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C28E" w14:textId="49793365" w:rsidR="00A152A7" w:rsidRPr="00F200DD" w:rsidRDefault="00A152A7" w:rsidP="00B2697A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HONORABLE CONGRESO DEL ESTADO DE CHIHUAHUA.</w:t>
      </w:r>
    </w:p>
    <w:p w14:paraId="1CA18878" w14:textId="77777777" w:rsidR="00A152A7" w:rsidRDefault="00A152A7" w:rsidP="00B269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200DD">
        <w:rPr>
          <w:rFonts w:ascii="Arial" w:hAnsi="Arial" w:cs="Arial"/>
          <w:b/>
          <w:bCs/>
          <w:lang w:val="es-MX"/>
        </w:rPr>
        <w:t>P R E S E N T E.</w:t>
      </w:r>
    </w:p>
    <w:p w14:paraId="7BFD36FC" w14:textId="77777777" w:rsidR="00B2697A" w:rsidRDefault="00B2697A" w:rsidP="00B269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3C33681E" w14:textId="269FF77C" w:rsidR="00A152A7" w:rsidRPr="00B2697A" w:rsidRDefault="00A152A7" w:rsidP="00B2697A">
      <w:pPr>
        <w:spacing w:line="360" w:lineRule="auto"/>
        <w:jc w:val="both"/>
        <w:rPr>
          <w:rFonts w:ascii="Arial" w:hAnsi="Arial" w:cs="Arial"/>
          <w:lang w:val="es-MX"/>
        </w:rPr>
      </w:pPr>
      <w:r w:rsidRPr="00B2697A">
        <w:rPr>
          <w:rFonts w:ascii="Arial" w:hAnsi="Arial" w:cs="Arial"/>
          <w:bCs/>
          <w:lang w:val="es-MX"/>
        </w:rPr>
        <w:t xml:space="preserve">Los que suscribimos la presente, en nuestro </w:t>
      </w:r>
      <w:r w:rsidRPr="00B2697A">
        <w:rPr>
          <w:rFonts w:ascii="Arial" w:hAnsi="Arial" w:cs="Arial"/>
          <w:lang w:val="es-MX"/>
        </w:rPr>
        <w:t xml:space="preserve"> carácter de diputadas y diputados de la Sexagésima Octava Legislatura del Honorable Congreso del Estado de Chihuahua</w:t>
      </w:r>
      <w:r w:rsidR="000B6777">
        <w:rPr>
          <w:rFonts w:ascii="Arial" w:hAnsi="Arial" w:cs="Arial"/>
          <w:lang w:val="es-MX"/>
        </w:rPr>
        <w:t>,</w:t>
      </w:r>
      <w:r w:rsidRPr="00B2697A">
        <w:rPr>
          <w:rFonts w:ascii="Arial" w:hAnsi="Arial" w:cs="Arial"/>
          <w:lang w:val="es-MX"/>
        </w:rPr>
        <w:t xml:space="preserve"> e integrantes del Grupo Parlamentario de MORENA, con fundamento en lo dispuesto por el artículo 68, fracción I, de la Constitución Política del Estado Libre y Soberano de Chihuahua; así como 57 y 58 de la Ley Orgánica del Poder Legislativo del Estado, comparecemos ante ustedes a fin de someter a la consideración de esta Soberanía, la presente iniciativa con carácter de decreto</w:t>
      </w:r>
      <w:r w:rsidR="00130336">
        <w:rPr>
          <w:rFonts w:ascii="Arial" w:hAnsi="Arial" w:cs="Arial"/>
          <w:lang w:val="es-MX"/>
        </w:rPr>
        <w:t>,</w:t>
      </w:r>
      <w:r w:rsidRPr="00B2697A">
        <w:rPr>
          <w:rFonts w:ascii="Arial" w:hAnsi="Arial" w:cs="Arial"/>
          <w:lang w:val="es-MX"/>
        </w:rPr>
        <w:t xml:space="preserve"> a efecto de reformar </w:t>
      </w:r>
      <w:r w:rsidR="00B2697A" w:rsidRPr="00B2697A">
        <w:rPr>
          <w:rFonts w:ascii="Arial" w:hAnsi="Arial" w:cs="Arial"/>
          <w:lang w:val="es-MX"/>
        </w:rPr>
        <w:t xml:space="preserve">la Ley </w:t>
      </w:r>
      <w:r w:rsidR="00130336">
        <w:rPr>
          <w:rFonts w:ascii="Arial" w:hAnsi="Arial" w:cs="Arial"/>
          <w:lang w:val="es-MX"/>
        </w:rPr>
        <w:t>Estatal de Salud</w:t>
      </w:r>
      <w:r w:rsidR="0075389F">
        <w:rPr>
          <w:rFonts w:ascii="Arial" w:hAnsi="Arial" w:cs="Arial"/>
          <w:lang w:val="es-MX"/>
        </w:rPr>
        <w:t xml:space="preserve">, así como </w:t>
      </w:r>
      <w:r w:rsidR="0075389F" w:rsidRPr="0075389F">
        <w:rPr>
          <w:rFonts w:ascii="Arial" w:hAnsi="Arial" w:cs="Arial"/>
        </w:rPr>
        <w:t>la Ley de Derechos de los Pueblos Indígenas</w:t>
      </w:r>
      <w:r w:rsidR="00130336">
        <w:rPr>
          <w:rFonts w:ascii="Arial" w:hAnsi="Arial" w:cs="Arial"/>
        </w:rPr>
        <w:t xml:space="preserve"> del Estado de Chihuahua</w:t>
      </w:r>
      <w:r w:rsidRPr="00B2697A">
        <w:rPr>
          <w:rFonts w:ascii="Arial" w:hAnsi="Arial" w:cs="Arial"/>
          <w:lang w:val="es-MX"/>
        </w:rPr>
        <w:t xml:space="preserve">. Lo </w:t>
      </w:r>
      <w:r w:rsidR="001C357F">
        <w:rPr>
          <w:rFonts w:ascii="Arial" w:hAnsi="Arial" w:cs="Arial"/>
          <w:lang w:val="es-MX"/>
        </w:rPr>
        <w:t>anterior con base</w:t>
      </w:r>
      <w:r w:rsidRPr="00B2697A">
        <w:rPr>
          <w:rFonts w:ascii="Arial" w:hAnsi="Arial" w:cs="Arial"/>
          <w:lang w:val="es-MX"/>
        </w:rPr>
        <w:t xml:space="preserve"> en la siguiente:</w:t>
      </w:r>
    </w:p>
    <w:p w14:paraId="1B2E296F" w14:textId="77777777" w:rsidR="00A152A7" w:rsidRPr="00B2697A" w:rsidRDefault="00B2697A" w:rsidP="00B2697A">
      <w:pPr>
        <w:spacing w:line="360" w:lineRule="auto"/>
        <w:jc w:val="center"/>
        <w:rPr>
          <w:rFonts w:ascii="Arial" w:hAnsi="Arial" w:cs="Arial"/>
          <w:b/>
          <w:lang w:val="es-MX"/>
        </w:rPr>
      </w:pPr>
      <w:r w:rsidRPr="00B2697A">
        <w:rPr>
          <w:rFonts w:ascii="Arial" w:hAnsi="Arial" w:cs="Arial"/>
          <w:b/>
          <w:bCs/>
          <w:lang w:val="es-MX"/>
        </w:rPr>
        <w:t>EXPOSICIÓN DE MOTIVOS</w:t>
      </w:r>
    </w:p>
    <w:p w14:paraId="54F83554" w14:textId="39D92A04" w:rsidR="00DB479E" w:rsidRPr="00B2697A" w:rsidRDefault="00D23C4F" w:rsidP="00B2697A">
      <w:pPr>
        <w:spacing w:line="360" w:lineRule="auto"/>
        <w:jc w:val="both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/>
          <w:color w:val="4A4A4A"/>
          <w:shd w:val="clear" w:color="auto" w:fill="FFFFFF"/>
        </w:rPr>
        <w:t>El</w:t>
      </w:r>
      <w:r w:rsidR="00DB479E" w:rsidRPr="00B2697A">
        <w:rPr>
          <w:rFonts w:ascii="Arial" w:hAnsi="Arial" w:cs="Arial"/>
          <w:color w:val="4A4A4A"/>
          <w:shd w:val="clear" w:color="auto" w:fill="FFFFFF"/>
        </w:rPr>
        <w:t xml:space="preserve"> pasado </w:t>
      </w:r>
      <w:r w:rsidR="00592DDE" w:rsidRPr="00B2697A">
        <w:rPr>
          <w:rFonts w:ascii="Arial" w:hAnsi="Arial" w:cs="Arial"/>
          <w:color w:val="4A4A4A"/>
          <w:shd w:val="clear" w:color="auto" w:fill="FFFFFF"/>
        </w:rPr>
        <w:t>19</w:t>
      </w:r>
      <w:r w:rsidR="00166C0D">
        <w:rPr>
          <w:rFonts w:ascii="Arial" w:hAnsi="Arial" w:cs="Arial"/>
          <w:color w:val="4A4A4A"/>
          <w:shd w:val="clear" w:color="auto" w:fill="FFFFFF"/>
        </w:rPr>
        <w:t xml:space="preserve"> de octubre</w:t>
      </w:r>
      <w:r>
        <w:rPr>
          <w:rFonts w:ascii="Arial" w:hAnsi="Arial" w:cs="Arial"/>
          <w:color w:val="4A4A4A"/>
          <w:shd w:val="clear" w:color="auto" w:fill="FFFFFF"/>
        </w:rPr>
        <w:t xml:space="preserve">, </w:t>
      </w:r>
      <w:r w:rsidR="00DB479E" w:rsidRPr="00B2697A">
        <w:rPr>
          <w:rFonts w:ascii="Arial" w:hAnsi="Arial" w:cs="Arial"/>
          <w:color w:val="4A4A4A"/>
          <w:shd w:val="clear" w:color="auto" w:fill="FFFFFF"/>
        </w:rPr>
        <w:t>se conmemoró</w:t>
      </w:r>
      <w:r w:rsidR="00592DDE" w:rsidRPr="00B2697A">
        <w:rPr>
          <w:rFonts w:ascii="Arial" w:hAnsi="Arial" w:cs="Arial"/>
          <w:color w:val="4A4A4A"/>
          <w:shd w:val="clear" w:color="auto" w:fill="FFFFFF"/>
        </w:rPr>
        <w:t xml:space="preserve"> el </w:t>
      </w:r>
      <w:r w:rsidR="00592DDE" w:rsidRPr="00B2697A">
        <w:rPr>
          <w:rStyle w:val="nfasis"/>
          <w:rFonts w:ascii="Arial" w:hAnsi="Arial" w:cs="Arial"/>
          <w:i w:val="0"/>
          <w:color w:val="4A4A4A"/>
          <w:shd w:val="clear" w:color="auto" w:fill="FFFFFF"/>
        </w:rPr>
        <w:t>Día Mundial de la Lucha contra el Cáncer de Mama</w:t>
      </w:r>
      <w:r w:rsidR="00DB479E" w:rsidRPr="00B2697A">
        <w:rPr>
          <w:rFonts w:ascii="Arial" w:hAnsi="Arial" w:cs="Arial"/>
          <w:i/>
          <w:color w:val="4A4A4A"/>
          <w:shd w:val="clear" w:color="auto" w:fill="FFFFFF"/>
        </w:rPr>
        <w:t>,</w:t>
      </w:r>
      <w:r w:rsidR="00DB479E" w:rsidRPr="00B2697A">
        <w:rPr>
          <w:rFonts w:ascii="Arial" w:hAnsi="Arial" w:cs="Arial"/>
          <w:color w:val="4A4A4A"/>
          <w:shd w:val="clear" w:color="auto" w:fill="FFFFFF"/>
        </w:rPr>
        <w:t xml:space="preserve"> cuya iniciativa tiene su origen en la Organización Mundial de la Salud, con el objetivo de concientizar tanto a las personas como a los gobiernos</w:t>
      </w:r>
      <w:r w:rsidR="00130336">
        <w:rPr>
          <w:rFonts w:ascii="Arial" w:hAnsi="Arial" w:cs="Arial"/>
          <w:color w:val="4A4A4A"/>
          <w:shd w:val="clear" w:color="auto" w:fill="FFFFFF"/>
        </w:rPr>
        <w:t>,</w:t>
      </w:r>
      <w:r w:rsidR="00DB479E" w:rsidRPr="00B2697A">
        <w:rPr>
          <w:rFonts w:ascii="Arial" w:hAnsi="Arial" w:cs="Arial"/>
          <w:color w:val="4A4A4A"/>
          <w:shd w:val="clear" w:color="auto" w:fill="FFFFFF"/>
        </w:rPr>
        <w:t xml:space="preserve"> </w:t>
      </w:r>
      <w:r w:rsidR="00592DDE" w:rsidRPr="00B2697A">
        <w:rPr>
          <w:rFonts w:ascii="Arial" w:hAnsi="Arial" w:cs="Arial"/>
          <w:color w:val="4A4A4A"/>
          <w:shd w:val="clear" w:color="auto" w:fill="FFFFFF"/>
        </w:rPr>
        <w:t xml:space="preserve"> sobre</w:t>
      </w:r>
      <w:r w:rsidR="00DB479E" w:rsidRPr="00B2697A">
        <w:rPr>
          <w:rFonts w:ascii="Arial" w:hAnsi="Arial" w:cs="Arial"/>
          <w:color w:val="4A4A4A"/>
          <w:shd w:val="clear" w:color="auto" w:fill="FFFFFF"/>
        </w:rPr>
        <w:t xml:space="preserve"> la importancia de abordar </w:t>
      </w:r>
      <w:r w:rsidR="00592DDE" w:rsidRPr="00B2697A">
        <w:rPr>
          <w:rFonts w:ascii="Arial" w:hAnsi="Arial" w:cs="Arial"/>
          <w:color w:val="4A4A4A"/>
          <w:shd w:val="clear" w:color="auto" w:fill="FFFFFF"/>
        </w:rPr>
        <w:t xml:space="preserve"> esta problemática</w:t>
      </w:r>
      <w:r w:rsidR="00DB479E" w:rsidRPr="00B2697A">
        <w:rPr>
          <w:rFonts w:ascii="Arial" w:hAnsi="Arial" w:cs="Arial"/>
          <w:color w:val="4A4A4A"/>
          <w:shd w:val="clear" w:color="auto" w:fill="FFFFFF"/>
        </w:rPr>
        <w:t xml:space="preserve"> con la implementación de políticas públicas que lleven a la prevención, </w:t>
      </w:r>
      <w:r w:rsidR="00B2697A">
        <w:rPr>
          <w:rFonts w:ascii="Arial" w:hAnsi="Arial" w:cs="Arial"/>
          <w:color w:val="4A4A4A"/>
          <w:shd w:val="clear" w:color="auto" w:fill="FFFFFF"/>
        </w:rPr>
        <w:t>diagnó</w:t>
      </w:r>
      <w:r w:rsidR="00DB479E" w:rsidRPr="00B2697A">
        <w:rPr>
          <w:rFonts w:ascii="Arial" w:hAnsi="Arial" w:cs="Arial"/>
          <w:color w:val="4A4A4A"/>
          <w:shd w:val="clear" w:color="auto" w:fill="FFFFFF"/>
        </w:rPr>
        <w:t xml:space="preserve">stico,  y en su caso, atención temprana e inmediata de aquellos casos que se presenten </w:t>
      </w:r>
    </w:p>
    <w:p w14:paraId="5122C596" w14:textId="0591D117" w:rsidR="00DB479E" w:rsidRDefault="00DB479E" w:rsidP="00DC5787">
      <w:pPr>
        <w:spacing w:after="0"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  <w:color w:val="4A4A4A"/>
          <w:shd w:val="clear" w:color="auto" w:fill="FFFFFF"/>
        </w:rPr>
        <w:t>En México, d</w:t>
      </w:r>
      <w:r w:rsidR="00592DDE" w:rsidRPr="00B2697A">
        <w:rPr>
          <w:rFonts w:ascii="Arial" w:hAnsi="Arial" w:cs="Arial"/>
          <w:color w:val="333333"/>
          <w:shd w:val="clear" w:color="auto" w:fill="FFFFFF"/>
        </w:rPr>
        <w:t>es</w:t>
      </w:r>
      <w:r w:rsidRPr="00B2697A">
        <w:rPr>
          <w:rFonts w:ascii="Arial" w:hAnsi="Arial" w:cs="Arial"/>
          <w:color w:val="333333"/>
          <w:shd w:val="clear" w:color="auto" w:fill="FFFFFF"/>
        </w:rPr>
        <w:t>d</w:t>
      </w:r>
      <w:r w:rsidR="00592DDE" w:rsidRPr="00B2697A">
        <w:rPr>
          <w:rFonts w:ascii="Arial" w:hAnsi="Arial" w:cs="Arial"/>
          <w:color w:val="333333"/>
          <w:shd w:val="clear" w:color="auto" w:fill="FFFFFF"/>
        </w:rPr>
        <w:t>e 2006 el cáncer de mama es la primera causa de muerte por cáncer en mujeres de 25 años y más</w:t>
      </w:r>
      <w:r w:rsidR="00A455D3">
        <w:rPr>
          <w:rFonts w:ascii="Arial" w:hAnsi="Arial" w:cs="Arial"/>
          <w:color w:val="333333"/>
          <w:sz w:val="18"/>
          <w:szCs w:val="18"/>
          <w:shd w:val="clear" w:color="auto" w:fill="FFFFFF"/>
          <w:vertAlign w:val="superscript"/>
        </w:rPr>
        <w:t>1</w:t>
      </w:r>
      <w:r w:rsidR="00393717">
        <w:rPr>
          <w:rFonts w:ascii="Arial" w:hAnsi="Arial" w:cs="Arial"/>
          <w:color w:val="333333"/>
          <w:shd w:val="clear" w:color="auto" w:fill="FFFFFF"/>
        </w:rPr>
        <w:t xml:space="preserve">,  </w:t>
      </w:r>
      <w:r w:rsidR="005A5A01" w:rsidRPr="00B2697A">
        <w:rPr>
          <w:rFonts w:ascii="Arial" w:hAnsi="Arial" w:cs="Arial"/>
        </w:rPr>
        <w:t>y de acuerdo a datos del INEGI e</w:t>
      </w:r>
      <w:r w:rsidRPr="00B2697A">
        <w:rPr>
          <w:rFonts w:ascii="Arial" w:hAnsi="Arial" w:cs="Arial"/>
        </w:rPr>
        <w:t>n 2023, a nivel nacional, por cada 100 mil mujeres de 20 años y más, la tasa de mortalidad por cáncer de mama fue de 17.9. Entre las entidades</w:t>
      </w:r>
      <w:r w:rsidR="00393717">
        <w:rPr>
          <w:rFonts w:ascii="Arial" w:hAnsi="Arial" w:cs="Arial"/>
        </w:rPr>
        <w:t xml:space="preserve"> de la República</w:t>
      </w:r>
      <w:r w:rsidRPr="00B2697A">
        <w:rPr>
          <w:rFonts w:ascii="Arial" w:hAnsi="Arial" w:cs="Arial"/>
        </w:rPr>
        <w:t xml:space="preserve">, </w:t>
      </w:r>
      <w:r w:rsidR="00393717">
        <w:rPr>
          <w:rFonts w:ascii="Arial" w:hAnsi="Arial" w:cs="Arial"/>
        </w:rPr>
        <w:t xml:space="preserve">Chihuahua ocupó el segundo lugar en la tasa más elevada con 25.2, después de </w:t>
      </w:r>
      <w:r w:rsidRPr="00B2697A">
        <w:rPr>
          <w:rFonts w:ascii="Arial" w:hAnsi="Arial" w:cs="Arial"/>
        </w:rPr>
        <w:t>Sonora</w:t>
      </w:r>
      <w:r w:rsidR="00A455D3" w:rsidRPr="00A455D3">
        <w:rPr>
          <w:rFonts w:ascii="Arial" w:hAnsi="Arial" w:cs="Arial"/>
          <w:sz w:val="20"/>
          <w:szCs w:val="20"/>
          <w:vertAlign w:val="superscript"/>
        </w:rPr>
        <w:t>2</w:t>
      </w:r>
      <w:r w:rsidR="00393717">
        <w:rPr>
          <w:rFonts w:ascii="Arial" w:hAnsi="Arial" w:cs="Arial"/>
        </w:rPr>
        <w:t>.</w:t>
      </w:r>
      <w:r w:rsidRPr="00B2697A">
        <w:rPr>
          <w:rFonts w:ascii="Arial" w:hAnsi="Arial" w:cs="Arial"/>
        </w:rPr>
        <w:t xml:space="preserve"> </w:t>
      </w:r>
    </w:p>
    <w:p w14:paraId="7860663F" w14:textId="257BB79A" w:rsidR="00DC5787" w:rsidRDefault="00DC5787" w:rsidP="00DC57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</w:p>
    <w:p w14:paraId="253F84A3" w14:textId="77777777" w:rsidR="00DC5787" w:rsidRPr="006118D3" w:rsidRDefault="00DC5787" w:rsidP="00DC578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6118D3">
        <w:rPr>
          <w:rFonts w:ascii="Arial" w:hAnsi="Arial" w:cs="Arial"/>
          <w:i/>
          <w:iCs/>
          <w:sz w:val="20"/>
          <w:szCs w:val="20"/>
          <w:vertAlign w:val="superscript"/>
        </w:rPr>
        <w:t>.</w:t>
      </w:r>
      <w:hyperlink r:id="rId7" w:history="1">
        <w:r w:rsidRPr="006118D3">
          <w:rPr>
            <w:rStyle w:val="Hipervnculo"/>
            <w:rFonts w:ascii="Arial" w:hAnsi="Arial" w:cs="Arial"/>
            <w:i/>
            <w:iCs/>
            <w:color w:val="auto"/>
            <w:sz w:val="20"/>
            <w:szCs w:val="20"/>
          </w:rPr>
          <w:t>https://www.cndh.org.mx/noticia/dia-internacional-de-lucha-contra-el-cáncer-de-mama</w:t>
        </w:r>
      </w:hyperlink>
      <w:r w:rsidRPr="006118D3">
        <w:rPr>
          <w:rFonts w:ascii="Arial" w:hAnsi="Arial" w:cs="Arial"/>
          <w:i/>
          <w:iCs/>
          <w:sz w:val="20"/>
          <w:szCs w:val="20"/>
        </w:rPr>
        <w:t>.</w:t>
      </w:r>
    </w:p>
    <w:p w14:paraId="10D01D89" w14:textId="77777777" w:rsidR="00DC5787" w:rsidRPr="006118D3" w:rsidRDefault="00DC5787" w:rsidP="00DC5787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6118D3">
        <w:rPr>
          <w:rFonts w:ascii="Arial" w:hAnsi="Arial" w:cs="Arial"/>
          <w:i/>
          <w:iCs/>
          <w:sz w:val="20"/>
          <w:szCs w:val="20"/>
          <w:vertAlign w:val="superscript"/>
        </w:rPr>
        <w:t>2.</w:t>
      </w:r>
      <w:hyperlink r:id="rId8" w:history="1">
        <w:r w:rsidRPr="006118D3">
          <w:rPr>
            <w:rStyle w:val="Hipervnculo"/>
            <w:rFonts w:ascii="Arial" w:hAnsi="Arial" w:cs="Arial"/>
            <w:i/>
            <w:iCs/>
            <w:color w:val="auto"/>
            <w:sz w:val="20"/>
            <w:szCs w:val="20"/>
          </w:rPr>
          <w:t>https://www.inegi.org.mx/contenidos/saladeprensa/aproposito/2024/EAP_LuchaCMama24.pdf</w:t>
        </w:r>
      </w:hyperlink>
    </w:p>
    <w:p w14:paraId="0ED124F9" w14:textId="08843010" w:rsidR="00DC5787" w:rsidRDefault="00DC5787" w:rsidP="00B2697A">
      <w:pPr>
        <w:spacing w:line="360" w:lineRule="auto"/>
        <w:jc w:val="both"/>
        <w:rPr>
          <w:rFonts w:ascii="Arial" w:hAnsi="Arial" w:cs="Arial"/>
        </w:rPr>
      </w:pPr>
    </w:p>
    <w:p w14:paraId="36DDCCD7" w14:textId="77777777" w:rsidR="00D23C4F" w:rsidRDefault="005A5A01" w:rsidP="00D23C4F">
      <w:pPr>
        <w:spacing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>Estos resultados, los cuales son obtenidos  por el INEGI considerando indicadores que abordan el género, la edad, la situa</w:t>
      </w:r>
      <w:r w:rsidR="00366F7E" w:rsidRPr="00B2697A">
        <w:rPr>
          <w:rFonts w:ascii="Arial" w:hAnsi="Arial" w:cs="Arial"/>
        </w:rPr>
        <w:t xml:space="preserve">ción conyugal, y la escolaridad,  nos </w:t>
      </w:r>
      <w:r w:rsidR="00A455D3">
        <w:rPr>
          <w:rFonts w:ascii="Arial" w:hAnsi="Arial" w:cs="Arial"/>
        </w:rPr>
        <w:t xml:space="preserve">permite   establecer   relaciones   entre   factores  para  </w:t>
      </w:r>
      <w:r w:rsidR="00B174A0">
        <w:rPr>
          <w:rFonts w:ascii="Arial" w:hAnsi="Arial" w:cs="Arial"/>
        </w:rPr>
        <w:t>entender</w:t>
      </w:r>
      <w:r w:rsidR="00A455D3">
        <w:rPr>
          <w:rFonts w:ascii="Arial" w:hAnsi="Arial" w:cs="Arial"/>
        </w:rPr>
        <w:t xml:space="preserve"> la mayor o menor</w:t>
      </w:r>
      <w:r w:rsidR="00DF67A7">
        <w:rPr>
          <w:rFonts w:ascii="Arial" w:hAnsi="Arial" w:cs="Arial"/>
        </w:rPr>
        <w:t xml:space="preserve"> incidencia </w:t>
      </w:r>
      <w:r w:rsidR="00DF67A7" w:rsidRPr="00B2697A">
        <w:rPr>
          <w:rFonts w:ascii="Arial" w:hAnsi="Arial" w:cs="Arial"/>
        </w:rPr>
        <w:t>de uno o varios de ellos en la tasa de mortalidad a causa del c</w:t>
      </w:r>
      <w:r w:rsidR="00DF67A7">
        <w:rPr>
          <w:rFonts w:ascii="Arial" w:hAnsi="Arial" w:cs="Arial"/>
        </w:rPr>
        <w:t>á</w:t>
      </w:r>
      <w:r w:rsidR="00DF67A7" w:rsidRPr="00B2697A">
        <w:rPr>
          <w:rFonts w:ascii="Arial" w:hAnsi="Arial" w:cs="Arial"/>
        </w:rPr>
        <w:t>ncer de</w:t>
      </w:r>
      <w:r w:rsidR="00DC5787">
        <w:rPr>
          <w:rFonts w:ascii="Arial" w:hAnsi="Arial" w:cs="Arial"/>
        </w:rPr>
        <w:t xml:space="preserve"> </w:t>
      </w:r>
      <w:r w:rsidR="002044F5" w:rsidRPr="00B2697A">
        <w:rPr>
          <w:rFonts w:ascii="Arial" w:hAnsi="Arial" w:cs="Arial"/>
        </w:rPr>
        <w:t xml:space="preserve">mama, permitiendo mayor información hacia la sociedad en general, pero sobre todo, en relación a las responsabilidades del Estado para la actualización, y en su caso, la reorientación de  las políticas públicas previstas para la atención de este grave problema de salud pública. </w:t>
      </w:r>
    </w:p>
    <w:p w14:paraId="0F2AAACE" w14:textId="26827AD6" w:rsidR="004E7B01" w:rsidRPr="00B2697A" w:rsidRDefault="004E7B01" w:rsidP="00D23C4F">
      <w:pPr>
        <w:spacing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>Así, podemos observar que</w:t>
      </w:r>
      <w:r w:rsidR="00D23C4F">
        <w:rPr>
          <w:rFonts w:ascii="Arial" w:hAnsi="Arial" w:cs="Arial"/>
        </w:rPr>
        <w:t>,</w:t>
      </w:r>
      <w:r w:rsidRPr="00B2697A">
        <w:rPr>
          <w:rFonts w:ascii="Arial" w:hAnsi="Arial" w:cs="Arial"/>
        </w:rPr>
        <w:t xml:space="preserve"> de las muertes por cáncer de mama entre la población mayor</w:t>
      </w:r>
      <w:r w:rsidR="000F721F" w:rsidRPr="00B2697A">
        <w:rPr>
          <w:rFonts w:ascii="Arial" w:hAnsi="Arial" w:cs="Arial"/>
        </w:rPr>
        <w:t xml:space="preserve"> </w:t>
      </w:r>
      <w:r w:rsidRPr="00B2697A">
        <w:rPr>
          <w:rFonts w:ascii="Arial" w:hAnsi="Arial" w:cs="Arial"/>
        </w:rPr>
        <w:t>de 20 años,, el 99.5% corresponde al sexo femenino, y que la tasa de fallecimientos se incrementa directamente proporcional a la edad, subiendo de 0.6 entre los 20 y 29 años, a 60.3</w:t>
      </w:r>
      <w:r w:rsidR="0034729A" w:rsidRPr="00B2697A">
        <w:rPr>
          <w:rFonts w:ascii="Arial" w:hAnsi="Arial" w:cs="Arial"/>
        </w:rPr>
        <w:t xml:space="preserve"> entre los 75 y 84 años, y llegando a una tasa de hasta </w:t>
      </w:r>
      <w:r w:rsidRPr="00B2697A">
        <w:rPr>
          <w:rFonts w:ascii="Arial" w:hAnsi="Arial" w:cs="Arial"/>
        </w:rPr>
        <w:t xml:space="preserve"> 85.7</w:t>
      </w:r>
      <w:r w:rsidR="0034729A" w:rsidRPr="00B2697A">
        <w:rPr>
          <w:rFonts w:ascii="Arial" w:hAnsi="Arial" w:cs="Arial"/>
        </w:rPr>
        <w:t xml:space="preserve"> defunciones  por cada 100 mil </w:t>
      </w:r>
      <w:r w:rsidRPr="00B2697A">
        <w:rPr>
          <w:rFonts w:ascii="Arial" w:hAnsi="Arial" w:cs="Arial"/>
        </w:rPr>
        <w:t xml:space="preserve"> </w:t>
      </w:r>
      <w:r w:rsidR="00130336">
        <w:rPr>
          <w:rFonts w:ascii="Arial" w:hAnsi="Arial" w:cs="Arial"/>
        </w:rPr>
        <w:t xml:space="preserve">mujeres mayores a </w:t>
      </w:r>
      <w:r w:rsidRPr="00B2697A">
        <w:rPr>
          <w:rFonts w:ascii="Arial" w:hAnsi="Arial" w:cs="Arial"/>
        </w:rPr>
        <w:t xml:space="preserve">los 85 años. </w:t>
      </w:r>
    </w:p>
    <w:p w14:paraId="72E7611F" w14:textId="7A600944" w:rsidR="002044F5" w:rsidRDefault="002044F5" w:rsidP="0093339A">
      <w:pPr>
        <w:spacing w:before="240" w:after="0"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>Referente al tem</w:t>
      </w:r>
      <w:r w:rsidR="000F721F" w:rsidRPr="00B2697A">
        <w:rPr>
          <w:rFonts w:ascii="Arial" w:hAnsi="Arial" w:cs="Arial"/>
        </w:rPr>
        <w:t>a que nos ocupa, hemos realizado</w:t>
      </w:r>
      <w:r w:rsidRPr="00B2697A">
        <w:rPr>
          <w:rFonts w:ascii="Arial" w:hAnsi="Arial" w:cs="Arial"/>
        </w:rPr>
        <w:t xml:space="preserve"> una breve incursi</w:t>
      </w:r>
      <w:r w:rsidR="00B174A0">
        <w:rPr>
          <w:rFonts w:ascii="Arial" w:hAnsi="Arial" w:cs="Arial"/>
        </w:rPr>
        <w:t>ó</w:t>
      </w:r>
      <w:r w:rsidRPr="00B2697A">
        <w:rPr>
          <w:rFonts w:ascii="Arial" w:hAnsi="Arial" w:cs="Arial"/>
        </w:rPr>
        <w:t>n en</w:t>
      </w:r>
      <w:r w:rsidR="000F721F" w:rsidRPr="00B2697A">
        <w:rPr>
          <w:rFonts w:ascii="Arial" w:hAnsi="Arial" w:cs="Arial"/>
        </w:rPr>
        <w:t xml:space="preserve"> la población indígena</w:t>
      </w:r>
      <w:r w:rsidR="00B174A0">
        <w:rPr>
          <w:rFonts w:ascii="Arial" w:hAnsi="Arial" w:cs="Arial"/>
        </w:rPr>
        <w:t>,</w:t>
      </w:r>
      <w:r w:rsidR="000F721F" w:rsidRPr="00B2697A">
        <w:rPr>
          <w:rFonts w:ascii="Arial" w:hAnsi="Arial" w:cs="Arial"/>
        </w:rPr>
        <w:t xml:space="preserve"> con el propósito de identificar, tanto factores de riesgo </w:t>
      </w:r>
      <w:r w:rsidR="00552135" w:rsidRPr="00B2697A">
        <w:rPr>
          <w:rFonts w:ascii="Arial" w:hAnsi="Arial" w:cs="Arial"/>
        </w:rPr>
        <w:t xml:space="preserve">respecto a este mal de salud pública entre </w:t>
      </w:r>
      <w:r w:rsidR="000F721F" w:rsidRPr="00B2697A">
        <w:rPr>
          <w:rFonts w:ascii="Arial" w:hAnsi="Arial" w:cs="Arial"/>
        </w:rPr>
        <w:t>las personas de los pueblos y comunidades indígenas de Chihuahua</w:t>
      </w:r>
      <w:r w:rsidR="001C357F">
        <w:rPr>
          <w:rFonts w:ascii="Arial" w:hAnsi="Arial" w:cs="Arial"/>
        </w:rPr>
        <w:t xml:space="preserve"> </w:t>
      </w:r>
      <w:r w:rsidR="000F721F" w:rsidRPr="00B2697A">
        <w:rPr>
          <w:rFonts w:ascii="Arial" w:hAnsi="Arial" w:cs="Arial"/>
        </w:rPr>
        <w:t>a raíz de las modificaciones d</w:t>
      </w:r>
      <w:r w:rsidR="00653A58" w:rsidRPr="00B2697A">
        <w:rPr>
          <w:rFonts w:ascii="Arial" w:hAnsi="Arial" w:cs="Arial"/>
        </w:rPr>
        <w:t>e sus hábitos alimenticios y su dieta tradicional</w:t>
      </w:r>
      <w:r w:rsidR="000F721F" w:rsidRPr="00B2697A">
        <w:rPr>
          <w:rFonts w:ascii="Arial" w:hAnsi="Arial" w:cs="Arial"/>
        </w:rPr>
        <w:t>, los cuales ancestralmente se encontraban relacionados con</w:t>
      </w:r>
      <w:r w:rsidR="000E357D" w:rsidRPr="00B2697A">
        <w:rPr>
          <w:rFonts w:ascii="Arial" w:hAnsi="Arial" w:cs="Arial"/>
        </w:rPr>
        <w:t xml:space="preserve"> </w:t>
      </w:r>
      <w:r w:rsidR="000F721F" w:rsidRPr="00B2697A">
        <w:rPr>
          <w:rFonts w:ascii="Arial" w:hAnsi="Arial" w:cs="Arial"/>
        </w:rPr>
        <w:t>s</w:t>
      </w:r>
      <w:r w:rsidR="00653A58" w:rsidRPr="00B2697A">
        <w:rPr>
          <w:rFonts w:ascii="Arial" w:hAnsi="Arial" w:cs="Arial"/>
        </w:rPr>
        <w:t xml:space="preserve">us usos, sus </w:t>
      </w:r>
      <w:r w:rsidR="000F721F" w:rsidRPr="00B2697A">
        <w:rPr>
          <w:rFonts w:ascii="Arial" w:hAnsi="Arial" w:cs="Arial"/>
        </w:rPr>
        <w:t>costumbres</w:t>
      </w:r>
      <w:r w:rsidR="00B174A0">
        <w:rPr>
          <w:rFonts w:ascii="Arial" w:hAnsi="Arial" w:cs="Arial"/>
        </w:rPr>
        <w:t xml:space="preserve">, sus tradiciones </w:t>
      </w:r>
      <w:r w:rsidR="000F721F" w:rsidRPr="00B2697A">
        <w:rPr>
          <w:rFonts w:ascii="Arial" w:hAnsi="Arial" w:cs="Arial"/>
        </w:rPr>
        <w:t xml:space="preserve"> y su propia cultura alimentaria, como </w:t>
      </w:r>
      <w:r w:rsidR="00552135" w:rsidRPr="00B2697A">
        <w:rPr>
          <w:rFonts w:ascii="Arial" w:hAnsi="Arial" w:cs="Arial"/>
        </w:rPr>
        <w:t>tam</w:t>
      </w:r>
      <w:r w:rsidR="00B2697A" w:rsidRPr="00B2697A">
        <w:rPr>
          <w:rFonts w:ascii="Arial" w:hAnsi="Arial" w:cs="Arial"/>
        </w:rPr>
        <w:t>b</w:t>
      </w:r>
      <w:r w:rsidR="00552135" w:rsidRPr="00B2697A">
        <w:rPr>
          <w:rFonts w:ascii="Arial" w:hAnsi="Arial" w:cs="Arial"/>
        </w:rPr>
        <w:t xml:space="preserve">ién </w:t>
      </w:r>
      <w:r w:rsidR="000F721F" w:rsidRPr="00B2697A">
        <w:rPr>
          <w:rFonts w:ascii="Arial" w:hAnsi="Arial" w:cs="Arial"/>
        </w:rPr>
        <w:t>posibles acciones por parte del Estado para actuar preventivamente ante un fenómeno real que poco a poco invade a los pueblos originarios de nuestra entidad,  y que a nuestro juicio, salvo la m</w:t>
      </w:r>
      <w:r w:rsidR="00130336">
        <w:rPr>
          <w:rFonts w:ascii="Arial" w:hAnsi="Arial" w:cs="Arial"/>
        </w:rPr>
        <w:t>e</w:t>
      </w:r>
      <w:r w:rsidR="000F721F" w:rsidRPr="00B2697A">
        <w:rPr>
          <w:rFonts w:ascii="Arial" w:hAnsi="Arial" w:cs="Arial"/>
        </w:rPr>
        <w:t>jor opinion de los directamente interesados vertida a través de</w:t>
      </w:r>
      <w:r w:rsidR="00B174A0">
        <w:rPr>
          <w:rFonts w:ascii="Arial" w:hAnsi="Arial" w:cs="Arial"/>
        </w:rPr>
        <w:t>l ejercicio de</w:t>
      </w:r>
      <w:r w:rsidR="000F721F" w:rsidRPr="00B2697A">
        <w:rPr>
          <w:rFonts w:ascii="Arial" w:hAnsi="Arial" w:cs="Arial"/>
        </w:rPr>
        <w:t xml:space="preserve"> </w:t>
      </w:r>
      <w:r w:rsidR="00B174A0">
        <w:rPr>
          <w:rFonts w:ascii="Arial" w:hAnsi="Arial" w:cs="Arial"/>
        </w:rPr>
        <w:t xml:space="preserve">su derecho a la </w:t>
      </w:r>
      <w:r w:rsidR="000F721F" w:rsidRPr="00B2697A">
        <w:rPr>
          <w:rFonts w:ascii="Arial" w:hAnsi="Arial" w:cs="Arial"/>
        </w:rPr>
        <w:t>consulta, requi</w:t>
      </w:r>
      <w:r w:rsidR="001C357F">
        <w:rPr>
          <w:rFonts w:ascii="Arial" w:hAnsi="Arial" w:cs="Arial"/>
        </w:rPr>
        <w:t>e</w:t>
      </w:r>
      <w:r w:rsidR="000F721F" w:rsidRPr="00B2697A">
        <w:rPr>
          <w:rFonts w:ascii="Arial" w:hAnsi="Arial" w:cs="Arial"/>
        </w:rPr>
        <w:t xml:space="preserve">re la intervención de las autoridades sanitarias para </w:t>
      </w:r>
      <w:r w:rsidR="000F721F" w:rsidRPr="00B2697A">
        <w:rPr>
          <w:rFonts w:ascii="Arial" w:hAnsi="Arial" w:cs="Arial"/>
        </w:rPr>
        <w:lastRenderedPageBreak/>
        <w:t>operar acciones tendientes a prevenir el surgimiento de una enfermedad,  cuya etiología no forma parte de su historia comunitaria.</w:t>
      </w:r>
    </w:p>
    <w:p w14:paraId="7CE38631" w14:textId="77777777" w:rsidR="0093339A" w:rsidRPr="00B2697A" w:rsidRDefault="0093339A" w:rsidP="0093339A">
      <w:pPr>
        <w:spacing w:after="0" w:line="360" w:lineRule="auto"/>
        <w:jc w:val="both"/>
        <w:rPr>
          <w:rFonts w:ascii="Arial" w:hAnsi="Arial" w:cs="Arial"/>
        </w:rPr>
      </w:pPr>
    </w:p>
    <w:p w14:paraId="765B2E24" w14:textId="41F4E6CA" w:rsidR="003C4DDD" w:rsidRDefault="00F46990" w:rsidP="00BE53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 xml:space="preserve">Hasta hace pocos años, </w:t>
      </w:r>
      <w:r w:rsidR="00653A58" w:rsidRPr="00B2697A">
        <w:rPr>
          <w:rFonts w:ascii="Arial" w:hAnsi="Arial" w:cs="Arial"/>
        </w:rPr>
        <w:t>la alimentación de los pueblos originarios se basaba en sus si</w:t>
      </w:r>
      <w:r w:rsidR="00D23C4F">
        <w:rPr>
          <w:rFonts w:ascii="Arial" w:hAnsi="Arial" w:cs="Arial"/>
        </w:rPr>
        <w:t>s</w:t>
      </w:r>
      <w:r w:rsidR="00653A58" w:rsidRPr="00B2697A">
        <w:rPr>
          <w:rFonts w:ascii="Arial" w:hAnsi="Arial" w:cs="Arial"/>
        </w:rPr>
        <w:t>te</w:t>
      </w:r>
      <w:r w:rsidR="002631F7" w:rsidRPr="00B2697A">
        <w:rPr>
          <w:rFonts w:ascii="Arial" w:hAnsi="Arial" w:cs="Arial"/>
        </w:rPr>
        <w:t>mas de producción tradicionales</w:t>
      </w:r>
      <w:r w:rsidR="00B2697A" w:rsidRPr="00B2697A">
        <w:rPr>
          <w:rFonts w:ascii="Arial" w:hAnsi="Arial" w:cs="Arial"/>
        </w:rPr>
        <w:t xml:space="preserve">, lo que durante siglos significó </w:t>
      </w:r>
      <w:r w:rsidR="00B2697A" w:rsidRPr="00486B53">
        <w:rPr>
          <w:rFonts w:ascii="Arial" w:hAnsi="Arial" w:cs="Arial"/>
        </w:rPr>
        <w:t>un escudo protector ante los males de la</w:t>
      </w:r>
      <w:r w:rsidR="00B2697A" w:rsidRPr="00B2697A">
        <w:rPr>
          <w:rFonts w:ascii="Arial" w:hAnsi="Arial" w:cs="Arial"/>
        </w:rPr>
        <w:t xml:space="preserve"> modernidad occidental</w:t>
      </w:r>
      <w:r w:rsidR="00D23C4F">
        <w:rPr>
          <w:rFonts w:ascii="Arial" w:hAnsi="Arial" w:cs="Arial"/>
        </w:rPr>
        <w:t xml:space="preserve">, de tal suerte que </w:t>
      </w:r>
      <w:r w:rsidR="005058F7">
        <w:rPr>
          <w:rFonts w:ascii="Arial" w:hAnsi="Arial" w:cs="Arial"/>
        </w:rPr>
        <w:t>el interés de las autoridades</w:t>
      </w:r>
      <w:r w:rsidR="003C4DDD">
        <w:rPr>
          <w:rFonts w:ascii="Arial" w:hAnsi="Arial" w:cs="Arial"/>
        </w:rPr>
        <w:t xml:space="preserve"> gubernamentales </w:t>
      </w:r>
      <w:r w:rsidR="005058F7">
        <w:rPr>
          <w:rFonts w:ascii="Arial" w:hAnsi="Arial" w:cs="Arial"/>
        </w:rPr>
        <w:t xml:space="preserve"> </w:t>
      </w:r>
      <w:r w:rsidR="003C4DDD">
        <w:rPr>
          <w:rFonts w:ascii="Arial" w:hAnsi="Arial" w:cs="Arial"/>
        </w:rPr>
        <w:t xml:space="preserve">no tenía como prioridad enfocarse hacia </w:t>
      </w:r>
      <w:r w:rsidR="005058F7">
        <w:rPr>
          <w:rFonts w:ascii="Arial" w:hAnsi="Arial" w:cs="Arial"/>
        </w:rPr>
        <w:t>afectaciones sanitarias o de otra índole</w:t>
      </w:r>
      <w:r w:rsidR="003C4DDD">
        <w:rPr>
          <w:rFonts w:ascii="Arial" w:hAnsi="Arial" w:cs="Arial"/>
        </w:rPr>
        <w:t xml:space="preserve"> que </w:t>
      </w:r>
      <w:r w:rsidR="00D23C4F">
        <w:rPr>
          <w:rFonts w:ascii="Arial" w:hAnsi="Arial" w:cs="Arial"/>
        </w:rPr>
        <w:t>las</w:t>
      </w:r>
      <w:r w:rsidR="003C4DDD">
        <w:rPr>
          <w:rFonts w:ascii="Arial" w:hAnsi="Arial" w:cs="Arial"/>
        </w:rPr>
        <w:t xml:space="preserve"> personas de las comunidades  indígenas</w:t>
      </w:r>
      <w:r w:rsidR="00504040">
        <w:rPr>
          <w:rFonts w:ascii="Arial" w:hAnsi="Arial" w:cs="Arial"/>
        </w:rPr>
        <w:t xml:space="preserve"> </w:t>
      </w:r>
      <w:r w:rsidR="003C4DDD">
        <w:rPr>
          <w:rFonts w:ascii="Arial" w:hAnsi="Arial" w:cs="Arial"/>
        </w:rPr>
        <w:t>pudieran sufrir derivadas de su estilo de vida, particularmente de</w:t>
      </w:r>
      <w:r w:rsidR="002A6CAE">
        <w:rPr>
          <w:rFonts w:ascii="Arial" w:hAnsi="Arial" w:cs="Arial"/>
        </w:rPr>
        <w:t xml:space="preserve">l cambio en </w:t>
      </w:r>
      <w:r w:rsidR="003C4DDD">
        <w:rPr>
          <w:rFonts w:ascii="Arial" w:hAnsi="Arial" w:cs="Arial"/>
        </w:rPr>
        <w:t xml:space="preserve"> su cultura alimentaria</w:t>
      </w:r>
      <w:r w:rsidR="00504040">
        <w:rPr>
          <w:rFonts w:ascii="Arial" w:hAnsi="Arial" w:cs="Arial"/>
        </w:rPr>
        <w:t xml:space="preserve">, debido a que ésta permaneció </w:t>
      </w:r>
      <w:r w:rsidR="00486B53">
        <w:rPr>
          <w:rFonts w:ascii="Arial" w:hAnsi="Arial" w:cs="Arial"/>
        </w:rPr>
        <w:t xml:space="preserve"> tradicionalmente </w:t>
      </w:r>
      <w:r w:rsidR="00504040">
        <w:rPr>
          <w:rFonts w:ascii="Arial" w:hAnsi="Arial" w:cs="Arial"/>
        </w:rPr>
        <w:t>intocada</w:t>
      </w:r>
      <w:r w:rsidR="00486B53">
        <w:rPr>
          <w:rFonts w:ascii="Arial" w:hAnsi="Arial" w:cs="Arial"/>
        </w:rPr>
        <w:t>, teniendo como resultado una vida equilibrada y saludable entre esta población</w:t>
      </w:r>
      <w:r w:rsidR="00591EF4">
        <w:rPr>
          <w:rFonts w:ascii="Arial" w:hAnsi="Arial" w:cs="Arial"/>
        </w:rPr>
        <w:t>,</w:t>
      </w:r>
      <w:r w:rsidR="00504040">
        <w:rPr>
          <w:rFonts w:ascii="Arial" w:hAnsi="Arial" w:cs="Arial"/>
        </w:rPr>
        <w:t xml:space="preserve"> por lo que </w:t>
      </w:r>
      <w:r w:rsidR="00130336">
        <w:rPr>
          <w:rFonts w:ascii="Arial" w:hAnsi="Arial" w:cs="Arial"/>
        </w:rPr>
        <w:t>los</w:t>
      </w:r>
      <w:r w:rsidR="00504040">
        <w:rPr>
          <w:rFonts w:ascii="Arial" w:hAnsi="Arial" w:cs="Arial"/>
        </w:rPr>
        <w:t xml:space="preserve"> elementos </w:t>
      </w:r>
      <w:r w:rsidR="00130336">
        <w:rPr>
          <w:rFonts w:ascii="Arial" w:hAnsi="Arial" w:cs="Arial"/>
        </w:rPr>
        <w:t xml:space="preserve">señalados </w:t>
      </w:r>
      <w:r w:rsidR="00504040">
        <w:rPr>
          <w:rFonts w:ascii="Arial" w:hAnsi="Arial" w:cs="Arial"/>
        </w:rPr>
        <w:t>no ha</w:t>
      </w:r>
      <w:r w:rsidR="00486B53">
        <w:rPr>
          <w:rFonts w:ascii="Arial" w:hAnsi="Arial" w:cs="Arial"/>
        </w:rPr>
        <w:t>n</w:t>
      </w:r>
      <w:r w:rsidR="00504040">
        <w:rPr>
          <w:rFonts w:ascii="Arial" w:hAnsi="Arial" w:cs="Arial"/>
        </w:rPr>
        <w:t xml:space="preserve"> sido previstos entre los indicadores utilizados para el levantamiento de </w:t>
      </w:r>
      <w:r w:rsidR="00D23C4F">
        <w:rPr>
          <w:rFonts w:ascii="Arial" w:hAnsi="Arial" w:cs="Arial"/>
        </w:rPr>
        <w:t>estadísticas institucionales</w:t>
      </w:r>
      <w:r w:rsidR="00486B53">
        <w:rPr>
          <w:rFonts w:ascii="Arial" w:hAnsi="Arial" w:cs="Arial"/>
        </w:rPr>
        <w:t xml:space="preserve"> que reflejen datos de interés </w:t>
      </w:r>
      <w:r w:rsidR="00E228F0">
        <w:rPr>
          <w:rFonts w:ascii="Arial" w:hAnsi="Arial" w:cs="Arial"/>
        </w:rPr>
        <w:t xml:space="preserve">que </w:t>
      </w:r>
      <w:r w:rsidR="00130336">
        <w:rPr>
          <w:rFonts w:ascii="Arial" w:hAnsi="Arial" w:cs="Arial"/>
        </w:rPr>
        <w:t xml:space="preserve">nos </w:t>
      </w:r>
      <w:r w:rsidR="00E228F0">
        <w:rPr>
          <w:rFonts w:ascii="Arial" w:hAnsi="Arial" w:cs="Arial"/>
        </w:rPr>
        <w:t>lleven a</w:t>
      </w:r>
      <w:r w:rsidR="00486B53">
        <w:rPr>
          <w:rFonts w:ascii="Arial" w:hAnsi="Arial" w:cs="Arial"/>
        </w:rPr>
        <w:t xml:space="preserve"> conocer el grado de necesidad que se tiene para atender una problématica en ciernes entre los pueblos y comunidades indígenas, y particularmente en la</w:t>
      </w:r>
      <w:r w:rsidR="00E228F0">
        <w:rPr>
          <w:rFonts w:ascii="Arial" w:hAnsi="Arial" w:cs="Arial"/>
        </w:rPr>
        <w:t>s afectaciones a la</w:t>
      </w:r>
      <w:r w:rsidR="00486B53">
        <w:rPr>
          <w:rFonts w:ascii="Arial" w:hAnsi="Arial" w:cs="Arial"/>
        </w:rPr>
        <w:t xml:space="preserve"> salud de sus mujeres, a través d</w:t>
      </w:r>
      <w:r w:rsidR="00954EA0">
        <w:rPr>
          <w:rFonts w:ascii="Arial" w:hAnsi="Arial" w:cs="Arial"/>
        </w:rPr>
        <w:t>el diseño de políticas públicas</w:t>
      </w:r>
      <w:r w:rsidR="00E228F0">
        <w:rPr>
          <w:rFonts w:ascii="Arial" w:hAnsi="Arial" w:cs="Arial"/>
        </w:rPr>
        <w:t xml:space="preserve"> adecuadas..</w:t>
      </w:r>
      <w:r w:rsidR="00486B53">
        <w:rPr>
          <w:rFonts w:ascii="Arial" w:hAnsi="Arial" w:cs="Arial"/>
        </w:rPr>
        <w:t xml:space="preserve"> </w:t>
      </w:r>
      <w:r w:rsidR="00D23C4F">
        <w:rPr>
          <w:rFonts w:ascii="Arial" w:hAnsi="Arial" w:cs="Arial"/>
        </w:rPr>
        <w:t xml:space="preserve"> </w:t>
      </w:r>
    </w:p>
    <w:p w14:paraId="281920AC" w14:textId="77777777" w:rsidR="0093339A" w:rsidRDefault="0093339A" w:rsidP="009333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0E0DA15" w14:textId="23D28CBE" w:rsidR="00537380" w:rsidRPr="002F1587" w:rsidRDefault="00653A58" w:rsidP="00BE53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 xml:space="preserve"> </w:t>
      </w:r>
      <w:r w:rsidR="00486B53">
        <w:rPr>
          <w:rFonts w:ascii="Arial" w:hAnsi="Arial" w:cs="Arial"/>
        </w:rPr>
        <w:t>En la actualidad</w:t>
      </w:r>
      <w:r w:rsidRPr="00B2697A">
        <w:rPr>
          <w:rFonts w:ascii="Arial" w:hAnsi="Arial" w:cs="Arial"/>
        </w:rPr>
        <w:t>, derivado  de factores diversos que inciden en su modo de vida</w:t>
      </w:r>
      <w:r w:rsidR="002631F7" w:rsidRPr="00B2697A">
        <w:rPr>
          <w:rFonts w:ascii="Arial" w:hAnsi="Arial" w:cs="Arial"/>
        </w:rPr>
        <w:t>,</w:t>
      </w:r>
      <w:r w:rsidRPr="00B2697A">
        <w:rPr>
          <w:rFonts w:ascii="Arial" w:hAnsi="Arial" w:cs="Arial"/>
        </w:rPr>
        <w:t xml:space="preserve"> </w:t>
      </w:r>
      <w:r w:rsidR="00E228F0">
        <w:rPr>
          <w:rFonts w:ascii="Arial" w:hAnsi="Arial" w:cs="Arial"/>
        </w:rPr>
        <w:t xml:space="preserve">tales </w:t>
      </w:r>
      <w:r w:rsidRPr="00B2697A">
        <w:rPr>
          <w:rFonts w:ascii="Arial" w:hAnsi="Arial" w:cs="Arial"/>
        </w:rPr>
        <w:t>como la sequía que afecta sus siembras y sus cosechas</w:t>
      </w:r>
      <w:r w:rsidR="002631F7" w:rsidRPr="00B2697A">
        <w:rPr>
          <w:rFonts w:ascii="Arial" w:hAnsi="Arial" w:cs="Arial"/>
        </w:rPr>
        <w:t xml:space="preserve">, </w:t>
      </w:r>
      <w:r w:rsidR="00E228F0">
        <w:rPr>
          <w:rFonts w:ascii="Arial" w:hAnsi="Arial" w:cs="Arial"/>
        </w:rPr>
        <w:t xml:space="preserve">la deficiente alimentación derivada de ello,  </w:t>
      </w:r>
      <w:r w:rsidR="002631F7" w:rsidRPr="00B2697A">
        <w:rPr>
          <w:rFonts w:ascii="Arial" w:hAnsi="Arial" w:cs="Arial"/>
        </w:rPr>
        <w:t>y el abandon</w:t>
      </w:r>
      <w:r w:rsidR="00B2697A" w:rsidRPr="00B2697A">
        <w:rPr>
          <w:rFonts w:ascii="Arial" w:hAnsi="Arial" w:cs="Arial"/>
        </w:rPr>
        <w:t>o</w:t>
      </w:r>
      <w:r w:rsidR="002631F7" w:rsidRPr="00B2697A">
        <w:rPr>
          <w:rFonts w:ascii="Arial" w:hAnsi="Arial" w:cs="Arial"/>
        </w:rPr>
        <w:t xml:space="preserve"> de su dieta ancestral para pasar al consumo de alimentos industrializados y procesados, cuyo fenómeno no </w:t>
      </w:r>
      <w:r w:rsidR="001C357F">
        <w:rPr>
          <w:rFonts w:ascii="Arial" w:hAnsi="Arial" w:cs="Arial"/>
        </w:rPr>
        <w:t>só</w:t>
      </w:r>
      <w:r w:rsidR="002631F7" w:rsidRPr="00B2697A">
        <w:rPr>
          <w:rFonts w:ascii="Arial" w:hAnsi="Arial" w:cs="Arial"/>
        </w:rPr>
        <w:t>lo afecta  a quienes han emigrado a zonas urbanas, sino también a quienes permancen en el medio rural y serrano, trae consigo una serie de problemas de salud como la obesidad,</w:t>
      </w:r>
      <w:r w:rsidR="007D474C" w:rsidRPr="00B2697A">
        <w:rPr>
          <w:rFonts w:ascii="Arial" w:hAnsi="Arial" w:cs="Arial"/>
        </w:rPr>
        <w:t xml:space="preserve"> la diabetes y la hipertension, catalogadas  </w:t>
      </w:r>
      <w:r w:rsidR="0011778E" w:rsidRPr="00B2697A">
        <w:rPr>
          <w:rFonts w:ascii="Arial" w:hAnsi="Arial" w:cs="Arial"/>
        </w:rPr>
        <w:t xml:space="preserve">como la nueva epidemia de los pueblos originarios </w:t>
      </w:r>
      <w:r w:rsidR="002631F7" w:rsidRPr="00B2697A">
        <w:rPr>
          <w:rFonts w:ascii="Arial" w:hAnsi="Arial" w:cs="Arial"/>
        </w:rPr>
        <w:t xml:space="preserve">por </w:t>
      </w:r>
      <w:r w:rsidR="007D474C" w:rsidRPr="00B2697A">
        <w:rPr>
          <w:rFonts w:ascii="Arial" w:hAnsi="Arial" w:cs="Arial"/>
        </w:rPr>
        <w:t xml:space="preserve">diversos </w:t>
      </w:r>
      <w:r w:rsidR="002631F7" w:rsidRPr="00B2697A">
        <w:rPr>
          <w:rFonts w:ascii="Arial" w:hAnsi="Arial" w:cs="Arial"/>
        </w:rPr>
        <w:t xml:space="preserve">autores </w:t>
      </w:r>
      <w:r w:rsidR="0011778E" w:rsidRPr="00B2697A">
        <w:rPr>
          <w:rFonts w:ascii="Arial" w:hAnsi="Arial" w:cs="Arial"/>
        </w:rPr>
        <w:t>de una investigación de la Asociación Mexican</w:t>
      </w:r>
      <w:r w:rsidR="007D474C" w:rsidRPr="00B2697A">
        <w:rPr>
          <w:rFonts w:ascii="Arial" w:hAnsi="Arial" w:cs="Arial"/>
        </w:rPr>
        <w:t>a</w:t>
      </w:r>
      <w:r w:rsidR="0011778E" w:rsidRPr="00B2697A">
        <w:rPr>
          <w:rFonts w:ascii="Arial" w:hAnsi="Arial" w:cs="Arial"/>
        </w:rPr>
        <w:t xml:space="preserve"> de Escuelas y </w:t>
      </w:r>
      <w:r w:rsidR="0011778E" w:rsidRPr="00B2697A">
        <w:rPr>
          <w:rFonts w:ascii="Arial" w:hAnsi="Arial" w:cs="Arial"/>
        </w:rPr>
        <w:lastRenderedPageBreak/>
        <w:t>Facultades de Medicina</w:t>
      </w:r>
      <w:r w:rsidR="00B174A0">
        <w:rPr>
          <w:rFonts w:ascii="Arial" w:hAnsi="Arial" w:cs="Arial"/>
          <w:sz w:val="20"/>
          <w:szCs w:val="20"/>
          <w:vertAlign w:val="superscript"/>
        </w:rPr>
        <w:t>3</w:t>
      </w:r>
      <w:r w:rsidR="00B174A0">
        <w:rPr>
          <w:rFonts w:ascii="Arial" w:hAnsi="Arial" w:cs="Arial"/>
        </w:rPr>
        <w:t xml:space="preserve">, </w:t>
      </w:r>
      <w:r w:rsidR="00D86D9C" w:rsidRPr="00B2697A">
        <w:rPr>
          <w:rFonts w:ascii="Arial" w:hAnsi="Arial" w:cs="Arial"/>
        </w:rPr>
        <w:t xml:space="preserve">la cual señala que, en un estudio </w:t>
      </w:r>
      <w:r w:rsidR="0011778E" w:rsidRPr="00B2697A">
        <w:rPr>
          <w:rFonts w:ascii="Arial" w:hAnsi="Arial" w:cs="Arial"/>
        </w:rPr>
        <w:t>que</w:t>
      </w:r>
      <w:r w:rsidR="00D86D9C" w:rsidRPr="00B2697A">
        <w:rPr>
          <w:rFonts w:ascii="Arial" w:hAnsi="Arial" w:cs="Arial"/>
        </w:rPr>
        <w:t xml:space="preserve"> pretende evaluar el impacto del medio</w:t>
      </w:r>
      <w:r w:rsidR="00B174A0">
        <w:rPr>
          <w:rFonts w:ascii="Arial" w:hAnsi="Arial" w:cs="Arial"/>
        </w:rPr>
        <w:t xml:space="preserve"> ambiente </w:t>
      </w:r>
      <w:r w:rsidR="00D86D9C" w:rsidRPr="00B2697A">
        <w:rPr>
          <w:rFonts w:ascii="Arial" w:hAnsi="Arial" w:cs="Arial"/>
        </w:rPr>
        <w:t xml:space="preserve"> en la prevalencia de obesidad, </w:t>
      </w:r>
      <w:r w:rsidR="00D86D9C" w:rsidRPr="002F1587">
        <w:rPr>
          <w:rFonts w:ascii="Arial" w:hAnsi="Arial" w:cs="Arial"/>
          <w:kern w:val="0"/>
          <w:lang w:val="es-MX"/>
          <w14:ligatures w14:val="none"/>
        </w:rPr>
        <w:t>se recopilaron datos sobre miembros de una población de ascendencia</w:t>
      </w:r>
      <w:r w:rsidR="00B174A0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D86D9C" w:rsidRPr="002F1587">
        <w:rPr>
          <w:rFonts w:ascii="Arial" w:hAnsi="Arial" w:cs="Arial"/>
          <w:kern w:val="0"/>
          <w:lang w:val="es-MX"/>
          <w14:ligatures w14:val="none"/>
        </w:rPr>
        <w:t xml:space="preserve">pima 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>en la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zona serrana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D86D9C" w:rsidRPr="002F1587">
        <w:rPr>
          <w:rFonts w:ascii="Arial" w:hAnsi="Arial" w:cs="Arial"/>
          <w:kern w:val="0"/>
          <w:lang w:val="es-MX"/>
          <w14:ligatures w14:val="none"/>
        </w:rPr>
        <w:t>con un estilo de vida tradicional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 xml:space="preserve">, </w:t>
      </w:r>
      <w:r w:rsidR="00BE53EE" w:rsidRPr="002F1587">
        <w:rPr>
          <w:rFonts w:ascii="Arial" w:hAnsi="Arial" w:cs="Arial"/>
          <w:kern w:val="0"/>
          <w:lang w:val="es-MX"/>
          <w14:ligatures w14:val="none"/>
        </w:rPr>
        <w:t xml:space="preserve">para contrastarlos </w:t>
      </w:r>
      <w:r w:rsidR="00D86D9C" w:rsidRPr="002F1587">
        <w:rPr>
          <w:rFonts w:ascii="Arial" w:hAnsi="Arial" w:cs="Arial"/>
          <w:kern w:val="0"/>
          <w:lang w:val="es-MX"/>
          <w14:ligatures w14:val="none"/>
        </w:rPr>
        <w:t xml:space="preserve">con comunidades pimas que viven en un ambiente </w:t>
      </w:r>
      <w:r w:rsidR="00BE53EE" w:rsidRPr="002F1587">
        <w:rPr>
          <w:rFonts w:ascii="Arial" w:hAnsi="Arial" w:cs="Arial"/>
          <w:kern w:val="0"/>
          <w:lang w:val="es-MX"/>
          <w14:ligatures w14:val="none"/>
        </w:rPr>
        <w:t>occidentalizado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 xml:space="preserve">, encontrando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mayores índices de </w:t>
      </w:r>
      <w:r w:rsidR="00D86D9C" w:rsidRPr="002F1587">
        <w:rPr>
          <w:rFonts w:ascii="Arial" w:hAnsi="Arial" w:cs="Arial"/>
          <w:kern w:val="0"/>
          <w:lang w:val="es-MX"/>
          <w14:ligatures w14:val="none"/>
        </w:rPr>
        <w:t xml:space="preserve">obesidad y diabetes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>en estos últimos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>. L</w:t>
      </w:r>
      <w:r w:rsidR="00D86D9C" w:rsidRPr="002F1587">
        <w:rPr>
          <w:rFonts w:ascii="Arial" w:hAnsi="Arial" w:cs="Arial"/>
          <w:kern w:val="0"/>
          <w:lang w:val="es-MX"/>
          <w14:ligatures w14:val="none"/>
        </w:rPr>
        <w:t>os investigadores</w:t>
      </w:r>
      <w:r w:rsidR="0011778E" w:rsidRPr="002F1587">
        <w:rPr>
          <w:rFonts w:ascii="Arial" w:hAnsi="Arial" w:cs="Arial"/>
        </w:rPr>
        <w:t xml:space="preserve"> </w:t>
      </w:r>
      <w:r w:rsidR="00B009E0" w:rsidRPr="002F1587">
        <w:rPr>
          <w:rFonts w:ascii="Arial" w:hAnsi="Arial" w:cs="Arial"/>
        </w:rPr>
        <w:t>señalan</w:t>
      </w:r>
      <w:r w:rsidR="00D86D9C" w:rsidRPr="002F1587">
        <w:rPr>
          <w:rFonts w:ascii="Arial" w:hAnsi="Arial" w:cs="Arial"/>
        </w:rPr>
        <w:t xml:space="preserve"> </w:t>
      </w:r>
      <w:r w:rsidR="0011778E" w:rsidRPr="002F1587">
        <w:rPr>
          <w:rFonts w:ascii="Arial" w:hAnsi="Arial" w:cs="Arial"/>
        </w:rPr>
        <w:t xml:space="preserve"> que</w:t>
      </w:r>
      <w:r w:rsidR="00B009E0" w:rsidRPr="002F1587">
        <w:rPr>
          <w:rFonts w:ascii="Arial" w:hAnsi="Arial" w:cs="Arial"/>
        </w:rPr>
        <w:t>:</w:t>
      </w:r>
      <w:r w:rsidR="0011778E" w:rsidRPr="002F1587">
        <w:rPr>
          <w:rFonts w:ascii="Arial" w:hAnsi="Arial" w:cs="Arial"/>
        </w:rPr>
        <w:t xml:space="preserve"> “</w:t>
      </w:r>
      <w:r w:rsidR="0011778E" w:rsidRPr="002F1587">
        <w:rPr>
          <w:rFonts w:ascii="Arial" w:hAnsi="Arial" w:cs="Arial"/>
          <w:i/>
          <w:iCs/>
          <w:kern w:val="0"/>
          <w:lang w:val="es-MX"/>
          <w14:ligatures w14:val="none"/>
        </w:rPr>
        <w:t xml:space="preserve">estos datos no se ven reflejados en las encuestas </w:t>
      </w:r>
      <w:r w:rsidR="00BE53EE" w:rsidRPr="002F1587">
        <w:rPr>
          <w:rFonts w:ascii="Arial" w:hAnsi="Arial" w:cs="Arial"/>
          <w:i/>
          <w:iCs/>
          <w:kern w:val="0"/>
          <w:lang w:val="es-MX"/>
          <w14:ligatures w14:val="none"/>
        </w:rPr>
        <w:t>nacion</w:t>
      </w:r>
      <w:r w:rsidR="0011778E" w:rsidRPr="002F1587">
        <w:rPr>
          <w:rFonts w:ascii="Arial" w:hAnsi="Arial" w:cs="Arial"/>
          <w:i/>
          <w:iCs/>
          <w:kern w:val="0"/>
          <w:lang w:val="es-MX"/>
          <w14:ligatures w14:val="none"/>
        </w:rPr>
        <w:t>ales de salud,</w:t>
      </w:r>
      <w:r w:rsidR="001C357F" w:rsidRPr="002F1587">
        <w:rPr>
          <w:rFonts w:ascii="Arial" w:hAnsi="Arial" w:cs="Arial"/>
          <w:i/>
          <w:iCs/>
          <w:kern w:val="0"/>
          <w:lang w:val="es-MX"/>
          <w14:ligatures w14:val="none"/>
        </w:rPr>
        <w:t xml:space="preserve"> </w:t>
      </w:r>
      <w:r w:rsidR="0011778E" w:rsidRPr="002F1587">
        <w:rPr>
          <w:rFonts w:ascii="Arial" w:hAnsi="Arial" w:cs="Arial"/>
          <w:i/>
          <w:iCs/>
          <w:kern w:val="0"/>
          <w:lang w:val="es-MX"/>
          <w14:ligatures w14:val="none"/>
        </w:rPr>
        <w:t>donde la segmentación de las muestras no considera a las poblaciones</w:t>
      </w:r>
      <w:r w:rsidR="001C357F" w:rsidRPr="002F1587">
        <w:rPr>
          <w:rFonts w:ascii="Arial" w:hAnsi="Arial" w:cs="Arial"/>
          <w:i/>
          <w:iCs/>
          <w:kern w:val="0"/>
          <w:lang w:val="es-MX"/>
          <w14:ligatures w14:val="none"/>
        </w:rPr>
        <w:t xml:space="preserve"> </w:t>
      </w:r>
      <w:r w:rsidR="0011778E" w:rsidRPr="002F1587">
        <w:rPr>
          <w:rFonts w:ascii="Arial" w:hAnsi="Arial" w:cs="Arial"/>
          <w:i/>
          <w:iCs/>
          <w:kern w:val="0"/>
          <w:lang w:val="es-MX"/>
          <w14:ligatures w14:val="none"/>
        </w:rPr>
        <w:t>indígenas en sus estilos de vida y tradiciones</w:t>
      </w:r>
      <w:r w:rsidR="007D474C" w:rsidRPr="002F1587">
        <w:rPr>
          <w:rFonts w:ascii="Arial" w:hAnsi="Arial" w:cs="Arial"/>
          <w:i/>
          <w:iCs/>
          <w:kern w:val="0"/>
          <w:lang w:val="es-MX"/>
          <w14:ligatures w14:val="none"/>
        </w:rPr>
        <w:t>”</w:t>
      </w:r>
      <w:r w:rsidR="00B174A0" w:rsidRPr="002F1587">
        <w:rPr>
          <w:rFonts w:ascii="Arial" w:hAnsi="Arial" w:cs="Arial"/>
          <w:kern w:val="0"/>
          <w:vertAlign w:val="superscript"/>
          <w:lang w:val="es-MX"/>
          <w14:ligatures w14:val="none"/>
        </w:rPr>
        <w:t>4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 xml:space="preserve">, lo cual lógicamente impide el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 xml:space="preserve">diseño y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>e</w:t>
      </w:r>
      <w:r w:rsidR="001C357F" w:rsidRPr="002F1587">
        <w:rPr>
          <w:rFonts w:ascii="Arial" w:hAnsi="Arial" w:cs="Arial"/>
          <w:kern w:val="0"/>
          <w:lang w:val="es-MX"/>
          <w14:ligatures w14:val="none"/>
        </w:rPr>
        <w:t xml:space="preserve">jercicio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1C357F" w:rsidRPr="002F1587">
        <w:rPr>
          <w:rFonts w:ascii="Arial" w:hAnsi="Arial" w:cs="Arial"/>
          <w:kern w:val="0"/>
          <w:lang w:val="es-MX"/>
          <w14:ligatures w14:val="none"/>
        </w:rPr>
        <w:t>de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1C357F" w:rsidRPr="002F1587">
        <w:rPr>
          <w:rFonts w:ascii="Arial" w:hAnsi="Arial" w:cs="Arial"/>
          <w:kern w:val="0"/>
          <w:lang w:val="es-MX"/>
          <w14:ligatures w14:val="none"/>
        </w:rPr>
        <w:t xml:space="preserve"> políticas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1C357F" w:rsidRPr="002F1587">
        <w:rPr>
          <w:rFonts w:ascii="Arial" w:hAnsi="Arial" w:cs="Arial"/>
          <w:kern w:val="0"/>
          <w:lang w:val="es-MX"/>
          <w14:ligatures w14:val="none"/>
        </w:rPr>
        <w:t xml:space="preserve">públicas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 xml:space="preserve">por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 xml:space="preserve">los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 xml:space="preserve">sistemas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 xml:space="preserve">de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 xml:space="preserve">salud 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>institucionales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>,</w:t>
      </w:r>
      <w:r w:rsidR="00942C69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 xml:space="preserve"> que permitan atender con acciones de prevención primaria</w:t>
      </w:r>
      <w:r w:rsidR="00E14C25" w:rsidRPr="002F1587">
        <w:rPr>
          <w:rFonts w:ascii="Arial" w:hAnsi="Arial" w:cs="Arial"/>
          <w:kern w:val="0"/>
          <w:lang w:val="es-MX"/>
          <w14:ligatures w14:val="none"/>
        </w:rPr>
        <w:t>,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 xml:space="preserve"> </w:t>
      </w:r>
      <w:r w:rsidR="00E14C25" w:rsidRPr="002F1587">
        <w:rPr>
          <w:rFonts w:ascii="Arial" w:hAnsi="Arial" w:cs="Arial"/>
          <w:kern w:val="0"/>
          <w:lang w:val="es-MX"/>
          <w14:ligatures w14:val="none"/>
        </w:rPr>
        <w:t xml:space="preserve">la obesidad entre este grupo social; </w:t>
      </w:r>
      <w:r w:rsidR="00B009E0" w:rsidRPr="002F1587">
        <w:rPr>
          <w:rFonts w:ascii="Arial" w:hAnsi="Arial" w:cs="Arial"/>
          <w:kern w:val="0"/>
          <w:lang w:val="es-MX"/>
          <w14:ligatures w14:val="none"/>
        </w:rPr>
        <w:t>fenómeno que se presenta cada vez con mayor incidencia, y que en pocos años puede cambiar el panorama de salud de los pueblos y comunidades indígenas</w:t>
      </w:r>
      <w:r w:rsidR="007D474C" w:rsidRPr="002F1587">
        <w:rPr>
          <w:rFonts w:ascii="Arial" w:hAnsi="Arial" w:cs="Arial"/>
          <w:kern w:val="0"/>
          <w:lang w:val="es-MX"/>
          <w14:ligatures w14:val="none"/>
        </w:rPr>
        <w:t>.</w:t>
      </w:r>
      <w:r w:rsidR="0011778E" w:rsidRPr="002F1587">
        <w:rPr>
          <w:rFonts w:ascii="Arial" w:hAnsi="Arial" w:cs="Arial"/>
        </w:rPr>
        <w:t xml:space="preserve"> </w:t>
      </w:r>
    </w:p>
    <w:p w14:paraId="622A7251" w14:textId="13EE58AC" w:rsidR="002F1587" w:rsidRPr="002F1587" w:rsidRDefault="00552135" w:rsidP="002F158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2F1587">
        <w:rPr>
          <w:rFonts w:ascii="Arial" w:hAnsi="Arial" w:cs="Arial"/>
        </w:rPr>
        <w:t xml:space="preserve">De acuerdo a </w:t>
      </w:r>
      <w:r w:rsidR="00A42328" w:rsidRPr="002F1587">
        <w:rPr>
          <w:rFonts w:ascii="Arial" w:hAnsi="Arial" w:cs="Arial"/>
        </w:rPr>
        <w:t>investigaciones public</w:t>
      </w:r>
      <w:r w:rsidR="003F4067" w:rsidRPr="002F1587">
        <w:rPr>
          <w:rFonts w:ascii="Arial" w:hAnsi="Arial" w:cs="Arial"/>
        </w:rPr>
        <w:t>adas por la Facultad de Estudios</w:t>
      </w:r>
      <w:r w:rsidR="00A42328" w:rsidRPr="002F1587">
        <w:rPr>
          <w:rFonts w:ascii="Arial" w:hAnsi="Arial" w:cs="Arial"/>
        </w:rPr>
        <w:t xml:space="preserve"> Superiores Zaragoza de la UNAM, “</w:t>
      </w:r>
      <w:r w:rsidR="002A6CAE" w:rsidRPr="002A6CAE">
        <w:rPr>
          <w:rFonts w:ascii="Arial" w:hAnsi="Arial" w:cs="Arial"/>
          <w:i/>
          <w:iCs/>
        </w:rPr>
        <w:t>l</w:t>
      </w:r>
      <w:r w:rsidR="00A42328" w:rsidRPr="002A6CAE">
        <w:rPr>
          <w:rFonts w:ascii="Arial" w:hAnsi="Arial" w:cs="Arial"/>
          <w:i/>
          <w:iCs/>
        </w:rPr>
        <w:t>a obesidad reduce la esperanza de vida entre cinco y ocho años y también está claramente asociado a un riesgo multiplicado por dos de sufrir cáncer de riñón, colón y cáncer de mama en la mujer menopáusica (García y Creus, 2016)”</w:t>
      </w:r>
      <w:r w:rsidR="00E14C25" w:rsidRPr="002A6CAE">
        <w:rPr>
          <w:rFonts w:ascii="Arial" w:hAnsi="Arial" w:cs="Arial"/>
          <w:i/>
          <w:iCs/>
          <w:vertAlign w:val="superscript"/>
        </w:rPr>
        <w:t>5</w:t>
      </w:r>
      <w:r w:rsidR="00A42328" w:rsidRPr="002A6CAE">
        <w:rPr>
          <w:rFonts w:ascii="Arial" w:hAnsi="Arial" w:cs="Arial"/>
          <w:bCs/>
          <w:i/>
          <w:iCs/>
        </w:rPr>
        <w:t>;</w:t>
      </w:r>
      <w:r w:rsidR="00A42328" w:rsidRPr="002F1587">
        <w:rPr>
          <w:rFonts w:ascii="Arial" w:hAnsi="Arial" w:cs="Arial"/>
          <w:bCs/>
        </w:rPr>
        <w:t xml:space="preserve"> y aunque </w:t>
      </w:r>
      <w:r w:rsidR="003F4067" w:rsidRPr="002F1587">
        <w:rPr>
          <w:rFonts w:ascii="Arial" w:hAnsi="Arial" w:cs="Arial"/>
          <w:bCs/>
        </w:rPr>
        <w:t>la relación entre la obesidad con el cá</w:t>
      </w:r>
      <w:r w:rsidR="00A42328" w:rsidRPr="002F1587">
        <w:rPr>
          <w:rFonts w:ascii="Arial" w:hAnsi="Arial" w:cs="Arial"/>
          <w:bCs/>
        </w:rPr>
        <w:t>ncer de mama es vari</w:t>
      </w:r>
      <w:r w:rsidR="001C357F" w:rsidRPr="002F1587">
        <w:rPr>
          <w:rFonts w:ascii="Arial" w:hAnsi="Arial" w:cs="Arial"/>
          <w:bCs/>
        </w:rPr>
        <w:t>able</w:t>
      </w:r>
      <w:r w:rsidR="00A42328" w:rsidRPr="002F1587">
        <w:rPr>
          <w:rFonts w:ascii="Arial" w:hAnsi="Arial" w:cs="Arial"/>
          <w:bCs/>
        </w:rPr>
        <w:t xml:space="preserve"> de acuerdo al estado menopáusico de la mujer, la investigación</w:t>
      </w:r>
      <w:r w:rsidR="00E176DC" w:rsidRPr="002F1587">
        <w:rPr>
          <w:rFonts w:ascii="Arial" w:hAnsi="Arial" w:cs="Arial"/>
          <w:bCs/>
        </w:rPr>
        <w:t xml:space="preserve"> da por ciertas dos cosas:  una es  que  el riesgo  de  cáncer de mama entre una mujer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 muy obesa y una delgada 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es 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>tres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 veces</w:t>
      </w:r>
      <w:r w:rsidR="0093339A">
        <w:rPr>
          <w:rFonts w:ascii="Arial" w:hAnsi="Arial" w:cs="Arial"/>
          <w:bCs/>
        </w:rPr>
        <w:t xml:space="preserve">  </w:t>
      </w:r>
      <w:r w:rsidR="00E176DC" w:rsidRPr="002F1587">
        <w:rPr>
          <w:rFonts w:ascii="Arial" w:hAnsi="Arial" w:cs="Arial"/>
          <w:bCs/>
        </w:rPr>
        <w:t xml:space="preserve">mayor;  y la otra, 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 es que 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el 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sobrepeso 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y </w:t>
      </w:r>
      <w:r w:rsidR="0093339A">
        <w:rPr>
          <w:rFonts w:ascii="Arial" w:hAnsi="Arial" w:cs="Arial"/>
          <w:bCs/>
        </w:rPr>
        <w:t xml:space="preserve"> </w:t>
      </w:r>
      <w:r w:rsidR="00E176DC" w:rsidRPr="002F1587">
        <w:rPr>
          <w:rFonts w:ascii="Arial" w:hAnsi="Arial" w:cs="Arial"/>
          <w:bCs/>
        </w:rPr>
        <w:t xml:space="preserve">la </w:t>
      </w:r>
      <w:r w:rsidR="003F4067" w:rsidRPr="002F1587">
        <w:rPr>
          <w:rFonts w:ascii="Arial" w:hAnsi="Arial" w:cs="Arial"/>
          <w:bCs/>
        </w:rPr>
        <w:t>obesidad</w:t>
      </w:r>
      <w:r w:rsidR="002232D3" w:rsidRPr="002F1587">
        <w:rPr>
          <w:rFonts w:ascii="Arial" w:hAnsi="Arial" w:cs="Arial"/>
          <w:bCs/>
        </w:rPr>
        <w:t>,</w:t>
      </w:r>
      <w:r w:rsidR="002F1587" w:rsidRPr="002F1587">
        <w:rPr>
          <w:rFonts w:ascii="Arial" w:hAnsi="Arial" w:cs="Arial"/>
          <w:bCs/>
        </w:rPr>
        <w:t xml:space="preserve"> </w:t>
      </w:r>
    </w:p>
    <w:p w14:paraId="5F6E201A" w14:textId="7B96D4B5" w:rsidR="00E228F0" w:rsidRDefault="002232D3" w:rsidP="00E228F0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="003F4067" w:rsidRPr="00B2697A">
        <w:rPr>
          <w:bCs/>
        </w:rPr>
        <w:t xml:space="preserve"> </w:t>
      </w:r>
      <w:r w:rsidR="00E228F0">
        <w:rPr>
          <w:bCs/>
        </w:rPr>
        <w:t>___________</w:t>
      </w:r>
      <w:r w:rsidR="00E228F0" w:rsidRPr="00B2697A">
        <w:rPr>
          <w:bCs/>
        </w:rPr>
        <w:t xml:space="preserve"> </w:t>
      </w:r>
    </w:p>
    <w:p w14:paraId="1ED25F70" w14:textId="77777777" w:rsidR="00E228F0" w:rsidRDefault="00E228F0" w:rsidP="00E228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vertAlign w:val="superscript"/>
        </w:rPr>
        <w:t>3.</w:t>
      </w:r>
      <w:r w:rsidRPr="00BE53EE">
        <w:rPr>
          <w:rFonts w:ascii="Arial" w:hAnsi="Arial" w:cs="Arial"/>
          <w:i/>
          <w:iCs/>
          <w:sz w:val="20"/>
          <w:szCs w:val="20"/>
        </w:rPr>
        <w:t>Salud y malnutrición de los pueblos originarios. Políticas y estrategias para la atención médica inclusiva,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Pr="00BE53EE">
        <w:rPr>
          <w:rFonts w:ascii="Arial" w:hAnsi="Arial" w:cs="Arial"/>
          <w:i/>
          <w:iCs/>
          <w:sz w:val="20"/>
          <w:szCs w:val="20"/>
        </w:rPr>
        <w:t>Asociación Mexicana de Escuelas y Facultades de Medicina</w:t>
      </w:r>
      <w:r>
        <w:rPr>
          <w:rFonts w:ascii="Arial" w:hAnsi="Arial" w:cs="Arial"/>
          <w:i/>
          <w:iCs/>
          <w:sz w:val="20"/>
          <w:szCs w:val="20"/>
        </w:rPr>
        <w:t>-.</w:t>
      </w:r>
    </w:p>
    <w:p w14:paraId="07A404F0" w14:textId="3266AA34" w:rsidR="00E228F0" w:rsidRDefault="00E228F0" w:rsidP="00E228F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vertAlign w:val="superscript"/>
        </w:rPr>
        <w:t xml:space="preserve">4. </w:t>
      </w:r>
      <w:r w:rsidRPr="00BE53EE">
        <w:rPr>
          <w:rFonts w:ascii="Arial" w:hAnsi="Arial" w:cs="Arial"/>
          <w:i/>
          <w:iCs/>
          <w:sz w:val="20"/>
          <w:szCs w:val="20"/>
        </w:rPr>
        <w:t>Ibid. pág 62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342F92DA" w14:textId="77777777" w:rsidR="00E228F0" w:rsidRPr="00E176DC" w:rsidRDefault="00E228F0" w:rsidP="00E228F0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5</w:t>
      </w:r>
      <w:r w:rsidRPr="00E176DC">
        <w:rPr>
          <w:i/>
          <w:iCs/>
          <w:sz w:val="20"/>
          <w:szCs w:val="20"/>
          <w:vertAlign w:val="superscript"/>
        </w:rPr>
        <w:t>.</w:t>
      </w:r>
      <w:r>
        <w:rPr>
          <w:bCs/>
          <w:sz w:val="20"/>
          <w:szCs w:val="20"/>
        </w:rPr>
        <w:t>.</w:t>
      </w:r>
      <w:r w:rsidRPr="00E176DC">
        <w:rPr>
          <w:bCs/>
          <w:sz w:val="20"/>
          <w:szCs w:val="20"/>
        </w:rPr>
        <w:t xml:space="preserve">M.P.S.S Fabiola Janeth Cruz Campos y M.C.E.D. Dolores Patricia Delgado Jacobo; </w:t>
      </w:r>
      <w:r w:rsidRPr="00E176DC">
        <w:rPr>
          <w:rStyle w:val="A3"/>
          <w:rFonts w:cs="Arial"/>
          <w:i/>
        </w:rPr>
        <w:t xml:space="preserve">Psic-Obesidad Boletín electrónico de Obesidad desde una perspectiva cognitivo conductual, </w:t>
      </w:r>
      <w:r w:rsidRPr="00E176DC">
        <w:rPr>
          <w:sz w:val="20"/>
          <w:szCs w:val="20"/>
        </w:rPr>
        <w:t xml:space="preserve"> Vol. 9, Núm. 33, enero-marzo de 2019,  </w:t>
      </w:r>
      <w:r w:rsidRPr="00E176DC">
        <w:rPr>
          <w:rStyle w:val="A0"/>
          <w:sz w:val="20"/>
          <w:szCs w:val="20"/>
        </w:rPr>
        <w:t>UNAM, Facultad de Estudios Superiores Zaragoza</w:t>
      </w:r>
      <w:r>
        <w:rPr>
          <w:rStyle w:val="A0"/>
          <w:sz w:val="20"/>
          <w:szCs w:val="20"/>
        </w:rPr>
        <w:t>.</w:t>
      </w:r>
      <w:r w:rsidRPr="00E176DC">
        <w:rPr>
          <w:sz w:val="20"/>
          <w:szCs w:val="20"/>
        </w:rPr>
        <w:t xml:space="preserve"> </w:t>
      </w:r>
    </w:p>
    <w:p w14:paraId="6B2155C3" w14:textId="77777777" w:rsidR="0093339A" w:rsidRPr="002F1587" w:rsidRDefault="0093339A" w:rsidP="00933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2F1587">
        <w:rPr>
          <w:rFonts w:ascii="Arial" w:hAnsi="Arial" w:cs="Arial"/>
          <w:bCs/>
        </w:rPr>
        <w:lastRenderedPageBreak/>
        <w:t>aumentan la probablidad de recurrencia de tumores malignos de mama.</w:t>
      </w:r>
    </w:p>
    <w:p w14:paraId="51CBAB26" w14:textId="2F967995" w:rsidR="001C78B4" w:rsidRDefault="007D474C" w:rsidP="00B2697A">
      <w:pPr>
        <w:spacing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 xml:space="preserve">Derivado de esta información, </w:t>
      </w:r>
      <w:r w:rsidR="00D30B48" w:rsidRPr="00B2697A">
        <w:rPr>
          <w:rFonts w:ascii="Arial" w:hAnsi="Arial" w:cs="Arial"/>
        </w:rPr>
        <w:t xml:space="preserve">la cual resulta coincidente con datos que nos ofrecen investigadores locales en </w:t>
      </w:r>
      <w:r w:rsidR="001C78B4">
        <w:rPr>
          <w:rFonts w:ascii="Arial" w:hAnsi="Arial" w:cs="Arial"/>
        </w:rPr>
        <w:t>relación a las modificaciones de la dieta alimentaria de un sector</w:t>
      </w:r>
      <w:r w:rsidR="00591EF4">
        <w:rPr>
          <w:rFonts w:ascii="Arial" w:hAnsi="Arial" w:cs="Arial"/>
        </w:rPr>
        <w:t xml:space="preserve"> </w:t>
      </w:r>
      <w:r w:rsidR="001C78B4">
        <w:rPr>
          <w:rFonts w:ascii="Arial" w:hAnsi="Arial" w:cs="Arial"/>
        </w:rPr>
        <w:t xml:space="preserve">de los pueblos y comunidades indígenas, y su impacto en </w:t>
      </w:r>
      <w:r w:rsidR="00D30B48" w:rsidRPr="00B2697A">
        <w:rPr>
          <w:rFonts w:ascii="Arial" w:hAnsi="Arial" w:cs="Arial"/>
        </w:rPr>
        <w:t xml:space="preserve">materia de nutrición, </w:t>
      </w:r>
      <w:r w:rsidRPr="00B2697A">
        <w:rPr>
          <w:rFonts w:ascii="Arial" w:hAnsi="Arial" w:cs="Arial"/>
        </w:rPr>
        <w:t xml:space="preserve">nuestra  preocupación se centra </w:t>
      </w:r>
      <w:r w:rsidR="00F27482" w:rsidRPr="00B2697A">
        <w:rPr>
          <w:rFonts w:ascii="Arial" w:hAnsi="Arial" w:cs="Arial"/>
        </w:rPr>
        <w:t xml:space="preserve"> en el resultado consecuente a corto </w:t>
      </w:r>
      <w:r w:rsidR="00591EF4">
        <w:rPr>
          <w:rFonts w:ascii="Arial" w:hAnsi="Arial" w:cs="Arial"/>
        </w:rPr>
        <w:t>y</w:t>
      </w:r>
      <w:r w:rsidR="00F27482" w:rsidRPr="00B2697A">
        <w:rPr>
          <w:rFonts w:ascii="Arial" w:hAnsi="Arial" w:cs="Arial"/>
        </w:rPr>
        <w:t xml:space="preserve"> mediano plazo; esto es, un porcentaje importante de la población indígena de Chihuahua abandona parcial o totalmente su cultura alimentaria tradic</w:t>
      </w:r>
      <w:r w:rsidR="001C357F">
        <w:rPr>
          <w:rFonts w:ascii="Arial" w:hAnsi="Arial" w:cs="Arial"/>
        </w:rPr>
        <w:t>i</w:t>
      </w:r>
      <w:r w:rsidR="00F27482" w:rsidRPr="00B2697A">
        <w:rPr>
          <w:rFonts w:ascii="Arial" w:hAnsi="Arial" w:cs="Arial"/>
        </w:rPr>
        <w:t>onal, y está adoptando hábitos de consumo occidentales que los están llevando a  elevar los indices de obesidad entre l</w:t>
      </w:r>
      <w:r w:rsidR="003F4067" w:rsidRPr="00B2697A">
        <w:rPr>
          <w:rFonts w:ascii="Arial" w:hAnsi="Arial" w:cs="Arial"/>
        </w:rPr>
        <w:t>a población</w:t>
      </w:r>
      <w:r w:rsidR="001C78B4">
        <w:rPr>
          <w:rFonts w:ascii="Arial" w:hAnsi="Arial" w:cs="Arial"/>
        </w:rPr>
        <w:t xml:space="preserve">. </w:t>
      </w:r>
    </w:p>
    <w:p w14:paraId="3B9534CF" w14:textId="11D09033" w:rsidR="00942C69" w:rsidRDefault="001C78B4" w:rsidP="00942C6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este </w:t>
      </w:r>
      <w:r w:rsidR="00942C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scenario, </w:t>
      </w:r>
      <w:r w:rsidR="00DF67A7">
        <w:rPr>
          <w:rFonts w:ascii="Arial" w:hAnsi="Arial" w:cs="Arial"/>
        </w:rPr>
        <w:t xml:space="preserve">creemos que </w:t>
      </w:r>
      <w:r w:rsidR="00F27482" w:rsidRPr="00B2697A">
        <w:rPr>
          <w:rFonts w:ascii="Arial" w:hAnsi="Arial" w:cs="Arial"/>
        </w:rPr>
        <w:t xml:space="preserve">resulta urgente llamar la atención </w:t>
      </w:r>
      <w:r w:rsidR="00C96305" w:rsidRPr="00B2697A">
        <w:rPr>
          <w:rFonts w:ascii="Arial" w:hAnsi="Arial" w:cs="Arial"/>
        </w:rPr>
        <w:t xml:space="preserve">de las 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autoridades </w:t>
      </w:r>
      <w:r w:rsidR="00942C69">
        <w:rPr>
          <w:rFonts w:ascii="Arial" w:hAnsi="Arial" w:cs="Arial"/>
        </w:rPr>
        <w:t xml:space="preserve">  </w:t>
      </w:r>
      <w:r w:rsidR="00C96305" w:rsidRPr="00B2697A">
        <w:rPr>
          <w:rFonts w:ascii="Arial" w:hAnsi="Arial" w:cs="Arial"/>
        </w:rPr>
        <w:t>de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 los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 sistemas 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de 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salud 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en 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la </w:t>
      </w:r>
      <w:r w:rsidR="00942C69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entidad </w:t>
      </w:r>
      <w:r w:rsidR="00942C69">
        <w:rPr>
          <w:rFonts w:ascii="Arial" w:hAnsi="Arial" w:cs="Arial"/>
        </w:rPr>
        <w:t xml:space="preserve"> </w:t>
      </w:r>
      <w:r w:rsidR="00F27482" w:rsidRPr="00B2697A">
        <w:rPr>
          <w:rFonts w:ascii="Arial" w:hAnsi="Arial" w:cs="Arial"/>
        </w:rPr>
        <w:t>respecto</w:t>
      </w:r>
      <w:r w:rsidR="003F4067" w:rsidRPr="00B2697A">
        <w:rPr>
          <w:rFonts w:ascii="Arial" w:hAnsi="Arial" w:cs="Arial"/>
        </w:rPr>
        <w:t xml:space="preserve"> </w:t>
      </w:r>
      <w:r w:rsidR="00942C69">
        <w:rPr>
          <w:rFonts w:ascii="Arial" w:hAnsi="Arial" w:cs="Arial"/>
        </w:rPr>
        <w:t xml:space="preserve"> </w:t>
      </w:r>
      <w:r w:rsidR="003F4067" w:rsidRPr="00B2697A">
        <w:rPr>
          <w:rFonts w:ascii="Arial" w:hAnsi="Arial" w:cs="Arial"/>
        </w:rPr>
        <w:t xml:space="preserve">a </w:t>
      </w:r>
      <w:r w:rsidR="00942C69">
        <w:rPr>
          <w:rFonts w:ascii="Arial" w:hAnsi="Arial" w:cs="Arial"/>
        </w:rPr>
        <w:t xml:space="preserve"> </w:t>
      </w:r>
      <w:r w:rsidR="003F4067" w:rsidRPr="00B2697A">
        <w:rPr>
          <w:rFonts w:ascii="Arial" w:hAnsi="Arial" w:cs="Arial"/>
        </w:rPr>
        <w:t>este</w:t>
      </w:r>
      <w:r w:rsidR="00942C69">
        <w:rPr>
          <w:rFonts w:ascii="Arial" w:hAnsi="Arial" w:cs="Arial"/>
        </w:rPr>
        <w:t xml:space="preserve"> </w:t>
      </w:r>
      <w:r w:rsidR="003F4067" w:rsidRPr="00B2697A">
        <w:rPr>
          <w:rFonts w:ascii="Arial" w:hAnsi="Arial" w:cs="Arial"/>
        </w:rPr>
        <w:t xml:space="preserve"> fenómeno </w:t>
      </w:r>
    </w:p>
    <w:p w14:paraId="23F875D7" w14:textId="230386DF" w:rsidR="007D474C" w:rsidRPr="00B2697A" w:rsidRDefault="003F4067" w:rsidP="00B2697A">
      <w:pPr>
        <w:spacing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 xml:space="preserve">sanitario que ya está siendo una realidad entre los pueblos y comunidades indígenas de Chihuahua, en cuya cultura la mujer es guardiana de </w:t>
      </w:r>
      <w:r w:rsidR="00C96305" w:rsidRPr="00B2697A">
        <w:rPr>
          <w:rFonts w:ascii="Arial" w:hAnsi="Arial" w:cs="Arial"/>
        </w:rPr>
        <w:t xml:space="preserve">sus </w:t>
      </w:r>
      <w:r w:rsidRPr="00B2697A">
        <w:rPr>
          <w:rFonts w:ascii="Arial" w:hAnsi="Arial" w:cs="Arial"/>
        </w:rPr>
        <w:t xml:space="preserve">valores, </w:t>
      </w:r>
      <w:r w:rsidR="00C96305" w:rsidRPr="00B2697A">
        <w:rPr>
          <w:rFonts w:ascii="Arial" w:hAnsi="Arial" w:cs="Arial"/>
        </w:rPr>
        <w:t xml:space="preserve">su </w:t>
      </w:r>
      <w:r w:rsidRPr="00B2697A">
        <w:rPr>
          <w:rFonts w:ascii="Arial" w:hAnsi="Arial" w:cs="Arial"/>
        </w:rPr>
        <w:t xml:space="preserve">lengua y </w:t>
      </w:r>
      <w:r w:rsidR="00C96305" w:rsidRPr="00B2697A">
        <w:rPr>
          <w:rFonts w:ascii="Arial" w:hAnsi="Arial" w:cs="Arial"/>
        </w:rPr>
        <w:t xml:space="preserve">sus </w:t>
      </w:r>
      <w:r w:rsidRPr="00B2697A">
        <w:rPr>
          <w:rFonts w:ascii="Arial" w:hAnsi="Arial" w:cs="Arial"/>
        </w:rPr>
        <w:t>sistemas tradicionales</w:t>
      </w:r>
      <w:r w:rsidR="001610F7">
        <w:rPr>
          <w:rFonts w:ascii="Arial" w:hAnsi="Arial" w:cs="Arial"/>
        </w:rPr>
        <w:t>;</w:t>
      </w:r>
      <w:r w:rsidR="00DF67A7">
        <w:rPr>
          <w:rFonts w:ascii="Arial" w:hAnsi="Arial" w:cs="Arial"/>
        </w:rPr>
        <w:t xml:space="preserve"> y cuya figura, de acuerdo a las estadísticas generales, tomando en cuenta el indicador de género, tiene mayor riesgo a padecer neoplasias malignas de mama u otras afecciones cancerígenas, por lo que es fundamental </w:t>
      </w:r>
      <w:r w:rsidR="00C96305" w:rsidRPr="00B2697A">
        <w:rPr>
          <w:rFonts w:ascii="Arial" w:hAnsi="Arial" w:cs="Arial"/>
        </w:rPr>
        <w:t>vincula</w:t>
      </w:r>
      <w:r w:rsidR="00DF67A7">
        <w:rPr>
          <w:rFonts w:ascii="Arial" w:hAnsi="Arial" w:cs="Arial"/>
        </w:rPr>
        <w:t>r</w:t>
      </w:r>
      <w:r w:rsidR="00C96305" w:rsidRPr="00B2697A">
        <w:rPr>
          <w:rFonts w:ascii="Arial" w:hAnsi="Arial" w:cs="Arial"/>
        </w:rPr>
        <w:t xml:space="preserve"> el actuar institucional </w:t>
      </w:r>
      <w:r w:rsidR="00F27482" w:rsidRPr="00B2697A">
        <w:rPr>
          <w:rFonts w:ascii="Arial" w:hAnsi="Arial" w:cs="Arial"/>
        </w:rPr>
        <w:t xml:space="preserve"> </w:t>
      </w:r>
      <w:r w:rsidR="00707276" w:rsidRPr="00B2697A">
        <w:rPr>
          <w:rFonts w:ascii="Arial" w:hAnsi="Arial" w:cs="Arial"/>
        </w:rPr>
        <w:t xml:space="preserve">respecto a acciones necesarias para prevenir escenarios desastrosos en </w:t>
      </w:r>
      <w:r w:rsidR="001C357F">
        <w:rPr>
          <w:rFonts w:ascii="Arial" w:hAnsi="Arial" w:cs="Arial"/>
        </w:rPr>
        <w:t>la</w:t>
      </w:r>
      <w:r w:rsidR="00707276" w:rsidRPr="00B2697A">
        <w:rPr>
          <w:rFonts w:ascii="Arial" w:hAnsi="Arial" w:cs="Arial"/>
        </w:rPr>
        <w:t xml:space="preserve"> población</w:t>
      </w:r>
      <w:r w:rsidR="001C357F">
        <w:rPr>
          <w:rFonts w:ascii="Arial" w:hAnsi="Arial" w:cs="Arial"/>
        </w:rPr>
        <w:t xml:space="preserve"> indígena</w:t>
      </w:r>
      <w:r w:rsidR="00DF67A7">
        <w:rPr>
          <w:rFonts w:ascii="Arial" w:hAnsi="Arial" w:cs="Arial"/>
        </w:rPr>
        <w:t>,</w:t>
      </w:r>
      <w:r w:rsidR="00707276" w:rsidRPr="00B2697A">
        <w:rPr>
          <w:rFonts w:ascii="Arial" w:hAnsi="Arial" w:cs="Arial"/>
        </w:rPr>
        <w:t xml:space="preserve"> </w:t>
      </w:r>
      <w:r w:rsidR="00DF67A7">
        <w:rPr>
          <w:rFonts w:ascii="Arial" w:hAnsi="Arial" w:cs="Arial"/>
        </w:rPr>
        <w:t xml:space="preserve">la cual </w:t>
      </w:r>
      <w:r w:rsidR="001C357F">
        <w:rPr>
          <w:rFonts w:ascii="Arial" w:hAnsi="Arial" w:cs="Arial"/>
        </w:rPr>
        <w:t>por cierto</w:t>
      </w:r>
      <w:r w:rsidR="00C96305" w:rsidRPr="00B2697A">
        <w:rPr>
          <w:rFonts w:ascii="Arial" w:hAnsi="Arial" w:cs="Arial"/>
        </w:rPr>
        <w:t xml:space="preserve"> en </w:t>
      </w:r>
      <w:r w:rsidR="00707276" w:rsidRPr="00B2697A">
        <w:rPr>
          <w:rFonts w:ascii="Arial" w:hAnsi="Arial" w:cs="Arial"/>
        </w:rPr>
        <w:t>Chihuahua</w:t>
      </w:r>
      <w:r w:rsidR="002A6CAE">
        <w:rPr>
          <w:rFonts w:ascii="Arial" w:hAnsi="Arial" w:cs="Arial"/>
        </w:rPr>
        <w:t>,</w:t>
      </w:r>
      <w:r w:rsidR="00707276" w:rsidRPr="00B2697A">
        <w:rPr>
          <w:rFonts w:ascii="Arial" w:hAnsi="Arial" w:cs="Arial"/>
        </w:rPr>
        <w:t xml:space="preserve"> </w:t>
      </w:r>
      <w:r w:rsidR="00C96305" w:rsidRPr="00B2697A">
        <w:rPr>
          <w:rFonts w:ascii="Arial" w:hAnsi="Arial" w:cs="Arial"/>
        </w:rPr>
        <w:t xml:space="preserve"> ha elevado hasta un 82.2 el porcentaje de personas con carencias de seguridad social</w:t>
      </w:r>
      <w:r w:rsidR="002232D3">
        <w:rPr>
          <w:rFonts w:ascii="Arial" w:hAnsi="Arial" w:cs="Arial"/>
        </w:rPr>
        <w:t xml:space="preserve">, lo que se traduce en carencias de atención a la salud </w:t>
      </w:r>
      <w:r w:rsidR="00707276" w:rsidRPr="00B2697A">
        <w:rPr>
          <w:rFonts w:ascii="Arial" w:hAnsi="Arial" w:cs="Arial"/>
        </w:rPr>
        <w:t xml:space="preserve">en los últimos años, de acuerdo al Informe de Pobreza y Evaluación de CONEVAL de 2022. </w:t>
      </w:r>
    </w:p>
    <w:p w14:paraId="0DCD8CBB" w14:textId="10CC459C" w:rsidR="002A2A61" w:rsidRPr="0093339A" w:rsidRDefault="00A7087A" w:rsidP="00B2697A">
      <w:pPr>
        <w:spacing w:line="360" w:lineRule="auto"/>
        <w:jc w:val="both"/>
        <w:rPr>
          <w:rFonts w:ascii="Arial" w:hAnsi="Arial" w:cs="Arial"/>
        </w:rPr>
      </w:pPr>
      <w:r w:rsidRPr="00B2697A">
        <w:rPr>
          <w:rFonts w:ascii="Arial" w:hAnsi="Arial" w:cs="Arial"/>
        </w:rPr>
        <w:t xml:space="preserve">Ante tales evidencias, el Grupo Parlamentario de MORENA hace enfásis en la necesidad de establecer obligaciones </w:t>
      </w:r>
      <w:r w:rsidR="002A2A61" w:rsidRPr="00B2697A">
        <w:rPr>
          <w:rFonts w:ascii="Arial" w:hAnsi="Arial" w:cs="Arial"/>
        </w:rPr>
        <w:t xml:space="preserve">a las autoridades de salud en el estado de Chihuahua, </w:t>
      </w:r>
      <w:r w:rsidRPr="00B2697A">
        <w:rPr>
          <w:rFonts w:ascii="Arial" w:hAnsi="Arial" w:cs="Arial"/>
        </w:rPr>
        <w:t xml:space="preserve">adicionales a las ya previstas en la Ley de la </w:t>
      </w:r>
      <w:r w:rsidR="002A2A61" w:rsidRPr="00B2697A">
        <w:rPr>
          <w:rFonts w:ascii="Arial" w:hAnsi="Arial" w:cs="Arial"/>
        </w:rPr>
        <w:t>materia</w:t>
      </w:r>
      <w:r w:rsidRPr="00B2697A">
        <w:rPr>
          <w:rFonts w:ascii="Arial" w:hAnsi="Arial" w:cs="Arial"/>
        </w:rPr>
        <w:t xml:space="preserve"> para que, de manera diferenciada</w:t>
      </w:r>
      <w:r w:rsidR="002A2A61" w:rsidRPr="00B2697A">
        <w:rPr>
          <w:rFonts w:ascii="Arial" w:hAnsi="Arial" w:cs="Arial"/>
        </w:rPr>
        <w:t>,</w:t>
      </w:r>
      <w:r w:rsidRPr="00B2697A">
        <w:rPr>
          <w:rFonts w:ascii="Arial" w:hAnsi="Arial" w:cs="Arial"/>
        </w:rPr>
        <w:t xml:space="preserve"> con </w:t>
      </w:r>
      <w:r w:rsidR="002A2A61" w:rsidRPr="00B2697A">
        <w:rPr>
          <w:rFonts w:ascii="Arial" w:hAnsi="Arial" w:cs="Arial"/>
        </w:rPr>
        <w:t xml:space="preserve">vision intercultural, con perspectiva de género y con el debido </w:t>
      </w:r>
      <w:r w:rsidR="002A2A61" w:rsidRPr="00B2697A">
        <w:rPr>
          <w:rFonts w:ascii="Arial" w:hAnsi="Arial" w:cs="Arial"/>
        </w:rPr>
        <w:lastRenderedPageBreak/>
        <w:t>respeto y garantía de los derechos humanos de los pueblos y comunidades indígenas</w:t>
      </w:r>
      <w:r w:rsidRPr="00B2697A">
        <w:rPr>
          <w:rFonts w:ascii="Arial" w:hAnsi="Arial" w:cs="Arial"/>
        </w:rPr>
        <w:t>, establezca un programa de prevención primaria</w:t>
      </w:r>
      <w:r w:rsidR="002A2A61" w:rsidRPr="00B2697A">
        <w:rPr>
          <w:rFonts w:ascii="Arial" w:hAnsi="Arial" w:cs="Arial"/>
        </w:rPr>
        <w:t xml:space="preserve"> respecto al cáncer,</w:t>
      </w:r>
      <w:r w:rsidRPr="00B2697A">
        <w:rPr>
          <w:rFonts w:ascii="Arial" w:hAnsi="Arial" w:cs="Arial"/>
        </w:rPr>
        <w:t xml:space="preserve"> entendida ésta como las estrategias  que permita evitar la exposición a factores relacionados con la aparición y promoción de neoplasias dirigido a los pueblos y comunidades indígenas de Chihuahua</w:t>
      </w:r>
      <w:r w:rsidR="0093339A">
        <w:rPr>
          <w:rFonts w:ascii="Arial" w:hAnsi="Arial" w:cs="Arial"/>
        </w:rPr>
        <w:t xml:space="preserve">. De la misma manera, proponemos reformas a la Ley de Derechos Indígenas del Estado de Chihuahua, señalando el derecho de las mujeres indígenas </w:t>
      </w:r>
      <w:r w:rsidR="0093339A" w:rsidRPr="0093339A">
        <w:rPr>
          <w:rFonts w:ascii="Arial" w:hAnsi="Arial" w:cs="Arial"/>
        </w:rPr>
        <w:t>a recibir el apoyo del Estado de manera diferenciada en materia de salud, mediante programas dirigidos a la prevención primaria</w:t>
      </w:r>
    </w:p>
    <w:p w14:paraId="0EC9C6F3" w14:textId="3D633DB3" w:rsidR="00046EE2" w:rsidRPr="00D150F8" w:rsidRDefault="002A2A61" w:rsidP="00046EE2">
      <w:pPr>
        <w:pStyle w:val="NormalWeb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2697A">
        <w:rPr>
          <w:rFonts w:ascii="Arial" w:hAnsi="Arial" w:cs="Arial"/>
        </w:rPr>
        <w:t xml:space="preserve">Por lo anteriormente expuesto y fundado, </w:t>
      </w:r>
      <w:r w:rsidR="00046EE2">
        <w:rPr>
          <w:rFonts w:ascii="Arial" w:hAnsi="Arial" w:cs="Arial"/>
        </w:rPr>
        <w:t>sometemos a consideración de esta</w:t>
      </w:r>
      <w:r w:rsidR="00971BB2">
        <w:rPr>
          <w:rFonts w:ascii="Arial" w:hAnsi="Arial" w:cs="Arial"/>
        </w:rPr>
        <w:t xml:space="preserve"> Soberanía, la siguiente </w:t>
      </w:r>
      <w:r w:rsidR="00046EE2">
        <w:rPr>
          <w:rFonts w:ascii="Arial" w:hAnsi="Arial" w:cs="Arial"/>
        </w:rPr>
        <w:t xml:space="preserve">iniciativa con carácter de </w:t>
      </w:r>
    </w:p>
    <w:p w14:paraId="15CCA710" w14:textId="77777777" w:rsidR="00046EE2" w:rsidRPr="00D150F8" w:rsidRDefault="00046EE2" w:rsidP="00046EE2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76EAD8C8">
        <w:rPr>
          <w:rFonts w:eastAsia="Times New Roman"/>
          <w:b/>
          <w:color w:val="000000" w:themeColor="text1"/>
          <w:sz w:val="28"/>
          <w:szCs w:val="28"/>
        </w:rPr>
        <w:t>D E C R E T O</w:t>
      </w:r>
    </w:p>
    <w:p w14:paraId="7AF3A02C" w14:textId="093E8AD1" w:rsidR="00046EE2" w:rsidRPr="001610F7" w:rsidRDefault="00046EE2" w:rsidP="00046EE2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  <w:r w:rsidRPr="001610F7">
        <w:rPr>
          <w:rFonts w:ascii="Arial" w:eastAsia="Times New Roman" w:hAnsi="Arial" w:cs="Arial"/>
          <w:color w:val="000000"/>
        </w:rPr>
        <w:t xml:space="preserve"> </w:t>
      </w:r>
      <w:r w:rsidRPr="001610F7">
        <w:rPr>
          <w:rFonts w:ascii="Arial" w:eastAsia="Times New Roman" w:hAnsi="Arial" w:cs="Arial"/>
          <w:b/>
          <w:bCs/>
          <w:color w:val="000000"/>
        </w:rPr>
        <w:t xml:space="preserve">ARTÍCULO </w:t>
      </w:r>
      <w:r w:rsidR="00872D5E" w:rsidRPr="001610F7">
        <w:rPr>
          <w:rFonts w:ascii="Arial" w:eastAsia="Times New Roman" w:hAnsi="Arial" w:cs="Arial"/>
          <w:b/>
          <w:bCs/>
          <w:color w:val="000000"/>
        </w:rPr>
        <w:t>PRIMERO</w:t>
      </w:r>
      <w:r w:rsidRPr="001610F7">
        <w:rPr>
          <w:rFonts w:ascii="Arial" w:eastAsia="Times New Roman" w:hAnsi="Arial" w:cs="Arial"/>
          <w:b/>
          <w:bCs/>
          <w:color w:val="000000"/>
        </w:rPr>
        <w:t xml:space="preserve">: </w:t>
      </w:r>
      <w:r w:rsidR="00317FB8" w:rsidRPr="001610F7">
        <w:rPr>
          <w:rFonts w:ascii="Arial" w:eastAsia="Times New Roman" w:hAnsi="Arial" w:cs="Arial"/>
          <w:color w:val="000000"/>
        </w:rPr>
        <w:t xml:space="preserve">Se adiciona un </w:t>
      </w:r>
      <w:r w:rsidR="002A6CAE">
        <w:rPr>
          <w:rFonts w:ascii="Arial" w:eastAsia="Times New Roman" w:hAnsi="Arial" w:cs="Arial"/>
          <w:color w:val="000000"/>
        </w:rPr>
        <w:t>cuarto</w:t>
      </w:r>
      <w:r w:rsidR="00317FB8" w:rsidRPr="001610F7">
        <w:rPr>
          <w:rFonts w:ascii="Arial" w:eastAsia="Times New Roman" w:hAnsi="Arial" w:cs="Arial"/>
          <w:color w:val="000000"/>
        </w:rPr>
        <w:t xml:space="preserve"> párrafo al artículo 74, así como una fracción IV al artículo 75 Bis a la Ley Estatal de Salud, para quedar como sigue: </w:t>
      </w:r>
    </w:p>
    <w:p w14:paraId="54BDB018" w14:textId="19FC917A" w:rsidR="00482315" w:rsidRPr="001610F7" w:rsidRDefault="00482315" w:rsidP="004823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1610F7">
        <w:rPr>
          <w:rFonts w:ascii="Arial" w:hAnsi="Arial" w:cs="Arial"/>
        </w:rPr>
        <w:t xml:space="preserve">Artículo 74. </w:t>
      </w:r>
      <w:r w:rsidR="00BA5697" w:rsidRPr="001610F7">
        <w:rPr>
          <w:rFonts w:ascii="Arial" w:hAnsi="Arial" w:cs="Arial"/>
        </w:rPr>
        <w:t>…</w:t>
      </w:r>
    </w:p>
    <w:p w14:paraId="656FBB31" w14:textId="77777777" w:rsidR="00482315" w:rsidRDefault="00482315" w:rsidP="00482315">
      <w:pPr>
        <w:pStyle w:val="NormalWeb"/>
        <w:spacing w:before="0" w:beforeAutospacing="0" w:after="0" w:afterAutospacing="0" w:line="360" w:lineRule="auto"/>
        <w:jc w:val="both"/>
      </w:pPr>
      <w:r>
        <w:t>…</w:t>
      </w:r>
    </w:p>
    <w:p w14:paraId="0E6AFEAC" w14:textId="0A6D3BEB" w:rsidR="00482315" w:rsidRDefault="00482315" w:rsidP="00482315">
      <w:pPr>
        <w:pStyle w:val="NormalWeb"/>
        <w:spacing w:before="0" w:beforeAutospacing="0" w:after="0" w:afterAutospacing="0" w:line="360" w:lineRule="auto"/>
        <w:jc w:val="both"/>
      </w:pPr>
      <w:r>
        <w:t>…</w:t>
      </w:r>
    </w:p>
    <w:p w14:paraId="1BA0562E" w14:textId="4BA4735C" w:rsidR="00482315" w:rsidRPr="00754B8E" w:rsidRDefault="00482315" w:rsidP="004823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754B8E">
        <w:rPr>
          <w:rFonts w:ascii="Arial" w:hAnsi="Arial" w:cs="Arial"/>
          <w:b/>
          <w:bCs/>
        </w:rPr>
        <w:t xml:space="preserve">Tratándose de las personas </w:t>
      </w:r>
      <w:r w:rsidR="00754B8E" w:rsidRPr="00754B8E">
        <w:rPr>
          <w:rFonts w:ascii="Arial" w:hAnsi="Arial" w:cs="Arial"/>
          <w:b/>
          <w:bCs/>
        </w:rPr>
        <w:t xml:space="preserve">de los pueblos y comunidades indígenas, la Secretaría establecerá mecanismos dentro del protocolo de prevención del cáncer de mama, que le permitan identificar  los riesgos de desarrollar </w:t>
      </w:r>
      <w:r w:rsidR="00B837FE">
        <w:rPr>
          <w:rFonts w:ascii="Arial" w:hAnsi="Arial" w:cs="Arial"/>
          <w:b/>
          <w:bCs/>
        </w:rPr>
        <w:t xml:space="preserve">dicho </w:t>
      </w:r>
      <w:r w:rsidR="00754B8E" w:rsidRPr="00754B8E">
        <w:rPr>
          <w:rFonts w:ascii="Arial" w:hAnsi="Arial" w:cs="Arial"/>
          <w:b/>
          <w:bCs/>
        </w:rPr>
        <w:t xml:space="preserve"> padecimiento derivados de los cambio de la cultura alimentaria de este grupo poblacional, para elaborar los programas diferenciados y con visión intercultural, que le permitan atender los problemas de las mujeres indígenas. </w:t>
      </w:r>
    </w:p>
    <w:p w14:paraId="29DF78F8" w14:textId="2DF3EDDF" w:rsidR="00482315" w:rsidRPr="001610F7" w:rsidRDefault="00482315" w:rsidP="00482315">
      <w:pPr>
        <w:pStyle w:val="NormalWeb"/>
        <w:spacing w:line="360" w:lineRule="auto"/>
        <w:jc w:val="both"/>
        <w:rPr>
          <w:rFonts w:ascii="Arial" w:hAnsi="Arial" w:cs="Arial"/>
        </w:rPr>
      </w:pPr>
      <w:r w:rsidRPr="001610F7">
        <w:rPr>
          <w:rFonts w:ascii="Arial" w:hAnsi="Arial" w:cs="Arial"/>
        </w:rPr>
        <w:t xml:space="preserve">Artículo 75 Bis. </w:t>
      </w:r>
      <w:r w:rsidR="00BA5697" w:rsidRPr="001610F7">
        <w:rPr>
          <w:rFonts w:ascii="Arial" w:hAnsi="Arial" w:cs="Arial"/>
        </w:rPr>
        <w:t>…</w:t>
      </w:r>
    </w:p>
    <w:p w14:paraId="6521E7B8" w14:textId="255D0F08" w:rsidR="000722F6" w:rsidRDefault="000722F6" w:rsidP="00482315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I-III…</w:t>
      </w:r>
    </w:p>
    <w:p w14:paraId="7E1673C1" w14:textId="14DDF04B" w:rsidR="000722F6" w:rsidRDefault="000722F6" w:rsidP="00482315">
      <w:pPr>
        <w:pStyle w:val="NormalWeb"/>
        <w:spacing w:line="360" w:lineRule="auto"/>
        <w:jc w:val="both"/>
        <w:rPr>
          <w:rFonts w:ascii="Arial" w:hAnsi="Arial" w:cs="Arial"/>
          <w:b/>
          <w:bCs/>
        </w:rPr>
      </w:pPr>
      <w:r w:rsidRPr="00715285">
        <w:rPr>
          <w:rFonts w:ascii="Arial" w:hAnsi="Arial" w:cs="Arial"/>
          <w:b/>
          <w:bCs/>
        </w:rPr>
        <w:t xml:space="preserve">IV. </w:t>
      </w:r>
      <w:r w:rsidR="00715285">
        <w:rPr>
          <w:rFonts w:ascii="Arial" w:hAnsi="Arial" w:cs="Arial"/>
          <w:b/>
          <w:bCs/>
        </w:rPr>
        <w:t>U</w:t>
      </w:r>
      <w:r w:rsidR="00715285" w:rsidRPr="00715285">
        <w:rPr>
          <w:rFonts w:ascii="Arial" w:hAnsi="Arial" w:cs="Arial"/>
          <w:b/>
          <w:bCs/>
        </w:rPr>
        <w:t xml:space="preserve">n </w:t>
      </w:r>
      <w:r w:rsidR="00C04685" w:rsidRPr="00715285">
        <w:rPr>
          <w:rFonts w:ascii="Arial" w:hAnsi="Arial" w:cs="Arial"/>
          <w:b/>
          <w:bCs/>
        </w:rPr>
        <w:t xml:space="preserve">programa </w:t>
      </w:r>
      <w:r w:rsidR="00715285" w:rsidRPr="00715285">
        <w:rPr>
          <w:rFonts w:ascii="Arial" w:hAnsi="Arial" w:cs="Arial"/>
          <w:b/>
          <w:bCs/>
        </w:rPr>
        <w:t xml:space="preserve">interinstitucional </w:t>
      </w:r>
      <w:r w:rsidR="00C04685" w:rsidRPr="00715285">
        <w:rPr>
          <w:rFonts w:ascii="Arial" w:hAnsi="Arial" w:cs="Arial"/>
          <w:b/>
          <w:bCs/>
        </w:rPr>
        <w:t>diferenciado</w:t>
      </w:r>
      <w:r w:rsidR="00166C0D">
        <w:rPr>
          <w:rFonts w:ascii="Arial" w:hAnsi="Arial" w:cs="Arial"/>
          <w:b/>
          <w:bCs/>
        </w:rPr>
        <w:t>,</w:t>
      </w:r>
      <w:r w:rsidR="00CE7882" w:rsidRPr="00715285">
        <w:rPr>
          <w:rFonts w:ascii="Arial" w:hAnsi="Arial" w:cs="Arial"/>
          <w:b/>
          <w:bCs/>
        </w:rPr>
        <w:t xml:space="preserve"> con visión intercultural</w:t>
      </w:r>
      <w:r w:rsidR="00166C0D">
        <w:rPr>
          <w:rFonts w:ascii="Arial" w:hAnsi="Arial" w:cs="Arial"/>
          <w:b/>
          <w:bCs/>
        </w:rPr>
        <w:t xml:space="preserve"> y con perspectiva de género</w:t>
      </w:r>
      <w:r w:rsidR="00CE7882" w:rsidRPr="00715285">
        <w:rPr>
          <w:rFonts w:ascii="Arial" w:hAnsi="Arial" w:cs="Arial"/>
          <w:b/>
          <w:bCs/>
        </w:rPr>
        <w:t xml:space="preserve"> </w:t>
      </w:r>
      <w:r w:rsidR="00C04685" w:rsidRPr="00715285">
        <w:rPr>
          <w:rFonts w:ascii="Arial" w:hAnsi="Arial" w:cs="Arial"/>
          <w:b/>
          <w:bCs/>
        </w:rPr>
        <w:t>dirigido a las mujeres indígenas</w:t>
      </w:r>
      <w:r w:rsidR="00CE7882" w:rsidRPr="00715285">
        <w:rPr>
          <w:rFonts w:ascii="Arial" w:hAnsi="Arial" w:cs="Arial"/>
          <w:b/>
          <w:bCs/>
        </w:rPr>
        <w:t xml:space="preserve">, </w:t>
      </w:r>
      <w:r w:rsidR="00780A18">
        <w:rPr>
          <w:rFonts w:ascii="Arial" w:hAnsi="Arial" w:cs="Arial"/>
          <w:b/>
          <w:bCs/>
        </w:rPr>
        <w:t xml:space="preserve">el cual se deberá construir  en </w:t>
      </w:r>
      <w:r w:rsidR="00780A18" w:rsidRPr="00715285">
        <w:rPr>
          <w:rFonts w:ascii="Arial" w:hAnsi="Arial" w:cs="Arial"/>
          <w:b/>
          <w:bCs/>
        </w:rPr>
        <w:t xml:space="preserve">coordinación con sus autoridades </w:t>
      </w:r>
      <w:r w:rsidR="00643439">
        <w:rPr>
          <w:rFonts w:ascii="Arial" w:hAnsi="Arial" w:cs="Arial"/>
          <w:b/>
          <w:bCs/>
        </w:rPr>
        <w:t>tradicionales</w:t>
      </w:r>
      <w:r w:rsidR="00780A18" w:rsidRPr="00715285">
        <w:rPr>
          <w:rFonts w:ascii="Arial" w:hAnsi="Arial" w:cs="Arial"/>
          <w:b/>
          <w:bCs/>
        </w:rPr>
        <w:t xml:space="preserve"> y  con el apoyo de la</w:t>
      </w:r>
      <w:r w:rsidR="00780A18">
        <w:rPr>
          <w:rFonts w:ascii="Arial" w:hAnsi="Arial" w:cs="Arial"/>
          <w:b/>
          <w:bCs/>
        </w:rPr>
        <w:t xml:space="preserve"> población</w:t>
      </w:r>
      <w:r w:rsidR="00643439">
        <w:rPr>
          <w:rFonts w:ascii="Arial" w:hAnsi="Arial" w:cs="Arial"/>
          <w:b/>
          <w:bCs/>
        </w:rPr>
        <w:t>,</w:t>
      </w:r>
      <w:r w:rsidR="00780A18">
        <w:rPr>
          <w:rFonts w:ascii="Arial" w:hAnsi="Arial" w:cs="Arial"/>
          <w:b/>
          <w:bCs/>
        </w:rPr>
        <w:t xml:space="preserve"> </w:t>
      </w:r>
      <w:r w:rsidR="00CE7882" w:rsidRPr="00715285">
        <w:rPr>
          <w:rFonts w:ascii="Arial" w:hAnsi="Arial" w:cs="Arial"/>
          <w:b/>
          <w:bCs/>
        </w:rPr>
        <w:t>con el propósito de aplicar acciones de prevención primaria</w:t>
      </w:r>
      <w:r w:rsidR="00715285" w:rsidRPr="00715285">
        <w:rPr>
          <w:rFonts w:ascii="Arial" w:hAnsi="Arial" w:cs="Arial"/>
          <w:b/>
          <w:bCs/>
        </w:rPr>
        <w:t xml:space="preserve"> para evitar el desarrollo de neoplasias malignas</w:t>
      </w:r>
      <w:r w:rsidR="00715285">
        <w:rPr>
          <w:rFonts w:ascii="Arial" w:hAnsi="Arial" w:cs="Arial"/>
          <w:b/>
          <w:bCs/>
        </w:rPr>
        <w:t>,</w:t>
      </w:r>
      <w:r w:rsidR="00715285" w:rsidRPr="00715285">
        <w:rPr>
          <w:rFonts w:ascii="Arial" w:hAnsi="Arial" w:cs="Arial"/>
          <w:b/>
          <w:bCs/>
        </w:rPr>
        <w:t xml:space="preserve"> derivadas del cambio de </w:t>
      </w:r>
      <w:r w:rsidR="00715285">
        <w:rPr>
          <w:rFonts w:ascii="Arial" w:hAnsi="Arial" w:cs="Arial"/>
          <w:b/>
          <w:bCs/>
        </w:rPr>
        <w:t>la</w:t>
      </w:r>
      <w:r w:rsidR="00715285" w:rsidRPr="00715285">
        <w:rPr>
          <w:rFonts w:ascii="Arial" w:hAnsi="Arial" w:cs="Arial"/>
          <w:b/>
          <w:bCs/>
        </w:rPr>
        <w:t xml:space="preserve"> cultura alimentaria en las comunidades indígenas</w:t>
      </w:r>
      <w:r w:rsidR="00780A18">
        <w:rPr>
          <w:rFonts w:ascii="Arial" w:hAnsi="Arial" w:cs="Arial"/>
          <w:b/>
          <w:bCs/>
        </w:rPr>
        <w:t xml:space="preserve">. </w:t>
      </w:r>
    </w:p>
    <w:p w14:paraId="591B9E48" w14:textId="6B206019" w:rsidR="00872D5E" w:rsidRPr="002F1587" w:rsidRDefault="00872D5E" w:rsidP="00482315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ARTÍCULO SEGUNDO: </w:t>
      </w:r>
      <w:r w:rsidRPr="002F1587">
        <w:rPr>
          <w:rFonts w:ascii="Arial" w:hAnsi="Arial" w:cs="Arial"/>
        </w:rPr>
        <w:t xml:space="preserve">Se adiciona un cuarto párrafo al artículo 18 de la Ley de Derechos de los Pueblos Indígenas </w:t>
      </w:r>
      <w:r w:rsidR="0093339A">
        <w:rPr>
          <w:rFonts w:ascii="Arial" w:hAnsi="Arial" w:cs="Arial"/>
        </w:rPr>
        <w:t xml:space="preserve">del estado de Chihuahua, </w:t>
      </w:r>
      <w:r w:rsidRPr="002F1587">
        <w:rPr>
          <w:rFonts w:ascii="Arial" w:hAnsi="Arial" w:cs="Arial"/>
        </w:rPr>
        <w:t>para quedar como sigue:</w:t>
      </w:r>
    </w:p>
    <w:p w14:paraId="041C7E7B" w14:textId="58AD4BD1" w:rsidR="00872D5E" w:rsidRPr="0075389F" w:rsidRDefault="00872D5E" w:rsidP="00872D5E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cs="Arial"/>
        </w:rPr>
      </w:pPr>
      <w:r w:rsidRPr="0075389F">
        <w:rPr>
          <w:rFonts w:ascii="Arial" w:hAnsi="Arial" w:cs="Arial"/>
        </w:rPr>
        <w:t xml:space="preserve">Artículo 18. </w:t>
      </w:r>
      <w:r w:rsidR="00BA5697" w:rsidRPr="0075389F">
        <w:rPr>
          <w:rFonts w:ascii="Arial" w:hAnsi="Arial" w:cs="Arial"/>
        </w:rPr>
        <w:t>…</w:t>
      </w:r>
    </w:p>
    <w:p w14:paraId="01ADEFAA" w14:textId="29E65375" w:rsidR="00872D5E" w:rsidRDefault="00872D5E" w:rsidP="00872D5E">
      <w:pPr>
        <w:pStyle w:val="NormalWeb"/>
        <w:spacing w:before="0" w:beforeAutospacing="0" w:after="0" w:afterAutospacing="0" w:line="360" w:lineRule="auto"/>
        <w:jc w:val="both"/>
      </w:pPr>
      <w:r>
        <w:t>…</w:t>
      </w:r>
    </w:p>
    <w:p w14:paraId="4DD4A9E6" w14:textId="26FCB8A8" w:rsidR="00872D5E" w:rsidRDefault="00872D5E" w:rsidP="00872D5E">
      <w:pPr>
        <w:pStyle w:val="NormalWeb"/>
        <w:spacing w:before="0" w:beforeAutospacing="0" w:line="360" w:lineRule="auto"/>
        <w:jc w:val="both"/>
      </w:pPr>
      <w:r>
        <w:t>…</w:t>
      </w:r>
    </w:p>
    <w:p w14:paraId="36C2D11B" w14:textId="2F3611EB" w:rsidR="0093339A" w:rsidRDefault="00872D5E" w:rsidP="0093339A">
      <w:pPr>
        <w:pStyle w:val="NormalWeb"/>
        <w:spacing w:before="0" w:beforeAutospacing="0" w:line="360" w:lineRule="auto"/>
        <w:jc w:val="both"/>
        <w:rPr>
          <w:rFonts w:ascii="Arial" w:hAnsi="Arial" w:cs="Arial"/>
          <w:b/>
          <w:bCs/>
        </w:rPr>
      </w:pPr>
      <w:r w:rsidRPr="00BA5697">
        <w:rPr>
          <w:rFonts w:ascii="Arial" w:hAnsi="Arial" w:cs="Arial"/>
          <w:b/>
          <w:bCs/>
        </w:rPr>
        <w:t>Las mujeres de los pueblos y comunidades indígenas,  tiene</w:t>
      </w:r>
      <w:r w:rsidR="00F236E9" w:rsidRPr="00BA5697">
        <w:rPr>
          <w:rFonts w:ascii="Arial" w:hAnsi="Arial" w:cs="Arial"/>
          <w:b/>
          <w:bCs/>
        </w:rPr>
        <w:t>n</w:t>
      </w:r>
      <w:r w:rsidRPr="00BA5697">
        <w:rPr>
          <w:rFonts w:ascii="Arial" w:hAnsi="Arial" w:cs="Arial"/>
          <w:b/>
          <w:bCs/>
        </w:rPr>
        <w:t xml:space="preserve"> derecho a recibir el apoyo del Estado </w:t>
      </w:r>
      <w:r w:rsidR="00F236E9" w:rsidRPr="00BA5697">
        <w:rPr>
          <w:rFonts w:ascii="Arial" w:hAnsi="Arial" w:cs="Arial"/>
          <w:b/>
          <w:bCs/>
        </w:rPr>
        <w:t xml:space="preserve">de manera diferenciada </w:t>
      </w:r>
      <w:r w:rsidRPr="00BA5697">
        <w:rPr>
          <w:rFonts w:ascii="Arial" w:hAnsi="Arial" w:cs="Arial"/>
          <w:b/>
          <w:bCs/>
        </w:rPr>
        <w:t>en materia de salud</w:t>
      </w:r>
      <w:r w:rsidR="00F236E9" w:rsidRPr="00BA5697">
        <w:rPr>
          <w:rFonts w:ascii="Arial" w:hAnsi="Arial" w:cs="Arial"/>
          <w:b/>
          <w:bCs/>
        </w:rPr>
        <w:t xml:space="preserve">, mediante programas dirigidos a la prevención primaria,  y en su caso, a la atención de las enfermedades oncológicas, </w:t>
      </w:r>
      <w:r w:rsidRPr="00BA5697">
        <w:rPr>
          <w:rFonts w:ascii="Arial" w:hAnsi="Arial" w:cs="Arial"/>
          <w:b/>
          <w:bCs/>
        </w:rPr>
        <w:t xml:space="preserve"> con perspectiva de género  e interculturalidad</w:t>
      </w:r>
      <w:r w:rsidR="00F236E9" w:rsidRPr="00BA5697">
        <w:rPr>
          <w:rFonts w:ascii="Arial" w:hAnsi="Arial" w:cs="Arial"/>
          <w:b/>
          <w:bCs/>
        </w:rPr>
        <w:t>,</w:t>
      </w:r>
      <w:r w:rsidRPr="00BA5697">
        <w:rPr>
          <w:rFonts w:ascii="Arial" w:hAnsi="Arial" w:cs="Arial"/>
          <w:b/>
          <w:bCs/>
        </w:rPr>
        <w:t xml:space="preserve">  de acuerdo a las disposiciones de </w:t>
      </w:r>
      <w:r w:rsidR="00F236E9" w:rsidRPr="00BA5697">
        <w:rPr>
          <w:rFonts w:ascii="Arial" w:hAnsi="Arial" w:cs="Arial"/>
          <w:b/>
          <w:bCs/>
        </w:rPr>
        <w:t xml:space="preserve">Ley de la materia. </w:t>
      </w:r>
      <w:r w:rsidRPr="00BA5697">
        <w:rPr>
          <w:rFonts w:ascii="Arial" w:hAnsi="Arial" w:cs="Arial"/>
          <w:b/>
          <w:bCs/>
        </w:rPr>
        <w:t xml:space="preserve"> </w:t>
      </w:r>
      <w:r w:rsidR="00F236E9" w:rsidRPr="00BA5697">
        <w:rPr>
          <w:rFonts w:ascii="Arial" w:hAnsi="Arial" w:cs="Arial"/>
          <w:b/>
          <w:bCs/>
        </w:rPr>
        <w:t xml:space="preserve">Para ello, las instancias  competentes deberán establecer acciones interinstitucionales a fin de diseñar, en conjunto con sus autoridades representativas, los programas y acciones correspondientes.  </w:t>
      </w:r>
    </w:p>
    <w:p w14:paraId="485A2110" w14:textId="44B34199" w:rsidR="0093339A" w:rsidRDefault="0093339A" w:rsidP="0093339A">
      <w:pPr>
        <w:pStyle w:val="NormalWeb"/>
        <w:spacing w:before="0" w:beforeAutospacing="0" w:line="360" w:lineRule="auto"/>
        <w:jc w:val="both"/>
        <w:rPr>
          <w:rFonts w:ascii="Arial" w:hAnsi="Arial" w:cs="Arial"/>
          <w:b/>
          <w:bCs/>
        </w:rPr>
      </w:pPr>
    </w:p>
    <w:p w14:paraId="3B8CC424" w14:textId="533BC35E" w:rsidR="00046EE2" w:rsidRPr="00464330" w:rsidRDefault="00046EE2" w:rsidP="00046EE2">
      <w:pPr>
        <w:pStyle w:val="NormalWeb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4330">
        <w:rPr>
          <w:rFonts w:ascii="Arial" w:hAnsi="Arial" w:cs="Arial"/>
          <w:b/>
          <w:color w:val="000000"/>
          <w:sz w:val="28"/>
          <w:szCs w:val="28"/>
        </w:rPr>
        <w:t>T R A N S I T O R I O S</w:t>
      </w:r>
    </w:p>
    <w:p w14:paraId="778252CE" w14:textId="35D1EC53" w:rsidR="00E0250C" w:rsidRPr="00E0250C" w:rsidRDefault="00E0250C" w:rsidP="00E0250C">
      <w:p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PRIMERO</w:t>
      </w:r>
      <w:r w:rsidR="00046EE2">
        <w:rPr>
          <w:rFonts w:ascii="Arial" w:hAnsi="Arial" w:cs="Arial"/>
          <w:b/>
          <w:color w:val="000000"/>
          <w:sz w:val="28"/>
          <w:szCs w:val="28"/>
        </w:rPr>
        <w:t>.</w:t>
      </w:r>
      <w:r w:rsidR="00046EE2" w:rsidRPr="002A1F99">
        <w:rPr>
          <w:rFonts w:ascii="Arial" w:hAnsi="Arial" w:cs="Arial"/>
          <w:b/>
          <w:color w:val="000000"/>
          <w:sz w:val="28"/>
          <w:szCs w:val="28"/>
        </w:rPr>
        <w:t>-</w:t>
      </w:r>
      <w:r w:rsidR="00046EE2" w:rsidRPr="00D150F8">
        <w:rPr>
          <w:rFonts w:ascii="Arial" w:hAnsi="Arial" w:cs="Arial"/>
          <w:color w:val="000000"/>
          <w:sz w:val="28"/>
          <w:szCs w:val="28"/>
        </w:rPr>
        <w:t xml:space="preserve"> </w:t>
      </w:r>
      <w:r w:rsidRPr="00E0250C">
        <w:rPr>
          <w:rFonts w:ascii="Arial" w:hAnsi="Arial" w:cs="Arial"/>
        </w:rPr>
        <w:t xml:space="preserve">Aprobado que sea, túrnese a la Secretaría para que elabore la Minuta de </w:t>
      </w:r>
      <w:r>
        <w:rPr>
          <w:rFonts w:ascii="Arial" w:hAnsi="Arial" w:cs="Arial"/>
        </w:rPr>
        <w:t xml:space="preserve">Decreto </w:t>
      </w:r>
      <w:r w:rsidRPr="00E0250C">
        <w:rPr>
          <w:rFonts w:ascii="Arial" w:hAnsi="Arial" w:cs="Arial"/>
        </w:rPr>
        <w:t xml:space="preserve">  correspondiente. </w:t>
      </w:r>
    </w:p>
    <w:p w14:paraId="224D6D00" w14:textId="1B0D3B15" w:rsidR="00046EE2" w:rsidRPr="00E0250C" w:rsidRDefault="00E0250C" w:rsidP="00046EE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E0250C">
        <w:rPr>
          <w:rFonts w:ascii="Arial" w:hAnsi="Arial" w:cs="Arial"/>
          <w:b/>
          <w:bCs/>
          <w:color w:val="000000"/>
          <w:sz w:val="28"/>
          <w:szCs w:val="28"/>
        </w:rPr>
        <w:t>SEGUNDO.-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46EE2" w:rsidRPr="00E0250C">
        <w:rPr>
          <w:rFonts w:ascii="Arial" w:hAnsi="Arial" w:cs="Arial"/>
          <w:color w:val="000000"/>
        </w:rPr>
        <w:t xml:space="preserve">El presente Decreto entrará en vigor al día siguiente de su publicación en el Periódico Oficial del Estado. </w:t>
      </w:r>
    </w:p>
    <w:p w14:paraId="1B147172" w14:textId="4EE367ED" w:rsidR="00046EE2" w:rsidRDefault="00046EE2" w:rsidP="0093339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643439">
        <w:rPr>
          <w:rFonts w:ascii="Arial" w:eastAsia="Times New Roman" w:hAnsi="Arial" w:cs="Arial"/>
          <w:color w:val="000000"/>
        </w:rPr>
        <w:t xml:space="preserve">Dado </w:t>
      </w:r>
      <w:r w:rsidR="004B2EAD">
        <w:rPr>
          <w:rFonts w:ascii="Arial" w:eastAsia="Times New Roman" w:hAnsi="Arial" w:cs="Arial"/>
          <w:color w:val="000000"/>
        </w:rPr>
        <w:t>a travez de Oficialia de Partes</w:t>
      </w:r>
      <w:r w:rsidRPr="00643439">
        <w:rPr>
          <w:rFonts w:ascii="Arial" w:eastAsia="Times New Roman" w:hAnsi="Arial" w:cs="Arial"/>
          <w:color w:val="000000"/>
        </w:rPr>
        <w:t xml:space="preserve"> del </w:t>
      </w:r>
      <w:r w:rsidR="004B2EAD">
        <w:rPr>
          <w:rFonts w:ascii="Arial" w:eastAsia="Times New Roman" w:hAnsi="Arial" w:cs="Arial"/>
          <w:color w:val="000000"/>
        </w:rPr>
        <w:t xml:space="preserve"> H. Congreso del Estado </w:t>
      </w:r>
      <w:r w:rsidRPr="00643439">
        <w:rPr>
          <w:rFonts w:ascii="Arial" w:eastAsia="Times New Roman" w:hAnsi="Arial" w:cs="Arial"/>
          <w:color w:val="000000"/>
        </w:rPr>
        <w:t>Estado de Chihuahua</w:t>
      </w:r>
      <w:r w:rsidR="0075389F">
        <w:rPr>
          <w:rFonts w:ascii="Arial" w:eastAsia="Times New Roman" w:hAnsi="Arial" w:cs="Arial"/>
          <w:color w:val="000000"/>
        </w:rPr>
        <w:t>,</w:t>
      </w:r>
      <w:r w:rsidRPr="00643439">
        <w:rPr>
          <w:rFonts w:ascii="Arial" w:eastAsia="Times New Roman" w:hAnsi="Arial" w:cs="Arial"/>
          <w:color w:val="000000"/>
        </w:rPr>
        <w:t xml:space="preserve"> </w:t>
      </w:r>
      <w:r w:rsidR="00E0250C">
        <w:rPr>
          <w:rFonts w:ascii="Arial" w:eastAsia="Times New Roman" w:hAnsi="Arial" w:cs="Arial"/>
          <w:color w:val="000000"/>
        </w:rPr>
        <w:t>e</w:t>
      </w:r>
      <w:r w:rsidRPr="00643439">
        <w:rPr>
          <w:rFonts w:ascii="Arial" w:eastAsia="Times New Roman" w:hAnsi="Arial" w:cs="Arial"/>
          <w:color w:val="000000"/>
        </w:rPr>
        <w:t xml:space="preserve">l </w:t>
      </w:r>
      <w:r w:rsidR="00643439">
        <w:rPr>
          <w:rFonts w:ascii="Arial" w:eastAsia="Times New Roman" w:hAnsi="Arial" w:cs="Arial"/>
          <w:color w:val="000000"/>
        </w:rPr>
        <w:t xml:space="preserve">veinticuatro de octubre </w:t>
      </w:r>
      <w:r w:rsidRPr="00643439">
        <w:rPr>
          <w:rFonts w:ascii="Arial" w:eastAsia="Times New Roman" w:hAnsi="Arial" w:cs="Arial"/>
          <w:color w:val="000000"/>
        </w:rPr>
        <w:t xml:space="preserve"> del año dos mil veinticuatro</w:t>
      </w:r>
      <w:r w:rsidR="002F1587">
        <w:rPr>
          <w:rFonts w:ascii="Arial" w:eastAsia="Times New Roman" w:hAnsi="Arial" w:cs="Arial"/>
          <w:color w:val="000000"/>
        </w:rPr>
        <w:t>.</w:t>
      </w:r>
    </w:p>
    <w:p w14:paraId="6A6531DB" w14:textId="77777777" w:rsidR="0093339A" w:rsidRPr="00643439" w:rsidRDefault="0093339A" w:rsidP="0093339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BEEDB" w14:textId="77777777" w:rsidR="00046EE2" w:rsidRPr="00643439" w:rsidRDefault="00046EE2" w:rsidP="00046EE2">
      <w:pPr>
        <w:spacing w:after="0" w:line="360" w:lineRule="auto"/>
        <w:jc w:val="center"/>
        <w:rPr>
          <w:rFonts w:ascii="Arial" w:eastAsia="DengXian Light" w:hAnsi="Arial" w:cs="Arial"/>
          <w:b/>
          <w:bCs/>
        </w:rPr>
      </w:pPr>
      <w:r w:rsidRPr="00643439">
        <w:rPr>
          <w:rFonts w:ascii="Arial" w:eastAsia="DengXian Light" w:hAnsi="Arial" w:cs="Arial"/>
          <w:b/>
          <w:bCs/>
        </w:rPr>
        <w:t>ATENTAMENTE.</w:t>
      </w:r>
    </w:p>
    <w:p w14:paraId="0AC73D80" w14:textId="77777777" w:rsidR="00046EE2" w:rsidRPr="00643439" w:rsidRDefault="00046EE2" w:rsidP="00046EE2">
      <w:pPr>
        <w:jc w:val="center"/>
        <w:rPr>
          <w:rFonts w:ascii="Arial" w:eastAsia="Times New Roman" w:hAnsi="Arial" w:cs="Arial"/>
          <w:color w:val="000000"/>
          <w:lang w:eastAsia="es-MX"/>
        </w:rPr>
      </w:pPr>
      <w:r w:rsidRPr="00643439">
        <w:rPr>
          <w:rFonts w:ascii="Arial" w:eastAsia="DengXian Light" w:hAnsi="Arial" w:cs="Arial"/>
          <w:b/>
          <w:bCs/>
        </w:rPr>
        <w:t>POR EL GRUPO PARLAMENTARIO DEL PARTIDO DE MORENA</w:t>
      </w:r>
    </w:p>
    <w:p w14:paraId="188F0762" w14:textId="77777777" w:rsidR="00046EE2" w:rsidRPr="00C87AF6" w:rsidRDefault="00046EE2" w:rsidP="00046EE2">
      <w:pPr>
        <w:jc w:val="center"/>
        <w:rPr>
          <w:rFonts w:ascii="Arial" w:eastAsia="Century Gothic" w:hAnsi="Arial" w:cs="Arial"/>
          <w:b/>
          <w:sz w:val="20"/>
          <w:szCs w:val="20"/>
        </w:rPr>
      </w:pPr>
    </w:p>
    <w:p w14:paraId="421AF0B3" w14:textId="77777777" w:rsidR="00046EE2" w:rsidRPr="00C87AF6" w:rsidRDefault="00046EE2" w:rsidP="00046EE2">
      <w:pPr>
        <w:jc w:val="center"/>
        <w:rPr>
          <w:rFonts w:ascii="Arial" w:eastAsia="Century Gothic" w:hAnsi="Arial" w:cs="Arial"/>
          <w:b/>
          <w:sz w:val="20"/>
          <w:szCs w:val="20"/>
        </w:rPr>
      </w:pPr>
    </w:p>
    <w:p w14:paraId="1E90E26A" w14:textId="77777777" w:rsidR="00046EE2" w:rsidRPr="00643439" w:rsidRDefault="00046EE2" w:rsidP="00046EE2">
      <w:pPr>
        <w:jc w:val="center"/>
        <w:rPr>
          <w:rFonts w:ascii="Arial" w:eastAsia="Century Gothic" w:hAnsi="Arial" w:cs="Arial"/>
          <w:b/>
          <w:sz w:val="20"/>
          <w:szCs w:val="20"/>
        </w:rPr>
      </w:pPr>
      <w:r w:rsidRPr="00643439">
        <w:rPr>
          <w:rFonts w:ascii="Arial" w:eastAsia="Century Gothic" w:hAnsi="Arial" w:cs="Arial"/>
          <w:b/>
          <w:sz w:val="20"/>
          <w:szCs w:val="20"/>
        </w:rPr>
        <w:t>DIP. EDITH PALMA ONTIVEROS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7"/>
        <w:gridCol w:w="4411"/>
      </w:tblGrid>
      <w:tr w:rsidR="00046EE2" w:rsidRPr="00643439" w14:paraId="42F54260" w14:textId="77777777" w:rsidTr="0018476D">
        <w:trPr>
          <w:trHeight w:val="1530"/>
        </w:trPr>
        <w:tc>
          <w:tcPr>
            <w:tcW w:w="44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B8C0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</w:t>
            </w:r>
          </w:p>
          <w:p w14:paraId="489E7916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</w:p>
          <w:p w14:paraId="02982AF2" w14:textId="77777777" w:rsidR="00046EE2" w:rsidRPr="00643439" w:rsidRDefault="00046EE2" w:rsidP="0018476D">
            <w:pPr>
              <w:spacing w:before="240"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EDIN CUAUHTÉMOC ESTRADA SOTELO</w:t>
            </w:r>
          </w:p>
        </w:tc>
        <w:tc>
          <w:tcPr>
            <w:tcW w:w="4411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333F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</w:p>
          <w:p w14:paraId="761ECD9B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</w:p>
          <w:p w14:paraId="16C29C5C" w14:textId="77777777" w:rsidR="00046EE2" w:rsidRPr="00643439" w:rsidRDefault="00046EE2" w:rsidP="0018476D">
            <w:pPr>
              <w:spacing w:before="240"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MAGDALENA RENTERÍA PÉREZ</w:t>
            </w:r>
          </w:p>
        </w:tc>
      </w:tr>
      <w:tr w:rsidR="00046EE2" w:rsidRPr="00643439" w14:paraId="3E809620" w14:textId="77777777" w:rsidTr="0018476D">
        <w:trPr>
          <w:trHeight w:val="153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2541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</w:t>
            </w:r>
          </w:p>
          <w:p w14:paraId="5EA21A49" w14:textId="77777777" w:rsidR="00046EE2" w:rsidRPr="00643439" w:rsidRDefault="00046EE2" w:rsidP="0018476D">
            <w:pPr>
              <w:spacing w:before="240" w:after="120" w:line="360" w:lineRule="auto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BRENDA FRANCISCA RÍOS PRIETO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3D09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</w:t>
            </w:r>
          </w:p>
          <w:p w14:paraId="5B4D45EE" w14:textId="77777777" w:rsidR="00046EE2" w:rsidRPr="00643439" w:rsidRDefault="00046EE2" w:rsidP="0018476D">
            <w:pPr>
              <w:spacing w:before="240"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ELIZABETH GUZMAN ARGUETA</w:t>
            </w:r>
          </w:p>
        </w:tc>
      </w:tr>
      <w:tr w:rsidR="00046EE2" w:rsidRPr="00643439" w14:paraId="4BC87922" w14:textId="77777777" w:rsidTr="0018476D">
        <w:trPr>
          <w:trHeight w:val="153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1B38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lastRenderedPageBreak/>
              <w:t xml:space="preserve"> </w:t>
            </w:r>
          </w:p>
          <w:p w14:paraId="797D2C20" w14:textId="77777777" w:rsidR="00046EE2" w:rsidRPr="00643439" w:rsidRDefault="00046EE2" w:rsidP="0018476D">
            <w:pPr>
              <w:spacing w:before="240" w:after="120" w:line="360" w:lineRule="auto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DIP. OSCAR DANIEL AVITIA ARELLANES 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C055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</w:p>
          <w:p w14:paraId="34696EB2" w14:textId="77777777" w:rsidR="00046EE2" w:rsidRPr="00643439" w:rsidRDefault="00046EE2" w:rsidP="0018476D">
            <w:pPr>
              <w:spacing w:before="240"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HERMINIA GÓMEZ CARRASCO</w:t>
            </w:r>
          </w:p>
        </w:tc>
      </w:tr>
      <w:tr w:rsidR="00046EE2" w:rsidRPr="00643439" w14:paraId="681A31A3" w14:textId="77777777" w:rsidTr="0018476D">
        <w:trPr>
          <w:trHeight w:val="153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D85A" w14:textId="77777777" w:rsidR="00046EE2" w:rsidRPr="00643439" w:rsidRDefault="00046EE2" w:rsidP="0018476D">
            <w:pPr>
              <w:spacing w:after="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</w:t>
            </w:r>
          </w:p>
          <w:p w14:paraId="6107EE14" w14:textId="77777777" w:rsidR="00046EE2" w:rsidRPr="00643439" w:rsidRDefault="00046EE2" w:rsidP="0018476D">
            <w:pPr>
              <w:spacing w:before="240" w:after="120" w:line="360" w:lineRule="auto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LETICIA ORTEGA MAYNEZ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55900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</w:t>
            </w:r>
          </w:p>
          <w:p w14:paraId="6773FF68" w14:textId="77777777" w:rsidR="00046EE2" w:rsidRPr="00643439" w:rsidRDefault="00046EE2" w:rsidP="0018476D">
            <w:pPr>
              <w:spacing w:before="240"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MARÍA ANTONIETA PÉREZ REYES</w:t>
            </w:r>
          </w:p>
        </w:tc>
      </w:tr>
      <w:tr w:rsidR="00046EE2" w:rsidRPr="00643439" w14:paraId="06AC22AC" w14:textId="77777777" w:rsidTr="0018476D">
        <w:trPr>
          <w:trHeight w:val="2010"/>
        </w:trPr>
        <w:tc>
          <w:tcPr>
            <w:tcW w:w="4427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39E4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</w:t>
            </w:r>
          </w:p>
          <w:p w14:paraId="278CCD73" w14:textId="7DE6A0F4" w:rsidR="00046EE2" w:rsidRPr="00643439" w:rsidRDefault="00046EE2" w:rsidP="0018476D">
            <w:pPr>
              <w:spacing w:before="240" w:after="120" w:line="360" w:lineRule="auto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JAEL ARGÜELLES DÍAZ</w:t>
            </w:r>
            <w:r w:rsid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 </w:t>
            </w:r>
          </w:p>
          <w:p w14:paraId="5FB284A6" w14:textId="77777777" w:rsidR="00046EE2" w:rsidRPr="00643439" w:rsidRDefault="00046EE2" w:rsidP="0018476D">
            <w:pPr>
              <w:ind w:firstLine="708"/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5E97C645" w14:textId="77777777" w:rsidR="00046EE2" w:rsidRPr="00643439" w:rsidRDefault="00046EE2" w:rsidP="0018476D">
            <w:pPr>
              <w:jc w:val="right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2977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</w:t>
            </w:r>
          </w:p>
          <w:p w14:paraId="71A9C9B7" w14:textId="29B20D15" w:rsidR="00046EE2" w:rsidRPr="00643439" w:rsidRDefault="00046EE2" w:rsidP="0018476D">
            <w:pPr>
              <w:spacing w:before="240" w:after="120" w:line="360" w:lineRule="auto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   </w:t>
            </w:r>
            <w:r w:rsid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 xml:space="preserve">         </w:t>
            </w: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PEDRO TORRES ESTRADA</w:t>
            </w:r>
          </w:p>
          <w:p w14:paraId="19AC6BB1" w14:textId="77777777" w:rsidR="00046EE2" w:rsidRPr="00643439" w:rsidRDefault="00046EE2" w:rsidP="0018476D">
            <w:pPr>
              <w:spacing w:before="240" w:after="24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</w:p>
        </w:tc>
      </w:tr>
      <w:tr w:rsidR="00046EE2" w:rsidRPr="00643439" w14:paraId="1FDD88E3" w14:textId="77777777" w:rsidTr="0018476D">
        <w:trPr>
          <w:trHeight w:val="930"/>
        </w:trPr>
        <w:tc>
          <w:tcPr>
            <w:tcW w:w="8838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ACAE6" w14:textId="77777777" w:rsidR="00046EE2" w:rsidRPr="00643439" w:rsidRDefault="00046EE2" w:rsidP="0018476D">
            <w:pPr>
              <w:spacing w:after="120" w:line="360" w:lineRule="auto"/>
              <w:jc w:val="center"/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</w:pPr>
            <w:r w:rsidRPr="00643439">
              <w:rPr>
                <w:rFonts w:ascii="Arial" w:eastAsia="Century Gothic" w:hAnsi="Arial" w:cs="Arial"/>
                <w:b/>
                <w:sz w:val="20"/>
                <w:szCs w:val="20"/>
                <w:shd w:val="clear" w:color="auto" w:fill="FEFFFF"/>
              </w:rPr>
              <w:t>DIP. ROSANA DÍAZ REYES</w:t>
            </w:r>
          </w:p>
          <w:p w14:paraId="5D0685B0" w14:textId="77777777" w:rsidR="00046EE2" w:rsidRPr="00643439" w:rsidRDefault="00046EE2" w:rsidP="0018476D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  <w:p w14:paraId="601BA6DE" w14:textId="77777777" w:rsidR="00046EE2" w:rsidRPr="00643439" w:rsidRDefault="00046EE2" w:rsidP="0018476D">
            <w:pPr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46EE2" w14:paraId="7848C894" w14:textId="77777777" w:rsidTr="0018476D">
        <w:tc>
          <w:tcPr>
            <w:tcW w:w="9039" w:type="dxa"/>
          </w:tcPr>
          <w:p w14:paraId="10D93812" w14:textId="47DBA900" w:rsidR="00046EE2" w:rsidRPr="00E85787" w:rsidRDefault="00046EE2" w:rsidP="0018476D">
            <w:pPr>
              <w:jc w:val="both"/>
              <w:rPr>
                <w:rFonts w:eastAsia="Times New Roman" w:cstheme="minorHAnsi"/>
                <w:i/>
                <w:color w:val="000000"/>
                <w:lang w:eastAsia="es-MX"/>
              </w:rPr>
            </w:pPr>
            <w:r w:rsidRPr="00E85787">
              <w:rPr>
                <w:rFonts w:eastAsia="Times New Roman" w:cstheme="minorHAnsi"/>
                <w:i/>
                <w:color w:val="000000"/>
                <w:lang w:eastAsia="es-MX"/>
              </w:rPr>
              <w:t>Esta hoja de firmas corresponde a l</w:t>
            </w:r>
            <w:r w:rsidR="00643439">
              <w:rPr>
                <w:rFonts w:eastAsia="Times New Roman" w:cstheme="minorHAnsi"/>
                <w:i/>
                <w:color w:val="000000"/>
                <w:lang w:eastAsia="es-MX"/>
              </w:rPr>
              <w:t>niciativa con carácter de Decreto para reformar la ley Estatal de Salud, y la Ley de Derechos de los Pueblos Indígenas</w:t>
            </w:r>
            <w:r w:rsidR="0093339A">
              <w:rPr>
                <w:rFonts w:eastAsia="Times New Roman" w:cstheme="minorHAnsi"/>
                <w:i/>
                <w:color w:val="000000"/>
                <w:lang w:eastAsia="es-MX"/>
              </w:rPr>
              <w:t xml:space="preserve"> del Estado de Chihuahua, </w:t>
            </w:r>
            <w:r w:rsidR="00643439">
              <w:rPr>
                <w:rFonts w:eastAsia="Times New Roman" w:cstheme="minorHAnsi"/>
                <w:i/>
                <w:color w:val="000000"/>
                <w:lang w:eastAsia="es-MX"/>
              </w:rPr>
              <w:t xml:space="preserve"> en materia de prevención del cáncer de mama en mujeres indígenas</w:t>
            </w:r>
            <w:r w:rsidRPr="00E85787">
              <w:rPr>
                <w:rFonts w:eastAsia="Times New Roman" w:cstheme="minorHAnsi"/>
                <w:i/>
                <w:color w:val="000000"/>
                <w:lang w:eastAsia="es-MX"/>
              </w:rPr>
              <w:t xml:space="preserve">. </w:t>
            </w:r>
          </w:p>
        </w:tc>
      </w:tr>
    </w:tbl>
    <w:p w14:paraId="1B43BEE5" w14:textId="77777777" w:rsidR="00046EE2" w:rsidRDefault="00046EE2" w:rsidP="00046EE2">
      <w:pPr>
        <w:jc w:val="center"/>
        <w:rPr>
          <w:rFonts w:ascii="var(--font-body)" w:eastAsia="Times New Roman" w:hAnsi="var(--font-body)" w:cs="Times New Roman"/>
          <w:color w:val="000000"/>
          <w:sz w:val="27"/>
          <w:szCs w:val="27"/>
          <w:lang w:eastAsia="es-MX"/>
        </w:rPr>
      </w:pPr>
    </w:p>
    <w:p w14:paraId="0D7341F6" w14:textId="77777777" w:rsidR="000E357D" w:rsidRPr="00B2697A" w:rsidRDefault="000E357D" w:rsidP="00B2697A">
      <w:pPr>
        <w:spacing w:line="360" w:lineRule="auto"/>
        <w:jc w:val="both"/>
        <w:rPr>
          <w:rFonts w:ascii="Arial" w:hAnsi="Arial" w:cs="Arial"/>
        </w:rPr>
      </w:pPr>
    </w:p>
    <w:p w14:paraId="19B62980" w14:textId="77777777" w:rsidR="00DB479E" w:rsidRPr="00B2697A" w:rsidRDefault="00DB479E" w:rsidP="00B2697A">
      <w:pPr>
        <w:spacing w:line="360" w:lineRule="auto"/>
        <w:jc w:val="both"/>
        <w:rPr>
          <w:rFonts w:ascii="Arial" w:hAnsi="Arial" w:cs="Arial"/>
        </w:rPr>
      </w:pPr>
    </w:p>
    <w:p w14:paraId="7C62D0A3" w14:textId="77777777" w:rsidR="00796892" w:rsidRPr="00B2697A" w:rsidRDefault="00796892" w:rsidP="00B2697A">
      <w:pPr>
        <w:spacing w:line="360" w:lineRule="auto"/>
        <w:jc w:val="both"/>
        <w:rPr>
          <w:rFonts w:ascii="Arial" w:hAnsi="Arial" w:cs="Arial"/>
        </w:rPr>
      </w:pPr>
    </w:p>
    <w:sectPr w:rsidR="00796892" w:rsidRPr="00B2697A" w:rsidSect="00DC5787">
      <w:headerReference w:type="default" r:id="rId9"/>
      <w:footerReference w:type="default" r:id="rId10"/>
      <w:pgSz w:w="12240" w:h="15840"/>
      <w:pgMar w:top="34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2F97A" w14:textId="77777777" w:rsidR="00A229FC" w:rsidRDefault="00A229FC" w:rsidP="00942C69">
      <w:pPr>
        <w:spacing w:after="0" w:line="240" w:lineRule="auto"/>
      </w:pPr>
      <w:r>
        <w:separator/>
      </w:r>
    </w:p>
  </w:endnote>
  <w:endnote w:type="continuationSeparator" w:id="0">
    <w:p w14:paraId="587F8E64" w14:textId="77777777" w:rsidR="00A229FC" w:rsidRDefault="00A229FC" w:rsidP="0094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ar(--font-body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888157"/>
      <w:docPartObj>
        <w:docPartGallery w:val="Page Numbers (Bottom of Page)"/>
        <w:docPartUnique/>
      </w:docPartObj>
    </w:sdtPr>
    <w:sdtContent>
      <w:p w14:paraId="441B3BE3" w14:textId="0A3CCCEA" w:rsidR="00942C69" w:rsidRDefault="00942C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3CE5B1" w14:textId="77777777" w:rsidR="00942C69" w:rsidRDefault="00942C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39FD" w14:textId="77777777" w:rsidR="00A229FC" w:rsidRDefault="00A229FC" w:rsidP="00942C69">
      <w:pPr>
        <w:spacing w:after="0" w:line="240" w:lineRule="auto"/>
      </w:pPr>
      <w:r>
        <w:separator/>
      </w:r>
    </w:p>
  </w:footnote>
  <w:footnote w:type="continuationSeparator" w:id="0">
    <w:p w14:paraId="2E414B8C" w14:textId="77777777" w:rsidR="00A229FC" w:rsidRDefault="00A229FC" w:rsidP="0094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1DBC" w14:textId="77777777" w:rsidR="0075389F" w:rsidRPr="009233D3" w:rsidRDefault="0075389F" w:rsidP="0075389F">
    <w:pPr>
      <w:pStyle w:val="Encabezado"/>
      <w:jc w:val="right"/>
      <w:rPr>
        <w:i/>
      </w:rPr>
    </w:pPr>
    <w:r w:rsidRPr="009233D3">
      <w:rPr>
        <w:i/>
      </w:rPr>
      <w:t>“2024, Año del Bicentenario de la fundación del Estado de Chihuahua”</w:t>
    </w:r>
    <w:r>
      <w:rPr>
        <w:i/>
      </w:rPr>
      <w:t>.</w:t>
    </w:r>
  </w:p>
  <w:p w14:paraId="17C1FF6D" w14:textId="77777777" w:rsidR="0075389F" w:rsidRDefault="00753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25AB0"/>
    <w:multiLevelType w:val="hybridMultilevel"/>
    <w:tmpl w:val="172C51BA"/>
    <w:lvl w:ilvl="0" w:tplc="DEC6E144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0"/>
        <w:szCs w:val="20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9331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A7"/>
    <w:rsid w:val="00046EE2"/>
    <w:rsid w:val="000722F6"/>
    <w:rsid w:val="000B6777"/>
    <w:rsid w:val="000E357D"/>
    <w:rsid w:val="000F721F"/>
    <w:rsid w:val="0011778E"/>
    <w:rsid w:val="00130336"/>
    <w:rsid w:val="001610F7"/>
    <w:rsid w:val="00166C0D"/>
    <w:rsid w:val="001C357F"/>
    <w:rsid w:val="001C78B4"/>
    <w:rsid w:val="002044F5"/>
    <w:rsid w:val="002232D3"/>
    <w:rsid w:val="002631F7"/>
    <w:rsid w:val="002A2A61"/>
    <w:rsid w:val="002A6CAE"/>
    <w:rsid w:val="002F1587"/>
    <w:rsid w:val="00317FB8"/>
    <w:rsid w:val="0034729A"/>
    <w:rsid w:val="00366F7E"/>
    <w:rsid w:val="00386002"/>
    <w:rsid w:val="00393717"/>
    <w:rsid w:val="003C4DDD"/>
    <w:rsid w:val="003F4067"/>
    <w:rsid w:val="00482315"/>
    <w:rsid w:val="00486B53"/>
    <w:rsid w:val="004B2EAD"/>
    <w:rsid w:val="004E7B01"/>
    <w:rsid w:val="00504040"/>
    <w:rsid w:val="005058F7"/>
    <w:rsid w:val="00537380"/>
    <w:rsid w:val="00552135"/>
    <w:rsid w:val="00591EF4"/>
    <w:rsid w:val="00592DDE"/>
    <w:rsid w:val="005A5A01"/>
    <w:rsid w:val="006118D3"/>
    <w:rsid w:val="00643439"/>
    <w:rsid w:val="00653A58"/>
    <w:rsid w:val="00707276"/>
    <w:rsid w:val="00715285"/>
    <w:rsid w:val="0075389F"/>
    <w:rsid w:val="00754B8E"/>
    <w:rsid w:val="00780A18"/>
    <w:rsid w:val="00792B4D"/>
    <w:rsid w:val="00796892"/>
    <w:rsid w:val="007D474C"/>
    <w:rsid w:val="00872D5E"/>
    <w:rsid w:val="0093339A"/>
    <w:rsid w:val="00942C69"/>
    <w:rsid w:val="00954EA0"/>
    <w:rsid w:val="00971BB2"/>
    <w:rsid w:val="009C3A4D"/>
    <w:rsid w:val="00A152A7"/>
    <w:rsid w:val="00A229FC"/>
    <w:rsid w:val="00A42328"/>
    <w:rsid w:val="00A455D3"/>
    <w:rsid w:val="00A7087A"/>
    <w:rsid w:val="00B009E0"/>
    <w:rsid w:val="00B174A0"/>
    <w:rsid w:val="00B2697A"/>
    <w:rsid w:val="00B837FE"/>
    <w:rsid w:val="00BA5697"/>
    <w:rsid w:val="00BB2E28"/>
    <w:rsid w:val="00BE53EE"/>
    <w:rsid w:val="00C04685"/>
    <w:rsid w:val="00C96305"/>
    <w:rsid w:val="00CE7882"/>
    <w:rsid w:val="00D23C4F"/>
    <w:rsid w:val="00D30B48"/>
    <w:rsid w:val="00D86D9C"/>
    <w:rsid w:val="00DB479E"/>
    <w:rsid w:val="00DC5787"/>
    <w:rsid w:val="00DF67A7"/>
    <w:rsid w:val="00E0250C"/>
    <w:rsid w:val="00E14C25"/>
    <w:rsid w:val="00E176DC"/>
    <w:rsid w:val="00E228F0"/>
    <w:rsid w:val="00E239EF"/>
    <w:rsid w:val="00F236E9"/>
    <w:rsid w:val="00F26415"/>
    <w:rsid w:val="00F27482"/>
    <w:rsid w:val="00F46990"/>
    <w:rsid w:val="00FD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B522"/>
  <w15:docId w15:val="{5B4897DE-0762-418C-AEDC-4468EF91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A7"/>
    <w:pPr>
      <w:spacing w:after="160"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92DD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5A5A01"/>
    <w:rPr>
      <w:color w:val="0000FF" w:themeColor="hyperlink"/>
      <w:u w:val="single"/>
    </w:rPr>
  </w:style>
  <w:style w:type="character" w:customStyle="1" w:styleId="A3">
    <w:name w:val="A3"/>
    <w:uiPriority w:val="99"/>
    <w:rsid w:val="00552135"/>
    <w:rPr>
      <w:rFonts w:cs="Impact"/>
      <w:color w:val="000000"/>
      <w:sz w:val="20"/>
      <w:szCs w:val="20"/>
    </w:rPr>
  </w:style>
  <w:style w:type="paragraph" w:customStyle="1" w:styleId="Default">
    <w:name w:val="Default"/>
    <w:rsid w:val="00A42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A42328"/>
    <w:rPr>
      <w:i/>
      <w:i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A42328"/>
    <w:pPr>
      <w:spacing w:line="241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rsid w:val="00A455D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455D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4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C69"/>
    <w:rPr>
      <w:kern w:val="2"/>
      <w:sz w:val="24"/>
      <w:szCs w:val="24"/>
      <w:lang w:val="en-U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94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C69"/>
    <w:rPr>
      <w:kern w:val="2"/>
      <w:sz w:val="24"/>
      <w:szCs w:val="24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04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table" w:styleId="Tablaconcuadrcula">
    <w:name w:val="Table Grid"/>
    <w:basedOn w:val="Tablanormal"/>
    <w:uiPriority w:val="39"/>
    <w:rsid w:val="0004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gi.org.mx/contenidos/saladeprensa/aproposito/2024/EAP_LuchaCMama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dh.org.mx/noticia/dia-internacional-de-lucha-contra-el-c&#225;ncer-de-ma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2087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de Jesús Valenzuela Grado</dc:creator>
  <cp:lastModifiedBy>congreso chihuahua</cp:lastModifiedBy>
  <cp:revision>2</cp:revision>
  <cp:lastPrinted>2024-10-24T19:27:00Z</cp:lastPrinted>
  <dcterms:created xsi:type="dcterms:W3CDTF">2024-10-24T20:12:00Z</dcterms:created>
  <dcterms:modified xsi:type="dcterms:W3CDTF">2024-10-24T20:12:00Z</dcterms:modified>
</cp:coreProperties>
</file>