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4E174" w14:textId="77777777" w:rsidR="0091540D" w:rsidRPr="007A425C" w:rsidRDefault="0091540D" w:rsidP="00A22A18">
      <w:pPr>
        <w:spacing w:after="0" w:line="360" w:lineRule="auto"/>
        <w:jc w:val="both"/>
        <w:rPr>
          <w:rFonts w:ascii="Century Gothic" w:hAnsi="Century Gothic"/>
          <w:b/>
          <w:bCs/>
        </w:rPr>
      </w:pPr>
      <w:r w:rsidRPr="007A425C">
        <w:rPr>
          <w:rFonts w:ascii="Century Gothic" w:hAnsi="Century Gothic"/>
          <w:b/>
          <w:bCs/>
        </w:rPr>
        <w:t xml:space="preserve">H. CONGRESO DEL ESTADO DE CHIHUAHUA. </w:t>
      </w:r>
    </w:p>
    <w:p w14:paraId="2D69DE02" w14:textId="77777777" w:rsidR="0091540D" w:rsidRPr="007A425C" w:rsidRDefault="0091540D" w:rsidP="00A22A18">
      <w:pPr>
        <w:spacing w:after="0" w:line="360" w:lineRule="auto"/>
        <w:jc w:val="both"/>
        <w:rPr>
          <w:rFonts w:ascii="Century Gothic" w:hAnsi="Century Gothic"/>
          <w:b/>
          <w:bCs/>
        </w:rPr>
      </w:pPr>
      <w:r w:rsidRPr="007A425C">
        <w:rPr>
          <w:rFonts w:ascii="Century Gothic" w:hAnsi="Century Gothic"/>
          <w:b/>
          <w:bCs/>
        </w:rPr>
        <w:t xml:space="preserve">P R E S E N T E.- </w:t>
      </w:r>
    </w:p>
    <w:p w14:paraId="5176B56A" w14:textId="77777777" w:rsidR="0091540D" w:rsidRPr="007A425C" w:rsidRDefault="0091540D" w:rsidP="00A22A18">
      <w:pPr>
        <w:spacing w:after="0" w:line="360" w:lineRule="auto"/>
        <w:jc w:val="both"/>
        <w:rPr>
          <w:rFonts w:ascii="Century Gothic" w:hAnsi="Century Gothic"/>
        </w:rPr>
      </w:pPr>
    </w:p>
    <w:p w14:paraId="521A7BCF" w14:textId="7FB50888" w:rsidR="0091540D" w:rsidRPr="007A425C" w:rsidRDefault="00B97A75" w:rsidP="00A22A18">
      <w:pPr>
        <w:spacing w:after="0" w:line="360" w:lineRule="auto"/>
        <w:jc w:val="both"/>
        <w:rPr>
          <w:rFonts w:ascii="Century Gothic" w:eastAsia="Century Gothic" w:hAnsi="Century Gothic" w:cs="Century Gothic"/>
        </w:rPr>
      </w:pPr>
      <w:r>
        <w:rPr>
          <w:rFonts w:ascii="Century Gothic" w:hAnsi="Century Gothic"/>
          <w:b/>
          <w:bCs/>
        </w:rPr>
        <w:t>Los suscritos en nuestro</w:t>
      </w:r>
      <w:r w:rsidR="0091540D" w:rsidRPr="007A425C">
        <w:rPr>
          <w:rFonts w:ascii="Century Gothic" w:hAnsi="Century Gothic"/>
        </w:rPr>
        <w:t xml:space="preserve"> carácter de Diputada</w:t>
      </w:r>
      <w:r>
        <w:rPr>
          <w:rFonts w:ascii="Century Gothic" w:hAnsi="Century Gothic"/>
        </w:rPr>
        <w:t>s y Diputados</w:t>
      </w:r>
      <w:r w:rsidR="0091540D" w:rsidRPr="007A425C">
        <w:rPr>
          <w:rFonts w:ascii="Century Gothic" w:hAnsi="Century Gothic"/>
        </w:rPr>
        <w:t xml:space="preserve"> de la Sexagésima Octava Legislatura del H. Congreso del Estado de Chihuahua, así como integrantes del Grupo Parlamentario del Partido MORENA </w:t>
      </w:r>
      <w:r w:rsidR="0091540D" w:rsidRPr="007A425C">
        <w:rPr>
          <w:rFonts w:ascii="Century Gothic" w:eastAsia="Century Gothic" w:hAnsi="Century Gothic" w:cs="Century Gothic"/>
        </w:rPr>
        <w:t xml:space="preserve">con fundamento en lo que disponen los artículos </w:t>
      </w:r>
      <w:r w:rsidR="00EA0F2B" w:rsidRPr="007A425C">
        <w:rPr>
          <w:rFonts w:ascii="Century Gothic" w:eastAsia="Century Gothic" w:hAnsi="Century Gothic" w:cs="Century Gothic"/>
        </w:rPr>
        <w:t xml:space="preserve">68 fracción I </w:t>
      </w:r>
      <w:r w:rsidR="0091540D" w:rsidRPr="007A425C">
        <w:rPr>
          <w:rFonts w:ascii="Century Gothic" w:eastAsia="Century Gothic" w:hAnsi="Century Gothic" w:cs="Century Gothic"/>
        </w:rPr>
        <w:t>de la Constitución Política del Estado; 167</w:t>
      </w:r>
      <w:r w:rsidR="0075285F" w:rsidRPr="007A425C">
        <w:rPr>
          <w:rFonts w:ascii="Century Gothic" w:eastAsia="Century Gothic" w:hAnsi="Century Gothic" w:cs="Century Gothic"/>
        </w:rPr>
        <w:t xml:space="preserve"> </w:t>
      </w:r>
      <w:r w:rsidR="0091540D" w:rsidRPr="007A425C">
        <w:rPr>
          <w:rFonts w:ascii="Century Gothic" w:eastAsia="Century Gothic" w:hAnsi="Century Gothic" w:cs="Century Gothic"/>
        </w:rPr>
        <w:t xml:space="preserve">fracción I </w:t>
      </w:r>
      <w:r w:rsidR="006D2C51" w:rsidRPr="007A425C">
        <w:rPr>
          <w:rFonts w:ascii="Century Gothic" w:eastAsia="Century Gothic" w:hAnsi="Century Gothic" w:cs="Century Gothic"/>
        </w:rPr>
        <w:t xml:space="preserve">y 168 </w:t>
      </w:r>
      <w:r w:rsidR="0091540D" w:rsidRPr="007A425C">
        <w:rPr>
          <w:rFonts w:ascii="Century Gothic" w:eastAsia="Century Gothic" w:hAnsi="Century Gothic" w:cs="Century Gothic"/>
        </w:rPr>
        <w:t>de la Ley Orgánica del Poder Legislativo; artículo 2 fracción I</w:t>
      </w:r>
      <w:r w:rsidR="00797049" w:rsidRPr="007A425C">
        <w:rPr>
          <w:rFonts w:ascii="Century Gothic" w:eastAsia="Century Gothic" w:hAnsi="Century Gothic" w:cs="Century Gothic"/>
        </w:rPr>
        <w:t>V</w:t>
      </w:r>
      <w:r w:rsidR="00253CA0" w:rsidRPr="007A425C">
        <w:rPr>
          <w:rFonts w:ascii="Century Gothic" w:eastAsia="Century Gothic" w:hAnsi="Century Gothic" w:cs="Century Gothic"/>
        </w:rPr>
        <w:t>,</w:t>
      </w:r>
      <w:r w:rsidR="003E25FD" w:rsidRPr="007A425C">
        <w:rPr>
          <w:rFonts w:ascii="Century Gothic" w:eastAsia="Century Gothic" w:hAnsi="Century Gothic" w:cs="Century Gothic"/>
        </w:rPr>
        <w:t xml:space="preserve"> y</w:t>
      </w:r>
      <w:r w:rsidR="00253CA0" w:rsidRPr="007A425C">
        <w:rPr>
          <w:rFonts w:ascii="Century Gothic" w:eastAsia="Century Gothic" w:hAnsi="Century Gothic" w:cs="Century Gothic"/>
        </w:rPr>
        <w:t xml:space="preserve"> 75 </w:t>
      </w:r>
      <w:r w:rsidR="0091540D" w:rsidRPr="007A425C">
        <w:rPr>
          <w:rFonts w:ascii="Century Gothic" w:eastAsia="Century Gothic" w:hAnsi="Century Gothic" w:cs="Century Gothic"/>
        </w:rPr>
        <w:t xml:space="preserve"> del Reglamento Interior y de Prácticas Parlamentarias del Poder Legislativo, comparezco ante esta Soberanía a fin de presentar </w:t>
      </w:r>
      <w:r w:rsidR="0091540D" w:rsidRPr="007A425C">
        <w:rPr>
          <w:rFonts w:ascii="Century Gothic" w:eastAsia="Century Gothic" w:hAnsi="Century Gothic" w:cs="Century Gothic"/>
          <w:b/>
        </w:rPr>
        <w:t>iniciativa de reforma para combatir la corrupción inmobiliaria,</w:t>
      </w:r>
      <w:r w:rsidR="0091540D" w:rsidRPr="007A425C">
        <w:rPr>
          <w:rFonts w:ascii="Century Gothic" w:eastAsia="Century Gothic" w:hAnsi="Century Gothic" w:cs="Century Gothic"/>
        </w:rPr>
        <w:t xml:space="preserve"> lo anterior con sustento en la siguiente:</w:t>
      </w:r>
    </w:p>
    <w:p w14:paraId="5D0CA3B1" w14:textId="77777777" w:rsidR="0091540D" w:rsidRPr="007A425C" w:rsidRDefault="0091540D" w:rsidP="00A22A18">
      <w:pPr>
        <w:spacing w:after="0" w:line="360" w:lineRule="auto"/>
        <w:jc w:val="both"/>
        <w:rPr>
          <w:rFonts w:ascii="Century Gothic" w:eastAsia="Century Gothic" w:hAnsi="Century Gothic" w:cs="Century Gothic"/>
          <w:b/>
        </w:rPr>
      </w:pPr>
    </w:p>
    <w:p w14:paraId="48F0A1EE" w14:textId="77777777" w:rsidR="0091540D" w:rsidRPr="007A425C" w:rsidRDefault="0091540D" w:rsidP="00A22A18">
      <w:pPr>
        <w:spacing w:after="0" w:line="360" w:lineRule="auto"/>
        <w:jc w:val="center"/>
        <w:rPr>
          <w:rFonts w:ascii="Century Gothic" w:eastAsia="Century Gothic" w:hAnsi="Century Gothic" w:cs="Century Gothic"/>
          <w:b/>
        </w:rPr>
      </w:pPr>
      <w:r w:rsidRPr="007A425C">
        <w:rPr>
          <w:rFonts w:ascii="Century Gothic" w:eastAsia="Century Gothic" w:hAnsi="Century Gothic" w:cs="Century Gothic"/>
          <w:b/>
        </w:rPr>
        <w:t>EXPOSICIÓN DE MOTIVOS:</w:t>
      </w:r>
    </w:p>
    <w:p w14:paraId="4C414A50" w14:textId="77777777" w:rsidR="00932C11" w:rsidRPr="00932C11" w:rsidRDefault="00932C11" w:rsidP="00A22A18">
      <w:pPr>
        <w:spacing w:after="0" w:line="360" w:lineRule="auto"/>
        <w:jc w:val="both"/>
        <w:rPr>
          <w:rFonts w:ascii="Century Gothic" w:hAnsi="Century Gothic"/>
        </w:rPr>
      </w:pPr>
    </w:p>
    <w:p w14:paraId="3D342AF8" w14:textId="604E3843" w:rsidR="00932C11" w:rsidRDefault="003E5682" w:rsidP="00A22A18">
      <w:pPr>
        <w:spacing w:after="0" w:line="360" w:lineRule="auto"/>
        <w:jc w:val="both"/>
        <w:rPr>
          <w:rFonts w:ascii="Century Gothic" w:hAnsi="Century Gothic"/>
        </w:rPr>
      </w:pPr>
      <w:r>
        <w:rPr>
          <w:rFonts w:ascii="Century Gothic" w:hAnsi="Century Gothic"/>
        </w:rPr>
        <w:t xml:space="preserve">I. </w:t>
      </w:r>
      <w:r w:rsidR="00932C11" w:rsidRPr="00932C11">
        <w:rPr>
          <w:rFonts w:ascii="Century Gothic" w:hAnsi="Century Gothic"/>
        </w:rPr>
        <w:t xml:space="preserve">La propuesta de reforma que aquí se analiza busca enfrentar las prácticas irregulares y especulativas que han incrementado los costos de vivienda y propiciado la corrupción inmobiliaria en el municipio de Chihuahua. </w:t>
      </w:r>
    </w:p>
    <w:p w14:paraId="4EDEBDD7" w14:textId="77777777" w:rsidR="00932C11" w:rsidRDefault="00932C11" w:rsidP="00A22A18">
      <w:pPr>
        <w:spacing w:after="0" w:line="360" w:lineRule="auto"/>
        <w:jc w:val="both"/>
        <w:rPr>
          <w:rFonts w:ascii="Century Gothic" w:hAnsi="Century Gothic"/>
        </w:rPr>
      </w:pPr>
    </w:p>
    <w:p w14:paraId="1FBB1509" w14:textId="77777777" w:rsidR="00665E22" w:rsidRDefault="00932C11" w:rsidP="00A22A18">
      <w:pPr>
        <w:spacing w:after="0" w:line="360" w:lineRule="auto"/>
        <w:jc w:val="both"/>
        <w:rPr>
          <w:rFonts w:ascii="Century Gothic" w:hAnsi="Century Gothic"/>
        </w:rPr>
      </w:pPr>
      <w:r w:rsidRPr="00932C11">
        <w:rPr>
          <w:rFonts w:ascii="Century Gothic" w:hAnsi="Century Gothic"/>
        </w:rPr>
        <w:t>Bajo el liderazgo de la actual administración municipal, se han identificado patrones que reflejan un abuso del poder público y una permisividad de prácticas de construcción irregulares, afectando directamente el derecho constitucional a una vivienda digna y decorosa, además de violentar la seguridad jurídica de los propietarios</w:t>
      </w:r>
      <w:r>
        <w:rPr>
          <w:rFonts w:ascii="Century Gothic" w:hAnsi="Century Gothic"/>
        </w:rPr>
        <w:t>; todo bajo la excusa de que la ley lo permite.</w:t>
      </w:r>
      <w:r w:rsidR="00D526FD">
        <w:rPr>
          <w:rFonts w:ascii="Century Gothic" w:hAnsi="Century Gothic"/>
        </w:rPr>
        <w:t xml:space="preserve"> Patrones que se identifican como </w:t>
      </w:r>
      <w:r w:rsidR="003C5D22">
        <w:rPr>
          <w:rFonts w:ascii="Century Gothic" w:hAnsi="Century Gothic"/>
        </w:rPr>
        <w:t xml:space="preserve">acciones dignas de un cartel </w:t>
      </w:r>
      <w:r w:rsidR="003C5D22">
        <w:rPr>
          <w:rFonts w:ascii="Century Gothic" w:hAnsi="Century Gothic"/>
        </w:rPr>
        <w:lastRenderedPageBreak/>
        <w:t>inmobiliario</w:t>
      </w:r>
      <w:r w:rsidR="00665E22">
        <w:rPr>
          <w:rFonts w:ascii="Century Gothic" w:hAnsi="Century Gothic"/>
        </w:rPr>
        <w:t xml:space="preserve">, centrados en la </w:t>
      </w:r>
      <w:r w:rsidR="003C5D22" w:rsidRPr="003C5D22">
        <w:rPr>
          <w:rFonts w:ascii="Century Gothic" w:hAnsi="Century Gothic"/>
        </w:rPr>
        <w:t xml:space="preserve">especulación y abuso en el mercado de bienes raíces. </w:t>
      </w:r>
    </w:p>
    <w:p w14:paraId="39F73879" w14:textId="77777777" w:rsidR="00665E22" w:rsidRDefault="00665E22" w:rsidP="00A22A18">
      <w:pPr>
        <w:spacing w:after="0" w:line="360" w:lineRule="auto"/>
        <w:jc w:val="both"/>
        <w:rPr>
          <w:rFonts w:ascii="Century Gothic" w:hAnsi="Century Gothic"/>
        </w:rPr>
      </w:pPr>
    </w:p>
    <w:p w14:paraId="11314682" w14:textId="35436216" w:rsidR="003C5D22" w:rsidRPr="003C5D22" w:rsidRDefault="003C5D22" w:rsidP="00A22A18">
      <w:pPr>
        <w:spacing w:after="0" w:line="360" w:lineRule="auto"/>
        <w:jc w:val="both"/>
        <w:rPr>
          <w:rFonts w:ascii="Century Gothic" w:hAnsi="Century Gothic"/>
        </w:rPr>
      </w:pPr>
      <w:r w:rsidRPr="003C5D22">
        <w:rPr>
          <w:rFonts w:ascii="Century Gothic" w:hAnsi="Century Gothic"/>
        </w:rPr>
        <w:t>Ambos fenómenos están relacionados,</w:t>
      </w:r>
      <w:r w:rsidR="00665E22">
        <w:rPr>
          <w:rFonts w:ascii="Century Gothic" w:hAnsi="Century Gothic"/>
        </w:rPr>
        <w:t xml:space="preserve"> tanto </w:t>
      </w:r>
      <w:r w:rsidR="00047FE6">
        <w:rPr>
          <w:rFonts w:ascii="Century Gothic" w:hAnsi="Century Gothic"/>
        </w:rPr>
        <w:t>corrupción como carteles inmobiliarios</w:t>
      </w:r>
      <w:r w:rsidR="003E5682">
        <w:rPr>
          <w:rFonts w:ascii="Century Gothic" w:hAnsi="Century Gothic"/>
        </w:rPr>
        <w:t>,</w:t>
      </w:r>
      <w:r w:rsidRPr="003C5D22">
        <w:rPr>
          <w:rFonts w:ascii="Century Gothic" w:hAnsi="Century Gothic"/>
        </w:rPr>
        <w:t xml:space="preserve"> pero poseen particularidades y métodos distintos que convergen en un mismo objetivo: aprovecharse del poder político y de las limitaciones del mercado para obtener beneficios económicos a costa del bienestar social y los derechos de los ciudadanos.</w:t>
      </w:r>
    </w:p>
    <w:p w14:paraId="2A6A9762" w14:textId="77777777" w:rsidR="003C5D22" w:rsidRPr="003C5D22" w:rsidRDefault="003C5D22" w:rsidP="00A22A18">
      <w:pPr>
        <w:spacing w:after="0" w:line="360" w:lineRule="auto"/>
        <w:jc w:val="both"/>
        <w:rPr>
          <w:rFonts w:ascii="Century Gothic" w:hAnsi="Century Gothic"/>
        </w:rPr>
      </w:pPr>
    </w:p>
    <w:p w14:paraId="3E122E27" w14:textId="1C867B91" w:rsidR="00665E22" w:rsidRDefault="003C5D22" w:rsidP="00A22A18">
      <w:pPr>
        <w:spacing w:after="0" w:line="360" w:lineRule="auto"/>
        <w:jc w:val="both"/>
        <w:rPr>
          <w:rFonts w:ascii="Century Gothic" w:hAnsi="Century Gothic"/>
        </w:rPr>
      </w:pPr>
      <w:r w:rsidRPr="003C5D22">
        <w:rPr>
          <w:rFonts w:ascii="Century Gothic" w:hAnsi="Century Gothic"/>
        </w:rPr>
        <w:t xml:space="preserve">Un cartel inmobiliario es una organización que busca controlar el mercado de bienes raíces en una zona específica, utilizando prácticas ilegales o anticompetitivas para maximizar las ganancias y eliminar la competencia. </w:t>
      </w:r>
      <w:r w:rsidR="00665E22">
        <w:rPr>
          <w:rFonts w:ascii="Century Gothic" w:hAnsi="Century Gothic"/>
        </w:rPr>
        <w:t xml:space="preserve"> </w:t>
      </w:r>
      <w:r w:rsidRPr="003C5D22">
        <w:rPr>
          <w:rFonts w:ascii="Century Gothic" w:hAnsi="Century Gothic"/>
        </w:rPr>
        <w:t xml:space="preserve">A su vez, la corrupción inmobiliaria se refiere a los actos ilegales o irregulares de los funcionarios públicos y privados en el sector inmobiliario que facilitan, permiten o encubren dichas prácticas. </w:t>
      </w:r>
    </w:p>
    <w:p w14:paraId="2EB9E658" w14:textId="77777777" w:rsidR="00665E22" w:rsidRDefault="00665E22" w:rsidP="00A22A18">
      <w:pPr>
        <w:spacing w:after="0" w:line="360" w:lineRule="auto"/>
        <w:jc w:val="both"/>
        <w:rPr>
          <w:rFonts w:ascii="Century Gothic" w:hAnsi="Century Gothic"/>
        </w:rPr>
      </w:pPr>
    </w:p>
    <w:p w14:paraId="563E603E" w14:textId="5A815580" w:rsidR="003C5D22" w:rsidRPr="003C5D22" w:rsidRDefault="003C5D22" w:rsidP="00A22A18">
      <w:pPr>
        <w:spacing w:after="0" w:line="360" w:lineRule="auto"/>
        <w:jc w:val="both"/>
        <w:rPr>
          <w:rFonts w:ascii="Century Gothic" w:hAnsi="Century Gothic"/>
        </w:rPr>
      </w:pPr>
      <w:r w:rsidRPr="003C5D22">
        <w:rPr>
          <w:rFonts w:ascii="Century Gothic" w:hAnsi="Century Gothic"/>
        </w:rPr>
        <w:t>Ambos términos son relevantes en el contexto actual del municipio de Chihuahua, donde la colusión entre desarrolladores y funcionarios públicos afecta tanto los precios del suelo como la calidad de las construcciones.</w:t>
      </w:r>
    </w:p>
    <w:p w14:paraId="31FF1BF7" w14:textId="77777777" w:rsidR="003C5D22" w:rsidRPr="003C5D22" w:rsidRDefault="003C5D22" w:rsidP="00A22A18">
      <w:pPr>
        <w:spacing w:after="0" w:line="360" w:lineRule="auto"/>
        <w:jc w:val="both"/>
        <w:rPr>
          <w:rFonts w:ascii="Century Gothic" w:hAnsi="Century Gothic"/>
        </w:rPr>
      </w:pPr>
    </w:p>
    <w:p w14:paraId="0F1EA94B" w14:textId="77777777" w:rsidR="003C5D22" w:rsidRPr="003C5D22" w:rsidRDefault="003C5D22" w:rsidP="00A22A18">
      <w:pPr>
        <w:spacing w:after="0" w:line="360" w:lineRule="auto"/>
        <w:jc w:val="both"/>
        <w:rPr>
          <w:rFonts w:ascii="Century Gothic" w:hAnsi="Century Gothic"/>
        </w:rPr>
      </w:pPr>
      <w:r w:rsidRPr="003C5D22">
        <w:rPr>
          <w:rFonts w:ascii="Century Gothic" w:hAnsi="Century Gothic"/>
        </w:rPr>
        <w:t>Un cartel inmobiliario es una estructura organizada de agentes del sector inmobiliario (desarrolladores, constructores, intermediarios, y funcionarios públicos) que busca manipular y controlar el mercado inmobiliario para obtener ventajas competitivas y maximizar beneficios. Este tipo de cartel opera mediante prácticas como:</w:t>
      </w:r>
    </w:p>
    <w:p w14:paraId="26514ADC" w14:textId="77777777" w:rsidR="003C5D22" w:rsidRPr="003C5D22" w:rsidRDefault="003C5D22" w:rsidP="00A22A18">
      <w:pPr>
        <w:spacing w:after="0" w:line="360" w:lineRule="auto"/>
        <w:jc w:val="both"/>
        <w:rPr>
          <w:rFonts w:ascii="Century Gothic" w:hAnsi="Century Gothic"/>
        </w:rPr>
      </w:pPr>
    </w:p>
    <w:p w14:paraId="17B19EA2" w14:textId="5C735CE7" w:rsidR="003C5D22" w:rsidRPr="00C26EDF" w:rsidRDefault="001739B4" w:rsidP="00A22A18">
      <w:pPr>
        <w:pStyle w:val="Prrafodelista"/>
        <w:numPr>
          <w:ilvl w:val="0"/>
          <w:numId w:val="2"/>
        </w:numPr>
        <w:spacing w:after="0" w:line="360" w:lineRule="auto"/>
        <w:jc w:val="both"/>
        <w:rPr>
          <w:rFonts w:ascii="Century Gothic" w:hAnsi="Century Gothic"/>
        </w:rPr>
      </w:pPr>
      <w:r w:rsidRPr="00C26EDF">
        <w:rPr>
          <w:rFonts w:ascii="Century Gothic" w:hAnsi="Century Gothic"/>
        </w:rPr>
        <w:t>Manipulación de precios de terrenos y vivienda: el cartel aumenta artificialmente el valor de terrenos y construcciones, haciendo inaccesible la propiedad a gran parte de la población. Para ello, puede limitar la oferta de vivienda asequible o manipular permisos y zonificaciones.</w:t>
      </w:r>
    </w:p>
    <w:p w14:paraId="15FE02D1" w14:textId="6D9CAF1E" w:rsidR="003C5D22" w:rsidRPr="00C26EDF" w:rsidRDefault="001739B4" w:rsidP="00A22A18">
      <w:pPr>
        <w:pStyle w:val="Prrafodelista"/>
        <w:numPr>
          <w:ilvl w:val="0"/>
          <w:numId w:val="2"/>
        </w:numPr>
        <w:spacing w:after="0" w:line="360" w:lineRule="auto"/>
        <w:jc w:val="both"/>
        <w:rPr>
          <w:rFonts w:ascii="Century Gothic" w:hAnsi="Century Gothic"/>
        </w:rPr>
      </w:pPr>
      <w:r w:rsidRPr="00C26EDF">
        <w:rPr>
          <w:rFonts w:ascii="Century Gothic" w:hAnsi="Century Gothic"/>
        </w:rPr>
        <w:t>Control de permisos y licencias de construcción: miembros del cartel inmobiliario pueden coludirse con funcionarios para facilitar permisos en ciertas áreas y dificultarlos en otras. Esto permite que los desarrolladores vinculados al cartel concentren sus proyectos en zonas privilegiadas, obteniendo un control casi monopólico sobre ciertas áreas de desarrollo.</w:t>
      </w:r>
    </w:p>
    <w:p w14:paraId="4C6E47D7" w14:textId="577B6165" w:rsidR="003C5D22" w:rsidRPr="00C26EDF" w:rsidRDefault="001739B4" w:rsidP="00A22A18">
      <w:pPr>
        <w:pStyle w:val="Prrafodelista"/>
        <w:numPr>
          <w:ilvl w:val="0"/>
          <w:numId w:val="2"/>
        </w:numPr>
        <w:spacing w:after="0" w:line="360" w:lineRule="auto"/>
        <w:jc w:val="both"/>
        <w:rPr>
          <w:rFonts w:ascii="Century Gothic" w:hAnsi="Century Gothic"/>
        </w:rPr>
      </w:pPr>
      <w:r w:rsidRPr="00C26EDF">
        <w:rPr>
          <w:rFonts w:ascii="Century Gothic" w:hAnsi="Century Gothic"/>
        </w:rPr>
        <w:t>Acaparamiento de tierras: el cartel compra grandes extensiones de tierra en áreas estratégicas o de potencial crecimiento para luego venderlas a precios inflados. Este acaparamiento dificulta el acceso a terrenos a otros desarrolladores, limitando la competencia y fortaleciendo el monopolio de quienes participan en el cartel.</w:t>
      </w:r>
    </w:p>
    <w:p w14:paraId="11AF5ABC" w14:textId="43D369B0" w:rsidR="003C5D22" w:rsidRPr="00C26EDF" w:rsidRDefault="001739B4" w:rsidP="00A22A18">
      <w:pPr>
        <w:pStyle w:val="Prrafodelista"/>
        <w:numPr>
          <w:ilvl w:val="0"/>
          <w:numId w:val="2"/>
        </w:numPr>
        <w:spacing w:after="0" w:line="360" w:lineRule="auto"/>
        <w:jc w:val="both"/>
        <w:rPr>
          <w:rFonts w:ascii="Century Gothic" w:hAnsi="Century Gothic"/>
        </w:rPr>
      </w:pPr>
      <w:r w:rsidRPr="00C26EDF">
        <w:rPr>
          <w:rFonts w:ascii="Century Gothic" w:hAnsi="Century Gothic"/>
        </w:rPr>
        <w:t>Restricción de la competencia: con la colaboración de las autoridades locales, el cartel puede influir en los procesos de licitación y concesión, promoviendo solo los proyectos de desarrolladores aliados y excluyendo a posibles competidores. Esto no solo afecta los precios, sino que también reduce la oferta de vivienda accesible y de calidad.</w:t>
      </w:r>
    </w:p>
    <w:p w14:paraId="0F389D17" w14:textId="77777777" w:rsidR="003C5D22" w:rsidRPr="003C5D22" w:rsidRDefault="003C5D22" w:rsidP="00A22A18">
      <w:pPr>
        <w:spacing w:after="0" w:line="360" w:lineRule="auto"/>
        <w:jc w:val="both"/>
        <w:rPr>
          <w:rFonts w:ascii="Century Gothic" w:hAnsi="Century Gothic"/>
        </w:rPr>
      </w:pPr>
    </w:p>
    <w:p w14:paraId="09EF3714" w14:textId="77777777" w:rsidR="003C5D22" w:rsidRPr="003C5D22" w:rsidRDefault="003C5D22" w:rsidP="00A22A18">
      <w:pPr>
        <w:spacing w:after="0" w:line="360" w:lineRule="auto"/>
        <w:jc w:val="both"/>
        <w:rPr>
          <w:rFonts w:ascii="Century Gothic" w:hAnsi="Century Gothic"/>
        </w:rPr>
      </w:pPr>
      <w:r w:rsidRPr="003C5D22">
        <w:rPr>
          <w:rFonts w:ascii="Century Gothic" w:hAnsi="Century Gothic"/>
        </w:rPr>
        <w:lastRenderedPageBreak/>
        <w:t>Estas prácticas son lesivas para el mercado y para la población, pues reducen la transparencia en el acceso a la vivienda y permiten a los participantes del cartel obtener beneficios económicos desproporcionados.</w:t>
      </w:r>
    </w:p>
    <w:p w14:paraId="3920A4D3" w14:textId="77777777" w:rsidR="003C5D22" w:rsidRPr="003C5D22" w:rsidRDefault="003C5D22" w:rsidP="00A22A18">
      <w:pPr>
        <w:spacing w:after="0" w:line="360" w:lineRule="auto"/>
        <w:jc w:val="both"/>
        <w:rPr>
          <w:rFonts w:ascii="Century Gothic" w:hAnsi="Century Gothic"/>
        </w:rPr>
      </w:pPr>
    </w:p>
    <w:p w14:paraId="0EADC82F" w14:textId="1ED078C0" w:rsidR="003C5D22" w:rsidRPr="003C5D22" w:rsidRDefault="00C26EDF" w:rsidP="00A22A18">
      <w:pPr>
        <w:spacing w:after="0" w:line="360" w:lineRule="auto"/>
        <w:jc w:val="both"/>
        <w:rPr>
          <w:rFonts w:ascii="Century Gothic" w:hAnsi="Century Gothic"/>
        </w:rPr>
      </w:pPr>
      <w:r>
        <w:rPr>
          <w:rFonts w:ascii="Century Gothic" w:hAnsi="Century Gothic"/>
        </w:rPr>
        <w:t>Por otro lado, l</w:t>
      </w:r>
      <w:r w:rsidR="003C5D22" w:rsidRPr="003C5D22">
        <w:rPr>
          <w:rFonts w:ascii="Century Gothic" w:hAnsi="Century Gothic"/>
        </w:rPr>
        <w:t>a corrupción inmobiliaria es el conjunto de conductas ilegales e irregulares en las que incurren funcionarios públicos en el ámbito de bienes raíces para favorecer a ciertos agentes económicos (desarrolladores, constructores o inmobiliarias), ya sea a cambio de beneficios directos o para mantener redes de poder e influencia. La corrupción inmobiliaria se manifiesta en:</w:t>
      </w:r>
    </w:p>
    <w:p w14:paraId="3BE57BE8" w14:textId="77777777" w:rsidR="003C5D22" w:rsidRPr="003C5D22" w:rsidRDefault="003C5D22" w:rsidP="00A22A18">
      <w:pPr>
        <w:spacing w:after="0" w:line="360" w:lineRule="auto"/>
        <w:jc w:val="both"/>
        <w:rPr>
          <w:rFonts w:ascii="Century Gothic" w:hAnsi="Century Gothic"/>
        </w:rPr>
      </w:pPr>
    </w:p>
    <w:p w14:paraId="6DCF3C09" w14:textId="239E62E4" w:rsidR="003C5D22" w:rsidRPr="000C7418" w:rsidRDefault="003C5D22" w:rsidP="00A22A18">
      <w:pPr>
        <w:pStyle w:val="Prrafodelista"/>
        <w:numPr>
          <w:ilvl w:val="0"/>
          <w:numId w:val="3"/>
        </w:numPr>
        <w:spacing w:after="0" w:line="360" w:lineRule="auto"/>
        <w:jc w:val="both"/>
        <w:rPr>
          <w:rFonts w:ascii="Century Gothic" w:hAnsi="Century Gothic"/>
        </w:rPr>
      </w:pPr>
      <w:r w:rsidRPr="000C7418">
        <w:rPr>
          <w:rFonts w:ascii="Century Gothic" w:hAnsi="Century Gothic"/>
        </w:rPr>
        <w:t xml:space="preserve">Sobornos y </w:t>
      </w:r>
      <w:r w:rsidR="000C7418" w:rsidRPr="000C7418">
        <w:rPr>
          <w:rFonts w:ascii="Century Gothic" w:hAnsi="Century Gothic"/>
        </w:rPr>
        <w:t>c</w:t>
      </w:r>
      <w:r w:rsidRPr="000C7418">
        <w:rPr>
          <w:rFonts w:ascii="Century Gothic" w:hAnsi="Century Gothic"/>
        </w:rPr>
        <w:t xml:space="preserve">omisiones a </w:t>
      </w:r>
      <w:r w:rsidR="000C7418" w:rsidRPr="000C7418">
        <w:rPr>
          <w:rFonts w:ascii="Century Gothic" w:hAnsi="Century Gothic"/>
        </w:rPr>
        <w:t>funcionarios</w:t>
      </w:r>
      <w:r w:rsidRPr="000C7418">
        <w:rPr>
          <w:rFonts w:ascii="Century Gothic" w:hAnsi="Century Gothic"/>
        </w:rPr>
        <w:t xml:space="preserve"> </w:t>
      </w:r>
      <w:r w:rsidR="000C7418" w:rsidRPr="000C7418">
        <w:rPr>
          <w:rFonts w:ascii="Century Gothic" w:hAnsi="Century Gothic"/>
        </w:rPr>
        <w:t>p</w:t>
      </w:r>
      <w:r w:rsidRPr="000C7418">
        <w:rPr>
          <w:rFonts w:ascii="Century Gothic" w:hAnsi="Century Gothic"/>
        </w:rPr>
        <w:t>úblicos: Los desarrolladores ofrecen incentivos económicos a los funcionarios para que estos aprueben permisos de construcción, autoricen edificaciones adicionales a lo permitido o ignoren vicios constructivos. Este tipo de sobornos asegura a los desarrolladores rapidez y menos restricciones en sus proyectos.</w:t>
      </w:r>
    </w:p>
    <w:p w14:paraId="07F2AE4C" w14:textId="04212683" w:rsidR="003C5D22" w:rsidRPr="000C7418" w:rsidRDefault="003C5D22" w:rsidP="00A22A18">
      <w:pPr>
        <w:pStyle w:val="Prrafodelista"/>
        <w:numPr>
          <w:ilvl w:val="0"/>
          <w:numId w:val="3"/>
        </w:numPr>
        <w:spacing w:after="0" w:line="360" w:lineRule="auto"/>
        <w:jc w:val="both"/>
        <w:rPr>
          <w:rFonts w:ascii="Century Gothic" w:hAnsi="Century Gothic"/>
        </w:rPr>
      </w:pPr>
      <w:r w:rsidRPr="000C7418">
        <w:rPr>
          <w:rFonts w:ascii="Century Gothic" w:hAnsi="Century Gothic"/>
        </w:rPr>
        <w:t xml:space="preserve">Permisos y </w:t>
      </w:r>
      <w:r w:rsidR="000C7418" w:rsidRPr="000C7418">
        <w:rPr>
          <w:rFonts w:ascii="Century Gothic" w:hAnsi="Century Gothic"/>
        </w:rPr>
        <w:t>l</w:t>
      </w:r>
      <w:r w:rsidRPr="000C7418">
        <w:rPr>
          <w:rFonts w:ascii="Century Gothic" w:hAnsi="Century Gothic"/>
        </w:rPr>
        <w:t xml:space="preserve">icencias </w:t>
      </w:r>
      <w:r w:rsidR="000C7418" w:rsidRPr="000C7418">
        <w:rPr>
          <w:rFonts w:ascii="Century Gothic" w:hAnsi="Century Gothic"/>
        </w:rPr>
        <w:t>i</w:t>
      </w:r>
      <w:r w:rsidRPr="000C7418">
        <w:rPr>
          <w:rFonts w:ascii="Century Gothic" w:hAnsi="Century Gothic"/>
        </w:rPr>
        <w:t>rregulares: Un funcionario puede aprobar la construcción de edificios que exceden el límite de pisos permitidos o incumplen con la normativa, poniendo en riesgo la seguridad de los habitantes y la armonía urbana. Estas autorizaciones irregulares suelen emitirse a cambio de beneficios para el funcionario o sus allegados.</w:t>
      </w:r>
    </w:p>
    <w:p w14:paraId="3F46C1A8" w14:textId="685FD91C" w:rsidR="003C5D22" w:rsidRPr="000C7418" w:rsidRDefault="003C5D22" w:rsidP="00A22A18">
      <w:pPr>
        <w:pStyle w:val="Prrafodelista"/>
        <w:numPr>
          <w:ilvl w:val="0"/>
          <w:numId w:val="3"/>
        </w:numPr>
        <w:spacing w:after="0" w:line="360" w:lineRule="auto"/>
        <w:jc w:val="both"/>
        <w:rPr>
          <w:rFonts w:ascii="Century Gothic" w:hAnsi="Century Gothic"/>
        </w:rPr>
      </w:pPr>
      <w:r w:rsidRPr="000C7418">
        <w:rPr>
          <w:rFonts w:ascii="Century Gothic" w:hAnsi="Century Gothic"/>
        </w:rPr>
        <w:t xml:space="preserve">Falta de </w:t>
      </w:r>
      <w:r w:rsidR="000C7418" w:rsidRPr="000C7418">
        <w:rPr>
          <w:rFonts w:ascii="Century Gothic" w:hAnsi="Century Gothic"/>
        </w:rPr>
        <w:t>s</w:t>
      </w:r>
      <w:r w:rsidRPr="000C7418">
        <w:rPr>
          <w:rFonts w:ascii="Century Gothic" w:hAnsi="Century Gothic"/>
        </w:rPr>
        <w:t xml:space="preserve">upervisión y </w:t>
      </w:r>
      <w:r w:rsidR="000C7418" w:rsidRPr="000C7418">
        <w:rPr>
          <w:rFonts w:ascii="Century Gothic" w:hAnsi="Century Gothic"/>
        </w:rPr>
        <w:t>o</w:t>
      </w:r>
      <w:r w:rsidRPr="000C7418">
        <w:rPr>
          <w:rFonts w:ascii="Century Gothic" w:hAnsi="Century Gothic"/>
        </w:rPr>
        <w:t xml:space="preserve">misión </w:t>
      </w:r>
      <w:r w:rsidR="000C7418" w:rsidRPr="000C7418">
        <w:rPr>
          <w:rFonts w:ascii="Century Gothic" w:hAnsi="Century Gothic"/>
        </w:rPr>
        <w:t>d</w:t>
      </w:r>
      <w:r w:rsidRPr="000C7418">
        <w:rPr>
          <w:rFonts w:ascii="Century Gothic" w:hAnsi="Century Gothic"/>
        </w:rPr>
        <w:t xml:space="preserve">eliberada de </w:t>
      </w:r>
      <w:r w:rsidR="000C7418" w:rsidRPr="000C7418">
        <w:rPr>
          <w:rFonts w:ascii="Century Gothic" w:hAnsi="Century Gothic"/>
        </w:rPr>
        <w:t>n</w:t>
      </w:r>
      <w:r w:rsidRPr="000C7418">
        <w:rPr>
          <w:rFonts w:ascii="Century Gothic" w:hAnsi="Century Gothic"/>
        </w:rPr>
        <w:t xml:space="preserve">ormas: En algunos casos, los responsables de supervisar las construcciones optan por ignorar fallos o problemas estructurales, permitiendo que los proyectos </w:t>
      </w:r>
      <w:r w:rsidRPr="000C7418">
        <w:rPr>
          <w:rFonts w:ascii="Century Gothic" w:hAnsi="Century Gothic"/>
        </w:rPr>
        <w:lastRenderedPageBreak/>
        <w:t>se concluyan sin cumplir con los estándares de calidad. Esta falta de supervisión facilita que las viviendas construidas cuenten con vicios ocultos o problemas estructurales que afectan a los propietarios.</w:t>
      </w:r>
    </w:p>
    <w:p w14:paraId="079C4BCC" w14:textId="6FEC5CE9" w:rsidR="003C5D22" w:rsidRPr="000C7418" w:rsidRDefault="003C5D22" w:rsidP="00A22A18">
      <w:pPr>
        <w:pStyle w:val="Prrafodelista"/>
        <w:numPr>
          <w:ilvl w:val="0"/>
          <w:numId w:val="3"/>
        </w:numPr>
        <w:spacing w:after="0" w:line="360" w:lineRule="auto"/>
        <w:jc w:val="both"/>
        <w:rPr>
          <w:rFonts w:ascii="Century Gothic" w:hAnsi="Century Gothic"/>
        </w:rPr>
      </w:pPr>
      <w:r w:rsidRPr="000C7418">
        <w:rPr>
          <w:rFonts w:ascii="Century Gothic" w:hAnsi="Century Gothic"/>
        </w:rPr>
        <w:t xml:space="preserve">Desviación de </w:t>
      </w:r>
      <w:r w:rsidR="000C7418" w:rsidRPr="000C7418">
        <w:rPr>
          <w:rFonts w:ascii="Century Gothic" w:hAnsi="Century Gothic"/>
        </w:rPr>
        <w:t>r</w:t>
      </w:r>
      <w:r w:rsidRPr="000C7418">
        <w:rPr>
          <w:rFonts w:ascii="Century Gothic" w:hAnsi="Century Gothic"/>
        </w:rPr>
        <w:t xml:space="preserve">ecursos </w:t>
      </w:r>
      <w:r w:rsidR="000C7418" w:rsidRPr="000C7418">
        <w:rPr>
          <w:rFonts w:ascii="Century Gothic" w:hAnsi="Century Gothic"/>
        </w:rPr>
        <w:t>p</w:t>
      </w:r>
      <w:r w:rsidRPr="000C7418">
        <w:rPr>
          <w:rFonts w:ascii="Century Gothic" w:hAnsi="Century Gothic"/>
        </w:rPr>
        <w:t xml:space="preserve">úblicos para el </w:t>
      </w:r>
      <w:r w:rsidR="000C7418" w:rsidRPr="000C7418">
        <w:rPr>
          <w:rFonts w:ascii="Century Gothic" w:hAnsi="Century Gothic"/>
        </w:rPr>
        <w:t>d</w:t>
      </w:r>
      <w:r w:rsidRPr="000C7418">
        <w:rPr>
          <w:rFonts w:ascii="Century Gothic" w:hAnsi="Century Gothic"/>
        </w:rPr>
        <w:t xml:space="preserve">esarrollo </w:t>
      </w:r>
      <w:r w:rsidR="000C7418" w:rsidRPr="000C7418">
        <w:rPr>
          <w:rFonts w:ascii="Century Gothic" w:hAnsi="Century Gothic"/>
        </w:rPr>
        <w:t>i</w:t>
      </w:r>
      <w:r w:rsidRPr="000C7418">
        <w:rPr>
          <w:rFonts w:ascii="Century Gothic" w:hAnsi="Century Gothic"/>
        </w:rPr>
        <w:t xml:space="preserve">nmobiliario </w:t>
      </w:r>
      <w:r w:rsidR="000C7418" w:rsidRPr="000C7418">
        <w:rPr>
          <w:rFonts w:ascii="Century Gothic" w:hAnsi="Century Gothic"/>
        </w:rPr>
        <w:t>p</w:t>
      </w:r>
      <w:r w:rsidRPr="000C7418">
        <w:rPr>
          <w:rFonts w:ascii="Century Gothic" w:hAnsi="Century Gothic"/>
        </w:rPr>
        <w:t>rivado: En ocasiones, funcionarios desvían recursos o utilizan infraestructura pública para favorecer desarrollos inmobiliarios privados, violando así el principio de separación entre el interés público y el privado. Este desvío afecta el presupuesto público y beneficia únicamente a los agentes económicos involucrados.</w:t>
      </w:r>
    </w:p>
    <w:p w14:paraId="1214954C" w14:textId="77777777" w:rsidR="003C5D22" w:rsidRPr="003C5D22" w:rsidRDefault="003C5D22" w:rsidP="00A22A18">
      <w:pPr>
        <w:spacing w:after="0" w:line="360" w:lineRule="auto"/>
        <w:jc w:val="both"/>
        <w:rPr>
          <w:rFonts w:ascii="Century Gothic" w:hAnsi="Century Gothic"/>
        </w:rPr>
      </w:pPr>
    </w:p>
    <w:p w14:paraId="3AB04353" w14:textId="77777777" w:rsidR="003C5D22" w:rsidRPr="003C5D22" w:rsidRDefault="003C5D22" w:rsidP="00A22A18">
      <w:pPr>
        <w:spacing w:after="0" w:line="360" w:lineRule="auto"/>
        <w:jc w:val="both"/>
        <w:rPr>
          <w:rFonts w:ascii="Century Gothic" w:hAnsi="Century Gothic"/>
        </w:rPr>
      </w:pPr>
      <w:r w:rsidRPr="003C5D22">
        <w:rPr>
          <w:rFonts w:ascii="Century Gothic" w:hAnsi="Century Gothic"/>
        </w:rPr>
        <w:t>La corrupción inmobiliaria permite al cartel inmobiliario operar con impunidad, ya que sin la colusión de los servidores públicos no sería posible ignorar o evadir las normativas urbanísticas. Además, la corrupción inmobiliaria tiene repercusiones serias sobre el bienestar de los ciudadanos, pues fomenta construcciones irregulares e incrementa los costos de propiedad.</w:t>
      </w:r>
    </w:p>
    <w:p w14:paraId="58488272" w14:textId="77777777" w:rsidR="003C5D22" w:rsidRPr="003C5D22" w:rsidRDefault="003C5D22" w:rsidP="00A22A18">
      <w:pPr>
        <w:spacing w:after="0" w:line="360" w:lineRule="auto"/>
        <w:jc w:val="both"/>
        <w:rPr>
          <w:rFonts w:ascii="Century Gothic" w:hAnsi="Century Gothic"/>
        </w:rPr>
      </w:pPr>
    </w:p>
    <w:p w14:paraId="70C12401" w14:textId="77777777" w:rsidR="003C5D22" w:rsidRPr="003C5D22" w:rsidRDefault="003C5D22" w:rsidP="00A22A18">
      <w:pPr>
        <w:spacing w:after="0" w:line="360" w:lineRule="auto"/>
        <w:jc w:val="both"/>
        <w:rPr>
          <w:rFonts w:ascii="Century Gothic" w:hAnsi="Century Gothic"/>
        </w:rPr>
      </w:pPr>
      <w:r w:rsidRPr="003C5D22">
        <w:rPr>
          <w:rFonts w:ascii="Century Gothic" w:hAnsi="Century Gothic"/>
        </w:rPr>
        <w:t>La presencia de un cartel inmobiliario y la corrupción en el sector afectan gravemente al desarrollo urbano y la calidad de vida de los ciudadanos en varios aspectos:</w:t>
      </w:r>
    </w:p>
    <w:p w14:paraId="3C8F3D57" w14:textId="77777777" w:rsidR="003C5D22" w:rsidRPr="003C5D22" w:rsidRDefault="003C5D22" w:rsidP="00A22A18">
      <w:pPr>
        <w:spacing w:after="0" w:line="360" w:lineRule="auto"/>
        <w:jc w:val="both"/>
        <w:rPr>
          <w:rFonts w:ascii="Century Gothic" w:hAnsi="Century Gothic"/>
        </w:rPr>
      </w:pPr>
    </w:p>
    <w:p w14:paraId="5E30F990" w14:textId="75CD763E" w:rsidR="003C5D22" w:rsidRPr="003E5682" w:rsidRDefault="003C5D22" w:rsidP="00A22A18">
      <w:pPr>
        <w:pStyle w:val="Prrafodelista"/>
        <w:numPr>
          <w:ilvl w:val="0"/>
          <w:numId w:val="4"/>
        </w:numPr>
        <w:spacing w:after="0" w:line="360" w:lineRule="auto"/>
        <w:jc w:val="both"/>
        <w:rPr>
          <w:rFonts w:ascii="Century Gothic" w:hAnsi="Century Gothic"/>
        </w:rPr>
      </w:pPr>
      <w:r w:rsidRPr="003E5682">
        <w:rPr>
          <w:rFonts w:ascii="Century Gothic" w:hAnsi="Century Gothic"/>
        </w:rPr>
        <w:t xml:space="preserve">Aumento en los </w:t>
      </w:r>
      <w:r w:rsidR="00166599" w:rsidRPr="003E5682">
        <w:rPr>
          <w:rFonts w:ascii="Century Gothic" w:hAnsi="Century Gothic"/>
        </w:rPr>
        <w:t>p</w:t>
      </w:r>
      <w:r w:rsidRPr="003E5682">
        <w:rPr>
          <w:rFonts w:ascii="Century Gothic" w:hAnsi="Century Gothic"/>
        </w:rPr>
        <w:t xml:space="preserve">recios de la </w:t>
      </w:r>
      <w:r w:rsidR="00166599" w:rsidRPr="003E5682">
        <w:rPr>
          <w:rFonts w:ascii="Century Gothic" w:hAnsi="Century Gothic"/>
        </w:rPr>
        <w:t>v</w:t>
      </w:r>
      <w:r w:rsidRPr="003E5682">
        <w:rPr>
          <w:rFonts w:ascii="Century Gothic" w:hAnsi="Century Gothic"/>
        </w:rPr>
        <w:t>ivienda: La especulación y manipulación de los precios impiden que gran parte de la población acceda a una vivienda digna, lo cual va en contra de sus derechos constitucionales.</w:t>
      </w:r>
    </w:p>
    <w:p w14:paraId="76453FEE" w14:textId="31FF4AD2" w:rsidR="003C5D22" w:rsidRPr="003E5682" w:rsidRDefault="003C5D22" w:rsidP="00A22A18">
      <w:pPr>
        <w:pStyle w:val="Prrafodelista"/>
        <w:numPr>
          <w:ilvl w:val="0"/>
          <w:numId w:val="4"/>
        </w:numPr>
        <w:spacing w:after="0" w:line="360" w:lineRule="auto"/>
        <w:jc w:val="both"/>
        <w:rPr>
          <w:rFonts w:ascii="Century Gothic" w:hAnsi="Century Gothic"/>
        </w:rPr>
      </w:pPr>
      <w:r w:rsidRPr="003E5682">
        <w:rPr>
          <w:rFonts w:ascii="Century Gothic" w:hAnsi="Century Gothic"/>
        </w:rPr>
        <w:lastRenderedPageBreak/>
        <w:t xml:space="preserve">Reducción en la </w:t>
      </w:r>
      <w:r w:rsidR="00166599" w:rsidRPr="003E5682">
        <w:rPr>
          <w:rFonts w:ascii="Century Gothic" w:hAnsi="Century Gothic"/>
        </w:rPr>
        <w:t>c</w:t>
      </w:r>
      <w:r w:rsidRPr="003E5682">
        <w:rPr>
          <w:rFonts w:ascii="Century Gothic" w:hAnsi="Century Gothic"/>
        </w:rPr>
        <w:t xml:space="preserve">alidad de las </w:t>
      </w:r>
      <w:r w:rsidR="00166599" w:rsidRPr="003E5682">
        <w:rPr>
          <w:rFonts w:ascii="Century Gothic" w:hAnsi="Century Gothic"/>
        </w:rPr>
        <w:t>c</w:t>
      </w:r>
      <w:r w:rsidRPr="003E5682">
        <w:rPr>
          <w:rFonts w:ascii="Century Gothic" w:hAnsi="Century Gothic"/>
        </w:rPr>
        <w:t>onstrucciones: Las obras que se llevan a cabo bajo permisos irregulares y sin supervisión adecuada son más propensas a tener problemas estructurales y vicios ocultos, lo que afecta la seguridad y el bienestar de los habitantes.</w:t>
      </w:r>
    </w:p>
    <w:p w14:paraId="334D54C8" w14:textId="4CF35D47" w:rsidR="003C5D22" w:rsidRPr="003E5682" w:rsidRDefault="003C5D22" w:rsidP="00A22A18">
      <w:pPr>
        <w:pStyle w:val="Prrafodelista"/>
        <w:numPr>
          <w:ilvl w:val="0"/>
          <w:numId w:val="4"/>
        </w:numPr>
        <w:spacing w:after="0" w:line="360" w:lineRule="auto"/>
        <w:jc w:val="both"/>
        <w:rPr>
          <w:rFonts w:ascii="Century Gothic" w:hAnsi="Century Gothic"/>
        </w:rPr>
      </w:pPr>
      <w:r w:rsidRPr="003E5682">
        <w:rPr>
          <w:rFonts w:ascii="Century Gothic" w:hAnsi="Century Gothic"/>
        </w:rPr>
        <w:t xml:space="preserve">Afectación a la </w:t>
      </w:r>
      <w:r w:rsidR="00166599" w:rsidRPr="003E5682">
        <w:rPr>
          <w:rFonts w:ascii="Century Gothic" w:hAnsi="Century Gothic"/>
        </w:rPr>
        <w:t>p</w:t>
      </w:r>
      <w:r w:rsidRPr="003E5682">
        <w:rPr>
          <w:rFonts w:ascii="Century Gothic" w:hAnsi="Century Gothic"/>
        </w:rPr>
        <w:t xml:space="preserve">laneación </w:t>
      </w:r>
      <w:r w:rsidR="00166599" w:rsidRPr="003E5682">
        <w:rPr>
          <w:rFonts w:ascii="Century Gothic" w:hAnsi="Century Gothic"/>
        </w:rPr>
        <w:t>u</w:t>
      </w:r>
      <w:r w:rsidRPr="003E5682">
        <w:rPr>
          <w:rFonts w:ascii="Century Gothic" w:hAnsi="Century Gothic"/>
        </w:rPr>
        <w:t>rbana: La construcción de edificios y proyectos sin planeación adecuada altera la armonía del entorno urbano, creando problemas de infraestructura, acceso a servicios públicos y degradación del medio ambiente.</w:t>
      </w:r>
    </w:p>
    <w:p w14:paraId="5F86B874" w14:textId="30E808A8" w:rsidR="003C5D22" w:rsidRPr="003E5682" w:rsidRDefault="003E5682" w:rsidP="00A22A18">
      <w:pPr>
        <w:pStyle w:val="Prrafodelista"/>
        <w:numPr>
          <w:ilvl w:val="0"/>
          <w:numId w:val="4"/>
        </w:numPr>
        <w:spacing w:after="0" w:line="360" w:lineRule="auto"/>
        <w:jc w:val="both"/>
        <w:rPr>
          <w:rFonts w:ascii="Century Gothic" w:hAnsi="Century Gothic"/>
        </w:rPr>
      </w:pPr>
      <w:r>
        <w:rPr>
          <w:rFonts w:ascii="Century Gothic" w:hAnsi="Century Gothic"/>
        </w:rPr>
        <w:t>D</w:t>
      </w:r>
      <w:r w:rsidR="003C5D22" w:rsidRPr="003E5682">
        <w:rPr>
          <w:rFonts w:ascii="Century Gothic" w:hAnsi="Century Gothic"/>
        </w:rPr>
        <w:t xml:space="preserve">esconfianza en las </w:t>
      </w:r>
      <w:r w:rsidR="00166599" w:rsidRPr="003E5682">
        <w:rPr>
          <w:rFonts w:ascii="Century Gothic" w:hAnsi="Century Gothic"/>
        </w:rPr>
        <w:t>i</w:t>
      </w:r>
      <w:r w:rsidR="003C5D22" w:rsidRPr="003E5682">
        <w:rPr>
          <w:rFonts w:ascii="Century Gothic" w:hAnsi="Century Gothic"/>
        </w:rPr>
        <w:t xml:space="preserve">nstituciones </w:t>
      </w:r>
      <w:r w:rsidR="00166599" w:rsidRPr="003E5682">
        <w:rPr>
          <w:rFonts w:ascii="Century Gothic" w:hAnsi="Century Gothic"/>
        </w:rPr>
        <w:t>p</w:t>
      </w:r>
      <w:r w:rsidR="003C5D22" w:rsidRPr="003E5682">
        <w:rPr>
          <w:rFonts w:ascii="Century Gothic" w:hAnsi="Century Gothic"/>
        </w:rPr>
        <w:t>úblicas: La corrupción genera un impacto negativo en la percepción de los ciudadanos hacia las autoridades, debilitando la confianza pública y promoviendo una cultura de impunidad.</w:t>
      </w:r>
    </w:p>
    <w:p w14:paraId="4E5F2823" w14:textId="77777777" w:rsidR="003C5D22" w:rsidRPr="003C5D22" w:rsidRDefault="003C5D22" w:rsidP="00A22A18">
      <w:pPr>
        <w:spacing w:after="0" w:line="360" w:lineRule="auto"/>
        <w:jc w:val="both"/>
        <w:rPr>
          <w:rFonts w:ascii="Century Gothic" w:hAnsi="Century Gothic"/>
        </w:rPr>
      </w:pPr>
    </w:p>
    <w:p w14:paraId="58B5FE0C" w14:textId="5143FFE9" w:rsidR="003C5D22" w:rsidRPr="003C5D22" w:rsidRDefault="00166599" w:rsidP="00A22A18">
      <w:pPr>
        <w:spacing w:after="0" w:line="360" w:lineRule="auto"/>
        <w:jc w:val="both"/>
        <w:rPr>
          <w:rFonts w:ascii="Century Gothic" w:hAnsi="Century Gothic"/>
        </w:rPr>
      </w:pPr>
      <w:r>
        <w:rPr>
          <w:rFonts w:ascii="Century Gothic" w:hAnsi="Century Gothic"/>
        </w:rPr>
        <w:t xml:space="preserve">En este tenor es más importante crear </w:t>
      </w:r>
      <w:r w:rsidR="003C5D22" w:rsidRPr="003C5D22">
        <w:rPr>
          <w:rFonts w:ascii="Century Gothic" w:hAnsi="Century Gothic"/>
        </w:rPr>
        <w:t>un marco normativo específico para combatir el cartel y la corrupción inmobiliaria es esencial para proteger el derecho de la ciudadanía a una vivienda digna y un entorno urbano seguro. Las prácticas de colusión y corrupción en el sector inmobiliario representan un desafío que debe enfrentarse mediante leyes estrictas, transparencia en los permisos de construcción, y sanciones severas a los funcionarios involucrados en actos de corrupción.</w:t>
      </w:r>
    </w:p>
    <w:p w14:paraId="58DFE9E0" w14:textId="77777777" w:rsidR="003C5D22" w:rsidRPr="003C5D22" w:rsidRDefault="003C5D22" w:rsidP="00A22A18">
      <w:pPr>
        <w:spacing w:after="0" w:line="360" w:lineRule="auto"/>
        <w:jc w:val="both"/>
        <w:rPr>
          <w:rFonts w:ascii="Century Gothic" w:hAnsi="Century Gothic"/>
        </w:rPr>
      </w:pPr>
    </w:p>
    <w:p w14:paraId="42F2F347" w14:textId="7447382B" w:rsidR="003C5D22" w:rsidRPr="00932C11" w:rsidRDefault="003C5D22" w:rsidP="00A22A18">
      <w:pPr>
        <w:spacing w:after="0" w:line="360" w:lineRule="auto"/>
        <w:jc w:val="both"/>
        <w:rPr>
          <w:rFonts w:ascii="Century Gothic" w:hAnsi="Century Gothic"/>
        </w:rPr>
      </w:pPr>
      <w:r w:rsidRPr="003C5D22">
        <w:rPr>
          <w:rFonts w:ascii="Century Gothic" w:hAnsi="Century Gothic"/>
        </w:rPr>
        <w:t>La presente iniciativa busca tipificar el delito de corrupción inmobiliaria y establecer un sistema de sanciones más severo, representa</w:t>
      </w:r>
      <w:r w:rsidR="001739B4">
        <w:rPr>
          <w:rFonts w:ascii="Century Gothic" w:hAnsi="Century Gothic"/>
        </w:rPr>
        <w:t>ndo</w:t>
      </w:r>
      <w:r w:rsidRPr="003C5D22">
        <w:rPr>
          <w:rFonts w:ascii="Century Gothic" w:hAnsi="Century Gothic"/>
        </w:rPr>
        <w:t xml:space="preserve"> un avance en la lucha contra estos fenómenos</w:t>
      </w:r>
      <w:r w:rsidR="001739B4">
        <w:rPr>
          <w:rFonts w:ascii="Century Gothic" w:hAnsi="Century Gothic"/>
        </w:rPr>
        <w:t xml:space="preserve">, en </w:t>
      </w:r>
      <w:r w:rsidRPr="003C5D22">
        <w:rPr>
          <w:rFonts w:ascii="Century Gothic" w:hAnsi="Century Gothic"/>
        </w:rPr>
        <w:t>un marco más amplio para asegurar el acceso justo y seguro a la vivienda en el estado de Chihuahua.</w:t>
      </w:r>
    </w:p>
    <w:p w14:paraId="6BCD085D" w14:textId="77777777" w:rsidR="00932C11" w:rsidRDefault="00932C11" w:rsidP="00A22A18">
      <w:pPr>
        <w:spacing w:after="0" w:line="360" w:lineRule="auto"/>
        <w:jc w:val="both"/>
        <w:rPr>
          <w:rFonts w:ascii="Century Gothic" w:hAnsi="Century Gothic"/>
        </w:rPr>
      </w:pPr>
    </w:p>
    <w:p w14:paraId="6E4FE459" w14:textId="00234C50" w:rsidR="004B49D3" w:rsidRDefault="004B49D3" w:rsidP="00A22A18">
      <w:pPr>
        <w:spacing w:after="0" w:line="360" w:lineRule="auto"/>
        <w:jc w:val="both"/>
        <w:rPr>
          <w:rFonts w:ascii="Century Gothic" w:hAnsi="Century Gothic"/>
        </w:rPr>
      </w:pPr>
      <w:r>
        <w:rPr>
          <w:rFonts w:ascii="Century Gothic" w:hAnsi="Century Gothic"/>
        </w:rPr>
        <w:t>Lo anteriormente expuesto nos permite analizar, con toda objetividad, que cada uno de los puntos enunciados se están presentando como fenóme</w:t>
      </w:r>
      <w:r w:rsidR="0078732A">
        <w:rPr>
          <w:rFonts w:ascii="Century Gothic" w:hAnsi="Century Gothic"/>
        </w:rPr>
        <w:t>no en la ciudad de Chihuahua</w:t>
      </w:r>
      <w:r w:rsidR="00CB096C">
        <w:rPr>
          <w:rFonts w:ascii="Century Gothic" w:hAnsi="Century Gothic"/>
        </w:rPr>
        <w:t>.</w:t>
      </w:r>
    </w:p>
    <w:p w14:paraId="766C8183" w14:textId="77777777" w:rsidR="00CB096C" w:rsidRPr="00932C11" w:rsidRDefault="00CB096C" w:rsidP="00A22A18">
      <w:pPr>
        <w:spacing w:after="0" w:line="360" w:lineRule="auto"/>
        <w:jc w:val="both"/>
        <w:rPr>
          <w:rFonts w:ascii="Century Gothic" w:hAnsi="Century Gothic"/>
        </w:rPr>
      </w:pPr>
    </w:p>
    <w:p w14:paraId="33C6C9E7" w14:textId="4CF89F15" w:rsidR="00932C11" w:rsidRPr="00932C11" w:rsidRDefault="00213BFA" w:rsidP="00A22A18">
      <w:pPr>
        <w:spacing w:after="0" w:line="360" w:lineRule="auto"/>
        <w:jc w:val="both"/>
        <w:rPr>
          <w:rFonts w:ascii="Century Gothic" w:hAnsi="Century Gothic"/>
        </w:rPr>
      </w:pPr>
      <w:r>
        <w:rPr>
          <w:rFonts w:ascii="Century Gothic" w:hAnsi="Century Gothic"/>
        </w:rPr>
        <w:t xml:space="preserve">II. </w:t>
      </w:r>
      <w:r w:rsidR="002E1374">
        <w:rPr>
          <w:rFonts w:ascii="Century Gothic" w:hAnsi="Century Gothic"/>
        </w:rPr>
        <w:t>Es así que</w:t>
      </w:r>
      <w:r w:rsidR="00CB096C">
        <w:rPr>
          <w:rFonts w:ascii="Century Gothic" w:hAnsi="Century Gothic"/>
        </w:rPr>
        <w:t xml:space="preserve">, con el fin de detener estos procesos nocivos a la competencia y el derecho a la vivienda, </w:t>
      </w:r>
      <w:r w:rsidR="002E1374">
        <w:rPr>
          <w:rFonts w:ascii="Century Gothic" w:hAnsi="Century Gothic"/>
        </w:rPr>
        <w:t>l</w:t>
      </w:r>
      <w:r w:rsidR="00932C11" w:rsidRPr="00932C11">
        <w:rPr>
          <w:rFonts w:ascii="Century Gothic" w:hAnsi="Century Gothic"/>
        </w:rPr>
        <w:t>a</w:t>
      </w:r>
      <w:r w:rsidR="00E33051">
        <w:rPr>
          <w:rFonts w:ascii="Century Gothic" w:hAnsi="Century Gothic"/>
        </w:rPr>
        <w:t xml:space="preserve"> presente iniciativa </w:t>
      </w:r>
      <w:r w:rsidR="008F2AEC">
        <w:rPr>
          <w:rFonts w:ascii="Century Gothic" w:hAnsi="Century Gothic"/>
        </w:rPr>
        <w:t xml:space="preserve">pretende </w:t>
      </w:r>
      <w:r w:rsidR="002E1374">
        <w:rPr>
          <w:rFonts w:ascii="Century Gothic" w:hAnsi="Century Gothic"/>
        </w:rPr>
        <w:t xml:space="preserve">busca </w:t>
      </w:r>
      <w:r w:rsidR="008F2AEC">
        <w:rPr>
          <w:rFonts w:ascii="Century Gothic" w:hAnsi="Century Gothic"/>
        </w:rPr>
        <w:t>una</w:t>
      </w:r>
      <w:r w:rsidR="00932C11" w:rsidRPr="00932C11">
        <w:rPr>
          <w:rFonts w:ascii="Century Gothic" w:hAnsi="Century Gothic"/>
        </w:rPr>
        <w:t xml:space="preserve"> adición del último párrafo al artículo 4 de la Constitución Política del Estado de Chihuahua, así como las modificaciones al Código Penal y la Ley de Asentamientos Humanos, Ordenamiento Territorial y Desarrollo Urbano, </w:t>
      </w:r>
      <w:r w:rsidR="002E1374">
        <w:rPr>
          <w:rFonts w:ascii="Century Gothic" w:hAnsi="Century Gothic"/>
        </w:rPr>
        <w:t>con el o</w:t>
      </w:r>
      <w:r w:rsidR="00932C11" w:rsidRPr="00932C11">
        <w:rPr>
          <w:rFonts w:ascii="Century Gothic" w:hAnsi="Century Gothic"/>
        </w:rPr>
        <w:t>bjetivo proteger los derechos de propiedad, asegurar la calidad estructural de los inmuebles y establecer mecanismos de sanción más severos contra servidores públicos y desarrolladores que participen en actos de corrupción inmobiliaria.</w:t>
      </w:r>
    </w:p>
    <w:p w14:paraId="6C3C6EF8" w14:textId="77777777" w:rsidR="00932C11" w:rsidRPr="00932C11" w:rsidRDefault="00932C11" w:rsidP="00A22A18">
      <w:pPr>
        <w:spacing w:after="0" w:line="360" w:lineRule="auto"/>
        <w:jc w:val="both"/>
        <w:rPr>
          <w:rFonts w:ascii="Century Gothic" w:hAnsi="Century Gothic"/>
        </w:rPr>
      </w:pPr>
    </w:p>
    <w:p w14:paraId="07EE763B" w14:textId="16500E6E" w:rsidR="00932C11" w:rsidRDefault="00932C11" w:rsidP="00A22A18">
      <w:pPr>
        <w:spacing w:after="0" w:line="360" w:lineRule="auto"/>
        <w:jc w:val="both"/>
        <w:rPr>
          <w:rFonts w:ascii="Century Gothic" w:hAnsi="Century Gothic"/>
        </w:rPr>
      </w:pPr>
      <w:r w:rsidRPr="00932C11">
        <w:rPr>
          <w:rFonts w:ascii="Century Gothic" w:hAnsi="Century Gothic"/>
        </w:rPr>
        <w:t>El artículo 4 de la Constitución de Chihuahua se enriquece con la inclusión de un derecho adicional para los ciudadanos: la protección y reparación de inmuebles que cuenten con vicios ocultos o daños estructurales. Este cambio constitucional es pertinente dado el derecho humano a la vivienda, reconocido en la Constitución federal y en diversos tratados internacionales. La reforma también es coherente con el artículo 4 constitucional mexicano, que establece el derecho de toda persona a una vivienda digna y decorosa, ampliando el ámbito estatal para prevenir abusos en el sector inmobiliario.</w:t>
      </w:r>
    </w:p>
    <w:p w14:paraId="5A80EFC1" w14:textId="77777777" w:rsidR="00F4202D" w:rsidRDefault="00F4202D" w:rsidP="00A22A18">
      <w:pPr>
        <w:spacing w:after="0" w:line="360" w:lineRule="auto"/>
        <w:jc w:val="both"/>
        <w:rPr>
          <w:rFonts w:ascii="Century Gothic" w:hAnsi="Century Gothic"/>
        </w:rPr>
      </w:pPr>
    </w:p>
    <w:p w14:paraId="40F96FE5" w14:textId="7ED50368" w:rsidR="00F4202D" w:rsidRPr="00932C11" w:rsidRDefault="00F4202D" w:rsidP="00A22A18">
      <w:pPr>
        <w:spacing w:after="0" w:line="360" w:lineRule="auto"/>
        <w:jc w:val="both"/>
        <w:rPr>
          <w:rFonts w:ascii="Century Gothic" w:hAnsi="Century Gothic"/>
        </w:rPr>
      </w:pPr>
      <w:r>
        <w:rPr>
          <w:rFonts w:ascii="Century Gothic" w:hAnsi="Century Gothic"/>
        </w:rPr>
        <w:lastRenderedPageBreak/>
        <w:t xml:space="preserve">Esto en armonía por lo dispuesto </w:t>
      </w:r>
      <w:r w:rsidR="00A42AB1">
        <w:rPr>
          <w:rFonts w:ascii="Century Gothic" w:hAnsi="Century Gothic"/>
        </w:rPr>
        <w:t xml:space="preserve">en la </w:t>
      </w:r>
      <w:r w:rsidR="00CC1B95">
        <w:rPr>
          <w:rFonts w:ascii="Century Gothic" w:hAnsi="Century Gothic"/>
        </w:rPr>
        <w:t xml:space="preserve">Ley </w:t>
      </w:r>
      <w:r w:rsidR="00597622" w:rsidRPr="00597622">
        <w:rPr>
          <w:rFonts w:ascii="Century Gothic" w:hAnsi="Century Gothic"/>
        </w:rPr>
        <w:t>de Responsabilidad Patrimonial del Estado de Chihuahua</w:t>
      </w:r>
      <w:r w:rsidR="006D2BCE">
        <w:rPr>
          <w:rFonts w:ascii="Century Gothic" w:hAnsi="Century Gothic"/>
        </w:rPr>
        <w:t xml:space="preserve"> y la </w:t>
      </w:r>
      <w:r w:rsidR="001438D5" w:rsidRPr="001438D5">
        <w:rPr>
          <w:rFonts w:ascii="Century Gothic" w:hAnsi="Century Gothic"/>
        </w:rPr>
        <w:t xml:space="preserve">Ley de Asentamientos Humanos, Ordenamiento Territorial </w:t>
      </w:r>
      <w:r w:rsidR="00CB096C" w:rsidRPr="001438D5">
        <w:rPr>
          <w:rFonts w:ascii="Century Gothic" w:hAnsi="Century Gothic"/>
        </w:rPr>
        <w:t>y</w:t>
      </w:r>
      <w:r w:rsidR="00CB096C">
        <w:rPr>
          <w:rFonts w:ascii="Century Gothic" w:hAnsi="Century Gothic"/>
        </w:rPr>
        <w:t xml:space="preserve"> </w:t>
      </w:r>
      <w:r w:rsidR="00CB096C" w:rsidRPr="001438D5">
        <w:rPr>
          <w:rFonts w:ascii="Century Gothic" w:hAnsi="Century Gothic"/>
        </w:rPr>
        <w:t>Desarrollo</w:t>
      </w:r>
      <w:r w:rsidR="001438D5" w:rsidRPr="001438D5">
        <w:rPr>
          <w:rFonts w:ascii="Century Gothic" w:hAnsi="Century Gothic"/>
        </w:rPr>
        <w:t xml:space="preserve"> Urbano del Estado de Chihuahua</w:t>
      </w:r>
      <w:r w:rsidR="001438D5">
        <w:rPr>
          <w:rFonts w:ascii="Century Gothic" w:hAnsi="Century Gothic"/>
        </w:rPr>
        <w:t>.</w:t>
      </w:r>
    </w:p>
    <w:p w14:paraId="623A6982" w14:textId="77777777" w:rsidR="00932C11" w:rsidRPr="00932C11" w:rsidRDefault="00932C11" w:rsidP="00A22A18">
      <w:pPr>
        <w:spacing w:after="0" w:line="360" w:lineRule="auto"/>
        <w:jc w:val="both"/>
        <w:rPr>
          <w:rFonts w:ascii="Century Gothic" w:hAnsi="Century Gothic"/>
        </w:rPr>
      </w:pPr>
    </w:p>
    <w:p w14:paraId="75EE8347" w14:textId="77777777" w:rsidR="00932C11" w:rsidRDefault="00932C11" w:rsidP="00A22A18">
      <w:pPr>
        <w:spacing w:after="0" w:line="360" w:lineRule="auto"/>
        <w:jc w:val="both"/>
        <w:rPr>
          <w:rFonts w:ascii="Century Gothic" w:hAnsi="Century Gothic"/>
        </w:rPr>
      </w:pPr>
      <w:r w:rsidRPr="00932C11">
        <w:rPr>
          <w:rFonts w:ascii="Century Gothic" w:hAnsi="Century Gothic"/>
        </w:rPr>
        <w:t>Es necesario remarcar que el cartel inmobiliario en Chihuahua se ha caracterizado por la permisividad de los funcionarios públicos en el otorgamiento de licencias de construcción y en la omisión de sanciones a proyectos que incumplen con las normativas. La nueva disposición incluye una cláusula de reparación de daño, que, de ser aprobada, permitiría a los afectados recibir compensación por los perjuicios causados.</w:t>
      </w:r>
    </w:p>
    <w:p w14:paraId="3FCF40F1" w14:textId="77777777" w:rsidR="001438D5" w:rsidRDefault="001438D5" w:rsidP="00A22A18">
      <w:pPr>
        <w:spacing w:after="0" w:line="360" w:lineRule="auto"/>
        <w:jc w:val="both"/>
        <w:rPr>
          <w:rFonts w:ascii="Century Gothic" w:hAnsi="Century Gothic"/>
        </w:rPr>
      </w:pPr>
    </w:p>
    <w:p w14:paraId="1D7FFDE1" w14:textId="5D981A2A" w:rsidR="001438D5" w:rsidRDefault="001438D5" w:rsidP="00A22A18">
      <w:pPr>
        <w:spacing w:after="0" w:line="360" w:lineRule="auto"/>
        <w:jc w:val="both"/>
        <w:rPr>
          <w:rFonts w:ascii="Century Gothic" w:hAnsi="Century Gothic"/>
        </w:rPr>
      </w:pPr>
      <w:r>
        <w:rPr>
          <w:rFonts w:ascii="Century Gothic" w:hAnsi="Century Gothic"/>
        </w:rPr>
        <w:t>Dando vida al objetivo d</w:t>
      </w:r>
      <w:r w:rsidR="00D96D7E">
        <w:rPr>
          <w:rFonts w:ascii="Century Gothic" w:hAnsi="Century Gothic"/>
        </w:rPr>
        <w:t>ispuesto en el artículo 1 fracción VII de</w:t>
      </w:r>
      <w:r>
        <w:rPr>
          <w:rFonts w:ascii="Century Gothic" w:hAnsi="Century Gothic"/>
        </w:rPr>
        <w:t xml:space="preserve"> la </w:t>
      </w:r>
      <w:r w:rsidR="00D96D7E" w:rsidRPr="00D96D7E">
        <w:rPr>
          <w:rFonts w:ascii="Century Gothic" w:hAnsi="Century Gothic"/>
        </w:rPr>
        <w:t>Ley de Asentamientos Humanos, Ordenamiento Territorial y Desarrollo Urbano del Estado de Chihuahua</w:t>
      </w:r>
      <w:r w:rsidR="00D96D7E">
        <w:rPr>
          <w:rFonts w:ascii="Century Gothic" w:hAnsi="Century Gothic"/>
        </w:rPr>
        <w:t xml:space="preserve">, que </w:t>
      </w:r>
      <w:r w:rsidR="00041000">
        <w:rPr>
          <w:rFonts w:ascii="Century Gothic" w:hAnsi="Century Gothic"/>
        </w:rPr>
        <w:t>plantea como objeto de dicha legislación la de d</w:t>
      </w:r>
      <w:r w:rsidR="00041000" w:rsidRPr="00041000">
        <w:rPr>
          <w:rFonts w:ascii="Century Gothic" w:hAnsi="Century Gothic"/>
        </w:rPr>
        <w:t>eterminar las normas básicas para la prevención de riesgos y contingencias en los asentamientos humanos, tendientes a garantizar la seguridad y protección civil de sus habitantes y sus bienes.</w:t>
      </w:r>
    </w:p>
    <w:p w14:paraId="78CD986F" w14:textId="77777777" w:rsidR="00041000" w:rsidRDefault="00041000" w:rsidP="00A22A18">
      <w:pPr>
        <w:spacing w:after="0" w:line="360" w:lineRule="auto"/>
        <w:jc w:val="both"/>
        <w:rPr>
          <w:rFonts w:ascii="Century Gothic" w:hAnsi="Century Gothic"/>
        </w:rPr>
      </w:pPr>
    </w:p>
    <w:p w14:paraId="66CE909E" w14:textId="4CF0AC29" w:rsidR="00041000" w:rsidRDefault="00041000" w:rsidP="00A22A18">
      <w:pPr>
        <w:spacing w:after="0" w:line="360" w:lineRule="auto"/>
        <w:jc w:val="both"/>
        <w:rPr>
          <w:rFonts w:ascii="Century Gothic" w:hAnsi="Century Gothic"/>
        </w:rPr>
      </w:pPr>
      <w:r>
        <w:rPr>
          <w:rFonts w:ascii="Century Gothic" w:hAnsi="Century Gothic"/>
        </w:rPr>
        <w:t xml:space="preserve">Así como </w:t>
      </w:r>
      <w:r w:rsidR="001039AF">
        <w:rPr>
          <w:rFonts w:ascii="Century Gothic" w:hAnsi="Century Gothic"/>
        </w:rPr>
        <w:t xml:space="preserve">del objeto dispuesto en el artículo 1 de la </w:t>
      </w:r>
      <w:r w:rsidR="002E184B" w:rsidRPr="002E184B">
        <w:rPr>
          <w:rFonts w:ascii="Century Gothic" w:hAnsi="Century Gothic"/>
        </w:rPr>
        <w:t>a Ley de Responsabilidad Patrimonial del Estado de Chihuahua</w:t>
      </w:r>
      <w:r w:rsidR="002E184B">
        <w:rPr>
          <w:rFonts w:ascii="Century Gothic" w:hAnsi="Century Gothic"/>
        </w:rPr>
        <w:t xml:space="preserve">, </w:t>
      </w:r>
      <w:r w:rsidR="007A38A9">
        <w:rPr>
          <w:rFonts w:ascii="Century Gothic" w:hAnsi="Century Gothic"/>
        </w:rPr>
        <w:t xml:space="preserve">que plantea la legislación fija </w:t>
      </w:r>
      <w:r w:rsidR="001039AF" w:rsidRPr="001039AF">
        <w:rPr>
          <w:rFonts w:ascii="Century Gothic" w:hAnsi="Century Gothic"/>
        </w:rPr>
        <w:t>las bases, límites y procedimientos para reconocer el derecho a la indemnización a quienes, sin obligación jurídica de soportarlo, sufran daños en cualesquiera de sus bienes y derechos como consecuencia de la actividad administrativa irregular del Estado o de sus Municipios.</w:t>
      </w:r>
    </w:p>
    <w:p w14:paraId="48E8A704" w14:textId="77777777" w:rsidR="007A38A9" w:rsidRDefault="007A38A9" w:rsidP="00A22A18">
      <w:pPr>
        <w:spacing w:after="0" w:line="360" w:lineRule="auto"/>
        <w:jc w:val="both"/>
        <w:rPr>
          <w:rFonts w:ascii="Century Gothic" w:hAnsi="Century Gothic"/>
        </w:rPr>
      </w:pPr>
    </w:p>
    <w:p w14:paraId="0B251C59" w14:textId="5A029EDA" w:rsidR="007A38A9" w:rsidRPr="00932C11" w:rsidRDefault="007A38A9" w:rsidP="00A22A18">
      <w:pPr>
        <w:spacing w:after="0" w:line="360" w:lineRule="auto"/>
        <w:jc w:val="both"/>
        <w:rPr>
          <w:rFonts w:ascii="Century Gothic" w:hAnsi="Century Gothic"/>
        </w:rPr>
      </w:pPr>
      <w:r>
        <w:rPr>
          <w:rFonts w:ascii="Century Gothic" w:hAnsi="Century Gothic"/>
        </w:rPr>
        <w:lastRenderedPageBreak/>
        <w:t xml:space="preserve">Siendo las acciones de la corrupción inmobiliaria una </w:t>
      </w:r>
      <w:r w:rsidR="002341CB" w:rsidRPr="002341CB">
        <w:rPr>
          <w:rFonts w:ascii="Century Gothic" w:hAnsi="Century Gothic"/>
        </w:rPr>
        <w:t>actividad administrativa irregular</w:t>
      </w:r>
      <w:r w:rsidR="00C63E73">
        <w:rPr>
          <w:rFonts w:ascii="Century Gothic" w:hAnsi="Century Gothic"/>
        </w:rPr>
        <w:t xml:space="preserve"> que causa daño</w:t>
      </w:r>
      <w:r w:rsidR="002341CB" w:rsidRPr="002341CB">
        <w:rPr>
          <w:rFonts w:ascii="Century Gothic" w:hAnsi="Century Gothic"/>
        </w:rPr>
        <w:t xml:space="preserve"> a los bienes y derechos </w:t>
      </w:r>
      <w:r w:rsidR="00C63E73">
        <w:rPr>
          <w:rFonts w:ascii="Century Gothic" w:hAnsi="Century Gothic"/>
        </w:rPr>
        <w:t>de la ciudadanía</w:t>
      </w:r>
      <w:r w:rsidR="002341CB" w:rsidRPr="002341CB">
        <w:rPr>
          <w:rFonts w:ascii="Century Gothic" w:hAnsi="Century Gothic"/>
        </w:rPr>
        <w:t>.</w:t>
      </w:r>
    </w:p>
    <w:p w14:paraId="70E34EBE" w14:textId="77777777" w:rsidR="00932C11" w:rsidRPr="00932C11" w:rsidRDefault="00932C11" w:rsidP="00A22A18">
      <w:pPr>
        <w:spacing w:after="0" w:line="360" w:lineRule="auto"/>
        <w:jc w:val="both"/>
        <w:rPr>
          <w:rFonts w:ascii="Century Gothic" w:hAnsi="Century Gothic"/>
        </w:rPr>
      </w:pPr>
    </w:p>
    <w:p w14:paraId="25FD71F1" w14:textId="77777777" w:rsidR="00A63091" w:rsidRDefault="003E5682" w:rsidP="00A22A18">
      <w:pPr>
        <w:spacing w:after="0" w:line="360" w:lineRule="auto"/>
        <w:jc w:val="both"/>
        <w:rPr>
          <w:rFonts w:ascii="Century Gothic" w:hAnsi="Century Gothic"/>
        </w:rPr>
      </w:pPr>
      <w:r>
        <w:rPr>
          <w:rFonts w:ascii="Century Gothic" w:hAnsi="Century Gothic"/>
        </w:rPr>
        <w:t>I</w:t>
      </w:r>
      <w:r w:rsidR="00A63091">
        <w:rPr>
          <w:rFonts w:ascii="Century Gothic" w:hAnsi="Century Gothic"/>
        </w:rPr>
        <w:t>II</w:t>
      </w:r>
      <w:r>
        <w:rPr>
          <w:rFonts w:ascii="Century Gothic" w:hAnsi="Century Gothic"/>
        </w:rPr>
        <w:t xml:space="preserve">. </w:t>
      </w:r>
      <w:r w:rsidR="00A63091">
        <w:rPr>
          <w:rFonts w:ascii="Century Gothic" w:hAnsi="Century Gothic"/>
        </w:rPr>
        <w:t>Ahora bien, derivado de lo anterior se busca incluir e</w:t>
      </w:r>
      <w:r w:rsidR="00932C11" w:rsidRPr="00932C11">
        <w:rPr>
          <w:rFonts w:ascii="Century Gothic" w:hAnsi="Century Gothic"/>
        </w:rPr>
        <w:t>l artículo 273 ter del Código Penal del Estado</w:t>
      </w:r>
      <w:r w:rsidR="00A63091">
        <w:rPr>
          <w:rFonts w:ascii="Century Gothic" w:hAnsi="Century Gothic"/>
        </w:rPr>
        <w:t xml:space="preserve">. Esta propuesta </w:t>
      </w:r>
      <w:r w:rsidR="00932C11" w:rsidRPr="00932C11">
        <w:rPr>
          <w:rFonts w:ascii="Century Gothic" w:hAnsi="Century Gothic"/>
        </w:rPr>
        <w:t xml:space="preserve">representa un avance fundamental en la tipificación del delito de corrupción inmobiliaria. </w:t>
      </w:r>
    </w:p>
    <w:p w14:paraId="7A9C3FD1" w14:textId="77777777" w:rsidR="00A63091" w:rsidRDefault="00A63091" w:rsidP="00A22A18">
      <w:pPr>
        <w:spacing w:after="0" w:line="360" w:lineRule="auto"/>
        <w:jc w:val="both"/>
        <w:rPr>
          <w:rFonts w:ascii="Century Gothic" w:hAnsi="Century Gothic"/>
        </w:rPr>
      </w:pPr>
    </w:p>
    <w:p w14:paraId="13BBCE26" w14:textId="22017103" w:rsidR="00932C11" w:rsidRPr="00932C11" w:rsidRDefault="00932C11" w:rsidP="00A22A18">
      <w:pPr>
        <w:spacing w:after="0" w:line="360" w:lineRule="auto"/>
        <w:jc w:val="both"/>
        <w:rPr>
          <w:rFonts w:ascii="Century Gothic" w:hAnsi="Century Gothic"/>
        </w:rPr>
      </w:pPr>
      <w:r w:rsidRPr="00932C11">
        <w:rPr>
          <w:rFonts w:ascii="Century Gothic" w:hAnsi="Century Gothic"/>
        </w:rPr>
        <w:t xml:space="preserve">Este artículo establece sanciones claras y ejemplares para los funcionarios públicos que, por acción u omisión, permitan construcciones ilegales. Las penas de diez a veinte años de prisión y las multas equivalentes a la valuación de los inmuebles construidos de forma </w:t>
      </w:r>
      <w:r w:rsidR="0039042E" w:rsidRPr="00932C11">
        <w:rPr>
          <w:rFonts w:ascii="Century Gothic" w:hAnsi="Century Gothic"/>
        </w:rPr>
        <w:t>irregular</w:t>
      </w:r>
      <w:r w:rsidR="000E0C6F">
        <w:rPr>
          <w:rFonts w:ascii="Century Gothic" w:hAnsi="Century Gothic"/>
        </w:rPr>
        <w:t xml:space="preserve"> siguen la línea ya planteada en la ciudad de México para dicho delito, siguiendo la pauta de proporcionalidad</w:t>
      </w:r>
      <w:r w:rsidRPr="00932C11">
        <w:rPr>
          <w:rFonts w:ascii="Century Gothic" w:hAnsi="Century Gothic"/>
        </w:rPr>
        <w:t>.</w:t>
      </w:r>
    </w:p>
    <w:p w14:paraId="26E03224" w14:textId="77777777" w:rsidR="00932C11" w:rsidRPr="00932C11" w:rsidRDefault="00932C11" w:rsidP="00A22A18">
      <w:pPr>
        <w:spacing w:after="0" w:line="360" w:lineRule="auto"/>
        <w:jc w:val="both"/>
        <w:rPr>
          <w:rFonts w:ascii="Century Gothic" w:hAnsi="Century Gothic"/>
        </w:rPr>
      </w:pPr>
    </w:p>
    <w:p w14:paraId="01F05A9C" w14:textId="77777777" w:rsidR="00932C11" w:rsidRPr="00932C11" w:rsidRDefault="00932C11" w:rsidP="00A22A18">
      <w:pPr>
        <w:spacing w:after="0" w:line="360" w:lineRule="auto"/>
        <w:jc w:val="both"/>
        <w:rPr>
          <w:rFonts w:ascii="Century Gothic" w:hAnsi="Century Gothic"/>
        </w:rPr>
      </w:pPr>
      <w:r w:rsidRPr="00932C11">
        <w:rPr>
          <w:rFonts w:ascii="Century Gothic" w:hAnsi="Century Gothic"/>
        </w:rPr>
        <w:t>Además, se contemplan sanciones agravadas para casos en los que los funcionarios obtengan beneficios económicos directos o indirectos de dichas prácticas. Esta disposición es relevante para enfrentar la colusión que existe entre algunos servidores públicos y el sector inmobiliario, protegiendo a los ciudadanos contra desarrollos que no cumplen con las especificaciones necesarias para garantizar su seguridad y calidad de vida.</w:t>
      </w:r>
    </w:p>
    <w:p w14:paraId="7CD0C9BE" w14:textId="77777777" w:rsidR="00932C11" w:rsidRPr="00932C11" w:rsidRDefault="00932C11" w:rsidP="00A22A18">
      <w:pPr>
        <w:spacing w:after="0" w:line="360" w:lineRule="auto"/>
        <w:jc w:val="both"/>
        <w:rPr>
          <w:rFonts w:ascii="Century Gothic" w:hAnsi="Century Gothic"/>
        </w:rPr>
      </w:pPr>
    </w:p>
    <w:p w14:paraId="093EC20A" w14:textId="11864F36" w:rsidR="00932C11" w:rsidRPr="00932C11" w:rsidRDefault="00932C11" w:rsidP="00A22A18">
      <w:pPr>
        <w:spacing w:after="0" w:line="360" w:lineRule="auto"/>
        <w:jc w:val="both"/>
        <w:rPr>
          <w:rFonts w:ascii="Century Gothic" w:hAnsi="Century Gothic"/>
        </w:rPr>
      </w:pPr>
      <w:r w:rsidRPr="00932C11">
        <w:rPr>
          <w:rFonts w:ascii="Century Gothic" w:hAnsi="Century Gothic"/>
        </w:rPr>
        <w:t xml:space="preserve">IV. </w:t>
      </w:r>
      <w:r w:rsidR="00A43F49">
        <w:rPr>
          <w:rFonts w:ascii="Century Gothic" w:hAnsi="Century Gothic"/>
        </w:rPr>
        <w:t>Continuando con la sistematicidad y armonización de la norma constitucional se busca l</w:t>
      </w:r>
      <w:r w:rsidRPr="00932C11">
        <w:rPr>
          <w:rFonts w:ascii="Century Gothic" w:hAnsi="Century Gothic"/>
        </w:rPr>
        <w:t xml:space="preserve">a inclusión de los derechos urbanos fundamentales en el artículo 3 de </w:t>
      </w:r>
      <w:r w:rsidR="00A43F49">
        <w:rPr>
          <w:rFonts w:ascii="Century Gothic" w:hAnsi="Century Gothic"/>
        </w:rPr>
        <w:t xml:space="preserve">la </w:t>
      </w:r>
      <w:r w:rsidR="00A43F49" w:rsidRPr="00D96D7E">
        <w:rPr>
          <w:rFonts w:ascii="Century Gothic" w:hAnsi="Century Gothic"/>
        </w:rPr>
        <w:t xml:space="preserve">Ley de Asentamientos Humanos, Ordenamiento </w:t>
      </w:r>
      <w:r w:rsidR="00A43F49" w:rsidRPr="00D96D7E">
        <w:rPr>
          <w:rFonts w:ascii="Century Gothic" w:hAnsi="Century Gothic"/>
        </w:rPr>
        <w:lastRenderedPageBreak/>
        <w:t>Territorial y Desarrollo Urbano del Estado de Chihuahua</w:t>
      </w:r>
      <w:r w:rsidRPr="00932C11">
        <w:rPr>
          <w:rFonts w:ascii="Century Gothic" w:hAnsi="Century Gothic"/>
        </w:rPr>
        <w:t>, particularmente en la fracción VI</w:t>
      </w:r>
      <w:r w:rsidR="00A43F49">
        <w:rPr>
          <w:rFonts w:ascii="Century Gothic" w:hAnsi="Century Gothic"/>
        </w:rPr>
        <w:t xml:space="preserve">. Con ello se </w:t>
      </w:r>
      <w:r w:rsidRPr="00932C11">
        <w:rPr>
          <w:rFonts w:ascii="Century Gothic" w:hAnsi="Century Gothic"/>
        </w:rPr>
        <w:t>busca garantizar una vivienda digna, así como el derecho de los ciudadanos a la reparación del daño en casos de inmuebles con vicios ocultos. Esto se convierte en una herramienta jurídica de defensa para los ciudadanos, al tiempo que establece una responsabilidad clara para los desarrolladores inmobiliarios</w:t>
      </w:r>
      <w:r w:rsidR="00A43F49">
        <w:rPr>
          <w:rFonts w:ascii="Century Gothic" w:hAnsi="Century Gothic"/>
        </w:rPr>
        <w:t xml:space="preserve"> y las autoridades</w:t>
      </w:r>
      <w:r w:rsidRPr="00932C11">
        <w:rPr>
          <w:rFonts w:ascii="Century Gothic" w:hAnsi="Century Gothic"/>
        </w:rPr>
        <w:t>.</w:t>
      </w:r>
    </w:p>
    <w:p w14:paraId="47A6B739" w14:textId="77777777" w:rsidR="00932C11" w:rsidRPr="00932C11" w:rsidRDefault="00932C11" w:rsidP="00A22A18">
      <w:pPr>
        <w:spacing w:after="0" w:line="360" w:lineRule="auto"/>
        <w:jc w:val="both"/>
        <w:rPr>
          <w:rFonts w:ascii="Century Gothic" w:hAnsi="Century Gothic"/>
        </w:rPr>
      </w:pPr>
    </w:p>
    <w:p w14:paraId="61CFEB62" w14:textId="77777777" w:rsidR="00932C11" w:rsidRPr="00932C11" w:rsidRDefault="00932C11" w:rsidP="00A22A18">
      <w:pPr>
        <w:spacing w:after="0" w:line="360" w:lineRule="auto"/>
        <w:jc w:val="both"/>
        <w:rPr>
          <w:rFonts w:ascii="Century Gothic" w:hAnsi="Century Gothic"/>
        </w:rPr>
      </w:pPr>
      <w:r w:rsidRPr="00932C11">
        <w:rPr>
          <w:rFonts w:ascii="Century Gothic" w:hAnsi="Century Gothic"/>
        </w:rPr>
        <w:t>Asimismo, en el artículo 4, la fracción XV refuerza la importancia de una política pública orientada a la lucha contra la corrupción inmobiliaria, lo cual implica un cambio significativo en el modelo de gobernanza territorial. Este enfoque es crucial para prevenir el abuso de funciones por parte de los servidores públicos y asegurar que los proyectos de construcción se apeguen a la normativa vigente.</w:t>
      </w:r>
    </w:p>
    <w:p w14:paraId="0085FB1A" w14:textId="77777777" w:rsidR="00932C11" w:rsidRPr="00932C11" w:rsidRDefault="00932C11" w:rsidP="00A22A18">
      <w:pPr>
        <w:spacing w:after="0" w:line="360" w:lineRule="auto"/>
        <w:jc w:val="both"/>
        <w:rPr>
          <w:rFonts w:ascii="Century Gothic" w:hAnsi="Century Gothic"/>
        </w:rPr>
      </w:pPr>
    </w:p>
    <w:p w14:paraId="2EFEC886" w14:textId="77777777" w:rsidR="00932C11" w:rsidRPr="00932C11" w:rsidRDefault="00932C11" w:rsidP="00A22A18">
      <w:pPr>
        <w:spacing w:after="0" w:line="360" w:lineRule="auto"/>
        <w:jc w:val="both"/>
        <w:rPr>
          <w:rFonts w:ascii="Century Gothic" w:hAnsi="Century Gothic"/>
        </w:rPr>
      </w:pPr>
      <w:r w:rsidRPr="00932C11">
        <w:rPr>
          <w:rFonts w:ascii="Century Gothic" w:hAnsi="Century Gothic"/>
        </w:rPr>
        <w:t>Las reformas a los artículos 290, 301, y 303, en conjunto, refuerzan las responsabilidades de los desarrolladores y de los directores responsables de obra. Las disposiciones que requieren supervisión externa y el establecimiento de sanciones para aquellos que incumplen sus obligaciones como directores responsables promueven una mayor vigilancia en la calidad de las construcciones.</w:t>
      </w:r>
    </w:p>
    <w:p w14:paraId="7F5F795F" w14:textId="77777777" w:rsidR="00932C11" w:rsidRPr="00932C11" w:rsidRDefault="00932C11" w:rsidP="00A22A18">
      <w:pPr>
        <w:spacing w:after="0" w:line="360" w:lineRule="auto"/>
        <w:jc w:val="both"/>
        <w:rPr>
          <w:rFonts w:ascii="Century Gothic" w:hAnsi="Century Gothic"/>
        </w:rPr>
      </w:pPr>
    </w:p>
    <w:p w14:paraId="190D2C62" w14:textId="3E2D5CAE" w:rsidR="00043939" w:rsidRDefault="00932C11" w:rsidP="00A22A18">
      <w:pPr>
        <w:spacing w:after="0" w:line="360" w:lineRule="auto"/>
        <w:jc w:val="both"/>
        <w:rPr>
          <w:rFonts w:ascii="Century Gothic" w:hAnsi="Century Gothic"/>
        </w:rPr>
      </w:pPr>
      <w:r w:rsidRPr="00932C11">
        <w:rPr>
          <w:rFonts w:ascii="Century Gothic" w:hAnsi="Century Gothic"/>
        </w:rPr>
        <w:t xml:space="preserve">V. </w:t>
      </w:r>
      <w:r w:rsidR="00043939">
        <w:rPr>
          <w:rFonts w:ascii="Century Gothic" w:hAnsi="Century Gothic"/>
        </w:rPr>
        <w:t xml:space="preserve">Analizando las modificaciones a las leyes de desarrollo urbano y de asentamientos humanos, a la par de las observaciones que diversas organizaciones ciudadanas nos han hecho llegar, descubrimos que parte de la permisividad que ha permitido la proliferación del cartel y la corrupción </w:t>
      </w:r>
      <w:r w:rsidR="00043939">
        <w:rPr>
          <w:rFonts w:ascii="Century Gothic" w:hAnsi="Century Gothic"/>
        </w:rPr>
        <w:lastRenderedPageBreak/>
        <w:t xml:space="preserve">inmobiliaria, es la modificaciones surgidas a raíz de la abrogación de la </w:t>
      </w:r>
      <w:r w:rsidR="00B769D4" w:rsidRPr="00B769D4">
        <w:rPr>
          <w:rFonts w:ascii="Century Gothic" w:hAnsi="Century Gothic"/>
        </w:rPr>
        <w:t>Ley de Desarrollo Urbano Sostenible del Estado de Chihuahua</w:t>
      </w:r>
      <w:r w:rsidR="00B769D4">
        <w:rPr>
          <w:rFonts w:ascii="Century Gothic" w:hAnsi="Century Gothic"/>
        </w:rPr>
        <w:t xml:space="preserve">, y la aprobación de la </w:t>
      </w:r>
      <w:r w:rsidR="00F151F5" w:rsidRPr="00F151F5">
        <w:rPr>
          <w:rFonts w:ascii="Century Gothic" w:hAnsi="Century Gothic"/>
        </w:rPr>
        <w:t>Ley de Asentamientos Humanos, Ordenamiento Territorial y Desarrollo Urbano del Estado de Chihuahua</w:t>
      </w:r>
      <w:r w:rsidR="00F151F5">
        <w:rPr>
          <w:rFonts w:ascii="Century Gothic" w:hAnsi="Century Gothic"/>
        </w:rPr>
        <w:t xml:space="preserve"> en el año 2021.</w:t>
      </w:r>
    </w:p>
    <w:p w14:paraId="2F5D96C1" w14:textId="77777777" w:rsidR="00F151F5" w:rsidRDefault="00F151F5" w:rsidP="00A22A18">
      <w:pPr>
        <w:spacing w:after="0" w:line="360" w:lineRule="auto"/>
        <w:jc w:val="both"/>
        <w:rPr>
          <w:rFonts w:ascii="Century Gothic" w:hAnsi="Century Gothic"/>
        </w:rPr>
      </w:pPr>
    </w:p>
    <w:p w14:paraId="5B3CE2B2" w14:textId="7C9F56CB" w:rsidR="00F151F5" w:rsidRDefault="00F151F5" w:rsidP="00A22A18">
      <w:pPr>
        <w:spacing w:after="0" w:line="360" w:lineRule="auto"/>
        <w:jc w:val="both"/>
        <w:rPr>
          <w:rFonts w:ascii="Century Gothic" w:hAnsi="Century Gothic"/>
        </w:rPr>
      </w:pPr>
      <w:r>
        <w:rPr>
          <w:rFonts w:ascii="Century Gothic" w:hAnsi="Century Gothic"/>
        </w:rPr>
        <w:t>Un</w:t>
      </w:r>
      <w:r w:rsidR="00874288">
        <w:rPr>
          <w:rFonts w:ascii="Century Gothic" w:hAnsi="Century Gothic"/>
        </w:rPr>
        <w:t>a</w:t>
      </w:r>
      <w:r>
        <w:rPr>
          <w:rFonts w:ascii="Century Gothic" w:hAnsi="Century Gothic"/>
        </w:rPr>
        <w:t xml:space="preserve"> de </w:t>
      </w:r>
      <w:r w:rsidR="00874288">
        <w:rPr>
          <w:rFonts w:ascii="Century Gothic" w:hAnsi="Century Gothic"/>
        </w:rPr>
        <w:t>las modificaciones</w:t>
      </w:r>
      <w:r>
        <w:rPr>
          <w:rFonts w:ascii="Century Gothic" w:hAnsi="Century Gothic"/>
        </w:rPr>
        <w:t xml:space="preserve"> que preocupan fue la eliminación de ciertos requisitos que definían lo que se conocen como modificaciones menores, que quedan al margen de la ambigüedad, sin una postura clara, a diferente de lo dicho en el texto anteriormente vigente.</w:t>
      </w:r>
    </w:p>
    <w:p w14:paraId="6E127676" w14:textId="77777777" w:rsidR="00F151F5" w:rsidRDefault="00F151F5" w:rsidP="00A22A18">
      <w:pPr>
        <w:spacing w:after="0" w:line="360" w:lineRule="auto"/>
        <w:jc w:val="both"/>
        <w:rPr>
          <w:rFonts w:ascii="Century Gothic" w:hAnsi="Century Gothic"/>
        </w:rPr>
      </w:pPr>
    </w:p>
    <w:p w14:paraId="2EC7DA78" w14:textId="77777777" w:rsidR="00874288" w:rsidRDefault="00F151F5" w:rsidP="00A22A18">
      <w:pPr>
        <w:spacing w:after="0" w:line="360" w:lineRule="auto"/>
        <w:jc w:val="both"/>
        <w:rPr>
          <w:rFonts w:ascii="Century Gothic" w:hAnsi="Century Gothic"/>
        </w:rPr>
      </w:pPr>
      <w:r>
        <w:rPr>
          <w:rFonts w:ascii="Century Gothic" w:hAnsi="Century Gothic"/>
        </w:rPr>
        <w:t xml:space="preserve">En este sentido la Ley de </w:t>
      </w:r>
      <w:r w:rsidRPr="00B769D4">
        <w:rPr>
          <w:rFonts w:ascii="Century Gothic" w:hAnsi="Century Gothic"/>
        </w:rPr>
        <w:t>Desarrollo Urbano Sostenible del Estado de Chihuahua</w:t>
      </w:r>
      <w:r>
        <w:rPr>
          <w:rFonts w:ascii="Century Gothic" w:hAnsi="Century Gothic"/>
        </w:rPr>
        <w:t xml:space="preserve"> en su artículo </w:t>
      </w:r>
      <w:r w:rsidR="00874288">
        <w:rPr>
          <w:rFonts w:ascii="Century Gothic" w:hAnsi="Century Gothic"/>
        </w:rPr>
        <w:t>55 disponía que:</w:t>
      </w:r>
    </w:p>
    <w:p w14:paraId="737AD9A2" w14:textId="77777777" w:rsidR="00874288" w:rsidRDefault="00874288" w:rsidP="00A22A18">
      <w:pPr>
        <w:spacing w:after="0" w:line="360" w:lineRule="auto"/>
        <w:jc w:val="both"/>
        <w:rPr>
          <w:rFonts w:ascii="Century Gothic" w:hAnsi="Century Gothic"/>
        </w:rPr>
      </w:pPr>
    </w:p>
    <w:p w14:paraId="17EBDE65" w14:textId="1C764F38" w:rsidR="00F151F5" w:rsidRDefault="00874288" w:rsidP="00A22A18">
      <w:pPr>
        <w:spacing w:after="0" w:line="360" w:lineRule="auto"/>
        <w:jc w:val="both"/>
        <w:rPr>
          <w:rFonts w:ascii="Century Gothic" w:hAnsi="Century Gothic"/>
        </w:rPr>
      </w:pPr>
      <w:r>
        <w:rPr>
          <w:rFonts w:ascii="Century Gothic" w:hAnsi="Century Gothic"/>
        </w:rPr>
        <w:t>“</w:t>
      </w:r>
      <w:r w:rsidR="00DB5C49" w:rsidRPr="00DB5C49">
        <w:rPr>
          <w:rFonts w:ascii="Century Gothic" w:hAnsi="Century Gothic"/>
        </w:rPr>
        <w:t xml:space="preserve">ARTÍCULO 55. Para la modificación o actualización de los planes o programas a que se refiere esta Ley, se seguirá el mismo procedimiento que para su aprobación. Los Municipios del Estado podrán aprobar modificaciones menores a los planes o programas de su competencia, tales como cambio de uso del suelo a otro, siempre y cuando no sea de impacto significativo de acuerdo a lo estipulado en el artículo 164 del presente ordenamiento, el cambio de la densidad e intensidad de su aprovechamiento o el cambio de la altura máxima de construcción permitida, siempre y cuando no se modifique el Límite del Centro de Población, no se altere la delimitación entre las áreas urbanizables y las no urbanizables, o se afecten las características de la estructura urbana </w:t>
      </w:r>
      <w:r w:rsidR="00DB5C49" w:rsidRPr="00DB5C49">
        <w:rPr>
          <w:rFonts w:ascii="Century Gothic" w:hAnsi="Century Gothic"/>
        </w:rPr>
        <w:lastRenderedPageBreak/>
        <w:t>prevista en el Plan o Programa de Desarrollo Urbano Sostenible de Centro de Población.</w:t>
      </w:r>
      <w:r w:rsidR="00DB5C49">
        <w:rPr>
          <w:rFonts w:ascii="Century Gothic" w:hAnsi="Century Gothic"/>
        </w:rPr>
        <w:t>”</w:t>
      </w:r>
    </w:p>
    <w:p w14:paraId="3795F385" w14:textId="77777777" w:rsidR="00DB5C49" w:rsidRDefault="00DB5C49" w:rsidP="00A22A18">
      <w:pPr>
        <w:spacing w:after="0" w:line="360" w:lineRule="auto"/>
        <w:jc w:val="both"/>
        <w:rPr>
          <w:rFonts w:ascii="Century Gothic" w:hAnsi="Century Gothic"/>
        </w:rPr>
      </w:pPr>
    </w:p>
    <w:p w14:paraId="77FF8F06" w14:textId="56B0CBAB" w:rsidR="00DB5C49" w:rsidRDefault="00DB5C49" w:rsidP="00A22A18">
      <w:pPr>
        <w:spacing w:after="0" w:line="360" w:lineRule="auto"/>
        <w:jc w:val="both"/>
        <w:rPr>
          <w:rFonts w:ascii="Century Gothic" w:hAnsi="Century Gothic"/>
        </w:rPr>
      </w:pPr>
      <w:r>
        <w:rPr>
          <w:rFonts w:ascii="Century Gothic" w:hAnsi="Century Gothic"/>
        </w:rPr>
        <w:t xml:space="preserve">Sin embargo, dicha redacción no fue retomada, aun y cuando esta daba vida a </w:t>
      </w:r>
      <w:r w:rsidR="009A3F7D">
        <w:rPr>
          <w:rFonts w:ascii="Century Gothic" w:hAnsi="Century Gothic"/>
        </w:rPr>
        <w:t xml:space="preserve">lo dispuesto en </w:t>
      </w:r>
      <w:r w:rsidR="009978C9">
        <w:rPr>
          <w:rFonts w:ascii="Century Gothic" w:hAnsi="Century Gothic"/>
        </w:rPr>
        <w:t xml:space="preserve">varios de los Reglamentos de Desarrollo Urbano Municipal. </w:t>
      </w:r>
    </w:p>
    <w:p w14:paraId="3B11F88E" w14:textId="77777777" w:rsidR="009978C9" w:rsidRDefault="009978C9" w:rsidP="00A22A18">
      <w:pPr>
        <w:spacing w:after="0" w:line="360" w:lineRule="auto"/>
        <w:jc w:val="both"/>
        <w:rPr>
          <w:rFonts w:ascii="Century Gothic" w:hAnsi="Century Gothic"/>
        </w:rPr>
      </w:pPr>
    </w:p>
    <w:p w14:paraId="7E049D1E" w14:textId="1F2E6E5F" w:rsidR="00CD5E18" w:rsidRPr="00CD5E18" w:rsidRDefault="009978C9" w:rsidP="00A22A18">
      <w:pPr>
        <w:spacing w:after="0" w:line="360" w:lineRule="auto"/>
        <w:jc w:val="both"/>
        <w:rPr>
          <w:rFonts w:ascii="Century Gothic" w:hAnsi="Century Gothic"/>
        </w:rPr>
      </w:pPr>
      <w:r>
        <w:rPr>
          <w:rFonts w:ascii="Century Gothic" w:hAnsi="Century Gothic"/>
        </w:rPr>
        <w:t>En este sentido se plantea</w:t>
      </w:r>
      <w:r w:rsidR="00CD5E18">
        <w:rPr>
          <w:rFonts w:ascii="Century Gothic" w:hAnsi="Century Gothic"/>
        </w:rPr>
        <w:t xml:space="preserve"> modificar el </w:t>
      </w:r>
      <w:r w:rsidR="00CD5E18" w:rsidRPr="00CD5E18">
        <w:rPr>
          <w:rFonts w:ascii="Century Gothic" w:hAnsi="Century Gothic"/>
        </w:rPr>
        <w:t>Artículo 77</w:t>
      </w:r>
      <w:r w:rsidR="00CD5E18">
        <w:rPr>
          <w:rFonts w:ascii="Century Gothic" w:hAnsi="Century Gothic"/>
        </w:rPr>
        <w:t xml:space="preserve"> de la Ley de </w:t>
      </w:r>
      <w:r w:rsidR="005F5FFA">
        <w:rPr>
          <w:rFonts w:ascii="Century Gothic" w:hAnsi="Century Gothic"/>
        </w:rPr>
        <w:t>Asentamientos,</w:t>
      </w:r>
      <w:r w:rsidR="00CD5E18">
        <w:rPr>
          <w:rFonts w:ascii="Century Gothic" w:hAnsi="Century Gothic"/>
        </w:rPr>
        <w:t xml:space="preserve"> así como agregar un artículo 77 bis sobre los “</w:t>
      </w:r>
      <w:r w:rsidR="00CD5E18" w:rsidRPr="00CD5E18">
        <w:rPr>
          <w:rFonts w:ascii="Century Gothic" w:hAnsi="Century Gothic"/>
        </w:rPr>
        <w:t>Procedimiento para la Modificación o Actualización de Planes Municipales de Desarrollo Urbano</w:t>
      </w:r>
      <w:r w:rsidR="00CD5E18">
        <w:rPr>
          <w:rFonts w:ascii="Century Gothic" w:hAnsi="Century Gothic"/>
        </w:rPr>
        <w:t>”.</w:t>
      </w:r>
    </w:p>
    <w:p w14:paraId="120C88EE" w14:textId="77777777" w:rsidR="00CD5E18" w:rsidRPr="00CD5E18" w:rsidRDefault="00CD5E18" w:rsidP="00A22A18">
      <w:pPr>
        <w:spacing w:after="0" w:line="360" w:lineRule="auto"/>
        <w:jc w:val="both"/>
        <w:rPr>
          <w:rFonts w:ascii="Century Gothic" w:hAnsi="Century Gothic"/>
        </w:rPr>
      </w:pPr>
    </w:p>
    <w:p w14:paraId="05EDBDD9" w14:textId="77777777" w:rsidR="00CD5E18" w:rsidRPr="00CD5E18" w:rsidRDefault="00CD5E18" w:rsidP="00A22A18">
      <w:pPr>
        <w:spacing w:after="0" w:line="360" w:lineRule="auto"/>
        <w:jc w:val="both"/>
        <w:rPr>
          <w:rFonts w:ascii="Century Gothic" w:hAnsi="Century Gothic"/>
        </w:rPr>
      </w:pPr>
      <w:r w:rsidRPr="00CD5E18">
        <w:rPr>
          <w:rFonts w:ascii="Century Gothic" w:hAnsi="Century Gothic"/>
        </w:rPr>
        <w:t>El artículo 77 establece los lineamientos para la modificación o actualización de los planes de desarrollo urbano de los municipios. Este proceso es fundamental para adaptar el ordenamiento territorial a los cambios que puedan surgir en la dinámica urbana, pero siempre debe sujetarse a un procedimiento formal que garantice la transparencia y participación ciudadana.</w:t>
      </w:r>
    </w:p>
    <w:p w14:paraId="0C98E7D4" w14:textId="77777777" w:rsidR="00CD5E18" w:rsidRPr="00CD5E18" w:rsidRDefault="00CD5E18" w:rsidP="00A22A18">
      <w:pPr>
        <w:spacing w:after="0" w:line="360" w:lineRule="auto"/>
        <w:jc w:val="both"/>
        <w:rPr>
          <w:rFonts w:ascii="Century Gothic" w:hAnsi="Century Gothic"/>
        </w:rPr>
      </w:pPr>
    </w:p>
    <w:p w14:paraId="56E2BBF4" w14:textId="50C39A81" w:rsidR="00CD5E18" w:rsidRPr="00CD5E18" w:rsidRDefault="009C0FC1" w:rsidP="00A22A18">
      <w:pPr>
        <w:spacing w:after="0" w:line="360" w:lineRule="auto"/>
        <w:jc w:val="both"/>
        <w:rPr>
          <w:rFonts w:ascii="Century Gothic" w:hAnsi="Century Gothic"/>
        </w:rPr>
      </w:pPr>
      <w:r>
        <w:rPr>
          <w:rFonts w:ascii="Century Gothic" w:hAnsi="Century Gothic"/>
        </w:rPr>
        <w:t>Por otro lado e</w:t>
      </w:r>
      <w:r w:rsidR="00CD5E18" w:rsidRPr="00CD5E18">
        <w:rPr>
          <w:rFonts w:ascii="Century Gothic" w:hAnsi="Century Gothic"/>
        </w:rPr>
        <w:t>l artículo 77 bis complementa el artículo anterior al definir los límites y condiciones específicas para realizar modificaciones menores, con el objetivo de preservar la estructura urbana planificada y evitar cambios que tengan un impacto negativo en la ciudad.</w:t>
      </w:r>
    </w:p>
    <w:p w14:paraId="53516A1D" w14:textId="77777777" w:rsidR="00CD5E18" w:rsidRPr="00CD5E18" w:rsidRDefault="00CD5E18" w:rsidP="00A22A18">
      <w:pPr>
        <w:spacing w:after="0" w:line="360" w:lineRule="auto"/>
        <w:jc w:val="both"/>
        <w:rPr>
          <w:rFonts w:ascii="Century Gothic" w:hAnsi="Century Gothic"/>
        </w:rPr>
      </w:pPr>
    </w:p>
    <w:p w14:paraId="7560C41B" w14:textId="77777777" w:rsidR="00CD5E18" w:rsidRPr="00CD5E18" w:rsidRDefault="00CD5E18" w:rsidP="00A22A18">
      <w:pPr>
        <w:spacing w:after="0" w:line="360" w:lineRule="auto"/>
        <w:jc w:val="both"/>
        <w:rPr>
          <w:rFonts w:ascii="Century Gothic" w:hAnsi="Century Gothic"/>
        </w:rPr>
      </w:pPr>
      <w:r w:rsidRPr="00CD5E18">
        <w:rPr>
          <w:rFonts w:ascii="Century Gothic" w:hAnsi="Century Gothic"/>
        </w:rPr>
        <w:t>Condiciones para Considerar una Modificación como Menor:</w:t>
      </w:r>
    </w:p>
    <w:p w14:paraId="1C503D64" w14:textId="77777777" w:rsidR="00CD5E18" w:rsidRPr="00CD5E18" w:rsidRDefault="00CD5E18" w:rsidP="00A22A18">
      <w:pPr>
        <w:spacing w:after="0" w:line="360" w:lineRule="auto"/>
        <w:jc w:val="both"/>
        <w:rPr>
          <w:rFonts w:ascii="Century Gothic" w:hAnsi="Century Gothic"/>
        </w:rPr>
      </w:pPr>
    </w:p>
    <w:p w14:paraId="4D4FE94A" w14:textId="6C364357" w:rsidR="00CD5E18" w:rsidRPr="009C0FC1" w:rsidRDefault="009C0FC1" w:rsidP="00A22A18">
      <w:pPr>
        <w:pStyle w:val="Prrafodelista"/>
        <w:numPr>
          <w:ilvl w:val="0"/>
          <w:numId w:val="8"/>
        </w:numPr>
        <w:spacing w:after="0" w:line="360" w:lineRule="auto"/>
        <w:jc w:val="both"/>
        <w:rPr>
          <w:rFonts w:ascii="Century Gothic" w:hAnsi="Century Gothic"/>
        </w:rPr>
      </w:pPr>
      <w:r w:rsidRPr="009C0FC1">
        <w:rPr>
          <w:rFonts w:ascii="Century Gothic" w:hAnsi="Century Gothic"/>
        </w:rPr>
        <w:t>Impacto insignificante: las modificaciones menores solo se permitirán si no generan un impacto significativo según lo definido en el artículo 94 del mismo ordenamiento. Esto significa que los cambios menores no deben alterar sustancialmente el desarrollo urbano ni las condiciones de vida de la población afectada.</w:t>
      </w:r>
    </w:p>
    <w:p w14:paraId="0DB58C0F" w14:textId="4FEF8639" w:rsidR="00CD5E18" w:rsidRPr="009C0FC1" w:rsidRDefault="009C0FC1" w:rsidP="00A22A18">
      <w:pPr>
        <w:pStyle w:val="Prrafodelista"/>
        <w:numPr>
          <w:ilvl w:val="0"/>
          <w:numId w:val="8"/>
        </w:numPr>
        <w:spacing w:after="0" w:line="360" w:lineRule="auto"/>
        <w:jc w:val="both"/>
        <w:rPr>
          <w:rFonts w:ascii="Century Gothic" w:hAnsi="Century Gothic"/>
        </w:rPr>
      </w:pPr>
      <w:r w:rsidRPr="009C0FC1">
        <w:rPr>
          <w:rFonts w:ascii="Century Gothic" w:hAnsi="Century Gothic"/>
        </w:rPr>
        <w:t>Respeto al límite del centro de población: no se podrán realizar modificaciones menores que alteren los límites del centro de población, ya que estos límites son fundamentales para delimitar las zonas urbanizables de las áreas protegidas o rurales.</w:t>
      </w:r>
    </w:p>
    <w:p w14:paraId="08CADC91" w14:textId="34F93149" w:rsidR="00CD5E18" w:rsidRPr="009C0FC1" w:rsidRDefault="009C0FC1" w:rsidP="00A22A18">
      <w:pPr>
        <w:pStyle w:val="Prrafodelista"/>
        <w:numPr>
          <w:ilvl w:val="0"/>
          <w:numId w:val="8"/>
        </w:numPr>
        <w:spacing w:after="0" w:line="360" w:lineRule="auto"/>
        <w:jc w:val="both"/>
        <w:rPr>
          <w:rFonts w:ascii="Century Gothic" w:hAnsi="Century Gothic"/>
        </w:rPr>
      </w:pPr>
      <w:r w:rsidRPr="009C0FC1">
        <w:rPr>
          <w:rFonts w:ascii="Century Gothic" w:hAnsi="Century Gothic"/>
        </w:rPr>
        <w:t>Protección de la estructura urbana: las modificaciones no deben afectar las características de la estructura urbana que ha sido planificada en el instrumento de desarrollo urbano, como las zonas de vivienda, áreas comerciales, espacios públicos, entre otros.</w:t>
      </w:r>
    </w:p>
    <w:p w14:paraId="697C543B" w14:textId="1ADA32BC" w:rsidR="00CD5E18" w:rsidRPr="009C0FC1" w:rsidRDefault="009C0FC1" w:rsidP="00A22A18">
      <w:pPr>
        <w:pStyle w:val="Prrafodelista"/>
        <w:numPr>
          <w:ilvl w:val="0"/>
          <w:numId w:val="8"/>
        </w:numPr>
        <w:spacing w:after="0" w:line="360" w:lineRule="auto"/>
        <w:jc w:val="both"/>
        <w:rPr>
          <w:rFonts w:ascii="Century Gothic" w:hAnsi="Century Gothic"/>
        </w:rPr>
      </w:pPr>
      <w:r w:rsidRPr="009C0FC1">
        <w:rPr>
          <w:rFonts w:ascii="Century Gothic" w:hAnsi="Century Gothic"/>
        </w:rPr>
        <w:t>Respeto a las áreas urbanizables y no urbanizables: no se permite que las modificaciones menores alteren la delimitación entre áreas urbanizables y no urbanizables. Esta delimitación es crucial para evitar una expansión urbana descontrolada y preservar el entorno natural.</w:t>
      </w:r>
    </w:p>
    <w:p w14:paraId="75647321" w14:textId="057835AC" w:rsidR="00CD5E18" w:rsidRPr="009C0FC1" w:rsidRDefault="009C0FC1" w:rsidP="00A22A18">
      <w:pPr>
        <w:pStyle w:val="Prrafodelista"/>
        <w:numPr>
          <w:ilvl w:val="0"/>
          <w:numId w:val="8"/>
        </w:numPr>
        <w:spacing w:after="0" w:line="360" w:lineRule="auto"/>
        <w:jc w:val="both"/>
        <w:rPr>
          <w:rFonts w:ascii="Century Gothic" w:hAnsi="Century Gothic"/>
        </w:rPr>
      </w:pPr>
      <w:r w:rsidRPr="009C0FC1">
        <w:rPr>
          <w:rFonts w:ascii="Century Gothic" w:hAnsi="Century Gothic"/>
        </w:rPr>
        <w:t>Limitaciones para la consideración de modificaciones menores: y</w:t>
      </w:r>
    </w:p>
    <w:p w14:paraId="29A1B658" w14:textId="450E70BE" w:rsidR="00CD5E18" w:rsidRPr="009C0FC1" w:rsidRDefault="009C0FC1" w:rsidP="00A22A18">
      <w:pPr>
        <w:pStyle w:val="Prrafodelista"/>
        <w:numPr>
          <w:ilvl w:val="0"/>
          <w:numId w:val="8"/>
        </w:numPr>
        <w:spacing w:after="0" w:line="360" w:lineRule="auto"/>
        <w:jc w:val="both"/>
        <w:rPr>
          <w:rFonts w:ascii="Century Gothic" w:hAnsi="Century Gothic"/>
        </w:rPr>
      </w:pPr>
      <w:r w:rsidRPr="009C0FC1">
        <w:rPr>
          <w:rFonts w:ascii="Century Gothic" w:hAnsi="Century Gothic"/>
        </w:rPr>
        <w:t xml:space="preserve">Restricción a cambios en vialidades de jerarquía primaria: el artículo aclara que no puede considerarse una modificación menor si se trata de cancelar o modificar vialidades de jerarquía primaria. Las vialidades de este tipo son esenciales para el flujo y la conectividad urbana, por lo que cualquier alteración significativa debe ser </w:t>
      </w:r>
      <w:r w:rsidRPr="009C0FC1">
        <w:rPr>
          <w:rFonts w:ascii="Century Gothic" w:hAnsi="Century Gothic"/>
        </w:rPr>
        <w:lastRenderedPageBreak/>
        <w:t>considerada en el marco de una revisión mayor del plan y no como un cambio menor.</w:t>
      </w:r>
    </w:p>
    <w:p w14:paraId="2DA64960" w14:textId="77777777" w:rsidR="00CD5E18" w:rsidRPr="00CD5E18" w:rsidRDefault="00CD5E18" w:rsidP="00A22A18">
      <w:pPr>
        <w:spacing w:after="0" w:line="360" w:lineRule="auto"/>
        <w:jc w:val="both"/>
        <w:rPr>
          <w:rFonts w:ascii="Century Gothic" w:hAnsi="Century Gothic"/>
        </w:rPr>
      </w:pPr>
    </w:p>
    <w:p w14:paraId="345D9F1E" w14:textId="5F59A3BE" w:rsidR="009978C9" w:rsidRDefault="00CD5E18" w:rsidP="00A22A18">
      <w:pPr>
        <w:spacing w:after="0" w:line="360" w:lineRule="auto"/>
        <w:jc w:val="both"/>
        <w:rPr>
          <w:rFonts w:ascii="Century Gothic" w:hAnsi="Century Gothic"/>
        </w:rPr>
      </w:pPr>
      <w:r w:rsidRPr="00CD5E18">
        <w:rPr>
          <w:rFonts w:ascii="Century Gothic" w:hAnsi="Century Gothic"/>
        </w:rPr>
        <w:t>Estos artículos aseguran que las actualizaciones y modificaciones a los planes municipales de desarrollo urbano se realicen de manera controlada, con apego a procedimientos técnicos y con participación ciudadana. Establecen un balance entre la flexibilidad para realizar ajustes menores y la rigurosidad para preservar el ordenamiento urbano planificado, evitando que cambios sin control afecten la estructura de las ciudades.</w:t>
      </w:r>
    </w:p>
    <w:p w14:paraId="48015433" w14:textId="77777777" w:rsidR="002E7303" w:rsidRDefault="002E7303" w:rsidP="00A22A18">
      <w:pPr>
        <w:spacing w:after="0" w:line="360" w:lineRule="auto"/>
        <w:jc w:val="both"/>
        <w:rPr>
          <w:rFonts w:ascii="Century Gothic" w:hAnsi="Century Gothic"/>
        </w:rPr>
      </w:pPr>
    </w:p>
    <w:p w14:paraId="49C9EAF9" w14:textId="7C1394F6" w:rsidR="00932C11" w:rsidRPr="00932C11" w:rsidRDefault="00043939" w:rsidP="00A22A18">
      <w:pPr>
        <w:spacing w:after="0" w:line="360" w:lineRule="auto"/>
        <w:jc w:val="both"/>
        <w:rPr>
          <w:rFonts w:ascii="Century Gothic" w:hAnsi="Century Gothic"/>
        </w:rPr>
      </w:pPr>
      <w:r>
        <w:rPr>
          <w:rFonts w:ascii="Century Gothic" w:hAnsi="Century Gothic"/>
        </w:rPr>
        <w:t xml:space="preserve">VI. </w:t>
      </w:r>
      <w:r w:rsidR="004C47B7">
        <w:rPr>
          <w:rFonts w:ascii="Century Gothic" w:hAnsi="Century Gothic"/>
        </w:rPr>
        <w:t xml:space="preserve">Ahora bien, los derechos para ser justiciables requieren de un </w:t>
      </w:r>
      <w:r w:rsidR="00812A8D">
        <w:rPr>
          <w:rFonts w:ascii="Century Gothic" w:hAnsi="Century Gothic"/>
        </w:rPr>
        <w:t>andamiaje</w:t>
      </w:r>
      <w:r w:rsidR="004C47B7">
        <w:rPr>
          <w:rFonts w:ascii="Century Gothic" w:hAnsi="Century Gothic"/>
        </w:rPr>
        <w:t xml:space="preserve"> no sólo institucional sino </w:t>
      </w:r>
      <w:r w:rsidR="00812A8D">
        <w:rPr>
          <w:rFonts w:ascii="Century Gothic" w:hAnsi="Century Gothic"/>
        </w:rPr>
        <w:t xml:space="preserve">presupuestal, por lo que se propone crear un </w:t>
      </w:r>
      <w:r w:rsidR="00932C11" w:rsidRPr="00932C11">
        <w:rPr>
          <w:rFonts w:ascii="Century Gothic" w:hAnsi="Century Gothic"/>
        </w:rPr>
        <w:t>Fondo de Garantías para la Calidad de la Vivienda, propuesto en el artículo 340 bis</w:t>
      </w:r>
      <w:r w:rsidR="00812A8D">
        <w:rPr>
          <w:rFonts w:ascii="Century Gothic" w:hAnsi="Century Gothic"/>
        </w:rPr>
        <w:t xml:space="preserve"> de la </w:t>
      </w:r>
      <w:r w:rsidR="00A93EBD" w:rsidRPr="00D96D7E">
        <w:rPr>
          <w:rFonts w:ascii="Century Gothic" w:hAnsi="Century Gothic"/>
        </w:rPr>
        <w:t>Ley de Asentamientos Humanos</w:t>
      </w:r>
      <w:r w:rsidR="00A93EBD">
        <w:rPr>
          <w:rFonts w:ascii="Century Gothic" w:hAnsi="Century Gothic"/>
        </w:rPr>
        <w:t xml:space="preserve">, </w:t>
      </w:r>
      <w:r w:rsidR="00932C11" w:rsidRPr="00932C11">
        <w:rPr>
          <w:rFonts w:ascii="Century Gothic" w:hAnsi="Century Gothic"/>
        </w:rPr>
        <w:t>es un componente esencial de esta iniciativa. Este fondo se conformará mediante multas y garantías de los desarrolladores y estará destinado a cubrir daños a los propietarios de viviendas afectadas por deficiencias constructivas o vicios ocultos.</w:t>
      </w:r>
    </w:p>
    <w:p w14:paraId="6248307E" w14:textId="77777777" w:rsidR="00932C11" w:rsidRPr="00932C11" w:rsidRDefault="00932C11" w:rsidP="00A22A18">
      <w:pPr>
        <w:spacing w:after="0" w:line="360" w:lineRule="auto"/>
        <w:jc w:val="both"/>
        <w:rPr>
          <w:rFonts w:ascii="Century Gothic" w:hAnsi="Century Gothic"/>
        </w:rPr>
      </w:pPr>
    </w:p>
    <w:p w14:paraId="06792A0B" w14:textId="77777777" w:rsidR="00932C11" w:rsidRDefault="00932C11" w:rsidP="00A22A18">
      <w:pPr>
        <w:spacing w:after="0" w:line="360" w:lineRule="auto"/>
        <w:jc w:val="both"/>
        <w:rPr>
          <w:rFonts w:ascii="Century Gothic" w:hAnsi="Century Gothic"/>
        </w:rPr>
      </w:pPr>
      <w:r w:rsidRPr="00932C11">
        <w:rPr>
          <w:rFonts w:ascii="Century Gothic" w:hAnsi="Century Gothic"/>
        </w:rPr>
        <w:t>Este mecanismo de reparación inmediata y directa ofrece una solución a las víctimas de prácticas especulativas, al mismo tiempo que establece una sanción económica significativa para los desarrolladores que no cumplan con los estándares de construcción. Así, este fondo funcionaría tanto como una garantía para los afectados como un desincentivo para prácticas deshonestas en la construcción.</w:t>
      </w:r>
    </w:p>
    <w:p w14:paraId="034C6A90" w14:textId="77777777" w:rsidR="00436BD9" w:rsidRDefault="00436BD9" w:rsidP="00A22A18">
      <w:pPr>
        <w:spacing w:after="0" w:line="360" w:lineRule="auto"/>
        <w:jc w:val="both"/>
        <w:rPr>
          <w:rFonts w:ascii="Century Gothic" w:hAnsi="Century Gothic"/>
        </w:rPr>
      </w:pPr>
    </w:p>
    <w:p w14:paraId="36B48A08" w14:textId="77777777" w:rsidR="004D732D" w:rsidRDefault="00436BD9" w:rsidP="00A22A18">
      <w:pPr>
        <w:spacing w:after="0" w:line="360" w:lineRule="auto"/>
        <w:jc w:val="both"/>
        <w:rPr>
          <w:rFonts w:ascii="Century Gothic" w:hAnsi="Century Gothic"/>
        </w:rPr>
      </w:pPr>
      <w:r>
        <w:rPr>
          <w:rFonts w:ascii="Century Gothic" w:hAnsi="Century Gothic"/>
        </w:rPr>
        <w:lastRenderedPageBreak/>
        <w:t xml:space="preserve">VII. </w:t>
      </w:r>
      <w:r w:rsidR="004C291C">
        <w:rPr>
          <w:rFonts w:ascii="Century Gothic" w:hAnsi="Century Gothic"/>
        </w:rPr>
        <w:t xml:space="preserve">En lo que respecta al artículo CUARTO del Decreto </w:t>
      </w:r>
      <w:r w:rsidR="004D732D">
        <w:rPr>
          <w:rFonts w:ascii="Century Gothic" w:hAnsi="Century Gothic"/>
        </w:rPr>
        <w:t>se incluye la fiscalización de los proceso</w:t>
      </w:r>
      <w:r w:rsidR="004D732D" w:rsidRPr="004D732D">
        <w:rPr>
          <w:rFonts w:ascii="Century Gothic" w:hAnsi="Century Gothic"/>
        </w:rPr>
        <w:t>s de expedición de licencias de uso de suelo, funcionamiento y construcción</w:t>
      </w:r>
      <w:r w:rsidR="004D732D">
        <w:rPr>
          <w:rFonts w:ascii="Century Gothic" w:hAnsi="Century Gothic"/>
        </w:rPr>
        <w:t>.</w:t>
      </w:r>
    </w:p>
    <w:p w14:paraId="35FF25F8" w14:textId="77777777" w:rsidR="004D732D" w:rsidRDefault="004D732D" w:rsidP="00A22A18">
      <w:pPr>
        <w:spacing w:after="0" w:line="360" w:lineRule="auto"/>
        <w:jc w:val="both"/>
        <w:rPr>
          <w:rFonts w:ascii="Century Gothic" w:hAnsi="Century Gothic"/>
        </w:rPr>
      </w:pPr>
    </w:p>
    <w:p w14:paraId="41416BFF" w14:textId="0BD1075E" w:rsidR="00862898" w:rsidRDefault="00862898" w:rsidP="00A22A18">
      <w:pPr>
        <w:spacing w:after="0" w:line="360" w:lineRule="auto"/>
        <w:jc w:val="both"/>
        <w:rPr>
          <w:rFonts w:ascii="Century Gothic" w:hAnsi="Century Gothic"/>
        </w:rPr>
      </w:pPr>
      <w:r>
        <w:rPr>
          <w:rFonts w:ascii="Century Gothic" w:hAnsi="Century Gothic"/>
        </w:rPr>
        <w:t xml:space="preserve">Lo anterior ya que </w:t>
      </w:r>
      <w:r w:rsidR="004D732D" w:rsidRPr="004D732D">
        <w:rPr>
          <w:rFonts w:ascii="Century Gothic" w:hAnsi="Century Gothic"/>
        </w:rPr>
        <w:t>es esencial para garantizar el cumplimiento de la ley, el desarrollo ordenado de las comunidades y la protección de los derechos de los ciudadanos</w:t>
      </w:r>
      <w:r>
        <w:rPr>
          <w:rFonts w:ascii="Century Gothic" w:hAnsi="Century Gothic"/>
        </w:rPr>
        <w:t>, con el objeto de prevenir irregularidades</w:t>
      </w:r>
      <w:r w:rsidR="00710778">
        <w:rPr>
          <w:rFonts w:ascii="Century Gothic" w:hAnsi="Century Gothic"/>
        </w:rPr>
        <w:t xml:space="preserve"> y dar certeza legal sobre los procesos.</w:t>
      </w:r>
    </w:p>
    <w:p w14:paraId="3F3EC3F7" w14:textId="77777777" w:rsidR="00710778" w:rsidRDefault="00710778" w:rsidP="00A22A18">
      <w:pPr>
        <w:spacing w:after="0" w:line="360" w:lineRule="auto"/>
        <w:jc w:val="both"/>
        <w:rPr>
          <w:rFonts w:ascii="Century Gothic" w:hAnsi="Century Gothic"/>
        </w:rPr>
      </w:pPr>
    </w:p>
    <w:p w14:paraId="12C79B0C" w14:textId="3F59A05D" w:rsidR="004D732D" w:rsidRDefault="004D732D" w:rsidP="00A22A18">
      <w:pPr>
        <w:spacing w:after="0" w:line="360" w:lineRule="auto"/>
        <w:jc w:val="both"/>
        <w:rPr>
          <w:rFonts w:ascii="Century Gothic" w:hAnsi="Century Gothic"/>
        </w:rPr>
      </w:pPr>
      <w:r w:rsidRPr="004D732D">
        <w:rPr>
          <w:rFonts w:ascii="Century Gothic" w:hAnsi="Century Gothic"/>
        </w:rPr>
        <w:t>La fiscalización asegura que las licencias se otorguen de acuerdo con los reglamentos y normas urbanísticas, evitando corrupción, discrecionalidad o favoritismos</w:t>
      </w:r>
      <w:r w:rsidR="00710778">
        <w:rPr>
          <w:rFonts w:ascii="Century Gothic" w:hAnsi="Century Gothic"/>
        </w:rPr>
        <w:t xml:space="preserve"> y favoreciendo un d</w:t>
      </w:r>
      <w:r w:rsidRPr="004D732D">
        <w:rPr>
          <w:rFonts w:ascii="Century Gothic" w:hAnsi="Century Gothic"/>
        </w:rPr>
        <w:t>esarrollo urbano sostenible</w:t>
      </w:r>
      <w:r w:rsidR="00710778">
        <w:rPr>
          <w:rFonts w:ascii="Century Gothic" w:hAnsi="Century Gothic"/>
        </w:rPr>
        <w:t xml:space="preserve"> a través de una:</w:t>
      </w:r>
    </w:p>
    <w:p w14:paraId="37230610" w14:textId="77777777" w:rsidR="00710778" w:rsidRPr="004D732D" w:rsidRDefault="00710778" w:rsidP="00A22A18">
      <w:pPr>
        <w:spacing w:after="0" w:line="360" w:lineRule="auto"/>
        <w:jc w:val="both"/>
        <w:rPr>
          <w:rFonts w:ascii="Century Gothic" w:hAnsi="Century Gothic"/>
        </w:rPr>
      </w:pPr>
    </w:p>
    <w:p w14:paraId="0E93D32F" w14:textId="29264F03" w:rsidR="004D732D" w:rsidRPr="006C5E08" w:rsidRDefault="004D732D" w:rsidP="00A22A18">
      <w:pPr>
        <w:pStyle w:val="Prrafodelista"/>
        <w:numPr>
          <w:ilvl w:val="0"/>
          <w:numId w:val="15"/>
        </w:numPr>
        <w:spacing w:after="0" w:line="360" w:lineRule="auto"/>
        <w:jc w:val="both"/>
        <w:rPr>
          <w:rFonts w:ascii="Century Gothic" w:hAnsi="Century Gothic"/>
        </w:rPr>
      </w:pPr>
      <w:r w:rsidRPr="006C5E08">
        <w:rPr>
          <w:rFonts w:ascii="Century Gothic" w:hAnsi="Century Gothic"/>
        </w:rPr>
        <w:t>Planeación ordenada</w:t>
      </w:r>
      <w:r w:rsidR="00710778" w:rsidRPr="006C5E08">
        <w:rPr>
          <w:rFonts w:ascii="Century Gothic" w:hAnsi="Century Gothic"/>
        </w:rPr>
        <w:t xml:space="preserve"> que g</w:t>
      </w:r>
      <w:r w:rsidRPr="006C5E08">
        <w:rPr>
          <w:rFonts w:ascii="Century Gothic" w:hAnsi="Century Gothic"/>
        </w:rPr>
        <w:t>aranti</w:t>
      </w:r>
      <w:r w:rsidR="00710778" w:rsidRPr="006C5E08">
        <w:rPr>
          <w:rFonts w:ascii="Century Gothic" w:hAnsi="Century Gothic"/>
        </w:rPr>
        <w:t>ce</w:t>
      </w:r>
      <w:r w:rsidRPr="006C5E08">
        <w:rPr>
          <w:rFonts w:ascii="Century Gothic" w:hAnsi="Century Gothic"/>
        </w:rPr>
        <w:t xml:space="preserve"> que los proyectos respeten los planes de desarrollo urbano y las normativas de zonificación, evitando impactos negativos como el caos vial, problemas ambientales o falta de servicios.</w:t>
      </w:r>
    </w:p>
    <w:p w14:paraId="581971E9" w14:textId="2E218F04" w:rsidR="004D732D" w:rsidRPr="006C5E08" w:rsidRDefault="004D732D" w:rsidP="00A22A18">
      <w:pPr>
        <w:pStyle w:val="Prrafodelista"/>
        <w:numPr>
          <w:ilvl w:val="0"/>
          <w:numId w:val="15"/>
        </w:numPr>
        <w:spacing w:after="0" w:line="360" w:lineRule="auto"/>
        <w:jc w:val="both"/>
        <w:rPr>
          <w:rFonts w:ascii="Century Gothic" w:hAnsi="Century Gothic"/>
        </w:rPr>
      </w:pPr>
      <w:r w:rsidRPr="006C5E08">
        <w:rPr>
          <w:rFonts w:ascii="Century Gothic" w:hAnsi="Century Gothic"/>
        </w:rPr>
        <w:t>Preservación ambiental</w:t>
      </w:r>
      <w:r w:rsidR="00710778" w:rsidRPr="006C5E08">
        <w:rPr>
          <w:rFonts w:ascii="Century Gothic" w:hAnsi="Century Gothic"/>
        </w:rPr>
        <w:t xml:space="preserve"> asegurando</w:t>
      </w:r>
      <w:r w:rsidRPr="006C5E08">
        <w:rPr>
          <w:rFonts w:ascii="Century Gothic" w:hAnsi="Century Gothic"/>
        </w:rPr>
        <w:t xml:space="preserve"> que las construcciones cumplan con las normas de impacto ambiental y desarrollo sustentable.</w:t>
      </w:r>
    </w:p>
    <w:p w14:paraId="5A53A18A" w14:textId="3C025D31" w:rsidR="004D732D" w:rsidRPr="006C5E08" w:rsidRDefault="004D732D" w:rsidP="00A22A18">
      <w:pPr>
        <w:pStyle w:val="Prrafodelista"/>
        <w:numPr>
          <w:ilvl w:val="0"/>
          <w:numId w:val="15"/>
        </w:numPr>
        <w:spacing w:after="0" w:line="360" w:lineRule="auto"/>
        <w:jc w:val="both"/>
        <w:rPr>
          <w:rFonts w:ascii="Century Gothic" w:hAnsi="Century Gothic"/>
        </w:rPr>
      </w:pPr>
      <w:r w:rsidRPr="006C5E08">
        <w:rPr>
          <w:rFonts w:ascii="Century Gothic" w:hAnsi="Century Gothic"/>
        </w:rPr>
        <w:t>Evitar riesgos estructurales</w:t>
      </w:r>
      <w:r w:rsidR="00710778" w:rsidRPr="006C5E08">
        <w:rPr>
          <w:rFonts w:ascii="Century Gothic" w:hAnsi="Century Gothic"/>
        </w:rPr>
        <w:t xml:space="preserve"> verificando</w:t>
      </w:r>
      <w:r w:rsidRPr="006C5E08">
        <w:rPr>
          <w:rFonts w:ascii="Century Gothic" w:hAnsi="Century Gothic"/>
        </w:rPr>
        <w:t xml:space="preserve"> que los permisos de construcción cumplan con estándares técnicos que garanticen edificaciones seguras.</w:t>
      </w:r>
    </w:p>
    <w:p w14:paraId="39FD5BF5" w14:textId="77777777" w:rsidR="00710778" w:rsidRPr="006C5E08" w:rsidRDefault="004D732D" w:rsidP="00A22A18">
      <w:pPr>
        <w:pStyle w:val="Prrafodelista"/>
        <w:numPr>
          <w:ilvl w:val="0"/>
          <w:numId w:val="15"/>
        </w:numPr>
        <w:spacing w:after="0" w:line="360" w:lineRule="auto"/>
        <w:jc w:val="both"/>
        <w:rPr>
          <w:rFonts w:ascii="Century Gothic" w:hAnsi="Century Gothic"/>
        </w:rPr>
      </w:pPr>
      <w:r w:rsidRPr="006C5E08">
        <w:rPr>
          <w:rFonts w:ascii="Century Gothic" w:hAnsi="Century Gothic"/>
        </w:rPr>
        <w:t>Convivencia armónica</w:t>
      </w:r>
      <w:r w:rsidR="00710778" w:rsidRPr="006C5E08">
        <w:rPr>
          <w:rFonts w:ascii="Century Gothic" w:hAnsi="Century Gothic"/>
        </w:rPr>
        <w:t xml:space="preserve"> con la regulación adecuada d</w:t>
      </w:r>
      <w:r w:rsidRPr="006C5E08">
        <w:rPr>
          <w:rFonts w:ascii="Century Gothic" w:hAnsi="Century Gothic"/>
        </w:rPr>
        <w:t>el uso de suelo y funcionamiento de negocios para prevenir conflictos entre vecinos o actividades incompatibles con las características de la zona.</w:t>
      </w:r>
    </w:p>
    <w:p w14:paraId="1031A41B" w14:textId="30B6C9C2" w:rsidR="004D732D" w:rsidRPr="006C5E08" w:rsidRDefault="004D732D" w:rsidP="00A22A18">
      <w:pPr>
        <w:pStyle w:val="Prrafodelista"/>
        <w:numPr>
          <w:ilvl w:val="0"/>
          <w:numId w:val="15"/>
        </w:numPr>
        <w:spacing w:after="0" w:line="360" w:lineRule="auto"/>
        <w:jc w:val="both"/>
        <w:rPr>
          <w:rFonts w:ascii="Century Gothic" w:hAnsi="Century Gothic"/>
        </w:rPr>
      </w:pPr>
      <w:r w:rsidRPr="006C5E08">
        <w:rPr>
          <w:rFonts w:ascii="Century Gothic" w:hAnsi="Century Gothic"/>
        </w:rPr>
        <w:lastRenderedPageBreak/>
        <w:t>Recaudación adecuada</w:t>
      </w:r>
      <w:r w:rsidR="00710778" w:rsidRPr="006C5E08">
        <w:rPr>
          <w:rFonts w:ascii="Century Gothic" w:hAnsi="Century Gothic"/>
        </w:rPr>
        <w:t xml:space="preserve"> al garantizar</w:t>
      </w:r>
      <w:r w:rsidRPr="006C5E08">
        <w:rPr>
          <w:rFonts w:ascii="Century Gothic" w:hAnsi="Century Gothic"/>
        </w:rPr>
        <w:t xml:space="preserve"> que se paguen los derechos y contribuciones correspondientes, lo que fortalece las finanzas municipales y estatales.</w:t>
      </w:r>
    </w:p>
    <w:p w14:paraId="5B715C80" w14:textId="3C736E1A" w:rsidR="004D732D" w:rsidRPr="006C5E08" w:rsidRDefault="004D732D" w:rsidP="00A22A18">
      <w:pPr>
        <w:pStyle w:val="Prrafodelista"/>
        <w:numPr>
          <w:ilvl w:val="0"/>
          <w:numId w:val="15"/>
        </w:numPr>
        <w:spacing w:after="0" w:line="360" w:lineRule="auto"/>
        <w:jc w:val="both"/>
        <w:rPr>
          <w:rFonts w:ascii="Century Gothic" w:hAnsi="Century Gothic"/>
        </w:rPr>
      </w:pPr>
      <w:r w:rsidRPr="006C5E08">
        <w:rPr>
          <w:rFonts w:ascii="Century Gothic" w:hAnsi="Century Gothic"/>
        </w:rPr>
        <w:t>Eficiencia en el gasto público</w:t>
      </w:r>
      <w:r w:rsidR="006C5E08" w:rsidRPr="006C5E08">
        <w:rPr>
          <w:rFonts w:ascii="Century Gothic" w:hAnsi="Century Gothic"/>
        </w:rPr>
        <w:t xml:space="preserve"> que permita</w:t>
      </w:r>
      <w:r w:rsidRPr="006C5E08">
        <w:rPr>
          <w:rFonts w:ascii="Century Gothic" w:hAnsi="Century Gothic"/>
        </w:rPr>
        <w:t xml:space="preserve"> planear mejor los servicios y obras públicas al conocer los desarrollos autorizados.</w:t>
      </w:r>
    </w:p>
    <w:p w14:paraId="5897B6BE" w14:textId="14B4DE09" w:rsidR="004D732D" w:rsidRPr="006C5E08" w:rsidRDefault="004D732D" w:rsidP="00A22A18">
      <w:pPr>
        <w:pStyle w:val="Prrafodelista"/>
        <w:numPr>
          <w:ilvl w:val="0"/>
          <w:numId w:val="15"/>
        </w:numPr>
        <w:spacing w:after="0" w:line="360" w:lineRule="auto"/>
        <w:jc w:val="both"/>
        <w:rPr>
          <w:rFonts w:ascii="Century Gothic" w:hAnsi="Century Gothic"/>
        </w:rPr>
      </w:pPr>
      <w:r w:rsidRPr="006C5E08">
        <w:rPr>
          <w:rFonts w:ascii="Century Gothic" w:hAnsi="Century Gothic"/>
        </w:rPr>
        <w:t>Confianza del sector privado</w:t>
      </w:r>
      <w:r w:rsidR="006C5E08" w:rsidRPr="006C5E08">
        <w:rPr>
          <w:rFonts w:ascii="Century Gothic" w:hAnsi="Century Gothic"/>
        </w:rPr>
        <w:t xml:space="preserve"> con un</w:t>
      </w:r>
      <w:r w:rsidRPr="006C5E08">
        <w:rPr>
          <w:rFonts w:ascii="Century Gothic" w:hAnsi="Century Gothic"/>
        </w:rPr>
        <w:t xml:space="preserve"> marco regulatorio claro y bien fiscalizado genera confianza en los inversionistas al garantizar certidumbre en el uso de suelo y permisos.</w:t>
      </w:r>
    </w:p>
    <w:p w14:paraId="4F4A6CF7" w14:textId="76EB766E" w:rsidR="004D732D" w:rsidRPr="006C5E08" w:rsidRDefault="004D732D" w:rsidP="00A22A18">
      <w:pPr>
        <w:pStyle w:val="Prrafodelista"/>
        <w:numPr>
          <w:ilvl w:val="0"/>
          <w:numId w:val="15"/>
        </w:numPr>
        <w:spacing w:after="0" w:line="360" w:lineRule="auto"/>
        <w:jc w:val="both"/>
        <w:rPr>
          <w:rFonts w:ascii="Century Gothic" w:hAnsi="Century Gothic"/>
        </w:rPr>
      </w:pPr>
      <w:r w:rsidRPr="006C5E08">
        <w:rPr>
          <w:rFonts w:ascii="Century Gothic" w:hAnsi="Century Gothic"/>
        </w:rPr>
        <w:t>Evitar litigios</w:t>
      </w:r>
      <w:r w:rsidR="006C5E08" w:rsidRPr="006C5E08">
        <w:rPr>
          <w:rFonts w:ascii="Century Gothic" w:hAnsi="Century Gothic"/>
        </w:rPr>
        <w:t xml:space="preserve"> para </w:t>
      </w:r>
      <w:r w:rsidRPr="006C5E08">
        <w:rPr>
          <w:rFonts w:ascii="Century Gothic" w:hAnsi="Century Gothic"/>
        </w:rPr>
        <w:t xml:space="preserve">cumplir con los requisitos legales, </w:t>
      </w:r>
      <w:r w:rsidR="006C5E08" w:rsidRPr="006C5E08">
        <w:rPr>
          <w:rFonts w:ascii="Century Gothic" w:hAnsi="Century Gothic"/>
        </w:rPr>
        <w:t>reduciendo los</w:t>
      </w:r>
      <w:r w:rsidRPr="006C5E08">
        <w:rPr>
          <w:rFonts w:ascii="Century Gothic" w:hAnsi="Century Gothic"/>
        </w:rPr>
        <w:t xml:space="preserve"> riesgos de disputas legales que puedan entorpecer proyectos.</w:t>
      </w:r>
    </w:p>
    <w:p w14:paraId="10D9157E" w14:textId="77777777" w:rsidR="006C5E08" w:rsidRPr="004D732D" w:rsidRDefault="006C5E08" w:rsidP="00A22A18">
      <w:pPr>
        <w:spacing w:after="0" w:line="360" w:lineRule="auto"/>
        <w:jc w:val="both"/>
        <w:rPr>
          <w:rFonts w:ascii="Century Gothic" w:hAnsi="Century Gothic"/>
        </w:rPr>
      </w:pPr>
    </w:p>
    <w:p w14:paraId="21F8C9CA" w14:textId="61868A61" w:rsidR="00436BD9" w:rsidRDefault="006C5E08" w:rsidP="00A22A18">
      <w:pPr>
        <w:spacing w:after="0" w:line="360" w:lineRule="auto"/>
        <w:jc w:val="both"/>
        <w:rPr>
          <w:rFonts w:ascii="Century Gothic" w:hAnsi="Century Gothic"/>
        </w:rPr>
      </w:pPr>
      <w:r>
        <w:rPr>
          <w:rFonts w:ascii="Century Gothic" w:hAnsi="Century Gothic"/>
        </w:rPr>
        <w:t xml:space="preserve">VIII. </w:t>
      </w:r>
      <w:r w:rsidR="00436BD9">
        <w:rPr>
          <w:rFonts w:ascii="Century Gothic" w:hAnsi="Century Gothic"/>
        </w:rPr>
        <w:t>En comparativa la presente reforma integral hace las siguientes modificaciones:</w:t>
      </w:r>
    </w:p>
    <w:p w14:paraId="45B0514C" w14:textId="77777777" w:rsidR="00610FA2" w:rsidRDefault="00610FA2" w:rsidP="00A22A18">
      <w:pPr>
        <w:spacing w:after="0" w:line="360" w:lineRule="auto"/>
        <w:jc w:val="both"/>
        <w:rPr>
          <w:rFonts w:ascii="Century Gothic" w:hAnsi="Century Gothic"/>
        </w:rPr>
      </w:pPr>
    </w:p>
    <w:p w14:paraId="32E0F0E7" w14:textId="7BA3968A" w:rsidR="00610FA2" w:rsidRDefault="00610FA2" w:rsidP="00A22A18">
      <w:pPr>
        <w:spacing w:after="0" w:line="360" w:lineRule="auto"/>
        <w:jc w:val="center"/>
        <w:rPr>
          <w:rFonts w:ascii="Century Gothic" w:hAnsi="Century Gothic"/>
          <w:b/>
          <w:bCs/>
        </w:rPr>
      </w:pPr>
      <w:r w:rsidRPr="00A22A18">
        <w:rPr>
          <w:rFonts w:ascii="Century Gothic" w:hAnsi="Century Gothic"/>
          <w:b/>
          <w:bCs/>
        </w:rPr>
        <w:t>CONSTITUCIÓN POLÍTICA DEL ESTADO LIBRE Y SOBERANO DE CHIHUAHUA</w:t>
      </w:r>
    </w:p>
    <w:p w14:paraId="77624B8E" w14:textId="77777777" w:rsidR="00A22A18" w:rsidRPr="00A22A18" w:rsidRDefault="00A22A18" w:rsidP="00A22A18">
      <w:pPr>
        <w:spacing w:after="0" w:line="360" w:lineRule="auto"/>
        <w:jc w:val="center"/>
        <w:rPr>
          <w:rFonts w:ascii="Century Gothic" w:hAnsi="Century Gothic"/>
          <w:b/>
          <w:bCs/>
        </w:rPr>
      </w:pPr>
    </w:p>
    <w:tbl>
      <w:tblPr>
        <w:tblStyle w:val="Tablaconcuadrcula"/>
        <w:tblW w:w="0" w:type="auto"/>
        <w:tblLook w:val="04A0" w:firstRow="1" w:lastRow="0" w:firstColumn="1" w:lastColumn="0" w:noHBand="0" w:noVBand="1"/>
      </w:tblPr>
      <w:tblGrid>
        <w:gridCol w:w="4414"/>
        <w:gridCol w:w="4414"/>
      </w:tblGrid>
      <w:tr w:rsidR="00610FA2" w:rsidRPr="00610FA2" w14:paraId="5ADE84E8" w14:textId="77777777" w:rsidTr="00610FA2">
        <w:tc>
          <w:tcPr>
            <w:tcW w:w="4414" w:type="dxa"/>
          </w:tcPr>
          <w:p w14:paraId="769ECF61" w14:textId="77777777" w:rsidR="00610FA2" w:rsidRPr="00610FA2" w:rsidRDefault="00610FA2" w:rsidP="00A22A18">
            <w:pPr>
              <w:spacing w:line="360" w:lineRule="auto"/>
              <w:jc w:val="center"/>
              <w:rPr>
                <w:rFonts w:ascii="Century Gothic" w:hAnsi="Century Gothic"/>
                <w:b/>
                <w:bCs/>
                <w:lang w:val="es-US"/>
              </w:rPr>
            </w:pPr>
            <w:r w:rsidRPr="00610FA2">
              <w:rPr>
                <w:rFonts w:ascii="Century Gothic" w:hAnsi="Century Gothic"/>
                <w:b/>
                <w:bCs/>
                <w:lang w:val="es-US"/>
              </w:rPr>
              <w:t>TEXTO ACTUAL</w:t>
            </w:r>
          </w:p>
        </w:tc>
        <w:tc>
          <w:tcPr>
            <w:tcW w:w="4414" w:type="dxa"/>
          </w:tcPr>
          <w:p w14:paraId="4586AE6E" w14:textId="77777777" w:rsidR="00610FA2" w:rsidRPr="00610FA2" w:rsidRDefault="00610FA2" w:rsidP="00A22A18">
            <w:pPr>
              <w:spacing w:line="360" w:lineRule="auto"/>
              <w:jc w:val="center"/>
              <w:rPr>
                <w:rFonts w:ascii="Century Gothic" w:hAnsi="Century Gothic"/>
                <w:b/>
                <w:bCs/>
                <w:lang w:val="es-US"/>
              </w:rPr>
            </w:pPr>
            <w:r w:rsidRPr="00610FA2">
              <w:rPr>
                <w:rFonts w:ascii="Century Gothic" w:hAnsi="Century Gothic"/>
                <w:b/>
                <w:bCs/>
                <w:lang w:val="es-US"/>
              </w:rPr>
              <w:t>TEXTO SUGERIDO</w:t>
            </w:r>
          </w:p>
        </w:tc>
      </w:tr>
      <w:tr w:rsidR="00610FA2" w:rsidRPr="00AA4B84" w14:paraId="03CF7434" w14:textId="77777777" w:rsidTr="00610FA2">
        <w:tc>
          <w:tcPr>
            <w:tcW w:w="4414" w:type="dxa"/>
          </w:tcPr>
          <w:p w14:paraId="1096861E" w14:textId="77777777" w:rsidR="00610FA2" w:rsidRPr="00AA4B84" w:rsidRDefault="00610FA2" w:rsidP="00A22A18">
            <w:pPr>
              <w:spacing w:line="360" w:lineRule="auto"/>
              <w:jc w:val="both"/>
              <w:rPr>
                <w:rFonts w:ascii="Century Gothic" w:hAnsi="Century Gothic"/>
              </w:rPr>
            </w:pPr>
            <w:r w:rsidRPr="00AA4B84">
              <w:rPr>
                <w:rFonts w:ascii="Century Gothic" w:hAnsi="Century Gothic"/>
                <w:b/>
                <w:bCs/>
              </w:rPr>
              <w:t>Artículo 4</w:t>
            </w:r>
            <w:r w:rsidRPr="00AA4B84">
              <w:rPr>
                <w:rFonts w:ascii="Century Gothic" w:hAnsi="Century Gothic"/>
              </w:rPr>
              <w:t>. …</w:t>
            </w:r>
          </w:p>
          <w:p w14:paraId="79A3E265" w14:textId="77777777" w:rsidR="00610FA2" w:rsidRPr="00AA4B84" w:rsidRDefault="00610FA2" w:rsidP="00A22A18">
            <w:pPr>
              <w:spacing w:line="360" w:lineRule="auto"/>
              <w:jc w:val="both"/>
              <w:rPr>
                <w:rFonts w:ascii="Century Gothic" w:hAnsi="Century Gothic"/>
              </w:rPr>
            </w:pPr>
          </w:p>
          <w:p w14:paraId="1F31310F" w14:textId="77777777" w:rsidR="00610FA2" w:rsidRPr="00AA4B84" w:rsidRDefault="00610FA2" w:rsidP="00A22A18">
            <w:pPr>
              <w:spacing w:line="360" w:lineRule="auto"/>
              <w:jc w:val="both"/>
              <w:rPr>
                <w:rFonts w:ascii="Century Gothic" w:hAnsi="Century Gothic"/>
              </w:rPr>
            </w:pPr>
            <w:r w:rsidRPr="00AA4B84">
              <w:rPr>
                <w:rFonts w:ascii="Century Gothic" w:hAnsi="Century Gothic"/>
              </w:rPr>
              <w:t>….</w:t>
            </w:r>
          </w:p>
          <w:p w14:paraId="3D33C35F" w14:textId="77777777" w:rsidR="00610FA2" w:rsidRPr="00AA4B84" w:rsidRDefault="00610FA2" w:rsidP="00A22A18">
            <w:pPr>
              <w:spacing w:line="360" w:lineRule="auto"/>
              <w:jc w:val="both"/>
              <w:rPr>
                <w:rFonts w:ascii="Century Gothic" w:hAnsi="Century Gothic"/>
              </w:rPr>
            </w:pPr>
          </w:p>
          <w:p w14:paraId="05DAF2D3" w14:textId="77777777" w:rsidR="00610FA2" w:rsidRPr="00AA4B84" w:rsidRDefault="00610FA2" w:rsidP="00A22A18">
            <w:pPr>
              <w:spacing w:line="360" w:lineRule="auto"/>
              <w:jc w:val="both"/>
              <w:rPr>
                <w:rFonts w:ascii="Century Gothic" w:hAnsi="Century Gothic"/>
              </w:rPr>
            </w:pPr>
          </w:p>
          <w:p w14:paraId="3BA23DED" w14:textId="77777777" w:rsidR="00610FA2" w:rsidRPr="00AA4B84" w:rsidRDefault="00610FA2" w:rsidP="00A22A18">
            <w:pPr>
              <w:spacing w:line="360" w:lineRule="auto"/>
              <w:jc w:val="both"/>
              <w:rPr>
                <w:rFonts w:ascii="Century Gothic" w:hAnsi="Century Gothic"/>
              </w:rPr>
            </w:pPr>
          </w:p>
          <w:p w14:paraId="5A2E8C8E" w14:textId="77777777" w:rsidR="00610FA2" w:rsidRPr="00AA4B84" w:rsidRDefault="00610FA2" w:rsidP="00A22A18">
            <w:pPr>
              <w:spacing w:line="360" w:lineRule="auto"/>
              <w:jc w:val="both"/>
              <w:rPr>
                <w:rFonts w:ascii="Century Gothic" w:hAnsi="Century Gothic"/>
              </w:rPr>
            </w:pPr>
            <w:r w:rsidRPr="00AA4B84">
              <w:rPr>
                <w:rFonts w:ascii="Century Gothic" w:hAnsi="Century Gothic"/>
              </w:rPr>
              <w:t>[SIN REFERENTE]</w:t>
            </w:r>
          </w:p>
        </w:tc>
        <w:tc>
          <w:tcPr>
            <w:tcW w:w="4414" w:type="dxa"/>
          </w:tcPr>
          <w:p w14:paraId="46D30D29" w14:textId="77777777" w:rsidR="00610FA2" w:rsidRPr="00AA4B84" w:rsidRDefault="00610FA2" w:rsidP="00A22A18">
            <w:pPr>
              <w:spacing w:line="360" w:lineRule="auto"/>
              <w:jc w:val="both"/>
              <w:rPr>
                <w:rFonts w:ascii="Century Gothic" w:hAnsi="Century Gothic"/>
              </w:rPr>
            </w:pPr>
            <w:r w:rsidRPr="00AA4B84">
              <w:rPr>
                <w:rFonts w:ascii="Century Gothic" w:hAnsi="Century Gothic"/>
                <w:b/>
                <w:bCs/>
              </w:rPr>
              <w:t>Artículo 4</w:t>
            </w:r>
            <w:r w:rsidRPr="00AA4B84">
              <w:rPr>
                <w:rFonts w:ascii="Century Gothic" w:hAnsi="Century Gothic"/>
              </w:rPr>
              <w:t>. …</w:t>
            </w:r>
          </w:p>
          <w:p w14:paraId="29ACB51D" w14:textId="77777777" w:rsidR="00610FA2" w:rsidRPr="00AA4B84" w:rsidRDefault="00610FA2" w:rsidP="00A22A18">
            <w:pPr>
              <w:spacing w:line="360" w:lineRule="auto"/>
              <w:jc w:val="both"/>
              <w:rPr>
                <w:rFonts w:ascii="Century Gothic" w:hAnsi="Century Gothic"/>
              </w:rPr>
            </w:pPr>
          </w:p>
          <w:p w14:paraId="61ACDD7E" w14:textId="77777777" w:rsidR="00610FA2" w:rsidRPr="00AA4B84" w:rsidRDefault="00610FA2" w:rsidP="00A22A18">
            <w:pPr>
              <w:spacing w:line="360" w:lineRule="auto"/>
              <w:jc w:val="both"/>
              <w:rPr>
                <w:rFonts w:ascii="Century Gothic" w:hAnsi="Century Gothic"/>
              </w:rPr>
            </w:pPr>
            <w:r w:rsidRPr="00AA4B84">
              <w:rPr>
                <w:rFonts w:ascii="Century Gothic" w:hAnsi="Century Gothic"/>
              </w:rPr>
              <w:t>…</w:t>
            </w:r>
          </w:p>
          <w:p w14:paraId="3FBA214F" w14:textId="77777777" w:rsidR="00610FA2" w:rsidRPr="00AA4B84" w:rsidRDefault="00610FA2" w:rsidP="00A22A18">
            <w:pPr>
              <w:spacing w:line="360" w:lineRule="auto"/>
              <w:jc w:val="both"/>
              <w:rPr>
                <w:rFonts w:ascii="Century Gothic" w:hAnsi="Century Gothic"/>
                <w:b/>
                <w:bCs/>
              </w:rPr>
            </w:pPr>
          </w:p>
          <w:p w14:paraId="629CBB2C" w14:textId="77777777" w:rsidR="00610FA2" w:rsidRPr="00AA4B84" w:rsidRDefault="00610FA2" w:rsidP="00A22A18">
            <w:pPr>
              <w:spacing w:line="360" w:lineRule="auto"/>
              <w:jc w:val="both"/>
              <w:rPr>
                <w:rFonts w:ascii="Century Gothic" w:hAnsi="Century Gothic"/>
                <w:b/>
                <w:bCs/>
              </w:rPr>
            </w:pPr>
          </w:p>
          <w:p w14:paraId="31C58145" w14:textId="77777777" w:rsidR="00610FA2" w:rsidRPr="00AA4B84" w:rsidRDefault="00610FA2" w:rsidP="00A22A18">
            <w:pPr>
              <w:spacing w:line="360" w:lineRule="auto"/>
              <w:jc w:val="both"/>
              <w:rPr>
                <w:rFonts w:ascii="Century Gothic" w:hAnsi="Century Gothic"/>
                <w:b/>
                <w:bCs/>
              </w:rPr>
            </w:pPr>
            <w:r w:rsidRPr="00AA4B84">
              <w:rPr>
                <w:rFonts w:ascii="Century Gothic" w:hAnsi="Century Gothic"/>
                <w:b/>
                <w:bCs/>
              </w:rPr>
              <w:t xml:space="preserve">Toda persona tiene derecho a la propiedad inmobiliaria, así como </w:t>
            </w:r>
            <w:r w:rsidRPr="00AA4B84">
              <w:rPr>
                <w:rFonts w:ascii="Century Gothic" w:hAnsi="Century Gothic"/>
                <w:b/>
                <w:bCs/>
              </w:rPr>
              <w:lastRenderedPageBreak/>
              <w:t>una vivienda digna y decorosa, así como la reparación del daño cuando la misma cuente con daños estructurales o vicios ocultos. El Estado garantizará que los derechos compradores de dichas propiedades para evitar la especulación y corrupción inmobiliaria respetando los derechos y límites previstos en la Constitución Política de los Estados Unidos Mexicanos, en la Constitución Política del Estado de Chihuahua y en esta Ley.</w:t>
            </w:r>
          </w:p>
          <w:p w14:paraId="00FCF855" w14:textId="77777777" w:rsidR="00610FA2" w:rsidRPr="00AA4B84" w:rsidRDefault="00610FA2" w:rsidP="00A22A18">
            <w:pPr>
              <w:spacing w:line="360" w:lineRule="auto"/>
              <w:jc w:val="center"/>
              <w:rPr>
                <w:rFonts w:ascii="Century Gothic" w:hAnsi="Century Gothic"/>
                <w:lang w:val="es-US"/>
              </w:rPr>
            </w:pPr>
          </w:p>
        </w:tc>
      </w:tr>
    </w:tbl>
    <w:p w14:paraId="2791B950" w14:textId="7E1EF25A" w:rsidR="00610FA2" w:rsidRDefault="00610FA2" w:rsidP="00A22A18">
      <w:pPr>
        <w:spacing w:after="0" w:line="360" w:lineRule="auto"/>
      </w:pPr>
    </w:p>
    <w:p w14:paraId="2AC2EB72" w14:textId="3D629F04" w:rsidR="00610FA2" w:rsidRDefault="00610FA2" w:rsidP="00A22A18">
      <w:pPr>
        <w:spacing w:after="0" w:line="360" w:lineRule="auto"/>
        <w:jc w:val="center"/>
        <w:rPr>
          <w:rFonts w:ascii="Century Gothic" w:hAnsi="Century Gothic"/>
          <w:b/>
          <w:bCs/>
        </w:rPr>
      </w:pPr>
      <w:r w:rsidRPr="00A22A18">
        <w:rPr>
          <w:rFonts w:ascii="Century Gothic" w:hAnsi="Century Gothic"/>
          <w:b/>
          <w:bCs/>
        </w:rPr>
        <w:t>CÓDIGO PENAL DEL ESTADO DE CHIHUAHUA</w:t>
      </w:r>
    </w:p>
    <w:p w14:paraId="4ECECF7A" w14:textId="77777777" w:rsidR="00A22A18" w:rsidRPr="00A22A18" w:rsidRDefault="00A22A18" w:rsidP="00A22A18">
      <w:pPr>
        <w:spacing w:after="0" w:line="360" w:lineRule="auto"/>
        <w:jc w:val="center"/>
        <w:rPr>
          <w:rFonts w:ascii="Century Gothic" w:hAnsi="Century Gothic"/>
          <w:b/>
          <w:bCs/>
        </w:rPr>
      </w:pPr>
    </w:p>
    <w:tbl>
      <w:tblPr>
        <w:tblStyle w:val="Tablaconcuadrcula"/>
        <w:tblW w:w="0" w:type="auto"/>
        <w:tblLook w:val="04A0" w:firstRow="1" w:lastRow="0" w:firstColumn="1" w:lastColumn="0" w:noHBand="0" w:noVBand="1"/>
      </w:tblPr>
      <w:tblGrid>
        <w:gridCol w:w="4414"/>
        <w:gridCol w:w="4414"/>
      </w:tblGrid>
      <w:tr w:rsidR="00610FA2" w:rsidRPr="00610FA2" w14:paraId="496FE930" w14:textId="77777777" w:rsidTr="00610FA2">
        <w:tc>
          <w:tcPr>
            <w:tcW w:w="4414" w:type="dxa"/>
          </w:tcPr>
          <w:p w14:paraId="48FDC045" w14:textId="77777777" w:rsidR="00610FA2" w:rsidRPr="00610FA2" w:rsidRDefault="00610FA2" w:rsidP="00A22A18">
            <w:pPr>
              <w:spacing w:line="360" w:lineRule="auto"/>
              <w:jc w:val="center"/>
              <w:rPr>
                <w:rFonts w:ascii="Century Gothic" w:hAnsi="Century Gothic"/>
                <w:b/>
                <w:bCs/>
                <w:lang w:val="es-US"/>
              </w:rPr>
            </w:pPr>
            <w:r w:rsidRPr="00610FA2">
              <w:rPr>
                <w:rFonts w:ascii="Century Gothic" w:hAnsi="Century Gothic"/>
                <w:b/>
                <w:bCs/>
                <w:lang w:val="es-US"/>
              </w:rPr>
              <w:t>TEXTO ACTUAL</w:t>
            </w:r>
          </w:p>
        </w:tc>
        <w:tc>
          <w:tcPr>
            <w:tcW w:w="4414" w:type="dxa"/>
          </w:tcPr>
          <w:p w14:paraId="49C5EF08" w14:textId="77777777" w:rsidR="00610FA2" w:rsidRPr="00610FA2" w:rsidRDefault="00610FA2" w:rsidP="00A22A18">
            <w:pPr>
              <w:spacing w:line="360" w:lineRule="auto"/>
              <w:jc w:val="center"/>
              <w:rPr>
                <w:rFonts w:ascii="Century Gothic" w:hAnsi="Century Gothic"/>
                <w:b/>
                <w:bCs/>
                <w:lang w:val="es-US"/>
              </w:rPr>
            </w:pPr>
            <w:r w:rsidRPr="00610FA2">
              <w:rPr>
                <w:rFonts w:ascii="Century Gothic" w:hAnsi="Century Gothic"/>
                <w:b/>
                <w:bCs/>
                <w:lang w:val="es-US"/>
              </w:rPr>
              <w:t>TEXTO SUGERIDO</w:t>
            </w:r>
          </w:p>
        </w:tc>
      </w:tr>
      <w:tr w:rsidR="00610FA2" w:rsidRPr="00AA4B84" w14:paraId="13142C0E" w14:textId="77777777" w:rsidTr="00610FA2">
        <w:tc>
          <w:tcPr>
            <w:tcW w:w="4414" w:type="dxa"/>
          </w:tcPr>
          <w:p w14:paraId="1ED1ED4B" w14:textId="77777777" w:rsidR="00610FA2" w:rsidRPr="00AA4B84" w:rsidRDefault="00610FA2" w:rsidP="00A22A18">
            <w:pPr>
              <w:spacing w:line="360" w:lineRule="auto"/>
              <w:jc w:val="center"/>
              <w:rPr>
                <w:rFonts w:ascii="Century Gothic" w:hAnsi="Century Gothic"/>
                <w:lang w:val="es-US"/>
              </w:rPr>
            </w:pPr>
          </w:p>
          <w:p w14:paraId="76890A9E" w14:textId="77777777" w:rsidR="00610FA2" w:rsidRPr="00AA4B84" w:rsidRDefault="00610FA2" w:rsidP="00A22A18">
            <w:pPr>
              <w:spacing w:line="360" w:lineRule="auto"/>
              <w:jc w:val="center"/>
              <w:rPr>
                <w:rFonts w:ascii="Century Gothic" w:hAnsi="Century Gothic"/>
                <w:lang w:val="es-US"/>
              </w:rPr>
            </w:pPr>
          </w:p>
          <w:p w14:paraId="02694E55" w14:textId="77777777" w:rsidR="00610FA2" w:rsidRPr="00AA4B84" w:rsidRDefault="00610FA2" w:rsidP="00A22A18">
            <w:pPr>
              <w:spacing w:line="360" w:lineRule="auto"/>
              <w:jc w:val="center"/>
              <w:rPr>
                <w:rFonts w:ascii="Century Gothic" w:hAnsi="Century Gothic"/>
                <w:lang w:val="es-US"/>
              </w:rPr>
            </w:pPr>
          </w:p>
          <w:p w14:paraId="1CEEBAF8" w14:textId="77777777" w:rsidR="00610FA2" w:rsidRPr="00AA4B84" w:rsidRDefault="00610FA2" w:rsidP="00A22A18">
            <w:pPr>
              <w:spacing w:line="360" w:lineRule="auto"/>
              <w:jc w:val="center"/>
              <w:rPr>
                <w:rFonts w:ascii="Century Gothic" w:hAnsi="Century Gothic"/>
                <w:lang w:val="es-US"/>
              </w:rPr>
            </w:pPr>
            <w:r w:rsidRPr="00AA4B84">
              <w:rPr>
                <w:rFonts w:ascii="Century Gothic" w:hAnsi="Century Gothic"/>
                <w:lang w:val="es-US"/>
              </w:rPr>
              <w:t>[SIN REFERENTE]</w:t>
            </w:r>
          </w:p>
        </w:tc>
        <w:tc>
          <w:tcPr>
            <w:tcW w:w="4414" w:type="dxa"/>
          </w:tcPr>
          <w:p w14:paraId="0D877665" w14:textId="77777777" w:rsidR="00610FA2" w:rsidRPr="00AA4B84" w:rsidRDefault="00610FA2" w:rsidP="00A22A18">
            <w:pPr>
              <w:spacing w:line="360" w:lineRule="auto"/>
              <w:jc w:val="center"/>
              <w:rPr>
                <w:rFonts w:ascii="Century Gothic" w:hAnsi="Century Gothic"/>
                <w:b/>
                <w:bCs/>
              </w:rPr>
            </w:pPr>
            <w:r w:rsidRPr="00AA4B84">
              <w:rPr>
                <w:rFonts w:ascii="Century Gothic" w:hAnsi="Century Gothic"/>
                <w:b/>
                <w:bCs/>
              </w:rPr>
              <w:t>CAPÍTULO XV</w:t>
            </w:r>
          </w:p>
          <w:p w14:paraId="20D5B0F3" w14:textId="77777777" w:rsidR="00610FA2" w:rsidRPr="00AA4B84" w:rsidRDefault="00610FA2" w:rsidP="00A22A18">
            <w:pPr>
              <w:spacing w:line="360" w:lineRule="auto"/>
              <w:jc w:val="center"/>
              <w:rPr>
                <w:rFonts w:ascii="Century Gothic" w:hAnsi="Century Gothic"/>
                <w:b/>
                <w:bCs/>
              </w:rPr>
            </w:pPr>
            <w:r w:rsidRPr="00AA4B84">
              <w:rPr>
                <w:rFonts w:ascii="Century Gothic" w:hAnsi="Century Gothic"/>
                <w:b/>
                <w:bCs/>
              </w:rPr>
              <w:t>CORRUPCIÓN INMOBILIARIA</w:t>
            </w:r>
          </w:p>
          <w:p w14:paraId="40F20CDB" w14:textId="77777777" w:rsidR="00610FA2" w:rsidRPr="00AA4B84" w:rsidRDefault="00610FA2" w:rsidP="00A22A18">
            <w:pPr>
              <w:spacing w:line="360" w:lineRule="auto"/>
              <w:jc w:val="both"/>
              <w:rPr>
                <w:rFonts w:ascii="Century Gothic" w:hAnsi="Century Gothic"/>
                <w:b/>
                <w:bCs/>
              </w:rPr>
            </w:pPr>
          </w:p>
          <w:p w14:paraId="20E3F857" w14:textId="77777777" w:rsidR="00610FA2" w:rsidRPr="00AA4B84" w:rsidRDefault="00610FA2" w:rsidP="00A22A18">
            <w:pPr>
              <w:spacing w:line="360" w:lineRule="auto"/>
              <w:jc w:val="both"/>
              <w:rPr>
                <w:rFonts w:ascii="Century Gothic" w:hAnsi="Century Gothic"/>
                <w:b/>
                <w:bCs/>
              </w:rPr>
            </w:pPr>
            <w:r w:rsidRPr="00AA4B84">
              <w:rPr>
                <w:rFonts w:ascii="Century Gothic" w:hAnsi="Century Gothic"/>
                <w:b/>
                <w:bCs/>
              </w:rPr>
              <w:t>Artículo 273 ter.</w:t>
            </w:r>
          </w:p>
          <w:p w14:paraId="64BADFB8" w14:textId="77777777" w:rsidR="00610FA2" w:rsidRPr="00AA4B84" w:rsidRDefault="00610FA2" w:rsidP="00A22A18">
            <w:pPr>
              <w:spacing w:line="360" w:lineRule="auto"/>
              <w:jc w:val="both"/>
              <w:rPr>
                <w:rFonts w:ascii="Century Gothic" w:hAnsi="Century Gothic"/>
                <w:b/>
                <w:bCs/>
              </w:rPr>
            </w:pPr>
            <w:r w:rsidRPr="00AA4B84">
              <w:rPr>
                <w:rFonts w:ascii="Century Gothic" w:hAnsi="Century Gothic"/>
                <w:b/>
                <w:bCs/>
              </w:rPr>
              <w:lastRenderedPageBreak/>
              <w:t xml:space="preserve">Comete el delito de corrupción inmobiliaria el servidor público que por acción u omisión permita o tolere la construcción de inmuebles o la edificación de pisos adicionales a los autorizados, sin el cumplimiento de los requisitos establecidos en la normatividad aplicable. </w:t>
            </w:r>
          </w:p>
          <w:p w14:paraId="702585EF" w14:textId="77777777" w:rsidR="00610FA2" w:rsidRPr="00AA4B84" w:rsidRDefault="00610FA2" w:rsidP="00A22A18">
            <w:pPr>
              <w:spacing w:line="360" w:lineRule="auto"/>
              <w:jc w:val="both"/>
              <w:rPr>
                <w:rFonts w:ascii="Century Gothic" w:hAnsi="Century Gothic"/>
                <w:b/>
                <w:bCs/>
              </w:rPr>
            </w:pPr>
            <w:r w:rsidRPr="00AA4B84">
              <w:rPr>
                <w:rFonts w:ascii="Century Gothic" w:hAnsi="Century Gothic"/>
                <w:b/>
                <w:bCs/>
              </w:rPr>
              <w:t xml:space="preserve">Por las conductas descritas en este artículo, se impondrá una pena de diez a veinte años de prisión, así como una multa equivalente a la valuación de las construcciones que se permitieron o toleraron. </w:t>
            </w:r>
          </w:p>
          <w:p w14:paraId="6A9017D6" w14:textId="77777777" w:rsidR="00610FA2" w:rsidRPr="00AA4B84" w:rsidRDefault="00610FA2" w:rsidP="00A22A18">
            <w:pPr>
              <w:spacing w:line="360" w:lineRule="auto"/>
              <w:jc w:val="both"/>
              <w:rPr>
                <w:rFonts w:ascii="Century Gothic" w:hAnsi="Century Gothic"/>
                <w:b/>
                <w:bCs/>
              </w:rPr>
            </w:pPr>
            <w:r w:rsidRPr="00AA4B84">
              <w:rPr>
                <w:rFonts w:ascii="Century Gothic" w:hAnsi="Century Gothic"/>
                <w:b/>
                <w:bCs/>
              </w:rPr>
              <w:t xml:space="preserve">La pena establecida en el párrafo anterior se incrementará en una mitad cuando las conductas previstas en este artículo produzcan beneficios económicos, ya sea en efectivo o en especie, al propio servidor público, su cónyuge, descendientes o ascendientes, parientes por consanguinidad o </w:t>
            </w:r>
            <w:r w:rsidRPr="00AA4B84">
              <w:rPr>
                <w:rFonts w:ascii="Century Gothic" w:hAnsi="Century Gothic"/>
                <w:b/>
                <w:bCs/>
              </w:rPr>
              <w:lastRenderedPageBreak/>
              <w:t>afinidad hasta el cuarto grado, concubina o concubinario, pareja permanente, adoptante o adoptado, a cualquier tercero con el que tenga vínculos afectivos, económicos o de dependencia administrativa directa, o a socios o sociedades de las que el servidor público o las personas antes referidas formen parte.</w:t>
            </w:r>
          </w:p>
          <w:p w14:paraId="34EF49E1" w14:textId="77777777" w:rsidR="00610FA2" w:rsidRPr="00AA4B84" w:rsidRDefault="00610FA2" w:rsidP="00A22A18">
            <w:pPr>
              <w:spacing w:line="360" w:lineRule="auto"/>
              <w:jc w:val="both"/>
              <w:rPr>
                <w:rFonts w:ascii="Century Gothic" w:hAnsi="Century Gothic"/>
                <w:b/>
                <w:bCs/>
              </w:rPr>
            </w:pPr>
            <w:r w:rsidRPr="00AA4B84">
              <w:rPr>
                <w:rFonts w:ascii="Century Gothic" w:hAnsi="Century Gothic"/>
                <w:b/>
                <w:bCs/>
              </w:rPr>
              <w:t xml:space="preserve">Asimismo, la pena establecida en el párrafo anterior se incrementará en una mitad cuando las conductas previstas en este artículo sean cometidas por un servidor público con puestos directivos o de elección popular, su cónyuge, descendientes o ascendientes, parientes por consanguinidad o afinidad hasta el cuarto grado, concubina o concubinario, pareja permanente, adoptante o adoptado, a cualquier tercero con el que tenga vínculos afectivos, </w:t>
            </w:r>
            <w:r w:rsidRPr="00AA4B84">
              <w:rPr>
                <w:rFonts w:ascii="Century Gothic" w:hAnsi="Century Gothic"/>
                <w:b/>
                <w:bCs/>
              </w:rPr>
              <w:lastRenderedPageBreak/>
              <w:t>económicos o de dependencia administrativa directa, o a socios o sociedades de las que el servidor público o las personas antes referidas formen parte.</w:t>
            </w:r>
          </w:p>
          <w:p w14:paraId="5AF20E1C" w14:textId="77777777" w:rsidR="00610FA2" w:rsidRPr="00AA4B84" w:rsidRDefault="00610FA2" w:rsidP="00A22A18">
            <w:pPr>
              <w:spacing w:line="360" w:lineRule="auto"/>
              <w:jc w:val="center"/>
              <w:rPr>
                <w:rFonts w:ascii="Century Gothic" w:hAnsi="Century Gothic"/>
              </w:rPr>
            </w:pPr>
          </w:p>
        </w:tc>
      </w:tr>
    </w:tbl>
    <w:p w14:paraId="780AD2A7" w14:textId="2D9203D9" w:rsidR="00610FA2" w:rsidRDefault="00610FA2" w:rsidP="00A22A18">
      <w:pPr>
        <w:spacing w:after="0" w:line="360" w:lineRule="auto"/>
      </w:pPr>
    </w:p>
    <w:p w14:paraId="039CE543" w14:textId="23BD7A51" w:rsidR="002F6273" w:rsidRDefault="002F6273" w:rsidP="00A22A18">
      <w:pPr>
        <w:spacing w:after="0" w:line="360" w:lineRule="auto"/>
        <w:jc w:val="center"/>
        <w:rPr>
          <w:rFonts w:ascii="Century Gothic" w:hAnsi="Century Gothic"/>
          <w:b/>
          <w:bCs/>
        </w:rPr>
      </w:pPr>
      <w:r w:rsidRPr="00A22A18">
        <w:rPr>
          <w:rFonts w:ascii="Century Gothic" w:hAnsi="Century Gothic"/>
          <w:b/>
          <w:bCs/>
        </w:rPr>
        <w:t>LEY DE ASENTAMIENTOS HUMANOS, ORDENAMIENTO TERRITORIAL Y DESARROLLO URBANO DEL ESTADO DE CHIHUAHUA</w:t>
      </w:r>
    </w:p>
    <w:p w14:paraId="13460738" w14:textId="77777777" w:rsidR="00A22A18" w:rsidRPr="00A22A18" w:rsidRDefault="00A22A18" w:rsidP="00A22A18">
      <w:pPr>
        <w:spacing w:after="0" w:line="360" w:lineRule="auto"/>
        <w:jc w:val="center"/>
        <w:rPr>
          <w:b/>
          <w:bCs/>
        </w:rPr>
      </w:pPr>
    </w:p>
    <w:tbl>
      <w:tblPr>
        <w:tblStyle w:val="Tablaconcuadrcula"/>
        <w:tblW w:w="0" w:type="auto"/>
        <w:tblLook w:val="04A0" w:firstRow="1" w:lastRow="0" w:firstColumn="1" w:lastColumn="0" w:noHBand="0" w:noVBand="1"/>
      </w:tblPr>
      <w:tblGrid>
        <w:gridCol w:w="4414"/>
        <w:gridCol w:w="4414"/>
      </w:tblGrid>
      <w:tr w:rsidR="002F6273" w:rsidRPr="00610FA2" w14:paraId="13B4014A" w14:textId="77777777" w:rsidTr="00676104">
        <w:tc>
          <w:tcPr>
            <w:tcW w:w="4414" w:type="dxa"/>
          </w:tcPr>
          <w:p w14:paraId="060A2E4B" w14:textId="77777777" w:rsidR="002F6273" w:rsidRPr="00610FA2" w:rsidRDefault="002F6273" w:rsidP="00A22A18">
            <w:pPr>
              <w:spacing w:line="360" w:lineRule="auto"/>
              <w:jc w:val="center"/>
              <w:rPr>
                <w:rFonts w:ascii="Century Gothic" w:hAnsi="Century Gothic"/>
                <w:b/>
                <w:bCs/>
                <w:lang w:val="es-US"/>
              </w:rPr>
            </w:pPr>
            <w:r w:rsidRPr="00610FA2">
              <w:rPr>
                <w:rFonts w:ascii="Century Gothic" w:hAnsi="Century Gothic"/>
                <w:b/>
                <w:bCs/>
                <w:lang w:val="es-US"/>
              </w:rPr>
              <w:t>TEXTO ACTUAL</w:t>
            </w:r>
          </w:p>
        </w:tc>
        <w:tc>
          <w:tcPr>
            <w:tcW w:w="4414" w:type="dxa"/>
          </w:tcPr>
          <w:p w14:paraId="4F9EA1DA" w14:textId="77777777" w:rsidR="002F6273" w:rsidRPr="00610FA2" w:rsidRDefault="002F6273" w:rsidP="00A22A18">
            <w:pPr>
              <w:spacing w:line="360" w:lineRule="auto"/>
              <w:jc w:val="center"/>
              <w:rPr>
                <w:rFonts w:ascii="Century Gothic" w:hAnsi="Century Gothic"/>
                <w:b/>
                <w:bCs/>
                <w:lang w:val="es-US"/>
              </w:rPr>
            </w:pPr>
            <w:r w:rsidRPr="00610FA2">
              <w:rPr>
                <w:rFonts w:ascii="Century Gothic" w:hAnsi="Century Gothic"/>
                <w:b/>
                <w:bCs/>
                <w:lang w:val="es-US"/>
              </w:rPr>
              <w:t>TEXTO SUGERIDO</w:t>
            </w:r>
          </w:p>
        </w:tc>
      </w:tr>
      <w:tr w:rsidR="00610FA2" w:rsidRPr="00AA4B84" w14:paraId="39775603" w14:textId="77777777" w:rsidTr="00610FA2">
        <w:tc>
          <w:tcPr>
            <w:tcW w:w="4414" w:type="dxa"/>
          </w:tcPr>
          <w:p w14:paraId="168AAB3F" w14:textId="77777777" w:rsidR="00610FA2" w:rsidRPr="00AA4B84" w:rsidRDefault="00610FA2" w:rsidP="00A22A18">
            <w:pPr>
              <w:spacing w:line="360" w:lineRule="auto"/>
              <w:jc w:val="both"/>
              <w:rPr>
                <w:rFonts w:ascii="Century Gothic" w:hAnsi="Century Gothic"/>
                <w:lang w:val="es-US"/>
              </w:rPr>
            </w:pPr>
            <w:r w:rsidRPr="00AA4B84">
              <w:rPr>
                <w:rFonts w:ascii="Century Gothic" w:hAnsi="Century Gothic"/>
                <w:b/>
                <w:bCs/>
                <w:lang w:val="es-US"/>
              </w:rPr>
              <w:t>Artículo 3.</w:t>
            </w:r>
            <w:r w:rsidRPr="00AA4B84">
              <w:rPr>
                <w:rFonts w:ascii="Century Gothic" w:hAnsi="Century Gothic"/>
                <w:lang w:val="es-US"/>
              </w:rPr>
              <w:t xml:space="preserve"> Se reconocen como derechos urbanos fundamentales de las personas residentes de los asentamientos humanos del Estado, de forma enunciativa, los siguientes:</w:t>
            </w:r>
          </w:p>
          <w:p w14:paraId="60D85F3C" w14:textId="77777777" w:rsidR="00610FA2" w:rsidRPr="00AA4B84" w:rsidRDefault="00610FA2" w:rsidP="00A22A18">
            <w:pPr>
              <w:spacing w:line="360" w:lineRule="auto"/>
              <w:jc w:val="both"/>
              <w:rPr>
                <w:rFonts w:ascii="Century Gothic" w:hAnsi="Century Gothic"/>
                <w:lang w:val="es-US"/>
              </w:rPr>
            </w:pPr>
          </w:p>
          <w:p w14:paraId="67CA6858" w14:textId="77777777" w:rsidR="00610FA2" w:rsidRPr="00AA4B84" w:rsidRDefault="00610FA2" w:rsidP="00A22A18">
            <w:pPr>
              <w:spacing w:line="360" w:lineRule="auto"/>
              <w:jc w:val="both"/>
              <w:rPr>
                <w:rFonts w:ascii="Century Gothic" w:hAnsi="Century Gothic"/>
                <w:b/>
                <w:bCs/>
                <w:i/>
                <w:iCs/>
              </w:rPr>
            </w:pPr>
            <w:r>
              <w:rPr>
                <w:rFonts w:ascii="Century Gothic" w:hAnsi="Century Gothic"/>
                <w:i/>
                <w:iCs/>
              </w:rPr>
              <w:t>…</w:t>
            </w:r>
          </w:p>
          <w:p w14:paraId="5B11F938" w14:textId="77777777" w:rsidR="00610FA2" w:rsidRPr="00AA4B84" w:rsidRDefault="00610FA2" w:rsidP="00A22A18">
            <w:pPr>
              <w:spacing w:line="360" w:lineRule="auto"/>
              <w:jc w:val="both"/>
              <w:rPr>
                <w:rFonts w:ascii="Century Gothic" w:hAnsi="Century Gothic"/>
                <w:b/>
                <w:bCs/>
              </w:rPr>
            </w:pPr>
          </w:p>
          <w:p w14:paraId="5B92BFD8" w14:textId="77777777" w:rsidR="00610FA2" w:rsidRDefault="00610FA2" w:rsidP="00A22A18">
            <w:pPr>
              <w:spacing w:line="360" w:lineRule="auto"/>
              <w:jc w:val="both"/>
              <w:rPr>
                <w:rFonts w:ascii="Century Gothic" w:hAnsi="Century Gothic"/>
              </w:rPr>
            </w:pPr>
            <w:r w:rsidRPr="00AA4B84">
              <w:rPr>
                <w:rFonts w:ascii="Century Gothic" w:hAnsi="Century Gothic"/>
              </w:rPr>
              <w:t>VI. A una vivienda digna y decorosa.</w:t>
            </w:r>
          </w:p>
          <w:p w14:paraId="27D6ADE4" w14:textId="77777777" w:rsidR="00610FA2" w:rsidRDefault="00610FA2" w:rsidP="00A22A18">
            <w:pPr>
              <w:spacing w:line="360" w:lineRule="auto"/>
              <w:jc w:val="both"/>
              <w:rPr>
                <w:rFonts w:ascii="Century Gothic" w:hAnsi="Century Gothic"/>
              </w:rPr>
            </w:pPr>
          </w:p>
          <w:p w14:paraId="71D9D74C" w14:textId="77777777" w:rsidR="00610FA2" w:rsidRDefault="00610FA2" w:rsidP="00A22A18">
            <w:pPr>
              <w:spacing w:line="360" w:lineRule="auto"/>
              <w:jc w:val="both"/>
              <w:rPr>
                <w:rFonts w:ascii="Century Gothic" w:hAnsi="Century Gothic"/>
              </w:rPr>
            </w:pPr>
          </w:p>
          <w:p w14:paraId="4D2565C9" w14:textId="77777777" w:rsidR="00610FA2" w:rsidRDefault="00610FA2" w:rsidP="00A22A18">
            <w:pPr>
              <w:spacing w:line="360" w:lineRule="auto"/>
              <w:jc w:val="both"/>
              <w:rPr>
                <w:rFonts w:ascii="Century Gothic" w:hAnsi="Century Gothic"/>
              </w:rPr>
            </w:pPr>
          </w:p>
          <w:p w14:paraId="2EBEAE81" w14:textId="77777777" w:rsidR="00610FA2" w:rsidRDefault="00610FA2" w:rsidP="00A22A18">
            <w:pPr>
              <w:spacing w:line="360" w:lineRule="auto"/>
              <w:jc w:val="both"/>
              <w:rPr>
                <w:rFonts w:ascii="Century Gothic" w:hAnsi="Century Gothic"/>
              </w:rPr>
            </w:pPr>
          </w:p>
          <w:p w14:paraId="64396693" w14:textId="77777777" w:rsidR="00610FA2" w:rsidRPr="00AA4B84" w:rsidRDefault="00610FA2" w:rsidP="00A22A18">
            <w:pPr>
              <w:spacing w:line="360" w:lineRule="auto"/>
              <w:jc w:val="both"/>
              <w:rPr>
                <w:rFonts w:ascii="Century Gothic" w:hAnsi="Century Gothic"/>
                <w:lang w:val="es-US"/>
              </w:rPr>
            </w:pPr>
            <w:r>
              <w:rPr>
                <w:rFonts w:ascii="Century Gothic" w:hAnsi="Century Gothic"/>
              </w:rPr>
              <w:t>…</w:t>
            </w:r>
          </w:p>
        </w:tc>
        <w:tc>
          <w:tcPr>
            <w:tcW w:w="4414" w:type="dxa"/>
          </w:tcPr>
          <w:p w14:paraId="0920FBD5" w14:textId="77777777" w:rsidR="00610FA2" w:rsidRPr="00AA4B84" w:rsidRDefault="00610FA2" w:rsidP="00A22A18">
            <w:pPr>
              <w:spacing w:line="360" w:lineRule="auto"/>
              <w:jc w:val="both"/>
              <w:rPr>
                <w:rFonts w:ascii="Century Gothic" w:hAnsi="Century Gothic"/>
              </w:rPr>
            </w:pPr>
            <w:r w:rsidRPr="00AA4B84">
              <w:rPr>
                <w:rFonts w:ascii="Century Gothic" w:hAnsi="Century Gothic"/>
                <w:b/>
                <w:bCs/>
              </w:rPr>
              <w:lastRenderedPageBreak/>
              <w:t xml:space="preserve">Artículo 3. </w:t>
            </w:r>
            <w:r w:rsidRPr="00AA4B84">
              <w:rPr>
                <w:rFonts w:ascii="Century Gothic" w:hAnsi="Century Gothic"/>
              </w:rPr>
              <w:t>Se reconocen como derechos urbanos fundamentales de las personas residentes de los asentamientos humanos del Estado, de forma enunciativa, los siguientes:</w:t>
            </w:r>
          </w:p>
          <w:p w14:paraId="5169D978" w14:textId="77777777" w:rsidR="00610FA2" w:rsidRPr="00AA4B84" w:rsidRDefault="00610FA2" w:rsidP="00A22A18">
            <w:pPr>
              <w:spacing w:line="360" w:lineRule="auto"/>
              <w:jc w:val="both"/>
              <w:rPr>
                <w:rFonts w:ascii="Century Gothic" w:hAnsi="Century Gothic"/>
              </w:rPr>
            </w:pPr>
          </w:p>
          <w:p w14:paraId="64C8A82F" w14:textId="77777777" w:rsidR="00610FA2" w:rsidRPr="00AA4B84" w:rsidRDefault="00610FA2" w:rsidP="00A22A18">
            <w:pPr>
              <w:spacing w:line="360" w:lineRule="auto"/>
              <w:jc w:val="both"/>
              <w:rPr>
                <w:rFonts w:ascii="Century Gothic" w:hAnsi="Century Gothic"/>
                <w:b/>
                <w:bCs/>
                <w:i/>
                <w:iCs/>
              </w:rPr>
            </w:pPr>
            <w:r w:rsidRPr="00AA4B84">
              <w:rPr>
                <w:rFonts w:ascii="Century Gothic" w:hAnsi="Century Gothic"/>
                <w:i/>
                <w:iCs/>
              </w:rPr>
              <w:t>De la fracción I a la V…</w:t>
            </w:r>
          </w:p>
          <w:p w14:paraId="00E8F9E1" w14:textId="77777777" w:rsidR="00610FA2" w:rsidRPr="00AA4B84" w:rsidRDefault="00610FA2" w:rsidP="00A22A18">
            <w:pPr>
              <w:spacing w:line="360" w:lineRule="auto"/>
              <w:jc w:val="both"/>
              <w:rPr>
                <w:rFonts w:ascii="Century Gothic" w:hAnsi="Century Gothic"/>
                <w:b/>
                <w:bCs/>
              </w:rPr>
            </w:pPr>
          </w:p>
          <w:p w14:paraId="04C6E84F" w14:textId="77777777" w:rsidR="00610FA2" w:rsidRPr="00AA4B84" w:rsidRDefault="00610FA2" w:rsidP="00A22A18">
            <w:pPr>
              <w:spacing w:line="360" w:lineRule="auto"/>
              <w:jc w:val="both"/>
              <w:rPr>
                <w:rFonts w:ascii="Century Gothic" w:hAnsi="Century Gothic"/>
                <w:b/>
                <w:bCs/>
              </w:rPr>
            </w:pPr>
            <w:r w:rsidRPr="00AA4B84">
              <w:rPr>
                <w:rFonts w:ascii="Century Gothic" w:hAnsi="Century Gothic"/>
              </w:rPr>
              <w:t>VI. A una vivienda digna y decorosa,</w:t>
            </w:r>
            <w:r w:rsidRPr="00AA4B84">
              <w:rPr>
                <w:rFonts w:ascii="Century Gothic" w:hAnsi="Century Gothic"/>
                <w:b/>
                <w:bCs/>
              </w:rPr>
              <w:t xml:space="preserve"> así como la reparación del daño cuando la misma cuente con daños estructurales o vicios ocultos.</w:t>
            </w:r>
          </w:p>
          <w:p w14:paraId="5DCAE1AF" w14:textId="77777777" w:rsidR="00610FA2" w:rsidRPr="00AA4B84" w:rsidRDefault="00610FA2" w:rsidP="00A22A18">
            <w:pPr>
              <w:spacing w:line="360" w:lineRule="auto"/>
              <w:jc w:val="both"/>
              <w:rPr>
                <w:rFonts w:ascii="Century Gothic" w:hAnsi="Century Gothic"/>
                <w:b/>
                <w:bCs/>
              </w:rPr>
            </w:pPr>
          </w:p>
          <w:p w14:paraId="4B40EABF" w14:textId="77777777" w:rsidR="00610FA2" w:rsidRPr="00AA4B84" w:rsidRDefault="00610FA2" w:rsidP="00A22A18">
            <w:pPr>
              <w:spacing w:line="360" w:lineRule="auto"/>
              <w:jc w:val="both"/>
              <w:rPr>
                <w:rFonts w:ascii="Century Gothic" w:hAnsi="Century Gothic"/>
                <w:i/>
                <w:iCs/>
              </w:rPr>
            </w:pPr>
            <w:r w:rsidRPr="00AA4B84">
              <w:rPr>
                <w:rFonts w:ascii="Century Gothic" w:hAnsi="Century Gothic"/>
                <w:i/>
                <w:iCs/>
              </w:rPr>
              <w:t>De la fracción VII a la XIV…</w:t>
            </w:r>
          </w:p>
          <w:p w14:paraId="147A78C2" w14:textId="77777777" w:rsidR="00610FA2" w:rsidRPr="00AA4B84" w:rsidRDefault="00610FA2" w:rsidP="00A22A18">
            <w:pPr>
              <w:spacing w:line="360" w:lineRule="auto"/>
              <w:jc w:val="center"/>
              <w:rPr>
                <w:rFonts w:ascii="Century Gothic" w:hAnsi="Century Gothic"/>
                <w:lang w:val="es-US"/>
              </w:rPr>
            </w:pPr>
          </w:p>
        </w:tc>
      </w:tr>
      <w:tr w:rsidR="00610FA2" w:rsidRPr="00AA4B84" w14:paraId="7274F2AD" w14:textId="77777777" w:rsidTr="00610FA2">
        <w:tc>
          <w:tcPr>
            <w:tcW w:w="4414" w:type="dxa"/>
          </w:tcPr>
          <w:p w14:paraId="322B7906" w14:textId="77777777" w:rsidR="00610FA2" w:rsidRPr="00AA4B84" w:rsidRDefault="00610FA2" w:rsidP="00A22A18">
            <w:pPr>
              <w:spacing w:line="360" w:lineRule="auto"/>
              <w:jc w:val="center"/>
              <w:rPr>
                <w:rFonts w:ascii="Century Gothic" w:hAnsi="Century Gothic"/>
                <w:lang w:val="es-US"/>
              </w:rPr>
            </w:pPr>
            <w:r w:rsidRPr="00AA4B84">
              <w:rPr>
                <w:rFonts w:ascii="Century Gothic" w:hAnsi="Century Gothic"/>
                <w:lang w:val="es-US"/>
              </w:rPr>
              <w:lastRenderedPageBreak/>
              <w:t>Principios de la Ley</w:t>
            </w:r>
          </w:p>
          <w:p w14:paraId="48CE9D0B" w14:textId="77777777" w:rsidR="00610FA2" w:rsidRDefault="00610FA2" w:rsidP="00A22A18">
            <w:pPr>
              <w:spacing w:line="360" w:lineRule="auto"/>
              <w:jc w:val="both"/>
              <w:rPr>
                <w:rFonts w:ascii="Century Gothic" w:hAnsi="Century Gothic"/>
                <w:lang w:val="es-US"/>
              </w:rPr>
            </w:pPr>
            <w:r w:rsidRPr="00AA4B84">
              <w:rPr>
                <w:rFonts w:ascii="Century Gothic" w:hAnsi="Century Gothic"/>
                <w:lang w:val="es-US"/>
              </w:rPr>
              <w:t xml:space="preserve"> </w:t>
            </w:r>
            <w:r w:rsidRPr="00AA4B84">
              <w:rPr>
                <w:rFonts w:ascii="Century Gothic" w:hAnsi="Century Gothic"/>
                <w:b/>
                <w:bCs/>
                <w:lang w:val="es-US"/>
              </w:rPr>
              <w:t>Artículo 4.</w:t>
            </w:r>
            <w:r w:rsidRPr="00AA4B84">
              <w:rPr>
                <w:rFonts w:ascii="Century Gothic" w:hAnsi="Century Gothic"/>
                <w:lang w:val="es-US"/>
              </w:rPr>
              <w:t xml:space="preserve"> La planeación, regulación, gestión y evaluación de los asentamientos humanos, el ordenamiento territorial y el desarrollo urbano en la Entidad, se orientará a generar un nuevo modelo de gobernanza territorial, con apego a los siguientes principios de política pública:</w:t>
            </w:r>
          </w:p>
          <w:p w14:paraId="396B7BE0" w14:textId="77777777" w:rsidR="00610FA2" w:rsidRDefault="00610FA2" w:rsidP="00A22A18">
            <w:pPr>
              <w:spacing w:line="360" w:lineRule="auto"/>
              <w:jc w:val="both"/>
              <w:rPr>
                <w:rFonts w:ascii="Century Gothic" w:hAnsi="Century Gothic"/>
                <w:lang w:val="es-US"/>
              </w:rPr>
            </w:pPr>
          </w:p>
          <w:p w14:paraId="6B7C01C9" w14:textId="77777777" w:rsidR="00610FA2" w:rsidRDefault="00610FA2" w:rsidP="00A22A18">
            <w:pPr>
              <w:spacing w:line="360" w:lineRule="auto"/>
              <w:jc w:val="both"/>
              <w:rPr>
                <w:rFonts w:ascii="Century Gothic" w:hAnsi="Century Gothic"/>
                <w:lang w:val="es-US"/>
              </w:rPr>
            </w:pPr>
            <w:r>
              <w:rPr>
                <w:rFonts w:ascii="Century Gothic" w:hAnsi="Century Gothic"/>
                <w:lang w:val="es-US"/>
              </w:rPr>
              <w:t>…</w:t>
            </w:r>
          </w:p>
          <w:p w14:paraId="0F5D6BD1" w14:textId="77777777" w:rsidR="00610FA2" w:rsidRDefault="00610FA2" w:rsidP="00A22A18">
            <w:pPr>
              <w:spacing w:line="360" w:lineRule="auto"/>
              <w:jc w:val="both"/>
              <w:rPr>
                <w:rFonts w:ascii="Century Gothic" w:hAnsi="Century Gothic"/>
                <w:lang w:val="es-US"/>
              </w:rPr>
            </w:pPr>
          </w:p>
          <w:p w14:paraId="0DFDE4B4" w14:textId="77777777" w:rsidR="00610FA2" w:rsidRDefault="00610FA2" w:rsidP="00A22A18">
            <w:pPr>
              <w:spacing w:line="360" w:lineRule="auto"/>
              <w:jc w:val="both"/>
              <w:rPr>
                <w:rFonts w:ascii="Century Gothic" w:hAnsi="Century Gothic"/>
                <w:lang w:val="es-MX"/>
              </w:rPr>
            </w:pPr>
            <w:r>
              <w:rPr>
                <w:rFonts w:ascii="Century Gothic" w:hAnsi="Century Gothic"/>
                <w:lang w:val="es-US"/>
              </w:rPr>
              <w:t xml:space="preserve">III. </w:t>
            </w:r>
            <w:r w:rsidRPr="00AA4B84">
              <w:rPr>
                <w:rFonts w:ascii="Century Gothic" w:hAnsi="Century Gothic"/>
                <w:lang w:val="es-MX"/>
              </w:rPr>
              <w:t xml:space="preserve">Derecho a la propiedad urbana.- Garantizar los derechos de propiedad inmobiliaria con la intención de que las personas propietarias tengan protegidos sus derechos, pero también asuman responsabilidades específicas con el Estado y con la sociedad, </w:t>
            </w:r>
            <w:r w:rsidRPr="00AA4B84">
              <w:rPr>
                <w:rFonts w:ascii="Century Gothic" w:hAnsi="Century Gothic"/>
                <w:lang w:val="es-MX"/>
              </w:rPr>
              <w:lastRenderedPageBreak/>
              <w:t>respetando los derechos y límites previstos en la Constitución Política de los Estados Unidos Mexicanos, en la Constitución Política del Estado de Chihuahua y en esta Ley.</w:t>
            </w:r>
          </w:p>
          <w:p w14:paraId="603B9492" w14:textId="77777777" w:rsidR="00610FA2" w:rsidRDefault="00610FA2" w:rsidP="00A22A18">
            <w:pPr>
              <w:spacing w:line="360" w:lineRule="auto"/>
              <w:jc w:val="both"/>
              <w:rPr>
                <w:rFonts w:ascii="Century Gothic" w:hAnsi="Century Gothic"/>
                <w:lang w:val="es-US"/>
              </w:rPr>
            </w:pPr>
          </w:p>
          <w:p w14:paraId="68BF944E" w14:textId="77777777" w:rsidR="00610FA2" w:rsidRDefault="00610FA2" w:rsidP="00A22A18">
            <w:pPr>
              <w:spacing w:line="360" w:lineRule="auto"/>
              <w:jc w:val="both"/>
              <w:rPr>
                <w:rFonts w:ascii="Century Gothic" w:hAnsi="Century Gothic"/>
                <w:lang w:val="es-US"/>
              </w:rPr>
            </w:pPr>
          </w:p>
          <w:p w14:paraId="18A96A6D" w14:textId="77777777" w:rsidR="00610FA2" w:rsidRDefault="00610FA2" w:rsidP="00A22A18">
            <w:pPr>
              <w:spacing w:line="360" w:lineRule="auto"/>
              <w:jc w:val="both"/>
              <w:rPr>
                <w:rFonts w:ascii="Century Gothic" w:hAnsi="Century Gothic"/>
                <w:lang w:val="es-US"/>
              </w:rPr>
            </w:pPr>
          </w:p>
          <w:p w14:paraId="36649544" w14:textId="77777777" w:rsidR="00610FA2" w:rsidRDefault="00610FA2" w:rsidP="00A22A18">
            <w:pPr>
              <w:spacing w:line="360" w:lineRule="auto"/>
              <w:jc w:val="both"/>
              <w:rPr>
                <w:rFonts w:ascii="Century Gothic" w:hAnsi="Century Gothic"/>
                <w:lang w:val="es-US"/>
              </w:rPr>
            </w:pPr>
          </w:p>
          <w:p w14:paraId="4BBF17FC" w14:textId="77777777" w:rsidR="00610FA2" w:rsidRDefault="00610FA2" w:rsidP="00A22A18">
            <w:pPr>
              <w:spacing w:line="360" w:lineRule="auto"/>
              <w:jc w:val="both"/>
              <w:rPr>
                <w:rFonts w:ascii="Century Gothic" w:hAnsi="Century Gothic"/>
                <w:lang w:val="es-US"/>
              </w:rPr>
            </w:pPr>
            <w:r>
              <w:rPr>
                <w:rFonts w:ascii="Century Gothic" w:hAnsi="Century Gothic"/>
                <w:lang w:val="es-US"/>
              </w:rPr>
              <w:t>…</w:t>
            </w:r>
          </w:p>
          <w:p w14:paraId="7D0806EB" w14:textId="77777777" w:rsidR="00610FA2" w:rsidRDefault="00610FA2" w:rsidP="00A22A18">
            <w:pPr>
              <w:spacing w:line="360" w:lineRule="auto"/>
              <w:jc w:val="both"/>
              <w:rPr>
                <w:rFonts w:ascii="Century Gothic" w:hAnsi="Century Gothic"/>
                <w:lang w:val="es-US"/>
              </w:rPr>
            </w:pPr>
          </w:p>
          <w:p w14:paraId="37FE668C" w14:textId="77777777" w:rsidR="00610FA2" w:rsidRDefault="00610FA2" w:rsidP="00A22A18">
            <w:pPr>
              <w:spacing w:line="360" w:lineRule="auto"/>
              <w:jc w:val="both"/>
              <w:rPr>
                <w:rFonts w:ascii="Century Gothic" w:hAnsi="Century Gothic"/>
                <w:lang w:val="es-US"/>
              </w:rPr>
            </w:pPr>
          </w:p>
          <w:p w14:paraId="35B0E865" w14:textId="77777777" w:rsidR="00610FA2" w:rsidRPr="00AA4B84" w:rsidRDefault="00610FA2" w:rsidP="00A22A18">
            <w:pPr>
              <w:spacing w:line="360" w:lineRule="auto"/>
              <w:jc w:val="both"/>
              <w:rPr>
                <w:rFonts w:ascii="Century Gothic" w:hAnsi="Century Gothic"/>
                <w:lang w:val="es-US"/>
              </w:rPr>
            </w:pPr>
            <w:r>
              <w:rPr>
                <w:rFonts w:ascii="Century Gothic" w:hAnsi="Century Gothic"/>
                <w:lang w:val="es-US"/>
              </w:rPr>
              <w:t>[SIN REFERENTE]</w:t>
            </w:r>
          </w:p>
        </w:tc>
        <w:tc>
          <w:tcPr>
            <w:tcW w:w="4414" w:type="dxa"/>
          </w:tcPr>
          <w:p w14:paraId="5ED034DE" w14:textId="77777777" w:rsidR="00610FA2" w:rsidRPr="00AA4B84" w:rsidRDefault="00610FA2" w:rsidP="00A22A18">
            <w:pPr>
              <w:spacing w:line="360" w:lineRule="auto"/>
              <w:jc w:val="right"/>
              <w:rPr>
                <w:rFonts w:ascii="Century Gothic" w:hAnsi="Century Gothic"/>
                <w:b/>
                <w:bCs/>
              </w:rPr>
            </w:pPr>
            <w:r w:rsidRPr="00AA4B84">
              <w:rPr>
                <w:rFonts w:ascii="Century Gothic" w:hAnsi="Century Gothic"/>
                <w:b/>
                <w:bCs/>
              </w:rPr>
              <w:lastRenderedPageBreak/>
              <w:t>Principios de la Ley</w:t>
            </w:r>
          </w:p>
          <w:p w14:paraId="7489221B" w14:textId="77777777" w:rsidR="00610FA2" w:rsidRPr="00AA4B84" w:rsidRDefault="00610FA2" w:rsidP="00A22A18">
            <w:pPr>
              <w:spacing w:line="360" w:lineRule="auto"/>
              <w:jc w:val="both"/>
              <w:rPr>
                <w:rFonts w:ascii="Century Gothic" w:hAnsi="Century Gothic"/>
              </w:rPr>
            </w:pPr>
            <w:r w:rsidRPr="00AA4B84">
              <w:rPr>
                <w:rFonts w:ascii="Century Gothic" w:hAnsi="Century Gothic"/>
                <w:b/>
                <w:bCs/>
              </w:rPr>
              <w:t>Artículo 4</w:t>
            </w:r>
            <w:r w:rsidRPr="00AA4B84">
              <w:rPr>
                <w:rFonts w:ascii="Century Gothic" w:hAnsi="Century Gothic"/>
              </w:rPr>
              <w:t>. La planeación, regulación, gestión y evaluación de los asentamientos humanos, el ordenamiento territorial y el desarrollo urbano en la Entidad, se orientará a generar un nuevo modelo de gobernanza territorial, con apego a los siguientes principios de política pública:</w:t>
            </w:r>
          </w:p>
          <w:p w14:paraId="4BEE5082" w14:textId="77777777" w:rsidR="00610FA2" w:rsidRPr="00AA4B84" w:rsidRDefault="00610FA2" w:rsidP="00A22A18">
            <w:pPr>
              <w:spacing w:line="360" w:lineRule="auto"/>
              <w:jc w:val="both"/>
              <w:rPr>
                <w:rFonts w:ascii="Century Gothic" w:hAnsi="Century Gothic"/>
              </w:rPr>
            </w:pPr>
          </w:p>
          <w:p w14:paraId="109357E2" w14:textId="77777777" w:rsidR="00610FA2" w:rsidRPr="00AA4B84" w:rsidRDefault="00610FA2" w:rsidP="00A22A18">
            <w:pPr>
              <w:spacing w:line="360" w:lineRule="auto"/>
              <w:jc w:val="both"/>
              <w:rPr>
                <w:rFonts w:ascii="Century Gothic" w:hAnsi="Century Gothic"/>
                <w:i/>
                <w:iCs/>
              </w:rPr>
            </w:pPr>
            <w:r w:rsidRPr="00AA4B84">
              <w:rPr>
                <w:rFonts w:ascii="Century Gothic" w:hAnsi="Century Gothic"/>
                <w:i/>
                <w:iCs/>
              </w:rPr>
              <w:t>De la I a la II …</w:t>
            </w:r>
          </w:p>
          <w:p w14:paraId="7F9F259B" w14:textId="77777777" w:rsidR="00610FA2" w:rsidRPr="00AA4B84" w:rsidRDefault="00610FA2" w:rsidP="00A22A18">
            <w:pPr>
              <w:spacing w:line="360" w:lineRule="auto"/>
              <w:jc w:val="both"/>
              <w:rPr>
                <w:rFonts w:ascii="Century Gothic" w:hAnsi="Century Gothic"/>
                <w:i/>
                <w:iCs/>
              </w:rPr>
            </w:pPr>
          </w:p>
          <w:p w14:paraId="1772A778" w14:textId="77777777" w:rsidR="00610FA2" w:rsidRPr="00AA4B84" w:rsidRDefault="00610FA2" w:rsidP="00A22A18">
            <w:pPr>
              <w:spacing w:line="360" w:lineRule="auto"/>
              <w:jc w:val="both"/>
              <w:rPr>
                <w:rFonts w:ascii="Century Gothic" w:hAnsi="Century Gothic"/>
              </w:rPr>
            </w:pPr>
            <w:r w:rsidRPr="00AA4B84">
              <w:rPr>
                <w:rFonts w:ascii="Century Gothic" w:hAnsi="Century Gothic"/>
              </w:rPr>
              <w:t xml:space="preserve">III. Derecho a la propiedad urbana.- Garantizar los derechos de propiedad inmobiliaria con la intención de que las personas propietarias tengan protegidos sus derechos, pero también asuman responsabilidades específicas </w:t>
            </w:r>
            <w:r w:rsidRPr="00AA4B84">
              <w:rPr>
                <w:rFonts w:ascii="Century Gothic" w:hAnsi="Century Gothic"/>
                <w:b/>
                <w:bCs/>
              </w:rPr>
              <w:t xml:space="preserve">con los compradores de dichas </w:t>
            </w:r>
            <w:r w:rsidRPr="00AA4B84">
              <w:rPr>
                <w:rFonts w:ascii="Century Gothic" w:hAnsi="Century Gothic"/>
                <w:b/>
                <w:bCs/>
              </w:rPr>
              <w:lastRenderedPageBreak/>
              <w:t>propiedades</w:t>
            </w:r>
            <w:r w:rsidRPr="00AA4B84">
              <w:rPr>
                <w:rFonts w:ascii="Century Gothic" w:hAnsi="Century Gothic"/>
              </w:rPr>
              <w:t xml:space="preserve">, el Estado, y con la sociedad, </w:t>
            </w:r>
            <w:r w:rsidRPr="00AA4B84">
              <w:rPr>
                <w:rFonts w:ascii="Century Gothic" w:hAnsi="Century Gothic"/>
                <w:b/>
                <w:bCs/>
              </w:rPr>
              <w:t xml:space="preserve">para evitar la especulación y corrupción inmobiliaria </w:t>
            </w:r>
            <w:r w:rsidRPr="00AA4B84">
              <w:rPr>
                <w:rFonts w:ascii="Century Gothic" w:hAnsi="Century Gothic"/>
              </w:rPr>
              <w:t>respetando los derechos y límites previstos en la Constitución Política de los Estados Unidos Mexicanos, en la Constitución Política del Estado de Chihuahua y en esta Ley.</w:t>
            </w:r>
          </w:p>
          <w:p w14:paraId="248F5952" w14:textId="77777777" w:rsidR="00610FA2" w:rsidRPr="00AA4B84" w:rsidRDefault="00610FA2" w:rsidP="00A22A18">
            <w:pPr>
              <w:spacing w:line="360" w:lineRule="auto"/>
              <w:jc w:val="both"/>
              <w:rPr>
                <w:rFonts w:ascii="Century Gothic" w:hAnsi="Century Gothic"/>
                <w:i/>
                <w:iCs/>
              </w:rPr>
            </w:pPr>
          </w:p>
          <w:p w14:paraId="2A627781" w14:textId="77777777" w:rsidR="00610FA2" w:rsidRPr="00AA4B84" w:rsidRDefault="00610FA2" w:rsidP="00A22A18">
            <w:pPr>
              <w:spacing w:line="360" w:lineRule="auto"/>
              <w:jc w:val="both"/>
              <w:rPr>
                <w:rFonts w:ascii="Century Gothic" w:hAnsi="Century Gothic"/>
                <w:i/>
                <w:iCs/>
              </w:rPr>
            </w:pPr>
            <w:r w:rsidRPr="00AA4B84">
              <w:rPr>
                <w:rFonts w:ascii="Century Gothic" w:hAnsi="Century Gothic"/>
                <w:i/>
                <w:iCs/>
              </w:rPr>
              <w:t>De la IV a la XIV …</w:t>
            </w:r>
          </w:p>
          <w:p w14:paraId="1E8F6C1A" w14:textId="77777777" w:rsidR="00610FA2" w:rsidRPr="00AA4B84" w:rsidRDefault="00610FA2" w:rsidP="00A22A18">
            <w:pPr>
              <w:spacing w:line="360" w:lineRule="auto"/>
              <w:jc w:val="both"/>
              <w:rPr>
                <w:rFonts w:ascii="Century Gothic" w:hAnsi="Century Gothic"/>
                <w:i/>
                <w:iCs/>
              </w:rPr>
            </w:pPr>
          </w:p>
          <w:p w14:paraId="7F32EBEC" w14:textId="77777777" w:rsidR="00610FA2" w:rsidRPr="00AA4B84" w:rsidRDefault="00610FA2" w:rsidP="00A22A18">
            <w:pPr>
              <w:spacing w:line="360" w:lineRule="auto"/>
              <w:jc w:val="both"/>
              <w:rPr>
                <w:rFonts w:ascii="Century Gothic" w:hAnsi="Century Gothic"/>
                <w:b/>
                <w:bCs/>
              </w:rPr>
            </w:pPr>
            <w:r w:rsidRPr="00AA4B84">
              <w:rPr>
                <w:rFonts w:ascii="Century Gothic" w:hAnsi="Century Gothic"/>
                <w:b/>
                <w:bCs/>
              </w:rPr>
              <w:t>XV. Combate a la corrupción inmobiliaria. Evitar que los servidores públicos por acción u omisión permita o toleren la construcción de inmuebles o la edificación de pisos adicionales a los autorizados, sin el cumplimiento de los requisitos establecidos en la Ley.</w:t>
            </w:r>
          </w:p>
          <w:p w14:paraId="5F91ABB4" w14:textId="77777777" w:rsidR="00610FA2" w:rsidRPr="00AA4B84" w:rsidRDefault="00610FA2" w:rsidP="00A22A18">
            <w:pPr>
              <w:spacing w:line="360" w:lineRule="auto"/>
              <w:jc w:val="center"/>
              <w:rPr>
                <w:rFonts w:ascii="Century Gothic" w:hAnsi="Century Gothic"/>
              </w:rPr>
            </w:pPr>
          </w:p>
        </w:tc>
      </w:tr>
      <w:tr w:rsidR="00610FA2" w:rsidRPr="00AA4B84" w14:paraId="2818779F" w14:textId="77777777" w:rsidTr="00610FA2">
        <w:tc>
          <w:tcPr>
            <w:tcW w:w="4414" w:type="dxa"/>
          </w:tcPr>
          <w:p w14:paraId="0B8ED255" w14:textId="77777777" w:rsidR="00610FA2" w:rsidRDefault="00610FA2" w:rsidP="00A22A18">
            <w:pPr>
              <w:spacing w:line="360" w:lineRule="auto"/>
              <w:jc w:val="both"/>
              <w:rPr>
                <w:rFonts w:ascii="Century Gothic" w:hAnsi="Century Gothic"/>
                <w:lang w:val="es-MX"/>
              </w:rPr>
            </w:pPr>
            <w:r w:rsidRPr="00C803F0">
              <w:rPr>
                <w:rFonts w:ascii="Century Gothic" w:hAnsi="Century Gothic"/>
                <w:b/>
                <w:bCs/>
                <w:lang w:val="es-MX"/>
              </w:rPr>
              <w:lastRenderedPageBreak/>
              <w:t>Artículo 7.</w:t>
            </w:r>
            <w:r w:rsidRPr="00C803F0">
              <w:rPr>
                <w:rFonts w:ascii="Century Gothic" w:hAnsi="Century Gothic"/>
                <w:lang w:val="es-MX"/>
              </w:rPr>
              <w:t xml:space="preserve"> Para los efectos de esta Ley se entenderá por</w:t>
            </w:r>
            <w:r>
              <w:rPr>
                <w:rFonts w:ascii="Century Gothic" w:hAnsi="Century Gothic"/>
                <w:lang w:val="es-MX"/>
              </w:rPr>
              <w:t>:</w:t>
            </w:r>
          </w:p>
          <w:p w14:paraId="0127C78C" w14:textId="77777777" w:rsidR="00610FA2" w:rsidRDefault="00610FA2" w:rsidP="00A22A18">
            <w:pPr>
              <w:spacing w:line="360" w:lineRule="auto"/>
              <w:jc w:val="both"/>
              <w:rPr>
                <w:rFonts w:ascii="Century Gothic" w:hAnsi="Century Gothic"/>
                <w:lang w:val="es-MX"/>
              </w:rPr>
            </w:pPr>
          </w:p>
          <w:p w14:paraId="6E1EEFF7" w14:textId="77777777" w:rsidR="00610FA2" w:rsidRDefault="00610FA2" w:rsidP="00A22A18">
            <w:pPr>
              <w:spacing w:line="360" w:lineRule="auto"/>
              <w:jc w:val="both"/>
              <w:rPr>
                <w:rFonts w:ascii="Century Gothic" w:hAnsi="Century Gothic"/>
                <w:lang w:val="es-MX"/>
              </w:rPr>
            </w:pPr>
          </w:p>
          <w:p w14:paraId="33E8DA15" w14:textId="77777777" w:rsidR="00610FA2" w:rsidRPr="00AA4B84" w:rsidRDefault="00610FA2" w:rsidP="00A22A18">
            <w:pPr>
              <w:spacing w:line="360" w:lineRule="auto"/>
              <w:jc w:val="both"/>
              <w:rPr>
                <w:rFonts w:ascii="Century Gothic" w:hAnsi="Century Gothic"/>
                <w:lang w:val="es-US"/>
              </w:rPr>
            </w:pPr>
            <w:r>
              <w:rPr>
                <w:rFonts w:ascii="Century Gothic" w:hAnsi="Century Gothic"/>
                <w:lang w:val="es-US"/>
              </w:rPr>
              <w:t>[SIN REFERENTE]</w:t>
            </w:r>
          </w:p>
        </w:tc>
        <w:tc>
          <w:tcPr>
            <w:tcW w:w="4414" w:type="dxa"/>
          </w:tcPr>
          <w:p w14:paraId="070326AF" w14:textId="77777777" w:rsidR="00610FA2" w:rsidRPr="00AA4B84" w:rsidRDefault="00610FA2" w:rsidP="00A22A18">
            <w:pPr>
              <w:spacing w:line="360" w:lineRule="auto"/>
              <w:jc w:val="both"/>
              <w:rPr>
                <w:rFonts w:ascii="Century Gothic" w:hAnsi="Century Gothic"/>
                <w:b/>
                <w:bCs/>
              </w:rPr>
            </w:pPr>
            <w:r w:rsidRPr="00AA4B84">
              <w:rPr>
                <w:rFonts w:ascii="Century Gothic" w:hAnsi="Century Gothic"/>
                <w:b/>
                <w:bCs/>
              </w:rPr>
              <w:lastRenderedPageBreak/>
              <w:t>Artículo 7. Para los efectos de esta Ley se entenderá por:</w:t>
            </w:r>
          </w:p>
          <w:p w14:paraId="1EEFACE4" w14:textId="77777777" w:rsidR="00610FA2" w:rsidRPr="00AA4B84" w:rsidRDefault="00610FA2" w:rsidP="00A22A18">
            <w:pPr>
              <w:spacing w:line="360" w:lineRule="auto"/>
              <w:jc w:val="both"/>
              <w:rPr>
                <w:rFonts w:ascii="Century Gothic" w:hAnsi="Century Gothic"/>
                <w:i/>
                <w:iCs/>
                <w:lang w:val="it-IT"/>
              </w:rPr>
            </w:pPr>
            <w:r w:rsidRPr="00AA4B84">
              <w:rPr>
                <w:rFonts w:ascii="Century Gothic" w:hAnsi="Century Gothic"/>
                <w:i/>
                <w:iCs/>
                <w:lang w:val="it-IT"/>
              </w:rPr>
              <w:lastRenderedPageBreak/>
              <w:t>De la fracción I a la LI …</w:t>
            </w:r>
          </w:p>
          <w:p w14:paraId="6BC86BD6" w14:textId="77777777" w:rsidR="00610FA2" w:rsidRPr="00AA4B84" w:rsidRDefault="00610FA2" w:rsidP="00A22A18">
            <w:pPr>
              <w:spacing w:line="360" w:lineRule="auto"/>
              <w:jc w:val="both"/>
              <w:rPr>
                <w:rFonts w:ascii="Century Gothic" w:hAnsi="Century Gothic"/>
                <w:i/>
                <w:iCs/>
                <w:lang w:val="it-IT"/>
              </w:rPr>
            </w:pPr>
          </w:p>
          <w:p w14:paraId="02DDD5C0" w14:textId="77777777" w:rsidR="00610FA2" w:rsidRPr="00AA4B84" w:rsidRDefault="00610FA2" w:rsidP="00A22A18">
            <w:pPr>
              <w:spacing w:line="360" w:lineRule="auto"/>
              <w:jc w:val="both"/>
              <w:rPr>
                <w:rFonts w:ascii="Century Gothic" w:hAnsi="Century Gothic"/>
                <w:b/>
                <w:bCs/>
              </w:rPr>
            </w:pPr>
            <w:r w:rsidRPr="00AA4B84">
              <w:rPr>
                <w:rFonts w:ascii="Century Gothic" w:hAnsi="Century Gothic"/>
                <w:b/>
                <w:bCs/>
                <w:lang w:val="it-IT"/>
              </w:rPr>
              <w:t xml:space="preserve">LI BIS. </w:t>
            </w:r>
            <w:r w:rsidRPr="00AA4B84">
              <w:rPr>
                <w:rFonts w:ascii="Century Gothic" w:hAnsi="Century Gothic"/>
                <w:b/>
                <w:bCs/>
              </w:rPr>
              <w:t>Modificación menor: La acción urbana prevista por la Ley por medio de la cual se modifica el uso de suelo asignado a un predio, a otro que sea compatible, el cambio de la densidad e intensidad de su aprovechamiento o el cambio de altura máxima de construcción permitida en los instrumentos de planificación urbana correspondientes.</w:t>
            </w:r>
          </w:p>
          <w:p w14:paraId="135DD489" w14:textId="77777777" w:rsidR="00610FA2" w:rsidRPr="00AA4B84" w:rsidRDefault="00610FA2" w:rsidP="00A22A18">
            <w:pPr>
              <w:spacing w:line="360" w:lineRule="auto"/>
              <w:jc w:val="both"/>
              <w:rPr>
                <w:rFonts w:ascii="Century Gothic" w:hAnsi="Century Gothic"/>
                <w:b/>
                <w:bCs/>
              </w:rPr>
            </w:pPr>
          </w:p>
          <w:p w14:paraId="11AF3E94" w14:textId="77777777" w:rsidR="00610FA2" w:rsidRPr="00AA4B84" w:rsidRDefault="00610FA2" w:rsidP="00A22A18">
            <w:pPr>
              <w:spacing w:line="360" w:lineRule="auto"/>
              <w:jc w:val="both"/>
              <w:rPr>
                <w:rFonts w:ascii="Century Gothic" w:hAnsi="Century Gothic"/>
                <w:i/>
                <w:iCs/>
              </w:rPr>
            </w:pPr>
            <w:r w:rsidRPr="00AA4B84">
              <w:rPr>
                <w:rFonts w:ascii="Century Gothic" w:hAnsi="Century Gothic"/>
                <w:i/>
                <w:iCs/>
              </w:rPr>
              <w:t>De las fracciones LII a la LXXXVII …</w:t>
            </w:r>
          </w:p>
          <w:p w14:paraId="0B005DBB" w14:textId="77777777" w:rsidR="00610FA2" w:rsidRPr="00AA4B84" w:rsidRDefault="00610FA2" w:rsidP="00A22A18">
            <w:pPr>
              <w:spacing w:line="360" w:lineRule="auto"/>
              <w:jc w:val="center"/>
              <w:rPr>
                <w:rFonts w:ascii="Century Gothic" w:hAnsi="Century Gothic"/>
                <w:lang w:val="es-US"/>
              </w:rPr>
            </w:pPr>
          </w:p>
        </w:tc>
      </w:tr>
      <w:tr w:rsidR="00610FA2" w:rsidRPr="00AA4B84" w14:paraId="2776D79B" w14:textId="77777777" w:rsidTr="00610FA2">
        <w:tc>
          <w:tcPr>
            <w:tcW w:w="4414" w:type="dxa"/>
          </w:tcPr>
          <w:p w14:paraId="4DB1DA70" w14:textId="77777777" w:rsidR="00610FA2" w:rsidRDefault="00610FA2" w:rsidP="00A22A18">
            <w:pPr>
              <w:spacing w:line="360" w:lineRule="auto"/>
              <w:jc w:val="right"/>
              <w:rPr>
                <w:rFonts w:ascii="Century Gothic" w:hAnsi="Century Gothic"/>
                <w:b/>
                <w:bCs/>
                <w:lang w:val="es-MX"/>
              </w:rPr>
            </w:pPr>
            <w:r w:rsidRPr="00C803F0">
              <w:rPr>
                <w:rFonts w:ascii="Century Gothic" w:hAnsi="Century Gothic"/>
                <w:b/>
                <w:bCs/>
                <w:lang w:val="es-MX"/>
              </w:rPr>
              <w:lastRenderedPageBreak/>
              <w:t xml:space="preserve">Actualización o modificación de los Planes Municipales </w:t>
            </w:r>
          </w:p>
          <w:p w14:paraId="3B15E60F" w14:textId="77777777" w:rsidR="00610FA2" w:rsidRDefault="00610FA2" w:rsidP="00A22A18">
            <w:pPr>
              <w:spacing w:line="360" w:lineRule="auto"/>
              <w:jc w:val="both"/>
              <w:rPr>
                <w:rFonts w:ascii="Century Gothic" w:hAnsi="Century Gothic"/>
                <w:lang w:val="es-MX"/>
              </w:rPr>
            </w:pPr>
            <w:r w:rsidRPr="00C803F0">
              <w:rPr>
                <w:rFonts w:ascii="Century Gothic" w:hAnsi="Century Gothic"/>
                <w:b/>
                <w:bCs/>
                <w:lang w:val="es-MX"/>
              </w:rPr>
              <w:t>Artículo 77.</w:t>
            </w:r>
            <w:r w:rsidRPr="00C803F0">
              <w:rPr>
                <w:rFonts w:ascii="Century Gothic" w:hAnsi="Century Gothic"/>
                <w:lang w:val="es-MX"/>
              </w:rPr>
              <w:t xml:space="preserve"> Toda actualización o modificación a los planes municipales de desarrollo urbano se sujetará al mismo procedimiento que el establecido para su </w:t>
            </w:r>
            <w:r w:rsidRPr="00C803F0">
              <w:rPr>
                <w:rFonts w:ascii="Century Gothic" w:hAnsi="Century Gothic"/>
                <w:lang w:val="es-MX"/>
              </w:rPr>
              <w:lastRenderedPageBreak/>
              <w:t xml:space="preserve">formulación, aprobación, publicación y registro. </w:t>
            </w:r>
          </w:p>
          <w:p w14:paraId="5227B274" w14:textId="77777777" w:rsidR="00610FA2" w:rsidRDefault="00610FA2" w:rsidP="00A22A18">
            <w:pPr>
              <w:spacing w:line="360" w:lineRule="auto"/>
              <w:jc w:val="both"/>
              <w:rPr>
                <w:rFonts w:ascii="Century Gothic" w:hAnsi="Century Gothic"/>
                <w:lang w:val="es-MX"/>
              </w:rPr>
            </w:pPr>
          </w:p>
          <w:p w14:paraId="57F5E049" w14:textId="77777777" w:rsidR="00610FA2" w:rsidRDefault="00610FA2" w:rsidP="00A22A18">
            <w:pPr>
              <w:spacing w:line="360" w:lineRule="auto"/>
              <w:jc w:val="both"/>
              <w:rPr>
                <w:rFonts w:ascii="Century Gothic" w:hAnsi="Century Gothic"/>
                <w:lang w:val="es-MX"/>
              </w:rPr>
            </w:pPr>
            <w:r w:rsidRPr="00C803F0">
              <w:rPr>
                <w:rFonts w:ascii="Century Gothic" w:hAnsi="Century Gothic"/>
                <w:lang w:val="es-MX"/>
              </w:rPr>
              <w:t xml:space="preserve">Los municipios del Estado podrán aprobar modificaciones menores a los planes municipales de su competencia, tales como cambio de uso del suelo, cambios en la densidad e intensidad de su aprovechamiento, adecuaciones menores a la estrategia vial o el cambio en la altura máxima de construcción permitida, siempre y cuando no sean de impacto significativo, no se modifique el límite del Centro de Población, no se afecten las características de la estructura urbana prevista en el instrumento, ni se altere la delimitación entre las áreas urbanizables y las no urbanizables. </w:t>
            </w:r>
          </w:p>
          <w:p w14:paraId="0EAA29B0" w14:textId="77777777" w:rsidR="00610FA2" w:rsidRDefault="00610FA2" w:rsidP="00A22A18">
            <w:pPr>
              <w:spacing w:line="360" w:lineRule="auto"/>
              <w:jc w:val="both"/>
              <w:rPr>
                <w:rFonts w:ascii="Century Gothic" w:hAnsi="Century Gothic"/>
                <w:lang w:val="es-MX"/>
              </w:rPr>
            </w:pPr>
          </w:p>
          <w:p w14:paraId="310DFE42" w14:textId="77777777" w:rsidR="00610FA2" w:rsidRDefault="00610FA2" w:rsidP="00A22A18">
            <w:pPr>
              <w:spacing w:line="360" w:lineRule="auto"/>
              <w:jc w:val="both"/>
              <w:rPr>
                <w:rFonts w:ascii="Century Gothic" w:hAnsi="Century Gothic"/>
                <w:lang w:val="es-MX"/>
              </w:rPr>
            </w:pPr>
          </w:p>
          <w:p w14:paraId="00E00219" w14:textId="77777777" w:rsidR="00610FA2" w:rsidRDefault="00610FA2" w:rsidP="00A22A18">
            <w:pPr>
              <w:spacing w:line="360" w:lineRule="auto"/>
              <w:jc w:val="both"/>
              <w:rPr>
                <w:rFonts w:ascii="Century Gothic" w:hAnsi="Century Gothic"/>
                <w:lang w:val="es-MX"/>
              </w:rPr>
            </w:pPr>
          </w:p>
          <w:p w14:paraId="2CBD1D93" w14:textId="77777777" w:rsidR="00610FA2" w:rsidRDefault="00610FA2" w:rsidP="00A22A18">
            <w:pPr>
              <w:spacing w:line="360" w:lineRule="auto"/>
              <w:jc w:val="both"/>
              <w:rPr>
                <w:rFonts w:ascii="Century Gothic" w:hAnsi="Century Gothic"/>
                <w:lang w:val="es-MX"/>
              </w:rPr>
            </w:pPr>
            <w:r w:rsidRPr="00C803F0">
              <w:rPr>
                <w:rFonts w:ascii="Century Gothic" w:hAnsi="Century Gothic"/>
                <w:lang w:val="es-MX"/>
              </w:rPr>
              <w:lastRenderedPageBreak/>
              <w:t xml:space="preserve">En todo caso se requerirá la aprobación del ayuntamiento mediante un dictamen técnico que elabore la autoridad municipal encargada de la formulación del plan correspondiente; este procedimiento se regirá por las normas que para tal efecto se establezcan en los reglamentos o instrumentos de planeación municipal. </w:t>
            </w:r>
          </w:p>
          <w:p w14:paraId="1BFDF586" w14:textId="77777777" w:rsidR="002F6273" w:rsidRDefault="002F6273" w:rsidP="00A22A18">
            <w:pPr>
              <w:spacing w:line="360" w:lineRule="auto"/>
              <w:jc w:val="both"/>
              <w:rPr>
                <w:rFonts w:ascii="Century Gothic" w:hAnsi="Century Gothic"/>
                <w:lang w:val="es-MX"/>
              </w:rPr>
            </w:pPr>
          </w:p>
          <w:p w14:paraId="02F06D86" w14:textId="77777777" w:rsidR="00610FA2" w:rsidRDefault="00610FA2" w:rsidP="00A22A18">
            <w:pPr>
              <w:spacing w:line="360" w:lineRule="auto"/>
              <w:jc w:val="both"/>
              <w:rPr>
                <w:rFonts w:ascii="Century Gothic" w:hAnsi="Century Gothic"/>
                <w:lang w:val="es-MX"/>
              </w:rPr>
            </w:pPr>
            <w:r w:rsidRPr="00C803F0">
              <w:rPr>
                <w:rFonts w:ascii="Century Gothic" w:hAnsi="Century Gothic"/>
                <w:lang w:val="es-MX"/>
              </w:rPr>
              <w:t xml:space="preserve">Para los efectos del párrafo anterior, la autoridad municipal competente dará aviso público del inicio del proceso de modificación menor y establecerá un plazo de por lo menos diez días hábiles para que las personas interesadas o residentes de la zona de que se trate, presenten los planteamientos que consideren pertinentes. La autoridad dará respuesta a dichos planteamientos y los pondrá a </w:t>
            </w:r>
            <w:r w:rsidRPr="00C803F0">
              <w:rPr>
                <w:rFonts w:ascii="Century Gothic" w:hAnsi="Century Gothic"/>
                <w:lang w:val="es-MX"/>
              </w:rPr>
              <w:lastRenderedPageBreak/>
              <w:t xml:space="preserve">disposición para su consulta física o electrónica, durante al menos cinco días hábiles previos a la aprobación de la modificación menor correspondiente. </w:t>
            </w:r>
          </w:p>
          <w:p w14:paraId="5CA66619" w14:textId="77777777" w:rsidR="00610FA2" w:rsidRDefault="00610FA2" w:rsidP="00A22A18">
            <w:pPr>
              <w:spacing w:line="360" w:lineRule="auto"/>
              <w:jc w:val="both"/>
              <w:rPr>
                <w:rFonts w:ascii="Century Gothic" w:hAnsi="Century Gothic"/>
                <w:lang w:val="es-MX"/>
              </w:rPr>
            </w:pPr>
          </w:p>
          <w:p w14:paraId="76A7C4AB" w14:textId="78C0D37E" w:rsidR="00610FA2" w:rsidRPr="00AA4B84" w:rsidRDefault="00610FA2" w:rsidP="00A22A18">
            <w:pPr>
              <w:spacing w:line="360" w:lineRule="auto"/>
              <w:jc w:val="both"/>
              <w:rPr>
                <w:rFonts w:ascii="Century Gothic" w:hAnsi="Century Gothic"/>
                <w:lang w:val="es-US"/>
              </w:rPr>
            </w:pPr>
          </w:p>
        </w:tc>
        <w:tc>
          <w:tcPr>
            <w:tcW w:w="4414" w:type="dxa"/>
          </w:tcPr>
          <w:p w14:paraId="1D30C112" w14:textId="77777777" w:rsidR="00610FA2" w:rsidRPr="00AA4B84" w:rsidRDefault="00610FA2" w:rsidP="00A22A18">
            <w:pPr>
              <w:spacing w:line="360" w:lineRule="auto"/>
              <w:jc w:val="right"/>
              <w:rPr>
                <w:rFonts w:ascii="Century Gothic" w:hAnsi="Century Gothic"/>
                <w:b/>
                <w:bCs/>
              </w:rPr>
            </w:pPr>
            <w:r w:rsidRPr="00AA4B84">
              <w:rPr>
                <w:rFonts w:ascii="Century Gothic" w:hAnsi="Century Gothic"/>
                <w:b/>
                <w:bCs/>
              </w:rPr>
              <w:lastRenderedPageBreak/>
              <w:t>Actualización o modificación de los Planes Municipales</w:t>
            </w:r>
          </w:p>
          <w:p w14:paraId="726B8735" w14:textId="77777777" w:rsidR="00610FA2" w:rsidRPr="00AA4B84" w:rsidRDefault="00610FA2" w:rsidP="00A22A18">
            <w:pPr>
              <w:spacing w:line="360" w:lineRule="auto"/>
              <w:jc w:val="both"/>
              <w:rPr>
                <w:rFonts w:ascii="Century Gothic" w:hAnsi="Century Gothic"/>
              </w:rPr>
            </w:pPr>
            <w:r w:rsidRPr="00AA4B84">
              <w:rPr>
                <w:rFonts w:ascii="Century Gothic" w:hAnsi="Century Gothic"/>
                <w:b/>
                <w:bCs/>
              </w:rPr>
              <w:t xml:space="preserve">Artículo 77. </w:t>
            </w:r>
            <w:r w:rsidRPr="00AA4B84">
              <w:rPr>
                <w:rFonts w:ascii="Century Gothic" w:hAnsi="Century Gothic"/>
              </w:rPr>
              <w:t xml:space="preserve">Toda actualización o modificación a los planes municipales de desarrollo urbano se sujetará al mismo procedimiento que el establecido para su </w:t>
            </w:r>
            <w:r w:rsidRPr="00AA4B84">
              <w:rPr>
                <w:rFonts w:ascii="Century Gothic" w:hAnsi="Century Gothic"/>
              </w:rPr>
              <w:lastRenderedPageBreak/>
              <w:t xml:space="preserve">formulación, aprobación, publicación y registro. </w:t>
            </w:r>
          </w:p>
          <w:p w14:paraId="222EFAE3" w14:textId="77777777" w:rsidR="00610FA2" w:rsidRPr="00AA4B84" w:rsidRDefault="00610FA2" w:rsidP="00A22A18">
            <w:pPr>
              <w:spacing w:line="360" w:lineRule="auto"/>
              <w:jc w:val="both"/>
              <w:rPr>
                <w:rFonts w:ascii="Century Gothic" w:hAnsi="Century Gothic"/>
              </w:rPr>
            </w:pPr>
          </w:p>
          <w:p w14:paraId="7F5B890A" w14:textId="77777777" w:rsidR="00610FA2" w:rsidRPr="00AA4B84" w:rsidRDefault="00610FA2" w:rsidP="00A22A18">
            <w:pPr>
              <w:spacing w:line="360" w:lineRule="auto"/>
              <w:jc w:val="both"/>
              <w:rPr>
                <w:rFonts w:ascii="Century Gothic" w:hAnsi="Century Gothic"/>
                <w:b/>
                <w:bCs/>
              </w:rPr>
            </w:pPr>
            <w:r w:rsidRPr="00AA4B84">
              <w:rPr>
                <w:rFonts w:ascii="Century Gothic" w:hAnsi="Century Gothic"/>
                <w:b/>
                <w:bCs/>
              </w:rPr>
              <w:t>Los municipios del Estado podrán aprobar las siguientes modificaciones menores a los planes municipales de su competencia:</w:t>
            </w:r>
          </w:p>
          <w:p w14:paraId="75A535C6" w14:textId="77777777" w:rsidR="00610FA2" w:rsidRPr="00AA4B84" w:rsidRDefault="00610FA2" w:rsidP="00A22A18">
            <w:pPr>
              <w:spacing w:line="360" w:lineRule="auto"/>
              <w:jc w:val="both"/>
              <w:rPr>
                <w:rFonts w:ascii="Century Gothic" w:hAnsi="Century Gothic"/>
                <w:b/>
                <w:bCs/>
              </w:rPr>
            </w:pPr>
          </w:p>
          <w:p w14:paraId="5E0CD18F" w14:textId="77777777" w:rsidR="00610FA2" w:rsidRPr="00AA4B84" w:rsidRDefault="00610FA2" w:rsidP="00A22A18">
            <w:pPr>
              <w:pStyle w:val="Prrafodelista"/>
              <w:numPr>
                <w:ilvl w:val="0"/>
                <w:numId w:val="6"/>
              </w:numPr>
              <w:spacing w:line="360" w:lineRule="auto"/>
              <w:jc w:val="both"/>
              <w:rPr>
                <w:rFonts w:ascii="Century Gothic" w:hAnsi="Century Gothic"/>
                <w:b/>
                <w:bCs/>
              </w:rPr>
            </w:pPr>
            <w:r w:rsidRPr="00AA4B84">
              <w:rPr>
                <w:rFonts w:ascii="Century Gothic" w:hAnsi="Century Gothic"/>
                <w:b/>
                <w:bCs/>
              </w:rPr>
              <w:t>Cambio de uso del suelo a otro que sea compatible de conformidad con las tablas de compatibilidad de usos de suelo que expida los municipios;</w:t>
            </w:r>
          </w:p>
          <w:p w14:paraId="2CD032B1" w14:textId="77777777" w:rsidR="00610FA2" w:rsidRPr="00AA4B84" w:rsidRDefault="00610FA2" w:rsidP="00A22A18">
            <w:pPr>
              <w:pStyle w:val="Prrafodelista"/>
              <w:numPr>
                <w:ilvl w:val="0"/>
                <w:numId w:val="6"/>
              </w:numPr>
              <w:spacing w:line="360" w:lineRule="auto"/>
              <w:jc w:val="both"/>
              <w:rPr>
                <w:rFonts w:ascii="Century Gothic" w:hAnsi="Century Gothic"/>
                <w:b/>
                <w:bCs/>
              </w:rPr>
            </w:pPr>
            <w:r w:rsidRPr="00AA4B84">
              <w:rPr>
                <w:rFonts w:ascii="Century Gothic" w:hAnsi="Century Gothic"/>
                <w:b/>
                <w:bCs/>
              </w:rPr>
              <w:t>Cambios en la densidad e intensidad de su aprovechamiento, adecuaciones menores a la estrategia vial o el cambio en la altura máxima de construcción permitida.</w:t>
            </w:r>
          </w:p>
          <w:p w14:paraId="4A357EAD" w14:textId="77777777" w:rsidR="00610FA2" w:rsidRPr="00AA4B84" w:rsidRDefault="00610FA2" w:rsidP="00A22A18">
            <w:pPr>
              <w:spacing w:line="360" w:lineRule="auto"/>
              <w:jc w:val="both"/>
              <w:rPr>
                <w:rFonts w:ascii="Century Gothic" w:hAnsi="Century Gothic"/>
                <w:b/>
                <w:bCs/>
              </w:rPr>
            </w:pPr>
          </w:p>
          <w:p w14:paraId="01498C8A" w14:textId="77777777" w:rsidR="00610FA2" w:rsidRPr="00AA4B84" w:rsidRDefault="00610FA2" w:rsidP="00A22A18">
            <w:pPr>
              <w:spacing w:line="360" w:lineRule="auto"/>
              <w:jc w:val="both"/>
              <w:rPr>
                <w:rFonts w:ascii="Century Gothic" w:hAnsi="Century Gothic"/>
              </w:rPr>
            </w:pPr>
            <w:r w:rsidRPr="00AA4B84">
              <w:rPr>
                <w:rFonts w:ascii="Century Gothic" w:hAnsi="Century Gothic"/>
              </w:rPr>
              <w:lastRenderedPageBreak/>
              <w:t xml:space="preserve">En todo caso se requerirá la aprobación del ayuntamiento mediante un dictamen técnico que elabore la autoridad municipal encargada de la formulación del plan correspondiente; este procedimiento se regirá por las normas que para tal efecto se establezcan en los reglamentos o instrumentos de planeación municipal. </w:t>
            </w:r>
          </w:p>
          <w:p w14:paraId="7DA14DDD" w14:textId="77777777" w:rsidR="00610FA2" w:rsidRPr="00AA4B84" w:rsidRDefault="00610FA2" w:rsidP="00A22A18">
            <w:pPr>
              <w:spacing w:line="360" w:lineRule="auto"/>
              <w:jc w:val="both"/>
              <w:rPr>
                <w:rFonts w:ascii="Century Gothic" w:hAnsi="Century Gothic"/>
              </w:rPr>
            </w:pPr>
          </w:p>
          <w:p w14:paraId="30351F48" w14:textId="77777777" w:rsidR="00610FA2" w:rsidRPr="00AA4B84" w:rsidRDefault="00610FA2" w:rsidP="00A22A18">
            <w:pPr>
              <w:spacing w:line="360" w:lineRule="auto"/>
              <w:jc w:val="both"/>
              <w:rPr>
                <w:rFonts w:ascii="Century Gothic" w:hAnsi="Century Gothic"/>
              </w:rPr>
            </w:pPr>
            <w:r w:rsidRPr="00AA4B84">
              <w:rPr>
                <w:rFonts w:ascii="Century Gothic" w:hAnsi="Century Gothic"/>
              </w:rPr>
              <w:t xml:space="preserve">Para los efectos del párrafo anterior, la autoridad municipal competente dará aviso público del inicio del proceso de modificación menor y establecerá un plazo de por lo menos diez días hábiles para que las personas interesadas o residentes de la zona de que se trate presenten los planteamientos que consideren pertinentes. La autoridad dará respuesta a dichos planteamientos y los pondrá a </w:t>
            </w:r>
            <w:r w:rsidRPr="00AA4B84">
              <w:rPr>
                <w:rFonts w:ascii="Century Gothic" w:hAnsi="Century Gothic"/>
              </w:rPr>
              <w:lastRenderedPageBreak/>
              <w:t xml:space="preserve">disposición para su consulta física o electrónica, durante al menos cinco días hábiles previos a la aprobación de la modificación menor correspondiente. </w:t>
            </w:r>
          </w:p>
          <w:p w14:paraId="00FDE640" w14:textId="77777777" w:rsidR="00610FA2" w:rsidRPr="00AA4B84" w:rsidRDefault="00610FA2" w:rsidP="00A22A18">
            <w:pPr>
              <w:spacing w:line="360" w:lineRule="auto"/>
              <w:jc w:val="center"/>
              <w:rPr>
                <w:rFonts w:ascii="Century Gothic" w:hAnsi="Century Gothic"/>
              </w:rPr>
            </w:pPr>
          </w:p>
        </w:tc>
      </w:tr>
      <w:tr w:rsidR="00610FA2" w:rsidRPr="00AA4B84" w14:paraId="7C3C28A2" w14:textId="77777777" w:rsidTr="00610FA2">
        <w:tc>
          <w:tcPr>
            <w:tcW w:w="4414" w:type="dxa"/>
          </w:tcPr>
          <w:p w14:paraId="153A0B30" w14:textId="77777777" w:rsidR="00610FA2" w:rsidRDefault="00610FA2" w:rsidP="00A22A18">
            <w:pPr>
              <w:spacing w:line="360" w:lineRule="auto"/>
              <w:jc w:val="center"/>
              <w:rPr>
                <w:rFonts w:ascii="Century Gothic" w:hAnsi="Century Gothic"/>
                <w:lang w:val="es-MX"/>
              </w:rPr>
            </w:pPr>
          </w:p>
          <w:p w14:paraId="6ECBE00D" w14:textId="77777777" w:rsidR="00610FA2" w:rsidRDefault="00610FA2" w:rsidP="00A22A18">
            <w:pPr>
              <w:spacing w:line="360" w:lineRule="auto"/>
              <w:jc w:val="center"/>
              <w:rPr>
                <w:rFonts w:ascii="Century Gothic" w:hAnsi="Century Gothic"/>
                <w:lang w:val="es-MX"/>
              </w:rPr>
            </w:pPr>
          </w:p>
          <w:p w14:paraId="1E5F5058" w14:textId="77777777" w:rsidR="00610FA2" w:rsidRPr="00AA4B84" w:rsidRDefault="00610FA2" w:rsidP="00A22A18">
            <w:pPr>
              <w:spacing w:line="360" w:lineRule="auto"/>
              <w:jc w:val="center"/>
              <w:rPr>
                <w:rFonts w:ascii="Century Gothic" w:hAnsi="Century Gothic"/>
                <w:lang w:val="es-US"/>
              </w:rPr>
            </w:pPr>
            <w:r w:rsidRPr="00C803F0">
              <w:rPr>
                <w:rFonts w:ascii="Century Gothic" w:hAnsi="Century Gothic"/>
                <w:lang w:val="es-MX"/>
              </w:rPr>
              <w:t>En ningún caso se considerará modificación menor, de forma enunciativa mas no limitativa, cuando se trate de cancelar la</w:t>
            </w:r>
          </w:p>
        </w:tc>
        <w:tc>
          <w:tcPr>
            <w:tcW w:w="4414" w:type="dxa"/>
          </w:tcPr>
          <w:p w14:paraId="4999F458" w14:textId="77777777" w:rsidR="00610FA2" w:rsidRPr="00AA4B84" w:rsidRDefault="00610FA2" w:rsidP="00A22A18">
            <w:pPr>
              <w:spacing w:line="360" w:lineRule="auto"/>
              <w:jc w:val="right"/>
              <w:rPr>
                <w:rFonts w:ascii="Century Gothic" w:hAnsi="Century Gothic"/>
                <w:b/>
                <w:bCs/>
              </w:rPr>
            </w:pPr>
            <w:r w:rsidRPr="00AA4B84">
              <w:rPr>
                <w:rFonts w:ascii="Century Gothic" w:hAnsi="Century Gothic"/>
                <w:b/>
                <w:bCs/>
              </w:rPr>
              <w:t>De las modificaciones menores</w:t>
            </w:r>
          </w:p>
          <w:p w14:paraId="323FAC89" w14:textId="77777777" w:rsidR="00610FA2" w:rsidRPr="00AA4B84" w:rsidRDefault="00610FA2" w:rsidP="00A22A18">
            <w:pPr>
              <w:spacing w:line="360" w:lineRule="auto"/>
              <w:jc w:val="both"/>
              <w:rPr>
                <w:rFonts w:ascii="Century Gothic" w:hAnsi="Century Gothic"/>
                <w:b/>
                <w:bCs/>
              </w:rPr>
            </w:pPr>
            <w:r w:rsidRPr="00AA4B84">
              <w:rPr>
                <w:rFonts w:ascii="Century Gothic" w:hAnsi="Century Gothic"/>
                <w:b/>
                <w:bCs/>
              </w:rPr>
              <w:t>Artículo 77 bis.</w:t>
            </w:r>
          </w:p>
          <w:p w14:paraId="4FCAD212" w14:textId="77777777" w:rsidR="00610FA2" w:rsidRPr="00AA4B84" w:rsidRDefault="00610FA2" w:rsidP="00A22A18">
            <w:pPr>
              <w:spacing w:line="360" w:lineRule="auto"/>
              <w:jc w:val="both"/>
              <w:rPr>
                <w:rFonts w:ascii="Century Gothic" w:hAnsi="Century Gothic"/>
                <w:b/>
                <w:bCs/>
              </w:rPr>
            </w:pPr>
            <w:r w:rsidRPr="00AA4B84">
              <w:rPr>
                <w:rFonts w:ascii="Century Gothic" w:hAnsi="Century Gothic"/>
                <w:b/>
                <w:bCs/>
              </w:rPr>
              <w:t>Las modificaciones menores se permitirán siempre y cuando:</w:t>
            </w:r>
          </w:p>
          <w:p w14:paraId="32E9CF43" w14:textId="77777777" w:rsidR="00610FA2" w:rsidRPr="00AA4B84" w:rsidRDefault="00610FA2" w:rsidP="00A22A18">
            <w:pPr>
              <w:spacing w:line="360" w:lineRule="auto"/>
              <w:jc w:val="both"/>
              <w:rPr>
                <w:rFonts w:ascii="Century Gothic" w:hAnsi="Century Gothic"/>
                <w:b/>
                <w:bCs/>
              </w:rPr>
            </w:pPr>
          </w:p>
          <w:p w14:paraId="4EC10532" w14:textId="77777777" w:rsidR="00610FA2" w:rsidRPr="00AA4B84" w:rsidRDefault="00610FA2" w:rsidP="00A22A18">
            <w:pPr>
              <w:pStyle w:val="Prrafodelista"/>
              <w:numPr>
                <w:ilvl w:val="0"/>
                <w:numId w:val="5"/>
              </w:numPr>
              <w:spacing w:line="360" w:lineRule="auto"/>
              <w:jc w:val="both"/>
              <w:rPr>
                <w:rFonts w:ascii="Century Gothic" w:hAnsi="Century Gothic"/>
                <w:b/>
                <w:bCs/>
              </w:rPr>
            </w:pPr>
            <w:r w:rsidRPr="00AA4B84">
              <w:rPr>
                <w:rFonts w:ascii="Century Gothic" w:hAnsi="Century Gothic"/>
                <w:b/>
                <w:bCs/>
              </w:rPr>
              <w:t>No sean de impacto significativo de acuerdo con lo estipulado en el artículo 94 del presente ordenamiento;</w:t>
            </w:r>
          </w:p>
          <w:p w14:paraId="5DF1306B" w14:textId="77777777" w:rsidR="00610FA2" w:rsidRPr="00AA4B84" w:rsidRDefault="00610FA2" w:rsidP="00A22A18">
            <w:pPr>
              <w:pStyle w:val="Prrafodelista"/>
              <w:numPr>
                <w:ilvl w:val="0"/>
                <w:numId w:val="5"/>
              </w:numPr>
              <w:spacing w:line="360" w:lineRule="auto"/>
              <w:jc w:val="both"/>
              <w:rPr>
                <w:rFonts w:ascii="Century Gothic" w:hAnsi="Century Gothic"/>
                <w:b/>
                <w:bCs/>
              </w:rPr>
            </w:pPr>
            <w:r w:rsidRPr="00AA4B84">
              <w:rPr>
                <w:rFonts w:ascii="Century Gothic" w:hAnsi="Century Gothic"/>
                <w:b/>
                <w:bCs/>
              </w:rPr>
              <w:t>No se modifique el límite del Centro de Población;</w:t>
            </w:r>
          </w:p>
          <w:p w14:paraId="08DB703C" w14:textId="77777777" w:rsidR="00610FA2" w:rsidRPr="00AA4B84" w:rsidRDefault="00610FA2" w:rsidP="00A22A18">
            <w:pPr>
              <w:pStyle w:val="Prrafodelista"/>
              <w:numPr>
                <w:ilvl w:val="0"/>
                <w:numId w:val="5"/>
              </w:numPr>
              <w:spacing w:line="360" w:lineRule="auto"/>
              <w:jc w:val="both"/>
              <w:rPr>
                <w:rFonts w:ascii="Century Gothic" w:hAnsi="Century Gothic"/>
                <w:b/>
                <w:bCs/>
              </w:rPr>
            </w:pPr>
            <w:r w:rsidRPr="00AA4B84">
              <w:rPr>
                <w:rFonts w:ascii="Century Gothic" w:hAnsi="Century Gothic"/>
                <w:b/>
                <w:bCs/>
              </w:rPr>
              <w:t>No se afecten las características de la estructura urbana prevista en el instrumento;</w:t>
            </w:r>
          </w:p>
          <w:p w14:paraId="656D6ED5" w14:textId="77777777" w:rsidR="00610FA2" w:rsidRPr="00AA4B84" w:rsidRDefault="00610FA2" w:rsidP="00A22A18">
            <w:pPr>
              <w:pStyle w:val="Prrafodelista"/>
              <w:numPr>
                <w:ilvl w:val="0"/>
                <w:numId w:val="5"/>
              </w:numPr>
              <w:spacing w:line="360" w:lineRule="auto"/>
              <w:jc w:val="both"/>
              <w:rPr>
                <w:rFonts w:ascii="Century Gothic" w:hAnsi="Century Gothic"/>
                <w:b/>
                <w:bCs/>
              </w:rPr>
            </w:pPr>
            <w:r w:rsidRPr="00AA4B84">
              <w:rPr>
                <w:rFonts w:ascii="Century Gothic" w:hAnsi="Century Gothic"/>
                <w:b/>
                <w:bCs/>
              </w:rPr>
              <w:lastRenderedPageBreak/>
              <w:t xml:space="preserve">No se altere la delimitación entre las áreas urbanizables y las no urbanizables o se afecten las características de la estructura urbana prevista en el Plan o Programa de Desarrollo Urbano Sostenible de Centro de Población. </w:t>
            </w:r>
          </w:p>
          <w:p w14:paraId="3241D4B2" w14:textId="77777777" w:rsidR="00610FA2" w:rsidRPr="00AA4B84" w:rsidRDefault="00610FA2" w:rsidP="00A22A18">
            <w:pPr>
              <w:spacing w:line="360" w:lineRule="auto"/>
              <w:jc w:val="both"/>
              <w:rPr>
                <w:rFonts w:ascii="Century Gothic" w:hAnsi="Century Gothic"/>
              </w:rPr>
            </w:pPr>
          </w:p>
          <w:p w14:paraId="2289790C" w14:textId="77777777" w:rsidR="00610FA2" w:rsidRPr="00AA4B84" w:rsidRDefault="00610FA2" w:rsidP="00A22A18">
            <w:pPr>
              <w:spacing w:line="360" w:lineRule="auto"/>
              <w:jc w:val="both"/>
              <w:rPr>
                <w:rFonts w:ascii="Century Gothic" w:hAnsi="Century Gothic"/>
                <w:b/>
                <w:bCs/>
              </w:rPr>
            </w:pPr>
            <w:r w:rsidRPr="00AA4B84">
              <w:rPr>
                <w:rFonts w:ascii="Century Gothic" w:hAnsi="Century Gothic"/>
                <w:b/>
                <w:bCs/>
              </w:rPr>
              <w:t>En ningún caso se considerará modificación menor, de forma enunciativa mas no limitativa, cuando se trate de cancelar la continuidad o modificar la sección de una vialidad de jerarquía primaria.</w:t>
            </w:r>
          </w:p>
          <w:p w14:paraId="0EF586AC" w14:textId="77777777" w:rsidR="00610FA2" w:rsidRPr="00AA4B84" w:rsidRDefault="00610FA2" w:rsidP="00A22A18">
            <w:pPr>
              <w:spacing w:line="360" w:lineRule="auto"/>
              <w:jc w:val="center"/>
              <w:rPr>
                <w:rFonts w:ascii="Century Gothic" w:hAnsi="Century Gothic"/>
              </w:rPr>
            </w:pPr>
          </w:p>
        </w:tc>
      </w:tr>
      <w:tr w:rsidR="00610FA2" w:rsidRPr="00AA4B84" w14:paraId="1313C4FF" w14:textId="77777777" w:rsidTr="00610FA2">
        <w:tc>
          <w:tcPr>
            <w:tcW w:w="4414" w:type="dxa"/>
          </w:tcPr>
          <w:p w14:paraId="2AEFB8E0" w14:textId="77777777" w:rsidR="00610FA2" w:rsidRDefault="00610FA2" w:rsidP="00A22A18">
            <w:pPr>
              <w:spacing w:line="360" w:lineRule="auto"/>
              <w:jc w:val="right"/>
              <w:rPr>
                <w:rFonts w:ascii="Century Gothic" w:hAnsi="Century Gothic"/>
                <w:b/>
                <w:bCs/>
                <w:lang w:val="es-MX"/>
              </w:rPr>
            </w:pPr>
            <w:r w:rsidRPr="00C803F0">
              <w:rPr>
                <w:rFonts w:ascii="Century Gothic" w:hAnsi="Century Gothic"/>
                <w:b/>
                <w:bCs/>
                <w:lang w:val="es-MX"/>
              </w:rPr>
              <w:lastRenderedPageBreak/>
              <w:t xml:space="preserve">Obras de construcción y normas técnicas </w:t>
            </w:r>
          </w:p>
          <w:p w14:paraId="4994441D" w14:textId="77777777" w:rsidR="00610FA2" w:rsidRPr="00AA4B84" w:rsidRDefault="00610FA2" w:rsidP="00A22A18">
            <w:pPr>
              <w:spacing w:line="360" w:lineRule="auto"/>
              <w:rPr>
                <w:rFonts w:ascii="Century Gothic" w:hAnsi="Century Gothic"/>
                <w:lang w:val="es-US"/>
              </w:rPr>
            </w:pPr>
            <w:r w:rsidRPr="00C803F0">
              <w:rPr>
                <w:rFonts w:ascii="Century Gothic" w:hAnsi="Century Gothic"/>
                <w:b/>
                <w:bCs/>
                <w:lang w:val="es-MX"/>
              </w:rPr>
              <w:t>Artículo 290</w:t>
            </w:r>
            <w:r w:rsidRPr="00C803F0">
              <w:rPr>
                <w:rFonts w:ascii="Century Gothic" w:hAnsi="Century Gothic"/>
                <w:lang w:val="es-MX"/>
              </w:rPr>
              <w:t xml:space="preserve">. Los requisitos a que deben sujetarse las construcciones e instalaciones en predios y vías </w:t>
            </w:r>
            <w:r w:rsidRPr="00C803F0">
              <w:rPr>
                <w:rFonts w:ascii="Century Gothic" w:hAnsi="Century Gothic"/>
                <w:lang w:val="es-MX"/>
              </w:rPr>
              <w:lastRenderedPageBreak/>
              <w:t>públicas, a fin de satisfacer las condiciones de habitabilidad, seguridad y normas de paisaje urbano, serán las que determinen las disposiciones municipales y sus normas técnicas aplicables, conforme a lo dispuesto en esta Ley y demás ordenamientos en la materia</w:t>
            </w:r>
          </w:p>
        </w:tc>
        <w:tc>
          <w:tcPr>
            <w:tcW w:w="4414" w:type="dxa"/>
          </w:tcPr>
          <w:p w14:paraId="5805E519" w14:textId="77777777" w:rsidR="00610FA2" w:rsidRPr="00AA4B84" w:rsidRDefault="00610FA2" w:rsidP="00A22A18">
            <w:pPr>
              <w:spacing w:line="360" w:lineRule="auto"/>
              <w:jc w:val="right"/>
              <w:rPr>
                <w:rFonts w:ascii="Century Gothic" w:hAnsi="Century Gothic"/>
                <w:b/>
                <w:bCs/>
              </w:rPr>
            </w:pPr>
            <w:r w:rsidRPr="00AA4B84">
              <w:rPr>
                <w:rFonts w:ascii="Century Gothic" w:hAnsi="Century Gothic"/>
                <w:b/>
                <w:bCs/>
              </w:rPr>
              <w:lastRenderedPageBreak/>
              <w:t xml:space="preserve">Obras de construcción y normas técnicas </w:t>
            </w:r>
          </w:p>
          <w:p w14:paraId="7532E4BE" w14:textId="77777777" w:rsidR="00610FA2" w:rsidRPr="00AA4B84" w:rsidRDefault="00610FA2" w:rsidP="00A22A18">
            <w:pPr>
              <w:spacing w:line="360" w:lineRule="auto"/>
              <w:jc w:val="both"/>
              <w:rPr>
                <w:rFonts w:ascii="Century Gothic" w:hAnsi="Century Gothic"/>
              </w:rPr>
            </w:pPr>
            <w:r w:rsidRPr="00AA4B84">
              <w:rPr>
                <w:rFonts w:ascii="Century Gothic" w:hAnsi="Century Gothic"/>
                <w:b/>
                <w:bCs/>
              </w:rPr>
              <w:t xml:space="preserve">Artículo 290. </w:t>
            </w:r>
            <w:r w:rsidRPr="00AA4B84">
              <w:rPr>
                <w:rFonts w:ascii="Century Gothic" w:hAnsi="Century Gothic"/>
              </w:rPr>
              <w:t xml:space="preserve">Los requisitos a que deben sujetarse las construcciones e instalaciones en predios y vías </w:t>
            </w:r>
            <w:r w:rsidRPr="00AA4B84">
              <w:rPr>
                <w:rFonts w:ascii="Century Gothic" w:hAnsi="Century Gothic"/>
              </w:rPr>
              <w:lastRenderedPageBreak/>
              <w:t>públicas, a fin de satisfacer las condiciones de habitabilidad, seguridad y normas de paisaje urbano, serán las que determinen las disposiciones municipales y sus normas técnicas aplicables, conforme a lo dispuesto en esta Ley y demás ordenamientos en la materia.</w:t>
            </w:r>
          </w:p>
          <w:p w14:paraId="3C7E461C" w14:textId="77777777" w:rsidR="00610FA2" w:rsidRPr="00AA4B84" w:rsidRDefault="00610FA2" w:rsidP="00A22A18">
            <w:pPr>
              <w:spacing w:line="360" w:lineRule="auto"/>
              <w:jc w:val="both"/>
              <w:rPr>
                <w:rFonts w:ascii="Century Gothic" w:hAnsi="Century Gothic"/>
              </w:rPr>
            </w:pPr>
          </w:p>
          <w:p w14:paraId="53546807" w14:textId="77777777" w:rsidR="00610FA2" w:rsidRPr="00C803F0" w:rsidRDefault="00610FA2" w:rsidP="00A22A18">
            <w:pPr>
              <w:spacing w:line="360" w:lineRule="auto"/>
              <w:jc w:val="both"/>
              <w:rPr>
                <w:rFonts w:ascii="Century Gothic" w:hAnsi="Century Gothic"/>
                <w:b/>
                <w:bCs/>
              </w:rPr>
            </w:pPr>
            <w:r w:rsidRPr="00C803F0">
              <w:rPr>
                <w:rFonts w:ascii="Century Gothic" w:hAnsi="Century Gothic"/>
                <w:b/>
                <w:bCs/>
              </w:rPr>
              <w:t>Las disposiciones municipales y sus normas técnicas aplicables deberán incluir mecanismos de supervisión externa de las construcciones, a fin de asegurar la calidad de estas.</w:t>
            </w:r>
            <w:r w:rsidRPr="00C803F0">
              <w:rPr>
                <w:rFonts w:ascii="Century Gothic" w:hAnsi="Century Gothic"/>
                <w:b/>
                <w:bCs/>
              </w:rPr>
              <w:tab/>
            </w:r>
          </w:p>
          <w:p w14:paraId="6827B5CC" w14:textId="77777777" w:rsidR="00610FA2" w:rsidRPr="00AA4B84" w:rsidRDefault="00610FA2" w:rsidP="00A22A18">
            <w:pPr>
              <w:spacing w:line="360" w:lineRule="auto"/>
              <w:jc w:val="both"/>
              <w:rPr>
                <w:rFonts w:ascii="Century Gothic" w:hAnsi="Century Gothic"/>
              </w:rPr>
            </w:pPr>
          </w:p>
          <w:p w14:paraId="56764A78" w14:textId="77777777" w:rsidR="00610FA2" w:rsidRPr="00AA4B84" w:rsidRDefault="00610FA2" w:rsidP="00A22A18">
            <w:pPr>
              <w:spacing w:line="360" w:lineRule="auto"/>
              <w:rPr>
                <w:rFonts w:ascii="Century Gothic" w:hAnsi="Century Gothic"/>
              </w:rPr>
            </w:pPr>
          </w:p>
        </w:tc>
      </w:tr>
      <w:tr w:rsidR="00610FA2" w:rsidRPr="00AA4B84" w14:paraId="22113AFE" w14:textId="77777777" w:rsidTr="00610FA2">
        <w:tc>
          <w:tcPr>
            <w:tcW w:w="4414" w:type="dxa"/>
          </w:tcPr>
          <w:p w14:paraId="78793796" w14:textId="77777777" w:rsidR="00610FA2" w:rsidRPr="00C803F0" w:rsidRDefault="00610FA2" w:rsidP="00A22A18">
            <w:pPr>
              <w:spacing w:line="360" w:lineRule="auto"/>
              <w:jc w:val="right"/>
              <w:rPr>
                <w:rFonts w:ascii="Century Gothic" w:hAnsi="Century Gothic"/>
                <w:b/>
                <w:bCs/>
                <w:lang w:val="es-MX"/>
              </w:rPr>
            </w:pPr>
            <w:r w:rsidRPr="00C803F0">
              <w:rPr>
                <w:rFonts w:ascii="Century Gothic" w:hAnsi="Century Gothic"/>
                <w:b/>
                <w:bCs/>
                <w:lang w:val="es-MX"/>
              </w:rPr>
              <w:lastRenderedPageBreak/>
              <w:t xml:space="preserve">Función de Directores Responsables y Corresponsables </w:t>
            </w:r>
          </w:p>
          <w:p w14:paraId="5D56643C" w14:textId="77777777" w:rsidR="00610FA2" w:rsidRDefault="00610FA2" w:rsidP="00A22A18">
            <w:pPr>
              <w:spacing w:line="360" w:lineRule="auto"/>
              <w:jc w:val="both"/>
              <w:rPr>
                <w:rFonts w:ascii="Century Gothic" w:hAnsi="Century Gothic"/>
                <w:lang w:val="es-MX"/>
              </w:rPr>
            </w:pPr>
            <w:r w:rsidRPr="00C803F0">
              <w:rPr>
                <w:rFonts w:ascii="Century Gothic" w:hAnsi="Century Gothic"/>
                <w:b/>
                <w:bCs/>
                <w:lang w:val="es-MX"/>
              </w:rPr>
              <w:t>Artículo 301.</w:t>
            </w:r>
            <w:r w:rsidRPr="00C803F0">
              <w:rPr>
                <w:rFonts w:ascii="Century Gothic" w:hAnsi="Century Gothic"/>
                <w:lang w:val="es-MX"/>
              </w:rPr>
              <w:t xml:space="preserve"> En la elaboración de proyectos, así como en la ejecución de obras relativas a conjuntos urbanos, fraccionamientos, </w:t>
            </w:r>
            <w:r w:rsidRPr="00C803F0">
              <w:rPr>
                <w:rFonts w:ascii="Century Gothic" w:hAnsi="Century Gothic"/>
                <w:lang w:val="es-MX"/>
              </w:rPr>
              <w:lastRenderedPageBreak/>
              <w:t xml:space="preserve">condominios y construcciones, se requerirá de la intervención de directores responsables y sus corresponsables, en los términos de esta Ley y sus disposiciones reglamentarias. </w:t>
            </w:r>
          </w:p>
          <w:p w14:paraId="56503D9E" w14:textId="77777777" w:rsidR="00610FA2" w:rsidRDefault="00610FA2" w:rsidP="00A22A18">
            <w:pPr>
              <w:spacing w:line="360" w:lineRule="auto"/>
              <w:jc w:val="both"/>
              <w:rPr>
                <w:rFonts w:ascii="Century Gothic" w:hAnsi="Century Gothic"/>
                <w:lang w:val="es-MX"/>
              </w:rPr>
            </w:pPr>
          </w:p>
          <w:p w14:paraId="5F58BED9" w14:textId="77777777" w:rsidR="00610FA2" w:rsidRDefault="00610FA2" w:rsidP="00A22A18">
            <w:pPr>
              <w:spacing w:line="360" w:lineRule="auto"/>
              <w:jc w:val="both"/>
              <w:rPr>
                <w:rFonts w:ascii="Century Gothic" w:hAnsi="Century Gothic"/>
                <w:lang w:val="es-MX"/>
              </w:rPr>
            </w:pPr>
            <w:r w:rsidRPr="00C803F0">
              <w:rPr>
                <w:rFonts w:ascii="Century Gothic" w:hAnsi="Century Gothic"/>
                <w:lang w:val="es-MX"/>
              </w:rPr>
              <w:t>Quienes funjan como directores responsables y corresponsables serán garantes solidarios, junto con las personas propietarias o poseedoras de los predios, de que en las acciones, estudios y obras en que intervengan, se cumpla con lo establecido en la presente Ley, los planes de ordenamiento territorial y desarrollo urbano y demás disposiciones aplicables.</w:t>
            </w:r>
          </w:p>
          <w:p w14:paraId="6A9E6C9C" w14:textId="77777777" w:rsidR="00610FA2" w:rsidRDefault="00610FA2" w:rsidP="00A22A18">
            <w:pPr>
              <w:spacing w:line="360" w:lineRule="auto"/>
              <w:jc w:val="both"/>
              <w:rPr>
                <w:rFonts w:ascii="Century Gothic" w:hAnsi="Century Gothic"/>
                <w:lang w:val="es-MX"/>
              </w:rPr>
            </w:pPr>
          </w:p>
          <w:p w14:paraId="5AB99E72" w14:textId="77777777" w:rsidR="00610FA2" w:rsidRDefault="00610FA2" w:rsidP="00A22A18">
            <w:pPr>
              <w:spacing w:line="360" w:lineRule="auto"/>
              <w:jc w:val="both"/>
              <w:rPr>
                <w:rFonts w:ascii="Century Gothic" w:hAnsi="Century Gothic"/>
                <w:lang w:val="es-MX"/>
              </w:rPr>
            </w:pPr>
          </w:p>
          <w:p w14:paraId="1E006C55" w14:textId="77777777" w:rsidR="00610FA2" w:rsidRDefault="00610FA2" w:rsidP="00A22A18">
            <w:pPr>
              <w:spacing w:line="360" w:lineRule="auto"/>
              <w:jc w:val="both"/>
              <w:rPr>
                <w:rFonts w:ascii="Century Gothic" w:hAnsi="Century Gothic"/>
                <w:lang w:val="es-MX"/>
              </w:rPr>
            </w:pPr>
          </w:p>
          <w:p w14:paraId="1148C875" w14:textId="77777777" w:rsidR="00610FA2" w:rsidRPr="00C803F0" w:rsidRDefault="00610FA2" w:rsidP="00A22A18">
            <w:pPr>
              <w:spacing w:line="360" w:lineRule="auto"/>
              <w:jc w:val="both"/>
              <w:rPr>
                <w:rFonts w:ascii="Century Gothic" w:hAnsi="Century Gothic"/>
                <w:lang w:val="es-MX"/>
              </w:rPr>
            </w:pPr>
            <w:r>
              <w:rPr>
                <w:rFonts w:ascii="Century Gothic" w:hAnsi="Century Gothic"/>
                <w:lang w:val="es-MX"/>
              </w:rPr>
              <w:t>[SIN REFERENTE]</w:t>
            </w:r>
          </w:p>
        </w:tc>
        <w:tc>
          <w:tcPr>
            <w:tcW w:w="4414" w:type="dxa"/>
          </w:tcPr>
          <w:p w14:paraId="303EE03C" w14:textId="77777777" w:rsidR="00610FA2" w:rsidRPr="00AA4B84" w:rsidRDefault="00610FA2" w:rsidP="00A22A18">
            <w:pPr>
              <w:spacing w:line="360" w:lineRule="auto"/>
              <w:jc w:val="right"/>
              <w:rPr>
                <w:rFonts w:ascii="Century Gothic" w:hAnsi="Century Gothic"/>
                <w:b/>
                <w:bCs/>
              </w:rPr>
            </w:pPr>
            <w:r w:rsidRPr="00AA4B84">
              <w:rPr>
                <w:rFonts w:ascii="Century Gothic" w:hAnsi="Century Gothic"/>
                <w:b/>
                <w:bCs/>
              </w:rPr>
              <w:lastRenderedPageBreak/>
              <w:t>Función de directores Responsables y Corresponsables</w:t>
            </w:r>
          </w:p>
          <w:p w14:paraId="772D2C52" w14:textId="77777777" w:rsidR="00610FA2" w:rsidRPr="00AA4B84" w:rsidRDefault="00610FA2" w:rsidP="00A22A18">
            <w:pPr>
              <w:spacing w:line="360" w:lineRule="auto"/>
              <w:jc w:val="both"/>
              <w:rPr>
                <w:rFonts w:ascii="Century Gothic" w:hAnsi="Century Gothic"/>
              </w:rPr>
            </w:pPr>
            <w:r w:rsidRPr="00AA4B84">
              <w:rPr>
                <w:rFonts w:ascii="Century Gothic" w:hAnsi="Century Gothic"/>
                <w:b/>
                <w:bCs/>
              </w:rPr>
              <w:t xml:space="preserve">Artículo 301. </w:t>
            </w:r>
            <w:r w:rsidRPr="00AA4B84">
              <w:rPr>
                <w:rFonts w:ascii="Century Gothic" w:hAnsi="Century Gothic"/>
              </w:rPr>
              <w:t xml:space="preserve">En la elaboración de proyectos, así como en la ejecución de obras relativas a conjuntos urbanos, fraccionamientos, </w:t>
            </w:r>
            <w:r w:rsidRPr="00AA4B84">
              <w:rPr>
                <w:rFonts w:ascii="Century Gothic" w:hAnsi="Century Gothic"/>
              </w:rPr>
              <w:lastRenderedPageBreak/>
              <w:t xml:space="preserve">condominios y construcciones, se requerirá de la intervención de directores responsables y sus corresponsables, en los términos de esta Ley y sus disposiciones reglamentarias. </w:t>
            </w:r>
          </w:p>
          <w:p w14:paraId="1B0A2D6B" w14:textId="77777777" w:rsidR="00610FA2" w:rsidRPr="00AA4B84" w:rsidRDefault="00610FA2" w:rsidP="00A22A18">
            <w:pPr>
              <w:spacing w:line="360" w:lineRule="auto"/>
              <w:jc w:val="both"/>
              <w:rPr>
                <w:rFonts w:ascii="Century Gothic" w:hAnsi="Century Gothic"/>
              </w:rPr>
            </w:pPr>
          </w:p>
          <w:p w14:paraId="707D1D70" w14:textId="77777777" w:rsidR="00610FA2" w:rsidRPr="00AA4B84" w:rsidRDefault="00610FA2" w:rsidP="00A22A18">
            <w:pPr>
              <w:spacing w:line="360" w:lineRule="auto"/>
              <w:jc w:val="both"/>
              <w:rPr>
                <w:rFonts w:ascii="Century Gothic" w:hAnsi="Century Gothic"/>
              </w:rPr>
            </w:pPr>
            <w:r w:rsidRPr="00AA4B84">
              <w:rPr>
                <w:rFonts w:ascii="Century Gothic" w:hAnsi="Century Gothic"/>
              </w:rPr>
              <w:t>Quienes funjan como directores responsables y corresponsables serán garantes solidarios, junto con las personas propietarias o poseedoras de los predios, de que en las acciones, estudios y obras en que intervengan</w:t>
            </w:r>
            <w:r w:rsidRPr="00AA4B84">
              <w:rPr>
                <w:rFonts w:ascii="Century Gothic" w:hAnsi="Century Gothic"/>
                <w:b/>
                <w:bCs/>
              </w:rPr>
              <w:t xml:space="preserve"> se cumpla con la calidad de las construcciones, así como lo establecido en</w:t>
            </w:r>
            <w:r w:rsidRPr="00AA4B84">
              <w:rPr>
                <w:rFonts w:ascii="Century Gothic" w:hAnsi="Century Gothic"/>
              </w:rPr>
              <w:t xml:space="preserve"> la presente Ley, los planes de ordenamiento territorial y desarrollo urbano y demás</w:t>
            </w:r>
            <w:r w:rsidRPr="00AA4B84">
              <w:rPr>
                <w:rFonts w:ascii="Century Gothic" w:hAnsi="Century Gothic"/>
                <w:b/>
                <w:bCs/>
              </w:rPr>
              <w:t xml:space="preserve"> </w:t>
            </w:r>
            <w:r w:rsidRPr="00AA4B84">
              <w:rPr>
                <w:rFonts w:ascii="Century Gothic" w:hAnsi="Century Gothic"/>
              </w:rPr>
              <w:t>disposiciones aplicables.</w:t>
            </w:r>
          </w:p>
          <w:p w14:paraId="0ADF3B0A" w14:textId="77777777" w:rsidR="00610FA2" w:rsidRPr="00AA4B84" w:rsidRDefault="00610FA2" w:rsidP="00A22A18">
            <w:pPr>
              <w:spacing w:line="360" w:lineRule="auto"/>
              <w:jc w:val="both"/>
              <w:rPr>
                <w:rFonts w:ascii="Century Gothic" w:hAnsi="Century Gothic"/>
              </w:rPr>
            </w:pPr>
          </w:p>
          <w:p w14:paraId="30E8B118" w14:textId="77777777" w:rsidR="00610FA2" w:rsidRPr="00AA4B84" w:rsidRDefault="00610FA2" w:rsidP="00A22A18">
            <w:pPr>
              <w:spacing w:line="360" w:lineRule="auto"/>
              <w:jc w:val="both"/>
              <w:rPr>
                <w:rFonts w:ascii="Century Gothic" w:hAnsi="Century Gothic"/>
                <w:b/>
                <w:bCs/>
              </w:rPr>
            </w:pPr>
            <w:r w:rsidRPr="00AA4B84">
              <w:rPr>
                <w:rFonts w:ascii="Century Gothic" w:hAnsi="Century Gothic"/>
                <w:b/>
                <w:bCs/>
              </w:rPr>
              <w:t>En ningún momento y en ninguna circunstancia las direcciones responsables y las corresponsables recaerán en una misma persona.</w:t>
            </w:r>
          </w:p>
          <w:p w14:paraId="69DEC3FA" w14:textId="77777777" w:rsidR="00610FA2" w:rsidRPr="00AA4B84" w:rsidRDefault="00610FA2" w:rsidP="00A22A18">
            <w:pPr>
              <w:spacing w:line="360" w:lineRule="auto"/>
              <w:rPr>
                <w:rFonts w:ascii="Century Gothic" w:hAnsi="Century Gothic"/>
              </w:rPr>
            </w:pPr>
          </w:p>
        </w:tc>
      </w:tr>
      <w:tr w:rsidR="00610FA2" w:rsidRPr="00AA4B84" w14:paraId="5D75FF14" w14:textId="77777777" w:rsidTr="00610FA2">
        <w:tc>
          <w:tcPr>
            <w:tcW w:w="4414" w:type="dxa"/>
          </w:tcPr>
          <w:p w14:paraId="0A10EEB4" w14:textId="77777777" w:rsidR="00610FA2" w:rsidRPr="00C803F0" w:rsidRDefault="00610FA2" w:rsidP="00A22A18">
            <w:pPr>
              <w:spacing w:line="360" w:lineRule="auto"/>
              <w:jc w:val="right"/>
              <w:rPr>
                <w:rFonts w:ascii="Century Gothic" w:hAnsi="Century Gothic"/>
                <w:b/>
                <w:bCs/>
                <w:lang w:val="es-US"/>
              </w:rPr>
            </w:pPr>
            <w:r w:rsidRPr="00C803F0">
              <w:rPr>
                <w:rFonts w:ascii="Century Gothic" w:hAnsi="Century Gothic"/>
                <w:b/>
                <w:bCs/>
                <w:lang w:val="es-US"/>
              </w:rPr>
              <w:lastRenderedPageBreak/>
              <w:t>Obligaciones de los Directores Responsables</w:t>
            </w:r>
          </w:p>
          <w:p w14:paraId="46A22D5B" w14:textId="77777777" w:rsidR="00610FA2" w:rsidRDefault="00610FA2" w:rsidP="00A22A18">
            <w:pPr>
              <w:spacing w:line="360" w:lineRule="auto"/>
              <w:jc w:val="both"/>
              <w:rPr>
                <w:rFonts w:ascii="Century Gothic" w:hAnsi="Century Gothic"/>
                <w:lang w:val="es-US"/>
              </w:rPr>
            </w:pPr>
            <w:r w:rsidRPr="00C803F0">
              <w:rPr>
                <w:rFonts w:ascii="Century Gothic" w:hAnsi="Century Gothic"/>
                <w:b/>
                <w:bCs/>
                <w:lang w:val="es-US"/>
              </w:rPr>
              <w:t xml:space="preserve"> Artículo 303.</w:t>
            </w:r>
            <w:r w:rsidRPr="00C803F0">
              <w:rPr>
                <w:rFonts w:ascii="Century Gothic" w:hAnsi="Century Gothic"/>
                <w:lang w:val="es-US"/>
              </w:rPr>
              <w:t xml:space="preserve"> Son obligaciones de la persona propietaria o promotora, auxiliándose de un Director</w:t>
            </w:r>
            <w:r>
              <w:rPr>
                <w:rFonts w:ascii="Century Gothic" w:hAnsi="Century Gothic"/>
                <w:lang w:val="es-US"/>
              </w:rPr>
              <w:t xml:space="preserve"> </w:t>
            </w:r>
            <w:r w:rsidRPr="00C803F0">
              <w:rPr>
                <w:rFonts w:ascii="Century Gothic" w:hAnsi="Century Gothic"/>
                <w:lang w:val="es-US"/>
              </w:rPr>
              <w:t>Responsable, el realizar las siguientes acciones:</w:t>
            </w:r>
          </w:p>
          <w:p w14:paraId="56B2DE37" w14:textId="77777777" w:rsidR="00610FA2" w:rsidRDefault="00610FA2" w:rsidP="00A22A18">
            <w:pPr>
              <w:spacing w:line="360" w:lineRule="auto"/>
              <w:jc w:val="both"/>
              <w:rPr>
                <w:rFonts w:ascii="Century Gothic" w:hAnsi="Century Gothic"/>
                <w:lang w:val="es-US"/>
              </w:rPr>
            </w:pPr>
            <w:r>
              <w:rPr>
                <w:rFonts w:ascii="Century Gothic" w:hAnsi="Century Gothic"/>
                <w:lang w:val="es-US"/>
              </w:rPr>
              <w:t>…</w:t>
            </w:r>
          </w:p>
          <w:p w14:paraId="2703BBE0" w14:textId="77777777" w:rsidR="00610FA2" w:rsidRDefault="00610FA2" w:rsidP="00A22A18">
            <w:pPr>
              <w:spacing w:line="360" w:lineRule="auto"/>
              <w:jc w:val="both"/>
              <w:rPr>
                <w:rFonts w:ascii="Century Gothic" w:hAnsi="Century Gothic"/>
                <w:lang w:val="es-US"/>
              </w:rPr>
            </w:pPr>
          </w:p>
          <w:p w14:paraId="554B3653" w14:textId="77777777" w:rsidR="00610FA2" w:rsidRDefault="00610FA2" w:rsidP="00A22A18">
            <w:pPr>
              <w:spacing w:line="360" w:lineRule="auto"/>
              <w:jc w:val="both"/>
              <w:rPr>
                <w:rFonts w:ascii="Century Gothic" w:hAnsi="Century Gothic"/>
                <w:lang w:val="es-MX"/>
              </w:rPr>
            </w:pPr>
            <w:r>
              <w:rPr>
                <w:rFonts w:ascii="Century Gothic" w:hAnsi="Century Gothic"/>
                <w:lang w:val="es-US"/>
              </w:rPr>
              <w:t>III. R</w:t>
            </w:r>
            <w:r w:rsidRPr="00C803F0">
              <w:rPr>
                <w:rFonts w:ascii="Century Gothic" w:hAnsi="Century Gothic"/>
                <w:lang w:val="es-MX"/>
              </w:rPr>
              <w:t>esponder a cualquier violación a las disposiciones de esta Ley. Quien funja como Director Responsable, en caso de observar que no son atendidas sus indicaciones por la persona promotora o propietaria, deberá notificarlo de inmediato a la autoridad correspondiente, para que esta proceda a aplicar las medidas de seguridad y sanciones previstas por esta Ley.</w:t>
            </w:r>
          </w:p>
          <w:p w14:paraId="416FDF9A" w14:textId="77777777" w:rsidR="00610FA2" w:rsidRDefault="00610FA2" w:rsidP="00A22A18">
            <w:pPr>
              <w:spacing w:line="360" w:lineRule="auto"/>
              <w:jc w:val="both"/>
              <w:rPr>
                <w:rFonts w:ascii="Century Gothic" w:hAnsi="Century Gothic"/>
                <w:lang w:val="es-US"/>
              </w:rPr>
            </w:pPr>
          </w:p>
          <w:p w14:paraId="7BE1DB6D" w14:textId="77777777" w:rsidR="00610FA2" w:rsidRDefault="00610FA2" w:rsidP="00A22A18">
            <w:pPr>
              <w:spacing w:line="360" w:lineRule="auto"/>
              <w:jc w:val="both"/>
              <w:rPr>
                <w:rFonts w:ascii="Century Gothic" w:hAnsi="Century Gothic"/>
                <w:lang w:val="es-US"/>
              </w:rPr>
            </w:pPr>
          </w:p>
          <w:p w14:paraId="22ABE58D" w14:textId="77777777" w:rsidR="00610FA2" w:rsidRDefault="00610FA2" w:rsidP="00A22A18">
            <w:pPr>
              <w:spacing w:line="360" w:lineRule="auto"/>
              <w:jc w:val="both"/>
              <w:rPr>
                <w:rFonts w:ascii="Century Gothic" w:hAnsi="Century Gothic"/>
                <w:lang w:val="es-US"/>
              </w:rPr>
            </w:pPr>
          </w:p>
          <w:p w14:paraId="37921CED" w14:textId="77777777" w:rsidR="00610FA2" w:rsidRDefault="00610FA2" w:rsidP="00A22A18">
            <w:pPr>
              <w:spacing w:line="360" w:lineRule="auto"/>
              <w:jc w:val="both"/>
              <w:rPr>
                <w:rFonts w:ascii="Century Gothic" w:hAnsi="Century Gothic"/>
                <w:lang w:val="es-US"/>
              </w:rPr>
            </w:pPr>
          </w:p>
          <w:p w14:paraId="7B6C8D9B" w14:textId="77777777" w:rsidR="00610FA2" w:rsidRPr="00AA4B84" w:rsidRDefault="00610FA2" w:rsidP="00A22A18">
            <w:pPr>
              <w:spacing w:line="360" w:lineRule="auto"/>
              <w:jc w:val="both"/>
              <w:rPr>
                <w:rFonts w:ascii="Century Gothic" w:hAnsi="Century Gothic"/>
                <w:lang w:val="es-US"/>
              </w:rPr>
            </w:pPr>
            <w:r>
              <w:rPr>
                <w:rFonts w:ascii="Century Gothic" w:hAnsi="Century Gothic"/>
                <w:lang w:val="es-US"/>
              </w:rPr>
              <w:t>…</w:t>
            </w:r>
          </w:p>
        </w:tc>
        <w:tc>
          <w:tcPr>
            <w:tcW w:w="4414" w:type="dxa"/>
          </w:tcPr>
          <w:p w14:paraId="0E816787" w14:textId="77777777" w:rsidR="00610FA2" w:rsidRPr="00AA4B84" w:rsidRDefault="00610FA2" w:rsidP="00A22A18">
            <w:pPr>
              <w:spacing w:line="360" w:lineRule="auto"/>
              <w:jc w:val="right"/>
              <w:rPr>
                <w:rFonts w:ascii="Century Gothic" w:hAnsi="Century Gothic"/>
                <w:b/>
                <w:bCs/>
              </w:rPr>
            </w:pPr>
            <w:r w:rsidRPr="00AA4B84">
              <w:rPr>
                <w:rFonts w:ascii="Century Gothic" w:hAnsi="Century Gothic"/>
                <w:b/>
                <w:bCs/>
              </w:rPr>
              <w:lastRenderedPageBreak/>
              <w:t>Obligaciones de los directores Responsables</w:t>
            </w:r>
          </w:p>
          <w:p w14:paraId="156D4F08" w14:textId="77777777" w:rsidR="00610FA2" w:rsidRPr="00AA4B84" w:rsidRDefault="00610FA2" w:rsidP="00A22A18">
            <w:pPr>
              <w:spacing w:line="360" w:lineRule="auto"/>
              <w:jc w:val="both"/>
              <w:rPr>
                <w:rFonts w:ascii="Century Gothic" w:hAnsi="Century Gothic"/>
                <w:b/>
                <w:bCs/>
              </w:rPr>
            </w:pPr>
            <w:r w:rsidRPr="00AA4B84">
              <w:rPr>
                <w:rFonts w:ascii="Century Gothic" w:hAnsi="Century Gothic"/>
                <w:b/>
                <w:bCs/>
              </w:rPr>
              <w:t xml:space="preserve">Artículo 303. </w:t>
            </w:r>
            <w:r w:rsidRPr="00AA4B84">
              <w:rPr>
                <w:rFonts w:ascii="Century Gothic" w:hAnsi="Century Gothic"/>
              </w:rPr>
              <w:t xml:space="preserve">Son obligaciones de la persona propietaria o promotora, </w:t>
            </w:r>
            <w:r w:rsidRPr="00AA4B84">
              <w:rPr>
                <w:rFonts w:ascii="Century Gothic" w:hAnsi="Century Gothic"/>
                <w:b/>
                <w:bCs/>
              </w:rPr>
              <w:t xml:space="preserve">así como del </w:t>
            </w:r>
            <w:r w:rsidRPr="00AA4B84">
              <w:rPr>
                <w:rFonts w:ascii="Century Gothic" w:hAnsi="Century Gothic"/>
              </w:rPr>
              <w:t>director Responsable, el realizar las siguientes acciones</w:t>
            </w:r>
            <w:r w:rsidRPr="00AA4B84">
              <w:rPr>
                <w:rFonts w:ascii="Century Gothic" w:hAnsi="Century Gothic"/>
                <w:b/>
                <w:bCs/>
              </w:rPr>
              <w:t xml:space="preserve">: </w:t>
            </w:r>
          </w:p>
          <w:p w14:paraId="1D7DA719" w14:textId="77777777" w:rsidR="00610FA2" w:rsidRPr="00AA4B84" w:rsidRDefault="00610FA2" w:rsidP="00A22A18">
            <w:pPr>
              <w:spacing w:line="360" w:lineRule="auto"/>
              <w:jc w:val="both"/>
              <w:rPr>
                <w:rFonts w:ascii="Century Gothic" w:hAnsi="Century Gothic"/>
                <w:b/>
                <w:bCs/>
              </w:rPr>
            </w:pPr>
          </w:p>
          <w:p w14:paraId="78801E9B" w14:textId="77777777" w:rsidR="00610FA2" w:rsidRPr="00AA4B84" w:rsidRDefault="00610FA2" w:rsidP="00A22A18">
            <w:pPr>
              <w:spacing w:line="360" w:lineRule="auto"/>
              <w:jc w:val="both"/>
              <w:rPr>
                <w:rFonts w:ascii="Century Gothic" w:hAnsi="Century Gothic"/>
                <w:i/>
                <w:iCs/>
              </w:rPr>
            </w:pPr>
            <w:r w:rsidRPr="00AA4B84">
              <w:rPr>
                <w:rFonts w:ascii="Century Gothic" w:hAnsi="Century Gothic"/>
                <w:i/>
                <w:iCs/>
              </w:rPr>
              <w:t xml:space="preserve">De la I a la II. … </w:t>
            </w:r>
          </w:p>
          <w:p w14:paraId="662306CF" w14:textId="77777777" w:rsidR="00610FA2" w:rsidRPr="00AA4B84" w:rsidRDefault="00610FA2" w:rsidP="00A22A18">
            <w:pPr>
              <w:spacing w:line="360" w:lineRule="auto"/>
              <w:jc w:val="both"/>
              <w:rPr>
                <w:rFonts w:ascii="Century Gothic" w:hAnsi="Century Gothic"/>
                <w:i/>
                <w:iCs/>
              </w:rPr>
            </w:pPr>
          </w:p>
          <w:p w14:paraId="68C91F9E" w14:textId="77777777" w:rsidR="00610FA2" w:rsidRPr="00AA4B84" w:rsidRDefault="00610FA2" w:rsidP="00A22A18">
            <w:pPr>
              <w:spacing w:line="360" w:lineRule="auto"/>
              <w:jc w:val="both"/>
              <w:rPr>
                <w:rFonts w:ascii="Century Gothic" w:hAnsi="Century Gothic"/>
                <w:b/>
                <w:bCs/>
              </w:rPr>
            </w:pPr>
            <w:r w:rsidRPr="00AA4B84">
              <w:rPr>
                <w:rFonts w:ascii="Century Gothic" w:hAnsi="Century Gothic"/>
                <w:b/>
                <w:bCs/>
              </w:rPr>
              <w:t xml:space="preserve">III. </w:t>
            </w:r>
            <w:r w:rsidRPr="00AA4B84">
              <w:rPr>
                <w:rFonts w:ascii="Century Gothic" w:hAnsi="Century Gothic"/>
              </w:rPr>
              <w:t>Responder a cualquier violación a las disposiciones de esta Ley</w:t>
            </w:r>
            <w:r w:rsidRPr="00AA4B84">
              <w:rPr>
                <w:rFonts w:ascii="Century Gothic" w:hAnsi="Century Gothic"/>
                <w:b/>
                <w:bCs/>
              </w:rPr>
              <w:t xml:space="preserve"> y sus reglamentos. </w:t>
            </w:r>
            <w:r w:rsidRPr="00AA4B84">
              <w:rPr>
                <w:rFonts w:ascii="Century Gothic" w:hAnsi="Century Gothic"/>
              </w:rPr>
              <w:t xml:space="preserve">Quien funja como director Responsable, en caso de observar que no son atendidas sus indicaciones por la persona promotora o propietaria, deberá notificarlo de inmediato a la autoridad correspondiente, para que esta proceda a aplicar las medidas de seguridad y sanciones previstas por esta Ley. </w:t>
            </w:r>
            <w:r w:rsidRPr="00AA4B84">
              <w:rPr>
                <w:rFonts w:ascii="Century Gothic" w:hAnsi="Century Gothic"/>
                <w:b/>
                <w:bCs/>
              </w:rPr>
              <w:t xml:space="preserve">El no cumplir con esta obligación será motivo de </w:t>
            </w:r>
            <w:r w:rsidRPr="00AA4B84">
              <w:rPr>
                <w:rFonts w:ascii="Century Gothic" w:hAnsi="Century Gothic"/>
                <w:b/>
                <w:bCs/>
              </w:rPr>
              <w:lastRenderedPageBreak/>
              <w:t>la sanción administrativa, civil o penal según corresponda.</w:t>
            </w:r>
          </w:p>
          <w:p w14:paraId="06CEEA3C" w14:textId="77777777" w:rsidR="00610FA2" w:rsidRPr="00AA4B84" w:rsidRDefault="00610FA2" w:rsidP="00A22A18">
            <w:pPr>
              <w:spacing w:line="360" w:lineRule="auto"/>
              <w:jc w:val="both"/>
              <w:rPr>
                <w:rFonts w:ascii="Century Gothic" w:hAnsi="Century Gothic"/>
                <w:i/>
                <w:iCs/>
              </w:rPr>
            </w:pPr>
          </w:p>
          <w:p w14:paraId="4AFCC09C" w14:textId="77777777" w:rsidR="00610FA2" w:rsidRPr="00AA4B84" w:rsidRDefault="00610FA2" w:rsidP="00A22A18">
            <w:pPr>
              <w:spacing w:line="360" w:lineRule="auto"/>
              <w:jc w:val="both"/>
              <w:rPr>
                <w:rFonts w:ascii="Century Gothic" w:hAnsi="Century Gothic"/>
              </w:rPr>
            </w:pPr>
            <w:r w:rsidRPr="00AA4B84">
              <w:rPr>
                <w:rFonts w:ascii="Century Gothic" w:hAnsi="Century Gothic"/>
                <w:i/>
                <w:iCs/>
              </w:rPr>
              <w:t>Fracciones IV a la VIII…</w:t>
            </w:r>
          </w:p>
        </w:tc>
      </w:tr>
      <w:tr w:rsidR="00610FA2" w:rsidRPr="00AA4B84" w14:paraId="68D598F1" w14:textId="77777777" w:rsidTr="00610FA2">
        <w:tc>
          <w:tcPr>
            <w:tcW w:w="4414" w:type="dxa"/>
          </w:tcPr>
          <w:p w14:paraId="12C79D60" w14:textId="77777777" w:rsidR="00610FA2" w:rsidRDefault="00610FA2" w:rsidP="00A22A18">
            <w:pPr>
              <w:spacing w:line="360" w:lineRule="auto"/>
              <w:rPr>
                <w:rFonts w:ascii="Century Gothic" w:hAnsi="Century Gothic"/>
                <w:lang w:val="es-US"/>
              </w:rPr>
            </w:pPr>
          </w:p>
          <w:p w14:paraId="0EED3010" w14:textId="77777777" w:rsidR="00610FA2" w:rsidRDefault="00610FA2" w:rsidP="00A22A18">
            <w:pPr>
              <w:spacing w:line="360" w:lineRule="auto"/>
              <w:rPr>
                <w:rFonts w:ascii="Century Gothic" w:hAnsi="Century Gothic"/>
                <w:lang w:val="es-US"/>
              </w:rPr>
            </w:pPr>
          </w:p>
          <w:p w14:paraId="3C599487" w14:textId="77777777" w:rsidR="00610FA2" w:rsidRPr="00AA4B84" w:rsidRDefault="00610FA2" w:rsidP="00A22A18">
            <w:pPr>
              <w:spacing w:line="360" w:lineRule="auto"/>
              <w:rPr>
                <w:rFonts w:ascii="Century Gothic" w:hAnsi="Century Gothic"/>
                <w:lang w:val="es-US"/>
              </w:rPr>
            </w:pPr>
            <w:r>
              <w:rPr>
                <w:rFonts w:ascii="Century Gothic" w:hAnsi="Century Gothic"/>
                <w:lang w:val="es-US"/>
              </w:rPr>
              <w:t>[SIN REFERENTE]</w:t>
            </w:r>
          </w:p>
        </w:tc>
        <w:tc>
          <w:tcPr>
            <w:tcW w:w="4414" w:type="dxa"/>
          </w:tcPr>
          <w:p w14:paraId="53A3DA28" w14:textId="77777777" w:rsidR="00610FA2" w:rsidRPr="00AA4B84" w:rsidRDefault="00610FA2" w:rsidP="00A22A18">
            <w:pPr>
              <w:spacing w:line="360" w:lineRule="auto"/>
              <w:jc w:val="right"/>
              <w:rPr>
                <w:rFonts w:ascii="Century Gothic" w:hAnsi="Century Gothic"/>
                <w:b/>
                <w:bCs/>
              </w:rPr>
            </w:pPr>
            <w:r w:rsidRPr="00AA4B84">
              <w:rPr>
                <w:rFonts w:ascii="Century Gothic" w:hAnsi="Century Gothic"/>
                <w:b/>
                <w:bCs/>
              </w:rPr>
              <w:t>Fondo de reparación del daño</w:t>
            </w:r>
          </w:p>
          <w:p w14:paraId="4FF50593" w14:textId="77777777" w:rsidR="00610FA2" w:rsidRPr="00AA4B84" w:rsidRDefault="00610FA2" w:rsidP="00A22A18">
            <w:pPr>
              <w:spacing w:line="360" w:lineRule="auto"/>
              <w:jc w:val="both"/>
              <w:rPr>
                <w:rFonts w:ascii="Century Gothic" w:hAnsi="Century Gothic"/>
                <w:b/>
                <w:bCs/>
              </w:rPr>
            </w:pPr>
            <w:r w:rsidRPr="00AA4B84">
              <w:rPr>
                <w:rFonts w:ascii="Century Gothic" w:hAnsi="Century Gothic"/>
                <w:b/>
                <w:bCs/>
              </w:rPr>
              <w:t>Artículo 340 bis.</w:t>
            </w:r>
          </w:p>
          <w:p w14:paraId="05E3B877" w14:textId="77777777" w:rsidR="00610FA2" w:rsidRPr="00AA4B84" w:rsidRDefault="00610FA2" w:rsidP="00A22A18">
            <w:pPr>
              <w:spacing w:line="360" w:lineRule="auto"/>
              <w:jc w:val="both"/>
              <w:rPr>
                <w:rFonts w:ascii="Century Gothic" w:hAnsi="Century Gothic"/>
                <w:b/>
                <w:bCs/>
              </w:rPr>
            </w:pPr>
            <w:r w:rsidRPr="00AA4B84">
              <w:rPr>
                <w:rFonts w:ascii="Century Gothic" w:hAnsi="Century Gothic"/>
                <w:b/>
                <w:bCs/>
              </w:rPr>
              <w:t>Con el propósito de ofrecer calidad de vida a los ocupantes de las viviendas, los municipios y el Estado, según el área de su competencia, contarán con un Fondo de Garantías para la Calidad de la Vivienda el cual tiene por objeto reparar el daño ocasionado a los dueños de las viviendas que hayan sido entregadas por los desarrolladores con muestras evidentes en la calidad de la construcción o con vicios ocultos.</w:t>
            </w:r>
          </w:p>
          <w:p w14:paraId="0C285B77" w14:textId="77777777" w:rsidR="00610FA2" w:rsidRPr="00AA4B84" w:rsidRDefault="00610FA2" w:rsidP="00A22A18">
            <w:pPr>
              <w:spacing w:line="360" w:lineRule="auto"/>
              <w:jc w:val="both"/>
              <w:rPr>
                <w:rFonts w:ascii="Century Gothic" w:hAnsi="Century Gothic"/>
                <w:b/>
                <w:bCs/>
              </w:rPr>
            </w:pPr>
          </w:p>
          <w:p w14:paraId="03499A7C" w14:textId="77777777" w:rsidR="00610FA2" w:rsidRPr="00AA4B84" w:rsidRDefault="00610FA2" w:rsidP="00A22A18">
            <w:pPr>
              <w:spacing w:line="360" w:lineRule="auto"/>
              <w:jc w:val="both"/>
              <w:rPr>
                <w:rFonts w:ascii="Century Gothic" w:hAnsi="Century Gothic"/>
                <w:b/>
                <w:bCs/>
              </w:rPr>
            </w:pPr>
            <w:r w:rsidRPr="00AA4B84">
              <w:rPr>
                <w:rFonts w:ascii="Century Gothic" w:hAnsi="Century Gothic"/>
                <w:b/>
                <w:bCs/>
              </w:rPr>
              <w:t xml:space="preserve">Dicho fondo se integrará con las garantías y multas a las cuales están obligados los fraccionadores, promotores o promoventes, de </w:t>
            </w:r>
            <w:r w:rsidRPr="00AA4B84">
              <w:rPr>
                <w:rFonts w:ascii="Century Gothic" w:hAnsi="Century Gothic"/>
                <w:b/>
                <w:bCs/>
              </w:rPr>
              <w:lastRenderedPageBreak/>
              <w:t>conformidad con lo dispuesto en la presente Ley.</w:t>
            </w:r>
          </w:p>
          <w:p w14:paraId="39B827A4" w14:textId="77777777" w:rsidR="00610FA2" w:rsidRPr="00AA4B84" w:rsidRDefault="00610FA2" w:rsidP="00A22A18">
            <w:pPr>
              <w:spacing w:line="360" w:lineRule="auto"/>
              <w:rPr>
                <w:rFonts w:ascii="Century Gothic" w:hAnsi="Century Gothic"/>
              </w:rPr>
            </w:pPr>
          </w:p>
        </w:tc>
      </w:tr>
    </w:tbl>
    <w:p w14:paraId="72A0C444" w14:textId="77777777" w:rsidR="002F6273" w:rsidRDefault="002F6273" w:rsidP="00A22A18">
      <w:pPr>
        <w:spacing w:after="0" w:line="360" w:lineRule="auto"/>
        <w:rPr>
          <w:rFonts w:ascii="Century Gothic" w:hAnsi="Century Gothic"/>
        </w:rPr>
      </w:pPr>
    </w:p>
    <w:p w14:paraId="48821A31" w14:textId="7276C455" w:rsidR="002F6273" w:rsidRPr="00A22A18" w:rsidRDefault="002F6273" w:rsidP="00A22A18">
      <w:pPr>
        <w:spacing w:after="0" w:line="360" w:lineRule="auto"/>
        <w:jc w:val="center"/>
        <w:rPr>
          <w:rFonts w:ascii="Century Gothic" w:hAnsi="Century Gothic"/>
          <w:b/>
          <w:bCs/>
        </w:rPr>
      </w:pPr>
      <w:r w:rsidRPr="00A22A18">
        <w:rPr>
          <w:rFonts w:ascii="Century Gothic" w:hAnsi="Century Gothic"/>
          <w:b/>
          <w:bCs/>
        </w:rPr>
        <w:t>LEY DE FISCALIZACIÓN SUPERIOR DEL ESTADO DE CHIHUAHUA</w:t>
      </w:r>
    </w:p>
    <w:p w14:paraId="0CC802B2" w14:textId="77777777" w:rsidR="002F6273" w:rsidRPr="002F6273" w:rsidRDefault="002F6273" w:rsidP="00A22A18">
      <w:pPr>
        <w:spacing w:after="0" w:line="360" w:lineRule="auto"/>
        <w:jc w:val="center"/>
      </w:pPr>
    </w:p>
    <w:tbl>
      <w:tblPr>
        <w:tblStyle w:val="Tablaconcuadrcula"/>
        <w:tblW w:w="0" w:type="auto"/>
        <w:tblLook w:val="04A0" w:firstRow="1" w:lastRow="0" w:firstColumn="1" w:lastColumn="0" w:noHBand="0" w:noVBand="1"/>
      </w:tblPr>
      <w:tblGrid>
        <w:gridCol w:w="4414"/>
        <w:gridCol w:w="4414"/>
      </w:tblGrid>
      <w:tr w:rsidR="002F6273" w:rsidRPr="00610FA2" w14:paraId="3E232F3E" w14:textId="77777777" w:rsidTr="00676104">
        <w:tc>
          <w:tcPr>
            <w:tcW w:w="4414" w:type="dxa"/>
          </w:tcPr>
          <w:p w14:paraId="322B98AF" w14:textId="77777777" w:rsidR="002F6273" w:rsidRPr="00610FA2" w:rsidRDefault="002F6273" w:rsidP="00A22A18">
            <w:pPr>
              <w:spacing w:line="360" w:lineRule="auto"/>
              <w:jc w:val="center"/>
              <w:rPr>
                <w:rFonts w:ascii="Century Gothic" w:hAnsi="Century Gothic"/>
                <w:b/>
                <w:bCs/>
                <w:lang w:val="es-US"/>
              </w:rPr>
            </w:pPr>
            <w:r w:rsidRPr="00610FA2">
              <w:rPr>
                <w:rFonts w:ascii="Century Gothic" w:hAnsi="Century Gothic"/>
                <w:b/>
                <w:bCs/>
                <w:lang w:val="es-US"/>
              </w:rPr>
              <w:t>TEXTO ACTUAL</w:t>
            </w:r>
          </w:p>
        </w:tc>
        <w:tc>
          <w:tcPr>
            <w:tcW w:w="4414" w:type="dxa"/>
          </w:tcPr>
          <w:p w14:paraId="4D8D3B27" w14:textId="77777777" w:rsidR="002F6273" w:rsidRPr="00610FA2" w:rsidRDefault="002F6273" w:rsidP="00A22A18">
            <w:pPr>
              <w:spacing w:line="360" w:lineRule="auto"/>
              <w:jc w:val="center"/>
              <w:rPr>
                <w:rFonts w:ascii="Century Gothic" w:hAnsi="Century Gothic"/>
                <w:b/>
                <w:bCs/>
                <w:lang w:val="es-US"/>
              </w:rPr>
            </w:pPr>
            <w:r w:rsidRPr="00610FA2">
              <w:rPr>
                <w:rFonts w:ascii="Century Gothic" w:hAnsi="Century Gothic"/>
                <w:b/>
                <w:bCs/>
                <w:lang w:val="es-US"/>
              </w:rPr>
              <w:t>TEXTO SUGERIDO</w:t>
            </w:r>
          </w:p>
        </w:tc>
      </w:tr>
      <w:tr w:rsidR="00610FA2" w:rsidRPr="00AA4B84" w14:paraId="2632B796" w14:textId="77777777" w:rsidTr="00610FA2">
        <w:tc>
          <w:tcPr>
            <w:tcW w:w="4414" w:type="dxa"/>
          </w:tcPr>
          <w:p w14:paraId="3B24FB8B" w14:textId="77777777" w:rsidR="00610FA2" w:rsidRPr="00AA4B84" w:rsidRDefault="00610FA2" w:rsidP="00A22A18">
            <w:pPr>
              <w:spacing w:line="360" w:lineRule="auto"/>
              <w:rPr>
                <w:rFonts w:ascii="Century Gothic" w:hAnsi="Century Gothic"/>
                <w:lang w:val="es-US"/>
              </w:rPr>
            </w:pPr>
            <w:r w:rsidRPr="00AA4B84">
              <w:rPr>
                <w:rFonts w:ascii="Century Gothic" w:hAnsi="Century Gothic"/>
                <w:lang w:val="es-US"/>
              </w:rPr>
              <w:t>Artículo 14. La Fiscalización Superior de la Cuenta Pública tiene por objeto:</w:t>
            </w:r>
          </w:p>
          <w:p w14:paraId="14D2DCE3" w14:textId="77777777" w:rsidR="00610FA2" w:rsidRPr="00AA4B84" w:rsidRDefault="00610FA2" w:rsidP="00A22A18">
            <w:pPr>
              <w:pStyle w:val="Prrafodelista"/>
              <w:numPr>
                <w:ilvl w:val="0"/>
                <w:numId w:val="12"/>
              </w:numPr>
              <w:spacing w:line="360" w:lineRule="auto"/>
              <w:rPr>
                <w:rFonts w:ascii="Century Gothic" w:hAnsi="Century Gothic"/>
                <w:lang w:val="es-US"/>
              </w:rPr>
            </w:pPr>
            <w:r w:rsidRPr="00AA4B84">
              <w:rPr>
                <w:rFonts w:ascii="Century Gothic" w:hAnsi="Century Gothic"/>
                <w:lang w:val="es-US"/>
              </w:rPr>
              <w:t>Evaluar los resultados de la gestión financiera:</w:t>
            </w:r>
          </w:p>
          <w:p w14:paraId="7870BEB0" w14:textId="77777777" w:rsidR="00610FA2" w:rsidRPr="00AA4B84" w:rsidRDefault="00610FA2" w:rsidP="00A22A18">
            <w:pPr>
              <w:pStyle w:val="Prrafodelista"/>
              <w:spacing w:line="360" w:lineRule="auto"/>
              <w:ind w:left="1080"/>
              <w:rPr>
                <w:rFonts w:ascii="Century Gothic" w:hAnsi="Century Gothic"/>
                <w:lang w:val="es-US"/>
              </w:rPr>
            </w:pPr>
          </w:p>
          <w:p w14:paraId="1850580E" w14:textId="77777777" w:rsidR="00610FA2" w:rsidRDefault="00610FA2" w:rsidP="00A22A18">
            <w:pPr>
              <w:spacing w:line="360" w:lineRule="auto"/>
              <w:jc w:val="both"/>
              <w:rPr>
                <w:rFonts w:ascii="Century Gothic" w:hAnsi="Century Gothic"/>
                <w:lang w:val="es-US"/>
              </w:rPr>
            </w:pPr>
            <w:r w:rsidRPr="00AA4B84">
              <w:rPr>
                <w:rFonts w:ascii="Century Gothic" w:hAnsi="Century Gothic"/>
                <w:lang w:val="es-US"/>
              </w:rPr>
              <w:t>a) Revisar la ejecución del presupuesto de las entidades fiscalizadas, para</w:t>
            </w:r>
            <w:r>
              <w:rPr>
                <w:rFonts w:ascii="Century Gothic" w:hAnsi="Century Gothic"/>
                <w:lang w:val="es-US"/>
              </w:rPr>
              <w:t xml:space="preserve"> </w:t>
            </w:r>
            <w:r w:rsidRPr="00AA4B84">
              <w:rPr>
                <w:rFonts w:ascii="Century Gothic" w:hAnsi="Century Gothic"/>
                <w:lang w:val="es-US"/>
              </w:rPr>
              <w:t>verificar la forma y términos en que los ingresos fueron recaudados,</w:t>
            </w:r>
            <w:r>
              <w:rPr>
                <w:rFonts w:ascii="Century Gothic" w:hAnsi="Century Gothic"/>
                <w:lang w:val="es-US"/>
              </w:rPr>
              <w:t xml:space="preserve"> </w:t>
            </w:r>
            <w:r w:rsidRPr="00AA4B84">
              <w:rPr>
                <w:rFonts w:ascii="Century Gothic" w:hAnsi="Century Gothic"/>
                <w:lang w:val="es-US"/>
              </w:rPr>
              <w:t xml:space="preserve">obtenidos, captados y administrados; </w:t>
            </w:r>
            <w:r>
              <w:rPr>
                <w:rFonts w:ascii="Century Gothic" w:hAnsi="Century Gothic"/>
                <w:lang w:val="es-US"/>
              </w:rPr>
              <w:t>c</w:t>
            </w:r>
            <w:r w:rsidRPr="00AA4B84">
              <w:rPr>
                <w:rFonts w:ascii="Century Gothic" w:hAnsi="Century Gothic"/>
                <w:lang w:val="es-US"/>
              </w:rPr>
              <w:t>onstatar que los recursos provenientes</w:t>
            </w:r>
            <w:r>
              <w:rPr>
                <w:rFonts w:ascii="Century Gothic" w:hAnsi="Century Gothic"/>
                <w:lang w:val="es-US"/>
              </w:rPr>
              <w:t xml:space="preserve"> </w:t>
            </w:r>
            <w:r w:rsidRPr="00AA4B84">
              <w:rPr>
                <w:rFonts w:ascii="Century Gothic" w:hAnsi="Century Gothic"/>
                <w:lang w:val="es-US"/>
              </w:rPr>
              <w:t>de financiamientos, empréstitos y otras obligaciones se contrataron, recibieron</w:t>
            </w:r>
            <w:r>
              <w:rPr>
                <w:rFonts w:ascii="Century Gothic" w:hAnsi="Century Gothic"/>
                <w:lang w:val="es-US"/>
              </w:rPr>
              <w:t xml:space="preserve"> </w:t>
            </w:r>
            <w:r w:rsidRPr="00AA4B84">
              <w:rPr>
                <w:rFonts w:ascii="Century Gothic" w:hAnsi="Century Gothic"/>
                <w:lang w:val="es-US"/>
              </w:rPr>
              <w:t xml:space="preserve">y aplicaron de conformidad con lo aprobado y las </w:t>
            </w:r>
            <w:r w:rsidRPr="00AA4B84">
              <w:rPr>
                <w:rFonts w:ascii="Century Gothic" w:hAnsi="Century Gothic"/>
                <w:lang w:val="es-US"/>
              </w:rPr>
              <w:lastRenderedPageBreak/>
              <w:t>disposiciones normativas</w:t>
            </w:r>
            <w:r>
              <w:rPr>
                <w:rFonts w:ascii="Century Gothic" w:hAnsi="Century Gothic"/>
                <w:lang w:val="es-US"/>
              </w:rPr>
              <w:t xml:space="preserve"> </w:t>
            </w:r>
            <w:r w:rsidRPr="00AA4B84">
              <w:rPr>
                <w:rFonts w:ascii="Century Gothic" w:hAnsi="Century Gothic"/>
                <w:lang w:val="es-US"/>
              </w:rPr>
              <w:t>aplicables; y revisar que los egresos se ejercieron en los conceptos y partidas</w:t>
            </w:r>
            <w:r>
              <w:rPr>
                <w:rFonts w:ascii="Century Gothic" w:hAnsi="Century Gothic"/>
                <w:lang w:val="es-US"/>
              </w:rPr>
              <w:t xml:space="preserve"> </w:t>
            </w:r>
            <w:r w:rsidRPr="00AA4B84">
              <w:rPr>
                <w:rFonts w:ascii="Century Gothic" w:hAnsi="Century Gothic"/>
                <w:lang w:val="es-US"/>
              </w:rPr>
              <w:t>autorizados, incluidos, entre otros aspectos, la contratación de servicios y</w:t>
            </w:r>
            <w:r>
              <w:rPr>
                <w:rFonts w:ascii="Century Gothic" w:hAnsi="Century Gothic"/>
                <w:lang w:val="es-US"/>
              </w:rPr>
              <w:t xml:space="preserve"> </w:t>
            </w:r>
            <w:r w:rsidRPr="00AA4B84">
              <w:rPr>
                <w:rFonts w:ascii="Century Gothic" w:hAnsi="Century Gothic"/>
                <w:lang w:val="es-US"/>
              </w:rPr>
              <w:t>obra pública, las adquisiciones, arrendamientos, subsidios, aportaciones,</w:t>
            </w:r>
            <w:r>
              <w:rPr>
                <w:rFonts w:ascii="Century Gothic" w:hAnsi="Century Gothic"/>
                <w:lang w:val="es-US"/>
              </w:rPr>
              <w:t xml:space="preserve"> </w:t>
            </w:r>
            <w:r w:rsidRPr="00AA4B84">
              <w:rPr>
                <w:rFonts w:ascii="Century Gothic" w:hAnsi="Century Gothic"/>
                <w:lang w:val="es-US"/>
              </w:rPr>
              <w:t>donativos, transferencias, aportaciones a fondos, fideicomisos y demás</w:t>
            </w:r>
            <w:r>
              <w:rPr>
                <w:rFonts w:ascii="Century Gothic" w:hAnsi="Century Gothic"/>
                <w:lang w:val="es-US"/>
              </w:rPr>
              <w:t xml:space="preserve"> </w:t>
            </w:r>
            <w:r w:rsidRPr="00AA4B84">
              <w:rPr>
                <w:rFonts w:ascii="Century Gothic" w:hAnsi="Century Gothic"/>
                <w:lang w:val="es-US"/>
              </w:rPr>
              <w:t>instrumentos financieros, así como cualquier esquema o instrumento de pago</w:t>
            </w:r>
            <w:r>
              <w:rPr>
                <w:rFonts w:ascii="Century Gothic" w:hAnsi="Century Gothic"/>
                <w:lang w:val="es-US"/>
              </w:rPr>
              <w:t xml:space="preserve"> </w:t>
            </w:r>
            <w:r w:rsidRPr="00AA4B84">
              <w:rPr>
                <w:rFonts w:ascii="Century Gothic" w:hAnsi="Century Gothic"/>
                <w:lang w:val="es-US"/>
              </w:rPr>
              <w:t>a largo plazo.</w:t>
            </w:r>
          </w:p>
          <w:p w14:paraId="5D4EDD23" w14:textId="77777777" w:rsidR="00610FA2" w:rsidRDefault="00610FA2" w:rsidP="00A22A18">
            <w:pPr>
              <w:spacing w:line="360" w:lineRule="auto"/>
              <w:jc w:val="both"/>
              <w:rPr>
                <w:rFonts w:ascii="Century Gothic" w:hAnsi="Century Gothic"/>
                <w:lang w:val="es-US"/>
              </w:rPr>
            </w:pPr>
          </w:p>
          <w:p w14:paraId="35866F91" w14:textId="77777777" w:rsidR="00610FA2" w:rsidRDefault="00610FA2" w:rsidP="00A22A18">
            <w:pPr>
              <w:spacing w:line="360" w:lineRule="auto"/>
              <w:jc w:val="both"/>
              <w:rPr>
                <w:rFonts w:ascii="Century Gothic" w:hAnsi="Century Gothic"/>
                <w:lang w:val="es-US"/>
              </w:rPr>
            </w:pPr>
          </w:p>
          <w:p w14:paraId="0172DE14" w14:textId="77777777" w:rsidR="00610FA2" w:rsidRDefault="00610FA2" w:rsidP="00A22A18">
            <w:pPr>
              <w:spacing w:line="360" w:lineRule="auto"/>
              <w:jc w:val="both"/>
              <w:rPr>
                <w:rFonts w:ascii="Century Gothic" w:hAnsi="Century Gothic"/>
                <w:lang w:val="es-US"/>
              </w:rPr>
            </w:pPr>
          </w:p>
          <w:p w14:paraId="2EBE54EC" w14:textId="77777777" w:rsidR="00610FA2" w:rsidRDefault="00610FA2" w:rsidP="00A22A18">
            <w:pPr>
              <w:spacing w:line="360" w:lineRule="auto"/>
              <w:jc w:val="both"/>
              <w:rPr>
                <w:rFonts w:ascii="Century Gothic" w:hAnsi="Century Gothic"/>
                <w:lang w:val="es-US"/>
              </w:rPr>
            </w:pPr>
          </w:p>
          <w:p w14:paraId="56CCA94A" w14:textId="77777777" w:rsidR="00610FA2" w:rsidRDefault="00610FA2" w:rsidP="00A22A18">
            <w:pPr>
              <w:spacing w:line="360" w:lineRule="auto"/>
              <w:jc w:val="both"/>
              <w:rPr>
                <w:rFonts w:ascii="Century Gothic" w:hAnsi="Century Gothic"/>
                <w:lang w:val="es-US"/>
              </w:rPr>
            </w:pPr>
          </w:p>
          <w:p w14:paraId="04877323" w14:textId="77777777" w:rsidR="00610FA2" w:rsidRDefault="00610FA2" w:rsidP="00A22A18">
            <w:pPr>
              <w:spacing w:line="360" w:lineRule="auto"/>
              <w:jc w:val="both"/>
              <w:rPr>
                <w:rFonts w:ascii="Century Gothic" w:hAnsi="Century Gothic"/>
                <w:lang w:val="es-US"/>
              </w:rPr>
            </w:pPr>
          </w:p>
          <w:p w14:paraId="5B58A914" w14:textId="77777777" w:rsidR="00610FA2" w:rsidRDefault="00610FA2" w:rsidP="00A22A18">
            <w:pPr>
              <w:spacing w:line="360" w:lineRule="auto"/>
              <w:jc w:val="both"/>
              <w:rPr>
                <w:rFonts w:ascii="Century Gothic" w:hAnsi="Century Gothic"/>
                <w:lang w:val="es-US"/>
              </w:rPr>
            </w:pPr>
          </w:p>
          <w:p w14:paraId="735B5A46" w14:textId="77777777" w:rsidR="00610FA2" w:rsidRDefault="00610FA2" w:rsidP="00A22A18">
            <w:pPr>
              <w:spacing w:line="360" w:lineRule="auto"/>
              <w:jc w:val="both"/>
              <w:rPr>
                <w:rFonts w:ascii="Century Gothic" w:hAnsi="Century Gothic"/>
                <w:lang w:val="es-US"/>
              </w:rPr>
            </w:pPr>
          </w:p>
          <w:p w14:paraId="12A332DB" w14:textId="77777777" w:rsidR="00610FA2" w:rsidRDefault="00610FA2" w:rsidP="00A22A18">
            <w:pPr>
              <w:spacing w:line="360" w:lineRule="auto"/>
              <w:jc w:val="both"/>
              <w:rPr>
                <w:rFonts w:ascii="Century Gothic" w:hAnsi="Century Gothic"/>
                <w:lang w:val="es-US"/>
              </w:rPr>
            </w:pPr>
          </w:p>
          <w:p w14:paraId="19E2C61D" w14:textId="77777777" w:rsidR="00610FA2" w:rsidRDefault="00610FA2" w:rsidP="00A22A18">
            <w:pPr>
              <w:spacing w:line="360" w:lineRule="auto"/>
              <w:jc w:val="both"/>
              <w:rPr>
                <w:rFonts w:ascii="Century Gothic" w:hAnsi="Century Gothic"/>
                <w:lang w:val="es-US"/>
              </w:rPr>
            </w:pPr>
          </w:p>
          <w:p w14:paraId="0279B95D" w14:textId="77777777" w:rsidR="002F6273" w:rsidRDefault="002F6273" w:rsidP="00A22A18">
            <w:pPr>
              <w:spacing w:line="360" w:lineRule="auto"/>
              <w:jc w:val="both"/>
              <w:rPr>
                <w:rFonts w:ascii="Century Gothic" w:hAnsi="Century Gothic"/>
                <w:lang w:val="es-US"/>
              </w:rPr>
            </w:pPr>
          </w:p>
          <w:p w14:paraId="2BD7161C" w14:textId="77777777" w:rsidR="00610FA2" w:rsidRDefault="00610FA2" w:rsidP="00A22A18">
            <w:pPr>
              <w:spacing w:line="360" w:lineRule="auto"/>
              <w:jc w:val="both"/>
              <w:rPr>
                <w:rFonts w:ascii="Century Gothic" w:hAnsi="Century Gothic"/>
                <w:lang w:val="es-MX"/>
              </w:rPr>
            </w:pPr>
            <w:r>
              <w:rPr>
                <w:rFonts w:ascii="Century Gothic" w:hAnsi="Century Gothic"/>
                <w:lang w:val="es-MX"/>
              </w:rPr>
              <w:t xml:space="preserve">e) </w:t>
            </w:r>
            <w:r w:rsidRPr="007E3F67">
              <w:rPr>
                <w:rFonts w:ascii="Century Gothic" w:hAnsi="Century Gothic"/>
                <w:lang w:val="es-MX"/>
              </w:rPr>
              <w:t xml:space="preserve">Si se cumplió con las disposiciones jurídicas aplicables en materia de sistemas de registro y contabilidad gubernamental; contratación de servicios, obra pública, adquisiciones, arrendamientos, conservación, uso, destino, afectación, enajenación y baja de bienes muebles e inmuebles; almacenes y demás activos; recursos materiales, y demás normatividad aplicable al ejercicio del gasto público. </w:t>
            </w:r>
          </w:p>
          <w:p w14:paraId="75780643" w14:textId="77777777" w:rsidR="00610FA2" w:rsidRDefault="00610FA2" w:rsidP="00A22A18">
            <w:pPr>
              <w:spacing w:line="360" w:lineRule="auto"/>
              <w:jc w:val="both"/>
              <w:rPr>
                <w:rFonts w:ascii="Century Gothic" w:hAnsi="Century Gothic"/>
                <w:lang w:val="es-MX"/>
              </w:rPr>
            </w:pPr>
          </w:p>
          <w:p w14:paraId="18952D3B" w14:textId="77777777" w:rsidR="00610FA2" w:rsidRDefault="00610FA2" w:rsidP="00A22A18">
            <w:pPr>
              <w:spacing w:line="360" w:lineRule="auto"/>
              <w:jc w:val="both"/>
              <w:rPr>
                <w:rFonts w:ascii="Century Gothic" w:hAnsi="Century Gothic"/>
                <w:lang w:val="es-MX"/>
              </w:rPr>
            </w:pPr>
          </w:p>
          <w:p w14:paraId="2DF4F1B3" w14:textId="77777777" w:rsidR="00610FA2" w:rsidRDefault="00610FA2" w:rsidP="00A22A18">
            <w:pPr>
              <w:spacing w:line="360" w:lineRule="auto"/>
              <w:jc w:val="both"/>
              <w:rPr>
                <w:rFonts w:ascii="Century Gothic" w:hAnsi="Century Gothic"/>
                <w:lang w:val="es-MX"/>
              </w:rPr>
            </w:pPr>
          </w:p>
          <w:p w14:paraId="28E91B86" w14:textId="77777777" w:rsidR="00610FA2" w:rsidRDefault="00610FA2" w:rsidP="00A22A18">
            <w:pPr>
              <w:spacing w:line="360" w:lineRule="auto"/>
              <w:jc w:val="both"/>
              <w:rPr>
                <w:rFonts w:ascii="Century Gothic" w:hAnsi="Century Gothic"/>
                <w:lang w:val="es-MX"/>
              </w:rPr>
            </w:pPr>
            <w:r>
              <w:rPr>
                <w:rFonts w:ascii="Century Gothic" w:hAnsi="Century Gothic"/>
                <w:lang w:val="es-MX"/>
              </w:rPr>
              <w:t xml:space="preserve">f) </w:t>
            </w:r>
            <w:r w:rsidRPr="007E3F67">
              <w:rPr>
                <w:rFonts w:ascii="Century Gothic" w:hAnsi="Century Gothic"/>
                <w:lang w:val="es-MX"/>
              </w:rPr>
              <w:t xml:space="preserve">Si la captación, recaudación, administración, custodia, manejo, ejercicio y aplicación de recursos federales y estatales, incluyendo subsidios, transferencias y donativos y si los actos, contratos, convenios, mandatos, fondos, fideicomisos, </w:t>
            </w:r>
            <w:r w:rsidRPr="007E3F67">
              <w:rPr>
                <w:rFonts w:ascii="Century Gothic" w:hAnsi="Century Gothic"/>
                <w:lang w:val="es-MX"/>
              </w:rPr>
              <w:lastRenderedPageBreak/>
              <w:t xml:space="preserve">prestación de servicios públicos, operaciones o cualquier acto que las entidades fiscalizadas, celebren o realicen, relacionados con el ejercicio del gasto público estatal, se ajustaron a la legalidad, y si no han causado daños o perjuicios, o ambos, en contra de la Hacienda Pública Estatal, Municipal o, en su caso, del patrimonio de los entes públicos. </w:t>
            </w:r>
          </w:p>
          <w:p w14:paraId="11D19FB3" w14:textId="77777777" w:rsidR="00610FA2" w:rsidRDefault="00610FA2" w:rsidP="00A22A18">
            <w:pPr>
              <w:spacing w:line="360" w:lineRule="auto"/>
              <w:jc w:val="both"/>
              <w:rPr>
                <w:rFonts w:ascii="Century Gothic" w:hAnsi="Century Gothic"/>
                <w:lang w:val="es-MX"/>
              </w:rPr>
            </w:pPr>
            <w:r>
              <w:rPr>
                <w:rFonts w:ascii="Century Gothic" w:hAnsi="Century Gothic"/>
                <w:lang w:val="es-MX"/>
              </w:rPr>
              <w:t xml:space="preserve">d) </w:t>
            </w:r>
            <w:r w:rsidRPr="007E3F67">
              <w:rPr>
                <w:rFonts w:ascii="Century Gothic" w:hAnsi="Century Gothic"/>
                <w:lang w:val="es-MX"/>
              </w:rPr>
              <w:t xml:space="preserve">Comprobar si el ejercicio de la Ley de Ingresos y el Presupuesto de Egresos se ha ajustado a los criterios señalados en los mismos: </w:t>
            </w:r>
          </w:p>
          <w:p w14:paraId="31E85C76" w14:textId="77777777" w:rsidR="00610FA2" w:rsidRDefault="00610FA2" w:rsidP="00A22A18">
            <w:pPr>
              <w:spacing w:line="360" w:lineRule="auto"/>
              <w:jc w:val="both"/>
              <w:rPr>
                <w:rFonts w:ascii="Century Gothic" w:hAnsi="Century Gothic"/>
                <w:lang w:val="es-MX"/>
              </w:rPr>
            </w:pPr>
            <w:r w:rsidRPr="007E3F67">
              <w:rPr>
                <w:rFonts w:ascii="Century Gothic" w:hAnsi="Century Gothic"/>
                <w:lang w:val="es-MX"/>
              </w:rPr>
              <w:t>i. Si las cantidades correspondientes a los ingresos y a los egresos, se ajustaron o corresponden a los conceptos y a las partidas respectivas.</w:t>
            </w:r>
          </w:p>
          <w:p w14:paraId="3A2FEAD1" w14:textId="77777777" w:rsidR="00610FA2" w:rsidRDefault="00610FA2" w:rsidP="00A22A18">
            <w:pPr>
              <w:spacing w:line="360" w:lineRule="auto"/>
              <w:jc w:val="both"/>
              <w:rPr>
                <w:rFonts w:ascii="Century Gothic" w:hAnsi="Century Gothic"/>
                <w:lang w:val="es-MX"/>
              </w:rPr>
            </w:pPr>
            <w:r w:rsidRPr="007E3F67">
              <w:rPr>
                <w:rFonts w:ascii="Century Gothic" w:hAnsi="Century Gothic"/>
                <w:lang w:val="es-MX"/>
              </w:rPr>
              <w:t xml:space="preserve">ii. Si los programas y su ejecución se ajustaron a los términos y montos aprobados en el Presupuesto de Egresos. </w:t>
            </w:r>
          </w:p>
          <w:p w14:paraId="5B50267F" w14:textId="77777777" w:rsidR="00610FA2" w:rsidRDefault="00610FA2" w:rsidP="00A22A18">
            <w:pPr>
              <w:spacing w:line="360" w:lineRule="auto"/>
              <w:jc w:val="both"/>
              <w:rPr>
                <w:rFonts w:ascii="Century Gothic" w:hAnsi="Century Gothic"/>
                <w:lang w:val="es-MX"/>
              </w:rPr>
            </w:pPr>
            <w:r w:rsidRPr="007E3F67">
              <w:rPr>
                <w:rFonts w:ascii="Century Gothic" w:hAnsi="Century Gothic"/>
                <w:lang w:val="es-MX"/>
              </w:rPr>
              <w:lastRenderedPageBreak/>
              <w:t>iii.</w:t>
            </w:r>
            <w:r>
              <w:rPr>
                <w:rFonts w:ascii="Century Gothic" w:hAnsi="Century Gothic"/>
                <w:lang w:val="es-MX"/>
              </w:rPr>
              <w:t xml:space="preserve"> </w:t>
            </w:r>
            <w:r w:rsidRPr="007E3F67">
              <w:rPr>
                <w:rFonts w:ascii="Century Gothic" w:hAnsi="Century Gothic"/>
                <w:lang w:val="es-MX"/>
              </w:rPr>
              <w:t>Si los recursos provenientes de financiamientos y otras obligaciones se obtuvieron en los términos autorizados y se aplicaron con la periodicidad y forma establecidas por las leyes y demás disposiciones aplicables, y si se cumplieron los compromisos adquiridos en los actos respectivos.</w:t>
            </w:r>
          </w:p>
          <w:p w14:paraId="2CE1B66C" w14:textId="77777777" w:rsidR="00610FA2" w:rsidRDefault="00610FA2" w:rsidP="00A22A18">
            <w:pPr>
              <w:spacing w:line="360" w:lineRule="auto"/>
              <w:jc w:val="both"/>
              <w:rPr>
                <w:rFonts w:ascii="Century Gothic" w:hAnsi="Century Gothic"/>
                <w:lang w:val="es-US"/>
              </w:rPr>
            </w:pPr>
          </w:p>
          <w:p w14:paraId="6A20105E" w14:textId="77777777" w:rsidR="00610FA2" w:rsidRDefault="00610FA2" w:rsidP="00A22A18">
            <w:pPr>
              <w:spacing w:line="360" w:lineRule="auto"/>
              <w:jc w:val="both"/>
              <w:rPr>
                <w:rFonts w:ascii="Century Gothic" w:hAnsi="Century Gothic"/>
                <w:lang w:val="es-US"/>
              </w:rPr>
            </w:pPr>
          </w:p>
          <w:p w14:paraId="6B20DCC2" w14:textId="77777777" w:rsidR="00610FA2" w:rsidRDefault="00610FA2" w:rsidP="00A22A18">
            <w:pPr>
              <w:spacing w:line="360" w:lineRule="auto"/>
              <w:jc w:val="both"/>
              <w:rPr>
                <w:rFonts w:ascii="Century Gothic" w:hAnsi="Century Gothic"/>
                <w:lang w:val="es-US"/>
              </w:rPr>
            </w:pPr>
          </w:p>
          <w:p w14:paraId="66C1ECEB" w14:textId="77777777" w:rsidR="00610FA2" w:rsidRDefault="00610FA2" w:rsidP="00A22A18">
            <w:pPr>
              <w:spacing w:line="360" w:lineRule="auto"/>
              <w:jc w:val="both"/>
              <w:rPr>
                <w:rFonts w:ascii="Century Gothic" w:hAnsi="Century Gothic"/>
                <w:lang w:val="es-US"/>
              </w:rPr>
            </w:pPr>
            <w:r>
              <w:rPr>
                <w:rFonts w:ascii="Century Gothic" w:hAnsi="Century Gothic"/>
                <w:lang w:val="es-US"/>
              </w:rPr>
              <w:t>[SIN REFERENTE]</w:t>
            </w:r>
          </w:p>
          <w:p w14:paraId="38AAE9AF" w14:textId="77777777" w:rsidR="00610FA2" w:rsidRDefault="00610FA2" w:rsidP="00A22A18">
            <w:pPr>
              <w:spacing w:line="360" w:lineRule="auto"/>
              <w:jc w:val="both"/>
              <w:rPr>
                <w:rFonts w:ascii="Century Gothic" w:hAnsi="Century Gothic"/>
                <w:lang w:val="es-US"/>
              </w:rPr>
            </w:pPr>
          </w:p>
          <w:p w14:paraId="0FD3B126" w14:textId="77777777" w:rsidR="00610FA2" w:rsidRDefault="00610FA2" w:rsidP="00A22A18">
            <w:pPr>
              <w:spacing w:line="360" w:lineRule="auto"/>
              <w:jc w:val="both"/>
              <w:rPr>
                <w:rFonts w:ascii="Century Gothic" w:hAnsi="Century Gothic"/>
                <w:lang w:val="es-US"/>
              </w:rPr>
            </w:pPr>
          </w:p>
          <w:p w14:paraId="473FB8B9" w14:textId="77777777" w:rsidR="00610FA2" w:rsidRDefault="00610FA2" w:rsidP="00A22A18">
            <w:pPr>
              <w:spacing w:line="360" w:lineRule="auto"/>
              <w:jc w:val="both"/>
              <w:rPr>
                <w:rFonts w:ascii="Century Gothic" w:hAnsi="Century Gothic"/>
                <w:lang w:val="es-US"/>
              </w:rPr>
            </w:pPr>
          </w:p>
          <w:p w14:paraId="729E7AB4" w14:textId="77777777" w:rsidR="00610FA2" w:rsidRDefault="00610FA2" w:rsidP="00A22A18">
            <w:pPr>
              <w:spacing w:line="360" w:lineRule="auto"/>
              <w:jc w:val="both"/>
              <w:rPr>
                <w:rFonts w:ascii="Century Gothic" w:hAnsi="Century Gothic"/>
                <w:lang w:val="es-US"/>
              </w:rPr>
            </w:pPr>
          </w:p>
          <w:p w14:paraId="44D64201" w14:textId="77777777" w:rsidR="00610FA2" w:rsidRDefault="00610FA2" w:rsidP="00A22A18">
            <w:pPr>
              <w:spacing w:line="360" w:lineRule="auto"/>
              <w:jc w:val="both"/>
              <w:rPr>
                <w:rFonts w:ascii="Century Gothic" w:hAnsi="Century Gothic"/>
                <w:lang w:val="es-US"/>
              </w:rPr>
            </w:pPr>
          </w:p>
          <w:p w14:paraId="6AAEE884" w14:textId="77777777" w:rsidR="00610FA2" w:rsidRPr="00AA4B84" w:rsidRDefault="00610FA2" w:rsidP="00A22A18">
            <w:pPr>
              <w:spacing w:line="360" w:lineRule="auto"/>
              <w:jc w:val="both"/>
              <w:rPr>
                <w:rFonts w:ascii="Century Gothic" w:hAnsi="Century Gothic"/>
                <w:lang w:val="es-US"/>
              </w:rPr>
            </w:pPr>
            <w:r>
              <w:rPr>
                <w:rFonts w:ascii="Century Gothic" w:hAnsi="Century Gothic"/>
                <w:lang w:val="es-US"/>
              </w:rPr>
              <w:t xml:space="preserve">VI. </w:t>
            </w:r>
            <w:r w:rsidRPr="007E3F67">
              <w:rPr>
                <w:rFonts w:ascii="Century Gothic" w:hAnsi="Century Gothic"/>
                <w:lang w:val="es-MX"/>
              </w:rPr>
              <w:t>Las demás que formen parte de la Fiscalización Superior de la Cuenta Pública o de la revisión del cumplimiento de los objetivos de los programas</w:t>
            </w:r>
          </w:p>
        </w:tc>
        <w:tc>
          <w:tcPr>
            <w:tcW w:w="4414" w:type="dxa"/>
          </w:tcPr>
          <w:p w14:paraId="531B0D15" w14:textId="77777777" w:rsidR="00610FA2" w:rsidRPr="00C803F0" w:rsidRDefault="00610FA2" w:rsidP="00A22A18">
            <w:pPr>
              <w:spacing w:line="360" w:lineRule="auto"/>
              <w:rPr>
                <w:rFonts w:ascii="Century Gothic" w:hAnsi="Century Gothic"/>
                <w:lang w:val="es-US"/>
              </w:rPr>
            </w:pPr>
            <w:r w:rsidRPr="00C803F0">
              <w:rPr>
                <w:rFonts w:ascii="Century Gothic" w:hAnsi="Century Gothic"/>
                <w:lang w:val="es-US"/>
              </w:rPr>
              <w:lastRenderedPageBreak/>
              <w:t>Artículo 14. La Fiscalización Superior de la Cuenta Pública tiene por objeto:</w:t>
            </w:r>
          </w:p>
          <w:p w14:paraId="4FD1C581" w14:textId="77777777" w:rsidR="00610FA2" w:rsidRPr="00C803F0" w:rsidRDefault="00610FA2" w:rsidP="00A22A18">
            <w:pPr>
              <w:pStyle w:val="Prrafodelista"/>
              <w:numPr>
                <w:ilvl w:val="0"/>
                <w:numId w:val="11"/>
              </w:numPr>
              <w:spacing w:line="360" w:lineRule="auto"/>
              <w:rPr>
                <w:rFonts w:ascii="Century Gothic" w:hAnsi="Century Gothic"/>
                <w:lang w:val="es-US"/>
              </w:rPr>
            </w:pPr>
            <w:r w:rsidRPr="00C803F0">
              <w:rPr>
                <w:rFonts w:ascii="Century Gothic" w:hAnsi="Century Gothic"/>
                <w:lang w:val="es-US"/>
              </w:rPr>
              <w:t>Evaluar los resultados de la gestión financiera:</w:t>
            </w:r>
          </w:p>
          <w:p w14:paraId="3D92CEC3" w14:textId="77777777" w:rsidR="00610FA2" w:rsidRPr="00C803F0" w:rsidRDefault="00610FA2" w:rsidP="00A22A18">
            <w:pPr>
              <w:spacing w:line="360" w:lineRule="auto"/>
              <w:ind w:left="360"/>
              <w:rPr>
                <w:rFonts w:ascii="Century Gothic" w:hAnsi="Century Gothic"/>
                <w:lang w:val="es-US"/>
              </w:rPr>
            </w:pPr>
          </w:p>
          <w:p w14:paraId="4412F411" w14:textId="77777777" w:rsidR="00610FA2" w:rsidRPr="00C803F0" w:rsidRDefault="00610FA2" w:rsidP="00A22A18">
            <w:pPr>
              <w:spacing w:line="360" w:lineRule="auto"/>
              <w:jc w:val="both"/>
              <w:rPr>
                <w:rFonts w:ascii="Century Gothic" w:hAnsi="Century Gothic"/>
                <w:lang w:val="es-US"/>
              </w:rPr>
            </w:pPr>
            <w:r w:rsidRPr="00C803F0">
              <w:rPr>
                <w:rFonts w:ascii="Century Gothic" w:hAnsi="Century Gothic"/>
                <w:lang w:val="es-US"/>
              </w:rPr>
              <w:t>a) Revisar la ejecución del presupuesto de las entidades fiscalizadas, para verificar la forma y términos en que los ingresos fueron recaudados, obtenidos, captados y administrados.</w:t>
            </w:r>
          </w:p>
          <w:p w14:paraId="262A193A" w14:textId="77777777" w:rsidR="00610FA2" w:rsidRPr="00C803F0" w:rsidRDefault="00610FA2" w:rsidP="00A22A18">
            <w:pPr>
              <w:spacing w:line="360" w:lineRule="auto"/>
              <w:rPr>
                <w:rFonts w:ascii="Century Gothic" w:hAnsi="Century Gothic"/>
                <w:lang w:val="es-US"/>
              </w:rPr>
            </w:pPr>
          </w:p>
          <w:p w14:paraId="381692DF" w14:textId="77777777" w:rsidR="00610FA2" w:rsidRPr="00C803F0" w:rsidRDefault="00610FA2" w:rsidP="00A22A18">
            <w:pPr>
              <w:spacing w:line="360" w:lineRule="auto"/>
              <w:jc w:val="both"/>
              <w:rPr>
                <w:rFonts w:ascii="Century Gothic" w:hAnsi="Century Gothic"/>
                <w:lang w:val="es-US"/>
              </w:rPr>
            </w:pPr>
            <w:r w:rsidRPr="00C803F0">
              <w:rPr>
                <w:rFonts w:ascii="Century Gothic" w:hAnsi="Century Gothic"/>
                <w:b/>
                <w:bCs/>
                <w:lang w:val="es-US"/>
              </w:rPr>
              <w:t>b) Fiscalizar los ingresos</w:t>
            </w:r>
            <w:r>
              <w:rPr>
                <w:rFonts w:ascii="Century Gothic" w:hAnsi="Century Gothic"/>
                <w:b/>
                <w:bCs/>
                <w:lang w:val="es-US"/>
              </w:rPr>
              <w:t xml:space="preserve"> </w:t>
            </w:r>
            <w:r w:rsidRPr="00C803F0">
              <w:rPr>
                <w:rFonts w:ascii="Century Gothic" w:hAnsi="Century Gothic"/>
                <w:b/>
                <w:bCs/>
                <w:lang w:val="es-US"/>
              </w:rPr>
              <w:t xml:space="preserve">provenientes de las contribuciones como son los impuestos, derechos, </w:t>
            </w:r>
            <w:r w:rsidRPr="00C803F0">
              <w:rPr>
                <w:rFonts w:ascii="Century Gothic" w:hAnsi="Century Gothic"/>
                <w:b/>
                <w:bCs/>
                <w:lang w:val="es-US"/>
              </w:rPr>
              <w:lastRenderedPageBreak/>
              <w:t>contribuciones de mejora, así como sus accesorios correspondientes</w:t>
            </w:r>
            <w:r w:rsidRPr="00C803F0">
              <w:rPr>
                <w:rFonts w:ascii="Century Gothic" w:hAnsi="Century Gothic"/>
                <w:lang w:val="es-US"/>
              </w:rPr>
              <w:t>.</w:t>
            </w:r>
          </w:p>
          <w:p w14:paraId="550D55D1" w14:textId="77777777" w:rsidR="00610FA2" w:rsidRPr="00C803F0" w:rsidRDefault="00610FA2" w:rsidP="00A22A18">
            <w:pPr>
              <w:spacing w:line="360" w:lineRule="auto"/>
              <w:rPr>
                <w:rFonts w:ascii="Century Gothic" w:hAnsi="Century Gothic"/>
                <w:lang w:val="es-US"/>
              </w:rPr>
            </w:pPr>
          </w:p>
          <w:p w14:paraId="7BA226D6" w14:textId="77777777" w:rsidR="00610FA2" w:rsidRPr="00C803F0" w:rsidRDefault="00610FA2" w:rsidP="00A22A18">
            <w:pPr>
              <w:spacing w:line="360" w:lineRule="auto"/>
              <w:rPr>
                <w:rFonts w:ascii="Century Gothic" w:hAnsi="Century Gothic"/>
                <w:lang w:val="es-US"/>
              </w:rPr>
            </w:pPr>
            <w:r w:rsidRPr="00C803F0">
              <w:rPr>
                <w:rFonts w:ascii="Century Gothic" w:hAnsi="Century Gothic"/>
                <w:lang w:val="es-US"/>
              </w:rPr>
              <w:t>c) Constatar que los recursos provenientes</w:t>
            </w:r>
            <w:r>
              <w:rPr>
                <w:rFonts w:ascii="Century Gothic" w:hAnsi="Century Gothic"/>
                <w:lang w:val="es-US"/>
              </w:rPr>
              <w:t xml:space="preserve"> </w:t>
            </w:r>
            <w:r w:rsidRPr="00C803F0">
              <w:rPr>
                <w:rFonts w:ascii="Century Gothic" w:hAnsi="Century Gothic"/>
                <w:lang w:val="es-US"/>
              </w:rPr>
              <w:t>de financiamientos, empréstitos y otras obligaciones se contrataron, recibieron</w:t>
            </w:r>
            <w:r>
              <w:rPr>
                <w:rFonts w:ascii="Century Gothic" w:hAnsi="Century Gothic"/>
                <w:lang w:val="es-US"/>
              </w:rPr>
              <w:t xml:space="preserve"> </w:t>
            </w:r>
            <w:r w:rsidRPr="00C803F0">
              <w:rPr>
                <w:rFonts w:ascii="Century Gothic" w:hAnsi="Century Gothic"/>
                <w:lang w:val="es-US"/>
              </w:rPr>
              <w:t>y aplicaron de conformidad con lo aprobado y las disposiciones normativas</w:t>
            </w:r>
            <w:r>
              <w:rPr>
                <w:rFonts w:ascii="Century Gothic" w:hAnsi="Century Gothic"/>
                <w:lang w:val="es-US"/>
              </w:rPr>
              <w:t xml:space="preserve"> </w:t>
            </w:r>
            <w:r w:rsidRPr="00C803F0">
              <w:rPr>
                <w:rFonts w:ascii="Century Gothic" w:hAnsi="Century Gothic"/>
                <w:lang w:val="es-US"/>
              </w:rPr>
              <w:t>aplicables.</w:t>
            </w:r>
          </w:p>
          <w:p w14:paraId="16B8DFDF" w14:textId="77777777" w:rsidR="00610FA2" w:rsidRPr="00C803F0" w:rsidRDefault="00610FA2" w:rsidP="00A22A18">
            <w:pPr>
              <w:spacing w:line="360" w:lineRule="auto"/>
              <w:rPr>
                <w:rFonts w:ascii="Century Gothic" w:hAnsi="Century Gothic"/>
                <w:lang w:val="es-US"/>
              </w:rPr>
            </w:pPr>
          </w:p>
          <w:p w14:paraId="4D7138DD" w14:textId="77777777" w:rsidR="00610FA2" w:rsidRDefault="00610FA2" w:rsidP="00A22A18">
            <w:pPr>
              <w:spacing w:line="360" w:lineRule="auto"/>
              <w:rPr>
                <w:rFonts w:ascii="Century Gothic" w:hAnsi="Century Gothic"/>
                <w:lang w:val="es-US"/>
              </w:rPr>
            </w:pPr>
            <w:r w:rsidRPr="00C803F0">
              <w:rPr>
                <w:rFonts w:ascii="Century Gothic" w:hAnsi="Century Gothic"/>
                <w:lang w:val="es-US"/>
              </w:rPr>
              <w:t>d) Revisar que los egresos se ejercieron en los conceptos y partidas autorizados, incluidos, entre otros aspectos, la contratación de servicios y obra pública, las adquisiciones, arrendamientos, subsidios, aportaciones, donativos, transferencias, aportaciones a fondos, fideicomisos y demás instrumentos financieros, así como cualquier esquema o instrumento de pago a largo plazo.</w:t>
            </w:r>
          </w:p>
          <w:p w14:paraId="0B9F61BC" w14:textId="77777777" w:rsidR="00610FA2" w:rsidRDefault="00610FA2" w:rsidP="00A22A18">
            <w:pPr>
              <w:spacing w:line="360" w:lineRule="auto"/>
              <w:rPr>
                <w:rFonts w:ascii="Century Gothic" w:hAnsi="Century Gothic"/>
                <w:lang w:val="es-US"/>
              </w:rPr>
            </w:pPr>
          </w:p>
          <w:p w14:paraId="7C752EE7" w14:textId="77777777" w:rsidR="00610FA2" w:rsidRDefault="00610FA2" w:rsidP="00A22A18">
            <w:pPr>
              <w:spacing w:line="360" w:lineRule="auto"/>
              <w:jc w:val="both"/>
              <w:rPr>
                <w:rFonts w:ascii="Century Gothic" w:hAnsi="Century Gothic"/>
              </w:rPr>
            </w:pPr>
            <w:r w:rsidRPr="008E735D">
              <w:rPr>
                <w:rFonts w:ascii="Century Gothic" w:hAnsi="Century Gothic"/>
              </w:rPr>
              <w:t>e)</w:t>
            </w:r>
            <w:r>
              <w:rPr>
                <w:rFonts w:ascii="Century Gothic" w:hAnsi="Century Gothic"/>
              </w:rPr>
              <w:t xml:space="preserve"> </w:t>
            </w:r>
            <w:r w:rsidRPr="008E735D">
              <w:rPr>
                <w:rFonts w:ascii="Century Gothic" w:hAnsi="Century Gothic"/>
              </w:rPr>
              <w:t xml:space="preserve">Si se cumplió con las disposiciones jurídicas aplicables en materia de: sistemas de registro y contabilidad gubernamental; contratación de servicios, obra pública, adquisiciones, arrendamientos, conservación, uso, destino, afectación, enajenación y baja de bienes muebles e inmuebles; almacenes y demás activos; recursos materiales; </w:t>
            </w:r>
            <w:r w:rsidRPr="007E3F67">
              <w:rPr>
                <w:rFonts w:ascii="Century Gothic" w:hAnsi="Century Gothic"/>
                <w:b/>
                <w:bCs/>
              </w:rPr>
              <w:t>expedición de licencias de funcionamiento, uso de suelo y de construcción;</w:t>
            </w:r>
            <w:r w:rsidRPr="008E735D">
              <w:rPr>
                <w:rFonts w:ascii="Century Gothic" w:hAnsi="Century Gothic"/>
              </w:rPr>
              <w:t xml:space="preserve"> y demás normatividad aplicable al ejercicio del gasto público. </w:t>
            </w:r>
          </w:p>
          <w:p w14:paraId="36954A4E" w14:textId="77777777" w:rsidR="00610FA2" w:rsidRPr="008E735D" w:rsidRDefault="00610FA2" w:rsidP="00A22A18">
            <w:pPr>
              <w:spacing w:line="360" w:lineRule="auto"/>
              <w:jc w:val="both"/>
              <w:rPr>
                <w:rFonts w:ascii="Century Gothic" w:hAnsi="Century Gothic"/>
              </w:rPr>
            </w:pPr>
          </w:p>
          <w:p w14:paraId="18506BE1" w14:textId="77777777" w:rsidR="00610FA2" w:rsidRPr="008E735D" w:rsidRDefault="00610FA2" w:rsidP="00A22A18">
            <w:pPr>
              <w:spacing w:line="360" w:lineRule="auto"/>
              <w:jc w:val="both"/>
              <w:rPr>
                <w:rFonts w:ascii="Century Gothic" w:hAnsi="Century Gothic"/>
              </w:rPr>
            </w:pPr>
            <w:r w:rsidRPr="008E735D">
              <w:rPr>
                <w:rFonts w:ascii="Century Gothic" w:hAnsi="Century Gothic"/>
              </w:rPr>
              <w:t>f)</w:t>
            </w:r>
            <w:r>
              <w:rPr>
                <w:rFonts w:ascii="Century Gothic" w:hAnsi="Century Gothic"/>
              </w:rPr>
              <w:t xml:space="preserve"> </w:t>
            </w:r>
            <w:r w:rsidRPr="008E735D">
              <w:rPr>
                <w:rFonts w:ascii="Century Gothic" w:hAnsi="Century Gothic"/>
              </w:rPr>
              <w:t xml:space="preserve">Si la captación, recaudación, administración, custodia, manejo, ejercicio y aplicación de recursos federales y estatales, incluyendo subsidios, transferencias y donativos y si los actos, contratos, convenios, mandatos, fondos, fideicomisos, </w:t>
            </w:r>
            <w:r w:rsidRPr="008E735D">
              <w:rPr>
                <w:rFonts w:ascii="Century Gothic" w:hAnsi="Century Gothic"/>
              </w:rPr>
              <w:lastRenderedPageBreak/>
              <w:t xml:space="preserve">prestación de servicios públicos, operaciones o cualquier acto que las entidades fiscalizadas, celebren o realicen, relacionados con el ejercicio del gasto público estatal, se ajustaron a la legalidad, y si no han causado daños o perjuicios, o ambos, en contra de la Hacienda Pública Estatal, Municipal o, en su caso, del patrimonio de los entes públicos. </w:t>
            </w:r>
          </w:p>
          <w:p w14:paraId="60474C89" w14:textId="77777777" w:rsidR="00610FA2" w:rsidRPr="008E735D" w:rsidRDefault="00610FA2" w:rsidP="00A22A18">
            <w:pPr>
              <w:spacing w:line="360" w:lineRule="auto"/>
              <w:jc w:val="both"/>
              <w:rPr>
                <w:rFonts w:ascii="Century Gothic" w:hAnsi="Century Gothic"/>
              </w:rPr>
            </w:pPr>
            <w:r w:rsidRPr="008E735D">
              <w:rPr>
                <w:rFonts w:ascii="Century Gothic" w:hAnsi="Century Gothic"/>
              </w:rPr>
              <w:t>g)</w:t>
            </w:r>
            <w:r>
              <w:rPr>
                <w:rFonts w:ascii="Century Gothic" w:hAnsi="Century Gothic"/>
              </w:rPr>
              <w:t xml:space="preserve"> </w:t>
            </w:r>
            <w:r w:rsidRPr="008E735D">
              <w:rPr>
                <w:rFonts w:ascii="Century Gothic" w:hAnsi="Century Gothic"/>
              </w:rPr>
              <w:t>Comprobar si el ejercicio de la Ley de Ingresos y el Presupuesto de Egresos se ha ajustado a los criterios señalados en los mismos:</w:t>
            </w:r>
          </w:p>
          <w:p w14:paraId="2A500DA5" w14:textId="77777777" w:rsidR="00610FA2" w:rsidRPr="008E735D" w:rsidRDefault="00610FA2" w:rsidP="00A22A18">
            <w:pPr>
              <w:spacing w:line="360" w:lineRule="auto"/>
              <w:jc w:val="both"/>
              <w:rPr>
                <w:rFonts w:ascii="Century Gothic" w:hAnsi="Century Gothic"/>
              </w:rPr>
            </w:pPr>
            <w:r w:rsidRPr="008E735D">
              <w:rPr>
                <w:rFonts w:ascii="Century Gothic" w:hAnsi="Century Gothic"/>
              </w:rPr>
              <w:t>i.</w:t>
            </w:r>
            <w:r>
              <w:rPr>
                <w:rFonts w:ascii="Century Gothic" w:hAnsi="Century Gothic"/>
              </w:rPr>
              <w:t xml:space="preserve"> </w:t>
            </w:r>
            <w:r w:rsidRPr="008E735D">
              <w:rPr>
                <w:rFonts w:ascii="Century Gothic" w:hAnsi="Century Gothic"/>
              </w:rPr>
              <w:t xml:space="preserve">Si las cantidades correspondientes a los ingresos y a los egresos, se ajustaron o corresponden a los conceptos y a las partidas respectivas. </w:t>
            </w:r>
          </w:p>
          <w:p w14:paraId="5C283FAB" w14:textId="77777777" w:rsidR="00610FA2" w:rsidRPr="008E735D" w:rsidRDefault="00610FA2" w:rsidP="00A22A18">
            <w:pPr>
              <w:spacing w:line="360" w:lineRule="auto"/>
              <w:jc w:val="both"/>
              <w:rPr>
                <w:rFonts w:ascii="Century Gothic" w:hAnsi="Century Gothic"/>
              </w:rPr>
            </w:pPr>
            <w:r w:rsidRPr="008E735D">
              <w:rPr>
                <w:rFonts w:ascii="Century Gothic" w:hAnsi="Century Gothic"/>
              </w:rPr>
              <w:t>ii.</w:t>
            </w:r>
            <w:r>
              <w:rPr>
                <w:rFonts w:ascii="Century Gothic" w:hAnsi="Century Gothic"/>
              </w:rPr>
              <w:t xml:space="preserve"> </w:t>
            </w:r>
            <w:r w:rsidRPr="008E735D">
              <w:rPr>
                <w:rFonts w:ascii="Century Gothic" w:hAnsi="Century Gothic"/>
              </w:rPr>
              <w:t xml:space="preserve">Si los programas y su ejecución se ajustaron a los términos y montos aprobados en el Presupuesto de Egresos. </w:t>
            </w:r>
          </w:p>
          <w:p w14:paraId="0F1F5CF7" w14:textId="77777777" w:rsidR="00610FA2" w:rsidRPr="008E735D" w:rsidRDefault="00610FA2" w:rsidP="00A22A18">
            <w:pPr>
              <w:spacing w:line="360" w:lineRule="auto"/>
              <w:jc w:val="both"/>
              <w:rPr>
                <w:rFonts w:ascii="Century Gothic" w:hAnsi="Century Gothic"/>
              </w:rPr>
            </w:pPr>
            <w:r w:rsidRPr="008E735D">
              <w:rPr>
                <w:rFonts w:ascii="Century Gothic" w:hAnsi="Century Gothic"/>
              </w:rPr>
              <w:lastRenderedPageBreak/>
              <w:t>iii.</w:t>
            </w:r>
            <w:r>
              <w:rPr>
                <w:rFonts w:ascii="Century Gothic" w:hAnsi="Century Gothic"/>
              </w:rPr>
              <w:t xml:space="preserve"> </w:t>
            </w:r>
            <w:r w:rsidRPr="008E735D">
              <w:rPr>
                <w:rFonts w:ascii="Century Gothic" w:hAnsi="Century Gothic"/>
              </w:rPr>
              <w:t>Si los recursos provenientes de financiamientos y otras obligaciones se obtuvieron en los términos autorizados y se aplicaron con la periodicidad y forma establecidas por las leyes y demás disposiciones aplicables, y si se cumplieron los compromisos adquiridos en los actos respectivos.</w:t>
            </w:r>
          </w:p>
          <w:p w14:paraId="413E1B0A" w14:textId="77777777" w:rsidR="00610FA2" w:rsidRPr="008E735D" w:rsidRDefault="00610FA2" w:rsidP="00A22A18">
            <w:pPr>
              <w:spacing w:line="360" w:lineRule="auto"/>
              <w:rPr>
                <w:rFonts w:ascii="Century Gothic" w:hAnsi="Century Gothic"/>
              </w:rPr>
            </w:pPr>
            <w:r w:rsidRPr="008E735D">
              <w:rPr>
                <w:rFonts w:ascii="Century Gothic" w:hAnsi="Century Gothic"/>
              </w:rPr>
              <w:t>II.</w:t>
            </w:r>
            <w:r w:rsidRPr="008E735D">
              <w:rPr>
                <w:rFonts w:ascii="Century Gothic" w:hAnsi="Century Gothic"/>
              </w:rPr>
              <w:tab/>
              <w:t>…</w:t>
            </w:r>
          </w:p>
          <w:p w14:paraId="06A02807" w14:textId="77777777" w:rsidR="00610FA2" w:rsidRDefault="00610FA2" w:rsidP="00A22A18">
            <w:pPr>
              <w:spacing w:line="360" w:lineRule="auto"/>
              <w:rPr>
                <w:rFonts w:ascii="Century Gothic" w:hAnsi="Century Gothic"/>
              </w:rPr>
            </w:pPr>
            <w:r w:rsidRPr="008E735D">
              <w:rPr>
                <w:rFonts w:ascii="Century Gothic" w:hAnsi="Century Gothic"/>
              </w:rPr>
              <w:t>III.</w:t>
            </w:r>
            <w:r w:rsidRPr="008E735D">
              <w:rPr>
                <w:rFonts w:ascii="Century Gothic" w:hAnsi="Century Gothic"/>
              </w:rPr>
              <w:tab/>
              <w:t>…</w:t>
            </w:r>
          </w:p>
          <w:p w14:paraId="492C3C68" w14:textId="77777777" w:rsidR="00610FA2" w:rsidRPr="008E735D" w:rsidRDefault="00610FA2" w:rsidP="00A22A18">
            <w:pPr>
              <w:spacing w:line="360" w:lineRule="auto"/>
              <w:rPr>
                <w:rFonts w:ascii="Century Gothic" w:hAnsi="Century Gothic"/>
              </w:rPr>
            </w:pPr>
          </w:p>
          <w:p w14:paraId="41162D89" w14:textId="77777777" w:rsidR="00610FA2" w:rsidRPr="007E3F67" w:rsidRDefault="00610FA2" w:rsidP="00A22A18">
            <w:pPr>
              <w:spacing w:line="360" w:lineRule="auto"/>
              <w:jc w:val="both"/>
              <w:rPr>
                <w:rFonts w:ascii="Century Gothic" w:hAnsi="Century Gothic"/>
                <w:b/>
                <w:bCs/>
              </w:rPr>
            </w:pPr>
            <w:r w:rsidRPr="007E3F67">
              <w:rPr>
                <w:rFonts w:ascii="Century Gothic" w:hAnsi="Century Gothic"/>
                <w:b/>
                <w:bCs/>
              </w:rPr>
              <w:t>IV. Fiscalizar los recursos de origen tipo contribución como son los impuestos, derechos y accesorios que tenga el ente fiscalizado como ingreso.</w:t>
            </w:r>
          </w:p>
          <w:p w14:paraId="0ADDACC0" w14:textId="77777777" w:rsidR="00610FA2" w:rsidRPr="008E735D" w:rsidRDefault="00610FA2" w:rsidP="00A22A18">
            <w:pPr>
              <w:spacing w:line="360" w:lineRule="auto"/>
              <w:jc w:val="both"/>
              <w:rPr>
                <w:rFonts w:ascii="Century Gothic" w:hAnsi="Century Gothic"/>
              </w:rPr>
            </w:pPr>
          </w:p>
          <w:p w14:paraId="7538FC44" w14:textId="77777777" w:rsidR="00610FA2" w:rsidRPr="008E735D" w:rsidRDefault="00610FA2" w:rsidP="00A22A18">
            <w:pPr>
              <w:spacing w:line="360" w:lineRule="auto"/>
              <w:jc w:val="both"/>
              <w:rPr>
                <w:rFonts w:ascii="Century Gothic" w:hAnsi="Century Gothic"/>
              </w:rPr>
            </w:pPr>
            <w:r w:rsidRPr="008E735D">
              <w:rPr>
                <w:rFonts w:ascii="Century Gothic" w:hAnsi="Century Gothic"/>
              </w:rPr>
              <w:t>V.</w:t>
            </w:r>
            <w:r>
              <w:rPr>
                <w:rFonts w:ascii="Century Gothic" w:hAnsi="Century Gothic"/>
              </w:rPr>
              <w:t xml:space="preserve"> </w:t>
            </w:r>
            <w:r w:rsidRPr="008E735D">
              <w:rPr>
                <w:rFonts w:ascii="Century Gothic" w:hAnsi="Century Gothic"/>
              </w:rPr>
              <w:t>Las demás que formen parte de la Fiscalización Superior de la Cuenta Pública o de la revisión del cumplimiento de los objetivos de los programas.</w:t>
            </w:r>
          </w:p>
        </w:tc>
      </w:tr>
      <w:tr w:rsidR="00610FA2" w:rsidRPr="00AA4B84" w14:paraId="5A1FFB6B" w14:textId="77777777" w:rsidTr="00610FA2">
        <w:tc>
          <w:tcPr>
            <w:tcW w:w="4414" w:type="dxa"/>
          </w:tcPr>
          <w:p w14:paraId="02B9CB24" w14:textId="77777777" w:rsidR="00610FA2" w:rsidRPr="00AA4B84" w:rsidRDefault="00610FA2" w:rsidP="00A22A18">
            <w:pPr>
              <w:spacing w:line="360" w:lineRule="auto"/>
              <w:rPr>
                <w:rFonts w:ascii="Century Gothic" w:hAnsi="Century Gothic"/>
                <w:lang w:val="es-US"/>
              </w:rPr>
            </w:pPr>
            <w:r w:rsidRPr="00AA4B84">
              <w:rPr>
                <w:rFonts w:ascii="Century Gothic" w:hAnsi="Century Gothic"/>
                <w:lang w:val="es-US"/>
              </w:rPr>
              <w:lastRenderedPageBreak/>
              <w:t>Artículo 16. Para la fiscalización de la Cuenta Pública, la Auditoría Superior tendrá las atribuciones siguientes:</w:t>
            </w:r>
          </w:p>
          <w:p w14:paraId="2CB2C8CB" w14:textId="77777777" w:rsidR="00610FA2" w:rsidRPr="00AA4B84" w:rsidRDefault="00610FA2" w:rsidP="00A22A18">
            <w:pPr>
              <w:spacing w:line="360" w:lineRule="auto"/>
              <w:rPr>
                <w:rFonts w:ascii="Century Gothic" w:hAnsi="Century Gothic"/>
                <w:lang w:val="es-US"/>
              </w:rPr>
            </w:pPr>
          </w:p>
          <w:p w14:paraId="61CDEDBC" w14:textId="77777777" w:rsidR="00610FA2" w:rsidRPr="00AA4B84" w:rsidRDefault="00610FA2" w:rsidP="00A22A18">
            <w:pPr>
              <w:pStyle w:val="Prrafodelista"/>
              <w:numPr>
                <w:ilvl w:val="0"/>
                <w:numId w:val="13"/>
              </w:numPr>
              <w:spacing w:line="360" w:lineRule="auto"/>
              <w:rPr>
                <w:rFonts w:ascii="Century Gothic" w:hAnsi="Century Gothic"/>
                <w:lang w:val="es-US"/>
              </w:rPr>
            </w:pPr>
            <w:r w:rsidRPr="00AA4B84">
              <w:rPr>
                <w:rFonts w:ascii="Century Gothic" w:hAnsi="Century Gothic"/>
                <w:lang w:val="es-US"/>
              </w:rPr>
              <w:t>…</w:t>
            </w:r>
          </w:p>
          <w:p w14:paraId="34263BE9" w14:textId="77777777" w:rsidR="00610FA2" w:rsidRPr="00AA4B84" w:rsidRDefault="00610FA2" w:rsidP="00A22A18">
            <w:pPr>
              <w:spacing w:line="360" w:lineRule="auto"/>
              <w:rPr>
                <w:rFonts w:ascii="Century Gothic" w:hAnsi="Century Gothic"/>
                <w:lang w:val="es-US"/>
              </w:rPr>
            </w:pPr>
          </w:p>
          <w:p w14:paraId="39D521BA" w14:textId="77777777" w:rsidR="00610FA2" w:rsidRPr="00AA4B84" w:rsidRDefault="00610FA2" w:rsidP="00A22A18">
            <w:pPr>
              <w:spacing w:line="360" w:lineRule="auto"/>
              <w:rPr>
                <w:rFonts w:ascii="Century Gothic" w:hAnsi="Century Gothic"/>
                <w:lang w:val="es-US"/>
              </w:rPr>
            </w:pPr>
            <w:r w:rsidRPr="00AA4B84">
              <w:rPr>
                <w:rFonts w:ascii="Century Gothic" w:hAnsi="Century Gothic"/>
                <w:lang w:val="es-US"/>
              </w:rPr>
              <w:t xml:space="preserve">       XXVI.  …</w:t>
            </w:r>
          </w:p>
          <w:p w14:paraId="407BAC5F" w14:textId="77777777" w:rsidR="00610FA2" w:rsidRPr="00AA4B84" w:rsidRDefault="00610FA2" w:rsidP="00A22A18">
            <w:pPr>
              <w:spacing w:line="360" w:lineRule="auto"/>
              <w:rPr>
                <w:rFonts w:ascii="Century Gothic" w:hAnsi="Century Gothic"/>
                <w:lang w:val="es-US"/>
              </w:rPr>
            </w:pPr>
          </w:p>
          <w:p w14:paraId="63907D25" w14:textId="77777777" w:rsidR="00610FA2" w:rsidRPr="00AA4B84" w:rsidRDefault="00610FA2" w:rsidP="00A22A18">
            <w:pPr>
              <w:spacing w:line="360" w:lineRule="auto"/>
              <w:rPr>
                <w:rFonts w:ascii="Century Gothic" w:hAnsi="Century Gothic"/>
                <w:lang w:val="es-US"/>
              </w:rPr>
            </w:pPr>
            <w:r w:rsidRPr="00AA4B84">
              <w:rPr>
                <w:rFonts w:ascii="Century Gothic" w:hAnsi="Century Gothic"/>
                <w:lang w:val="es-US"/>
              </w:rPr>
              <w:t xml:space="preserve">       XXVII. Las demás que le sean    conferidas por esta Ley o cualquier otro ordenamiento para la fiscalización de la Cuenta Pública.</w:t>
            </w:r>
          </w:p>
        </w:tc>
        <w:tc>
          <w:tcPr>
            <w:tcW w:w="4414" w:type="dxa"/>
          </w:tcPr>
          <w:p w14:paraId="391DDCF8" w14:textId="77777777" w:rsidR="00610FA2" w:rsidRPr="00AA4B84" w:rsidRDefault="00610FA2" w:rsidP="00A22A18">
            <w:pPr>
              <w:spacing w:line="360" w:lineRule="auto"/>
              <w:rPr>
                <w:rFonts w:ascii="Century Gothic" w:hAnsi="Century Gothic"/>
                <w:lang w:val="es-US"/>
              </w:rPr>
            </w:pPr>
            <w:r w:rsidRPr="00AA4B84">
              <w:rPr>
                <w:rFonts w:ascii="Century Gothic" w:hAnsi="Century Gothic"/>
                <w:lang w:val="es-US"/>
              </w:rPr>
              <w:t>Artículo 16. Para la fiscalización de la Cuenta Pública, la Auditoría Superior tendrá las atribuciones siguientes:</w:t>
            </w:r>
          </w:p>
          <w:p w14:paraId="49B2D87B" w14:textId="77777777" w:rsidR="00610FA2" w:rsidRPr="00AA4B84" w:rsidRDefault="00610FA2" w:rsidP="00A22A18">
            <w:pPr>
              <w:spacing w:line="360" w:lineRule="auto"/>
              <w:rPr>
                <w:rFonts w:ascii="Century Gothic" w:hAnsi="Century Gothic"/>
                <w:lang w:val="es-US"/>
              </w:rPr>
            </w:pPr>
          </w:p>
          <w:p w14:paraId="6D27BDF9" w14:textId="77777777" w:rsidR="00610FA2" w:rsidRPr="00AA4B84" w:rsidRDefault="00610FA2" w:rsidP="00A22A18">
            <w:pPr>
              <w:pStyle w:val="Prrafodelista"/>
              <w:numPr>
                <w:ilvl w:val="0"/>
                <w:numId w:val="14"/>
              </w:numPr>
              <w:spacing w:line="360" w:lineRule="auto"/>
              <w:rPr>
                <w:rFonts w:ascii="Century Gothic" w:hAnsi="Century Gothic"/>
                <w:lang w:val="es-US"/>
              </w:rPr>
            </w:pPr>
            <w:r w:rsidRPr="00AA4B84">
              <w:rPr>
                <w:rFonts w:ascii="Century Gothic" w:hAnsi="Century Gothic"/>
                <w:lang w:val="es-US"/>
              </w:rPr>
              <w:t>…</w:t>
            </w:r>
          </w:p>
          <w:p w14:paraId="28AFEAC0" w14:textId="77777777" w:rsidR="00610FA2" w:rsidRPr="00AA4B84" w:rsidRDefault="00610FA2" w:rsidP="00A22A18">
            <w:pPr>
              <w:spacing w:line="360" w:lineRule="auto"/>
              <w:rPr>
                <w:rFonts w:ascii="Century Gothic" w:hAnsi="Century Gothic"/>
                <w:lang w:val="es-US"/>
              </w:rPr>
            </w:pPr>
          </w:p>
          <w:p w14:paraId="7FCD93CC" w14:textId="77777777" w:rsidR="00610FA2" w:rsidRPr="00AA4B84" w:rsidRDefault="00610FA2" w:rsidP="00A22A18">
            <w:pPr>
              <w:spacing w:line="360" w:lineRule="auto"/>
              <w:rPr>
                <w:rFonts w:ascii="Century Gothic" w:hAnsi="Century Gothic"/>
                <w:lang w:val="es-US"/>
              </w:rPr>
            </w:pPr>
            <w:r w:rsidRPr="00AA4B84">
              <w:rPr>
                <w:rFonts w:ascii="Century Gothic" w:hAnsi="Century Gothic"/>
                <w:lang w:val="es-US"/>
              </w:rPr>
              <w:t xml:space="preserve">       XXVI.  …</w:t>
            </w:r>
          </w:p>
          <w:p w14:paraId="0CAC0754" w14:textId="77777777" w:rsidR="00610FA2" w:rsidRPr="00AA4B84" w:rsidRDefault="00610FA2" w:rsidP="00A22A18">
            <w:pPr>
              <w:spacing w:line="360" w:lineRule="auto"/>
              <w:rPr>
                <w:rFonts w:ascii="Century Gothic" w:hAnsi="Century Gothic"/>
                <w:lang w:val="es-US"/>
              </w:rPr>
            </w:pPr>
          </w:p>
          <w:p w14:paraId="3EA1CBB3" w14:textId="77777777" w:rsidR="00610FA2" w:rsidRPr="00AA4B84" w:rsidRDefault="00610FA2" w:rsidP="00A22A18">
            <w:pPr>
              <w:spacing w:line="360" w:lineRule="auto"/>
              <w:rPr>
                <w:rFonts w:ascii="Century Gothic" w:hAnsi="Century Gothic"/>
                <w:lang w:val="es-US"/>
              </w:rPr>
            </w:pPr>
            <w:r w:rsidRPr="00AA4B84">
              <w:rPr>
                <w:rFonts w:ascii="Century Gothic" w:hAnsi="Century Gothic"/>
                <w:lang w:val="es-US"/>
              </w:rPr>
              <w:t xml:space="preserve">       XXVII. Revisión de los ingresos tipo contribución que tiene el ente fiscalizador como fuente de financiamiento de ingreso propio.</w:t>
            </w:r>
          </w:p>
          <w:p w14:paraId="601075FB" w14:textId="77777777" w:rsidR="00610FA2" w:rsidRPr="00AA4B84" w:rsidRDefault="00610FA2" w:rsidP="00A22A18">
            <w:pPr>
              <w:spacing w:line="360" w:lineRule="auto"/>
              <w:rPr>
                <w:rFonts w:ascii="Century Gothic" w:hAnsi="Century Gothic"/>
                <w:lang w:val="es-US"/>
              </w:rPr>
            </w:pPr>
          </w:p>
          <w:p w14:paraId="728B03DC" w14:textId="77777777" w:rsidR="00610FA2" w:rsidRPr="00AA4B84" w:rsidRDefault="00610FA2" w:rsidP="00A22A18">
            <w:pPr>
              <w:spacing w:line="360" w:lineRule="auto"/>
              <w:rPr>
                <w:rFonts w:ascii="Century Gothic" w:hAnsi="Century Gothic"/>
                <w:lang w:val="es-US"/>
              </w:rPr>
            </w:pPr>
            <w:r w:rsidRPr="00AA4B84">
              <w:rPr>
                <w:rFonts w:ascii="Century Gothic" w:hAnsi="Century Gothic"/>
                <w:lang w:val="es-US"/>
              </w:rPr>
              <w:t xml:space="preserve">       XXVIII. Las demás que le sean    conferidas por esta Ley o cualquier otro ordenamiento para la fiscalización de la Cuenta Pública.</w:t>
            </w:r>
          </w:p>
        </w:tc>
      </w:tr>
    </w:tbl>
    <w:p w14:paraId="7F902AD8" w14:textId="77777777" w:rsidR="00F5467B" w:rsidRPr="008D1F68" w:rsidRDefault="00F5467B" w:rsidP="00A22A18">
      <w:pPr>
        <w:spacing w:after="0" w:line="360" w:lineRule="auto"/>
        <w:rPr>
          <w:lang w:val="es-US"/>
        </w:rPr>
      </w:pPr>
    </w:p>
    <w:p w14:paraId="714E9A6C" w14:textId="2F54BFE5" w:rsidR="00932C11" w:rsidRPr="00932C11" w:rsidRDefault="00436BD9" w:rsidP="00A22A18">
      <w:pPr>
        <w:spacing w:after="0" w:line="360" w:lineRule="auto"/>
        <w:jc w:val="both"/>
        <w:rPr>
          <w:rFonts w:ascii="Century Gothic" w:hAnsi="Century Gothic"/>
        </w:rPr>
      </w:pPr>
      <w:r>
        <w:rPr>
          <w:rFonts w:ascii="Century Gothic" w:hAnsi="Century Gothic"/>
        </w:rPr>
        <w:t xml:space="preserve"> </w:t>
      </w:r>
    </w:p>
    <w:p w14:paraId="5B3B8139" w14:textId="39644422" w:rsidR="00932C11" w:rsidRPr="00932C11" w:rsidRDefault="00A22A18" w:rsidP="00A22A18">
      <w:pPr>
        <w:spacing w:after="0" w:line="360" w:lineRule="auto"/>
        <w:jc w:val="both"/>
        <w:rPr>
          <w:rFonts w:ascii="Century Gothic" w:hAnsi="Century Gothic"/>
        </w:rPr>
      </w:pPr>
      <w:r>
        <w:rPr>
          <w:rFonts w:ascii="Century Gothic" w:hAnsi="Century Gothic"/>
        </w:rPr>
        <w:t>IX</w:t>
      </w:r>
      <w:r w:rsidR="00932C11" w:rsidRPr="00932C11">
        <w:rPr>
          <w:rFonts w:ascii="Century Gothic" w:hAnsi="Century Gothic"/>
        </w:rPr>
        <w:t xml:space="preserve">. </w:t>
      </w:r>
      <w:r w:rsidR="002C1742">
        <w:rPr>
          <w:rFonts w:ascii="Century Gothic" w:hAnsi="Century Gothic"/>
        </w:rPr>
        <w:t>Es así como e</w:t>
      </w:r>
      <w:r w:rsidR="00932C11" w:rsidRPr="00932C11">
        <w:rPr>
          <w:rFonts w:ascii="Century Gothic" w:hAnsi="Century Gothic"/>
        </w:rPr>
        <w:t xml:space="preserve">sta iniciativa representa un paso significativo hacia la transparencia y la justicia en el sector inmobiliario del estado de Chihuahua. Al reformar el marco normativo para incluir sanciones específicas contra la corrupción inmobiliaria, se fortalece el derecho ciudadano a una vivienda </w:t>
      </w:r>
      <w:r w:rsidR="00932C11" w:rsidRPr="00932C11">
        <w:rPr>
          <w:rFonts w:ascii="Century Gothic" w:hAnsi="Century Gothic"/>
        </w:rPr>
        <w:lastRenderedPageBreak/>
        <w:t>digna y se ofrece una respuesta directa contra los abusos de los desarrolladores y funcionarios coludidos.</w:t>
      </w:r>
    </w:p>
    <w:p w14:paraId="79F6114D" w14:textId="77777777" w:rsidR="00932C11" w:rsidRPr="007A425C" w:rsidRDefault="00932C11" w:rsidP="00A22A18">
      <w:pPr>
        <w:spacing w:after="0" w:line="360" w:lineRule="auto"/>
        <w:jc w:val="both"/>
        <w:rPr>
          <w:rFonts w:ascii="Century Gothic" w:hAnsi="Century Gothic"/>
        </w:rPr>
      </w:pPr>
    </w:p>
    <w:p w14:paraId="45596785" w14:textId="7607F819" w:rsidR="007D5A55" w:rsidRDefault="0091540D" w:rsidP="00A22A18">
      <w:pPr>
        <w:spacing w:after="0" w:line="360" w:lineRule="auto"/>
        <w:jc w:val="both"/>
        <w:rPr>
          <w:rFonts w:ascii="Century Gothic" w:hAnsi="Century Gothic"/>
          <w:b/>
          <w:bCs/>
        </w:rPr>
      </w:pPr>
      <w:r w:rsidRPr="007A425C">
        <w:rPr>
          <w:rFonts w:ascii="Century Gothic" w:hAnsi="Century Gothic"/>
        </w:rPr>
        <w:t>Por lo anteriormente expuesto, y con fundamento en lo establecido en los artículos 16</w:t>
      </w:r>
      <w:r w:rsidR="0075285F" w:rsidRPr="007A425C">
        <w:rPr>
          <w:rFonts w:ascii="Century Gothic" w:hAnsi="Century Gothic"/>
        </w:rPr>
        <w:t xml:space="preserve">8 </w:t>
      </w:r>
      <w:r w:rsidRPr="007A425C">
        <w:rPr>
          <w:rFonts w:ascii="Century Gothic" w:hAnsi="Century Gothic"/>
        </w:rPr>
        <w:t xml:space="preserve">de la Ley Orgánica del Poder Legislativo del Estado de Chihuahua, me permito poner a consideración del Pleno, la siguiente </w:t>
      </w:r>
      <w:r w:rsidRPr="007A425C">
        <w:rPr>
          <w:rFonts w:ascii="Century Gothic" w:eastAsia="Century Gothic" w:hAnsi="Century Gothic" w:cs="Century Gothic"/>
          <w:bCs/>
        </w:rPr>
        <w:t>iniciativa con carácter de:</w:t>
      </w:r>
    </w:p>
    <w:p w14:paraId="025123BD" w14:textId="77777777" w:rsidR="002E7303" w:rsidRPr="007A425C" w:rsidRDefault="002E7303" w:rsidP="00A22A18">
      <w:pPr>
        <w:spacing w:after="0" w:line="360" w:lineRule="auto"/>
        <w:jc w:val="both"/>
        <w:rPr>
          <w:rFonts w:ascii="Century Gothic" w:hAnsi="Century Gothic"/>
          <w:b/>
          <w:bCs/>
        </w:rPr>
      </w:pPr>
    </w:p>
    <w:p w14:paraId="7E16AAF4" w14:textId="7D411898" w:rsidR="0091540D" w:rsidRPr="007A425C" w:rsidRDefault="0091540D" w:rsidP="00A22A18">
      <w:pPr>
        <w:spacing w:after="0" w:line="360" w:lineRule="auto"/>
        <w:jc w:val="center"/>
        <w:rPr>
          <w:rFonts w:ascii="Century Gothic" w:hAnsi="Century Gothic"/>
          <w:b/>
          <w:bCs/>
        </w:rPr>
      </w:pPr>
      <w:r w:rsidRPr="007A425C">
        <w:rPr>
          <w:rFonts w:ascii="Century Gothic" w:hAnsi="Century Gothic"/>
          <w:b/>
          <w:bCs/>
        </w:rPr>
        <w:t>DECRETO</w:t>
      </w:r>
      <w:r w:rsidR="007D5A55" w:rsidRPr="007A425C">
        <w:rPr>
          <w:rFonts w:ascii="Century Gothic" w:hAnsi="Century Gothic"/>
          <w:b/>
          <w:bCs/>
        </w:rPr>
        <w:t>:</w:t>
      </w:r>
    </w:p>
    <w:p w14:paraId="33E76E49" w14:textId="77777777" w:rsidR="0091540D" w:rsidRPr="007A425C" w:rsidRDefault="0091540D" w:rsidP="00A22A18">
      <w:pPr>
        <w:spacing w:after="0" w:line="360" w:lineRule="auto"/>
        <w:jc w:val="both"/>
        <w:rPr>
          <w:rFonts w:ascii="Century Gothic" w:hAnsi="Century Gothic"/>
          <w:b/>
          <w:bCs/>
        </w:rPr>
      </w:pPr>
    </w:p>
    <w:p w14:paraId="44225E08" w14:textId="0B5A5190" w:rsidR="00813D8B" w:rsidRPr="007A425C" w:rsidRDefault="0091540D" w:rsidP="00A22A18">
      <w:pPr>
        <w:spacing w:after="0" w:line="360" w:lineRule="auto"/>
        <w:jc w:val="both"/>
        <w:rPr>
          <w:rFonts w:ascii="Century Gothic" w:hAnsi="Century Gothic"/>
          <w:b/>
          <w:bCs/>
        </w:rPr>
      </w:pPr>
      <w:r w:rsidRPr="007A425C">
        <w:rPr>
          <w:rFonts w:ascii="Century Gothic" w:hAnsi="Century Gothic"/>
          <w:b/>
          <w:bCs/>
        </w:rPr>
        <w:t>ARTÍCULO PRIMERO.</w:t>
      </w:r>
      <w:r w:rsidR="00E279B8" w:rsidRPr="007A425C">
        <w:rPr>
          <w:rFonts w:ascii="Century Gothic" w:hAnsi="Century Gothic"/>
          <w:b/>
          <w:bCs/>
        </w:rPr>
        <w:t xml:space="preserve"> </w:t>
      </w:r>
      <w:r w:rsidR="00F8208E" w:rsidRPr="007A425C">
        <w:rPr>
          <w:rFonts w:ascii="Century Gothic" w:hAnsi="Century Gothic"/>
        </w:rPr>
        <w:t xml:space="preserve">Se </w:t>
      </w:r>
      <w:r w:rsidR="00996994" w:rsidRPr="007A425C">
        <w:rPr>
          <w:rFonts w:ascii="Century Gothic" w:hAnsi="Century Gothic"/>
        </w:rPr>
        <w:t xml:space="preserve">adiciona un último párrafo al artículo 4 de </w:t>
      </w:r>
      <w:r w:rsidR="00F70126" w:rsidRPr="007A425C">
        <w:rPr>
          <w:rFonts w:ascii="Century Gothic" w:hAnsi="Century Gothic"/>
        </w:rPr>
        <w:t>la Constitución</w:t>
      </w:r>
      <w:r w:rsidR="00AA1773" w:rsidRPr="007A425C">
        <w:rPr>
          <w:rFonts w:ascii="Century Gothic" w:hAnsi="Century Gothic"/>
        </w:rPr>
        <w:t xml:space="preserve"> Política del Estado Libre y Soberano de Chihuahua</w:t>
      </w:r>
      <w:r w:rsidR="00996994" w:rsidRPr="007A425C">
        <w:rPr>
          <w:rFonts w:ascii="Century Gothic" w:hAnsi="Century Gothic"/>
        </w:rPr>
        <w:t>, para quedar redactado de la siguiente manera:</w:t>
      </w:r>
    </w:p>
    <w:p w14:paraId="1420B0A6" w14:textId="77777777" w:rsidR="00996994" w:rsidRPr="007A425C" w:rsidRDefault="00996994" w:rsidP="00A22A18">
      <w:pPr>
        <w:spacing w:after="0" w:line="360" w:lineRule="auto"/>
        <w:jc w:val="both"/>
        <w:rPr>
          <w:rFonts w:ascii="Century Gothic" w:hAnsi="Century Gothic"/>
          <w:b/>
          <w:bCs/>
        </w:rPr>
      </w:pPr>
    </w:p>
    <w:p w14:paraId="350085FD" w14:textId="776FE5F0" w:rsidR="00F70126" w:rsidRPr="007A425C" w:rsidRDefault="00996994" w:rsidP="00A22A18">
      <w:pPr>
        <w:spacing w:after="0" w:line="360" w:lineRule="auto"/>
        <w:jc w:val="both"/>
        <w:rPr>
          <w:rFonts w:ascii="Century Gothic" w:hAnsi="Century Gothic"/>
        </w:rPr>
      </w:pPr>
      <w:r w:rsidRPr="007A425C">
        <w:rPr>
          <w:rFonts w:ascii="Century Gothic" w:hAnsi="Century Gothic"/>
          <w:b/>
          <w:bCs/>
        </w:rPr>
        <w:t>Artículo 4</w:t>
      </w:r>
      <w:r w:rsidRPr="007A425C">
        <w:rPr>
          <w:rFonts w:ascii="Century Gothic" w:hAnsi="Century Gothic"/>
        </w:rPr>
        <w:t xml:space="preserve">. </w:t>
      </w:r>
      <w:r w:rsidR="00EE4992" w:rsidRPr="007A425C">
        <w:rPr>
          <w:rFonts w:ascii="Century Gothic" w:hAnsi="Century Gothic"/>
        </w:rPr>
        <w:t>…</w:t>
      </w:r>
    </w:p>
    <w:p w14:paraId="7FC5E746" w14:textId="77777777" w:rsidR="00EE4992" w:rsidRPr="007A425C" w:rsidRDefault="00EE4992" w:rsidP="00A22A18">
      <w:pPr>
        <w:spacing w:after="0" w:line="360" w:lineRule="auto"/>
        <w:jc w:val="both"/>
        <w:rPr>
          <w:rFonts w:ascii="Century Gothic" w:hAnsi="Century Gothic"/>
        </w:rPr>
      </w:pPr>
    </w:p>
    <w:p w14:paraId="362600CE" w14:textId="412A9CF1" w:rsidR="00EE4992" w:rsidRPr="007A425C" w:rsidRDefault="00EE4992" w:rsidP="00A22A18">
      <w:pPr>
        <w:spacing w:after="0" w:line="360" w:lineRule="auto"/>
        <w:jc w:val="both"/>
        <w:rPr>
          <w:rFonts w:ascii="Century Gothic" w:hAnsi="Century Gothic"/>
        </w:rPr>
      </w:pPr>
      <w:r w:rsidRPr="007A425C">
        <w:rPr>
          <w:rFonts w:ascii="Century Gothic" w:hAnsi="Century Gothic"/>
        </w:rPr>
        <w:t>…</w:t>
      </w:r>
    </w:p>
    <w:p w14:paraId="42C8B52A" w14:textId="731E6334" w:rsidR="00EE4992" w:rsidRPr="00F70126" w:rsidRDefault="00EE4992" w:rsidP="00A22A18">
      <w:pPr>
        <w:spacing w:after="0" w:line="360" w:lineRule="auto"/>
        <w:jc w:val="both"/>
        <w:rPr>
          <w:rFonts w:ascii="Century Gothic" w:hAnsi="Century Gothic"/>
          <w:b/>
          <w:bCs/>
        </w:rPr>
      </w:pPr>
    </w:p>
    <w:p w14:paraId="4CBBB021" w14:textId="70211BDD" w:rsidR="00996994" w:rsidRPr="007A425C" w:rsidRDefault="00996994" w:rsidP="00A22A18">
      <w:pPr>
        <w:spacing w:after="0" w:line="360" w:lineRule="auto"/>
        <w:jc w:val="both"/>
        <w:rPr>
          <w:rFonts w:ascii="Century Gothic" w:hAnsi="Century Gothic"/>
          <w:b/>
          <w:bCs/>
        </w:rPr>
      </w:pPr>
    </w:p>
    <w:p w14:paraId="0639B1E1" w14:textId="377656A9" w:rsidR="00813D8B" w:rsidRPr="007A425C" w:rsidRDefault="00EE4992" w:rsidP="00A22A18">
      <w:pPr>
        <w:spacing w:after="0" w:line="360" w:lineRule="auto"/>
        <w:jc w:val="both"/>
        <w:rPr>
          <w:rFonts w:ascii="Century Gothic" w:hAnsi="Century Gothic"/>
          <w:b/>
          <w:bCs/>
        </w:rPr>
      </w:pPr>
      <w:r w:rsidRPr="007A425C">
        <w:rPr>
          <w:rFonts w:ascii="Century Gothic" w:hAnsi="Century Gothic"/>
          <w:b/>
          <w:bCs/>
        </w:rPr>
        <w:t xml:space="preserve">Toda persona tiene derecho a la propiedad </w:t>
      </w:r>
      <w:r w:rsidR="00047FE6" w:rsidRPr="007A425C">
        <w:rPr>
          <w:rFonts w:ascii="Century Gothic" w:hAnsi="Century Gothic"/>
          <w:b/>
          <w:bCs/>
        </w:rPr>
        <w:t>inmobiliaria,</w:t>
      </w:r>
      <w:r w:rsidRPr="007A425C">
        <w:rPr>
          <w:rFonts w:ascii="Century Gothic" w:hAnsi="Century Gothic"/>
          <w:b/>
          <w:bCs/>
        </w:rPr>
        <w:t xml:space="preserve"> así como </w:t>
      </w:r>
      <w:r w:rsidRPr="0091540D">
        <w:rPr>
          <w:rFonts w:ascii="Century Gothic" w:hAnsi="Century Gothic"/>
          <w:b/>
          <w:bCs/>
        </w:rPr>
        <w:t>una vivienda digna y decorosa, así como la reparación del daño cuando la misma cuente con daños estructurales o vicios ocultos</w:t>
      </w:r>
      <w:r w:rsidRPr="007A425C">
        <w:rPr>
          <w:rFonts w:ascii="Century Gothic" w:hAnsi="Century Gothic"/>
          <w:b/>
          <w:bCs/>
        </w:rPr>
        <w:t xml:space="preserve">. El Estado garantizará que los derechos compradores de dichas propiedades para evitar la especulación y corrupción inmobiliaria respetando los derechos y límites </w:t>
      </w:r>
      <w:r w:rsidRPr="007A425C">
        <w:rPr>
          <w:rFonts w:ascii="Century Gothic" w:hAnsi="Century Gothic"/>
          <w:b/>
          <w:bCs/>
        </w:rPr>
        <w:lastRenderedPageBreak/>
        <w:t>previstos en la Constitución Política de los Estados Unidos Mexicanos, en la Constitución Política del Estado de Chihuahua y en esta Ley.</w:t>
      </w:r>
    </w:p>
    <w:p w14:paraId="32FE4926" w14:textId="77777777" w:rsidR="00EE4992" w:rsidRPr="007A425C" w:rsidRDefault="00EE4992" w:rsidP="00A22A18">
      <w:pPr>
        <w:spacing w:after="0" w:line="360" w:lineRule="auto"/>
        <w:jc w:val="both"/>
        <w:rPr>
          <w:rFonts w:ascii="Century Gothic" w:hAnsi="Century Gothic"/>
          <w:b/>
          <w:bCs/>
        </w:rPr>
      </w:pPr>
    </w:p>
    <w:p w14:paraId="46A94D4C" w14:textId="16ABADB7" w:rsidR="0091540D" w:rsidRPr="007A425C" w:rsidRDefault="00813D8B" w:rsidP="00A22A18">
      <w:pPr>
        <w:spacing w:after="0" w:line="360" w:lineRule="auto"/>
        <w:jc w:val="both"/>
        <w:rPr>
          <w:rFonts w:ascii="Century Gothic" w:hAnsi="Century Gothic"/>
        </w:rPr>
      </w:pPr>
      <w:r w:rsidRPr="007A425C">
        <w:rPr>
          <w:rFonts w:ascii="Century Gothic" w:hAnsi="Century Gothic"/>
          <w:b/>
          <w:bCs/>
        </w:rPr>
        <w:t xml:space="preserve">ARTÍCULO SEGUNDO. </w:t>
      </w:r>
      <w:r w:rsidR="0091540D" w:rsidRPr="007A425C">
        <w:rPr>
          <w:rFonts w:ascii="Century Gothic" w:hAnsi="Century Gothic"/>
        </w:rPr>
        <w:t xml:space="preserve">Se adiciona </w:t>
      </w:r>
      <w:r w:rsidR="007D5A55" w:rsidRPr="007A425C">
        <w:rPr>
          <w:rFonts w:ascii="Century Gothic" w:hAnsi="Century Gothic"/>
        </w:rPr>
        <w:t xml:space="preserve">un capítulo </w:t>
      </w:r>
      <w:r w:rsidR="0091540D" w:rsidRPr="007A425C">
        <w:rPr>
          <w:rFonts w:ascii="Century Gothic" w:hAnsi="Century Gothic"/>
        </w:rPr>
        <w:t xml:space="preserve">XV </w:t>
      </w:r>
      <w:r w:rsidR="007D5A55" w:rsidRPr="007A425C">
        <w:rPr>
          <w:rFonts w:ascii="Century Gothic" w:hAnsi="Century Gothic"/>
        </w:rPr>
        <w:t xml:space="preserve">con un </w:t>
      </w:r>
      <w:r w:rsidR="0091540D" w:rsidRPr="007A425C">
        <w:rPr>
          <w:rFonts w:ascii="Century Gothic" w:hAnsi="Century Gothic"/>
        </w:rPr>
        <w:t xml:space="preserve">artículo </w:t>
      </w:r>
      <w:r w:rsidR="007D5A55" w:rsidRPr="007A425C">
        <w:rPr>
          <w:rFonts w:ascii="Century Gothic" w:hAnsi="Century Gothic"/>
        </w:rPr>
        <w:t>273 ter del Código Penal del Estado de Chihuahua, para quedar redactado de la siguiente manera:</w:t>
      </w:r>
    </w:p>
    <w:p w14:paraId="7EDD9E69" w14:textId="77777777" w:rsidR="007D5A55" w:rsidRPr="007A425C" w:rsidRDefault="007D5A55" w:rsidP="00A22A18">
      <w:pPr>
        <w:spacing w:after="0" w:line="360" w:lineRule="auto"/>
        <w:jc w:val="both"/>
        <w:rPr>
          <w:rFonts w:ascii="Century Gothic" w:hAnsi="Century Gothic"/>
        </w:rPr>
      </w:pPr>
    </w:p>
    <w:p w14:paraId="173E0173" w14:textId="2A053F79" w:rsidR="007D5A55" w:rsidRPr="007A425C" w:rsidRDefault="007D5A55" w:rsidP="00A22A18">
      <w:pPr>
        <w:spacing w:after="0" w:line="360" w:lineRule="auto"/>
        <w:jc w:val="center"/>
        <w:rPr>
          <w:rFonts w:ascii="Century Gothic" w:hAnsi="Century Gothic"/>
          <w:b/>
          <w:bCs/>
        </w:rPr>
      </w:pPr>
      <w:r w:rsidRPr="007A425C">
        <w:rPr>
          <w:rFonts w:ascii="Century Gothic" w:hAnsi="Century Gothic"/>
          <w:b/>
          <w:bCs/>
        </w:rPr>
        <w:t>CAPÍTULO XV</w:t>
      </w:r>
    </w:p>
    <w:p w14:paraId="40CA680D" w14:textId="52DEBC18" w:rsidR="007D5A55" w:rsidRPr="007A425C" w:rsidRDefault="007D5A55" w:rsidP="00A22A18">
      <w:pPr>
        <w:spacing w:after="0" w:line="360" w:lineRule="auto"/>
        <w:jc w:val="center"/>
        <w:rPr>
          <w:rFonts w:ascii="Century Gothic" w:hAnsi="Century Gothic"/>
          <w:b/>
          <w:bCs/>
        </w:rPr>
      </w:pPr>
      <w:r w:rsidRPr="007A425C">
        <w:rPr>
          <w:rFonts w:ascii="Century Gothic" w:hAnsi="Century Gothic"/>
          <w:b/>
          <w:bCs/>
        </w:rPr>
        <w:t>CORRUPCIÓN INMOBILIARIA</w:t>
      </w:r>
    </w:p>
    <w:p w14:paraId="69481835" w14:textId="77777777" w:rsidR="007D5A55" w:rsidRPr="007A425C" w:rsidRDefault="007D5A55" w:rsidP="00A22A18">
      <w:pPr>
        <w:spacing w:after="0" w:line="360" w:lineRule="auto"/>
        <w:jc w:val="both"/>
        <w:rPr>
          <w:rFonts w:ascii="Century Gothic" w:hAnsi="Century Gothic"/>
          <w:b/>
          <w:bCs/>
        </w:rPr>
      </w:pPr>
    </w:p>
    <w:p w14:paraId="4B219176" w14:textId="2660C3E6" w:rsidR="0091540D" w:rsidRPr="007A425C" w:rsidRDefault="0091540D" w:rsidP="00A22A18">
      <w:pPr>
        <w:spacing w:after="0" w:line="360" w:lineRule="auto"/>
        <w:jc w:val="both"/>
        <w:rPr>
          <w:rFonts w:ascii="Century Gothic" w:hAnsi="Century Gothic"/>
          <w:b/>
          <w:bCs/>
        </w:rPr>
      </w:pPr>
      <w:r w:rsidRPr="007A425C">
        <w:rPr>
          <w:rFonts w:ascii="Century Gothic" w:hAnsi="Century Gothic"/>
          <w:b/>
          <w:bCs/>
        </w:rPr>
        <w:t>Artículo 273</w:t>
      </w:r>
      <w:r w:rsidR="007D5A55" w:rsidRPr="007A425C">
        <w:rPr>
          <w:rFonts w:ascii="Century Gothic" w:hAnsi="Century Gothic"/>
          <w:b/>
          <w:bCs/>
        </w:rPr>
        <w:t xml:space="preserve"> ter</w:t>
      </w:r>
      <w:r w:rsidRPr="007A425C">
        <w:rPr>
          <w:rFonts w:ascii="Century Gothic" w:hAnsi="Century Gothic"/>
          <w:b/>
          <w:bCs/>
        </w:rPr>
        <w:t>.</w:t>
      </w:r>
    </w:p>
    <w:p w14:paraId="47A24649" w14:textId="251B855F" w:rsidR="0091540D" w:rsidRPr="007A425C" w:rsidRDefault="0091540D" w:rsidP="00A22A18">
      <w:pPr>
        <w:spacing w:after="0" w:line="360" w:lineRule="auto"/>
        <w:jc w:val="both"/>
        <w:rPr>
          <w:rFonts w:ascii="Century Gothic" w:hAnsi="Century Gothic"/>
          <w:b/>
          <w:bCs/>
        </w:rPr>
      </w:pPr>
      <w:r w:rsidRPr="007A425C">
        <w:rPr>
          <w:rFonts w:ascii="Century Gothic" w:hAnsi="Century Gothic"/>
          <w:b/>
          <w:bCs/>
        </w:rPr>
        <w:t xml:space="preserve">Comete el delito de corrupción inmobiliaria el servidor público que por acción u omisión permita o tolere la construcción de inmuebles o la edificación de pisos adicionales a los autorizados, sin el cumplimiento de los requisitos establecidos en la normatividad aplicable. </w:t>
      </w:r>
    </w:p>
    <w:p w14:paraId="283E5935" w14:textId="07B932D8" w:rsidR="0091540D" w:rsidRPr="007A425C" w:rsidRDefault="0091540D" w:rsidP="00A22A18">
      <w:pPr>
        <w:spacing w:after="0" w:line="360" w:lineRule="auto"/>
        <w:jc w:val="both"/>
        <w:rPr>
          <w:rFonts w:ascii="Century Gothic" w:hAnsi="Century Gothic"/>
          <w:b/>
          <w:bCs/>
        </w:rPr>
      </w:pPr>
      <w:r w:rsidRPr="007A425C">
        <w:rPr>
          <w:rFonts w:ascii="Century Gothic" w:hAnsi="Century Gothic"/>
          <w:b/>
          <w:bCs/>
        </w:rPr>
        <w:t xml:space="preserve">Por las conductas descritas en este artículo, se impondrá una pena de diez a veinte años de prisión, </w:t>
      </w:r>
      <w:r w:rsidR="007D5A55" w:rsidRPr="007A425C">
        <w:rPr>
          <w:rFonts w:ascii="Century Gothic" w:hAnsi="Century Gothic"/>
          <w:b/>
          <w:bCs/>
        </w:rPr>
        <w:t>así como una multa equivalente a la valuación de las construcciones que se permitieron o toleraron</w:t>
      </w:r>
      <w:r w:rsidRPr="007A425C">
        <w:rPr>
          <w:rFonts w:ascii="Century Gothic" w:hAnsi="Century Gothic"/>
          <w:b/>
          <w:bCs/>
        </w:rPr>
        <w:t xml:space="preserve">. </w:t>
      </w:r>
    </w:p>
    <w:p w14:paraId="1C0A134A" w14:textId="3A60A247" w:rsidR="0091540D" w:rsidRPr="007A425C" w:rsidRDefault="0091540D" w:rsidP="00A22A18">
      <w:pPr>
        <w:spacing w:after="0" w:line="360" w:lineRule="auto"/>
        <w:jc w:val="both"/>
        <w:rPr>
          <w:rFonts w:ascii="Century Gothic" w:hAnsi="Century Gothic"/>
          <w:b/>
          <w:bCs/>
        </w:rPr>
      </w:pPr>
      <w:r w:rsidRPr="007A425C">
        <w:rPr>
          <w:rFonts w:ascii="Century Gothic" w:hAnsi="Century Gothic"/>
          <w:b/>
          <w:bCs/>
        </w:rPr>
        <w:t xml:space="preserve">La pena establecida en el párrafo anterior se incrementará en una mitad cuando las conductas previstas en este artículo produzcan beneficios económicos, ya sea en efectivo o en especie, al propio servidor público, su cónyuge, descendientes o ascendientes, parientes por consanguinidad o afinidad hasta el cuarto grado, concubina o concubinario, pareja permanente, adoptante o adoptado, a cualquier tercero con el que tenga vínculos afectivos, económicos o de dependencia administrativa directa, o </w:t>
      </w:r>
      <w:r w:rsidRPr="007A425C">
        <w:rPr>
          <w:rFonts w:ascii="Century Gothic" w:hAnsi="Century Gothic"/>
          <w:b/>
          <w:bCs/>
        </w:rPr>
        <w:lastRenderedPageBreak/>
        <w:t>a socios o sociedades de las que el servidor público o las personas antes referidas formen parte.</w:t>
      </w:r>
    </w:p>
    <w:p w14:paraId="6BA4162B" w14:textId="7AB8565D" w:rsidR="0091540D" w:rsidRPr="007A425C" w:rsidRDefault="0091540D" w:rsidP="00A22A18">
      <w:pPr>
        <w:spacing w:after="0" w:line="360" w:lineRule="auto"/>
        <w:jc w:val="both"/>
        <w:rPr>
          <w:rFonts w:ascii="Century Gothic" w:hAnsi="Century Gothic"/>
          <w:b/>
          <w:bCs/>
        </w:rPr>
      </w:pPr>
      <w:r w:rsidRPr="007A425C">
        <w:rPr>
          <w:rFonts w:ascii="Century Gothic" w:hAnsi="Century Gothic"/>
          <w:b/>
          <w:bCs/>
        </w:rPr>
        <w:t xml:space="preserve">Asimismo, la pena establecida en el párrafo anterior se incrementará en una mitad cuando las conductas previstas en este artículo </w:t>
      </w:r>
      <w:r w:rsidR="007D5A55" w:rsidRPr="007A425C">
        <w:rPr>
          <w:rFonts w:ascii="Century Gothic" w:hAnsi="Century Gothic"/>
          <w:b/>
          <w:bCs/>
        </w:rPr>
        <w:t>sean cometidas por un servidor público con puestos directivos o de elección popular</w:t>
      </w:r>
      <w:r w:rsidRPr="007A425C">
        <w:rPr>
          <w:rFonts w:ascii="Century Gothic" w:hAnsi="Century Gothic"/>
          <w:b/>
          <w:bCs/>
        </w:rPr>
        <w:t>, su cónyuge, descendientes o ascendientes, parientes por consanguinidad o afinidad hasta el cuarto grado, concubina o concubinario, pareja permanente, adoptante o adoptado, a cualquier tercero con el que tenga vínculos afectivos, económicos o de dependencia administrativa directa, o a socios o sociedades de las que el servidor público o las personas antes referidas formen parte.</w:t>
      </w:r>
    </w:p>
    <w:p w14:paraId="24F3DC8C" w14:textId="77777777" w:rsidR="0091540D" w:rsidRPr="007A425C" w:rsidRDefault="0091540D" w:rsidP="00A22A18">
      <w:pPr>
        <w:spacing w:after="0" w:line="360" w:lineRule="auto"/>
        <w:jc w:val="both"/>
        <w:rPr>
          <w:rFonts w:ascii="Century Gothic" w:hAnsi="Century Gothic"/>
          <w:b/>
          <w:bCs/>
        </w:rPr>
      </w:pPr>
    </w:p>
    <w:p w14:paraId="60D8A722" w14:textId="13413123" w:rsidR="0091540D" w:rsidRDefault="0091540D" w:rsidP="00A22A18">
      <w:pPr>
        <w:spacing w:after="0" w:line="360" w:lineRule="auto"/>
        <w:jc w:val="both"/>
        <w:rPr>
          <w:rFonts w:ascii="Century Gothic" w:hAnsi="Century Gothic"/>
        </w:rPr>
      </w:pPr>
      <w:r w:rsidRPr="007A425C">
        <w:rPr>
          <w:rFonts w:ascii="Century Gothic" w:hAnsi="Century Gothic"/>
          <w:b/>
          <w:bCs/>
        </w:rPr>
        <w:t xml:space="preserve">ARTÍCULO </w:t>
      </w:r>
      <w:r w:rsidR="00EE4992" w:rsidRPr="007A425C">
        <w:rPr>
          <w:rFonts w:ascii="Century Gothic" w:hAnsi="Century Gothic"/>
          <w:b/>
          <w:bCs/>
        </w:rPr>
        <w:t>TERCERO</w:t>
      </w:r>
      <w:r w:rsidRPr="007A425C">
        <w:rPr>
          <w:rFonts w:ascii="Century Gothic" w:hAnsi="Century Gothic"/>
          <w:b/>
          <w:bCs/>
        </w:rPr>
        <w:t xml:space="preserve">. </w:t>
      </w:r>
      <w:r w:rsidRPr="007A425C">
        <w:rPr>
          <w:rFonts w:ascii="Century Gothic" w:hAnsi="Century Gothic"/>
        </w:rPr>
        <w:t>Se reforman los artículos 3 fracción VI, 4 fracción III,</w:t>
      </w:r>
      <w:r w:rsidR="00BC3889">
        <w:rPr>
          <w:rFonts w:ascii="Century Gothic" w:hAnsi="Century Gothic"/>
        </w:rPr>
        <w:t xml:space="preserve"> 77,</w:t>
      </w:r>
      <w:r w:rsidRPr="007A425C">
        <w:rPr>
          <w:rFonts w:ascii="Century Gothic" w:hAnsi="Century Gothic"/>
        </w:rPr>
        <w:t xml:space="preserve"> 290, 301, 303 fracción III; se adiciona</w:t>
      </w:r>
      <w:r w:rsidR="00BC3889">
        <w:rPr>
          <w:rFonts w:ascii="Century Gothic" w:hAnsi="Century Gothic"/>
        </w:rPr>
        <w:t>n</w:t>
      </w:r>
      <w:r w:rsidRPr="007A425C">
        <w:rPr>
          <w:rFonts w:ascii="Century Gothic" w:hAnsi="Century Gothic"/>
        </w:rPr>
        <w:t xml:space="preserve"> una fracción XV al artículo 4, </w:t>
      </w:r>
      <w:r w:rsidR="00A07814">
        <w:rPr>
          <w:rFonts w:ascii="Century Gothic" w:hAnsi="Century Gothic"/>
        </w:rPr>
        <w:t xml:space="preserve">una fracción </w:t>
      </w:r>
      <w:r w:rsidR="00DF428B" w:rsidRPr="00DF428B">
        <w:rPr>
          <w:rFonts w:ascii="Century Gothic" w:hAnsi="Century Gothic"/>
        </w:rPr>
        <w:t>LI</w:t>
      </w:r>
      <w:r w:rsidR="00DF428B">
        <w:rPr>
          <w:rFonts w:ascii="Century Gothic" w:hAnsi="Century Gothic"/>
        </w:rPr>
        <w:t xml:space="preserve"> Bis al artículo 7, </w:t>
      </w:r>
      <w:r w:rsidR="00BC3889">
        <w:rPr>
          <w:rFonts w:ascii="Century Gothic" w:hAnsi="Century Gothic"/>
        </w:rPr>
        <w:t xml:space="preserve">un artículo 77 bis, </w:t>
      </w:r>
      <w:r w:rsidRPr="007A425C">
        <w:rPr>
          <w:rFonts w:ascii="Century Gothic" w:hAnsi="Century Gothic"/>
        </w:rPr>
        <w:t>así como un artículo 340 bis todos de la Ley de Asentamientos Humanos, Ordenamiento Territorial y Desarrollo Urbano del Estado de Chihuahua, para quedar redactados de la siguiente manera:</w:t>
      </w:r>
    </w:p>
    <w:p w14:paraId="52D4F088" w14:textId="77777777" w:rsidR="00A07814" w:rsidRPr="00A07814" w:rsidRDefault="00A07814" w:rsidP="00A22A18">
      <w:pPr>
        <w:spacing w:after="0" w:line="360" w:lineRule="auto"/>
        <w:jc w:val="both"/>
        <w:rPr>
          <w:rFonts w:ascii="Century Gothic" w:hAnsi="Century Gothic"/>
          <w:b/>
          <w:bCs/>
        </w:rPr>
      </w:pPr>
    </w:p>
    <w:p w14:paraId="34031948" w14:textId="773BECAB" w:rsidR="00A07814" w:rsidRPr="00A07814" w:rsidRDefault="00A07814" w:rsidP="00A22A18">
      <w:pPr>
        <w:spacing w:after="0" w:line="360" w:lineRule="auto"/>
        <w:jc w:val="both"/>
        <w:rPr>
          <w:rFonts w:ascii="Century Gothic" w:hAnsi="Century Gothic"/>
          <w:b/>
          <w:bCs/>
        </w:rPr>
      </w:pPr>
      <w:r w:rsidRPr="00A07814">
        <w:rPr>
          <w:rFonts w:ascii="Century Gothic" w:hAnsi="Century Gothic"/>
          <w:b/>
          <w:bCs/>
        </w:rPr>
        <w:t>Del artículo 1 al 2. …</w:t>
      </w:r>
    </w:p>
    <w:p w14:paraId="5480E3A1" w14:textId="77777777" w:rsidR="00A07814" w:rsidRDefault="00A07814" w:rsidP="00A22A18">
      <w:pPr>
        <w:spacing w:after="0" w:line="360" w:lineRule="auto"/>
        <w:jc w:val="right"/>
        <w:rPr>
          <w:rFonts w:ascii="Century Gothic" w:hAnsi="Century Gothic"/>
          <w:b/>
          <w:bCs/>
        </w:rPr>
      </w:pPr>
    </w:p>
    <w:p w14:paraId="2827BEB6" w14:textId="2BCC37AE" w:rsidR="0091540D" w:rsidRPr="001B31D6" w:rsidRDefault="00A07814" w:rsidP="00A22A18">
      <w:pPr>
        <w:spacing w:after="0" w:line="360" w:lineRule="auto"/>
        <w:jc w:val="right"/>
        <w:rPr>
          <w:rFonts w:ascii="Century Gothic" w:hAnsi="Century Gothic"/>
          <w:b/>
          <w:bCs/>
        </w:rPr>
      </w:pPr>
      <w:r w:rsidRPr="00A07814">
        <w:rPr>
          <w:rFonts w:ascii="Century Gothic" w:hAnsi="Century Gothic"/>
          <w:b/>
          <w:bCs/>
        </w:rPr>
        <w:t>Derechos urbanos fundamentales</w:t>
      </w:r>
    </w:p>
    <w:p w14:paraId="27E7EFE0" w14:textId="77777777" w:rsidR="0091540D" w:rsidRPr="0091540D" w:rsidRDefault="0091540D" w:rsidP="00A22A18">
      <w:pPr>
        <w:spacing w:after="0" w:line="360" w:lineRule="auto"/>
        <w:jc w:val="both"/>
        <w:rPr>
          <w:rFonts w:ascii="Century Gothic" w:hAnsi="Century Gothic"/>
        </w:rPr>
      </w:pPr>
      <w:r w:rsidRPr="0091540D">
        <w:rPr>
          <w:rFonts w:ascii="Century Gothic" w:hAnsi="Century Gothic"/>
          <w:b/>
          <w:bCs/>
        </w:rPr>
        <w:t xml:space="preserve">Artículo 3. </w:t>
      </w:r>
      <w:r w:rsidRPr="0091540D">
        <w:rPr>
          <w:rFonts w:ascii="Century Gothic" w:hAnsi="Century Gothic"/>
        </w:rPr>
        <w:t>Se reconocen como derechos urbanos fundamentales de las personas residentes de los asentamientos humanos del Estado, de forma enunciativa, los siguientes:</w:t>
      </w:r>
    </w:p>
    <w:p w14:paraId="07EA3082" w14:textId="77777777" w:rsidR="0091540D" w:rsidRPr="0091540D" w:rsidRDefault="0091540D" w:rsidP="00A22A18">
      <w:pPr>
        <w:spacing w:after="0" w:line="360" w:lineRule="auto"/>
        <w:jc w:val="both"/>
        <w:rPr>
          <w:rFonts w:ascii="Century Gothic" w:hAnsi="Century Gothic"/>
        </w:rPr>
      </w:pPr>
    </w:p>
    <w:p w14:paraId="3E538D52" w14:textId="77777777" w:rsidR="0091540D" w:rsidRPr="0091540D" w:rsidRDefault="0091540D" w:rsidP="00A22A18">
      <w:pPr>
        <w:spacing w:after="0" w:line="360" w:lineRule="auto"/>
        <w:jc w:val="both"/>
        <w:rPr>
          <w:rFonts w:ascii="Century Gothic" w:hAnsi="Century Gothic"/>
          <w:b/>
          <w:bCs/>
          <w:i/>
          <w:iCs/>
        </w:rPr>
      </w:pPr>
      <w:r w:rsidRPr="0091540D">
        <w:rPr>
          <w:rFonts w:ascii="Century Gothic" w:hAnsi="Century Gothic"/>
          <w:i/>
          <w:iCs/>
        </w:rPr>
        <w:t>De la fracción I a la V…</w:t>
      </w:r>
    </w:p>
    <w:p w14:paraId="26614F11" w14:textId="77777777" w:rsidR="0091540D" w:rsidRPr="0091540D" w:rsidRDefault="0091540D" w:rsidP="00A22A18">
      <w:pPr>
        <w:spacing w:after="0" w:line="360" w:lineRule="auto"/>
        <w:jc w:val="both"/>
        <w:rPr>
          <w:rFonts w:ascii="Century Gothic" w:hAnsi="Century Gothic"/>
          <w:b/>
          <w:bCs/>
        </w:rPr>
      </w:pPr>
    </w:p>
    <w:p w14:paraId="7E231591" w14:textId="77777777" w:rsidR="0091540D" w:rsidRPr="0091540D" w:rsidRDefault="0091540D" w:rsidP="00A22A18">
      <w:pPr>
        <w:spacing w:after="0" w:line="360" w:lineRule="auto"/>
        <w:jc w:val="both"/>
        <w:rPr>
          <w:rFonts w:ascii="Century Gothic" w:hAnsi="Century Gothic"/>
          <w:b/>
          <w:bCs/>
        </w:rPr>
      </w:pPr>
      <w:r w:rsidRPr="0091540D">
        <w:rPr>
          <w:rFonts w:ascii="Century Gothic" w:hAnsi="Century Gothic"/>
          <w:b/>
          <w:bCs/>
        </w:rPr>
        <w:t>VI. A una vivienda digna y decorosa, así como la reparación del daño cuando la misma cuente con daños estructurales o vicios ocultos.</w:t>
      </w:r>
    </w:p>
    <w:p w14:paraId="22FF4613" w14:textId="77777777" w:rsidR="0091540D" w:rsidRPr="0091540D" w:rsidRDefault="0091540D" w:rsidP="00A22A18">
      <w:pPr>
        <w:spacing w:after="0" w:line="360" w:lineRule="auto"/>
        <w:jc w:val="both"/>
        <w:rPr>
          <w:rFonts w:ascii="Century Gothic" w:hAnsi="Century Gothic"/>
          <w:b/>
          <w:bCs/>
        </w:rPr>
      </w:pPr>
    </w:p>
    <w:p w14:paraId="36301E0B" w14:textId="77777777" w:rsidR="0091540D" w:rsidRPr="0091540D" w:rsidRDefault="0091540D" w:rsidP="00A22A18">
      <w:pPr>
        <w:spacing w:after="0" w:line="360" w:lineRule="auto"/>
        <w:jc w:val="both"/>
        <w:rPr>
          <w:rFonts w:ascii="Century Gothic" w:hAnsi="Century Gothic"/>
          <w:i/>
          <w:iCs/>
        </w:rPr>
      </w:pPr>
      <w:r w:rsidRPr="0091540D">
        <w:rPr>
          <w:rFonts w:ascii="Century Gothic" w:hAnsi="Century Gothic"/>
          <w:i/>
          <w:iCs/>
        </w:rPr>
        <w:t>De la fracción VII a la XIV…</w:t>
      </w:r>
    </w:p>
    <w:p w14:paraId="6EFD6F59" w14:textId="77777777" w:rsidR="0091540D" w:rsidRPr="0091540D" w:rsidRDefault="0091540D" w:rsidP="00A22A18">
      <w:pPr>
        <w:spacing w:after="0" w:line="360" w:lineRule="auto"/>
        <w:jc w:val="both"/>
        <w:rPr>
          <w:rFonts w:ascii="Century Gothic" w:hAnsi="Century Gothic"/>
          <w:i/>
          <w:iCs/>
        </w:rPr>
      </w:pPr>
    </w:p>
    <w:p w14:paraId="0BA5A3FE" w14:textId="72F72575" w:rsidR="0091540D" w:rsidRPr="001B31D6" w:rsidRDefault="001B31D6" w:rsidP="00A22A18">
      <w:pPr>
        <w:spacing w:after="0" w:line="360" w:lineRule="auto"/>
        <w:jc w:val="right"/>
        <w:rPr>
          <w:rFonts w:ascii="Century Gothic" w:hAnsi="Century Gothic"/>
          <w:b/>
          <w:bCs/>
        </w:rPr>
      </w:pPr>
      <w:r>
        <w:rPr>
          <w:rFonts w:ascii="Century Gothic" w:hAnsi="Century Gothic"/>
          <w:b/>
          <w:bCs/>
        </w:rPr>
        <w:t>Principios de la Ley</w:t>
      </w:r>
    </w:p>
    <w:p w14:paraId="6C910816" w14:textId="77777777" w:rsidR="0091540D" w:rsidRPr="0091540D" w:rsidRDefault="0091540D" w:rsidP="00A22A18">
      <w:pPr>
        <w:spacing w:after="0" w:line="360" w:lineRule="auto"/>
        <w:jc w:val="both"/>
        <w:rPr>
          <w:rFonts w:ascii="Century Gothic" w:hAnsi="Century Gothic"/>
        </w:rPr>
      </w:pPr>
      <w:r w:rsidRPr="0091540D">
        <w:rPr>
          <w:rFonts w:ascii="Century Gothic" w:hAnsi="Century Gothic"/>
          <w:b/>
          <w:bCs/>
        </w:rPr>
        <w:t>Artículo 4</w:t>
      </w:r>
      <w:r w:rsidRPr="0091540D">
        <w:rPr>
          <w:rFonts w:ascii="Century Gothic" w:hAnsi="Century Gothic"/>
        </w:rPr>
        <w:t>. La planeación, regulación, gestión y evaluación de los asentamientos humanos, el ordenamiento territorial y el desarrollo urbano en la Entidad, se orientará a generar un nuevo modelo de gobernanza territorial, con apego a los siguientes principios de política pública:</w:t>
      </w:r>
    </w:p>
    <w:p w14:paraId="12F01268" w14:textId="77777777" w:rsidR="0091540D" w:rsidRPr="0091540D" w:rsidRDefault="0091540D" w:rsidP="00A22A18">
      <w:pPr>
        <w:spacing w:after="0" w:line="360" w:lineRule="auto"/>
        <w:jc w:val="both"/>
        <w:rPr>
          <w:rFonts w:ascii="Century Gothic" w:hAnsi="Century Gothic"/>
        </w:rPr>
      </w:pPr>
    </w:p>
    <w:p w14:paraId="1EFECE2A" w14:textId="77777777" w:rsidR="0091540D" w:rsidRPr="0091540D" w:rsidRDefault="0091540D" w:rsidP="00A22A18">
      <w:pPr>
        <w:spacing w:after="0" w:line="360" w:lineRule="auto"/>
        <w:jc w:val="both"/>
        <w:rPr>
          <w:rFonts w:ascii="Century Gothic" w:hAnsi="Century Gothic"/>
          <w:i/>
          <w:iCs/>
        </w:rPr>
      </w:pPr>
      <w:r w:rsidRPr="0091540D">
        <w:rPr>
          <w:rFonts w:ascii="Century Gothic" w:hAnsi="Century Gothic"/>
          <w:i/>
          <w:iCs/>
        </w:rPr>
        <w:t>De la I a la II …</w:t>
      </w:r>
    </w:p>
    <w:p w14:paraId="3037E572" w14:textId="77777777" w:rsidR="0091540D" w:rsidRPr="0091540D" w:rsidRDefault="0091540D" w:rsidP="00A22A18">
      <w:pPr>
        <w:spacing w:after="0" w:line="360" w:lineRule="auto"/>
        <w:jc w:val="both"/>
        <w:rPr>
          <w:rFonts w:ascii="Century Gothic" w:hAnsi="Century Gothic"/>
          <w:i/>
          <w:iCs/>
        </w:rPr>
      </w:pPr>
    </w:p>
    <w:p w14:paraId="6B6A0520" w14:textId="77777777" w:rsidR="0091540D" w:rsidRPr="0091540D" w:rsidRDefault="0091540D" w:rsidP="00A22A18">
      <w:pPr>
        <w:spacing w:after="0" w:line="360" w:lineRule="auto"/>
        <w:jc w:val="both"/>
        <w:rPr>
          <w:rFonts w:ascii="Century Gothic" w:hAnsi="Century Gothic"/>
        </w:rPr>
      </w:pPr>
      <w:r w:rsidRPr="0091540D">
        <w:rPr>
          <w:rFonts w:ascii="Century Gothic" w:hAnsi="Century Gothic"/>
        </w:rPr>
        <w:t xml:space="preserve">III. Derecho a la propiedad urbana.- Garantizar los derechos de propiedad inmobiliaria con la intención de que las personas propietarias tengan protegidos sus derechos, pero también asuman responsabilidades específicas </w:t>
      </w:r>
      <w:r w:rsidRPr="0091540D">
        <w:rPr>
          <w:rFonts w:ascii="Century Gothic" w:hAnsi="Century Gothic"/>
          <w:b/>
          <w:bCs/>
        </w:rPr>
        <w:t>con los compradores de dichas propiedades</w:t>
      </w:r>
      <w:r w:rsidRPr="0091540D">
        <w:rPr>
          <w:rFonts w:ascii="Century Gothic" w:hAnsi="Century Gothic"/>
        </w:rPr>
        <w:t xml:space="preserve">, el Estado, y con la sociedad, </w:t>
      </w:r>
      <w:r w:rsidRPr="0091540D">
        <w:rPr>
          <w:rFonts w:ascii="Century Gothic" w:hAnsi="Century Gothic"/>
          <w:b/>
          <w:bCs/>
        </w:rPr>
        <w:t xml:space="preserve">para evitar la especulación y corrupción inmobiliaria </w:t>
      </w:r>
      <w:r w:rsidRPr="0091540D">
        <w:rPr>
          <w:rFonts w:ascii="Century Gothic" w:hAnsi="Century Gothic"/>
        </w:rPr>
        <w:t>respetando los derechos y límites previstos en la Constitución Política de los Estados Unidos Mexicanos, en la Constitución Política del Estado de Chihuahua y en esta Ley.</w:t>
      </w:r>
    </w:p>
    <w:p w14:paraId="5D539E1A" w14:textId="77777777" w:rsidR="0091540D" w:rsidRPr="0091540D" w:rsidRDefault="0091540D" w:rsidP="00A22A18">
      <w:pPr>
        <w:spacing w:after="0" w:line="360" w:lineRule="auto"/>
        <w:jc w:val="both"/>
        <w:rPr>
          <w:rFonts w:ascii="Century Gothic" w:hAnsi="Century Gothic"/>
          <w:i/>
          <w:iCs/>
        </w:rPr>
      </w:pPr>
    </w:p>
    <w:p w14:paraId="6BE5207D" w14:textId="77777777" w:rsidR="0091540D" w:rsidRPr="0091540D" w:rsidRDefault="0091540D" w:rsidP="00A22A18">
      <w:pPr>
        <w:spacing w:after="0" w:line="360" w:lineRule="auto"/>
        <w:jc w:val="both"/>
        <w:rPr>
          <w:rFonts w:ascii="Century Gothic" w:hAnsi="Century Gothic"/>
          <w:i/>
          <w:iCs/>
        </w:rPr>
      </w:pPr>
      <w:r w:rsidRPr="0091540D">
        <w:rPr>
          <w:rFonts w:ascii="Century Gothic" w:hAnsi="Century Gothic"/>
          <w:i/>
          <w:iCs/>
        </w:rPr>
        <w:lastRenderedPageBreak/>
        <w:t>De la IV a la XIV …</w:t>
      </w:r>
    </w:p>
    <w:p w14:paraId="501C3B78" w14:textId="77777777" w:rsidR="0091540D" w:rsidRPr="0091540D" w:rsidRDefault="0091540D" w:rsidP="00A22A18">
      <w:pPr>
        <w:spacing w:after="0" w:line="360" w:lineRule="auto"/>
        <w:jc w:val="both"/>
        <w:rPr>
          <w:rFonts w:ascii="Century Gothic" w:hAnsi="Century Gothic"/>
          <w:i/>
          <w:iCs/>
        </w:rPr>
      </w:pPr>
    </w:p>
    <w:p w14:paraId="66223F56" w14:textId="77777777" w:rsidR="0091540D" w:rsidRDefault="0091540D" w:rsidP="00A22A18">
      <w:pPr>
        <w:spacing w:after="0" w:line="360" w:lineRule="auto"/>
        <w:jc w:val="both"/>
        <w:rPr>
          <w:rFonts w:ascii="Century Gothic" w:hAnsi="Century Gothic"/>
          <w:b/>
          <w:bCs/>
        </w:rPr>
      </w:pPr>
      <w:r w:rsidRPr="0091540D">
        <w:rPr>
          <w:rFonts w:ascii="Century Gothic" w:hAnsi="Century Gothic"/>
          <w:b/>
          <w:bCs/>
        </w:rPr>
        <w:t>XV. Combate a la corrupción inmobiliaria. Evitar que los servidores públicos por acción u omisión permita o toleren la construcción de inmuebles o la edificación de pisos adicionales a los autorizados, sin el cumplimiento de los requisitos establecidos en la Ley.</w:t>
      </w:r>
    </w:p>
    <w:p w14:paraId="36EB066D" w14:textId="77777777" w:rsidR="00405771" w:rsidRDefault="00405771" w:rsidP="00A22A18">
      <w:pPr>
        <w:spacing w:after="0" w:line="360" w:lineRule="auto"/>
        <w:jc w:val="both"/>
        <w:rPr>
          <w:rFonts w:ascii="Century Gothic" w:hAnsi="Century Gothic"/>
          <w:b/>
          <w:bCs/>
        </w:rPr>
      </w:pPr>
    </w:p>
    <w:p w14:paraId="66EC34BE" w14:textId="4AD714D2" w:rsidR="00405771" w:rsidRPr="0091540D" w:rsidRDefault="00405771" w:rsidP="00A22A18">
      <w:pPr>
        <w:spacing w:after="0" w:line="360" w:lineRule="auto"/>
        <w:jc w:val="both"/>
        <w:rPr>
          <w:rFonts w:ascii="Century Gothic" w:hAnsi="Century Gothic"/>
          <w:b/>
          <w:bCs/>
        </w:rPr>
      </w:pPr>
      <w:r>
        <w:rPr>
          <w:rFonts w:ascii="Century Gothic" w:hAnsi="Century Gothic"/>
          <w:b/>
          <w:bCs/>
        </w:rPr>
        <w:t>De los artículos 5 y 6 …</w:t>
      </w:r>
    </w:p>
    <w:p w14:paraId="4AE4B0CA" w14:textId="77777777" w:rsidR="0091540D" w:rsidRDefault="0091540D" w:rsidP="00A22A18">
      <w:pPr>
        <w:spacing w:after="0" w:line="360" w:lineRule="auto"/>
        <w:jc w:val="both"/>
        <w:rPr>
          <w:rFonts w:ascii="Century Gothic" w:hAnsi="Century Gothic"/>
          <w:b/>
          <w:bCs/>
        </w:rPr>
      </w:pPr>
    </w:p>
    <w:p w14:paraId="1D5673B3" w14:textId="77777777" w:rsidR="003A297D" w:rsidRDefault="003A297D" w:rsidP="00A22A18">
      <w:pPr>
        <w:spacing w:after="0" w:line="360" w:lineRule="auto"/>
        <w:jc w:val="right"/>
        <w:rPr>
          <w:rFonts w:ascii="Century Gothic" w:hAnsi="Century Gothic"/>
          <w:b/>
          <w:bCs/>
        </w:rPr>
      </w:pPr>
      <w:r w:rsidRPr="003A297D">
        <w:rPr>
          <w:rFonts w:ascii="Century Gothic" w:hAnsi="Century Gothic"/>
          <w:b/>
          <w:bCs/>
        </w:rPr>
        <w:t>Definiciones</w:t>
      </w:r>
    </w:p>
    <w:p w14:paraId="793A8F15" w14:textId="18A151B4" w:rsidR="00634681" w:rsidRDefault="003A297D" w:rsidP="00A22A18">
      <w:pPr>
        <w:spacing w:after="0" w:line="360" w:lineRule="auto"/>
        <w:jc w:val="both"/>
        <w:rPr>
          <w:rFonts w:ascii="Century Gothic" w:hAnsi="Century Gothic"/>
          <w:b/>
          <w:bCs/>
        </w:rPr>
      </w:pPr>
      <w:r w:rsidRPr="003A297D">
        <w:rPr>
          <w:rFonts w:ascii="Century Gothic" w:hAnsi="Century Gothic"/>
          <w:b/>
          <w:bCs/>
        </w:rPr>
        <w:t>Artículo 7. Para los efectos de esta Ley se entenderá por:</w:t>
      </w:r>
    </w:p>
    <w:p w14:paraId="7A26DEF5" w14:textId="6C2BF859" w:rsidR="00DF428B" w:rsidRPr="00043939" w:rsidRDefault="00DF428B" w:rsidP="00A22A18">
      <w:pPr>
        <w:spacing w:after="0" w:line="360" w:lineRule="auto"/>
        <w:jc w:val="both"/>
        <w:rPr>
          <w:rFonts w:ascii="Century Gothic" w:hAnsi="Century Gothic"/>
          <w:i/>
          <w:iCs/>
          <w:lang w:val="it-IT"/>
        </w:rPr>
      </w:pPr>
      <w:r w:rsidRPr="00043939">
        <w:rPr>
          <w:rFonts w:ascii="Century Gothic" w:hAnsi="Century Gothic"/>
          <w:i/>
          <w:iCs/>
          <w:lang w:val="it-IT"/>
        </w:rPr>
        <w:t>De la fracción I a la LI …</w:t>
      </w:r>
    </w:p>
    <w:p w14:paraId="46DB291F" w14:textId="77777777" w:rsidR="00DF428B" w:rsidRPr="00043939" w:rsidRDefault="00DF428B" w:rsidP="00A22A18">
      <w:pPr>
        <w:spacing w:after="0" w:line="360" w:lineRule="auto"/>
        <w:jc w:val="both"/>
        <w:rPr>
          <w:rFonts w:ascii="Century Gothic" w:hAnsi="Century Gothic"/>
          <w:i/>
          <w:iCs/>
          <w:lang w:val="it-IT"/>
        </w:rPr>
      </w:pPr>
    </w:p>
    <w:p w14:paraId="425F1A76" w14:textId="60C57508" w:rsidR="0091540D" w:rsidRDefault="00634681" w:rsidP="00A22A18">
      <w:pPr>
        <w:spacing w:after="0" w:line="360" w:lineRule="auto"/>
        <w:jc w:val="both"/>
        <w:rPr>
          <w:rFonts w:ascii="Century Gothic" w:hAnsi="Century Gothic"/>
          <w:b/>
          <w:bCs/>
        </w:rPr>
      </w:pPr>
      <w:r w:rsidRPr="00DF428B">
        <w:rPr>
          <w:rFonts w:ascii="Century Gothic" w:hAnsi="Century Gothic"/>
          <w:b/>
          <w:bCs/>
          <w:lang w:val="it-IT"/>
        </w:rPr>
        <w:t xml:space="preserve">LI BIS. </w:t>
      </w:r>
      <w:r w:rsidRPr="00634681">
        <w:rPr>
          <w:rFonts w:ascii="Century Gothic" w:hAnsi="Century Gothic"/>
          <w:b/>
          <w:bCs/>
        </w:rPr>
        <w:t xml:space="preserve">Modificación menor: </w:t>
      </w:r>
      <w:r w:rsidR="00482B7B" w:rsidRPr="00482B7B">
        <w:rPr>
          <w:rFonts w:ascii="Century Gothic" w:hAnsi="Century Gothic"/>
          <w:b/>
          <w:bCs/>
        </w:rPr>
        <w:t>La acción urbana prevista por la Ley por medio de la cual se modifica el uso de suelo asignado a un predio, a otro que sea compatible, el cambio de la densidad e intensidad de su aprovechamiento o el cambio de altura máxima de construcción permitida en los instrumentos de planificación urbana correspondientes</w:t>
      </w:r>
      <w:r w:rsidR="00DF428B">
        <w:rPr>
          <w:rFonts w:ascii="Century Gothic" w:hAnsi="Century Gothic"/>
          <w:b/>
          <w:bCs/>
        </w:rPr>
        <w:t>.</w:t>
      </w:r>
    </w:p>
    <w:p w14:paraId="1746D295" w14:textId="77777777" w:rsidR="00DF428B" w:rsidRDefault="00DF428B" w:rsidP="00A22A18">
      <w:pPr>
        <w:spacing w:after="0" w:line="360" w:lineRule="auto"/>
        <w:jc w:val="both"/>
        <w:rPr>
          <w:rFonts w:ascii="Century Gothic" w:hAnsi="Century Gothic"/>
          <w:b/>
          <w:bCs/>
        </w:rPr>
      </w:pPr>
    </w:p>
    <w:p w14:paraId="66FF9F51" w14:textId="6769399D" w:rsidR="00DF428B" w:rsidRDefault="00405771" w:rsidP="00A22A18">
      <w:pPr>
        <w:spacing w:after="0" w:line="360" w:lineRule="auto"/>
        <w:jc w:val="both"/>
        <w:rPr>
          <w:rFonts w:ascii="Century Gothic" w:hAnsi="Century Gothic"/>
          <w:i/>
          <w:iCs/>
        </w:rPr>
      </w:pPr>
      <w:r>
        <w:rPr>
          <w:rFonts w:ascii="Century Gothic" w:hAnsi="Century Gothic"/>
          <w:i/>
          <w:iCs/>
        </w:rPr>
        <w:t xml:space="preserve">De las fracciones LII a la </w:t>
      </w:r>
      <w:r w:rsidRPr="00405771">
        <w:rPr>
          <w:rFonts w:ascii="Century Gothic" w:hAnsi="Century Gothic"/>
          <w:i/>
          <w:iCs/>
        </w:rPr>
        <w:t>LXXXVII</w:t>
      </w:r>
      <w:r>
        <w:rPr>
          <w:rFonts w:ascii="Century Gothic" w:hAnsi="Century Gothic"/>
          <w:i/>
          <w:iCs/>
        </w:rPr>
        <w:t xml:space="preserve"> …</w:t>
      </w:r>
    </w:p>
    <w:p w14:paraId="48602121" w14:textId="77777777" w:rsidR="00405771" w:rsidRDefault="00405771" w:rsidP="00A22A18">
      <w:pPr>
        <w:spacing w:after="0" w:line="360" w:lineRule="auto"/>
        <w:jc w:val="both"/>
        <w:rPr>
          <w:rFonts w:ascii="Century Gothic" w:hAnsi="Century Gothic"/>
          <w:i/>
          <w:iCs/>
        </w:rPr>
      </w:pPr>
    </w:p>
    <w:p w14:paraId="59207A72" w14:textId="31BFF2DC" w:rsidR="00405771" w:rsidRDefault="00405771" w:rsidP="00A22A18">
      <w:pPr>
        <w:spacing w:after="0" w:line="360" w:lineRule="auto"/>
        <w:jc w:val="both"/>
        <w:rPr>
          <w:rFonts w:ascii="Century Gothic" w:hAnsi="Century Gothic"/>
          <w:b/>
          <w:bCs/>
        </w:rPr>
      </w:pPr>
      <w:r>
        <w:rPr>
          <w:rFonts w:ascii="Century Gothic" w:hAnsi="Century Gothic"/>
          <w:b/>
          <w:bCs/>
        </w:rPr>
        <w:t>De los artículos 8 al 76 …</w:t>
      </w:r>
    </w:p>
    <w:p w14:paraId="1737876D" w14:textId="77777777" w:rsidR="00405771" w:rsidRDefault="00405771" w:rsidP="00A22A18">
      <w:pPr>
        <w:spacing w:after="0" w:line="360" w:lineRule="auto"/>
        <w:jc w:val="both"/>
        <w:rPr>
          <w:rFonts w:ascii="Century Gothic" w:hAnsi="Century Gothic"/>
          <w:b/>
          <w:bCs/>
        </w:rPr>
      </w:pPr>
    </w:p>
    <w:p w14:paraId="04E95976" w14:textId="2BB554EC" w:rsidR="00405771" w:rsidRPr="00405771" w:rsidRDefault="00AD7D01" w:rsidP="00A22A18">
      <w:pPr>
        <w:spacing w:after="0" w:line="360" w:lineRule="auto"/>
        <w:jc w:val="right"/>
        <w:rPr>
          <w:rFonts w:ascii="Century Gothic" w:hAnsi="Century Gothic"/>
          <w:b/>
          <w:bCs/>
        </w:rPr>
      </w:pPr>
      <w:r w:rsidRPr="00AD7D01">
        <w:rPr>
          <w:rFonts w:ascii="Century Gothic" w:hAnsi="Century Gothic"/>
          <w:b/>
          <w:bCs/>
        </w:rPr>
        <w:t>Actualización o modificación de los Planes Municipales</w:t>
      </w:r>
    </w:p>
    <w:p w14:paraId="50F95869" w14:textId="77777777" w:rsidR="00405771" w:rsidRDefault="00405771" w:rsidP="00A22A18">
      <w:pPr>
        <w:spacing w:after="0" w:line="360" w:lineRule="auto"/>
        <w:jc w:val="both"/>
        <w:rPr>
          <w:rFonts w:ascii="Century Gothic" w:hAnsi="Century Gothic"/>
        </w:rPr>
      </w:pPr>
      <w:r w:rsidRPr="0014257B">
        <w:rPr>
          <w:rFonts w:ascii="Century Gothic" w:hAnsi="Century Gothic"/>
          <w:b/>
          <w:bCs/>
        </w:rPr>
        <w:lastRenderedPageBreak/>
        <w:t xml:space="preserve">Artículo 77. </w:t>
      </w:r>
      <w:r w:rsidRPr="001F755B">
        <w:rPr>
          <w:rFonts w:ascii="Century Gothic" w:hAnsi="Century Gothic"/>
        </w:rPr>
        <w:t xml:space="preserve">Toda actualización o modificación a los planes municipales de desarrollo urbano se sujetará al mismo procedimiento que el establecido para su formulación, aprobación, publicación y registro. </w:t>
      </w:r>
    </w:p>
    <w:p w14:paraId="08C1A703" w14:textId="77777777" w:rsidR="00405771" w:rsidRDefault="00405771" w:rsidP="00A22A18">
      <w:pPr>
        <w:spacing w:after="0" w:line="360" w:lineRule="auto"/>
        <w:jc w:val="both"/>
        <w:rPr>
          <w:rFonts w:ascii="Century Gothic" w:hAnsi="Century Gothic"/>
        </w:rPr>
      </w:pPr>
    </w:p>
    <w:p w14:paraId="12AFCA58" w14:textId="77777777" w:rsidR="00454348" w:rsidRDefault="00405771" w:rsidP="00A22A18">
      <w:pPr>
        <w:spacing w:after="0" w:line="360" w:lineRule="auto"/>
        <w:jc w:val="both"/>
        <w:rPr>
          <w:rFonts w:ascii="Century Gothic" w:hAnsi="Century Gothic"/>
          <w:b/>
          <w:bCs/>
        </w:rPr>
      </w:pPr>
      <w:r w:rsidRPr="00295E77">
        <w:rPr>
          <w:rFonts w:ascii="Century Gothic" w:hAnsi="Century Gothic"/>
          <w:b/>
          <w:bCs/>
        </w:rPr>
        <w:t xml:space="preserve">Los municipios del Estado podrán aprobar </w:t>
      </w:r>
      <w:r w:rsidR="00454348">
        <w:rPr>
          <w:rFonts w:ascii="Century Gothic" w:hAnsi="Century Gothic"/>
          <w:b/>
          <w:bCs/>
        </w:rPr>
        <w:t xml:space="preserve">las siguientes </w:t>
      </w:r>
      <w:r w:rsidRPr="00295E77">
        <w:rPr>
          <w:rFonts w:ascii="Century Gothic" w:hAnsi="Century Gothic"/>
          <w:b/>
          <w:bCs/>
        </w:rPr>
        <w:t>modificaciones menores a los planes municipales de su competencia</w:t>
      </w:r>
      <w:r w:rsidR="00454348">
        <w:rPr>
          <w:rFonts w:ascii="Century Gothic" w:hAnsi="Century Gothic"/>
          <w:b/>
          <w:bCs/>
        </w:rPr>
        <w:t>:</w:t>
      </w:r>
    </w:p>
    <w:p w14:paraId="77D75BA2" w14:textId="77777777" w:rsidR="00454348" w:rsidRDefault="00454348" w:rsidP="00A22A18">
      <w:pPr>
        <w:spacing w:after="0" w:line="360" w:lineRule="auto"/>
        <w:jc w:val="both"/>
        <w:rPr>
          <w:rFonts w:ascii="Century Gothic" w:hAnsi="Century Gothic"/>
          <w:b/>
          <w:bCs/>
        </w:rPr>
      </w:pPr>
    </w:p>
    <w:p w14:paraId="025F50E9" w14:textId="77777777" w:rsidR="00454348" w:rsidRDefault="00454348" w:rsidP="00A22A18">
      <w:pPr>
        <w:pStyle w:val="Prrafodelista"/>
        <w:numPr>
          <w:ilvl w:val="0"/>
          <w:numId w:val="6"/>
        </w:numPr>
        <w:spacing w:after="0" w:line="360" w:lineRule="auto"/>
        <w:jc w:val="both"/>
        <w:rPr>
          <w:rFonts w:ascii="Century Gothic" w:hAnsi="Century Gothic"/>
          <w:b/>
          <w:bCs/>
        </w:rPr>
      </w:pPr>
      <w:r w:rsidRPr="00454348">
        <w:rPr>
          <w:rFonts w:ascii="Century Gothic" w:hAnsi="Century Gothic"/>
          <w:b/>
          <w:bCs/>
        </w:rPr>
        <w:t>C</w:t>
      </w:r>
      <w:r w:rsidR="00405771" w:rsidRPr="00454348">
        <w:rPr>
          <w:rFonts w:ascii="Century Gothic" w:hAnsi="Century Gothic"/>
          <w:b/>
          <w:bCs/>
        </w:rPr>
        <w:t>ambio de uso del suelo</w:t>
      </w:r>
      <w:r w:rsidR="00C62B37" w:rsidRPr="00454348">
        <w:rPr>
          <w:rFonts w:ascii="Century Gothic" w:hAnsi="Century Gothic"/>
          <w:b/>
          <w:bCs/>
        </w:rPr>
        <w:t xml:space="preserve"> a otro que sea compatible</w:t>
      </w:r>
      <w:r w:rsidR="00CA4593" w:rsidRPr="00454348">
        <w:rPr>
          <w:rFonts w:ascii="Century Gothic" w:hAnsi="Century Gothic"/>
          <w:b/>
          <w:bCs/>
        </w:rPr>
        <w:t xml:space="preserve"> de conformidad con las </w:t>
      </w:r>
      <w:r w:rsidRPr="00454348">
        <w:rPr>
          <w:rFonts w:ascii="Century Gothic" w:hAnsi="Century Gothic"/>
          <w:b/>
          <w:bCs/>
        </w:rPr>
        <w:t>tablas de compatibilidad de usos de suelo que expida los municipios;</w:t>
      </w:r>
    </w:p>
    <w:p w14:paraId="70B316BE" w14:textId="77777777" w:rsidR="00454348" w:rsidRDefault="00454348" w:rsidP="00A22A18">
      <w:pPr>
        <w:pStyle w:val="Prrafodelista"/>
        <w:numPr>
          <w:ilvl w:val="0"/>
          <w:numId w:val="6"/>
        </w:numPr>
        <w:spacing w:after="0" w:line="360" w:lineRule="auto"/>
        <w:jc w:val="both"/>
        <w:rPr>
          <w:rFonts w:ascii="Century Gothic" w:hAnsi="Century Gothic"/>
          <w:b/>
          <w:bCs/>
        </w:rPr>
      </w:pPr>
      <w:r w:rsidRPr="00454348">
        <w:rPr>
          <w:rFonts w:ascii="Century Gothic" w:hAnsi="Century Gothic"/>
          <w:b/>
          <w:bCs/>
        </w:rPr>
        <w:t>C</w:t>
      </w:r>
      <w:r w:rsidR="00405771" w:rsidRPr="00454348">
        <w:rPr>
          <w:rFonts w:ascii="Century Gothic" w:hAnsi="Century Gothic"/>
          <w:b/>
          <w:bCs/>
        </w:rPr>
        <w:t>ambios en la densidad e intensidad de su aprovechamiento, adecuaciones menores a la estrategia vial o el cambio en la altura máxima de construcción permitida</w:t>
      </w:r>
      <w:r>
        <w:rPr>
          <w:rFonts w:ascii="Century Gothic" w:hAnsi="Century Gothic"/>
          <w:b/>
          <w:bCs/>
        </w:rPr>
        <w:t>.</w:t>
      </w:r>
    </w:p>
    <w:p w14:paraId="43FB2334" w14:textId="77777777" w:rsidR="00454348" w:rsidRDefault="00454348" w:rsidP="00A22A18">
      <w:pPr>
        <w:spacing w:after="0" w:line="360" w:lineRule="auto"/>
        <w:jc w:val="both"/>
        <w:rPr>
          <w:rFonts w:ascii="Century Gothic" w:hAnsi="Century Gothic"/>
          <w:b/>
          <w:bCs/>
        </w:rPr>
      </w:pPr>
    </w:p>
    <w:p w14:paraId="56823B37" w14:textId="5198592E" w:rsidR="00405771" w:rsidRPr="00EF18AB" w:rsidRDefault="00405771" w:rsidP="00A22A18">
      <w:pPr>
        <w:spacing w:after="0" w:line="360" w:lineRule="auto"/>
        <w:jc w:val="both"/>
        <w:rPr>
          <w:rFonts w:ascii="Century Gothic" w:hAnsi="Century Gothic"/>
        </w:rPr>
      </w:pPr>
      <w:r w:rsidRPr="00EF18AB">
        <w:rPr>
          <w:rFonts w:ascii="Century Gothic" w:hAnsi="Century Gothic"/>
        </w:rPr>
        <w:t xml:space="preserve">En todo caso se requerirá la aprobación del ayuntamiento mediante un dictamen técnico que elabore la autoridad municipal encargada de la formulación del plan correspondiente; este procedimiento se regirá por las normas que para tal efecto se establezcan en los reglamentos o instrumentos de planeación municipal. </w:t>
      </w:r>
    </w:p>
    <w:p w14:paraId="5D26853F" w14:textId="77777777" w:rsidR="00405771" w:rsidRDefault="00405771" w:rsidP="00A22A18">
      <w:pPr>
        <w:spacing w:after="0" w:line="360" w:lineRule="auto"/>
        <w:jc w:val="both"/>
        <w:rPr>
          <w:rFonts w:ascii="Century Gothic" w:hAnsi="Century Gothic"/>
        </w:rPr>
      </w:pPr>
    </w:p>
    <w:p w14:paraId="29D29AAE" w14:textId="33ED46C8" w:rsidR="00405771" w:rsidRDefault="00405771" w:rsidP="00A22A18">
      <w:pPr>
        <w:spacing w:after="0" w:line="360" w:lineRule="auto"/>
        <w:jc w:val="both"/>
        <w:rPr>
          <w:rFonts w:ascii="Century Gothic" w:hAnsi="Century Gothic"/>
        </w:rPr>
      </w:pPr>
      <w:r w:rsidRPr="001F755B">
        <w:rPr>
          <w:rFonts w:ascii="Century Gothic" w:hAnsi="Century Gothic"/>
        </w:rPr>
        <w:t xml:space="preserve">Para los efectos del párrafo anterior, la autoridad municipal competente dará aviso público del inicio del proceso de modificación menor y establecerá un plazo de por lo menos diez días hábiles para que las personas interesadas o residentes de la zona de que se </w:t>
      </w:r>
      <w:r w:rsidR="00047FE6" w:rsidRPr="001F755B">
        <w:rPr>
          <w:rFonts w:ascii="Century Gothic" w:hAnsi="Century Gothic"/>
        </w:rPr>
        <w:t>trate</w:t>
      </w:r>
      <w:r w:rsidRPr="001F755B">
        <w:rPr>
          <w:rFonts w:ascii="Century Gothic" w:hAnsi="Century Gothic"/>
        </w:rPr>
        <w:t xml:space="preserve"> presenten los planteamientos que consideren pertinentes. La autoridad dará respuesta a </w:t>
      </w:r>
      <w:r w:rsidRPr="001F755B">
        <w:rPr>
          <w:rFonts w:ascii="Century Gothic" w:hAnsi="Century Gothic"/>
        </w:rPr>
        <w:lastRenderedPageBreak/>
        <w:t xml:space="preserve">dichos planteamientos y los pondrá a disposición para su consulta física o electrónica, durante al menos cinco días hábiles previos a la aprobación de la modificación menor correspondiente. </w:t>
      </w:r>
    </w:p>
    <w:p w14:paraId="577B29A9" w14:textId="77777777" w:rsidR="00454348" w:rsidRDefault="00454348" w:rsidP="00A22A18">
      <w:pPr>
        <w:spacing w:after="0" w:line="360" w:lineRule="auto"/>
        <w:jc w:val="both"/>
        <w:rPr>
          <w:rFonts w:ascii="Century Gothic" w:hAnsi="Century Gothic"/>
        </w:rPr>
      </w:pPr>
    </w:p>
    <w:p w14:paraId="6C61C702" w14:textId="75855791" w:rsidR="00454348" w:rsidRPr="00405771" w:rsidRDefault="00454348" w:rsidP="00A22A18">
      <w:pPr>
        <w:spacing w:after="0" w:line="360" w:lineRule="auto"/>
        <w:jc w:val="right"/>
        <w:rPr>
          <w:rFonts w:ascii="Century Gothic" w:hAnsi="Century Gothic"/>
          <w:b/>
          <w:bCs/>
        </w:rPr>
      </w:pPr>
      <w:r>
        <w:rPr>
          <w:rFonts w:ascii="Century Gothic" w:hAnsi="Century Gothic"/>
          <w:b/>
          <w:bCs/>
        </w:rPr>
        <w:t>De las modificaciones menores</w:t>
      </w:r>
    </w:p>
    <w:p w14:paraId="42AC706C" w14:textId="40FE1A1B" w:rsidR="00454348" w:rsidRDefault="00454348" w:rsidP="00A22A18">
      <w:pPr>
        <w:spacing w:after="0" w:line="360" w:lineRule="auto"/>
        <w:jc w:val="both"/>
        <w:rPr>
          <w:rFonts w:ascii="Century Gothic" w:hAnsi="Century Gothic"/>
          <w:b/>
          <w:bCs/>
        </w:rPr>
      </w:pPr>
      <w:r w:rsidRPr="0014257B">
        <w:rPr>
          <w:rFonts w:ascii="Century Gothic" w:hAnsi="Century Gothic"/>
          <w:b/>
          <w:bCs/>
        </w:rPr>
        <w:t>Artículo 77</w:t>
      </w:r>
      <w:r w:rsidR="00E50C9D">
        <w:rPr>
          <w:rFonts w:ascii="Century Gothic" w:hAnsi="Century Gothic"/>
          <w:b/>
          <w:bCs/>
        </w:rPr>
        <w:t xml:space="preserve"> bis</w:t>
      </w:r>
      <w:r w:rsidRPr="0014257B">
        <w:rPr>
          <w:rFonts w:ascii="Century Gothic" w:hAnsi="Century Gothic"/>
          <w:b/>
          <w:bCs/>
        </w:rPr>
        <w:t>.</w:t>
      </w:r>
    </w:p>
    <w:p w14:paraId="1E061073" w14:textId="3E63547F" w:rsidR="00E50C9D" w:rsidRDefault="00E50C9D" w:rsidP="00A22A18">
      <w:pPr>
        <w:spacing w:after="0" w:line="360" w:lineRule="auto"/>
        <w:jc w:val="both"/>
        <w:rPr>
          <w:rFonts w:ascii="Century Gothic" w:hAnsi="Century Gothic"/>
          <w:b/>
          <w:bCs/>
        </w:rPr>
      </w:pPr>
      <w:r>
        <w:rPr>
          <w:rFonts w:ascii="Century Gothic" w:hAnsi="Century Gothic"/>
          <w:b/>
          <w:bCs/>
        </w:rPr>
        <w:t xml:space="preserve">Las modificaciones menores se permitirán </w:t>
      </w:r>
      <w:r w:rsidRPr="00454348">
        <w:rPr>
          <w:rFonts w:ascii="Century Gothic" w:hAnsi="Century Gothic"/>
          <w:b/>
          <w:bCs/>
        </w:rPr>
        <w:t>siempre y cuando:</w:t>
      </w:r>
    </w:p>
    <w:p w14:paraId="2AE69F42" w14:textId="77777777" w:rsidR="00E50C9D" w:rsidRPr="00454348" w:rsidRDefault="00E50C9D" w:rsidP="00A22A18">
      <w:pPr>
        <w:spacing w:after="0" w:line="360" w:lineRule="auto"/>
        <w:jc w:val="both"/>
        <w:rPr>
          <w:rFonts w:ascii="Century Gothic" w:hAnsi="Century Gothic"/>
          <w:b/>
          <w:bCs/>
        </w:rPr>
      </w:pPr>
    </w:p>
    <w:p w14:paraId="69B1C70B" w14:textId="77777777" w:rsidR="00E50C9D" w:rsidRPr="00295E77" w:rsidRDefault="00E50C9D" w:rsidP="00A22A18">
      <w:pPr>
        <w:pStyle w:val="Prrafodelista"/>
        <w:numPr>
          <w:ilvl w:val="0"/>
          <w:numId w:val="5"/>
        </w:numPr>
        <w:spacing w:after="0" w:line="360" w:lineRule="auto"/>
        <w:jc w:val="both"/>
        <w:rPr>
          <w:rFonts w:ascii="Century Gothic" w:hAnsi="Century Gothic"/>
          <w:b/>
          <w:bCs/>
        </w:rPr>
      </w:pPr>
      <w:r w:rsidRPr="00295E77">
        <w:rPr>
          <w:rFonts w:ascii="Century Gothic" w:hAnsi="Century Gothic"/>
          <w:b/>
          <w:bCs/>
        </w:rPr>
        <w:t>No sean de impacto significativo de acuerdo con lo estipulado en el artículo 94 del presente ordenamiento;</w:t>
      </w:r>
    </w:p>
    <w:p w14:paraId="642DE4D5" w14:textId="77777777" w:rsidR="00E50C9D" w:rsidRPr="00295E77" w:rsidRDefault="00E50C9D" w:rsidP="00A22A18">
      <w:pPr>
        <w:pStyle w:val="Prrafodelista"/>
        <w:numPr>
          <w:ilvl w:val="0"/>
          <w:numId w:val="5"/>
        </w:numPr>
        <w:spacing w:after="0" w:line="360" w:lineRule="auto"/>
        <w:jc w:val="both"/>
        <w:rPr>
          <w:rFonts w:ascii="Century Gothic" w:hAnsi="Century Gothic"/>
          <w:b/>
          <w:bCs/>
        </w:rPr>
      </w:pPr>
      <w:r w:rsidRPr="00295E77">
        <w:rPr>
          <w:rFonts w:ascii="Century Gothic" w:hAnsi="Century Gothic"/>
          <w:b/>
          <w:bCs/>
        </w:rPr>
        <w:t>No se modifique el límite del Centro de Población;</w:t>
      </w:r>
    </w:p>
    <w:p w14:paraId="4FB0B88A" w14:textId="77777777" w:rsidR="00E50C9D" w:rsidRPr="00295E77" w:rsidRDefault="00E50C9D" w:rsidP="00A22A18">
      <w:pPr>
        <w:pStyle w:val="Prrafodelista"/>
        <w:numPr>
          <w:ilvl w:val="0"/>
          <w:numId w:val="5"/>
        </w:numPr>
        <w:spacing w:after="0" w:line="360" w:lineRule="auto"/>
        <w:jc w:val="both"/>
        <w:rPr>
          <w:rFonts w:ascii="Century Gothic" w:hAnsi="Century Gothic"/>
          <w:b/>
          <w:bCs/>
        </w:rPr>
      </w:pPr>
      <w:r w:rsidRPr="00295E77">
        <w:rPr>
          <w:rFonts w:ascii="Century Gothic" w:hAnsi="Century Gothic"/>
          <w:b/>
          <w:bCs/>
        </w:rPr>
        <w:t>No se afecten las características de la estructura urbana prevista en el instrumento;</w:t>
      </w:r>
    </w:p>
    <w:p w14:paraId="49A454F5" w14:textId="77777777" w:rsidR="00E50C9D" w:rsidRPr="00295E77" w:rsidRDefault="00E50C9D" w:rsidP="00A22A18">
      <w:pPr>
        <w:pStyle w:val="Prrafodelista"/>
        <w:numPr>
          <w:ilvl w:val="0"/>
          <w:numId w:val="5"/>
        </w:numPr>
        <w:spacing w:after="0" w:line="360" w:lineRule="auto"/>
        <w:jc w:val="both"/>
        <w:rPr>
          <w:rFonts w:ascii="Century Gothic" w:hAnsi="Century Gothic"/>
          <w:b/>
          <w:bCs/>
        </w:rPr>
      </w:pPr>
      <w:r w:rsidRPr="00295E77">
        <w:rPr>
          <w:rFonts w:ascii="Century Gothic" w:hAnsi="Century Gothic"/>
          <w:b/>
          <w:bCs/>
        </w:rPr>
        <w:t xml:space="preserve">No se altere la delimitación entre las áreas urbanizables y las no urbanizables o se afecten las características de la estructura urbana prevista en el Plan o Programa de Desarrollo Urbano Sostenible de Centro de Población. </w:t>
      </w:r>
    </w:p>
    <w:p w14:paraId="7DC5882D" w14:textId="77777777" w:rsidR="00E50C9D" w:rsidRDefault="00E50C9D" w:rsidP="00A22A18">
      <w:pPr>
        <w:spacing w:after="0" w:line="360" w:lineRule="auto"/>
        <w:jc w:val="both"/>
        <w:rPr>
          <w:rFonts w:ascii="Century Gothic" w:hAnsi="Century Gothic"/>
        </w:rPr>
      </w:pPr>
    </w:p>
    <w:p w14:paraId="73155971" w14:textId="0036F5AA" w:rsidR="00405771" w:rsidRPr="00E50C9D" w:rsidRDefault="00405771" w:rsidP="00A22A18">
      <w:pPr>
        <w:spacing w:after="0" w:line="360" w:lineRule="auto"/>
        <w:jc w:val="both"/>
        <w:rPr>
          <w:rFonts w:ascii="Century Gothic" w:hAnsi="Century Gothic"/>
          <w:b/>
          <w:bCs/>
        </w:rPr>
      </w:pPr>
      <w:r w:rsidRPr="00E50C9D">
        <w:rPr>
          <w:rFonts w:ascii="Century Gothic" w:hAnsi="Century Gothic"/>
          <w:b/>
          <w:bCs/>
        </w:rPr>
        <w:t>En ningún caso se considerará modificación menor, de forma enunciativa mas no limitativa, cuando se trate de cancelar la continuidad o modificar la sección de una vialidad de jerarquía primaria.</w:t>
      </w:r>
    </w:p>
    <w:p w14:paraId="7F853FB8" w14:textId="7DDF4631" w:rsidR="00405771" w:rsidRPr="00405771" w:rsidRDefault="00405771" w:rsidP="00A22A18">
      <w:pPr>
        <w:spacing w:after="0" w:line="360" w:lineRule="auto"/>
        <w:jc w:val="both"/>
        <w:rPr>
          <w:rFonts w:ascii="Century Gothic" w:hAnsi="Century Gothic"/>
        </w:rPr>
      </w:pPr>
    </w:p>
    <w:p w14:paraId="5586FBFB" w14:textId="77777777" w:rsidR="0091540D" w:rsidRPr="0091540D" w:rsidRDefault="0091540D" w:rsidP="00A22A18">
      <w:pPr>
        <w:spacing w:after="0" w:line="360" w:lineRule="auto"/>
        <w:jc w:val="right"/>
        <w:rPr>
          <w:rFonts w:ascii="Century Gothic" w:hAnsi="Century Gothic"/>
          <w:b/>
          <w:bCs/>
        </w:rPr>
      </w:pPr>
      <w:r w:rsidRPr="0091540D">
        <w:rPr>
          <w:rFonts w:ascii="Century Gothic" w:hAnsi="Century Gothic"/>
          <w:b/>
          <w:bCs/>
        </w:rPr>
        <w:t xml:space="preserve">Obras de construcción y normas técnicas </w:t>
      </w:r>
    </w:p>
    <w:p w14:paraId="367DA13A" w14:textId="77777777" w:rsidR="0091540D" w:rsidRPr="0091540D" w:rsidRDefault="0091540D" w:rsidP="00A22A18">
      <w:pPr>
        <w:spacing w:after="0" w:line="360" w:lineRule="auto"/>
        <w:jc w:val="both"/>
        <w:rPr>
          <w:rFonts w:ascii="Century Gothic" w:hAnsi="Century Gothic"/>
        </w:rPr>
      </w:pPr>
      <w:r w:rsidRPr="0091540D">
        <w:rPr>
          <w:rFonts w:ascii="Century Gothic" w:hAnsi="Century Gothic"/>
          <w:b/>
          <w:bCs/>
        </w:rPr>
        <w:t xml:space="preserve">Artículo 290. </w:t>
      </w:r>
      <w:r w:rsidRPr="0091540D">
        <w:rPr>
          <w:rFonts w:ascii="Century Gothic" w:hAnsi="Century Gothic"/>
        </w:rPr>
        <w:t xml:space="preserve">Los requisitos a que deben sujetarse las construcciones e instalaciones en predios y vías públicas, a fin de satisfacer las condiciones </w:t>
      </w:r>
      <w:r w:rsidRPr="0091540D">
        <w:rPr>
          <w:rFonts w:ascii="Century Gothic" w:hAnsi="Century Gothic"/>
        </w:rPr>
        <w:lastRenderedPageBreak/>
        <w:t>de habitabilidad, seguridad y normas de paisaje urbano, serán las que determinen las disposiciones municipales y sus normas técnicas aplicables, conforme a lo dispuesto en esta Ley y demás ordenamientos en la materia.</w:t>
      </w:r>
    </w:p>
    <w:p w14:paraId="0C9F0E22" w14:textId="77777777" w:rsidR="0091540D" w:rsidRPr="0091540D" w:rsidRDefault="0091540D" w:rsidP="00A22A18">
      <w:pPr>
        <w:spacing w:after="0" w:line="360" w:lineRule="auto"/>
        <w:jc w:val="both"/>
        <w:rPr>
          <w:rFonts w:ascii="Century Gothic" w:hAnsi="Century Gothic"/>
        </w:rPr>
      </w:pPr>
    </w:p>
    <w:p w14:paraId="4CEDDC95" w14:textId="77777777" w:rsidR="0091540D" w:rsidRPr="0091540D" w:rsidRDefault="0091540D" w:rsidP="00A22A18">
      <w:pPr>
        <w:spacing w:after="0" w:line="360" w:lineRule="auto"/>
        <w:jc w:val="both"/>
        <w:rPr>
          <w:rFonts w:ascii="Century Gothic" w:hAnsi="Century Gothic"/>
          <w:b/>
          <w:bCs/>
        </w:rPr>
      </w:pPr>
      <w:r w:rsidRPr="0091540D">
        <w:rPr>
          <w:rFonts w:ascii="Century Gothic" w:hAnsi="Century Gothic"/>
        </w:rPr>
        <w:t>Las disposiciones municipales y sus normas técnicas aplicables</w:t>
      </w:r>
      <w:r w:rsidRPr="0091540D">
        <w:rPr>
          <w:rFonts w:ascii="Century Gothic" w:hAnsi="Century Gothic"/>
          <w:b/>
          <w:bCs/>
        </w:rPr>
        <w:t xml:space="preserve"> deberán incluir mecanismos de supervisión externa de las construcciones, a fin de asegurar la calidad de estas.</w:t>
      </w:r>
      <w:r w:rsidRPr="0091540D">
        <w:rPr>
          <w:rFonts w:ascii="Century Gothic" w:hAnsi="Century Gothic"/>
          <w:b/>
          <w:bCs/>
        </w:rPr>
        <w:tab/>
      </w:r>
    </w:p>
    <w:p w14:paraId="29F643B2" w14:textId="77777777" w:rsidR="0014257B" w:rsidRPr="001F755B" w:rsidRDefault="0014257B" w:rsidP="00A22A18">
      <w:pPr>
        <w:spacing w:after="0" w:line="360" w:lineRule="auto"/>
        <w:jc w:val="both"/>
        <w:rPr>
          <w:rFonts w:ascii="Century Gothic" w:hAnsi="Century Gothic"/>
        </w:rPr>
      </w:pPr>
    </w:p>
    <w:p w14:paraId="563F6BFB" w14:textId="77777777" w:rsidR="0091540D" w:rsidRPr="0091540D" w:rsidRDefault="0091540D" w:rsidP="00A22A18">
      <w:pPr>
        <w:spacing w:after="0" w:line="360" w:lineRule="auto"/>
        <w:jc w:val="right"/>
        <w:rPr>
          <w:rFonts w:ascii="Century Gothic" w:hAnsi="Century Gothic"/>
          <w:b/>
          <w:bCs/>
        </w:rPr>
      </w:pPr>
      <w:r w:rsidRPr="0091540D">
        <w:rPr>
          <w:rFonts w:ascii="Century Gothic" w:hAnsi="Century Gothic"/>
          <w:b/>
          <w:bCs/>
        </w:rPr>
        <w:t>Función de directores Responsables y Corresponsables</w:t>
      </w:r>
    </w:p>
    <w:p w14:paraId="5A1E568C" w14:textId="77777777" w:rsidR="0091540D" w:rsidRPr="0091540D" w:rsidRDefault="0091540D" w:rsidP="00A22A18">
      <w:pPr>
        <w:spacing w:after="0" w:line="360" w:lineRule="auto"/>
        <w:jc w:val="both"/>
        <w:rPr>
          <w:rFonts w:ascii="Century Gothic" w:hAnsi="Century Gothic"/>
        </w:rPr>
      </w:pPr>
      <w:r w:rsidRPr="0091540D">
        <w:rPr>
          <w:rFonts w:ascii="Century Gothic" w:hAnsi="Century Gothic"/>
          <w:b/>
          <w:bCs/>
        </w:rPr>
        <w:t xml:space="preserve">Artículo 301. </w:t>
      </w:r>
      <w:r w:rsidRPr="0091540D">
        <w:rPr>
          <w:rFonts w:ascii="Century Gothic" w:hAnsi="Century Gothic"/>
        </w:rPr>
        <w:t xml:space="preserve">En la elaboración de proyectos, así como en la ejecución de obras relativas a conjuntos urbanos, fraccionamientos, condominios y construcciones, se requerirá de la intervención de directores responsables y sus corresponsables, en los términos de esta Ley y sus disposiciones reglamentarias. </w:t>
      </w:r>
    </w:p>
    <w:p w14:paraId="58EB14F2" w14:textId="77777777" w:rsidR="0091540D" w:rsidRPr="0091540D" w:rsidRDefault="0091540D" w:rsidP="00A22A18">
      <w:pPr>
        <w:spacing w:after="0" w:line="360" w:lineRule="auto"/>
        <w:jc w:val="both"/>
        <w:rPr>
          <w:rFonts w:ascii="Century Gothic" w:hAnsi="Century Gothic"/>
        </w:rPr>
      </w:pPr>
    </w:p>
    <w:p w14:paraId="4D8F6AD2" w14:textId="77777777" w:rsidR="0091540D" w:rsidRPr="0091540D" w:rsidRDefault="0091540D" w:rsidP="00A22A18">
      <w:pPr>
        <w:spacing w:after="0" w:line="360" w:lineRule="auto"/>
        <w:jc w:val="both"/>
        <w:rPr>
          <w:rFonts w:ascii="Century Gothic" w:hAnsi="Century Gothic"/>
        </w:rPr>
      </w:pPr>
      <w:r w:rsidRPr="0091540D">
        <w:rPr>
          <w:rFonts w:ascii="Century Gothic" w:hAnsi="Century Gothic"/>
        </w:rPr>
        <w:t>Quienes funjan como directores responsables y corresponsables serán garantes solidarios, junto con las personas propietarias o poseedoras de los predios, de que en las acciones, estudios y obras en que intervengan</w:t>
      </w:r>
      <w:r w:rsidRPr="0091540D">
        <w:rPr>
          <w:rFonts w:ascii="Century Gothic" w:hAnsi="Century Gothic"/>
          <w:b/>
          <w:bCs/>
        </w:rPr>
        <w:t xml:space="preserve"> se cumpla con la calidad de las construcciones, así como lo establecido en</w:t>
      </w:r>
      <w:r w:rsidRPr="0091540D">
        <w:rPr>
          <w:rFonts w:ascii="Century Gothic" w:hAnsi="Century Gothic"/>
        </w:rPr>
        <w:t xml:space="preserve"> la presente Ley, los planes de ordenamiento territorial y desarrollo urbano y demás</w:t>
      </w:r>
      <w:r w:rsidRPr="0091540D">
        <w:rPr>
          <w:rFonts w:ascii="Century Gothic" w:hAnsi="Century Gothic"/>
          <w:b/>
          <w:bCs/>
        </w:rPr>
        <w:t xml:space="preserve"> </w:t>
      </w:r>
      <w:r w:rsidRPr="0091540D">
        <w:rPr>
          <w:rFonts w:ascii="Century Gothic" w:hAnsi="Century Gothic"/>
        </w:rPr>
        <w:t>disposiciones aplicables.</w:t>
      </w:r>
    </w:p>
    <w:p w14:paraId="1201CB24" w14:textId="77777777" w:rsidR="0091540D" w:rsidRPr="0091540D" w:rsidRDefault="0091540D" w:rsidP="00A22A18">
      <w:pPr>
        <w:spacing w:after="0" w:line="360" w:lineRule="auto"/>
        <w:jc w:val="both"/>
        <w:rPr>
          <w:rFonts w:ascii="Century Gothic" w:hAnsi="Century Gothic"/>
        </w:rPr>
      </w:pPr>
    </w:p>
    <w:p w14:paraId="69DAD72D" w14:textId="77777777" w:rsidR="0091540D" w:rsidRPr="0091540D" w:rsidRDefault="0091540D" w:rsidP="00A22A18">
      <w:pPr>
        <w:spacing w:after="0" w:line="360" w:lineRule="auto"/>
        <w:jc w:val="both"/>
        <w:rPr>
          <w:rFonts w:ascii="Century Gothic" w:hAnsi="Century Gothic"/>
          <w:b/>
          <w:bCs/>
        </w:rPr>
      </w:pPr>
      <w:r w:rsidRPr="0091540D">
        <w:rPr>
          <w:rFonts w:ascii="Century Gothic" w:hAnsi="Century Gothic"/>
          <w:b/>
          <w:bCs/>
        </w:rPr>
        <w:t>En ningún momento y en ninguna circunstancia las direcciones responsables y las corresponsables recaerán en una misma persona.</w:t>
      </w:r>
    </w:p>
    <w:p w14:paraId="0B7DD4E8" w14:textId="77777777" w:rsidR="0091540D" w:rsidRPr="007A425C" w:rsidRDefault="0091540D" w:rsidP="00A22A18">
      <w:pPr>
        <w:spacing w:after="0" w:line="360" w:lineRule="auto"/>
        <w:jc w:val="both"/>
        <w:rPr>
          <w:rFonts w:ascii="Century Gothic" w:hAnsi="Century Gothic"/>
          <w:b/>
          <w:bCs/>
        </w:rPr>
      </w:pPr>
    </w:p>
    <w:p w14:paraId="45E987BF" w14:textId="01E24DA8" w:rsidR="007D5A55" w:rsidRPr="0091540D" w:rsidRDefault="007D5A55" w:rsidP="00A22A18">
      <w:pPr>
        <w:spacing w:after="0" w:line="360" w:lineRule="auto"/>
        <w:jc w:val="right"/>
        <w:rPr>
          <w:rFonts w:ascii="Century Gothic" w:hAnsi="Century Gothic"/>
          <w:b/>
          <w:bCs/>
        </w:rPr>
      </w:pPr>
      <w:r w:rsidRPr="007A425C">
        <w:rPr>
          <w:rFonts w:ascii="Century Gothic" w:hAnsi="Century Gothic"/>
          <w:b/>
          <w:bCs/>
        </w:rPr>
        <w:lastRenderedPageBreak/>
        <w:t xml:space="preserve">Obligaciones de los </w:t>
      </w:r>
      <w:r w:rsidR="00047FE6" w:rsidRPr="007A425C">
        <w:rPr>
          <w:rFonts w:ascii="Century Gothic" w:hAnsi="Century Gothic"/>
          <w:b/>
          <w:bCs/>
        </w:rPr>
        <w:t>directores</w:t>
      </w:r>
      <w:r w:rsidRPr="007A425C">
        <w:rPr>
          <w:rFonts w:ascii="Century Gothic" w:hAnsi="Century Gothic"/>
          <w:b/>
          <w:bCs/>
        </w:rPr>
        <w:t xml:space="preserve"> Responsables</w:t>
      </w:r>
    </w:p>
    <w:p w14:paraId="755D8FE9" w14:textId="17092925" w:rsidR="0091540D" w:rsidRPr="0091540D" w:rsidRDefault="0091540D" w:rsidP="00A22A18">
      <w:pPr>
        <w:spacing w:after="0" w:line="360" w:lineRule="auto"/>
        <w:jc w:val="both"/>
        <w:rPr>
          <w:rFonts w:ascii="Century Gothic" w:hAnsi="Century Gothic"/>
          <w:b/>
          <w:bCs/>
        </w:rPr>
      </w:pPr>
      <w:r w:rsidRPr="0091540D">
        <w:rPr>
          <w:rFonts w:ascii="Century Gothic" w:hAnsi="Century Gothic"/>
          <w:b/>
          <w:bCs/>
        </w:rPr>
        <w:t xml:space="preserve">Artículo 303. </w:t>
      </w:r>
      <w:r w:rsidRPr="0091540D">
        <w:rPr>
          <w:rFonts w:ascii="Century Gothic" w:hAnsi="Century Gothic"/>
        </w:rPr>
        <w:t xml:space="preserve">Son obligaciones de la persona propietaria o promotora, </w:t>
      </w:r>
      <w:r w:rsidRPr="0091540D">
        <w:rPr>
          <w:rFonts w:ascii="Century Gothic" w:hAnsi="Century Gothic"/>
          <w:b/>
          <w:bCs/>
        </w:rPr>
        <w:t xml:space="preserve">así como del </w:t>
      </w:r>
      <w:r w:rsidR="00047FE6" w:rsidRPr="0091540D">
        <w:rPr>
          <w:rFonts w:ascii="Century Gothic" w:hAnsi="Century Gothic"/>
        </w:rPr>
        <w:t>director</w:t>
      </w:r>
      <w:r w:rsidRPr="0091540D">
        <w:rPr>
          <w:rFonts w:ascii="Century Gothic" w:hAnsi="Century Gothic"/>
        </w:rPr>
        <w:t xml:space="preserve"> Responsable, el realizar las siguientes acciones</w:t>
      </w:r>
      <w:r w:rsidRPr="0091540D">
        <w:rPr>
          <w:rFonts w:ascii="Century Gothic" w:hAnsi="Century Gothic"/>
          <w:b/>
          <w:bCs/>
        </w:rPr>
        <w:t xml:space="preserve">: </w:t>
      </w:r>
    </w:p>
    <w:p w14:paraId="2166D05D" w14:textId="77777777" w:rsidR="0091540D" w:rsidRPr="0091540D" w:rsidRDefault="0091540D" w:rsidP="00A22A18">
      <w:pPr>
        <w:spacing w:after="0" w:line="360" w:lineRule="auto"/>
        <w:jc w:val="both"/>
        <w:rPr>
          <w:rFonts w:ascii="Century Gothic" w:hAnsi="Century Gothic"/>
          <w:b/>
          <w:bCs/>
        </w:rPr>
      </w:pPr>
    </w:p>
    <w:p w14:paraId="39C95CCE" w14:textId="3AA653AB" w:rsidR="0091540D" w:rsidRPr="007A425C" w:rsidRDefault="007D5A55" w:rsidP="00A22A18">
      <w:pPr>
        <w:spacing w:after="0" w:line="360" w:lineRule="auto"/>
        <w:jc w:val="both"/>
        <w:rPr>
          <w:rFonts w:ascii="Century Gothic" w:hAnsi="Century Gothic"/>
          <w:i/>
          <w:iCs/>
        </w:rPr>
      </w:pPr>
      <w:r w:rsidRPr="007A425C">
        <w:rPr>
          <w:rFonts w:ascii="Century Gothic" w:hAnsi="Century Gothic"/>
          <w:i/>
          <w:iCs/>
        </w:rPr>
        <w:t xml:space="preserve">De la </w:t>
      </w:r>
      <w:r w:rsidR="0091540D" w:rsidRPr="0091540D">
        <w:rPr>
          <w:rFonts w:ascii="Century Gothic" w:hAnsi="Century Gothic"/>
          <w:i/>
          <w:iCs/>
        </w:rPr>
        <w:t>I</w:t>
      </w:r>
      <w:r w:rsidRPr="007A425C">
        <w:rPr>
          <w:rFonts w:ascii="Century Gothic" w:hAnsi="Century Gothic"/>
          <w:i/>
          <w:iCs/>
        </w:rPr>
        <w:t xml:space="preserve"> a la </w:t>
      </w:r>
      <w:r w:rsidR="0091540D" w:rsidRPr="0091540D">
        <w:rPr>
          <w:rFonts w:ascii="Century Gothic" w:hAnsi="Century Gothic"/>
          <w:i/>
          <w:iCs/>
        </w:rPr>
        <w:t xml:space="preserve">II. … </w:t>
      </w:r>
    </w:p>
    <w:p w14:paraId="73394C73" w14:textId="77777777" w:rsidR="007D5A55" w:rsidRPr="0091540D" w:rsidRDefault="007D5A55" w:rsidP="00A22A18">
      <w:pPr>
        <w:spacing w:after="0" w:line="360" w:lineRule="auto"/>
        <w:jc w:val="both"/>
        <w:rPr>
          <w:rFonts w:ascii="Century Gothic" w:hAnsi="Century Gothic"/>
          <w:i/>
          <w:iCs/>
        </w:rPr>
      </w:pPr>
    </w:p>
    <w:p w14:paraId="7CFA1E3B" w14:textId="19F2F815" w:rsidR="0091540D" w:rsidRPr="0091540D" w:rsidRDefault="0091540D" w:rsidP="00A22A18">
      <w:pPr>
        <w:spacing w:after="0" w:line="360" w:lineRule="auto"/>
        <w:jc w:val="both"/>
        <w:rPr>
          <w:rFonts w:ascii="Century Gothic" w:hAnsi="Century Gothic"/>
          <w:b/>
          <w:bCs/>
        </w:rPr>
      </w:pPr>
      <w:r w:rsidRPr="0091540D">
        <w:rPr>
          <w:rFonts w:ascii="Century Gothic" w:hAnsi="Century Gothic"/>
          <w:b/>
          <w:bCs/>
        </w:rPr>
        <w:t xml:space="preserve">III. </w:t>
      </w:r>
      <w:r w:rsidRPr="0091540D">
        <w:rPr>
          <w:rFonts w:ascii="Century Gothic" w:hAnsi="Century Gothic"/>
        </w:rPr>
        <w:t>Responder a cualquier violación a las disposiciones de esta Ley</w:t>
      </w:r>
      <w:r w:rsidRPr="0091540D">
        <w:rPr>
          <w:rFonts w:ascii="Century Gothic" w:hAnsi="Century Gothic"/>
          <w:b/>
          <w:bCs/>
        </w:rPr>
        <w:t xml:space="preserve"> y sus reglamentos. </w:t>
      </w:r>
      <w:r w:rsidRPr="0091540D">
        <w:rPr>
          <w:rFonts w:ascii="Century Gothic" w:hAnsi="Century Gothic"/>
        </w:rPr>
        <w:t xml:space="preserve">Quien funja como </w:t>
      </w:r>
      <w:r w:rsidR="00047FE6" w:rsidRPr="0091540D">
        <w:rPr>
          <w:rFonts w:ascii="Century Gothic" w:hAnsi="Century Gothic"/>
        </w:rPr>
        <w:t>director</w:t>
      </w:r>
      <w:r w:rsidRPr="0091540D">
        <w:rPr>
          <w:rFonts w:ascii="Century Gothic" w:hAnsi="Century Gothic"/>
        </w:rPr>
        <w:t xml:space="preserve"> Responsable, en caso de observar que no son atendidas sus indicaciones por la persona promotora o propietaria, deberá notificarlo de inmediato a la autoridad correspondiente, para que esta proceda a aplicar las medidas de seguridad y sanciones previstas por esta Ley. </w:t>
      </w:r>
      <w:r w:rsidRPr="0091540D">
        <w:rPr>
          <w:rFonts w:ascii="Century Gothic" w:hAnsi="Century Gothic"/>
          <w:b/>
          <w:bCs/>
        </w:rPr>
        <w:t>El no cumplir con esta obligación será motivo de la sanción administrativa, civil o penal según corresponda.</w:t>
      </w:r>
    </w:p>
    <w:p w14:paraId="2266AC08" w14:textId="77777777" w:rsidR="0091540D" w:rsidRPr="0091540D" w:rsidRDefault="0091540D" w:rsidP="00A22A18">
      <w:pPr>
        <w:spacing w:after="0" w:line="360" w:lineRule="auto"/>
        <w:jc w:val="both"/>
        <w:rPr>
          <w:rFonts w:ascii="Century Gothic" w:hAnsi="Century Gothic"/>
          <w:i/>
          <w:iCs/>
        </w:rPr>
      </w:pPr>
    </w:p>
    <w:p w14:paraId="57E26647" w14:textId="77777777" w:rsidR="0091540D" w:rsidRPr="0091540D" w:rsidRDefault="0091540D" w:rsidP="00A22A18">
      <w:pPr>
        <w:spacing w:after="0" w:line="360" w:lineRule="auto"/>
        <w:jc w:val="both"/>
        <w:rPr>
          <w:rFonts w:ascii="Century Gothic" w:hAnsi="Century Gothic"/>
          <w:i/>
          <w:iCs/>
        </w:rPr>
      </w:pPr>
      <w:r w:rsidRPr="0091540D">
        <w:rPr>
          <w:rFonts w:ascii="Century Gothic" w:hAnsi="Century Gothic"/>
          <w:i/>
          <w:iCs/>
        </w:rPr>
        <w:t>Fracciones IV a la VIII…</w:t>
      </w:r>
    </w:p>
    <w:p w14:paraId="237A948D" w14:textId="77777777" w:rsidR="0091540D" w:rsidRPr="0091540D" w:rsidRDefault="0091540D" w:rsidP="00A22A18">
      <w:pPr>
        <w:spacing w:after="0" w:line="360" w:lineRule="auto"/>
        <w:jc w:val="both"/>
        <w:rPr>
          <w:rFonts w:ascii="Century Gothic" w:hAnsi="Century Gothic"/>
          <w:b/>
          <w:bCs/>
        </w:rPr>
      </w:pPr>
    </w:p>
    <w:p w14:paraId="30A1A823" w14:textId="77777777" w:rsidR="0091540D" w:rsidRPr="0091540D" w:rsidRDefault="0091540D" w:rsidP="00A22A18">
      <w:pPr>
        <w:spacing w:after="0" w:line="360" w:lineRule="auto"/>
        <w:jc w:val="right"/>
        <w:rPr>
          <w:rFonts w:ascii="Century Gothic" w:hAnsi="Century Gothic"/>
          <w:b/>
          <w:bCs/>
        </w:rPr>
      </w:pPr>
      <w:r w:rsidRPr="0091540D">
        <w:rPr>
          <w:rFonts w:ascii="Century Gothic" w:hAnsi="Century Gothic"/>
          <w:b/>
          <w:bCs/>
        </w:rPr>
        <w:t>Fondo de reparación del daño</w:t>
      </w:r>
    </w:p>
    <w:p w14:paraId="44BC020F" w14:textId="77777777" w:rsidR="0091540D" w:rsidRPr="0091540D" w:rsidRDefault="0091540D" w:rsidP="00A22A18">
      <w:pPr>
        <w:spacing w:after="0" w:line="360" w:lineRule="auto"/>
        <w:jc w:val="both"/>
        <w:rPr>
          <w:rFonts w:ascii="Century Gothic" w:hAnsi="Century Gothic"/>
          <w:b/>
          <w:bCs/>
        </w:rPr>
      </w:pPr>
      <w:r w:rsidRPr="0091540D">
        <w:rPr>
          <w:rFonts w:ascii="Century Gothic" w:hAnsi="Century Gothic"/>
          <w:b/>
          <w:bCs/>
        </w:rPr>
        <w:t>Artículo 340 bis.</w:t>
      </w:r>
    </w:p>
    <w:p w14:paraId="7BA7CDE4" w14:textId="77777777" w:rsidR="0091540D" w:rsidRPr="0091540D" w:rsidRDefault="0091540D" w:rsidP="00A22A18">
      <w:pPr>
        <w:spacing w:after="0" w:line="360" w:lineRule="auto"/>
        <w:jc w:val="both"/>
        <w:rPr>
          <w:rFonts w:ascii="Century Gothic" w:hAnsi="Century Gothic"/>
          <w:b/>
          <w:bCs/>
        </w:rPr>
      </w:pPr>
      <w:r w:rsidRPr="0091540D">
        <w:rPr>
          <w:rFonts w:ascii="Century Gothic" w:hAnsi="Century Gothic"/>
          <w:b/>
          <w:bCs/>
        </w:rPr>
        <w:t>Con el propósito de ofrecer calidad de vida a los ocupantes de las viviendas, los municipios y el Estado, según el área de su competencia, contarán con un Fondo de Garantías para la Calidad de la Vivienda el cual tiene por objeto reparar el daño ocasionado a los dueños de las viviendas que hayan sido entregadas por los desarrolladores con muestras evidentes en la calidad de la construcción o con vicios ocultos.</w:t>
      </w:r>
    </w:p>
    <w:p w14:paraId="6F9298DD" w14:textId="77777777" w:rsidR="0091540D" w:rsidRPr="0091540D" w:rsidRDefault="0091540D" w:rsidP="00A22A18">
      <w:pPr>
        <w:spacing w:after="0" w:line="360" w:lineRule="auto"/>
        <w:jc w:val="both"/>
        <w:rPr>
          <w:rFonts w:ascii="Century Gothic" w:hAnsi="Century Gothic"/>
          <w:b/>
          <w:bCs/>
        </w:rPr>
      </w:pPr>
    </w:p>
    <w:p w14:paraId="65FF4BFF" w14:textId="697765B1" w:rsidR="0091540D" w:rsidRDefault="0091540D" w:rsidP="00A22A18">
      <w:pPr>
        <w:spacing w:after="0" w:line="360" w:lineRule="auto"/>
        <w:jc w:val="both"/>
        <w:rPr>
          <w:rFonts w:ascii="Century Gothic" w:hAnsi="Century Gothic"/>
          <w:b/>
          <w:bCs/>
        </w:rPr>
      </w:pPr>
      <w:r w:rsidRPr="0091540D">
        <w:rPr>
          <w:rFonts w:ascii="Century Gothic" w:hAnsi="Century Gothic"/>
          <w:b/>
          <w:bCs/>
        </w:rPr>
        <w:lastRenderedPageBreak/>
        <w:t>Dicho fondo se integrará con las garantías y multas a las cuales están obligados los fraccionadores, promotores o promoventes, de conformidad con lo dispuesto en la presente Ley.</w:t>
      </w:r>
    </w:p>
    <w:p w14:paraId="21A119CB" w14:textId="77777777" w:rsidR="00F508C8" w:rsidRDefault="00F508C8" w:rsidP="00A22A18">
      <w:pPr>
        <w:spacing w:after="0" w:line="360" w:lineRule="auto"/>
        <w:jc w:val="both"/>
        <w:rPr>
          <w:rFonts w:ascii="Century Gothic" w:hAnsi="Century Gothic"/>
          <w:b/>
          <w:bCs/>
        </w:rPr>
      </w:pPr>
    </w:p>
    <w:p w14:paraId="3A32361E" w14:textId="5C6FDFCF" w:rsidR="00F508C8" w:rsidRDefault="00F508C8" w:rsidP="00A22A18">
      <w:pPr>
        <w:spacing w:after="0" w:line="360" w:lineRule="auto"/>
        <w:jc w:val="both"/>
        <w:rPr>
          <w:rFonts w:ascii="Century Gothic" w:hAnsi="Century Gothic"/>
        </w:rPr>
      </w:pPr>
      <w:r w:rsidRPr="007A425C">
        <w:rPr>
          <w:rFonts w:ascii="Century Gothic" w:hAnsi="Century Gothic"/>
          <w:b/>
          <w:bCs/>
        </w:rPr>
        <w:t xml:space="preserve">ARTÍCULO </w:t>
      </w:r>
      <w:r>
        <w:rPr>
          <w:rFonts w:ascii="Century Gothic" w:hAnsi="Century Gothic"/>
          <w:b/>
          <w:bCs/>
        </w:rPr>
        <w:t>CUART</w:t>
      </w:r>
      <w:r w:rsidRPr="007A425C">
        <w:rPr>
          <w:rFonts w:ascii="Century Gothic" w:hAnsi="Century Gothic"/>
          <w:b/>
          <w:bCs/>
        </w:rPr>
        <w:t xml:space="preserve">O. </w:t>
      </w:r>
      <w:r w:rsidRPr="007A425C">
        <w:rPr>
          <w:rFonts w:ascii="Century Gothic" w:hAnsi="Century Gothic"/>
        </w:rPr>
        <w:t>Se</w:t>
      </w:r>
      <w:r w:rsidR="001D2BCE">
        <w:rPr>
          <w:rFonts w:ascii="Century Gothic" w:hAnsi="Century Gothic"/>
        </w:rPr>
        <w:t xml:space="preserve"> reforma</w:t>
      </w:r>
      <w:r w:rsidR="00B1042F">
        <w:rPr>
          <w:rFonts w:ascii="Century Gothic" w:hAnsi="Century Gothic"/>
        </w:rPr>
        <w:t>n los incisos</w:t>
      </w:r>
      <w:r w:rsidR="007559AC">
        <w:rPr>
          <w:rFonts w:ascii="Century Gothic" w:hAnsi="Century Gothic"/>
        </w:rPr>
        <w:t xml:space="preserve"> a),</w:t>
      </w:r>
      <w:r w:rsidR="00B1042F">
        <w:rPr>
          <w:rFonts w:ascii="Century Gothic" w:hAnsi="Century Gothic"/>
        </w:rPr>
        <w:t xml:space="preserve"> b), c)</w:t>
      </w:r>
      <w:r w:rsidR="00EF35A7">
        <w:rPr>
          <w:rFonts w:ascii="Century Gothic" w:hAnsi="Century Gothic"/>
        </w:rPr>
        <w:t xml:space="preserve"> y</w:t>
      </w:r>
      <w:r w:rsidR="00B1042F">
        <w:rPr>
          <w:rFonts w:ascii="Century Gothic" w:hAnsi="Century Gothic"/>
        </w:rPr>
        <w:t xml:space="preserve"> d) </w:t>
      </w:r>
      <w:r w:rsidR="00EF35A7">
        <w:rPr>
          <w:rFonts w:ascii="Century Gothic" w:hAnsi="Century Gothic"/>
        </w:rPr>
        <w:t xml:space="preserve"> de la </w:t>
      </w:r>
      <w:r w:rsidR="00A13172">
        <w:rPr>
          <w:rFonts w:ascii="Century Gothic" w:hAnsi="Century Gothic"/>
        </w:rPr>
        <w:t xml:space="preserve">fracción </w:t>
      </w:r>
      <w:r w:rsidR="00784256">
        <w:rPr>
          <w:rFonts w:ascii="Century Gothic" w:hAnsi="Century Gothic"/>
        </w:rPr>
        <w:t>I</w:t>
      </w:r>
      <w:r w:rsidR="001C2911">
        <w:rPr>
          <w:rFonts w:ascii="Century Gothic" w:hAnsi="Century Gothic"/>
        </w:rPr>
        <w:t xml:space="preserve"> y la fracción IV</w:t>
      </w:r>
      <w:r w:rsidR="00784256">
        <w:rPr>
          <w:rFonts w:ascii="Century Gothic" w:hAnsi="Century Gothic"/>
        </w:rPr>
        <w:t xml:space="preserve"> del artículo</w:t>
      </w:r>
      <w:r w:rsidR="0055411A">
        <w:rPr>
          <w:rFonts w:ascii="Century Gothic" w:hAnsi="Century Gothic"/>
        </w:rPr>
        <w:t xml:space="preserve"> 14</w:t>
      </w:r>
      <w:r w:rsidR="00EF35A7">
        <w:rPr>
          <w:rFonts w:ascii="Century Gothic" w:hAnsi="Century Gothic"/>
        </w:rPr>
        <w:t xml:space="preserve"> y </w:t>
      </w:r>
      <w:r w:rsidR="00436BD9">
        <w:rPr>
          <w:rFonts w:ascii="Century Gothic" w:hAnsi="Century Gothic"/>
        </w:rPr>
        <w:t xml:space="preserve">la fracción </w:t>
      </w:r>
      <w:r w:rsidR="00436BD9" w:rsidRPr="00436BD9">
        <w:rPr>
          <w:rFonts w:ascii="Century Gothic" w:hAnsi="Century Gothic"/>
        </w:rPr>
        <w:t>XXVII</w:t>
      </w:r>
      <w:r w:rsidR="00436BD9">
        <w:rPr>
          <w:rFonts w:ascii="Century Gothic" w:hAnsi="Century Gothic"/>
        </w:rPr>
        <w:t xml:space="preserve"> del artículo 16</w:t>
      </w:r>
      <w:r w:rsidR="00784256">
        <w:rPr>
          <w:rFonts w:ascii="Century Gothic" w:hAnsi="Century Gothic"/>
        </w:rPr>
        <w:t xml:space="preserve">; así como </w:t>
      </w:r>
      <w:r w:rsidR="001D2BCE">
        <w:rPr>
          <w:rFonts w:ascii="Century Gothic" w:hAnsi="Century Gothic"/>
        </w:rPr>
        <w:t xml:space="preserve">se adiciona </w:t>
      </w:r>
      <w:r w:rsidR="00EF35A7">
        <w:rPr>
          <w:rFonts w:ascii="Century Gothic" w:hAnsi="Century Gothic"/>
        </w:rPr>
        <w:t>un</w:t>
      </w:r>
      <w:r w:rsidR="007559AC">
        <w:rPr>
          <w:rFonts w:ascii="Century Gothic" w:hAnsi="Century Gothic"/>
        </w:rPr>
        <w:t>os</w:t>
      </w:r>
      <w:r w:rsidR="00EF35A7">
        <w:rPr>
          <w:rFonts w:ascii="Century Gothic" w:hAnsi="Century Gothic"/>
        </w:rPr>
        <w:t xml:space="preserve"> inciso</w:t>
      </w:r>
      <w:r w:rsidR="007559AC">
        <w:rPr>
          <w:rFonts w:ascii="Century Gothic" w:hAnsi="Century Gothic"/>
        </w:rPr>
        <w:t>s</w:t>
      </w:r>
      <w:r w:rsidR="00EF35A7">
        <w:rPr>
          <w:rFonts w:ascii="Century Gothic" w:hAnsi="Century Gothic"/>
        </w:rPr>
        <w:t xml:space="preserve"> e)</w:t>
      </w:r>
      <w:r w:rsidR="003C47A5">
        <w:rPr>
          <w:rFonts w:ascii="Century Gothic" w:hAnsi="Century Gothic"/>
        </w:rPr>
        <w:t>, f) y g)</w:t>
      </w:r>
      <w:r w:rsidR="00EF35A7">
        <w:rPr>
          <w:rFonts w:ascii="Century Gothic" w:hAnsi="Century Gothic"/>
        </w:rPr>
        <w:t xml:space="preserve"> a la fracción I y </w:t>
      </w:r>
      <w:r w:rsidR="001D2BCE">
        <w:rPr>
          <w:rFonts w:ascii="Century Gothic" w:hAnsi="Century Gothic"/>
        </w:rPr>
        <w:t xml:space="preserve">una fracción V </w:t>
      </w:r>
      <w:r w:rsidR="00E736E4">
        <w:rPr>
          <w:rFonts w:ascii="Century Gothic" w:hAnsi="Century Gothic"/>
        </w:rPr>
        <w:t>al artículo 14</w:t>
      </w:r>
      <w:r w:rsidR="001C2911">
        <w:rPr>
          <w:rFonts w:ascii="Century Gothic" w:hAnsi="Century Gothic"/>
        </w:rPr>
        <w:t xml:space="preserve"> y una fracción</w:t>
      </w:r>
      <w:r w:rsidR="00EF35A7">
        <w:rPr>
          <w:rFonts w:ascii="Century Gothic" w:hAnsi="Century Gothic"/>
        </w:rPr>
        <w:t xml:space="preserve"> </w:t>
      </w:r>
      <w:r w:rsidR="00EF35A7" w:rsidRPr="00EF35A7">
        <w:rPr>
          <w:rFonts w:ascii="Century Gothic" w:hAnsi="Century Gothic"/>
        </w:rPr>
        <w:t>XXVIII</w:t>
      </w:r>
      <w:r w:rsidR="00EF35A7">
        <w:rPr>
          <w:rFonts w:ascii="Century Gothic" w:hAnsi="Century Gothic"/>
        </w:rPr>
        <w:t xml:space="preserve"> al artículo 16</w:t>
      </w:r>
      <w:r w:rsidR="00E736E4">
        <w:rPr>
          <w:rFonts w:ascii="Century Gothic" w:hAnsi="Century Gothic"/>
        </w:rPr>
        <w:t xml:space="preserve"> de </w:t>
      </w:r>
      <w:r w:rsidR="001D2BCE">
        <w:rPr>
          <w:rFonts w:ascii="Century Gothic" w:hAnsi="Century Gothic"/>
        </w:rPr>
        <w:t xml:space="preserve">la </w:t>
      </w:r>
      <w:r w:rsidR="00E736E4" w:rsidRPr="00E736E4">
        <w:rPr>
          <w:rFonts w:ascii="Century Gothic" w:hAnsi="Century Gothic"/>
        </w:rPr>
        <w:t>Ley de Fiscalización Superior del Estado de Chihuahua</w:t>
      </w:r>
      <w:r w:rsidRPr="007A425C">
        <w:rPr>
          <w:rFonts w:ascii="Century Gothic" w:hAnsi="Century Gothic"/>
        </w:rPr>
        <w:t>, para quedar redactados de la siguiente manera:</w:t>
      </w:r>
    </w:p>
    <w:p w14:paraId="5D2A24D7" w14:textId="77777777" w:rsidR="00E736E4" w:rsidRDefault="00E736E4" w:rsidP="00A22A18">
      <w:pPr>
        <w:spacing w:after="0" w:line="360" w:lineRule="auto"/>
        <w:jc w:val="both"/>
        <w:rPr>
          <w:rFonts w:ascii="Century Gothic" w:hAnsi="Century Gothic"/>
        </w:rPr>
      </w:pPr>
    </w:p>
    <w:p w14:paraId="4E5DF16F" w14:textId="253BAA21" w:rsidR="00E736E4" w:rsidRDefault="00A23B34" w:rsidP="00A22A18">
      <w:pPr>
        <w:spacing w:after="0" w:line="360" w:lineRule="auto"/>
        <w:jc w:val="both"/>
        <w:rPr>
          <w:rFonts w:ascii="Century Gothic" w:hAnsi="Century Gothic"/>
        </w:rPr>
      </w:pPr>
      <w:r w:rsidRPr="00A23B34">
        <w:rPr>
          <w:rFonts w:ascii="Century Gothic" w:hAnsi="Century Gothic"/>
          <w:b/>
          <w:bCs/>
        </w:rPr>
        <w:t>Artículo 14.</w:t>
      </w:r>
      <w:r w:rsidRPr="00A23B34">
        <w:rPr>
          <w:rFonts w:ascii="Century Gothic" w:hAnsi="Century Gothic"/>
        </w:rPr>
        <w:t xml:space="preserve"> La Fiscalización Superior de la Cuenta Pública tiene por objeto:</w:t>
      </w:r>
    </w:p>
    <w:p w14:paraId="20D7AEEA" w14:textId="77777777" w:rsidR="00387D2B" w:rsidRDefault="00387D2B" w:rsidP="00A22A18">
      <w:pPr>
        <w:spacing w:after="0" w:line="360" w:lineRule="auto"/>
        <w:jc w:val="both"/>
        <w:rPr>
          <w:rFonts w:ascii="Century Gothic" w:hAnsi="Century Gothic"/>
        </w:rPr>
      </w:pPr>
    </w:p>
    <w:p w14:paraId="6AE0111D" w14:textId="23E91366" w:rsidR="00A23B34" w:rsidRPr="00387D2B" w:rsidRDefault="00387D2B" w:rsidP="00A22A18">
      <w:pPr>
        <w:pStyle w:val="Prrafodelista"/>
        <w:numPr>
          <w:ilvl w:val="0"/>
          <w:numId w:val="9"/>
        </w:numPr>
        <w:spacing w:after="0" w:line="360" w:lineRule="auto"/>
        <w:jc w:val="both"/>
        <w:rPr>
          <w:rFonts w:ascii="Century Gothic" w:hAnsi="Century Gothic"/>
        </w:rPr>
      </w:pPr>
      <w:r w:rsidRPr="00387D2B">
        <w:rPr>
          <w:rFonts w:ascii="Century Gothic" w:hAnsi="Century Gothic"/>
        </w:rPr>
        <w:t xml:space="preserve">Evaluar los resultados de la gestión financiera: </w:t>
      </w:r>
    </w:p>
    <w:p w14:paraId="389E6B29" w14:textId="77777777" w:rsidR="00167C74" w:rsidRPr="00167C74" w:rsidRDefault="00167C74" w:rsidP="00A22A18">
      <w:pPr>
        <w:pStyle w:val="Prrafodelista"/>
        <w:numPr>
          <w:ilvl w:val="1"/>
          <w:numId w:val="9"/>
        </w:numPr>
        <w:spacing w:after="0" w:line="360" w:lineRule="auto"/>
        <w:jc w:val="both"/>
        <w:rPr>
          <w:rFonts w:ascii="Century Gothic" w:hAnsi="Century Gothic"/>
          <w:b/>
          <w:bCs/>
        </w:rPr>
      </w:pPr>
      <w:r w:rsidRPr="00167C74">
        <w:rPr>
          <w:rFonts w:ascii="Century Gothic" w:hAnsi="Century Gothic"/>
          <w:b/>
          <w:bCs/>
        </w:rPr>
        <w:t>Revisar la ejecución del presupuesto de las entidades fiscalizadas, para verificar la forma y términos en que los ingresos fueron recaudados, obtenidos, captados y administrados.</w:t>
      </w:r>
    </w:p>
    <w:p w14:paraId="63215DFF" w14:textId="45BE826D" w:rsidR="001A47B3" w:rsidRDefault="001A47B3" w:rsidP="00A22A18">
      <w:pPr>
        <w:pStyle w:val="Prrafodelista"/>
        <w:numPr>
          <w:ilvl w:val="1"/>
          <w:numId w:val="9"/>
        </w:numPr>
        <w:spacing w:after="0" w:line="360" w:lineRule="auto"/>
        <w:jc w:val="both"/>
        <w:rPr>
          <w:rFonts w:ascii="Century Gothic" w:hAnsi="Century Gothic"/>
          <w:b/>
          <w:bCs/>
        </w:rPr>
      </w:pPr>
      <w:r w:rsidRPr="00AA096F">
        <w:rPr>
          <w:rFonts w:ascii="Century Gothic" w:hAnsi="Century Gothic"/>
          <w:b/>
          <w:bCs/>
        </w:rPr>
        <w:t>Fiscalizar los ingresos provenientes de las contribuciones como son los impuestos, derechos, contribuciones de mejora, así como sus accesorios correspondientes.</w:t>
      </w:r>
    </w:p>
    <w:p w14:paraId="013A0AB5" w14:textId="43EC6123" w:rsidR="00714089" w:rsidRPr="00714089" w:rsidRDefault="00714089" w:rsidP="00A22A18">
      <w:pPr>
        <w:pStyle w:val="Prrafodelista"/>
        <w:numPr>
          <w:ilvl w:val="1"/>
          <w:numId w:val="9"/>
        </w:numPr>
        <w:spacing w:after="0" w:line="360" w:lineRule="auto"/>
        <w:jc w:val="both"/>
        <w:rPr>
          <w:rFonts w:ascii="Century Gothic" w:hAnsi="Century Gothic"/>
          <w:b/>
          <w:bCs/>
        </w:rPr>
      </w:pPr>
      <w:r w:rsidRPr="00714089">
        <w:rPr>
          <w:rFonts w:ascii="Century Gothic" w:hAnsi="Century Gothic"/>
          <w:b/>
          <w:bCs/>
        </w:rPr>
        <w:t>Constatar que los recursos provenientes de financiamientos, empréstitos y otras obligaciones se contrataron, recibieron y aplicaron de conformidad con lo aprobado y las disposiciones normativas aplicables.</w:t>
      </w:r>
    </w:p>
    <w:p w14:paraId="5A392EF7" w14:textId="38C1E00B" w:rsidR="00714089" w:rsidRPr="00AA096F" w:rsidRDefault="00714089" w:rsidP="00A22A18">
      <w:pPr>
        <w:pStyle w:val="Prrafodelista"/>
        <w:numPr>
          <w:ilvl w:val="1"/>
          <w:numId w:val="9"/>
        </w:numPr>
        <w:spacing w:after="0" w:line="360" w:lineRule="auto"/>
        <w:jc w:val="both"/>
        <w:rPr>
          <w:rFonts w:ascii="Century Gothic" w:hAnsi="Century Gothic"/>
          <w:b/>
          <w:bCs/>
        </w:rPr>
      </w:pPr>
      <w:r w:rsidRPr="00714089">
        <w:rPr>
          <w:rFonts w:ascii="Century Gothic" w:hAnsi="Century Gothic"/>
          <w:b/>
          <w:bCs/>
        </w:rPr>
        <w:lastRenderedPageBreak/>
        <w:t>Revisar que los egresos se ejercieron en los conceptos y partidas autorizados, incluidos, entre otros aspectos, la contratación de servicios y obra pública, las adquisiciones, arrendamientos, subsidios, aportaciones, donativos, transferencias, aportaciones a fondos, fideicomisos y demás instrumentos financieros, así como cualquier esquema o instrumento de pago a largo plazo.</w:t>
      </w:r>
    </w:p>
    <w:p w14:paraId="3107144E" w14:textId="77777777" w:rsidR="00E32BB3" w:rsidRPr="00AA096F" w:rsidRDefault="00C47441" w:rsidP="00A22A18">
      <w:pPr>
        <w:pStyle w:val="Prrafodelista"/>
        <w:numPr>
          <w:ilvl w:val="1"/>
          <w:numId w:val="9"/>
        </w:numPr>
        <w:spacing w:after="0" w:line="360" w:lineRule="auto"/>
        <w:jc w:val="both"/>
        <w:rPr>
          <w:rFonts w:ascii="Century Gothic" w:hAnsi="Century Gothic"/>
          <w:b/>
          <w:bCs/>
        </w:rPr>
      </w:pPr>
      <w:r w:rsidRPr="00AA096F">
        <w:rPr>
          <w:rFonts w:ascii="Century Gothic" w:hAnsi="Century Gothic"/>
          <w:b/>
          <w:bCs/>
        </w:rPr>
        <w:t>Si se cumplió con las disposiciones jurídicas aplicables en materia de</w:t>
      </w:r>
      <w:r w:rsidR="00A13172" w:rsidRPr="00AA096F">
        <w:rPr>
          <w:rFonts w:ascii="Century Gothic" w:hAnsi="Century Gothic"/>
          <w:b/>
          <w:bCs/>
        </w:rPr>
        <w:t>:</w:t>
      </w:r>
      <w:r w:rsidRPr="00AA096F">
        <w:rPr>
          <w:rFonts w:ascii="Century Gothic" w:hAnsi="Century Gothic"/>
          <w:b/>
          <w:bCs/>
        </w:rPr>
        <w:t xml:space="preserve"> sistemas de registro y contabilidad gubernamental; contratación de servicios, obra pública, adquisiciones, arrendamientos, conservación, uso, destino, afectación, enajenación y baja de bienes muebles e inmuebles; almacenes y demás activos; recursos materiales</w:t>
      </w:r>
      <w:r w:rsidR="005F5FFA" w:rsidRPr="00AA096F">
        <w:rPr>
          <w:rFonts w:ascii="Century Gothic" w:hAnsi="Century Gothic"/>
          <w:b/>
          <w:bCs/>
        </w:rPr>
        <w:t xml:space="preserve">; expedición de licencias de funcionamiento, uso de suelo y </w:t>
      </w:r>
      <w:r w:rsidR="00C26D80" w:rsidRPr="00AA096F">
        <w:rPr>
          <w:rFonts w:ascii="Century Gothic" w:hAnsi="Century Gothic"/>
          <w:b/>
          <w:bCs/>
        </w:rPr>
        <w:t xml:space="preserve">de construcción; </w:t>
      </w:r>
      <w:r w:rsidRPr="00AA096F">
        <w:rPr>
          <w:rFonts w:ascii="Century Gothic" w:hAnsi="Century Gothic"/>
          <w:b/>
          <w:bCs/>
        </w:rPr>
        <w:t>y demás normatividad aplicable al ejercicio del gasto público.</w:t>
      </w:r>
      <w:r w:rsidR="00E32BB3" w:rsidRPr="00AA096F">
        <w:rPr>
          <w:b/>
          <w:bCs/>
        </w:rPr>
        <w:t xml:space="preserve"> </w:t>
      </w:r>
    </w:p>
    <w:p w14:paraId="3CC129D4" w14:textId="77777777" w:rsidR="0084726C" w:rsidRPr="00AA096F" w:rsidRDefault="00E32BB3" w:rsidP="00A22A18">
      <w:pPr>
        <w:pStyle w:val="Prrafodelista"/>
        <w:numPr>
          <w:ilvl w:val="1"/>
          <w:numId w:val="9"/>
        </w:numPr>
        <w:spacing w:after="0" w:line="360" w:lineRule="auto"/>
        <w:jc w:val="both"/>
        <w:rPr>
          <w:rFonts w:ascii="Century Gothic" w:hAnsi="Century Gothic"/>
          <w:b/>
          <w:bCs/>
        </w:rPr>
      </w:pPr>
      <w:r w:rsidRPr="00AA096F">
        <w:rPr>
          <w:rFonts w:ascii="Century Gothic" w:hAnsi="Century Gothic"/>
          <w:b/>
          <w:bCs/>
        </w:rPr>
        <w:t xml:space="preserve">Si la captación, recaudación, administración, custodia, manejo, ejercicio y aplicación de recursos federales y estatales, incluyendo subsidios, transferencias y donativos y si los actos, contratos, convenios, mandatos, fondos, fideicomisos, prestación de servicios públicos, operaciones o cualquier acto que las entidades fiscalizadas, celebren o realicen, relacionados con el ejercicio del gasto público estatal, se ajustaron a la legalidad, y si no han causado daños o perjuicios, o ambos, en contra de la Hacienda Pública Estatal, Municipal o, en su caso, del patrimonio de los entes públicos. </w:t>
      </w:r>
    </w:p>
    <w:p w14:paraId="06CA2EF6" w14:textId="59BCD841" w:rsidR="00A23B34" w:rsidRPr="00AA096F" w:rsidRDefault="00E32BB3" w:rsidP="00A22A18">
      <w:pPr>
        <w:pStyle w:val="Prrafodelista"/>
        <w:numPr>
          <w:ilvl w:val="1"/>
          <w:numId w:val="9"/>
        </w:numPr>
        <w:spacing w:after="0" w:line="360" w:lineRule="auto"/>
        <w:jc w:val="both"/>
        <w:rPr>
          <w:rFonts w:ascii="Century Gothic" w:hAnsi="Century Gothic"/>
          <w:b/>
          <w:bCs/>
        </w:rPr>
      </w:pPr>
      <w:r w:rsidRPr="00AA096F">
        <w:rPr>
          <w:rFonts w:ascii="Century Gothic" w:hAnsi="Century Gothic"/>
          <w:b/>
          <w:bCs/>
        </w:rPr>
        <w:lastRenderedPageBreak/>
        <w:t>Comprobar si el ejercicio de la Ley de Ingresos y el Presupuesto de Egresos se ha ajustado a los criterios señalados en los mismos:</w:t>
      </w:r>
    </w:p>
    <w:p w14:paraId="607CAF0F" w14:textId="77777777" w:rsidR="00582B09" w:rsidRPr="00AA096F" w:rsidRDefault="00A3710A" w:rsidP="00A22A18">
      <w:pPr>
        <w:pStyle w:val="Prrafodelista"/>
        <w:numPr>
          <w:ilvl w:val="2"/>
          <w:numId w:val="9"/>
        </w:numPr>
        <w:spacing w:after="0" w:line="360" w:lineRule="auto"/>
        <w:jc w:val="both"/>
        <w:rPr>
          <w:rFonts w:ascii="Century Gothic" w:hAnsi="Century Gothic"/>
          <w:b/>
          <w:bCs/>
        </w:rPr>
      </w:pPr>
      <w:r w:rsidRPr="00AA096F">
        <w:rPr>
          <w:rFonts w:ascii="Century Gothic" w:hAnsi="Century Gothic"/>
          <w:b/>
          <w:bCs/>
        </w:rPr>
        <w:t xml:space="preserve">Si las cantidades correspondientes a los ingresos y a los egresos, se ajustaron o corresponden a los conceptos y a las partidas respectivas. </w:t>
      </w:r>
    </w:p>
    <w:p w14:paraId="46EAE488" w14:textId="77777777" w:rsidR="00582B09" w:rsidRPr="00AA096F" w:rsidRDefault="00A3710A" w:rsidP="00A22A18">
      <w:pPr>
        <w:pStyle w:val="Prrafodelista"/>
        <w:numPr>
          <w:ilvl w:val="2"/>
          <w:numId w:val="9"/>
        </w:numPr>
        <w:spacing w:after="0" w:line="360" w:lineRule="auto"/>
        <w:jc w:val="both"/>
        <w:rPr>
          <w:rFonts w:ascii="Century Gothic" w:hAnsi="Century Gothic"/>
          <w:b/>
          <w:bCs/>
        </w:rPr>
      </w:pPr>
      <w:r w:rsidRPr="00AA096F">
        <w:rPr>
          <w:rFonts w:ascii="Century Gothic" w:hAnsi="Century Gothic"/>
          <w:b/>
          <w:bCs/>
        </w:rPr>
        <w:t xml:space="preserve">Si los programas y su ejecución se ajustaron a los términos y montos aprobados en el Presupuesto de Egresos. </w:t>
      </w:r>
    </w:p>
    <w:p w14:paraId="76379BAF" w14:textId="526746C9" w:rsidR="00A3710A" w:rsidRPr="00AA096F" w:rsidRDefault="00A3710A" w:rsidP="00A22A18">
      <w:pPr>
        <w:pStyle w:val="Prrafodelista"/>
        <w:numPr>
          <w:ilvl w:val="2"/>
          <w:numId w:val="9"/>
        </w:numPr>
        <w:spacing w:after="0" w:line="360" w:lineRule="auto"/>
        <w:jc w:val="both"/>
        <w:rPr>
          <w:rFonts w:ascii="Century Gothic" w:hAnsi="Century Gothic"/>
          <w:b/>
          <w:bCs/>
        </w:rPr>
      </w:pPr>
      <w:r w:rsidRPr="00AA096F">
        <w:rPr>
          <w:rFonts w:ascii="Century Gothic" w:hAnsi="Century Gothic"/>
          <w:b/>
          <w:bCs/>
        </w:rPr>
        <w:t>Si los recursos provenientes de financiamientos y otras obligaciones se obtuvieron en los términos autorizados y se aplicaron con la periodicidad y forma establecidas por las leyes y demás disposiciones aplicables, y si se cumplieron los compromisos adquiridos en los actos respectivos.</w:t>
      </w:r>
    </w:p>
    <w:p w14:paraId="43E6DB78" w14:textId="77777777" w:rsidR="00784256" w:rsidRDefault="00784256" w:rsidP="00A22A18">
      <w:pPr>
        <w:pStyle w:val="Prrafodelista"/>
        <w:numPr>
          <w:ilvl w:val="0"/>
          <w:numId w:val="9"/>
        </w:numPr>
        <w:spacing w:after="0" w:line="360" w:lineRule="auto"/>
        <w:jc w:val="both"/>
        <w:rPr>
          <w:rFonts w:ascii="Century Gothic" w:hAnsi="Century Gothic"/>
        </w:rPr>
      </w:pPr>
      <w:r>
        <w:rPr>
          <w:rFonts w:ascii="Century Gothic" w:hAnsi="Century Gothic"/>
        </w:rPr>
        <w:t>…</w:t>
      </w:r>
    </w:p>
    <w:p w14:paraId="2C7E435E" w14:textId="2B082913" w:rsidR="00784256" w:rsidRDefault="00784256" w:rsidP="00A22A18">
      <w:pPr>
        <w:pStyle w:val="Prrafodelista"/>
        <w:numPr>
          <w:ilvl w:val="0"/>
          <w:numId w:val="9"/>
        </w:numPr>
        <w:spacing w:after="0" w:line="360" w:lineRule="auto"/>
        <w:jc w:val="both"/>
        <w:rPr>
          <w:rFonts w:ascii="Century Gothic" w:hAnsi="Century Gothic"/>
        </w:rPr>
      </w:pPr>
      <w:r>
        <w:rPr>
          <w:rFonts w:ascii="Century Gothic" w:hAnsi="Century Gothic"/>
        </w:rPr>
        <w:t>…</w:t>
      </w:r>
    </w:p>
    <w:p w14:paraId="23E47CFF" w14:textId="0A7E5B39" w:rsidR="006F000B" w:rsidRPr="00DE033F" w:rsidRDefault="006F000B" w:rsidP="00A22A18">
      <w:pPr>
        <w:pStyle w:val="Prrafodelista"/>
        <w:numPr>
          <w:ilvl w:val="0"/>
          <w:numId w:val="9"/>
        </w:numPr>
        <w:spacing w:after="0" w:line="360" w:lineRule="auto"/>
        <w:jc w:val="both"/>
        <w:rPr>
          <w:rFonts w:ascii="Century Gothic" w:hAnsi="Century Gothic"/>
        </w:rPr>
      </w:pPr>
      <w:r w:rsidRPr="00784256">
        <w:rPr>
          <w:rFonts w:ascii="Century Gothic" w:hAnsi="Century Gothic"/>
          <w:b/>
          <w:bCs/>
        </w:rPr>
        <w:t>Fiscaliza</w:t>
      </w:r>
      <w:r w:rsidR="00E02FFE" w:rsidRPr="00784256">
        <w:rPr>
          <w:rFonts w:ascii="Century Gothic" w:hAnsi="Century Gothic"/>
          <w:b/>
          <w:bCs/>
        </w:rPr>
        <w:t>r los recursos de origen tipo contribución como son los impuestos, derechos y accesorios que tenga el ente fiscalizado como ingreso.</w:t>
      </w:r>
    </w:p>
    <w:p w14:paraId="29DF5971" w14:textId="7EAC413B" w:rsidR="00DE033F" w:rsidRPr="001C2911" w:rsidRDefault="001C2911" w:rsidP="00A22A18">
      <w:pPr>
        <w:pStyle w:val="Prrafodelista"/>
        <w:numPr>
          <w:ilvl w:val="0"/>
          <w:numId w:val="9"/>
        </w:numPr>
        <w:spacing w:after="0" w:line="360" w:lineRule="auto"/>
        <w:jc w:val="both"/>
        <w:rPr>
          <w:rFonts w:ascii="Century Gothic" w:hAnsi="Century Gothic"/>
          <w:b/>
          <w:bCs/>
        </w:rPr>
      </w:pPr>
      <w:r w:rsidRPr="001C2911">
        <w:rPr>
          <w:rFonts w:ascii="Century Gothic" w:hAnsi="Century Gothic"/>
          <w:b/>
          <w:bCs/>
        </w:rPr>
        <w:t>Las demás que formen parte de la Fiscalización Superior de la Cuenta Pública o de la revisión del cumplimiento de los objetivos de los programas.</w:t>
      </w:r>
    </w:p>
    <w:p w14:paraId="6BA80A46" w14:textId="77777777" w:rsidR="001074C1" w:rsidRDefault="001074C1" w:rsidP="00A22A18">
      <w:pPr>
        <w:spacing w:after="0" w:line="360" w:lineRule="auto"/>
        <w:jc w:val="both"/>
        <w:rPr>
          <w:rFonts w:ascii="Century Gothic" w:hAnsi="Century Gothic"/>
          <w:b/>
          <w:bCs/>
        </w:rPr>
      </w:pPr>
    </w:p>
    <w:p w14:paraId="58446E30" w14:textId="7E440596" w:rsidR="00185265" w:rsidRDefault="00185265" w:rsidP="00A22A18">
      <w:pPr>
        <w:spacing w:after="0" w:line="360" w:lineRule="auto"/>
        <w:jc w:val="both"/>
        <w:rPr>
          <w:rFonts w:ascii="Century Gothic" w:hAnsi="Century Gothic"/>
          <w:b/>
          <w:bCs/>
        </w:rPr>
      </w:pPr>
      <w:r w:rsidRPr="00185265">
        <w:rPr>
          <w:rFonts w:ascii="Century Gothic" w:hAnsi="Century Gothic"/>
          <w:b/>
          <w:bCs/>
        </w:rPr>
        <w:t xml:space="preserve">Artículo 16. </w:t>
      </w:r>
      <w:r w:rsidRPr="00DE033F">
        <w:rPr>
          <w:rFonts w:ascii="Century Gothic" w:hAnsi="Century Gothic"/>
        </w:rPr>
        <w:t>Para la fiscalización de la Cuenta Pública, la Auditoría Superior tendrá las atribuciones siguientes:</w:t>
      </w:r>
    </w:p>
    <w:p w14:paraId="49E051D1" w14:textId="77777777" w:rsidR="002136AF" w:rsidRPr="002136AF" w:rsidRDefault="002136AF" w:rsidP="00A22A18">
      <w:pPr>
        <w:spacing w:after="0" w:line="360" w:lineRule="auto"/>
        <w:jc w:val="both"/>
        <w:rPr>
          <w:rFonts w:ascii="Century Gothic" w:hAnsi="Century Gothic"/>
          <w:b/>
          <w:bCs/>
        </w:rPr>
      </w:pPr>
    </w:p>
    <w:p w14:paraId="7808FC1D" w14:textId="2D920C4F" w:rsidR="002136AF" w:rsidRPr="00DE033F" w:rsidRDefault="00DE033F" w:rsidP="00A22A18">
      <w:pPr>
        <w:spacing w:after="0" w:line="360" w:lineRule="auto"/>
        <w:jc w:val="both"/>
        <w:rPr>
          <w:rFonts w:ascii="Century Gothic" w:hAnsi="Century Gothic"/>
          <w:i/>
          <w:iCs/>
        </w:rPr>
      </w:pPr>
      <w:r w:rsidRPr="00DE033F">
        <w:rPr>
          <w:rFonts w:ascii="Century Gothic" w:hAnsi="Century Gothic"/>
          <w:i/>
          <w:iCs/>
        </w:rPr>
        <w:t xml:space="preserve">De la </w:t>
      </w:r>
      <w:r w:rsidR="002136AF" w:rsidRPr="00DE033F">
        <w:rPr>
          <w:rFonts w:ascii="Century Gothic" w:hAnsi="Century Gothic"/>
          <w:i/>
          <w:iCs/>
        </w:rPr>
        <w:t>I</w:t>
      </w:r>
      <w:r w:rsidRPr="00DE033F">
        <w:rPr>
          <w:rFonts w:ascii="Century Gothic" w:hAnsi="Century Gothic"/>
          <w:i/>
          <w:iCs/>
        </w:rPr>
        <w:t xml:space="preserve"> a la </w:t>
      </w:r>
      <w:r w:rsidR="002136AF" w:rsidRPr="00DE033F">
        <w:rPr>
          <w:rFonts w:ascii="Century Gothic" w:hAnsi="Century Gothic"/>
          <w:i/>
          <w:iCs/>
        </w:rPr>
        <w:t>XXVI.  …</w:t>
      </w:r>
    </w:p>
    <w:p w14:paraId="0BBCE38B" w14:textId="77777777" w:rsidR="002136AF" w:rsidRPr="002136AF" w:rsidRDefault="002136AF" w:rsidP="00A22A18">
      <w:pPr>
        <w:spacing w:after="0" w:line="360" w:lineRule="auto"/>
        <w:jc w:val="both"/>
        <w:rPr>
          <w:rFonts w:ascii="Century Gothic" w:hAnsi="Century Gothic"/>
          <w:b/>
          <w:bCs/>
        </w:rPr>
      </w:pPr>
    </w:p>
    <w:p w14:paraId="6871FA79" w14:textId="77777777" w:rsidR="002136AF" w:rsidRPr="002136AF" w:rsidRDefault="002136AF" w:rsidP="00A22A18">
      <w:pPr>
        <w:spacing w:after="0" w:line="360" w:lineRule="auto"/>
        <w:jc w:val="both"/>
        <w:rPr>
          <w:rFonts w:ascii="Century Gothic" w:hAnsi="Century Gothic"/>
          <w:b/>
          <w:bCs/>
        </w:rPr>
      </w:pPr>
      <w:r w:rsidRPr="002136AF">
        <w:rPr>
          <w:rFonts w:ascii="Century Gothic" w:hAnsi="Century Gothic"/>
          <w:b/>
          <w:bCs/>
        </w:rPr>
        <w:t xml:space="preserve">       XXVII. Revisión de los ingresos tipo contribución que tiene el ente fiscalizador como fuente de financiamiento de ingreso propio.</w:t>
      </w:r>
    </w:p>
    <w:p w14:paraId="77A2EFE3" w14:textId="77777777" w:rsidR="002136AF" w:rsidRPr="002136AF" w:rsidRDefault="002136AF" w:rsidP="00A22A18">
      <w:pPr>
        <w:spacing w:after="0" w:line="360" w:lineRule="auto"/>
        <w:jc w:val="both"/>
        <w:rPr>
          <w:rFonts w:ascii="Century Gothic" w:hAnsi="Century Gothic"/>
          <w:b/>
          <w:bCs/>
        </w:rPr>
      </w:pPr>
    </w:p>
    <w:p w14:paraId="1EB99C38" w14:textId="26FA0CA2" w:rsidR="009F68C6" w:rsidRDefault="002136AF" w:rsidP="00A22A18">
      <w:pPr>
        <w:spacing w:after="0" w:line="360" w:lineRule="auto"/>
        <w:jc w:val="both"/>
        <w:rPr>
          <w:rFonts w:ascii="Century Gothic" w:hAnsi="Century Gothic"/>
          <w:b/>
          <w:bCs/>
        </w:rPr>
      </w:pPr>
      <w:bookmarkStart w:id="0" w:name="_Hlk183433673"/>
      <w:r w:rsidRPr="002136AF">
        <w:rPr>
          <w:rFonts w:ascii="Century Gothic" w:hAnsi="Century Gothic"/>
          <w:b/>
          <w:bCs/>
        </w:rPr>
        <w:t xml:space="preserve">       XXVIII</w:t>
      </w:r>
      <w:bookmarkEnd w:id="0"/>
      <w:r w:rsidRPr="002136AF">
        <w:rPr>
          <w:rFonts w:ascii="Century Gothic" w:hAnsi="Century Gothic"/>
          <w:b/>
          <w:bCs/>
        </w:rPr>
        <w:t>. Las demás que le sean</w:t>
      </w:r>
      <w:r w:rsidR="00DE033F">
        <w:rPr>
          <w:rFonts w:ascii="Century Gothic" w:hAnsi="Century Gothic"/>
          <w:b/>
          <w:bCs/>
        </w:rPr>
        <w:t xml:space="preserve"> </w:t>
      </w:r>
      <w:r w:rsidRPr="002136AF">
        <w:rPr>
          <w:rFonts w:ascii="Century Gothic" w:hAnsi="Century Gothic"/>
          <w:b/>
          <w:bCs/>
        </w:rPr>
        <w:t>conferidas por esta Ley o cualquier otro ordenamiento para la fiscalización de la Cuenta Pública.</w:t>
      </w:r>
    </w:p>
    <w:p w14:paraId="240B1130" w14:textId="77777777" w:rsidR="002136AF" w:rsidRPr="007A425C" w:rsidRDefault="002136AF" w:rsidP="00A22A18">
      <w:pPr>
        <w:spacing w:after="0" w:line="360" w:lineRule="auto"/>
        <w:jc w:val="both"/>
        <w:rPr>
          <w:rFonts w:ascii="Century Gothic" w:hAnsi="Century Gothic"/>
          <w:b/>
          <w:bCs/>
        </w:rPr>
      </w:pPr>
    </w:p>
    <w:p w14:paraId="0B1FD6C9" w14:textId="77777777" w:rsidR="001074C1" w:rsidRPr="001074C1" w:rsidRDefault="001074C1" w:rsidP="00A22A18">
      <w:pPr>
        <w:spacing w:after="0" w:line="360" w:lineRule="auto"/>
        <w:jc w:val="center"/>
        <w:rPr>
          <w:rFonts w:ascii="Century Gothic" w:hAnsi="Century Gothic"/>
          <w:b/>
          <w:bCs/>
          <w:lang w:val="en-US"/>
        </w:rPr>
      </w:pPr>
      <w:r w:rsidRPr="001074C1">
        <w:rPr>
          <w:rFonts w:ascii="Century Gothic" w:hAnsi="Century Gothic"/>
          <w:b/>
          <w:bCs/>
          <w:lang w:val="en-US"/>
        </w:rPr>
        <w:t>T R A N S I T O R I O S:</w:t>
      </w:r>
    </w:p>
    <w:p w14:paraId="65D664E1" w14:textId="77777777" w:rsidR="001074C1" w:rsidRPr="002136AF" w:rsidRDefault="001074C1" w:rsidP="00A22A18">
      <w:pPr>
        <w:spacing w:after="0" w:line="360" w:lineRule="auto"/>
        <w:jc w:val="both"/>
        <w:rPr>
          <w:rFonts w:ascii="Century Gothic" w:hAnsi="Century Gothic"/>
          <w:b/>
          <w:bCs/>
          <w:lang w:val="it-IT"/>
        </w:rPr>
      </w:pPr>
    </w:p>
    <w:p w14:paraId="3D07DC1A" w14:textId="19B3B1C3" w:rsidR="001074C1" w:rsidRPr="001074C1" w:rsidRDefault="001074C1" w:rsidP="00A22A18">
      <w:pPr>
        <w:spacing w:after="0" w:line="360" w:lineRule="auto"/>
        <w:jc w:val="both"/>
        <w:rPr>
          <w:rFonts w:ascii="Century Gothic" w:hAnsi="Century Gothic"/>
          <w:lang w:val="es-ES"/>
        </w:rPr>
      </w:pPr>
      <w:r w:rsidRPr="001074C1">
        <w:rPr>
          <w:rFonts w:ascii="Century Gothic" w:hAnsi="Century Gothic"/>
          <w:b/>
          <w:bCs/>
          <w:lang w:val="es-ES"/>
        </w:rPr>
        <w:t>PRIMERO</w:t>
      </w:r>
      <w:r w:rsidR="00EE4992" w:rsidRPr="007A425C">
        <w:rPr>
          <w:rFonts w:ascii="Century Gothic" w:hAnsi="Century Gothic"/>
          <w:b/>
          <w:bCs/>
          <w:lang w:val="es-ES"/>
        </w:rPr>
        <w:t>.</w:t>
      </w:r>
      <w:r w:rsidRPr="001074C1">
        <w:rPr>
          <w:rFonts w:ascii="Century Gothic" w:hAnsi="Century Gothic"/>
          <w:b/>
          <w:bCs/>
          <w:lang w:val="es-ES"/>
        </w:rPr>
        <w:t xml:space="preserve"> </w:t>
      </w:r>
      <w:r w:rsidRPr="001074C1">
        <w:rPr>
          <w:rFonts w:ascii="Century Gothic" w:hAnsi="Century Gothic"/>
          <w:lang w:val="es-ES"/>
        </w:rPr>
        <w:t xml:space="preserve">Conforme a lo dispuesto por el artículo 202 de la Constitución Política del Estado, envíese copia de la iniciativa, del dictamen y de los debates a los Ayuntamientos de los sesenta y siete Municipios que integran la Entidad y, en su momento, hágase el cómputo de los votos de los Ayuntamientos y la declaratoria de haber sido aprobada la </w:t>
      </w:r>
      <w:r w:rsidR="00D76408" w:rsidRPr="007A425C">
        <w:rPr>
          <w:rFonts w:ascii="Century Gothic" w:hAnsi="Century Gothic"/>
          <w:lang w:val="es-ES"/>
        </w:rPr>
        <w:t xml:space="preserve">reforma </w:t>
      </w:r>
    </w:p>
    <w:p w14:paraId="71939BFF" w14:textId="77777777" w:rsidR="001074C1" w:rsidRPr="001074C1" w:rsidRDefault="001074C1" w:rsidP="00A22A18">
      <w:pPr>
        <w:spacing w:after="0" w:line="360" w:lineRule="auto"/>
        <w:jc w:val="both"/>
        <w:rPr>
          <w:rFonts w:ascii="Century Gothic" w:hAnsi="Century Gothic"/>
          <w:b/>
          <w:bCs/>
          <w:lang w:val="es-ES"/>
        </w:rPr>
      </w:pPr>
    </w:p>
    <w:p w14:paraId="5C91503B" w14:textId="0EDA3E7C" w:rsidR="00E50957" w:rsidRPr="007A425C" w:rsidRDefault="001074C1" w:rsidP="00A22A18">
      <w:pPr>
        <w:spacing w:after="0" w:line="360" w:lineRule="auto"/>
        <w:jc w:val="both"/>
        <w:rPr>
          <w:rFonts w:ascii="Century Gothic" w:eastAsia="Arial" w:hAnsi="Century Gothic" w:cs="Arial"/>
          <w:kern w:val="0"/>
          <w:lang w:val="es-ES" w:eastAsia="es-MX"/>
          <w14:ligatures w14:val="none"/>
        </w:rPr>
      </w:pPr>
      <w:r w:rsidRPr="001074C1">
        <w:rPr>
          <w:rFonts w:ascii="Century Gothic" w:hAnsi="Century Gothic"/>
          <w:b/>
          <w:bCs/>
          <w:lang w:val="es-ES"/>
        </w:rPr>
        <w:t>SEGUNDO.</w:t>
      </w:r>
      <w:r w:rsidR="00EE4992" w:rsidRPr="007A425C">
        <w:rPr>
          <w:rFonts w:ascii="Century Gothic" w:hAnsi="Century Gothic"/>
          <w:b/>
          <w:bCs/>
          <w:lang w:val="es-ES"/>
        </w:rPr>
        <w:t xml:space="preserve"> </w:t>
      </w:r>
      <w:r w:rsidRPr="001074C1">
        <w:rPr>
          <w:rFonts w:ascii="Century Gothic" w:hAnsi="Century Gothic"/>
          <w:lang w:val="es-ES"/>
        </w:rPr>
        <w:t xml:space="preserve">El presente decreto entrará en vigor al día siguiente de su publicación en </w:t>
      </w:r>
      <w:r w:rsidR="00EE4992" w:rsidRPr="007A425C">
        <w:rPr>
          <w:rFonts w:ascii="Century Gothic" w:hAnsi="Century Gothic"/>
          <w:lang w:val="es-ES"/>
        </w:rPr>
        <w:t>Periódico Oficial del Estado</w:t>
      </w:r>
      <w:r w:rsidRPr="001074C1">
        <w:rPr>
          <w:rFonts w:ascii="Century Gothic" w:hAnsi="Century Gothic"/>
          <w:lang w:val="es-ES"/>
        </w:rPr>
        <w:t>.</w:t>
      </w:r>
      <w:r w:rsidR="00E50957" w:rsidRPr="007A425C">
        <w:rPr>
          <w:rFonts w:ascii="Century Gothic" w:eastAsia="Arial" w:hAnsi="Century Gothic" w:cs="Arial"/>
          <w:kern w:val="0"/>
          <w:lang w:val="es-ES" w:eastAsia="es-MX"/>
          <w14:ligatures w14:val="none"/>
        </w:rPr>
        <w:t xml:space="preserve"> </w:t>
      </w:r>
    </w:p>
    <w:p w14:paraId="26710F4B" w14:textId="77777777" w:rsidR="00EE4992" w:rsidRPr="007A425C" w:rsidRDefault="00EE4992" w:rsidP="00A22A18">
      <w:pPr>
        <w:spacing w:after="0" w:line="360" w:lineRule="auto"/>
        <w:jc w:val="both"/>
        <w:rPr>
          <w:rFonts w:ascii="Century Gothic" w:eastAsia="Arial" w:hAnsi="Century Gothic" w:cs="Arial"/>
          <w:kern w:val="0"/>
          <w:lang w:val="es-ES" w:eastAsia="es-MX"/>
          <w14:ligatures w14:val="none"/>
        </w:rPr>
      </w:pPr>
    </w:p>
    <w:p w14:paraId="591E98B2" w14:textId="23D28BA8" w:rsidR="00EE4992" w:rsidRPr="007A425C" w:rsidRDefault="00EE4992" w:rsidP="00A22A18">
      <w:pPr>
        <w:spacing w:after="0" w:line="360" w:lineRule="auto"/>
        <w:jc w:val="both"/>
        <w:rPr>
          <w:rFonts w:ascii="Century Gothic" w:eastAsia="Arial" w:hAnsi="Century Gothic" w:cs="Arial"/>
          <w:kern w:val="0"/>
          <w:lang w:val="es-ES" w:eastAsia="es-MX"/>
          <w14:ligatures w14:val="none"/>
        </w:rPr>
      </w:pPr>
      <w:r w:rsidRPr="007A425C">
        <w:rPr>
          <w:rFonts w:ascii="Century Gothic" w:eastAsia="Arial" w:hAnsi="Century Gothic" w:cs="Arial"/>
          <w:b/>
          <w:bCs/>
          <w:kern w:val="0"/>
          <w:lang w:val="es-ES" w:eastAsia="es-MX"/>
          <w14:ligatures w14:val="none"/>
        </w:rPr>
        <w:t xml:space="preserve">TERCERO. </w:t>
      </w:r>
      <w:r w:rsidRPr="007A425C">
        <w:rPr>
          <w:rFonts w:ascii="Century Gothic" w:eastAsia="Arial" w:hAnsi="Century Gothic" w:cs="Arial"/>
          <w:kern w:val="0"/>
          <w:lang w:val="es-ES" w:eastAsia="es-MX"/>
          <w14:ligatures w14:val="none"/>
        </w:rPr>
        <w:t xml:space="preserve">El Poder Ejecutivo del </w:t>
      </w:r>
      <w:r w:rsidR="00047FE6" w:rsidRPr="007A425C">
        <w:rPr>
          <w:rFonts w:ascii="Century Gothic" w:eastAsia="Arial" w:hAnsi="Century Gothic" w:cs="Arial"/>
          <w:kern w:val="0"/>
          <w:lang w:val="es-ES" w:eastAsia="es-MX"/>
          <w14:ligatures w14:val="none"/>
        </w:rPr>
        <w:t>Estado,</w:t>
      </w:r>
      <w:r w:rsidRPr="007A425C">
        <w:rPr>
          <w:rFonts w:ascii="Century Gothic" w:eastAsia="Arial" w:hAnsi="Century Gothic" w:cs="Arial"/>
          <w:kern w:val="0"/>
          <w:lang w:val="es-ES" w:eastAsia="es-MX"/>
          <w14:ligatures w14:val="none"/>
        </w:rPr>
        <w:t xml:space="preserve"> así como los ayuntamientos</w:t>
      </w:r>
      <w:r w:rsidR="00047FE6">
        <w:rPr>
          <w:rFonts w:ascii="Century Gothic" w:eastAsia="Arial" w:hAnsi="Century Gothic" w:cs="Arial"/>
          <w:kern w:val="0"/>
          <w:lang w:val="es-ES" w:eastAsia="es-MX"/>
          <w14:ligatures w14:val="none"/>
        </w:rPr>
        <w:t>,</w:t>
      </w:r>
      <w:r w:rsidRPr="007A425C">
        <w:rPr>
          <w:rFonts w:ascii="Century Gothic" w:eastAsia="Arial" w:hAnsi="Century Gothic" w:cs="Arial"/>
          <w:kern w:val="0"/>
          <w:lang w:val="es-ES" w:eastAsia="es-MX"/>
          <w14:ligatures w14:val="none"/>
        </w:rPr>
        <w:t xml:space="preserve"> contarán con 90 días naturales para adecuar</w:t>
      </w:r>
      <w:r w:rsidR="007A425C" w:rsidRPr="007A425C">
        <w:rPr>
          <w:rFonts w:ascii="Century Gothic" w:eastAsia="Arial" w:hAnsi="Century Gothic" w:cs="Arial"/>
          <w:kern w:val="0"/>
          <w:lang w:val="es-ES" w:eastAsia="es-MX"/>
          <w14:ligatures w14:val="none"/>
        </w:rPr>
        <w:t xml:space="preserve"> reglamentos y demás disposiciones al presente decreto.</w:t>
      </w:r>
    </w:p>
    <w:p w14:paraId="53DBC445" w14:textId="77777777" w:rsidR="00E50957" w:rsidRPr="007A425C" w:rsidRDefault="00E50957" w:rsidP="00A22A18">
      <w:pPr>
        <w:spacing w:after="0" w:line="360" w:lineRule="auto"/>
        <w:jc w:val="both"/>
        <w:rPr>
          <w:rFonts w:ascii="Century Gothic" w:eastAsia="Arial" w:hAnsi="Century Gothic" w:cs="Arial"/>
          <w:b/>
          <w:bCs/>
          <w:kern w:val="0"/>
          <w:lang w:val="es-ES" w:eastAsia="es-MX"/>
          <w14:ligatures w14:val="none"/>
        </w:rPr>
      </w:pPr>
    </w:p>
    <w:p w14:paraId="11695F8D" w14:textId="50B94FB3" w:rsidR="00E50957" w:rsidRPr="007A425C" w:rsidRDefault="00E50957" w:rsidP="00A22A18">
      <w:pPr>
        <w:spacing w:after="0" w:line="360" w:lineRule="auto"/>
        <w:jc w:val="both"/>
        <w:rPr>
          <w:rFonts w:ascii="Century Gothic" w:hAnsi="Century Gothic"/>
          <w:b/>
          <w:bCs/>
          <w:lang w:val="es-ES"/>
        </w:rPr>
      </w:pPr>
      <w:r w:rsidRPr="007A425C">
        <w:rPr>
          <w:rFonts w:ascii="Century Gothic" w:hAnsi="Century Gothic"/>
          <w:b/>
          <w:bCs/>
          <w:lang w:val="es-ES"/>
        </w:rPr>
        <w:lastRenderedPageBreak/>
        <w:t xml:space="preserve">ECONÓMICO. </w:t>
      </w:r>
      <w:r w:rsidRPr="007A425C">
        <w:rPr>
          <w:rFonts w:ascii="Century Gothic" w:hAnsi="Century Gothic"/>
          <w:lang w:val="es-ES"/>
        </w:rPr>
        <w:t>Aprobado que sea, túrnese a la Secretaría para que elabore la Minuta de Decreto.</w:t>
      </w:r>
      <w:r w:rsidRPr="007A425C">
        <w:rPr>
          <w:rFonts w:ascii="Century Gothic" w:hAnsi="Century Gothic"/>
          <w:b/>
          <w:bCs/>
          <w:lang w:val="es-ES"/>
        </w:rPr>
        <w:t xml:space="preserve"> </w:t>
      </w:r>
    </w:p>
    <w:p w14:paraId="46D47B93" w14:textId="12835442" w:rsidR="001074C1" w:rsidRPr="001074C1" w:rsidRDefault="001074C1" w:rsidP="00A22A18">
      <w:pPr>
        <w:spacing w:after="0" w:line="360" w:lineRule="auto"/>
        <w:jc w:val="both"/>
        <w:rPr>
          <w:rFonts w:ascii="Century Gothic" w:hAnsi="Century Gothic"/>
          <w:b/>
          <w:bCs/>
          <w:lang w:val="es-ES"/>
        </w:rPr>
      </w:pPr>
    </w:p>
    <w:p w14:paraId="363DB52C" w14:textId="278770EE" w:rsidR="0091540D" w:rsidRPr="007A425C" w:rsidRDefault="0091540D" w:rsidP="00A22A18">
      <w:pPr>
        <w:spacing w:after="0" w:line="360" w:lineRule="auto"/>
        <w:jc w:val="both"/>
        <w:rPr>
          <w:rFonts w:ascii="Century Gothic" w:hAnsi="Century Gothic"/>
        </w:rPr>
      </w:pPr>
      <w:r w:rsidRPr="007A425C">
        <w:rPr>
          <w:rFonts w:ascii="Century Gothic" w:hAnsi="Century Gothic"/>
          <w:b/>
          <w:bCs/>
        </w:rPr>
        <w:t>D A D O</w:t>
      </w:r>
      <w:r w:rsidRPr="007A425C">
        <w:rPr>
          <w:rFonts w:ascii="Century Gothic" w:hAnsi="Century Gothic"/>
        </w:rPr>
        <w:t xml:space="preserve"> en el Salón de Sesiones del Poder Legislativo, en la ciudad de Chihuahua, Chih., a los </w:t>
      </w:r>
      <w:r w:rsidR="008970A9">
        <w:rPr>
          <w:rFonts w:ascii="Century Gothic" w:hAnsi="Century Gothic"/>
        </w:rPr>
        <w:t>veintiocho</w:t>
      </w:r>
      <w:r w:rsidRPr="007A425C">
        <w:rPr>
          <w:rFonts w:ascii="Century Gothic" w:hAnsi="Century Gothic"/>
        </w:rPr>
        <w:t xml:space="preserve"> días del mes de </w:t>
      </w:r>
      <w:r w:rsidR="008970A9">
        <w:rPr>
          <w:rFonts w:ascii="Century Gothic" w:hAnsi="Century Gothic"/>
        </w:rPr>
        <w:t>noviembre</w:t>
      </w:r>
      <w:r w:rsidRPr="007A425C">
        <w:rPr>
          <w:rFonts w:ascii="Century Gothic" w:hAnsi="Century Gothic"/>
        </w:rPr>
        <w:t xml:space="preserve"> del año dos mil veinticuatro.</w:t>
      </w:r>
    </w:p>
    <w:p w14:paraId="785C3585" w14:textId="77777777" w:rsidR="0091540D" w:rsidRPr="007A425C" w:rsidRDefault="0091540D" w:rsidP="00A22A18">
      <w:pPr>
        <w:spacing w:after="0" w:line="360" w:lineRule="auto"/>
        <w:jc w:val="both"/>
        <w:rPr>
          <w:rFonts w:ascii="Century Gothic" w:hAnsi="Century Gothic"/>
        </w:rPr>
      </w:pPr>
    </w:p>
    <w:p w14:paraId="047E15AC" w14:textId="77777777" w:rsidR="0091540D" w:rsidRPr="007A425C" w:rsidRDefault="0091540D" w:rsidP="00A22A18">
      <w:pPr>
        <w:spacing w:after="0" w:line="360" w:lineRule="auto"/>
        <w:jc w:val="center"/>
        <w:rPr>
          <w:rFonts w:ascii="Century Gothic" w:hAnsi="Century Gothic" w:cs="Times New Roman"/>
          <w:b/>
          <w:bCs/>
          <w:color w:val="000000"/>
        </w:rPr>
      </w:pPr>
      <w:r w:rsidRPr="007A425C">
        <w:rPr>
          <w:rFonts w:ascii="Century Gothic" w:hAnsi="Century Gothic" w:cs="Times New Roman"/>
          <w:b/>
          <w:bCs/>
          <w:color w:val="000000"/>
        </w:rPr>
        <w:t>ATENTAMENTE,</w:t>
      </w:r>
    </w:p>
    <w:p w14:paraId="74121FC1" w14:textId="77777777" w:rsidR="0091540D" w:rsidRPr="007A425C" w:rsidRDefault="0091540D" w:rsidP="00A22A18">
      <w:pPr>
        <w:spacing w:after="0" w:line="360" w:lineRule="auto"/>
        <w:jc w:val="center"/>
        <w:rPr>
          <w:rFonts w:ascii="Century Gothic" w:hAnsi="Century Gothic" w:cs="Times New Roman"/>
          <w:b/>
          <w:bCs/>
          <w:color w:val="000000"/>
        </w:rPr>
      </w:pPr>
    </w:p>
    <w:p w14:paraId="765918C2" w14:textId="77777777" w:rsidR="0091540D" w:rsidRPr="007A425C" w:rsidRDefault="0091540D" w:rsidP="00A22A18">
      <w:pPr>
        <w:spacing w:after="0" w:line="360" w:lineRule="auto"/>
        <w:jc w:val="both"/>
        <w:rPr>
          <w:rFonts w:ascii="Century Gothic" w:hAnsi="Century Gothic"/>
          <w:lang w:val="es-ES"/>
        </w:rPr>
      </w:pPr>
    </w:p>
    <w:p w14:paraId="5317CF2C" w14:textId="77777777" w:rsidR="0091540D" w:rsidRPr="007A425C" w:rsidRDefault="0091540D" w:rsidP="00A22A18">
      <w:pPr>
        <w:spacing w:after="0" w:line="360" w:lineRule="auto"/>
        <w:jc w:val="center"/>
        <w:rPr>
          <w:rFonts w:ascii="Century Gothic" w:hAnsi="Century Gothic"/>
          <w:lang w:val="es-ES"/>
        </w:rPr>
      </w:pPr>
    </w:p>
    <w:tbl>
      <w:tblPr>
        <w:tblW w:w="9072" w:type="dxa"/>
        <w:tblLook w:val="04A0" w:firstRow="1" w:lastRow="0" w:firstColumn="1" w:lastColumn="0" w:noHBand="0" w:noVBand="1"/>
      </w:tblPr>
      <w:tblGrid>
        <w:gridCol w:w="4253"/>
        <w:gridCol w:w="4819"/>
      </w:tblGrid>
      <w:tr w:rsidR="0091540D" w:rsidRPr="007A425C" w14:paraId="758F570D" w14:textId="77777777" w:rsidTr="00B30321">
        <w:tc>
          <w:tcPr>
            <w:tcW w:w="4253" w:type="dxa"/>
          </w:tcPr>
          <w:p w14:paraId="5373BF33" w14:textId="77777777" w:rsidR="0091540D" w:rsidRPr="007A425C" w:rsidRDefault="0091540D" w:rsidP="00A22A18">
            <w:pPr>
              <w:spacing w:after="0" w:line="360" w:lineRule="auto"/>
              <w:ind w:left="-2" w:hanging="2"/>
              <w:jc w:val="center"/>
              <w:rPr>
                <w:rFonts w:ascii="Century Gothic" w:hAnsi="Century Gothic" w:cs="Times New Roman"/>
                <w:b/>
                <w:bCs/>
                <w:color w:val="000000"/>
              </w:rPr>
            </w:pPr>
            <w:r w:rsidRPr="007A425C">
              <w:rPr>
                <w:rFonts w:ascii="Century Gothic" w:hAnsi="Century Gothic" w:cs="Times New Roman"/>
                <w:b/>
                <w:bCs/>
                <w:color w:val="000000"/>
              </w:rPr>
              <w:t>DIP. BRENDA FRANCISCA RÍOS PRIETO.</w:t>
            </w:r>
          </w:p>
        </w:tc>
        <w:tc>
          <w:tcPr>
            <w:tcW w:w="4819" w:type="dxa"/>
          </w:tcPr>
          <w:p w14:paraId="1A7AD6CE" w14:textId="77777777" w:rsidR="0091540D" w:rsidRPr="007A425C" w:rsidRDefault="0091540D" w:rsidP="00A22A18">
            <w:pPr>
              <w:spacing w:after="0" w:line="360" w:lineRule="auto"/>
              <w:ind w:left="-2" w:hanging="2"/>
              <w:jc w:val="center"/>
              <w:rPr>
                <w:rFonts w:ascii="Century Gothic" w:hAnsi="Century Gothic" w:cs="Times New Roman"/>
                <w:b/>
                <w:bCs/>
                <w:color w:val="000000"/>
              </w:rPr>
            </w:pPr>
            <w:r w:rsidRPr="007A425C">
              <w:rPr>
                <w:rFonts w:ascii="Century Gothic" w:hAnsi="Century Gothic" w:cs="Times New Roman"/>
                <w:b/>
                <w:bCs/>
                <w:color w:val="000000"/>
              </w:rPr>
              <w:t>DIP. EDIN CUAUHTÉMOC ESTRADA SOTELO.</w:t>
            </w:r>
          </w:p>
        </w:tc>
      </w:tr>
      <w:tr w:rsidR="0091540D" w:rsidRPr="007A425C" w14:paraId="7568908A" w14:textId="77777777" w:rsidTr="00B30321">
        <w:tc>
          <w:tcPr>
            <w:tcW w:w="4253" w:type="dxa"/>
            <w:hideMark/>
          </w:tcPr>
          <w:p w14:paraId="170B9319" w14:textId="77777777" w:rsidR="0091540D" w:rsidRPr="007A425C" w:rsidRDefault="0091540D" w:rsidP="00A22A18">
            <w:pPr>
              <w:spacing w:after="0" w:line="360" w:lineRule="auto"/>
              <w:ind w:left="-2" w:hanging="2"/>
              <w:jc w:val="center"/>
              <w:rPr>
                <w:rFonts w:ascii="Century Gothic" w:hAnsi="Century Gothic" w:cs="Times New Roman"/>
                <w:b/>
                <w:bCs/>
                <w:color w:val="000000"/>
              </w:rPr>
            </w:pPr>
          </w:p>
          <w:p w14:paraId="3216E5D9" w14:textId="77777777" w:rsidR="0091540D" w:rsidRPr="007A425C" w:rsidRDefault="0091540D" w:rsidP="00A22A18">
            <w:pPr>
              <w:spacing w:after="0" w:line="360" w:lineRule="auto"/>
              <w:ind w:left="-2" w:hanging="2"/>
              <w:jc w:val="center"/>
              <w:rPr>
                <w:rFonts w:ascii="Century Gothic" w:hAnsi="Century Gothic" w:cs="Times New Roman"/>
                <w:b/>
                <w:bCs/>
                <w:color w:val="000000"/>
              </w:rPr>
            </w:pPr>
          </w:p>
          <w:p w14:paraId="337C7F6A" w14:textId="77777777" w:rsidR="0091540D" w:rsidRPr="007A425C" w:rsidRDefault="0091540D" w:rsidP="00A22A18">
            <w:pPr>
              <w:spacing w:after="0" w:line="360" w:lineRule="auto"/>
              <w:ind w:left="-2" w:hanging="2"/>
              <w:jc w:val="center"/>
              <w:rPr>
                <w:rFonts w:ascii="Century Gothic" w:hAnsi="Century Gothic" w:cs="Times New Roman"/>
                <w:b/>
                <w:bCs/>
                <w:color w:val="000000"/>
              </w:rPr>
            </w:pPr>
          </w:p>
          <w:p w14:paraId="4A30C738" w14:textId="77777777" w:rsidR="0091540D" w:rsidRPr="007A425C" w:rsidRDefault="0091540D" w:rsidP="00A22A18">
            <w:pPr>
              <w:spacing w:after="0" w:line="360" w:lineRule="auto"/>
              <w:jc w:val="center"/>
              <w:rPr>
                <w:rFonts w:ascii="Century Gothic" w:hAnsi="Century Gothic" w:cs="Times New Roman"/>
              </w:rPr>
            </w:pPr>
            <w:r w:rsidRPr="007A425C">
              <w:rPr>
                <w:rFonts w:ascii="Century Gothic" w:hAnsi="Century Gothic" w:cs="Times New Roman"/>
                <w:b/>
                <w:bCs/>
                <w:color w:val="000000"/>
              </w:rPr>
              <w:t>DIP. EDITH PALMA ONTIVEROS.</w:t>
            </w:r>
          </w:p>
        </w:tc>
        <w:tc>
          <w:tcPr>
            <w:tcW w:w="4819" w:type="dxa"/>
            <w:hideMark/>
          </w:tcPr>
          <w:p w14:paraId="4C5794A5" w14:textId="77777777" w:rsidR="0091540D" w:rsidRPr="007A425C" w:rsidRDefault="0091540D" w:rsidP="00A22A18">
            <w:pPr>
              <w:spacing w:after="0" w:line="360" w:lineRule="auto"/>
              <w:jc w:val="center"/>
              <w:rPr>
                <w:rFonts w:ascii="Century Gothic" w:eastAsia="Times New Roman" w:hAnsi="Century Gothic" w:cs="Times New Roman"/>
                <w:lang w:val="it-IT"/>
              </w:rPr>
            </w:pPr>
          </w:p>
          <w:p w14:paraId="56EE6DF5" w14:textId="77777777" w:rsidR="0091540D" w:rsidRPr="007A425C" w:rsidRDefault="0091540D" w:rsidP="00A22A18">
            <w:pPr>
              <w:spacing w:after="0" w:line="360" w:lineRule="auto"/>
              <w:jc w:val="center"/>
              <w:rPr>
                <w:rFonts w:ascii="Century Gothic" w:eastAsia="Times New Roman" w:hAnsi="Century Gothic" w:cs="Times New Roman"/>
                <w:lang w:val="it-IT"/>
              </w:rPr>
            </w:pPr>
            <w:r w:rsidRPr="007A425C">
              <w:rPr>
                <w:rFonts w:ascii="Century Gothic" w:eastAsia="Times New Roman" w:hAnsi="Century Gothic" w:cs="Times New Roman"/>
                <w:lang w:val="it-IT"/>
              </w:rPr>
              <w:br/>
            </w:r>
          </w:p>
          <w:p w14:paraId="13FD3F0D" w14:textId="77777777" w:rsidR="0091540D" w:rsidRPr="007A425C" w:rsidRDefault="0091540D" w:rsidP="00A22A18">
            <w:pPr>
              <w:spacing w:after="0" w:line="360" w:lineRule="auto"/>
              <w:ind w:left="-2" w:hanging="2"/>
              <w:jc w:val="center"/>
              <w:rPr>
                <w:rFonts w:ascii="Century Gothic" w:hAnsi="Century Gothic" w:cs="Times New Roman"/>
              </w:rPr>
            </w:pPr>
            <w:r w:rsidRPr="007A425C">
              <w:rPr>
                <w:rFonts w:ascii="Century Gothic" w:hAnsi="Century Gothic" w:cs="Times New Roman"/>
                <w:b/>
                <w:bCs/>
                <w:color w:val="000000"/>
              </w:rPr>
              <w:t>DIP. ELIZABETH GUZMÁN ARGUETA</w:t>
            </w:r>
          </w:p>
        </w:tc>
      </w:tr>
      <w:tr w:rsidR="0091540D" w:rsidRPr="007A425C" w14:paraId="3E5A5E0E" w14:textId="77777777" w:rsidTr="00B30321">
        <w:tc>
          <w:tcPr>
            <w:tcW w:w="4253" w:type="dxa"/>
            <w:hideMark/>
          </w:tcPr>
          <w:p w14:paraId="477DEE86" w14:textId="77777777" w:rsidR="0091540D" w:rsidRPr="007A425C" w:rsidRDefault="0091540D" w:rsidP="00A22A18">
            <w:pPr>
              <w:spacing w:after="0" w:line="360" w:lineRule="auto"/>
              <w:jc w:val="center"/>
              <w:rPr>
                <w:rFonts w:ascii="Century Gothic" w:eastAsia="Times New Roman" w:hAnsi="Century Gothic" w:cs="Times New Roman"/>
              </w:rPr>
            </w:pPr>
          </w:p>
          <w:p w14:paraId="45347634" w14:textId="77777777" w:rsidR="0091540D" w:rsidRPr="007A425C" w:rsidRDefault="0091540D" w:rsidP="00A22A18">
            <w:pPr>
              <w:spacing w:after="0" w:line="360" w:lineRule="auto"/>
              <w:jc w:val="center"/>
              <w:rPr>
                <w:rFonts w:ascii="Century Gothic" w:eastAsia="Times New Roman" w:hAnsi="Century Gothic" w:cs="Times New Roman"/>
              </w:rPr>
            </w:pPr>
            <w:r w:rsidRPr="007A425C">
              <w:rPr>
                <w:rFonts w:ascii="Century Gothic" w:eastAsia="Times New Roman" w:hAnsi="Century Gothic" w:cs="Times New Roman"/>
              </w:rPr>
              <w:br/>
            </w:r>
          </w:p>
          <w:p w14:paraId="08A77579" w14:textId="77777777" w:rsidR="0091540D" w:rsidRPr="007A425C" w:rsidRDefault="0091540D" w:rsidP="00A22A18">
            <w:pPr>
              <w:spacing w:after="0" w:line="360" w:lineRule="auto"/>
              <w:ind w:left="-2" w:hanging="2"/>
              <w:jc w:val="center"/>
              <w:rPr>
                <w:rFonts w:ascii="Century Gothic" w:hAnsi="Century Gothic" w:cs="Times New Roman"/>
              </w:rPr>
            </w:pPr>
            <w:r w:rsidRPr="007A425C">
              <w:rPr>
                <w:rFonts w:ascii="Century Gothic" w:hAnsi="Century Gothic" w:cs="Times New Roman"/>
                <w:b/>
                <w:bCs/>
                <w:color w:val="000000"/>
              </w:rPr>
              <w:t>DIP. LETICIA ORTEGA MÁYNEZ.</w:t>
            </w:r>
          </w:p>
        </w:tc>
        <w:tc>
          <w:tcPr>
            <w:tcW w:w="4819" w:type="dxa"/>
            <w:hideMark/>
          </w:tcPr>
          <w:p w14:paraId="1B524880" w14:textId="77777777" w:rsidR="0091540D" w:rsidRPr="007A425C" w:rsidRDefault="0091540D" w:rsidP="00A22A18">
            <w:pPr>
              <w:spacing w:after="0" w:line="360" w:lineRule="auto"/>
              <w:jc w:val="center"/>
              <w:rPr>
                <w:rFonts w:ascii="Century Gothic" w:eastAsia="Times New Roman" w:hAnsi="Century Gothic" w:cs="Times New Roman"/>
              </w:rPr>
            </w:pPr>
            <w:r w:rsidRPr="007A425C">
              <w:rPr>
                <w:rFonts w:ascii="Century Gothic" w:eastAsia="Times New Roman" w:hAnsi="Century Gothic" w:cs="Times New Roman"/>
              </w:rPr>
              <w:br/>
            </w:r>
          </w:p>
          <w:p w14:paraId="3EB40A0D" w14:textId="77777777" w:rsidR="0091540D" w:rsidRPr="007A425C" w:rsidRDefault="0091540D" w:rsidP="00A22A18">
            <w:pPr>
              <w:spacing w:after="0" w:line="360" w:lineRule="auto"/>
              <w:jc w:val="center"/>
              <w:rPr>
                <w:rFonts w:ascii="Century Gothic" w:eastAsia="Times New Roman" w:hAnsi="Century Gothic" w:cs="Times New Roman"/>
              </w:rPr>
            </w:pPr>
          </w:p>
          <w:p w14:paraId="1BF26D5E" w14:textId="77777777" w:rsidR="0091540D" w:rsidRPr="007A425C" w:rsidRDefault="0091540D" w:rsidP="00A22A18">
            <w:pPr>
              <w:spacing w:after="0" w:line="360" w:lineRule="auto"/>
              <w:ind w:left="-2" w:hanging="2"/>
              <w:jc w:val="center"/>
              <w:rPr>
                <w:rFonts w:ascii="Century Gothic" w:hAnsi="Century Gothic" w:cs="Times New Roman"/>
              </w:rPr>
            </w:pPr>
            <w:r w:rsidRPr="007A425C">
              <w:rPr>
                <w:rFonts w:ascii="Century Gothic" w:hAnsi="Century Gothic" w:cs="Times New Roman"/>
                <w:b/>
                <w:bCs/>
                <w:color w:val="000000"/>
              </w:rPr>
              <w:t>DIP. HERMINIA GÓMEZ CARRASCO.</w:t>
            </w:r>
          </w:p>
        </w:tc>
      </w:tr>
      <w:tr w:rsidR="0091540D" w:rsidRPr="007A425C" w14:paraId="6C5F802A" w14:textId="77777777" w:rsidTr="00B30321">
        <w:tc>
          <w:tcPr>
            <w:tcW w:w="4253" w:type="dxa"/>
          </w:tcPr>
          <w:p w14:paraId="2BD70DB0" w14:textId="77777777" w:rsidR="0091540D" w:rsidRPr="007A425C" w:rsidRDefault="0091540D" w:rsidP="00A22A18">
            <w:pPr>
              <w:spacing w:after="0" w:line="360" w:lineRule="auto"/>
              <w:jc w:val="center"/>
              <w:rPr>
                <w:rFonts w:ascii="Century Gothic" w:eastAsia="Times New Roman" w:hAnsi="Century Gothic" w:cs="Times New Roman"/>
              </w:rPr>
            </w:pPr>
            <w:r w:rsidRPr="007A425C">
              <w:rPr>
                <w:rFonts w:ascii="Century Gothic" w:eastAsia="Times New Roman" w:hAnsi="Century Gothic" w:cs="Times New Roman"/>
              </w:rPr>
              <w:br/>
            </w:r>
          </w:p>
          <w:p w14:paraId="7434E12A" w14:textId="77777777" w:rsidR="0091540D" w:rsidRPr="007A425C" w:rsidRDefault="0091540D" w:rsidP="00A22A18">
            <w:pPr>
              <w:spacing w:after="0" w:line="360" w:lineRule="auto"/>
              <w:jc w:val="center"/>
              <w:rPr>
                <w:rFonts w:ascii="Century Gothic" w:eastAsia="Times New Roman" w:hAnsi="Century Gothic" w:cs="Times New Roman"/>
              </w:rPr>
            </w:pPr>
          </w:p>
          <w:p w14:paraId="2BAF0C5C" w14:textId="77777777" w:rsidR="0091540D" w:rsidRPr="007A425C" w:rsidRDefault="0091540D" w:rsidP="00A22A18">
            <w:pPr>
              <w:spacing w:after="0" w:line="360" w:lineRule="auto"/>
              <w:ind w:left="-2" w:hanging="2"/>
              <w:jc w:val="center"/>
              <w:rPr>
                <w:rFonts w:ascii="Century Gothic" w:hAnsi="Century Gothic" w:cs="Times New Roman"/>
              </w:rPr>
            </w:pPr>
            <w:r w:rsidRPr="007A425C">
              <w:rPr>
                <w:rFonts w:ascii="Century Gothic" w:hAnsi="Century Gothic" w:cs="Times New Roman"/>
                <w:b/>
                <w:bCs/>
                <w:color w:val="000000"/>
              </w:rPr>
              <w:lastRenderedPageBreak/>
              <w:t>DIP. ROSANA DÍAZ REYES.</w:t>
            </w:r>
          </w:p>
        </w:tc>
        <w:tc>
          <w:tcPr>
            <w:tcW w:w="4819" w:type="dxa"/>
          </w:tcPr>
          <w:p w14:paraId="7579E1E3" w14:textId="77777777" w:rsidR="0091540D" w:rsidRPr="007A425C" w:rsidRDefault="0091540D" w:rsidP="00A22A18">
            <w:pPr>
              <w:spacing w:after="0" w:line="360" w:lineRule="auto"/>
              <w:jc w:val="center"/>
              <w:rPr>
                <w:rFonts w:ascii="Century Gothic" w:eastAsia="Times New Roman" w:hAnsi="Century Gothic" w:cs="Times New Roman"/>
              </w:rPr>
            </w:pPr>
            <w:r w:rsidRPr="007A425C">
              <w:rPr>
                <w:rFonts w:ascii="Century Gothic" w:eastAsia="Times New Roman" w:hAnsi="Century Gothic" w:cs="Times New Roman"/>
              </w:rPr>
              <w:lastRenderedPageBreak/>
              <w:br/>
            </w:r>
          </w:p>
          <w:p w14:paraId="5FDBB1B5" w14:textId="77777777" w:rsidR="0091540D" w:rsidRPr="007A425C" w:rsidRDefault="0091540D" w:rsidP="00A22A18">
            <w:pPr>
              <w:spacing w:after="0" w:line="360" w:lineRule="auto"/>
              <w:jc w:val="center"/>
              <w:rPr>
                <w:rFonts w:ascii="Century Gothic" w:eastAsia="Times New Roman" w:hAnsi="Century Gothic" w:cs="Times New Roman"/>
              </w:rPr>
            </w:pPr>
          </w:p>
          <w:p w14:paraId="0A3D4A7E" w14:textId="77777777" w:rsidR="0091540D" w:rsidRPr="007A425C" w:rsidRDefault="0091540D" w:rsidP="00A22A18">
            <w:pPr>
              <w:spacing w:after="0" w:line="360" w:lineRule="auto"/>
              <w:ind w:left="-2" w:hanging="2"/>
              <w:jc w:val="center"/>
              <w:rPr>
                <w:rFonts w:ascii="Century Gothic" w:hAnsi="Century Gothic" w:cs="Times New Roman"/>
              </w:rPr>
            </w:pPr>
            <w:r w:rsidRPr="007A425C">
              <w:rPr>
                <w:rFonts w:ascii="Century Gothic" w:hAnsi="Century Gothic" w:cs="Times New Roman"/>
                <w:b/>
                <w:bCs/>
                <w:color w:val="000000"/>
              </w:rPr>
              <w:lastRenderedPageBreak/>
              <w:t>DIP. MARÍA ANTONIETA PÉREZ REYES.</w:t>
            </w:r>
          </w:p>
        </w:tc>
      </w:tr>
      <w:tr w:rsidR="0091540D" w:rsidRPr="007A425C" w14:paraId="40415A69" w14:textId="77777777" w:rsidTr="00B30321">
        <w:tc>
          <w:tcPr>
            <w:tcW w:w="4253" w:type="dxa"/>
          </w:tcPr>
          <w:p w14:paraId="26C4B489" w14:textId="77777777" w:rsidR="0091540D" w:rsidRPr="007A425C" w:rsidRDefault="0091540D" w:rsidP="00A22A18">
            <w:pPr>
              <w:spacing w:after="0" w:line="360" w:lineRule="auto"/>
              <w:rPr>
                <w:rFonts w:ascii="Century Gothic" w:eastAsia="Times New Roman" w:hAnsi="Century Gothic" w:cs="Times New Roman"/>
              </w:rPr>
            </w:pPr>
          </w:p>
          <w:p w14:paraId="634EA730" w14:textId="77777777" w:rsidR="0091540D" w:rsidRPr="007A425C" w:rsidRDefault="0091540D" w:rsidP="00A22A18">
            <w:pPr>
              <w:spacing w:after="0" w:line="360" w:lineRule="auto"/>
              <w:rPr>
                <w:rFonts w:ascii="Century Gothic" w:eastAsia="Times New Roman" w:hAnsi="Century Gothic" w:cs="Times New Roman"/>
              </w:rPr>
            </w:pPr>
            <w:r w:rsidRPr="007A425C">
              <w:rPr>
                <w:rFonts w:ascii="Century Gothic" w:eastAsia="Times New Roman" w:hAnsi="Century Gothic" w:cs="Times New Roman"/>
              </w:rPr>
              <w:br/>
            </w:r>
          </w:p>
          <w:p w14:paraId="5B70B7D9" w14:textId="77777777" w:rsidR="0091540D" w:rsidRPr="007A425C" w:rsidRDefault="0091540D" w:rsidP="00A22A18">
            <w:pPr>
              <w:spacing w:after="0" w:line="360" w:lineRule="auto"/>
              <w:jc w:val="center"/>
              <w:rPr>
                <w:rFonts w:ascii="Century Gothic" w:hAnsi="Century Gothic" w:cs="Times New Roman"/>
              </w:rPr>
            </w:pPr>
            <w:r w:rsidRPr="007A425C">
              <w:rPr>
                <w:rFonts w:ascii="Century Gothic" w:hAnsi="Century Gothic" w:cs="Times New Roman"/>
                <w:b/>
                <w:bCs/>
                <w:color w:val="000000"/>
              </w:rPr>
              <w:t>DIP. MAGDALENA RENTERÍA PÉREZ.</w:t>
            </w:r>
          </w:p>
        </w:tc>
        <w:tc>
          <w:tcPr>
            <w:tcW w:w="4819" w:type="dxa"/>
          </w:tcPr>
          <w:p w14:paraId="0E49F0C1" w14:textId="77777777" w:rsidR="0091540D" w:rsidRPr="007A425C" w:rsidRDefault="0091540D" w:rsidP="00A22A18">
            <w:pPr>
              <w:spacing w:after="0" w:line="360" w:lineRule="auto"/>
              <w:rPr>
                <w:rFonts w:ascii="Century Gothic" w:eastAsia="Times New Roman" w:hAnsi="Century Gothic" w:cs="Times New Roman"/>
              </w:rPr>
            </w:pPr>
          </w:p>
          <w:p w14:paraId="45A5C553" w14:textId="77777777" w:rsidR="0091540D" w:rsidRPr="007A425C" w:rsidRDefault="0091540D" w:rsidP="00A22A18">
            <w:pPr>
              <w:spacing w:after="0" w:line="360" w:lineRule="auto"/>
              <w:rPr>
                <w:rFonts w:ascii="Century Gothic" w:eastAsia="Times New Roman" w:hAnsi="Century Gothic" w:cs="Times New Roman"/>
              </w:rPr>
            </w:pPr>
            <w:r w:rsidRPr="007A425C">
              <w:rPr>
                <w:rFonts w:ascii="Century Gothic" w:eastAsia="Times New Roman" w:hAnsi="Century Gothic" w:cs="Times New Roman"/>
              </w:rPr>
              <w:br/>
            </w:r>
          </w:p>
          <w:p w14:paraId="038FD740" w14:textId="77777777" w:rsidR="0091540D" w:rsidRPr="007A425C" w:rsidRDefault="0091540D" w:rsidP="00A22A18">
            <w:pPr>
              <w:spacing w:after="0" w:line="360" w:lineRule="auto"/>
              <w:ind w:left="-2" w:hanging="2"/>
              <w:jc w:val="center"/>
              <w:rPr>
                <w:rFonts w:ascii="Century Gothic" w:hAnsi="Century Gothic" w:cs="Times New Roman"/>
              </w:rPr>
            </w:pPr>
            <w:r w:rsidRPr="007A425C">
              <w:rPr>
                <w:rFonts w:ascii="Century Gothic" w:hAnsi="Century Gothic" w:cs="Times New Roman"/>
                <w:b/>
                <w:bCs/>
                <w:color w:val="000000"/>
              </w:rPr>
              <w:t>DIP. PEDRO TORRES ESTRADA</w:t>
            </w:r>
          </w:p>
        </w:tc>
      </w:tr>
      <w:tr w:rsidR="0091540D" w:rsidRPr="007A425C" w14:paraId="6F8452EC" w14:textId="77777777" w:rsidTr="00B30321">
        <w:tc>
          <w:tcPr>
            <w:tcW w:w="4253" w:type="dxa"/>
          </w:tcPr>
          <w:p w14:paraId="263655C6" w14:textId="77777777" w:rsidR="0091540D" w:rsidRPr="007A425C" w:rsidRDefault="0091540D" w:rsidP="00A22A18">
            <w:pPr>
              <w:spacing w:after="0" w:line="360" w:lineRule="auto"/>
              <w:jc w:val="center"/>
              <w:rPr>
                <w:rFonts w:ascii="Century Gothic" w:eastAsia="Times New Roman" w:hAnsi="Century Gothic" w:cs="Times New Roman"/>
                <w:b/>
                <w:bCs/>
                <w:lang w:val="it-IT"/>
              </w:rPr>
            </w:pPr>
          </w:p>
          <w:p w14:paraId="0D85486D" w14:textId="77777777" w:rsidR="0091540D" w:rsidRPr="007A425C" w:rsidRDefault="0091540D" w:rsidP="00A22A18">
            <w:pPr>
              <w:spacing w:after="0" w:line="360" w:lineRule="auto"/>
              <w:jc w:val="center"/>
              <w:rPr>
                <w:rFonts w:ascii="Century Gothic" w:eastAsia="Times New Roman" w:hAnsi="Century Gothic" w:cs="Times New Roman"/>
                <w:b/>
                <w:bCs/>
                <w:lang w:val="it-IT"/>
              </w:rPr>
            </w:pPr>
          </w:p>
          <w:p w14:paraId="4D38399D" w14:textId="77777777" w:rsidR="0091540D" w:rsidRPr="007A425C" w:rsidRDefault="0091540D" w:rsidP="00A22A18">
            <w:pPr>
              <w:spacing w:after="0" w:line="360" w:lineRule="auto"/>
              <w:jc w:val="center"/>
              <w:rPr>
                <w:rFonts w:ascii="Century Gothic" w:eastAsia="Times New Roman" w:hAnsi="Century Gothic" w:cs="Times New Roman"/>
                <w:b/>
                <w:bCs/>
                <w:lang w:val="it-IT"/>
              </w:rPr>
            </w:pPr>
          </w:p>
          <w:p w14:paraId="010728D6" w14:textId="77777777" w:rsidR="0091540D" w:rsidRPr="007A425C" w:rsidRDefault="0091540D" w:rsidP="00A22A18">
            <w:pPr>
              <w:spacing w:after="0" w:line="360" w:lineRule="auto"/>
              <w:jc w:val="center"/>
              <w:rPr>
                <w:rFonts w:ascii="Century Gothic" w:eastAsia="Times New Roman" w:hAnsi="Century Gothic" w:cs="Times New Roman"/>
                <w:b/>
                <w:bCs/>
                <w:lang w:val="it-IT"/>
              </w:rPr>
            </w:pPr>
            <w:r w:rsidRPr="007A425C">
              <w:rPr>
                <w:rFonts w:ascii="Century Gothic" w:eastAsia="Times New Roman" w:hAnsi="Century Gothic" w:cs="Times New Roman"/>
                <w:b/>
                <w:bCs/>
                <w:lang w:val="it-IT"/>
              </w:rPr>
              <w:t>DIP. ÓSCAR DANIEL AVITIA ARELLANES</w:t>
            </w:r>
          </w:p>
        </w:tc>
        <w:tc>
          <w:tcPr>
            <w:tcW w:w="4819" w:type="dxa"/>
          </w:tcPr>
          <w:p w14:paraId="0AB64355" w14:textId="77777777" w:rsidR="0091540D" w:rsidRPr="007A425C" w:rsidRDefault="0091540D" w:rsidP="00A22A18">
            <w:pPr>
              <w:spacing w:after="0" w:line="360" w:lineRule="auto"/>
              <w:jc w:val="center"/>
              <w:rPr>
                <w:rFonts w:ascii="Century Gothic" w:eastAsia="Times New Roman" w:hAnsi="Century Gothic" w:cs="Times New Roman"/>
                <w:b/>
                <w:bCs/>
                <w:lang w:val="it-IT"/>
              </w:rPr>
            </w:pPr>
          </w:p>
          <w:p w14:paraId="0D41C017" w14:textId="77777777" w:rsidR="0091540D" w:rsidRPr="007A425C" w:rsidRDefault="0091540D" w:rsidP="00A22A18">
            <w:pPr>
              <w:spacing w:after="0" w:line="360" w:lineRule="auto"/>
              <w:jc w:val="center"/>
              <w:rPr>
                <w:rFonts w:ascii="Century Gothic" w:eastAsia="Times New Roman" w:hAnsi="Century Gothic" w:cs="Times New Roman"/>
                <w:b/>
                <w:bCs/>
                <w:lang w:val="it-IT"/>
              </w:rPr>
            </w:pPr>
          </w:p>
          <w:p w14:paraId="2E72F7C7" w14:textId="77777777" w:rsidR="0091540D" w:rsidRPr="007A425C" w:rsidRDefault="0091540D" w:rsidP="00A22A18">
            <w:pPr>
              <w:spacing w:after="0" w:line="360" w:lineRule="auto"/>
              <w:jc w:val="center"/>
              <w:rPr>
                <w:rFonts w:ascii="Century Gothic" w:eastAsia="Times New Roman" w:hAnsi="Century Gothic" w:cs="Times New Roman"/>
                <w:b/>
                <w:bCs/>
                <w:lang w:val="it-IT"/>
              </w:rPr>
            </w:pPr>
          </w:p>
          <w:p w14:paraId="0B985F15" w14:textId="77777777" w:rsidR="0091540D" w:rsidRPr="007A425C" w:rsidRDefault="0091540D" w:rsidP="00A22A18">
            <w:pPr>
              <w:spacing w:after="0" w:line="360" w:lineRule="auto"/>
              <w:jc w:val="center"/>
              <w:rPr>
                <w:rFonts w:ascii="Century Gothic" w:eastAsia="Times New Roman" w:hAnsi="Century Gothic" w:cs="Times New Roman"/>
                <w:b/>
                <w:bCs/>
                <w:lang w:val="it-IT"/>
              </w:rPr>
            </w:pPr>
            <w:r w:rsidRPr="007A425C">
              <w:rPr>
                <w:rFonts w:ascii="Century Gothic" w:eastAsia="Times New Roman" w:hAnsi="Century Gothic" w:cs="Times New Roman"/>
                <w:b/>
                <w:bCs/>
                <w:lang w:val="it-IT"/>
              </w:rPr>
              <w:t>DIP. JAEL ARGÜELLES DÍAZ</w:t>
            </w:r>
          </w:p>
        </w:tc>
      </w:tr>
    </w:tbl>
    <w:p w14:paraId="50AFAD92" w14:textId="77777777" w:rsidR="008970A9" w:rsidRDefault="008970A9" w:rsidP="00A22A18">
      <w:pPr>
        <w:spacing w:after="0" w:line="360" w:lineRule="auto"/>
        <w:jc w:val="both"/>
        <w:rPr>
          <w:rFonts w:ascii="Century Gothic" w:hAnsi="Century Gothic"/>
          <w:sz w:val="18"/>
          <w:szCs w:val="18"/>
        </w:rPr>
      </w:pPr>
    </w:p>
    <w:p w14:paraId="0DE5AB58" w14:textId="1B46074B" w:rsidR="0091540D" w:rsidRPr="007A425C" w:rsidRDefault="0091540D" w:rsidP="00A22A18">
      <w:pPr>
        <w:spacing w:after="0" w:line="360" w:lineRule="auto"/>
        <w:jc w:val="both"/>
        <w:rPr>
          <w:rFonts w:ascii="Century Gothic" w:hAnsi="Century Gothic"/>
        </w:rPr>
      </w:pPr>
      <w:r w:rsidRPr="007A425C">
        <w:rPr>
          <w:rFonts w:ascii="Century Gothic" w:hAnsi="Century Gothic"/>
          <w:sz w:val="18"/>
          <w:szCs w:val="18"/>
        </w:rPr>
        <w:t xml:space="preserve">LA PRESENTE HOJA DE FIRMAS CORRESPONDE A LA </w:t>
      </w:r>
      <w:r w:rsidR="007A425C">
        <w:rPr>
          <w:rFonts w:ascii="Century Gothic" w:eastAsia="Century Gothic" w:hAnsi="Century Gothic" w:cs="Century Gothic"/>
          <w:sz w:val="18"/>
          <w:szCs w:val="18"/>
        </w:rPr>
        <w:t>INICIATIVA DE CARÁCTER DE DECRETO CONTENIENDO DIVERSAS REFORMAS PARA COMBATIR LA CORRUPCIÓN INMOBILIARIA.</w:t>
      </w:r>
    </w:p>
    <w:sectPr w:rsidR="0091540D" w:rsidRPr="007A425C" w:rsidSect="008970A9">
      <w:headerReference w:type="default" r:id="rId8"/>
      <w:footerReference w:type="default" r:id="rId9"/>
      <w:pgSz w:w="12240" w:h="15840"/>
      <w:pgMar w:top="3261"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AF46E" w14:textId="77777777" w:rsidR="000021F0" w:rsidRDefault="000021F0">
      <w:pPr>
        <w:spacing w:after="0" w:line="240" w:lineRule="auto"/>
      </w:pPr>
      <w:r>
        <w:separator/>
      </w:r>
    </w:p>
  </w:endnote>
  <w:endnote w:type="continuationSeparator" w:id="0">
    <w:p w14:paraId="3CF47A52" w14:textId="77777777" w:rsidR="000021F0" w:rsidRDefault="00002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278841"/>
      <w:docPartObj>
        <w:docPartGallery w:val="Page Numbers (Bottom of Page)"/>
        <w:docPartUnique/>
      </w:docPartObj>
    </w:sdtPr>
    <w:sdtContent>
      <w:p w14:paraId="2667EE48" w14:textId="77777777" w:rsidR="00B21A49" w:rsidRDefault="002E7303">
        <w:pPr>
          <w:pStyle w:val="Piedepgina"/>
          <w:jc w:val="center"/>
        </w:pPr>
        <w:r>
          <w:fldChar w:fldCharType="begin"/>
        </w:r>
        <w:r>
          <w:instrText>PAGE   \* MERGEFORMAT</w:instrText>
        </w:r>
        <w:r>
          <w:fldChar w:fldCharType="separate"/>
        </w:r>
        <w:r>
          <w:rPr>
            <w:lang w:val="es-ES"/>
          </w:rPr>
          <w:t>2</w:t>
        </w:r>
        <w:r>
          <w:fldChar w:fldCharType="end"/>
        </w:r>
      </w:p>
    </w:sdtContent>
  </w:sdt>
  <w:p w14:paraId="7C2CF940" w14:textId="77777777" w:rsidR="00B21A49" w:rsidRDefault="00B21A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16473" w14:textId="77777777" w:rsidR="000021F0" w:rsidRDefault="000021F0">
      <w:pPr>
        <w:spacing w:after="0" w:line="240" w:lineRule="auto"/>
      </w:pPr>
      <w:r>
        <w:separator/>
      </w:r>
    </w:p>
  </w:footnote>
  <w:footnote w:type="continuationSeparator" w:id="0">
    <w:p w14:paraId="743DFD28" w14:textId="77777777" w:rsidR="000021F0" w:rsidRDefault="00002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F0E90" w14:textId="77777777" w:rsidR="00B21A49" w:rsidRDefault="00B21A49" w:rsidP="00D255C1">
    <w:pPr>
      <w:pStyle w:val="Encabezado"/>
      <w:jc w:val="right"/>
      <w:rPr>
        <w:sz w:val="20"/>
        <w:szCs w:val="20"/>
      </w:rPr>
    </w:pPr>
  </w:p>
  <w:p w14:paraId="195E5121" w14:textId="77777777" w:rsidR="00B21A49" w:rsidRDefault="00B21A49" w:rsidP="00D255C1">
    <w:pPr>
      <w:pStyle w:val="Encabezado"/>
      <w:jc w:val="right"/>
      <w:rPr>
        <w:sz w:val="20"/>
        <w:szCs w:val="20"/>
      </w:rPr>
    </w:pPr>
  </w:p>
  <w:p w14:paraId="7DBB0A8E" w14:textId="77777777" w:rsidR="008970A9" w:rsidRDefault="008970A9" w:rsidP="00D255C1">
    <w:pPr>
      <w:pStyle w:val="Encabezado"/>
      <w:jc w:val="right"/>
      <w:rPr>
        <w:sz w:val="20"/>
        <w:szCs w:val="20"/>
      </w:rPr>
    </w:pPr>
  </w:p>
  <w:p w14:paraId="525B15E9" w14:textId="77777777" w:rsidR="00B21A49" w:rsidRPr="008A636B" w:rsidRDefault="002E7303" w:rsidP="00D255C1">
    <w:pPr>
      <w:pStyle w:val="Encabezado"/>
      <w:jc w:val="right"/>
      <w:rPr>
        <w:sz w:val="20"/>
        <w:szCs w:val="20"/>
      </w:rPr>
    </w:pPr>
    <w:r w:rsidRPr="008A636B">
      <w:rPr>
        <w:sz w:val="20"/>
        <w:szCs w:val="20"/>
      </w:rPr>
      <w:t>“2024, Año del Bicentenario de la fundación del Estado de Chihuahua”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3E63"/>
    <w:multiLevelType w:val="hybridMultilevel"/>
    <w:tmpl w:val="2B5A8E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E84151"/>
    <w:multiLevelType w:val="hybridMultilevel"/>
    <w:tmpl w:val="3B5CC70E"/>
    <w:lvl w:ilvl="0" w:tplc="C69E4B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F25AF6"/>
    <w:multiLevelType w:val="hybridMultilevel"/>
    <w:tmpl w:val="2E585168"/>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8165AB5"/>
    <w:multiLevelType w:val="hybridMultilevel"/>
    <w:tmpl w:val="52BC7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1707E5"/>
    <w:multiLevelType w:val="hybridMultilevel"/>
    <w:tmpl w:val="BCDA886C"/>
    <w:lvl w:ilvl="0" w:tplc="105A8A26">
      <w:start w:val="1"/>
      <w:numFmt w:val="upperRoman"/>
      <w:lvlText w:val="%1."/>
      <w:lvlJc w:val="left"/>
      <w:pPr>
        <w:ind w:left="1080" w:hanging="720"/>
      </w:pPr>
      <w:rPr>
        <w:rFonts w:hint="default"/>
        <w:b w:val="0"/>
        <w:bCs w:val="0"/>
      </w:rPr>
    </w:lvl>
    <w:lvl w:ilvl="1" w:tplc="97783A44">
      <w:start w:val="1"/>
      <w:numFmt w:val="lowerLetter"/>
      <w:lvlText w:val="%2)"/>
      <w:lvlJc w:val="left"/>
      <w:pPr>
        <w:ind w:left="1440" w:hanging="360"/>
      </w:pPr>
      <w:rPr>
        <w:rFonts w:ascii="Century Gothic" w:eastAsiaTheme="minorHAnsi" w:hAnsi="Century Gothic" w:cstheme="minorBidi"/>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037C5A"/>
    <w:multiLevelType w:val="hybridMultilevel"/>
    <w:tmpl w:val="C664A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43D5789"/>
    <w:multiLevelType w:val="hybridMultilevel"/>
    <w:tmpl w:val="CF3235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9C87A7F"/>
    <w:multiLevelType w:val="hybridMultilevel"/>
    <w:tmpl w:val="125A5A10"/>
    <w:lvl w:ilvl="0" w:tplc="AAC270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906388A"/>
    <w:multiLevelType w:val="hybridMultilevel"/>
    <w:tmpl w:val="0814574E"/>
    <w:lvl w:ilvl="0" w:tplc="8B12D1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936F13"/>
    <w:multiLevelType w:val="hybridMultilevel"/>
    <w:tmpl w:val="DEE4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85D7B46"/>
    <w:multiLevelType w:val="hybridMultilevel"/>
    <w:tmpl w:val="4328A42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C0A7743"/>
    <w:multiLevelType w:val="hybridMultilevel"/>
    <w:tmpl w:val="C286145A"/>
    <w:lvl w:ilvl="0" w:tplc="3A6CCE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214677"/>
    <w:multiLevelType w:val="hybridMultilevel"/>
    <w:tmpl w:val="973C7FC8"/>
    <w:lvl w:ilvl="0" w:tplc="EA1CB4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5C97C63"/>
    <w:multiLevelType w:val="hybridMultilevel"/>
    <w:tmpl w:val="4328A42E"/>
    <w:lvl w:ilvl="0" w:tplc="C7883E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0D2848"/>
    <w:multiLevelType w:val="hybridMultilevel"/>
    <w:tmpl w:val="1D3257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727885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8610518">
    <w:abstractNumId w:val="3"/>
  </w:num>
  <w:num w:numId="3" w16cid:durableId="1640307030">
    <w:abstractNumId w:val="6"/>
  </w:num>
  <w:num w:numId="4" w16cid:durableId="485391197">
    <w:abstractNumId w:val="9"/>
  </w:num>
  <w:num w:numId="5" w16cid:durableId="291399672">
    <w:abstractNumId w:val="1"/>
  </w:num>
  <w:num w:numId="6" w16cid:durableId="1833987559">
    <w:abstractNumId w:val="12"/>
  </w:num>
  <w:num w:numId="7" w16cid:durableId="223806940">
    <w:abstractNumId w:val="14"/>
  </w:num>
  <w:num w:numId="8" w16cid:durableId="920913559">
    <w:abstractNumId w:val="0"/>
  </w:num>
  <w:num w:numId="9" w16cid:durableId="1008827476">
    <w:abstractNumId w:val="4"/>
  </w:num>
  <w:num w:numId="10" w16cid:durableId="1491560476">
    <w:abstractNumId w:val="7"/>
  </w:num>
  <w:num w:numId="11" w16cid:durableId="2012221695">
    <w:abstractNumId w:val="8"/>
  </w:num>
  <w:num w:numId="12" w16cid:durableId="1277758771">
    <w:abstractNumId w:val="11"/>
  </w:num>
  <w:num w:numId="13" w16cid:durableId="1676034818">
    <w:abstractNumId w:val="13"/>
  </w:num>
  <w:num w:numId="14" w16cid:durableId="1901790131">
    <w:abstractNumId w:val="10"/>
  </w:num>
  <w:num w:numId="15" w16cid:durableId="9482408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40D"/>
    <w:rsid w:val="000021F0"/>
    <w:rsid w:val="00041000"/>
    <w:rsid w:val="00043939"/>
    <w:rsid w:val="00047FE6"/>
    <w:rsid w:val="000A38E2"/>
    <w:rsid w:val="000C7418"/>
    <w:rsid w:val="000E0C6F"/>
    <w:rsid w:val="001039AF"/>
    <w:rsid w:val="001074C1"/>
    <w:rsid w:val="0014257B"/>
    <w:rsid w:val="001438D5"/>
    <w:rsid w:val="00166599"/>
    <w:rsid w:val="00167C74"/>
    <w:rsid w:val="001739B4"/>
    <w:rsid w:val="00185265"/>
    <w:rsid w:val="001A47B3"/>
    <w:rsid w:val="001B31D6"/>
    <w:rsid w:val="001C2911"/>
    <w:rsid w:val="001D2BCE"/>
    <w:rsid w:val="001F755B"/>
    <w:rsid w:val="002136AF"/>
    <w:rsid w:val="00213BFA"/>
    <w:rsid w:val="002341CB"/>
    <w:rsid w:val="00253CA0"/>
    <w:rsid w:val="00295E77"/>
    <w:rsid w:val="002C1742"/>
    <w:rsid w:val="002E1374"/>
    <w:rsid w:val="002E184B"/>
    <w:rsid w:val="002E7303"/>
    <w:rsid w:val="002F6273"/>
    <w:rsid w:val="00344961"/>
    <w:rsid w:val="00387D2B"/>
    <w:rsid w:val="0039042E"/>
    <w:rsid w:val="003A297D"/>
    <w:rsid w:val="003C47A5"/>
    <w:rsid w:val="003C5D22"/>
    <w:rsid w:val="003E25FD"/>
    <w:rsid w:val="003E5682"/>
    <w:rsid w:val="00405771"/>
    <w:rsid w:val="00416FB9"/>
    <w:rsid w:val="00436BD9"/>
    <w:rsid w:val="00452C90"/>
    <w:rsid w:val="00454348"/>
    <w:rsid w:val="00482B7B"/>
    <w:rsid w:val="00496334"/>
    <w:rsid w:val="004B49D3"/>
    <w:rsid w:val="004C291C"/>
    <w:rsid w:val="004C47B7"/>
    <w:rsid w:val="004D732D"/>
    <w:rsid w:val="0055411A"/>
    <w:rsid w:val="00555C53"/>
    <w:rsid w:val="00582B09"/>
    <w:rsid w:val="00597622"/>
    <w:rsid w:val="005D7C3A"/>
    <w:rsid w:val="005F5FFA"/>
    <w:rsid w:val="00610FA2"/>
    <w:rsid w:val="00634681"/>
    <w:rsid w:val="0065125B"/>
    <w:rsid w:val="00665E22"/>
    <w:rsid w:val="006C5E08"/>
    <w:rsid w:val="006D2BCE"/>
    <w:rsid w:val="006D2C51"/>
    <w:rsid w:val="006F000B"/>
    <w:rsid w:val="00710778"/>
    <w:rsid w:val="00714089"/>
    <w:rsid w:val="00731241"/>
    <w:rsid w:val="0075285F"/>
    <w:rsid w:val="007559AC"/>
    <w:rsid w:val="00784256"/>
    <w:rsid w:val="0078732A"/>
    <w:rsid w:val="00797049"/>
    <w:rsid w:val="007A38A9"/>
    <w:rsid w:val="007A425C"/>
    <w:rsid w:val="007B6C47"/>
    <w:rsid w:val="007C35C2"/>
    <w:rsid w:val="007D5A55"/>
    <w:rsid w:val="00812A8D"/>
    <w:rsid w:val="00813D8B"/>
    <w:rsid w:val="0084726C"/>
    <w:rsid w:val="00862898"/>
    <w:rsid w:val="00874288"/>
    <w:rsid w:val="008970A9"/>
    <w:rsid w:val="008F2AEC"/>
    <w:rsid w:val="0091540D"/>
    <w:rsid w:val="00932C11"/>
    <w:rsid w:val="00960265"/>
    <w:rsid w:val="00984D22"/>
    <w:rsid w:val="00996994"/>
    <w:rsid w:val="009978C9"/>
    <w:rsid w:val="009A3F7D"/>
    <w:rsid w:val="009C0FC1"/>
    <w:rsid w:val="009F68C6"/>
    <w:rsid w:val="00A03AD7"/>
    <w:rsid w:val="00A07814"/>
    <w:rsid w:val="00A13172"/>
    <w:rsid w:val="00A22A18"/>
    <w:rsid w:val="00A23B34"/>
    <w:rsid w:val="00A3710A"/>
    <w:rsid w:val="00A42AB1"/>
    <w:rsid w:val="00A43F49"/>
    <w:rsid w:val="00A63091"/>
    <w:rsid w:val="00A93EBD"/>
    <w:rsid w:val="00AA096F"/>
    <w:rsid w:val="00AA1773"/>
    <w:rsid w:val="00AD7D01"/>
    <w:rsid w:val="00B1042F"/>
    <w:rsid w:val="00B16089"/>
    <w:rsid w:val="00B21A49"/>
    <w:rsid w:val="00B24228"/>
    <w:rsid w:val="00B769D4"/>
    <w:rsid w:val="00B97A75"/>
    <w:rsid w:val="00BC3889"/>
    <w:rsid w:val="00BE57FA"/>
    <w:rsid w:val="00C04558"/>
    <w:rsid w:val="00C26D80"/>
    <w:rsid w:val="00C26EDF"/>
    <w:rsid w:val="00C40D58"/>
    <w:rsid w:val="00C47441"/>
    <w:rsid w:val="00C62B37"/>
    <w:rsid w:val="00C63E73"/>
    <w:rsid w:val="00CA4593"/>
    <w:rsid w:val="00CB096C"/>
    <w:rsid w:val="00CB6B88"/>
    <w:rsid w:val="00CC1B95"/>
    <w:rsid w:val="00CD17DE"/>
    <w:rsid w:val="00CD5E18"/>
    <w:rsid w:val="00D00F96"/>
    <w:rsid w:val="00D40841"/>
    <w:rsid w:val="00D526FD"/>
    <w:rsid w:val="00D74969"/>
    <w:rsid w:val="00D76408"/>
    <w:rsid w:val="00D96D7E"/>
    <w:rsid w:val="00DB5C49"/>
    <w:rsid w:val="00DE033F"/>
    <w:rsid w:val="00DF428B"/>
    <w:rsid w:val="00E02FFE"/>
    <w:rsid w:val="00E279B8"/>
    <w:rsid w:val="00E32BB3"/>
    <w:rsid w:val="00E33051"/>
    <w:rsid w:val="00E37988"/>
    <w:rsid w:val="00E50957"/>
    <w:rsid w:val="00E50C9D"/>
    <w:rsid w:val="00E736E4"/>
    <w:rsid w:val="00EA0F2B"/>
    <w:rsid w:val="00EA61C8"/>
    <w:rsid w:val="00EC32FD"/>
    <w:rsid w:val="00EE4992"/>
    <w:rsid w:val="00EF18AB"/>
    <w:rsid w:val="00EF35A7"/>
    <w:rsid w:val="00F151F5"/>
    <w:rsid w:val="00F4202D"/>
    <w:rsid w:val="00F508C8"/>
    <w:rsid w:val="00F5467B"/>
    <w:rsid w:val="00F70126"/>
    <w:rsid w:val="00F820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7A5E5"/>
  <w15:chartTrackingRefBased/>
  <w15:docId w15:val="{826DE2DE-F810-4EF8-A5C8-1A5AD0CC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40D"/>
  </w:style>
  <w:style w:type="paragraph" w:styleId="Ttulo1">
    <w:name w:val="heading 1"/>
    <w:basedOn w:val="Normal"/>
    <w:next w:val="Normal"/>
    <w:link w:val="Ttulo1Car"/>
    <w:uiPriority w:val="9"/>
    <w:qFormat/>
    <w:rsid w:val="009154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154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1540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1540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1540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1540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1540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1540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1540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1540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1540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1540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1540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1540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1540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1540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1540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1540D"/>
    <w:rPr>
      <w:rFonts w:eastAsiaTheme="majorEastAsia" w:cstheme="majorBidi"/>
      <w:color w:val="272727" w:themeColor="text1" w:themeTint="D8"/>
    </w:rPr>
  </w:style>
  <w:style w:type="paragraph" w:styleId="Ttulo">
    <w:name w:val="Title"/>
    <w:basedOn w:val="Normal"/>
    <w:next w:val="Normal"/>
    <w:link w:val="TtuloCar"/>
    <w:uiPriority w:val="10"/>
    <w:qFormat/>
    <w:rsid w:val="009154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1540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1540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1540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1540D"/>
    <w:pPr>
      <w:spacing w:before="160"/>
      <w:jc w:val="center"/>
    </w:pPr>
    <w:rPr>
      <w:i/>
      <w:iCs/>
      <w:color w:val="404040" w:themeColor="text1" w:themeTint="BF"/>
    </w:rPr>
  </w:style>
  <w:style w:type="character" w:customStyle="1" w:styleId="CitaCar">
    <w:name w:val="Cita Car"/>
    <w:basedOn w:val="Fuentedeprrafopredeter"/>
    <w:link w:val="Cita"/>
    <w:uiPriority w:val="29"/>
    <w:rsid w:val="0091540D"/>
    <w:rPr>
      <w:i/>
      <w:iCs/>
      <w:color w:val="404040" w:themeColor="text1" w:themeTint="BF"/>
    </w:rPr>
  </w:style>
  <w:style w:type="paragraph" w:styleId="Prrafodelista">
    <w:name w:val="List Paragraph"/>
    <w:basedOn w:val="Normal"/>
    <w:uiPriority w:val="34"/>
    <w:qFormat/>
    <w:rsid w:val="0091540D"/>
    <w:pPr>
      <w:ind w:left="720"/>
      <w:contextualSpacing/>
    </w:pPr>
  </w:style>
  <w:style w:type="character" w:styleId="nfasisintenso">
    <w:name w:val="Intense Emphasis"/>
    <w:basedOn w:val="Fuentedeprrafopredeter"/>
    <w:uiPriority w:val="21"/>
    <w:qFormat/>
    <w:rsid w:val="0091540D"/>
    <w:rPr>
      <w:i/>
      <w:iCs/>
      <w:color w:val="0F4761" w:themeColor="accent1" w:themeShade="BF"/>
    </w:rPr>
  </w:style>
  <w:style w:type="paragraph" w:styleId="Citadestacada">
    <w:name w:val="Intense Quote"/>
    <w:basedOn w:val="Normal"/>
    <w:next w:val="Normal"/>
    <w:link w:val="CitadestacadaCar"/>
    <w:uiPriority w:val="30"/>
    <w:qFormat/>
    <w:rsid w:val="009154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1540D"/>
    <w:rPr>
      <w:i/>
      <w:iCs/>
      <w:color w:val="0F4761" w:themeColor="accent1" w:themeShade="BF"/>
    </w:rPr>
  </w:style>
  <w:style w:type="character" w:styleId="Referenciaintensa">
    <w:name w:val="Intense Reference"/>
    <w:basedOn w:val="Fuentedeprrafopredeter"/>
    <w:uiPriority w:val="32"/>
    <w:qFormat/>
    <w:rsid w:val="0091540D"/>
    <w:rPr>
      <w:b/>
      <w:bCs/>
      <w:smallCaps/>
      <w:color w:val="0F4761" w:themeColor="accent1" w:themeShade="BF"/>
      <w:spacing w:val="5"/>
    </w:rPr>
  </w:style>
  <w:style w:type="paragraph" w:styleId="Encabezado">
    <w:name w:val="header"/>
    <w:basedOn w:val="Normal"/>
    <w:link w:val="EncabezadoCar"/>
    <w:uiPriority w:val="99"/>
    <w:unhideWhenUsed/>
    <w:rsid w:val="009154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40D"/>
  </w:style>
  <w:style w:type="paragraph" w:styleId="Piedepgina">
    <w:name w:val="footer"/>
    <w:basedOn w:val="Normal"/>
    <w:link w:val="PiedepginaCar"/>
    <w:uiPriority w:val="99"/>
    <w:unhideWhenUsed/>
    <w:rsid w:val="009154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40D"/>
  </w:style>
  <w:style w:type="table" w:styleId="Tablaconcuadrcula">
    <w:name w:val="Table Grid"/>
    <w:basedOn w:val="Tablanormal"/>
    <w:uiPriority w:val="39"/>
    <w:rsid w:val="00F5467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21605">
      <w:bodyDiv w:val="1"/>
      <w:marLeft w:val="0"/>
      <w:marRight w:val="0"/>
      <w:marTop w:val="0"/>
      <w:marBottom w:val="0"/>
      <w:divBdr>
        <w:top w:val="none" w:sz="0" w:space="0" w:color="auto"/>
        <w:left w:val="none" w:sz="0" w:space="0" w:color="auto"/>
        <w:bottom w:val="none" w:sz="0" w:space="0" w:color="auto"/>
        <w:right w:val="none" w:sz="0" w:space="0" w:color="auto"/>
      </w:divBdr>
    </w:div>
    <w:div w:id="574625563">
      <w:bodyDiv w:val="1"/>
      <w:marLeft w:val="0"/>
      <w:marRight w:val="0"/>
      <w:marTop w:val="0"/>
      <w:marBottom w:val="0"/>
      <w:divBdr>
        <w:top w:val="none" w:sz="0" w:space="0" w:color="auto"/>
        <w:left w:val="none" w:sz="0" w:space="0" w:color="auto"/>
        <w:bottom w:val="none" w:sz="0" w:space="0" w:color="auto"/>
        <w:right w:val="none" w:sz="0" w:space="0" w:color="auto"/>
      </w:divBdr>
    </w:div>
    <w:div w:id="817263432">
      <w:bodyDiv w:val="1"/>
      <w:marLeft w:val="0"/>
      <w:marRight w:val="0"/>
      <w:marTop w:val="0"/>
      <w:marBottom w:val="0"/>
      <w:divBdr>
        <w:top w:val="none" w:sz="0" w:space="0" w:color="auto"/>
        <w:left w:val="none" w:sz="0" w:space="0" w:color="auto"/>
        <w:bottom w:val="none" w:sz="0" w:space="0" w:color="auto"/>
        <w:right w:val="none" w:sz="0" w:space="0" w:color="auto"/>
      </w:divBdr>
    </w:div>
    <w:div w:id="979966267">
      <w:bodyDiv w:val="1"/>
      <w:marLeft w:val="0"/>
      <w:marRight w:val="0"/>
      <w:marTop w:val="0"/>
      <w:marBottom w:val="0"/>
      <w:divBdr>
        <w:top w:val="none" w:sz="0" w:space="0" w:color="auto"/>
        <w:left w:val="none" w:sz="0" w:space="0" w:color="auto"/>
        <w:bottom w:val="none" w:sz="0" w:space="0" w:color="auto"/>
        <w:right w:val="none" w:sz="0" w:space="0" w:color="auto"/>
      </w:divBdr>
    </w:div>
    <w:div w:id="1030298916">
      <w:bodyDiv w:val="1"/>
      <w:marLeft w:val="0"/>
      <w:marRight w:val="0"/>
      <w:marTop w:val="0"/>
      <w:marBottom w:val="0"/>
      <w:divBdr>
        <w:top w:val="none" w:sz="0" w:space="0" w:color="auto"/>
        <w:left w:val="none" w:sz="0" w:space="0" w:color="auto"/>
        <w:bottom w:val="none" w:sz="0" w:space="0" w:color="auto"/>
        <w:right w:val="none" w:sz="0" w:space="0" w:color="auto"/>
      </w:divBdr>
    </w:div>
    <w:div w:id="1071928136">
      <w:bodyDiv w:val="1"/>
      <w:marLeft w:val="0"/>
      <w:marRight w:val="0"/>
      <w:marTop w:val="0"/>
      <w:marBottom w:val="0"/>
      <w:divBdr>
        <w:top w:val="none" w:sz="0" w:space="0" w:color="auto"/>
        <w:left w:val="none" w:sz="0" w:space="0" w:color="auto"/>
        <w:bottom w:val="none" w:sz="0" w:space="0" w:color="auto"/>
        <w:right w:val="none" w:sz="0" w:space="0" w:color="auto"/>
      </w:divBdr>
    </w:div>
    <w:div w:id="1128549089">
      <w:bodyDiv w:val="1"/>
      <w:marLeft w:val="0"/>
      <w:marRight w:val="0"/>
      <w:marTop w:val="0"/>
      <w:marBottom w:val="0"/>
      <w:divBdr>
        <w:top w:val="none" w:sz="0" w:space="0" w:color="auto"/>
        <w:left w:val="none" w:sz="0" w:space="0" w:color="auto"/>
        <w:bottom w:val="none" w:sz="0" w:space="0" w:color="auto"/>
        <w:right w:val="none" w:sz="0" w:space="0" w:color="auto"/>
      </w:divBdr>
    </w:div>
    <w:div w:id="1363897143">
      <w:bodyDiv w:val="1"/>
      <w:marLeft w:val="0"/>
      <w:marRight w:val="0"/>
      <w:marTop w:val="0"/>
      <w:marBottom w:val="0"/>
      <w:divBdr>
        <w:top w:val="none" w:sz="0" w:space="0" w:color="auto"/>
        <w:left w:val="none" w:sz="0" w:space="0" w:color="auto"/>
        <w:bottom w:val="none" w:sz="0" w:space="0" w:color="auto"/>
        <w:right w:val="none" w:sz="0" w:space="0" w:color="auto"/>
      </w:divBdr>
    </w:div>
    <w:div w:id="1366831512">
      <w:bodyDiv w:val="1"/>
      <w:marLeft w:val="0"/>
      <w:marRight w:val="0"/>
      <w:marTop w:val="0"/>
      <w:marBottom w:val="0"/>
      <w:divBdr>
        <w:top w:val="none" w:sz="0" w:space="0" w:color="auto"/>
        <w:left w:val="none" w:sz="0" w:space="0" w:color="auto"/>
        <w:bottom w:val="none" w:sz="0" w:space="0" w:color="auto"/>
        <w:right w:val="none" w:sz="0" w:space="0" w:color="auto"/>
      </w:divBdr>
    </w:div>
    <w:div w:id="1832212329">
      <w:bodyDiv w:val="1"/>
      <w:marLeft w:val="0"/>
      <w:marRight w:val="0"/>
      <w:marTop w:val="0"/>
      <w:marBottom w:val="0"/>
      <w:divBdr>
        <w:top w:val="none" w:sz="0" w:space="0" w:color="auto"/>
        <w:left w:val="none" w:sz="0" w:space="0" w:color="auto"/>
        <w:bottom w:val="none" w:sz="0" w:space="0" w:color="auto"/>
        <w:right w:val="none" w:sz="0" w:space="0" w:color="auto"/>
      </w:divBdr>
    </w:div>
    <w:div w:id="1939559970">
      <w:bodyDiv w:val="1"/>
      <w:marLeft w:val="0"/>
      <w:marRight w:val="0"/>
      <w:marTop w:val="0"/>
      <w:marBottom w:val="0"/>
      <w:divBdr>
        <w:top w:val="none" w:sz="0" w:space="0" w:color="auto"/>
        <w:left w:val="none" w:sz="0" w:space="0" w:color="auto"/>
        <w:bottom w:val="none" w:sz="0" w:space="0" w:color="auto"/>
        <w:right w:val="none" w:sz="0" w:space="0" w:color="auto"/>
      </w:divBdr>
    </w:div>
    <w:div w:id="20771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EE8F4-5E2C-4A6D-B06B-4EDCA4057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9061</Words>
  <Characters>49841</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Alejandro Ordonez Villegas</dc:creator>
  <cp:keywords/>
  <dc:description/>
  <cp:lastModifiedBy>congreso chihuahua</cp:lastModifiedBy>
  <cp:revision>2</cp:revision>
  <dcterms:created xsi:type="dcterms:W3CDTF">2024-11-27T19:41:00Z</dcterms:created>
  <dcterms:modified xsi:type="dcterms:W3CDTF">2024-11-27T19:41:00Z</dcterms:modified>
</cp:coreProperties>
</file>