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9966B" w14:textId="77777777" w:rsidR="00FB0A80" w:rsidRPr="00FB0A80" w:rsidRDefault="00FB0A80" w:rsidP="00FB0A80">
      <w:pPr>
        <w:pStyle w:val="NormalWeb"/>
        <w:spacing w:before="240" w:beforeAutospacing="0" w:after="0" w:afterAutospacing="0"/>
        <w:jc w:val="both"/>
        <w:rPr>
          <w:lang w:val="pt-BR"/>
        </w:rPr>
      </w:pPr>
      <w:r w:rsidRPr="00FB0A80">
        <w:rPr>
          <w:rFonts w:ascii="Arial" w:hAnsi="Arial" w:cs="Arial"/>
          <w:b/>
          <w:bCs/>
          <w:color w:val="000000"/>
          <w:sz w:val="32"/>
          <w:szCs w:val="32"/>
          <w:lang w:val="pt-BR"/>
        </w:rPr>
        <w:t>H. CONGRESO DEL ESTADO.</w:t>
      </w:r>
    </w:p>
    <w:p w14:paraId="429C57DE" w14:textId="77777777" w:rsidR="00FB0A80" w:rsidRPr="00FB0A80" w:rsidRDefault="00FB0A80" w:rsidP="00FB0A80">
      <w:pPr>
        <w:pStyle w:val="NormalWeb"/>
        <w:spacing w:before="240" w:beforeAutospacing="0" w:after="0" w:afterAutospacing="0"/>
        <w:jc w:val="both"/>
        <w:rPr>
          <w:lang w:val="pt-BR"/>
        </w:rPr>
      </w:pPr>
      <w:r w:rsidRPr="00FB0A80">
        <w:rPr>
          <w:rFonts w:ascii="Arial" w:hAnsi="Arial" w:cs="Arial"/>
          <w:b/>
          <w:bCs/>
          <w:color w:val="000000"/>
          <w:sz w:val="32"/>
          <w:szCs w:val="32"/>
          <w:lang w:val="pt-BR"/>
        </w:rPr>
        <w:t>P R E S E N T E.</w:t>
      </w:r>
    </w:p>
    <w:p w14:paraId="02E3C70E" w14:textId="77777777" w:rsidR="00FB0A80" w:rsidRPr="00FB0A80" w:rsidRDefault="00FB0A80" w:rsidP="00FB0A80">
      <w:pPr>
        <w:pStyle w:val="NormalWeb"/>
        <w:spacing w:before="240" w:beforeAutospacing="0" w:after="0" w:afterAutospacing="0"/>
        <w:jc w:val="both"/>
        <w:rPr>
          <w:lang w:val="pt-BR"/>
        </w:rPr>
      </w:pPr>
      <w:r w:rsidRPr="00FB0A80">
        <w:rPr>
          <w:rFonts w:ascii="Arial" w:hAnsi="Arial" w:cs="Arial"/>
          <w:color w:val="000000"/>
          <w:sz w:val="32"/>
          <w:szCs w:val="32"/>
          <w:lang w:val="pt-BR"/>
        </w:rPr>
        <w:t> </w:t>
      </w:r>
    </w:p>
    <w:p w14:paraId="122027D4" w14:textId="4D48C3EA" w:rsidR="00FB0A80" w:rsidRDefault="001A3C71" w:rsidP="001A3C71">
      <w:pPr>
        <w:pStyle w:val="NormalWeb"/>
        <w:spacing w:before="0" w:beforeAutospacing="0" w:after="0" w:afterAutospacing="0" w:line="360" w:lineRule="auto"/>
        <w:jc w:val="both"/>
      </w:pPr>
      <w:r w:rsidRPr="001A3C71">
        <w:rPr>
          <w:rFonts w:ascii="Arial" w:hAnsi="Arial" w:cs="Arial"/>
          <w:color w:val="000000"/>
          <w:sz w:val="32"/>
          <w:szCs w:val="32"/>
        </w:rPr>
        <w:t>Quienes suscriben</w:t>
      </w:r>
      <w:r w:rsidRPr="001A3C71">
        <w:rPr>
          <w:rFonts w:ascii="Arial" w:hAnsi="Arial" w:cs="Arial"/>
          <w:b/>
          <w:bCs/>
          <w:color w:val="000000"/>
          <w:sz w:val="32"/>
          <w:szCs w:val="32"/>
        </w:rPr>
        <w:t xml:space="preserve">, María Antonieta Pérez Reyes, Leticia Ortega Máynez, Magdalena Rentería Pérez, Óscar Daniel Avitia Arellanes, Brenda Francisca Ríos Prieto, Edith Palma Ontiveros, Herminia Gómez Carrasco, Edin Cuauhtémoc Estrada Sotelo, Jael Argüelles Díaz, Pedro Torres Estrada, Elizabeth Guzmán Argueta y </w:t>
      </w:r>
      <w:r w:rsidRPr="001A3C71">
        <w:rPr>
          <w:rFonts w:ascii="Arial" w:hAnsi="Arial" w:cs="Arial"/>
          <w:color w:val="000000"/>
          <w:sz w:val="32"/>
          <w:szCs w:val="32"/>
        </w:rPr>
        <w:t>la de la voz</w:t>
      </w:r>
      <w:r w:rsidRPr="001A3C71">
        <w:rPr>
          <w:rFonts w:ascii="Arial" w:hAnsi="Arial" w:cs="Arial"/>
          <w:b/>
          <w:bCs/>
          <w:color w:val="000000"/>
          <w:sz w:val="32"/>
          <w:szCs w:val="32"/>
        </w:rPr>
        <w:t xml:space="preserve">, Rosana Díaz Reyes </w:t>
      </w:r>
      <w:r w:rsidRPr="001A3C71">
        <w:rPr>
          <w:rFonts w:ascii="Arial" w:hAnsi="Arial" w:cs="Arial"/>
          <w:color w:val="000000"/>
          <w:sz w:val="32"/>
          <w:szCs w:val="32"/>
        </w:rPr>
        <w:t>en nuestro carácter de Diputadas y Diputados de la Sexagésima Octava Legislatura e integrante del Grupo Parlamentario de</w:t>
      </w:r>
      <w:r w:rsidRPr="001A3C71">
        <w:rPr>
          <w:rFonts w:ascii="Arial" w:hAnsi="Arial" w:cs="Arial"/>
          <w:b/>
          <w:bCs/>
          <w:color w:val="000000"/>
          <w:sz w:val="32"/>
          <w:szCs w:val="32"/>
        </w:rPr>
        <w:t xml:space="preserve"> MORENA</w:t>
      </w:r>
      <w:r w:rsidR="00142FEA">
        <w:rPr>
          <w:rFonts w:ascii="Arial" w:hAnsi="Arial" w:cs="Arial"/>
          <w:color w:val="000000"/>
          <w:sz w:val="32"/>
          <w:szCs w:val="32"/>
        </w:rPr>
        <w:t>,</w:t>
      </w:r>
      <w:r w:rsidR="00FB0A80">
        <w:rPr>
          <w:rFonts w:ascii="Arial" w:hAnsi="Arial" w:cs="Arial"/>
          <w:color w:val="000000"/>
          <w:sz w:val="32"/>
          <w:szCs w:val="32"/>
        </w:rPr>
        <w:t xml:space="preserve"> con fundamento en lo dispuesto por la fracción I del artículo 68 de la Constitución Política del Estado y demás normas relativas, me permito someter a la consideración de esta Soberanía, la siguiente iniciativa con carácter de </w:t>
      </w:r>
      <w:r w:rsidR="00FB0A80">
        <w:rPr>
          <w:rFonts w:ascii="Arial" w:hAnsi="Arial" w:cs="Arial"/>
          <w:b/>
          <w:bCs/>
          <w:color w:val="000000"/>
          <w:sz w:val="32"/>
          <w:szCs w:val="32"/>
        </w:rPr>
        <w:t xml:space="preserve">DECRETO </w:t>
      </w:r>
      <w:r w:rsidR="00FB0A80">
        <w:rPr>
          <w:rFonts w:ascii="Arial" w:hAnsi="Arial" w:cs="Arial"/>
          <w:color w:val="000000"/>
          <w:sz w:val="32"/>
          <w:szCs w:val="32"/>
        </w:rPr>
        <w:t>para efectos de reformar</w:t>
      </w:r>
      <w:r w:rsidR="00BF44F6">
        <w:rPr>
          <w:rFonts w:ascii="Arial" w:hAnsi="Arial" w:cs="Arial"/>
          <w:color w:val="000000"/>
          <w:sz w:val="32"/>
          <w:szCs w:val="32"/>
        </w:rPr>
        <w:t xml:space="preserve"> el </w:t>
      </w:r>
      <w:proofErr w:type="spellStart"/>
      <w:r w:rsidR="00BF44F6">
        <w:rPr>
          <w:rFonts w:ascii="Arial" w:hAnsi="Arial" w:cs="Arial"/>
          <w:color w:val="000000"/>
          <w:sz w:val="32"/>
          <w:szCs w:val="32"/>
        </w:rPr>
        <w:t>articulo</w:t>
      </w:r>
      <w:proofErr w:type="spellEnd"/>
      <w:r w:rsidR="00BF44F6">
        <w:rPr>
          <w:rFonts w:ascii="Arial" w:hAnsi="Arial" w:cs="Arial"/>
          <w:color w:val="000000"/>
          <w:sz w:val="32"/>
          <w:szCs w:val="32"/>
        </w:rPr>
        <w:t xml:space="preserve"> 12 de la Ley de vialidad y </w:t>
      </w:r>
      <w:proofErr w:type="spellStart"/>
      <w:r w:rsidR="00BF44F6">
        <w:rPr>
          <w:rFonts w:ascii="Arial" w:hAnsi="Arial" w:cs="Arial"/>
          <w:color w:val="000000"/>
          <w:sz w:val="32"/>
          <w:szCs w:val="32"/>
        </w:rPr>
        <w:t>transito</w:t>
      </w:r>
      <w:proofErr w:type="spellEnd"/>
      <w:r w:rsidR="00BF44F6">
        <w:rPr>
          <w:rFonts w:ascii="Arial" w:hAnsi="Arial" w:cs="Arial"/>
          <w:color w:val="000000"/>
          <w:sz w:val="32"/>
          <w:szCs w:val="32"/>
        </w:rPr>
        <w:t xml:space="preserve"> para el Estado de Chihuahua</w:t>
      </w:r>
      <w:r w:rsidR="001233F1">
        <w:rPr>
          <w:rFonts w:ascii="Arial" w:hAnsi="Arial" w:cs="Arial"/>
          <w:color w:val="000000"/>
          <w:sz w:val="32"/>
          <w:szCs w:val="32"/>
        </w:rPr>
        <w:t>, con el fin de establecer la obligación del titular la Secretaría</w:t>
      </w:r>
      <w:r w:rsidR="003079B8">
        <w:rPr>
          <w:rFonts w:ascii="Arial" w:hAnsi="Arial" w:cs="Arial"/>
          <w:color w:val="000000"/>
          <w:sz w:val="32"/>
          <w:szCs w:val="32"/>
        </w:rPr>
        <w:t xml:space="preserve"> de Seguridad Pública</w:t>
      </w:r>
      <w:r w:rsidR="001233F1">
        <w:rPr>
          <w:rFonts w:ascii="Arial" w:hAnsi="Arial" w:cs="Arial"/>
          <w:color w:val="000000"/>
          <w:sz w:val="32"/>
          <w:szCs w:val="32"/>
        </w:rPr>
        <w:t xml:space="preserve"> de realizar, </w:t>
      </w:r>
      <w:r w:rsidR="00374DA1" w:rsidRPr="00374DA1">
        <w:rPr>
          <w:rFonts w:ascii="Arial" w:hAnsi="Arial" w:cs="Arial"/>
          <w:color w:val="000000"/>
          <w:sz w:val="32"/>
          <w:szCs w:val="32"/>
        </w:rPr>
        <w:t>en coordinación con los municipios, realice un análisis de riesgos viales</w:t>
      </w:r>
      <w:r w:rsidR="00E74926">
        <w:rPr>
          <w:rFonts w:ascii="Arial" w:hAnsi="Arial" w:cs="Arial"/>
          <w:color w:val="000000"/>
          <w:sz w:val="32"/>
          <w:szCs w:val="32"/>
        </w:rPr>
        <w:t xml:space="preserve"> y</w:t>
      </w:r>
      <w:r w:rsidR="00374DA1" w:rsidRPr="00374DA1">
        <w:rPr>
          <w:rFonts w:ascii="Arial" w:hAnsi="Arial" w:cs="Arial"/>
          <w:color w:val="000000"/>
          <w:sz w:val="32"/>
          <w:szCs w:val="32"/>
        </w:rPr>
        <w:t xml:space="preserve"> </w:t>
      </w:r>
      <w:r w:rsidR="00E74926">
        <w:rPr>
          <w:rFonts w:ascii="Arial" w:hAnsi="Arial" w:cs="Arial"/>
          <w:color w:val="000000"/>
          <w:sz w:val="32"/>
          <w:szCs w:val="32"/>
        </w:rPr>
        <w:lastRenderedPageBreak/>
        <w:t>ejecute</w:t>
      </w:r>
      <w:r w:rsidR="00374DA1" w:rsidRPr="00374DA1">
        <w:rPr>
          <w:rFonts w:ascii="Arial" w:hAnsi="Arial" w:cs="Arial"/>
          <w:color w:val="000000"/>
          <w:sz w:val="32"/>
          <w:szCs w:val="32"/>
        </w:rPr>
        <w:t xml:space="preserve"> medidas concretas</w:t>
      </w:r>
      <w:r w:rsidR="003079B8">
        <w:rPr>
          <w:rFonts w:ascii="Arial" w:hAnsi="Arial" w:cs="Arial"/>
          <w:color w:val="000000"/>
          <w:sz w:val="32"/>
          <w:szCs w:val="32"/>
        </w:rPr>
        <w:t xml:space="preserve"> lo anterior conformado a lo siguiente.</w:t>
      </w:r>
    </w:p>
    <w:p w14:paraId="56B05CC9" w14:textId="77777777" w:rsidR="003079B8" w:rsidRDefault="003079B8" w:rsidP="003079B8">
      <w:pPr>
        <w:spacing w:line="360" w:lineRule="auto"/>
      </w:pPr>
    </w:p>
    <w:p w14:paraId="24FBB4DC" w14:textId="77777777" w:rsidR="00FB0A80" w:rsidRPr="00FB0A80" w:rsidRDefault="00FB0A80" w:rsidP="003079B8">
      <w:pPr>
        <w:spacing w:after="0" w:line="360" w:lineRule="auto"/>
        <w:jc w:val="center"/>
        <w:rPr>
          <w:rFonts w:ascii="Times New Roman" w:eastAsia="Times New Roman" w:hAnsi="Times New Roman" w:cs="Times New Roman"/>
          <w:kern w:val="0"/>
          <w:lang w:eastAsia="es-MX"/>
          <w14:ligatures w14:val="none"/>
        </w:rPr>
      </w:pPr>
      <w:r w:rsidRPr="00FB0A80">
        <w:rPr>
          <w:rFonts w:ascii="Arial" w:eastAsia="Times New Roman" w:hAnsi="Arial" w:cs="Arial"/>
          <w:b/>
          <w:bCs/>
          <w:color w:val="000000"/>
          <w:kern w:val="0"/>
          <w:sz w:val="32"/>
          <w:szCs w:val="32"/>
          <w:lang w:eastAsia="es-MX"/>
          <w14:ligatures w14:val="none"/>
        </w:rPr>
        <w:t>Exposición de motivos</w:t>
      </w:r>
    </w:p>
    <w:p w14:paraId="675611B8" w14:textId="77777777" w:rsidR="00FB0A80" w:rsidRDefault="00FB0A80" w:rsidP="003079B8">
      <w:pPr>
        <w:spacing w:after="0" w:line="360" w:lineRule="auto"/>
        <w:jc w:val="both"/>
        <w:rPr>
          <w:rFonts w:ascii="Arial" w:eastAsia="Times New Roman" w:hAnsi="Arial" w:cs="Arial"/>
          <w:color w:val="000000"/>
          <w:kern w:val="0"/>
          <w:sz w:val="32"/>
          <w:szCs w:val="32"/>
          <w:lang w:eastAsia="es-MX"/>
          <w14:ligatures w14:val="none"/>
        </w:rPr>
      </w:pPr>
      <w:r w:rsidRPr="00FB0A80">
        <w:rPr>
          <w:rFonts w:ascii="Arial" w:eastAsia="Times New Roman" w:hAnsi="Arial" w:cs="Arial"/>
          <w:color w:val="000000"/>
          <w:kern w:val="0"/>
          <w:sz w:val="32"/>
          <w:szCs w:val="32"/>
          <w:lang w:eastAsia="es-MX"/>
          <w14:ligatures w14:val="none"/>
        </w:rPr>
        <w:t>Chihuahua, con su vasta extensión territorial y sus vibrantes municipios, es un reflejo del carácter fuerte y resiliente de su gente. Sin embargo, nuestras carreteras y calles han sido testigos de tragedias que no deberían seguir ocurriendo. Cada día, en municipios grandes y pequeños de nuestro estado, los accidentes vehiculares se cobran vidas, destrozan familias y dejan cicatrices que no sanan fácilmente.</w:t>
      </w:r>
    </w:p>
    <w:p w14:paraId="416A3529" w14:textId="77777777" w:rsidR="009956DF" w:rsidRDefault="009956DF" w:rsidP="003079B8">
      <w:pPr>
        <w:spacing w:after="0" w:line="360" w:lineRule="auto"/>
        <w:jc w:val="both"/>
        <w:rPr>
          <w:rFonts w:ascii="Arial" w:eastAsia="Times New Roman" w:hAnsi="Arial" w:cs="Arial"/>
          <w:color w:val="000000"/>
          <w:kern w:val="0"/>
          <w:sz w:val="32"/>
          <w:szCs w:val="32"/>
          <w:lang w:eastAsia="es-MX"/>
          <w14:ligatures w14:val="none"/>
        </w:rPr>
      </w:pPr>
    </w:p>
    <w:p w14:paraId="11C3D26E" w14:textId="04EAA281" w:rsidR="009956DF" w:rsidRPr="00FB0A80" w:rsidRDefault="009956DF" w:rsidP="003079B8">
      <w:pPr>
        <w:spacing w:after="0" w:line="360" w:lineRule="auto"/>
        <w:jc w:val="both"/>
        <w:rPr>
          <w:rFonts w:ascii="Times New Roman" w:eastAsia="Times New Roman" w:hAnsi="Times New Roman" w:cs="Times New Roman"/>
          <w:kern w:val="0"/>
          <w:lang w:eastAsia="es-MX"/>
          <w14:ligatures w14:val="none"/>
        </w:rPr>
      </w:pPr>
      <w:r>
        <w:rPr>
          <w:rFonts w:ascii="Arial" w:eastAsia="Times New Roman" w:hAnsi="Arial" w:cs="Arial"/>
          <w:color w:val="000000"/>
          <w:kern w:val="0"/>
          <w:sz w:val="32"/>
          <w:szCs w:val="32"/>
          <w:lang w:eastAsia="es-MX"/>
          <w14:ligatures w14:val="none"/>
        </w:rPr>
        <w:t xml:space="preserve">En las calles de nuestras ciudades, cada esquina, cada cruce, cuenta una historia. Son espacios donde miles de vidas se encuentran, donde el movimiento </w:t>
      </w:r>
      <w:r w:rsidR="00EE58AE">
        <w:rPr>
          <w:rFonts w:ascii="Arial" w:eastAsia="Times New Roman" w:hAnsi="Arial" w:cs="Arial"/>
          <w:color w:val="000000"/>
          <w:kern w:val="0"/>
          <w:sz w:val="32"/>
          <w:szCs w:val="32"/>
          <w:lang w:eastAsia="es-MX"/>
          <w14:ligatures w14:val="none"/>
        </w:rPr>
        <w:t xml:space="preserve">constante refleja el pulso de nuestra sociedad. Pero, lamentablemente, también son escenarios de tragedias que podrían haberse evitado. Cada esquina es un testigo silencioso de las imprudencias, del exceso de velocidad de las distracciones al volante, y, sobre </w:t>
      </w:r>
      <w:r w:rsidR="00EE58AE">
        <w:rPr>
          <w:rFonts w:ascii="Arial" w:eastAsia="Times New Roman" w:hAnsi="Arial" w:cs="Arial"/>
          <w:color w:val="000000"/>
          <w:kern w:val="0"/>
          <w:sz w:val="32"/>
          <w:szCs w:val="32"/>
          <w:lang w:eastAsia="es-MX"/>
          <w14:ligatures w14:val="none"/>
        </w:rPr>
        <w:lastRenderedPageBreak/>
        <w:t>todo, de las consecuencias devastadoras de no valorar la vida propia y la de los demás</w:t>
      </w:r>
      <w:r w:rsidR="009B5B58">
        <w:rPr>
          <w:rFonts w:ascii="Arial" w:eastAsia="Times New Roman" w:hAnsi="Arial" w:cs="Arial"/>
          <w:color w:val="000000"/>
          <w:kern w:val="0"/>
          <w:sz w:val="32"/>
          <w:szCs w:val="32"/>
          <w:lang w:eastAsia="es-MX"/>
          <w14:ligatures w14:val="none"/>
        </w:rPr>
        <w:t>.</w:t>
      </w:r>
    </w:p>
    <w:p w14:paraId="6BF2A9B7" w14:textId="77777777" w:rsidR="00FB0A80" w:rsidRPr="00FB0A80" w:rsidRDefault="00FB0A80" w:rsidP="003079B8">
      <w:pPr>
        <w:spacing w:after="0" w:line="360" w:lineRule="auto"/>
        <w:rPr>
          <w:rFonts w:ascii="Times New Roman" w:eastAsia="Times New Roman" w:hAnsi="Times New Roman" w:cs="Times New Roman"/>
          <w:kern w:val="0"/>
          <w:lang w:eastAsia="es-MX"/>
          <w14:ligatures w14:val="none"/>
        </w:rPr>
      </w:pPr>
    </w:p>
    <w:p w14:paraId="5765C492" w14:textId="77777777" w:rsidR="00FB0A80" w:rsidRPr="00FB0A80" w:rsidRDefault="00FB0A80" w:rsidP="003079B8">
      <w:pPr>
        <w:spacing w:after="0" w:line="360" w:lineRule="auto"/>
        <w:jc w:val="both"/>
        <w:rPr>
          <w:rFonts w:ascii="Times New Roman" w:eastAsia="Times New Roman" w:hAnsi="Times New Roman" w:cs="Times New Roman"/>
          <w:kern w:val="0"/>
          <w:lang w:eastAsia="es-MX"/>
          <w14:ligatures w14:val="none"/>
        </w:rPr>
      </w:pPr>
      <w:r w:rsidRPr="00FB0A80">
        <w:rPr>
          <w:rFonts w:ascii="Arial" w:eastAsia="Times New Roman" w:hAnsi="Arial" w:cs="Arial"/>
          <w:color w:val="000000"/>
          <w:kern w:val="0"/>
          <w:sz w:val="32"/>
          <w:szCs w:val="32"/>
          <w:lang w:eastAsia="es-MX"/>
          <w14:ligatures w14:val="none"/>
        </w:rPr>
        <w:t>Desde Juárez hasta Parral, pasando por Delicias, Cuauhtémoc, Chihuahua capital y otras comunidades, el problema de los choques vehiculares no distingue entre zonas rurales o urbanas. La imprudencia al volante, el exceso de velocidad, el uso del celular mientras se conduce, y la falta de cultura vial son factores comunes que terminan en tragedias. No es posible seguir considerando estos eventos como inevitables, cuando en realidad representan una llamada de atención a nuestra responsabilidad como sociedad.</w:t>
      </w:r>
    </w:p>
    <w:p w14:paraId="22AAE5F7" w14:textId="77777777" w:rsidR="00FB0A80" w:rsidRDefault="00FB0A80" w:rsidP="003079B8">
      <w:pPr>
        <w:spacing w:after="0" w:line="360" w:lineRule="auto"/>
        <w:jc w:val="both"/>
        <w:rPr>
          <w:rFonts w:ascii="Arial" w:eastAsia="Times New Roman" w:hAnsi="Arial" w:cs="Arial"/>
          <w:color w:val="000000"/>
          <w:kern w:val="0"/>
          <w:sz w:val="32"/>
          <w:szCs w:val="32"/>
          <w:lang w:eastAsia="es-MX"/>
          <w14:ligatures w14:val="none"/>
        </w:rPr>
      </w:pPr>
    </w:p>
    <w:p w14:paraId="2813D40F" w14:textId="75E14A78" w:rsidR="009B5B58" w:rsidRDefault="009B5B58" w:rsidP="003079B8">
      <w:pPr>
        <w:spacing w:after="0" w:line="360" w:lineRule="auto"/>
        <w:jc w:val="both"/>
        <w:rPr>
          <w:rFonts w:ascii="Arial" w:eastAsia="Times New Roman" w:hAnsi="Arial" w:cs="Arial"/>
          <w:color w:val="000000"/>
          <w:kern w:val="0"/>
          <w:sz w:val="32"/>
          <w:szCs w:val="32"/>
          <w:lang w:eastAsia="es-MX"/>
          <w14:ligatures w14:val="none"/>
        </w:rPr>
      </w:pPr>
      <w:r>
        <w:rPr>
          <w:rFonts w:ascii="Arial" w:eastAsia="Times New Roman" w:hAnsi="Arial" w:cs="Arial"/>
          <w:color w:val="000000"/>
          <w:kern w:val="0"/>
          <w:sz w:val="32"/>
          <w:szCs w:val="32"/>
          <w:lang w:eastAsia="es-MX"/>
          <w14:ligatures w14:val="none"/>
        </w:rPr>
        <w:t xml:space="preserve">En nuestros municipios, las calles deberían ser símbolos de conexión, de convivencia, de progreso, no de dolor. Cada cruce debería ser un recordatorio de responsabilidad compartida que tenemos como ciudadanos, de cuidarnos unos a otros, de frenar a tiempo, de respetar una señal, de dar el paso a quien necesita. Sin embargo, el constante sonido de las sirenas, los semáforos ignorados y las vidas que quedan </w:t>
      </w:r>
      <w:r>
        <w:rPr>
          <w:rFonts w:ascii="Arial" w:eastAsia="Times New Roman" w:hAnsi="Arial" w:cs="Arial"/>
          <w:color w:val="000000"/>
          <w:kern w:val="0"/>
          <w:sz w:val="32"/>
          <w:szCs w:val="32"/>
          <w:lang w:eastAsia="es-MX"/>
          <w14:ligatures w14:val="none"/>
        </w:rPr>
        <w:lastRenderedPageBreak/>
        <w:t xml:space="preserve">tendidas sobre el asfalto, son prueba de que nos hemos acostumbrado a vivir con un riesgo que no debería de existir. </w:t>
      </w:r>
    </w:p>
    <w:p w14:paraId="7635FF5D" w14:textId="77777777" w:rsidR="009B5B58" w:rsidRDefault="009B5B58" w:rsidP="003079B8">
      <w:pPr>
        <w:spacing w:after="0" w:line="360" w:lineRule="auto"/>
        <w:jc w:val="both"/>
        <w:rPr>
          <w:rFonts w:ascii="Arial" w:eastAsia="Times New Roman" w:hAnsi="Arial" w:cs="Arial"/>
          <w:color w:val="000000"/>
          <w:kern w:val="0"/>
          <w:sz w:val="32"/>
          <w:szCs w:val="32"/>
          <w:lang w:eastAsia="es-MX"/>
          <w14:ligatures w14:val="none"/>
        </w:rPr>
      </w:pPr>
    </w:p>
    <w:p w14:paraId="011E61D3" w14:textId="05B119C3" w:rsidR="00FB0A80" w:rsidRDefault="00FB0A80" w:rsidP="003079B8">
      <w:pPr>
        <w:spacing w:after="0" w:line="360" w:lineRule="auto"/>
        <w:jc w:val="both"/>
        <w:rPr>
          <w:rFonts w:ascii="Arial" w:eastAsia="Times New Roman" w:hAnsi="Arial" w:cs="Arial"/>
          <w:color w:val="000000"/>
          <w:kern w:val="0"/>
          <w:sz w:val="32"/>
          <w:szCs w:val="32"/>
          <w:lang w:eastAsia="es-MX"/>
          <w14:ligatures w14:val="none"/>
        </w:rPr>
      </w:pPr>
      <w:r w:rsidRPr="00FB0A80">
        <w:rPr>
          <w:rFonts w:ascii="Arial" w:eastAsia="Times New Roman" w:hAnsi="Arial" w:cs="Arial"/>
          <w:color w:val="000000"/>
          <w:kern w:val="0"/>
          <w:sz w:val="32"/>
          <w:szCs w:val="32"/>
          <w:lang w:eastAsia="es-MX"/>
          <w14:ligatures w14:val="none"/>
        </w:rPr>
        <w:t xml:space="preserve">Las cifras son alarmantes. Tan solo en los últimos meses, los reportes indican un aumento en la incidencia de accidentes relacionados con conductores distraídos o bajo los efectos del alcohol. Estas tragedias no solo significan pérdidas humanas; también generan un impacto económico significativo para los municipios, al presionar los recursos de salud, seguridad pública y servicios de emergencia. </w:t>
      </w:r>
      <w:r w:rsidR="009B5B58" w:rsidRPr="00FB0A80">
        <w:rPr>
          <w:rFonts w:ascii="Arial" w:eastAsia="Times New Roman" w:hAnsi="Arial" w:cs="Arial"/>
          <w:color w:val="000000"/>
          <w:kern w:val="0"/>
          <w:sz w:val="32"/>
          <w:szCs w:val="32"/>
          <w:lang w:eastAsia="es-MX"/>
          <w14:ligatures w14:val="none"/>
        </w:rPr>
        <w:t>Pero,</w:t>
      </w:r>
      <w:r w:rsidRPr="00FB0A80">
        <w:rPr>
          <w:rFonts w:ascii="Arial" w:eastAsia="Times New Roman" w:hAnsi="Arial" w:cs="Arial"/>
          <w:color w:val="000000"/>
          <w:kern w:val="0"/>
          <w:sz w:val="32"/>
          <w:szCs w:val="32"/>
          <w:lang w:eastAsia="es-MX"/>
          <w14:ligatures w14:val="none"/>
        </w:rPr>
        <w:t xml:space="preserve"> sobre todo, representan vidas truncadas, familias rotas y comunidades marcadas por el dolor. </w:t>
      </w:r>
    </w:p>
    <w:p w14:paraId="68C5B588" w14:textId="77777777" w:rsidR="006923C0" w:rsidRDefault="006923C0" w:rsidP="003079B8">
      <w:pPr>
        <w:spacing w:after="0" w:line="360" w:lineRule="auto"/>
        <w:jc w:val="both"/>
        <w:rPr>
          <w:rFonts w:ascii="Arial" w:eastAsia="Times New Roman" w:hAnsi="Arial" w:cs="Arial"/>
          <w:color w:val="000000"/>
          <w:kern w:val="0"/>
          <w:sz w:val="32"/>
          <w:szCs w:val="32"/>
          <w:lang w:eastAsia="es-MX"/>
          <w14:ligatures w14:val="none"/>
        </w:rPr>
      </w:pPr>
    </w:p>
    <w:p w14:paraId="2E3EDB17" w14:textId="16812F9D" w:rsidR="006923C0" w:rsidRPr="00FB0A80" w:rsidRDefault="006923C0" w:rsidP="003079B8">
      <w:pPr>
        <w:spacing w:after="0" w:line="360" w:lineRule="auto"/>
        <w:jc w:val="both"/>
        <w:rPr>
          <w:rFonts w:ascii="Times New Roman" w:eastAsia="Times New Roman" w:hAnsi="Times New Roman" w:cs="Times New Roman"/>
          <w:kern w:val="0"/>
          <w:lang w:eastAsia="es-MX"/>
          <w14:ligatures w14:val="none"/>
        </w:rPr>
      </w:pPr>
      <w:r>
        <w:rPr>
          <w:rFonts w:ascii="Arial" w:eastAsia="Times New Roman" w:hAnsi="Arial" w:cs="Arial"/>
          <w:color w:val="000000"/>
          <w:kern w:val="0"/>
          <w:sz w:val="32"/>
          <w:szCs w:val="32"/>
          <w:lang w:eastAsia="es-MX"/>
          <w14:ligatures w14:val="none"/>
        </w:rPr>
        <w:t>No es justo que nuestras calles, que deberían ser rutas seguras hacia el trabajo, la escuela o el hogar, se conviertan en caminos que llevan al hospital, al duelo o, en el peor de los casos, al cementerio. ¿Cuántos sueños más deben romperse? ¿Cuántas familias más deben desintegrarse antes de que tomemos las acciones necesarias?</w:t>
      </w:r>
    </w:p>
    <w:p w14:paraId="059B895D" w14:textId="77777777" w:rsidR="00FB0A80" w:rsidRPr="00FB0A80" w:rsidRDefault="00FB0A80" w:rsidP="003079B8">
      <w:pPr>
        <w:spacing w:after="0" w:line="360" w:lineRule="auto"/>
        <w:rPr>
          <w:rFonts w:ascii="Times New Roman" w:eastAsia="Times New Roman" w:hAnsi="Times New Roman" w:cs="Times New Roman"/>
          <w:kern w:val="0"/>
          <w:lang w:eastAsia="es-MX"/>
          <w14:ligatures w14:val="none"/>
        </w:rPr>
      </w:pPr>
    </w:p>
    <w:p w14:paraId="2A08DAE9" w14:textId="7216EF07" w:rsidR="009956DF" w:rsidRDefault="009956DF" w:rsidP="003079B8">
      <w:pPr>
        <w:spacing w:after="0" w:line="360" w:lineRule="auto"/>
        <w:jc w:val="both"/>
        <w:rPr>
          <w:rFonts w:ascii="Arial" w:eastAsia="Times New Roman" w:hAnsi="Arial" w:cs="Arial"/>
          <w:color w:val="000000"/>
          <w:kern w:val="0"/>
          <w:sz w:val="32"/>
          <w:szCs w:val="32"/>
          <w:lang w:eastAsia="es-MX"/>
          <w14:ligatures w14:val="none"/>
        </w:rPr>
      </w:pPr>
      <w:r>
        <w:rPr>
          <w:rFonts w:ascii="Arial" w:eastAsia="Times New Roman" w:hAnsi="Arial" w:cs="Arial"/>
          <w:color w:val="000000"/>
          <w:kern w:val="0"/>
          <w:sz w:val="32"/>
          <w:szCs w:val="32"/>
          <w:lang w:eastAsia="es-MX"/>
          <w14:ligatures w14:val="none"/>
        </w:rPr>
        <w:lastRenderedPageBreak/>
        <w:t>No se trata solo de reglas, sino de salvar vidas. De evitar que más familias pasen por el dolor de perder a un ser querido en un accidente que pudo haberse evitado. Es un llamado a la humanidad, al compromiso y al amor por nuestra tierra y nuestra gente.</w:t>
      </w:r>
    </w:p>
    <w:p w14:paraId="3E2B6F41" w14:textId="77777777" w:rsidR="009F44C8" w:rsidRDefault="009F44C8" w:rsidP="003079B8">
      <w:pPr>
        <w:spacing w:after="0" w:line="360" w:lineRule="auto"/>
        <w:jc w:val="both"/>
        <w:rPr>
          <w:rFonts w:ascii="Arial" w:eastAsia="Times New Roman" w:hAnsi="Arial" w:cs="Arial"/>
          <w:color w:val="000000"/>
          <w:kern w:val="0"/>
          <w:sz w:val="32"/>
          <w:szCs w:val="32"/>
          <w:lang w:eastAsia="es-MX"/>
          <w14:ligatures w14:val="none"/>
        </w:rPr>
      </w:pPr>
    </w:p>
    <w:p w14:paraId="7F4AF499" w14:textId="77777777" w:rsidR="009F44C8" w:rsidRDefault="009F44C8" w:rsidP="009F44C8">
      <w:pPr>
        <w:spacing w:after="0" w:line="360" w:lineRule="auto"/>
        <w:ind w:left="708"/>
        <w:jc w:val="both"/>
        <w:rPr>
          <w:rFonts w:ascii="Arial" w:eastAsia="Times New Roman" w:hAnsi="Arial" w:cs="Arial"/>
          <w:b/>
          <w:bCs/>
          <w:color w:val="000000"/>
          <w:kern w:val="0"/>
          <w:sz w:val="28"/>
          <w:szCs w:val="28"/>
          <w:lang w:eastAsia="es-MX"/>
          <w14:ligatures w14:val="none"/>
        </w:rPr>
      </w:pPr>
      <w:r w:rsidRPr="009F44C8">
        <w:rPr>
          <w:rFonts w:ascii="Arial" w:eastAsia="Times New Roman" w:hAnsi="Arial" w:cs="Arial"/>
          <w:b/>
          <w:bCs/>
          <w:color w:val="000000"/>
          <w:kern w:val="0"/>
          <w:sz w:val="28"/>
          <w:szCs w:val="28"/>
          <w:lang w:eastAsia="es-MX"/>
          <w14:ligatures w14:val="none"/>
        </w:rPr>
        <w:t>SUSPENSIÓN. ES IMPROCEDENTE RESPECTO DE LOS EFECTOS Y CONSECUENCIAS DE NORMAS GENERALES EN MATERIA DE TRÁNSITO, MOVILIDAD Y SEGURIDAD VIAL.</w:t>
      </w:r>
    </w:p>
    <w:p w14:paraId="27D3D26A" w14:textId="2F3F9CA0" w:rsidR="009F44C8" w:rsidRPr="009F44C8" w:rsidRDefault="009F44C8" w:rsidP="009F44C8">
      <w:pPr>
        <w:spacing w:after="0" w:line="360" w:lineRule="auto"/>
        <w:ind w:left="708"/>
        <w:jc w:val="both"/>
        <w:rPr>
          <w:rFonts w:ascii="Arial" w:eastAsia="Times New Roman" w:hAnsi="Arial" w:cs="Arial"/>
          <w:b/>
          <w:bCs/>
          <w:color w:val="000000"/>
          <w:kern w:val="0"/>
          <w:sz w:val="28"/>
          <w:szCs w:val="28"/>
          <w:lang w:eastAsia="es-MX"/>
          <w14:ligatures w14:val="none"/>
        </w:rPr>
      </w:pPr>
      <w:r w:rsidRPr="009F44C8">
        <w:rPr>
          <w:rFonts w:ascii="Arial" w:eastAsia="Times New Roman" w:hAnsi="Arial" w:cs="Arial"/>
          <w:b/>
          <w:bCs/>
          <w:color w:val="000000"/>
          <w:kern w:val="0"/>
          <w:sz w:val="28"/>
          <w:szCs w:val="28"/>
          <w:lang w:eastAsia="es-MX"/>
          <w14:ligatures w14:val="none"/>
        </w:rPr>
        <w:t>Registro digital: 2029226</w:t>
      </w:r>
    </w:p>
    <w:p w14:paraId="799690F5" w14:textId="77777777" w:rsidR="009F44C8" w:rsidRPr="009F44C8" w:rsidRDefault="009F44C8" w:rsidP="009F44C8">
      <w:pPr>
        <w:spacing w:after="0" w:line="360" w:lineRule="auto"/>
        <w:ind w:left="708"/>
        <w:jc w:val="both"/>
        <w:rPr>
          <w:rFonts w:ascii="Arial" w:eastAsia="Times New Roman" w:hAnsi="Arial" w:cs="Arial"/>
          <w:color w:val="000000"/>
          <w:kern w:val="0"/>
          <w:sz w:val="28"/>
          <w:szCs w:val="28"/>
          <w:lang w:eastAsia="es-MX"/>
          <w14:ligatures w14:val="none"/>
        </w:rPr>
      </w:pPr>
    </w:p>
    <w:p w14:paraId="2043FF1E" w14:textId="77777777" w:rsidR="009F44C8" w:rsidRPr="009F44C8" w:rsidRDefault="009F44C8" w:rsidP="009F44C8">
      <w:pPr>
        <w:spacing w:after="0" w:line="360" w:lineRule="auto"/>
        <w:ind w:left="708"/>
        <w:jc w:val="both"/>
        <w:rPr>
          <w:rFonts w:ascii="Arial" w:eastAsia="Times New Roman" w:hAnsi="Arial" w:cs="Arial"/>
          <w:color w:val="000000"/>
          <w:kern w:val="0"/>
          <w:sz w:val="28"/>
          <w:szCs w:val="28"/>
          <w:lang w:eastAsia="es-MX"/>
          <w14:ligatures w14:val="none"/>
        </w:rPr>
      </w:pPr>
      <w:r w:rsidRPr="009F44C8">
        <w:rPr>
          <w:rFonts w:ascii="Arial" w:eastAsia="Times New Roman" w:hAnsi="Arial" w:cs="Arial"/>
          <w:color w:val="000000"/>
          <w:kern w:val="0"/>
          <w:sz w:val="28"/>
          <w:szCs w:val="28"/>
          <w:lang w:eastAsia="es-MX"/>
          <w14:ligatures w14:val="none"/>
        </w:rPr>
        <w:t>Hechos: Los Tribunales Colegiados de Circuito contendientes sustentaron criterios contradictorios al analizar la viabilidad de conceder la suspensión –provisional o definitiva– contra normas generales en materia de tránsito, movilidad y seguridad vial. Mientras que uno decidió que sí procede concederla para que sus efectos y consecuencias no se materialicen en la esfera jurídica de la parte quejosa; el otro sostuvo que es improcedente porque se contravendrían disposiciones de orden público y se causaría perjuicio al interés social.</w:t>
      </w:r>
    </w:p>
    <w:p w14:paraId="6B9EDBF7" w14:textId="77777777" w:rsidR="009F44C8" w:rsidRPr="009F44C8" w:rsidRDefault="009F44C8" w:rsidP="009F44C8">
      <w:pPr>
        <w:spacing w:after="0" w:line="360" w:lineRule="auto"/>
        <w:ind w:left="708"/>
        <w:jc w:val="both"/>
        <w:rPr>
          <w:rFonts w:ascii="Arial" w:eastAsia="Times New Roman" w:hAnsi="Arial" w:cs="Arial"/>
          <w:color w:val="000000"/>
          <w:kern w:val="0"/>
          <w:sz w:val="28"/>
          <w:szCs w:val="28"/>
          <w:lang w:eastAsia="es-MX"/>
          <w14:ligatures w14:val="none"/>
        </w:rPr>
      </w:pPr>
      <w:r w:rsidRPr="009F44C8">
        <w:rPr>
          <w:rFonts w:ascii="Arial" w:eastAsia="Times New Roman" w:hAnsi="Arial" w:cs="Arial"/>
          <w:color w:val="000000"/>
          <w:kern w:val="0"/>
          <w:sz w:val="28"/>
          <w:szCs w:val="28"/>
          <w:lang w:eastAsia="es-MX"/>
          <w14:ligatures w14:val="none"/>
        </w:rPr>
        <w:br/>
      </w:r>
    </w:p>
    <w:p w14:paraId="48698A2A" w14:textId="77777777" w:rsidR="009F44C8" w:rsidRPr="009F44C8" w:rsidRDefault="009F44C8" w:rsidP="009F44C8">
      <w:pPr>
        <w:spacing w:after="0" w:line="360" w:lineRule="auto"/>
        <w:ind w:left="708"/>
        <w:jc w:val="both"/>
        <w:rPr>
          <w:rFonts w:ascii="Arial" w:eastAsia="Times New Roman" w:hAnsi="Arial" w:cs="Arial"/>
          <w:color w:val="000000"/>
          <w:kern w:val="0"/>
          <w:sz w:val="28"/>
          <w:szCs w:val="28"/>
          <w:lang w:eastAsia="es-MX"/>
          <w14:ligatures w14:val="none"/>
        </w:rPr>
      </w:pPr>
      <w:r w:rsidRPr="009F44C8">
        <w:rPr>
          <w:rFonts w:ascii="Arial" w:eastAsia="Times New Roman" w:hAnsi="Arial" w:cs="Arial"/>
          <w:color w:val="000000"/>
          <w:kern w:val="0"/>
          <w:sz w:val="28"/>
          <w:szCs w:val="28"/>
          <w:lang w:eastAsia="es-MX"/>
          <w14:ligatures w14:val="none"/>
        </w:rPr>
        <w:lastRenderedPageBreak/>
        <w:t>Criterio jurídico: El Pleno Regional en Materias Administrativa y Civil de la Región Centro-Sur, con residencia en la Ciudad de México, determina que es improcedente la suspensión contra los efectos y consecuencias de normas generales en materia de tránsito, movilidad y seguridad vial.</w:t>
      </w:r>
    </w:p>
    <w:p w14:paraId="13E65BC8" w14:textId="77777777" w:rsidR="009F44C8" w:rsidRPr="009F44C8" w:rsidRDefault="009F44C8" w:rsidP="009F44C8">
      <w:pPr>
        <w:spacing w:after="0" w:line="360" w:lineRule="auto"/>
        <w:ind w:left="708"/>
        <w:jc w:val="both"/>
        <w:rPr>
          <w:rFonts w:ascii="Arial" w:eastAsia="Times New Roman" w:hAnsi="Arial" w:cs="Arial"/>
          <w:color w:val="000000"/>
          <w:kern w:val="0"/>
          <w:sz w:val="28"/>
          <w:szCs w:val="28"/>
          <w:lang w:eastAsia="es-MX"/>
          <w14:ligatures w14:val="none"/>
        </w:rPr>
      </w:pPr>
      <w:r w:rsidRPr="009F44C8">
        <w:rPr>
          <w:rFonts w:ascii="Arial" w:eastAsia="Times New Roman" w:hAnsi="Arial" w:cs="Arial"/>
          <w:color w:val="000000"/>
          <w:kern w:val="0"/>
          <w:sz w:val="28"/>
          <w:szCs w:val="28"/>
          <w:lang w:eastAsia="es-MX"/>
          <w14:ligatures w14:val="none"/>
        </w:rPr>
        <w:br/>
      </w:r>
    </w:p>
    <w:p w14:paraId="075BB810" w14:textId="77777777" w:rsidR="009F44C8" w:rsidRPr="009F44C8" w:rsidRDefault="009F44C8" w:rsidP="009F44C8">
      <w:pPr>
        <w:spacing w:after="0" w:line="360" w:lineRule="auto"/>
        <w:ind w:left="708"/>
        <w:jc w:val="both"/>
        <w:rPr>
          <w:rFonts w:ascii="Arial" w:eastAsia="Times New Roman" w:hAnsi="Arial" w:cs="Arial"/>
          <w:color w:val="000000"/>
          <w:kern w:val="0"/>
          <w:sz w:val="28"/>
          <w:szCs w:val="28"/>
          <w:lang w:eastAsia="es-MX"/>
          <w14:ligatures w14:val="none"/>
        </w:rPr>
      </w:pPr>
      <w:r w:rsidRPr="009F44C8">
        <w:rPr>
          <w:rFonts w:ascii="Arial" w:eastAsia="Times New Roman" w:hAnsi="Arial" w:cs="Arial"/>
          <w:color w:val="000000"/>
          <w:kern w:val="0"/>
          <w:sz w:val="28"/>
          <w:szCs w:val="28"/>
          <w:lang w:eastAsia="es-MX"/>
          <w14:ligatures w14:val="none"/>
        </w:rPr>
        <w:t>Justificación: Al ponderar los intereses de la quejosa frente a los del resto de las personas que utilizan las vialidades públicas para circular, debe prevalecer el objetivo fundamental de las disposiciones en materia de tránsito, movilidad y seguridad vial. Éste consiste en ordenar u organizar armónicamente la convivencia social en el territorio urbano, procurando el bienestar social y la implementación de reglas que buscan otorgar seguridad a quienes participan en los escenarios viales.</w:t>
      </w:r>
    </w:p>
    <w:p w14:paraId="64B0FE53" w14:textId="77777777" w:rsidR="009F44C8" w:rsidRDefault="009F44C8" w:rsidP="009F44C8">
      <w:pPr>
        <w:spacing w:after="0" w:line="360" w:lineRule="auto"/>
        <w:ind w:left="708"/>
        <w:jc w:val="both"/>
        <w:rPr>
          <w:rFonts w:ascii="Arial" w:eastAsia="Times New Roman" w:hAnsi="Arial" w:cs="Arial"/>
          <w:color w:val="000000"/>
          <w:kern w:val="0"/>
          <w:sz w:val="28"/>
          <w:szCs w:val="28"/>
          <w:lang w:eastAsia="es-MX"/>
          <w14:ligatures w14:val="none"/>
        </w:rPr>
      </w:pPr>
      <w:r w:rsidRPr="009F44C8">
        <w:rPr>
          <w:rFonts w:ascii="Arial" w:eastAsia="Times New Roman" w:hAnsi="Arial" w:cs="Arial"/>
          <w:color w:val="000000"/>
          <w:kern w:val="0"/>
          <w:sz w:val="28"/>
          <w:szCs w:val="28"/>
          <w:lang w:eastAsia="es-MX"/>
          <w14:ligatures w14:val="none"/>
        </w:rPr>
        <w:t>No se satisface el requisito de procedencia de la suspensión a que se refiere la </w:t>
      </w:r>
      <w:hyperlink r:id="rId6" w:history="1">
        <w:r w:rsidRPr="009F44C8">
          <w:rPr>
            <w:rStyle w:val="Hipervnculo"/>
            <w:rFonts w:ascii="Arial" w:eastAsia="Times New Roman" w:hAnsi="Arial" w:cs="Arial"/>
            <w:b/>
            <w:bCs/>
            <w:kern w:val="0"/>
            <w:sz w:val="28"/>
            <w:szCs w:val="28"/>
            <w:u w:val="none"/>
            <w:lang w:eastAsia="es-MX"/>
            <w14:ligatures w14:val="none"/>
          </w:rPr>
          <w:t>fracción II del artículo 128 de la Ley de Amparo</w:t>
        </w:r>
      </w:hyperlink>
      <w:r w:rsidRPr="009F44C8">
        <w:rPr>
          <w:rFonts w:ascii="Arial" w:eastAsia="Times New Roman" w:hAnsi="Arial" w:cs="Arial"/>
          <w:color w:val="000000"/>
          <w:kern w:val="0"/>
          <w:sz w:val="28"/>
          <w:szCs w:val="28"/>
          <w:lang w:eastAsia="es-MX"/>
          <w14:ligatures w14:val="none"/>
        </w:rPr>
        <w:t> (que no se siga perjuicio al interés social ni se contravengan disposiciones de orden público), pues exentar de tales regulaciones, así como de las disposiciones que establecen las sanciones correspondientes a las infracciones a dichas reglas, conllevaría la ineficacia y nula aplicación de las medidas que tanto la sociedad como el Estado tienen interés en implementar para garantizar la seguridad vial.</w:t>
      </w:r>
    </w:p>
    <w:p w14:paraId="2821AAB7" w14:textId="77777777" w:rsidR="009F44C8" w:rsidRDefault="009F44C8" w:rsidP="009F44C8">
      <w:pPr>
        <w:spacing w:after="0" w:line="360" w:lineRule="auto"/>
        <w:ind w:left="708"/>
        <w:jc w:val="both"/>
        <w:rPr>
          <w:rFonts w:ascii="Arial" w:eastAsia="Times New Roman" w:hAnsi="Arial" w:cs="Arial"/>
          <w:color w:val="000000"/>
          <w:kern w:val="0"/>
          <w:sz w:val="28"/>
          <w:szCs w:val="28"/>
          <w:lang w:eastAsia="es-MX"/>
          <w14:ligatures w14:val="none"/>
        </w:rPr>
      </w:pPr>
    </w:p>
    <w:p w14:paraId="24BEB298" w14:textId="4FB8325A" w:rsidR="009F44C8" w:rsidRPr="00A520CC" w:rsidRDefault="009F44C8" w:rsidP="009F44C8">
      <w:pPr>
        <w:spacing w:after="0" w:line="360" w:lineRule="auto"/>
        <w:jc w:val="both"/>
        <w:rPr>
          <w:rFonts w:ascii="Arial" w:eastAsia="Times New Roman" w:hAnsi="Arial" w:cs="Arial"/>
          <w:color w:val="000000"/>
          <w:kern w:val="0"/>
          <w:sz w:val="32"/>
          <w:szCs w:val="32"/>
          <w:lang w:eastAsia="es-MX"/>
          <w14:ligatures w14:val="none"/>
        </w:rPr>
      </w:pPr>
      <w:r w:rsidRPr="00A520CC">
        <w:rPr>
          <w:rFonts w:ascii="Arial" w:eastAsia="Times New Roman" w:hAnsi="Arial" w:cs="Arial"/>
          <w:color w:val="000000"/>
          <w:kern w:val="0"/>
          <w:sz w:val="32"/>
          <w:szCs w:val="32"/>
          <w:lang w:eastAsia="es-MX"/>
          <w14:ligatures w14:val="none"/>
        </w:rPr>
        <w:t>Est</w:t>
      </w:r>
      <w:r w:rsidR="00A520CC" w:rsidRPr="00A520CC">
        <w:rPr>
          <w:rFonts w:ascii="Arial" w:eastAsia="Times New Roman" w:hAnsi="Arial" w:cs="Arial"/>
          <w:color w:val="000000"/>
          <w:kern w:val="0"/>
          <w:sz w:val="32"/>
          <w:szCs w:val="32"/>
          <w:lang w:eastAsia="es-MX"/>
          <w14:ligatures w14:val="none"/>
        </w:rPr>
        <w:t xml:space="preserve">a jurisprudencia nos recuerda algo fundamental: las leyes de tránsito no son simples reglas en un papel, sino herramientas diseñadas para proteger vidas. Cada norma en materia de movilidad y seguridad vial busca algo mucho más grande que un simple orden en las calles: busca que las familias lleguen a casa, que nadie tenga que lamentar la pérdida de un ser querido por un accidente evitable, y que nuestras ciudades sean lugares más seguros para vivir. </w:t>
      </w:r>
    </w:p>
    <w:p w14:paraId="4083E7FC" w14:textId="77777777" w:rsidR="00A520CC" w:rsidRPr="009F44C8" w:rsidRDefault="00A520CC" w:rsidP="009F44C8">
      <w:pPr>
        <w:spacing w:after="0" w:line="360" w:lineRule="auto"/>
        <w:jc w:val="both"/>
        <w:rPr>
          <w:rFonts w:ascii="Arial" w:eastAsia="Times New Roman" w:hAnsi="Arial" w:cs="Arial"/>
          <w:color w:val="000000"/>
          <w:kern w:val="0"/>
          <w:sz w:val="28"/>
          <w:szCs w:val="28"/>
          <w:lang w:eastAsia="es-MX"/>
          <w14:ligatures w14:val="none"/>
        </w:rPr>
      </w:pPr>
    </w:p>
    <w:p w14:paraId="42BFA3F0" w14:textId="0F10E3BE" w:rsidR="009956DF" w:rsidRDefault="009956DF" w:rsidP="003079B8">
      <w:pPr>
        <w:spacing w:after="0" w:line="360" w:lineRule="auto"/>
        <w:jc w:val="both"/>
        <w:rPr>
          <w:rFonts w:ascii="Arial" w:eastAsia="Times New Roman" w:hAnsi="Arial" w:cs="Arial"/>
          <w:color w:val="000000"/>
          <w:kern w:val="0"/>
          <w:sz w:val="32"/>
          <w:szCs w:val="32"/>
          <w:lang w:eastAsia="es-MX"/>
          <w14:ligatures w14:val="none"/>
        </w:rPr>
      </w:pPr>
      <w:r>
        <w:rPr>
          <w:rFonts w:ascii="Arial" w:eastAsia="Times New Roman" w:hAnsi="Arial" w:cs="Arial"/>
          <w:color w:val="000000"/>
          <w:kern w:val="0"/>
          <w:sz w:val="32"/>
          <w:szCs w:val="32"/>
          <w:lang w:eastAsia="es-MX"/>
          <w14:ligatures w14:val="none"/>
        </w:rPr>
        <w:t>Chihuahua no puede permitirse seguir siendo testigo mudo de estas tragedias. Debemos actuar con firmeza y determinación, no solo para mejorar las estadísticas, sino para proteger lo más valioso que tenemos; nuestras vidas y las de nuestras familias. Por un Chihuahua donde manejar no sea sinónimo de peligro, por un estado donde todos posamos transitar con seguridad y confianza.</w:t>
      </w:r>
    </w:p>
    <w:p w14:paraId="77CF20AD" w14:textId="77777777" w:rsidR="006923C0" w:rsidRDefault="006923C0" w:rsidP="003079B8">
      <w:pPr>
        <w:spacing w:after="0" w:line="360" w:lineRule="auto"/>
        <w:jc w:val="both"/>
        <w:rPr>
          <w:rFonts w:ascii="Arial" w:eastAsia="Times New Roman" w:hAnsi="Arial" w:cs="Arial"/>
          <w:color w:val="000000"/>
          <w:kern w:val="0"/>
          <w:sz w:val="32"/>
          <w:szCs w:val="32"/>
          <w:lang w:eastAsia="es-MX"/>
          <w14:ligatures w14:val="none"/>
        </w:rPr>
      </w:pPr>
    </w:p>
    <w:p w14:paraId="1A6A8B70" w14:textId="1A794050" w:rsidR="006923C0" w:rsidRDefault="006923C0" w:rsidP="003079B8">
      <w:pPr>
        <w:spacing w:after="0" w:line="360" w:lineRule="auto"/>
        <w:jc w:val="both"/>
        <w:rPr>
          <w:rFonts w:ascii="Arial" w:eastAsia="Times New Roman" w:hAnsi="Arial" w:cs="Arial"/>
          <w:color w:val="000000"/>
          <w:kern w:val="0"/>
          <w:sz w:val="32"/>
          <w:szCs w:val="32"/>
          <w:lang w:eastAsia="es-MX"/>
          <w14:ligatures w14:val="none"/>
        </w:rPr>
      </w:pPr>
      <w:r w:rsidRPr="006923C0">
        <w:rPr>
          <w:rFonts w:ascii="Arial" w:eastAsia="Times New Roman" w:hAnsi="Arial" w:cs="Arial"/>
          <w:color w:val="000000"/>
          <w:kern w:val="0"/>
          <w:sz w:val="32"/>
          <w:szCs w:val="32"/>
          <w:lang w:eastAsia="es-MX"/>
          <w14:ligatures w14:val="none"/>
        </w:rPr>
        <w:t>Por cada esquina que ha si</w:t>
      </w:r>
      <w:r>
        <w:rPr>
          <w:rFonts w:ascii="Arial" w:eastAsia="Times New Roman" w:hAnsi="Arial" w:cs="Arial"/>
          <w:color w:val="000000"/>
          <w:kern w:val="0"/>
          <w:sz w:val="32"/>
          <w:szCs w:val="32"/>
          <w:lang w:eastAsia="es-MX"/>
          <w14:ligatures w14:val="none"/>
        </w:rPr>
        <w:t>do escenario de un choque fatal, por cada cruce donde una imprudencia marcó el destino de una vida, tenemos la responsabilidad de actuar. No podemos permitir que esas historias sigan repitiéndose. Debemos transformar nuestras calles en espacios seguros, donde el respeto, la empatía y la prudencia sean las reglas que quien a quienes transitan por ellas. Porque cada esquina es más que un cruce; es un punto donde las decisiones de todos pueden salvar vidas.</w:t>
      </w:r>
    </w:p>
    <w:p w14:paraId="237A6FA4" w14:textId="77777777" w:rsidR="00142FEA" w:rsidRDefault="00142FEA" w:rsidP="003079B8">
      <w:pPr>
        <w:spacing w:after="0" w:line="360" w:lineRule="auto"/>
        <w:jc w:val="both"/>
        <w:rPr>
          <w:rFonts w:ascii="Arial" w:eastAsia="Times New Roman" w:hAnsi="Arial" w:cs="Arial"/>
          <w:color w:val="000000"/>
          <w:kern w:val="0"/>
          <w:sz w:val="32"/>
          <w:szCs w:val="32"/>
          <w:lang w:eastAsia="es-MX"/>
          <w14:ligatures w14:val="none"/>
        </w:rPr>
      </w:pPr>
    </w:p>
    <w:p w14:paraId="4AC4BB51" w14:textId="77777777" w:rsidR="00142FEA" w:rsidRPr="00142FEA" w:rsidRDefault="00142FEA" w:rsidP="003079B8">
      <w:pPr>
        <w:spacing w:after="0" w:line="360" w:lineRule="auto"/>
        <w:jc w:val="both"/>
        <w:rPr>
          <w:rFonts w:ascii="Times New Roman" w:eastAsia="Times New Roman" w:hAnsi="Times New Roman" w:cs="Times New Roman"/>
          <w:kern w:val="0"/>
          <w:lang w:eastAsia="es-MX"/>
          <w14:ligatures w14:val="none"/>
        </w:rPr>
      </w:pPr>
      <w:r w:rsidRPr="00142FEA">
        <w:rPr>
          <w:rFonts w:ascii="Arial" w:eastAsia="Times New Roman" w:hAnsi="Arial" w:cs="Arial"/>
          <w:color w:val="000000"/>
          <w:kern w:val="0"/>
          <w:sz w:val="32"/>
          <w:szCs w:val="32"/>
          <w:lang w:eastAsia="es-MX"/>
          <w14:ligatures w14:val="none"/>
        </w:rPr>
        <w:t>Por lo anteriormente expuesto, presentó la siguiente propuesta de</w:t>
      </w:r>
    </w:p>
    <w:p w14:paraId="7852E020" w14:textId="77777777" w:rsidR="00142FEA" w:rsidRPr="00142FEA" w:rsidRDefault="00142FEA" w:rsidP="003079B8">
      <w:pPr>
        <w:spacing w:after="240" w:line="360" w:lineRule="auto"/>
        <w:rPr>
          <w:rFonts w:ascii="Times New Roman" w:eastAsia="Times New Roman" w:hAnsi="Times New Roman" w:cs="Times New Roman"/>
          <w:kern w:val="0"/>
          <w:lang w:eastAsia="es-MX"/>
          <w14:ligatures w14:val="none"/>
        </w:rPr>
      </w:pPr>
    </w:p>
    <w:p w14:paraId="1E6D1354" w14:textId="77777777" w:rsidR="00142FEA" w:rsidRPr="00142FEA" w:rsidRDefault="00142FEA" w:rsidP="003079B8">
      <w:pPr>
        <w:spacing w:after="0" w:line="360" w:lineRule="auto"/>
        <w:jc w:val="center"/>
        <w:rPr>
          <w:rFonts w:ascii="Times New Roman" w:eastAsia="Times New Roman" w:hAnsi="Times New Roman" w:cs="Times New Roman"/>
          <w:kern w:val="0"/>
          <w:lang w:eastAsia="es-MX"/>
          <w14:ligatures w14:val="none"/>
        </w:rPr>
      </w:pPr>
      <w:r w:rsidRPr="00142FEA">
        <w:rPr>
          <w:rFonts w:ascii="Arial" w:eastAsia="Times New Roman" w:hAnsi="Arial" w:cs="Arial"/>
          <w:b/>
          <w:bCs/>
          <w:color w:val="000000"/>
          <w:kern w:val="0"/>
          <w:sz w:val="28"/>
          <w:szCs w:val="28"/>
          <w:lang w:eastAsia="es-MX"/>
          <w14:ligatures w14:val="none"/>
        </w:rPr>
        <w:t>DECRETO</w:t>
      </w:r>
    </w:p>
    <w:p w14:paraId="598B3FFA" w14:textId="77777777" w:rsidR="00142FEA" w:rsidRPr="00142FEA" w:rsidRDefault="00142FEA" w:rsidP="003079B8">
      <w:pPr>
        <w:spacing w:after="0" w:line="360" w:lineRule="auto"/>
        <w:rPr>
          <w:rFonts w:ascii="Times New Roman" w:eastAsia="Times New Roman" w:hAnsi="Times New Roman" w:cs="Times New Roman"/>
          <w:kern w:val="0"/>
          <w:lang w:eastAsia="es-MX"/>
          <w14:ligatures w14:val="none"/>
        </w:rPr>
      </w:pPr>
    </w:p>
    <w:p w14:paraId="4E223814" w14:textId="5192FD40" w:rsidR="00142FEA" w:rsidRDefault="00142FEA" w:rsidP="003079B8">
      <w:pPr>
        <w:spacing w:after="0" w:line="360" w:lineRule="auto"/>
        <w:jc w:val="both"/>
        <w:rPr>
          <w:rFonts w:ascii="Arial" w:eastAsia="Times New Roman" w:hAnsi="Arial" w:cs="Arial"/>
          <w:color w:val="000000"/>
          <w:kern w:val="0"/>
          <w:sz w:val="32"/>
          <w:szCs w:val="32"/>
          <w:lang w:eastAsia="es-MX"/>
          <w14:ligatures w14:val="none"/>
        </w:rPr>
      </w:pPr>
      <w:r w:rsidRPr="00142FEA">
        <w:rPr>
          <w:rFonts w:ascii="Arial" w:eastAsia="Times New Roman" w:hAnsi="Arial" w:cs="Arial"/>
          <w:b/>
          <w:bCs/>
          <w:color w:val="000000"/>
          <w:kern w:val="0"/>
          <w:sz w:val="32"/>
          <w:szCs w:val="32"/>
          <w:lang w:eastAsia="es-MX"/>
          <w14:ligatures w14:val="none"/>
        </w:rPr>
        <w:t>ARTÍCULO ÚNICO:</w:t>
      </w:r>
      <w:r w:rsidRPr="00142FEA">
        <w:rPr>
          <w:rFonts w:ascii="Arial" w:eastAsia="Times New Roman" w:hAnsi="Arial" w:cs="Arial"/>
          <w:color w:val="000000"/>
          <w:kern w:val="0"/>
          <w:sz w:val="32"/>
          <w:szCs w:val="32"/>
          <w:lang w:eastAsia="es-MX"/>
          <w14:ligatures w14:val="none"/>
        </w:rPr>
        <w:t xml:space="preserve"> Se reforma el artículo 12 de la Ley de Vialidad y Tránsito del Estado de Chihuahua para quedar redactado de la siguiente manera:</w:t>
      </w:r>
    </w:p>
    <w:p w14:paraId="27FBFBD3" w14:textId="77777777" w:rsidR="003079B8" w:rsidRDefault="003079B8" w:rsidP="003079B8">
      <w:pPr>
        <w:spacing w:after="0" w:line="360" w:lineRule="auto"/>
        <w:jc w:val="both"/>
        <w:rPr>
          <w:rFonts w:ascii="Arial" w:eastAsia="Times New Roman" w:hAnsi="Arial" w:cs="Arial"/>
          <w:color w:val="000000"/>
          <w:kern w:val="0"/>
          <w:sz w:val="32"/>
          <w:szCs w:val="32"/>
          <w:lang w:eastAsia="es-MX"/>
          <w14:ligatures w14:val="none"/>
        </w:rPr>
      </w:pPr>
    </w:p>
    <w:p w14:paraId="4CFA39A9" w14:textId="4D0D8D01" w:rsidR="003079B8" w:rsidRPr="003079B8" w:rsidRDefault="003079B8" w:rsidP="003079B8">
      <w:pPr>
        <w:spacing w:after="0" w:line="360" w:lineRule="auto"/>
        <w:jc w:val="center"/>
        <w:rPr>
          <w:rFonts w:ascii="Arial" w:eastAsia="Times New Roman" w:hAnsi="Arial" w:cs="Arial"/>
          <w:b/>
          <w:bCs/>
          <w:color w:val="000000"/>
          <w:kern w:val="0"/>
          <w:sz w:val="32"/>
          <w:szCs w:val="32"/>
          <w:lang w:eastAsia="es-MX"/>
          <w14:ligatures w14:val="none"/>
        </w:rPr>
      </w:pPr>
      <w:r w:rsidRPr="003079B8">
        <w:rPr>
          <w:rFonts w:ascii="Arial" w:eastAsia="Times New Roman" w:hAnsi="Arial" w:cs="Arial"/>
          <w:b/>
          <w:bCs/>
          <w:color w:val="000000"/>
          <w:kern w:val="0"/>
          <w:sz w:val="32"/>
          <w:szCs w:val="32"/>
          <w:lang w:eastAsia="es-MX"/>
          <w14:ligatures w14:val="none"/>
        </w:rPr>
        <w:t>LEY DE VIALIDAD Y TRÁNSITO PARA EL ESTADO DE CHIHUAHUA</w:t>
      </w:r>
    </w:p>
    <w:p w14:paraId="32086CF7" w14:textId="77777777" w:rsidR="003079B8" w:rsidRPr="003079B8" w:rsidRDefault="003079B8" w:rsidP="003079B8">
      <w:pPr>
        <w:spacing w:after="0" w:line="360" w:lineRule="auto"/>
        <w:jc w:val="center"/>
        <w:rPr>
          <w:rFonts w:ascii="Arial" w:eastAsia="Times New Roman" w:hAnsi="Arial" w:cs="Arial"/>
          <w:b/>
          <w:bCs/>
          <w:color w:val="000000"/>
          <w:kern w:val="0"/>
          <w:sz w:val="32"/>
          <w:szCs w:val="32"/>
          <w:lang w:eastAsia="es-MX"/>
          <w14:ligatures w14:val="none"/>
        </w:rPr>
      </w:pPr>
      <w:r w:rsidRPr="003079B8">
        <w:rPr>
          <w:rFonts w:ascii="Arial" w:eastAsia="Times New Roman" w:hAnsi="Arial" w:cs="Arial"/>
          <w:b/>
          <w:bCs/>
          <w:color w:val="000000"/>
          <w:kern w:val="0"/>
          <w:sz w:val="32"/>
          <w:szCs w:val="32"/>
          <w:lang w:eastAsia="es-MX"/>
          <w14:ligatures w14:val="none"/>
        </w:rPr>
        <w:t>CAPÍTULO SEGUNDO</w:t>
      </w:r>
    </w:p>
    <w:p w14:paraId="45CB639E" w14:textId="084911EE" w:rsidR="003079B8" w:rsidRPr="00142FEA" w:rsidRDefault="003079B8" w:rsidP="003079B8">
      <w:pPr>
        <w:spacing w:after="0" w:line="360" w:lineRule="auto"/>
        <w:jc w:val="center"/>
        <w:rPr>
          <w:rFonts w:ascii="Arial" w:eastAsia="Times New Roman" w:hAnsi="Arial" w:cs="Arial"/>
          <w:color w:val="000000"/>
          <w:kern w:val="0"/>
          <w:sz w:val="32"/>
          <w:szCs w:val="32"/>
          <w:lang w:eastAsia="es-MX"/>
          <w14:ligatures w14:val="none"/>
        </w:rPr>
      </w:pPr>
      <w:r w:rsidRPr="003079B8">
        <w:rPr>
          <w:rFonts w:ascii="Arial" w:eastAsia="Times New Roman" w:hAnsi="Arial" w:cs="Arial"/>
          <w:color w:val="000000"/>
          <w:kern w:val="0"/>
          <w:sz w:val="32"/>
          <w:szCs w:val="32"/>
          <w:lang w:eastAsia="es-MX"/>
          <w14:ligatures w14:val="none"/>
        </w:rPr>
        <w:t>DE LAS AUTORIDADES DE TRÁNSITO</w:t>
      </w:r>
    </w:p>
    <w:p w14:paraId="1E81CFC0" w14:textId="77777777" w:rsidR="00142FEA" w:rsidRDefault="00142FEA" w:rsidP="003079B8">
      <w:pPr>
        <w:spacing w:after="0" w:line="360" w:lineRule="auto"/>
        <w:jc w:val="both"/>
        <w:rPr>
          <w:rFonts w:ascii="Arial" w:eastAsia="Times New Roman" w:hAnsi="Arial" w:cs="Arial"/>
          <w:color w:val="000000"/>
          <w:kern w:val="0"/>
          <w:sz w:val="28"/>
          <w:szCs w:val="28"/>
          <w:lang w:eastAsia="es-MX"/>
          <w14:ligatures w14:val="none"/>
        </w:rPr>
      </w:pPr>
    </w:p>
    <w:p w14:paraId="5CF4B211" w14:textId="413867F3" w:rsidR="00142FEA" w:rsidRPr="00142FEA" w:rsidRDefault="00142FEA" w:rsidP="003079B8">
      <w:pPr>
        <w:spacing w:after="0" w:line="360" w:lineRule="auto"/>
        <w:jc w:val="both"/>
        <w:rPr>
          <w:rFonts w:ascii="Arial" w:hAnsi="Arial" w:cs="Arial"/>
          <w:sz w:val="32"/>
          <w:szCs w:val="32"/>
        </w:rPr>
      </w:pPr>
      <w:r w:rsidRPr="003079B8">
        <w:rPr>
          <w:rFonts w:ascii="Arial" w:hAnsi="Arial" w:cs="Arial"/>
          <w:b/>
          <w:bCs/>
          <w:sz w:val="32"/>
          <w:szCs w:val="32"/>
        </w:rPr>
        <w:t>ARTÍCULO 12.</w:t>
      </w:r>
      <w:r w:rsidRPr="00142FEA">
        <w:rPr>
          <w:rFonts w:ascii="Arial" w:hAnsi="Arial" w:cs="Arial"/>
          <w:sz w:val="32"/>
          <w:szCs w:val="32"/>
        </w:rPr>
        <w:t xml:space="preserve"> La persona titular de la Secretaría se encuentra investida de las siguientes atribuciones dentro de su ámbito de competencia:</w:t>
      </w:r>
    </w:p>
    <w:p w14:paraId="4703C7E3" w14:textId="77777777" w:rsidR="00142FEA" w:rsidRPr="00142FEA" w:rsidRDefault="00142FEA" w:rsidP="003079B8">
      <w:pPr>
        <w:spacing w:after="0" w:line="360" w:lineRule="auto"/>
        <w:jc w:val="both"/>
        <w:rPr>
          <w:rFonts w:ascii="Arial" w:hAnsi="Arial" w:cs="Arial"/>
          <w:sz w:val="32"/>
          <w:szCs w:val="32"/>
        </w:rPr>
      </w:pPr>
    </w:p>
    <w:p w14:paraId="21B4E8A6" w14:textId="2771FD22" w:rsidR="00142FEA" w:rsidRPr="00142FEA" w:rsidRDefault="00142FEA" w:rsidP="003079B8">
      <w:pPr>
        <w:spacing w:after="0" w:line="360" w:lineRule="auto"/>
        <w:jc w:val="both"/>
        <w:rPr>
          <w:rFonts w:ascii="Arial" w:hAnsi="Arial" w:cs="Arial"/>
          <w:sz w:val="32"/>
          <w:szCs w:val="32"/>
        </w:rPr>
      </w:pPr>
      <w:r w:rsidRPr="00142FEA">
        <w:rPr>
          <w:rFonts w:ascii="Arial" w:hAnsi="Arial" w:cs="Arial"/>
          <w:sz w:val="32"/>
          <w:szCs w:val="32"/>
        </w:rPr>
        <w:t>I.</w:t>
      </w:r>
    </w:p>
    <w:p w14:paraId="7C77A7DC" w14:textId="77777777" w:rsidR="00142FEA" w:rsidRPr="00142FEA" w:rsidRDefault="00142FEA" w:rsidP="003079B8">
      <w:pPr>
        <w:spacing w:after="0" w:line="360" w:lineRule="auto"/>
        <w:jc w:val="both"/>
        <w:rPr>
          <w:rFonts w:ascii="Arial" w:hAnsi="Arial" w:cs="Arial"/>
          <w:sz w:val="32"/>
          <w:szCs w:val="32"/>
        </w:rPr>
      </w:pPr>
    </w:p>
    <w:p w14:paraId="75818393" w14:textId="7E364DCB" w:rsidR="00142FEA" w:rsidRPr="00142FEA" w:rsidRDefault="00142FEA" w:rsidP="003079B8">
      <w:pPr>
        <w:spacing w:after="0" w:line="360" w:lineRule="auto"/>
        <w:jc w:val="both"/>
        <w:rPr>
          <w:rFonts w:ascii="Arial" w:hAnsi="Arial" w:cs="Arial"/>
          <w:sz w:val="32"/>
          <w:szCs w:val="32"/>
        </w:rPr>
      </w:pPr>
      <w:r w:rsidRPr="00142FEA">
        <w:rPr>
          <w:rFonts w:ascii="Arial" w:hAnsi="Arial" w:cs="Arial"/>
          <w:sz w:val="32"/>
          <w:szCs w:val="32"/>
        </w:rPr>
        <w:t>II.</w:t>
      </w:r>
    </w:p>
    <w:p w14:paraId="0ECD4A99" w14:textId="54478F47" w:rsidR="00142FEA" w:rsidRPr="00142FEA" w:rsidRDefault="00142FEA" w:rsidP="003079B8">
      <w:pPr>
        <w:spacing w:after="0" w:line="360" w:lineRule="auto"/>
        <w:jc w:val="both"/>
        <w:rPr>
          <w:rFonts w:ascii="Arial" w:hAnsi="Arial" w:cs="Arial"/>
          <w:sz w:val="32"/>
          <w:szCs w:val="32"/>
        </w:rPr>
      </w:pPr>
    </w:p>
    <w:p w14:paraId="4846C60D" w14:textId="1A366003" w:rsidR="00142FEA" w:rsidRPr="00A520CC" w:rsidRDefault="00A520CC" w:rsidP="003079B8">
      <w:pPr>
        <w:spacing w:after="0" w:line="360" w:lineRule="auto"/>
        <w:jc w:val="both"/>
        <w:rPr>
          <w:rFonts w:ascii="Arial" w:hAnsi="Arial" w:cs="Arial"/>
          <w:sz w:val="32"/>
          <w:szCs w:val="32"/>
        </w:rPr>
      </w:pPr>
      <w:r>
        <w:rPr>
          <w:rFonts w:ascii="Arial" w:hAnsi="Arial" w:cs="Arial"/>
          <w:sz w:val="32"/>
          <w:szCs w:val="32"/>
        </w:rPr>
        <w:t>…</w:t>
      </w:r>
    </w:p>
    <w:p w14:paraId="215AAF34" w14:textId="77777777" w:rsidR="00142FEA" w:rsidRPr="00142FEA" w:rsidRDefault="00142FEA" w:rsidP="003079B8">
      <w:pPr>
        <w:spacing w:after="0" w:line="360" w:lineRule="auto"/>
        <w:jc w:val="both"/>
        <w:rPr>
          <w:rFonts w:ascii="Arial" w:hAnsi="Arial" w:cs="Arial"/>
          <w:sz w:val="32"/>
          <w:szCs w:val="32"/>
        </w:rPr>
      </w:pPr>
    </w:p>
    <w:p w14:paraId="24E4C393" w14:textId="77777777" w:rsidR="001A3C71" w:rsidRDefault="00142FEA" w:rsidP="001A3C71">
      <w:pPr>
        <w:spacing w:after="0" w:line="360" w:lineRule="auto"/>
        <w:jc w:val="both"/>
        <w:rPr>
          <w:rFonts w:ascii="Arial" w:hAnsi="Arial" w:cs="Arial"/>
          <w:b/>
          <w:bCs/>
          <w:sz w:val="32"/>
          <w:szCs w:val="32"/>
        </w:rPr>
      </w:pPr>
      <w:r w:rsidRPr="001233F1">
        <w:rPr>
          <w:rFonts w:ascii="Arial" w:hAnsi="Arial" w:cs="Arial"/>
          <w:b/>
          <w:bCs/>
          <w:sz w:val="32"/>
          <w:szCs w:val="32"/>
        </w:rPr>
        <w:t xml:space="preserve">XIII. </w:t>
      </w:r>
      <w:r w:rsidR="00C97295" w:rsidRPr="00C97295">
        <w:rPr>
          <w:rFonts w:ascii="Arial" w:hAnsi="Arial" w:cs="Arial"/>
          <w:b/>
          <w:bCs/>
          <w:sz w:val="32"/>
          <w:szCs w:val="32"/>
        </w:rPr>
        <w:t>Prevenir riesgos y accidentes viales mediante un análisis coordinad</w:t>
      </w:r>
      <w:r w:rsidR="00C97295">
        <w:rPr>
          <w:rFonts w:ascii="Arial" w:hAnsi="Arial" w:cs="Arial"/>
          <w:b/>
          <w:bCs/>
          <w:sz w:val="32"/>
          <w:szCs w:val="32"/>
        </w:rPr>
        <w:t>o</w:t>
      </w:r>
      <w:r w:rsidR="00C97295" w:rsidRPr="00C97295">
        <w:rPr>
          <w:rFonts w:ascii="Arial" w:hAnsi="Arial" w:cs="Arial"/>
          <w:b/>
          <w:bCs/>
          <w:sz w:val="32"/>
          <w:szCs w:val="32"/>
        </w:rPr>
        <w:t xml:space="preserve"> con los gobiernos municipales, identificando zonas críticas, evaluando la infraestructura y la señalización vial, recopilando</w:t>
      </w:r>
      <w:r w:rsidR="00C97295">
        <w:rPr>
          <w:rFonts w:ascii="Arial" w:hAnsi="Arial" w:cs="Arial"/>
          <w:b/>
          <w:bCs/>
          <w:sz w:val="32"/>
          <w:szCs w:val="32"/>
        </w:rPr>
        <w:t xml:space="preserve"> los</w:t>
      </w:r>
      <w:r w:rsidR="00C97295" w:rsidRPr="00C97295">
        <w:rPr>
          <w:rFonts w:ascii="Arial" w:hAnsi="Arial" w:cs="Arial"/>
          <w:b/>
          <w:bCs/>
          <w:sz w:val="32"/>
          <w:szCs w:val="32"/>
        </w:rPr>
        <w:t xml:space="preserve"> datos</w:t>
      </w:r>
      <w:r w:rsidR="00C97295">
        <w:rPr>
          <w:rFonts w:ascii="Arial" w:hAnsi="Arial" w:cs="Arial"/>
          <w:b/>
          <w:bCs/>
          <w:sz w:val="32"/>
          <w:szCs w:val="32"/>
        </w:rPr>
        <w:t xml:space="preserve"> necesarios</w:t>
      </w:r>
      <w:r w:rsidR="00C97295" w:rsidRPr="00C97295">
        <w:rPr>
          <w:rFonts w:ascii="Arial" w:hAnsi="Arial" w:cs="Arial"/>
          <w:b/>
          <w:bCs/>
          <w:sz w:val="32"/>
          <w:szCs w:val="32"/>
        </w:rPr>
        <w:t xml:space="preserve"> sobre factores de riesgo. A partir de los hallazgos, proponer medidas preventivas, como mejoras en infraestructura, dispositivos de control de velocidad y campañas de concientización, además de presentar un informe </w:t>
      </w:r>
      <w:r w:rsidR="00C97295">
        <w:rPr>
          <w:rFonts w:ascii="Arial" w:hAnsi="Arial" w:cs="Arial"/>
          <w:b/>
          <w:bCs/>
          <w:sz w:val="32"/>
          <w:szCs w:val="32"/>
        </w:rPr>
        <w:t xml:space="preserve">al Sistema de Información territorial y </w:t>
      </w:r>
      <w:r w:rsidR="00DF4304">
        <w:rPr>
          <w:rFonts w:ascii="Arial" w:hAnsi="Arial" w:cs="Arial"/>
          <w:b/>
          <w:bCs/>
          <w:sz w:val="32"/>
          <w:szCs w:val="32"/>
        </w:rPr>
        <w:t xml:space="preserve">Urbano </w:t>
      </w:r>
      <w:r w:rsidR="00DF4304" w:rsidRPr="00C97295">
        <w:rPr>
          <w:rFonts w:ascii="Arial" w:hAnsi="Arial" w:cs="Arial"/>
          <w:b/>
          <w:bCs/>
          <w:sz w:val="32"/>
          <w:szCs w:val="32"/>
        </w:rPr>
        <w:t>para</w:t>
      </w:r>
      <w:r w:rsidR="00C97295" w:rsidRPr="00C97295">
        <w:rPr>
          <w:rFonts w:ascii="Arial" w:hAnsi="Arial" w:cs="Arial"/>
          <w:b/>
          <w:bCs/>
          <w:sz w:val="32"/>
          <w:szCs w:val="32"/>
        </w:rPr>
        <w:t xml:space="preserve"> su implementación</w:t>
      </w:r>
    </w:p>
    <w:p w14:paraId="7B20E6B0" w14:textId="77777777" w:rsidR="001A3C71" w:rsidRDefault="001A3C71" w:rsidP="001A3C71">
      <w:pPr>
        <w:spacing w:after="0" w:line="360" w:lineRule="auto"/>
        <w:jc w:val="both"/>
        <w:rPr>
          <w:rFonts w:ascii="Arial" w:hAnsi="Arial" w:cs="Arial"/>
          <w:b/>
          <w:bCs/>
          <w:sz w:val="32"/>
          <w:szCs w:val="32"/>
        </w:rPr>
      </w:pPr>
    </w:p>
    <w:p w14:paraId="05D17848" w14:textId="772FAD86" w:rsidR="003079B8" w:rsidRPr="001A3C71" w:rsidRDefault="003079B8" w:rsidP="001A3C71">
      <w:pPr>
        <w:spacing w:after="0" w:line="360" w:lineRule="auto"/>
        <w:jc w:val="center"/>
        <w:rPr>
          <w:rFonts w:ascii="Arial" w:hAnsi="Arial" w:cs="Arial"/>
          <w:b/>
          <w:bCs/>
          <w:sz w:val="32"/>
          <w:szCs w:val="32"/>
        </w:rPr>
      </w:pPr>
      <w:r w:rsidRPr="003079B8">
        <w:rPr>
          <w:rFonts w:ascii="Arial" w:eastAsia="Times New Roman" w:hAnsi="Arial" w:cs="Arial"/>
          <w:b/>
          <w:bCs/>
          <w:color w:val="000000"/>
          <w:kern w:val="0"/>
          <w:sz w:val="32"/>
          <w:szCs w:val="32"/>
          <w:lang w:eastAsia="es-MX"/>
          <w14:ligatures w14:val="none"/>
        </w:rPr>
        <w:t>TRANSITORIOS</w:t>
      </w:r>
    </w:p>
    <w:p w14:paraId="50001602" w14:textId="77777777" w:rsidR="003079B8" w:rsidRPr="003079B8" w:rsidRDefault="003079B8" w:rsidP="003079B8">
      <w:pPr>
        <w:spacing w:after="0" w:line="360" w:lineRule="auto"/>
        <w:rPr>
          <w:rFonts w:ascii="Times New Roman" w:eastAsia="Times New Roman" w:hAnsi="Times New Roman" w:cs="Times New Roman"/>
          <w:kern w:val="0"/>
          <w:sz w:val="32"/>
          <w:szCs w:val="32"/>
          <w:lang w:eastAsia="es-MX"/>
          <w14:ligatures w14:val="none"/>
        </w:rPr>
      </w:pPr>
    </w:p>
    <w:p w14:paraId="2E5918E1" w14:textId="77777777" w:rsidR="003079B8" w:rsidRPr="003079B8" w:rsidRDefault="003079B8" w:rsidP="003079B8">
      <w:pPr>
        <w:spacing w:after="0" w:line="360" w:lineRule="auto"/>
        <w:jc w:val="both"/>
        <w:rPr>
          <w:rFonts w:ascii="Times New Roman" w:eastAsia="Times New Roman" w:hAnsi="Times New Roman" w:cs="Times New Roman"/>
          <w:kern w:val="0"/>
          <w:sz w:val="32"/>
          <w:szCs w:val="32"/>
          <w:lang w:eastAsia="es-MX"/>
          <w14:ligatures w14:val="none"/>
        </w:rPr>
      </w:pPr>
      <w:r w:rsidRPr="003079B8">
        <w:rPr>
          <w:rFonts w:ascii="Arial" w:eastAsia="Times New Roman" w:hAnsi="Arial" w:cs="Arial"/>
          <w:b/>
          <w:bCs/>
          <w:color w:val="000000"/>
          <w:kern w:val="0"/>
          <w:sz w:val="32"/>
          <w:szCs w:val="32"/>
          <w:lang w:eastAsia="es-MX"/>
          <w14:ligatures w14:val="none"/>
        </w:rPr>
        <w:t>ÚNICO. -</w:t>
      </w:r>
      <w:r w:rsidRPr="003079B8">
        <w:rPr>
          <w:rFonts w:ascii="Arial" w:eastAsia="Times New Roman" w:hAnsi="Arial" w:cs="Arial"/>
          <w:color w:val="000000"/>
          <w:kern w:val="0"/>
          <w:sz w:val="32"/>
          <w:szCs w:val="32"/>
          <w:lang w:eastAsia="es-MX"/>
          <w14:ligatures w14:val="none"/>
        </w:rPr>
        <w:t xml:space="preserve"> El presente decreto entrará en vigor al día siguiente de su publicación en el Periódico Oficial del Estado</w:t>
      </w:r>
    </w:p>
    <w:p w14:paraId="2B1C3486" w14:textId="7021E35F" w:rsidR="003079B8" w:rsidRPr="003079B8" w:rsidRDefault="00A520CC" w:rsidP="003079B8">
      <w:pPr>
        <w:spacing w:after="0" w:line="360" w:lineRule="auto"/>
        <w:jc w:val="both"/>
        <w:rPr>
          <w:rFonts w:ascii="Times New Roman" w:eastAsia="Times New Roman" w:hAnsi="Times New Roman" w:cs="Times New Roman"/>
          <w:kern w:val="0"/>
          <w:sz w:val="32"/>
          <w:szCs w:val="32"/>
          <w:lang w:eastAsia="es-MX"/>
          <w14:ligatures w14:val="none"/>
        </w:rPr>
      </w:pPr>
      <w:r>
        <w:rPr>
          <w:rFonts w:ascii="Arial" w:eastAsia="Times New Roman" w:hAnsi="Arial" w:cs="Arial"/>
          <w:b/>
          <w:bCs/>
          <w:color w:val="000000"/>
          <w:kern w:val="0"/>
          <w:sz w:val="32"/>
          <w:szCs w:val="32"/>
          <w:lang w:eastAsia="es-MX"/>
          <w14:ligatures w14:val="none"/>
        </w:rPr>
        <w:t>Dado</w:t>
      </w:r>
      <w:r w:rsidR="003079B8" w:rsidRPr="003079B8">
        <w:rPr>
          <w:rFonts w:ascii="Arial" w:eastAsia="Times New Roman" w:hAnsi="Arial" w:cs="Arial"/>
          <w:color w:val="000000"/>
          <w:kern w:val="0"/>
          <w:sz w:val="32"/>
          <w:szCs w:val="32"/>
          <w:lang w:eastAsia="es-MX"/>
          <w14:ligatures w14:val="none"/>
        </w:rPr>
        <w:t xml:space="preserve"> en Oficialía de partes, al </w:t>
      </w:r>
      <w:r w:rsidR="003079B8">
        <w:rPr>
          <w:rFonts w:ascii="Arial" w:eastAsia="Times New Roman" w:hAnsi="Arial" w:cs="Arial"/>
          <w:color w:val="000000"/>
          <w:kern w:val="0"/>
          <w:sz w:val="32"/>
          <w:szCs w:val="32"/>
          <w:lang w:eastAsia="es-MX"/>
          <w14:ligatures w14:val="none"/>
        </w:rPr>
        <w:t>día D</w:t>
      </w:r>
      <w:r>
        <w:rPr>
          <w:rFonts w:ascii="Arial" w:eastAsia="Times New Roman" w:hAnsi="Arial" w:cs="Arial"/>
          <w:color w:val="000000"/>
          <w:kern w:val="0"/>
          <w:sz w:val="32"/>
          <w:szCs w:val="32"/>
          <w:lang w:eastAsia="es-MX"/>
          <w14:ligatures w14:val="none"/>
        </w:rPr>
        <w:t>oceavo</w:t>
      </w:r>
      <w:r w:rsidR="003079B8">
        <w:rPr>
          <w:rFonts w:ascii="Arial" w:eastAsia="Times New Roman" w:hAnsi="Arial" w:cs="Arial"/>
          <w:color w:val="000000"/>
          <w:kern w:val="0"/>
          <w:sz w:val="32"/>
          <w:szCs w:val="32"/>
          <w:lang w:eastAsia="es-MX"/>
          <w14:ligatures w14:val="none"/>
        </w:rPr>
        <w:t xml:space="preserve"> del mes de </w:t>
      </w:r>
      <w:r w:rsidR="00374DA1">
        <w:rPr>
          <w:rFonts w:ascii="Arial" w:eastAsia="Times New Roman" w:hAnsi="Arial" w:cs="Arial"/>
          <w:color w:val="000000"/>
          <w:kern w:val="0"/>
          <w:sz w:val="32"/>
          <w:szCs w:val="32"/>
          <w:lang w:eastAsia="es-MX"/>
          <w14:ligatures w14:val="none"/>
        </w:rPr>
        <w:t>diciembre</w:t>
      </w:r>
      <w:r w:rsidR="003079B8">
        <w:rPr>
          <w:rFonts w:ascii="Arial" w:eastAsia="Times New Roman" w:hAnsi="Arial" w:cs="Arial"/>
          <w:color w:val="000000"/>
          <w:kern w:val="0"/>
          <w:sz w:val="32"/>
          <w:szCs w:val="32"/>
          <w:lang w:eastAsia="es-MX"/>
          <w14:ligatures w14:val="none"/>
        </w:rPr>
        <w:t xml:space="preserve"> del año Dos </w:t>
      </w:r>
      <w:r w:rsidR="00EA0A40">
        <w:rPr>
          <w:rFonts w:ascii="Arial" w:eastAsia="Times New Roman" w:hAnsi="Arial" w:cs="Arial"/>
          <w:color w:val="000000"/>
          <w:kern w:val="0"/>
          <w:sz w:val="32"/>
          <w:szCs w:val="32"/>
          <w:lang w:eastAsia="es-MX"/>
          <w14:ligatures w14:val="none"/>
        </w:rPr>
        <w:t>M</w:t>
      </w:r>
      <w:r w:rsidR="003079B8">
        <w:rPr>
          <w:rFonts w:ascii="Arial" w:eastAsia="Times New Roman" w:hAnsi="Arial" w:cs="Arial"/>
          <w:color w:val="000000"/>
          <w:kern w:val="0"/>
          <w:sz w:val="32"/>
          <w:szCs w:val="32"/>
          <w:lang w:eastAsia="es-MX"/>
          <w14:ligatures w14:val="none"/>
        </w:rPr>
        <w:t xml:space="preserve">il </w:t>
      </w:r>
      <w:r w:rsidR="00EA0A40">
        <w:rPr>
          <w:rFonts w:ascii="Arial" w:eastAsia="Times New Roman" w:hAnsi="Arial" w:cs="Arial"/>
          <w:color w:val="000000"/>
          <w:kern w:val="0"/>
          <w:sz w:val="32"/>
          <w:szCs w:val="32"/>
          <w:lang w:eastAsia="es-MX"/>
          <w14:ligatures w14:val="none"/>
        </w:rPr>
        <w:t>V</w:t>
      </w:r>
      <w:r w:rsidR="003079B8">
        <w:rPr>
          <w:rFonts w:ascii="Arial" w:eastAsia="Times New Roman" w:hAnsi="Arial" w:cs="Arial"/>
          <w:color w:val="000000"/>
          <w:kern w:val="0"/>
          <w:sz w:val="32"/>
          <w:szCs w:val="32"/>
          <w:lang w:eastAsia="es-MX"/>
          <w14:ligatures w14:val="none"/>
        </w:rPr>
        <w:t>einticuatro</w:t>
      </w:r>
      <w:r w:rsidR="003079B8" w:rsidRPr="003079B8">
        <w:rPr>
          <w:rFonts w:ascii="Arial" w:eastAsia="Times New Roman" w:hAnsi="Arial" w:cs="Arial"/>
          <w:color w:val="000000"/>
          <w:kern w:val="0"/>
          <w:sz w:val="32"/>
          <w:szCs w:val="32"/>
          <w:lang w:eastAsia="es-MX"/>
          <w14:ligatures w14:val="none"/>
        </w:rPr>
        <w:t>.</w:t>
      </w:r>
    </w:p>
    <w:p w14:paraId="7417C8C6" w14:textId="77777777" w:rsidR="003079B8" w:rsidRDefault="003079B8" w:rsidP="003079B8">
      <w:pPr>
        <w:spacing w:after="240" w:line="360" w:lineRule="auto"/>
        <w:rPr>
          <w:rFonts w:ascii="Times New Roman" w:eastAsia="Times New Roman" w:hAnsi="Times New Roman" w:cs="Times New Roman"/>
          <w:kern w:val="0"/>
          <w:sz w:val="32"/>
          <w:szCs w:val="32"/>
          <w:lang w:eastAsia="es-MX"/>
          <w14:ligatures w14:val="none"/>
        </w:rPr>
      </w:pPr>
    </w:p>
    <w:p w14:paraId="5D8857C2" w14:textId="77777777" w:rsidR="001A3C71" w:rsidRPr="003079B8" w:rsidRDefault="001A3C71" w:rsidP="003079B8">
      <w:pPr>
        <w:spacing w:after="240" w:line="360" w:lineRule="auto"/>
        <w:rPr>
          <w:rFonts w:ascii="Times New Roman" w:eastAsia="Times New Roman" w:hAnsi="Times New Roman" w:cs="Times New Roman"/>
          <w:kern w:val="0"/>
          <w:sz w:val="32"/>
          <w:szCs w:val="32"/>
          <w:lang w:eastAsia="es-MX"/>
          <w14:ligatures w14:val="none"/>
        </w:rPr>
      </w:pPr>
    </w:p>
    <w:p w14:paraId="4F7E5ACD" w14:textId="77777777" w:rsidR="003079B8" w:rsidRPr="003079B8" w:rsidRDefault="003079B8" w:rsidP="003079B8">
      <w:pPr>
        <w:spacing w:after="0" w:line="360" w:lineRule="auto"/>
        <w:jc w:val="center"/>
        <w:rPr>
          <w:rFonts w:ascii="Times New Roman" w:eastAsia="Times New Roman" w:hAnsi="Times New Roman" w:cs="Times New Roman"/>
          <w:kern w:val="0"/>
          <w:sz w:val="32"/>
          <w:szCs w:val="32"/>
          <w:lang w:val="pt-BR" w:eastAsia="es-MX"/>
          <w14:ligatures w14:val="none"/>
        </w:rPr>
      </w:pPr>
      <w:r w:rsidRPr="003079B8">
        <w:rPr>
          <w:rFonts w:ascii="Arial" w:eastAsia="Times New Roman" w:hAnsi="Arial" w:cs="Arial"/>
          <w:b/>
          <w:bCs/>
          <w:color w:val="000000"/>
          <w:kern w:val="0"/>
          <w:sz w:val="32"/>
          <w:szCs w:val="32"/>
          <w:lang w:val="pt-BR" w:eastAsia="es-MX"/>
          <w14:ligatures w14:val="none"/>
        </w:rPr>
        <w:t>A T E N T A M E N T E</w:t>
      </w:r>
    </w:p>
    <w:p w14:paraId="3D6E4284" w14:textId="77777777" w:rsidR="003079B8" w:rsidRPr="003079B8" w:rsidRDefault="003079B8" w:rsidP="003079B8">
      <w:pPr>
        <w:spacing w:after="240" w:line="360" w:lineRule="auto"/>
        <w:rPr>
          <w:rFonts w:ascii="Times New Roman" w:eastAsia="Times New Roman" w:hAnsi="Times New Roman" w:cs="Times New Roman"/>
          <w:kern w:val="0"/>
          <w:sz w:val="32"/>
          <w:szCs w:val="32"/>
          <w:lang w:val="pt-BR" w:eastAsia="es-MX"/>
          <w14:ligatures w14:val="none"/>
        </w:rPr>
      </w:pPr>
      <w:r w:rsidRPr="003079B8">
        <w:rPr>
          <w:rFonts w:ascii="Times New Roman" w:eastAsia="Times New Roman" w:hAnsi="Times New Roman" w:cs="Times New Roman"/>
          <w:kern w:val="0"/>
          <w:sz w:val="32"/>
          <w:szCs w:val="32"/>
          <w:lang w:val="pt-BR" w:eastAsia="es-MX"/>
          <w14:ligatures w14:val="none"/>
        </w:rPr>
        <w:br/>
      </w:r>
      <w:r w:rsidRPr="003079B8">
        <w:rPr>
          <w:rFonts w:ascii="Times New Roman" w:eastAsia="Times New Roman" w:hAnsi="Times New Roman" w:cs="Times New Roman"/>
          <w:kern w:val="0"/>
          <w:sz w:val="32"/>
          <w:szCs w:val="32"/>
          <w:lang w:val="pt-BR" w:eastAsia="es-MX"/>
          <w14:ligatures w14:val="none"/>
        </w:rPr>
        <w:br/>
      </w:r>
    </w:p>
    <w:p w14:paraId="49FA85D6" w14:textId="77777777" w:rsidR="003079B8" w:rsidRPr="003079B8" w:rsidRDefault="003079B8" w:rsidP="003079B8">
      <w:pPr>
        <w:spacing w:after="0" w:line="360" w:lineRule="auto"/>
        <w:jc w:val="center"/>
        <w:rPr>
          <w:rFonts w:ascii="Times New Roman" w:eastAsia="Times New Roman" w:hAnsi="Times New Roman" w:cs="Times New Roman"/>
          <w:kern w:val="0"/>
          <w:sz w:val="32"/>
          <w:szCs w:val="32"/>
          <w:lang w:eastAsia="es-MX"/>
          <w14:ligatures w14:val="none"/>
        </w:rPr>
      </w:pPr>
      <w:r w:rsidRPr="003079B8">
        <w:rPr>
          <w:rFonts w:ascii="Arial" w:eastAsia="Times New Roman" w:hAnsi="Arial" w:cs="Arial"/>
          <w:b/>
          <w:bCs/>
          <w:color w:val="000000"/>
          <w:kern w:val="0"/>
          <w:sz w:val="32"/>
          <w:szCs w:val="32"/>
          <w:lang w:eastAsia="es-MX"/>
          <w14:ligatures w14:val="none"/>
        </w:rPr>
        <w:t>DIP. ROSANA DÍAZ REYES</w:t>
      </w:r>
    </w:p>
    <w:p w14:paraId="6B90B725" w14:textId="77777777" w:rsidR="003079B8" w:rsidRPr="003079B8" w:rsidRDefault="003079B8" w:rsidP="003079B8">
      <w:pPr>
        <w:spacing w:after="0" w:line="360" w:lineRule="auto"/>
        <w:jc w:val="both"/>
        <w:rPr>
          <w:rFonts w:ascii="Arial" w:hAnsi="Arial" w:cs="Arial"/>
          <w:b/>
          <w:bCs/>
          <w:sz w:val="32"/>
          <w:szCs w:val="32"/>
        </w:rPr>
      </w:pPr>
    </w:p>
    <w:tbl>
      <w:tblPr>
        <w:tblW w:w="0" w:type="auto"/>
        <w:tblCellMar>
          <w:top w:w="15" w:type="dxa"/>
          <w:left w:w="15" w:type="dxa"/>
          <w:bottom w:w="15" w:type="dxa"/>
          <w:right w:w="15" w:type="dxa"/>
        </w:tblCellMar>
        <w:tblLook w:val="04A0" w:firstRow="1" w:lastRow="0" w:firstColumn="1" w:lastColumn="0" w:noHBand="0" w:noVBand="1"/>
      </w:tblPr>
      <w:tblGrid>
        <w:gridCol w:w="4679"/>
        <w:gridCol w:w="4159"/>
      </w:tblGrid>
      <w:tr w:rsidR="001A3C71" w:rsidRPr="001A3C71" w14:paraId="478469DF" w14:textId="77777777" w:rsidTr="001A3C71">
        <w:trPr>
          <w:trHeight w:val="2250"/>
        </w:trPr>
        <w:tc>
          <w:tcPr>
            <w:tcW w:w="0" w:type="auto"/>
            <w:tcMar>
              <w:top w:w="0" w:type="dxa"/>
              <w:left w:w="100" w:type="dxa"/>
              <w:bottom w:w="0" w:type="dxa"/>
              <w:right w:w="100" w:type="dxa"/>
            </w:tcMar>
            <w:hideMark/>
          </w:tcPr>
          <w:p w14:paraId="3144F44D" w14:textId="77777777" w:rsidR="001A3C71" w:rsidRPr="001A3C71" w:rsidRDefault="001A3C71" w:rsidP="001A3C71">
            <w:pPr>
              <w:jc w:val="center"/>
              <w:rPr>
                <w:rFonts w:ascii="Arial" w:hAnsi="Arial" w:cs="Arial"/>
                <w:sz w:val="32"/>
                <w:szCs w:val="32"/>
              </w:rPr>
            </w:pPr>
          </w:p>
          <w:p w14:paraId="3D5CECEA" w14:textId="77777777" w:rsidR="001A3C71" w:rsidRPr="001A3C71" w:rsidRDefault="001A3C71" w:rsidP="001A3C71">
            <w:pPr>
              <w:jc w:val="center"/>
              <w:rPr>
                <w:rFonts w:ascii="Arial" w:hAnsi="Arial" w:cs="Arial"/>
                <w:sz w:val="32"/>
                <w:szCs w:val="32"/>
              </w:rPr>
            </w:pPr>
            <w:proofErr w:type="spellStart"/>
            <w:r w:rsidRPr="001A3C71">
              <w:rPr>
                <w:rFonts w:ascii="Arial" w:hAnsi="Arial" w:cs="Arial"/>
                <w:b/>
                <w:bCs/>
                <w:sz w:val="32"/>
                <w:szCs w:val="32"/>
              </w:rPr>
              <w:t>Dip</w:t>
            </w:r>
            <w:proofErr w:type="spellEnd"/>
            <w:r w:rsidRPr="001A3C71">
              <w:rPr>
                <w:rFonts w:ascii="Arial" w:hAnsi="Arial" w:cs="Arial"/>
                <w:b/>
                <w:bCs/>
                <w:sz w:val="32"/>
                <w:szCs w:val="32"/>
              </w:rPr>
              <w:t>. Edin Cuauhtémoc Estrada Sotelo</w:t>
            </w:r>
          </w:p>
        </w:tc>
        <w:tc>
          <w:tcPr>
            <w:tcW w:w="0" w:type="auto"/>
            <w:tcMar>
              <w:top w:w="0" w:type="dxa"/>
              <w:left w:w="100" w:type="dxa"/>
              <w:bottom w:w="0" w:type="dxa"/>
              <w:right w:w="100" w:type="dxa"/>
            </w:tcMar>
            <w:hideMark/>
          </w:tcPr>
          <w:p w14:paraId="30F996AA" w14:textId="77777777" w:rsidR="001A3C71" w:rsidRPr="001A3C71" w:rsidRDefault="001A3C71" w:rsidP="001A3C71">
            <w:pPr>
              <w:jc w:val="center"/>
              <w:rPr>
                <w:rFonts w:ascii="Arial" w:hAnsi="Arial" w:cs="Arial"/>
                <w:sz w:val="32"/>
                <w:szCs w:val="32"/>
              </w:rPr>
            </w:pPr>
          </w:p>
          <w:p w14:paraId="7215C06F" w14:textId="77777777" w:rsidR="001A3C71" w:rsidRPr="001A3C71" w:rsidRDefault="001A3C71" w:rsidP="001A3C71">
            <w:pPr>
              <w:jc w:val="center"/>
              <w:rPr>
                <w:rFonts w:ascii="Arial" w:hAnsi="Arial" w:cs="Arial"/>
                <w:sz w:val="32"/>
                <w:szCs w:val="32"/>
              </w:rPr>
            </w:pPr>
            <w:proofErr w:type="spellStart"/>
            <w:r w:rsidRPr="001A3C71">
              <w:rPr>
                <w:rFonts w:ascii="Arial" w:hAnsi="Arial" w:cs="Arial"/>
                <w:b/>
                <w:bCs/>
                <w:sz w:val="32"/>
                <w:szCs w:val="32"/>
              </w:rPr>
              <w:t>Dip</w:t>
            </w:r>
            <w:proofErr w:type="spellEnd"/>
            <w:r w:rsidRPr="001A3C71">
              <w:rPr>
                <w:rFonts w:ascii="Arial" w:hAnsi="Arial" w:cs="Arial"/>
                <w:b/>
                <w:bCs/>
                <w:sz w:val="32"/>
                <w:szCs w:val="32"/>
              </w:rPr>
              <w:t>. Leticia Ortega Máynez</w:t>
            </w:r>
          </w:p>
        </w:tc>
      </w:tr>
      <w:tr w:rsidR="001A3C71" w:rsidRPr="001A3C71" w14:paraId="3427CD9C" w14:textId="77777777" w:rsidTr="001A3C71">
        <w:trPr>
          <w:trHeight w:val="4350"/>
        </w:trPr>
        <w:tc>
          <w:tcPr>
            <w:tcW w:w="0" w:type="auto"/>
            <w:tcMar>
              <w:top w:w="0" w:type="dxa"/>
              <w:left w:w="100" w:type="dxa"/>
              <w:bottom w:w="0" w:type="dxa"/>
              <w:right w:w="100" w:type="dxa"/>
            </w:tcMar>
            <w:hideMark/>
          </w:tcPr>
          <w:p w14:paraId="3DDE5A1E" w14:textId="7408D38F" w:rsidR="001A3C71" w:rsidRPr="001A3C71" w:rsidRDefault="001A3C71" w:rsidP="001A3C71">
            <w:pPr>
              <w:jc w:val="center"/>
              <w:rPr>
                <w:rFonts w:ascii="Arial" w:hAnsi="Arial" w:cs="Arial"/>
                <w:sz w:val="32"/>
                <w:szCs w:val="32"/>
              </w:rPr>
            </w:pPr>
          </w:p>
          <w:p w14:paraId="1633FD07" w14:textId="77777777" w:rsidR="001A3C71" w:rsidRPr="001A3C71" w:rsidRDefault="001A3C71" w:rsidP="001A3C71">
            <w:pPr>
              <w:jc w:val="center"/>
              <w:rPr>
                <w:rFonts w:ascii="Arial" w:hAnsi="Arial" w:cs="Arial"/>
                <w:sz w:val="32"/>
                <w:szCs w:val="32"/>
              </w:rPr>
            </w:pPr>
          </w:p>
          <w:p w14:paraId="637EBDFF" w14:textId="77777777" w:rsidR="001A3C71" w:rsidRPr="001A3C71" w:rsidRDefault="001A3C71" w:rsidP="001A3C71">
            <w:pPr>
              <w:jc w:val="center"/>
              <w:rPr>
                <w:rFonts w:ascii="Arial" w:hAnsi="Arial" w:cs="Arial"/>
                <w:sz w:val="32"/>
                <w:szCs w:val="32"/>
              </w:rPr>
            </w:pPr>
            <w:proofErr w:type="spellStart"/>
            <w:r w:rsidRPr="001A3C71">
              <w:rPr>
                <w:rFonts w:ascii="Arial" w:hAnsi="Arial" w:cs="Arial"/>
                <w:b/>
                <w:bCs/>
                <w:sz w:val="32"/>
                <w:szCs w:val="32"/>
              </w:rPr>
              <w:t>Dip</w:t>
            </w:r>
            <w:proofErr w:type="spellEnd"/>
            <w:r w:rsidRPr="001A3C71">
              <w:rPr>
                <w:rFonts w:ascii="Arial" w:hAnsi="Arial" w:cs="Arial"/>
                <w:b/>
                <w:bCs/>
                <w:sz w:val="32"/>
                <w:szCs w:val="32"/>
              </w:rPr>
              <w:t>. María Antonieta Pérez Reyes</w:t>
            </w:r>
          </w:p>
          <w:p w14:paraId="104BD248" w14:textId="11A9056B" w:rsidR="001A3C71" w:rsidRPr="001A3C71" w:rsidRDefault="001A3C71" w:rsidP="001A3C71">
            <w:pPr>
              <w:jc w:val="center"/>
              <w:rPr>
                <w:rFonts w:ascii="Arial" w:hAnsi="Arial" w:cs="Arial"/>
                <w:sz w:val="32"/>
                <w:szCs w:val="32"/>
              </w:rPr>
            </w:pPr>
          </w:p>
          <w:p w14:paraId="47CEC42F" w14:textId="1C41A613" w:rsidR="001A3C71" w:rsidRPr="001A3C71" w:rsidRDefault="001A3C71" w:rsidP="001A3C71">
            <w:pPr>
              <w:jc w:val="center"/>
              <w:rPr>
                <w:rFonts w:ascii="Arial" w:hAnsi="Arial" w:cs="Arial"/>
                <w:sz w:val="32"/>
                <w:szCs w:val="32"/>
              </w:rPr>
            </w:pPr>
          </w:p>
          <w:p w14:paraId="62492978" w14:textId="1D8CF654" w:rsidR="001A3C71" w:rsidRPr="001A3C71" w:rsidRDefault="001A3C71" w:rsidP="001A3C71">
            <w:pPr>
              <w:jc w:val="center"/>
              <w:rPr>
                <w:rFonts w:ascii="Arial" w:hAnsi="Arial" w:cs="Arial"/>
                <w:sz w:val="32"/>
                <w:szCs w:val="32"/>
              </w:rPr>
            </w:pPr>
          </w:p>
          <w:p w14:paraId="2BC8DE1A" w14:textId="43D2BCAC" w:rsidR="001A3C71" w:rsidRPr="001A3C71" w:rsidRDefault="001A3C71" w:rsidP="001A3C71">
            <w:pPr>
              <w:jc w:val="center"/>
              <w:rPr>
                <w:rFonts w:ascii="Arial" w:hAnsi="Arial" w:cs="Arial"/>
                <w:sz w:val="32"/>
                <w:szCs w:val="32"/>
              </w:rPr>
            </w:pPr>
          </w:p>
          <w:p w14:paraId="53FD4870" w14:textId="069CE941" w:rsidR="001A3C71" w:rsidRPr="001A3C71" w:rsidRDefault="001A3C71" w:rsidP="001A3C71">
            <w:pPr>
              <w:jc w:val="center"/>
              <w:rPr>
                <w:rFonts w:ascii="Arial" w:hAnsi="Arial" w:cs="Arial"/>
                <w:sz w:val="32"/>
                <w:szCs w:val="32"/>
              </w:rPr>
            </w:pPr>
          </w:p>
          <w:p w14:paraId="36D0C4FC" w14:textId="4CAD2320" w:rsidR="001A3C71" w:rsidRPr="001A3C71" w:rsidRDefault="001A3C71" w:rsidP="001A3C71">
            <w:pPr>
              <w:jc w:val="center"/>
              <w:rPr>
                <w:rFonts w:ascii="Arial" w:hAnsi="Arial" w:cs="Arial"/>
                <w:sz w:val="32"/>
                <w:szCs w:val="32"/>
              </w:rPr>
            </w:pPr>
          </w:p>
        </w:tc>
        <w:tc>
          <w:tcPr>
            <w:tcW w:w="0" w:type="auto"/>
            <w:tcMar>
              <w:top w:w="0" w:type="dxa"/>
              <w:left w:w="100" w:type="dxa"/>
              <w:bottom w:w="0" w:type="dxa"/>
              <w:right w:w="100" w:type="dxa"/>
            </w:tcMar>
            <w:hideMark/>
          </w:tcPr>
          <w:p w14:paraId="0221B84A" w14:textId="29296B87" w:rsidR="001A3C71" w:rsidRPr="001A3C71" w:rsidRDefault="001A3C71" w:rsidP="001A3C71">
            <w:pPr>
              <w:jc w:val="center"/>
              <w:rPr>
                <w:rFonts w:ascii="Arial" w:hAnsi="Arial" w:cs="Arial"/>
                <w:sz w:val="32"/>
                <w:szCs w:val="32"/>
              </w:rPr>
            </w:pPr>
          </w:p>
          <w:p w14:paraId="62A79FF6" w14:textId="77777777" w:rsidR="001A3C71" w:rsidRPr="001A3C71" w:rsidRDefault="001A3C71" w:rsidP="001A3C71">
            <w:pPr>
              <w:jc w:val="center"/>
              <w:rPr>
                <w:rFonts w:ascii="Arial" w:hAnsi="Arial" w:cs="Arial"/>
                <w:sz w:val="32"/>
                <w:szCs w:val="32"/>
              </w:rPr>
            </w:pPr>
          </w:p>
          <w:p w14:paraId="53B0793C" w14:textId="77777777" w:rsidR="001A3C71" w:rsidRPr="001A3C71" w:rsidRDefault="001A3C71" w:rsidP="001A3C71">
            <w:pPr>
              <w:jc w:val="center"/>
              <w:rPr>
                <w:rFonts w:ascii="Arial" w:hAnsi="Arial" w:cs="Arial"/>
                <w:sz w:val="32"/>
                <w:szCs w:val="32"/>
              </w:rPr>
            </w:pPr>
            <w:proofErr w:type="spellStart"/>
            <w:r w:rsidRPr="001A3C71">
              <w:rPr>
                <w:rFonts w:ascii="Arial" w:hAnsi="Arial" w:cs="Arial"/>
                <w:b/>
                <w:bCs/>
                <w:sz w:val="32"/>
                <w:szCs w:val="32"/>
              </w:rPr>
              <w:t>Dip</w:t>
            </w:r>
            <w:proofErr w:type="spellEnd"/>
            <w:r w:rsidRPr="001A3C71">
              <w:rPr>
                <w:rFonts w:ascii="Arial" w:hAnsi="Arial" w:cs="Arial"/>
                <w:b/>
                <w:bCs/>
                <w:sz w:val="32"/>
                <w:szCs w:val="32"/>
              </w:rPr>
              <w:t>. Magdalena Rentería Pérez</w:t>
            </w:r>
          </w:p>
        </w:tc>
      </w:tr>
      <w:tr w:rsidR="001A3C71" w:rsidRPr="001A3C71" w14:paraId="0583D088" w14:textId="77777777" w:rsidTr="001A3C71">
        <w:trPr>
          <w:trHeight w:val="3195"/>
        </w:trPr>
        <w:tc>
          <w:tcPr>
            <w:tcW w:w="0" w:type="auto"/>
            <w:tcMar>
              <w:top w:w="0" w:type="dxa"/>
              <w:left w:w="100" w:type="dxa"/>
              <w:bottom w:w="0" w:type="dxa"/>
              <w:right w:w="100" w:type="dxa"/>
            </w:tcMar>
            <w:hideMark/>
          </w:tcPr>
          <w:p w14:paraId="7607B934" w14:textId="77777777" w:rsidR="001A3C71" w:rsidRPr="001A3C71" w:rsidRDefault="001A3C71" w:rsidP="001A3C71">
            <w:pPr>
              <w:jc w:val="center"/>
              <w:rPr>
                <w:rFonts w:ascii="Arial" w:hAnsi="Arial" w:cs="Arial"/>
                <w:sz w:val="32"/>
                <w:szCs w:val="32"/>
              </w:rPr>
            </w:pPr>
            <w:proofErr w:type="spellStart"/>
            <w:r w:rsidRPr="001A3C71">
              <w:rPr>
                <w:rFonts w:ascii="Arial" w:hAnsi="Arial" w:cs="Arial"/>
                <w:b/>
                <w:bCs/>
                <w:sz w:val="32"/>
                <w:szCs w:val="32"/>
              </w:rPr>
              <w:t>Dip</w:t>
            </w:r>
            <w:proofErr w:type="spellEnd"/>
            <w:r w:rsidRPr="001A3C71">
              <w:rPr>
                <w:rFonts w:ascii="Arial" w:hAnsi="Arial" w:cs="Arial"/>
                <w:b/>
                <w:bCs/>
                <w:sz w:val="32"/>
                <w:szCs w:val="32"/>
              </w:rPr>
              <w:t>. Brenda Francisca Ríos Prieto</w:t>
            </w:r>
          </w:p>
          <w:p w14:paraId="2158F06F" w14:textId="350ED8E9" w:rsidR="001A3C71" w:rsidRPr="001A3C71" w:rsidRDefault="001A3C71" w:rsidP="001A3C71">
            <w:pPr>
              <w:jc w:val="center"/>
              <w:rPr>
                <w:rFonts w:ascii="Arial" w:hAnsi="Arial" w:cs="Arial"/>
                <w:sz w:val="32"/>
                <w:szCs w:val="32"/>
              </w:rPr>
            </w:pPr>
          </w:p>
          <w:p w14:paraId="6C0CA591" w14:textId="15A42555" w:rsidR="001A3C71" w:rsidRPr="001A3C71" w:rsidRDefault="001A3C71" w:rsidP="001A3C71">
            <w:pPr>
              <w:jc w:val="center"/>
              <w:rPr>
                <w:rFonts w:ascii="Arial" w:hAnsi="Arial" w:cs="Arial"/>
                <w:sz w:val="32"/>
                <w:szCs w:val="32"/>
              </w:rPr>
            </w:pPr>
          </w:p>
          <w:p w14:paraId="6BB49E3C" w14:textId="7EC461E2" w:rsidR="001A3C71" w:rsidRDefault="001A3C71" w:rsidP="001A3C71">
            <w:pPr>
              <w:tabs>
                <w:tab w:val="left" w:pos="3717"/>
              </w:tabs>
              <w:rPr>
                <w:rFonts w:ascii="Arial" w:hAnsi="Arial" w:cs="Arial"/>
                <w:sz w:val="32"/>
                <w:szCs w:val="32"/>
              </w:rPr>
            </w:pPr>
          </w:p>
          <w:p w14:paraId="50EF0788" w14:textId="77777777" w:rsidR="001A3C71" w:rsidRDefault="001A3C71" w:rsidP="001A3C71">
            <w:pPr>
              <w:tabs>
                <w:tab w:val="left" w:pos="3717"/>
              </w:tabs>
              <w:rPr>
                <w:rFonts w:ascii="Arial" w:hAnsi="Arial" w:cs="Arial"/>
                <w:sz w:val="32"/>
                <w:szCs w:val="32"/>
              </w:rPr>
            </w:pPr>
          </w:p>
          <w:p w14:paraId="15559652" w14:textId="40BA7B5E" w:rsidR="001A3C71" w:rsidRPr="001A3C71" w:rsidRDefault="001A3C71" w:rsidP="001A3C71">
            <w:pPr>
              <w:rPr>
                <w:rFonts w:ascii="Arial" w:hAnsi="Arial" w:cs="Arial"/>
                <w:sz w:val="32"/>
                <w:szCs w:val="32"/>
              </w:rPr>
            </w:pPr>
          </w:p>
        </w:tc>
        <w:tc>
          <w:tcPr>
            <w:tcW w:w="0" w:type="auto"/>
            <w:tcMar>
              <w:top w:w="0" w:type="dxa"/>
              <w:left w:w="100" w:type="dxa"/>
              <w:bottom w:w="0" w:type="dxa"/>
              <w:right w:w="100" w:type="dxa"/>
            </w:tcMar>
            <w:hideMark/>
          </w:tcPr>
          <w:p w14:paraId="0F748E4D" w14:textId="77777777" w:rsidR="001A3C71" w:rsidRPr="001A3C71" w:rsidRDefault="001A3C71" w:rsidP="001A3C71">
            <w:pPr>
              <w:jc w:val="center"/>
              <w:rPr>
                <w:rFonts w:ascii="Arial" w:hAnsi="Arial" w:cs="Arial"/>
                <w:sz w:val="32"/>
                <w:szCs w:val="32"/>
              </w:rPr>
            </w:pPr>
            <w:proofErr w:type="spellStart"/>
            <w:r w:rsidRPr="001A3C71">
              <w:rPr>
                <w:rFonts w:ascii="Arial" w:hAnsi="Arial" w:cs="Arial"/>
                <w:b/>
                <w:bCs/>
                <w:sz w:val="32"/>
                <w:szCs w:val="32"/>
              </w:rPr>
              <w:t>Dip</w:t>
            </w:r>
            <w:proofErr w:type="spellEnd"/>
            <w:r w:rsidRPr="001A3C71">
              <w:rPr>
                <w:rFonts w:ascii="Arial" w:hAnsi="Arial" w:cs="Arial"/>
                <w:b/>
                <w:bCs/>
                <w:sz w:val="32"/>
                <w:szCs w:val="32"/>
              </w:rPr>
              <w:t>. Edith Palma Ontiveros</w:t>
            </w:r>
          </w:p>
        </w:tc>
      </w:tr>
      <w:tr w:rsidR="001A3C71" w:rsidRPr="001A3C71" w14:paraId="1A1AFCF1" w14:textId="77777777" w:rsidTr="001A3C71">
        <w:trPr>
          <w:trHeight w:val="1965"/>
        </w:trPr>
        <w:tc>
          <w:tcPr>
            <w:tcW w:w="0" w:type="auto"/>
            <w:tcMar>
              <w:top w:w="0" w:type="dxa"/>
              <w:left w:w="100" w:type="dxa"/>
              <w:bottom w:w="0" w:type="dxa"/>
              <w:right w:w="100" w:type="dxa"/>
            </w:tcMar>
            <w:hideMark/>
          </w:tcPr>
          <w:p w14:paraId="2CE3997F" w14:textId="77777777" w:rsidR="001A3C71" w:rsidRPr="001A3C71" w:rsidRDefault="001A3C71" w:rsidP="001A3C71">
            <w:pPr>
              <w:jc w:val="center"/>
              <w:rPr>
                <w:rFonts w:ascii="Arial" w:hAnsi="Arial" w:cs="Arial"/>
                <w:sz w:val="32"/>
                <w:szCs w:val="32"/>
              </w:rPr>
            </w:pPr>
            <w:proofErr w:type="spellStart"/>
            <w:r w:rsidRPr="001A3C71">
              <w:rPr>
                <w:rFonts w:ascii="Arial" w:hAnsi="Arial" w:cs="Arial"/>
                <w:b/>
                <w:bCs/>
                <w:sz w:val="32"/>
                <w:szCs w:val="32"/>
              </w:rPr>
              <w:t>Dip</w:t>
            </w:r>
            <w:proofErr w:type="spellEnd"/>
            <w:r w:rsidRPr="001A3C71">
              <w:rPr>
                <w:rFonts w:ascii="Arial" w:hAnsi="Arial" w:cs="Arial"/>
                <w:b/>
                <w:bCs/>
                <w:sz w:val="32"/>
                <w:szCs w:val="32"/>
              </w:rPr>
              <w:t>. Herminia Gómez Carrasco</w:t>
            </w:r>
          </w:p>
        </w:tc>
        <w:tc>
          <w:tcPr>
            <w:tcW w:w="0" w:type="auto"/>
            <w:tcMar>
              <w:top w:w="0" w:type="dxa"/>
              <w:left w:w="100" w:type="dxa"/>
              <w:bottom w:w="0" w:type="dxa"/>
              <w:right w:w="100" w:type="dxa"/>
            </w:tcMar>
            <w:hideMark/>
          </w:tcPr>
          <w:p w14:paraId="3284576F" w14:textId="77777777" w:rsidR="001A3C71" w:rsidRPr="001A3C71" w:rsidRDefault="001A3C71" w:rsidP="001A3C71">
            <w:pPr>
              <w:jc w:val="center"/>
              <w:rPr>
                <w:rFonts w:ascii="Arial" w:hAnsi="Arial" w:cs="Arial"/>
                <w:sz w:val="32"/>
                <w:szCs w:val="32"/>
              </w:rPr>
            </w:pPr>
            <w:proofErr w:type="spellStart"/>
            <w:r w:rsidRPr="001A3C71">
              <w:rPr>
                <w:rFonts w:ascii="Arial" w:hAnsi="Arial" w:cs="Arial"/>
                <w:b/>
                <w:bCs/>
                <w:sz w:val="32"/>
                <w:szCs w:val="32"/>
              </w:rPr>
              <w:t>Dip</w:t>
            </w:r>
            <w:proofErr w:type="spellEnd"/>
            <w:r w:rsidRPr="001A3C71">
              <w:rPr>
                <w:rFonts w:ascii="Arial" w:hAnsi="Arial" w:cs="Arial"/>
                <w:b/>
                <w:bCs/>
                <w:sz w:val="32"/>
                <w:szCs w:val="32"/>
              </w:rPr>
              <w:t>. Jael Argüelles Díaz</w:t>
            </w:r>
          </w:p>
        </w:tc>
      </w:tr>
      <w:tr w:rsidR="001A3C71" w:rsidRPr="001A3C71" w14:paraId="5A2FC5A2" w14:textId="77777777" w:rsidTr="001A3C71">
        <w:trPr>
          <w:trHeight w:val="1875"/>
        </w:trPr>
        <w:tc>
          <w:tcPr>
            <w:tcW w:w="0" w:type="auto"/>
            <w:tcMar>
              <w:top w:w="0" w:type="dxa"/>
              <w:left w:w="100" w:type="dxa"/>
              <w:bottom w:w="0" w:type="dxa"/>
              <w:right w:w="100" w:type="dxa"/>
            </w:tcMar>
            <w:hideMark/>
          </w:tcPr>
          <w:p w14:paraId="18666532" w14:textId="77777777" w:rsidR="001A3C71" w:rsidRPr="001A3C71" w:rsidRDefault="001A3C71" w:rsidP="001A3C71">
            <w:pPr>
              <w:jc w:val="center"/>
              <w:rPr>
                <w:rFonts w:ascii="Arial" w:hAnsi="Arial" w:cs="Arial"/>
                <w:sz w:val="32"/>
                <w:szCs w:val="32"/>
              </w:rPr>
            </w:pPr>
          </w:p>
          <w:p w14:paraId="2B44F91F" w14:textId="77777777" w:rsidR="001A3C71" w:rsidRPr="001A3C71" w:rsidRDefault="001A3C71" w:rsidP="001A3C71">
            <w:pPr>
              <w:jc w:val="center"/>
              <w:rPr>
                <w:rFonts w:ascii="Arial" w:hAnsi="Arial" w:cs="Arial"/>
                <w:sz w:val="32"/>
                <w:szCs w:val="32"/>
              </w:rPr>
            </w:pPr>
            <w:proofErr w:type="spellStart"/>
            <w:r w:rsidRPr="001A3C71">
              <w:rPr>
                <w:rFonts w:ascii="Arial" w:hAnsi="Arial" w:cs="Arial"/>
                <w:b/>
                <w:bCs/>
                <w:sz w:val="32"/>
                <w:szCs w:val="32"/>
              </w:rPr>
              <w:t>Dip</w:t>
            </w:r>
            <w:proofErr w:type="spellEnd"/>
            <w:r w:rsidRPr="001A3C71">
              <w:rPr>
                <w:rFonts w:ascii="Arial" w:hAnsi="Arial" w:cs="Arial"/>
                <w:b/>
                <w:bCs/>
                <w:sz w:val="32"/>
                <w:szCs w:val="32"/>
              </w:rPr>
              <w:t>. Pedro Torres Estrada</w:t>
            </w:r>
          </w:p>
        </w:tc>
        <w:tc>
          <w:tcPr>
            <w:tcW w:w="0" w:type="auto"/>
            <w:tcMar>
              <w:top w:w="0" w:type="dxa"/>
              <w:left w:w="100" w:type="dxa"/>
              <w:bottom w:w="0" w:type="dxa"/>
              <w:right w:w="100" w:type="dxa"/>
            </w:tcMar>
            <w:hideMark/>
          </w:tcPr>
          <w:p w14:paraId="1015D875" w14:textId="77777777" w:rsidR="001A3C71" w:rsidRPr="001A3C71" w:rsidRDefault="001A3C71" w:rsidP="001A3C71">
            <w:pPr>
              <w:jc w:val="center"/>
              <w:rPr>
                <w:rFonts w:ascii="Arial" w:hAnsi="Arial" w:cs="Arial"/>
                <w:sz w:val="32"/>
                <w:szCs w:val="32"/>
              </w:rPr>
            </w:pPr>
          </w:p>
          <w:p w14:paraId="311DAAD7" w14:textId="77777777" w:rsidR="001A3C71" w:rsidRPr="001A3C71" w:rsidRDefault="001A3C71" w:rsidP="001A3C71">
            <w:pPr>
              <w:jc w:val="center"/>
              <w:rPr>
                <w:rFonts w:ascii="Arial" w:hAnsi="Arial" w:cs="Arial"/>
                <w:sz w:val="32"/>
                <w:szCs w:val="32"/>
              </w:rPr>
            </w:pPr>
            <w:proofErr w:type="spellStart"/>
            <w:r w:rsidRPr="001A3C71">
              <w:rPr>
                <w:rFonts w:ascii="Arial" w:hAnsi="Arial" w:cs="Arial"/>
                <w:b/>
                <w:bCs/>
                <w:sz w:val="32"/>
                <w:szCs w:val="32"/>
              </w:rPr>
              <w:t>Dip</w:t>
            </w:r>
            <w:proofErr w:type="spellEnd"/>
            <w:r w:rsidRPr="001A3C71">
              <w:rPr>
                <w:rFonts w:ascii="Arial" w:hAnsi="Arial" w:cs="Arial"/>
                <w:b/>
                <w:bCs/>
                <w:sz w:val="32"/>
                <w:szCs w:val="32"/>
              </w:rPr>
              <w:t>. Óscar Daniel Avitia Arellanes</w:t>
            </w:r>
          </w:p>
        </w:tc>
      </w:tr>
      <w:tr w:rsidR="001A3C71" w:rsidRPr="001A3C71" w14:paraId="5405CCB2" w14:textId="77777777" w:rsidTr="001A3C71">
        <w:trPr>
          <w:trHeight w:val="2055"/>
        </w:trPr>
        <w:tc>
          <w:tcPr>
            <w:tcW w:w="0" w:type="auto"/>
            <w:gridSpan w:val="2"/>
            <w:tcMar>
              <w:top w:w="0" w:type="dxa"/>
              <w:left w:w="100" w:type="dxa"/>
              <w:bottom w:w="0" w:type="dxa"/>
              <w:right w:w="100" w:type="dxa"/>
            </w:tcMar>
            <w:hideMark/>
          </w:tcPr>
          <w:p w14:paraId="75BDB549" w14:textId="4D1B9EE9" w:rsidR="001A3C71" w:rsidRPr="001A3C71" w:rsidRDefault="001A3C71" w:rsidP="001A3C71">
            <w:pPr>
              <w:jc w:val="center"/>
              <w:rPr>
                <w:rFonts w:ascii="Arial" w:hAnsi="Arial" w:cs="Arial"/>
                <w:sz w:val="32"/>
                <w:szCs w:val="32"/>
              </w:rPr>
            </w:pPr>
          </w:p>
          <w:p w14:paraId="09E09EC5" w14:textId="37AC41B6" w:rsidR="001A3C71" w:rsidRPr="001A3C71" w:rsidRDefault="001A3C71" w:rsidP="001A3C71">
            <w:pPr>
              <w:jc w:val="center"/>
              <w:rPr>
                <w:rFonts w:ascii="Arial" w:hAnsi="Arial" w:cs="Arial"/>
                <w:sz w:val="32"/>
                <w:szCs w:val="32"/>
              </w:rPr>
            </w:pPr>
          </w:p>
          <w:p w14:paraId="093798C0" w14:textId="6661C0A0" w:rsidR="001A3C71" w:rsidRPr="001A3C71" w:rsidRDefault="001A3C71" w:rsidP="001A3C71">
            <w:pPr>
              <w:jc w:val="center"/>
              <w:rPr>
                <w:rFonts w:ascii="Arial" w:hAnsi="Arial" w:cs="Arial"/>
                <w:sz w:val="32"/>
                <w:szCs w:val="32"/>
              </w:rPr>
            </w:pPr>
          </w:p>
          <w:p w14:paraId="34EBC588" w14:textId="77777777" w:rsidR="001A3C71" w:rsidRPr="001A3C71" w:rsidRDefault="001A3C71" w:rsidP="001A3C71">
            <w:pPr>
              <w:jc w:val="center"/>
              <w:rPr>
                <w:rFonts w:ascii="Arial" w:hAnsi="Arial" w:cs="Arial"/>
                <w:sz w:val="32"/>
                <w:szCs w:val="32"/>
              </w:rPr>
            </w:pPr>
            <w:proofErr w:type="spellStart"/>
            <w:r w:rsidRPr="001A3C71">
              <w:rPr>
                <w:rFonts w:ascii="Arial" w:hAnsi="Arial" w:cs="Arial"/>
                <w:b/>
                <w:bCs/>
                <w:sz w:val="32"/>
                <w:szCs w:val="32"/>
              </w:rPr>
              <w:t>Dip</w:t>
            </w:r>
            <w:proofErr w:type="spellEnd"/>
            <w:r w:rsidRPr="001A3C71">
              <w:rPr>
                <w:rFonts w:ascii="Arial" w:hAnsi="Arial" w:cs="Arial"/>
                <w:b/>
                <w:bCs/>
                <w:sz w:val="32"/>
                <w:szCs w:val="32"/>
              </w:rPr>
              <w:t>. Elizabeth Guzmán Argueta</w:t>
            </w:r>
          </w:p>
        </w:tc>
      </w:tr>
    </w:tbl>
    <w:p w14:paraId="5F446DBC" w14:textId="4812592F" w:rsidR="00FB0A80" w:rsidRPr="006923C0" w:rsidRDefault="00FB0A80"/>
    <w:sectPr w:rsidR="00FB0A80" w:rsidRPr="006923C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0DD8F" w14:textId="77777777" w:rsidR="003062E3" w:rsidRDefault="003062E3" w:rsidP="00FB0A80">
      <w:pPr>
        <w:spacing w:after="0" w:line="240" w:lineRule="auto"/>
      </w:pPr>
      <w:r>
        <w:separator/>
      </w:r>
    </w:p>
  </w:endnote>
  <w:endnote w:type="continuationSeparator" w:id="0">
    <w:p w14:paraId="52ED907F" w14:textId="77777777" w:rsidR="003062E3" w:rsidRDefault="003062E3" w:rsidP="00FB0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DBCEF" w14:textId="77777777" w:rsidR="003062E3" w:rsidRDefault="003062E3" w:rsidP="00FB0A80">
      <w:pPr>
        <w:spacing w:after="0" w:line="240" w:lineRule="auto"/>
      </w:pPr>
      <w:r>
        <w:separator/>
      </w:r>
    </w:p>
  </w:footnote>
  <w:footnote w:type="continuationSeparator" w:id="0">
    <w:p w14:paraId="47BCC696" w14:textId="77777777" w:rsidR="003062E3" w:rsidRDefault="003062E3" w:rsidP="00FB0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5BB66" w14:textId="77777777" w:rsidR="00FB0A80" w:rsidRDefault="00FB0A80" w:rsidP="00FB0A80">
    <w:pPr>
      <w:pStyle w:val="NormalWeb"/>
      <w:spacing w:before="240" w:beforeAutospacing="0" w:after="240" w:afterAutospacing="0"/>
      <w:jc w:val="right"/>
    </w:pPr>
    <w:r>
      <w:rPr>
        <w:rFonts w:ascii="Arial" w:hAnsi="Arial" w:cs="Arial"/>
        <w:b/>
        <w:bCs/>
        <w:color w:val="000000"/>
        <w:sz w:val="22"/>
        <w:szCs w:val="22"/>
      </w:rPr>
      <w:t>‘’2024, Bicentenario de la fundación del Estado de Chihuahua”</w:t>
    </w:r>
  </w:p>
  <w:p w14:paraId="0BC331BE" w14:textId="77777777" w:rsidR="00FB0A80" w:rsidRDefault="00FB0A80" w:rsidP="00FB0A80">
    <w:pPr>
      <w:pStyle w:val="NormalWeb"/>
      <w:spacing w:before="240" w:beforeAutospacing="0" w:after="240" w:afterAutospacing="0"/>
      <w:jc w:val="right"/>
    </w:pPr>
    <w:r>
      <w:rPr>
        <w:rFonts w:ascii="Arial" w:hAnsi="Arial" w:cs="Arial"/>
        <w:b/>
        <w:bCs/>
        <w:color w:val="000000"/>
        <w:sz w:val="22"/>
        <w:szCs w:val="22"/>
      </w:rPr>
      <w:t>Grupo Parlamentario de MORENA</w:t>
    </w:r>
  </w:p>
  <w:p w14:paraId="5A57F8E6" w14:textId="77777777" w:rsidR="00FB0A80" w:rsidRDefault="00FB0A80" w:rsidP="00FB0A80">
    <w:pPr>
      <w:pStyle w:val="NormalWeb"/>
      <w:spacing w:before="240" w:beforeAutospacing="0" w:after="240" w:afterAutospacing="0"/>
      <w:jc w:val="right"/>
    </w:pPr>
    <w:r>
      <w:rPr>
        <w:rFonts w:ascii="Arial" w:hAnsi="Arial" w:cs="Arial"/>
        <w:b/>
        <w:bCs/>
        <w:color w:val="000000"/>
        <w:sz w:val="22"/>
        <w:szCs w:val="22"/>
      </w:rPr>
      <w:t> </w:t>
    </w:r>
  </w:p>
  <w:p w14:paraId="7BF47634" w14:textId="77777777" w:rsidR="00FB0A80" w:rsidRDefault="00FB0A80" w:rsidP="00FB0A80">
    <w:pPr>
      <w:pStyle w:val="NormalWeb"/>
      <w:spacing w:before="240" w:beforeAutospacing="0" w:after="240" w:afterAutospacing="0"/>
      <w:jc w:val="right"/>
    </w:pPr>
    <w:proofErr w:type="spellStart"/>
    <w:r>
      <w:rPr>
        <w:rFonts w:ascii="Arial" w:hAnsi="Arial" w:cs="Arial"/>
        <w:b/>
        <w:bCs/>
        <w:color w:val="000000"/>
        <w:sz w:val="22"/>
        <w:szCs w:val="22"/>
      </w:rPr>
      <w:t>Dip</w:t>
    </w:r>
    <w:proofErr w:type="spellEnd"/>
    <w:r>
      <w:rPr>
        <w:rFonts w:ascii="Arial" w:hAnsi="Arial" w:cs="Arial"/>
        <w:b/>
        <w:bCs/>
        <w:color w:val="000000"/>
        <w:sz w:val="22"/>
        <w:szCs w:val="22"/>
      </w:rPr>
      <w:t>. Rosana Díaz Reyes</w:t>
    </w:r>
  </w:p>
  <w:p w14:paraId="344B08E0" w14:textId="77777777" w:rsidR="00FB0A80" w:rsidRDefault="00FB0A8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80"/>
    <w:rsid w:val="00106CA2"/>
    <w:rsid w:val="001233F1"/>
    <w:rsid w:val="00142FEA"/>
    <w:rsid w:val="001A3C71"/>
    <w:rsid w:val="00230860"/>
    <w:rsid w:val="002874D2"/>
    <w:rsid w:val="003027D2"/>
    <w:rsid w:val="003062E3"/>
    <w:rsid w:val="003079B8"/>
    <w:rsid w:val="00374DA1"/>
    <w:rsid w:val="006923C0"/>
    <w:rsid w:val="006D54D4"/>
    <w:rsid w:val="007B068F"/>
    <w:rsid w:val="007C35C2"/>
    <w:rsid w:val="007C3A9E"/>
    <w:rsid w:val="00834CA0"/>
    <w:rsid w:val="008A6E4B"/>
    <w:rsid w:val="009956DF"/>
    <w:rsid w:val="009B0F5C"/>
    <w:rsid w:val="009B5B58"/>
    <w:rsid w:val="009E720F"/>
    <w:rsid w:val="009F44C8"/>
    <w:rsid w:val="00A21856"/>
    <w:rsid w:val="00A31499"/>
    <w:rsid w:val="00A520CC"/>
    <w:rsid w:val="00B54BFE"/>
    <w:rsid w:val="00BC4CD2"/>
    <w:rsid w:val="00BF44F6"/>
    <w:rsid w:val="00C97295"/>
    <w:rsid w:val="00CB6669"/>
    <w:rsid w:val="00DF4304"/>
    <w:rsid w:val="00E65C76"/>
    <w:rsid w:val="00E74926"/>
    <w:rsid w:val="00EA0A40"/>
    <w:rsid w:val="00EC7D9D"/>
    <w:rsid w:val="00EE58AE"/>
    <w:rsid w:val="00FA1463"/>
    <w:rsid w:val="00FB0A80"/>
    <w:rsid w:val="00FB27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B92A"/>
  <w15:chartTrackingRefBased/>
  <w15:docId w15:val="{DAF3C9F4-D3F2-4E01-9580-F66E7AEE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B0A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B0A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B0A8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B0A8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B0A8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B0A8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B0A8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B0A8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B0A8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0A8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B0A8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B0A8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B0A8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B0A8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B0A8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B0A8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B0A8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B0A80"/>
    <w:rPr>
      <w:rFonts w:eastAsiaTheme="majorEastAsia" w:cstheme="majorBidi"/>
      <w:color w:val="272727" w:themeColor="text1" w:themeTint="D8"/>
    </w:rPr>
  </w:style>
  <w:style w:type="paragraph" w:styleId="Ttulo">
    <w:name w:val="Title"/>
    <w:basedOn w:val="Normal"/>
    <w:next w:val="Normal"/>
    <w:link w:val="TtuloCar"/>
    <w:uiPriority w:val="10"/>
    <w:qFormat/>
    <w:rsid w:val="00FB0A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B0A8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B0A8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B0A8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B0A80"/>
    <w:pPr>
      <w:spacing w:before="160"/>
      <w:jc w:val="center"/>
    </w:pPr>
    <w:rPr>
      <w:i/>
      <w:iCs/>
      <w:color w:val="404040" w:themeColor="text1" w:themeTint="BF"/>
    </w:rPr>
  </w:style>
  <w:style w:type="character" w:customStyle="1" w:styleId="CitaCar">
    <w:name w:val="Cita Car"/>
    <w:basedOn w:val="Fuentedeprrafopredeter"/>
    <w:link w:val="Cita"/>
    <w:uiPriority w:val="29"/>
    <w:rsid w:val="00FB0A80"/>
    <w:rPr>
      <w:i/>
      <w:iCs/>
      <w:color w:val="404040" w:themeColor="text1" w:themeTint="BF"/>
    </w:rPr>
  </w:style>
  <w:style w:type="paragraph" w:styleId="Prrafodelista">
    <w:name w:val="List Paragraph"/>
    <w:basedOn w:val="Normal"/>
    <w:uiPriority w:val="34"/>
    <w:qFormat/>
    <w:rsid w:val="00FB0A80"/>
    <w:pPr>
      <w:ind w:left="720"/>
      <w:contextualSpacing/>
    </w:pPr>
  </w:style>
  <w:style w:type="character" w:styleId="nfasisintenso">
    <w:name w:val="Intense Emphasis"/>
    <w:basedOn w:val="Fuentedeprrafopredeter"/>
    <w:uiPriority w:val="21"/>
    <w:qFormat/>
    <w:rsid w:val="00FB0A80"/>
    <w:rPr>
      <w:i/>
      <w:iCs/>
      <w:color w:val="0F4761" w:themeColor="accent1" w:themeShade="BF"/>
    </w:rPr>
  </w:style>
  <w:style w:type="paragraph" w:styleId="Citadestacada">
    <w:name w:val="Intense Quote"/>
    <w:basedOn w:val="Normal"/>
    <w:next w:val="Normal"/>
    <w:link w:val="CitadestacadaCar"/>
    <w:uiPriority w:val="30"/>
    <w:qFormat/>
    <w:rsid w:val="00FB0A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B0A80"/>
    <w:rPr>
      <w:i/>
      <w:iCs/>
      <w:color w:val="0F4761" w:themeColor="accent1" w:themeShade="BF"/>
    </w:rPr>
  </w:style>
  <w:style w:type="character" w:styleId="Referenciaintensa">
    <w:name w:val="Intense Reference"/>
    <w:basedOn w:val="Fuentedeprrafopredeter"/>
    <w:uiPriority w:val="32"/>
    <w:qFormat/>
    <w:rsid w:val="00FB0A80"/>
    <w:rPr>
      <w:b/>
      <w:bCs/>
      <w:smallCaps/>
      <w:color w:val="0F4761" w:themeColor="accent1" w:themeShade="BF"/>
      <w:spacing w:val="5"/>
    </w:rPr>
  </w:style>
  <w:style w:type="paragraph" w:styleId="Encabezado">
    <w:name w:val="header"/>
    <w:basedOn w:val="Normal"/>
    <w:link w:val="EncabezadoCar"/>
    <w:uiPriority w:val="99"/>
    <w:unhideWhenUsed/>
    <w:rsid w:val="00FB0A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0A80"/>
  </w:style>
  <w:style w:type="paragraph" w:styleId="Piedepgina">
    <w:name w:val="footer"/>
    <w:basedOn w:val="Normal"/>
    <w:link w:val="PiedepginaCar"/>
    <w:uiPriority w:val="99"/>
    <w:unhideWhenUsed/>
    <w:rsid w:val="00FB0A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0A80"/>
  </w:style>
  <w:style w:type="paragraph" w:styleId="NormalWeb">
    <w:name w:val="Normal (Web)"/>
    <w:basedOn w:val="Normal"/>
    <w:uiPriority w:val="99"/>
    <w:unhideWhenUsed/>
    <w:rsid w:val="00FB0A80"/>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unhideWhenUsed/>
    <w:rsid w:val="009F44C8"/>
    <w:rPr>
      <w:color w:val="467886" w:themeColor="hyperlink"/>
      <w:u w:val="single"/>
    </w:rPr>
  </w:style>
  <w:style w:type="character" w:styleId="Mencinsinresolver">
    <w:name w:val="Unresolved Mention"/>
    <w:basedOn w:val="Fuentedeprrafopredeter"/>
    <w:uiPriority w:val="99"/>
    <w:semiHidden/>
    <w:unhideWhenUsed/>
    <w:rsid w:val="009F4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124142">
      <w:bodyDiv w:val="1"/>
      <w:marLeft w:val="0"/>
      <w:marRight w:val="0"/>
      <w:marTop w:val="0"/>
      <w:marBottom w:val="0"/>
      <w:divBdr>
        <w:top w:val="none" w:sz="0" w:space="0" w:color="auto"/>
        <w:left w:val="none" w:sz="0" w:space="0" w:color="auto"/>
        <w:bottom w:val="none" w:sz="0" w:space="0" w:color="auto"/>
        <w:right w:val="none" w:sz="0" w:space="0" w:color="auto"/>
      </w:divBdr>
    </w:div>
    <w:div w:id="1319186406">
      <w:bodyDiv w:val="1"/>
      <w:marLeft w:val="0"/>
      <w:marRight w:val="0"/>
      <w:marTop w:val="0"/>
      <w:marBottom w:val="0"/>
      <w:divBdr>
        <w:top w:val="none" w:sz="0" w:space="0" w:color="auto"/>
        <w:left w:val="none" w:sz="0" w:space="0" w:color="auto"/>
        <w:bottom w:val="none" w:sz="0" w:space="0" w:color="auto"/>
        <w:right w:val="none" w:sz="0" w:space="0" w:color="auto"/>
      </w:divBdr>
    </w:div>
    <w:div w:id="1416168700">
      <w:bodyDiv w:val="1"/>
      <w:marLeft w:val="0"/>
      <w:marRight w:val="0"/>
      <w:marTop w:val="0"/>
      <w:marBottom w:val="0"/>
      <w:divBdr>
        <w:top w:val="none" w:sz="0" w:space="0" w:color="auto"/>
        <w:left w:val="none" w:sz="0" w:space="0" w:color="auto"/>
        <w:bottom w:val="none" w:sz="0" w:space="0" w:color="auto"/>
        <w:right w:val="none" w:sz="0" w:space="0" w:color="auto"/>
      </w:divBdr>
    </w:div>
    <w:div w:id="1418138256">
      <w:bodyDiv w:val="1"/>
      <w:marLeft w:val="0"/>
      <w:marRight w:val="0"/>
      <w:marTop w:val="0"/>
      <w:marBottom w:val="0"/>
      <w:divBdr>
        <w:top w:val="none" w:sz="0" w:space="0" w:color="auto"/>
        <w:left w:val="none" w:sz="0" w:space="0" w:color="auto"/>
        <w:bottom w:val="none" w:sz="0" w:space="0" w:color="auto"/>
        <w:right w:val="none" w:sz="0" w:space="0" w:color="auto"/>
      </w:divBdr>
    </w:div>
    <w:div w:id="1440492342">
      <w:bodyDiv w:val="1"/>
      <w:marLeft w:val="0"/>
      <w:marRight w:val="0"/>
      <w:marTop w:val="0"/>
      <w:marBottom w:val="0"/>
      <w:divBdr>
        <w:top w:val="none" w:sz="0" w:space="0" w:color="auto"/>
        <w:left w:val="none" w:sz="0" w:space="0" w:color="auto"/>
        <w:bottom w:val="none" w:sz="0" w:space="0" w:color="auto"/>
        <w:right w:val="none" w:sz="0" w:space="0" w:color="auto"/>
      </w:divBdr>
    </w:div>
    <w:div w:id="1650359544">
      <w:bodyDiv w:val="1"/>
      <w:marLeft w:val="0"/>
      <w:marRight w:val="0"/>
      <w:marTop w:val="0"/>
      <w:marBottom w:val="0"/>
      <w:divBdr>
        <w:top w:val="none" w:sz="0" w:space="0" w:color="auto"/>
        <w:left w:val="none" w:sz="0" w:space="0" w:color="auto"/>
        <w:bottom w:val="none" w:sz="0" w:space="0" w:color="auto"/>
        <w:right w:val="none" w:sz="0" w:space="0" w:color="auto"/>
      </w:divBdr>
    </w:div>
    <w:div w:id="2033140552">
      <w:bodyDiv w:val="1"/>
      <w:marLeft w:val="0"/>
      <w:marRight w:val="0"/>
      <w:marTop w:val="0"/>
      <w:marBottom w:val="0"/>
      <w:divBdr>
        <w:top w:val="none" w:sz="0" w:space="0" w:color="auto"/>
        <w:left w:val="none" w:sz="0" w:space="0" w:color="auto"/>
        <w:bottom w:val="none" w:sz="0" w:space="0" w:color="auto"/>
        <w:right w:val="none" w:sz="0" w:space="0" w:color="auto"/>
      </w:divBdr>
    </w:div>
    <w:div w:id="20378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1409</Words>
  <Characters>7753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dc:creator>
  <cp:keywords/>
  <dc:description/>
  <cp:lastModifiedBy>congreso chihuahua</cp:lastModifiedBy>
  <cp:revision>2</cp:revision>
  <dcterms:created xsi:type="dcterms:W3CDTF">2024-12-12T15:18:00Z</dcterms:created>
  <dcterms:modified xsi:type="dcterms:W3CDTF">2024-12-12T15:18:00Z</dcterms:modified>
</cp:coreProperties>
</file>