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38BB3" w14:textId="77777777" w:rsidR="0027095D" w:rsidRDefault="0027095D">
      <w:pPr>
        <w:keepNext/>
        <w:pBdr>
          <w:top w:val="nil"/>
          <w:left w:val="nil"/>
          <w:bottom w:val="nil"/>
          <w:right w:val="nil"/>
          <w:between w:val="nil"/>
        </w:pBdr>
        <w:spacing w:line="360" w:lineRule="auto"/>
        <w:ind w:left="0" w:hanging="2"/>
        <w:jc w:val="both"/>
        <w:rPr>
          <w:rFonts w:ascii="Century Gothic" w:eastAsia="Century Gothic" w:hAnsi="Century Gothic" w:cs="Century Gothic"/>
          <w:b/>
          <w:color w:val="000000"/>
          <w:sz w:val="24"/>
          <w:szCs w:val="24"/>
        </w:rPr>
      </w:pPr>
    </w:p>
    <w:p w14:paraId="05B3122B" w14:textId="77777777" w:rsidR="0027095D" w:rsidRDefault="0027095D">
      <w:pPr>
        <w:keepNext/>
        <w:pBdr>
          <w:top w:val="nil"/>
          <w:left w:val="nil"/>
          <w:bottom w:val="nil"/>
          <w:right w:val="nil"/>
          <w:between w:val="nil"/>
        </w:pBdr>
        <w:spacing w:line="240" w:lineRule="auto"/>
        <w:ind w:left="0" w:hanging="2"/>
        <w:jc w:val="both"/>
        <w:rPr>
          <w:rFonts w:ascii="Century Gothic" w:eastAsia="Century Gothic" w:hAnsi="Century Gothic" w:cs="Century Gothic"/>
          <w:b/>
          <w:sz w:val="24"/>
          <w:szCs w:val="24"/>
        </w:rPr>
      </w:pPr>
    </w:p>
    <w:p w14:paraId="41CCC1AE" w14:textId="77777777" w:rsidR="0027095D" w:rsidRPr="005B23A9" w:rsidRDefault="006A1DA3" w:rsidP="005B23A9">
      <w:pPr>
        <w:keepNext/>
        <w:pBdr>
          <w:top w:val="nil"/>
          <w:left w:val="nil"/>
          <w:bottom w:val="nil"/>
          <w:right w:val="nil"/>
          <w:between w:val="nil"/>
        </w:pBdr>
        <w:spacing w:line="360" w:lineRule="auto"/>
        <w:ind w:left="0" w:hanging="2"/>
        <w:jc w:val="both"/>
        <w:rPr>
          <w:rFonts w:ascii="Century Gothic" w:eastAsia="Century Gothic" w:hAnsi="Century Gothic" w:cs="Century Gothic"/>
          <w:b/>
          <w:sz w:val="24"/>
          <w:szCs w:val="24"/>
        </w:rPr>
      </w:pPr>
      <w:r w:rsidRPr="005B23A9">
        <w:rPr>
          <w:rFonts w:ascii="Century Gothic" w:eastAsia="Century Gothic" w:hAnsi="Century Gothic" w:cs="Century Gothic"/>
          <w:b/>
          <w:sz w:val="24"/>
          <w:szCs w:val="24"/>
        </w:rPr>
        <w:t>H. CONGRESO DEL ESTADO DE CHIHUAHUA</w:t>
      </w:r>
    </w:p>
    <w:p w14:paraId="672F1AAC" w14:textId="77777777" w:rsidR="0027095D" w:rsidRPr="005B23A9" w:rsidRDefault="006A1DA3" w:rsidP="005B23A9">
      <w:p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b/>
          <w:sz w:val="24"/>
          <w:szCs w:val="24"/>
        </w:rPr>
        <w:t xml:space="preserve">P R E S E N T E.- </w:t>
      </w:r>
    </w:p>
    <w:p w14:paraId="151F2DAD" w14:textId="77777777" w:rsidR="0027095D" w:rsidRPr="005B23A9" w:rsidRDefault="0027095D" w:rsidP="005B23A9">
      <w:pPr>
        <w:spacing w:line="360" w:lineRule="auto"/>
        <w:ind w:left="0" w:hanging="2"/>
        <w:jc w:val="both"/>
        <w:rPr>
          <w:rFonts w:ascii="Century Gothic" w:eastAsia="Century Gothic" w:hAnsi="Century Gothic" w:cs="Century Gothic"/>
          <w:sz w:val="24"/>
          <w:szCs w:val="24"/>
        </w:rPr>
      </w:pPr>
    </w:p>
    <w:p w14:paraId="6827FC9E" w14:textId="77777777" w:rsidR="0027095D" w:rsidRPr="005B23A9" w:rsidRDefault="006A1DA3" w:rsidP="005B23A9">
      <w:pPr>
        <w:tabs>
          <w:tab w:val="left" w:pos="5103"/>
        </w:tabs>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 xml:space="preserve">Quien suscribe, </w:t>
      </w:r>
      <w:r w:rsidRPr="005B23A9">
        <w:rPr>
          <w:rFonts w:ascii="Century Gothic" w:eastAsia="Century Gothic" w:hAnsi="Century Gothic" w:cs="Century Gothic"/>
          <w:b/>
          <w:sz w:val="24"/>
          <w:szCs w:val="24"/>
        </w:rPr>
        <w:t xml:space="preserve">Isela Martínez Díaz, </w:t>
      </w:r>
      <w:r w:rsidRPr="005B23A9">
        <w:rPr>
          <w:rFonts w:ascii="Century Gothic" w:eastAsia="Century Gothic" w:hAnsi="Century Gothic" w:cs="Century Gothic"/>
          <w:sz w:val="24"/>
          <w:szCs w:val="24"/>
        </w:rPr>
        <w:t>en mi carácter de Diputada de la Sexagésima Séptima Legislatura del Honorable Congreso del Estado de Chihuahua, y en representación del Grupo Parlamentario del Partido Acción Nacional, con fundamento en los artículos 64, fracciones I, II y III de la Consti</w:t>
      </w:r>
      <w:r w:rsidRPr="005B23A9">
        <w:rPr>
          <w:rFonts w:ascii="Century Gothic" w:eastAsia="Century Gothic" w:hAnsi="Century Gothic" w:cs="Century Gothic"/>
          <w:sz w:val="24"/>
          <w:szCs w:val="24"/>
        </w:rPr>
        <w:t>tución Política del Estado; 167 fracción I de la Ley Orgánica del Poder Legislativo del Estado de Chihuahua; 75, 76 y 77 del Reglamento Interior y de Prácticas Parlamentarias del Poder Legislativo, someto a consideración de esta H. Asamblea, iniciativa par</w:t>
      </w:r>
      <w:r w:rsidRPr="005B23A9">
        <w:rPr>
          <w:rFonts w:ascii="Century Gothic" w:eastAsia="Century Gothic" w:hAnsi="Century Gothic" w:cs="Century Gothic"/>
          <w:sz w:val="24"/>
          <w:szCs w:val="24"/>
        </w:rPr>
        <w:t xml:space="preserve">a crear la </w:t>
      </w:r>
      <w:r w:rsidRPr="005B23A9">
        <w:rPr>
          <w:rFonts w:ascii="Century Gothic" w:eastAsia="Century Gothic" w:hAnsi="Century Gothic" w:cs="Century Gothic"/>
          <w:b/>
          <w:sz w:val="24"/>
          <w:szCs w:val="24"/>
        </w:rPr>
        <w:t>Ley de Fomento al Empleo Joven</w:t>
      </w:r>
      <w:r w:rsidRPr="005B23A9">
        <w:rPr>
          <w:rFonts w:ascii="Century Gothic" w:eastAsia="Century Gothic" w:hAnsi="Century Gothic" w:cs="Century Gothic"/>
          <w:sz w:val="24"/>
          <w:szCs w:val="24"/>
        </w:rPr>
        <w:t>, con el objeto de impulsar el acceso a oportunidades, la inserción, y capacitación de los jóvenes en el mercado laboral, al tenor de la siguiente:</w:t>
      </w:r>
    </w:p>
    <w:p w14:paraId="61133122" w14:textId="77777777" w:rsidR="0027095D" w:rsidRPr="005B23A9" w:rsidRDefault="0027095D" w:rsidP="005B23A9">
      <w:pPr>
        <w:spacing w:line="360" w:lineRule="auto"/>
        <w:ind w:left="0" w:hanging="2"/>
        <w:jc w:val="both"/>
        <w:rPr>
          <w:rFonts w:ascii="Century Gothic" w:eastAsia="Century Gothic" w:hAnsi="Century Gothic" w:cs="Century Gothic"/>
          <w:sz w:val="24"/>
          <w:szCs w:val="24"/>
        </w:rPr>
      </w:pPr>
    </w:p>
    <w:p w14:paraId="3850C93B" w14:textId="77777777" w:rsidR="0027095D" w:rsidRPr="005B23A9" w:rsidRDefault="006A1DA3" w:rsidP="005B23A9">
      <w:pPr>
        <w:spacing w:line="360" w:lineRule="auto"/>
        <w:ind w:left="0" w:hanging="2"/>
        <w:jc w:val="center"/>
        <w:rPr>
          <w:rFonts w:ascii="Century Gothic" w:eastAsia="Century Gothic" w:hAnsi="Century Gothic" w:cs="Century Gothic"/>
          <w:sz w:val="24"/>
          <w:szCs w:val="24"/>
        </w:rPr>
      </w:pPr>
      <w:r w:rsidRPr="005B23A9">
        <w:rPr>
          <w:rFonts w:ascii="Century Gothic" w:eastAsia="Century Gothic" w:hAnsi="Century Gothic" w:cs="Century Gothic"/>
          <w:b/>
          <w:sz w:val="24"/>
          <w:szCs w:val="24"/>
        </w:rPr>
        <w:t>EXPOSICIÓN DE MOTIVOS</w:t>
      </w:r>
    </w:p>
    <w:p w14:paraId="0E44BB25" w14:textId="77777777" w:rsidR="0027095D" w:rsidRPr="005B23A9" w:rsidRDefault="0027095D" w:rsidP="005B23A9">
      <w:pPr>
        <w:pBdr>
          <w:top w:val="nil"/>
          <w:left w:val="nil"/>
          <w:bottom w:val="nil"/>
          <w:right w:val="nil"/>
          <w:between w:val="nil"/>
        </w:pBdr>
        <w:spacing w:line="360" w:lineRule="auto"/>
        <w:ind w:left="0" w:hanging="2"/>
        <w:jc w:val="both"/>
        <w:rPr>
          <w:rFonts w:ascii="Century Gothic" w:eastAsia="Century Gothic" w:hAnsi="Century Gothic" w:cs="Century Gothic"/>
          <w:sz w:val="24"/>
          <w:szCs w:val="24"/>
        </w:rPr>
      </w:pPr>
    </w:p>
    <w:p w14:paraId="7DCC44B1" w14:textId="77777777" w:rsidR="0027095D" w:rsidRPr="005B23A9" w:rsidRDefault="006A1DA3" w:rsidP="005B23A9">
      <w:pPr>
        <w:spacing w:line="360" w:lineRule="auto"/>
        <w:ind w:leftChars="0" w:left="0" w:firstLineChars="0" w:firstLine="720"/>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 xml:space="preserve">La juventud es el futuro de nuestro país y </w:t>
      </w:r>
      <w:r w:rsidRPr="005B23A9">
        <w:rPr>
          <w:rFonts w:ascii="Century Gothic" w:eastAsia="Century Gothic" w:hAnsi="Century Gothic" w:cs="Century Gothic"/>
          <w:sz w:val="24"/>
          <w:szCs w:val="24"/>
        </w:rPr>
        <w:t xml:space="preserve">representan una parte importante de nuestra sociedad, siendo una gran oportunidad para el desarrollo económico y social de México, por lo que resulta de gran importancia garantizar las mejores oportunidades de crecimiento y desarrollo. </w:t>
      </w:r>
    </w:p>
    <w:p w14:paraId="20743ABB" w14:textId="77777777" w:rsidR="0027095D" w:rsidRPr="005B23A9" w:rsidRDefault="0027095D" w:rsidP="005B23A9">
      <w:pPr>
        <w:spacing w:line="360" w:lineRule="auto"/>
        <w:ind w:left="0" w:hanging="2"/>
        <w:jc w:val="both"/>
        <w:rPr>
          <w:rFonts w:ascii="Century Gothic" w:eastAsia="Century Gothic" w:hAnsi="Century Gothic" w:cs="Century Gothic"/>
          <w:sz w:val="24"/>
          <w:szCs w:val="24"/>
        </w:rPr>
      </w:pPr>
    </w:p>
    <w:p w14:paraId="25FDD84D" w14:textId="77777777" w:rsidR="0027095D" w:rsidRPr="005B23A9" w:rsidRDefault="006A1DA3" w:rsidP="005B23A9">
      <w:pPr>
        <w:spacing w:line="360" w:lineRule="auto"/>
        <w:ind w:leftChars="0" w:left="0" w:firstLineChars="0" w:firstLine="720"/>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Sin embargo, en la</w:t>
      </w:r>
      <w:r w:rsidRPr="005B23A9">
        <w:rPr>
          <w:rFonts w:ascii="Century Gothic" w:eastAsia="Century Gothic" w:hAnsi="Century Gothic" w:cs="Century Gothic"/>
          <w:sz w:val="24"/>
          <w:szCs w:val="24"/>
        </w:rPr>
        <w:t xml:space="preserve"> actualidad muchos jóvenes se enfrentan a las difíciles situaciones de desigualdad, exclusión y marginación, por la falta de oportunidades laborales para este sector.</w:t>
      </w:r>
    </w:p>
    <w:p w14:paraId="165FB693" w14:textId="77777777" w:rsidR="0027095D" w:rsidRPr="005B23A9" w:rsidRDefault="0027095D" w:rsidP="005B23A9">
      <w:pPr>
        <w:spacing w:line="360" w:lineRule="auto"/>
        <w:ind w:left="0" w:hanging="2"/>
        <w:jc w:val="both"/>
        <w:rPr>
          <w:rFonts w:ascii="Century Gothic" w:eastAsia="Century Gothic" w:hAnsi="Century Gothic" w:cs="Century Gothic"/>
          <w:sz w:val="24"/>
          <w:szCs w:val="24"/>
        </w:rPr>
      </w:pPr>
    </w:p>
    <w:p w14:paraId="70EBEC82" w14:textId="77777777" w:rsidR="005B23A9" w:rsidRPr="005B23A9" w:rsidRDefault="005B23A9" w:rsidP="005B23A9">
      <w:pPr>
        <w:spacing w:line="360" w:lineRule="auto"/>
        <w:ind w:left="0" w:hanging="2"/>
        <w:jc w:val="both"/>
        <w:rPr>
          <w:rFonts w:ascii="Century Gothic" w:eastAsia="Century Gothic" w:hAnsi="Century Gothic" w:cs="Century Gothic"/>
          <w:sz w:val="24"/>
          <w:szCs w:val="24"/>
        </w:rPr>
      </w:pPr>
    </w:p>
    <w:p w14:paraId="25DD1F87" w14:textId="77777777" w:rsidR="0027095D" w:rsidRPr="005B23A9" w:rsidRDefault="006A1DA3" w:rsidP="005B23A9">
      <w:pPr>
        <w:spacing w:line="360" w:lineRule="auto"/>
        <w:ind w:leftChars="0" w:left="0" w:firstLineChars="0" w:firstLine="720"/>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Si bien, la Organización Internacional del Trabajo (OIT), define el “pleno empleo”, con</w:t>
      </w:r>
      <w:r w:rsidRPr="005B23A9">
        <w:rPr>
          <w:rFonts w:ascii="Century Gothic" w:eastAsia="Century Gothic" w:hAnsi="Century Gothic" w:cs="Century Gothic"/>
          <w:sz w:val="24"/>
          <w:szCs w:val="24"/>
        </w:rPr>
        <w:t xml:space="preserve"> tres características principales: </w:t>
      </w:r>
    </w:p>
    <w:p w14:paraId="2F0F51E4" w14:textId="77777777" w:rsidR="0027095D" w:rsidRPr="005B23A9" w:rsidRDefault="006A1DA3" w:rsidP="005B23A9">
      <w:pPr>
        <w:numPr>
          <w:ilvl w:val="0"/>
          <w:numId w:val="1"/>
        </w:num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Donde hay trabajo para todas las personas que quieran trabajar.</w:t>
      </w:r>
    </w:p>
    <w:p w14:paraId="79C5551E" w14:textId="77777777" w:rsidR="0027095D" w:rsidRPr="005B23A9" w:rsidRDefault="006A1DA3" w:rsidP="005B23A9">
      <w:pPr>
        <w:numPr>
          <w:ilvl w:val="0"/>
          <w:numId w:val="1"/>
        </w:num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 xml:space="preserve">Que tal empleo sea productivo. </w:t>
      </w:r>
    </w:p>
    <w:p w14:paraId="225F5011" w14:textId="77777777" w:rsidR="0027095D" w:rsidRPr="005B23A9" w:rsidRDefault="006A1DA3" w:rsidP="005B23A9">
      <w:pPr>
        <w:numPr>
          <w:ilvl w:val="0"/>
          <w:numId w:val="1"/>
        </w:num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 xml:space="preserve">Que las personas tengan la libertad de elegir su empleo. </w:t>
      </w:r>
    </w:p>
    <w:p w14:paraId="3D8F72DE" w14:textId="77777777" w:rsidR="0027095D" w:rsidRPr="005B23A9" w:rsidRDefault="0027095D" w:rsidP="005B23A9">
      <w:pPr>
        <w:spacing w:line="360" w:lineRule="auto"/>
        <w:ind w:left="0" w:hanging="2"/>
        <w:jc w:val="both"/>
        <w:rPr>
          <w:rFonts w:ascii="Century Gothic" w:eastAsia="Century Gothic" w:hAnsi="Century Gothic" w:cs="Century Gothic"/>
          <w:sz w:val="24"/>
          <w:szCs w:val="24"/>
        </w:rPr>
      </w:pPr>
    </w:p>
    <w:p w14:paraId="43368E8F" w14:textId="77777777" w:rsidR="0027095D" w:rsidRPr="005B23A9" w:rsidRDefault="006A1DA3" w:rsidP="005B23A9">
      <w:pPr>
        <w:spacing w:line="360" w:lineRule="auto"/>
        <w:ind w:leftChars="0" w:left="0" w:firstLineChars="0" w:firstLine="720"/>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 xml:space="preserve">El Artículo 123 de la Constitución Política de los Estados Unidos Mexicanos establece que: </w:t>
      </w:r>
      <w:r w:rsidRPr="005B23A9">
        <w:rPr>
          <w:rFonts w:ascii="Century Gothic" w:eastAsia="Century Gothic" w:hAnsi="Century Gothic" w:cs="Century Gothic"/>
          <w:i/>
          <w:sz w:val="24"/>
          <w:szCs w:val="24"/>
        </w:rPr>
        <w:t>“Toda persona tiene derecho al trabajo digno y socialmente útil; al efecto, se promoverán la creación de empleos y la organización social de trabajo, conforme a la l</w:t>
      </w:r>
      <w:r w:rsidRPr="005B23A9">
        <w:rPr>
          <w:rFonts w:ascii="Century Gothic" w:eastAsia="Century Gothic" w:hAnsi="Century Gothic" w:cs="Century Gothic"/>
          <w:i/>
          <w:sz w:val="24"/>
          <w:szCs w:val="24"/>
        </w:rPr>
        <w:t xml:space="preserve">ey.”. </w:t>
      </w:r>
      <w:r w:rsidRPr="005B23A9">
        <w:rPr>
          <w:rFonts w:ascii="Century Gothic" w:eastAsia="Century Gothic" w:hAnsi="Century Gothic" w:cs="Century Gothic"/>
          <w:sz w:val="24"/>
          <w:szCs w:val="24"/>
        </w:rPr>
        <w:t xml:space="preserve">Por lo que, coadyuvar en la generación de políticas públicas para el crecimiento económico de la población, a través del empleo, resulta un principio fundamental a perseguir en los gobiernos. </w:t>
      </w:r>
    </w:p>
    <w:p w14:paraId="1F07CA9C" w14:textId="77777777" w:rsidR="0027095D" w:rsidRPr="005B23A9" w:rsidRDefault="006A1DA3" w:rsidP="005B23A9">
      <w:pPr>
        <w:spacing w:line="360" w:lineRule="auto"/>
        <w:ind w:left="0" w:hanging="2"/>
        <w:jc w:val="both"/>
        <w:rPr>
          <w:rFonts w:ascii="Century Gothic" w:eastAsia="Century Gothic" w:hAnsi="Century Gothic" w:cs="Century Gothic"/>
          <w:i/>
          <w:sz w:val="24"/>
          <w:szCs w:val="24"/>
        </w:rPr>
      </w:pPr>
      <w:r w:rsidRPr="005B23A9">
        <w:rPr>
          <w:rFonts w:ascii="Century Gothic" w:eastAsia="Century Gothic" w:hAnsi="Century Gothic" w:cs="Century Gothic"/>
          <w:sz w:val="24"/>
          <w:szCs w:val="24"/>
        </w:rPr>
        <w:tab/>
      </w:r>
    </w:p>
    <w:p w14:paraId="08F4812A" w14:textId="77777777" w:rsidR="0027095D" w:rsidRPr="005B23A9" w:rsidRDefault="006A1DA3" w:rsidP="005B23A9">
      <w:pPr>
        <w:spacing w:line="360" w:lineRule="auto"/>
        <w:ind w:left="0" w:hanging="2"/>
        <w:jc w:val="both"/>
        <w:rPr>
          <w:rFonts w:ascii="Century Gothic" w:eastAsia="Century Gothic" w:hAnsi="Century Gothic" w:cs="Century Gothic"/>
          <w:i/>
          <w:sz w:val="24"/>
          <w:szCs w:val="24"/>
        </w:rPr>
      </w:pPr>
      <w:r w:rsidRPr="005B23A9">
        <w:rPr>
          <w:rFonts w:ascii="Century Gothic" w:eastAsia="Century Gothic" w:hAnsi="Century Gothic" w:cs="Century Gothic"/>
          <w:sz w:val="24"/>
          <w:szCs w:val="24"/>
        </w:rPr>
        <w:tab/>
      </w:r>
      <w:r w:rsidR="005B23A9" w:rsidRPr="005B23A9">
        <w:rPr>
          <w:rFonts w:ascii="Century Gothic" w:eastAsia="Century Gothic" w:hAnsi="Century Gothic" w:cs="Century Gothic"/>
          <w:sz w:val="24"/>
          <w:szCs w:val="24"/>
        </w:rPr>
        <w:tab/>
      </w:r>
      <w:r w:rsidRPr="005B23A9">
        <w:rPr>
          <w:rFonts w:ascii="Century Gothic" w:eastAsia="Century Gothic" w:hAnsi="Century Gothic" w:cs="Century Gothic"/>
          <w:sz w:val="24"/>
          <w:szCs w:val="24"/>
        </w:rPr>
        <w:t xml:space="preserve">El Plan Estatal de Desarrollo 2021-2027, establece como objetivo específico en su Eje 2 “Crecimiento económico innovador y competitivo”, </w:t>
      </w:r>
      <w:r w:rsidRPr="005B23A9">
        <w:rPr>
          <w:rFonts w:ascii="Century Gothic" w:eastAsia="Century Gothic" w:hAnsi="Century Gothic" w:cs="Century Gothic"/>
          <w:i/>
          <w:sz w:val="24"/>
          <w:szCs w:val="24"/>
        </w:rPr>
        <w:t>proporcionar a la población económicamente activa del estado de Chihuahua, habilidades y conocimientos para y en el tra</w:t>
      </w:r>
      <w:r w:rsidRPr="005B23A9">
        <w:rPr>
          <w:rFonts w:ascii="Century Gothic" w:eastAsia="Century Gothic" w:hAnsi="Century Gothic" w:cs="Century Gothic"/>
          <w:i/>
          <w:sz w:val="24"/>
          <w:szCs w:val="24"/>
        </w:rPr>
        <w:t>bajo y/o la generación de emprendimiento o autoempleo.</w:t>
      </w:r>
    </w:p>
    <w:p w14:paraId="270BEE78" w14:textId="77777777" w:rsidR="0027095D" w:rsidRPr="005B23A9" w:rsidRDefault="0027095D" w:rsidP="005B23A9">
      <w:pPr>
        <w:spacing w:line="360" w:lineRule="auto"/>
        <w:ind w:left="0" w:hanging="2"/>
        <w:jc w:val="both"/>
        <w:rPr>
          <w:rFonts w:ascii="Century Gothic" w:eastAsia="Century Gothic" w:hAnsi="Century Gothic" w:cs="Century Gothic"/>
          <w:sz w:val="24"/>
          <w:szCs w:val="24"/>
        </w:rPr>
      </w:pPr>
    </w:p>
    <w:p w14:paraId="0FC82CA4" w14:textId="77777777" w:rsidR="0027095D" w:rsidRPr="005B23A9" w:rsidRDefault="006A1DA3" w:rsidP="005B23A9">
      <w:pPr>
        <w:spacing w:line="360" w:lineRule="auto"/>
        <w:ind w:leftChars="0" w:left="0" w:firstLineChars="0" w:firstLine="720"/>
        <w:jc w:val="both"/>
        <w:rPr>
          <w:rFonts w:ascii="Century Gothic" w:eastAsia="Century Gothic" w:hAnsi="Century Gothic" w:cs="Century Gothic"/>
          <w:i/>
          <w:sz w:val="24"/>
          <w:szCs w:val="24"/>
        </w:rPr>
      </w:pPr>
      <w:r w:rsidRPr="005B23A9">
        <w:rPr>
          <w:rFonts w:ascii="Century Gothic" w:eastAsia="Century Gothic" w:hAnsi="Century Gothic" w:cs="Century Gothic"/>
          <w:sz w:val="24"/>
          <w:szCs w:val="24"/>
        </w:rPr>
        <w:t>En el año 2018 fue publicada la Ley de Juventud para el Estado de Chihuahua, previendo en su capítulo X el Derecho a un Trabajo Digno, estableciendo de manera específica que,</w:t>
      </w:r>
      <w:r w:rsidRPr="005B23A9">
        <w:rPr>
          <w:rFonts w:ascii="Century Gothic" w:eastAsia="Century Gothic" w:hAnsi="Century Gothic" w:cs="Century Gothic"/>
          <w:i/>
          <w:sz w:val="24"/>
          <w:szCs w:val="24"/>
        </w:rPr>
        <w:t xml:space="preserve"> las personas jóvenes tien</w:t>
      </w:r>
      <w:r w:rsidRPr="005B23A9">
        <w:rPr>
          <w:rFonts w:ascii="Century Gothic" w:eastAsia="Century Gothic" w:hAnsi="Century Gothic" w:cs="Century Gothic"/>
          <w:i/>
          <w:sz w:val="24"/>
          <w:szCs w:val="24"/>
        </w:rPr>
        <w:t xml:space="preserve">en derecho a un trabajo digno, bien remunerado y a una protección especial </w:t>
      </w:r>
      <w:r w:rsidRPr="005B23A9">
        <w:rPr>
          <w:rFonts w:ascii="Century Gothic" w:eastAsia="Century Gothic" w:hAnsi="Century Gothic" w:cs="Century Gothic"/>
          <w:i/>
          <w:sz w:val="24"/>
          <w:szCs w:val="24"/>
        </w:rPr>
        <w:lastRenderedPageBreak/>
        <w:t xml:space="preserve">respecto al mismo, de acuerdo a su vocación, aptitudes y destrezas, de forma que les permita elevar su calidad de vida… </w:t>
      </w:r>
    </w:p>
    <w:p w14:paraId="0D654827" w14:textId="77777777" w:rsidR="0027095D" w:rsidRPr="005B23A9" w:rsidRDefault="0027095D" w:rsidP="005B23A9">
      <w:pPr>
        <w:spacing w:line="360" w:lineRule="auto"/>
        <w:ind w:left="0" w:hanging="2"/>
        <w:jc w:val="both"/>
        <w:rPr>
          <w:rFonts w:ascii="Century Gothic" w:eastAsia="Century Gothic" w:hAnsi="Century Gothic" w:cs="Century Gothic"/>
          <w:sz w:val="24"/>
          <w:szCs w:val="24"/>
        </w:rPr>
      </w:pPr>
    </w:p>
    <w:p w14:paraId="018DB8F8" w14:textId="77777777" w:rsidR="0027095D" w:rsidRPr="005B23A9" w:rsidRDefault="006A1DA3" w:rsidP="005B23A9">
      <w:pPr>
        <w:spacing w:line="360" w:lineRule="auto"/>
        <w:ind w:leftChars="0" w:left="0" w:firstLineChars="0" w:firstLine="720"/>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Así mismo, dentro de este capítulo de la Ley de Juventud, s</w:t>
      </w:r>
      <w:r w:rsidRPr="005B23A9">
        <w:rPr>
          <w:rFonts w:ascii="Century Gothic" w:eastAsia="Century Gothic" w:hAnsi="Century Gothic" w:cs="Century Gothic"/>
          <w:sz w:val="24"/>
          <w:szCs w:val="24"/>
        </w:rPr>
        <w:t>e establece la obligación de que el Ejecutivo, los Ayuntamientos, dependencias y entidades de la administración pública estatal y municipal, así como cualquier organismo autónomo, contemplen en sus planes y programas de gobierno estrategias y línea de acci</w:t>
      </w:r>
      <w:r w:rsidRPr="005B23A9">
        <w:rPr>
          <w:rFonts w:ascii="Century Gothic" w:eastAsia="Century Gothic" w:hAnsi="Century Gothic" w:cs="Century Gothic"/>
          <w:sz w:val="24"/>
          <w:szCs w:val="24"/>
        </w:rPr>
        <w:t xml:space="preserve">ón para impulsar el empleo juvenil, bolsas de trabajo, capacitación laboral, que promuevan la oportunidad de trabajo para los jóvenes. </w:t>
      </w:r>
    </w:p>
    <w:p w14:paraId="34FDA96F" w14:textId="77777777" w:rsidR="0027095D" w:rsidRPr="005B23A9" w:rsidRDefault="006A1DA3" w:rsidP="005B23A9">
      <w:p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ab/>
      </w:r>
    </w:p>
    <w:p w14:paraId="0259C8AB" w14:textId="77777777" w:rsidR="0027095D" w:rsidRPr="005B23A9" w:rsidRDefault="006A1DA3" w:rsidP="005B23A9">
      <w:pPr>
        <w:spacing w:line="360" w:lineRule="auto"/>
        <w:ind w:leftChars="0" w:left="0" w:firstLineChars="0" w:firstLine="720"/>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En México, hay 21.9 millones de jóvenes entre 15 y 24 años, representando un 17% de la población total. En los últimos</w:t>
      </w:r>
      <w:r w:rsidRPr="005B23A9">
        <w:rPr>
          <w:rFonts w:ascii="Century Gothic" w:eastAsia="Century Gothic" w:hAnsi="Century Gothic" w:cs="Century Gothic"/>
          <w:sz w:val="24"/>
          <w:szCs w:val="24"/>
        </w:rPr>
        <w:t xml:space="preserve"> 15 años, la población de este grupo ha crecido un 10%, y se espera que en los próximos 3 años se sumen más de 6 millones de personas a la población juvenil. Actualmente existen 9,476,496 jóvenes económicamente activos; es decir, más de 9 millones de perso</w:t>
      </w:r>
      <w:r w:rsidRPr="005B23A9">
        <w:rPr>
          <w:rFonts w:ascii="Century Gothic" w:eastAsia="Century Gothic" w:hAnsi="Century Gothic" w:cs="Century Gothic"/>
          <w:sz w:val="24"/>
          <w:szCs w:val="24"/>
        </w:rPr>
        <w:t xml:space="preserve">nas de entre 16 y 24 años trabajan o buscan un empleo. </w:t>
      </w:r>
    </w:p>
    <w:p w14:paraId="4973EFB8" w14:textId="77777777" w:rsidR="0027095D" w:rsidRPr="005B23A9" w:rsidRDefault="0027095D" w:rsidP="005B23A9">
      <w:pPr>
        <w:spacing w:line="360" w:lineRule="auto"/>
        <w:ind w:left="0" w:hanging="2"/>
        <w:jc w:val="both"/>
        <w:rPr>
          <w:rFonts w:ascii="Century Gothic" w:eastAsia="Century Gothic" w:hAnsi="Century Gothic" w:cs="Century Gothic"/>
          <w:i/>
          <w:sz w:val="24"/>
          <w:szCs w:val="24"/>
        </w:rPr>
      </w:pPr>
    </w:p>
    <w:p w14:paraId="7FC052C0" w14:textId="77777777" w:rsidR="0027095D" w:rsidRPr="005B23A9" w:rsidRDefault="006A1DA3" w:rsidP="005B23A9">
      <w:p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i/>
          <w:sz w:val="24"/>
          <w:szCs w:val="24"/>
        </w:rPr>
        <w:tab/>
      </w:r>
      <w:r w:rsidR="005B23A9" w:rsidRPr="005B23A9">
        <w:rPr>
          <w:rFonts w:ascii="Century Gothic" w:eastAsia="Century Gothic" w:hAnsi="Century Gothic" w:cs="Century Gothic"/>
          <w:i/>
          <w:sz w:val="24"/>
          <w:szCs w:val="24"/>
        </w:rPr>
        <w:tab/>
      </w:r>
      <w:r w:rsidRPr="005B23A9">
        <w:rPr>
          <w:rFonts w:ascii="Century Gothic" w:eastAsia="Century Gothic" w:hAnsi="Century Gothic" w:cs="Century Gothic"/>
          <w:sz w:val="24"/>
          <w:szCs w:val="24"/>
        </w:rPr>
        <w:t>Los jóvenes en etapa productiva se enfrentan a diversas problemáticas, la principal de ellas, la falta de oportunidades debido a la inexperiencia o la ineficiencia en la capacitación que se les pro</w:t>
      </w:r>
      <w:r w:rsidRPr="005B23A9">
        <w:rPr>
          <w:rFonts w:ascii="Century Gothic" w:eastAsia="Century Gothic" w:hAnsi="Century Gothic" w:cs="Century Gothic"/>
          <w:sz w:val="24"/>
          <w:szCs w:val="24"/>
        </w:rPr>
        <w:t xml:space="preserve">porciona. La tasa de desempleo juvenil es una de las más altas en comparación con otros sectores de la población y muchas veces los empleos que se les ofrecen son de baja calidad y mal remuneradas, esto no solo afecta a </w:t>
      </w:r>
      <w:proofErr w:type="spellStart"/>
      <w:r w:rsidRPr="005B23A9">
        <w:rPr>
          <w:rFonts w:ascii="Century Gothic" w:eastAsia="Century Gothic" w:hAnsi="Century Gothic" w:cs="Century Gothic"/>
          <w:sz w:val="24"/>
          <w:szCs w:val="24"/>
        </w:rPr>
        <w:t>lo</w:t>
      </w:r>
      <w:proofErr w:type="spellEnd"/>
      <w:r w:rsidRPr="005B23A9">
        <w:rPr>
          <w:rFonts w:ascii="Century Gothic" w:eastAsia="Century Gothic" w:hAnsi="Century Gothic" w:cs="Century Gothic"/>
          <w:sz w:val="24"/>
          <w:szCs w:val="24"/>
        </w:rPr>
        <w:t xml:space="preserve"> jóvenes, sino que también se desp</w:t>
      </w:r>
      <w:r w:rsidRPr="005B23A9">
        <w:rPr>
          <w:rFonts w:ascii="Century Gothic" w:eastAsia="Century Gothic" w:hAnsi="Century Gothic" w:cs="Century Gothic"/>
          <w:sz w:val="24"/>
          <w:szCs w:val="24"/>
        </w:rPr>
        <w:t xml:space="preserve">erdicia el potencial y la creatividad de una generación que debería estar enriqueciendo el mercado laboral. </w:t>
      </w:r>
    </w:p>
    <w:p w14:paraId="1033944D" w14:textId="77777777" w:rsidR="0027095D" w:rsidRPr="005B23A9" w:rsidRDefault="0027095D" w:rsidP="005B23A9">
      <w:pPr>
        <w:spacing w:line="360" w:lineRule="auto"/>
        <w:ind w:left="0" w:hanging="2"/>
        <w:jc w:val="both"/>
        <w:rPr>
          <w:rFonts w:ascii="Century Gothic" w:eastAsia="Century Gothic" w:hAnsi="Century Gothic" w:cs="Century Gothic"/>
          <w:sz w:val="24"/>
          <w:szCs w:val="24"/>
        </w:rPr>
      </w:pPr>
    </w:p>
    <w:p w14:paraId="25CD0DE3" w14:textId="77777777" w:rsidR="0027095D" w:rsidRPr="005B23A9" w:rsidRDefault="006A1DA3" w:rsidP="005B23A9">
      <w:pPr>
        <w:spacing w:line="360" w:lineRule="auto"/>
        <w:ind w:leftChars="0" w:left="0" w:firstLineChars="0" w:firstLine="720"/>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Es por lo anterior que se vuelve necesario impulsar la competitividad laboral de los jóvenes, sobre todo en su primer empleo, proporcionándoles co</w:t>
      </w:r>
      <w:r w:rsidRPr="005B23A9">
        <w:rPr>
          <w:rFonts w:ascii="Century Gothic" w:eastAsia="Century Gothic" w:hAnsi="Century Gothic" w:cs="Century Gothic"/>
          <w:sz w:val="24"/>
          <w:szCs w:val="24"/>
        </w:rPr>
        <w:t xml:space="preserve">ndiciones aptas para elevar su calidad de vida; a través de beneficios y estímulos destinados a empleadores, que incentiven su inclusión en el mercado </w:t>
      </w:r>
      <w:proofErr w:type="gramStart"/>
      <w:r w:rsidRPr="005B23A9">
        <w:rPr>
          <w:rFonts w:ascii="Century Gothic" w:eastAsia="Century Gothic" w:hAnsi="Century Gothic" w:cs="Century Gothic"/>
          <w:sz w:val="24"/>
          <w:szCs w:val="24"/>
        </w:rPr>
        <w:t>laboral</w:t>
      </w:r>
      <w:proofErr w:type="gramEnd"/>
      <w:r w:rsidRPr="005B23A9">
        <w:rPr>
          <w:rFonts w:ascii="Century Gothic" w:eastAsia="Century Gothic" w:hAnsi="Century Gothic" w:cs="Century Gothic"/>
          <w:sz w:val="24"/>
          <w:szCs w:val="24"/>
        </w:rPr>
        <w:t xml:space="preserve"> así como el acceso preferente a los programas y apoyos destinados para tal efecto.  </w:t>
      </w:r>
    </w:p>
    <w:p w14:paraId="469A94FB" w14:textId="77777777" w:rsidR="0027095D" w:rsidRPr="005B23A9" w:rsidRDefault="0027095D" w:rsidP="005B23A9">
      <w:pPr>
        <w:spacing w:line="360" w:lineRule="auto"/>
        <w:ind w:left="0" w:hanging="2"/>
        <w:jc w:val="both"/>
        <w:rPr>
          <w:rFonts w:ascii="Century Gothic" w:eastAsia="Century Gothic" w:hAnsi="Century Gothic" w:cs="Century Gothic"/>
          <w:sz w:val="24"/>
          <w:szCs w:val="24"/>
        </w:rPr>
      </w:pPr>
    </w:p>
    <w:p w14:paraId="33524105" w14:textId="77777777" w:rsidR="0027095D" w:rsidRPr="005B23A9" w:rsidRDefault="006A1DA3" w:rsidP="005B23A9">
      <w:pPr>
        <w:spacing w:line="360" w:lineRule="auto"/>
        <w:ind w:leftChars="0" w:left="0" w:firstLineChars="0" w:firstLine="720"/>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Resulta fun</w:t>
      </w:r>
      <w:r w:rsidRPr="005B23A9">
        <w:rPr>
          <w:rFonts w:ascii="Century Gothic" w:eastAsia="Century Gothic" w:hAnsi="Century Gothic" w:cs="Century Gothic"/>
          <w:sz w:val="24"/>
          <w:szCs w:val="24"/>
        </w:rPr>
        <w:t xml:space="preserve">damental en este tema, la coordinación interinstitucional entre los diversos órdenes de gobierno, para la creación y aplicación del Programa de Fomento al Empleo Joven, donde se busca la creación de empleos y la colocación de las personas de entre 16 y 26 </w:t>
      </w:r>
      <w:r w:rsidRPr="005B23A9">
        <w:rPr>
          <w:rFonts w:ascii="Century Gothic" w:eastAsia="Century Gothic" w:hAnsi="Century Gothic" w:cs="Century Gothic"/>
          <w:sz w:val="24"/>
          <w:szCs w:val="24"/>
        </w:rPr>
        <w:t xml:space="preserve">años. </w:t>
      </w:r>
    </w:p>
    <w:p w14:paraId="75951C81" w14:textId="77777777" w:rsidR="0027095D" w:rsidRPr="005B23A9" w:rsidRDefault="0027095D" w:rsidP="005B23A9">
      <w:pPr>
        <w:spacing w:line="360" w:lineRule="auto"/>
        <w:ind w:left="0" w:hanging="2"/>
        <w:jc w:val="both"/>
        <w:rPr>
          <w:rFonts w:ascii="Century Gothic" w:eastAsia="Century Gothic" w:hAnsi="Century Gothic" w:cs="Century Gothic"/>
          <w:sz w:val="24"/>
          <w:szCs w:val="24"/>
        </w:rPr>
      </w:pPr>
    </w:p>
    <w:p w14:paraId="747369D6" w14:textId="77777777" w:rsidR="0027095D" w:rsidRPr="005B23A9" w:rsidRDefault="006A1DA3" w:rsidP="005B23A9">
      <w:p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 xml:space="preserve">La presente Ley cuenta con las siguientes características principales: </w:t>
      </w:r>
    </w:p>
    <w:p w14:paraId="0AB02304" w14:textId="77777777" w:rsidR="0027095D" w:rsidRPr="005B23A9" w:rsidRDefault="0027095D" w:rsidP="005B23A9">
      <w:pPr>
        <w:spacing w:line="360" w:lineRule="auto"/>
        <w:ind w:left="0" w:hanging="2"/>
        <w:jc w:val="both"/>
        <w:rPr>
          <w:rFonts w:ascii="Century Gothic" w:eastAsia="Century Gothic" w:hAnsi="Century Gothic" w:cs="Century Gothic"/>
          <w:sz w:val="24"/>
          <w:szCs w:val="24"/>
        </w:rPr>
      </w:pPr>
    </w:p>
    <w:p w14:paraId="223C1610" w14:textId="77777777" w:rsidR="0027095D" w:rsidRPr="005B23A9" w:rsidRDefault="006A1DA3" w:rsidP="005B23A9">
      <w:pPr>
        <w:numPr>
          <w:ilvl w:val="0"/>
          <w:numId w:val="3"/>
        </w:num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 xml:space="preserve">Tiene por objeto fomentar, promover e impulsar la creación de primeros empleos para los jóvenes de entre 16 y 26 años. </w:t>
      </w:r>
    </w:p>
    <w:p w14:paraId="762733D5" w14:textId="77777777" w:rsidR="0027095D" w:rsidRPr="005B23A9" w:rsidRDefault="006A1DA3" w:rsidP="005B23A9">
      <w:pPr>
        <w:numPr>
          <w:ilvl w:val="0"/>
          <w:numId w:val="3"/>
        </w:num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Se crea el “Programa de Fomento al Empleo Joven”</w:t>
      </w:r>
    </w:p>
    <w:p w14:paraId="58FC7248" w14:textId="77777777" w:rsidR="0027095D" w:rsidRPr="005B23A9" w:rsidRDefault="006A1DA3" w:rsidP="005B23A9">
      <w:pPr>
        <w:numPr>
          <w:ilvl w:val="0"/>
          <w:numId w:val="3"/>
        </w:num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La presente propuesta busca beneficiar tanto a los jóvenes en su primera experiencia la</w:t>
      </w:r>
      <w:r w:rsidRPr="005B23A9">
        <w:rPr>
          <w:rFonts w:ascii="Century Gothic" w:eastAsia="Century Gothic" w:hAnsi="Century Gothic" w:cs="Century Gothic"/>
          <w:sz w:val="24"/>
          <w:szCs w:val="24"/>
        </w:rPr>
        <w:t xml:space="preserve">boral como al sector productivo, a las empresas empleadoras, quienes han manifestado en múltiples ocasiones su dificultad para encontrar perfiles jóvenes acorde a las necesidades de su giro en específico. </w:t>
      </w:r>
    </w:p>
    <w:p w14:paraId="67B91064" w14:textId="77777777" w:rsidR="005B23A9" w:rsidRPr="005B23A9" w:rsidRDefault="006A1DA3" w:rsidP="005B23A9">
      <w:pPr>
        <w:numPr>
          <w:ilvl w:val="0"/>
          <w:numId w:val="3"/>
        </w:num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 xml:space="preserve">A través del ordenamiento que hoy se propone, las </w:t>
      </w:r>
      <w:r w:rsidRPr="005B23A9">
        <w:rPr>
          <w:rFonts w:ascii="Century Gothic" w:eastAsia="Century Gothic" w:hAnsi="Century Gothic" w:cs="Century Gothic"/>
          <w:sz w:val="24"/>
          <w:szCs w:val="24"/>
        </w:rPr>
        <w:t xml:space="preserve">empresas empleadoras que participen en el Programa de Fomento al Empleo Joven, gozarán de beneficios en materia de estímulos fiscales y no fiscales para con </w:t>
      </w:r>
    </w:p>
    <w:p w14:paraId="41B6BD2C" w14:textId="77777777" w:rsidR="0027095D" w:rsidRPr="005B23A9" w:rsidRDefault="006A1DA3" w:rsidP="005B23A9">
      <w:pPr>
        <w:spacing w:line="360" w:lineRule="auto"/>
        <w:ind w:leftChars="0" w:left="0" w:firstLineChars="0" w:firstLine="0"/>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lastRenderedPageBreak/>
        <w:t>ello generar condiciones que beneficien mutuamente a ambos sectores, mismos que serán establecidos</w:t>
      </w:r>
      <w:r w:rsidRPr="005B23A9">
        <w:rPr>
          <w:rFonts w:ascii="Century Gothic" w:eastAsia="Century Gothic" w:hAnsi="Century Gothic" w:cs="Century Gothic"/>
          <w:sz w:val="24"/>
          <w:szCs w:val="24"/>
        </w:rPr>
        <w:t xml:space="preserve"> por el Ejecutivo.</w:t>
      </w:r>
    </w:p>
    <w:p w14:paraId="1A840998" w14:textId="77777777" w:rsidR="0027095D" w:rsidRPr="005B23A9" w:rsidRDefault="006A1DA3" w:rsidP="005B23A9">
      <w:pPr>
        <w:numPr>
          <w:ilvl w:val="0"/>
          <w:numId w:val="3"/>
        </w:num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 xml:space="preserve">En su capítulo III denominado “Padrón de Beneficiarios”, se prevé la creación de un instrumento por parte del Ejecutivo, buscando la inscripción de los solicitantes y la oferta dentro de este. </w:t>
      </w:r>
    </w:p>
    <w:p w14:paraId="5670C011" w14:textId="77777777" w:rsidR="0027095D" w:rsidRPr="005B23A9" w:rsidRDefault="006A1DA3" w:rsidP="005B23A9">
      <w:pPr>
        <w:numPr>
          <w:ilvl w:val="0"/>
          <w:numId w:val="3"/>
        </w:num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En su capítulo cuarto, se establece el proc</w:t>
      </w:r>
      <w:r w:rsidRPr="005B23A9">
        <w:rPr>
          <w:rFonts w:ascii="Century Gothic" w:eastAsia="Century Gothic" w:hAnsi="Century Gothic" w:cs="Century Gothic"/>
          <w:sz w:val="24"/>
          <w:szCs w:val="24"/>
        </w:rPr>
        <w:t>edimiento de incorporación al Programa de Fomento al Empleo Joven , donde fija los requisitos con los que deberán contar las personas jóvenes trabajadoras de primer empleo, tales como no contar con un registro previo de aseguramiento en el régimen obligato</w:t>
      </w:r>
      <w:r w:rsidRPr="005B23A9">
        <w:rPr>
          <w:rFonts w:ascii="Century Gothic" w:eastAsia="Century Gothic" w:hAnsi="Century Gothic" w:cs="Century Gothic"/>
          <w:sz w:val="24"/>
          <w:szCs w:val="24"/>
        </w:rPr>
        <w:t xml:space="preserve">rio ante el Instituto por haber laborado previamente, no percibir otros ingresos económicos por concepto de subsidio y no ser beneficiario de subsidio al desempleo; así mismo, los patrones deberán acreditar la inscripción de las Personas jóvenes de primer </w:t>
      </w:r>
      <w:r w:rsidRPr="005B23A9">
        <w:rPr>
          <w:rFonts w:ascii="Century Gothic" w:eastAsia="Century Gothic" w:hAnsi="Century Gothic" w:cs="Century Gothic"/>
          <w:sz w:val="24"/>
          <w:szCs w:val="24"/>
        </w:rPr>
        <w:t>empleo ante el IMSS, gozando de todos los derechos y beneficios establecidos en las normas laborales, además de inscribirse en el Padrón de Beneficiarios, así como acreditar que se encuentran en situación regular respecto de los pagos de las cuotas ante la</w:t>
      </w:r>
      <w:r w:rsidRPr="005B23A9">
        <w:rPr>
          <w:rFonts w:ascii="Century Gothic" w:eastAsia="Century Gothic" w:hAnsi="Century Gothic" w:cs="Century Gothic"/>
          <w:sz w:val="24"/>
          <w:szCs w:val="24"/>
        </w:rPr>
        <w:t>s entidades correspondientes</w:t>
      </w:r>
    </w:p>
    <w:p w14:paraId="3E8540B1" w14:textId="77777777" w:rsidR="0027095D" w:rsidRPr="005B23A9" w:rsidRDefault="006A1DA3" w:rsidP="005B23A9">
      <w:pPr>
        <w:numPr>
          <w:ilvl w:val="0"/>
          <w:numId w:val="3"/>
        </w:num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Así mismo, se prevé la coadyuvancia entre la Secretaría de Innovación y Desarrollo Económico, la Secretaría del Trabajo y Previsión Social, así como la Secretaría de Educación y Deporte y demás instituciones educativas, a fin d</w:t>
      </w:r>
      <w:r w:rsidRPr="005B23A9">
        <w:rPr>
          <w:rFonts w:ascii="Century Gothic" w:eastAsia="Century Gothic" w:hAnsi="Century Gothic" w:cs="Century Gothic"/>
          <w:sz w:val="24"/>
          <w:szCs w:val="24"/>
        </w:rPr>
        <w:t xml:space="preserve">e establecer una vinculación de la comunidad estudiantil con este Programa, brindando información y orientación a los jóvenes. </w:t>
      </w:r>
    </w:p>
    <w:p w14:paraId="190F8B16" w14:textId="77777777" w:rsidR="0027095D" w:rsidRPr="005B23A9" w:rsidRDefault="0027095D" w:rsidP="005B23A9">
      <w:pPr>
        <w:spacing w:line="360" w:lineRule="auto"/>
        <w:ind w:left="0" w:hanging="2"/>
        <w:jc w:val="both"/>
        <w:rPr>
          <w:rFonts w:ascii="Century Gothic" w:eastAsia="Century Gothic" w:hAnsi="Century Gothic" w:cs="Century Gothic"/>
          <w:sz w:val="24"/>
          <w:szCs w:val="24"/>
        </w:rPr>
      </w:pPr>
    </w:p>
    <w:p w14:paraId="04579B18" w14:textId="77777777" w:rsidR="005B23A9" w:rsidRPr="005B23A9" w:rsidRDefault="005B23A9" w:rsidP="005B23A9">
      <w:pPr>
        <w:spacing w:line="360" w:lineRule="auto"/>
        <w:ind w:left="0" w:hanging="2"/>
        <w:jc w:val="both"/>
        <w:rPr>
          <w:rFonts w:ascii="Century Gothic" w:eastAsia="Century Gothic" w:hAnsi="Century Gothic" w:cs="Century Gothic"/>
          <w:sz w:val="24"/>
          <w:szCs w:val="24"/>
        </w:rPr>
      </w:pPr>
    </w:p>
    <w:p w14:paraId="2FE5A1DD" w14:textId="77777777" w:rsidR="0027095D" w:rsidRPr="005B23A9" w:rsidRDefault="006A1DA3" w:rsidP="005B23A9">
      <w:p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En mérito de lo antes expuesto y con fundamento en lo dispuesto en los artículos señalados anteriormente, es que sometemos a l</w:t>
      </w:r>
      <w:r w:rsidRPr="005B23A9">
        <w:rPr>
          <w:rFonts w:ascii="Century Gothic" w:eastAsia="Century Gothic" w:hAnsi="Century Gothic" w:cs="Century Gothic"/>
          <w:sz w:val="24"/>
          <w:szCs w:val="24"/>
        </w:rPr>
        <w:t>a consideración de esta H. Representación Popular el siguiente proyecto de</w:t>
      </w:r>
    </w:p>
    <w:p w14:paraId="177F7354" w14:textId="77777777" w:rsidR="0027095D" w:rsidRPr="005B23A9" w:rsidRDefault="0027095D" w:rsidP="005B23A9">
      <w:pPr>
        <w:spacing w:line="360" w:lineRule="auto"/>
        <w:ind w:left="0" w:hanging="2"/>
        <w:jc w:val="both"/>
        <w:rPr>
          <w:rFonts w:ascii="Century Gothic" w:eastAsia="Century Gothic" w:hAnsi="Century Gothic" w:cs="Century Gothic"/>
          <w:sz w:val="24"/>
          <w:szCs w:val="24"/>
        </w:rPr>
      </w:pPr>
    </w:p>
    <w:p w14:paraId="0F782167" w14:textId="77777777" w:rsidR="0027095D" w:rsidRPr="005B23A9" w:rsidRDefault="0027095D" w:rsidP="005B23A9">
      <w:pPr>
        <w:spacing w:line="360" w:lineRule="auto"/>
        <w:ind w:left="0" w:hanging="2"/>
        <w:jc w:val="center"/>
        <w:rPr>
          <w:rFonts w:ascii="Century Gothic" w:eastAsia="Century Gothic" w:hAnsi="Century Gothic" w:cs="Century Gothic"/>
          <w:sz w:val="24"/>
          <w:szCs w:val="24"/>
        </w:rPr>
      </w:pPr>
    </w:p>
    <w:p w14:paraId="0EA635A0" w14:textId="77777777" w:rsidR="0027095D" w:rsidRPr="005B23A9" w:rsidRDefault="006A1DA3" w:rsidP="005B23A9">
      <w:pPr>
        <w:spacing w:line="360" w:lineRule="auto"/>
        <w:ind w:left="0" w:hanging="2"/>
        <w:jc w:val="center"/>
        <w:rPr>
          <w:rFonts w:ascii="Century Gothic" w:eastAsia="Century Gothic" w:hAnsi="Century Gothic" w:cs="Century Gothic"/>
          <w:b/>
          <w:sz w:val="24"/>
          <w:szCs w:val="24"/>
        </w:rPr>
      </w:pPr>
      <w:r w:rsidRPr="005B23A9">
        <w:rPr>
          <w:rFonts w:ascii="Century Gothic" w:eastAsia="Century Gothic" w:hAnsi="Century Gothic" w:cs="Century Gothic"/>
          <w:b/>
          <w:sz w:val="24"/>
          <w:szCs w:val="24"/>
        </w:rPr>
        <w:t>DECRETO</w:t>
      </w:r>
    </w:p>
    <w:p w14:paraId="1964005D" w14:textId="77777777" w:rsidR="0027095D" w:rsidRPr="005B23A9" w:rsidRDefault="0027095D" w:rsidP="005B23A9">
      <w:pPr>
        <w:spacing w:line="360" w:lineRule="auto"/>
        <w:ind w:left="0" w:hanging="2"/>
        <w:jc w:val="both"/>
        <w:rPr>
          <w:rFonts w:ascii="Century Gothic" w:eastAsia="Century Gothic" w:hAnsi="Century Gothic" w:cs="Century Gothic"/>
          <w:b/>
          <w:sz w:val="24"/>
          <w:szCs w:val="24"/>
        </w:rPr>
      </w:pPr>
    </w:p>
    <w:p w14:paraId="2C6E9CF8" w14:textId="77777777" w:rsidR="0027095D" w:rsidRPr="005B23A9" w:rsidRDefault="006A1DA3" w:rsidP="005B23A9">
      <w:p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b/>
          <w:sz w:val="24"/>
          <w:szCs w:val="24"/>
        </w:rPr>
        <w:t xml:space="preserve">ARTÍCULO </w:t>
      </w:r>
      <w:proofErr w:type="gramStart"/>
      <w:r w:rsidRPr="005B23A9">
        <w:rPr>
          <w:rFonts w:ascii="Century Gothic" w:eastAsia="Century Gothic" w:hAnsi="Century Gothic" w:cs="Century Gothic"/>
          <w:b/>
          <w:sz w:val="24"/>
          <w:szCs w:val="24"/>
        </w:rPr>
        <w:t>ÚNICO.-</w:t>
      </w:r>
      <w:proofErr w:type="gramEnd"/>
      <w:r w:rsidRPr="005B23A9">
        <w:rPr>
          <w:rFonts w:ascii="Century Gothic" w:eastAsia="Century Gothic" w:hAnsi="Century Gothic" w:cs="Century Gothic"/>
          <w:b/>
          <w:sz w:val="24"/>
          <w:szCs w:val="24"/>
        </w:rPr>
        <w:t xml:space="preserve"> </w:t>
      </w:r>
      <w:r w:rsidRPr="005B23A9">
        <w:rPr>
          <w:rFonts w:ascii="Century Gothic" w:eastAsia="Century Gothic" w:hAnsi="Century Gothic" w:cs="Century Gothic"/>
          <w:sz w:val="24"/>
          <w:szCs w:val="24"/>
        </w:rPr>
        <w:t xml:space="preserve">Se expide la Ley de Fomento al Empleo Joven para el Estado de Chihuahua, para quedar como sigue: </w:t>
      </w:r>
    </w:p>
    <w:p w14:paraId="2A889DE0" w14:textId="77777777" w:rsidR="0027095D" w:rsidRPr="005B23A9" w:rsidRDefault="0027095D" w:rsidP="005B23A9">
      <w:pPr>
        <w:spacing w:line="360" w:lineRule="auto"/>
        <w:ind w:left="0" w:hanging="2"/>
        <w:jc w:val="both"/>
        <w:rPr>
          <w:rFonts w:ascii="Century Gothic" w:eastAsia="Century Gothic" w:hAnsi="Century Gothic" w:cs="Century Gothic"/>
          <w:sz w:val="24"/>
          <w:szCs w:val="24"/>
        </w:rPr>
      </w:pPr>
    </w:p>
    <w:p w14:paraId="561D74AA" w14:textId="77777777" w:rsidR="0027095D" w:rsidRPr="005B23A9" w:rsidRDefault="006A1DA3" w:rsidP="005B23A9">
      <w:pPr>
        <w:spacing w:line="360" w:lineRule="auto"/>
        <w:ind w:left="0" w:hanging="2"/>
        <w:jc w:val="center"/>
        <w:rPr>
          <w:rFonts w:ascii="Century Gothic" w:eastAsia="Century Gothic" w:hAnsi="Century Gothic" w:cs="Century Gothic"/>
          <w:b/>
          <w:sz w:val="24"/>
          <w:szCs w:val="24"/>
        </w:rPr>
      </w:pPr>
      <w:r w:rsidRPr="005B23A9">
        <w:rPr>
          <w:rFonts w:ascii="Century Gothic" w:eastAsia="Century Gothic" w:hAnsi="Century Gothic" w:cs="Century Gothic"/>
          <w:b/>
          <w:sz w:val="24"/>
          <w:szCs w:val="24"/>
        </w:rPr>
        <w:t xml:space="preserve">LEY DE FOMENTO AL EMPLEO JOVEN </w:t>
      </w:r>
    </w:p>
    <w:p w14:paraId="431172E0" w14:textId="77777777" w:rsidR="0027095D" w:rsidRPr="005B23A9" w:rsidRDefault="006A1DA3" w:rsidP="005B23A9">
      <w:pPr>
        <w:spacing w:line="360" w:lineRule="auto"/>
        <w:ind w:left="0" w:hanging="2"/>
        <w:jc w:val="center"/>
        <w:rPr>
          <w:rFonts w:ascii="Century Gothic" w:eastAsia="Century Gothic" w:hAnsi="Century Gothic" w:cs="Century Gothic"/>
          <w:b/>
          <w:sz w:val="24"/>
          <w:szCs w:val="24"/>
        </w:rPr>
      </w:pPr>
      <w:r w:rsidRPr="005B23A9">
        <w:rPr>
          <w:rFonts w:ascii="Century Gothic" w:eastAsia="Century Gothic" w:hAnsi="Century Gothic" w:cs="Century Gothic"/>
          <w:b/>
          <w:sz w:val="24"/>
          <w:szCs w:val="24"/>
        </w:rPr>
        <w:t>PARA EL ESTADO DE CHIHUAHUA</w:t>
      </w:r>
    </w:p>
    <w:p w14:paraId="0F70E268" w14:textId="77777777" w:rsidR="0027095D" w:rsidRPr="005B23A9" w:rsidRDefault="0027095D" w:rsidP="005B23A9">
      <w:pPr>
        <w:spacing w:line="360" w:lineRule="auto"/>
        <w:ind w:left="0" w:hanging="2"/>
        <w:jc w:val="center"/>
        <w:rPr>
          <w:rFonts w:ascii="Century Gothic" w:eastAsia="Century Gothic" w:hAnsi="Century Gothic" w:cs="Century Gothic"/>
          <w:b/>
          <w:sz w:val="24"/>
          <w:szCs w:val="24"/>
        </w:rPr>
      </w:pPr>
    </w:p>
    <w:p w14:paraId="78AA59E3" w14:textId="77777777" w:rsidR="0027095D" w:rsidRPr="005B23A9" w:rsidRDefault="006A1DA3" w:rsidP="005B23A9">
      <w:pPr>
        <w:spacing w:line="360" w:lineRule="auto"/>
        <w:ind w:left="0" w:hanging="2"/>
        <w:jc w:val="center"/>
        <w:rPr>
          <w:rFonts w:ascii="Century Gothic" w:eastAsia="Century Gothic" w:hAnsi="Century Gothic" w:cs="Century Gothic"/>
          <w:b/>
          <w:sz w:val="24"/>
          <w:szCs w:val="24"/>
        </w:rPr>
      </w:pPr>
      <w:r w:rsidRPr="005B23A9">
        <w:rPr>
          <w:rFonts w:ascii="Century Gothic" w:eastAsia="Century Gothic" w:hAnsi="Century Gothic" w:cs="Century Gothic"/>
          <w:b/>
          <w:sz w:val="24"/>
          <w:szCs w:val="24"/>
        </w:rPr>
        <w:t xml:space="preserve">CAPÍTULO I </w:t>
      </w:r>
    </w:p>
    <w:p w14:paraId="3A475CD1" w14:textId="77777777" w:rsidR="0027095D" w:rsidRPr="005B23A9" w:rsidRDefault="006A1DA3" w:rsidP="005B23A9">
      <w:pPr>
        <w:spacing w:line="360" w:lineRule="auto"/>
        <w:ind w:left="0" w:hanging="2"/>
        <w:jc w:val="center"/>
        <w:rPr>
          <w:rFonts w:ascii="Century Gothic" w:eastAsia="Century Gothic" w:hAnsi="Century Gothic" w:cs="Century Gothic"/>
          <w:b/>
          <w:sz w:val="24"/>
          <w:szCs w:val="24"/>
        </w:rPr>
      </w:pPr>
      <w:r w:rsidRPr="005B23A9">
        <w:rPr>
          <w:rFonts w:ascii="Century Gothic" w:eastAsia="Century Gothic" w:hAnsi="Century Gothic" w:cs="Century Gothic"/>
          <w:b/>
          <w:sz w:val="24"/>
          <w:szCs w:val="24"/>
        </w:rPr>
        <w:t>DISPOSICIONES GENERALES</w:t>
      </w:r>
    </w:p>
    <w:p w14:paraId="5EC0816F" w14:textId="77777777" w:rsidR="0027095D" w:rsidRPr="005B23A9" w:rsidRDefault="0027095D" w:rsidP="005B23A9">
      <w:pPr>
        <w:spacing w:line="360" w:lineRule="auto"/>
        <w:ind w:left="0" w:hanging="2"/>
        <w:jc w:val="both"/>
        <w:rPr>
          <w:rFonts w:ascii="Century Gothic" w:eastAsia="Century Gothic" w:hAnsi="Century Gothic" w:cs="Century Gothic"/>
          <w:b/>
          <w:sz w:val="24"/>
          <w:szCs w:val="24"/>
        </w:rPr>
      </w:pPr>
    </w:p>
    <w:p w14:paraId="1A32726B" w14:textId="77777777" w:rsidR="0027095D" w:rsidRPr="005B23A9" w:rsidRDefault="006A1DA3" w:rsidP="005B23A9">
      <w:p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b/>
          <w:sz w:val="24"/>
          <w:szCs w:val="24"/>
        </w:rPr>
        <w:t>Artículo 1</w:t>
      </w:r>
      <w:r w:rsidRPr="005B23A9">
        <w:rPr>
          <w:rFonts w:ascii="Century Gothic" w:eastAsia="Century Gothic" w:hAnsi="Century Gothic" w:cs="Century Gothic"/>
          <w:sz w:val="24"/>
          <w:szCs w:val="24"/>
        </w:rPr>
        <w:t xml:space="preserve">.- La presente Ley es de interés público y de observancia general en el Estado de Chihuahua. </w:t>
      </w:r>
    </w:p>
    <w:p w14:paraId="1C5C2659" w14:textId="77777777" w:rsidR="0027095D" w:rsidRPr="005B23A9" w:rsidRDefault="0027095D" w:rsidP="005B23A9">
      <w:pPr>
        <w:spacing w:line="360" w:lineRule="auto"/>
        <w:ind w:left="0" w:hanging="2"/>
        <w:jc w:val="both"/>
        <w:rPr>
          <w:rFonts w:ascii="Century Gothic" w:eastAsia="Century Gothic" w:hAnsi="Century Gothic" w:cs="Century Gothic"/>
          <w:b/>
          <w:sz w:val="24"/>
          <w:szCs w:val="24"/>
        </w:rPr>
      </w:pPr>
    </w:p>
    <w:p w14:paraId="1637F602" w14:textId="77777777" w:rsidR="0027095D" w:rsidRPr="005B23A9" w:rsidRDefault="006A1DA3" w:rsidP="005B23A9">
      <w:p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b/>
          <w:sz w:val="24"/>
          <w:szCs w:val="24"/>
        </w:rPr>
        <w:t xml:space="preserve">Artículo 2.- </w:t>
      </w:r>
      <w:r w:rsidRPr="005B23A9">
        <w:rPr>
          <w:rFonts w:ascii="Century Gothic" w:eastAsia="Century Gothic" w:hAnsi="Century Gothic" w:cs="Century Gothic"/>
          <w:sz w:val="24"/>
          <w:szCs w:val="24"/>
        </w:rPr>
        <w:t>Esta Ley tiene por objeto crear el programa denominado “Programa de Fomento al Empleo Joven”, el cual tiene por finalidad fomentar, promover e impul</w:t>
      </w:r>
      <w:r w:rsidRPr="005B23A9">
        <w:rPr>
          <w:rFonts w:ascii="Century Gothic" w:eastAsia="Century Gothic" w:hAnsi="Century Gothic" w:cs="Century Gothic"/>
          <w:sz w:val="24"/>
          <w:szCs w:val="24"/>
        </w:rPr>
        <w:t>sar la creación de primeros empleos para los jóvenes, otorgando estímulos, incentivos, beneficios técnicos, fiscales, no fiscales y económicos; así como acceso preferente a los programas y apoyos según lo establecido en el presente ordenamiento, promover l</w:t>
      </w:r>
      <w:r w:rsidRPr="005B23A9">
        <w:rPr>
          <w:rFonts w:ascii="Century Gothic" w:eastAsia="Century Gothic" w:hAnsi="Century Gothic" w:cs="Century Gothic"/>
          <w:sz w:val="24"/>
          <w:szCs w:val="24"/>
        </w:rPr>
        <w:t>a inversión privada fortaleciendo empleadores que generen empleo para jóvenes e implementar programas de capacitación laboral permanente destinados a los jóvenes.</w:t>
      </w:r>
    </w:p>
    <w:p w14:paraId="7BE55DC0" w14:textId="77777777" w:rsidR="0027095D" w:rsidRPr="005B23A9" w:rsidRDefault="006A1DA3" w:rsidP="005B23A9">
      <w:p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b/>
          <w:sz w:val="24"/>
          <w:szCs w:val="24"/>
        </w:rPr>
        <w:t xml:space="preserve">Artículo 3.- </w:t>
      </w:r>
      <w:r w:rsidRPr="005B23A9">
        <w:rPr>
          <w:rFonts w:ascii="Century Gothic" w:eastAsia="Century Gothic" w:hAnsi="Century Gothic" w:cs="Century Gothic"/>
          <w:sz w:val="24"/>
          <w:szCs w:val="24"/>
        </w:rPr>
        <w:t>Las disposiciones de la presente Ley serán de aplicación obligatoria para los Po</w:t>
      </w:r>
      <w:r w:rsidRPr="005B23A9">
        <w:rPr>
          <w:rFonts w:ascii="Century Gothic" w:eastAsia="Century Gothic" w:hAnsi="Century Gothic" w:cs="Century Gothic"/>
          <w:sz w:val="24"/>
          <w:szCs w:val="24"/>
        </w:rPr>
        <w:t xml:space="preserve">deres Ejecutivo, Legislativo y Judicial, así como </w:t>
      </w:r>
      <w:r w:rsidRPr="005B23A9">
        <w:rPr>
          <w:rFonts w:ascii="Century Gothic" w:eastAsia="Century Gothic" w:hAnsi="Century Gothic" w:cs="Century Gothic"/>
          <w:sz w:val="24"/>
          <w:szCs w:val="24"/>
        </w:rPr>
        <w:lastRenderedPageBreak/>
        <w:t xml:space="preserve">Organismos Autónomos y Ayuntamientos, en las modalidades contractuales de confianza y honorarios que celebren como empleadores. </w:t>
      </w:r>
    </w:p>
    <w:p w14:paraId="294A8357" w14:textId="77777777" w:rsidR="0027095D" w:rsidRPr="005B23A9" w:rsidRDefault="0027095D" w:rsidP="005B23A9">
      <w:pPr>
        <w:spacing w:line="360" w:lineRule="auto"/>
        <w:ind w:left="0" w:hanging="2"/>
        <w:jc w:val="both"/>
        <w:rPr>
          <w:rFonts w:ascii="Century Gothic" w:eastAsia="Century Gothic" w:hAnsi="Century Gothic" w:cs="Century Gothic"/>
          <w:b/>
          <w:sz w:val="24"/>
          <w:szCs w:val="24"/>
        </w:rPr>
      </w:pPr>
    </w:p>
    <w:p w14:paraId="2A9D6C5C" w14:textId="77777777" w:rsidR="0027095D" w:rsidRPr="005B23A9" w:rsidRDefault="006A1DA3" w:rsidP="005B23A9">
      <w:p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b/>
          <w:sz w:val="24"/>
          <w:szCs w:val="24"/>
        </w:rPr>
        <w:t xml:space="preserve">Artículo 4.- </w:t>
      </w:r>
      <w:r w:rsidRPr="005B23A9">
        <w:rPr>
          <w:rFonts w:ascii="Century Gothic" w:eastAsia="Century Gothic" w:hAnsi="Century Gothic" w:cs="Century Gothic"/>
          <w:sz w:val="24"/>
          <w:szCs w:val="24"/>
        </w:rPr>
        <w:t>Las contrataciones para la incorporación de jóvenes al sector l</w:t>
      </w:r>
      <w:r w:rsidRPr="005B23A9">
        <w:rPr>
          <w:rFonts w:ascii="Century Gothic" w:eastAsia="Century Gothic" w:hAnsi="Century Gothic" w:cs="Century Gothic"/>
          <w:sz w:val="24"/>
          <w:szCs w:val="24"/>
        </w:rPr>
        <w:t xml:space="preserve">aboral se celebrarán conforme a lo dispuesto por la Ley Federal del Trabajo. </w:t>
      </w:r>
    </w:p>
    <w:p w14:paraId="7452D165" w14:textId="77777777" w:rsidR="0027095D" w:rsidRPr="005B23A9" w:rsidRDefault="0027095D" w:rsidP="005B23A9">
      <w:pPr>
        <w:spacing w:line="360" w:lineRule="auto"/>
        <w:ind w:left="0" w:hanging="2"/>
        <w:jc w:val="center"/>
        <w:rPr>
          <w:rFonts w:ascii="Century Gothic" w:eastAsia="Century Gothic" w:hAnsi="Century Gothic" w:cs="Century Gothic"/>
          <w:sz w:val="24"/>
          <w:szCs w:val="24"/>
        </w:rPr>
      </w:pPr>
    </w:p>
    <w:p w14:paraId="283816F0" w14:textId="77777777" w:rsidR="0027095D" w:rsidRPr="005B23A9" w:rsidRDefault="006A1DA3" w:rsidP="005B23A9">
      <w:pPr>
        <w:spacing w:line="360" w:lineRule="auto"/>
        <w:ind w:left="0" w:hanging="2"/>
        <w:jc w:val="center"/>
        <w:rPr>
          <w:rFonts w:ascii="Century Gothic" w:eastAsia="Century Gothic" w:hAnsi="Century Gothic" w:cs="Century Gothic"/>
          <w:b/>
          <w:sz w:val="24"/>
          <w:szCs w:val="24"/>
        </w:rPr>
      </w:pPr>
      <w:r w:rsidRPr="005B23A9">
        <w:rPr>
          <w:rFonts w:ascii="Century Gothic" w:eastAsia="Century Gothic" w:hAnsi="Century Gothic" w:cs="Century Gothic"/>
          <w:b/>
          <w:sz w:val="24"/>
          <w:szCs w:val="24"/>
        </w:rPr>
        <w:t>CAPÍTULO II</w:t>
      </w:r>
    </w:p>
    <w:p w14:paraId="0AD4C9C9" w14:textId="77777777" w:rsidR="0027095D" w:rsidRPr="005B23A9" w:rsidRDefault="006A1DA3" w:rsidP="005B23A9">
      <w:pPr>
        <w:spacing w:line="360" w:lineRule="auto"/>
        <w:ind w:left="0" w:hanging="2"/>
        <w:jc w:val="center"/>
        <w:rPr>
          <w:rFonts w:ascii="Century Gothic" w:eastAsia="Century Gothic" w:hAnsi="Century Gothic" w:cs="Century Gothic"/>
          <w:b/>
          <w:sz w:val="24"/>
          <w:szCs w:val="24"/>
        </w:rPr>
      </w:pPr>
      <w:r w:rsidRPr="005B23A9">
        <w:rPr>
          <w:rFonts w:ascii="Century Gothic" w:eastAsia="Century Gothic" w:hAnsi="Century Gothic" w:cs="Century Gothic"/>
          <w:b/>
          <w:sz w:val="24"/>
          <w:szCs w:val="24"/>
        </w:rPr>
        <w:t xml:space="preserve">BENEFICIARIOS DEL PROGRAMA  </w:t>
      </w:r>
    </w:p>
    <w:p w14:paraId="204DDA45" w14:textId="77777777" w:rsidR="0027095D" w:rsidRPr="005B23A9" w:rsidRDefault="0027095D" w:rsidP="005B23A9">
      <w:pPr>
        <w:spacing w:line="360" w:lineRule="auto"/>
        <w:ind w:left="0" w:hanging="2"/>
        <w:jc w:val="both"/>
        <w:rPr>
          <w:rFonts w:ascii="Century Gothic" w:eastAsia="Century Gothic" w:hAnsi="Century Gothic" w:cs="Century Gothic"/>
          <w:b/>
          <w:sz w:val="24"/>
          <w:szCs w:val="24"/>
        </w:rPr>
      </w:pPr>
    </w:p>
    <w:p w14:paraId="65BB5006" w14:textId="77777777" w:rsidR="0027095D" w:rsidRPr="005B23A9" w:rsidRDefault="006A1DA3" w:rsidP="005B23A9">
      <w:pPr>
        <w:spacing w:line="360" w:lineRule="auto"/>
        <w:ind w:left="0" w:hanging="2"/>
        <w:jc w:val="both"/>
        <w:rPr>
          <w:rFonts w:ascii="Century Gothic" w:eastAsia="Century Gothic" w:hAnsi="Century Gothic" w:cs="Century Gothic"/>
          <w:b/>
          <w:sz w:val="24"/>
          <w:szCs w:val="24"/>
        </w:rPr>
      </w:pPr>
      <w:r w:rsidRPr="005B23A9">
        <w:rPr>
          <w:rFonts w:ascii="Century Gothic" w:eastAsia="Century Gothic" w:hAnsi="Century Gothic" w:cs="Century Gothic"/>
          <w:b/>
          <w:sz w:val="24"/>
          <w:szCs w:val="24"/>
        </w:rPr>
        <w:t xml:space="preserve">Artículo 5.- </w:t>
      </w:r>
      <w:r w:rsidRPr="005B23A9">
        <w:rPr>
          <w:rFonts w:ascii="Century Gothic" w:eastAsia="Century Gothic" w:hAnsi="Century Gothic" w:cs="Century Gothic"/>
          <w:sz w:val="24"/>
          <w:szCs w:val="24"/>
        </w:rPr>
        <w:t>Serán beneficiarios del Programa de Fomento al Empleo Joven, las personas jóvenes de entre 16 a 26 años, que no tengan reg</w:t>
      </w:r>
      <w:r w:rsidRPr="005B23A9">
        <w:rPr>
          <w:rFonts w:ascii="Century Gothic" w:eastAsia="Century Gothic" w:hAnsi="Century Gothic" w:cs="Century Gothic"/>
          <w:sz w:val="24"/>
          <w:szCs w:val="24"/>
        </w:rPr>
        <w:t>istro previo de aseguramiento en el régimen obligatorio ante el Instituto Mexicano del Seguro Social, por no haber prestado en forma permanente o eventual un servicio remunerado, personal y subordinado a un patrón y que sea su deseo obtener su primer emple</w:t>
      </w:r>
      <w:r w:rsidRPr="005B23A9">
        <w:rPr>
          <w:rFonts w:ascii="Century Gothic" w:eastAsia="Century Gothic" w:hAnsi="Century Gothic" w:cs="Century Gothic"/>
          <w:sz w:val="24"/>
          <w:szCs w:val="24"/>
        </w:rPr>
        <w:t>o.</w:t>
      </w:r>
    </w:p>
    <w:p w14:paraId="5DF9D08B" w14:textId="77777777" w:rsidR="0027095D" w:rsidRPr="005B23A9" w:rsidRDefault="0027095D" w:rsidP="005B23A9">
      <w:pPr>
        <w:spacing w:line="360" w:lineRule="auto"/>
        <w:ind w:left="0" w:hanging="2"/>
        <w:jc w:val="both"/>
        <w:rPr>
          <w:rFonts w:ascii="Century Gothic" w:eastAsia="Century Gothic" w:hAnsi="Century Gothic" w:cs="Century Gothic"/>
          <w:b/>
          <w:sz w:val="24"/>
          <w:szCs w:val="24"/>
        </w:rPr>
      </w:pPr>
    </w:p>
    <w:p w14:paraId="53C24095" w14:textId="77777777" w:rsidR="0027095D" w:rsidRPr="005B23A9" w:rsidRDefault="006A1DA3" w:rsidP="005B23A9">
      <w:p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b/>
          <w:sz w:val="24"/>
          <w:szCs w:val="24"/>
        </w:rPr>
        <w:t xml:space="preserve">Artículo 6.- </w:t>
      </w:r>
      <w:r w:rsidRPr="005B23A9">
        <w:rPr>
          <w:rFonts w:ascii="Century Gothic" w:eastAsia="Century Gothic" w:hAnsi="Century Gothic" w:cs="Century Gothic"/>
          <w:sz w:val="24"/>
          <w:szCs w:val="24"/>
        </w:rPr>
        <w:t xml:space="preserve">Podrán inscribirse como empleadores del Programa de Fomento al Empleo Joven, personas físicas, morales, micro, pequeñas y medianas empresas de acuerdo a lo establecido en los ordenamientos correspondientes en la materia. </w:t>
      </w:r>
    </w:p>
    <w:p w14:paraId="5E347708" w14:textId="77777777" w:rsidR="0027095D" w:rsidRPr="005B23A9" w:rsidRDefault="0027095D" w:rsidP="005B23A9">
      <w:pPr>
        <w:spacing w:line="360" w:lineRule="auto"/>
        <w:ind w:left="0" w:hanging="2"/>
        <w:jc w:val="both"/>
        <w:rPr>
          <w:rFonts w:ascii="Century Gothic" w:eastAsia="Century Gothic" w:hAnsi="Century Gothic" w:cs="Century Gothic"/>
          <w:sz w:val="24"/>
          <w:szCs w:val="24"/>
        </w:rPr>
      </w:pPr>
    </w:p>
    <w:p w14:paraId="1DC7651F" w14:textId="77777777" w:rsidR="005B23A9" w:rsidRPr="005B23A9" w:rsidRDefault="005B23A9" w:rsidP="005B23A9">
      <w:pPr>
        <w:spacing w:line="360" w:lineRule="auto"/>
        <w:ind w:left="0" w:hanging="2"/>
        <w:jc w:val="both"/>
        <w:rPr>
          <w:rFonts w:ascii="Century Gothic" w:eastAsia="Century Gothic" w:hAnsi="Century Gothic" w:cs="Century Gothic"/>
          <w:b/>
          <w:sz w:val="24"/>
          <w:szCs w:val="24"/>
        </w:rPr>
      </w:pPr>
    </w:p>
    <w:p w14:paraId="057F095E" w14:textId="77777777" w:rsidR="005B23A9" w:rsidRPr="005B23A9" w:rsidRDefault="005B23A9" w:rsidP="005B23A9">
      <w:pPr>
        <w:spacing w:line="360" w:lineRule="auto"/>
        <w:ind w:left="0" w:hanging="2"/>
        <w:jc w:val="both"/>
        <w:rPr>
          <w:rFonts w:ascii="Century Gothic" w:eastAsia="Century Gothic" w:hAnsi="Century Gothic" w:cs="Century Gothic"/>
          <w:b/>
          <w:sz w:val="24"/>
          <w:szCs w:val="24"/>
        </w:rPr>
      </w:pPr>
    </w:p>
    <w:p w14:paraId="759709FA" w14:textId="77777777" w:rsidR="0027095D" w:rsidRPr="005B23A9" w:rsidRDefault="006A1DA3" w:rsidP="005B23A9">
      <w:p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b/>
          <w:sz w:val="24"/>
          <w:szCs w:val="24"/>
        </w:rPr>
        <w:t xml:space="preserve">Artículo 7.- </w:t>
      </w:r>
      <w:r w:rsidRPr="005B23A9">
        <w:rPr>
          <w:rFonts w:ascii="Century Gothic" w:eastAsia="Century Gothic" w:hAnsi="Century Gothic" w:cs="Century Gothic"/>
          <w:sz w:val="24"/>
          <w:szCs w:val="24"/>
        </w:rPr>
        <w:t>L</w:t>
      </w:r>
      <w:r w:rsidRPr="005B23A9">
        <w:rPr>
          <w:rFonts w:ascii="Century Gothic" w:eastAsia="Century Gothic" w:hAnsi="Century Gothic" w:cs="Century Gothic"/>
          <w:sz w:val="24"/>
          <w:szCs w:val="24"/>
        </w:rPr>
        <w:t>os patrones que contraten a un joven trabajador de primer empleo, bajo las formas previstas en la presente Ley, y lo inscriban ante el Instituto Mexicano del Seguro Social, recibirán los estímulos, incentivos y beneficios fiscales y no fiscales, según dete</w:t>
      </w:r>
      <w:r w:rsidRPr="005B23A9">
        <w:rPr>
          <w:rFonts w:ascii="Century Gothic" w:eastAsia="Century Gothic" w:hAnsi="Century Gothic" w:cs="Century Gothic"/>
          <w:sz w:val="24"/>
          <w:szCs w:val="24"/>
        </w:rPr>
        <w:t xml:space="preserve">rmine la autoridad competente, </w:t>
      </w:r>
      <w:r w:rsidRPr="005B23A9">
        <w:rPr>
          <w:rFonts w:ascii="Century Gothic" w:eastAsia="Century Gothic" w:hAnsi="Century Gothic" w:cs="Century Gothic"/>
          <w:sz w:val="24"/>
          <w:szCs w:val="24"/>
        </w:rPr>
        <w:lastRenderedPageBreak/>
        <w:t xml:space="preserve">así como acceso preferente a los programas y apoyos previstos en la Ley de Desarrollo y Fomento Económico para el Estado de Chihuahua. </w:t>
      </w:r>
    </w:p>
    <w:p w14:paraId="3E66A9D1" w14:textId="77777777" w:rsidR="0027095D" w:rsidRPr="005B23A9" w:rsidRDefault="0027095D" w:rsidP="005B23A9">
      <w:pPr>
        <w:spacing w:line="360" w:lineRule="auto"/>
        <w:ind w:left="0" w:hanging="2"/>
        <w:jc w:val="both"/>
        <w:rPr>
          <w:rFonts w:ascii="Century Gothic" w:eastAsia="Century Gothic" w:hAnsi="Century Gothic" w:cs="Century Gothic"/>
          <w:b/>
          <w:sz w:val="24"/>
          <w:szCs w:val="24"/>
        </w:rPr>
      </w:pPr>
    </w:p>
    <w:p w14:paraId="038D8348" w14:textId="77777777" w:rsidR="0027095D" w:rsidRPr="005B23A9" w:rsidRDefault="006A1DA3" w:rsidP="005B23A9">
      <w:p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b/>
          <w:sz w:val="24"/>
          <w:szCs w:val="24"/>
        </w:rPr>
        <w:t xml:space="preserve">Artículo 8.- </w:t>
      </w:r>
      <w:r w:rsidRPr="005B23A9">
        <w:rPr>
          <w:rFonts w:ascii="Century Gothic" w:eastAsia="Century Gothic" w:hAnsi="Century Gothic" w:cs="Century Gothic"/>
          <w:sz w:val="24"/>
          <w:szCs w:val="24"/>
        </w:rPr>
        <w:t>El Ejecutivo determinará la autoridad competente para su aplicación, además</w:t>
      </w:r>
      <w:r w:rsidRPr="005B23A9">
        <w:rPr>
          <w:rFonts w:ascii="Century Gothic" w:eastAsia="Century Gothic" w:hAnsi="Century Gothic" w:cs="Century Gothic"/>
          <w:sz w:val="24"/>
          <w:szCs w:val="24"/>
        </w:rPr>
        <w:t xml:space="preserve"> de la operatividad del Programa y dictará los acuerdos, reglas, circulares y normas complementarias que garanticen el funcionamiento y cumplimiento de los objetivos del mismo.</w:t>
      </w:r>
    </w:p>
    <w:p w14:paraId="66F21827" w14:textId="77777777" w:rsidR="0027095D" w:rsidRPr="005B23A9" w:rsidRDefault="0027095D" w:rsidP="005B23A9">
      <w:pPr>
        <w:spacing w:line="360" w:lineRule="auto"/>
        <w:ind w:left="0" w:hanging="2"/>
        <w:jc w:val="center"/>
        <w:rPr>
          <w:rFonts w:ascii="Century Gothic" w:eastAsia="Century Gothic" w:hAnsi="Century Gothic" w:cs="Century Gothic"/>
          <w:b/>
          <w:sz w:val="24"/>
          <w:szCs w:val="24"/>
        </w:rPr>
      </w:pPr>
    </w:p>
    <w:p w14:paraId="70957671" w14:textId="77777777" w:rsidR="0027095D" w:rsidRPr="005B23A9" w:rsidRDefault="006A1DA3" w:rsidP="005B23A9">
      <w:pPr>
        <w:spacing w:line="360" w:lineRule="auto"/>
        <w:ind w:left="0" w:hanging="2"/>
        <w:jc w:val="center"/>
        <w:rPr>
          <w:rFonts w:ascii="Century Gothic" w:eastAsia="Century Gothic" w:hAnsi="Century Gothic" w:cs="Century Gothic"/>
          <w:b/>
          <w:sz w:val="24"/>
          <w:szCs w:val="24"/>
        </w:rPr>
      </w:pPr>
      <w:r w:rsidRPr="005B23A9">
        <w:rPr>
          <w:rFonts w:ascii="Century Gothic" w:eastAsia="Century Gothic" w:hAnsi="Century Gothic" w:cs="Century Gothic"/>
          <w:b/>
          <w:sz w:val="24"/>
          <w:szCs w:val="24"/>
        </w:rPr>
        <w:t>CAPÍTULO III</w:t>
      </w:r>
    </w:p>
    <w:p w14:paraId="30EDCAEE" w14:textId="77777777" w:rsidR="0027095D" w:rsidRPr="005B23A9" w:rsidRDefault="006A1DA3" w:rsidP="005B23A9">
      <w:pPr>
        <w:spacing w:line="360" w:lineRule="auto"/>
        <w:ind w:left="0" w:hanging="2"/>
        <w:jc w:val="center"/>
        <w:rPr>
          <w:rFonts w:ascii="Century Gothic" w:eastAsia="Century Gothic" w:hAnsi="Century Gothic" w:cs="Century Gothic"/>
          <w:b/>
          <w:sz w:val="24"/>
          <w:szCs w:val="24"/>
        </w:rPr>
      </w:pPr>
      <w:r w:rsidRPr="005B23A9">
        <w:rPr>
          <w:rFonts w:ascii="Century Gothic" w:eastAsia="Century Gothic" w:hAnsi="Century Gothic" w:cs="Century Gothic"/>
          <w:b/>
          <w:sz w:val="24"/>
          <w:szCs w:val="24"/>
        </w:rPr>
        <w:t>PADRÓN DE BENEFICIARIOS</w:t>
      </w:r>
    </w:p>
    <w:p w14:paraId="2D8EEC4C" w14:textId="77777777" w:rsidR="0027095D" w:rsidRPr="005B23A9" w:rsidRDefault="0027095D" w:rsidP="005B23A9">
      <w:pPr>
        <w:spacing w:line="360" w:lineRule="auto"/>
        <w:ind w:left="0" w:hanging="2"/>
        <w:jc w:val="center"/>
        <w:rPr>
          <w:rFonts w:ascii="Century Gothic" w:eastAsia="Century Gothic" w:hAnsi="Century Gothic" w:cs="Century Gothic"/>
          <w:b/>
          <w:sz w:val="24"/>
          <w:szCs w:val="24"/>
        </w:rPr>
      </w:pPr>
    </w:p>
    <w:p w14:paraId="5F0BDF4C" w14:textId="77777777" w:rsidR="0027095D" w:rsidRPr="005B23A9" w:rsidRDefault="006A1DA3" w:rsidP="005B23A9">
      <w:p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b/>
          <w:sz w:val="24"/>
          <w:szCs w:val="24"/>
        </w:rPr>
        <w:t>Artículo 9.-</w:t>
      </w:r>
      <w:r w:rsidRPr="005B23A9">
        <w:rPr>
          <w:rFonts w:ascii="Century Gothic" w:eastAsia="Century Gothic" w:hAnsi="Century Gothic" w:cs="Century Gothic"/>
          <w:sz w:val="24"/>
          <w:szCs w:val="24"/>
        </w:rPr>
        <w:t xml:space="preserve"> El Padrón Único de Registro de los Beneficiarios del Programa de Fomento al Empleo Joven es el instrumento público mediante el cual el Estado garantiza el acceso a los </w:t>
      </w:r>
      <w:proofErr w:type="spellStart"/>
      <w:r w:rsidRPr="005B23A9">
        <w:rPr>
          <w:rFonts w:ascii="Century Gothic" w:eastAsia="Century Gothic" w:hAnsi="Century Gothic" w:cs="Century Gothic"/>
          <w:sz w:val="24"/>
          <w:szCs w:val="24"/>
        </w:rPr>
        <w:t>estímulos</w:t>
      </w:r>
      <w:proofErr w:type="spellEnd"/>
      <w:r w:rsidRPr="005B23A9">
        <w:rPr>
          <w:rFonts w:ascii="Century Gothic" w:eastAsia="Century Gothic" w:hAnsi="Century Gothic" w:cs="Century Gothic"/>
          <w:sz w:val="24"/>
          <w:szCs w:val="24"/>
        </w:rPr>
        <w:t xml:space="preserve"> fiscales otorgados por la contratación de personas jóvenes de primer empleo,</w:t>
      </w:r>
      <w:r w:rsidRPr="005B23A9">
        <w:rPr>
          <w:rFonts w:ascii="Century Gothic" w:eastAsia="Century Gothic" w:hAnsi="Century Gothic" w:cs="Century Gothic"/>
          <w:sz w:val="24"/>
          <w:szCs w:val="24"/>
        </w:rPr>
        <w:t xml:space="preserve"> bajo las condiciones establecidas en la presente Ley y demás ordenamientos. </w:t>
      </w:r>
    </w:p>
    <w:p w14:paraId="65824F95" w14:textId="77777777" w:rsidR="005B23A9" w:rsidRPr="005B23A9" w:rsidRDefault="006A1DA3" w:rsidP="005B23A9">
      <w:pPr>
        <w:spacing w:before="280" w:after="280" w:line="360" w:lineRule="auto"/>
        <w:ind w:left="0" w:hanging="2"/>
        <w:jc w:val="both"/>
        <w:rPr>
          <w:rFonts w:ascii="Century Gothic" w:eastAsia="Century Gothic" w:hAnsi="Century Gothic" w:cs="Century Gothic"/>
          <w:sz w:val="24"/>
          <w:szCs w:val="24"/>
        </w:rPr>
      </w:pPr>
      <w:proofErr w:type="spellStart"/>
      <w:r w:rsidRPr="005B23A9">
        <w:rPr>
          <w:rFonts w:ascii="Century Gothic" w:eastAsia="Century Gothic" w:hAnsi="Century Gothic" w:cs="Century Gothic"/>
          <w:b/>
          <w:sz w:val="24"/>
          <w:szCs w:val="24"/>
        </w:rPr>
        <w:t>Artículo</w:t>
      </w:r>
      <w:proofErr w:type="spellEnd"/>
      <w:r w:rsidRPr="005B23A9">
        <w:rPr>
          <w:rFonts w:ascii="Century Gothic" w:eastAsia="Century Gothic" w:hAnsi="Century Gothic" w:cs="Century Gothic"/>
          <w:b/>
          <w:sz w:val="24"/>
          <w:szCs w:val="24"/>
        </w:rPr>
        <w:t xml:space="preserve"> 10.- </w:t>
      </w:r>
      <w:r w:rsidRPr="005B23A9">
        <w:rPr>
          <w:rFonts w:ascii="Century Gothic" w:eastAsia="Century Gothic" w:hAnsi="Century Gothic" w:cs="Century Gothic"/>
          <w:sz w:val="24"/>
          <w:szCs w:val="24"/>
        </w:rPr>
        <w:t xml:space="preserve">El Poder Ejecutivo es el órgano competente de crear y administrar el Padrón Único de Registro de los Beneficiarios del Programa de </w:t>
      </w:r>
    </w:p>
    <w:p w14:paraId="5333F353" w14:textId="77777777" w:rsidR="005B23A9" w:rsidRPr="005B23A9" w:rsidRDefault="005B23A9" w:rsidP="005B23A9">
      <w:pPr>
        <w:spacing w:before="280" w:after="280" w:line="360" w:lineRule="auto"/>
        <w:ind w:left="0" w:hanging="2"/>
        <w:jc w:val="both"/>
        <w:rPr>
          <w:rFonts w:ascii="Century Gothic" w:eastAsia="Century Gothic" w:hAnsi="Century Gothic" w:cs="Century Gothic"/>
          <w:sz w:val="24"/>
          <w:szCs w:val="24"/>
        </w:rPr>
      </w:pPr>
    </w:p>
    <w:p w14:paraId="0B0A9C16" w14:textId="77777777" w:rsidR="005B23A9" w:rsidRDefault="005B23A9" w:rsidP="005B23A9">
      <w:pPr>
        <w:spacing w:before="280" w:after="280" w:line="360" w:lineRule="auto"/>
        <w:ind w:left="0" w:hanging="2"/>
        <w:jc w:val="both"/>
        <w:rPr>
          <w:rFonts w:ascii="Century Gothic" w:eastAsia="Century Gothic" w:hAnsi="Century Gothic" w:cs="Century Gothic"/>
          <w:sz w:val="24"/>
          <w:szCs w:val="24"/>
        </w:rPr>
      </w:pPr>
    </w:p>
    <w:p w14:paraId="31129ECE" w14:textId="77777777" w:rsidR="0027095D" w:rsidRPr="005B23A9" w:rsidRDefault="006A1DA3" w:rsidP="005B23A9">
      <w:pPr>
        <w:spacing w:before="280" w:after="280"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Fomento al Empleo Joven, así como de inscribir a los solicitantes al padrón conforme a los lineamientos que para tal efect</w:t>
      </w:r>
      <w:r w:rsidRPr="005B23A9">
        <w:rPr>
          <w:rFonts w:ascii="Century Gothic" w:eastAsia="Century Gothic" w:hAnsi="Century Gothic" w:cs="Century Gothic"/>
          <w:sz w:val="24"/>
          <w:szCs w:val="24"/>
        </w:rPr>
        <w:t>o disponga.</w:t>
      </w:r>
    </w:p>
    <w:p w14:paraId="3263221F" w14:textId="77777777" w:rsidR="0027095D" w:rsidRPr="005B23A9" w:rsidRDefault="006A1DA3" w:rsidP="005B23A9">
      <w:pPr>
        <w:spacing w:line="360" w:lineRule="auto"/>
        <w:ind w:left="0" w:hanging="2"/>
        <w:jc w:val="center"/>
        <w:rPr>
          <w:rFonts w:ascii="Century Gothic" w:eastAsia="Century Gothic" w:hAnsi="Century Gothic" w:cs="Century Gothic"/>
          <w:b/>
          <w:sz w:val="24"/>
          <w:szCs w:val="24"/>
        </w:rPr>
      </w:pPr>
      <w:r w:rsidRPr="005B23A9">
        <w:rPr>
          <w:rFonts w:ascii="Century Gothic" w:eastAsia="Century Gothic" w:hAnsi="Century Gothic" w:cs="Century Gothic"/>
          <w:b/>
          <w:sz w:val="24"/>
          <w:szCs w:val="24"/>
        </w:rPr>
        <w:t>CAPÍTULO IV</w:t>
      </w:r>
    </w:p>
    <w:p w14:paraId="2020DE93" w14:textId="77777777" w:rsidR="0027095D" w:rsidRPr="005B23A9" w:rsidRDefault="006A1DA3" w:rsidP="005B23A9">
      <w:pPr>
        <w:spacing w:line="360" w:lineRule="auto"/>
        <w:ind w:left="0" w:hanging="2"/>
        <w:jc w:val="center"/>
        <w:rPr>
          <w:rFonts w:ascii="Century Gothic" w:eastAsia="Century Gothic" w:hAnsi="Century Gothic" w:cs="Century Gothic"/>
          <w:b/>
          <w:sz w:val="24"/>
          <w:szCs w:val="24"/>
        </w:rPr>
      </w:pPr>
      <w:r w:rsidRPr="005B23A9">
        <w:rPr>
          <w:rFonts w:ascii="Century Gothic" w:eastAsia="Century Gothic" w:hAnsi="Century Gothic" w:cs="Century Gothic"/>
          <w:b/>
          <w:sz w:val="24"/>
          <w:szCs w:val="24"/>
        </w:rPr>
        <w:lastRenderedPageBreak/>
        <w:t>DEL PROCEDIMIENTO DE INCORPORACIÓN AL PROGRAMA</w:t>
      </w:r>
    </w:p>
    <w:p w14:paraId="280762AE" w14:textId="77777777" w:rsidR="0027095D" w:rsidRPr="005B23A9" w:rsidRDefault="006A1DA3" w:rsidP="005B23A9">
      <w:pPr>
        <w:spacing w:before="280" w:after="280"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b/>
          <w:sz w:val="24"/>
          <w:szCs w:val="24"/>
        </w:rPr>
        <w:t>Artículo 11.-</w:t>
      </w:r>
      <w:r w:rsidRPr="005B23A9">
        <w:rPr>
          <w:rFonts w:ascii="Century Gothic" w:eastAsia="Century Gothic" w:hAnsi="Century Gothic" w:cs="Century Gothic"/>
          <w:sz w:val="24"/>
          <w:szCs w:val="24"/>
        </w:rPr>
        <w:t xml:space="preserve"> Para ser elegible para un puesto las personas jóvenes trabajadoras de primer empleo deberán contar con los siguientes requisitos:</w:t>
      </w:r>
    </w:p>
    <w:p w14:paraId="3E61664F" w14:textId="77777777" w:rsidR="0027095D" w:rsidRPr="005B23A9" w:rsidRDefault="006A1DA3" w:rsidP="005B23A9">
      <w:pPr>
        <w:spacing w:before="280" w:after="280"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 xml:space="preserve">I. Ser mayor de 16 </w:t>
      </w:r>
      <w:proofErr w:type="spellStart"/>
      <w:r w:rsidRPr="005B23A9">
        <w:rPr>
          <w:rFonts w:ascii="Century Gothic" w:eastAsia="Century Gothic" w:hAnsi="Century Gothic" w:cs="Century Gothic"/>
          <w:sz w:val="24"/>
          <w:szCs w:val="24"/>
        </w:rPr>
        <w:t>años</w:t>
      </w:r>
      <w:proofErr w:type="spellEnd"/>
      <w:r w:rsidRPr="005B23A9">
        <w:rPr>
          <w:rFonts w:ascii="Century Gothic" w:eastAsia="Century Gothic" w:hAnsi="Century Gothic" w:cs="Century Gothic"/>
          <w:sz w:val="24"/>
          <w:szCs w:val="24"/>
        </w:rPr>
        <w:t xml:space="preserve"> y menor de 26 añ</w:t>
      </w:r>
      <w:r w:rsidRPr="005B23A9">
        <w:rPr>
          <w:rFonts w:ascii="Century Gothic" w:eastAsia="Century Gothic" w:hAnsi="Century Gothic" w:cs="Century Gothic"/>
          <w:sz w:val="24"/>
          <w:szCs w:val="24"/>
        </w:rPr>
        <w:t xml:space="preserve">os de edad; </w:t>
      </w:r>
    </w:p>
    <w:p w14:paraId="399EA7E9" w14:textId="77777777" w:rsidR="0027095D" w:rsidRPr="005B23A9" w:rsidRDefault="006A1DA3" w:rsidP="005B23A9">
      <w:pPr>
        <w:spacing w:before="280" w:after="280"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II. Ser residente del territorio nacional;</w:t>
      </w:r>
      <w:r w:rsidRPr="005B23A9">
        <w:rPr>
          <w:rFonts w:ascii="Century Gothic" w:eastAsia="Century Gothic" w:hAnsi="Century Gothic" w:cs="Century Gothic"/>
          <w:sz w:val="24"/>
          <w:szCs w:val="24"/>
        </w:rPr>
        <w:br/>
        <w:t>III. Contar con Clave Única de Registro de Población;</w:t>
      </w:r>
    </w:p>
    <w:p w14:paraId="169C6CDD" w14:textId="77777777" w:rsidR="0027095D" w:rsidRPr="005B23A9" w:rsidRDefault="006A1DA3" w:rsidP="005B23A9">
      <w:pPr>
        <w:spacing w:before="280" w:after="280"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 xml:space="preserve">IV. No contar con registro previo de aseguramiento en el </w:t>
      </w:r>
      <w:proofErr w:type="spellStart"/>
      <w:r w:rsidRPr="005B23A9">
        <w:rPr>
          <w:rFonts w:ascii="Century Gothic" w:eastAsia="Century Gothic" w:hAnsi="Century Gothic" w:cs="Century Gothic"/>
          <w:sz w:val="24"/>
          <w:szCs w:val="24"/>
        </w:rPr>
        <w:t>régimen</w:t>
      </w:r>
      <w:proofErr w:type="spellEnd"/>
      <w:r w:rsidRPr="005B23A9">
        <w:rPr>
          <w:rFonts w:ascii="Century Gothic" w:eastAsia="Century Gothic" w:hAnsi="Century Gothic" w:cs="Century Gothic"/>
          <w:sz w:val="24"/>
          <w:szCs w:val="24"/>
        </w:rPr>
        <w:t xml:space="preserve"> obligatorio ante el Instituto, por haber laborado previamente;</w:t>
      </w:r>
    </w:p>
    <w:p w14:paraId="0A091E40" w14:textId="77777777" w:rsidR="0027095D" w:rsidRPr="005B23A9" w:rsidRDefault="006A1DA3" w:rsidP="005B23A9">
      <w:pPr>
        <w:spacing w:before="280" w:after="280"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V. No percibir ot</w:t>
      </w:r>
      <w:r w:rsidRPr="005B23A9">
        <w:rPr>
          <w:rFonts w:ascii="Century Gothic" w:eastAsia="Century Gothic" w:hAnsi="Century Gothic" w:cs="Century Gothic"/>
          <w:sz w:val="24"/>
          <w:szCs w:val="24"/>
        </w:rPr>
        <w:t xml:space="preserve">ros ingresos económicos por concepto de subsidio o </w:t>
      </w:r>
      <w:proofErr w:type="spellStart"/>
      <w:r w:rsidRPr="005B23A9">
        <w:rPr>
          <w:rFonts w:ascii="Century Gothic" w:eastAsia="Century Gothic" w:hAnsi="Century Gothic" w:cs="Century Gothic"/>
          <w:sz w:val="24"/>
          <w:szCs w:val="24"/>
        </w:rPr>
        <w:t>relación</w:t>
      </w:r>
      <w:proofErr w:type="spellEnd"/>
      <w:r w:rsidRPr="005B23A9">
        <w:rPr>
          <w:rFonts w:ascii="Century Gothic" w:eastAsia="Century Gothic" w:hAnsi="Century Gothic" w:cs="Century Gothic"/>
          <w:sz w:val="24"/>
          <w:szCs w:val="24"/>
        </w:rPr>
        <w:t xml:space="preserve"> laboral diversa, y</w:t>
      </w:r>
    </w:p>
    <w:p w14:paraId="1ADA2710" w14:textId="77777777" w:rsidR="0027095D" w:rsidRPr="005B23A9" w:rsidRDefault="006A1DA3" w:rsidP="005B23A9">
      <w:pPr>
        <w:spacing w:before="280" w:after="280"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VI. No ser beneficiario de subsidio al desempleo o similar por parte de otra instancia.</w:t>
      </w:r>
    </w:p>
    <w:p w14:paraId="3E1951ED" w14:textId="77777777" w:rsidR="005B23A9" w:rsidRPr="005B23A9" w:rsidRDefault="006A1DA3" w:rsidP="005B23A9">
      <w:pPr>
        <w:spacing w:before="280" w:after="280"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b/>
          <w:sz w:val="24"/>
          <w:szCs w:val="24"/>
        </w:rPr>
        <w:t xml:space="preserve">Artículo 12.- </w:t>
      </w:r>
      <w:r w:rsidRPr="005B23A9">
        <w:rPr>
          <w:rFonts w:ascii="Century Gothic" w:eastAsia="Century Gothic" w:hAnsi="Century Gothic" w:cs="Century Gothic"/>
          <w:sz w:val="24"/>
          <w:szCs w:val="24"/>
        </w:rPr>
        <w:t>Para que los Patrones que incorporen Personas Jóvenes Trabajadores de Prim</w:t>
      </w:r>
      <w:r w:rsidRPr="005B23A9">
        <w:rPr>
          <w:rFonts w:ascii="Century Gothic" w:eastAsia="Century Gothic" w:hAnsi="Century Gothic" w:cs="Century Gothic"/>
          <w:sz w:val="24"/>
          <w:szCs w:val="24"/>
        </w:rPr>
        <w:t>er Empleo puedan obtener los beneficios establecidos en esta Ley, deberán cumplir con los siguientes requisitos:</w:t>
      </w:r>
    </w:p>
    <w:p w14:paraId="6C68C504" w14:textId="77777777" w:rsidR="0027095D" w:rsidRPr="005B23A9" w:rsidRDefault="006A1DA3" w:rsidP="005B23A9">
      <w:pPr>
        <w:numPr>
          <w:ilvl w:val="0"/>
          <w:numId w:val="2"/>
        </w:numPr>
        <w:spacing w:before="280"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 xml:space="preserve"> Inscribir previamente a la Persona Joven Trabajadora del Primer Empleo, ante el Instituto Mexicano del Seguro Social, gozando de todos los der</w:t>
      </w:r>
      <w:r w:rsidRPr="005B23A9">
        <w:rPr>
          <w:rFonts w:ascii="Century Gothic" w:eastAsia="Century Gothic" w:hAnsi="Century Gothic" w:cs="Century Gothic"/>
          <w:sz w:val="24"/>
          <w:szCs w:val="24"/>
        </w:rPr>
        <w:t xml:space="preserve">echos y beneficios establecidos en las normas laborales vigentes y de todas las prestaciones de Seguridad Social, de conformidad con la </w:t>
      </w:r>
      <w:proofErr w:type="spellStart"/>
      <w:r w:rsidRPr="005B23A9">
        <w:rPr>
          <w:rFonts w:ascii="Century Gothic" w:eastAsia="Century Gothic" w:hAnsi="Century Gothic" w:cs="Century Gothic"/>
          <w:sz w:val="24"/>
          <w:szCs w:val="24"/>
        </w:rPr>
        <w:t>Legislación</w:t>
      </w:r>
      <w:proofErr w:type="spellEnd"/>
      <w:r w:rsidRPr="005B23A9">
        <w:rPr>
          <w:rFonts w:ascii="Century Gothic" w:eastAsia="Century Gothic" w:hAnsi="Century Gothic" w:cs="Century Gothic"/>
          <w:sz w:val="24"/>
          <w:szCs w:val="24"/>
        </w:rPr>
        <w:t xml:space="preserve"> Federal aplicable;</w:t>
      </w:r>
    </w:p>
    <w:p w14:paraId="0A5B1514" w14:textId="77777777" w:rsidR="0027095D" w:rsidRPr="005B23A9" w:rsidRDefault="006A1DA3" w:rsidP="005B23A9">
      <w:pPr>
        <w:numPr>
          <w:ilvl w:val="0"/>
          <w:numId w:val="2"/>
        </w:num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 xml:space="preserve">Presentar las altas ante la entidad que el Ejecutivo determine, a fin de inscribirse en </w:t>
      </w:r>
      <w:r w:rsidRPr="005B23A9">
        <w:rPr>
          <w:rFonts w:ascii="Century Gothic" w:eastAsia="Century Gothic" w:hAnsi="Century Gothic" w:cs="Century Gothic"/>
          <w:sz w:val="24"/>
          <w:szCs w:val="24"/>
        </w:rPr>
        <w:t>el Padrón de Beneficiarios de los Estímulos del Primer Empleo;</w:t>
      </w:r>
    </w:p>
    <w:p w14:paraId="63446606" w14:textId="77777777" w:rsidR="0027095D" w:rsidRPr="005B23A9" w:rsidRDefault="006A1DA3" w:rsidP="005B23A9">
      <w:pPr>
        <w:numPr>
          <w:ilvl w:val="0"/>
          <w:numId w:val="2"/>
        </w:num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lastRenderedPageBreak/>
        <w:t xml:space="preserve">Acreditar que están en situación regular de pagos de todos sus trabajadores con las contribuciones </w:t>
      </w:r>
      <w:proofErr w:type="spellStart"/>
      <w:r w:rsidRPr="005B23A9">
        <w:rPr>
          <w:rFonts w:ascii="Century Gothic" w:eastAsia="Century Gothic" w:hAnsi="Century Gothic" w:cs="Century Gothic"/>
          <w:sz w:val="24"/>
          <w:szCs w:val="24"/>
        </w:rPr>
        <w:t>señaladas</w:t>
      </w:r>
      <w:proofErr w:type="spellEnd"/>
      <w:r w:rsidRPr="005B23A9">
        <w:rPr>
          <w:rFonts w:ascii="Century Gothic" w:eastAsia="Century Gothic" w:hAnsi="Century Gothic" w:cs="Century Gothic"/>
          <w:sz w:val="24"/>
          <w:szCs w:val="24"/>
        </w:rPr>
        <w:t xml:space="preserve"> en la Ley del Seguro Social;</w:t>
      </w:r>
    </w:p>
    <w:p w14:paraId="520AD224" w14:textId="77777777" w:rsidR="0027095D" w:rsidRPr="005B23A9" w:rsidRDefault="006A1DA3" w:rsidP="005B23A9">
      <w:pPr>
        <w:numPr>
          <w:ilvl w:val="0"/>
          <w:numId w:val="2"/>
        </w:numPr>
        <w:spacing w:after="280"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sz w:val="24"/>
          <w:szCs w:val="24"/>
        </w:rPr>
        <w:t>No tener a su cargo créditos fiscales firmes con el Instituto Mexicano del Seguro Social, la Secretaría de Hacienda y</w:t>
      </w:r>
      <w:r w:rsidRPr="005B23A9">
        <w:rPr>
          <w:rFonts w:ascii="Century Gothic" w:eastAsia="Century Gothic" w:hAnsi="Century Gothic" w:cs="Century Gothic"/>
          <w:sz w:val="24"/>
          <w:szCs w:val="24"/>
        </w:rPr>
        <w:t xml:space="preserve"> Crédito Público y la Secretaría de Hacienda del Estado de Chihuahua. </w:t>
      </w:r>
    </w:p>
    <w:p w14:paraId="042C8061" w14:textId="77777777" w:rsidR="0027095D" w:rsidRPr="005B23A9" w:rsidRDefault="006A1DA3" w:rsidP="005B23A9">
      <w:pPr>
        <w:spacing w:before="280" w:after="280" w:line="360" w:lineRule="auto"/>
        <w:ind w:left="0" w:hanging="2"/>
        <w:jc w:val="both"/>
        <w:rPr>
          <w:rFonts w:ascii="Century Gothic" w:eastAsia="Century Gothic" w:hAnsi="Century Gothic" w:cs="Century Gothic"/>
          <w:sz w:val="24"/>
          <w:szCs w:val="24"/>
        </w:rPr>
      </w:pPr>
      <w:proofErr w:type="spellStart"/>
      <w:r w:rsidRPr="005B23A9">
        <w:rPr>
          <w:rFonts w:ascii="Century Gothic" w:eastAsia="Century Gothic" w:hAnsi="Century Gothic" w:cs="Century Gothic"/>
          <w:b/>
          <w:sz w:val="24"/>
          <w:szCs w:val="24"/>
        </w:rPr>
        <w:t>Artículo</w:t>
      </w:r>
      <w:proofErr w:type="spellEnd"/>
      <w:r w:rsidRPr="005B23A9">
        <w:rPr>
          <w:rFonts w:ascii="Century Gothic" w:eastAsia="Century Gothic" w:hAnsi="Century Gothic" w:cs="Century Gothic"/>
          <w:b/>
          <w:sz w:val="24"/>
          <w:szCs w:val="24"/>
        </w:rPr>
        <w:t xml:space="preserve"> 13.</w:t>
      </w:r>
      <w:r w:rsidRPr="005B23A9">
        <w:rPr>
          <w:rFonts w:ascii="Century Gothic" w:eastAsia="Century Gothic" w:hAnsi="Century Gothic" w:cs="Century Gothic"/>
          <w:sz w:val="24"/>
          <w:szCs w:val="24"/>
        </w:rPr>
        <w:t xml:space="preserve"> Los interesados en inscribirse en el </w:t>
      </w:r>
      <w:proofErr w:type="spellStart"/>
      <w:r w:rsidRPr="005B23A9">
        <w:rPr>
          <w:rFonts w:ascii="Century Gothic" w:eastAsia="Century Gothic" w:hAnsi="Century Gothic" w:cs="Century Gothic"/>
          <w:sz w:val="24"/>
          <w:szCs w:val="24"/>
        </w:rPr>
        <w:t>padrón</w:t>
      </w:r>
      <w:proofErr w:type="spellEnd"/>
      <w:r w:rsidRPr="005B23A9">
        <w:rPr>
          <w:rFonts w:ascii="Century Gothic" w:eastAsia="Century Gothic" w:hAnsi="Century Gothic" w:cs="Century Gothic"/>
          <w:sz w:val="24"/>
          <w:szCs w:val="24"/>
        </w:rPr>
        <w:t xml:space="preserve"> como empresas o patrones con interés de contratar a Personas Jóvenes, deberán presentar su solicitud de inscripción dentro del</w:t>
      </w:r>
      <w:r w:rsidRPr="005B23A9">
        <w:rPr>
          <w:rFonts w:ascii="Century Gothic" w:eastAsia="Century Gothic" w:hAnsi="Century Gothic" w:cs="Century Gothic"/>
          <w:sz w:val="24"/>
          <w:szCs w:val="24"/>
        </w:rPr>
        <w:t xml:space="preserve"> plazo que establezca el reglamento o leyes aplicables, adjuntando la documentación necesaria para acreditar que cuenta con los requisitos a que se refiere el artículo anterior. </w:t>
      </w:r>
    </w:p>
    <w:p w14:paraId="3A45BFC9" w14:textId="77777777" w:rsidR="0027095D" w:rsidRPr="005B23A9" w:rsidRDefault="006A1DA3" w:rsidP="005B23A9">
      <w:pPr>
        <w:spacing w:before="280" w:after="280"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b/>
          <w:sz w:val="24"/>
          <w:szCs w:val="24"/>
        </w:rPr>
        <w:t xml:space="preserve">Artículo 14.- </w:t>
      </w:r>
      <w:r w:rsidRPr="005B23A9">
        <w:rPr>
          <w:rFonts w:ascii="Century Gothic" w:eastAsia="Century Gothic" w:hAnsi="Century Gothic" w:cs="Century Gothic"/>
          <w:sz w:val="24"/>
          <w:szCs w:val="24"/>
        </w:rPr>
        <w:t>Para el cumplimiento del objetivo de esta Ley, la Secretaría de</w:t>
      </w:r>
      <w:r w:rsidRPr="005B23A9">
        <w:rPr>
          <w:rFonts w:ascii="Century Gothic" w:eastAsia="Century Gothic" w:hAnsi="Century Gothic" w:cs="Century Gothic"/>
          <w:sz w:val="24"/>
          <w:szCs w:val="24"/>
        </w:rPr>
        <w:t xml:space="preserve"> Innovación y Desarrollo Económico, la Secretaría del Trabajo y Previsión Social, así como el Instituto Chihuahuense de la Juventud, en conjunto, implementarán acciones que faciliten su conocimiento, </w:t>
      </w:r>
      <w:proofErr w:type="spellStart"/>
      <w:r w:rsidRPr="005B23A9">
        <w:rPr>
          <w:rFonts w:ascii="Century Gothic" w:eastAsia="Century Gothic" w:hAnsi="Century Gothic" w:cs="Century Gothic"/>
          <w:sz w:val="24"/>
          <w:szCs w:val="24"/>
        </w:rPr>
        <w:t>asi</w:t>
      </w:r>
      <w:proofErr w:type="spellEnd"/>
      <w:r w:rsidRPr="005B23A9">
        <w:rPr>
          <w:rFonts w:ascii="Century Gothic" w:eastAsia="Century Gothic" w:hAnsi="Century Gothic" w:cs="Century Gothic"/>
          <w:sz w:val="24"/>
          <w:szCs w:val="24"/>
        </w:rPr>
        <w:t>́ como brindar información y orientación, a los jóven</w:t>
      </w:r>
      <w:r w:rsidRPr="005B23A9">
        <w:rPr>
          <w:rFonts w:ascii="Century Gothic" w:eastAsia="Century Gothic" w:hAnsi="Century Gothic" w:cs="Century Gothic"/>
          <w:sz w:val="24"/>
          <w:szCs w:val="24"/>
        </w:rPr>
        <w:t xml:space="preserve">es interesados en participar en dicho Programa. </w:t>
      </w:r>
    </w:p>
    <w:p w14:paraId="20DB64DA" w14:textId="77777777" w:rsidR="005B23A9" w:rsidRPr="005B23A9" w:rsidRDefault="005B23A9" w:rsidP="005B23A9">
      <w:pPr>
        <w:spacing w:before="280" w:after="280" w:line="360" w:lineRule="auto"/>
        <w:ind w:left="0" w:hanging="2"/>
        <w:jc w:val="both"/>
        <w:rPr>
          <w:rFonts w:ascii="Century Gothic" w:eastAsia="Century Gothic" w:hAnsi="Century Gothic" w:cs="Century Gothic"/>
          <w:b/>
          <w:sz w:val="24"/>
          <w:szCs w:val="24"/>
        </w:rPr>
      </w:pPr>
    </w:p>
    <w:p w14:paraId="1BB8C914" w14:textId="77777777" w:rsidR="005B23A9" w:rsidRDefault="005B23A9" w:rsidP="005B23A9">
      <w:pPr>
        <w:spacing w:before="280" w:after="280" w:line="360" w:lineRule="auto"/>
        <w:ind w:left="0" w:hanging="2"/>
        <w:jc w:val="both"/>
        <w:rPr>
          <w:rFonts w:ascii="Century Gothic" w:eastAsia="Century Gothic" w:hAnsi="Century Gothic" w:cs="Century Gothic"/>
          <w:b/>
          <w:sz w:val="24"/>
          <w:szCs w:val="24"/>
        </w:rPr>
      </w:pPr>
    </w:p>
    <w:p w14:paraId="1B06BB7E" w14:textId="77777777" w:rsidR="0027095D" w:rsidRPr="005B23A9" w:rsidRDefault="006A1DA3" w:rsidP="005B23A9">
      <w:pPr>
        <w:spacing w:before="280" w:after="280"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b/>
          <w:sz w:val="24"/>
          <w:szCs w:val="24"/>
        </w:rPr>
        <w:t>Artículo 15.-</w:t>
      </w:r>
      <w:r w:rsidRPr="005B23A9">
        <w:rPr>
          <w:rFonts w:ascii="Century Gothic" w:eastAsia="Century Gothic" w:hAnsi="Century Gothic" w:cs="Century Gothic"/>
          <w:sz w:val="24"/>
          <w:szCs w:val="24"/>
        </w:rPr>
        <w:t xml:space="preserve"> Las Autoridades antes mencionadas, instrumentarán la creación de bolsas de trabajo específicas para las personas jóvenes trabajadoras de primer empleo. </w:t>
      </w:r>
    </w:p>
    <w:p w14:paraId="6C537F3A" w14:textId="77777777" w:rsidR="0027095D" w:rsidRPr="005B23A9" w:rsidRDefault="006A1DA3" w:rsidP="005B23A9">
      <w:pPr>
        <w:spacing w:before="280" w:after="280"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b/>
          <w:sz w:val="24"/>
          <w:szCs w:val="24"/>
        </w:rPr>
        <w:lastRenderedPageBreak/>
        <w:t>Artículo 16.-</w:t>
      </w:r>
      <w:r w:rsidRPr="005B23A9">
        <w:rPr>
          <w:rFonts w:ascii="Century Gothic" w:eastAsia="Century Gothic" w:hAnsi="Century Gothic" w:cs="Century Gothic"/>
          <w:sz w:val="24"/>
          <w:szCs w:val="24"/>
        </w:rPr>
        <w:t xml:space="preserve"> La Secretaría de Educación y Deporte, así como las instituciones de educación media superior y superior, coadyuvarán en la vinculación de su comunidad estudiantil con el Programa de Fomento al Empleo Joven </w:t>
      </w:r>
    </w:p>
    <w:p w14:paraId="5A44C596" w14:textId="77777777" w:rsidR="0027095D" w:rsidRPr="005B23A9" w:rsidRDefault="006A1DA3" w:rsidP="005B23A9">
      <w:pPr>
        <w:spacing w:before="280" w:after="280"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b/>
          <w:sz w:val="24"/>
          <w:szCs w:val="24"/>
        </w:rPr>
        <w:t xml:space="preserve">Artículo 17.- </w:t>
      </w:r>
      <w:r w:rsidRPr="005B23A9">
        <w:rPr>
          <w:rFonts w:ascii="Century Gothic" w:eastAsia="Century Gothic" w:hAnsi="Century Gothic" w:cs="Century Gothic"/>
          <w:sz w:val="24"/>
          <w:szCs w:val="24"/>
        </w:rPr>
        <w:t>Los empleadores del Programa de Fo</w:t>
      </w:r>
      <w:r w:rsidRPr="005B23A9">
        <w:rPr>
          <w:rFonts w:ascii="Century Gothic" w:eastAsia="Century Gothic" w:hAnsi="Century Gothic" w:cs="Century Gothic"/>
          <w:sz w:val="24"/>
          <w:szCs w:val="24"/>
        </w:rPr>
        <w:t xml:space="preserve">mento al Empleo Joven, deberán implementar talleres y cursos de capacitación destinados a las Personas Jóvenes Trabajadoras de Primer Empleo. </w:t>
      </w:r>
    </w:p>
    <w:p w14:paraId="1B5CEC87" w14:textId="77777777" w:rsidR="0027095D" w:rsidRPr="005B23A9" w:rsidRDefault="0027095D" w:rsidP="005B23A9">
      <w:pPr>
        <w:spacing w:line="360" w:lineRule="auto"/>
        <w:ind w:left="0" w:hanging="2"/>
        <w:jc w:val="both"/>
        <w:rPr>
          <w:rFonts w:ascii="Century Gothic" w:eastAsia="Century Gothic" w:hAnsi="Century Gothic" w:cs="Century Gothic"/>
          <w:sz w:val="24"/>
          <w:szCs w:val="24"/>
        </w:rPr>
      </w:pPr>
    </w:p>
    <w:p w14:paraId="56EAB322" w14:textId="77777777" w:rsidR="0027095D" w:rsidRPr="005B23A9" w:rsidRDefault="006A1DA3" w:rsidP="005B23A9">
      <w:pPr>
        <w:spacing w:line="360" w:lineRule="auto"/>
        <w:ind w:left="0" w:hanging="2"/>
        <w:jc w:val="center"/>
        <w:rPr>
          <w:rFonts w:ascii="Century Gothic" w:eastAsia="Century Gothic" w:hAnsi="Century Gothic" w:cs="Century Gothic"/>
          <w:sz w:val="24"/>
          <w:szCs w:val="24"/>
        </w:rPr>
      </w:pPr>
      <w:r w:rsidRPr="005B23A9">
        <w:rPr>
          <w:rFonts w:ascii="Century Gothic" w:eastAsia="Century Gothic" w:hAnsi="Century Gothic" w:cs="Century Gothic"/>
          <w:b/>
          <w:sz w:val="24"/>
          <w:szCs w:val="24"/>
        </w:rPr>
        <w:t>TRANSITORIOS</w:t>
      </w:r>
    </w:p>
    <w:p w14:paraId="04E7131F" w14:textId="77777777" w:rsidR="0027095D" w:rsidRPr="005B23A9" w:rsidRDefault="0027095D" w:rsidP="005B23A9">
      <w:pPr>
        <w:spacing w:line="360" w:lineRule="auto"/>
        <w:ind w:left="0" w:hanging="2"/>
        <w:jc w:val="both"/>
        <w:rPr>
          <w:rFonts w:ascii="Century Gothic" w:eastAsia="Century Gothic" w:hAnsi="Century Gothic" w:cs="Century Gothic"/>
          <w:sz w:val="24"/>
          <w:szCs w:val="24"/>
        </w:rPr>
      </w:pPr>
    </w:p>
    <w:p w14:paraId="2FD531BA" w14:textId="77777777" w:rsidR="0027095D" w:rsidRPr="005B23A9" w:rsidRDefault="006A1DA3" w:rsidP="005B23A9">
      <w:p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b/>
          <w:sz w:val="24"/>
          <w:szCs w:val="24"/>
        </w:rPr>
        <w:t xml:space="preserve">ARTÍCULO PRIMERO. - </w:t>
      </w:r>
      <w:r w:rsidRPr="005B23A9">
        <w:rPr>
          <w:rFonts w:ascii="Century Gothic" w:eastAsia="Century Gothic" w:hAnsi="Century Gothic" w:cs="Century Gothic"/>
          <w:sz w:val="24"/>
          <w:szCs w:val="24"/>
        </w:rPr>
        <w:t>Esta Ley entrará en vigor a los noventa días de su publicación en el Periódico</w:t>
      </w:r>
      <w:r w:rsidRPr="005B23A9">
        <w:rPr>
          <w:rFonts w:ascii="Century Gothic" w:eastAsia="Century Gothic" w:hAnsi="Century Gothic" w:cs="Century Gothic"/>
          <w:sz w:val="24"/>
          <w:szCs w:val="24"/>
        </w:rPr>
        <w:t xml:space="preserve"> Oficial del Estado.</w:t>
      </w:r>
    </w:p>
    <w:p w14:paraId="20E17F85" w14:textId="77777777" w:rsidR="0027095D" w:rsidRPr="005B23A9" w:rsidRDefault="0027095D" w:rsidP="005B23A9">
      <w:pPr>
        <w:spacing w:line="360" w:lineRule="auto"/>
        <w:ind w:left="0" w:hanging="2"/>
        <w:jc w:val="both"/>
        <w:rPr>
          <w:rFonts w:ascii="Century Gothic" w:eastAsia="Century Gothic" w:hAnsi="Century Gothic" w:cs="Century Gothic"/>
          <w:sz w:val="24"/>
          <w:szCs w:val="24"/>
        </w:rPr>
      </w:pPr>
    </w:p>
    <w:p w14:paraId="05E5C7B8" w14:textId="77777777" w:rsidR="0027095D" w:rsidRPr="005B23A9" w:rsidRDefault="006A1DA3" w:rsidP="005B23A9">
      <w:pPr>
        <w:spacing w:line="360" w:lineRule="auto"/>
        <w:ind w:left="0" w:hanging="2"/>
        <w:jc w:val="both"/>
        <w:rPr>
          <w:rFonts w:ascii="Century Gothic" w:eastAsia="Century Gothic" w:hAnsi="Century Gothic" w:cs="Century Gothic"/>
          <w:sz w:val="24"/>
          <w:szCs w:val="24"/>
        </w:rPr>
      </w:pPr>
      <w:r w:rsidRPr="005B23A9">
        <w:rPr>
          <w:rFonts w:ascii="Century Gothic" w:eastAsia="Century Gothic" w:hAnsi="Century Gothic" w:cs="Century Gothic"/>
          <w:b/>
          <w:sz w:val="24"/>
          <w:szCs w:val="24"/>
        </w:rPr>
        <w:t>ARTÍCULO SEGUNDO. -</w:t>
      </w:r>
      <w:r w:rsidRPr="005B23A9">
        <w:rPr>
          <w:rFonts w:ascii="Century Gothic" w:eastAsia="Century Gothic" w:hAnsi="Century Gothic" w:cs="Century Gothic"/>
          <w:sz w:val="24"/>
          <w:szCs w:val="24"/>
        </w:rPr>
        <w:t xml:space="preserve"> Se establece un plazo de ciento ochenta días naturales, a partir de la publicación del presente decreto, para la emisión de las reglas de operación del presente programa. </w:t>
      </w:r>
    </w:p>
    <w:p w14:paraId="5B2B8C5F" w14:textId="77777777" w:rsidR="0027095D" w:rsidRPr="005B23A9" w:rsidRDefault="0027095D" w:rsidP="005B23A9">
      <w:pPr>
        <w:spacing w:line="360" w:lineRule="auto"/>
        <w:ind w:left="0" w:hanging="2"/>
        <w:jc w:val="both"/>
        <w:rPr>
          <w:rFonts w:ascii="Century Gothic" w:eastAsia="Century Gothic" w:hAnsi="Century Gothic" w:cs="Century Gothic"/>
          <w:sz w:val="24"/>
          <w:szCs w:val="24"/>
        </w:rPr>
      </w:pPr>
    </w:p>
    <w:tbl>
      <w:tblPr>
        <w:tblStyle w:val="a2"/>
        <w:tblW w:w="8980" w:type="dxa"/>
        <w:tblInd w:w="-108" w:type="dxa"/>
        <w:tblLayout w:type="fixed"/>
        <w:tblLook w:val="0000" w:firstRow="0" w:lastRow="0" w:firstColumn="0" w:lastColumn="0" w:noHBand="0" w:noVBand="0"/>
      </w:tblPr>
      <w:tblGrid>
        <w:gridCol w:w="3369"/>
        <w:gridCol w:w="5611"/>
      </w:tblGrid>
      <w:tr w:rsidR="0027095D" w:rsidRPr="005B23A9" w14:paraId="6C7874D1" w14:textId="77777777">
        <w:tc>
          <w:tcPr>
            <w:tcW w:w="3369" w:type="dxa"/>
          </w:tcPr>
          <w:p w14:paraId="30B510FF" w14:textId="77777777" w:rsidR="0027095D" w:rsidRPr="005B23A9" w:rsidRDefault="0027095D" w:rsidP="005B23A9">
            <w:pPr>
              <w:spacing w:line="360" w:lineRule="auto"/>
              <w:ind w:left="0" w:hanging="2"/>
              <w:jc w:val="both"/>
              <w:rPr>
                <w:rFonts w:ascii="Century Gothic" w:eastAsia="Century Gothic" w:hAnsi="Century Gothic" w:cs="Century Gothic"/>
                <w:sz w:val="24"/>
                <w:szCs w:val="24"/>
              </w:rPr>
            </w:pPr>
          </w:p>
        </w:tc>
        <w:tc>
          <w:tcPr>
            <w:tcW w:w="5611" w:type="dxa"/>
          </w:tcPr>
          <w:p w14:paraId="2D59E379" w14:textId="77777777" w:rsidR="0027095D" w:rsidRPr="005B23A9" w:rsidRDefault="0027095D" w:rsidP="005B23A9">
            <w:pPr>
              <w:spacing w:line="360" w:lineRule="auto"/>
              <w:ind w:left="0" w:hanging="2"/>
              <w:jc w:val="both"/>
              <w:rPr>
                <w:rFonts w:ascii="Century Gothic" w:eastAsia="Century Gothic" w:hAnsi="Century Gothic" w:cs="Century Gothic"/>
                <w:sz w:val="24"/>
                <w:szCs w:val="24"/>
              </w:rPr>
            </w:pPr>
          </w:p>
        </w:tc>
      </w:tr>
    </w:tbl>
    <w:p w14:paraId="64266A4A" w14:textId="77777777" w:rsidR="0027095D" w:rsidRPr="005B23A9" w:rsidRDefault="006A1DA3" w:rsidP="005B23A9">
      <w:pPr>
        <w:spacing w:line="360" w:lineRule="auto"/>
        <w:ind w:leftChars="0" w:left="0" w:firstLineChars="0" w:firstLine="0"/>
        <w:jc w:val="both"/>
        <w:rPr>
          <w:rFonts w:ascii="Century Gothic" w:eastAsia="Century Gothic" w:hAnsi="Century Gothic" w:cs="Century Gothic"/>
          <w:sz w:val="24"/>
          <w:szCs w:val="24"/>
        </w:rPr>
      </w:pPr>
      <w:r w:rsidRPr="005B23A9">
        <w:rPr>
          <w:rFonts w:ascii="Century Gothic" w:eastAsia="Century Gothic" w:hAnsi="Century Gothic" w:cs="Century Gothic"/>
          <w:b/>
          <w:sz w:val="24"/>
          <w:szCs w:val="24"/>
        </w:rPr>
        <w:t xml:space="preserve">ECONÓMICO. - </w:t>
      </w:r>
      <w:r w:rsidRPr="005B23A9">
        <w:rPr>
          <w:rFonts w:ascii="Century Gothic" w:eastAsia="Century Gothic" w:hAnsi="Century Gothic" w:cs="Century Gothic"/>
          <w:sz w:val="24"/>
          <w:szCs w:val="24"/>
        </w:rPr>
        <w:t xml:space="preserve">Aprobado que sea, </w:t>
      </w:r>
      <w:r w:rsidRPr="005B23A9">
        <w:rPr>
          <w:rFonts w:ascii="Century Gothic" w:eastAsia="Century Gothic" w:hAnsi="Century Gothic" w:cs="Century Gothic"/>
          <w:sz w:val="24"/>
          <w:szCs w:val="24"/>
        </w:rPr>
        <w:t>túrnese a la Secretaría para que elabore la minuta de decreto correspondiente, en los términos que habrá de publicarse.</w:t>
      </w:r>
    </w:p>
    <w:p w14:paraId="30C8762B" w14:textId="77777777" w:rsidR="005B23A9" w:rsidRDefault="005B23A9">
      <w:pPr>
        <w:spacing w:line="360" w:lineRule="auto"/>
        <w:ind w:left="0" w:hanging="2"/>
        <w:jc w:val="both"/>
        <w:rPr>
          <w:rFonts w:ascii="Century Gothic" w:eastAsia="Century Gothic" w:hAnsi="Century Gothic" w:cs="Century Gothic"/>
          <w:sz w:val="24"/>
          <w:szCs w:val="24"/>
        </w:rPr>
      </w:pPr>
    </w:p>
    <w:p w14:paraId="156A2EEF" w14:textId="77777777" w:rsidR="0027095D" w:rsidRDefault="006A1DA3">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Dado en el Salón de Sesiones del Poder Legislativo, en la ciudad de Chihuahua, Chih. A los 11 días del mes de </w:t>
      </w:r>
      <w:proofErr w:type="gramStart"/>
      <w:r>
        <w:rPr>
          <w:rFonts w:ascii="Century Gothic" w:eastAsia="Century Gothic" w:hAnsi="Century Gothic" w:cs="Century Gothic"/>
          <w:sz w:val="24"/>
          <w:szCs w:val="24"/>
        </w:rPr>
        <w:t>Mayo</w:t>
      </w:r>
      <w:proofErr w:type="gramEnd"/>
      <w:r>
        <w:rPr>
          <w:rFonts w:ascii="Century Gothic" w:eastAsia="Century Gothic" w:hAnsi="Century Gothic" w:cs="Century Gothic"/>
          <w:sz w:val="24"/>
          <w:szCs w:val="24"/>
        </w:rPr>
        <w:t xml:space="preserve"> del año 2023.</w:t>
      </w:r>
    </w:p>
    <w:p w14:paraId="25973C1A" w14:textId="77777777" w:rsidR="0027095D" w:rsidRDefault="0027095D">
      <w:pPr>
        <w:spacing w:line="360" w:lineRule="auto"/>
        <w:ind w:left="0" w:hanging="2"/>
        <w:jc w:val="both"/>
        <w:rPr>
          <w:rFonts w:ascii="Century Gothic" w:eastAsia="Century Gothic" w:hAnsi="Century Gothic" w:cs="Century Gothic"/>
          <w:sz w:val="24"/>
          <w:szCs w:val="24"/>
        </w:rPr>
      </w:pPr>
    </w:p>
    <w:p w14:paraId="35E96A8B" w14:textId="77777777" w:rsidR="0027095D" w:rsidRDefault="006A1DA3">
      <w:pPr>
        <w:spacing w:line="360" w:lineRule="auto"/>
        <w:ind w:left="0" w:hanging="2"/>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ATENT</w:t>
      </w:r>
      <w:r>
        <w:rPr>
          <w:rFonts w:ascii="Century Gothic" w:eastAsia="Century Gothic" w:hAnsi="Century Gothic" w:cs="Century Gothic"/>
          <w:b/>
          <w:sz w:val="24"/>
          <w:szCs w:val="24"/>
        </w:rPr>
        <w:t xml:space="preserve">AMENTE </w:t>
      </w:r>
    </w:p>
    <w:p w14:paraId="56A919B5" w14:textId="77777777" w:rsidR="0027095D" w:rsidRDefault="0027095D">
      <w:pPr>
        <w:spacing w:line="360" w:lineRule="auto"/>
        <w:ind w:left="0" w:hanging="2"/>
        <w:jc w:val="center"/>
        <w:rPr>
          <w:rFonts w:ascii="Century Gothic" w:eastAsia="Century Gothic" w:hAnsi="Century Gothic" w:cs="Century Gothic"/>
          <w:b/>
          <w:sz w:val="24"/>
          <w:szCs w:val="24"/>
        </w:rPr>
      </w:pPr>
    </w:p>
    <w:p w14:paraId="304C0BF9" w14:textId="77777777" w:rsidR="0027095D" w:rsidRDefault="006A1DA3">
      <w:pPr>
        <w:spacing w:line="360" w:lineRule="auto"/>
        <w:ind w:left="0" w:hanging="2"/>
        <w:jc w:val="center"/>
        <w:rPr>
          <w:rFonts w:ascii="Calibri" w:eastAsia="Calibri" w:hAnsi="Calibri" w:cs="Calibri"/>
          <w:sz w:val="22"/>
          <w:szCs w:val="22"/>
        </w:rPr>
      </w:pPr>
      <w:r>
        <w:rPr>
          <w:rFonts w:ascii="Century Gothic" w:eastAsia="Century Gothic" w:hAnsi="Century Gothic" w:cs="Century Gothic"/>
          <w:b/>
          <w:sz w:val="24"/>
          <w:szCs w:val="24"/>
        </w:rPr>
        <w:t>DIP. ISELA MARTÍNEZ DÍAZ</w:t>
      </w:r>
    </w:p>
    <w:tbl>
      <w:tblPr>
        <w:tblStyle w:val="a3"/>
        <w:tblW w:w="9161"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586"/>
        <w:gridCol w:w="4575"/>
      </w:tblGrid>
      <w:tr w:rsidR="0027095D" w14:paraId="36CB524E" w14:textId="77777777">
        <w:trPr>
          <w:trHeight w:val="1307"/>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7074136A" w14:textId="77777777" w:rsidR="0027095D" w:rsidRDefault="0027095D">
            <w:pPr>
              <w:spacing w:after="160" w:line="259" w:lineRule="auto"/>
              <w:ind w:left="0" w:hanging="2"/>
              <w:jc w:val="center"/>
              <w:rPr>
                <w:rFonts w:ascii="Century Gothic" w:eastAsia="Century Gothic" w:hAnsi="Century Gothic" w:cs="Century Gothic"/>
                <w:b/>
                <w:sz w:val="24"/>
                <w:szCs w:val="24"/>
              </w:rPr>
            </w:pPr>
          </w:p>
          <w:p w14:paraId="3019C00C" w14:textId="77777777" w:rsidR="0027095D" w:rsidRDefault="0027095D">
            <w:pPr>
              <w:spacing w:after="160" w:line="259" w:lineRule="auto"/>
              <w:ind w:left="0" w:hanging="2"/>
              <w:jc w:val="center"/>
              <w:rPr>
                <w:rFonts w:ascii="Century Gothic" w:eastAsia="Century Gothic" w:hAnsi="Century Gothic" w:cs="Century Gothic"/>
                <w:b/>
                <w:sz w:val="24"/>
                <w:szCs w:val="24"/>
              </w:rPr>
            </w:pPr>
          </w:p>
          <w:p w14:paraId="66E94D9F" w14:textId="77777777" w:rsidR="0027095D" w:rsidRDefault="006A1DA3">
            <w:pPr>
              <w:spacing w:after="160" w:line="259" w:lineRule="auto"/>
              <w:ind w:left="0" w:hanging="2"/>
              <w:jc w:val="center"/>
              <w:rPr>
                <w:rFonts w:ascii="Calibri" w:eastAsia="Calibri" w:hAnsi="Calibri" w:cs="Calibri"/>
                <w:sz w:val="22"/>
                <w:szCs w:val="22"/>
              </w:rPr>
            </w:pPr>
            <w:r>
              <w:rPr>
                <w:rFonts w:ascii="Century Gothic" w:eastAsia="Century Gothic" w:hAnsi="Century Gothic" w:cs="Century Gothic"/>
                <w:b/>
                <w:sz w:val="24"/>
                <w:szCs w:val="24"/>
              </w:rPr>
              <w:t>DIP. MARISELA TERRAZAS MUÑOZ</w:t>
            </w:r>
          </w:p>
        </w:tc>
        <w:tc>
          <w:tcPr>
            <w:tcW w:w="4575" w:type="dxa"/>
            <w:tcBorders>
              <w:top w:val="nil"/>
              <w:left w:val="nil"/>
              <w:bottom w:val="nil"/>
              <w:right w:val="nil"/>
            </w:tcBorders>
            <w:shd w:val="clear" w:color="auto" w:fill="auto"/>
            <w:tcMar>
              <w:top w:w="80" w:type="dxa"/>
              <w:left w:w="80" w:type="dxa"/>
              <w:bottom w:w="80" w:type="dxa"/>
              <w:right w:w="80" w:type="dxa"/>
            </w:tcMar>
          </w:tcPr>
          <w:p w14:paraId="1F53AE9F" w14:textId="77777777" w:rsidR="0027095D" w:rsidRDefault="0027095D">
            <w:pPr>
              <w:spacing w:after="160" w:line="259" w:lineRule="auto"/>
              <w:ind w:left="0" w:hanging="2"/>
              <w:jc w:val="center"/>
              <w:rPr>
                <w:rFonts w:ascii="Century Gothic" w:eastAsia="Century Gothic" w:hAnsi="Century Gothic" w:cs="Century Gothic"/>
                <w:b/>
                <w:sz w:val="24"/>
                <w:szCs w:val="24"/>
              </w:rPr>
            </w:pPr>
          </w:p>
          <w:p w14:paraId="685EC5C7" w14:textId="77777777" w:rsidR="0027095D" w:rsidRDefault="0027095D">
            <w:pPr>
              <w:spacing w:after="160" w:line="259" w:lineRule="auto"/>
              <w:ind w:left="0" w:hanging="2"/>
              <w:jc w:val="center"/>
              <w:rPr>
                <w:rFonts w:ascii="Century Gothic" w:eastAsia="Century Gothic" w:hAnsi="Century Gothic" w:cs="Century Gothic"/>
                <w:b/>
                <w:sz w:val="24"/>
                <w:szCs w:val="24"/>
              </w:rPr>
            </w:pPr>
          </w:p>
          <w:p w14:paraId="16D65017" w14:textId="77777777" w:rsidR="0027095D" w:rsidRDefault="006A1DA3">
            <w:pPr>
              <w:spacing w:after="160" w:line="259" w:lineRule="auto"/>
              <w:ind w:left="0" w:hanging="2"/>
              <w:jc w:val="center"/>
              <w:rPr>
                <w:rFonts w:ascii="Calibri" w:eastAsia="Calibri" w:hAnsi="Calibri" w:cs="Calibri"/>
                <w:sz w:val="22"/>
                <w:szCs w:val="22"/>
              </w:rPr>
            </w:pPr>
            <w:r>
              <w:rPr>
                <w:rFonts w:ascii="Century Gothic" w:eastAsia="Century Gothic" w:hAnsi="Century Gothic" w:cs="Century Gothic"/>
                <w:b/>
                <w:sz w:val="24"/>
                <w:szCs w:val="24"/>
              </w:rPr>
              <w:t xml:space="preserve">           DIP. ISMAEL PÉREZ PAVÍA</w:t>
            </w:r>
          </w:p>
        </w:tc>
      </w:tr>
      <w:tr w:rsidR="0027095D" w14:paraId="00FD01BD" w14:textId="77777777">
        <w:trPr>
          <w:trHeight w:val="2133"/>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31214CE8" w14:textId="77777777" w:rsidR="0027095D" w:rsidRDefault="0027095D">
            <w:pPr>
              <w:spacing w:after="160" w:line="259" w:lineRule="auto"/>
              <w:ind w:left="0" w:hanging="2"/>
              <w:rPr>
                <w:rFonts w:ascii="Century Gothic" w:eastAsia="Century Gothic" w:hAnsi="Century Gothic" w:cs="Century Gothic"/>
                <w:b/>
                <w:sz w:val="24"/>
                <w:szCs w:val="24"/>
              </w:rPr>
            </w:pPr>
          </w:p>
          <w:p w14:paraId="65904090" w14:textId="77777777" w:rsidR="0027095D" w:rsidRDefault="0027095D">
            <w:pPr>
              <w:spacing w:after="160" w:line="259" w:lineRule="auto"/>
              <w:ind w:left="0" w:hanging="2"/>
              <w:rPr>
                <w:rFonts w:ascii="Century Gothic" w:eastAsia="Century Gothic" w:hAnsi="Century Gothic" w:cs="Century Gothic"/>
                <w:b/>
                <w:sz w:val="24"/>
                <w:szCs w:val="24"/>
              </w:rPr>
            </w:pPr>
          </w:p>
          <w:p w14:paraId="6A09BDCF" w14:textId="77777777" w:rsidR="0027095D" w:rsidRDefault="006A1DA3">
            <w:pPr>
              <w:spacing w:after="160" w:line="259" w:lineRule="auto"/>
              <w:ind w:left="0" w:hanging="2"/>
              <w:jc w:val="center"/>
              <w:rPr>
                <w:rFonts w:ascii="Calibri" w:eastAsia="Calibri" w:hAnsi="Calibri" w:cs="Calibri"/>
                <w:sz w:val="22"/>
                <w:szCs w:val="22"/>
              </w:rPr>
            </w:pPr>
            <w:r>
              <w:rPr>
                <w:rFonts w:ascii="Century Gothic" w:eastAsia="Century Gothic" w:hAnsi="Century Gothic" w:cs="Century Gothic"/>
                <w:b/>
                <w:sz w:val="24"/>
                <w:szCs w:val="24"/>
              </w:rPr>
              <w:t>DIP. ROCÍO GUADALUPE SARMIENTO RUFINO</w:t>
            </w:r>
          </w:p>
        </w:tc>
        <w:tc>
          <w:tcPr>
            <w:tcW w:w="4575" w:type="dxa"/>
            <w:tcBorders>
              <w:top w:val="nil"/>
              <w:left w:val="nil"/>
              <w:bottom w:val="nil"/>
              <w:right w:val="nil"/>
            </w:tcBorders>
            <w:shd w:val="clear" w:color="auto" w:fill="auto"/>
            <w:tcMar>
              <w:top w:w="80" w:type="dxa"/>
              <w:left w:w="80" w:type="dxa"/>
              <w:bottom w:w="80" w:type="dxa"/>
              <w:right w:w="80" w:type="dxa"/>
            </w:tcMar>
          </w:tcPr>
          <w:p w14:paraId="12C3A4D0" w14:textId="77777777" w:rsidR="0027095D" w:rsidRDefault="0027095D">
            <w:pPr>
              <w:spacing w:after="160" w:line="259" w:lineRule="auto"/>
              <w:ind w:left="0" w:hanging="2"/>
              <w:jc w:val="center"/>
              <w:rPr>
                <w:rFonts w:ascii="Century Gothic" w:eastAsia="Century Gothic" w:hAnsi="Century Gothic" w:cs="Century Gothic"/>
                <w:b/>
                <w:sz w:val="24"/>
                <w:szCs w:val="24"/>
              </w:rPr>
            </w:pPr>
          </w:p>
          <w:p w14:paraId="769687A4" w14:textId="77777777" w:rsidR="0027095D" w:rsidRDefault="0027095D">
            <w:pPr>
              <w:spacing w:after="160" w:line="259" w:lineRule="auto"/>
              <w:ind w:left="0" w:hanging="2"/>
              <w:jc w:val="center"/>
              <w:rPr>
                <w:rFonts w:ascii="Century Gothic" w:eastAsia="Century Gothic" w:hAnsi="Century Gothic" w:cs="Century Gothic"/>
                <w:b/>
                <w:sz w:val="24"/>
                <w:szCs w:val="24"/>
              </w:rPr>
            </w:pPr>
          </w:p>
          <w:p w14:paraId="07DE94BE" w14:textId="77777777" w:rsidR="0027095D" w:rsidRDefault="006A1DA3">
            <w:pPr>
              <w:spacing w:after="160" w:line="259" w:lineRule="auto"/>
              <w:ind w:left="0" w:hanging="2"/>
              <w:rPr>
                <w:rFonts w:ascii="Calibri" w:eastAsia="Calibri" w:hAnsi="Calibri" w:cs="Calibri"/>
                <w:sz w:val="22"/>
                <w:szCs w:val="22"/>
              </w:rPr>
            </w:pPr>
            <w:r>
              <w:rPr>
                <w:rFonts w:ascii="Century Gothic" w:eastAsia="Century Gothic" w:hAnsi="Century Gothic" w:cs="Century Gothic"/>
                <w:b/>
                <w:sz w:val="24"/>
                <w:szCs w:val="24"/>
              </w:rPr>
              <w:t xml:space="preserve">             DIP. SAÚL MIRELES CORRAL</w:t>
            </w:r>
          </w:p>
        </w:tc>
      </w:tr>
      <w:tr w:rsidR="0027095D" w14:paraId="7F1172B3" w14:textId="77777777">
        <w:trPr>
          <w:trHeight w:val="1935"/>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0538526E" w14:textId="77777777" w:rsidR="0027095D" w:rsidRDefault="0027095D">
            <w:pPr>
              <w:spacing w:after="160" w:line="259" w:lineRule="auto"/>
              <w:ind w:left="0" w:hanging="2"/>
              <w:rPr>
                <w:rFonts w:ascii="Century Gothic" w:eastAsia="Century Gothic" w:hAnsi="Century Gothic" w:cs="Century Gothic"/>
                <w:b/>
                <w:sz w:val="24"/>
                <w:szCs w:val="24"/>
              </w:rPr>
            </w:pPr>
          </w:p>
          <w:p w14:paraId="5CBF043A" w14:textId="77777777" w:rsidR="0027095D" w:rsidRDefault="0027095D">
            <w:pPr>
              <w:spacing w:after="160" w:line="259" w:lineRule="auto"/>
              <w:ind w:left="0" w:hanging="2"/>
              <w:rPr>
                <w:rFonts w:ascii="Century Gothic" w:eastAsia="Century Gothic" w:hAnsi="Century Gothic" w:cs="Century Gothic"/>
                <w:b/>
                <w:sz w:val="24"/>
                <w:szCs w:val="24"/>
              </w:rPr>
            </w:pPr>
          </w:p>
          <w:p w14:paraId="2712083C" w14:textId="77777777" w:rsidR="0027095D" w:rsidRDefault="006A1DA3">
            <w:pPr>
              <w:spacing w:after="160" w:line="259" w:lineRule="auto"/>
              <w:ind w:left="0" w:hanging="2"/>
              <w:jc w:val="center"/>
              <w:rPr>
                <w:rFonts w:ascii="Calibri" w:eastAsia="Calibri" w:hAnsi="Calibri" w:cs="Calibri"/>
                <w:sz w:val="22"/>
                <w:szCs w:val="22"/>
              </w:rPr>
            </w:pPr>
            <w:r>
              <w:rPr>
                <w:rFonts w:ascii="Century Gothic" w:eastAsia="Century Gothic" w:hAnsi="Century Gothic" w:cs="Century Gothic"/>
                <w:b/>
                <w:sz w:val="24"/>
                <w:szCs w:val="24"/>
              </w:rPr>
              <w:t xml:space="preserve">DIP. ANA MARGARITA BLACKALLER PRIETO </w:t>
            </w:r>
          </w:p>
        </w:tc>
        <w:tc>
          <w:tcPr>
            <w:tcW w:w="4575" w:type="dxa"/>
            <w:tcBorders>
              <w:top w:val="nil"/>
              <w:left w:val="nil"/>
              <w:bottom w:val="nil"/>
              <w:right w:val="nil"/>
            </w:tcBorders>
            <w:shd w:val="clear" w:color="auto" w:fill="auto"/>
            <w:tcMar>
              <w:top w:w="80" w:type="dxa"/>
              <w:left w:w="80" w:type="dxa"/>
              <w:bottom w:w="80" w:type="dxa"/>
              <w:right w:w="80" w:type="dxa"/>
            </w:tcMar>
          </w:tcPr>
          <w:p w14:paraId="79D2B43E" w14:textId="77777777" w:rsidR="0027095D" w:rsidRDefault="0027095D">
            <w:pPr>
              <w:spacing w:after="160" w:line="259" w:lineRule="auto"/>
              <w:ind w:left="0" w:hanging="2"/>
              <w:rPr>
                <w:rFonts w:ascii="Century Gothic" w:eastAsia="Century Gothic" w:hAnsi="Century Gothic" w:cs="Century Gothic"/>
                <w:b/>
                <w:sz w:val="24"/>
                <w:szCs w:val="24"/>
              </w:rPr>
            </w:pPr>
          </w:p>
          <w:p w14:paraId="2359B58C" w14:textId="77777777" w:rsidR="0027095D" w:rsidRDefault="0027095D">
            <w:pPr>
              <w:spacing w:after="160" w:line="259" w:lineRule="auto"/>
              <w:ind w:left="0" w:hanging="2"/>
              <w:rPr>
                <w:rFonts w:ascii="Century Gothic" w:eastAsia="Century Gothic" w:hAnsi="Century Gothic" w:cs="Century Gothic"/>
                <w:b/>
                <w:sz w:val="24"/>
                <w:szCs w:val="24"/>
              </w:rPr>
            </w:pPr>
          </w:p>
          <w:p w14:paraId="43967BA0" w14:textId="77777777" w:rsidR="0027095D" w:rsidRDefault="006A1DA3">
            <w:pPr>
              <w:spacing w:after="160" w:line="259" w:lineRule="auto"/>
              <w:ind w:left="0" w:hanging="2"/>
              <w:rPr>
                <w:rFonts w:ascii="Calibri" w:eastAsia="Calibri" w:hAnsi="Calibri" w:cs="Calibri"/>
                <w:sz w:val="22"/>
                <w:szCs w:val="22"/>
              </w:rPr>
            </w:pPr>
            <w:r>
              <w:rPr>
                <w:rFonts w:ascii="Century Gothic" w:eastAsia="Century Gothic" w:hAnsi="Century Gothic" w:cs="Century Gothic"/>
                <w:b/>
                <w:sz w:val="24"/>
                <w:szCs w:val="24"/>
              </w:rPr>
              <w:t>DIP. JOSÉ ALFREDO CHÁVEZ MADRID</w:t>
            </w:r>
          </w:p>
        </w:tc>
      </w:tr>
      <w:tr w:rsidR="0027095D" w14:paraId="6066D342" w14:textId="77777777">
        <w:trPr>
          <w:trHeight w:val="164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5B6A4B77" w14:textId="77777777" w:rsidR="0027095D" w:rsidRDefault="0027095D">
            <w:pPr>
              <w:spacing w:after="160" w:line="259" w:lineRule="auto"/>
              <w:ind w:left="0" w:hanging="2"/>
              <w:jc w:val="center"/>
              <w:rPr>
                <w:rFonts w:ascii="Century Gothic" w:eastAsia="Century Gothic" w:hAnsi="Century Gothic" w:cs="Century Gothic"/>
                <w:b/>
                <w:sz w:val="24"/>
                <w:szCs w:val="24"/>
              </w:rPr>
            </w:pPr>
          </w:p>
          <w:p w14:paraId="17DDF99C" w14:textId="77777777" w:rsidR="0027095D" w:rsidRDefault="0027095D">
            <w:pPr>
              <w:spacing w:after="160" w:line="259" w:lineRule="auto"/>
              <w:ind w:left="0" w:hanging="2"/>
              <w:jc w:val="center"/>
              <w:rPr>
                <w:rFonts w:ascii="Century Gothic" w:eastAsia="Century Gothic" w:hAnsi="Century Gothic" w:cs="Century Gothic"/>
                <w:b/>
                <w:sz w:val="24"/>
                <w:szCs w:val="24"/>
              </w:rPr>
            </w:pPr>
          </w:p>
          <w:p w14:paraId="39BDA64C" w14:textId="77777777" w:rsidR="0027095D" w:rsidRDefault="006A1DA3">
            <w:pPr>
              <w:spacing w:after="160" w:line="259" w:lineRule="auto"/>
              <w:ind w:left="0" w:hanging="2"/>
              <w:jc w:val="center"/>
              <w:rPr>
                <w:rFonts w:ascii="Calibri" w:eastAsia="Calibri" w:hAnsi="Calibri" w:cs="Calibri"/>
                <w:sz w:val="22"/>
                <w:szCs w:val="22"/>
              </w:rPr>
            </w:pPr>
            <w:r>
              <w:rPr>
                <w:rFonts w:ascii="Century Gothic" w:eastAsia="Century Gothic" w:hAnsi="Century Gothic" w:cs="Century Gothic"/>
                <w:b/>
                <w:sz w:val="24"/>
                <w:szCs w:val="24"/>
              </w:rPr>
              <w:t>DIP. CARLOS ALFREDO OLSON SAN VICENTE</w:t>
            </w:r>
          </w:p>
        </w:tc>
        <w:tc>
          <w:tcPr>
            <w:tcW w:w="4575" w:type="dxa"/>
            <w:tcBorders>
              <w:top w:val="nil"/>
              <w:left w:val="nil"/>
              <w:bottom w:val="nil"/>
              <w:right w:val="nil"/>
            </w:tcBorders>
            <w:shd w:val="clear" w:color="auto" w:fill="auto"/>
            <w:tcMar>
              <w:top w:w="80" w:type="dxa"/>
              <w:left w:w="80" w:type="dxa"/>
              <w:bottom w:w="80" w:type="dxa"/>
              <w:right w:w="80" w:type="dxa"/>
            </w:tcMar>
          </w:tcPr>
          <w:p w14:paraId="3BA1762B" w14:textId="77777777" w:rsidR="0027095D" w:rsidRDefault="0027095D">
            <w:pPr>
              <w:spacing w:after="160" w:line="259" w:lineRule="auto"/>
              <w:ind w:left="0" w:hanging="2"/>
              <w:jc w:val="center"/>
              <w:rPr>
                <w:rFonts w:ascii="Century Gothic" w:eastAsia="Century Gothic" w:hAnsi="Century Gothic" w:cs="Century Gothic"/>
                <w:b/>
                <w:sz w:val="24"/>
                <w:szCs w:val="24"/>
              </w:rPr>
            </w:pPr>
          </w:p>
          <w:p w14:paraId="3C3F312E" w14:textId="77777777" w:rsidR="0027095D" w:rsidRDefault="0027095D">
            <w:pPr>
              <w:spacing w:after="160" w:line="259" w:lineRule="auto"/>
              <w:ind w:left="0" w:hanging="2"/>
              <w:jc w:val="center"/>
              <w:rPr>
                <w:rFonts w:ascii="Century Gothic" w:eastAsia="Century Gothic" w:hAnsi="Century Gothic" w:cs="Century Gothic"/>
                <w:b/>
                <w:sz w:val="24"/>
                <w:szCs w:val="24"/>
              </w:rPr>
            </w:pPr>
          </w:p>
          <w:p w14:paraId="5F4E7838" w14:textId="77777777" w:rsidR="0027095D" w:rsidRDefault="006A1DA3">
            <w:pPr>
              <w:spacing w:after="160" w:line="259" w:lineRule="auto"/>
              <w:ind w:left="0" w:hanging="2"/>
              <w:jc w:val="center"/>
              <w:rPr>
                <w:rFonts w:ascii="Calibri" w:eastAsia="Calibri" w:hAnsi="Calibri" w:cs="Calibri"/>
                <w:sz w:val="22"/>
                <w:szCs w:val="22"/>
              </w:rPr>
            </w:pPr>
            <w:r>
              <w:rPr>
                <w:rFonts w:ascii="Century Gothic" w:eastAsia="Century Gothic" w:hAnsi="Century Gothic" w:cs="Century Gothic"/>
                <w:b/>
                <w:sz w:val="24"/>
                <w:szCs w:val="24"/>
              </w:rPr>
              <w:t>DIP.ANDREA DANIELA FLORES CHACÓN</w:t>
            </w:r>
          </w:p>
        </w:tc>
      </w:tr>
      <w:tr w:rsidR="0027095D" w14:paraId="2D97C822" w14:textId="77777777">
        <w:trPr>
          <w:trHeight w:val="2614"/>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63C37FCA" w14:textId="77777777" w:rsidR="0027095D" w:rsidRDefault="0027095D">
            <w:pPr>
              <w:spacing w:after="160" w:line="259" w:lineRule="auto"/>
              <w:ind w:left="0" w:hanging="2"/>
              <w:rPr>
                <w:rFonts w:ascii="Century Gothic" w:eastAsia="Century Gothic" w:hAnsi="Century Gothic" w:cs="Century Gothic"/>
                <w:b/>
                <w:sz w:val="24"/>
                <w:szCs w:val="24"/>
              </w:rPr>
            </w:pPr>
          </w:p>
          <w:p w14:paraId="5E0A490A" w14:textId="77777777" w:rsidR="0027095D" w:rsidRDefault="0027095D">
            <w:pPr>
              <w:spacing w:after="160" w:line="259" w:lineRule="auto"/>
              <w:ind w:left="0" w:hanging="2"/>
              <w:rPr>
                <w:rFonts w:ascii="Century Gothic" w:eastAsia="Century Gothic" w:hAnsi="Century Gothic" w:cs="Century Gothic"/>
                <w:b/>
                <w:sz w:val="24"/>
                <w:szCs w:val="24"/>
              </w:rPr>
            </w:pPr>
          </w:p>
          <w:p w14:paraId="4BA0EA9C" w14:textId="77777777" w:rsidR="0027095D" w:rsidRDefault="006A1DA3">
            <w:pPr>
              <w:spacing w:after="160" w:line="259" w:lineRule="auto"/>
              <w:ind w:left="0" w:hanging="2"/>
              <w:jc w:val="center"/>
              <w:rPr>
                <w:rFonts w:ascii="Calibri" w:eastAsia="Calibri" w:hAnsi="Calibri" w:cs="Calibri"/>
                <w:sz w:val="22"/>
                <w:szCs w:val="22"/>
              </w:rPr>
            </w:pPr>
            <w:r>
              <w:rPr>
                <w:rFonts w:ascii="Century Gothic" w:eastAsia="Century Gothic" w:hAnsi="Century Gothic" w:cs="Century Gothic"/>
                <w:b/>
                <w:sz w:val="24"/>
                <w:szCs w:val="24"/>
              </w:rPr>
              <w:t>DIP. ROBERTO MARCELINO CARREÓN HUITRÓN</w:t>
            </w:r>
          </w:p>
        </w:tc>
        <w:tc>
          <w:tcPr>
            <w:tcW w:w="4575" w:type="dxa"/>
            <w:tcBorders>
              <w:top w:val="nil"/>
              <w:left w:val="nil"/>
              <w:bottom w:val="nil"/>
              <w:right w:val="nil"/>
            </w:tcBorders>
            <w:shd w:val="clear" w:color="auto" w:fill="auto"/>
            <w:tcMar>
              <w:top w:w="80" w:type="dxa"/>
              <w:left w:w="80" w:type="dxa"/>
              <w:bottom w:w="80" w:type="dxa"/>
              <w:right w:w="80" w:type="dxa"/>
            </w:tcMar>
          </w:tcPr>
          <w:p w14:paraId="775544AD" w14:textId="77777777" w:rsidR="0027095D" w:rsidRDefault="0027095D">
            <w:pPr>
              <w:spacing w:after="160" w:line="259" w:lineRule="auto"/>
              <w:ind w:left="0" w:hanging="2"/>
              <w:rPr>
                <w:rFonts w:ascii="Century Gothic" w:eastAsia="Century Gothic" w:hAnsi="Century Gothic" w:cs="Century Gothic"/>
                <w:b/>
                <w:sz w:val="24"/>
                <w:szCs w:val="24"/>
              </w:rPr>
            </w:pPr>
          </w:p>
          <w:p w14:paraId="1D38912B" w14:textId="77777777" w:rsidR="0027095D" w:rsidRDefault="0027095D">
            <w:pPr>
              <w:spacing w:after="160" w:line="259" w:lineRule="auto"/>
              <w:ind w:left="0" w:hanging="2"/>
              <w:jc w:val="center"/>
              <w:rPr>
                <w:rFonts w:ascii="Century Gothic" w:eastAsia="Century Gothic" w:hAnsi="Century Gothic" w:cs="Century Gothic"/>
                <w:b/>
                <w:sz w:val="24"/>
                <w:szCs w:val="24"/>
              </w:rPr>
            </w:pPr>
          </w:p>
          <w:p w14:paraId="1E25DCE4" w14:textId="77777777" w:rsidR="0027095D" w:rsidRDefault="006A1DA3">
            <w:pPr>
              <w:spacing w:after="160" w:line="259" w:lineRule="auto"/>
              <w:ind w:left="0" w:hanging="2"/>
              <w:jc w:val="center"/>
              <w:rPr>
                <w:rFonts w:ascii="Calibri" w:eastAsia="Calibri" w:hAnsi="Calibri" w:cs="Calibri"/>
                <w:sz w:val="22"/>
                <w:szCs w:val="22"/>
              </w:rPr>
            </w:pPr>
            <w:r>
              <w:rPr>
                <w:rFonts w:ascii="Century Gothic" w:eastAsia="Century Gothic" w:hAnsi="Century Gothic" w:cs="Century Gothic"/>
                <w:b/>
                <w:sz w:val="24"/>
                <w:szCs w:val="24"/>
              </w:rPr>
              <w:t>DIP. LUIS ALBERTO AGUILAR LOZOYA</w:t>
            </w:r>
          </w:p>
        </w:tc>
      </w:tr>
      <w:tr w:rsidR="0027095D" w14:paraId="26E1F2EE" w14:textId="77777777">
        <w:trPr>
          <w:trHeight w:val="180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32E587C2" w14:textId="77777777" w:rsidR="0027095D" w:rsidRDefault="0027095D">
            <w:pPr>
              <w:spacing w:after="160" w:line="259" w:lineRule="auto"/>
              <w:ind w:left="0" w:hanging="2"/>
              <w:rPr>
                <w:rFonts w:ascii="Century Gothic" w:eastAsia="Century Gothic" w:hAnsi="Century Gothic" w:cs="Century Gothic"/>
                <w:b/>
                <w:sz w:val="24"/>
                <w:szCs w:val="24"/>
              </w:rPr>
            </w:pPr>
          </w:p>
          <w:p w14:paraId="2A95FB4A" w14:textId="77777777" w:rsidR="0027095D" w:rsidRDefault="006A1DA3">
            <w:pPr>
              <w:spacing w:after="160" w:line="259" w:lineRule="auto"/>
              <w:ind w:left="0" w:hanging="2"/>
              <w:jc w:val="center"/>
              <w:rPr>
                <w:rFonts w:ascii="Calibri" w:eastAsia="Calibri" w:hAnsi="Calibri" w:cs="Calibri"/>
                <w:sz w:val="22"/>
                <w:szCs w:val="22"/>
              </w:rPr>
            </w:pPr>
            <w:r>
              <w:rPr>
                <w:rFonts w:ascii="Century Gothic" w:eastAsia="Century Gothic" w:hAnsi="Century Gothic" w:cs="Century Gothic"/>
                <w:b/>
                <w:sz w:val="24"/>
                <w:szCs w:val="24"/>
              </w:rPr>
              <w:t xml:space="preserve">DIP. DIANA IVETTE </w:t>
            </w:r>
            <w:r>
              <w:rPr>
                <w:rFonts w:ascii="Century Gothic" w:eastAsia="Century Gothic" w:hAnsi="Century Gothic" w:cs="Century Gothic"/>
                <w:b/>
                <w:sz w:val="24"/>
                <w:szCs w:val="24"/>
              </w:rPr>
              <w:t>PEREDA GUTIÉRREZ</w:t>
            </w:r>
          </w:p>
        </w:tc>
        <w:tc>
          <w:tcPr>
            <w:tcW w:w="4575" w:type="dxa"/>
            <w:tcBorders>
              <w:top w:val="nil"/>
              <w:left w:val="nil"/>
              <w:bottom w:val="nil"/>
              <w:right w:val="nil"/>
            </w:tcBorders>
            <w:shd w:val="clear" w:color="auto" w:fill="auto"/>
            <w:tcMar>
              <w:top w:w="80" w:type="dxa"/>
              <w:left w:w="80" w:type="dxa"/>
              <w:bottom w:w="80" w:type="dxa"/>
              <w:right w:w="80" w:type="dxa"/>
            </w:tcMar>
          </w:tcPr>
          <w:p w14:paraId="56D6093E" w14:textId="77777777" w:rsidR="0027095D" w:rsidRDefault="0027095D">
            <w:pPr>
              <w:spacing w:after="160" w:line="259" w:lineRule="auto"/>
              <w:ind w:left="0" w:hanging="2"/>
              <w:rPr>
                <w:rFonts w:ascii="Century Gothic" w:eastAsia="Century Gothic" w:hAnsi="Century Gothic" w:cs="Century Gothic"/>
                <w:b/>
                <w:sz w:val="24"/>
                <w:szCs w:val="24"/>
              </w:rPr>
            </w:pPr>
          </w:p>
          <w:p w14:paraId="6C2D74AD" w14:textId="77777777" w:rsidR="0027095D" w:rsidRDefault="006A1DA3">
            <w:pPr>
              <w:spacing w:after="160" w:line="259" w:lineRule="auto"/>
              <w:ind w:left="0" w:hanging="2"/>
              <w:jc w:val="center"/>
              <w:rPr>
                <w:rFonts w:ascii="Calibri" w:eastAsia="Calibri" w:hAnsi="Calibri" w:cs="Calibri"/>
                <w:sz w:val="22"/>
                <w:szCs w:val="22"/>
              </w:rPr>
            </w:pPr>
            <w:r>
              <w:rPr>
                <w:rFonts w:ascii="Century Gothic" w:eastAsia="Century Gothic" w:hAnsi="Century Gothic" w:cs="Century Gothic"/>
                <w:b/>
                <w:sz w:val="24"/>
                <w:szCs w:val="24"/>
              </w:rPr>
              <w:t>DIP. GABRIEL ÁNGEL GARCÍA CANTÚ</w:t>
            </w:r>
          </w:p>
        </w:tc>
      </w:tr>
      <w:tr w:rsidR="0027095D" w14:paraId="1B0D1106" w14:textId="77777777">
        <w:trPr>
          <w:trHeight w:val="2133"/>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45316575" w14:textId="77777777" w:rsidR="0027095D" w:rsidRDefault="0027095D">
            <w:pPr>
              <w:spacing w:after="160" w:line="259" w:lineRule="auto"/>
              <w:ind w:left="0" w:hanging="2"/>
              <w:rPr>
                <w:rFonts w:ascii="Century Gothic" w:eastAsia="Century Gothic" w:hAnsi="Century Gothic" w:cs="Century Gothic"/>
                <w:b/>
                <w:sz w:val="24"/>
                <w:szCs w:val="24"/>
              </w:rPr>
            </w:pPr>
          </w:p>
          <w:p w14:paraId="130E20E8" w14:textId="77777777" w:rsidR="0027095D" w:rsidRDefault="006A1DA3">
            <w:pPr>
              <w:spacing w:after="160" w:line="259" w:lineRule="auto"/>
              <w:ind w:left="0" w:hanging="2"/>
              <w:rPr>
                <w:rFonts w:ascii="Calibri" w:eastAsia="Calibri" w:hAnsi="Calibri" w:cs="Calibri"/>
                <w:sz w:val="22"/>
                <w:szCs w:val="22"/>
              </w:rPr>
            </w:pPr>
            <w:r>
              <w:rPr>
                <w:rFonts w:ascii="Century Gothic" w:eastAsia="Century Gothic" w:hAnsi="Century Gothic" w:cs="Century Gothic"/>
                <w:b/>
                <w:sz w:val="24"/>
                <w:szCs w:val="24"/>
              </w:rPr>
              <w:t>DIP. YESENIA GUADALUPE REYES CALZADÍAS</w:t>
            </w:r>
          </w:p>
        </w:tc>
        <w:tc>
          <w:tcPr>
            <w:tcW w:w="4575" w:type="dxa"/>
            <w:tcBorders>
              <w:top w:val="nil"/>
              <w:left w:val="nil"/>
              <w:bottom w:val="nil"/>
              <w:right w:val="nil"/>
            </w:tcBorders>
            <w:shd w:val="clear" w:color="auto" w:fill="auto"/>
            <w:tcMar>
              <w:top w:w="80" w:type="dxa"/>
              <w:left w:w="80" w:type="dxa"/>
              <w:bottom w:w="80" w:type="dxa"/>
              <w:right w:w="80" w:type="dxa"/>
            </w:tcMar>
          </w:tcPr>
          <w:p w14:paraId="2011313C" w14:textId="77777777" w:rsidR="0027095D" w:rsidRDefault="0027095D">
            <w:pPr>
              <w:spacing w:after="160" w:line="259" w:lineRule="auto"/>
              <w:ind w:left="0" w:hanging="2"/>
              <w:rPr>
                <w:rFonts w:ascii="Century Gothic" w:eastAsia="Century Gothic" w:hAnsi="Century Gothic" w:cs="Century Gothic"/>
                <w:b/>
                <w:sz w:val="24"/>
                <w:szCs w:val="24"/>
              </w:rPr>
            </w:pPr>
          </w:p>
          <w:p w14:paraId="4E9A932D" w14:textId="77777777" w:rsidR="0027095D" w:rsidRDefault="006A1DA3">
            <w:pPr>
              <w:spacing w:after="160" w:line="259" w:lineRule="auto"/>
              <w:ind w:left="0" w:hanging="2"/>
              <w:rPr>
                <w:rFonts w:ascii="Calibri" w:eastAsia="Calibri" w:hAnsi="Calibri" w:cs="Calibri"/>
                <w:sz w:val="22"/>
                <w:szCs w:val="22"/>
              </w:rPr>
            </w:pPr>
            <w:r>
              <w:rPr>
                <w:rFonts w:ascii="Century Gothic" w:eastAsia="Century Gothic" w:hAnsi="Century Gothic" w:cs="Century Gothic"/>
                <w:b/>
                <w:sz w:val="24"/>
                <w:szCs w:val="24"/>
              </w:rPr>
              <w:t>DIP. ISMAEL MARIO RODRÍGUEZ SALDAÑA</w:t>
            </w:r>
          </w:p>
        </w:tc>
      </w:tr>
    </w:tbl>
    <w:p w14:paraId="5F52C754" w14:textId="77777777" w:rsidR="0027095D" w:rsidRDefault="0027095D">
      <w:pPr>
        <w:spacing w:line="360" w:lineRule="auto"/>
        <w:ind w:left="0" w:hanging="2"/>
        <w:rPr>
          <w:rFonts w:ascii="Century Gothic" w:eastAsia="Century Gothic" w:hAnsi="Century Gothic" w:cs="Century Gothic"/>
          <w:b/>
          <w:sz w:val="24"/>
          <w:szCs w:val="24"/>
        </w:rPr>
      </w:pPr>
    </w:p>
    <w:sectPr w:rsidR="0027095D">
      <w:headerReference w:type="even" r:id="rId8"/>
      <w:headerReference w:type="default" r:id="rId9"/>
      <w:footerReference w:type="even" r:id="rId10"/>
      <w:footerReference w:type="default" r:id="rId11"/>
      <w:headerReference w:type="first" r:id="rId12"/>
      <w:footerReference w:type="first" r:id="rId13"/>
      <w:pgSz w:w="12242" w:h="15842"/>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98B2" w14:textId="77777777" w:rsidR="00497000" w:rsidRDefault="00497000">
      <w:pPr>
        <w:spacing w:line="240" w:lineRule="auto"/>
        <w:ind w:left="0" w:hanging="2"/>
      </w:pPr>
      <w:r>
        <w:separator/>
      </w:r>
    </w:p>
  </w:endnote>
  <w:endnote w:type="continuationSeparator" w:id="0">
    <w:p w14:paraId="1695657F" w14:textId="77777777" w:rsidR="00497000" w:rsidRDefault="0049700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8FC2" w14:textId="77777777" w:rsidR="0027095D" w:rsidRDefault="0027095D">
    <w:pPr>
      <w:pBdr>
        <w:top w:val="nil"/>
        <w:left w:val="nil"/>
        <w:bottom w:val="nil"/>
        <w:right w:val="nil"/>
        <w:between w:val="nil"/>
      </w:pBdr>
      <w:tabs>
        <w:tab w:val="center" w:pos="4419"/>
        <w:tab w:val="right" w:pos="88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D9EC" w14:textId="77777777" w:rsidR="0027095D" w:rsidRDefault="006A1DA3">
    <w:pPr>
      <w:pBdr>
        <w:top w:val="nil"/>
        <w:left w:val="nil"/>
        <w:bottom w:val="nil"/>
        <w:right w:val="nil"/>
        <w:between w:val="nil"/>
      </w:pBdr>
      <w:tabs>
        <w:tab w:val="center" w:pos="4419"/>
        <w:tab w:val="right" w:pos="8838"/>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5B23A9">
      <w:rPr>
        <w:noProof/>
        <w:color w:val="000000"/>
      </w:rPr>
      <w:t>1</w:t>
    </w:r>
    <w:r>
      <w:rPr>
        <w:color w:val="000000"/>
      </w:rPr>
      <w:fldChar w:fldCharType="end"/>
    </w:r>
  </w:p>
  <w:p w14:paraId="23B92620" w14:textId="77777777" w:rsidR="0027095D" w:rsidRDefault="0027095D">
    <w:pPr>
      <w:pBdr>
        <w:top w:val="nil"/>
        <w:left w:val="nil"/>
        <w:bottom w:val="nil"/>
        <w:right w:val="nil"/>
        <w:between w:val="nil"/>
      </w:pBdr>
      <w:tabs>
        <w:tab w:val="center" w:pos="4419"/>
        <w:tab w:val="right" w:pos="88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988A" w14:textId="77777777" w:rsidR="0027095D" w:rsidRDefault="0027095D">
    <w:pPr>
      <w:pBdr>
        <w:top w:val="nil"/>
        <w:left w:val="nil"/>
        <w:bottom w:val="nil"/>
        <w:right w:val="nil"/>
        <w:between w:val="nil"/>
      </w:pBdr>
      <w:tabs>
        <w:tab w:val="center" w:pos="4419"/>
        <w:tab w:val="right" w:pos="88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CB8B" w14:textId="77777777" w:rsidR="00497000" w:rsidRDefault="00497000">
      <w:pPr>
        <w:spacing w:line="240" w:lineRule="auto"/>
        <w:ind w:left="0" w:hanging="2"/>
      </w:pPr>
      <w:r>
        <w:separator/>
      </w:r>
    </w:p>
  </w:footnote>
  <w:footnote w:type="continuationSeparator" w:id="0">
    <w:p w14:paraId="18252EB6" w14:textId="77777777" w:rsidR="00497000" w:rsidRDefault="0049700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44FD" w14:textId="77777777" w:rsidR="0027095D" w:rsidRDefault="0027095D">
    <w:pPr>
      <w:pBdr>
        <w:top w:val="nil"/>
        <w:left w:val="nil"/>
        <w:bottom w:val="nil"/>
        <w:right w:val="nil"/>
        <w:between w:val="nil"/>
      </w:pBdr>
      <w:tabs>
        <w:tab w:val="center" w:pos="4419"/>
        <w:tab w:val="right" w:pos="88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7D5C" w14:textId="77777777" w:rsidR="0027095D" w:rsidRDefault="006A1DA3">
    <w:pPr>
      <w:ind w:left="0" w:hanging="2"/>
      <w:jc w:val="center"/>
      <w:rPr>
        <w:rFonts w:ascii="Century Gothic" w:eastAsia="Century Gothic" w:hAnsi="Century Gothic" w:cs="Century Gothic"/>
      </w:rPr>
    </w:pPr>
    <w:r>
      <w:rPr>
        <w:rFonts w:ascii="Century Gothic" w:eastAsia="Century Gothic" w:hAnsi="Century Gothic" w:cs="Century Gothic"/>
        <w:noProof/>
      </w:rPr>
      <w:drawing>
        <wp:anchor distT="0" distB="0" distL="0" distR="0" simplePos="0" relativeHeight="251658240" behindDoc="1" locked="0" layoutInCell="1" hidden="0" allowOverlap="1" wp14:anchorId="3360E93E" wp14:editId="27E0CDEF">
          <wp:simplePos x="0" y="0"/>
          <wp:positionH relativeFrom="page">
            <wp:posOffset>320040</wp:posOffset>
          </wp:positionH>
          <wp:positionV relativeFrom="page">
            <wp:posOffset>593090</wp:posOffset>
          </wp:positionV>
          <wp:extent cx="1061085" cy="1017905"/>
          <wp:effectExtent l="0" t="0" r="0" b="0"/>
          <wp:wrapNone/>
          <wp:docPr id="5" name="image1.png" descr="image3.png"/>
          <wp:cNvGraphicFramePr/>
          <a:graphic xmlns:a="http://schemas.openxmlformats.org/drawingml/2006/main">
            <a:graphicData uri="http://schemas.openxmlformats.org/drawingml/2006/picture">
              <pic:pic xmlns:pic="http://schemas.openxmlformats.org/drawingml/2006/picture">
                <pic:nvPicPr>
                  <pic:cNvPr id="0" name="image1.png" descr="image3.png"/>
                  <pic:cNvPicPr preferRelativeResize="0"/>
                </pic:nvPicPr>
                <pic:blipFill>
                  <a:blip r:embed="rId1"/>
                  <a:srcRect/>
                  <a:stretch>
                    <a:fillRect/>
                  </a:stretch>
                </pic:blipFill>
                <pic:spPr>
                  <a:xfrm>
                    <a:off x="0" y="0"/>
                    <a:ext cx="1061085" cy="1017905"/>
                  </a:xfrm>
                  <a:prstGeom prst="rect">
                    <a:avLst/>
                  </a:prstGeom>
                  <a:ln/>
                </pic:spPr>
              </pic:pic>
            </a:graphicData>
          </a:graphic>
        </wp:anchor>
      </w:drawing>
    </w:r>
    <w:r>
      <w:rPr>
        <w:rFonts w:ascii="Century Gothic" w:eastAsia="Century Gothic" w:hAnsi="Century Gothic" w:cs="Century Gothic"/>
        <w:noProof/>
      </w:rPr>
      <w:drawing>
        <wp:anchor distT="0" distB="0" distL="0" distR="0" simplePos="0" relativeHeight="251659264" behindDoc="1" locked="0" layoutInCell="1" hidden="0" allowOverlap="1" wp14:anchorId="76491E91" wp14:editId="6E268B39">
          <wp:simplePos x="0" y="0"/>
          <wp:positionH relativeFrom="page">
            <wp:posOffset>6211058</wp:posOffset>
          </wp:positionH>
          <wp:positionV relativeFrom="page">
            <wp:posOffset>593090</wp:posOffset>
          </wp:positionV>
          <wp:extent cx="857250" cy="857250"/>
          <wp:effectExtent l="0" t="0" r="0" b="0"/>
          <wp:wrapNone/>
          <wp:docPr id="6" name="image2.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con confianza media"/>
                  <pic:cNvPicPr preferRelativeResize="0"/>
                </pic:nvPicPr>
                <pic:blipFill>
                  <a:blip r:embed="rId2"/>
                  <a:srcRect/>
                  <a:stretch>
                    <a:fillRect/>
                  </a:stretch>
                </pic:blipFill>
                <pic:spPr>
                  <a:xfrm>
                    <a:off x="0" y="0"/>
                    <a:ext cx="857250" cy="857250"/>
                  </a:xfrm>
                  <a:prstGeom prst="rect">
                    <a:avLst/>
                  </a:prstGeom>
                  <a:ln/>
                </pic:spPr>
              </pic:pic>
            </a:graphicData>
          </a:graphic>
        </wp:anchor>
      </w:drawing>
    </w:r>
  </w:p>
  <w:p w14:paraId="446FFF13" w14:textId="77777777" w:rsidR="0027095D" w:rsidRDefault="0027095D">
    <w:pPr>
      <w:ind w:left="0" w:hanging="2"/>
      <w:jc w:val="center"/>
      <w:rPr>
        <w:rFonts w:ascii="Century Gothic" w:eastAsia="Century Gothic" w:hAnsi="Century Gothic" w:cs="Century Gothic"/>
        <w:b/>
        <w:i/>
      </w:rPr>
    </w:pPr>
  </w:p>
  <w:p w14:paraId="17994EC7" w14:textId="77777777" w:rsidR="0027095D" w:rsidRDefault="0027095D">
    <w:pPr>
      <w:ind w:left="0" w:hanging="2"/>
      <w:jc w:val="center"/>
      <w:rPr>
        <w:rFonts w:ascii="Century Gothic" w:eastAsia="Century Gothic" w:hAnsi="Century Gothic" w:cs="Century Gothic"/>
        <w:b/>
        <w:i/>
      </w:rPr>
    </w:pPr>
  </w:p>
  <w:p w14:paraId="6F6FD7B8" w14:textId="77777777" w:rsidR="0027095D" w:rsidRDefault="006A1DA3">
    <w:pPr>
      <w:ind w:left="0" w:hanging="2"/>
      <w:jc w:val="center"/>
      <w:rPr>
        <w:rFonts w:ascii="Century Gothic" w:eastAsia="Century Gothic" w:hAnsi="Century Gothic" w:cs="Century Gothic"/>
      </w:rPr>
    </w:pPr>
    <w:r>
      <w:rPr>
        <w:rFonts w:ascii="Century Gothic" w:eastAsia="Century Gothic" w:hAnsi="Century Gothic" w:cs="Century Gothic"/>
        <w:b/>
        <w:i/>
      </w:rPr>
      <w:t>“2023, Centenario de la muerte del General Francisco Villa”</w:t>
    </w:r>
  </w:p>
  <w:p w14:paraId="30B3AD39" w14:textId="77777777" w:rsidR="0027095D" w:rsidRDefault="006A1DA3">
    <w:pPr>
      <w:ind w:left="0" w:hanging="2"/>
      <w:jc w:val="center"/>
      <w:rPr>
        <w:rFonts w:ascii="Century Gothic" w:eastAsia="Century Gothic" w:hAnsi="Century Gothic" w:cs="Century Gothic"/>
      </w:rPr>
    </w:pPr>
    <w:r>
      <w:rPr>
        <w:rFonts w:ascii="Century Gothic" w:eastAsia="Century Gothic" w:hAnsi="Century Gothic" w:cs="Century Gothic"/>
        <w:b/>
        <w:i/>
      </w:rPr>
      <w:t xml:space="preserve"> y “2023, Cien Años del </w:t>
    </w:r>
    <w:proofErr w:type="spellStart"/>
    <w:r>
      <w:rPr>
        <w:rFonts w:ascii="Century Gothic" w:eastAsia="Century Gothic" w:hAnsi="Century Gothic" w:cs="Century Gothic"/>
        <w:b/>
        <w:i/>
      </w:rPr>
      <w:t>Rotarismo</w:t>
    </w:r>
    <w:proofErr w:type="spellEnd"/>
    <w:r>
      <w:rPr>
        <w:rFonts w:ascii="Century Gothic" w:eastAsia="Century Gothic" w:hAnsi="Century Gothic" w:cs="Century Gothic"/>
        <w:b/>
        <w:i/>
      </w:rPr>
      <w:t xml:space="preserve"> en Chihuahua”</w:t>
    </w:r>
  </w:p>
  <w:p w14:paraId="78093573" w14:textId="77777777" w:rsidR="0027095D" w:rsidRDefault="0027095D">
    <w:pPr>
      <w:pBdr>
        <w:top w:val="nil"/>
        <w:left w:val="nil"/>
        <w:bottom w:val="nil"/>
        <w:right w:val="nil"/>
        <w:between w:val="nil"/>
      </w:pBdr>
      <w:tabs>
        <w:tab w:val="center" w:pos="4419"/>
        <w:tab w:val="right" w:pos="88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0003" w14:textId="77777777" w:rsidR="0027095D" w:rsidRDefault="0027095D">
    <w:pPr>
      <w:pBdr>
        <w:top w:val="nil"/>
        <w:left w:val="nil"/>
        <w:bottom w:val="nil"/>
        <w:right w:val="nil"/>
        <w:between w:val="nil"/>
      </w:pBdr>
      <w:tabs>
        <w:tab w:val="center" w:pos="4419"/>
        <w:tab w:val="right" w:pos="88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2020B"/>
    <w:multiLevelType w:val="multilevel"/>
    <w:tmpl w:val="3508F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D365D9"/>
    <w:multiLevelType w:val="multilevel"/>
    <w:tmpl w:val="1310A5F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FEF416E"/>
    <w:multiLevelType w:val="multilevel"/>
    <w:tmpl w:val="BD329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5D"/>
    <w:rsid w:val="0027095D"/>
    <w:rsid w:val="00497000"/>
    <w:rsid w:val="005B23A9"/>
    <w:rsid w:val="006A1D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2FF3"/>
  <w15:docId w15:val="{8CF2E525-E1BC-7748-A92E-A8E365B9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pPr>
    <w:rPr>
      <w:b/>
      <w:sz w:val="28"/>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independiente2">
    <w:name w:val="Body Text 2"/>
    <w:basedOn w:val="Normal"/>
    <w:pPr>
      <w:jc w:val="both"/>
    </w:pPr>
    <w:rPr>
      <w:rFonts w:ascii="Arial" w:hAnsi="Arial"/>
      <w:sz w:val="28"/>
    </w:rPr>
  </w:style>
  <w:style w:type="character" w:styleId="Nmerodepgina">
    <w:name w:val="page number"/>
    <w:basedOn w:val="Fuentedeprrafopredeter"/>
    <w:rPr>
      <w:w w:val="100"/>
      <w:position w:val="-1"/>
      <w:effect w:val="none"/>
      <w:vertAlign w:val="baseline"/>
      <w:cs w:val="0"/>
      <w:em w:val="none"/>
    </w:rPr>
  </w:style>
  <w:style w:type="paragraph" w:styleId="Piedepgina">
    <w:name w:val="footer"/>
    <w:basedOn w:val="Normal"/>
    <w:pPr>
      <w:tabs>
        <w:tab w:val="center" w:pos="4419"/>
        <w:tab w:val="right" w:pos="8838"/>
      </w:tabs>
    </w:pPr>
  </w:style>
  <w:style w:type="paragraph" w:styleId="Textoindependiente3">
    <w:name w:val="Body Text 3"/>
    <w:basedOn w:val="Normal"/>
    <w:pPr>
      <w:ind w:right="51"/>
      <w:jc w:val="both"/>
    </w:pPr>
    <w:rPr>
      <w:rFonts w:ascii="Arial" w:hAnsi="Arial"/>
      <w:color w:val="FF00FF"/>
      <w:sz w:val="28"/>
    </w:rPr>
  </w:style>
  <w:style w:type="character" w:styleId="Hipervnculo">
    <w:name w:val="Hyperlink"/>
    <w:rPr>
      <w:color w:val="2C8558"/>
      <w:w w:val="100"/>
      <w:position w:val="-1"/>
      <w:u w:val="single"/>
      <w:effect w:val="none"/>
      <w:vertAlign w:val="baseline"/>
      <w:cs w:val="0"/>
      <w:em w:val="none"/>
    </w:rPr>
  </w:style>
  <w:style w:type="character" w:styleId="Textoennegrita">
    <w:name w:val="Strong"/>
    <w:rPr>
      <w:b/>
      <w:bCs/>
      <w:w w:val="100"/>
      <w:position w:val="-1"/>
      <w:effect w:val="none"/>
      <w:vertAlign w:val="baseline"/>
      <w:cs w:val="0"/>
      <w:em w:val="none"/>
    </w:rPr>
  </w:style>
  <w:style w:type="paragraph" w:customStyle="1" w:styleId="style13">
    <w:name w:val="style13"/>
    <w:basedOn w:val="Normal"/>
    <w:pPr>
      <w:spacing w:before="100" w:beforeAutospacing="1" w:after="100" w:afterAutospacing="1"/>
    </w:pPr>
    <w:rPr>
      <w:rFonts w:ascii="Arial" w:hAnsi="Arial" w:cs="Arial"/>
      <w:sz w:val="24"/>
      <w:szCs w:val="24"/>
      <w:lang w:eastAsia="es-ES"/>
    </w:rPr>
  </w:style>
  <w:style w:type="paragraph" w:styleId="NormalWeb">
    <w:name w:val="Normal (Web)"/>
    <w:basedOn w:val="Normal"/>
    <w:pPr>
      <w:spacing w:before="100" w:beforeAutospacing="1" w:after="100" w:afterAutospacing="1"/>
    </w:pPr>
    <w:rPr>
      <w:sz w:val="24"/>
      <w:szCs w:val="24"/>
      <w:lang w:val="es-MX"/>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pPr>
      <w:tabs>
        <w:tab w:val="center" w:pos="4419"/>
        <w:tab w:val="right" w:pos="8838"/>
      </w:tabs>
    </w:pPr>
  </w:style>
  <w:style w:type="character" w:customStyle="1" w:styleId="EncabezadoCar">
    <w:name w:val="Encabezado Car"/>
    <w:rPr>
      <w:w w:val="100"/>
      <w:position w:val="-1"/>
      <w:effect w:val="none"/>
      <w:vertAlign w:val="baseline"/>
      <w:cs w:val="0"/>
      <w:em w:val="none"/>
      <w:lang w:val="es-ES"/>
    </w:rPr>
  </w:style>
  <w:style w:type="paragraph" w:styleId="Prrafodelista">
    <w:name w:val="List Paragraph"/>
    <w:basedOn w:val="Normal"/>
    <w:pPr>
      <w:ind w:left="708"/>
    </w:pPr>
  </w:style>
  <w:style w:type="character" w:styleId="Mencinsinresolver">
    <w:name w:val="Unresolved Mention"/>
    <w:qFormat/>
    <w:rPr>
      <w:color w:val="605E5C"/>
      <w:w w:val="100"/>
      <w:position w:val="-1"/>
      <w:effect w:val="none"/>
      <w:shd w:val="clear" w:color="auto" w:fill="E1DFDD"/>
      <w:vertAlign w:val="baseline"/>
      <w:cs w:val="0"/>
      <w:em w:val="none"/>
    </w:rPr>
  </w:style>
  <w:style w:type="character" w:customStyle="1" w:styleId="PiedepginaCar">
    <w:name w:val="Pie de página Car"/>
    <w:rPr>
      <w:w w:val="100"/>
      <w:position w:val="-1"/>
      <w:effect w:val="none"/>
      <w:vertAlign w:val="baseline"/>
      <w:cs w:val="0"/>
      <w:em w:val="none"/>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DT66qEfnLO6yaMBT+9Y8ZYm4BA==">AMUW2mVz9hURrS57vkTG2rybqfHxoFwkUzx1TRumC69yqyPotUt1a3TyPO80FFNJwEqykdq1uhSoOxzMiVOPTGmBOLZK5RdNSEwwJRjI58E8GTRLAc9y/x4=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2284</Words>
  <Characters>12565</Characters>
  <Application>Microsoft Office Word</Application>
  <DocSecurity>0</DocSecurity>
  <Lines>104</Lines>
  <Paragraphs>29</Paragraphs>
  <ScaleCrop>false</ScaleCrop>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eacosta</dc:creator>
  <cp:lastModifiedBy>Brenda Sarahi Gonzalez Dominguez</cp:lastModifiedBy>
  <cp:revision>2</cp:revision>
  <dcterms:created xsi:type="dcterms:W3CDTF">2023-05-11T15:18:00Z</dcterms:created>
  <dcterms:modified xsi:type="dcterms:W3CDTF">2023-05-11T15:18:00Z</dcterms:modified>
</cp:coreProperties>
</file>