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C59BD" w14:textId="77777777" w:rsidR="00BC1E6E" w:rsidRDefault="00BC1E6E">
      <w:pPr>
        <w:pStyle w:val="Cuerpo"/>
        <w:jc w:val="both"/>
        <w:rPr>
          <w:rStyle w:val="Ninguno"/>
          <w:rFonts w:ascii="Century Gothic" w:hAnsi="Century Gothic"/>
          <w:b/>
          <w:bCs/>
          <w:sz w:val="24"/>
          <w:szCs w:val="24"/>
          <w:lang w:val="es-MX"/>
        </w:rPr>
      </w:pPr>
    </w:p>
    <w:p w14:paraId="4C43CDAD" w14:textId="2483309A" w:rsidR="00FD0726" w:rsidRPr="00096403" w:rsidRDefault="00DD64D5" w:rsidP="00BC1E6E">
      <w:pPr>
        <w:pStyle w:val="Cuerpo"/>
        <w:spacing w:line="480" w:lineRule="auto"/>
        <w:jc w:val="both"/>
        <w:rPr>
          <w:rStyle w:val="Ninguno"/>
          <w:rFonts w:ascii="Arial" w:eastAsia="Times New Roman" w:hAnsi="Arial" w:cs="Arial"/>
          <w:sz w:val="24"/>
          <w:szCs w:val="24"/>
          <w:lang w:val="es-MX"/>
        </w:rPr>
      </w:pPr>
      <w:r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H. CONGRESO DEL ESTADO DE CHIHUAHUA</w:t>
      </w:r>
    </w:p>
    <w:p w14:paraId="60363618" w14:textId="77777777" w:rsidR="00FD0726" w:rsidRPr="00096403" w:rsidRDefault="00DD64D5" w:rsidP="00BC1E6E">
      <w:pPr>
        <w:pStyle w:val="Cuerpo"/>
        <w:spacing w:line="480" w:lineRule="auto"/>
        <w:jc w:val="both"/>
        <w:rPr>
          <w:rStyle w:val="Ninguno"/>
          <w:rFonts w:ascii="Arial" w:eastAsia="Times New Roman" w:hAnsi="Arial" w:cs="Arial"/>
          <w:sz w:val="24"/>
          <w:szCs w:val="24"/>
          <w:lang w:val="es-MX"/>
        </w:rPr>
      </w:pPr>
      <w:r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 R E S E N T E. </w:t>
      </w:r>
    </w:p>
    <w:p w14:paraId="366A90B7" w14:textId="65C710C3" w:rsidR="00096403" w:rsidRPr="006C07CD" w:rsidRDefault="00DD64D5" w:rsidP="006C07CD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096403">
        <w:rPr>
          <w:rStyle w:val="Ninguno"/>
          <w:rFonts w:ascii="Arial" w:hAnsi="Arial" w:cs="Arial"/>
          <w:sz w:val="24"/>
          <w:szCs w:val="24"/>
          <w:lang w:val="es-MX"/>
        </w:rPr>
        <w:t xml:space="preserve">Quienes suscribimos, 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Leticia Ortega </w:t>
      </w:r>
      <w:r w:rsidR="00CC1A2C"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Máynez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shd w:val="clear" w:color="auto" w:fill="FEFFFF"/>
          <w:lang w:val="es-MX"/>
        </w:rPr>
        <w:t xml:space="preserve">Edin Cuauhtémoc Estrada Sotelo, Magdalena Rentería Pérez, Jael Argüelles Díaz, Brenda Francisca Ríos Prieto, Elizabeth </w:t>
      </w:r>
      <w:r w:rsidR="00CC1A2C" w:rsidRPr="00096403">
        <w:rPr>
          <w:rStyle w:val="Ninguno"/>
          <w:rFonts w:ascii="Arial" w:hAnsi="Arial" w:cs="Arial"/>
          <w:b/>
          <w:bCs/>
          <w:sz w:val="24"/>
          <w:szCs w:val="24"/>
          <w:shd w:val="clear" w:color="auto" w:fill="FEFFFF"/>
          <w:lang w:val="es-MX"/>
        </w:rPr>
        <w:t>Guzmán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shd w:val="clear" w:color="auto" w:fill="FEFFFF"/>
          <w:lang w:val="es-MX"/>
        </w:rPr>
        <w:t xml:space="preserve"> Argueta, Edith Palma Ontiveros, Herminia Gómez Carrasco, Oscar Daniel Avitia Arellanes , María Antonieta </w:t>
      </w:r>
      <w:r w:rsidR="00CC1A2C" w:rsidRPr="00096403">
        <w:rPr>
          <w:rStyle w:val="Ninguno"/>
          <w:rFonts w:ascii="Arial" w:hAnsi="Arial" w:cs="Arial"/>
          <w:b/>
          <w:bCs/>
          <w:sz w:val="24"/>
          <w:szCs w:val="24"/>
          <w:shd w:val="clear" w:color="auto" w:fill="FEFFFF"/>
          <w:lang w:val="es-MX"/>
        </w:rPr>
        <w:t>Pérez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shd w:val="clear" w:color="auto" w:fill="FEFFFF"/>
          <w:lang w:val="es-MX"/>
        </w:rPr>
        <w:t xml:space="preserve"> Reyes, Pedro Torres Estrada y Rosana Díaz Reyes</w:t>
      </w:r>
      <w:r w:rsidRPr="00096403">
        <w:rPr>
          <w:rStyle w:val="Ninguno"/>
          <w:rFonts w:ascii="Arial" w:hAnsi="Arial" w:cs="Arial"/>
          <w:sz w:val="24"/>
          <w:szCs w:val="24"/>
          <w:lang w:val="es-MX"/>
        </w:rPr>
        <w:t xml:space="preserve">, en nuestro carácter de Diputadas y Diputados de la Sexagésima Octava Legislatura del Honorable Congreso del Estado de Chihuahua e integrantes del Grupo Parlamentario de Morena, con fundamento en lo dispuesto por los artículos 68 fracción I, de la </w:t>
      </w:r>
      <w:r w:rsidR="00CC1A2C" w:rsidRPr="00096403">
        <w:rPr>
          <w:rStyle w:val="Ninguno"/>
          <w:rFonts w:ascii="Arial" w:hAnsi="Arial" w:cs="Arial"/>
          <w:sz w:val="24"/>
          <w:szCs w:val="24"/>
          <w:lang w:val="es-MX"/>
        </w:rPr>
        <w:t>Constitució</w:t>
      </w:r>
      <w:r w:rsidRPr="00096403">
        <w:rPr>
          <w:rStyle w:val="Ninguno"/>
          <w:rFonts w:ascii="Arial" w:hAnsi="Arial" w:cs="Arial"/>
          <w:sz w:val="24"/>
          <w:szCs w:val="24"/>
          <w:lang w:val="es-MX"/>
        </w:rPr>
        <w:t xml:space="preserve">n Política; 167 fracción I, 168 de la Ley Orgánica del Poder Legislativo; así como los numerales 75 y 77 del Reglamento Interior de Prácticas Parlamentarias del Poder Legislativo; todos ordenamientos del Estado de Chihuahua, acudimos ante esta Honorable Asamblea Legislativa, a fin de someter a consideración del Pleno, el siguiente proyecto con carácter de </w:t>
      </w:r>
      <w:r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DECRETO</w:t>
      </w:r>
      <w:r w:rsidR="007D4E36"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 CON EL FIN DE</w:t>
      </w:r>
      <w:r w:rsidR="006C07C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REFORMAR LA </w:t>
      </w:r>
      <w:proofErr w:type="spellStart"/>
      <w:r w:rsidR="006C07C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LA</w:t>
      </w:r>
      <w:proofErr w:type="spellEnd"/>
      <w:r w:rsidR="006C07C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LEY ESTATAL DEL DERECHO DE LAS MUJERES A UNA VIDA LIBRE DE VIOLENCIA, EL CODIGO PENAL DEL ESTADO DE CHIHUAHUA, EL CODIGO CIVIL DEL ESTADO DE </w:t>
      </w:r>
      <w:r w:rsidR="006C07C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CHIHUAHUA, EN RAZON DE VIOLENCIA VICARIA </w:t>
      </w:r>
      <w:r w:rsidR="007D4E36" w:rsidRPr="0009640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D4E36" w:rsidRPr="00096403">
        <w:rPr>
          <w:rStyle w:val="Ninguno"/>
          <w:rFonts w:ascii="Arial" w:hAnsi="Arial" w:cs="Arial"/>
          <w:sz w:val="24"/>
          <w:szCs w:val="24"/>
          <w:lang w:val="es-MX"/>
        </w:rPr>
        <w:t xml:space="preserve">lo anterior sustentado en la siguiente </w:t>
      </w:r>
      <w:r w:rsidRPr="00096403">
        <w:rPr>
          <w:rStyle w:val="Ninguno"/>
          <w:rFonts w:ascii="Arial" w:hAnsi="Arial" w:cs="Arial"/>
          <w:sz w:val="24"/>
          <w:szCs w:val="24"/>
          <w:lang w:val="es-MX"/>
        </w:rPr>
        <w:t>:</w:t>
      </w:r>
    </w:p>
    <w:p w14:paraId="4819C4F9" w14:textId="77777777" w:rsidR="00096403" w:rsidRDefault="00096403">
      <w:pPr>
        <w:pStyle w:val="Cuerpo"/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  <w:lang w:val="es-MX"/>
        </w:rPr>
      </w:pPr>
    </w:p>
    <w:p w14:paraId="3E8C8C0F" w14:textId="313E8FA7" w:rsidR="00FD0726" w:rsidRDefault="00DD64D5">
      <w:pPr>
        <w:pStyle w:val="Cuerpo"/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  <w:lang w:val="es-MX"/>
        </w:rPr>
      </w:pPr>
      <w:r w:rsidRPr="00833AB0">
        <w:rPr>
          <w:rStyle w:val="Ninguno"/>
          <w:rFonts w:ascii="Century Gothic" w:hAnsi="Century Gothic"/>
          <w:b/>
          <w:bCs/>
          <w:sz w:val="24"/>
          <w:szCs w:val="24"/>
          <w:lang w:val="es-MX"/>
        </w:rPr>
        <w:t>EXPOSICIÓN DE MOTIVOS.</w:t>
      </w:r>
    </w:p>
    <w:p w14:paraId="7982DA50" w14:textId="2BFE3A6E" w:rsidR="00BC1E6E" w:rsidRDefault="00BC1E6E" w:rsidP="00ED7AF3">
      <w:pPr>
        <w:pStyle w:val="Cuerpo"/>
        <w:spacing w:line="48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  <w:lang w:val="es-MX"/>
        </w:rPr>
      </w:pPr>
    </w:p>
    <w:p w14:paraId="5314621B" w14:textId="4AC6662E" w:rsidR="00BC1E6E" w:rsidRDefault="00BC1E6E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La violencia vicaria es un tipo de violencia de 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>género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en la que el agresor busca dañar a una mujer utilizando a sus hijos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 xml:space="preserve"> e hijas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o personas cercanas como un medio para ejercer control y causar sufrimiento. Es una forma intensa de violencia psicológica, adhiriendo el hecho de que puede evolucionar muy fácilmente en violencia física, 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>sustracción de menores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 incluso en </w:t>
      </w:r>
      <w:r w:rsidR="00A64C9A">
        <w:rPr>
          <w:rStyle w:val="Ninguno"/>
          <w:rFonts w:ascii="Arial" w:hAnsi="Arial" w:cs="Arial"/>
          <w:sz w:val="24"/>
          <w:szCs w:val="24"/>
          <w:lang w:val="es-MX"/>
        </w:rPr>
        <w:t xml:space="preserve">el 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>homicidio</w:t>
      </w:r>
      <w:r w:rsidR="00A64C9A">
        <w:rPr>
          <w:rStyle w:val="Ninguno"/>
          <w:rFonts w:ascii="Arial" w:hAnsi="Arial" w:cs="Arial"/>
          <w:sz w:val="24"/>
          <w:szCs w:val="24"/>
          <w:lang w:val="es-MX"/>
        </w:rPr>
        <w:t xml:space="preserve"> de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 xml:space="preserve"> las y</w:t>
      </w:r>
      <w:r w:rsidR="00A64C9A">
        <w:rPr>
          <w:rStyle w:val="Ninguno"/>
          <w:rFonts w:ascii="Arial" w:hAnsi="Arial" w:cs="Arial"/>
          <w:sz w:val="24"/>
          <w:szCs w:val="24"/>
          <w:lang w:val="es-MX"/>
        </w:rPr>
        <w:t xml:space="preserve"> los hijos, representando este acto de maldad como una forma de castigo o venganza hacia la madre.</w:t>
      </w:r>
    </w:p>
    <w:p w14:paraId="51C0944A" w14:textId="3C3C4702" w:rsidR="00A64C9A" w:rsidRDefault="00A64C9A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El concepto de la violencia vicaria fue creado y desarrollado por la psicóloga española Sonia Vaccaro en 2012. El 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>término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“vicaria” tiene s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>u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origen en el latín </w:t>
      </w:r>
      <w:r>
        <w:rPr>
          <w:rStyle w:val="Ninguno"/>
          <w:rFonts w:ascii="Arial" w:hAnsi="Arial" w:cs="Arial"/>
          <w:i/>
          <w:iCs/>
          <w:sz w:val="24"/>
          <w:szCs w:val="24"/>
          <w:lang w:val="es-MX"/>
        </w:rPr>
        <w:t>vicarius,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que significa </w:t>
      </w:r>
      <w:r w:rsidR="00920EA9">
        <w:rPr>
          <w:rStyle w:val="Ninguno"/>
          <w:rFonts w:ascii="Arial" w:hAnsi="Arial" w:cs="Arial"/>
          <w:sz w:val="24"/>
          <w:szCs w:val="24"/>
          <w:lang w:val="es-MX"/>
        </w:rPr>
        <w:t>“en lugar de otro “. En este contexto, se refiere a que el agresor no ataca directamente a la mujer, sino que lo hace a través de otras personas, que son comúnmente los hijos.</w:t>
      </w:r>
    </w:p>
    <w:p w14:paraId="6C7DCC18" w14:textId="7C5A023A" w:rsidR="00920EA9" w:rsidRDefault="00920EA9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 xml:space="preserve">Vaccaro </w:t>
      </w:r>
      <w:r w:rsidR="00ED7AF3">
        <w:rPr>
          <w:rStyle w:val="Ninguno"/>
          <w:rFonts w:ascii="Arial" w:hAnsi="Arial" w:cs="Arial"/>
          <w:sz w:val="24"/>
          <w:szCs w:val="24"/>
          <w:lang w:val="es-MX"/>
        </w:rPr>
        <w:t>identific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>ó</w:t>
      </w:r>
      <w:r w:rsidR="00ED7AF3">
        <w:rPr>
          <w:rStyle w:val="Ninguno"/>
          <w:rFonts w:ascii="Arial" w:hAnsi="Arial" w:cs="Arial"/>
          <w:sz w:val="24"/>
          <w:szCs w:val="24"/>
          <w:lang w:val="es-MX"/>
        </w:rPr>
        <w:t xml:space="preserve"> este tipo de violencia dentro del marco de la violencia de género, al notar el establecimiento de un patrón común en casos donde padres que cometen actos de maltrato, empleaban a l</w:t>
      </w:r>
      <w:r w:rsidR="00514DC8">
        <w:rPr>
          <w:rStyle w:val="Ninguno"/>
          <w:rFonts w:ascii="Arial" w:hAnsi="Arial" w:cs="Arial"/>
          <w:sz w:val="24"/>
          <w:szCs w:val="24"/>
          <w:lang w:val="es-MX"/>
        </w:rPr>
        <w:t xml:space="preserve">as y los </w:t>
      </w:r>
      <w:r w:rsidR="00ED7AF3">
        <w:rPr>
          <w:rStyle w:val="Ninguno"/>
          <w:rFonts w:ascii="Arial" w:hAnsi="Arial" w:cs="Arial"/>
          <w:sz w:val="24"/>
          <w:szCs w:val="24"/>
          <w:lang w:val="es-MX"/>
        </w:rPr>
        <w:t>hijos como instrumento de castigo hacia a las madres.</w:t>
      </w:r>
    </w:p>
    <w:p w14:paraId="45AED41E" w14:textId="3907818E" w:rsidR="00ED7AF3" w:rsidRDefault="00ED7AF3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Las características de la violencia vicaria son: </w:t>
      </w:r>
    </w:p>
    <w:p w14:paraId="4B58A387" w14:textId="35DE2A72" w:rsidR="00F908F7" w:rsidRPr="00042D6D" w:rsidRDefault="00ED7AF3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1.</w:t>
      </w:r>
      <w:r w:rsidR="00F908F7"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- El</w:t>
      </w:r>
      <w:r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uso de</w:t>
      </w:r>
      <w:r w:rsidR="00237C01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las y</w:t>
      </w:r>
      <w:r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los hijos como medio de maltrato: </w:t>
      </w:r>
      <w:r w:rsidR="00F908F7"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F908F7">
        <w:rPr>
          <w:rStyle w:val="Ninguno"/>
          <w:rFonts w:ascii="Arial" w:hAnsi="Arial" w:cs="Arial"/>
          <w:sz w:val="24"/>
          <w:szCs w:val="24"/>
          <w:lang w:val="es-MX"/>
        </w:rPr>
        <w:t>Esto afecta tanto a la madre como a los hijos. A través de la manipulación emocional, el agresor busca poner a los hijos en su contra, distorsionando la realidad y generando un ambiente hostil hacia la madre, estableciendo también las amenazas constantes de quitarle la custodia o desparecer con ellos generando un profundo miedo e inseguridad, afectando el bienestar emocional de la víctima. No es poco usual que se niegue el derecho a visitas o comunicación, aislando a la madre de sus hijos y utilizando este control como una forma de castigo y sometimiento.</w:t>
      </w:r>
    </w:p>
    <w:p w14:paraId="17A6716B" w14:textId="1A91F9DA" w:rsidR="00F908F7" w:rsidRDefault="00F908F7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2.- Daño </w:t>
      </w:r>
      <w:r w:rsidR="00237C01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</w:t>
      </w:r>
      <w:r w:rsidRPr="00F908F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sicológico a los hijos:  </w:t>
      </w:r>
      <w:r w:rsidR="00762BF5">
        <w:rPr>
          <w:rStyle w:val="Ninguno"/>
          <w:rFonts w:ascii="Arial" w:hAnsi="Arial" w:cs="Arial"/>
          <w:sz w:val="24"/>
          <w:szCs w:val="24"/>
          <w:lang w:val="es-MX"/>
        </w:rPr>
        <w:t xml:space="preserve">La exposición constante 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>a</w:t>
      </w:r>
      <w:r w:rsidR="00762BF5">
        <w:rPr>
          <w:rStyle w:val="Ninguno"/>
          <w:rFonts w:ascii="Arial" w:hAnsi="Arial" w:cs="Arial"/>
          <w:sz w:val="24"/>
          <w:szCs w:val="24"/>
          <w:lang w:val="es-MX"/>
        </w:rPr>
        <w:t xml:space="preserve"> conflictos y agresiones los sumerge en un ambiente de inestabilidad y miedo, causando repercusiones directas en su </w:t>
      </w:r>
      <w:r w:rsidR="00476F78">
        <w:rPr>
          <w:rStyle w:val="Ninguno"/>
          <w:rFonts w:ascii="Arial" w:hAnsi="Arial" w:cs="Arial"/>
          <w:sz w:val="24"/>
          <w:szCs w:val="24"/>
          <w:lang w:val="es-MX"/>
        </w:rPr>
        <w:t>desarrollo emocional. Por medio de la manipulación algunos agresores inducen a</w:t>
      </w:r>
      <w:r w:rsidR="00237C01">
        <w:rPr>
          <w:rStyle w:val="Ninguno"/>
          <w:rFonts w:ascii="Arial" w:hAnsi="Arial" w:cs="Arial"/>
          <w:sz w:val="24"/>
          <w:szCs w:val="24"/>
          <w:lang w:val="es-MX"/>
        </w:rPr>
        <w:t xml:space="preserve"> las y</w:t>
      </w:r>
      <w:r w:rsidR="00476F78">
        <w:rPr>
          <w:rStyle w:val="Ninguno"/>
          <w:rFonts w:ascii="Arial" w:hAnsi="Arial" w:cs="Arial"/>
          <w:sz w:val="24"/>
          <w:szCs w:val="24"/>
          <w:lang w:val="es-MX"/>
        </w:rPr>
        <w:t xml:space="preserve"> los niños sentimiento</w:t>
      </w:r>
      <w:r w:rsidR="00237C01">
        <w:rPr>
          <w:rStyle w:val="Ninguno"/>
          <w:rFonts w:ascii="Arial" w:hAnsi="Arial" w:cs="Arial"/>
          <w:sz w:val="24"/>
          <w:szCs w:val="24"/>
          <w:lang w:val="es-MX"/>
        </w:rPr>
        <w:t>s</w:t>
      </w:r>
      <w:r w:rsidR="00476F78">
        <w:rPr>
          <w:rStyle w:val="Ninguno"/>
          <w:rFonts w:ascii="Arial" w:hAnsi="Arial" w:cs="Arial"/>
          <w:sz w:val="24"/>
          <w:szCs w:val="24"/>
          <w:lang w:val="es-MX"/>
        </w:rPr>
        <w:t xml:space="preserve"> de rechazo o desprecio hacia la madre, distorsionando su percepción y generando confusión, este conjunto de acciones toxicas puede provocar altos niveles de estrés, ansiedad y depresión </w:t>
      </w:r>
      <w:r w:rsidR="00476F78"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 xml:space="preserve">en los menores, afectando su autoestima, sus relaciones y su bienestar psicológico a largo plazo. </w:t>
      </w:r>
    </w:p>
    <w:p w14:paraId="4CEA722D" w14:textId="77777777" w:rsidR="00042D6D" w:rsidRDefault="00042D6D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5401213E" w14:textId="26241C1E" w:rsidR="00476F78" w:rsidRDefault="00476F78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1C1F9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3.- Casos de </w:t>
      </w:r>
      <w:r w:rsidR="001C1F96" w:rsidRPr="001C1F9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Muerte: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 </w:t>
      </w:r>
      <w:r w:rsidR="00237C01">
        <w:rPr>
          <w:rStyle w:val="Ninguno"/>
          <w:rFonts w:ascii="Arial" w:hAnsi="Arial" w:cs="Arial"/>
          <w:sz w:val="24"/>
          <w:szCs w:val="24"/>
          <w:lang w:val="es-MX"/>
        </w:rPr>
        <w:t>Existen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agresores capaces de quitarle la 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>vida 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sus hijos,</w:t>
      </w:r>
      <w:r w:rsidR="00237C01">
        <w:rPr>
          <w:rStyle w:val="Ninguno"/>
          <w:rFonts w:ascii="Arial" w:hAnsi="Arial" w:cs="Arial"/>
          <w:sz w:val="24"/>
          <w:szCs w:val="24"/>
          <w:lang w:val="es-MX"/>
        </w:rPr>
        <w:t xml:space="preserve"> lo que significa,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la forma </w:t>
      </w:r>
      <w:r w:rsidR="00237C01">
        <w:rPr>
          <w:rStyle w:val="Ninguno"/>
          <w:rFonts w:ascii="Arial" w:hAnsi="Arial" w:cs="Arial"/>
          <w:sz w:val="24"/>
          <w:szCs w:val="24"/>
          <w:lang w:val="es-MX"/>
        </w:rPr>
        <w:t>más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extrema de causar daño y dolor a la madre, este acto de maldad, no solo termina con la vida de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las y </w:t>
      </w:r>
      <w:r>
        <w:rPr>
          <w:rStyle w:val="Ninguno"/>
          <w:rFonts w:ascii="Arial" w:hAnsi="Arial" w:cs="Arial"/>
          <w:sz w:val="24"/>
          <w:szCs w:val="24"/>
          <w:lang w:val="es-MX"/>
        </w:rPr>
        <w:t>los menores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 xml:space="preserve">, sino que afecta directamente a las familias y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a 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>la sociedad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, 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 xml:space="preserve">dejando una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h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>uella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 imborrable</w:t>
      </w:r>
      <w:r w:rsidR="001C1F96">
        <w:rPr>
          <w:rStyle w:val="Ninguno"/>
          <w:rFonts w:ascii="Arial" w:hAnsi="Arial" w:cs="Arial"/>
          <w:sz w:val="24"/>
          <w:szCs w:val="24"/>
          <w:lang w:val="es-MX"/>
        </w:rPr>
        <w:t xml:space="preserve">. </w:t>
      </w:r>
    </w:p>
    <w:p w14:paraId="3709833A" w14:textId="77777777" w:rsidR="00042D6D" w:rsidRDefault="00042D6D" w:rsidP="00042D6D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En el “Estudio Sobre el Análisis de Datos de Casos de Violencia Vicaria Extrema: Violencia Vicaria: Un Golpe Irreversible Contra las Madres”, se encontraron los siguientes resultados en una encuesta a madres cuyas hijas e hijos habían sido privados de la vida:</w:t>
      </w:r>
    </w:p>
    <w:p w14:paraId="02FC0A76" w14:textId="69267DD0" w:rsidR="00042D6D" w:rsidRDefault="00042D6D" w:rsidP="00042D6D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1.- El 52% de los agresores se encuentran separados o divorciados. El 28% de los casos son convivientes, se refiere a que en el momento de cometer el crimen se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 xml:space="preserve"> encontraban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conviviendo con la madre de los niños que fueron asesinados. El 14% </w:t>
      </w:r>
      <w:r w:rsidR="00096403">
        <w:rPr>
          <w:rStyle w:val="Ninguno"/>
          <w:rFonts w:ascii="Arial" w:hAnsi="Arial" w:cs="Arial"/>
          <w:sz w:val="24"/>
          <w:szCs w:val="24"/>
          <w:lang w:val="es-MX"/>
        </w:rPr>
        <w:t>está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en proceso de separación y el 6% de los agresores eran pareja de la madre, pero no había convivencia con los niños. El porcentaje de casos donde los individuos se encuentras separados o en proceso de separación constituye el 66% de la población analizada.</w:t>
      </w:r>
    </w:p>
    <w:p w14:paraId="1A2A01CC" w14:textId="525774DA" w:rsidR="00042D6D" w:rsidRDefault="00042D6D" w:rsidP="00042D6D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>2.- En el 82% de los casos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el autor del delito era el padre biológico de las víctimas.</w:t>
      </w:r>
    </w:p>
    <w:p w14:paraId="05E187EB" w14:textId="244C1ABA" w:rsidR="001C1F96" w:rsidRDefault="00042D6D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3.- El 60% de la población analizada que tiene antecedentes penales, los tiene por delitos con relación a violencia de g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é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nero hacia la mujer, le siguen antecedentes por riñas y amenazas que suponen el 20% de los antecedentes, el 10% tiene antecedentes de violencia hacia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las y </w:t>
      </w:r>
      <w:r>
        <w:rPr>
          <w:rStyle w:val="Ninguno"/>
          <w:rFonts w:ascii="Arial" w:hAnsi="Arial" w:cs="Arial"/>
          <w:sz w:val="24"/>
          <w:szCs w:val="24"/>
          <w:lang w:val="es-MX"/>
        </w:rPr>
        <w:t>los hijos y 10% con antecedentes de robo.</w:t>
      </w:r>
    </w:p>
    <w:p w14:paraId="000C045D" w14:textId="7D1DC2B6" w:rsidR="006820F2" w:rsidRDefault="006820F2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La violencia vicaria es concreta y directamente una violencia que se ejerce contra la mujer. Es una extensión de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 la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violencia machista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dentro de relaciones donde ya ocurre algún tipo de violencia, se basa en control y manipulación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hacia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la mujer, donde se le castiga por razones como separarse o desafiar al agresor, demostrando que se sigue teniendo un poder sobre ella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. Esto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tiene repercusiones en el rol de madre, donde el agresor es consiente que el mayor dolor que puede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causarle a una mujer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es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 el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sufri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miento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por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perder a sus hijos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y esto se utiliza como 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 xml:space="preserve">un </w:t>
      </w:r>
      <w:r>
        <w:rPr>
          <w:rStyle w:val="Ninguno"/>
          <w:rFonts w:ascii="Arial" w:hAnsi="Arial" w:cs="Arial"/>
          <w:sz w:val="24"/>
          <w:szCs w:val="24"/>
          <w:lang w:val="es-MX"/>
        </w:rPr>
        <w:t>arma en contra de ella</w:t>
      </w:r>
      <w:r w:rsidR="00416105">
        <w:rPr>
          <w:rStyle w:val="Ninguno"/>
          <w:rFonts w:ascii="Arial" w:hAnsi="Arial" w:cs="Arial"/>
          <w:sz w:val="24"/>
          <w:szCs w:val="24"/>
          <w:lang w:val="es-MX"/>
        </w:rPr>
        <w:t>s</w:t>
      </w:r>
      <w:r>
        <w:rPr>
          <w:rStyle w:val="Ninguno"/>
          <w:rFonts w:ascii="Arial" w:hAnsi="Arial" w:cs="Arial"/>
          <w:sz w:val="24"/>
          <w:szCs w:val="24"/>
          <w:lang w:val="es-MX"/>
        </w:rPr>
        <w:t>.</w:t>
      </w:r>
    </w:p>
    <w:p w14:paraId="09940BB3" w14:textId="5F79C682" w:rsidR="00042D6D" w:rsidRDefault="00042D6D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México ha mostrado un preocupante incremento</w:t>
      </w:r>
      <w:r w:rsidR="00703DBB">
        <w:rPr>
          <w:rStyle w:val="Ninguno"/>
          <w:rFonts w:ascii="Arial" w:hAnsi="Arial" w:cs="Arial"/>
          <w:sz w:val="24"/>
          <w:szCs w:val="24"/>
          <w:lang w:val="es-MX"/>
        </w:rPr>
        <w:t xml:space="preserve"> en este tipo de violencia </w:t>
      </w:r>
      <w:r>
        <w:rPr>
          <w:rStyle w:val="Ninguno"/>
          <w:rFonts w:ascii="Arial" w:hAnsi="Arial" w:cs="Arial"/>
          <w:sz w:val="24"/>
          <w:szCs w:val="24"/>
          <w:lang w:val="es-MX"/>
        </w:rPr>
        <w:t>estos últimos años. Acorde a la información proporcionada por el Frente Nacional Contra la Violencia Vicaria, en 2021 se registraron 2,865 mujeres víctimas de este tipo de violencia, cifra que aumentó a 7,670 en 2022, representando un alza del 167%.</w:t>
      </w:r>
    </w:p>
    <w:p w14:paraId="2F665EB0" w14:textId="5D09BD31" w:rsidR="005A23A5" w:rsidRDefault="0056373C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>A pesar de este aumento la respuesta por parte de las autoridades es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>limitada. Hasta diciembre de 2024, se habían interpuesto 609 denuncias formales por violencia vicaria en todo el país, sin una sola sentencia condenatoria, agregando el hecho de que el 90% de las victimas enfrentan procesos legales iniciados por sus agresores, lo que intensifica negativamente su situación.</w:t>
      </w:r>
    </w:p>
    <w:p w14:paraId="539DFE01" w14:textId="20DAF3EA" w:rsidR="002D76F4" w:rsidRDefault="008D25C1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En febrero de 2025, alrededor de 100 mujeres vestidas de novia se manifestaron frente a la Suprema Corte de Justicia de la Nación en la Ciudad de México para visibilizar la violencia vicaria y exigir reformas legales que protejan a madres e hijos victimas de esta grave problemática. La vestimenta blanca simboliza las promesas rotas de justicia y protección por parte del Estado, el cual, en muchos casos, ha permitido que los agresores utilicen a los hijos como herramienta de castigo y control contra las mujeres. Durante esta protesta, las manifestantes denunciaron la violencia sistémica que las instituciones judiciales han ejercido durante décadas, favoreciendo a los agresores y dejando a miles de madres en estado de indefensión legal y emocional</w:t>
      </w:r>
      <w:r w:rsidR="00F4647B">
        <w:rPr>
          <w:rStyle w:val="Ninguno"/>
          <w:rFonts w:ascii="Arial" w:hAnsi="Arial" w:cs="Arial"/>
          <w:sz w:val="24"/>
          <w:szCs w:val="24"/>
          <w:lang w:val="es-MX"/>
        </w:rPr>
        <w:t xml:space="preserve">. </w:t>
      </w:r>
      <w:r w:rsidR="008E3B57" w:rsidRPr="008E3B57">
        <w:rPr>
          <w:rStyle w:val="Ninguno"/>
          <w:rFonts w:ascii="Arial" w:hAnsi="Arial" w:cs="Arial"/>
          <w:sz w:val="24"/>
          <w:szCs w:val="24"/>
          <w:lang w:val="es-MX"/>
        </w:rPr>
        <w:t>Con pancartas, consignas y testimonios de víctimas, la manifestación buscó presionar a las autoridades para garantizar una legislación efectiva que sancione a los responsables, brinde apoyo real a las víctimas y reconozca la violencia vicaria como un problema estructural que requiere atención urgente.</w:t>
      </w:r>
      <w:r w:rsidR="00F4647B">
        <w:rPr>
          <w:rStyle w:val="Ninguno"/>
          <w:rFonts w:ascii="Arial" w:hAnsi="Arial" w:cs="Arial"/>
          <w:sz w:val="24"/>
          <w:szCs w:val="24"/>
          <w:lang w:val="es-MX"/>
        </w:rPr>
        <w:t xml:space="preserve"> Esto evidencia la necesidad de implementar medidas contundentes para </w:t>
      </w:r>
      <w:r w:rsidR="00F4647B"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>evitar que mas mujeres y niños sean revictimizados por un sistema que, en lugar de protegerlos, muchas veces los dejan en el abandono e impunidad.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  </w:t>
      </w:r>
    </w:p>
    <w:p w14:paraId="789C8862" w14:textId="77777777" w:rsidR="002D76F4" w:rsidRPr="00B41AF9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B41AF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La violencia vicaria no es conflicto parental ni un problema de custodia, sino una manifestación de violencia de genero. </w:t>
      </w:r>
    </w:p>
    <w:p w14:paraId="28291BED" w14:textId="470A5614" w:rsidR="002D76F4" w:rsidRPr="006730FC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>No cualquier daño a través de los hijos es violencia vicaria; esta se desarrolla en contextos de violencia específicos donde el agresor utiliza a</w:t>
      </w:r>
      <w:r w:rsidR="00CB6F34"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 las y los</w:t>
      </w: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 menores o les causa sufrimiento con el fin de dañar a la madre específicamente por su género</w:t>
      </w:r>
      <w:r w:rsidR="00CB6F34" w:rsidRPr="006730FC">
        <w:rPr>
          <w:rStyle w:val="Ninguno"/>
          <w:rFonts w:ascii="Arial" w:hAnsi="Arial" w:cs="Arial"/>
          <w:sz w:val="24"/>
          <w:szCs w:val="24"/>
          <w:lang w:val="es-MX"/>
        </w:rPr>
        <w:t>, es decir, esta violencia tiene como finalidad de demostrar una superioridad del hombre hacia la mujer</w:t>
      </w: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>.</w:t>
      </w:r>
    </w:p>
    <w:p w14:paraId="39352B76" w14:textId="7797B0EE" w:rsidR="0070252E" w:rsidRPr="006730FC" w:rsidRDefault="00CB6F34" w:rsidP="002D76F4">
      <w:pPr>
        <w:pStyle w:val="Cuerpo"/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Existe resistencia ante la tipificación de este delito, argumentando que </w:t>
      </w:r>
      <w:r w:rsidR="00B9783D"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también existe este tipo de violencia hacia los hombres y que incluso la violencia se realiza de manera directa hacia las y los hijos. </w:t>
      </w:r>
      <w:r w:rsidR="0070252E"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En respuesta a este punto, es importante resaltar que la Suprema Corte de Justicia de la Nación, resolvió en febrero del 2024, la acción de inconstitucionalidad 163/2022 que promovió la Comisión Estatal de los Derechos Humanos de San Luis Potosí, en contra de </w:t>
      </w:r>
      <w:r w:rsidR="0070252E" w:rsidRPr="006730FC">
        <w:rPr>
          <w:rFonts w:ascii="Arial" w:hAnsi="Arial" w:cs="Arial"/>
          <w:sz w:val="24"/>
          <w:szCs w:val="24"/>
          <w:shd w:val="clear" w:color="auto" w:fill="FFFFFF"/>
        </w:rPr>
        <w:t>las disposiciones de la Ley de Acceso de las Mujeres a una Vida Libre de Violencia de ese estado (LAMVLV) alegando que son discriminatorias por no considerar también los hombres como posibles víctimas de este fenómeno.</w:t>
      </w:r>
    </w:p>
    <w:p w14:paraId="15003CF6" w14:textId="5520DB35" w:rsidR="00DC1D36" w:rsidRPr="006730FC" w:rsidRDefault="0070252E" w:rsidP="00F13837">
      <w:pPr>
        <w:pStyle w:val="NormalWeb"/>
        <w:shd w:val="clear" w:color="auto" w:fill="FFFFFF"/>
        <w:spacing w:before="0" w:beforeAutospacing="0" w:after="144" w:afterAutospacing="0" w:line="360" w:lineRule="auto"/>
        <w:jc w:val="both"/>
        <w:rPr>
          <w:rFonts w:ascii="Arial" w:hAnsi="Arial" w:cs="Arial"/>
          <w:i/>
          <w:iCs/>
        </w:rPr>
      </w:pPr>
      <w:r w:rsidRPr="006730FC">
        <w:rPr>
          <w:rFonts w:ascii="Arial" w:hAnsi="Arial" w:cs="Arial"/>
          <w:shd w:val="clear" w:color="auto" w:fill="FFFFFF"/>
        </w:rPr>
        <w:lastRenderedPageBreak/>
        <w:t xml:space="preserve">La Corte, fue firme </w:t>
      </w:r>
      <w:r w:rsidR="00BD0A7C" w:rsidRPr="006730FC">
        <w:rPr>
          <w:rFonts w:ascii="Arial" w:hAnsi="Arial" w:cs="Arial"/>
          <w:shd w:val="clear" w:color="auto" w:fill="FFFFFF"/>
        </w:rPr>
        <w:t xml:space="preserve">al validar dichos artículos, argumentando </w:t>
      </w:r>
      <w:r w:rsidR="00BD0A7C" w:rsidRPr="006730FC">
        <w:rPr>
          <w:rFonts w:ascii="Arial" w:hAnsi="Arial" w:cs="Arial"/>
          <w:color w:val="000000"/>
        </w:rPr>
        <w:t xml:space="preserve">que tienen una finalidad constitucionalmente válida, pues el desarrollo del derecho humano de las mujeres a una vida libre de violencia persigue erradicar y condenar todas las formas de violencia en su contra, considerada como el símbolo más brutal de desigualdad de género existente en nuestra sociedad. </w:t>
      </w:r>
      <w:r w:rsidR="00DC1D36" w:rsidRPr="006730FC">
        <w:rPr>
          <w:rFonts w:ascii="Arial" w:hAnsi="Arial" w:cs="Arial"/>
          <w:color w:val="000000"/>
        </w:rPr>
        <w:t>Además,</w:t>
      </w:r>
      <w:r w:rsidR="00BD0A7C" w:rsidRPr="006730FC">
        <w:rPr>
          <w:rFonts w:ascii="Arial" w:hAnsi="Arial" w:cs="Arial"/>
          <w:color w:val="000000"/>
        </w:rPr>
        <w:t xml:space="preserve"> señaló </w:t>
      </w:r>
      <w:r w:rsidR="00F13837" w:rsidRPr="006730FC">
        <w:rPr>
          <w:rFonts w:ascii="Arial" w:hAnsi="Arial" w:cs="Arial"/>
          <w:shd w:val="clear" w:color="auto" w:fill="FFFFFF"/>
        </w:rPr>
        <w:t xml:space="preserve">que </w:t>
      </w:r>
      <w:r w:rsidR="00F13837" w:rsidRPr="006730FC">
        <w:rPr>
          <w:rFonts w:ascii="Arial" w:hAnsi="Arial" w:cs="Arial"/>
          <w:i/>
          <w:iCs/>
        </w:rPr>
        <w:t>la Ley de Acceso de las Mujeres a una Vida Libre de Violencia se creó</w:t>
      </w:r>
      <w:r w:rsidR="00BD0A7C" w:rsidRPr="006730FC">
        <w:rPr>
          <w:rFonts w:ascii="Arial" w:hAnsi="Arial" w:cs="Arial"/>
          <w:i/>
          <w:iCs/>
        </w:rPr>
        <w:t xml:space="preserve"> justamente</w:t>
      </w:r>
      <w:r w:rsidR="00F13837" w:rsidRPr="006730FC">
        <w:rPr>
          <w:rFonts w:ascii="Arial" w:hAnsi="Arial" w:cs="Arial"/>
          <w:i/>
          <w:iCs/>
        </w:rPr>
        <w:t xml:space="preserve"> para prever mecanismos que visibilicen específicamente vulnerabilidades que presentan mujeres y</w:t>
      </w:r>
      <w:r w:rsidR="00BD0A7C" w:rsidRPr="006730FC">
        <w:rPr>
          <w:rFonts w:ascii="Arial" w:hAnsi="Arial" w:cs="Arial"/>
          <w:i/>
          <w:iCs/>
        </w:rPr>
        <w:t xml:space="preserve"> los</w:t>
      </w:r>
      <w:r w:rsidR="00F13837" w:rsidRPr="006730FC">
        <w:rPr>
          <w:rFonts w:ascii="Arial" w:hAnsi="Arial" w:cs="Arial"/>
          <w:i/>
          <w:iCs/>
        </w:rPr>
        <w:t xml:space="preserve"> niños</w:t>
      </w:r>
      <w:r w:rsidR="00BD0A7C" w:rsidRPr="006730FC">
        <w:rPr>
          <w:rFonts w:ascii="Arial" w:hAnsi="Arial" w:cs="Arial"/>
          <w:i/>
          <w:iCs/>
        </w:rPr>
        <w:t xml:space="preserve"> y niñas</w:t>
      </w:r>
      <w:r w:rsidR="00F13837" w:rsidRPr="006730FC">
        <w:rPr>
          <w:rFonts w:ascii="Arial" w:hAnsi="Arial" w:cs="Arial"/>
          <w:i/>
          <w:iCs/>
        </w:rPr>
        <w:t xml:space="preserve"> a su cuidado, sin que dejen de aplicarse otras problemáticas que viven otras personas, para lo que hay otras disposiciones legales que las combatan. </w:t>
      </w:r>
    </w:p>
    <w:p w14:paraId="47A19E44" w14:textId="04F61F80" w:rsidR="00DC1D36" w:rsidRPr="006730FC" w:rsidRDefault="00DC1D36" w:rsidP="00F13837">
      <w:pPr>
        <w:pStyle w:val="NormalWeb"/>
        <w:shd w:val="clear" w:color="auto" w:fill="FFFFFF"/>
        <w:spacing w:before="0" w:beforeAutospacing="0" w:after="144" w:afterAutospacing="0" w:line="360" w:lineRule="auto"/>
        <w:jc w:val="both"/>
        <w:rPr>
          <w:rFonts w:ascii="Arial" w:hAnsi="Arial" w:cs="Arial"/>
          <w:i/>
          <w:iCs/>
        </w:rPr>
      </w:pPr>
      <w:r w:rsidRPr="006730FC">
        <w:rPr>
          <w:rFonts w:ascii="Arial" w:hAnsi="Arial" w:cs="Arial"/>
          <w:i/>
          <w:iCs/>
        </w:rPr>
        <w:t xml:space="preserve">La Corte destacó que su determinación no implica dejar en desprotección a las niñas y niños hijos que son objeto de esta forma de violencia, para causar daño a sus padres (varones), en virtud de que dicha conducta puede ser combatida con base en otros ordenamientos, entre ellos, el Código Penal, el cual prevé el delito de violencia familiar. </w:t>
      </w:r>
    </w:p>
    <w:p w14:paraId="63C370A3" w14:textId="3BDDD84A" w:rsidR="0070252E" w:rsidRPr="006730FC" w:rsidRDefault="000C6AFB" w:rsidP="00F13837">
      <w:pPr>
        <w:pStyle w:val="NormalWeb"/>
        <w:shd w:val="clear" w:color="auto" w:fill="FFFFFF"/>
        <w:spacing w:before="0" w:beforeAutospacing="0" w:after="144" w:afterAutospacing="0" w:line="360" w:lineRule="auto"/>
        <w:jc w:val="both"/>
        <w:rPr>
          <w:rFonts w:ascii="Arial" w:hAnsi="Arial" w:cs="Arial"/>
          <w:i/>
          <w:iCs/>
          <w:shd w:val="clear" w:color="auto" w:fill="FFFFFF"/>
        </w:rPr>
      </w:pPr>
      <w:r w:rsidRPr="006730FC">
        <w:rPr>
          <w:rFonts w:ascii="Arial" w:hAnsi="Arial" w:cs="Arial"/>
          <w:i/>
          <w:iCs/>
        </w:rPr>
        <w:t>Por lo que, l</w:t>
      </w:r>
      <w:r w:rsidR="00F13837" w:rsidRPr="006730FC">
        <w:rPr>
          <w:rFonts w:ascii="Arial" w:hAnsi="Arial" w:cs="Arial"/>
          <w:i/>
          <w:iCs/>
          <w:shd w:val="clear" w:color="auto" w:fill="FFFFFF"/>
        </w:rPr>
        <w:t xml:space="preserve">o impugnado por la CDHSLP no deja en </w:t>
      </w:r>
      <w:r w:rsidRPr="006730FC">
        <w:rPr>
          <w:rFonts w:ascii="Arial" w:hAnsi="Arial" w:cs="Arial"/>
          <w:i/>
          <w:iCs/>
          <w:shd w:val="clear" w:color="auto" w:fill="FFFFFF"/>
        </w:rPr>
        <w:t>in</w:t>
      </w:r>
      <w:r w:rsidR="00F13837" w:rsidRPr="006730FC">
        <w:rPr>
          <w:rFonts w:ascii="Arial" w:hAnsi="Arial" w:cs="Arial"/>
          <w:i/>
          <w:iCs/>
          <w:shd w:val="clear" w:color="auto" w:fill="FFFFFF"/>
        </w:rPr>
        <w:t xml:space="preserve">defensión a los hombres, pues </w:t>
      </w:r>
      <w:r w:rsidR="00DC1D36" w:rsidRPr="006730FC">
        <w:rPr>
          <w:rFonts w:ascii="Arial" w:hAnsi="Arial" w:cs="Arial"/>
          <w:i/>
          <w:iCs/>
          <w:shd w:val="clear" w:color="auto" w:fill="FFFFFF"/>
        </w:rPr>
        <w:t>contamos con</w:t>
      </w:r>
      <w:r w:rsidR="00F13837" w:rsidRPr="006730FC">
        <w:rPr>
          <w:rFonts w:ascii="Arial" w:hAnsi="Arial" w:cs="Arial"/>
          <w:i/>
          <w:iCs/>
          <w:shd w:val="clear" w:color="auto" w:fill="FFFFFF"/>
        </w:rPr>
        <w:t xml:space="preserve"> leyes </w:t>
      </w:r>
      <w:r w:rsidR="00DC1D36" w:rsidRPr="006730FC">
        <w:rPr>
          <w:rFonts w:ascii="Arial" w:hAnsi="Arial" w:cs="Arial"/>
          <w:i/>
          <w:iCs/>
          <w:shd w:val="clear" w:color="auto" w:fill="FFFFFF"/>
        </w:rPr>
        <w:t>que</w:t>
      </w:r>
      <w:r w:rsidR="00F13837" w:rsidRPr="006730FC">
        <w:rPr>
          <w:rFonts w:ascii="Arial" w:hAnsi="Arial" w:cs="Arial"/>
          <w:i/>
          <w:iCs/>
          <w:shd w:val="clear" w:color="auto" w:fill="FFFFFF"/>
        </w:rPr>
        <w:t xml:space="preserve"> prevén otros mecanismos para combatir la violencia en las familias. </w:t>
      </w:r>
    </w:p>
    <w:p w14:paraId="0DD01342" w14:textId="516B52FA" w:rsidR="000C6AFB" w:rsidRPr="00DC1D36" w:rsidRDefault="000C6AFB" w:rsidP="000C6AFB">
      <w:pPr>
        <w:spacing w:line="360" w:lineRule="auto"/>
        <w:jc w:val="both"/>
        <w:rPr>
          <w:rFonts w:ascii="Arial" w:hAnsi="Arial" w:cs="Arial"/>
          <w:lang w:val="es-ES"/>
        </w:rPr>
      </w:pPr>
      <w:r w:rsidRPr="006730FC">
        <w:rPr>
          <w:rFonts w:ascii="Arial" w:hAnsi="Arial" w:cs="Arial"/>
          <w:lang w:val="es-ES"/>
        </w:rPr>
        <w:t>La violencia y discriminación contra las mujeres es una problemática histórica y estructural que se extienden en diversos ámbitos y formas</w:t>
      </w:r>
      <w:r w:rsidR="00DC1D36" w:rsidRPr="006730FC">
        <w:rPr>
          <w:rFonts w:ascii="Arial" w:hAnsi="Arial" w:cs="Arial"/>
          <w:lang w:val="es-ES"/>
        </w:rPr>
        <w:t xml:space="preserve"> y es nuestro deber </w:t>
      </w:r>
      <w:r w:rsidRPr="006730FC">
        <w:rPr>
          <w:rFonts w:ascii="Arial" w:hAnsi="Arial" w:cs="Arial"/>
          <w:lang w:val="es-ES"/>
        </w:rPr>
        <w:t>visibilizar</w:t>
      </w:r>
      <w:r w:rsidR="00DC1D36" w:rsidRPr="006730FC">
        <w:rPr>
          <w:rFonts w:ascii="Arial" w:hAnsi="Arial" w:cs="Arial"/>
          <w:lang w:val="es-ES"/>
        </w:rPr>
        <w:t>la a través de diversos ordenamientos, pues lo que no se menciona no existe</w:t>
      </w:r>
      <w:r w:rsidRPr="006730FC">
        <w:rPr>
          <w:rFonts w:ascii="Arial" w:hAnsi="Arial" w:cs="Arial"/>
          <w:lang w:val="es-ES"/>
        </w:rPr>
        <w:t>.</w:t>
      </w:r>
      <w:r w:rsidRPr="00DC1D36">
        <w:rPr>
          <w:rFonts w:ascii="Arial" w:hAnsi="Arial" w:cs="Arial"/>
          <w:lang w:val="es-ES"/>
        </w:rPr>
        <w:t xml:space="preserve"> </w:t>
      </w:r>
    </w:p>
    <w:p w14:paraId="384260D9" w14:textId="77777777" w:rsidR="00BC3E47" w:rsidRDefault="00BC3E47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4C21248B" w14:textId="2164EF70" w:rsidR="002D76F4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B41AF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Si un hombre es víctima de manipulación con los hijos, </w:t>
      </w:r>
      <w:r w:rsidR="000C6AF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este </w:t>
      </w:r>
      <w:r w:rsidRPr="00B41AF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puede ser </w:t>
      </w:r>
      <w:r w:rsidR="000C6AF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considerado</w:t>
      </w:r>
      <w:r w:rsidRPr="00B41AF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violencia familiar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pero no violencia de género, porque no responde a un sistema de opresión basado en el mismo, </w:t>
      </w:r>
      <w:r w:rsidRPr="008461D9">
        <w:rPr>
          <w:rStyle w:val="Ninguno"/>
          <w:rFonts w:ascii="Arial" w:hAnsi="Arial" w:cs="Arial"/>
          <w:sz w:val="24"/>
          <w:szCs w:val="24"/>
          <w:lang w:val="es-MX"/>
        </w:rPr>
        <w:t>la violencia vicaria tiene una dinámica particular que se basa en la desigualdad de género y en las relaciones de poder entre hombres y mujeres.</w:t>
      </w:r>
    </w:p>
    <w:p w14:paraId="2E83D358" w14:textId="77CB480B" w:rsidR="002D76F4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En el Estado de Chihuahua</w:t>
      </w:r>
      <w:r w:rsidR="006730FC">
        <w:rPr>
          <w:rStyle w:val="Ninguno"/>
          <w:rFonts w:ascii="Arial" w:hAnsi="Arial" w:cs="Arial"/>
          <w:sz w:val="24"/>
          <w:szCs w:val="24"/>
          <w:lang w:val="es-MX"/>
        </w:rPr>
        <w:t>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6730FC" w:rsidRPr="006730FC">
        <w:rPr>
          <w:rStyle w:val="Ninguno"/>
          <w:rFonts w:ascii="Arial" w:hAnsi="Arial" w:cs="Arial"/>
          <w:sz w:val="24"/>
          <w:szCs w:val="24"/>
          <w:lang w:val="es-MX"/>
        </w:rPr>
        <w:t>u</w:t>
      </w: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 xml:space="preserve">no de los mecanismos </w:t>
      </w:r>
      <w:r w:rsidR="00BC3E47" w:rsidRPr="006730FC">
        <w:rPr>
          <w:rStyle w:val="Ninguno"/>
          <w:rFonts w:ascii="Arial" w:hAnsi="Arial" w:cs="Arial"/>
          <w:sz w:val="24"/>
          <w:szCs w:val="24"/>
          <w:lang w:val="es-MX"/>
        </w:rPr>
        <w:t>legales para combatir la violencia familiar,</w:t>
      </w:r>
      <w:r w:rsidR="00BC3E47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>es el Código Penal del estado de Chihuahua, específicamente el artículo 193 que dice:</w:t>
      </w:r>
    </w:p>
    <w:p w14:paraId="124FB18F" w14:textId="77777777" w:rsidR="002D76F4" w:rsidRPr="00AB1ED4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i/>
          <w:iCs/>
          <w:sz w:val="24"/>
          <w:szCs w:val="24"/>
          <w:lang w:val="es-MX"/>
        </w:rPr>
      </w:pPr>
      <w:r>
        <w:rPr>
          <w:rStyle w:val="Ninguno"/>
          <w:rFonts w:ascii="Arial" w:hAnsi="Arial" w:cs="Arial"/>
          <w:i/>
          <w:iCs/>
          <w:sz w:val="24"/>
          <w:szCs w:val="24"/>
          <w:lang w:val="es-MX"/>
        </w:rPr>
        <w:t>“</w:t>
      </w:r>
      <w:r w:rsidRPr="00AB1ED4">
        <w:rPr>
          <w:rStyle w:val="Ninguno"/>
          <w:rFonts w:ascii="Arial" w:hAnsi="Arial" w:cs="Arial"/>
          <w:i/>
          <w:iCs/>
          <w:sz w:val="24"/>
          <w:szCs w:val="24"/>
          <w:lang w:val="es-MX"/>
        </w:rPr>
        <w:t>Artículo193</w:t>
      </w:r>
      <w:r w:rsidRPr="00AB1ED4"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es-MX"/>
        </w:rPr>
        <w:t>: A quien ejerza</w:t>
      </w:r>
      <w:r w:rsidRPr="00AB1ED4">
        <w:rPr>
          <w:rStyle w:val="Ninguno"/>
          <w:rFonts w:ascii="Arial" w:hAnsi="Arial" w:cs="Arial"/>
          <w:i/>
          <w:iCs/>
          <w:sz w:val="24"/>
          <w:szCs w:val="24"/>
          <w:lang w:val="es-MX"/>
        </w:rPr>
        <w:t xml:space="preserve"> algún acto abusivo de poder u omisión intencional, dirigido a dominar, controlar o agredir de manera física, psicológica, patrimonial, económica o sexual, dentro o fuera del domicilio familiar, sobre alguna persona a la que esté, o haya estado unida, por un vínculo matrimonial, de parentesco por consanguinidad, afinidad o civil; tutela o curatela; concubinato; o bien, que haya tenido o tenga alguna relación afectiva o sentimental de hecho, se le impondrá de uno a cinco años de prisión y el tratamiento integral especializado enfocado a la erradicación de la violencia familiar.</w:t>
      </w:r>
      <w:r>
        <w:rPr>
          <w:rStyle w:val="Ninguno"/>
          <w:rFonts w:ascii="Arial" w:hAnsi="Arial" w:cs="Arial"/>
          <w:i/>
          <w:iCs/>
          <w:sz w:val="24"/>
          <w:szCs w:val="24"/>
          <w:lang w:val="es-MX"/>
        </w:rPr>
        <w:t>”</w:t>
      </w:r>
    </w:p>
    <w:p w14:paraId="20DB1748" w14:textId="77777777" w:rsidR="000C6AFB" w:rsidRDefault="002D76F4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AB1ED4">
        <w:rPr>
          <w:rStyle w:val="Ninguno"/>
          <w:rFonts w:ascii="Arial" w:hAnsi="Arial" w:cs="Arial"/>
          <w:sz w:val="24"/>
          <w:szCs w:val="24"/>
          <w:lang w:val="es-MX"/>
        </w:rPr>
        <w:t>Este artículo establece las sanciones por el delito de violencia familiar. Aunque se dirige principalmente hacia la protección de las víctimas femeninas, este delito también cubre a los hombres en caso de ser agredidos en el ámbito familia</w:t>
      </w:r>
      <w:r w:rsidR="000C6AFB">
        <w:rPr>
          <w:rStyle w:val="Ninguno"/>
          <w:rFonts w:ascii="Arial" w:hAnsi="Arial" w:cs="Arial"/>
          <w:sz w:val="24"/>
          <w:szCs w:val="24"/>
          <w:lang w:val="es-MX"/>
        </w:rPr>
        <w:t xml:space="preserve">r. </w:t>
      </w:r>
    </w:p>
    <w:p w14:paraId="5020554F" w14:textId="484CA52E" w:rsidR="002D76F4" w:rsidRDefault="000C6AFB" w:rsidP="002D76F4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>Lo que</w:t>
      </w:r>
      <w:r w:rsidR="002D76F4">
        <w:rPr>
          <w:rStyle w:val="Ninguno"/>
          <w:rFonts w:ascii="Arial" w:hAnsi="Arial" w:cs="Arial"/>
          <w:sz w:val="24"/>
          <w:szCs w:val="24"/>
          <w:lang w:val="es-MX"/>
        </w:rPr>
        <w:t xml:space="preserve"> descarta que exista un estado de indefensión para hombres que reciban violencia familiar, y anula cualquier argumento que exista para no tipificar la violencia vicaria por los propósitos ya dichos, es importante saber diferenciar ambas situaciones y el contexto que las rodea, es claro el inmediato problema que están pasando las mujeres que sufren este tipo de violencia de genero porque eso es lo que es</w:t>
      </w:r>
      <w:r w:rsidR="002D76F4" w:rsidRPr="002D76F4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 VIOLENCIA DE G</w:t>
      </w:r>
      <w:r w:rsidR="00BD0A7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É</w:t>
      </w:r>
      <w:r w:rsidR="002D76F4" w:rsidRPr="002D76F4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NERO</w:t>
      </w:r>
      <w:r w:rsidR="002D76F4">
        <w:rPr>
          <w:rStyle w:val="Ninguno"/>
          <w:rFonts w:ascii="Arial" w:hAnsi="Arial" w:cs="Arial"/>
          <w:sz w:val="24"/>
          <w:szCs w:val="24"/>
          <w:lang w:val="es-MX"/>
        </w:rPr>
        <w:t xml:space="preserve"> y no debemos permitir que argumentos como los ya planteados impidan que se tipifique y se combata este tipo de violencia, porque al no hacerlo, a quien realmente se está dejando en estado de indefensión es a las mujeres, a las madres.</w:t>
      </w:r>
    </w:p>
    <w:p w14:paraId="2011703A" w14:textId="6EFAA532" w:rsidR="00946159" w:rsidRDefault="0056373C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6730FC">
        <w:rPr>
          <w:rStyle w:val="Ninguno"/>
          <w:rFonts w:ascii="Arial" w:hAnsi="Arial" w:cs="Arial"/>
          <w:sz w:val="24"/>
          <w:szCs w:val="24"/>
          <w:lang w:val="es-MX"/>
        </w:rPr>
        <w:t>Chihuahua</w:t>
      </w:r>
      <w:r w:rsidR="00946159" w:rsidRPr="006730FC">
        <w:rPr>
          <w:rStyle w:val="Ninguno"/>
          <w:rFonts w:ascii="Arial" w:hAnsi="Arial" w:cs="Arial"/>
          <w:sz w:val="24"/>
          <w:szCs w:val="24"/>
          <w:lang w:val="es-MX"/>
        </w:rPr>
        <w:t>,</w:t>
      </w:r>
      <w:r w:rsidR="00946159">
        <w:rPr>
          <w:rStyle w:val="Ninguno"/>
          <w:rFonts w:ascii="Arial" w:hAnsi="Arial" w:cs="Arial"/>
          <w:sz w:val="24"/>
          <w:szCs w:val="24"/>
          <w:lang w:val="es-MX"/>
        </w:rPr>
        <w:t xml:space="preserve"> a pesar de esfuerzos activistas,</w:t>
      </w:r>
      <w:r w:rsidR="009D7513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46159">
        <w:rPr>
          <w:rStyle w:val="Ninguno"/>
          <w:rFonts w:ascii="Arial" w:hAnsi="Arial" w:cs="Arial"/>
          <w:sz w:val="24"/>
          <w:szCs w:val="24"/>
          <w:lang w:val="es-MX"/>
        </w:rPr>
        <w:t xml:space="preserve">sigue siendo uno de los cinco estados en México </w:t>
      </w:r>
      <w:r w:rsidR="00946159" w:rsidRPr="0094615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donde no se ha tipificado la violencia vicaria</w:t>
      </w:r>
      <w:r w:rsidR="00946159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.</w:t>
      </w:r>
      <w:r w:rsidR="00946159">
        <w:rPr>
          <w:rStyle w:val="Ninguno"/>
          <w:rFonts w:ascii="Arial" w:hAnsi="Arial" w:cs="Arial"/>
          <w:sz w:val="24"/>
          <w:szCs w:val="24"/>
          <w:lang w:val="es-MX"/>
        </w:rPr>
        <w:t xml:space="preserve"> Desde el 2022 se han presentado diversas iniciativas en este Congreso, con el fin de reconocer y sancionar este tipo de violencia, pero ninguna ha sido aprobada hasta la fecha.</w:t>
      </w:r>
    </w:p>
    <w:p w14:paraId="3D3CA3BA" w14:textId="0B0B59EA" w:rsidR="00946159" w:rsidRPr="00946159" w:rsidRDefault="00946159" w:rsidP="00ED7AF3">
      <w:pPr>
        <w:pStyle w:val="Cuerpo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Esto tiene como consecuencia que muchas víctimas tengan que enfrentar obstáculos en su búsqueda de justicia</w:t>
      </w:r>
      <w:r w:rsidR="00CC5EB1">
        <w:rPr>
          <w:rStyle w:val="Ninguno"/>
          <w:rFonts w:ascii="Arial" w:hAnsi="Arial" w:cs="Arial"/>
          <w:sz w:val="24"/>
          <w:szCs w:val="24"/>
          <w:lang w:val="es-MX"/>
        </w:rPr>
        <w:t>.</w:t>
      </w:r>
      <w:r w:rsidR="005A23A5">
        <w:rPr>
          <w:rStyle w:val="Ninguno"/>
          <w:rFonts w:ascii="Arial" w:hAnsi="Arial" w:cs="Arial"/>
          <w:sz w:val="24"/>
          <w:szCs w:val="24"/>
          <w:lang w:val="es-MX"/>
        </w:rPr>
        <w:t xml:space="preserve"> Es crucial que se trabaje en conjunto con organizaciones de la sociedad civil para abordar y combatir este tipo de violencia.</w:t>
      </w:r>
    </w:p>
    <w:p w14:paraId="7CB45DAA" w14:textId="3FE73C77" w:rsidR="00BD0A7C" w:rsidRPr="00BC3E47" w:rsidRDefault="00BD0A7C" w:rsidP="00BC3E4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BC3E47">
        <w:rPr>
          <w:rFonts w:ascii="Arial" w:hAnsi="Arial" w:cs="Arial"/>
          <w:color w:val="000000"/>
        </w:rPr>
        <w:t xml:space="preserve">Hacer visible este tipo de violencia, permite </w:t>
      </w:r>
      <w:r w:rsidR="00B9783D" w:rsidRPr="00BC3E47">
        <w:rPr>
          <w:rFonts w:ascii="Arial" w:hAnsi="Arial" w:cs="Arial"/>
          <w:color w:val="000000"/>
        </w:rPr>
        <w:t>proteger a las mujeres, busca</w:t>
      </w:r>
      <w:r w:rsidRPr="00BC3E47">
        <w:rPr>
          <w:rFonts w:ascii="Arial" w:hAnsi="Arial" w:cs="Arial"/>
          <w:color w:val="000000"/>
        </w:rPr>
        <w:t>ndo</w:t>
      </w:r>
      <w:r w:rsidR="00B9783D" w:rsidRPr="00BC3E47">
        <w:rPr>
          <w:rFonts w:ascii="Arial" w:hAnsi="Arial" w:cs="Arial"/>
          <w:color w:val="000000"/>
        </w:rPr>
        <w:t xml:space="preserve"> brindar soluciones normativas específicas para un grupo social </w:t>
      </w:r>
      <w:r w:rsidRPr="00BC3E47">
        <w:rPr>
          <w:rFonts w:ascii="Arial" w:hAnsi="Arial" w:cs="Arial"/>
          <w:color w:val="000000"/>
        </w:rPr>
        <w:t xml:space="preserve">que ha sido </w:t>
      </w:r>
      <w:r w:rsidR="00B9783D" w:rsidRPr="00BC3E47">
        <w:rPr>
          <w:rFonts w:ascii="Arial" w:hAnsi="Arial" w:cs="Arial"/>
          <w:color w:val="000000"/>
        </w:rPr>
        <w:t>históricamente discriminado</w:t>
      </w:r>
      <w:r w:rsidRPr="00BC3E47">
        <w:rPr>
          <w:rFonts w:ascii="Arial" w:hAnsi="Arial" w:cs="Arial"/>
          <w:color w:val="000000"/>
        </w:rPr>
        <w:t>.</w:t>
      </w:r>
    </w:p>
    <w:p w14:paraId="3B1BAD0F" w14:textId="757CDF9E" w:rsidR="006C07CD" w:rsidRPr="006C07CD" w:rsidRDefault="00B9783D" w:rsidP="006C07CD">
      <w:pPr>
        <w:pStyle w:val="NormalWeb"/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Roboto" w:hAnsi="Roboto"/>
          <w:color w:val="000000"/>
          <w:sz w:val="27"/>
          <w:szCs w:val="27"/>
        </w:rPr>
        <w:lastRenderedPageBreak/>
        <w:br/>
      </w:r>
      <w:r w:rsidR="006C07CD" w:rsidRPr="006C07CD">
        <w:rPr>
          <w:rFonts w:ascii="Arial" w:hAnsi="Arial" w:cs="Arial"/>
        </w:rPr>
        <w:t xml:space="preserve">Es a causa de </w:t>
      </w:r>
      <w:r w:rsidR="006C07CD">
        <w:rPr>
          <w:rFonts w:ascii="Arial" w:hAnsi="Arial" w:cs="Arial"/>
        </w:rPr>
        <w:t xml:space="preserve">esta conducta </w:t>
      </w:r>
      <w:r w:rsidR="006C07CD" w:rsidRPr="006C07CD">
        <w:rPr>
          <w:rFonts w:ascii="Arial" w:hAnsi="Arial" w:cs="Arial"/>
        </w:rPr>
        <w:t xml:space="preserve">y sus graves consecuencias, que me permito someter a consideración del Pleno, el siguiente proyecto con carácter de: </w:t>
      </w:r>
    </w:p>
    <w:p w14:paraId="74BA8445" w14:textId="2FCADD76" w:rsidR="006730FC" w:rsidRPr="00EC5D1F" w:rsidRDefault="006730FC" w:rsidP="00EC5D1F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Ninguno"/>
          <w:rFonts w:ascii="Arial" w:hAnsi="Arial" w:cs="Arial"/>
          <w:lang w:val="es-MX"/>
        </w:rPr>
      </w:pPr>
    </w:p>
    <w:p w14:paraId="0CD8B6EC" w14:textId="4C97C056" w:rsidR="00FD0726" w:rsidRDefault="00DD64D5" w:rsidP="006730FC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it-IT"/>
        </w:rPr>
      </w:pPr>
      <w:r w:rsidRPr="007D4E36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D E C R E T O:</w:t>
      </w:r>
    </w:p>
    <w:p w14:paraId="51672F5E" w14:textId="77777777" w:rsidR="00F4647B" w:rsidRPr="007D4E36" w:rsidRDefault="00F4647B" w:rsidP="00042D6D">
      <w:pPr>
        <w:pStyle w:val="Cuerpo"/>
        <w:spacing w:line="360" w:lineRule="auto"/>
        <w:rPr>
          <w:rStyle w:val="Ninguno"/>
          <w:rFonts w:ascii="Arial" w:eastAsia="Century Gothic" w:hAnsi="Arial" w:cs="Arial"/>
          <w:b/>
          <w:bCs/>
          <w:sz w:val="24"/>
          <w:szCs w:val="24"/>
        </w:rPr>
      </w:pPr>
    </w:p>
    <w:p w14:paraId="70EE2CCF" w14:textId="0BEFF885" w:rsidR="00FD0726" w:rsidRDefault="00DD64D5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7D4E36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ART</w:t>
      </w:r>
      <w:r w:rsidRPr="007D4E36">
        <w:rPr>
          <w:rStyle w:val="Ninguno"/>
          <w:rFonts w:ascii="Arial" w:hAnsi="Arial" w:cs="Arial"/>
          <w:b/>
          <w:bCs/>
          <w:sz w:val="24"/>
          <w:szCs w:val="24"/>
        </w:rPr>
        <w:t xml:space="preserve">ÍCULO </w:t>
      </w:r>
      <w:r w:rsidR="006730FC">
        <w:rPr>
          <w:rStyle w:val="Ninguno"/>
          <w:rFonts w:ascii="Arial" w:hAnsi="Arial" w:cs="Arial"/>
          <w:b/>
          <w:bCs/>
          <w:sz w:val="24"/>
          <w:szCs w:val="24"/>
        </w:rPr>
        <w:t>PRIMERO</w:t>
      </w:r>
      <w:r w:rsidRPr="007D4E36">
        <w:rPr>
          <w:rStyle w:val="Ninguno"/>
          <w:rFonts w:ascii="Arial" w:hAnsi="Arial" w:cs="Arial"/>
          <w:sz w:val="24"/>
          <w:szCs w:val="24"/>
        </w:rPr>
        <w:t xml:space="preserve">. </w:t>
      </w:r>
      <w:r w:rsidR="006730FC">
        <w:rPr>
          <w:rStyle w:val="Ninguno"/>
          <w:rFonts w:ascii="Arial" w:hAnsi="Arial" w:cs="Arial"/>
          <w:sz w:val="24"/>
          <w:szCs w:val="24"/>
        </w:rPr>
        <w:t xml:space="preserve"> Se reforma el artículo 5to de la Ley Estatal del Derecho de las Mujeres a una Vida Libre de Violencia, adhiriendo</w:t>
      </w:r>
      <w:r w:rsidR="00EC5D1F">
        <w:rPr>
          <w:rStyle w:val="Ninguno"/>
          <w:rFonts w:ascii="Arial" w:hAnsi="Arial" w:cs="Arial"/>
          <w:sz w:val="24"/>
          <w:szCs w:val="24"/>
        </w:rPr>
        <w:t xml:space="preserve"> </w:t>
      </w:r>
      <w:r w:rsidR="006B7B93">
        <w:rPr>
          <w:rStyle w:val="Ninguno"/>
          <w:rFonts w:ascii="Arial" w:hAnsi="Arial" w:cs="Arial"/>
          <w:sz w:val="24"/>
          <w:szCs w:val="24"/>
        </w:rPr>
        <w:t xml:space="preserve">una fracción adicional, </w:t>
      </w:r>
      <w:r w:rsidR="00EC5D1F">
        <w:rPr>
          <w:rStyle w:val="Ninguno"/>
          <w:rFonts w:ascii="Arial" w:hAnsi="Arial" w:cs="Arial"/>
          <w:sz w:val="24"/>
          <w:szCs w:val="24"/>
        </w:rPr>
        <w:t>en relación al concepto de</w:t>
      </w:r>
      <w:r w:rsidR="006730FC">
        <w:rPr>
          <w:rStyle w:val="Ninguno"/>
          <w:rFonts w:ascii="Arial" w:hAnsi="Arial" w:cs="Arial"/>
          <w:sz w:val="24"/>
          <w:szCs w:val="24"/>
        </w:rPr>
        <w:t xml:space="preserve"> violencia vicaria como tipo</w:t>
      </w:r>
      <w:r w:rsidR="006B7B93">
        <w:rPr>
          <w:rStyle w:val="Ninguno"/>
          <w:rFonts w:ascii="Arial" w:hAnsi="Arial" w:cs="Arial"/>
          <w:sz w:val="24"/>
          <w:szCs w:val="24"/>
        </w:rPr>
        <w:t xml:space="preserve"> de Violencia quedando </w:t>
      </w:r>
      <w:r w:rsidRPr="007D4E36">
        <w:rPr>
          <w:rStyle w:val="Ninguno"/>
          <w:rFonts w:ascii="Arial" w:hAnsi="Arial" w:cs="Arial"/>
          <w:sz w:val="24"/>
          <w:szCs w:val="24"/>
        </w:rPr>
        <w:t>de la siguiente manera:</w:t>
      </w:r>
    </w:p>
    <w:p w14:paraId="0C6597CD" w14:textId="1579C2AD" w:rsidR="006B7B93" w:rsidRDefault="00255699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Articulo 5.- Los tipos de violencia contra las mujeres son:</w:t>
      </w:r>
    </w:p>
    <w:p w14:paraId="7B2E1E97" w14:textId="1A0E77D1" w:rsidR="00255699" w:rsidRDefault="00255699">
      <w:pPr>
        <w:pStyle w:val="Cuerpo"/>
        <w:spacing w:line="360" w:lineRule="auto"/>
        <w:jc w:val="both"/>
        <w:rPr>
          <w:rStyle w:val="Ninguno"/>
          <w:rFonts w:ascii="Arial" w:hAnsi="Arial" w:cs="Arial"/>
          <w:i/>
          <w:iCs/>
          <w:sz w:val="24"/>
          <w:szCs w:val="24"/>
        </w:rPr>
      </w:pPr>
      <w:r w:rsidRPr="00255699">
        <w:rPr>
          <w:rStyle w:val="Ninguno"/>
          <w:rFonts w:ascii="Arial" w:hAnsi="Arial" w:cs="Arial"/>
          <w:i/>
          <w:iCs/>
          <w:sz w:val="24"/>
          <w:szCs w:val="24"/>
        </w:rPr>
        <w:t>Fracción I-VI</w:t>
      </w:r>
    </w:p>
    <w:p w14:paraId="1E536703" w14:textId="140FBAEA" w:rsidR="00D9149A" w:rsidRDefault="00255699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VII.- Violencia Vicaria, se entiende como la acción u omisión cometida por quien tenga o haya tenido una relación de matrimonio, concubinato o análoga, para causar daño, dolor o sufrimiento</w:t>
      </w:r>
      <w:r w:rsidR="00312495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  <w:r w:rsidR="000D61A3">
        <w:rPr>
          <w:rStyle w:val="Ninguno"/>
          <w:rFonts w:ascii="Arial" w:hAnsi="Arial" w:cs="Arial"/>
          <w:b/>
          <w:bCs/>
          <w:sz w:val="24"/>
          <w:szCs w:val="24"/>
        </w:rPr>
        <w:t>así</w:t>
      </w:r>
      <w:r w:rsidR="00312495">
        <w:rPr>
          <w:rStyle w:val="Ninguno"/>
          <w:rFonts w:ascii="Arial" w:hAnsi="Arial" w:cs="Arial"/>
          <w:b/>
          <w:bCs/>
          <w:sz w:val="24"/>
          <w:szCs w:val="24"/>
        </w:rPr>
        <w:t xml:space="preserve"> como poder y dominio sobre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la mujer por si o por interpósita </w:t>
      </w:r>
      <w:r w:rsidR="00D9149A">
        <w:rPr>
          <w:rStyle w:val="Ninguno"/>
          <w:rFonts w:ascii="Arial" w:hAnsi="Arial" w:cs="Arial"/>
          <w:b/>
          <w:bCs/>
          <w:sz w:val="24"/>
          <w:szCs w:val="24"/>
        </w:rPr>
        <w:t>persona, pudiendo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ser sus hijas y/o hijos</w:t>
      </w:r>
      <w:r w:rsidR="00D9149A">
        <w:rPr>
          <w:rStyle w:val="Ninguno"/>
          <w:rFonts w:ascii="Arial" w:hAnsi="Arial" w:cs="Arial"/>
          <w:b/>
          <w:bCs/>
          <w:sz w:val="24"/>
          <w:szCs w:val="24"/>
        </w:rPr>
        <w:t xml:space="preserve">, familiares o persona vinculada significativamente a 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ella</w:t>
      </w:r>
      <w:r w:rsidR="00D9149A">
        <w:rPr>
          <w:rStyle w:val="Ninguno"/>
          <w:rFonts w:ascii="Arial" w:hAnsi="Arial" w:cs="Arial"/>
          <w:b/>
          <w:bCs/>
          <w:sz w:val="24"/>
          <w:szCs w:val="24"/>
        </w:rPr>
        <w:t xml:space="preserve">; lo anterior aplica incluso cuando no se cohabite en el mismo domicilio. </w:t>
      </w:r>
    </w:p>
    <w:p w14:paraId="2C3DE82A" w14:textId="5AD2F651" w:rsidR="00D9149A" w:rsidRDefault="00D9149A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Se manifiesta a través de diversas conductas</w:t>
      </w:r>
      <w:r w:rsidR="000D61A3">
        <w:rPr>
          <w:rStyle w:val="Ninguno"/>
          <w:rFonts w:ascii="Arial" w:hAnsi="Arial" w:cs="Arial"/>
          <w:b/>
          <w:bCs/>
          <w:sz w:val="24"/>
          <w:szCs w:val="24"/>
        </w:rPr>
        <w:t>,</w:t>
      </w:r>
      <w:r w:rsidR="009E660F">
        <w:rPr>
          <w:rStyle w:val="Ninguno"/>
          <w:rFonts w:ascii="Arial" w:hAnsi="Arial" w:cs="Arial"/>
          <w:b/>
          <w:bCs/>
          <w:sz w:val="24"/>
          <w:szCs w:val="24"/>
        </w:rPr>
        <w:t xml:space="preserve"> enunciativa 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más</w:t>
      </w:r>
      <w:r w:rsidR="009E660F">
        <w:rPr>
          <w:rStyle w:val="Ninguno"/>
          <w:rFonts w:ascii="Arial" w:hAnsi="Arial" w:cs="Arial"/>
          <w:b/>
          <w:bCs/>
          <w:sz w:val="24"/>
          <w:szCs w:val="24"/>
        </w:rPr>
        <w:t xml:space="preserve"> no limitativa como;</w:t>
      </w:r>
    </w:p>
    <w:p w14:paraId="00B170F0" w14:textId="2856FB4A" w:rsidR="00D9149A" w:rsidRDefault="00D9149A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Amenazar con causar daño a las hijas y/o hijos;</w:t>
      </w:r>
    </w:p>
    <w:p w14:paraId="3F06FB4B" w14:textId="12F3B38C" w:rsidR="00D9149A" w:rsidRDefault="00D9149A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lastRenderedPageBreak/>
        <w:t>Amenazar con ocultar, retener, o sustraer a hijas fuera de su domicilio o de su lugar habitual de residencia;</w:t>
      </w:r>
    </w:p>
    <w:p w14:paraId="2A3BAF58" w14:textId="420E3078" w:rsidR="00D737D5" w:rsidRDefault="00D737D5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Utilizar a los hijos y/o hijas para obtener información acerca de la vida de la madre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5AD37F13" w14:textId="727F2678" w:rsidR="00D737D5" w:rsidRPr="00D737D5" w:rsidRDefault="00D9149A" w:rsidP="00D737D5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Promover, incitar o fomentar actos de violencia física de hijas y/o hijos en contra de la madre;</w:t>
      </w:r>
    </w:p>
    <w:p w14:paraId="2651ADB2" w14:textId="1AFD469E" w:rsidR="00D9149A" w:rsidRDefault="00D9149A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Promover, incitar o fomentar actos de violencia psicológica que descalifiquen la figura de la madre afectando el vínculo materno filial;</w:t>
      </w:r>
    </w:p>
    <w:p w14:paraId="018AD925" w14:textId="30DE5559" w:rsidR="00D9149A" w:rsidRDefault="00D9149A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Ocultar, retener </w:t>
      </w:r>
      <w:r w:rsidR="00D737D5">
        <w:rPr>
          <w:rStyle w:val="Ninguno"/>
          <w:rFonts w:ascii="Arial" w:hAnsi="Arial" w:cs="Arial"/>
          <w:b/>
          <w:bCs/>
          <w:sz w:val="24"/>
          <w:szCs w:val="24"/>
        </w:rPr>
        <w:t>o sustraer a hijas y/o hijos, así como familiares o personas allegadas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60EB5857" w14:textId="5C7D10CC" w:rsidR="00D737D5" w:rsidRDefault="00D737D5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Interponer todo tipo de acciones legales fundamentadas en hechos falsos para obtener guarda y custodia, cuidados o atenciones o perdida de la patria potestad de las hijas y/o hijos en común, y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7AB773AA" w14:textId="4E2872F8" w:rsidR="00D737D5" w:rsidRDefault="00D737D5" w:rsidP="00D9149A">
      <w:pPr>
        <w:pStyle w:val="Cuerpo"/>
        <w:numPr>
          <w:ilvl w:val="0"/>
          <w:numId w:val="1"/>
        </w:numPr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Condicionar el cumplimiento de las obligaciones alimentarias a las mujeres, hijas y/o hijos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.</w:t>
      </w:r>
    </w:p>
    <w:p w14:paraId="1F6F02D6" w14:textId="6FD324E6" w:rsidR="00D737D5" w:rsidRDefault="00D737D5" w:rsidP="00D737D5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Este tipo de violencia puede cometerse también a través de familiares o personas con relación afectiva de quien comete este tipo de violencia.</w:t>
      </w:r>
    </w:p>
    <w:p w14:paraId="1608EF0B" w14:textId="0621AA75" w:rsidR="008D6858" w:rsidRDefault="00D737D5" w:rsidP="00D737D5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VIII.</w:t>
      </w:r>
      <w:r w:rsidR="008D6858">
        <w:rPr>
          <w:rStyle w:val="Ninguno"/>
          <w:rFonts w:ascii="Arial" w:hAnsi="Arial" w:cs="Arial"/>
          <w:sz w:val="24"/>
          <w:szCs w:val="24"/>
        </w:rPr>
        <w:t>- Cualesquiera</w:t>
      </w:r>
      <w:r>
        <w:rPr>
          <w:rStyle w:val="Ninguno"/>
          <w:rFonts w:ascii="Arial" w:hAnsi="Arial" w:cs="Arial"/>
          <w:sz w:val="24"/>
          <w:szCs w:val="24"/>
        </w:rPr>
        <w:t xml:space="preserve"> otras formas análogas que lesionen o sean susceptibles de dañar la dignidad la libertad, la integridad o la libertad de las mujeres.</w:t>
      </w:r>
    </w:p>
    <w:p w14:paraId="5494F6DC" w14:textId="71CF4424" w:rsidR="008D6858" w:rsidRDefault="008D6858" w:rsidP="00D737D5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7603F4DA" w14:textId="77777777" w:rsidR="008A3E5B" w:rsidRDefault="008D6858" w:rsidP="00D737D5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lastRenderedPageBreak/>
        <w:t xml:space="preserve">ARTICULO SEGUNDO. – </w:t>
      </w:r>
      <w:r w:rsidRPr="008A3E5B">
        <w:rPr>
          <w:rStyle w:val="Ninguno"/>
          <w:rFonts w:ascii="Arial" w:hAnsi="Arial" w:cs="Arial"/>
          <w:sz w:val="24"/>
          <w:szCs w:val="24"/>
        </w:rPr>
        <w:t>Se reforma el Titulo Octavo</w:t>
      </w:r>
      <w:r w:rsidR="008A3E5B" w:rsidRPr="008A3E5B">
        <w:rPr>
          <w:rStyle w:val="Ninguno"/>
          <w:rFonts w:ascii="Arial" w:hAnsi="Arial" w:cs="Arial"/>
          <w:sz w:val="24"/>
          <w:szCs w:val="24"/>
        </w:rPr>
        <w:t xml:space="preserve"> del Código Penal del Estado de Chihuahua</w:t>
      </w:r>
      <w:r w:rsidR="008A3E5B">
        <w:rPr>
          <w:rStyle w:val="Ninguno"/>
          <w:rFonts w:ascii="Arial" w:hAnsi="Arial" w:cs="Arial"/>
          <w:sz w:val="24"/>
          <w:szCs w:val="24"/>
        </w:rPr>
        <w:t>, Delitos Cometidos en Contra de un Miembro de la Familia, adhiriendo un tercer capítulo, en relación a la Violencia Vicaria.</w:t>
      </w:r>
    </w:p>
    <w:p w14:paraId="780C3BAF" w14:textId="77777777" w:rsidR="008A3E5B" w:rsidRDefault="008A3E5B" w:rsidP="008A3E5B">
      <w:pPr>
        <w:pStyle w:val="Cuerpo"/>
        <w:spacing w:line="360" w:lineRule="auto"/>
        <w:jc w:val="center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CAPITULO I. VIOLENCIA FAMILIAR</w:t>
      </w:r>
    </w:p>
    <w:p w14:paraId="5F120233" w14:textId="49FCAB55" w:rsidR="00266142" w:rsidRDefault="008A3E5B" w:rsidP="006C07CD">
      <w:pPr>
        <w:pStyle w:val="Cuerpo"/>
        <w:spacing w:line="360" w:lineRule="auto"/>
        <w:jc w:val="center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CAPITULO II. FRAUDE FAMILIAR.</w:t>
      </w:r>
    </w:p>
    <w:p w14:paraId="5F5E961A" w14:textId="7470D927" w:rsidR="008A3E5B" w:rsidRDefault="008A3E5B" w:rsidP="00266142">
      <w:pPr>
        <w:pStyle w:val="Cuerpo"/>
        <w:spacing w:line="360" w:lineRule="auto"/>
        <w:rPr>
          <w:rStyle w:val="Ninguno"/>
          <w:rFonts w:ascii="Arial" w:hAnsi="Arial" w:cs="Arial"/>
          <w:sz w:val="24"/>
          <w:szCs w:val="24"/>
        </w:rPr>
      </w:pPr>
    </w:p>
    <w:p w14:paraId="2BF8A69A" w14:textId="7BEEED74" w:rsidR="00266142" w:rsidRDefault="00266142" w:rsidP="00266142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CAPITULO III.</w:t>
      </w:r>
    </w:p>
    <w:p w14:paraId="2C05D6C2" w14:textId="1D747531" w:rsidR="00266142" w:rsidRDefault="00266142" w:rsidP="00266142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VIOLENCIA </w:t>
      </w:r>
      <w:r w:rsidR="00A8167D">
        <w:rPr>
          <w:rStyle w:val="Ninguno"/>
          <w:rFonts w:ascii="Arial" w:hAnsi="Arial" w:cs="Arial"/>
          <w:b/>
          <w:bCs/>
          <w:sz w:val="24"/>
          <w:szCs w:val="24"/>
        </w:rPr>
        <w:t>VICARIA.</w:t>
      </w:r>
    </w:p>
    <w:p w14:paraId="0B5DF22C" w14:textId="00CF6073" w:rsidR="00A8167D" w:rsidRDefault="00A8167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194 BIS. -  A quien mantenga o haya mantenido una relación de matrimonio, concubinato o análoga, con una mujer</w:t>
      </w:r>
      <w:r w:rsidR="000D61A3">
        <w:rPr>
          <w:rStyle w:val="Ninguno"/>
          <w:rFonts w:ascii="Arial" w:hAnsi="Arial" w:cs="Arial"/>
          <w:b/>
          <w:bCs/>
          <w:sz w:val="24"/>
          <w:szCs w:val="24"/>
        </w:rPr>
        <w:t xml:space="preserve"> con fines de dominio o sometimiento</w:t>
      </w:r>
      <w:r>
        <w:rPr>
          <w:rStyle w:val="Ninguno"/>
          <w:rFonts w:ascii="Arial" w:hAnsi="Arial" w:cs="Arial"/>
          <w:b/>
          <w:bCs/>
          <w:sz w:val="24"/>
          <w:szCs w:val="24"/>
        </w:rPr>
        <w:t>, y que por si o por interpósita persona, ejerza violencia física, sexual, económica o patrimonial contra ella, utilizando como medio a sus hijos y/o hijas menores de edad, personas con discapacidad o enfermedad que se encuentren bajo su cuidado, se le impondrá de 1 a 5 años de prisión, así como la perdida de los derechos que tenga respecto de las víctimas, incluidos los de carácter sucesorio y patria potestad de hijas e hijos.</w:t>
      </w:r>
    </w:p>
    <w:p w14:paraId="545FD739" w14:textId="7D45AD79" w:rsidR="00A8167D" w:rsidRDefault="00A8167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Este delito se perseguirá por querella.</w:t>
      </w:r>
    </w:p>
    <w:p w14:paraId="751CF3BD" w14:textId="72BF925E" w:rsidR="006C07CD" w:rsidRDefault="006C07C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3A5F11F7" w14:textId="77777777" w:rsidR="006C07CD" w:rsidRDefault="006C07C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4D6BA789" w14:textId="3607032B" w:rsidR="00A8167D" w:rsidRDefault="00A8167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46115EA4" w14:textId="23688123" w:rsidR="00A8167D" w:rsidRDefault="00A8167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22849EC1" w14:textId="10CAB648" w:rsidR="004D6844" w:rsidRDefault="00A8167D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lastRenderedPageBreak/>
        <w:t xml:space="preserve">ARTICULO TERCERO. -  </w:t>
      </w:r>
      <w:r w:rsidR="00312495">
        <w:rPr>
          <w:rStyle w:val="Ninguno"/>
          <w:rFonts w:ascii="Arial" w:hAnsi="Arial" w:cs="Arial"/>
          <w:sz w:val="24"/>
          <w:szCs w:val="24"/>
        </w:rPr>
        <w:t>Se reforma el CAPITULO 3 del Código Civil del Estado de Chihuahua</w:t>
      </w:r>
      <w:r w:rsidR="004D6844">
        <w:rPr>
          <w:rStyle w:val="Ninguno"/>
          <w:rFonts w:ascii="Arial" w:hAnsi="Arial" w:cs="Arial"/>
          <w:sz w:val="24"/>
          <w:szCs w:val="24"/>
        </w:rPr>
        <w:t>; De la Violencia Familiar, adhiriendo el articulo</w:t>
      </w:r>
      <w:r w:rsidR="00312495">
        <w:rPr>
          <w:rStyle w:val="Ninguno"/>
          <w:rFonts w:ascii="Arial" w:hAnsi="Arial" w:cs="Arial"/>
          <w:sz w:val="24"/>
          <w:szCs w:val="24"/>
        </w:rPr>
        <w:t xml:space="preserve"> 300 Quater</w:t>
      </w:r>
      <w:r w:rsidR="004D6844">
        <w:rPr>
          <w:rStyle w:val="Ninguno"/>
          <w:rFonts w:ascii="Arial" w:hAnsi="Arial" w:cs="Arial"/>
          <w:sz w:val="24"/>
          <w:szCs w:val="24"/>
        </w:rPr>
        <w:t>, en relación a Violencia Vicaria.</w:t>
      </w:r>
      <w:r w:rsidR="003F21E2">
        <w:rPr>
          <w:rStyle w:val="Ninguno"/>
          <w:rFonts w:ascii="Arial" w:hAnsi="Arial" w:cs="Arial"/>
          <w:sz w:val="24"/>
          <w:szCs w:val="24"/>
        </w:rPr>
        <w:t xml:space="preserve"> Así como también se añade la fracción X al Articulo 421 de la misma normativa en relación a la perdida de los derechos derivados de la patria potestad. </w:t>
      </w:r>
    </w:p>
    <w:p w14:paraId="7B2EE118" w14:textId="43A9DC35" w:rsidR="00A8167D" w:rsidRDefault="004D6844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Articulo 300 QUATER. - </w:t>
      </w:r>
      <w:r w:rsidR="00312495">
        <w:rPr>
          <w:rStyle w:val="Ninguno"/>
          <w:rFonts w:ascii="Arial" w:hAnsi="Arial" w:cs="Arial"/>
          <w:sz w:val="24"/>
          <w:szCs w:val="24"/>
        </w:rPr>
        <w:t xml:space="preserve"> </w:t>
      </w:r>
      <w:r>
        <w:rPr>
          <w:rStyle w:val="Ninguno"/>
          <w:rFonts w:ascii="Arial" w:hAnsi="Arial" w:cs="Arial"/>
          <w:b/>
          <w:bCs/>
          <w:sz w:val="24"/>
          <w:szCs w:val="24"/>
        </w:rPr>
        <w:t>VIOLENCIA VICARIA: Es cualquier acto u omisión cometido para causar daño, dolor o sufrimiento a las mujeres</w:t>
      </w:r>
      <w:r w:rsidR="009E660F">
        <w:rPr>
          <w:rStyle w:val="Ninguno"/>
          <w:rFonts w:ascii="Arial" w:hAnsi="Arial" w:cs="Arial"/>
          <w:b/>
          <w:bCs/>
          <w:sz w:val="24"/>
          <w:szCs w:val="24"/>
        </w:rPr>
        <w:t xml:space="preserve"> con fines de sometimiento o dominio,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que se ejerce por si o por interpósita persona, pudiendo ser sus hijas y/o hijos, familiares o persona vinculada significativamente a la mujer, por quien tenga o haya tenido una relación de matrimonio, concubinato o análoga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.</w:t>
      </w:r>
    </w:p>
    <w:p w14:paraId="66494BFE" w14:textId="34EA0583" w:rsidR="009E660F" w:rsidRDefault="009E660F" w:rsidP="00A8167D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Y puede manifestarse en las siguientes conductas enunciativa mas no limitativamente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59EE3342" w14:textId="77777777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I. Amenazar a las mujeres con hacerles daño a sus hijas e hijos o quitárselos;</w:t>
      </w:r>
    </w:p>
    <w:p w14:paraId="22313E13" w14:textId="77777777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II. Retener, sustraer, ocultar a sus hijas e hijos;</w:t>
      </w:r>
    </w:p>
    <w:p w14:paraId="5627233C" w14:textId="77777777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III. Obstaculizar, limitar o impedir la convivencia con sus hijas e hijos;</w:t>
      </w:r>
    </w:p>
    <w:p w14:paraId="367FA7D0" w14:textId="10E24264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IV. Utilizar a las hijas o hijos para obtener información respecto de la vida de sus madres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5A55A96F" w14:textId="5319BAF6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V. Enaltecer agresiones de los hijos e hijas contra las madres</w:t>
      </w:r>
      <w:r w:rsidR="00EC5D1F">
        <w:rPr>
          <w:rStyle w:val="Ninguno"/>
          <w:rFonts w:ascii="Arial" w:hAnsi="Arial" w:cs="Arial"/>
          <w:b/>
          <w:bCs/>
          <w:sz w:val="24"/>
          <w:szCs w:val="24"/>
        </w:rPr>
        <w:t>;</w:t>
      </w:r>
    </w:p>
    <w:p w14:paraId="169CA0EB" w14:textId="04119CAE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VI. Condicionar las obligaciones alimentarias a las que tengan derecho las mujeres, sus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hijas e hijos;</w:t>
      </w:r>
    </w:p>
    <w:p w14:paraId="5A348678" w14:textId="517AE645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lastRenderedPageBreak/>
        <w:t>VII. Incumplir con las obligaciones alimentarias a las que tengan derecho sus hijas e hijos,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obstaculizando la vida de las mujeres;</w:t>
      </w:r>
    </w:p>
    <w:p w14:paraId="22359D02" w14:textId="202F6161" w:rsidR="003F21E2" w:rsidRP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VIII. Interponer todo tipo de acciones legales fundamentadas en hechos falsos para obtener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guarda y custodia, cuidados y atenciones, pérdida de patria potestad o para retrasar,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obstaculizar e impedir la convivencia respecto de las hijas e hijos en común.</w:t>
      </w:r>
    </w:p>
    <w:p w14:paraId="4C98728A" w14:textId="1E88AA5C" w:rsidR="003F21E2" w:rsidRPr="004D6844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Este tipo de violencia puede cometerse también a través de familiares o personas con relación</w:t>
      </w:r>
      <w:r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3F21E2">
        <w:rPr>
          <w:rStyle w:val="Ninguno"/>
          <w:rFonts w:ascii="Arial" w:hAnsi="Arial" w:cs="Arial"/>
          <w:b/>
          <w:bCs/>
          <w:sz w:val="24"/>
          <w:szCs w:val="24"/>
        </w:rPr>
        <w:t>afectiva de quien comete este tipo de violencia.</w:t>
      </w:r>
    </w:p>
    <w:p w14:paraId="38003B47" w14:textId="77777777" w:rsidR="00266142" w:rsidRPr="00266142" w:rsidRDefault="00266142" w:rsidP="00266142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BA742D0" w14:textId="77777777" w:rsidR="003F21E2" w:rsidRPr="003F21E2" w:rsidRDefault="00D737D5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 </w:t>
      </w:r>
      <w:r w:rsidR="003F21E2" w:rsidRPr="003F21E2">
        <w:rPr>
          <w:rStyle w:val="Ninguno"/>
          <w:rFonts w:ascii="Arial" w:hAnsi="Arial" w:cs="Arial"/>
          <w:sz w:val="24"/>
          <w:szCs w:val="24"/>
        </w:rPr>
        <w:t>ARTÍCULO 421. Los derechos derivados de la patria potestad se pierden:</w:t>
      </w:r>
    </w:p>
    <w:p w14:paraId="40FB84A9" w14:textId="77777777" w:rsidR="003F21E2" w:rsidRDefault="003F21E2" w:rsidP="003F21E2">
      <w:pPr>
        <w:pStyle w:val="Cuerpo"/>
        <w:spacing w:line="360" w:lineRule="auto"/>
        <w:jc w:val="both"/>
        <w:rPr>
          <w:rStyle w:val="Ninguno"/>
          <w:rFonts w:ascii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 w:cs="Arial"/>
          <w:i/>
          <w:iCs/>
          <w:sz w:val="24"/>
          <w:szCs w:val="24"/>
        </w:rPr>
        <w:t>Fracción I-IX ….</w:t>
      </w:r>
    </w:p>
    <w:p w14:paraId="53913230" w14:textId="14EE6243" w:rsidR="00490B02" w:rsidRPr="000D61A3" w:rsidRDefault="003F21E2" w:rsidP="000D61A3">
      <w:pPr>
        <w:pStyle w:val="Cuerp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0D61A3">
        <w:rPr>
          <w:rStyle w:val="Ninguno"/>
          <w:rFonts w:ascii="Arial" w:hAnsi="Arial" w:cs="Arial"/>
          <w:b/>
          <w:bCs/>
          <w:sz w:val="24"/>
          <w:szCs w:val="24"/>
        </w:rPr>
        <w:t>Fracción X.</w:t>
      </w:r>
      <w:r w:rsidR="000D61A3">
        <w:rPr>
          <w:rStyle w:val="Ninguno"/>
          <w:rFonts w:ascii="Arial" w:hAnsi="Arial" w:cs="Arial"/>
          <w:b/>
          <w:bCs/>
          <w:sz w:val="24"/>
          <w:szCs w:val="24"/>
        </w:rPr>
        <w:t xml:space="preserve"> Cuando se acredite ante autoridad judicial que la persona instrumentalizo a su hija y/o hijo a fin de ejercer violencia vicaria, siempre y cuando esto sea en razón de tutelar el interés superior de la infancia.</w:t>
      </w:r>
    </w:p>
    <w:p w14:paraId="06CC4367" w14:textId="77777777" w:rsidR="00490B02" w:rsidRDefault="00490B02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40BE69B6" w14:textId="77777777" w:rsidR="00490B02" w:rsidRDefault="00490B02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15C0DA67" w14:textId="77777777" w:rsidR="006C07CD" w:rsidRDefault="00490B02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  <w:r>
        <w:rPr>
          <w:rStyle w:val="Ninguno"/>
          <w:rFonts w:ascii="Arial" w:eastAsia="Century Gothic" w:hAnsi="Arial" w:cs="Arial"/>
          <w:sz w:val="24"/>
          <w:szCs w:val="24"/>
        </w:rPr>
        <w:t xml:space="preserve">                        </w:t>
      </w:r>
    </w:p>
    <w:p w14:paraId="40F27746" w14:textId="77777777" w:rsidR="006C07CD" w:rsidRDefault="006C07CD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2F9716B1" w14:textId="77777777" w:rsidR="006C07CD" w:rsidRDefault="006C07CD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22A3E695" w14:textId="77777777" w:rsidR="006C07CD" w:rsidRDefault="006C07CD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784562E4" w14:textId="77777777" w:rsidR="006C07CD" w:rsidRDefault="006C07CD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sz w:val="24"/>
          <w:szCs w:val="24"/>
        </w:rPr>
      </w:pPr>
    </w:p>
    <w:p w14:paraId="7C3A006D" w14:textId="0FA44E53" w:rsidR="00FD0726" w:rsidRPr="007D4E36" w:rsidRDefault="006C07CD" w:rsidP="004935E9">
      <w:pPr>
        <w:pStyle w:val="Cuerpo"/>
        <w:spacing w:line="360" w:lineRule="auto"/>
        <w:ind w:left="1485"/>
        <w:jc w:val="both"/>
        <w:rPr>
          <w:rStyle w:val="Ninguno"/>
          <w:rFonts w:ascii="Arial" w:eastAsia="Century Gothic" w:hAnsi="Arial" w:cs="Arial"/>
          <w:b/>
          <w:bCs/>
          <w:sz w:val="24"/>
          <w:szCs w:val="24"/>
        </w:rPr>
      </w:pPr>
      <w:r>
        <w:rPr>
          <w:rStyle w:val="Ninguno"/>
          <w:rFonts w:ascii="Arial" w:eastAsia="Century Gothic" w:hAnsi="Arial" w:cs="Arial"/>
          <w:sz w:val="24"/>
          <w:szCs w:val="24"/>
        </w:rPr>
        <w:lastRenderedPageBreak/>
        <w:t xml:space="preserve">                        </w:t>
      </w:r>
      <w:r w:rsidR="00DD64D5" w:rsidRPr="007D4E36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T R A N S I T O R I O S:</w:t>
      </w:r>
    </w:p>
    <w:p w14:paraId="582F3FEB" w14:textId="77777777" w:rsidR="00FD0726" w:rsidRPr="007D4E36" w:rsidRDefault="00FD0726">
      <w:pPr>
        <w:pStyle w:val="Cuerpo"/>
        <w:jc w:val="center"/>
        <w:rPr>
          <w:rStyle w:val="Ninguno"/>
          <w:rFonts w:ascii="Arial" w:eastAsia="Century Gothic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41FC5BA1" w14:textId="4ECFF9D2" w:rsidR="00FD0726" w:rsidRPr="000D61A3" w:rsidRDefault="00DD64D5">
      <w:pPr>
        <w:pStyle w:val="Cuerpo"/>
        <w:spacing w:line="360" w:lineRule="auto"/>
        <w:rPr>
          <w:rStyle w:val="Ninguno"/>
          <w:rFonts w:ascii="Arial" w:eastAsia="Century Gothic" w:hAnsi="Arial" w:cs="Arial"/>
          <w:sz w:val="24"/>
          <w:szCs w:val="24"/>
        </w:rPr>
      </w:pPr>
      <w:r w:rsidRPr="007D4E36">
        <w:rPr>
          <w:rStyle w:val="Ninguno"/>
          <w:rFonts w:ascii="Arial" w:hAnsi="Arial" w:cs="Arial"/>
          <w:b/>
          <w:bCs/>
          <w:sz w:val="24"/>
          <w:szCs w:val="24"/>
        </w:rPr>
        <w:t xml:space="preserve">ÚNICO. - </w:t>
      </w:r>
      <w:r w:rsidRPr="007D4E36">
        <w:rPr>
          <w:rStyle w:val="Ninguno"/>
          <w:rFonts w:ascii="Arial" w:hAnsi="Arial" w:cs="Arial"/>
          <w:sz w:val="24"/>
          <w:szCs w:val="24"/>
        </w:rPr>
        <w:t>El presente Decreto entrará en vigor al día siguiente de su</w:t>
      </w:r>
      <w:r w:rsidR="000D61A3">
        <w:rPr>
          <w:rStyle w:val="Ninguno"/>
          <w:rFonts w:ascii="Arial" w:eastAsia="Century Gothic" w:hAnsi="Arial" w:cs="Arial"/>
          <w:sz w:val="24"/>
          <w:szCs w:val="24"/>
        </w:rPr>
        <w:t xml:space="preserve"> </w:t>
      </w:r>
      <w:r w:rsidRPr="007D4E36">
        <w:rPr>
          <w:rStyle w:val="Ninguno"/>
          <w:rFonts w:ascii="Arial" w:hAnsi="Arial" w:cs="Arial"/>
          <w:sz w:val="24"/>
          <w:szCs w:val="24"/>
        </w:rPr>
        <w:t>publicación en el Periódico Oficial del Estado.</w:t>
      </w:r>
    </w:p>
    <w:p w14:paraId="0953FF4A" w14:textId="22A67353" w:rsidR="00FD0726" w:rsidRPr="007D4E36" w:rsidRDefault="00DD64D5">
      <w:pPr>
        <w:pStyle w:val="Cuerpo"/>
        <w:spacing w:line="360" w:lineRule="auto"/>
        <w:jc w:val="both"/>
        <w:rPr>
          <w:rStyle w:val="Ninguno"/>
          <w:rFonts w:ascii="Arial" w:eastAsia="Century Gothic" w:hAnsi="Arial" w:cs="Arial"/>
          <w:sz w:val="24"/>
          <w:szCs w:val="24"/>
        </w:rPr>
      </w:pPr>
      <w:r w:rsidRPr="007D4E36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ECON</w:t>
      </w:r>
      <w:r w:rsidRPr="007D4E36">
        <w:rPr>
          <w:rStyle w:val="Ninguno"/>
          <w:rFonts w:ascii="Arial" w:hAnsi="Arial" w:cs="Arial"/>
          <w:b/>
          <w:bCs/>
          <w:sz w:val="24"/>
          <w:szCs w:val="24"/>
        </w:rPr>
        <w:t xml:space="preserve">ÓMICO. - </w:t>
      </w:r>
      <w:r w:rsidRPr="007D4E36">
        <w:rPr>
          <w:rStyle w:val="Ninguno"/>
          <w:rFonts w:ascii="Arial" w:hAnsi="Arial" w:cs="Arial"/>
          <w:sz w:val="24"/>
          <w:szCs w:val="24"/>
        </w:rPr>
        <w:t xml:space="preserve">Aprobado que sea, </w:t>
      </w:r>
      <w:r w:rsidR="005F3349" w:rsidRPr="007D4E36">
        <w:rPr>
          <w:rStyle w:val="Ninguno"/>
          <w:rFonts w:ascii="Arial" w:hAnsi="Arial" w:cs="Arial"/>
          <w:sz w:val="24"/>
          <w:szCs w:val="24"/>
          <w:lang w:val="fr-FR"/>
        </w:rPr>
        <w:t>turne</w:t>
      </w:r>
      <w:r w:rsidR="005F3349">
        <w:rPr>
          <w:rStyle w:val="Ninguno"/>
          <w:rFonts w:ascii="Arial" w:hAnsi="Arial" w:cs="Arial"/>
          <w:sz w:val="24"/>
          <w:szCs w:val="24"/>
          <w:lang w:val="fr-FR"/>
        </w:rPr>
        <w:t xml:space="preserve">se </w:t>
      </w:r>
      <w:r w:rsidR="005F3349" w:rsidRPr="007D4E36">
        <w:rPr>
          <w:rStyle w:val="Ninguno"/>
          <w:rFonts w:ascii="Arial" w:hAnsi="Arial" w:cs="Arial"/>
          <w:sz w:val="24"/>
          <w:szCs w:val="24"/>
        </w:rPr>
        <w:t>a</w:t>
      </w:r>
      <w:r w:rsidRPr="007D4E36">
        <w:rPr>
          <w:rStyle w:val="Ninguno"/>
          <w:rFonts w:ascii="Arial" w:hAnsi="Arial" w:cs="Arial"/>
          <w:sz w:val="24"/>
          <w:szCs w:val="24"/>
        </w:rPr>
        <w:t xml:space="preserve"> la Secretaría de Asuntos Legislativos y Jurídicos para que elabore la minuta de Decreto, en los términos en que deba publicarse.</w:t>
      </w:r>
    </w:p>
    <w:p w14:paraId="76757E84" w14:textId="73CA698C" w:rsidR="00FD0726" w:rsidRDefault="00DD64D5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7D4E36">
        <w:rPr>
          <w:rStyle w:val="Ninguno"/>
          <w:rFonts w:ascii="Arial" w:hAnsi="Arial" w:cs="Arial"/>
          <w:b/>
          <w:bCs/>
          <w:sz w:val="24"/>
          <w:szCs w:val="24"/>
          <w:lang w:val="en-US"/>
        </w:rPr>
        <w:t>D A D O</w:t>
      </w:r>
      <w:r w:rsidRPr="007D4E36">
        <w:rPr>
          <w:rStyle w:val="Ninguno"/>
          <w:rFonts w:ascii="Arial" w:hAnsi="Arial" w:cs="Arial"/>
          <w:sz w:val="24"/>
          <w:szCs w:val="24"/>
        </w:rPr>
        <w:t xml:space="preserve"> en el salón de sesiones del Poder Legislativo en la Ciudad de Chihuahua, Chih., a los </w:t>
      </w:r>
      <w:r w:rsidR="00EC5D1F">
        <w:rPr>
          <w:rStyle w:val="Ninguno"/>
          <w:rFonts w:ascii="Arial" w:hAnsi="Arial" w:cs="Arial"/>
          <w:sz w:val="24"/>
          <w:szCs w:val="24"/>
        </w:rPr>
        <w:t xml:space="preserve">4 </w:t>
      </w:r>
      <w:r w:rsidRPr="007D4E36">
        <w:rPr>
          <w:rStyle w:val="Ninguno"/>
          <w:rFonts w:ascii="Arial" w:hAnsi="Arial" w:cs="Arial"/>
          <w:sz w:val="24"/>
          <w:szCs w:val="24"/>
        </w:rPr>
        <w:t xml:space="preserve">días del mes de </w:t>
      </w:r>
      <w:r w:rsidR="00EC5D1F">
        <w:rPr>
          <w:rStyle w:val="Ninguno"/>
          <w:rFonts w:ascii="Arial" w:hAnsi="Arial" w:cs="Arial"/>
          <w:sz w:val="24"/>
          <w:szCs w:val="24"/>
        </w:rPr>
        <w:t>Marzo</w:t>
      </w:r>
      <w:r w:rsidRPr="007D4E36"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Pr="007D4E36">
        <w:rPr>
          <w:rStyle w:val="Ninguno"/>
          <w:rFonts w:ascii="Arial" w:hAnsi="Arial" w:cs="Arial"/>
          <w:sz w:val="24"/>
          <w:szCs w:val="24"/>
        </w:rPr>
        <w:t>del año dos mil</w:t>
      </w:r>
      <w:r w:rsidR="000D61A3">
        <w:rPr>
          <w:rStyle w:val="Ninguno"/>
          <w:rFonts w:ascii="Arial" w:hAnsi="Arial" w:cs="Arial"/>
          <w:sz w:val="24"/>
          <w:szCs w:val="24"/>
        </w:rPr>
        <w:t xml:space="preserve"> veinticinco</w:t>
      </w:r>
      <w:r w:rsidRPr="007D4E36">
        <w:rPr>
          <w:rStyle w:val="Ninguno"/>
          <w:rFonts w:ascii="Arial" w:hAnsi="Arial" w:cs="Arial"/>
          <w:sz w:val="24"/>
          <w:szCs w:val="24"/>
        </w:rPr>
        <w:t>. </w:t>
      </w:r>
    </w:p>
    <w:p w14:paraId="5302B04E" w14:textId="77777777" w:rsidR="00490B02" w:rsidRPr="007D4E36" w:rsidRDefault="00490B02">
      <w:pPr>
        <w:pStyle w:val="Cuerpo"/>
        <w:spacing w:line="360" w:lineRule="auto"/>
        <w:jc w:val="both"/>
        <w:rPr>
          <w:rStyle w:val="Ninguno"/>
          <w:rFonts w:ascii="Arial" w:eastAsia="Times New Roman" w:hAnsi="Arial" w:cs="Arial"/>
          <w:sz w:val="24"/>
          <w:szCs w:val="24"/>
        </w:rPr>
      </w:pPr>
    </w:p>
    <w:p w14:paraId="57C656C8" w14:textId="77777777" w:rsidR="005F3349" w:rsidRDefault="005F3349" w:rsidP="006C07CD">
      <w:pPr>
        <w:pStyle w:val="Cuerpo"/>
        <w:spacing w:line="360" w:lineRule="auto"/>
        <w:rPr>
          <w:rStyle w:val="Ninguno"/>
          <w:rFonts w:ascii="Century Gothic" w:hAnsi="Century Gothic"/>
          <w:b/>
          <w:bCs/>
          <w:sz w:val="24"/>
          <w:szCs w:val="24"/>
          <w:lang w:val="en-US"/>
        </w:rPr>
      </w:pPr>
    </w:p>
    <w:p w14:paraId="55E6B742" w14:textId="77777777" w:rsidR="005F3349" w:rsidRDefault="005F3349">
      <w:pPr>
        <w:pStyle w:val="Cuerpo"/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  <w:lang w:val="en-US"/>
        </w:rPr>
      </w:pPr>
    </w:p>
    <w:p w14:paraId="1483767B" w14:textId="6EFC08B3" w:rsidR="00FD0726" w:rsidRDefault="00DD64D5">
      <w:pPr>
        <w:pStyle w:val="Cuerpo"/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  <w:lang w:val="en-US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n-US"/>
        </w:rPr>
        <w:t>ATENTAMENTE,</w:t>
      </w:r>
    </w:p>
    <w:p w14:paraId="391423A9" w14:textId="77777777" w:rsidR="00490B02" w:rsidRDefault="00490B02" w:rsidP="00EA6BCE">
      <w:pPr>
        <w:pStyle w:val="Cuerpo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12650F26" w14:textId="77777777" w:rsidR="00FD0726" w:rsidRDefault="00FD0726">
      <w:pPr>
        <w:pStyle w:val="Cuerpo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4A02DCB3" w14:textId="42D25F1B" w:rsidR="00FD0726" w:rsidRDefault="00DD64D5">
      <w:pPr>
        <w:pStyle w:val="Cuerp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Dip. Leticia Ortega </w:t>
      </w:r>
      <w:r w:rsidR="00EA6BCE">
        <w:rPr>
          <w:rStyle w:val="Ninguno"/>
          <w:rFonts w:ascii="Century Gothic" w:hAnsi="Century Gothic"/>
          <w:b/>
          <w:bCs/>
          <w:sz w:val="24"/>
          <w:szCs w:val="24"/>
        </w:rPr>
        <w:t>Máynez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 </w:t>
      </w:r>
    </w:p>
    <w:p w14:paraId="6DB6389A" w14:textId="77777777" w:rsidR="00EA6BCE" w:rsidRDefault="00EA6BCE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6AD9AC32" w14:textId="77777777" w:rsidR="00FD0726" w:rsidRDefault="00FD0726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27"/>
        <w:gridCol w:w="4411"/>
      </w:tblGrid>
      <w:tr w:rsidR="00FD0726" w14:paraId="25BD7C40" w14:textId="77777777">
        <w:trPr>
          <w:trHeight w:val="1585"/>
          <w:jc w:val="center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ECF4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lastRenderedPageBreak/>
              <w:t>Dip. Edin Cuauhtémoc Estrada Sotelo</w:t>
            </w:r>
          </w:p>
        </w:tc>
        <w:tc>
          <w:tcPr>
            <w:tcW w:w="44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30F8" w14:textId="77777777" w:rsidR="00FD0726" w:rsidRDefault="00DD64D5">
            <w:pPr>
              <w:pStyle w:val="Cuerpo"/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Dip. Magdalena Rentería Pérez</w:t>
            </w:r>
          </w:p>
        </w:tc>
      </w:tr>
      <w:tr w:rsidR="00FD0726" w14:paraId="4EACCFE1" w14:textId="77777777">
        <w:trPr>
          <w:trHeight w:val="1570"/>
          <w:jc w:val="center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7B23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5104F064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Brenda Francisca Ríos Prieto</w:t>
            </w:r>
          </w:p>
        </w:tc>
        <w:tc>
          <w:tcPr>
            <w:tcW w:w="44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FDC6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66C27FC6" w14:textId="77777777" w:rsidR="00FD0726" w:rsidRDefault="00DD64D5">
            <w:pPr>
              <w:pStyle w:val="Cuerpo"/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Dip. Elizabeth </w:t>
            </w:r>
            <w:proofErr w:type="spellStart"/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Guzman</w:t>
            </w:r>
            <w:proofErr w:type="spellEnd"/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Argueta</w:t>
            </w:r>
          </w:p>
        </w:tc>
      </w:tr>
      <w:tr w:rsidR="00FD0726" w14:paraId="5A8F4C8B" w14:textId="77777777">
        <w:trPr>
          <w:trHeight w:val="1570"/>
          <w:jc w:val="center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DBBB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338D6B7A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Edith Palma Ontiveros</w:t>
            </w:r>
          </w:p>
        </w:tc>
        <w:tc>
          <w:tcPr>
            <w:tcW w:w="44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F94A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4A488125" w14:textId="77777777" w:rsidR="00FD0726" w:rsidRDefault="00DD64D5">
            <w:pPr>
              <w:pStyle w:val="Cuerpo"/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Herminia Gómez Carrasco</w:t>
            </w:r>
          </w:p>
        </w:tc>
      </w:tr>
      <w:tr w:rsidR="00FD0726" w14:paraId="7C52FFD7" w14:textId="77777777">
        <w:trPr>
          <w:trHeight w:val="1570"/>
          <w:jc w:val="center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641C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13A56A6E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Oscar Daniel Avitia Arellanes</w:t>
            </w:r>
          </w:p>
        </w:tc>
        <w:tc>
          <w:tcPr>
            <w:tcW w:w="44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B2C9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6C07A507" w14:textId="77777777" w:rsidR="00FD0726" w:rsidRDefault="00DD64D5">
            <w:pPr>
              <w:pStyle w:val="Cuerpo"/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María Antonieta Pérez Reyes</w:t>
            </w:r>
          </w:p>
        </w:tc>
      </w:tr>
      <w:tr w:rsidR="00FD0726" w14:paraId="0BA2FE5F" w14:textId="77777777">
        <w:trPr>
          <w:trHeight w:val="2050"/>
          <w:jc w:val="center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D684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548B3FB9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Jael Argüelles Díaz</w:t>
            </w:r>
          </w:p>
        </w:tc>
        <w:tc>
          <w:tcPr>
            <w:tcW w:w="44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77C4" w14:textId="77777777" w:rsidR="00FD0726" w:rsidRDefault="00DD64D5">
            <w:pPr>
              <w:pStyle w:val="Cuerpo"/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2EB7990F" w14:textId="77777777" w:rsidR="00FD0726" w:rsidRDefault="00DD64D5">
            <w:pPr>
              <w:pStyle w:val="Cuerpo"/>
              <w:spacing w:before="240" w:after="120" w:line="360" w:lineRule="auto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   Dip. Pedro Torres Estrada</w:t>
            </w:r>
          </w:p>
          <w:p w14:paraId="54779BDB" w14:textId="77777777" w:rsidR="00FD0726" w:rsidRDefault="00DD64D5">
            <w:pPr>
              <w:pStyle w:val="Cuerpo"/>
              <w:spacing w:before="240" w:after="24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</w:tc>
      </w:tr>
      <w:tr w:rsidR="00FD0726" w14:paraId="7056612A" w14:textId="77777777">
        <w:trPr>
          <w:trHeight w:val="970"/>
          <w:jc w:val="center"/>
        </w:trPr>
        <w:tc>
          <w:tcPr>
            <w:tcW w:w="88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45E0" w14:textId="77777777" w:rsidR="00FD0726" w:rsidRDefault="00DD64D5">
            <w:pPr>
              <w:pStyle w:val="Cuerpo"/>
              <w:spacing w:before="240" w:after="120" w:line="360" w:lineRule="auto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Dip. Rosana Díaz Reyes</w:t>
            </w:r>
          </w:p>
        </w:tc>
      </w:tr>
    </w:tbl>
    <w:p w14:paraId="3CDA6A57" w14:textId="77777777" w:rsidR="00FD0726" w:rsidRDefault="00FD0726">
      <w:pPr>
        <w:pStyle w:val="Cuerpo"/>
        <w:widowControl w:val="0"/>
        <w:spacing w:line="24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222E5C9B" w14:textId="77777777" w:rsidR="00FD0726" w:rsidRDefault="00FD0726">
      <w:pPr>
        <w:pStyle w:val="Cuerpo"/>
        <w:jc w:val="both"/>
        <w:rPr>
          <w:rStyle w:val="Ninguno"/>
          <w:rFonts w:ascii="Century Gothic" w:eastAsia="Century Gothic" w:hAnsi="Century Gothic" w:cs="Century Gothic"/>
          <w:i/>
          <w:iCs/>
          <w:sz w:val="20"/>
          <w:szCs w:val="20"/>
        </w:rPr>
      </w:pPr>
    </w:p>
    <w:p w14:paraId="67A36758" w14:textId="77777777" w:rsidR="00FD0726" w:rsidRDefault="00FD0726">
      <w:pPr>
        <w:pStyle w:val="Cuerpo"/>
        <w:jc w:val="both"/>
      </w:pPr>
    </w:p>
    <w:sectPr w:rsidR="00FD0726">
      <w:headerReference w:type="default" r:id="rId8"/>
      <w:pgSz w:w="12240" w:h="15840"/>
      <w:pgMar w:top="3119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88E2" w14:textId="77777777" w:rsidR="00314082" w:rsidRDefault="00314082">
      <w:r>
        <w:separator/>
      </w:r>
    </w:p>
  </w:endnote>
  <w:endnote w:type="continuationSeparator" w:id="0">
    <w:p w14:paraId="2BF922A6" w14:textId="77777777" w:rsidR="00314082" w:rsidRDefault="0031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dle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141" w14:textId="77777777" w:rsidR="00314082" w:rsidRDefault="00314082">
      <w:r>
        <w:separator/>
      </w:r>
    </w:p>
  </w:footnote>
  <w:footnote w:type="continuationSeparator" w:id="0">
    <w:p w14:paraId="1E736DE1" w14:textId="77777777" w:rsidR="00314082" w:rsidRDefault="0031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5225" w14:textId="14C13ED6" w:rsidR="00FD0726" w:rsidRDefault="00DD64D5" w:rsidP="00EC5D1F">
    <w:pPr>
      <w:pStyle w:val="Cuerpo"/>
      <w:tabs>
        <w:tab w:val="center" w:pos="4419"/>
        <w:tab w:val="right" w:pos="8818"/>
      </w:tabs>
      <w:spacing w:after="0" w:line="240" w:lineRule="auto"/>
      <w:jc w:val="center"/>
      <w:rPr>
        <w:rFonts w:ascii="Arial" w:eastAsia="Arial" w:hAnsi="Arial" w:cs="Arial"/>
        <w:i/>
        <w:iCs/>
        <w:sz w:val="24"/>
        <w:szCs w:val="24"/>
      </w:rPr>
    </w:pPr>
    <w:r>
      <w:rPr>
        <w:rStyle w:val="Ninguno"/>
        <w:rFonts w:ascii="Arial" w:hAnsi="Arial"/>
        <w:i/>
        <w:iCs/>
        <w:sz w:val="24"/>
        <w:szCs w:val="24"/>
      </w:rPr>
      <w:t>“</w:t>
    </w:r>
    <w:r>
      <w:rPr>
        <w:rFonts w:ascii="Arial" w:hAnsi="Arial"/>
        <w:i/>
        <w:iCs/>
        <w:sz w:val="24"/>
        <w:szCs w:val="24"/>
        <w:lang w:val="en-US"/>
      </w:rPr>
      <w:t>202</w:t>
    </w:r>
    <w:r w:rsidR="00EC5D1F">
      <w:rPr>
        <w:rFonts w:ascii="Arial" w:hAnsi="Arial"/>
        <w:i/>
        <w:iCs/>
        <w:sz w:val="24"/>
        <w:szCs w:val="24"/>
        <w:lang w:val="en-US"/>
      </w:rPr>
      <w:t>5</w:t>
    </w:r>
    <w:r>
      <w:rPr>
        <w:rFonts w:ascii="Arial" w:hAnsi="Arial"/>
        <w:i/>
        <w:iCs/>
        <w:sz w:val="24"/>
        <w:szCs w:val="24"/>
        <w:lang w:val="en-US"/>
      </w:rPr>
      <w:t>, A</w:t>
    </w:r>
    <w:r>
      <w:rPr>
        <w:rStyle w:val="Ninguno"/>
        <w:rFonts w:ascii="Arial" w:hAnsi="Arial"/>
        <w:i/>
        <w:iCs/>
        <w:sz w:val="24"/>
        <w:szCs w:val="24"/>
      </w:rPr>
      <w:t>ñ</w:t>
    </w:r>
    <w:r>
      <w:rPr>
        <w:rFonts w:ascii="Arial" w:hAnsi="Arial"/>
        <w:i/>
        <w:iCs/>
        <w:sz w:val="24"/>
        <w:szCs w:val="24"/>
      </w:rPr>
      <w:t xml:space="preserve">o del </w:t>
    </w:r>
    <w:r w:rsidR="00EC5D1F">
      <w:rPr>
        <w:rFonts w:ascii="Arial" w:hAnsi="Arial"/>
        <w:i/>
        <w:iCs/>
        <w:sz w:val="24"/>
        <w:szCs w:val="24"/>
      </w:rPr>
      <w:t>Bicentenario de la Primera Constitución del Estado</w:t>
    </w:r>
    <w:r>
      <w:rPr>
        <w:rFonts w:ascii="Arial" w:hAnsi="Arial"/>
        <w:i/>
        <w:iCs/>
        <w:sz w:val="24"/>
        <w:szCs w:val="24"/>
      </w:rPr>
      <w:t xml:space="preserve"> del Estado de Chihuahua</w:t>
    </w:r>
    <w:r>
      <w:rPr>
        <w:rStyle w:val="Ninguno"/>
        <w:rFonts w:ascii="Arial" w:hAnsi="Arial"/>
        <w:i/>
        <w:iCs/>
        <w:sz w:val="24"/>
        <w:szCs w:val="24"/>
      </w:rPr>
      <w:t>”</w:t>
    </w:r>
  </w:p>
  <w:p w14:paraId="3C6546CF" w14:textId="77777777" w:rsidR="00FD0726" w:rsidRDefault="00FD0726">
    <w:pPr>
      <w:pStyle w:val="Cuerpo"/>
      <w:tabs>
        <w:tab w:val="center" w:pos="4419"/>
        <w:tab w:val="right" w:pos="8818"/>
      </w:tabs>
      <w:spacing w:after="0" w:line="240" w:lineRule="auto"/>
      <w:jc w:val="right"/>
      <w:rPr>
        <w:rStyle w:val="Ninguno"/>
        <w:rFonts w:ascii="Radley" w:eastAsia="Radley" w:hAnsi="Radley" w:cs="Radley"/>
      </w:rPr>
    </w:pPr>
  </w:p>
  <w:p w14:paraId="145A4639" w14:textId="77777777" w:rsidR="00FD0726" w:rsidRDefault="00FD0726">
    <w:pPr>
      <w:pStyle w:val="Cuerpo"/>
      <w:tabs>
        <w:tab w:val="center" w:pos="4419"/>
        <w:tab w:val="right" w:pos="8818"/>
      </w:tabs>
      <w:spacing w:after="0" w:line="240" w:lineRule="auto"/>
      <w:rPr>
        <w:rStyle w:val="Ninguno"/>
      </w:rPr>
    </w:pPr>
  </w:p>
  <w:p w14:paraId="6644B612" w14:textId="77777777" w:rsidR="00FD0726" w:rsidRDefault="00FD0726">
    <w:pPr>
      <w:pStyle w:val="Cuerpo"/>
      <w:tabs>
        <w:tab w:val="center" w:pos="4419"/>
        <w:tab w:val="right" w:pos="881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C3C4E"/>
    <w:multiLevelType w:val="hybridMultilevel"/>
    <w:tmpl w:val="B52E4E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6"/>
    <w:rsid w:val="00042D6D"/>
    <w:rsid w:val="00084591"/>
    <w:rsid w:val="00096403"/>
    <w:rsid w:val="000C6AFB"/>
    <w:rsid w:val="000D61A3"/>
    <w:rsid w:val="001C1F96"/>
    <w:rsid w:val="002203E0"/>
    <w:rsid w:val="00237C01"/>
    <w:rsid w:val="00255699"/>
    <w:rsid w:val="00266142"/>
    <w:rsid w:val="002D76F4"/>
    <w:rsid w:val="00312495"/>
    <w:rsid w:val="00314082"/>
    <w:rsid w:val="003F0437"/>
    <w:rsid w:val="003F21E2"/>
    <w:rsid w:val="00416105"/>
    <w:rsid w:val="00476F78"/>
    <w:rsid w:val="004777B4"/>
    <w:rsid w:val="00490B02"/>
    <w:rsid w:val="004911E8"/>
    <w:rsid w:val="004935E9"/>
    <w:rsid w:val="00494C38"/>
    <w:rsid w:val="004A5265"/>
    <w:rsid w:val="004D48FB"/>
    <w:rsid w:val="004D6844"/>
    <w:rsid w:val="00514DC8"/>
    <w:rsid w:val="0056373C"/>
    <w:rsid w:val="005A23A5"/>
    <w:rsid w:val="005E2631"/>
    <w:rsid w:val="005F3349"/>
    <w:rsid w:val="00665EF9"/>
    <w:rsid w:val="006730FC"/>
    <w:rsid w:val="006754C5"/>
    <w:rsid w:val="006820F2"/>
    <w:rsid w:val="006B7B93"/>
    <w:rsid w:val="006C07CD"/>
    <w:rsid w:val="0070252E"/>
    <w:rsid w:val="00703DBB"/>
    <w:rsid w:val="0076139F"/>
    <w:rsid w:val="00762BF5"/>
    <w:rsid w:val="007D269B"/>
    <w:rsid w:val="007D4E36"/>
    <w:rsid w:val="00833AB0"/>
    <w:rsid w:val="008461D9"/>
    <w:rsid w:val="00855BEB"/>
    <w:rsid w:val="008A3E5B"/>
    <w:rsid w:val="008D25C1"/>
    <w:rsid w:val="008D6858"/>
    <w:rsid w:val="008E3B57"/>
    <w:rsid w:val="008E57A3"/>
    <w:rsid w:val="0090368F"/>
    <w:rsid w:val="00920EA9"/>
    <w:rsid w:val="00946159"/>
    <w:rsid w:val="0096474A"/>
    <w:rsid w:val="00981911"/>
    <w:rsid w:val="009D7513"/>
    <w:rsid w:val="009E660F"/>
    <w:rsid w:val="00A64C9A"/>
    <w:rsid w:val="00A8167D"/>
    <w:rsid w:val="00A97FCA"/>
    <w:rsid w:val="00AB1ED4"/>
    <w:rsid w:val="00AF62C4"/>
    <w:rsid w:val="00B41AF9"/>
    <w:rsid w:val="00B9783D"/>
    <w:rsid w:val="00BC1E6E"/>
    <w:rsid w:val="00BC3E47"/>
    <w:rsid w:val="00BD0A7C"/>
    <w:rsid w:val="00C812B6"/>
    <w:rsid w:val="00C90942"/>
    <w:rsid w:val="00CB209A"/>
    <w:rsid w:val="00CB6F34"/>
    <w:rsid w:val="00CC1A2C"/>
    <w:rsid w:val="00CC5EB1"/>
    <w:rsid w:val="00D378FC"/>
    <w:rsid w:val="00D737D5"/>
    <w:rsid w:val="00D9149A"/>
    <w:rsid w:val="00D94E9A"/>
    <w:rsid w:val="00DC1D36"/>
    <w:rsid w:val="00DD64D5"/>
    <w:rsid w:val="00EA6BCE"/>
    <w:rsid w:val="00EC5D1F"/>
    <w:rsid w:val="00ED7AF3"/>
    <w:rsid w:val="00F13837"/>
    <w:rsid w:val="00F4647B"/>
    <w:rsid w:val="00F908F7"/>
    <w:rsid w:val="00FD0726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6D6D"/>
  <w15:docId w15:val="{D2721F7A-0E39-4EB1-BC40-E8E319D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7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Textoennegrita">
    <w:name w:val="Strong"/>
    <w:basedOn w:val="Fuentedeprrafopredeter"/>
    <w:uiPriority w:val="22"/>
    <w:qFormat/>
    <w:rsid w:val="00B9783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C5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D1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C5D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D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68A6-0906-4970-A4DF-45913A6B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2964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 Santamaria Barraza</dc:creator>
  <cp:keywords/>
  <dc:description/>
  <cp:lastModifiedBy>congreso chihuahua</cp:lastModifiedBy>
  <cp:revision>2</cp:revision>
  <cp:lastPrinted>2025-02-27T18:26:00Z</cp:lastPrinted>
  <dcterms:created xsi:type="dcterms:W3CDTF">2025-02-27T19:27:00Z</dcterms:created>
  <dcterms:modified xsi:type="dcterms:W3CDTF">2025-02-27T19:27:00Z</dcterms:modified>
</cp:coreProperties>
</file>