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F634CE" w14:textId="13FD6233" w:rsidR="00C45287" w:rsidRPr="009E72D2" w:rsidRDefault="00C45287" w:rsidP="00FF256E">
      <w:pPr>
        <w:spacing w:line="360" w:lineRule="auto"/>
        <w:ind w:right="4" w:firstLine="708"/>
        <w:jc w:val="both"/>
        <w:rPr>
          <w:rFonts w:ascii="Century Gothic" w:hAnsi="Century Gothic" w:cs="Arial"/>
          <w:sz w:val="24"/>
          <w:szCs w:val="24"/>
        </w:rPr>
      </w:pPr>
      <w:r w:rsidRPr="009E72D2">
        <w:rPr>
          <w:rFonts w:ascii="Century Gothic" w:hAnsi="Century Gothic" w:cs="Arial"/>
          <w:sz w:val="24"/>
          <w:szCs w:val="24"/>
          <w:lang w:eastAsia="es-MX"/>
        </w:rPr>
        <w:t xml:space="preserve">El suscrito </w:t>
      </w:r>
      <w:r w:rsidRPr="009E72D2">
        <w:rPr>
          <w:rFonts w:ascii="Century Gothic" w:hAnsi="Century Gothic" w:cs="Arial"/>
          <w:b/>
          <w:bCs/>
          <w:sz w:val="24"/>
          <w:szCs w:val="24"/>
          <w:lang w:eastAsia="es-MX"/>
        </w:rPr>
        <w:t>Diputado Arturo Zubia Fernández,</w:t>
      </w:r>
      <w:r w:rsidRPr="009E72D2">
        <w:rPr>
          <w:rFonts w:ascii="Century Gothic" w:hAnsi="Century Gothic" w:cs="Arial"/>
          <w:sz w:val="24"/>
          <w:szCs w:val="24"/>
          <w:lang w:eastAsia="es-MX"/>
        </w:rPr>
        <w:t xml:space="preserve"> de la Sexagésima Octava Legislatura del Honorable Congreso del Estado de Chihuahua, en representación del Grupo Parlamentario del Partido Acción Nacional, con fundamento en lo dispuesto por el artículo 68, fracción I, de la Constitución Política del Estado Libre y Soberano de Chihuahua, así como 167, fracción I. y 170 de la Ley Orgánica del Poder Legislativo del Estado, artículo 75 y 76 del Reglamento Interior y de Prácticas Parlamentarias del Poder Legislativo, someto a consideración de esta Alta Representación Social la presente </w:t>
      </w:r>
      <w:r w:rsidRPr="009E72D2">
        <w:rPr>
          <w:rFonts w:ascii="Century Gothic" w:hAnsi="Century Gothic" w:cs="Arial"/>
          <w:b/>
          <w:bCs/>
          <w:sz w:val="24"/>
          <w:szCs w:val="24"/>
          <w:lang w:eastAsia="es-MX"/>
        </w:rPr>
        <w:t xml:space="preserve">Iniciativa con carácter de decreto, </w:t>
      </w:r>
      <w:r w:rsidR="008A38C2" w:rsidRPr="009E72D2">
        <w:rPr>
          <w:rFonts w:ascii="Century Gothic" w:hAnsi="Century Gothic" w:cs="Arial"/>
          <w:b/>
          <w:bCs/>
          <w:sz w:val="24"/>
          <w:szCs w:val="24"/>
          <w:lang w:eastAsia="es-MX"/>
        </w:rPr>
        <w:t xml:space="preserve">a efecto de reformar diversas disposiciones del </w:t>
      </w:r>
      <w:r w:rsidRPr="009E72D2">
        <w:rPr>
          <w:rFonts w:ascii="Century Gothic" w:hAnsi="Century Gothic" w:cs="Arial"/>
          <w:b/>
          <w:bCs/>
          <w:sz w:val="24"/>
          <w:szCs w:val="24"/>
        </w:rPr>
        <w:t>Código Municipal Para El Estado De Chihuahua</w:t>
      </w:r>
      <w:r w:rsidR="00D52F9A" w:rsidRPr="009E72D2">
        <w:rPr>
          <w:rFonts w:ascii="Century Gothic" w:hAnsi="Century Gothic" w:cs="Arial"/>
          <w:b/>
          <w:bCs/>
          <w:sz w:val="24"/>
          <w:szCs w:val="24"/>
        </w:rPr>
        <w:t xml:space="preserve"> y </w:t>
      </w:r>
      <w:r w:rsidR="008A38C2" w:rsidRPr="009E72D2">
        <w:rPr>
          <w:rFonts w:ascii="Century Gothic" w:hAnsi="Century Gothic" w:cs="Arial"/>
          <w:b/>
          <w:bCs/>
          <w:sz w:val="24"/>
          <w:szCs w:val="24"/>
        </w:rPr>
        <w:t>de la Ley De Adquisiciones, Arrendamientos Y Contratación De Servicios Del Estado De Chihuahua, con el propósito de fortalecer la figura de la Sindicatura Municipal</w:t>
      </w:r>
      <w:r w:rsidRPr="009E72D2">
        <w:rPr>
          <w:rFonts w:ascii="Century Gothic" w:hAnsi="Century Gothic" w:cs="Arial"/>
          <w:b/>
          <w:bCs/>
          <w:sz w:val="24"/>
          <w:szCs w:val="24"/>
        </w:rPr>
        <w:t xml:space="preserve">  </w:t>
      </w:r>
      <w:r w:rsidRPr="009E72D2">
        <w:rPr>
          <w:rFonts w:ascii="Century Gothic" w:hAnsi="Century Gothic" w:cs="Arial"/>
          <w:sz w:val="24"/>
          <w:szCs w:val="24"/>
        </w:rPr>
        <w:t>de conformidad con la siguiente:</w:t>
      </w:r>
    </w:p>
    <w:p w14:paraId="6A02FB59" w14:textId="738AC0F8" w:rsidR="008A38C2" w:rsidRPr="009E72D2" w:rsidRDefault="008A38C2" w:rsidP="00FF256E">
      <w:pPr>
        <w:spacing w:line="360" w:lineRule="auto"/>
        <w:ind w:right="4" w:firstLine="708"/>
        <w:jc w:val="center"/>
        <w:rPr>
          <w:rFonts w:ascii="Century Gothic" w:hAnsi="Century Gothic" w:cs="Arial"/>
          <w:b/>
          <w:bCs/>
          <w:sz w:val="24"/>
          <w:szCs w:val="24"/>
        </w:rPr>
      </w:pPr>
      <w:r w:rsidRPr="009E72D2">
        <w:rPr>
          <w:rFonts w:ascii="Century Gothic" w:hAnsi="Century Gothic" w:cs="Arial"/>
          <w:sz w:val="24"/>
          <w:szCs w:val="24"/>
        </w:rPr>
        <w:t>Exposición de motivos:</w:t>
      </w:r>
    </w:p>
    <w:p w14:paraId="5DF86042" w14:textId="77777777" w:rsidR="00FF0EE9" w:rsidRDefault="001910F3" w:rsidP="00FF256E">
      <w:pPr>
        <w:spacing w:line="360" w:lineRule="auto"/>
        <w:ind w:firstLine="709"/>
        <w:jc w:val="both"/>
        <w:rPr>
          <w:rFonts w:ascii="Century Gothic" w:hAnsi="Century Gothic"/>
          <w:sz w:val="24"/>
          <w:szCs w:val="24"/>
        </w:rPr>
      </w:pPr>
      <w:r w:rsidRPr="009E72D2">
        <w:rPr>
          <w:rFonts w:ascii="Century Gothic" w:hAnsi="Century Gothic"/>
          <w:sz w:val="24"/>
          <w:szCs w:val="24"/>
        </w:rPr>
        <w:t>Ante la creciente necesidad de reforzar las bases del nuevo orden jurídico para prevenir, detectar y sancionar la corrupción en todas las áreas del gobierno, se han discutido diversas reformas clave para el desarrollo de la nueva estructura política del país. Estas reformas buscan crear mecanismos eficaces para la rendición de cuentas y evitar la concentración de poder en las instituciones.</w:t>
      </w:r>
    </w:p>
    <w:p w14:paraId="55DAE910" w14:textId="77777777" w:rsidR="00FF0EE9" w:rsidRDefault="009E72D2" w:rsidP="00FF256E">
      <w:pPr>
        <w:spacing w:line="360" w:lineRule="auto"/>
        <w:ind w:firstLine="709"/>
        <w:jc w:val="both"/>
        <w:rPr>
          <w:rFonts w:ascii="Century Gothic" w:hAnsi="Century Gothic"/>
          <w:sz w:val="24"/>
          <w:szCs w:val="24"/>
        </w:rPr>
      </w:pPr>
      <w:r>
        <w:rPr>
          <w:rFonts w:ascii="Century Gothic" w:hAnsi="Century Gothic"/>
          <w:sz w:val="24"/>
          <w:szCs w:val="24"/>
        </w:rPr>
        <w:t>E</w:t>
      </w:r>
      <w:r w:rsidR="001910F3" w:rsidRPr="009E72D2">
        <w:rPr>
          <w:rFonts w:ascii="Century Gothic" w:hAnsi="Century Gothic"/>
          <w:sz w:val="24"/>
          <w:szCs w:val="24"/>
        </w:rPr>
        <w:t>l 30 de agosto del 2017 fue publicado el Decreto No.</w:t>
      </w:r>
      <w:r>
        <w:rPr>
          <w:rFonts w:ascii="Century Gothic" w:hAnsi="Century Gothic"/>
          <w:sz w:val="24"/>
          <w:szCs w:val="24"/>
        </w:rPr>
        <w:t xml:space="preserve"> </w:t>
      </w:r>
      <w:r w:rsidR="001910F3" w:rsidRPr="009E72D2">
        <w:rPr>
          <w:rFonts w:ascii="Century Gothic" w:hAnsi="Century Gothic"/>
          <w:sz w:val="24"/>
          <w:szCs w:val="24"/>
        </w:rPr>
        <w:t>LXV/RFCNT/0362/2017 VI P.E. en el Periódico Oficial del Estado No. 69, dicho decreto, contiene la reforma a la Constitución Estatal en la cual se adiciona artículo 142 bis, el cual menciona “La figura del Síndico tiene a su cargo la vigilancia de la Hacienda Pública Municipal y el Control Interno Municipal en los términos y con las atribuciones que le confiere la ley”.</w:t>
      </w:r>
      <w:r w:rsidR="001910F3" w:rsidRPr="009E72D2">
        <w:rPr>
          <w:rFonts w:ascii="Century Gothic" w:hAnsi="Century Gothic"/>
          <w:sz w:val="24"/>
          <w:szCs w:val="24"/>
        </w:rPr>
        <w:br/>
      </w:r>
    </w:p>
    <w:p w14:paraId="0ECD0690" w14:textId="77777777" w:rsidR="00FF0EE9" w:rsidRDefault="00FF0EE9" w:rsidP="00FF256E">
      <w:pPr>
        <w:spacing w:line="360" w:lineRule="auto"/>
        <w:ind w:firstLine="709"/>
        <w:jc w:val="both"/>
        <w:rPr>
          <w:rFonts w:ascii="Century Gothic" w:hAnsi="Century Gothic"/>
          <w:sz w:val="24"/>
          <w:szCs w:val="24"/>
        </w:rPr>
      </w:pPr>
      <w:r>
        <w:rPr>
          <w:rFonts w:ascii="Century Gothic" w:hAnsi="Century Gothic"/>
          <w:sz w:val="24"/>
          <w:szCs w:val="24"/>
        </w:rPr>
        <w:lastRenderedPageBreak/>
        <w:t>G</w:t>
      </w:r>
      <w:r w:rsidR="00734820" w:rsidRPr="009E72D2">
        <w:rPr>
          <w:rFonts w:ascii="Century Gothic" w:hAnsi="Century Gothic"/>
          <w:sz w:val="24"/>
          <w:szCs w:val="24"/>
        </w:rPr>
        <w:t>racias a esta reforma, se le asignó a la figura del síndico Municipal una investidura de Órgano Interno de Control, estableciendo nuevas facultades, Además de realizar investigaciones y tramitar los</w:t>
      </w:r>
      <w:r w:rsidR="009E72D2">
        <w:rPr>
          <w:rFonts w:ascii="Century Gothic" w:hAnsi="Century Gothic"/>
          <w:sz w:val="24"/>
          <w:szCs w:val="24"/>
        </w:rPr>
        <w:t xml:space="preserve"> </w:t>
      </w:r>
      <w:r w:rsidR="00734820" w:rsidRPr="009E72D2">
        <w:rPr>
          <w:rFonts w:ascii="Century Gothic" w:hAnsi="Century Gothic"/>
          <w:sz w:val="24"/>
          <w:szCs w:val="24"/>
        </w:rPr>
        <w:t>procedimientos, impondrá sanciones en los casos de faltas administrativas leves.</w:t>
      </w:r>
    </w:p>
    <w:p w14:paraId="1799FA6E" w14:textId="77777777" w:rsidR="00FF0EE9" w:rsidRDefault="00712465" w:rsidP="00FF256E">
      <w:pPr>
        <w:spacing w:line="360" w:lineRule="auto"/>
        <w:ind w:firstLine="709"/>
        <w:jc w:val="both"/>
        <w:rPr>
          <w:rFonts w:ascii="Century Gothic" w:hAnsi="Century Gothic"/>
          <w:sz w:val="24"/>
          <w:szCs w:val="24"/>
        </w:rPr>
      </w:pPr>
      <w:r w:rsidRPr="009E72D2">
        <w:rPr>
          <w:rFonts w:ascii="Century Gothic" w:hAnsi="Century Gothic"/>
          <w:sz w:val="24"/>
          <w:szCs w:val="24"/>
        </w:rPr>
        <w:t xml:space="preserve">La Sindicatura Municipal tiene a su cargo diversas responsabilidades dentro del marco normativo y administrativo, </w:t>
      </w:r>
      <w:r w:rsidR="009E72D2">
        <w:rPr>
          <w:rFonts w:ascii="Century Gothic" w:hAnsi="Century Gothic"/>
          <w:sz w:val="24"/>
          <w:szCs w:val="24"/>
        </w:rPr>
        <w:t xml:space="preserve">siendo en términos generales las siguientes: </w:t>
      </w:r>
    </w:p>
    <w:p w14:paraId="5AF0CA71" w14:textId="55FAF51B" w:rsidR="00712465" w:rsidRPr="00FF0EE9" w:rsidRDefault="00712465" w:rsidP="00FF256E">
      <w:pPr>
        <w:pStyle w:val="Prrafodelista"/>
        <w:numPr>
          <w:ilvl w:val="0"/>
          <w:numId w:val="8"/>
        </w:numPr>
        <w:spacing w:line="360" w:lineRule="auto"/>
        <w:jc w:val="both"/>
        <w:rPr>
          <w:rFonts w:ascii="Century Gothic" w:hAnsi="Century Gothic"/>
          <w:sz w:val="24"/>
          <w:szCs w:val="24"/>
        </w:rPr>
      </w:pPr>
      <w:r w:rsidRPr="00FF0EE9">
        <w:rPr>
          <w:rFonts w:ascii="Century Gothic" w:hAnsi="Century Gothic"/>
          <w:sz w:val="24"/>
          <w:szCs w:val="24"/>
        </w:rPr>
        <w:t>Vigilancia y control del cumplimiento de la legalidad: La sindicatura debe asegurar que todos los actos de la administración pública local se ajusten a las leyes y normativas correspondientes, protegiendo el interés público.</w:t>
      </w:r>
    </w:p>
    <w:p w14:paraId="62933680" w14:textId="77777777" w:rsidR="00712465" w:rsidRPr="00FF0EE9" w:rsidRDefault="00712465" w:rsidP="00FF256E">
      <w:pPr>
        <w:pStyle w:val="Prrafodelista"/>
        <w:numPr>
          <w:ilvl w:val="0"/>
          <w:numId w:val="8"/>
        </w:numPr>
        <w:spacing w:line="360" w:lineRule="auto"/>
        <w:jc w:val="both"/>
        <w:rPr>
          <w:rFonts w:ascii="Century Gothic" w:hAnsi="Century Gothic"/>
          <w:sz w:val="24"/>
          <w:szCs w:val="24"/>
        </w:rPr>
      </w:pPr>
      <w:r w:rsidRPr="00FF0EE9">
        <w:rPr>
          <w:rFonts w:ascii="Century Gothic" w:hAnsi="Century Gothic"/>
          <w:sz w:val="24"/>
          <w:szCs w:val="24"/>
        </w:rPr>
        <w:t>Revisión y auditoría de los actos administrativos: La sindicatura tiene la capacidad de revisar y auditar los procedimientos administrativos relacionados con las adquisiciones, contratos de arrendamiento y prestación de servicios, con el fin de detectar posibles irregularidades o actos de corrupción.</w:t>
      </w:r>
    </w:p>
    <w:p w14:paraId="449ECA74" w14:textId="77777777" w:rsidR="00712465" w:rsidRPr="00FF0EE9" w:rsidRDefault="00712465" w:rsidP="00FF256E">
      <w:pPr>
        <w:pStyle w:val="Prrafodelista"/>
        <w:numPr>
          <w:ilvl w:val="0"/>
          <w:numId w:val="8"/>
        </w:numPr>
        <w:spacing w:line="360" w:lineRule="auto"/>
        <w:jc w:val="both"/>
        <w:rPr>
          <w:rFonts w:ascii="Century Gothic" w:hAnsi="Century Gothic"/>
          <w:sz w:val="24"/>
          <w:szCs w:val="24"/>
        </w:rPr>
      </w:pPr>
      <w:r w:rsidRPr="00FF0EE9">
        <w:rPr>
          <w:rFonts w:ascii="Century Gothic" w:hAnsi="Century Gothic"/>
          <w:sz w:val="24"/>
          <w:szCs w:val="24"/>
        </w:rPr>
        <w:t>Defensa de los derechos e intereses de la ciudadanía: En su función de vigilancia, la sindicatura también debe garantizar que las decisiones administrativas beneficien al bienestar de los ciudadanos y que los recursos sean utilizados de manera eficiente.</w:t>
      </w:r>
    </w:p>
    <w:p w14:paraId="1AC9AAF2" w14:textId="77777777" w:rsidR="00712465" w:rsidRPr="00FF0EE9" w:rsidRDefault="00712465" w:rsidP="00FF256E">
      <w:pPr>
        <w:pStyle w:val="Prrafodelista"/>
        <w:numPr>
          <w:ilvl w:val="0"/>
          <w:numId w:val="8"/>
        </w:numPr>
        <w:spacing w:line="360" w:lineRule="auto"/>
        <w:jc w:val="both"/>
        <w:rPr>
          <w:rFonts w:ascii="Century Gothic" w:hAnsi="Century Gothic"/>
          <w:sz w:val="24"/>
          <w:szCs w:val="24"/>
        </w:rPr>
      </w:pPr>
      <w:r w:rsidRPr="00FF0EE9">
        <w:rPr>
          <w:rFonts w:ascii="Century Gothic" w:hAnsi="Century Gothic"/>
          <w:sz w:val="24"/>
          <w:szCs w:val="24"/>
        </w:rPr>
        <w:t>Asesoría jurídica y administrativa: La sindicatura ofrece asesoría y opiniones legales a los órganos municipales para asegurar que los actos administrativos, particularmente en áreas de adquisiciones y contrataciones, cumplan con los requisitos legales.</w:t>
      </w:r>
    </w:p>
    <w:p w14:paraId="768DBA4C" w14:textId="77777777" w:rsidR="001D4D0A" w:rsidRDefault="00712465" w:rsidP="00FF256E">
      <w:pPr>
        <w:spacing w:line="360" w:lineRule="auto"/>
        <w:ind w:firstLine="709"/>
        <w:jc w:val="both"/>
        <w:rPr>
          <w:rFonts w:ascii="Century Gothic" w:hAnsi="Century Gothic"/>
          <w:sz w:val="24"/>
          <w:szCs w:val="24"/>
        </w:rPr>
      </w:pPr>
      <w:r w:rsidRPr="009E72D2">
        <w:rPr>
          <w:rFonts w:ascii="Century Gothic" w:hAnsi="Century Gothic"/>
          <w:sz w:val="24"/>
          <w:szCs w:val="24"/>
        </w:rPr>
        <w:t>La participación de la sindicatura en los procesos de aprobación y supervisión de adquisiciones, arrendamientos y servicios es fundamenta</w:t>
      </w:r>
      <w:r w:rsidR="00FF0EE9">
        <w:rPr>
          <w:rFonts w:ascii="Century Gothic" w:hAnsi="Century Gothic"/>
          <w:sz w:val="24"/>
          <w:szCs w:val="24"/>
        </w:rPr>
        <w:t xml:space="preserve">l </w:t>
      </w:r>
      <w:r w:rsidRPr="009E72D2">
        <w:rPr>
          <w:rFonts w:ascii="Century Gothic" w:hAnsi="Century Gothic"/>
          <w:sz w:val="24"/>
          <w:szCs w:val="24"/>
        </w:rPr>
        <w:t>p</w:t>
      </w:r>
      <w:r w:rsidR="00FF0EE9">
        <w:rPr>
          <w:rFonts w:ascii="Century Gothic" w:hAnsi="Century Gothic"/>
          <w:sz w:val="24"/>
          <w:szCs w:val="24"/>
        </w:rPr>
        <w:t>ara f</w:t>
      </w:r>
      <w:r w:rsidRPr="009E72D2">
        <w:rPr>
          <w:rFonts w:ascii="Century Gothic" w:hAnsi="Century Gothic"/>
          <w:sz w:val="24"/>
          <w:szCs w:val="24"/>
        </w:rPr>
        <w:t>ortalecimiento de la transparencia</w:t>
      </w:r>
      <w:r w:rsidR="00FF0EE9">
        <w:rPr>
          <w:rFonts w:ascii="Century Gothic" w:hAnsi="Century Gothic"/>
          <w:sz w:val="24"/>
          <w:szCs w:val="24"/>
        </w:rPr>
        <w:t>, l</w:t>
      </w:r>
      <w:r w:rsidRPr="009E72D2">
        <w:rPr>
          <w:rFonts w:ascii="Century Gothic" w:hAnsi="Century Gothic"/>
          <w:sz w:val="24"/>
          <w:szCs w:val="24"/>
        </w:rPr>
        <w:t xml:space="preserve">a intervención de la sindicatura </w:t>
      </w:r>
      <w:r w:rsidRPr="009E72D2">
        <w:rPr>
          <w:rFonts w:ascii="Century Gothic" w:hAnsi="Century Gothic"/>
          <w:sz w:val="24"/>
          <w:szCs w:val="24"/>
        </w:rPr>
        <w:lastRenderedPageBreak/>
        <w:t>permite una supervisión adicional que garantiza que los procesos de contratación y adquisición se lleven a cabo con total transparencia, lo cual evita actos de corrupción y favorecer la confianza de la ciudadanía en la administración pública.</w:t>
      </w:r>
    </w:p>
    <w:p w14:paraId="7C669071" w14:textId="77777777" w:rsidR="001D4D0A" w:rsidRDefault="00FF0EE9" w:rsidP="00FF256E">
      <w:pPr>
        <w:spacing w:line="360" w:lineRule="auto"/>
        <w:ind w:firstLine="709"/>
        <w:jc w:val="both"/>
        <w:rPr>
          <w:rFonts w:ascii="Century Gothic" w:hAnsi="Century Gothic"/>
          <w:sz w:val="24"/>
          <w:szCs w:val="24"/>
        </w:rPr>
      </w:pPr>
      <w:r>
        <w:rPr>
          <w:rFonts w:ascii="Century Gothic" w:hAnsi="Century Gothic"/>
          <w:sz w:val="24"/>
          <w:szCs w:val="24"/>
        </w:rPr>
        <w:t>Además, p</w:t>
      </w:r>
      <w:r w:rsidR="00712465" w:rsidRPr="009E72D2">
        <w:rPr>
          <w:rFonts w:ascii="Century Gothic" w:hAnsi="Century Gothic"/>
          <w:sz w:val="24"/>
          <w:szCs w:val="24"/>
        </w:rPr>
        <w:t>revención de irregularidades</w:t>
      </w:r>
      <w:r>
        <w:rPr>
          <w:rFonts w:ascii="Century Gothic" w:hAnsi="Century Gothic"/>
          <w:sz w:val="24"/>
          <w:szCs w:val="24"/>
        </w:rPr>
        <w:t xml:space="preserve"> porque</w:t>
      </w:r>
      <w:r w:rsidR="00712465" w:rsidRPr="009E72D2">
        <w:rPr>
          <w:rFonts w:ascii="Century Gothic" w:hAnsi="Century Gothic"/>
          <w:sz w:val="24"/>
          <w:szCs w:val="24"/>
        </w:rPr>
        <w:t xml:space="preserve"> está facultada para detectar y corregir posibles irregularidades en los procedimientos administrativos, su participación activa en los comités de adquisiciones permite prevenir fraudes, conflictos de interés, y decisiones que no favorezcan a los intereses públicos.</w:t>
      </w:r>
      <w:r w:rsidR="001D4D0A">
        <w:rPr>
          <w:rFonts w:ascii="Century Gothic" w:hAnsi="Century Gothic"/>
          <w:sz w:val="24"/>
          <w:szCs w:val="24"/>
        </w:rPr>
        <w:t xml:space="preserve"> </w:t>
      </w:r>
      <w:r w:rsidR="00712465" w:rsidRPr="009E72D2">
        <w:rPr>
          <w:rFonts w:ascii="Century Gothic" w:hAnsi="Century Gothic"/>
          <w:sz w:val="24"/>
          <w:szCs w:val="24"/>
        </w:rPr>
        <w:t>Involucrar a la sindicatura en los comités facilita la rendición de cuentas, ya que permite que todas las adquisiciones y contratos sean supervisados y validados desde una perspectiva legal y administrativa, garantizando que se cumpla con los principios de eficiencia, eficacia, y economía.</w:t>
      </w:r>
    </w:p>
    <w:p w14:paraId="0C50C70E" w14:textId="48B0647A" w:rsidR="001D4D0A" w:rsidRDefault="00FF0EE9" w:rsidP="00FF256E">
      <w:pPr>
        <w:spacing w:line="360" w:lineRule="auto"/>
        <w:ind w:firstLine="709"/>
        <w:jc w:val="both"/>
        <w:rPr>
          <w:rFonts w:ascii="Century Gothic" w:hAnsi="Century Gothic"/>
          <w:sz w:val="24"/>
          <w:szCs w:val="24"/>
        </w:rPr>
      </w:pPr>
      <w:r w:rsidRPr="009E72D2">
        <w:rPr>
          <w:rFonts w:ascii="Century Gothic" w:hAnsi="Century Gothic"/>
          <w:sz w:val="24"/>
          <w:szCs w:val="24"/>
        </w:rPr>
        <w:t>Sin lugar a dudas en nuestro Estado los Síndicos deben jugar un papel preponderant</w:t>
      </w:r>
      <w:r w:rsidR="00FF256E">
        <w:rPr>
          <w:rFonts w:ascii="Century Gothic" w:hAnsi="Century Gothic"/>
          <w:sz w:val="24"/>
          <w:szCs w:val="24"/>
        </w:rPr>
        <w:t>e</w:t>
      </w:r>
      <w:r w:rsidRPr="009E72D2">
        <w:rPr>
          <w:rFonts w:ascii="Century Gothic" w:hAnsi="Century Gothic"/>
          <w:sz w:val="24"/>
          <w:szCs w:val="24"/>
        </w:rPr>
        <w:t>, por ser la primera instancia que puede tener conocimiento de los posibles actos de corrupción en el ámbito municipal, es la entidad fiscalizadora por excelencia puesto que los actos de revisión o de auditoría pueden ser implementados desde el momento mismo en que se realizan las operaciones a cargo de los funcionarios municipales, a diferencia del control a cargo ya sea del Órgano Técnico del Congreso del Estado o de la Secretaria de la Función Pública del Poder Ejecutivo, las cuales están sujetas al principio de posterioridad y anualidad, mientras que los Síndicos pueden realizar actos de control en tiempo real y con ello prevenir que se causen daño al erario municipal.</w:t>
      </w:r>
    </w:p>
    <w:p w14:paraId="025A5850" w14:textId="1A04F0EA" w:rsidR="001D4D0A" w:rsidRDefault="00FF0EE9" w:rsidP="00FF256E">
      <w:pPr>
        <w:spacing w:line="360" w:lineRule="auto"/>
        <w:ind w:firstLine="709"/>
        <w:jc w:val="both"/>
        <w:rPr>
          <w:rFonts w:ascii="Century Gothic" w:hAnsi="Century Gothic"/>
          <w:sz w:val="24"/>
          <w:szCs w:val="24"/>
        </w:rPr>
      </w:pPr>
      <w:r w:rsidRPr="009E72D2">
        <w:rPr>
          <w:rFonts w:ascii="Century Gothic" w:hAnsi="Century Gothic"/>
          <w:sz w:val="24"/>
          <w:szCs w:val="24"/>
        </w:rPr>
        <w:t xml:space="preserve">Estamos más que convencidos que el fortalecimiento de la función de auditoría y control a cargo de los Síndicos, debe generar mayor </w:t>
      </w:r>
      <w:r w:rsidR="00FF256E">
        <w:rPr>
          <w:rFonts w:ascii="Century Gothic" w:hAnsi="Century Gothic"/>
          <w:sz w:val="24"/>
          <w:szCs w:val="24"/>
        </w:rPr>
        <w:t>confianza de la sociedad</w:t>
      </w:r>
      <w:r w:rsidRPr="009E72D2">
        <w:rPr>
          <w:rFonts w:ascii="Century Gothic" w:hAnsi="Century Gothic"/>
          <w:sz w:val="24"/>
          <w:szCs w:val="24"/>
        </w:rPr>
        <w:t>, pues son precisamente ellos</w:t>
      </w:r>
      <w:r w:rsidR="00FF256E">
        <w:rPr>
          <w:rFonts w:ascii="Century Gothic" w:hAnsi="Century Gothic"/>
          <w:sz w:val="24"/>
          <w:szCs w:val="24"/>
        </w:rPr>
        <w:t xml:space="preserve"> y ellas</w:t>
      </w:r>
      <w:r w:rsidRPr="009E72D2">
        <w:rPr>
          <w:rFonts w:ascii="Century Gothic" w:hAnsi="Century Gothic"/>
          <w:sz w:val="24"/>
          <w:szCs w:val="24"/>
        </w:rPr>
        <w:t xml:space="preserve">, quienes con las funciones que se les asignen pueden prevenir actos de los funcionarios </w:t>
      </w:r>
      <w:r w:rsidRPr="009E72D2">
        <w:rPr>
          <w:rFonts w:ascii="Century Gothic" w:hAnsi="Century Gothic"/>
          <w:sz w:val="24"/>
          <w:szCs w:val="24"/>
        </w:rPr>
        <w:lastRenderedPageBreak/>
        <w:t>municipales que se alejen del marco normativo.</w:t>
      </w:r>
      <w:r w:rsidRPr="009E72D2">
        <w:rPr>
          <w:rFonts w:ascii="Century Gothic" w:hAnsi="Century Gothic"/>
          <w:sz w:val="24"/>
          <w:szCs w:val="24"/>
        </w:rPr>
        <w:br/>
      </w:r>
    </w:p>
    <w:p w14:paraId="31316E0D" w14:textId="77777777" w:rsidR="001D4D0A" w:rsidRDefault="00FF0EE9" w:rsidP="00FF256E">
      <w:pPr>
        <w:spacing w:line="360" w:lineRule="auto"/>
        <w:ind w:firstLine="709"/>
        <w:jc w:val="both"/>
        <w:rPr>
          <w:rFonts w:ascii="Century Gothic" w:hAnsi="Century Gothic"/>
          <w:sz w:val="24"/>
          <w:szCs w:val="24"/>
        </w:rPr>
      </w:pPr>
      <w:r w:rsidRPr="009E72D2">
        <w:rPr>
          <w:rFonts w:ascii="Century Gothic" w:hAnsi="Century Gothic"/>
          <w:sz w:val="24"/>
          <w:szCs w:val="24"/>
        </w:rPr>
        <w:t>La presente iniciativa tiene como propósito reforzar las facultades a favor de los Síndicos para realizar todas sus funciones y vigilar a funcionarios municipales, evitando que se obstaculicen los trabajos de auditoría y revisión.</w:t>
      </w:r>
    </w:p>
    <w:p w14:paraId="6A520AEB" w14:textId="4F4BFCE3" w:rsidR="00FF0EE9" w:rsidRPr="001D4D0A" w:rsidRDefault="00FF0EE9" w:rsidP="00FF256E">
      <w:pPr>
        <w:spacing w:line="360" w:lineRule="auto"/>
        <w:ind w:firstLine="709"/>
        <w:jc w:val="both"/>
        <w:rPr>
          <w:rFonts w:ascii="Century Gothic" w:hAnsi="Century Gothic"/>
          <w:sz w:val="24"/>
          <w:szCs w:val="24"/>
        </w:rPr>
      </w:pPr>
      <w:r w:rsidRPr="009E72D2">
        <w:rPr>
          <w:rFonts w:ascii="Century Gothic" w:hAnsi="Century Gothic" w:cs="Arial"/>
          <w:sz w:val="24"/>
          <w:szCs w:val="24"/>
        </w:rPr>
        <w:t>Por lo anteriormente expuesto someto a la consideración de esta soberanía la siguiente iniciativa con carácter de:</w:t>
      </w:r>
    </w:p>
    <w:p w14:paraId="54C27CBE" w14:textId="77777777" w:rsidR="00FF0EE9" w:rsidRDefault="00FF0EE9" w:rsidP="00FF256E">
      <w:pPr>
        <w:spacing w:line="360" w:lineRule="auto"/>
        <w:jc w:val="both"/>
        <w:rPr>
          <w:rFonts w:ascii="Century Gothic" w:hAnsi="Century Gothic"/>
          <w:sz w:val="24"/>
          <w:szCs w:val="24"/>
        </w:rPr>
      </w:pPr>
    </w:p>
    <w:p w14:paraId="62C241DB" w14:textId="77777777" w:rsidR="008A38C2" w:rsidRPr="009E72D2" w:rsidRDefault="008A38C2" w:rsidP="00FF256E">
      <w:pPr>
        <w:pStyle w:val="NormalWeb"/>
        <w:shd w:val="clear" w:color="auto" w:fill="FFFFFF"/>
        <w:spacing w:before="0" w:beforeAutospacing="0" w:after="225" w:afterAutospacing="0" w:line="360" w:lineRule="auto"/>
        <w:ind w:firstLine="708"/>
        <w:jc w:val="center"/>
        <w:textAlignment w:val="baseline"/>
        <w:rPr>
          <w:rFonts w:ascii="Century Gothic" w:hAnsi="Century Gothic" w:cs="Arial"/>
          <w:b/>
          <w:bCs/>
          <w:color w:val="000000" w:themeColor="text1"/>
        </w:rPr>
      </w:pPr>
      <w:r w:rsidRPr="009E72D2">
        <w:rPr>
          <w:rFonts w:ascii="Century Gothic" w:hAnsi="Century Gothic" w:cs="Arial"/>
          <w:b/>
          <w:bCs/>
          <w:color w:val="000000" w:themeColor="text1"/>
        </w:rPr>
        <w:t>DECRETO</w:t>
      </w:r>
    </w:p>
    <w:p w14:paraId="3507C96E" w14:textId="71FABF5A" w:rsidR="009E33C4" w:rsidRPr="009E72D2" w:rsidRDefault="00EC07B7" w:rsidP="00FF256E">
      <w:pPr>
        <w:pStyle w:val="NormalWeb"/>
        <w:shd w:val="clear" w:color="auto" w:fill="FFFFFF"/>
        <w:spacing w:before="0" w:beforeAutospacing="0" w:after="225" w:afterAutospacing="0" w:line="360" w:lineRule="auto"/>
        <w:jc w:val="both"/>
        <w:textAlignment w:val="baseline"/>
        <w:rPr>
          <w:rFonts w:ascii="Century Gothic" w:hAnsi="Century Gothic" w:cs="Arial"/>
          <w:color w:val="000000" w:themeColor="text1"/>
        </w:rPr>
      </w:pPr>
      <w:r w:rsidRPr="009E72D2">
        <w:rPr>
          <w:rFonts w:ascii="Century Gothic" w:hAnsi="Century Gothic" w:cs="Arial"/>
          <w:b/>
          <w:bCs/>
          <w:color w:val="000000" w:themeColor="text1"/>
        </w:rPr>
        <w:t>Á</w:t>
      </w:r>
      <w:r w:rsidR="008A38C2" w:rsidRPr="009E72D2">
        <w:rPr>
          <w:rFonts w:ascii="Century Gothic" w:hAnsi="Century Gothic" w:cs="Arial"/>
          <w:b/>
          <w:bCs/>
          <w:color w:val="000000" w:themeColor="text1"/>
        </w:rPr>
        <w:t xml:space="preserve">RTICULO </w:t>
      </w:r>
      <w:r w:rsidRPr="009E72D2">
        <w:rPr>
          <w:rFonts w:ascii="Century Gothic" w:hAnsi="Century Gothic" w:cs="Arial"/>
          <w:b/>
          <w:bCs/>
          <w:color w:val="000000" w:themeColor="text1"/>
        </w:rPr>
        <w:t>PRIMERO</w:t>
      </w:r>
      <w:r w:rsidR="008A38C2" w:rsidRPr="009E72D2">
        <w:rPr>
          <w:rFonts w:ascii="Century Gothic" w:hAnsi="Century Gothic" w:cs="Arial"/>
          <w:b/>
          <w:bCs/>
          <w:color w:val="000000" w:themeColor="text1"/>
        </w:rPr>
        <w:t>:</w:t>
      </w:r>
      <w:r w:rsidR="008A38C2" w:rsidRPr="009E72D2">
        <w:rPr>
          <w:rFonts w:ascii="Century Gothic" w:hAnsi="Century Gothic" w:cs="Arial"/>
          <w:color w:val="000000" w:themeColor="text1"/>
        </w:rPr>
        <w:t xml:space="preserve"> Se adiciona la fracción </w:t>
      </w:r>
      <w:r w:rsidR="00F911A7" w:rsidRPr="009E72D2">
        <w:rPr>
          <w:rFonts w:ascii="Century Gothic" w:hAnsi="Century Gothic" w:cs="Arial"/>
          <w:color w:val="000000" w:themeColor="text1"/>
        </w:rPr>
        <w:t>X, recorriéndose las subsecuentes,</w:t>
      </w:r>
      <w:r w:rsidR="008A38C2" w:rsidRPr="009E72D2">
        <w:rPr>
          <w:rFonts w:ascii="Century Gothic" w:hAnsi="Century Gothic" w:cs="Arial"/>
          <w:color w:val="000000" w:themeColor="text1"/>
        </w:rPr>
        <w:t xml:space="preserve"> al </w:t>
      </w:r>
      <w:r w:rsidR="00F911A7" w:rsidRPr="009E72D2">
        <w:rPr>
          <w:rFonts w:ascii="Century Gothic" w:hAnsi="Century Gothic" w:cs="Arial"/>
          <w:color w:val="000000" w:themeColor="text1"/>
        </w:rPr>
        <w:t>artículo</w:t>
      </w:r>
      <w:r w:rsidR="008A38C2" w:rsidRPr="009E72D2">
        <w:rPr>
          <w:rFonts w:ascii="Century Gothic" w:hAnsi="Century Gothic" w:cs="Arial"/>
          <w:color w:val="000000" w:themeColor="text1"/>
        </w:rPr>
        <w:t xml:space="preserve"> </w:t>
      </w:r>
      <w:r w:rsidR="00F911A7" w:rsidRPr="009E72D2">
        <w:rPr>
          <w:rFonts w:ascii="Century Gothic" w:hAnsi="Century Gothic" w:cs="Arial"/>
          <w:color w:val="000000" w:themeColor="text1"/>
        </w:rPr>
        <w:t>36B del Código Municipal para el Estado de Chihuahua</w:t>
      </w:r>
      <w:r w:rsidRPr="009E72D2">
        <w:rPr>
          <w:rFonts w:ascii="Century Gothic" w:hAnsi="Century Gothic" w:cs="Arial"/>
          <w:color w:val="000000" w:themeColor="text1"/>
        </w:rPr>
        <w:t xml:space="preserve">, para quedar como sigue: </w:t>
      </w:r>
      <w:r w:rsidR="00F911A7" w:rsidRPr="009E72D2">
        <w:rPr>
          <w:rFonts w:ascii="Century Gothic" w:hAnsi="Century Gothic" w:cs="Arial"/>
          <w:color w:val="000000" w:themeColor="text1"/>
        </w:rPr>
        <w:t xml:space="preserve"> </w:t>
      </w:r>
    </w:p>
    <w:p w14:paraId="2577833E" w14:textId="33E6B703" w:rsidR="00FE444F" w:rsidRPr="009E72D2" w:rsidRDefault="00FE444F" w:rsidP="00FF256E">
      <w:pPr>
        <w:spacing w:line="360" w:lineRule="auto"/>
        <w:rPr>
          <w:rFonts w:ascii="Century Gothic" w:hAnsi="Century Gothic" w:cs="Arial"/>
          <w:b/>
          <w:bCs/>
          <w:sz w:val="24"/>
          <w:szCs w:val="24"/>
          <w:u w:val="single"/>
        </w:rPr>
      </w:pPr>
      <w:bookmarkStart w:id="0" w:name="_Hlk190175152"/>
      <w:r w:rsidRPr="009E72D2">
        <w:rPr>
          <w:rFonts w:ascii="Century Gothic" w:hAnsi="Century Gothic" w:cs="Arial"/>
          <w:b/>
          <w:bCs/>
          <w:sz w:val="24"/>
          <w:szCs w:val="24"/>
          <w:u w:val="single"/>
        </w:rPr>
        <w:t xml:space="preserve">CÓDIGO MUNICIPAL PARA EL ESTADO DE CHIHUAHUA      </w:t>
      </w:r>
    </w:p>
    <w:bookmarkEnd w:id="0"/>
    <w:p w14:paraId="1B1AF867" w14:textId="77777777" w:rsidR="00BA68E2" w:rsidRPr="009E72D2" w:rsidRDefault="00BA68E2"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TÍTULO TERCERO</w:t>
      </w:r>
    </w:p>
    <w:p w14:paraId="3D746E85" w14:textId="74B85A23" w:rsidR="00BA68E2" w:rsidRPr="009E72D2" w:rsidRDefault="00BA68E2" w:rsidP="00FF256E">
      <w:pPr>
        <w:spacing w:line="360" w:lineRule="auto"/>
        <w:rPr>
          <w:rFonts w:ascii="Century Gothic" w:hAnsi="Century Gothic" w:cs="Arial"/>
          <w:b/>
          <w:bCs/>
          <w:i/>
          <w:iCs/>
          <w:sz w:val="24"/>
          <w:szCs w:val="24"/>
        </w:rPr>
      </w:pPr>
      <w:r w:rsidRPr="009E72D2">
        <w:rPr>
          <w:rFonts w:ascii="Century Gothic" w:hAnsi="Century Gothic" w:cs="Arial"/>
          <w:b/>
          <w:bCs/>
          <w:i/>
          <w:iCs/>
          <w:sz w:val="24"/>
          <w:szCs w:val="24"/>
        </w:rPr>
        <w:t xml:space="preserve">RÉGIMEN GUBERNAMENTAL </w:t>
      </w:r>
    </w:p>
    <w:p w14:paraId="08835829" w14:textId="77777777" w:rsidR="00BA68E2" w:rsidRPr="009E72D2" w:rsidRDefault="00BA68E2"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 xml:space="preserve">CAPÍTULO V </w:t>
      </w:r>
    </w:p>
    <w:p w14:paraId="704636B1" w14:textId="5F66DEEF" w:rsidR="00BA68E2" w:rsidRPr="009E72D2" w:rsidRDefault="00BA68E2" w:rsidP="00FF256E">
      <w:pPr>
        <w:spacing w:line="360" w:lineRule="auto"/>
        <w:rPr>
          <w:rFonts w:ascii="Century Gothic" w:hAnsi="Century Gothic" w:cs="Arial"/>
          <w:b/>
          <w:bCs/>
          <w:i/>
          <w:iCs/>
          <w:sz w:val="24"/>
          <w:szCs w:val="24"/>
        </w:rPr>
      </w:pPr>
      <w:r w:rsidRPr="009E72D2">
        <w:rPr>
          <w:rFonts w:ascii="Century Gothic" w:hAnsi="Century Gothic" w:cs="Arial"/>
          <w:b/>
          <w:bCs/>
          <w:i/>
          <w:iCs/>
          <w:sz w:val="24"/>
          <w:szCs w:val="24"/>
        </w:rPr>
        <w:t>DE LAS PRERROGATIVAS DE LOS REGIDORES Y DEL SINDICO</w:t>
      </w:r>
    </w:p>
    <w:p w14:paraId="0FF054C0" w14:textId="16F355B3" w:rsidR="002B580F" w:rsidRPr="009E72D2" w:rsidRDefault="00BA68E2" w:rsidP="00FF256E">
      <w:pPr>
        <w:spacing w:line="360" w:lineRule="auto"/>
        <w:rPr>
          <w:rFonts w:ascii="Century Gothic" w:hAnsi="Century Gothic" w:cs="Arial"/>
          <w:sz w:val="24"/>
          <w:szCs w:val="24"/>
        </w:rPr>
      </w:pPr>
      <w:r w:rsidRPr="009E72D2">
        <w:rPr>
          <w:rFonts w:ascii="Century Gothic" w:hAnsi="Century Gothic" w:cs="Arial"/>
          <w:b/>
          <w:bCs/>
          <w:sz w:val="24"/>
          <w:szCs w:val="24"/>
        </w:rPr>
        <w:t>Artículo</w:t>
      </w:r>
      <w:r w:rsidR="00321CCD" w:rsidRPr="009E72D2">
        <w:rPr>
          <w:rFonts w:ascii="Century Gothic" w:hAnsi="Century Gothic" w:cs="Arial"/>
          <w:b/>
          <w:bCs/>
          <w:sz w:val="24"/>
          <w:szCs w:val="24"/>
        </w:rPr>
        <w:t xml:space="preserve"> 36 B. </w:t>
      </w:r>
      <w:r w:rsidR="00321CCD" w:rsidRPr="009E72D2">
        <w:rPr>
          <w:rFonts w:ascii="Century Gothic" w:hAnsi="Century Gothic" w:cs="Arial"/>
          <w:sz w:val="24"/>
          <w:szCs w:val="24"/>
        </w:rPr>
        <w:t>La persona titular de la Sindicatura tendrá las siguientes facultades y obligaciones:</w:t>
      </w:r>
    </w:p>
    <w:p w14:paraId="182C4E7B" w14:textId="362C7381" w:rsidR="00321CCD" w:rsidRPr="009E72D2" w:rsidRDefault="00321CCD"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I a IX…</w:t>
      </w:r>
    </w:p>
    <w:p w14:paraId="6257EA29" w14:textId="5FD566AC" w:rsidR="00321CCD" w:rsidRPr="009E72D2" w:rsidRDefault="00321CCD" w:rsidP="00FF256E">
      <w:pPr>
        <w:spacing w:line="360" w:lineRule="auto"/>
        <w:rPr>
          <w:rFonts w:ascii="Century Gothic" w:hAnsi="Century Gothic" w:cs="Arial"/>
          <w:sz w:val="24"/>
          <w:szCs w:val="24"/>
        </w:rPr>
      </w:pPr>
      <w:r w:rsidRPr="009E72D2">
        <w:rPr>
          <w:rFonts w:ascii="Century Gothic" w:hAnsi="Century Gothic" w:cs="Arial"/>
          <w:b/>
          <w:bCs/>
          <w:sz w:val="24"/>
          <w:szCs w:val="24"/>
        </w:rPr>
        <w:t>X.</w:t>
      </w:r>
      <w:r w:rsidRPr="009E72D2">
        <w:rPr>
          <w:rFonts w:ascii="Century Gothic" w:hAnsi="Century Gothic" w:cs="Arial"/>
          <w:sz w:val="24"/>
          <w:szCs w:val="24"/>
        </w:rPr>
        <w:t xml:space="preserve"> </w:t>
      </w:r>
      <w:r w:rsidR="00961953" w:rsidRPr="009E72D2">
        <w:rPr>
          <w:rFonts w:ascii="Century Gothic" w:hAnsi="Century Gothic" w:cs="Arial"/>
          <w:b/>
          <w:bCs/>
          <w:sz w:val="24"/>
          <w:szCs w:val="24"/>
        </w:rPr>
        <w:t>Participar en los</w:t>
      </w:r>
      <w:r w:rsidRPr="009E72D2">
        <w:rPr>
          <w:rFonts w:ascii="Century Gothic" w:hAnsi="Century Gothic" w:cs="Arial"/>
          <w:b/>
          <w:bCs/>
          <w:sz w:val="24"/>
          <w:szCs w:val="24"/>
        </w:rPr>
        <w:t xml:space="preserve"> </w:t>
      </w:r>
      <w:r w:rsidR="00EB5BE3" w:rsidRPr="009E72D2">
        <w:rPr>
          <w:rFonts w:ascii="Century Gothic" w:hAnsi="Century Gothic" w:cs="Arial"/>
          <w:b/>
          <w:bCs/>
          <w:sz w:val="24"/>
          <w:szCs w:val="24"/>
        </w:rPr>
        <w:t>Comité</w:t>
      </w:r>
      <w:r w:rsidR="00961953" w:rsidRPr="009E72D2">
        <w:rPr>
          <w:rFonts w:ascii="Century Gothic" w:hAnsi="Century Gothic" w:cs="Arial"/>
          <w:b/>
          <w:bCs/>
          <w:sz w:val="24"/>
          <w:szCs w:val="24"/>
        </w:rPr>
        <w:t>s, Consejos y Comisiones del ayuntamiento, de la administración pública municipal, así como de sus fideicomisos y empresas de participación.</w:t>
      </w:r>
      <w:r w:rsidR="00961953" w:rsidRPr="009E72D2">
        <w:rPr>
          <w:rFonts w:ascii="Century Gothic" w:hAnsi="Century Gothic" w:cs="Arial"/>
          <w:sz w:val="24"/>
          <w:szCs w:val="24"/>
        </w:rPr>
        <w:t xml:space="preserve"> </w:t>
      </w:r>
    </w:p>
    <w:p w14:paraId="6EA2A196" w14:textId="5548304A" w:rsidR="00321CCD" w:rsidRPr="009E72D2" w:rsidRDefault="00321CCD"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lastRenderedPageBreak/>
        <w:t>XI</w:t>
      </w:r>
      <w:r w:rsidR="00FE444F" w:rsidRPr="009E72D2">
        <w:rPr>
          <w:rFonts w:ascii="Century Gothic" w:hAnsi="Century Gothic" w:cs="Arial"/>
          <w:b/>
          <w:bCs/>
          <w:sz w:val="24"/>
          <w:szCs w:val="24"/>
        </w:rPr>
        <w:t xml:space="preserve"> a XIX…</w:t>
      </w:r>
    </w:p>
    <w:p w14:paraId="4D71710E" w14:textId="21855907" w:rsidR="00EC07B7" w:rsidRPr="009E72D2" w:rsidRDefault="00EC07B7" w:rsidP="00FF256E">
      <w:pPr>
        <w:spacing w:line="360" w:lineRule="auto"/>
        <w:rPr>
          <w:rFonts w:ascii="Century Gothic" w:hAnsi="Century Gothic" w:cs="Arial"/>
          <w:b/>
          <w:bCs/>
          <w:sz w:val="24"/>
          <w:szCs w:val="24"/>
        </w:rPr>
      </w:pPr>
      <w:r w:rsidRPr="009E72D2">
        <w:rPr>
          <w:rFonts w:ascii="Century Gothic" w:hAnsi="Century Gothic" w:cs="Arial"/>
          <w:b/>
          <w:bCs/>
          <w:color w:val="000000" w:themeColor="text1"/>
          <w:sz w:val="24"/>
          <w:szCs w:val="24"/>
        </w:rPr>
        <w:t>ARTICULO SEGUNDO:</w:t>
      </w:r>
      <w:r w:rsidRPr="009E72D2">
        <w:rPr>
          <w:rFonts w:ascii="Century Gothic" w:hAnsi="Century Gothic" w:cs="Arial"/>
          <w:color w:val="000000" w:themeColor="text1"/>
          <w:sz w:val="24"/>
          <w:szCs w:val="24"/>
        </w:rPr>
        <w:t xml:space="preserve"> se reforma el párrafo segundo de la fracción IV del articulo 25; se adiciona el segundo párrafo a la fracción V del artículo 30, ambos de la Ley de Adquisiciones, Arrendamientos y Contratación de Servicios del Estado de Chihuahua, para quedar como sigue: </w:t>
      </w:r>
    </w:p>
    <w:p w14:paraId="23E9E584" w14:textId="71A9D066" w:rsidR="00385022" w:rsidRPr="009E72D2" w:rsidRDefault="00BA68E2" w:rsidP="00FF256E">
      <w:pPr>
        <w:spacing w:line="360" w:lineRule="auto"/>
        <w:rPr>
          <w:rFonts w:ascii="Century Gothic" w:hAnsi="Century Gothic" w:cs="Arial"/>
          <w:b/>
          <w:bCs/>
          <w:sz w:val="24"/>
          <w:szCs w:val="24"/>
          <w:u w:val="single"/>
        </w:rPr>
      </w:pPr>
      <w:r w:rsidRPr="009E72D2">
        <w:rPr>
          <w:rFonts w:ascii="Century Gothic" w:hAnsi="Century Gothic" w:cs="Arial"/>
          <w:b/>
          <w:bCs/>
          <w:sz w:val="24"/>
          <w:szCs w:val="24"/>
          <w:u w:val="single"/>
        </w:rPr>
        <w:t>LEY DE ADQUISICIONES, ARRENDAMIENTOS Y CONTRATACIÓN DE SERVICIOS DEL ESTADO DE CHIHUAHUA</w:t>
      </w:r>
    </w:p>
    <w:p w14:paraId="0D9C5451" w14:textId="77777777" w:rsidR="00AD2D8A" w:rsidRPr="009E72D2" w:rsidRDefault="00D27105"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 xml:space="preserve">TÍTULO SEGUNDO </w:t>
      </w:r>
    </w:p>
    <w:p w14:paraId="0EC46DC4" w14:textId="77777777" w:rsidR="00AD2D8A" w:rsidRPr="009E72D2" w:rsidRDefault="00D27105" w:rsidP="00FF256E">
      <w:pPr>
        <w:spacing w:line="360" w:lineRule="auto"/>
        <w:rPr>
          <w:rFonts w:ascii="Century Gothic" w:hAnsi="Century Gothic" w:cs="Arial"/>
          <w:b/>
          <w:bCs/>
          <w:i/>
          <w:iCs/>
          <w:sz w:val="24"/>
          <w:szCs w:val="24"/>
        </w:rPr>
      </w:pPr>
      <w:r w:rsidRPr="009E72D2">
        <w:rPr>
          <w:rFonts w:ascii="Century Gothic" w:hAnsi="Century Gothic" w:cs="Arial"/>
          <w:b/>
          <w:bCs/>
          <w:i/>
          <w:iCs/>
          <w:sz w:val="24"/>
          <w:szCs w:val="24"/>
        </w:rPr>
        <w:t xml:space="preserve">DE LA PLANEACIÓN, PROGRAMACIÓN, PRESUPUESTACIÓN Y EL GASTO  </w:t>
      </w:r>
    </w:p>
    <w:p w14:paraId="285DBD6B" w14:textId="77777777" w:rsidR="00AD2D8A" w:rsidRPr="009E72D2" w:rsidRDefault="00D27105"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 xml:space="preserve">CAPÍTULO ÚNICO </w:t>
      </w:r>
    </w:p>
    <w:p w14:paraId="08F968C7" w14:textId="20B3AF6D" w:rsidR="00286F35" w:rsidRPr="009E72D2" w:rsidRDefault="00D27105" w:rsidP="00FF256E">
      <w:pPr>
        <w:spacing w:line="360" w:lineRule="auto"/>
        <w:rPr>
          <w:rFonts w:ascii="Century Gothic" w:hAnsi="Century Gothic" w:cs="Arial"/>
          <w:b/>
          <w:bCs/>
          <w:i/>
          <w:iCs/>
          <w:sz w:val="24"/>
          <w:szCs w:val="24"/>
        </w:rPr>
      </w:pPr>
      <w:r w:rsidRPr="009E72D2">
        <w:rPr>
          <w:rFonts w:ascii="Century Gothic" w:hAnsi="Century Gothic" w:cs="Arial"/>
          <w:b/>
          <w:bCs/>
          <w:i/>
          <w:iCs/>
          <w:sz w:val="24"/>
          <w:szCs w:val="24"/>
        </w:rPr>
        <w:t>DISPOSICIONES GENERALES</w:t>
      </w:r>
    </w:p>
    <w:p w14:paraId="17FADC10" w14:textId="77777777" w:rsidR="00B44903" w:rsidRPr="009E72D2" w:rsidRDefault="00B340AC"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Articulo 25</w:t>
      </w:r>
      <w:r w:rsidR="00B44903" w:rsidRPr="009E72D2">
        <w:rPr>
          <w:rFonts w:ascii="Century Gothic" w:hAnsi="Century Gothic" w:cs="Arial"/>
          <w:b/>
          <w:bCs/>
          <w:sz w:val="24"/>
          <w:szCs w:val="24"/>
        </w:rPr>
        <w:t>…</w:t>
      </w:r>
    </w:p>
    <w:p w14:paraId="61E5769D" w14:textId="304121AE" w:rsidR="00B340AC" w:rsidRPr="009E72D2" w:rsidRDefault="00385022"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I a III…</w:t>
      </w:r>
    </w:p>
    <w:p w14:paraId="52ECF3EB" w14:textId="69031D9A" w:rsidR="00385022" w:rsidRPr="009E72D2" w:rsidRDefault="00B340AC"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IV</w:t>
      </w:r>
      <w:r w:rsidR="006E59BE" w:rsidRPr="009E72D2">
        <w:rPr>
          <w:rFonts w:ascii="Century Gothic" w:hAnsi="Century Gothic" w:cs="Arial"/>
          <w:b/>
          <w:bCs/>
          <w:sz w:val="24"/>
          <w:szCs w:val="24"/>
        </w:rPr>
        <w:t>…</w:t>
      </w:r>
    </w:p>
    <w:p w14:paraId="3DF91595" w14:textId="3BE1300C" w:rsidR="00B340AC" w:rsidRPr="009E72D2" w:rsidRDefault="00B340AC" w:rsidP="00FF256E">
      <w:pPr>
        <w:spacing w:line="360" w:lineRule="auto"/>
        <w:rPr>
          <w:rFonts w:ascii="Century Gothic" w:hAnsi="Century Gothic" w:cs="Arial"/>
          <w:sz w:val="24"/>
          <w:szCs w:val="24"/>
        </w:rPr>
      </w:pPr>
      <w:r w:rsidRPr="009E72D2">
        <w:rPr>
          <w:rFonts w:ascii="Century Gothic" w:hAnsi="Century Gothic" w:cs="Arial"/>
          <w:sz w:val="24"/>
          <w:szCs w:val="24"/>
        </w:rPr>
        <w:t xml:space="preserve">En los Municipios, la Tesorería Municipal, la Secretaría del Ayuntamiento y </w:t>
      </w:r>
      <w:r w:rsidRPr="009E72D2">
        <w:rPr>
          <w:rFonts w:ascii="Century Gothic" w:hAnsi="Century Gothic" w:cs="Arial"/>
          <w:b/>
          <w:bCs/>
          <w:sz w:val="24"/>
          <w:szCs w:val="24"/>
        </w:rPr>
        <w:t>la Sindicatura municipal</w:t>
      </w:r>
      <w:r w:rsidRPr="009E72D2">
        <w:rPr>
          <w:rFonts w:ascii="Century Gothic" w:hAnsi="Century Gothic" w:cs="Arial"/>
          <w:sz w:val="24"/>
          <w:szCs w:val="24"/>
        </w:rPr>
        <w:t xml:space="preserve"> se integrarán como personas asesoras al Comité Especial, sin perjuicio de que por acuerdo del Ayuntamiento se designen asesorías adicionales. Las personas asesoras tendrán voz, pero no voto. </w:t>
      </w:r>
    </w:p>
    <w:p w14:paraId="48FD1D04" w14:textId="2DB0D48A" w:rsidR="00385022" w:rsidRPr="009E72D2" w:rsidRDefault="00385022"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V</w:t>
      </w:r>
      <w:r w:rsidR="006E59BE" w:rsidRPr="009E72D2">
        <w:rPr>
          <w:rFonts w:ascii="Century Gothic" w:hAnsi="Century Gothic" w:cs="Arial"/>
          <w:b/>
          <w:bCs/>
          <w:sz w:val="24"/>
          <w:szCs w:val="24"/>
        </w:rPr>
        <w:t>…</w:t>
      </w:r>
    </w:p>
    <w:p w14:paraId="4A98DC8F" w14:textId="31D9CE80" w:rsidR="00BA68E2" w:rsidRPr="009E72D2" w:rsidRDefault="006E59BE"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w:t>
      </w:r>
    </w:p>
    <w:p w14:paraId="3438200F" w14:textId="77777777" w:rsidR="00BA68E2" w:rsidRPr="009E72D2" w:rsidRDefault="00BA68E2"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TÍTULO TERCERO</w:t>
      </w:r>
    </w:p>
    <w:p w14:paraId="3E5BD361" w14:textId="68329E9D" w:rsidR="00BA68E2" w:rsidRPr="009E72D2" w:rsidRDefault="00BA68E2" w:rsidP="00FF256E">
      <w:pPr>
        <w:spacing w:line="360" w:lineRule="auto"/>
        <w:rPr>
          <w:rFonts w:ascii="Century Gothic" w:hAnsi="Century Gothic" w:cs="Arial"/>
          <w:b/>
          <w:bCs/>
          <w:i/>
          <w:iCs/>
          <w:sz w:val="24"/>
          <w:szCs w:val="24"/>
        </w:rPr>
      </w:pPr>
      <w:r w:rsidRPr="009E72D2">
        <w:rPr>
          <w:rFonts w:ascii="Century Gothic" w:hAnsi="Century Gothic" w:cs="Arial"/>
          <w:b/>
          <w:bCs/>
          <w:i/>
          <w:iCs/>
          <w:sz w:val="24"/>
          <w:szCs w:val="24"/>
        </w:rPr>
        <w:t xml:space="preserve">DE LOS COMITÉS DE ADQUISICIONES, ARRENDAMIENTOS Y SERVICIOS </w:t>
      </w:r>
    </w:p>
    <w:p w14:paraId="3748153F" w14:textId="0F11F11E" w:rsidR="00D27105" w:rsidRPr="009E72D2" w:rsidRDefault="00D27105"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 xml:space="preserve">CAPÍTULO II </w:t>
      </w:r>
    </w:p>
    <w:p w14:paraId="2C6A80F0" w14:textId="0CE138AE" w:rsidR="00D27105" w:rsidRPr="009E72D2" w:rsidRDefault="00D27105" w:rsidP="00FF256E">
      <w:pPr>
        <w:spacing w:line="360" w:lineRule="auto"/>
        <w:rPr>
          <w:rFonts w:ascii="Century Gothic" w:hAnsi="Century Gothic" w:cs="Arial"/>
          <w:b/>
          <w:bCs/>
          <w:i/>
          <w:iCs/>
          <w:sz w:val="24"/>
          <w:szCs w:val="24"/>
        </w:rPr>
      </w:pPr>
      <w:r w:rsidRPr="009E72D2">
        <w:rPr>
          <w:rFonts w:ascii="Century Gothic" w:hAnsi="Century Gothic" w:cs="Arial"/>
          <w:b/>
          <w:bCs/>
          <w:i/>
          <w:iCs/>
          <w:sz w:val="24"/>
          <w:szCs w:val="24"/>
        </w:rPr>
        <w:lastRenderedPageBreak/>
        <w:t xml:space="preserve">DEL COMITÉ CENTRAL DE ADQUISICIONES, ARRENDAMIENTOS Y SERVICIOS DEL PODER EJECUTIVO </w:t>
      </w:r>
    </w:p>
    <w:p w14:paraId="5C1C7D7D" w14:textId="3D294FAC" w:rsidR="00B44903" w:rsidRPr="009E72D2" w:rsidRDefault="00D27105" w:rsidP="00FF256E">
      <w:pPr>
        <w:spacing w:line="360" w:lineRule="auto"/>
        <w:rPr>
          <w:rFonts w:ascii="Century Gothic" w:hAnsi="Century Gothic" w:cs="Arial"/>
          <w:sz w:val="24"/>
          <w:szCs w:val="24"/>
        </w:rPr>
      </w:pPr>
      <w:r w:rsidRPr="009E72D2">
        <w:rPr>
          <w:rFonts w:ascii="Century Gothic" w:hAnsi="Century Gothic" w:cs="Arial"/>
          <w:b/>
          <w:bCs/>
          <w:sz w:val="24"/>
          <w:szCs w:val="24"/>
        </w:rPr>
        <w:t>Artículo 30.</w:t>
      </w:r>
      <w:r w:rsidRPr="009E72D2">
        <w:rPr>
          <w:rFonts w:ascii="Century Gothic" w:hAnsi="Century Gothic" w:cs="Arial"/>
          <w:sz w:val="24"/>
          <w:szCs w:val="24"/>
        </w:rPr>
        <w:t xml:space="preserve"> En el Poder Ejecutivo, en el ámbito de la administración pública centralizada, el Comité Central de Adquisiciones, Arrendamientos y Servicios, se integrará de la siguiente manera:</w:t>
      </w:r>
    </w:p>
    <w:p w14:paraId="480673F9" w14:textId="28D75202" w:rsidR="00D27105" w:rsidRPr="009E72D2" w:rsidRDefault="00D27105"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 xml:space="preserve">I. </w:t>
      </w:r>
      <w:r w:rsidR="00AD2D8A" w:rsidRPr="009E72D2">
        <w:rPr>
          <w:rFonts w:ascii="Century Gothic" w:hAnsi="Century Gothic" w:cs="Arial"/>
          <w:b/>
          <w:bCs/>
          <w:sz w:val="24"/>
          <w:szCs w:val="24"/>
        </w:rPr>
        <w:t xml:space="preserve">a IV. </w:t>
      </w:r>
      <w:r w:rsidRPr="009E72D2">
        <w:rPr>
          <w:rFonts w:ascii="Century Gothic" w:hAnsi="Century Gothic" w:cs="Arial"/>
          <w:b/>
          <w:bCs/>
          <w:sz w:val="24"/>
          <w:szCs w:val="24"/>
        </w:rPr>
        <w:t xml:space="preserve"> </w:t>
      </w:r>
    </w:p>
    <w:p w14:paraId="09C45676" w14:textId="609E193F" w:rsidR="00D27105" w:rsidRPr="009E72D2" w:rsidRDefault="00D27105" w:rsidP="00FF256E">
      <w:pPr>
        <w:spacing w:line="360" w:lineRule="auto"/>
        <w:rPr>
          <w:rFonts w:ascii="Century Gothic" w:hAnsi="Century Gothic" w:cs="Arial"/>
          <w:sz w:val="24"/>
          <w:szCs w:val="24"/>
        </w:rPr>
      </w:pPr>
      <w:r w:rsidRPr="009E72D2">
        <w:rPr>
          <w:rFonts w:ascii="Century Gothic" w:hAnsi="Century Gothic" w:cs="Arial"/>
          <w:b/>
          <w:bCs/>
          <w:sz w:val="24"/>
          <w:szCs w:val="24"/>
        </w:rPr>
        <w:t>V.</w:t>
      </w:r>
      <w:r w:rsidRPr="009E72D2">
        <w:rPr>
          <w:rFonts w:ascii="Century Gothic" w:hAnsi="Century Gothic" w:cs="Arial"/>
          <w:sz w:val="24"/>
          <w:szCs w:val="24"/>
        </w:rPr>
        <w:t xml:space="preserve"> Representante de la Función Pública, quien fungirá como observadora, con voz, pero sin voto.  </w:t>
      </w:r>
    </w:p>
    <w:p w14:paraId="0DA168B8" w14:textId="17391707" w:rsidR="00D27105" w:rsidRPr="009E72D2" w:rsidRDefault="00D27105" w:rsidP="00FF256E">
      <w:pPr>
        <w:spacing w:line="360" w:lineRule="auto"/>
        <w:rPr>
          <w:rFonts w:ascii="Century Gothic" w:hAnsi="Century Gothic" w:cs="Arial"/>
          <w:b/>
          <w:bCs/>
          <w:i/>
          <w:iCs/>
          <w:sz w:val="24"/>
          <w:szCs w:val="24"/>
        </w:rPr>
      </w:pPr>
      <w:r w:rsidRPr="009E72D2">
        <w:rPr>
          <w:rFonts w:ascii="Century Gothic" w:hAnsi="Century Gothic" w:cs="Arial"/>
          <w:b/>
          <w:bCs/>
          <w:i/>
          <w:iCs/>
          <w:sz w:val="24"/>
          <w:szCs w:val="24"/>
        </w:rPr>
        <w:t>En el caso de los municipios será la persona que ocupe la titularidad de la sindicatura, quién tendrá voz, pero no voto.</w:t>
      </w:r>
    </w:p>
    <w:p w14:paraId="0C589A93" w14:textId="5A701DF8" w:rsidR="00E207E4" w:rsidRPr="009E72D2" w:rsidRDefault="00D27105"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 xml:space="preserve">VI. </w:t>
      </w:r>
      <w:r w:rsidR="00AD2D8A" w:rsidRPr="009E72D2">
        <w:rPr>
          <w:rFonts w:ascii="Century Gothic" w:hAnsi="Century Gothic" w:cs="Arial"/>
          <w:b/>
          <w:bCs/>
          <w:sz w:val="24"/>
          <w:szCs w:val="24"/>
        </w:rPr>
        <w:t xml:space="preserve">a VII. </w:t>
      </w:r>
    </w:p>
    <w:p w14:paraId="034385D4" w14:textId="4B17474F" w:rsidR="00AD2D8A" w:rsidRPr="009E72D2" w:rsidRDefault="00AD2D8A"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w:t>
      </w:r>
    </w:p>
    <w:p w14:paraId="57179011" w14:textId="00F2B6FB" w:rsidR="006E59BE" w:rsidRPr="009E72D2" w:rsidRDefault="006E59BE"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w:t>
      </w:r>
    </w:p>
    <w:p w14:paraId="7A625ACD" w14:textId="5E0DA403" w:rsidR="006E59BE" w:rsidRPr="009E72D2" w:rsidRDefault="006E59BE" w:rsidP="00FF256E">
      <w:pPr>
        <w:spacing w:line="360" w:lineRule="auto"/>
        <w:rPr>
          <w:rFonts w:ascii="Century Gothic" w:hAnsi="Century Gothic" w:cs="Arial"/>
          <w:b/>
          <w:bCs/>
          <w:sz w:val="24"/>
          <w:szCs w:val="24"/>
        </w:rPr>
      </w:pPr>
      <w:r w:rsidRPr="009E72D2">
        <w:rPr>
          <w:rFonts w:ascii="Century Gothic" w:hAnsi="Century Gothic" w:cs="Arial"/>
          <w:b/>
          <w:bCs/>
          <w:sz w:val="24"/>
          <w:szCs w:val="24"/>
        </w:rPr>
        <w:t>…</w:t>
      </w:r>
    </w:p>
    <w:p w14:paraId="4C59EA25" w14:textId="26A61ED6" w:rsidR="006E59BE" w:rsidRPr="009E72D2" w:rsidRDefault="006E59BE" w:rsidP="00FF256E">
      <w:pPr>
        <w:spacing w:line="360" w:lineRule="auto"/>
        <w:jc w:val="both"/>
        <w:rPr>
          <w:rFonts w:ascii="Century Gothic" w:hAnsi="Century Gothic" w:cs="Arial"/>
          <w:b/>
          <w:bCs/>
          <w:sz w:val="24"/>
          <w:szCs w:val="24"/>
        </w:rPr>
      </w:pPr>
      <w:r w:rsidRPr="009E72D2">
        <w:rPr>
          <w:rFonts w:ascii="Century Gothic" w:hAnsi="Century Gothic" w:cs="Arial"/>
          <w:b/>
          <w:bCs/>
          <w:sz w:val="24"/>
          <w:szCs w:val="24"/>
        </w:rPr>
        <w:t>…</w:t>
      </w:r>
    </w:p>
    <w:p w14:paraId="15A0E1E3" w14:textId="3EC23BFD" w:rsidR="00BA68E2" w:rsidRDefault="009E72D2" w:rsidP="00FF256E">
      <w:pPr>
        <w:spacing w:line="360" w:lineRule="auto"/>
        <w:jc w:val="center"/>
        <w:rPr>
          <w:rFonts w:ascii="Century Gothic" w:hAnsi="Century Gothic"/>
          <w:b/>
          <w:bCs/>
          <w:sz w:val="24"/>
          <w:szCs w:val="24"/>
        </w:rPr>
      </w:pPr>
      <w:r>
        <w:rPr>
          <w:rFonts w:ascii="Century Gothic" w:hAnsi="Century Gothic"/>
          <w:b/>
          <w:bCs/>
          <w:sz w:val="24"/>
          <w:szCs w:val="24"/>
        </w:rPr>
        <w:t>T R A N S I T O R I O S:</w:t>
      </w:r>
    </w:p>
    <w:p w14:paraId="6AEB2638" w14:textId="1FE9BBF1" w:rsidR="009E72D2" w:rsidRDefault="009E72D2" w:rsidP="00FF256E">
      <w:pPr>
        <w:spacing w:line="360" w:lineRule="auto"/>
        <w:jc w:val="both"/>
        <w:rPr>
          <w:rFonts w:ascii="Century Gothic" w:hAnsi="Century Gothic"/>
          <w:sz w:val="24"/>
          <w:szCs w:val="24"/>
        </w:rPr>
      </w:pPr>
      <w:r w:rsidRPr="009E72D2">
        <w:rPr>
          <w:rFonts w:ascii="Century Gothic" w:hAnsi="Century Gothic"/>
          <w:b/>
          <w:bCs/>
          <w:sz w:val="24"/>
          <w:szCs w:val="24"/>
        </w:rPr>
        <w:t xml:space="preserve">ARTÍCULO PRIMERO. </w:t>
      </w:r>
      <w:r w:rsidRPr="00FF0EE9">
        <w:rPr>
          <w:rFonts w:ascii="Century Gothic" w:hAnsi="Century Gothic"/>
          <w:sz w:val="24"/>
          <w:szCs w:val="24"/>
        </w:rPr>
        <w:t xml:space="preserve">Este decreto entrará en vigor al </w:t>
      </w:r>
      <w:r w:rsidR="00FF256E" w:rsidRPr="00FF0EE9">
        <w:rPr>
          <w:rFonts w:ascii="Century Gothic" w:hAnsi="Century Gothic"/>
          <w:sz w:val="24"/>
          <w:szCs w:val="24"/>
        </w:rPr>
        <w:t>día</w:t>
      </w:r>
      <w:r w:rsidRPr="00FF0EE9">
        <w:rPr>
          <w:rFonts w:ascii="Century Gothic" w:hAnsi="Century Gothic"/>
          <w:sz w:val="24"/>
          <w:szCs w:val="24"/>
        </w:rPr>
        <w:t xml:space="preserve"> siguiente de su publicación en el Periódico Oficial del Estado.</w:t>
      </w:r>
    </w:p>
    <w:p w14:paraId="16889AE5" w14:textId="005F94F8" w:rsidR="009E72D2" w:rsidRPr="00FF0EE9" w:rsidRDefault="009E72D2" w:rsidP="00FF256E">
      <w:pPr>
        <w:spacing w:line="360" w:lineRule="auto"/>
        <w:jc w:val="both"/>
        <w:rPr>
          <w:rFonts w:ascii="Century Gothic" w:hAnsi="Century Gothic"/>
          <w:sz w:val="24"/>
          <w:szCs w:val="24"/>
        </w:rPr>
      </w:pPr>
      <w:r w:rsidRPr="009E72D2">
        <w:rPr>
          <w:rFonts w:ascii="Century Gothic" w:hAnsi="Century Gothic"/>
          <w:b/>
          <w:bCs/>
          <w:sz w:val="24"/>
          <w:szCs w:val="24"/>
        </w:rPr>
        <w:t xml:space="preserve">ARTÍCULO </w:t>
      </w:r>
      <w:r w:rsidR="00FF0EE9">
        <w:rPr>
          <w:rFonts w:ascii="Century Gothic" w:hAnsi="Century Gothic"/>
          <w:b/>
          <w:bCs/>
          <w:sz w:val="24"/>
          <w:szCs w:val="24"/>
        </w:rPr>
        <w:t>SEGUNDO</w:t>
      </w:r>
      <w:r w:rsidRPr="009E72D2">
        <w:rPr>
          <w:rFonts w:ascii="Century Gothic" w:hAnsi="Century Gothic"/>
          <w:b/>
          <w:bCs/>
          <w:sz w:val="24"/>
          <w:szCs w:val="24"/>
        </w:rPr>
        <w:t xml:space="preserve">. </w:t>
      </w:r>
      <w:r w:rsidRPr="00FF0EE9">
        <w:rPr>
          <w:rFonts w:ascii="Century Gothic" w:hAnsi="Century Gothic"/>
          <w:sz w:val="24"/>
          <w:szCs w:val="24"/>
        </w:rPr>
        <w:t xml:space="preserve">La persona titular del </w:t>
      </w:r>
      <w:r w:rsidR="00FF256E" w:rsidRPr="00FF0EE9">
        <w:rPr>
          <w:rFonts w:ascii="Century Gothic" w:hAnsi="Century Gothic"/>
          <w:sz w:val="24"/>
          <w:szCs w:val="24"/>
        </w:rPr>
        <w:t>Ejecutivo,</w:t>
      </w:r>
      <w:r w:rsidRPr="00FF0EE9">
        <w:rPr>
          <w:rFonts w:ascii="Century Gothic" w:hAnsi="Century Gothic"/>
          <w:sz w:val="24"/>
          <w:szCs w:val="24"/>
        </w:rPr>
        <w:t xml:space="preserve"> así como </w:t>
      </w:r>
      <w:r w:rsidR="00FF256E" w:rsidRPr="00FF0EE9">
        <w:rPr>
          <w:rFonts w:ascii="Century Gothic" w:hAnsi="Century Gothic"/>
          <w:sz w:val="24"/>
          <w:szCs w:val="24"/>
        </w:rPr>
        <w:t>los municipios</w:t>
      </w:r>
      <w:r w:rsidRPr="00FF0EE9">
        <w:rPr>
          <w:rFonts w:ascii="Century Gothic" w:hAnsi="Century Gothic"/>
          <w:sz w:val="24"/>
          <w:szCs w:val="24"/>
        </w:rPr>
        <w:t xml:space="preserve">, dentro del ámbito de sus respectivas competencias, contarán con un plazo de </w:t>
      </w:r>
      <w:r w:rsidR="00FF0EE9" w:rsidRPr="00FF0EE9">
        <w:rPr>
          <w:rFonts w:ascii="Century Gothic" w:hAnsi="Century Gothic"/>
          <w:sz w:val="24"/>
          <w:szCs w:val="24"/>
        </w:rPr>
        <w:t xml:space="preserve">180 días </w:t>
      </w:r>
      <w:r w:rsidRPr="00FF0EE9">
        <w:rPr>
          <w:rFonts w:ascii="Century Gothic" w:hAnsi="Century Gothic"/>
          <w:sz w:val="24"/>
          <w:szCs w:val="24"/>
        </w:rPr>
        <w:t>contados a partir de la publicación del presente decreto en el Periódico Oficial del Estado para que realicen las adecuaciones a sus disposiciones reglamentarias, circulares y lineamientos en su caso, sin que su falta de expedición dentro del plazo antes señalado, afecte la vigencia de las disposiciones legales contenidas dentro del presente decreto.</w:t>
      </w:r>
    </w:p>
    <w:p w14:paraId="1DCD6170" w14:textId="0B29E1EA" w:rsidR="009E72D2" w:rsidRDefault="009E72D2" w:rsidP="00FF256E">
      <w:pPr>
        <w:spacing w:line="360" w:lineRule="auto"/>
        <w:jc w:val="both"/>
        <w:rPr>
          <w:rFonts w:ascii="Century Gothic" w:hAnsi="Century Gothic"/>
          <w:sz w:val="24"/>
          <w:szCs w:val="24"/>
        </w:rPr>
      </w:pPr>
      <w:r w:rsidRPr="009E72D2">
        <w:rPr>
          <w:rFonts w:ascii="Century Gothic" w:hAnsi="Century Gothic"/>
          <w:b/>
          <w:bCs/>
          <w:sz w:val="24"/>
          <w:szCs w:val="24"/>
        </w:rPr>
        <w:lastRenderedPageBreak/>
        <w:t xml:space="preserve">ECONOMICO. </w:t>
      </w:r>
      <w:r w:rsidRPr="00FF0EE9">
        <w:rPr>
          <w:rFonts w:ascii="Century Gothic" w:hAnsi="Century Gothic"/>
          <w:sz w:val="24"/>
          <w:szCs w:val="24"/>
        </w:rPr>
        <w:t xml:space="preserve">Aprobado que sea, túrnese a la Secretaría para que elabore la minuta de Decreto en los términos </w:t>
      </w:r>
      <w:r w:rsidR="00FF0EE9" w:rsidRPr="00FF0EE9">
        <w:rPr>
          <w:rFonts w:ascii="Century Gothic" w:hAnsi="Century Gothic"/>
          <w:sz w:val="24"/>
          <w:szCs w:val="24"/>
        </w:rPr>
        <w:t>correspondientes</w:t>
      </w:r>
      <w:r w:rsidR="00FF0EE9">
        <w:rPr>
          <w:rFonts w:ascii="Century Gothic" w:hAnsi="Century Gothic"/>
          <w:sz w:val="24"/>
          <w:szCs w:val="24"/>
        </w:rPr>
        <w:t>.</w:t>
      </w:r>
    </w:p>
    <w:p w14:paraId="2198B7D3" w14:textId="390E29A1" w:rsidR="00FF256E" w:rsidRDefault="00FF256E" w:rsidP="00FF256E">
      <w:pPr>
        <w:spacing w:line="360" w:lineRule="auto"/>
        <w:rPr>
          <w:rFonts w:ascii="Century Gothic" w:hAnsi="Century Gothic"/>
          <w:sz w:val="28"/>
          <w:szCs w:val="28"/>
        </w:rPr>
      </w:pPr>
      <w:proofErr w:type="gramStart"/>
      <w:r w:rsidRPr="00DF5A0D">
        <w:rPr>
          <w:rFonts w:ascii="Century Gothic" w:hAnsi="Century Gothic"/>
          <w:sz w:val="28"/>
          <w:szCs w:val="28"/>
        </w:rPr>
        <w:t>DADO  en</w:t>
      </w:r>
      <w:proofErr w:type="gramEnd"/>
      <w:r w:rsidRPr="00DF5A0D">
        <w:rPr>
          <w:rFonts w:ascii="Century Gothic" w:hAnsi="Century Gothic"/>
          <w:sz w:val="28"/>
          <w:szCs w:val="28"/>
        </w:rPr>
        <w:t xml:space="preserve"> el recinto oficial del Poder Legislativo, en la Ciudad de Chihuahua, Chihuahua, a los </w:t>
      </w:r>
      <w:r>
        <w:rPr>
          <w:rFonts w:ascii="Century Gothic" w:hAnsi="Century Gothic"/>
          <w:sz w:val="28"/>
          <w:szCs w:val="28"/>
        </w:rPr>
        <w:t xml:space="preserve">11 </w:t>
      </w:r>
      <w:r w:rsidRPr="00DF5A0D">
        <w:rPr>
          <w:rFonts w:ascii="Century Gothic" w:hAnsi="Century Gothic"/>
          <w:sz w:val="28"/>
          <w:szCs w:val="28"/>
        </w:rPr>
        <w:t xml:space="preserve">días del mes de </w:t>
      </w:r>
      <w:r>
        <w:rPr>
          <w:rFonts w:ascii="Century Gothic" w:hAnsi="Century Gothic"/>
          <w:sz w:val="28"/>
          <w:szCs w:val="28"/>
        </w:rPr>
        <w:t>marzo</w:t>
      </w:r>
      <w:r w:rsidRPr="00DF5A0D">
        <w:rPr>
          <w:rFonts w:ascii="Century Gothic" w:hAnsi="Century Gothic"/>
          <w:sz w:val="28"/>
          <w:szCs w:val="28"/>
        </w:rPr>
        <w:t xml:space="preserve"> del año dos mil veinticinco.</w:t>
      </w:r>
    </w:p>
    <w:p w14:paraId="60CC8860" w14:textId="77777777" w:rsidR="00FF256E" w:rsidRDefault="00FF256E" w:rsidP="00FF0EE9">
      <w:pPr>
        <w:spacing w:line="360" w:lineRule="auto"/>
        <w:jc w:val="both"/>
        <w:rPr>
          <w:rFonts w:ascii="Century Gothic" w:hAnsi="Century Gothic"/>
          <w:sz w:val="24"/>
          <w:szCs w:val="24"/>
        </w:rPr>
      </w:pPr>
    </w:p>
    <w:p w14:paraId="28708EC6" w14:textId="77777777" w:rsidR="00FF256E" w:rsidRPr="00627C92" w:rsidRDefault="00FF256E" w:rsidP="00FF25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627C92">
        <w:rPr>
          <w:rFonts w:ascii="Century Gothic" w:hAnsi="Century Gothic" w:cs="Arial"/>
          <w:b/>
          <w:bCs/>
          <w:sz w:val="28"/>
          <w:szCs w:val="28"/>
        </w:rPr>
        <w:t>ATENTAMENTE</w:t>
      </w:r>
    </w:p>
    <w:p w14:paraId="012204FF" w14:textId="77777777" w:rsidR="00FF256E" w:rsidRPr="00627C92" w:rsidRDefault="00FF256E" w:rsidP="00FF25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sz w:val="28"/>
          <w:szCs w:val="28"/>
        </w:rPr>
      </w:pPr>
    </w:p>
    <w:p w14:paraId="11264D8E" w14:textId="77777777" w:rsidR="00FF256E" w:rsidRPr="00627C92" w:rsidRDefault="00FF256E" w:rsidP="00FF25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rPr>
          <w:rFonts w:ascii="Century Gothic" w:hAnsi="Century Gothic" w:cs="Arial"/>
          <w:b/>
          <w:bCs/>
          <w:sz w:val="28"/>
          <w:szCs w:val="28"/>
        </w:rPr>
      </w:pPr>
    </w:p>
    <w:p w14:paraId="057A0CCB" w14:textId="77777777" w:rsidR="00FF256E" w:rsidRPr="00627C92" w:rsidRDefault="00FF256E" w:rsidP="00FF25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627C92">
        <w:rPr>
          <w:rFonts w:ascii="Century Gothic" w:hAnsi="Century Gothic" w:cs="Arial"/>
          <w:b/>
          <w:bCs/>
          <w:sz w:val="28"/>
          <w:szCs w:val="28"/>
        </w:rPr>
        <w:t>DIP. ARTURO ZUBIA FERNANDEZ</w:t>
      </w:r>
    </w:p>
    <w:p w14:paraId="36497C4F" w14:textId="77777777" w:rsidR="00FF256E" w:rsidRPr="00627C92" w:rsidRDefault="00FF256E" w:rsidP="00FF25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627C92">
        <w:rPr>
          <w:rFonts w:ascii="Century Gothic" w:hAnsi="Century Gothic" w:cs="Arial"/>
          <w:b/>
          <w:bCs/>
          <w:sz w:val="28"/>
          <w:szCs w:val="28"/>
        </w:rPr>
        <w:t>EN REPRESENTACIÓN DEL GRUPO PARLAMENTARIO DE ACCIÓN NACIONAL</w:t>
      </w:r>
    </w:p>
    <w:p w14:paraId="3C32B981" w14:textId="77777777" w:rsidR="00FF256E" w:rsidRPr="00627C92" w:rsidRDefault="00FF256E" w:rsidP="00FF25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p>
    <w:p w14:paraId="01036115" w14:textId="77777777" w:rsidR="00FF256E" w:rsidRPr="00627C92" w:rsidRDefault="00FF256E" w:rsidP="00FF256E">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360" w:lineRule="auto"/>
        <w:jc w:val="center"/>
        <w:rPr>
          <w:rFonts w:ascii="Century Gothic" w:hAnsi="Century Gothic" w:cs="Arial"/>
          <w:b/>
          <w:bCs/>
          <w:sz w:val="28"/>
          <w:szCs w:val="28"/>
        </w:rPr>
      </w:pPr>
      <w:r w:rsidRPr="00627C92">
        <w:rPr>
          <w:rFonts w:ascii="Century Gothic" w:hAnsi="Century Gothic" w:cs="Arial"/>
          <w:b/>
          <w:bCs/>
          <w:noProof/>
          <w:sz w:val="28"/>
          <w:szCs w:val="28"/>
          <w:lang w:eastAsia="es-MX"/>
        </w:rPr>
        <mc:AlternateContent>
          <mc:Choice Requires="wps">
            <w:drawing>
              <wp:anchor distT="45720" distB="45720" distL="114300" distR="114300" simplePos="0" relativeHeight="251660288" behindDoc="1" locked="0" layoutInCell="1" allowOverlap="1" wp14:anchorId="6D40E784" wp14:editId="6DFEA597">
                <wp:simplePos x="0" y="0"/>
                <wp:positionH relativeFrom="margin">
                  <wp:posOffset>-114935</wp:posOffset>
                </wp:positionH>
                <wp:positionV relativeFrom="paragraph">
                  <wp:posOffset>8250555</wp:posOffset>
                </wp:positionV>
                <wp:extent cx="5492750" cy="463550"/>
                <wp:effectExtent l="0" t="0" r="12700" b="1270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463550"/>
                        </a:xfrm>
                        <a:prstGeom prst="rect">
                          <a:avLst/>
                        </a:prstGeom>
                        <a:solidFill>
                          <a:srgbClr val="FFFFFF"/>
                        </a:solidFill>
                        <a:ln w="9525">
                          <a:solidFill>
                            <a:srgbClr val="000000"/>
                          </a:solidFill>
                          <a:miter lim="800000"/>
                          <a:headEnd/>
                          <a:tailEnd/>
                        </a:ln>
                      </wps:spPr>
                      <wps:txbx>
                        <w:txbxContent>
                          <w:p w14:paraId="61984B3E" w14:textId="77777777" w:rsidR="00FF256E" w:rsidRPr="00AD4233" w:rsidRDefault="00FF256E" w:rsidP="00FF256E">
                            <w:pPr>
                              <w:spacing w:line="360" w:lineRule="auto"/>
                              <w:ind w:right="4"/>
                              <w:jc w:val="both"/>
                              <w:rPr>
                                <w:rFonts w:ascii="Arial" w:hAnsi="Arial" w:cs="Arial"/>
                                <w:sz w:val="12"/>
                                <w:szCs w:val="12"/>
                                <w:lang w:eastAsia="es-MX"/>
                              </w:rPr>
                            </w:pPr>
                            <w:r w:rsidRPr="00464255">
                              <w:rPr>
                                <w:rFonts w:ascii="Arial" w:hAnsi="Arial" w:cs="Arial"/>
                                <w:sz w:val="14"/>
                              </w:rPr>
                              <w:t xml:space="preserve">ESTA HOJA DE FIRMAS </w:t>
                            </w:r>
                            <w:r w:rsidRPr="00AD4233">
                              <w:rPr>
                                <w:rFonts w:ascii="Arial" w:hAnsi="Arial" w:cs="Arial"/>
                                <w:sz w:val="12"/>
                                <w:szCs w:val="12"/>
                              </w:rPr>
                              <w:t xml:space="preserve">PERTENECE </w:t>
                            </w:r>
                            <w:r w:rsidRPr="00AD4233">
                              <w:rPr>
                                <w:rFonts w:ascii="Arial" w:hAnsi="Arial" w:cs="Arial"/>
                                <w:sz w:val="12"/>
                                <w:szCs w:val="12"/>
                                <w:lang w:eastAsia="es-MX"/>
                              </w:rPr>
                              <w:t xml:space="preserve">Iniciativa con carácter de Decreto, por el que se reforman </w:t>
                            </w:r>
                            <w:r w:rsidRPr="00AD4233">
                              <w:rPr>
                                <w:rFonts w:ascii="Arial" w:hAnsi="Arial" w:cs="Arial"/>
                                <w:sz w:val="12"/>
                                <w:szCs w:val="12"/>
                              </w:rPr>
                              <w:t xml:space="preserve">Ley para la Inclusión y Desarrollo de las Personas con Discapacidad en el Estado de Chihuahua </w:t>
                            </w:r>
                            <w:r w:rsidRPr="00AD4233">
                              <w:rPr>
                                <w:rFonts w:ascii="Arial" w:hAnsi="Arial" w:cs="Arial"/>
                                <w:sz w:val="12"/>
                                <w:szCs w:val="12"/>
                                <w:lang w:eastAsia="es-MX"/>
                              </w:rPr>
                              <w:t xml:space="preserve">y el Código Administrativo del Estado de Chihuahua, ambos del Estado de Chihuahua, en materia de discapacidad e inclusión. </w:t>
                            </w:r>
                          </w:p>
                          <w:p w14:paraId="2A8B66D0" w14:textId="77777777" w:rsidR="00FF256E" w:rsidRPr="00AD4233" w:rsidRDefault="00FF256E" w:rsidP="00FF256E">
                            <w:pPr>
                              <w:jc w:val="both"/>
                              <w:rPr>
                                <w:rFonts w:ascii="Arial" w:hAnsi="Arial" w:cs="Arial"/>
                                <w:sz w:val="12"/>
                                <w:szCs w:val="12"/>
                              </w:rPr>
                            </w:pPr>
                          </w:p>
                          <w:p w14:paraId="40F3F282" w14:textId="77777777" w:rsidR="00FF256E" w:rsidRPr="00AD4233" w:rsidRDefault="00FF256E" w:rsidP="00FF256E">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D40E784" id="_x0000_t202" coordsize="21600,21600" o:spt="202" path="m,l,21600r21600,l21600,xe">
                <v:stroke joinstyle="miter"/>
                <v:path gradientshapeok="t" o:connecttype="rect"/>
              </v:shapetype>
              <v:shape id="Cuadro de texto 2" o:spid="_x0000_s1026" type="#_x0000_t202" style="position:absolute;left:0;text-align:left;margin-left:-9.05pt;margin-top:649.65pt;width:432.5pt;height:36.5pt;z-index:-2516561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">
                <v:textbox>
                  <w:txbxContent>
                    <w:p w14:paraId="61984B3E" w14:textId="77777777" w:rsidR="00FF256E" w:rsidRPr="00AD4233" w:rsidRDefault="00FF256E" w:rsidP="00FF256E">
                      <w:pPr>
                        <w:spacing w:line="360" w:lineRule="auto"/>
                        <w:ind w:right="4"/>
                        <w:jc w:val="both"/>
                        <w:rPr>
                          <w:rFonts w:ascii="Arial" w:hAnsi="Arial" w:cs="Arial"/>
                          <w:sz w:val="12"/>
                          <w:szCs w:val="12"/>
                          <w:lang w:eastAsia="es-MX"/>
                        </w:rPr>
                      </w:pPr>
                      <w:r w:rsidRPr="00464255">
                        <w:rPr>
                          <w:rFonts w:ascii="Arial" w:hAnsi="Arial" w:cs="Arial"/>
                          <w:sz w:val="14"/>
                        </w:rPr>
                        <w:t xml:space="preserve">ESTA HOJA DE FIRMAS </w:t>
                      </w:r>
                      <w:r w:rsidRPr="00AD4233">
                        <w:rPr>
                          <w:rFonts w:ascii="Arial" w:hAnsi="Arial" w:cs="Arial"/>
                          <w:sz w:val="12"/>
                          <w:szCs w:val="12"/>
                        </w:rPr>
                        <w:t xml:space="preserve">PERTENECE </w:t>
                      </w:r>
                      <w:r w:rsidRPr="00AD4233">
                        <w:rPr>
                          <w:rFonts w:ascii="Arial" w:hAnsi="Arial" w:cs="Arial"/>
                          <w:sz w:val="12"/>
                          <w:szCs w:val="12"/>
                          <w:lang w:eastAsia="es-MX"/>
                        </w:rPr>
                        <w:t xml:space="preserve">Iniciativa con carácter de Decreto, por el que se reforman </w:t>
                      </w:r>
                      <w:r w:rsidRPr="00AD4233">
                        <w:rPr>
                          <w:rFonts w:ascii="Arial" w:hAnsi="Arial" w:cs="Arial"/>
                          <w:sz w:val="12"/>
                          <w:szCs w:val="12"/>
                        </w:rPr>
                        <w:t xml:space="preserve">Ley para la Inclusión y Desarrollo de las Personas con Discapacidad en el Estado de Chihuahua </w:t>
                      </w:r>
                      <w:r w:rsidRPr="00AD4233">
                        <w:rPr>
                          <w:rFonts w:ascii="Arial" w:hAnsi="Arial" w:cs="Arial"/>
                          <w:sz w:val="12"/>
                          <w:szCs w:val="12"/>
                          <w:lang w:eastAsia="es-MX"/>
                        </w:rPr>
                        <w:t xml:space="preserve">y el Código Administrativo del Estado de Chihuahua, ambos del Estado de Chihuahua, en materia de discapacidad e inclusión. </w:t>
                      </w:r>
                    </w:p>
                    <w:p w14:paraId="2A8B66D0" w14:textId="77777777" w:rsidR="00FF256E" w:rsidRPr="00AD4233" w:rsidRDefault="00FF256E" w:rsidP="00FF256E">
                      <w:pPr>
                        <w:jc w:val="both"/>
                        <w:rPr>
                          <w:rFonts w:ascii="Arial" w:hAnsi="Arial" w:cs="Arial"/>
                          <w:sz w:val="12"/>
                          <w:szCs w:val="12"/>
                        </w:rPr>
                      </w:pPr>
                    </w:p>
                    <w:p w14:paraId="40F3F282" w14:textId="77777777" w:rsidR="00FF256E" w:rsidRPr="00AD4233" w:rsidRDefault="00FF256E" w:rsidP="00FF256E">
                      <w:pPr>
                        <w:rPr>
                          <w:sz w:val="12"/>
                          <w:szCs w:val="12"/>
                        </w:rPr>
                      </w:pP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0"/>
        <w:gridCol w:w="4254"/>
      </w:tblGrid>
      <w:tr w:rsidR="00FF256E" w:rsidRPr="00627C92" w14:paraId="225204AB" w14:textId="77777777" w:rsidTr="004D3EB6">
        <w:tc>
          <w:tcPr>
            <w:tcW w:w="4250" w:type="dxa"/>
          </w:tcPr>
          <w:p w14:paraId="79B02696"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75C53F07" w14:textId="77777777" w:rsidR="00FF256E" w:rsidRPr="00627C92" w:rsidRDefault="00FF256E" w:rsidP="004D3EB6">
            <w:pPr>
              <w:jc w:val="center"/>
              <w:rPr>
                <w:rFonts w:ascii="Century Gothic" w:hAnsi="Century Gothic"/>
                <w:b/>
                <w:bCs/>
                <w:sz w:val="28"/>
                <w:szCs w:val="28"/>
              </w:rPr>
            </w:pPr>
            <w:r w:rsidRPr="00627C92">
              <w:rPr>
                <w:rFonts w:ascii="Century Gothic" w:hAnsi="Century Gothic"/>
                <w:b/>
                <w:bCs/>
                <w:sz w:val="28"/>
                <w:szCs w:val="28"/>
              </w:rPr>
              <w:t>DIP. JOSÉ ALFREDO CHÁVEZ     MADRID</w:t>
            </w:r>
          </w:p>
          <w:p w14:paraId="2B0FE28F"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1B735AE6"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3372DFF4"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tc>
        <w:tc>
          <w:tcPr>
            <w:tcW w:w="4254" w:type="dxa"/>
          </w:tcPr>
          <w:p w14:paraId="59066888"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65E521E4"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r w:rsidRPr="00627C92">
              <w:rPr>
                <w:rFonts w:ascii="Century Gothic" w:hAnsi="Century Gothic"/>
                <w:b/>
                <w:bCs/>
                <w:sz w:val="28"/>
                <w:szCs w:val="28"/>
              </w:rPr>
              <w:t>DIP. SÁUL MIRELES CORRAL</w:t>
            </w:r>
          </w:p>
        </w:tc>
      </w:tr>
      <w:tr w:rsidR="00FF256E" w:rsidRPr="00627C92" w14:paraId="39B588A6" w14:textId="77777777" w:rsidTr="004D3EB6">
        <w:tc>
          <w:tcPr>
            <w:tcW w:w="4250" w:type="dxa"/>
          </w:tcPr>
          <w:p w14:paraId="3F89C99F"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2408A6C4"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CARLA YAMILETH RIVAS MARTINEZ</w:t>
            </w:r>
          </w:p>
        </w:tc>
        <w:tc>
          <w:tcPr>
            <w:tcW w:w="4254" w:type="dxa"/>
          </w:tcPr>
          <w:p w14:paraId="7AF2640C"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3FF51F10"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EDNA XÓCHITL CONTRERAS HERRERA.</w:t>
            </w:r>
          </w:p>
        </w:tc>
      </w:tr>
      <w:tr w:rsidR="00FF256E" w:rsidRPr="00627C92" w14:paraId="04E181CA" w14:textId="77777777" w:rsidTr="004D3EB6">
        <w:tc>
          <w:tcPr>
            <w:tcW w:w="4250" w:type="dxa"/>
          </w:tcPr>
          <w:p w14:paraId="50495115" w14:textId="77777777" w:rsidR="00FF256E" w:rsidRPr="00627C92" w:rsidRDefault="00FF256E" w:rsidP="00FF256E">
            <w:pPr>
              <w:autoSpaceDE w:val="0"/>
              <w:autoSpaceDN w:val="0"/>
              <w:adjustRightInd w:val="0"/>
              <w:spacing w:line="360" w:lineRule="auto"/>
              <w:rPr>
                <w:rFonts w:ascii="Century Gothic" w:hAnsi="Century Gothic"/>
                <w:b/>
                <w:bCs/>
                <w:sz w:val="28"/>
                <w:szCs w:val="28"/>
              </w:rPr>
            </w:pPr>
          </w:p>
          <w:p w14:paraId="27B8778F"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6ACF7620"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33F386E9"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JOCELINE VEGA VARGAS</w:t>
            </w:r>
          </w:p>
        </w:tc>
        <w:tc>
          <w:tcPr>
            <w:tcW w:w="4254" w:type="dxa"/>
          </w:tcPr>
          <w:p w14:paraId="208B7808"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0A9A8708"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653AEB3C"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205F58E1"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 xml:space="preserve">DIP. NANCY JANETH FRÍAS </w:t>
            </w:r>
            <w:proofErr w:type="spellStart"/>
            <w:r w:rsidRPr="00627C92">
              <w:rPr>
                <w:rFonts w:ascii="Century Gothic" w:hAnsi="Century Gothic"/>
                <w:b/>
                <w:bCs/>
                <w:sz w:val="28"/>
                <w:szCs w:val="28"/>
              </w:rPr>
              <w:t>FRÍAS</w:t>
            </w:r>
            <w:proofErr w:type="spellEnd"/>
          </w:p>
        </w:tc>
      </w:tr>
      <w:tr w:rsidR="00FF256E" w:rsidRPr="00627C92" w14:paraId="60712C88" w14:textId="77777777" w:rsidTr="004D3EB6">
        <w:tc>
          <w:tcPr>
            <w:tcW w:w="4250" w:type="dxa"/>
          </w:tcPr>
          <w:p w14:paraId="5A3CD1E3"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6A4CD172"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200BF668"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05F8AE27"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303DD4C0"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4F17A7A2"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JORGE CARLOS SOTO PRIETO</w:t>
            </w:r>
          </w:p>
        </w:tc>
        <w:tc>
          <w:tcPr>
            <w:tcW w:w="4254" w:type="dxa"/>
          </w:tcPr>
          <w:p w14:paraId="5986E28B"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26ADCF88"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74FF507F"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01C00BE8"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3F9568D2"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61E31A34"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ROBERTO MARCELINO CARREÓN HUITRÓN</w:t>
            </w:r>
          </w:p>
        </w:tc>
      </w:tr>
      <w:tr w:rsidR="00FF256E" w:rsidRPr="00627C92" w14:paraId="27C28A50" w14:textId="77777777" w:rsidTr="004D3EB6">
        <w:tc>
          <w:tcPr>
            <w:tcW w:w="4250" w:type="dxa"/>
          </w:tcPr>
          <w:p w14:paraId="70C64FF8"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02F6D2E3"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5204F042"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2281EABF"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CARLOS ALFREDO OLSON</w:t>
            </w:r>
          </w:p>
          <w:p w14:paraId="6D1778E7"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SAN VICENTE</w:t>
            </w:r>
          </w:p>
          <w:p w14:paraId="388615C1" w14:textId="77777777" w:rsidR="00FF256E" w:rsidRPr="00627C92" w:rsidRDefault="00FF256E" w:rsidP="004D3EB6">
            <w:pPr>
              <w:rPr>
                <w:rFonts w:ascii="Century Gothic" w:hAnsi="Century Gothic"/>
                <w:sz w:val="28"/>
                <w:szCs w:val="28"/>
              </w:rPr>
            </w:pPr>
          </w:p>
          <w:p w14:paraId="0AFD4CE1" w14:textId="77777777" w:rsidR="00FF256E" w:rsidRPr="00627C92" w:rsidRDefault="00FF256E" w:rsidP="004D3EB6">
            <w:pPr>
              <w:rPr>
                <w:rFonts w:ascii="Century Gothic" w:hAnsi="Century Gothic"/>
                <w:sz w:val="28"/>
                <w:szCs w:val="28"/>
              </w:rPr>
            </w:pPr>
          </w:p>
          <w:p w14:paraId="327B1D52" w14:textId="77777777" w:rsidR="00FF256E" w:rsidRPr="00627C92" w:rsidRDefault="00FF256E" w:rsidP="004D3EB6">
            <w:pPr>
              <w:rPr>
                <w:rFonts w:ascii="Century Gothic" w:hAnsi="Century Gothic"/>
                <w:sz w:val="28"/>
                <w:szCs w:val="28"/>
              </w:rPr>
            </w:pPr>
          </w:p>
          <w:p w14:paraId="38209481" w14:textId="77777777" w:rsidR="00FF256E" w:rsidRPr="00627C92" w:rsidRDefault="00FF256E" w:rsidP="004D3EB6">
            <w:pPr>
              <w:rPr>
                <w:rFonts w:ascii="Century Gothic" w:hAnsi="Century Gothic"/>
                <w:sz w:val="28"/>
                <w:szCs w:val="28"/>
              </w:rPr>
            </w:pPr>
          </w:p>
          <w:p w14:paraId="54EDD7CD" w14:textId="77777777" w:rsidR="00FF256E" w:rsidRPr="00627C92" w:rsidRDefault="00FF256E" w:rsidP="004D3EB6">
            <w:pPr>
              <w:rPr>
                <w:rFonts w:ascii="Century Gothic" w:hAnsi="Century Gothic"/>
                <w:b/>
                <w:bCs/>
                <w:sz w:val="28"/>
                <w:szCs w:val="28"/>
              </w:rPr>
            </w:pPr>
          </w:p>
          <w:p w14:paraId="437CC37E" w14:textId="5BC4FC8A" w:rsidR="00FF256E" w:rsidRPr="00627C92" w:rsidRDefault="00FF256E" w:rsidP="004D3EB6">
            <w:pPr>
              <w:jc w:val="center"/>
              <w:rPr>
                <w:rFonts w:ascii="Century Gothic" w:hAnsi="Century Gothic"/>
                <w:b/>
                <w:bCs/>
                <w:sz w:val="28"/>
                <w:szCs w:val="28"/>
              </w:rPr>
            </w:pPr>
            <w:r w:rsidRPr="00627C92">
              <w:rPr>
                <w:rFonts w:ascii="Century Gothic" w:hAnsi="Century Gothic" w:cs="Arial"/>
                <w:b/>
                <w:bCs/>
                <w:noProof/>
                <w:sz w:val="28"/>
                <w:szCs w:val="28"/>
                <w:lang w:eastAsia="es-MX"/>
              </w:rPr>
              <mc:AlternateContent>
                <mc:Choice Requires="wps">
                  <w:drawing>
                    <wp:anchor distT="45720" distB="45720" distL="114300" distR="114300" simplePos="0" relativeHeight="251659264" behindDoc="1" locked="0" layoutInCell="1" allowOverlap="1" wp14:anchorId="5D238EC2" wp14:editId="733F4E7F">
                      <wp:simplePos x="0" y="0"/>
                      <wp:positionH relativeFrom="margin">
                        <wp:posOffset>175260</wp:posOffset>
                      </wp:positionH>
                      <wp:positionV relativeFrom="paragraph">
                        <wp:posOffset>548005</wp:posOffset>
                      </wp:positionV>
                      <wp:extent cx="5492750" cy="771525"/>
                      <wp:effectExtent l="0" t="0" r="12700" b="2857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92750" cy="771525"/>
                              </a:xfrm>
                              <a:prstGeom prst="rect">
                                <a:avLst/>
                              </a:prstGeom>
                              <a:solidFill>
                                <a:srgbClr val="FFFFFF"/>
                              </a:solidFill>
                              <a:ln w="9525">
                                <a:solidFill>
                                  <a:srgbClr val="000000"/>
                                </a:solidFill>
                                <a:miter lim="800000"/>
                                <a:headEnd/>
                                <a:tailEnd/>
                              </a:ln>
                            </wps:spPr>
                            <wps:txbx>
                              <w:txbxContent>
                                <w:p w14:paraId="69E43DBE" w14:textId="78A227DC" w:rsidR="00FF256E" w:rsidRPr="00FF256E" w:rsidRDefault="00FF256E" w:rsidP="00FF256E">
                                  <w:pPr>
                                    <w:jc w:val="both"/>
                                    <w:rPr>
                                      <w:rFonts w:ascii="Century Gothic" w:hAnsi="Century Gothic" w:cs="Arial"/>
                                      <w:sz w:val="10"/>
                                      <w:szCs w:val="10"/>
                                    </w:rPr>
                                  </w:pPr>
                                  <w:r w:rsidRPr="00627C92">
                                    <w:rPr>
                                      <w:rFonts w:ascii="Century Gothic" w:hAnsi="Century Gothic" w:cs="Arial"/>
                                      <w:sz w:val="16"/>
                                      <w:szCs w:val="16"/>
                                    </w:rPr>
                                    <w:t>ESTA HOJA DE FIRMAS PERTENECE</w:t>
                                  </w:r>
                                  <w:r w:rsidRPr="00FF256E">
                                    <w:rPr>
                                      <w:rFonts w:ascii="Century Gothic" w:hAnsi="Century Gothic" w:cs="Arial"/>
                                      <w:sz w:val="10"/>
                                      <w:szCs w:val="10"/>
                                    </w:rPr>
                                    <w:t>:</w:t>
                                  </w:r>
                                  <w:r>
                                    <w:rPr>
                                      <w:rFonts w:ascii="Century Gothic" w:hAnsi="Century Gothic" w:cs="Arial"/>
                                      <w:sz w:val="10"/>
                                      <w:szCs w:val="10"/>
                                    </w:rPr>
                                    <w:t xml:space="preserve"> </w:t>
                                  </w:r>
                                  <w:r w:rsidRPr="00FF256E">
                                    <w:rPr>
                                      <w:rFonts w:ascii="Century Gothic" w:hAnsi="Century Gothic" w:cs="Arial"/>
                                      <w:sz w:val="10"/>
                                      <w:szCs w:val="10"/>
                                    </w:rPr>
                                    <w:t xml:space="preserve"> </w:t>
                                  </w:r>
                                  <w:r w:rsidRPr="00FF256E">
                                    <w:rPr>
                                      <w:rFonts w:ascii="Century Gothic" w:hAnsi="Century Gothic" w:cs="Arial"/>
                                      <w:b/>
                                      <w:bCs/>
                                      <w:sz w:val="18"/>
                                      <w:szCs w:val="18"/>
                                      <w:lang w:eastAsia="es-MX"/>
                                    </w:rPr>
                                    <w:t xml:space="preserve">Iniciativa con carácter de decreto, a efecto de reformar diversas disposiciones del </w:t>
                                  </w:r>
                                  <w:r w:rsidRPr="00FF256E">
                                    <w:rPr>
                                      <w:rFonts w:ascii="Century Gothic" w:hAnsi="Century Gothic" w:cs="Arial"/>
                                      <w:b/>
                                      <w:bCs/>
                                      <w:sz w:val="18"/>
                                      <w:szCs w:val="18"/>
                                    </w:rPr>
                                    <w:t xml:space="preserve">Código Municipal Para El Estado De Chihuahua y de la Ley De Adquisiciones, Arrendamientos Y Contratación De Servicios Del Estado De Chihuahua, con el propósito de fortalecer la figura de la Sindicatura Municipal  </w:t>
                                  </w:r>
                                </w:p>
                                <w:p w14:paraId="74218B98" w14:textId="77777777" w:rsidR="00FF256E" w:rsidRPr="00FF256E" w:rsidRDefault="00FF256E" w:rsidP="00FF256E">
                                  <w:pPr>
                                    <w:jc w:val="both"/>
                                    <w:rPr>
                                      <w:rFonts w:ascii="Arial" w:hAnsi="Arial" w:cs="Arial"/>
                                      <w:sz w:val="12"/>
                                      <w:szCs w:val="12"/>
                                    </w:rPr>
                                  </w:pPr>
                                </w:p>
                                <w:p w14:paraId="45F543CC" w14:textId="77777777" w:rsidR="00FF256E" w:rsidRPr="00FF256E" w:rsidRDefault="00FF256E" w:rsidP="00FF256E">
                                  <w:pPr>
                                    <w:spacing w:line="360" w:lineRule="auto"/>
                                    <w:ind w:right="4"/>
                                    <w:jc w:val="both"/>
                                    <w:rPr>
                                      <w:rFonts w:ascii="Arial" w:hAnsi="Arial" w:cs="Arial"/>
                                      <w:sz w:val="6"/>
                                      <w:szCs w:val="6"/>
                                      <w:lang w:eastAsia="es-MX"/>
                                    </w:rPr>
                                  </w:pPr>
                                  <w:r w:rsidRPr="00FF256E">
                                    <w:rPr>
                                      <w:rFonts w:ascii="Arial" w:hAnsi="Arial" w:cs="Arial"/>
                                      <w:sz w:val="6"/>
                                      <w:szCs w:val="6"/>
                                      <w:lang w:eastAsia="es-MX"/>
                                    </w:rPr>
                                    <w:t xml:space="preserve"> </w:t>
                                  </w:r>
                                </w:p>
                                <w:p w14:paraId="6D36D36E" w14:textId="77777777" w:rsidR="00FF256E" w:rsidRPr="00FF256E" w:rsidRDefault="00FF256E" w:rsidP="00FF256E">
                                  <w:pPr>
                                    <w:jc w:val="both"/>
                                    <w:rPr>
                                      <w:rFonts w:ascii="Arial" w:hAnsi="Arial" w:cs="Arial"/>
                                      <w:sz w:val="6"/>
                                      <w:szCs w:val="6"/>
                                    </w:rPr>
                                  </w:pPr>
                                </w:p>
                                <w:p w14:paraId="6B5A197F" w14:textId="77777777" w:rsidR="00FF256E" w:rsidRPr="00AD4233" w:rsidRDefault="00FF256E" w:rsidP="00FF256E">
                                  <w:pPr>
                                    <w:rPr>
                                      <w:sz w:val="12"/>
                                      <w:szCs w:val="1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D238EC2" id="_x0000_s1027" type="#_x0000_t202" style="position:absolute;left:0;text-align:left;margin-left:13.8pt;margin-top:43.15pt;width:432.5pt;height:60.75pt;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">
                      <v:textbox>
                        <w:txbxContent>
                          <w:p w14:paraId="69E43DBE" w14:textId="78A227DC" w:rsidR="00FF256E" w:rsidRPr="00FF256E" w:rsidRDefault="00FF256E" w:rsidP="00FF256E">
                            <w:pPr>
                              <w:jc w:val="both"/>
                              <w:rPr>
                                <w:rFonts w:ascii="Century Gothic" w:hAnsi="Century Gothic" w:cs="Arial"/>
                                <w:sz w:val="10"/>
                                <w:szCs w:val="10"/>
                              </w:rPr>
                            </w:pPr>
                            <w:r w:rsidRPr="00627C92">
                              <w:rPr>
                                <w:rFonts w:ascii="Century Gothic" w:hAnsi="Century Gothic" w:cs="Arial"/>
                                <w:sz w:val="16"/>
                                <w:szCs w:val="16"/>
                              </w:rPr>
                              <w:t>ESTA HOJA DE FIRMAS PERTENECE</w:t>
                            </w:r>
                            <w:r w:rsidRPr="00FF256E">
                              <w:rPr>
                                <w:rFonts w:ascii="Century Gothic" w:hAnsi="Century Gothic" w:cs="Arial"/>
                                <w:sz w:val="10"/>
                                <w:szCs w:val="10"/>
                              </w:rPr>
                              <w:t>:</w:t>
                            </w:r>
                            <w:r>
                              <w:rPr>
                                <w:rFonts w:ascii="Century Gothic" w:hAnsi="Century Gothic" w:cs="Arial"/>
                                <w:sz w:val="10"/>
                                <w:szCs w:val="10"/>
                              </w:rPr>
                              <w:t xml:space="preserve"> </w:t>
                            </w:r>
                            <w:r w:rsidRPr="00FF256E">
                              <w:rPr>
                                <w:rFonts w:ascii="Century Gothic" w:hAnsi="Century Gothic" w:cs="Arial"/>
                                <w:sz w:val="10"/>
                                <w:szCs w:val="10"/>
                              </w:rPr>
                              <w:t xml:space="preserve"> </w:t>
                            </w:r>
                            <w:r w:rsidRPr="00FF256E">
                              <w:rPr>
                                <w:rFonts w:ascii="Century Gothic" w:hAnsi="Century Gothic" w:cs="Arial"/>
                                <w:b/>
                                <w:bCs/>
                                <w:sz w:val="18"/>
                                <w:szCs w:val="18"/>
                                <w:lang w:eastAsia="es-MX"/>
                              </w:rPr>
                              <w:t xml:space="preserve">Iniciativa con carácter de decreto, a efecto de reformar diversas disposiciones del </w:t>
                            </w:r>
                            <w:r w:rsidRPr="00FF256E">
                              <w:rPr>
                                <w:rFonts w:ascii="Century Gothic" w:hAnsi="Century Gothic" w:cs="Arial"/>
                                <w:b/>
                                <w:bCs/>
                                <w:sz w:val="18"/>
                                <w:szCs w:val="18"/>
                              </w:rPr>
                              <w:t xml:space="preserve">Código Municipal Para El Estado De Chihuahua y de la Ley De Adquisiciones, Arrendamientos Y Contratación De Servicios Del Estado De Chihuahua, con el propósito de fortalecer la figura de la Sindicatura Municipal  </w:t>
                            </w:r>
                          </w:p>
                          <w:p w14:paraId="74218B98" w14:textId="77777777" w:rsidR="00FF256E" w:rsidRPr="00FF256E" w:rsidRDefault="00FF256E" w:rsidP="00FF256E">
                            <w:pPr>
                              <w:jc w:val="both"/>
                              <w:rPr>
                                <w:rFonts w:ascii="Arial" w:hAnsi="Arial" w:cs="Arial"/>
                                <w:sz w:val="12"/>
                                <w:szCs w:val="12"/>
                              </w:rPr>
                            </w:pPr>
                          </w:p>
                          <w:p w14:paraId="45F543CC" w14:textId="77777777" w:rsidR="00FF256E" w:rsidRPr="00FF256E" w:rsidRDefault="00FF256E" w:rsidP="00FF256E">
                            <w:pPr>
                              <w:spacing w:line="360" w:lineRule="auto"/>
                              <w:ind w:right="4"/>
                              <w:jc w:val="both"/>
                              <w:rPr>
                                <w:rFonts w:ascii="Arial" w:hAnsi="Arial" w:cs="Arial"/>
                                <w:sz w:val="6"/>
                                <w:szCs w:val="6"/>
                                <w:lang w:eastAsia="es-MX"/>
                              </w:rPr>
                            </w:pPr>
                            <w:r w:rsidRPr="00FF256E">
                              <w:rPr>
                                <w:rFonts w:ascii="Arial" w:hAnsi="Arial" w:cs="Arial"/>
                                <w:sz w:val="6"/>
                                <w:szCs w:val="6"/>
                                <w:lang w:eastAsia="es-MX"/>
                              </w:rPr>
                              <w:t xml:space="preserve"> </w:t>
                            </w:r>
                          </w:p>
                          <w:p w14:paraId="6D36D36E" w14:textId="77777777" w:rsidR="00FF256E" w:rsidRPr="00FF256E" w:rsidRDefault="00FF256E" w:rsidP="00FF256E">
                            <w:pPr>
                              <w:jc w:val="both"/>
                              <w:rPr>
                                <w:rFonts w:ascii="Arial" w:hAnsi="Arial" w:cs="Arial"/>
                                <w:sz w:val="6"/>
                                <w:szCs w:val="6"/>
                              </w:rPr>
                            </w:pPr>
                          </w:p>
                          <w:p w14:paraId="6B5A197F" w14:textId="77777777" w:rsidR="00FF256E" w:rsidRPr="00AD4233" w:rsidRDefault="00FF256E" w:rsidP="00FF256E">
                            <w:pPr>
                              <w:rPr>
                                <w:sz w:val="12"/>
                                <w:szCs w:val="12"/>
                              </w:rPr>
                            </w:pPr>
                          </w:p>
                        </w:txbxContent>
                      </v:textbox>
                      <w10:wrap anchorx="margin"/>
                    </v:shape>
                  </w:pict>
                </mc:Fallback>
              </mc:AlternateContent>
            </w:r>
            <w:r w:rsidRPr="00627C92">
              <w:rPr>
                <w:rFonts w:ascii="Century Gothic" w:hAnsi="Century Gothic"/>
                <w:b/>
                <w:bCs/>
                <w:sz w:val="28"/>
                <w:szCs w:val="28"/>
              </w:rPr>
              <w:t xml:space="preserve">             DIP. ISMAEL PÉREZ PAVÍA.</w:t>
            </w:r>
          </w:p>
        </w:tc>
        <w:tc>
          <w:tcPr>
            <w:tcW w:w="4254" w:type="dxa"/>
          </w:tcPr>
          <w:p w14:paraId="24648175"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3EC72053" w14:textId="77777777" w:rsidR="00FF256E" w:rsidRPr="00627C92" w:rsidRDefault="00FF256E" w:rsidP="004D3EB6">
            <w:pPr>
              <w:autoSpaceDE w:val="0"/>
              <w:autoSpaceDN w:val="0"/>
              <w:adjustRightInd w:val="0"/>
              <w:spacing w:line="360" w:lineRule="auto"/>
              <w:rPr>
                <w:rFonts w:ascii="Century Gothic" w:hAnsi="Century Gothic"/>
                <w:b/>
                <w:bCs/>
                <w:sz w:val="28"/>
                <w:szCs w:val="28"/>
              </w:rPr>
            </w:pPr>
          </w:p>
          <w:p w14:paraId="782FDA2E"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5ED2023B"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r w:rsidRPr="00627C92">
              <w:rPr>
                <w:rFonts w:ascii="Century Gothic" w:hAnsi="Century Gothic"/>
                <w:b/>
                <w:bCs/>
                <w:sz w:val="28"/>
                <w:szCs w:val="28"/>
              </w:rPr>
              <w:t>DIP. YESENIA GUADALUPE REYES CALZADÍAS</w:t>
            </w:r>
          </w:p>
          <w:p w14:paraId="39AC8473"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2A6202A6"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0D0C701A"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31354819" w14:textId="77777777" w:rsidR="00FF256E" w:rsidRDefault="00FF256E" w:rsidP="004D3EB6">
            <w:pPr>
              <w:autoSpaceDE w:val="0"/>
              <w:autoSpaceDN w:val="0"/>
              <w:adjustRightInd w:val="0"/>
              <w:spacing w:line="360" w:lineRule="auto"/>
              <w:jc w:val="center"/>
              <w:rPr>
                <w:rFonts w:ascii="Century Gothic" w:hAnsi="Century Gothic"/>
                <w:b/>
                <w:bCs/>
                <w:sz w:val="28"/>
                <w:szCs w:val="28"/>
              </w:rPr>
            </w:pPr>
          </w:p>
          <w:p w14:paraId="641BB8D4" w14:textId="77777777" w:rsidR="00FF256E" w:rsidRDefault="00FF256E" w:rsidP="004D3EB6">
            <w:pPr>
              <w:autoSpaceDE w:val="0"/>
              <w:autoSpaceDN w:val="0"/>
              <w:adjustRightInd w:val="0"/>
              <w:spacing w:line="360" w:lineRule="auto"/>
              <w:jc w:val="center"/>
              <w:rPr>
                <w:rFonts w:ascii="Century Gothic" w:hAnsi="Century Gothic"/>
                <w:b/>
                <w:bCs/>
                <w:sz w:val="28"/>
                <w:szCs w:val="28"/>
              </w:rPr>
            </w:pPr>
          </w:p>
          <w:p w14:paraId="168E7D60" w14:textId="37734258"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p w14:paraId="736C95FA" w14:textId="77777777" w:rsidR="00FF256E" w:rsidRPr="00627C92" w:rsidRDefault="00FF256E" w:rsidP="004D3EB6">
            <w:pPr>
              <w:autoSpaceDE w:val="0"/>
              <w:autoSpaceDN w:val="0"/>
              <w:adjustRightInd w:val="0"/>
              <w:spacing w:line="360" w:lineRule="auto"/>
              <w:jc w:val="center"/>
              <w:rPr>
                <w:rFonts w:ascii="Century Gothic" w:hAnsi="Century Gothic"/>
                <w:b/>
                <w:bCs/>
                <w:sz w:val="28"/>
                <w:szCs w:val="28"/>
              </w:rPr>
            </w:pPr>
          </w:p>
        </w:tc>
      </w:tr>
    </w:tbl>
    <w:p w14:paraId="0E646953" w14:textId="77777777" w:rsidR="00BA68E2" w:rsidRPr="00321CCD" w:rsidRDefault="00BA68E2" w:rsidP="00FF256E"/>
    <w:sectPr w:rsidR="00BA68E2" w:rsidRPr="00321CC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D52DDF"/>
    <w:multiLevelType w:val="multilevel"/>
    <w:tmpl w:val="DD84C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7F13A0"/>
    <w:multiLevelType w:val="multilevel"/>
    <w:tmpl w:val="0D0CCD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6A6566F"/>
    <w:multiLevelType w:val="multilevel"/>
    <w:tmpl w:val="4C46A0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B7BAC"/>
    <w:multiLevelType w:val="multilevel"/>
    <w:tmpl w:val="A59E2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8461C6E"/>
    <w:multiLevelType w:val="multilevel"/>
    <w:tmpl w:val="B7B29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0EF21D3"/>
    <w:multiLevelType w:val="hybridMultilevel"/>
    <w:tmpl w:val="9F4238E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54993265"/>
    <w:multiLevelType w:val="multilevel"/>
    <w:tmpl w:val="2DD83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3E3BBC"/>
    <w:multiLevelType w:val="multilevel"/>
    <w:tmpl w:val="CD363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16411921">
    <w:abstractNumId w:val="2"/>
  </w:num>
  <w:num w:numId="2" w16cid:durableId="1810590956">
    <w:abstractNumId w:val="1"/>
  </w:num>
  <w:num w:numId="3" w16cid:durableId="610821423">
    <w:abstractNumId w:val="6"/>
  </w:num>
  <w:num w:numId="4" w16cid:durableId="1025181584">
    <w:abstractNumId w:val="3"/>
  </w:num>
  <w:num w:numId="5" w16cid:durableId="1068655534">
    <w:abstractNumId w:val="4"/>
  </w:num>
  <w:num w:numId="6" w16cid:durableId="584917767">
    <w:abstractNumId w:val="0"/>
  </w:num>
  <w:num w:numId="7" w16cid:durableId="187911074">
    <w:abstractNumId w:val="7"/>
  </w:num>
  <w:num w:numId="8" w16cid:durableId="166785624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CCD"/>
    <w:rsid w:val="001910F3"/>
    <w:rsid w:val="001D4D0A"/>
    <w:rsid w:val="00257A29"/>
    <w:rsid w:val="00286F35"/>
    <w:rsid w:val="002B580F"/>
    <w:rsid w:val="00321CCD"/>
    <w:rsid w:val="00385022"/>
    <w:rsid w:val="00631758"/>
    <w:rsid w:val="006E59BE"/>
    <w:rsid w:val="00712465"/>
    <w:rsid w:val="00722D23"/>
    <w:rsid w:val="00734820"/>
    <w:rsid w:val="0078718E"/>
    <w:rsid w:val="008A38C2"/>
    <w:rsid w:val="00961953"/>
    <w:rsid w:val="009E33C4"/>
    <w:rsid w:val="009E72D2"/>
    <w:rsid w:val="00A2312B"/>
    <w:rsid w:val="00AD2D8A"/>
    <w:rsid w:val="00B340AC"/>
    <w:rsid w:val="00B44903"/>
    <w:rsid w:val="00BA68E2"/>
    <w:rsid w:val="00C45287"/>
    <w:rsid w:val="00D03299"/>
    <w:rsid w:val="00D27105"/>
    <w:rsid w:val="00D34CBA"/>
    <w:rsid w:val="00D41D39"/>
    <w:rsid w:val="00D52F9A"/>
    <w:rsid w:val="00E207E4"/>
    <w:rsid w:val="00EB5BE3"/>
    <w:rsid w:val="00EC07B7"/>
    <w:rsid w:val="00F911A7"/>
    <w:rsid w:val="00FA0F20"/>
    <w:rsid w:val="00FE444F"/>
    <w:rsid w:val="00FF0EE9"/>
    <w:rsid w:val="00FF256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8D17D4"/>
  <w15:chartTrackingRefBased/>
  <w15:docId w15:val="{2CA6D27A-11AF-4CD7-BADD-CC82DE179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9E33C4"/>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paragraph" w:styleId="Ttulo5">
    <w:name w:val="heading 5"/>
    <w:basedOn w:val="Normal"/>
    <w:link w:val="Ttulo5Car"/>
    <w:uiPriority w:val="9"/>
    <w:qFormat/>
    <w:rsid w:val="009E33C4"/>
    <w:pPr>
      <w:spacing w:before="100" w:beforeAutospacing="1" w:after="100" w:afterAutospacing="1" w:line="240" w:lineRule="auto"/>
      <w:outlineLvl w:val="4"/>
    </w:pPr>
    <w:rPr>
      <w:rFonts w:ascii="Times New Roman" w:eastAsia="Times New Roman" w:hAnsi="Times New Roman" w:cs="Times New Roman"/>
      <w:b/>
      <w:bCs/>
      <w:sz w:val="20"/>
      <w:szCs w:val="20"/>
      <w:lang w:eastAsia="es-MX"/>
    </w:rPr>
  </w:style>
  <w:style w:type="paragraph" w:styleId="Ttulo6">
    <w:name w:val="heading 6"/>
    <w:basedOn w:val="Normal"/>
    <w:link w:val="Ttulo6Car"/>
    <w:uiPriority w:val="9"/>
    <w:qFormat/>
    <w:rsid w:val="009E33C4"/>
    <w:pPr>
      <w:spacing w:before="100" w:beforeAutospacing="1" w:after="100" w:afterAutospacing="1" w:line="240" w:lineRule="auto"/>
      <w:outlineLvl w:val="5"/>
    </w:pPr>
    <w:rPr>
      <w:rFonts w:ascii="Times New Roman" w:eastAsia="Times New Roman" w:hAnsi="Times New Roman" w:cs="Times New Roman"/>
      <w:b/>
      <w:bCs/>
      <w:sz w:val="15"/>
      <w:szCs w:val="15"/>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uiPriority w:val="9"/>
    <w:rsid w:val="009E33C4"/>
    <w:rPr>
      <w:rFonts w:ascii="Times New Roman" w:eastAsia="Times New Roman" w:hAnsi="Times New Roman" w:cs="Times New Roman"/>
      <w:b/>
      <w:bCs/>
      <w:sz w:val="27"/>
      <w:szCs w:val="27"/>
      <w:lang w:eastAsia="es-MX"/>
    </w:rPr>
  </w:style>
  <w:style w:type="character" w:customStyle="1" w:styleId="Ttulo5Car">
    <w:name w:val="Título 5 Car"/>
    <w:basedOn w:val="Fuentedeprrafopredeter"/>
    <w:link w:val="Ttulo5"/>
    <w:uiPriority w:val="9"/>
    <w:rsid w:val="009E33C4"/>
    <w:rPr>
      <w:rFonts w:ascii="Times New Roman" w:eastAsia="Times New Roman" w:hAnsi="Times New Roman" w:cs="Times New Roman"/>
      <w:b/>
      <w:bCs/>
      <w:sz w:val="20"/>
      <w:szCs w:val="20"/>
      <w:lang w:eastAsia="es-MX"/>
    </w:rPr>
  </w:style>
  <w:style w:type="character" w:customStyle="1" w:styleId="Ttulo6Car">
    <w:name w:val="Título 6 Car"/>
    <w:basedOn w:val="Fuentedeprrafopredeter"/>
    <w:link w:val="Ttulo6"/>
    <w:uiPriority w:val="9"/>
    <w:rsid w:val="009E33C4"/>
    <w:rPr>
      <w:rFonts w:ascii="Times New Roman" w:eastAsia="Times New Roman" w:hAnsi="Times New Roman" w:cs="Times New Roman"/>
      <w:b/>
      <w:bCs/>
      <w:sz w:val="15"/>
      <w:szCs w:val="15"/>
      <w:lang w:eastAsia="es-MX"/>
    </w:rPr>
  </w:style>
  <w:style w:type="paragraph" w:styleId="NormalWeb">
    <w:name w:val="Normal (Web)"/>
    <w:basedOn w:val="Normal"/>
    <w:uiPriority w:val="99"/>
    <w:unhideWhenUsed/>
    <w:rsid w:val="009E33C4"/>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Textoennegrita">
    <w:name w:val="Strong"/>
    <w:basedOn w:val="Fuentedeprrafopredeter"/>
    <w:uiPriority w:val="22"/>
    <w:qFormat/>
    <w:rsid w:val="009E33C4"/>
    <w:rPr>
      <w:b/>
      <w:bCs/>
    </w:rPr>
  </w:style>
  <w:style w:type="paragraph" w:styleId="Prrafodelista">
    <w:name w:val="List Paragraph"/>
    <w:basedOn w:val="Normal"/>
    <w:uiPriority w:val="34"/>
    <w:qFormat/>
    <w:rsid w:val="00FF0EE9"/>
    <w:pPr>
      <w:ind w:left="720"/>
      <w:contextualSpacing/>
    </w:pPr>
  </w:style>
  <w:style w:type="table" w:styleId="Tablaconcuadrcula">
    <w:name w:val="Table Grid"/>
    <w:basedOn w:val="Tablanormal"/>
    <w:uiPriority w:val="39"/>
    <w:rsid w:val="00FF256E"/>
    <w:pPr>
      <w:spacing w:after="0" w:line="240" w:lineRule="auto"/>
    </w:pPr>
    <w:rPr>
      <w:kern w:val="2"/>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5006822">
      <w:bodyDiv w:val="1"/>
      <w:marLeft w:val="0"/>
      <w:marRight w:val="0"/>
      <w:marTop w:val="0"/>
      <w:marBottom w:val="0"/>
      <w:divBdr>
        <w:top w:val="none" w:sz="0" w:space="0" w:color="auto"/>
        <w:left w:val="none" w:sz="0" w:space="0" w:color="auto"/>
        <w:bottom w:val="none" w:sz="0" w:space="0" w:color="auto"/>
        <w:right w:val="none" w:sz="0" w:space="0" w:color="auto"/>
      </w:divBdr>
    </w:div>
    <w:div w:id="616301966">
      <w:bodyDiv w:val="1"/>
      <w:marLeft w:val="0"/>
      <w:marRight w:val="0"/>
      <w:marTop w:val="0"/>
      <w:marBottom w:val="0"/>
      <w:divBdr>
        <w:top w:val="none" w:sz="0" w:space="0" w:color="auto"/>
        <w:left w:val="none" w:sz="0" w:space="0" w:color="auto"/>
        <w:bottom w:val="none" w:sz="0" w:space="0" w:color="auto"/>
        <w:right w:val="none" w:sz="0" w:space="0" w:color="auto"/>
      </w:divBdr>
      <w:divsChild>
        <w:div w:id="41708844">
          <w:marLeft w:val="0"/>
          <w:marRight w:val="0"/>
          <w:marTop w:val="0"/>
          <w:marBottom w:val="0"/>
          <w:divBdr>
            <w:top w:val="none" w:sz="0" w:space="0" w:color="auto"/>
            <w:left w:val="none" w:sz="0" w:space="0" w:color="auto"/>
            <w:bottom w:val="none" w:sz="0" w:space="0" w:color="auto"/>
            <w:right w:val="none" w:sz="0" w:space="0" w:color="auto"/>
          </w:divBdr>
          <w:divsChild>
            <w:div w:id="430318641">
              <w:marLeft w:val="0"/>
              <w:marRight w:val="0"/>
              <w:marTop w:val="0"/>
              <w:marBottom w:val="0"/>
              <w:divBdr>
                <w:top w:val="none" w:sz="0" w:space="0" w:color="auto"/>
                <w:left w:val="none" w:sz="0" w:space="0" w:color="auto"/>
                <w:bottom w:val="none" w:sz="0" w:space="0" w:color="auto"/>
                <w:right w:val="none" w:sz="0" w:space="0" w:color="auto"/>
              </w:divBdr>
              <w:divsChild>
                <w:div w:id="161701972">
                  <w:marLeft w:val="0"/>
                  <w:marRight w:val="0"/>
                  <w:marTop w:val="0"/>
                  <w:marBottom w:val="0"/>
                  <w:divBdr>
                    <w:top w:val="none" w:sz="0" w:space="0" w:color="auto"/>
                    <w:left w:val="none" w:sz="0" w:space="0" w:color="auto"/>
                    <w:bottom w:val="none" w:sz="0" w:space="0" w:color="auto"/>
                    <w:right w:val="none" w:sz="0" w:space="0" w:color="auto"/>
                  </w:divBdr>
                  <w:divsChild>
                    <w:div w:id="1910728581">
                      <w:marLeft w:val="0"/>
                      <w:marRight w:val="0"/>
                      <w:marTop w:val="0"/>
                      <w:marBottom w:val="0"/>
                      <w:divBdr>
                        <w:top w:val="none" w:sz="0" w:space="0" w:color="auto"/>
                        <w:left w:val="none" w:sz="0" w:space="0" w:color="auto"/>
                        <w:bottom w:val="none" w:sz="0" w:space="0" w:color="auto"/>
                        <w:right w:val="none" w:sz="0" w:space="0" w:color="auto"/>
                      </w:divBdr>
                      <w:divsChild>
                        <w:div w:id="710689116">
                          <w:marLeft w:val="0"/>
                          <w:marRight w:val="0"/>
                          <w:marTop w:val="0"/>
                          <w:marBottom w:val="0"/>
                          <w:divBdr>
                            <w:top w:val="none" w:sz="0" w:space="0" w:color="auto"/>
                            <w:left w:val="none" w:sz="0" w:space="0" w:color="auto"/>
                            <w:bottom w:val="none" w:sz="0" w:space="0" w:color="auto"/>
                            <w:right w:val="none" w:sz="0" w:space="0" w:color="auto"/>
                          </w:divBdr>
                          <w:divsChild>
                            <w:div w:id="1533349276">
                              <w:marLeft w:val="0"/>
                              <w:marRight w:val="0"/>
                              <w:marTop w:val="0"/>
                              <w:marBottom w:val="0"/>
                              <w:divBdr>
                                <w:top w:val="none" w:sz="0" w:space="0" w:color="auto"/>
                                <w:left w:val="none" w:sz="0" w:space="0" w:color="auto"/>
                                <w:bottom w:val="none" w:sz="0" w:space="0" w:color="auto"/>
                                <w:right w:val="none" w:sz="0" w:space="0" w:color="auto"/>
                              </w:divBdr>
                              <w:divsChild>
                                <w:div w:id="1733694664">
                                  <w:marLeft w:val="0"/>
                                  <w:marRight w:val="0"/>
                                  <w:marTop w:val="0"/>
                                  <w:marBottom w:val="0"/>
                                  <w:divBdr>
                                    <w:top w:val="none" w:sz="0" w:space="0" w:color="auto"/>
                                    <w:left w:val="none" w:sz="0" w:space="0" w:color="auto"/>
                                    <w:bottom w:val="none" w:sz="0" w:space="0" w:color="auto"/>
                                    <w:right w:val="none" w:sz="0" w:space="0" w:color="auto"/>
                                  </w:divBdr>
                                  <w:divsChild>
                                    <w:div w:id="1505584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86912826">
          <w:marLeft w:val="0"/>
          <w:marRight w:val="0"/>
          <w:marTop w:val="0"/>
          <w:marBottom w:val="0"/>
          <w:divBdr>
            <w:top w:val="none" w:sz="0" w:space="0" w:color="auto"/>
            <w:left w:val="none" w:sz="0" w:space="0" w:color="auto"/>
            <w:bottom w:val="none" w:sz="0" w:space="0" w:color="auto"/>
            <w:right w:val="none" w:sz="0" w:space="0" w:color="auto"/>
          </w:divBdr>
          <w:divsChild>
            <w:div w:id="44914021">
              <w:marLeft w:val="0"/>
              <w:marRight w:val="0"/>
              <w:marTop w:val="0"/>
              <w:marBottom w:val="0"/>
              <w:divBdr>
                <w:top w:val="none" w:sz="0" w:space="0" w:color="auto"/>
                <w:left w:val="none" w:sz="0" w:space="0" w:color="auto"/>
                <w:bottom w:val="none" w:sz="0" w:space="0" w:color="auto"/>
                <w:right w:val="none" w:sz="0" w:space="0" w:color="auto"/>
              </w:divBdr>
              <w:divsChild>
                <w:div w:id="937257024">
                  <w:marLeft w:val="0"/>
                  <w:marRight w:val="0"/>
                  <w:marTop w:val="0"/>
                  <w:marBottom w:val="0"/>
                  <w:divBdr>
                    <w:top w:val="none" w:sz="0" w:space="0" w:color="auto"/>
                    <w:left w:val="none" w:sz="0" w:space="0" w:color="auto"/>
                    <w:bottom w:val="none" w:sz="0" w:space="0" w:color="auto"/>
                    <w:right w:val="none" w:sz="0" w:space="0" w:color="auto"/>
                  </w:divBdr>
                  <w:divsChild>
                    <w:div w:id="330910073">
                      <w:marLeft w:val="0"/>
                      <w:marRight w:val="0"/>
                      <w:marTop w:val="0"/>
                      <w:marBottom w:val="0"/>
                      <w:divBdr>
                        <w:top w:val="none" w:sz="0" w:space="0" w:color="auto"/>
                        <w:left w:val="none" w:sz="0" w:space="0" w:color="auto"/>
                        <w:bottom w:val="none" w:sz="0" w:space="0" w:color="auto"/>
                        <w:right w:val="none" w:sz="0" w:space="0" w:color="auto"/>
                      </w:divBdr>
                      <w:divsChild>
                        <w:div w:id="574095430">
                          <w:marLeft w:val="0"/>
                          <w:marRight w:val="0"/>
                          <w:marTop w:val="0"/>
                          <w:marBottom w:val="0"/>
                          <w:divBdr>
                            <w:top w:val="none" w:sz="0" w:space="0" w:color="auto"/>
                            <w:left w:val="none" w:sz="0" w:space="0" w:color="auto"/>
                            <w:bottom w:val="none" w:sz="0" w:space="0" w:color="auto"/>
                            <w:right w:val="none" w:sz="0" w:space="0" w:color="auto"/>
                          </w:divBdr>
                          <w:divsChild>
                            <w:div w:id="951788597">
                              <w:marLeft w:val="0"/>
                              <w:marRight w:val="0"/>
                              <w:marTop w:val="0"/>
                              <w:marBottom w:val="0"/>
                              <w:divBdr>
                                <w:top w:val="none" w:sz="0" w:space="0" w:color="auto"/>
                                <w:left w:val="none" w:sz="0" w:space="0" w:color="auto"/>
                                <w:bottom w:val="none" w:sz="0" w:space="0" w:color="auto"/>
                                <w:right w:val="none" w:sz="0" w:space="0" w:color="auto"/>
                              </w:divBdr>
                              <w:divsChild>
                                <w:div w:id="2053528717">
                                  <w:marLeft w:val="0"/>
                                  <w:marRight w:val="0"/>
                                  <w:marTop w:val="0"/>
                                  <w:marBottom w:val="0"/>
                                  <w:divBdr>
                                    <w:top w:val="none" w:sz="0" w:space="0" w:color="auto"/>
                                    <w:left w:val="none" w:sz="0" w:space="0" w:color="auto"/>
                                    <w:bottom w:val="none" w:sz="0" w:space="0" w:color="auto"/>
                                    <w:right w:val="none" w:sz="0" w:space="0" w:color="auto"/>
                                  </w:divBdr>
                                  <w:divsChild>
                                    <w:div w:id="1047921794">
                                      <w:marLeft w:val="0"/>
                                      <w:marRight w:val="0"/>
                                      <w:marTop w:val="0"/>
                                      <w:marBottom w:val="0"/>
                                      <w:divBdr>
                                        <w:top w:val="none" w:sz="0" w:space="0" w:color="auto"/>
                                        <w:left w:val="none" w:sz="0" w:space="0" w:color="auto"/>
                                        <w:bottom w:val="none" w:sz="0" w:space="0" w:color="auto"/>
                                        <w:right w:val="none" w:sz="0" w:space="0" w:color="auto"/>
                                      </w:divBdr>
                                      <w:divsChild>
                                        <w:div w:id="1364011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8549719">
          <w:marLeft w:val="0"/>
          <w:marRight w:val="0"/>
          <w:marTop w:val="0"/>
          <w:marBottom w:val="0"/>
          <w:divBdr>
            <w:top w:val="none" w:sz="0" w:space="0" w:color="auto"/>
            <w:left w:val="none" w:sz="0" w:space="0" w:color="auto"/>
            <w:bottom w:val="none" w:sz="0" w:space="0" w:color="auto"/>
            <w:right w:val="none" w:sz="0" w:space="0" w:color="auto"/>
          </w:divBdr>
          <w:divsChild>
            <w:div w:id="1306155792">
              <w:marLeft w:val="0"/>
              <w:marRight w:val="0"/>
              <w:marTop w:val="0"/>
              <w:marBottom w:val="0"/>
              <w:divBdr>
                <w:top w:val="none" w:sz="0" w:space="0" w:color="auto"/>
                <w:left w:val="none" w:sz="0" w:space="0" w:color="auto"/>
                <w:bottom w:val="none" w:sz="0" w:space="0" w:color="auto"/>
                <w:right w:val="none" w:sz="0" w:space="0" w:color="auto"/>
              </w:divBdr>
              <w:divsChild>
                <w:div w:id="1802268178">
                  <w:marLeft w:val="0"/>
                  <w:marRight w:val="0"/>
                  <w:marTop w:val="0"/>
                  <w:marBottom w:val="0"/>
                  <w:divBdr>
                    <w:top w:val="none" w:sz="0" w:space="0" w:color="auto"/>
                    <w:left w:val="none" w:sz="0" w:space="0" w:color="auto"/>
                    <w:bottom w:val="none" w:sz="0" w:space="0" w:color="auto"/>
                    <w:right w:val="none" w:sz="0" w:space="0" w:color="auto"/>
                  </w:divBdr>
                  <w:divsChild>
                    <w:div w:id="1792017971">
                      <w:marLeft w:val="0"/>
                      <w:marRight w:val="0"/>
                      <w:marTop w:val="0"/>
                      <w:marBottom w:val="0"/>
                      <w:divBdr>
                        <w:top w:val="none" w:sz="0" w:space="0" w:color="auto"/>
                        <w:left w:val="none" w:sz="0" w:space="0" w:color="auto"/>
                        <w:bottom w:val="none" w:sz="0" w:space="0" w:color="auto"/>
                        <w:right w:val="none" w:sz="0" w:space="0" w:color="auto"/>
                      </w:divBdr>
                      <w:divsChild>
                        <w:div w:id="2113619852">
                          <w:marLeft w:val="0"/>
                          <w:marRight w:val="0"/>
                          <w:marTop w:val="0"/>
                          <w:marBottom w:val="0"/>
                          <w:divBdr>
                            <w:top w:val="none" w:sz="0" w:space="0" w:color="auto"/>
                            <w:left w:val="none" w:sz="0" w:space="0" w:color="auto"/>
                            <w:bottom w:val="none" w:sz="0" w:space="0" w:color="auto"/>
                            <w:right w:val="none" w:sz="0" w:space="0" w:color="auto"/>
                          </w:divBdr>
                          <w:divsChild>
                            <w:div w:id="578253221">
                              <w:marLeft w:val="0"/>
                              <w:marRight w:val="0"/>
                              <w:marTop w:val="0"/>
                              <w:marBottom w:val="0"/>
                              <w:divBdr>
                                <w:top w:val="none" w:sz="0" w:space="0" w:color="auto"/>
                                <w:left w:val="none" w:sz="0" w:space="0" w:color="auto"/>
                                <w:bottom w:val="none" w:sz="0" w:space="0" w:color="auto"/>
                                <w:right w:val="none" w:sz="0" w:space="0" w:color="auto"/>
                              </w:divBdr>
                              <w:divsChild>
                                <w:div w:id="1897819194">
                                  <w:marLeft w:val="0"/>
                                  <w:marRight w:val="0"/>
                                  <w:marTop w:val="0"/>
                                  <w:marBottom w:val="0"/>
                                  <w:divBdr>
                                    <w:top w:val="none" w:sz="0" w:space="0" w:color="auto"/>
                                    <w:left w:val="none" w:sz="0" w:space="0" w:color="auto"/>
                                    <w:bottom w:val="none" w:sz="0" w:space="0" w:color="auto"/>
                                    <w:right w:val="none" w:sz="0" w:space="0" w:color="auto"/>
                                  </w:divBdr>
                                  <w:divsChild>
                                    <w:div w:id="2008361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4094515">
      <w:bodyDiv w:val="1"/>
      <w:marLeft w:val="0"/>
      <w:marRight w:val="0"/>
      <w:marTop w:val="0"/>
      <w:marBottom w:val="0"/>
      <w:divBdr>
        <w:top w:val="none" w:sz="0" w:space="0" w:color="auto"/>
        <w:left w:val="none" w:sz="0" w:space="0" w:color="auto"/>
        <w:bottom w:val="none" w:sz="0" w:space="0" w:color="auto"/>
        <w:right w:val="none" w:sz="0" w:space="0" w:color="auto"/>
      </w:divBdr>
    </w:div>
    <w:div w:id="1422606127">
      <w:bodyDiv w:val="1"/>
      <w:marLeft w:val="0"/>
      <w:marRight w:val="0"/>
      <w:marTop w:val="0"/>
      <w:marBottom w:val="0"/>
      <w:divBdr>
        <w:top w:val="none" w:sz="0" w:space="0" w:color="auto"/>
        <w:left w:val="none" w:sz="0" w:space="0" w:color="auto"/>
        <w:bottom w:val="none" w:sz="0" w:space="0" w:color="auto"/>
        <w:right w:val="none" w:sz="0" w:space="0" w:color="auto"/>
      </w:divBdr>
    </w:div>
    <w:div w:id="1629969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1420</Words>
  <Characters>7815</Characters>
  <Application>Microsoft Office Word</Application>
  <DocSecurity>0</DocSecurity>
  <Lines>65</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Fernanda De la Fuente Aragón</dc:creator>
  <cp:keywords/>
  <dc:description/>
  <cp:lastModifiedBy>congreso chihuahua</cp:lastModifiedBy>
  <cp:revision>2</cp:revision>
  <cp:lastPrinted>2025-02-12T20:07:00Z</cp:lastPrinted>
  <dcterms:created xsi:type="dcterms:W3CDTF">2025-03-10T20:22:00Z</dcterms:created>
  <dcterms:modified xsi:type="dcterms:W3CDTF">2025-03-10T20:22:00Z</dcterms:modified>
</cp:coreProperties>
</file>