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033EB3">
              <w:rPr>
                <w:rFonts w:ascii="Arial Narrow" w:eastAsia="Calibri" w:hAnsi="Arial Narrow"/>
                <w:color w:val="000000"/>
                <w:sz w:val="16"/>
                <w:szCs w:val="16"/>
                <w:lang w:eastAsia="en-US"/>
              </w:rPr>
              <w:t>07903</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53395">
              <w:rPr>
                <w:rFonts w:ascii="Arial Narrow" w:eastAsia="Calibri" w:hAnsi="Arial Narrow"/>
                <w:color w:val="000000"/>
                <w:sz w:val="16"/>
                <w:szCs w:val="16"/>
                <w:lang w:val="es-MX" w:eastAsia="en-US"/>
              </w:rPr>
              <w:t>03</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0C06CB">
        <w:rPr>
          <w:rFonts w:ascii="Arial Narrow" w:hAnsi="Arial Narrow"/>
          <w:b/>
          <w:bCs/>
          <w:sz w:val="22"/>
          <w:szCs w:val="22"/>
        </w:rPr>
        <w:t>13</w:t>
      </w:r>
      <w:r w:rsidR="00066AF2">
        <w:rPr>
          <w:rFonts w:ascii="Arial Narrow" w:hAnsi="Arial Narrow"/>
          <w:b/>
          <w:bCs/>
          <w:sz w:val="22"/>
          <w:szCs w:val="22"/>
        </w:rPr>
        <w:t xml:space="preserve">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553395">
        <w:rPr>
          <w:rFonts w:ascii="Arial Narrow" w:hAnsi="Arial Narrow"/>
          <w:b/>
          <w:bCs/>
          <w:sz w:val="22"/>
          <w:szCs w:val="22"/>
        </w:rPr>
        <w:t>jul</w:t>
      </w:r>
      <w:r w:rsidR="003D643C">
        <w:rPr>
          <w:rFonts w:ascii="Arial Narrow" w:hAnsi="Arial Narrow"/>
          <w:b/>
          <w:bCs/>
          <w:sz w:val="22"/>
          <w:szCs w:val="22"/>
        </w:rPr>
        <w:t>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53395">
        <w:rPr>
          <w:rFonts w:ascii="Arial Narrow" w:eastAsia="Calibri" w:hAnsi="Arial Narrow"/>
          <w:b/>
          <w:color w:val="000000"/>
          <w:sz w:val="22"/>
          <w:szCs w:val="22"/>
          <w:lang w:val="es-MX" w:eastAsia="en-US"/>
        </w:rPr>
        <w:t>Daniela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033EB3">
        <w:rPr>
          <w:rFonts w:ascii="Arial Narrow" w:eastAsia="Calibri" w:hAnsi="Arial Narrow"/>
          <w:color w:val="000000"/>
          <w:sz w:val="22"/>
          <w:szCs w:val="22"/>
          <w:lang w:val="es-MX" w:eastAsia="en-US"/>
        </w:rPr>
        <w:t>07903</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553395">
        <w:rPr>
          <w:rFonts w:ascii="Arial Narrow" w:eastAsia="Calibri" w:hAnsi="Arial Narrow"/>
          <w:color w:val="000000"/>
          <w:sz w:val="22"/>
          <w:szCs w:val="22"/>
          <w:lang w:val="es-ES_tradnl" w:eastAsia="en-US"/>
        </w:rPr>
        <w:t>03</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w:t>
      </w:r>
      <w:r w:rsidR="00553395">
        <w:rPr>
          <w:rFonts w:ascii="Arial Narrow" w:eastAsia="Calibri" w:hAnsi="Arial Narrow"/>
          <w:color w:val="000000"/>
          <w:sz w:val="22"/>
          <w:szCs w:val="22"/>
          <w:lang w:val="es-ES_tradnl" w:eastAsia="en-US"/>
        </w:rPr>
        <w:t>l</w:t>
      </w:r>
      <w:r w:rsidR="00A5035B">
        <w:rPr>
          <w:rFonts w:ascii="Arial Narrow" w:eastAsia="Calibri" w:hAnsi="Arial Narrow"/>
          <w:color w:val="000000"/>
          <w:sz w:val="22"/>
          <w:szCs w:val="22"/>
          <w:lang w:val="es-ES_tradnl" w:eastAsia="en-US"/>
        </w:rPr>
        <w:t>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EC3977" w:rsidRDefault="00966327" w:rsidP="00D90F6E">
      <w:pPr>
        <w:numPr>
          <w:ilvl w:val="0"/>
          <w:numId w:val="7"/>
        </w:numPr>
        <w:spacing w:line="0" w:lineRule="atLeast"/>
        <w:jc w:val="both"/>
        <w:rPr>
          <w:rFonts w:ascii="Arial Narrow" w:eastAsia="Calibri" w:hAnsi="Arial Narrow"/>
          <w:color w:val="000000"/>
          <w:sz w:val="22"/>
          <w:szCs w:val="22"/>
          <w:lang w:eastAsia="en-US"/>
        </w:rPr>
      </w:pPr>
      <w:r w:rsidRPr="00033EB3">
        <w:rPr>
          <w:rFonts w:ascii="Arial Narrow" w:eastAsia="Calibri" w:hAnsi="Arial Narrow"/>
          <w:color w:val="000000"/>
          <w:sz w:val="22"/>
          <w:szCs w:val="22"/>
          <w:lang w:eastAsia="en-US"/>
        </w:rPr>
        <w:t>“</w:t>
      </w:r>
      <w:r w:rsidR="000C06CB" w:rsidRPr="000C06CB">
        <w:rPr>
          <w:rFonts w:ascii="Arial Narrow" w:eastAsia="Calibri" w:hAnsi="Arial Narrow"/>
          <w:color w:val="000000"/>
          <w:sz w:val="22"/>
          <w:szCs w:val="22"/>
          <w:lang w:eastAsia="en-US"/>
        </w:rPr>
        <w:t>¿Cuáles son las funciones que desarrolla la persona que se encuentra encargada de la unidad de igualdad de género? ¿Cuántas personas integran la unidad de igualdad de género? ¿La Unidad de Igualdad de Género cuenta con presupuesto propio?</w:t>
      </w:r>
      <w:r w:rsidR="000C06CB">
        <w:rPr>
          <w:rFonts w:ascii="Arial Narrow" w:eastAsia="Calibri" w:hAnsi="Arial Narrow"/>
          <w:color w:val="000000"/>
          <w:sz w:val="22"/>
          <w:szCs w:val="22"/>
          <w:lang w:eastAsia="en-US"/>
        </w:rPr>
        <w:t>”</w:t>
      </w:r>
    </w:p>
    <w:p w:rsidR="00033EB3" w:rsidRDefault="00033EB3" w:rsidP="00033EB3">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896BEC">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B55030" w:rsidRPr="00B55030" w:rsidRDefault="00B55030" w:rsidP="00B55030">
      <w:pPr>
        <w:ind w:left="709"/>
        <w:jc w:val="both"/>
        <w:rPr>
          <w:rFonts w:ascii="Arial Narrow" w:hAnsi="Arial Narrow" w:cs="Arial"/>
          <w:b/>
          <w:sz w:val="22"/>
          <w:szCs w:val="22"/>
        </w:rPr>
      </w:pPr>
      <w:r w:rsidRPr="00B55030">
        <w:rPr>
          <w:rFonts w:ascii="Arial Narrow" w:hAnsi="Arial Narrow" w:cs="Arial"/>
          <w:sz w:val="22"/>
          <w:szCs w:val="22"/>
        </w:rPr>
        <w:t xml:space="preserve">En respuesta al oficio No. UT-LXV/227/18 derivado de la Solicitud de Información con número de folio </w:t>
      </w:r>
      <w:r w:rsidRPr="00B55030">
        <w:rPr>
          <w:rFonts w:ascii="Arial Narrow" w:hAnsi="Arial Narrow" w:cs="Arial"/>
          <w:b/>
          <w:sz w:val="22"/>
          <w:szCs w:val="22"/>
        </w:rPr>
        <w:t>079032018</w:t>
      </w:r>
      <w:r w:rsidRPr="00B55030">
        <w:rPr>
          <w:rFonts w:ascii="Arial Narrow" w:hAnsi="Arial Narrow" w:cs="Arial"/>
          <w:sz w:val="22"/>
          <w:szCs w:val="22"/>
        </w:rPr>
        <w:t>, en el cual hace el siguiente requerimiento:</w:t>
      </w:r>
    </w:p>
    <w:p w:rsidR="00B55030" w:rsidRPr="00B55030" w:rsidRDefault="00B55030" w:rsidP="00B55030">
      <w:pPr>
        <w:numPr>
          <w:ilvl w:val="0"/>
          <w:numId w:val="15"/>
        </w:numPr>
        <w:jc w:val="both"/>
        <w:rPr>
          <w:rFonts w:ascii="Arial Narrow" w:hAnsi="Arial Narrow" w:cs="Arial"/>
          <w:sz w:val="22"/>
          <w:szCs w:val="22"/>
        </w:rPr>
      </w:pPr>
      <w:r w:rsidRPr="00B55030">
        <w:rPr>
          <w:rFonts w:ascii="Arial Narrow" w:hAnsi="Arial Narrow" w:cs="Arial"/>
          <w:sz w:val="22"/>
          <w:szCs w:val="22"/>
        </w:rPr>
        <w:t>¿Cuáles son las funciones que desarrolla la persona que se encuentra encargada de la unidad de igualdad de género?</w:t>
      </w:r>
    </w:p>
    <w:p w:rsidR="00B55030" w:rsidRPr="00B55030" w:rsidRDefault="00B55030" w:rsidP="00B55030">
      <w:pPr>
        <w:ind w:left="1069" w:firstLine="707"/>
        <w:jc w:val="both"/>
        <w:rPr>
          <w:rFonts w:ascii="Arial Narrow" w:hAnsi="Arial Narrow" w:cs="Arial"/>
          <w:sz w:val="22"/>
          <w:szCs w:val="22"/>
        </w:rPr>
      </w:pPr>
      <w:r w:rsidRPr="00B55030">
        <w:rPr>
          <w:rFonts w:ascii="Arial Narrow" w:hAnsi="Arial Narrow" w:cs="Arial"/>
          <w:sz w:val="22"/>
          <w:szCs w:val="22"/>
        </w:rPr>
        <w:t>¿Cuántas personas integran la unidad de igualdad de género?</w:t>
      </w:r>
    </w:p>
    <w:p w:rsidR="00B55030" w:rsidRPr="00B55030" w:rsidRDefault="00B55030" w:rsidP="00B55030">
      <w:pPr>
        <w:ind w:left="1069" w:firstLine="707"/>
        <w:jc w:val="both"/>
        <w:rPr>
          <w:rFonts w:ascii="Arial Narrow" w:hAnsi="Arial Narrow" w:cs="Arial"/>
          <w:sz w:val="22"/>
          <w:szCs w:val="22"/>
        </w:rPr>
      </w:pPr>
      <w:r w:rsidRPr="00B55030">
        <w:rPr>
          <w:rFonts w:ascii="Arial Narrow" w:hAnsi="Arial Narrow" w:cs="Arial"/>
          <w:sz w:val="22"/>
          <w:szCs w:val="22"/>
        </w:rPr>
        <w:t xml:space="preserve">¿La Unidad de Igualdad de Género cuenta con presupuesto propio? </w:t>
      </w:r>
    </w:p>
    <w:p w:rsidR="00B55030" w:rsidRPr="00B55030" w:rsidRDefault="00B55030" w:rsidP="00B55030">
      <w:pPr>
        <w:ind w:left="709"/>
        <w:jc w:val="both"/>
        <w:rPr>
          <w:rFonts w:ascii="Arial Narrow" w:hAnsi="Arial Narrow" w:cs="Arial"/>
          <w:sz w:val="22"/>
          <w:szCs w:val="22"/>
        </w:rPr>
      </w:pPr>
    </w:p>
    <w:p w:rsidR="00B55030" w:rsidRDefault="00B55030" w:rsidP="00B55030">
      <w:pPr>
        <w:ind w:left="709"/>
        <w:jc w:val="both"/>
        <w:rPr>
          <w:rFonts w:ascii="Arial Narrow" w:hAnsi="Arial Narrow" w:cs="Arial"/>
          <w:sz w:val="22"/>
          <w:szCs w:val="22"/>
        </w:rPr>
      </w:pPr>
      <w:r w:rsidRPr="00B55030">
        <w:rPr>
          <w:rFonts w:ascii="Arial Narrow" w:hAnsi="Arial Narrow" w:cs="Arial"/>
          <w:sz w:val="22"/>
          <w:szCs w:val="22"/>
        </w:rPr>
        <w:t>Atendiendo a la solicitud planteada me permito informar las funciones que desarrolla la persona que se encuentra encargada de la Unidad de Igualdad de Género:</w:t>
      </w:r>
    </w:p>
    <w:p w:rsidR="00B55030" w:rsidRPr="00B55030" w:rsidRDefault="00B55030" w:rsidP="00B55030">
      <w:pPr>
        <w:ind w:left="709"/>
        <w:jc w:val="both"/>
        <w:rPr>
          <w:rFonts w:ascii="Arial Narrow" w:hAnsi="Arial Narrow" w:cs="Arial"/>
          <w:sz w:val="22"/>
          <w:szCs w:val="22"/>
        </w:rPr>
      </w:pP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Promover la incorporación de la perspectiva de género dentro del Congreso.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Implementar mecanismos, y procedimientos que permitan la difusión de las políticas de igualdad de género en el interior y el exterior del Congreso.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Vigilar los avances y resultados para el logro de igualdad sustantiva.</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Vigilar el correcto funcionamiento de la Unidad.</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Elaborar y promover la instrumentación del plan de trabajo de la UIG.</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Vigilar el cumplimiento de los objetivos del plan de trabajo para la Igualdad de Género y, de la incorporación de la perspectiva de género en las políticas, planes, programas y acciones en el Congreso del Estado.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Concentrar y enviar el informe de actividades de la Unidad de Igualdad de Género a las autoridades del Congreso del Estado y al Instituto Chihuahuense de la Mujer cuando así se lo requieran.</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Convocar a los enlaces de la Unidad de Igualdad de Género a las reuniones de trabajo para abordar asuntos relativos al funcionamiento de las unidades y a la incorporación de la perspectiva de género  al interior de todas las áreas del Congreso del Estado.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Coordinar las tareas en materia de igualdad sustantiva mediante acciones específicas y acciones afirmativas que contribuyan a una estrategia para lograr la igualdad de género en el Congreso del Estado.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Brindar la formación y capacitación necesaria en temas relacionados con la igualdad y equidad de género, violencia y no discriminación de género, proyectos productivos y desarrollo económico de las mujeres, entre otros temas que conlleven  al desarrollo humano integral.</w:t>
      </w:r>
    </w:p>
    <w:p w:rsidR="00B55030" w:rsidRPr="00B55030" w:rsidRDefault="00B55030" w:rsidP="00B55030">
      <w:pPr>
        <w:ind w:left="709"/>
        <w:jc w:val="both"/>
        <w:rPr>
          <w:rFonts w:ascii="Arial Narrow" w:hAnsi="Arial Narrow" w:cs="Arial"/>
          <w:sz w:val="22"/>
          <w:szCs w:val="22"/>
        </w:rPr>
      </w:pPr>
    </w:p>
    <w:p w:rsidR="00B55030" w:rsidRPr="00B55030" w:rsidRDefault="00B55030" w:rsidP="00B55030">
      <w:pPr>
        <w:ind w:left="709"/>
        <w:jc w:val="both"/>
        <w:rPr>
          <w:rFonts w:ascii="Arial Narrow" w:hAnsi="Arial Narrow" w:cs="Arial"/>
          <w:sz w:val="22"/>
          <w:szCs w:val="22"/>
        </w:rPr>
      </w:pPr>
    </w:p>
    <w:p w:rsidR="00B55030" w:rsidRPr="00B55030" w:rsidRDefault="00B55030" w:rsidP="00B55030">
      <w:pPr>
        <w:ind w:left="709"/>
        <w:jc w:val="both"/>
        <w:rPr>
          <w:rFonts w:ascii="Arial Narrow" w:hAnsi="Arial Narrow" w:cs="Arial"/>
          <w:sz w:val="22"/>
          <w:szCs w:val="22"/>
        </w:rPr>
      </w:pPr>
    </w:p>
    <w:p w:rsidR="00B55030" w:rsidRPr="00B55030" w:rsidRDefault="00B55030" w:rsidP="00B55030">
      <w:pPr>
        <w:ind w:left="709"/>
        <w:jc w:val="both"/>
        <w:rPr>
          <w:rFonts w:ascii="Arial Narrow" w:hAnsi="Arial Narrow" w:cs="Arial"/>
          <w:sz w:val="22"/>
          <w:szCs w:val="22"/>
        </w:rPr>
      </w:pP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Brindar la capacitación en temas sobre la normatividad de derechos de las mujeres y la igualdad y equidad de género.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Mantener comunicación con organizaciones no gubernamentales de mujeres, que defiendan los derechos humanos de las mismas.</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Mantener una red de mujeres emprendedoras de organizaciones de la sociedad civil en materia de desarrollo económico y proyectos productivos, para intercambiar objetivos y acciones para el empoderamiento  y la autosuficiencia de la mujer.</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Participar en reuniones de trabajo con la red de género  de las dependencias gubernamentales, a través de una agenda de trabajo  que de cumplimiento a la política de igualdad de género.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Mantener comunicación y coordinación con el Instituto Chihuahuense de la Mujer, para la transversalización de la perspectiva de género.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Impulsar la incorporación de los lineamientos del sistema de igualdad entre mujeres y hombres en el programa anual de la Unidad  de la Igualdad de Género del Congreso del Estado.</w:t>
      </w:r>
    </w:p>
    <w:p w:rsidR="00B55030" w:rsidRPr="00B55030" w:rsidRDefault="00B55030" w:rsidP="00B55030">
      <w:pPr>
        <w:numPr>
          <w:ilvl w:val="0"/>
          <w:numId w:val="16"/>
        </w:numPr>
        <w:jc w:val="both"/>
        <w:rPr>
          <w:rFonts w:ascii="Arial Narrow" w:hAnsi="Arial Narrow" w:cs="Arial"/>
          <w:sz w:val="22"/>
          <w:szCs w:val="22"/>
        </w:rPr>
      </w:pPr>
      <w:r w:rsidRPr="00B55030">
        <w:rPr>
          <w:rFonts w:ascii="Arial Narrow" w:hAnsi="Arial Narrow" w:cs="Arial"/>
          <w:sz w:val="22"/>
          <w:szCs w:val="22"/>
        </w:rPr>
        <w:t xml:space="preserve">Lograr la certificación de competencias laborales con perspectiva de género por parte INMUJERES y/o instancias nacionales autorizadas para tal efecto. </w:t>
      </w:r>
    </w:p>
    <w:p w:rsidR="00B55030" w:rsidRDefault="00B55030" w:rsidP="00B55030">
      <w:pPr>
        <w:ind w:left="720"/>
        <w:jc w:val="both"/>
        <w:rPr>
          <w:rFonts w:ascii="Arial Narrow" w:hAnsi="Arial Narrow" w:cs="Arial"/>
          <w:sz w:val="22"/>
          <w:szCs w:val="22"/>
        </w:rPr>
      </w:pPr>
    </w:p>
    <w:p w:rsidR="00B55030" w:rsidRPr="00B55030" w:rsidRDefault="00B55030" w:rsidP="00B55030">
      <w:pPr>
        <w:ind w:left="709"/>
        <w:jc w:val="both"/>
        <w:rPr>
          <w:rFonts w:ascii="Arial Narrow" w:hAnsi="Arial Narrow" w:cs="Arial"/>
          <w:sz w:val="22"/>
          <w:szCs w:val="22"/>
        </w:rPr>
      </w:pPr>
      <w:r w:rsidRPr="00B55030">
        <w:rPr>
          <w:rFonts w:ascii="Arial Narrow" w:hAnsi="Arial Narrow" w:cs="Arial"/>
          <w:sz w:val="22"/>
          <w:szCs w:val="22"/>
        </w:rPr>
        <w:t>Así mismo, respecto a su segundo planteamiento sobre cuántas personas integran  la Unidad de Igualdad de Género, se le informa que se integra por cuatro personas.</w:t>
      </w:r>
    </w:p>
    <w:p w:rsidR="00B55030" w:rsidRDefault="00B55030" w:rsidP="00B55030">
      <w:pPr>
        <w:ind w:left="709"/>
        <w:jc w:val="both"/>
        <w:rPr>
          <w:rFonts w:ascii="Arial Narrow" w:hAnsi="Arial Narrow" w:cs="Arial"/>
          <w:sz w:val="22"/>
          <w:szCs w:val="22"/>
        </w:rPr>
      </w:pPr>
    </w:p>
    <w:p w:rsidR="00B55030" w:rsidRPr="00B55030" w:rsidRDefault="00B55030" w:rsidP="00B55030">
      <w:pPr>
        <w:ind w:left="709"/>
        <w:jc w:val="both"/>
        <w:rPr>
          <w:rFonts w:ascii="Arial Narrow" w:hAnsi="Arial Narrow" w:cs="Arial"/>
          <w:sz w:val="22"/>
          <w:szCs w:val="22"/>
        </w:rPr>
      </w:pPr>
      <w:r w:rsidRPr="00B55030">
        <w:rPr>
          <w:rFonts w:ascii="Arial Narrow" w:hAnsi="Arial Narrow" w:cs="Arial"/>
          <w:sz w:val="22"/>
          <w:szCs w:val="22"/>
        </w:rPr>
        <w:t xml:space="preserve">Por último, en relación a su tercer planteamiento en donde solicita conocer si la Unidad de Igualdad de Género cuenta con presupuesto propio, se le informa que  para el año 2018 la Unidad de Igualdad de Género cuenta con un presupuesto propio por la cantidad de $183,000.00 (Ciento Ochenta y tres Mil Pesos 00/100 M.N)      </w:t>
      </w:r>
    </w:p>
    <w:p w:rsidR="00033EB3" w:rsidRDefault="00033EB3"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7E6" w:rsidRDefault="007F27E6">
      <w:r>
        <w:separator/>
      </w:r>
    </w:p>
  </w:endnote>
  <w:endnote w:type="continuationSeparator" w:id="1">
    <w:p w:rsidR="007F27E6" w:rsidRDefault="007F2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08" w:rsidRDefault="00210237" w:rsidP="00996A4A">
    <w:pPr>
      <w:pStyle w:val="Piedepgina"/>
      <w:framePr w:wrap="around" w:vAnchor="text" w:hAnchor="margin" w:xAlign="right" w:y="1"/>
      <w:rPr>
        <w:rStyle w:val="Nmerodepgina"/>
      </w:rPr>
    </w:pPr>
    <w:r>
      <w:rPr>
        <w:rStyle w:val="Nmerodepgina"/>
      </w:rPr>
      <w:fldChar w:fldCharType="begin"/>
    </w:r>
    <w:r w:rsidR="00461B08">
      <w:rPr>
        <w:rStyle w:val="Nmerodepgina"/>
      </w:rPr>
      <w:instrText xml:space="preserve">PAGE  </w:instrText>
    </w:r>
    <w:r>
      <w:rPr>
        <w:rStyle w:val="Nmerodepgina"/>
      </w:rPr>
      <w:fldChar w:fldCharType="end"/>
    </w:r>
  </w:p>
  <w:p w:rsidR="00461B08" w:rsidRDefault="00461B0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08" w:rsidRDefault="00210237" w:rsidP="0077121F">
    <w:pPr>
      <w:pStyle w:val="Piedepgina"/>
    </w:pPr>
    <w:r w:rsidRPr="00210237">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461B08" w:rsidRPr="00AB6508" w:rsidRDefault="00461B08"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461B08" w:rsidRPr="00BD19B1" w:rsidRDefault="00210237" w:rsidP="0077121F">
                  <w:pPr>
                    <w:autoSpaceDE w:val="0"/>
                    <w:autoSpaceDN w:val="0"/>
                    <w:adjustRightInd w:val="0"/>
                    <w:jc w:val="center"/>
                    <w:rPr>
                      <w:rFonts w:ascii="Arial" w:hAnsi="Arial" w:cs="Arial"/>
                      <w:color w:val="000000"/>
                      <w:sz w:val="13"/>
                      <w:szCs w:val="13"/>
                    </w:rPr>
                  </w:pPr>
                  <w:hyperlink r:id="rId1" w:history="1">
                    <w:r w:rsidR="00461B08" w:rsidRPr="00BD19B1">
                      <w:rPr>
                        <w:rStyle w:val="Hipervnculo"/>
                        <w:rFonts w:ascii="Arial" w:hAnsi="Arial" w:cs="Arial"/>
                        <w:color w:val="000000"/>
                        <w:sz w:val="13"/>
                        <w:szCs w:val="13"/>
                      </w:rPr>
                      <w:t>www.congresochihuahua.gob.mx</w:t>
                    </w:r>
                  </w:hyperlink>
                </w:p>
                <w:p w:rsidR="00461B08" w:rsidRPr="00BD19B1" w:rsidRDefault="00461B08"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7E6" w:rsidRDefault="007F27E6">
      <w:r>
        <w:separator/>
      </w:r>
    </w:p>
  </w:footnote>
  <w:footnote w:type="continuationSeparator" w:id="1">
    <w:p w:rsidR="007F27E6" w:rsidRDefault="007F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08" w:rsidRDefault="00461B0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461B08" w:rsidRPr="00D30BA7" w:rsidTr="00717963">
      <w:trPr>
        <w:trHeight w:val="964"/>
      </w:trPr>
      <w:tc>
        <w:tcPr>
          <w:tcW w:w="914" w:type="pct"/>
          <w:vMerge w:val="restart"/>
        </w:tcPr>
        <w:p w:rsidR="00461B08" w:rsidRPr="00D30BA7" w:rsidRDefault="00461B08"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461B08" w:rsidRPr="00D30BA7" w:rsidRDefault="00461B08"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461B08" w:rsidRPr="00D30BA7" w:rsidRDefault="00461B08"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461B08" w:rsidRPr="00D30BA7" w:rsidRDefault="00461B08"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461B08" w:rsidRPr="00D30BA7" w:rsidTr="00717963">
      <w:trPr>
        <w:trHeight w:val="424"/>
      </w:trPr>
      <w:tc>
        <w:tcPr>
          <w:tcW w:w="914" w:type="pct"/>
          <w:vMerge/>
        </w:tcPr>
        <w:p w:rsidR="00461B08" w:rsidRPr="00D30BA7" w:rsidRDefault="00461B08"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461B08" w:rsidRPr="00D30BA7" w:rsidRDefault="00461B08"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461B08" w:rsidRPr="00D30BA7" w:rsidTr="00717963">
      <w:trPr>
        <w:trHeight w:val="193"/>
      </w:trPr>
      <w:tc>
        <w:tcPr>
          <w:tcW w:w="914" w:type="pct"/>
          <w:vMerge/>
        </w:tcPr>
        <w:p w:rsidR="00461B08" w:rsidRPr="00D30BA7" w:rsidRDefault="00461B08"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461B08" w:rsidRPr="00D30BA7" w:rsidRDefault="00461B08"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461B08" w:rsidRPr="00D30BA7" w:rsidRDefault="00461B08"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461B08" w:rsidRPr="00D30BA7" w:rsidRDefault="00461B08"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461B08" w:rsidRPr="000D45AD" w:rsidRDefault="00461B08"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210237"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210237" w:rsidRPr="00D30BA7">
            <w:rPr>
              <w:rFonts w:ascii="Arial Narrow" w:hAnsi="Arial Narrow"/>
              <w:sz w:val="16"/>
              <w:szCs w:val="16"/>
            </w:rPr>
            <w:fldChar w:fldCharType="separate"/>
          </w:r>
          <w:r w:rsidR="00B55030">
            <w:rPr>
              <w:rFonts w:ascii="Arial Narrow" w:hAnsi="Arial Narrow"/>
              <w:noProof/>
              <w:sz w:val="16"/>
              <w:szCs w:val="16"/>
            </w:rPr>
            <w:t>4</w:t>
          </w:r>
          <w:r w:rsidR="00210237" w:rsidRPr="00D30BA7">
            <w:rPr>
              <w:rFonts w:ascii="Arial Narrow" w:hAnsi="Arial Narrow"/>
              <w:sz w:val="16"/>
              <w:szCs w:val="16"/>
            </w:rPr>
            <w:fldChar w:fldCharType="end"/>
          </w:r>
          <w:r w:rsidRPr="00D30BA7">
            <w:rPr>
              <w:rFonts w:ascii="Arial Narrow" w:hAnsi="Arial Narrow"/>
              <w:sz w:val="16"/>
              <w:szCs w:val="16"/>
            </w:rPr>
            <w:t xml:space="preserve"> de </w:t>
          </w:r>
          <w:r w:rsidR="00ED36DB">
            <w:rPr>
              <w:rFonts w:ascii="Arial Narrow" w:hAnsi="Arial Narrow"/>
              <w:sz w:val="16"/>
              <w:szCs w:val="16"/>
            </w:rPr>
            <w:t>4</w:t>
          </w:r>
        </w:p>
      </w:tc>
    </w:tr>
    <w:tr w:rsidR="00461B08" w:rsidRPr="00D30BA7" w:rsidTr="00717963">
      <w:trPr>
        <w:trHeight w:val="70"/>
      </w:trPr>
      <w:tc>
        <w:tcPr>
          <w:tcW w:w="914" w:type="pct"/>
          <w:vMerge/>
        </w:tcPr>
        <w:p w:rsidR="00461B08" w:rsidRPr="00D30BA7" w:rsidRDefault="00461B08"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461B08" w:rsidRPr="00D30BA7" w:rsidRDefault="00461B08"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461B08" w:rsidRPr="00D30BA7" w:rsidRDefault="00461B08"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461B08" w:rsidRPr="00D30BA7" w:rsidRDefault="00461B08"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461B08" w:rsidRPr="005648EB" w:rsidRDefault="00461B08"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461B08" w:rsidRPr="00D30BA7" w:rsidRDefault="00461B08" w:rsidP="00717963">
          <w:pPr>
            <w:pStyle w:val="Encabezado"/>
            <w:tabs>
              <w:tab w:val="left" w:pos="220"/>
              <w:tab w:val="left" w:pos="3105"/>
            </w:tabs>
            <w:ind w:left="-220" w:right="-212"/>
            <w:jc w:val="center"/>
            <w:rPr>
              <w:rFonts w:ascii="Arial Narrow" w:hAnsi="Arial Narrow" w:cs="Arial"/>
              <w:sz w:val="14"/>
              <w:szCs w:val="14"/>
            </w:rPr>
          </w:pPr>
        </w:p>
      </w:tc>
    </w:tr>
  </w:tbl>
  <w:p w:rsidR="00461B08" w:rsidRDefault="00461B08"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08" w:rsidRDefault="00461B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B4468"/>
    <w:multiLevelType w:val="hybridMultilevel"/>
    <w:tmpl w:val="190436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3">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12"/>
  </w:num>
  <w:num w:numId="6">
    <w:abstractNumId w:val="7"/>
  </w:num>
  <w:num w:numId="7">
    <w:abstractNumId w:val="5"/>
  </w:num>
  <w:num w:numId="8">
    <w:abstractNumId w:val="4"/>
  </w:num>
  <w:num w:numId="9">
    <w:abstractNumId w:val="15"/>
  </w:num>
  <w:num w:numId="10">
    <w:abstractNumId w:val="9"/>
  </w:num>
  <w:num w:numId="11">
    <w:abstractNumId w:val="14"/>
  </w:num>
  <w:num w:numId="12">
    <w:abstractNumId w:val="3"/>
  </w:num>
  <w:num w:numId="13">
    <w:abstractNumId w:val="10"/>
  </w:num>
  <w:num w:numId="14">
    <w:abstractNumId w:val="13"/>
  </w:num>
  <w:num w:numId="15">
    <w:abstractNumId w:val="6"/>
  </w:num>
  <w:num w:numId="16">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3EB3"/>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06C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237"/>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B08"/>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27E6"/>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30"/>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71C6"/>
    <w:rsid w:val="00E574FA"/>
    <w:rsid w:val="00E577D4"/>
    <w:rsid w:val="00E61295"/>
    <w:rsid w:val="00E6138D"/>
    <w:rsid w:val="00E6185D"/>
    <w:rsid w:val="00E618B6"/>
    <w:rsid w:val="00E638B4"/>
    <w:rsid w:val="00E638FE"/>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36DB"/>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1480</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9605</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2016-12-09T19:30:00Z</cp:lastPrinted>
  <dcterms:created xsi:type="dcterms:W3CDTF">2018-07-13T15:13:00Z</dcterms:created>
  <dcterms:modified xsi:type="dcterms:W3CDTF">2018-07-13T15:15:00Z</dcterms:modified>
</cp:coreProperties>
</file>