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243C2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11292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324A4D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0F699A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</w:t>
            </w:r>
            <w:r w:rsidR="00324A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E507EF">
        <w:rPr>
          <w:rFonts w:ascii="Arial Narrow" w:hAnsi="Arial Narrow"/>
          <w:b/>
          <w:bCs/>
          <w:sz w:val="22"/>
          <w:szCs w:val="22"/>
        </w:rPr>
        <w:t>03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24A4D">
        <w:rPr>
          <w:rFonts w:ascii="Arial Narrow" w:hAnsi="Arial Narrow"/>
          <w:b/>
          <w:bCs/>
          <w:sz w:val="22"/>
          <w:szCs w:val="22"/>
        </w:rPr>
        <w:t>octubre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243C23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Romina Aguirre Márquez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24A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11</w:t>
      </w:r>
      <w:r w:rsidR="00243C2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292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24A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28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846E0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septiembre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D531AA" w:rsidRPr="00D531AA" w:rsidRDefault="00966327" w:rsidP="00D531AA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D531AA">
        <w:rPr>
          <w:rFonts w:ascii="Arial Narrow" w:hAnsi="Arial Narrow"/>
          <w:color w:val="000000"/>
        </w:rPr>
        <w:t>“</w:t>
      </w:r>
      <w:r w:rsidR="00D531AA" w:rsidRPr="00D531AA">
        <w:rPr>
          <w:rFonts w:ascii="Arial Narrow" w:hAnsi="Arial Narrow"/>
          <w:color w:val="000000"/>
        </w:rPr>
        <w:t>legislaciones sobre incumplimiento de pensión alimenticia</w:t>
      </w:r>
    </w:p>
    <w:p w:rsidR="00F42E7F" w:rsidRPr="00D531AA" w:rsidRDefault="00D531AA" w:rsidP="00D531AA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D531AA">
        <w:rPr>
          <w:rFonts w:ascii="Arial Narrow" w:hAnsi="Arial Narrow" w:cs="Arial"/>
        </w:rPr>
        <w:t>derecho comparado</w:t>
      </w:r>
      <w:r w:rsidR="00A72787" w:rsidRPr="00D531AA">
        <w:rPr>
          <w:rFonts w:ascii="Arial Narrow" w:hAnsi="Arial Narrow" w:cs="Arial"/>
        </w:rPr>
        <w:t>”</w:t>
      </w:r>
      <w:r w:rsidR="00A72787" w:rsidRPr="00D531AA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D531AA" w:rsidRP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t>En atención a su oficio No. UT-LXVI/068/18, mediante el cual requiere nuestra colaboración para dar respuesta a la solicitud de información, con número de folio 112922018, me permito hacer de su conocimiento lo siguiente:</w:t>
      </w:r>
    </w:p>
    <w:p w:rsidR="00D531AA" w:rsidRP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t>La obligación en materia alimentaria o de pensión alimenticia se encuentra contemplada en los artículos 151, 152, 202, 246, fracción III, 263, 264, 278 al 300 ter del Código Civil del Estado.</w:t>
      </w:r>
    </w:p>
    <w:p w:rsidR="003F270A" w:rsidRPr="00D531AA" w:rsidRDefault="003F270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t>Asimismo, el Código Penal del Estado contempla algunas disposiciones en la materia, en los artículos 98, inciso a), 153, 179, 188 al 191.</w:t>
      </w:r>
    </w:p>
    <w:p w:rsidR="003F270A" w:rsidRPr="00D531AA" w:rsidRDefault="003F270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t>A continuación se proporciona el enlace de los cuerpos normativos en cuestión, para consulta de los preceptos señalados:</w:t>
      </w:r>
    </w:p>
    <w:p w:rsidR="003F270A" w:rsidRPr="00D531AA" w:rsidRDefault="003F270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t>Código Civil:</w:t>
      </w:r>
    </w:p>
    <w:p w:rsidR="003F270A" w:rsidRPr="00D531AA" w:rsidRDefault="003F270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Pr="00D531AA" w:rsidRDefault="00791D8B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hyperlink r:id="rId7" w:history="1">
        <w:r w:rsidR="00D531AA" w:rsidRPr="00D531AA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http://www.congresochihuahua2.gob.mx/biblioteca/codigos/archivosCodigos/13.pdf</w:t>
        </w:r>
      </w:hyperlink>
      <w:r w:rsidR="00D531AA" w:rsidRPr="00D531AA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3F270A" w:rsidRDefault="003F270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t>Código Penal:</w:t>
      </w:r>
    </w:p>
    <w:p w:rsidR="003F270A" w:rsidRPr="00D531AA" w:rsidRDefault="003F270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31AA" w:rsidRP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t xml:space="preserve"> </w:t>
      </w:r>
      <w:hyperlink r:id="rId8" w:history="1">
        <w:r w:rsidRPr="00D531AA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http://www.congresochihuahua2.gob.mx/biblioteca/codigos/archivosCodigos/64.pdf</w:t>
        </w:r>
      </w:hyperlink>
      <w:r w:rsidRPr="00D531AA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3F270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531AA">
        <w:rPr>
          <w:rFonts w:ascii="Arial Narrow" w:hAnsi="Arial Narrow" w:cs="Arial"/>
          <w:sz w:val="22"/>
          <w:szCs w:val="22"/>
          <w:lang w:val="es-MX"/>
        </w:rPr>
        <w:br/>
        <w:t>En cuanto a derecho comparado, me permito hacer de su conocimiento que este Poder Legislativo no cuenta en su acervo bibliográfico con obras en la materia.</w:t>
      </w:r>
    </w:p>
    <w:p w:rsidR="00D531AA" w:rsidRPr="00D531AA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D531AA">
        <w:rPr>
          <w:rFonts w:ascii="Arial Narrow" w:hAnsi="Arial Narrow" w:cs="Arial"/>
          <w:sz w:val="22"/>
          <w:szCs w:val="22"/>
        </w:rPr>
        <w:t xml:space="preserve"> </w:t>
      </w:r>
    </w:p>
    <w:p w:rsidR="00E414ED" w:rsidRDefault="00D531AA" w:rsidP="00D531AA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D531AA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D531AA" w:rsidRPr="00E74753" w:rsidRDefault="00D531AA" w:rsidP="00D531AA">
      <w:pPr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MX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F699A" w:rsidRPr="00D71CE5" w:rsidRDefault="00FC215C" w:rsidP="00D71CE5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32" w:rsidRDefault="00BB5C32">
      <w:r>
        <w:separator/>
      </w:r>
    </w:p>
  </w:endnote>
  <w:endnote w:type="continuationSeparator" w:id="1">
    <w:p w:rsidR="00BB5C32" w:rsidRDefault="00BB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791D8B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791D8B" w:rsidP="0077121F">
    <w:pPr>
      <w:pStyle w:val="Piedepgina"/>
    </w:pPr>
    <w:r w:rsidRPr="00791D8B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791D8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32" w:rsidRDefault="00BB5C32">
      <w:r>
        <w:separator/>
      </w:r>
    </w:p>
  </w:footnote>
  <w:footnote w:type="continuationSeparator" w:id="1">
    <w:p w:rsidR="00BB5C32" w:rsidRDefault="00BB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91D8B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791D8B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E507EF">
            <w:rPr>
              <w:rFonts w:ascii="Arial Narrow" w:hAnsi="Arial Narrow"/>
              <w:noProof/>
              <w:sz w:val="16"/>
              <w:szCs w:val="16"/>
            </w:rPr>
            <w:t>1</w:t>
          </w:r>
          <w:r w:rsidR="00791D8B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46E02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D8B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5C32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07EF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codigos/archivosCodigos/6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biblioteca/codigos/archivosCodigos/1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7310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2018-10-03T15:44:00Z</dcterms:created>
  <dcterms:modified xsi:type="dcterms:W3CDTF">2018-10-03T15:44:00Z</dcterms:modified>
</cp:coreProperties>
</file>