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6609E8">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8B5AF7">
              <w:rPr>
                <w:rFonts w:ascii="Arial Narrow" w:eastAsia="Calibri" w:hAnsi="Arial Narrow"/>
                <w:color w:val="000000"/>
                <w:sz w:val="16"/>
                <w:szCs w:val="16"/>
                <w:lang w:eastAsia="en-US"/>
              </w:rPr>
              <w:t>015</w:t>
            </w:r>
            <w:r w:rsidR="006609E8">
              <w:rPr>
                <w:rFonts w:ascii="Arial Narrow" w:eastAsia="Calibri" w:hAnsi="Arial Narrow"/>
                <w:color w:val="000000"/>
                <w:sz w:val="16"/>
                <w:szCs w:val="16"/>
                <w:lang w:eastAsia="en-US"/>
              </w:rPr>
              <w:t>83</w:t>
            </w:r>
            <w:r w:rsidR="007B1B65">
              <w:rPr>
                <w:rFonts w:ascii="Arial Narrow" w:eastAsia="Calibri" w:hAnsi="Arial Narrow"/>
                <w:color w:val="000000"/>
                <w:sz w:val="16"/>
                <w:szCs w:val="16"/>
                <w:lang w:eastAsia="en-US"/>
              </w:rPr>
              <w:t>2</w:t>
            </w:r>
            <w:r w:rsidR="00A17BB0">
              <w:rPr>
                <w:rFonts w:ascii="Arial Narrow" w:eastAsia="Calibri" w:hAnsi="Arial Narrow"/>
                <w:color w:val="000000"/>
                <w:sz w:val="16"/>
                <w:szCs w:val="16"/>
                <w:lang w:eastAsia="en-US"/>
              </w:rPr>
              <w:t>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rPr>
          <w:gridAfter w:val="1"/>
          <w:wAfter w:w="48" w:type="dxa"/>
          <w:trHeight w:val="209"/>
        </w:trPr>
        <w:tc>
          <w:tcPr>
            <w:tcW w:w="5400" w:type="dxa"/>
            <w:gridSpan w:val="2"/>
          </w:tcPr>
          <w:p w:rsidR="002667A9" w:rsidRPr="003B244D" w:rsidRDefault="002667A9" w:rsidP="006609E8">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6609E8">
              <w:rPr>
                <w:rFonts w:ascii="Arial Narrow" w:eastAsia="Calibri" w:hAnsi="Arial Narrow"/>
                <w:color w:val="000000"/>
                <w:sz w:val="16"/>
                <w:szCs w:val="16"/>
                <w:lang w:val="es-MX" w:eastAsia="en-US"/>
              </w:rPr>
              <w:t>31</w:t>
            </w:r>
            <w:r w:rsidR="0017308C">
              <w:rPr>
                <w:rFonts w:ascii="Arial Narrow" w:eastAsia="Calibri" w:hAnsi="Arial Narrow"/>
                <w:color w:val="000000"/>
                <w:sz w:val="16"/>
                <w:szCs w:val="16"/>
                <w:lang w:val="es-MX" w:eastAsia="en-US"/>
              </w:rPr>
              <w:t>-</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6E1464">
        <w:rPr>
          <w:rFonts w:ascii="Arial Narrow" w:hAnsi="Arial Narrow"/>
          <w:b/>
          <w:bCs/>
          <w:sz w:val="22"/>
          <w:szCs w:val="22"/>
        </w:rPr>
        <w:t xml:space="preserve">12 </w:t>
      </w:r>
      <w:r w:rsidR="007322F3" w:rsidRPr="001E4C4D">
        <w:rPr>
          <w:rFonts w:ascii="Arial Narrow" w:hAnsi="Arial Narrow"/>
          <w:b/>
          <w:bCs/>
          <w:sz w:val="22"/>
          <w:szCs w:val="22"/>
        </w:rPr>
        <w:t>de</w:t>
      </w:r>
      <w:r w:rsidR="00503CD9">
        <w:rPr>
          <w:rFonts w:ascii="Arial Narrow" w:hAnsi="Arial Narrow"/>
          <w:b/>
          <w:bCs/>
          <w:sz w:val="22"/>
          <w:szCs w:val="22"/>
        </w:rPr>
        <w:t xml:space="preserve"> </w:t>
      </w:r>
      <w:r w:rsidR="008B5AF7">
        <w:rPr>
          <w:rFonts w:ascii="Arial Narrow" w:hAnsi="Arial Narrow"/>
          <w:b/>
          <w:bCs/>
          <w:sz w:val="22"/>
          <w:szCs w:val="22"/>
        </w:rPr>
        <w:t>febrero</w:t>
      </w:r>
      <w:r w:rsidR="00503CD9">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6609E8">
        <w:rPr>
          <w:rFonts w:ascii="Arial Narrow" w:eastAsia="Calibri" w:hAnsi="Arial Narrow"/>
          <w:b/>
          <w:color w:val="000000"/>
          <w:sz w:val="22"/>
          <w:szCs w:val="22"/>
          <w:lang w:val="es-MX" w:eastAsia="en-US"/>
        </w:rPr>
        <w:t>JOSE GERARDO AGUILAR GABALDON</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00503CD9">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4º, fracción II, párrafos del uno al tres, de la Constitución Política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1D1D66">
        <w:rPr>
          <w:rFonts w:ascii="Arial Narrow" w:eastAsia="Calibri" w:hAnsi="Arial Narrow"/>
          <w:color w:val="000000"/>
          <w:sz w:val="22"/>
          <w:szCs w:val="22"/>
          <w:lang w:val="es-MX" w:eastAsia="en-US"/>
        </w:rPr>
        <w:t>124,136,138, 212 y 213</w:t>
      </w:r>
      <w:r w:rsidRPr="00342D28">
        <w:rPr>
          <w:rFonts w:ascii="Arial Narrow" w:eastAsia="Calibri" w:hAnsi="Arial Narrow"/>
          <w:color w:val="000000"/>
          <w:sz w:val="22"/>
          <w:szCs w:val="22"/>
          <w:lang w:val="es-MX" w:eastAsia="en-US"/>
        </w:rPr>
        <w:t xml:space="preserve"> de la Ley Orgánica del Poder Legislativo</w:t>
      </w:r>
      <w:r w:rsidR="00503CD9">
        <w:rPr>
          <w:rFonts w:ascii="Arial Narrow" w:eastAsia="Calibri" w:hAnsi="Arial Narrow"/>
          <w:color w:val="000000"/>
          <w:sz w:val="22"/>
          <w:szCs w:val="22"/>
          <w:lang w:val="es-MX" w:eastAsia="en-US"/>
        </w:rPr>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6609E8">
        <w:rPr>
          <w:rFonts w:ascii="Arial Narrow" w:eastAsia="Calibri" w:hAnsi="Arial Narrow"/>
          <w:color w:val="000000"/>
          <w:sz w:val="22"/>
          <w:szCs w:val="22"/>
          <w:lang w:val="es-MX" w:eastAsia="en-US"/>
        </w:rPr>
        <w:t>01583</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006E1464">
              <w:rPr>
                <w:rFonts w:ascii="Arial Narrow" w:hAnsi="Arial Narrow"/>
                <w:b/>
                <w:bCs/>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503CD9">
        <w:rPr>
          <w:rFonts w:ascii="Arial Narrow" w:eastAsia="Calibri" w:hAnsi="Arial Narrow"/>
          <w:color w:val="000000"/>
          <w:sz w:val="22"/>
          <w:szCs w:val="22"/>
          <w:lang w:val="es-ES_tradnl" w:eastAsia="en-US"/>
        </w:rPr>
        <w:t xml:space="preserve"> </w:t>
      </w:r>
      <w:r w:rsidR="006609E8">
        <w:rPr>
          <w:rFonts w:ascii="Arial Narrow" w:eastAsia="Calibri" w:hAnsi="Arial Narrow"/>
          <w:color w:val="000000"/>
          <w:sz w:val="22"/>
          <w:szCs w:val="22"/>
          <w:lang w:val="es-ES_tradnl" w:eastAsia="en-US"/>
        </w:rPr>
        <w:t>31</w:t>
      </w:r>
      <w:r w:rsidR="00F04E0A">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3935EC">
        <w:rPr>
          <w:rFonts w:ascii="Arial Narrow" w:eastAsia="Calibri" w:hAnsi="Arial Narrow"/>
          <w:color w:val="000000"/>
          <w:sz w:val="22"/>
          <w:szCs w:val="22"/>
          <w:lang w:val="es-ES_tradnl" w:eastAsia="en-US"/>
        </w:rPr>
        <w:t>enero</w:t>
      </w:r>
      <w:r w:rsidR="00503CD9">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00503CD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503CD9">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p>
    <w:p w:rsidR="006609E8" w:rsidRPr="006609E8" w:rsidRDefault="00966327" w:rsidP="006609E8">
      <w:pPr>
        <w:pStyle w:val="Prrafodelista"/>
        <w:numPr>
          <w:ilvl w:val="0"/>
          <w:numId w:val="19"/>
        </w:numPr>
        <w:spacing w:line="0" w:lineRule="atLeast"/>
        <w:jc w:val="both"/>
        <w:rPr>
          <w:rFonts w:ascii="Arial Narrow" w:hAnsi="Arial Narrow"/>
          <w:color w:val="000000"/>
        </w:rPr>
      </w:pPr>
      <w:r w:rsidRPr="00E15A64">
        <w:rPr>
          <w:rFonts w:ascii="Arial Narrow" w:hAnsi="Arial Narrow"/>
          <w:color w:val="000000"/>
        </w:rPr>
        <w:t>“</w:t>
      </w:r>
      <w:r w:rsidR="006609E8" w:rsidRPr="006609E8">
        <w:rPr>
          <w:rFonts w:ascii="Arial Narrow" w:hAnsi="Arial Narrow"/>
          <w:color w:val="000000"/>
        </w:rPr>
        <w:t>SOLICITO SE ME PROPORCIONE COPIA DE LA EXPOSICIÓN DE MOTIVOS Y/O DIARIO DE DEBATES EN LA CUAL SE PREVE EL MOTIVO POR EL CUAL SE REFORMO EL ARTICULO 128 DE LA LEY ORGÁNICA DEL PODER JUDICIAL DEL ESTADO DE CHIHUAHUA MEDIANTE DECRETO LXV/RFLEY/0014/2016 I P.O., publicado en el P.O.E. el 11 de noviembre de 2016.</w:t>
      </w:r>
    </w:p>
    <w:p w:rsidR="006609E8" w:rsidRPr="006609E8" w:rsidRDefault="006609E8" w:rsidP="006609E8">
      <w:pPr>
        <w:pStyle w:val="Prrafodelista"/>
        <w:spacing w:line="0" w:lineRule="atLeast"/>
        <w:ind w:left="1068"/>
        <w:jc w:val="both"/>
        <w:rPr>
          <w:rFonts w:ascii="Arial Narrow" w:hAnsi="Arial Narrow"/>
          <w:color w:val="000000"/>
        </w:rPr>
      </w:pPr>
    </w:p>
    <w:p w:rsidR="00EC3977" w:rsidRPr="006609E8" w:rsidRDefault="006609E8" w:rsidP="006609E8">
      <w:pPr>
        <w:pStyle w:val="Prrafodelista"/>
        <w:spacing w:line="0" w:lineRule="atLeast"/>
        <w:ind w:left="1068"/>
        <w:jc w:val="both"/>
        <w:rPr>
          <w:rFonts w:ascii="Arial Narrow" w:hAnsi="Arial Narrow"/>
          <w:color w:val="000000"/>
        </w:rPr>
      </w:pPr>
      <w:r w:rsidRPr="006609E8">
        <w:rPr>
          <w:rFonts w:ascii="Arial Narrow" w:hAnsi="Arial Narrow"/>
          <w:color w:val="000000"/>
        </w:rPr>
        <w:t>DESEO SABER POR QUE MOTIVO SE PROHIBIÓ TASAR EXAMENES PSICOMETRICOS EN CONCURSO DE OPOSICIÓN Y SE ESTABLECIERON LOS REQUISITOS QUE SEÑALA EL ARTICULO 128 EN DICHO DECRETO 14/2016</w:t>
      </w:r>
      <w:r w:rsidR="00E15A64" w:rsidRPr="006609E8">
        <w:rPr>
          <w:rFonts w:ascii="Arial Narrow" w:hAnsi="Arial Narrow"/>
          <w:color w:val="000000"/>
        </w:rPr>
        <w:t>”</w:t>
      </w:r>
    </w:p>
    <w:p w:rsidR="00BC11A0" w:rsidRPr="00BC11A0" w:rsidRDefault="00BC11A0" w:rsidP="00BC11A0">
      <w:pPr>
        <w:ind w:left="1416"/>
        <w:rPr>
          <w:rFonts w:ascii="Arial Narrow" w:hAnsi="Arial Narrow"/>
          <w:sz w:val="22"/>
          <w:szCs w:val="22"/>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00503CD9">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503CD9">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503CD9">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00F04E0A">
              <w:rPr>
                <w:rFonts w:ascii="Arial Narrow" w:hAnsi="Arial Narrow"/>
                <w:b/>
                <w:bCs/>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F04E0A">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609E8">
        <w:rPr>
          <w:rFonts w:ascii="Arial Narrow" w:hAnsi="Arial Narrow"/>
          <w:sz w:val="22"/>
          <w:szCs w:val="22"/>
        </w:rPr>
        <w:t xml:space="preserve"> y Jurídicos</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A30CD9">
        <w:rPr>
          <w:rFonts w:ascii="Arial Narrow" w:hAnsi="Arial Narrow"/>
          <w:sz w:val="22"/>
          <w:szCs w:val="22"/>
        </w:rPr>
        <w:t>quiénes a su vez proveyeron la información que a continuación se le expone:</w:t>
      </w:r>
    </w:p>
    <w:p w:rsidR="003935EC" w:rsidRDefault="003935EC" w:rsidP="003935EC">
      <w:pPr>
        <w:ind w:left="720"/>
        <w:jc w:val="both"/>
        <w:rPr>
          <w:rFonts w:ascii="Arial Narrow" w:hAnsi="Arial Narrow"/>
          <w:sz w:val="22"/>
          <w:szCs w:val="22"/>
        </w:rPr>
      </w:pPr>
    </w:p>
    <w:p w:rsidR="007F5697" w:rsidRPr="007F5697" w:rsidRDefault="007F5697" w:rsidP="007F5697">
      <w:pPr>
        <w:ind w:left="1368"/>
        <w:jc w:val="both"/>
        <w:rPr>
          <w:rFonts w:ascii="Arial Narrow" w:hAnsi="Arial Narrow" w:cs="Arial"/>
          <w:sz w:val="22"/>
          <w:szCs w:val="22"/>
        </w:rPr>
      </w:pPr>
      <w:r w:rsidRPr="007F5697">
        <w:rPr>
          <w:rFonts w:ascii="Arial Narrow" w:hAnsi="Arial Narrow" w:cs="Arial"/>
          <w:sz w:val="22"/>
          <w:szCs w:val="22"/>
        </w:rPr>
        <w:t>En atención al oficio UT-LXVI/035/19, relativo al requerimiento de datos que obran en poder de esta Secretaría, necesarios para emitir respuesta a la solicitud de información con folio No. 015832019, me permito me permito hacer de su conocimiento que:</w:t>
      </w:r>
    </w:p>
    <w:p w:rsidR="007F5697" w:rsidRPr="007F5697" w:rsidRDefault="007F5697" w:rsidP="007F5697">
      <w:pPr>
        <w:ind w:left="1368"/>
        <w:jc w:val="both"/>
        <w:rPr>
          <w:rFonts w:ascii="Arial Narrow" w:hAnsi="Arial Narrow" w:cs="Arial"/>
          <w:sz w:val="22"/>
          <w:szCs w:val="22"/>
        </w:rPr>
      </w:pPr>
    </w:p>
    <w:p w:rsidR="007F5697" w:rsidRPr="007F5697" w:rsidRDefault="007F5697" w:rsidP="007F5697">
      <w:pPr>
        <w:ind w:left="1368"/>
        <w:jc w:val="both"/>
        <w:rPr>
          <w:rFonts w:ascii="Arial Narrow" w:hAnsi="Arial Narrow" w:cs="Arial"/>
          <w:sz w:val="22"/>
          <w:szCs w:val="22"/>
        </w:rPr>
      </w:pPr>
      <w:r w:rsidRPr="007F5697">
        <w:rPr>
          <w:rFonts w:ascii="Arial Narrow" w:hAnsi="Arial Narrow" w:cs="Arial"/>
          <w:sz w:val="22"/>
          <w:szCs w:val="22"/>
        </w:rPr>
        <w:t>La exposición de motivos de la reforma a la Ley Orgánica del Poder Judicial se contiene en la iniciativa y dictamen que puede consultar en los siguientes enlaces:</w:t>
      </w:r>
    </w:p>
    <w:p w:rsidR="007F5697" w:rsidRPr="007F5697" w:rsidRDefault="007F5697" w:rsidP="007F5697">
      <w:pPr>
        <w:ind w:left="1368"/>
        <w:jc w:val="both"/>
        <w:rPr>
          <w:rFonts w:ascii="Arial Narrow" w:hAnsi="Arial Narrow" w:cs="Arial"/>
          <w:sz w:val="22"/>
          <w:szCs w:val="22"/>
        </w:rPr>
      </w:pPr>
    </w:p>
    <w:p w:rsidR="007F5697" w:rsidRPr="007F5697" w:rsidRDefault="007F5697" w:rsidP="007F5697">
      <w:pPr>
        <w:ind w:left="1368"/>
        <w:jc w:val="both"/>
        <w:rPr>
          <w:rFonts w:ascii="Arial Narrow" w:hAnsi="Arial Narrow" w:cs="Arial"/>
          <w:sz w:val="22"/>
          <w:szCs w:val="22"/>
        </w:rPr>
      </w:pPr>
      <w:r w:rsidRPr="007F5697">
        <w:rPr>
          <w:rFonts w:ascii="Arial Narrow" w:hAnsi="Arial Narrow" w:cs="Arial"/>
          <w:sz w:val="22"/>
          <w:szCs w:val="22"/>
        </w:rPr>
        <w:t>Iniciativa</w:t>
      </w:r>
    </w:p>
    <w:p w:rsidR="007F5697" w:rsidRPr="007F5697" w:rsidRDefault="00234A44" w:rsidP="007F5697">
      <w:pPr>
        <w:ind w:left="1368"/>
        <w:jc w:val="both"/>
        <w:rPr>
          <w:rFonts w:ascii="Arial Narrow" w:hAnsi="Arial Narrow" w:cs="Arial"/>
          <w:sz w:val="22"/>
          <w:szCs w:val="22"/>
        </w:rPr>
      </w:pPr>
      <w:hyperlink r:id="rId7" w:history="1">
        <w:r w:rsidR="007F5697" w:rsidRPr="00284458">
          <w:rPr>
            <w:rStyle w:val="Hipervnculo"/>
            <w:rFonts w:ascii="Arial Narrow" w:hAnsi="Arial Narrow" w:cs="Arial"/>
            <w:sz w:val="22"/>
            <w:szCs w:val="22"/>
          </w:rPr>
          <w:t>http://www.congresochihuahua2.gob.mx/biblioteca/iniciativas/archivosIniciativas/5537.pdf</w:t>
        </w:r>
      </w:hyperlink>
    </w:p>
    <w:p w:rsidR="007F5697" w:rsidRPr="007F5697" w:rsidRDefault="007F5697" w:rsidP="007F5697">
      <w:pPr>
        <w:ind w:left="1368"/>
        <w:jc w:val="both"/>
        <w:rPr>
          <w:rFonts w:ascii="Arial Narrow" w:hAnsi="Arial Narrow" w:cs="Arial"/>
          <w:sz w:val="22"/>
          <w:szCs w:val="22"/>
        </w:rPr>
      </w:pPr>
    </w:p>
    <w:p w:rsidR="007F5697" w:rsidRPr="007F5697" w:rsidRDefault="007F5697" w:rsidP="007F5697">
      <w:pPr>
        <w:ind w:left="1368"/>
        <w:jc w:val="both"/>
        <w:rPr>
          <w:rFonts w:ascii="Arial Narrow" w:hAnsi="Arial Narrow" w:cs="Arial"/>
          <w:sz w:val="22"/>
          <w:szCs w:val="22"/>
        </w:rPr>
      </w:pPr>
      <w:r w:rsidRPr="007F5697">
        <w:rPr>
          <w:rFonts w:ascii="Arial Narrow" w:hAnsi="Arial Narrow" w:cs="Arial"/>
          <w:sz w:val="22"/>
          <w:szCs w:val="22"/>
        </w:rPr>
        <w:t xml:space="preserve">Dictamen de la Comisión de Justicia  </w:t>
      </w:r>
    </w:p>
    <w:p w:rsidR="007F5697" w:rsidRPr="007F5697" w:rsidRDefault="007F5697" w:rsidP="007F5697">
      <w:pPr>
        <w:ind w:left="1368"/>
        <w:jc w:val="both"/>
        <w:rPr>
          <w:rFonts w:ascii="Arial Narrow" w:hAnsi="Arial Narrow" w:cs="Arial"/>
          <w:sz w:val="22"/>
          <w:szCs w:val="22"/>
        </w:rPr>
      </w:pPr>
    </w:p>
    <w:p w:rsidR="007F5697" w:rsidRPr="007F5697" w:rsidRDefault="007F5697" w:rsidP="007F5697">
      <w:pPr>
        <w:ind w:left="1368"/>
        <w:jc w:val="both"/>
        <w:rPr>
          <w:rFonts w:ascii="Arial Narrow" w:hAnsi="Arial Narrow" w:cs="Arial"/>
          <w:sz w:val="22"/>
          <w:szCs w:val="22"/>
        </w:rPr>
      </w:pPr>
      <w:r w:rsidRPr="007F5697">
        <w:rPr>
          <w:rFonts w:ascii="Arial Narrow" w:hAnsi="Arial Narrow" w:cs="Arial"/>
          <w:sz w:val="22"/>
          <w:szCs w:val="22"/>
        </w:rPr>
        <w:t>WORD</w:t>
      </w:r>
    </w:p>
    <w:p w:rsidR="009E5336" w:rsidRDefault="00234A44" w:rsidP="007F5697">
      <w:pPr>
        <w:ind w:left="1368"/>
        <w:jc w:val="both"/>
        <w:rPr>
          <w:rFonts w:ascii="Arial Narrow" w:hAnsi="Arial Narrow" w:cs="Arial"/>
          <w:sz w:val="22"/>
          <w:szCs w:val="22"/>
        </w:rPr>
      </w:pPr>
      <w:hyperlink r:id="rId8" w:history="1">
        <w:r w:rsidR="009E5336" w:rsidRPr="00284458">
          <w:rPr>
            <w:rStyle w:val="Hipervnculo"/>
            <w:rFonts w:ascii="Arial Narrow" w:hAnsi="Arial Narrow" w:cs="Arial"/>
            <w:sz w:val="22"/>
            <w:szCs w:val="22"/>
          </w:rPr>
          <w:t>http://www.congresochihuahua2.gob.mx/biblioteca/dictamenes/docs/5345.doc</w:t>
        </w:r>
      </w:hyperlink>
    </w:p>
    <w:p w:rsidR="007F5697" w:rsidRPr="007F5697" w:rsidRDefault="007F5697" w:rsidP="007F5697">
      <w:pPr>
        <w:ind w:left="1368"/>
        <w:jc w:val="both"/>
        <w:rPr>
          <w:rFonts w:ascii="Arial Narrow" w:hAnsi="Arial Narrow" w:cs="Arial"/>
          <w:sz w:val="22"/>
          <w:szCs w:val="22"/>
        </w:rPr>
      </w:pPr>
    </w:p>
    <w:p w:rsidR="007F5697" w:rsidRPr="00503CD9" w:rsidRDefault="007F5697" w:rsidP="007F5697">
      <w:pPr>
        <w:ind w:left="1368"/>
        <w:jc w:val="both"/>
        <w:rPr>
          <w:rFonts w:ascii="Arial Narrow" w:hAnsi="Arial Narrow" w:cs="Arial"/>
          <w:sz w:val="22"/>
          <w:szCs w:val="22"/>
          <w:lang w:val="en-US"/>
        </w:rPr>
      </w:pPr>
      <w:r w:rsidRPr="00503CD9">
        <w:rPr>
          <w:rFonts w:ascii="Arial Narrow" w:hAnsi="Arial Narrow" w:cs="Arial"/>
          <w:sz w:val="22"/>
          <w:szCs w:val="22"/>
          <w:lang w:val="en-US"/>
        </w:rPr>
        <w:t>PDF (4 partes)</w:t>
      </w:r>
    </w:p>
    <w:p w:rsidR="009E5336" w:rsidRPr="00503CD9" w:rsidRDefault="00234A44" w:rsidP="009E5336">
      <w:pPr>
        <w:ind w:left="1368"/>
        <w:jc w:val="both"/>
        <w:rPr>
          <w:rFonts w:ascii="Arial Narrow" w:hAnsi="Arial Narrow" w:cs="Arial"/>
          <w:sz w:val="22"/>
          <w:szCs w:val="22"/>
          <w:lang w:val="en-US"/>
        </w:rPr>
      </w:pPr>
      <w:hyperlink r:id="rId9" w:history="1">
        <w:r w:rsidR="009E5336" w:rsidRPr="00503CD9">
          <w:rPr>
            <w:rStyle w:val="Hipervnculo"/>
            <w:rFonts w:ascii="Arial Narrow" w:hAnsi="Arial Narrow" w:cs="Arial"/>
            <w:sz w:val="22"/>
            <w:szCs w:val="22"/>
            <w:lang w:val="en-US"/>
          </w:rPr>
          <w:t>http://www.congresochihuahua2.gob.mx/biblioteca/dictamenes/archivosDictamenes/6798.pdf</w:t>
        </w:r>
      </w:hyperlink>
    </w:p>
    <w:p w:rsidR="007F5697" w:rsidRPr="00503CD9" w:rsidRDefault="00234A44" w:rsidP="007F5697">
      <w:pPr>
        <w:ind w:left="1368"/>
        <w:jc w:val="both"/>
        <w:rPr>
          <w:rFonts w:ascii="Arial Narrow" w:hAnsi="Arial Narrow" w:cs="Arial"/>
          <w:sz w:val="22"/>
          <w:szCs w:val="22"/>
          <w:lang w:val="en-US"/>
        </w:rPr>
      </w:pPr>
      <w:hyperlink r:id="rId10" w:history="1">
        <w:r w:rsidR="009E5336" w:rsidRPr="00503CD9">
          <w:rPr>
            <w:rStyle w:val="Hipervnculo"/>
            <w:rFonts w:ascii="Arial Narrow" w:hAnsi="Arial Narrow" w:cs="Arial"/>
            <w:sz w:val="22"/>
            <w:szCs w:val="22"/>
            <w:lang w:val="en-US"/>
          </w:rPr>
          <w:t>http://www.congresochihuahua2.gob.mx/biblioteca/dictamenes/archivosDictamenes/6799.pdf</w:t>
        </w:r>
      </w:hyperlink>
    </w:p>
    <w:p w:rsidR="007F5697" w:rsidRPr="00503CD9" w:rsidRDefault="00234A44" w:rsidP="007F5697">
      <w:pPr>
        <w:ind w:left="1368"/>
        <w:jc w:val="both"/>
        <w:rPr>
          <w:rFonts w:ascii="Arial Narrow" w:hAnsi="Arial Narrow" w:cs="Arial"/>
          <w:sz w:val="22"/>
          <w:szCs w:val="22"/>
          <w:lang w:val="en-US"/>
        </w:rPr>
      </w:pPr>
      <w:hyperlink r:id="rId11" w:history="1">
        <w:r w:rsidR="009E5336" w:rsidRPr="00503CD9">
          <w:rPr>
            <w:rStyle w:val="Hipervnculo"/>
            <w:rFonts w:ascii="Arial Narrow" w:hAnsi="Arial Narrow" w:cs="Arial"/>
            <w:sz w:val="22"/>
            <w:szCs w:val="22"/>
            <w:lang w:val="en-US"/>
          </w:rPr>
          <w:t>http://www.congresochihuahua2.gob.mx/biblioteca/dictamenes/archivosDictamenes/6800.pdf</w:t>
        </w:r>
      </w:hyperlink>
    </w:p>
    <w:p w:rsidR="007F5697" w:rsidRPr="00503CD9" w:rsidRDefault="00234A44" w:rsidP="007F5697">
      <w:pPr>
        <w:ind w:left="1368"/>
        <w:jc w:val="both"/>
        <w:rPr>
          <w:rFonts w:ascii="Arial Narrow" w:hAnsi="Arial Narrow" w:cs="Arial"/>
          <w:sz w:val="22"/>
          <w:szCs w:val="22"/>
          <w:lang w:val="en-US"/>
        </w:rPr>
      </w:pPr>
      <w:hyperlink r:id="rId12" w:history="1">
        <w:r w:rsidR="009E5336" w:rsidRPr="00503CD9">
          <w:rPr>
            <w:rStyle w:val="Hipervnculo"/>
            <w:rFonts w:ascii="Arial Narrow" w:hAnsi="Arial Narrow" w:cs="Arial"/>
            <w:sz w:val="22"/>
            <w:szCs w:val="22"/>
            <w:lang w:val="en-US"/>
          </w:rPr>
          <w:t>http://www.congresochihuahua2.gob.mx/biblioteca/dictamenes/archivosDictamenes/6801.pdf</w:t>
        </w:r>
      </w:hyperlink>
    </w:p>
    <w:p w:rsidR="009E5336" w:rsidRPr="00503CD9" w:rsidRDefault="009E5336" w:rsidP="007F5697">
      <w:pPr>
        <w:ind w:left="1368"/>
        <w:jc w:val="both"/>
        <w:rPr>
          <w:rFonts w:ascii="Arial Narrow" w:hAnsi="Arial Narrow" w:cs="Arial"/>
          <w:sz w:val="22"/>
          <w:szCs w:val="22"/>
          <w:lang w:val="en-US"/>
        </w:rPr>
      </w:pPr>
    </w:p>
    <w:p w:rsidR="007F5697" w:rsidRPr="00503CD9" w:rsidRDefault="007F5697" w:rsidP="007F5697">
      <w:pPr>
        <w:ind w:left="1368"/>
        <w:jc w:val="both"/>
        <w:rPr>
          <w:rFonts w:ascii="Arial Narrow" w:hAnsi="Arial Narrow" w:cs="Arial"/>
          <w:sz w:val="22"/>
          <w:szCs w:val="22"/>
          <w:lang w:val="en-US"/>
        </w:rPr>
      </w:pPr>
    </w:p>
    <w:p w:rsidR="007F5697" w:rsidRPr="007F5697" w:rsidRDefault="007F5697" w:rsidP="007F5697">
      <w:pPr>
        <w:ind w:left="1368"/>
        <w:jc w:val="both"/>
        <w:rPr>
          <w:rFonts w:ascii="Arial Narrow" w:hAnsi="Arial Narrow" w:cs="Arial"/>
          <w:sz w:val="22"/>
          <w:szCs w:val="22"/>
        </w:rPr>
      </w:pPr>
      <w:r w:rsidRPr="007F5697">
        <w:rPr>
          <w:rFonts w:ascii="Arial Narrow" w:hAnsi="Arial Narrow" w:cs="Arial"/>
          <w:sz w:val="22"/>
          <w:szCs w:val="22"/>
        </w:rPr>
        <w:lastRenderedPageBreak/>
        <w:t>Particularmente sobre la reforma al artículo 128 de la ley en comento, a partir de la foja 25 del dictamen puede apreciar el razonamiento de la Comisión de Justicia  al respecto.</w:t>
      </w:r>
    </w:p>
    <w:p w:rsidR="007F5697" w:rsidRPr="007F5697" w:rsidRDefault="007F5697" w:rsidP="007F5697">
      <w:pPr>
        <w:ind w:left="1368"/>
        <w:jc w:val="both"/>
        <w:rPr>
          <w:rFonts w:ascii="Arial Narrow" w:hAnsi="Arial Narrow" w:cs="Arial"/>
          <w:sz w:val="22"/>
          <w:szCs w:val="22"/>
        </w:rPr>
      </w:pPr>
    </w:p>
    <w:p w:rsidR="007F5697" w:rsidRPr="007F5697" w:rsidRDefault="007F5697" w:rsidP="007F5697">
      <w:pPr>
        <w:ind w:left="1368"/>
        <w:jc w:val="both"/>
        <w:rPr>
          <w:rFonts w:ascii="Arial Narrow" w:hAnsi="Arial Narrow" w:cs="Arial"/>
          <w:sz w:val="22"/>
          <w:szCs w:val="22"/>
        </w:rPr>
      </w:pPr>
      <w:r w:rsidRPr="007F5697">
        <w:rPr>
          <w:rFonts w:ascii="Arial Narrow" w:hAnsi="Arial Narrow" w:cs="Arial"/>
          <w:sz w:val="22"/>
          <w:szCs w:val="22"/>
        </w:rPr>
        <w:t>La discusión en torno a la reforma de la multicitada ley quedó asentada en el diario de los debates de la sesión de fecha 10 de noviembre de 2016; documento disponible en esta dirección:</w:t>
      </w:r>
    </w:p>
    <w:p w:rsidR="007F5697" w:rsidRDefault="00234A44" w:rsidP="007F5697">
      <w:pPr>
        <w:ind w:left="1368"/>
        <w:jc w:val="both"/>
        <w:rPr>
          <w:rFonts w:ascii="Arial Narrow" w:hAnsi="Arial Narrow" w:cs="Arial"/>
          <w:sz w:val="22"/>
          <w:szCs w:val="22"/>
        </w:rPr>
      </w:pPr>
      <w:hyperlink r:id="rId13" w:history="1">
        <w:r w:rsidR="009E5336" w:rsidRPr="00284458">
          <w:rPr>
            <w:rStyle w:val="Hipervnculo"/>
            <w:rFonts w:ascii="Arial Narrow" w:hAnsi="Arial Narrow" w:cs="Arial"/>
            <w:sz w:val="22"/>
            <w:szCs w:val="22"/>
          </w:rPr>
          <w:t>http://www.congresochihuahua2.gob.mx/biblioteca/debates/archivosDebates/2903.pdf</w:t>
        </w:r>
      </w:hyperlink>
    </w:p>
    <w:p w:rsidR="007F5697" w:rsidRPr="007F5697" w:rsidRDefault="007F5697" w:rsidP="007F5697">
      <w:pPr>
        <w:ind w:left="1368"/>
        <w:jc w:val="both"/>
        <w:rPr>
          <w:rFonts w:ascii="Arial Narrow" w:hAnsi="Arial Narrow" w:cs="Arial"/>
          <w:sz w:val="22"/>
          <w:szCs w:val="22"/>
        </w:rPr>
      </w:pPr>
    </w:p>
    <w:p w:rsidR="007F5697" w:rsidRPr="007F5697" w:rsidRDefault="007F5697" w:rsidP="007F5697">
      <w:pPr>
        <w:ind w:left="1368"/>
        <w:jc w:val="both"/>
        <w:rPr>
          <w:rFonts w:ascii="Arial Narrow" w:hAnsi="Arial Narrow" w:cs="Arial"/>
          <w:sz w:val="22"/>
          <w:szCs w:val="22"/>
        </w:rPr>
      </w:pPr>
      <w:r w:rsidRPr="007F5697">
        <w:rPr>
          <w:rFonts w:ascii="Arial Narrow" w:hAnsi="Arial Narrow" w:cs="Arial"/>
          <w:sz w:val="22"/>
          <w:szCs w:val="22"/>
        </w:rPr>
        <w:t>No omito comentarle que la información solicitada, se encuentra disponible para su consulta en nuestro portal de internet, siguiendo esta ruta:</w:t>
      </w:r>
    </w:p>
    <w:p w:rsidR="007F5697" w:rsidRPr="007F5697" w:rsidRDefault="007F5697" w:rsidP="007F5697">
      <w:pPr>
        <w:ind w:left="1368"/>
        <w:jc w:val="both"/>
        <w:rPr>
          <w:rFonts w:ascii="Arial Narrow" w:hAnsi="Arial Narrow" w:cs="Arial"/>
          <w:sz w:val="22"/>
          <w:szCs w:val="22"/>
        </w:rPr>
      </w:pPr>
    </w:p>
    <w:p w:rsidR="007F5697" w:rsidRPr="007F5697" w:rsidRDefault="007F5697" w:rsidP="007F5697">
      <w:pPr>
        <w:ind w:left="1368"/>
        <w:jc w:val="both"/>
        <w:rPr>
          <w:rFonts w:ascii="Arial Narrow" w:hAnsi="Arial Narrow" w:cs="Arial"/>
          <w:sz w:val="22"/>
          <w:szCs w:val="22"/>
        </w:rPr>
      </w:pPr>
      <w:r w:rsidRPr="007F5697">
        <w:rPr>
          <w:rFonts w:ascii="Arial Narrow" w:hAnsi="Arial Narrow" w:cs="Arial"/>
          <w:sz w:val="22"/>
          <w:szCs w:val="22"/>
        </w:rPr>
        <w:t>1.</w:t>
      </w:r>
      <w:r w:rsidRPr="007F5697">
        <w:rPr>
          <w:rFonts w:ascii="Arial Narrow" w:hAnsi="Arial Narrow" w:cs="Arial"/>
          <w:sz w:val="22"/>
          <w:szCs w:val="22"/>
        </w:rPr>
        <w:tab/>
        <w:t xml:space="preserve">Ingrese la dirección www.congresochihuahua.gob.mx </w:t>
      </w:r>
    </w:p>
    <w:p w:rsidR="007F5697" w:rsidRPr="007F5697" w:rsidRDefault="007F5697" w:rsidP="007F5697">
      <w:pPr>
        <w:ind w:left="1368"/>
        <w:jc w:val="both"/>
        <w:rPr>
          <w:rFonts w:ascii="Arial Narrow" w:hAnsi="Arial Narrow" w:cs="Arial"/>
          <w:sz w:val="22"/>
          <w:szCs w:val="22"/>
        </w:rPr>
      </w:pPr>
      <w:r w:rsidRPr="007F5697">
        <w:rPr>
          <w:rFonts w:ascii="Arial Narrow" w:hAnsi="Arial Narrow" w:cs="Arial"/>
          <w:sz w:val="22"/>
          <w:szCs w:val="22"/>
        </w:rPr>
        <w:t>2.</w:t>
      </w:r>
      <w:r w:rsidRPr="007F5697">
        <w:rPr>
          <w:rFonts w:ascii="Arial Narrow" w:hAnsi="Arial Narrow" w:cs="Arial"/>
          <w:sz w:val="22"/>
          <w:szCs w:val="22"/>
        </w:rPr>
        <w:tab/>
        <w:t>En la parte superior ubique el menú horizontal y haga clic en la sección “decretos”.</w:t>
      </w:r>
    </w:p>
    <w:p w:rsidR="007F5697" w:rsidRPr="007F5697" w:rsidRDefault="007F5697" w:rsidP="009E5336">
      <w:pPr>
        <w:ind w:left="2124" w:hanging="756"/>
        <w:jc w:val="both"/>
        <w:rPr>
          <w:rFonts w:ascii="Arial Narrow" w:hAnsi="Arial Narrow" w:cs="Arial"/>
          <w:sz w:val="22"/>
          <w:szCs w:val="22"/>
        </w:rPr>
      </w:pPr>
      <w:r w:rsidRPr="007F5697">
        <w:rPr>
          <w:rFonts w:ascii="Arial Narrow" w:hAnsi="Arial Narrow" w:cs="Arial"/>
          <w:sz w:val="22"/>
          <w:szCs w:val="22"/>
        </w:rPr>
        <w:t>3.</w:t>
      </w:r>
      <w:r w:rsidRPr="007F5697">
        <w:rPr>
          <w:rFonts w:ascii="Arial Narrow" w:hAnsi="Arial Narrow" w:cs="Arial"/>
          <w:sz w:val="22"/>
          <w:szCs w:val="22"/>
        </w:rPr>
        <w:tab/>
        <w:t>Luego, haciendo uso de los buscadores, ingrese el número de decreto a consultar y haga click en "buscar".</w:t>
      </w:r>
    </w:p>
    <w:p w:rsidR="007F5697" w:rsidRPr="007F5697" w:rsidRDefault="007F5697" w:rsidP="009E5336">
      <w:pPr>
        <w:ind w:left="2124" w:hanging="756"/>
        <w:jc w:val="both"/>
        <w:rPr>
          <w:rFonts w:ascii="Arial Narrow" w:hAnsi="Arial Narrow" w:cs="Arial"/>
          <w:sz w:val="22"/>
          <w:szCs w:val="22"/>
        </w:rPr>
      </w:pPr>
      <w:r w:rsidRPr="007F5697">
        <w:rPr>
          <w:rFonts w:ascii="Arial Narrow" w:hAnsi="Arial Narrow" w:cs="Arial"/>
          <w:sz w:val="22"/>
          <w:szCs w:val="22"/>
        </w:rPr>
        <w:t>4.</w:t>
      </w:r>
      <w:r w:rsidRPr="007F5697">
        <w:rPr>
          <w:rFonts w:ascii="Arial Narrow" w:hAnsi="Arial Narrow" w:cs="Arial"/>
          <w:sz w:val="22"/>
          <w:szCs w:val="22"/>
        </w:rPr>
        <w:tab/>
        <w:t>A continuación se desplegará la información relacionada con la aprobación del decreto, y además encontrará los accesos a la iniciativa y dictamen correspondiente.</w:t>
      </w:r>
    </w:p>
    <w:p w:rsidR="007F5697" w:rsidRPr="007F5697" w:rsidRDefault="007F5697" w:rsidP="009E5336">
      <w:pPr>
        <w:ind w:left="2124" w:hanging="756"/>
        <w:jc w:val="both"/>
        <w:rPr>
          <w:rFonts w:ascii="Arial Narrow" w:hAnsi="Arial Narrow" w:cs="Arial"/>
          <w:sz w:val="22"/>
          <w:szCs w:val="22"/>
        </w:rPr>
      </w:pPr>
      <w:r w:rsidRPr="007F5697">
        <w:rPr>
          <w:rFonts w:ascii="Arial Narrow" w:hAnsi="Arial Narrow" w:cs="Arial"/>
          <w:sz w:val="22"/>
          <w:szCs w:val="22"/>
        </w:rPr>
        <w:t>5.</w:t>
      </w:r>
      <w:r w:rsidRPr="007F5697">
        <w:rPr>
          <w:rFonts w:ascii="Arial Narrow" w:hAnsi="Arial Narrow" w:cs="Arial"/>
          <w:sz w:val="22"/>
          <w:szCs w:val="22"/>
        </w:rPr>
        <w:tab/>
        <w:t>Para consultar el diario de los debates, primero ubique entre la información del decreto la sesión en que fue aprobado.</w:t>
      </w:r>
    </w:p>
    <w:p w:rsidR="007F5697" w:rsidRPr="007F5697" w:rsidRDefault="007F5697" w:rsidP="009E5336">
      <w:pPr>
        <w:ind w:left="2124" w:hanging="756"/>
        <w:jc w:val="both"/>
        <w:rPr>
          <w:rFonts w:ascii="Arial Narrow" w:hAnsi="Arial Narrow" w:cs="Arial"/>
          <w:sz w:val="22"/>
          <w:szCs w:val="22"/>
        </w:rPr>
      </w:pPr>
      <w:r w:rsidRPr="007F5697">
        <w:rPr>
          <w:rFonts w:ascii="Arial Narrow" w:hAnsi="Arial Narrow" w:cs="Arial"/>
          <w:sz w:val="22"/>
          <w:szCs w:val="22"/>
        </w:rPr>
        <w:t>6.</w:t>
      </w:r>
      <w:r w:rsidRPr="007F5697">
        <w:rPr>
          <w:rFonts w:ascii="Arial Narrow" w:hAnsi="Arial Narrow" w:cs="Arial"/>
          <w:sz w:val="22"/>
          <w:szCs w:val="22"/>
        </w:rPr>
        <w:tab/>
        <w:t>Luego, en el menú de la izquierda haga click en "Diario de los debates, actas y versiones estenográficas"</w:t>
      </w:r>
    </w:p>
    <w:p w:rsidR="007F5697" w:rsidRPr="007F5697" w:rsidRDefault="007F5697" w:rsidP="007F5697">
      <w:pPr>
        <w:ind w:left="1368"/>
        <w:jc w:val="both"/>
        <w:rPr>
          <w:rFonts w:ascii="Arial Narrow" w:hAnsi="Arial Narrow" w:cs="Arial"/>
          <w:sz w:val="22"/>
          <w:szCs w:val="22"/>
        </w:rPr>
      </w:pPr>
      <w:r w:rsidRPr="007F5697">
        <w:rPr>
          <w:rFonts w:ascii="Arial Narrow" w:hAnsi="Arial Narrow" w:cs="Arial"/>
          <w:sz w:val="22"/>
          <w:szCs w:val="22"/>
        </w:rPr>
        <w:t>7.</w:t>
      </w:r>
      <w:r w:rsidRPr="007F5697">
        <w:rPr>
          <w:rFonts w:ascii="Arial Narrow" w:hAnsi="Arial Narrow" w:cs="Arial"/>
          <w:sz w:val="22"/>
          <w:szCs w:val="22"/>
        </w:rPr>
        <w:tab/>
        <w:t>Enseguida, en el buscador "Legislatura" elija toda</w:t>
      </w:r>
      <w:r w:rsidR="00F04E0A">
        <w:rPr>
          <w:rFonts w:ascii="Arial Narrow" w:hAnsi="Arial Narrow" w:cs="Arial"/>
          <w:sz w:val="22"/>
          <w:szCs w:val="22"/>
        </w:rPr>
        <w:t xml:space="preserve"> </w:t>
      </w:r>
      <w:r w:rsidRPr="007F5697">
        <w:rPr>
          <w:rFonts w:ascii="Arial Narrow" w:hAnsi="Arial Narrow" w:cs="Arial"/>
          <w:sz w:val="22"/>
          <w:szCs w:val="22"/>
        </w:rPr>
        <w:t>si y en el de "Fecha" ingrese el dato correspondiente y haga click en "buscar" para desplegar  el acceso al debate de la sesión.</w:t>
      </w:r>
    </w:p>
    <w:p w:rsidR="00A011F9" w:rsidRDefault="00A011F9" w:rsidP="007F5697">
      <w:pPr>
        <w:ind w:left="1368"/>
        <w:jc w:val="both"/>
        <w:rPr>
          <w:rFonts w:ascii="Arial Narrow" w:hAnsi="Arial Narrow" w:cs="Arial"/>
          <w:sz w:val="22"/>
          <w:szCs w:val="22"/>
        </w:rPr>
      </w:pPr>
    </w:p>
    <w:p w:rsidR="007F5697" w:rsidRPr="007F5697" w:rsidRDefault="007F5697" w:rsidP="007F5697">
      <w:pPr>
        <w:ind w:left="1368"/>
        <w:jc w:val="both"/>
        <w:rPr>
          <w:rFonts w:ascii="Arial Narrow" w:hAnsi="Arial Narrow" w:cs="Arial"/>
          <w:sz w:val="22"/>
          <w:szCs w:val="22"/>
        </w:rPr>
      </w:pPr>
      <w:r w:rsidRPr="007F5697">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071C14" w:rsidRPr="00B8715A" w:rsidRDefault="00071C14" w:rsidP="00B8715A">
      <w:pPr>
        <w:ind w:left="1368"/>
        <w:jc w:val="both"/>
        <w:rPr>
          <w:rFonts w:ascii="Arial Narrow" w:hAnsi="Arial Narrow" w:cs="Arial"/>
          <w:sz w:val="22"/>
          <w:szCs w:val="22"/>
        </w:rPr>
      </w:pPr>
    </w:p>
    <w:p w:rsidR="00535AF5" w:rsidRDefault="00535AF5" w:rsidP="001816CC">
      <w:pPr>
        <w:ind w:left="660"/>
        <w:jc w:val="both"/>
        <w:rPr>
          <w:rFonts w:ascii="Arial Narrow" w:hAnsi="Arial Narrow"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F04E0A">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sidR="00F04E0A">
        <w:rPr>
          <w:rFonts w:ascii="Arial Narrow" w:hAnsi="Arial Narrow" w:cs="Arial"/>
          <w:color w:val="000000"/>
          <w:sz w:val="22"/>
          <w:szCs w:val="22"/>
          <w:lang w:bidi="bn-IN"/>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F04E0A">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reso del Estado de Chihuahua</w:t>
      </w:r>
      <w:r w:rsidR="00F04E0A">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00F04E0A">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bookmarkStart w:id="0" w:name="_GoBack"/>
      <w:bookmarkEnd w:id="0"/>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F04E0A">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F04E0A">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p>
    <w:sectPr w:rsidR="00963CB2" w:rsidRPr="00324A4D" w:rsidSect="00143C17">
      <w:headerReference w:type="even" r:id="rId14"/>
      <w:headerReference w:type="default" r:id="rId15"/>
      <w:footerReference w:type="even" r:id="rId16"/>
      <w:footerReference w:type="default" r:id="rId17"/>
      <w:headerReference w:type="first" r:id="rId18"/>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408" w:rsidRDefault="00BF3408">
      <w:r>
        <w:separator/>
      </w:r>
    </w:p>
  </w:endnote>
  <w:endnote w:type="continuationSeparator" w:id="1">
    <w:p w:rsidR="00BF3408" w:rsidRDefault="00BF34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234A44" w:rsidP="00996A4A">
    <w:pPr>
      <w:pStyle w:val="Piedepgina"/>
      <w:framePr w:wrap="around" w:vAnchor="text" w:hAnchor="margin" w:xAlign="right" w:y="1"/>
      <w:rPr>
        <w:rStyle w:val="Nmerodepgina"/>
      </w:rPr>
    </w:pPr>
    <w:r>
      <w:rPr>
        <w:rStyle w:val="Nmerodepgina"/>
      </w:rPr>
      <w:fldChar w:fldCharType="begin"/>
    </w:r>
    <w:r w:rsidR="00535AF5">
      <w:rPr>
        <w:rStyle w:val="Nmerodepgina"/>
      </w:rPr>
      <w:instrText xml:space="preserve">PAGE  </w:instrText>
    </w:r>
    <w:r>
      <w:rPr>
        <w:rStyle w:val="Nmerodepgina"/>
      </w:rPr>
      <w:fldChar w:fldCharType="end"/>
    </w:r>
  </w:p>
  <w:p w:rsidR="00535AF5" w:rsidRDefault="00535AF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234A44" w:rsidP="0077121F">
    <w:pPr>
      <w:pStyle w:val="Piedepgina"/>
    </w:pPr>
    <w:r>
      <w:rPr>
        <w:noProof/>
        <w:lang w:val="es-MX" w:eastAsia="es-MX"/>
      </w:rPr>
      <w:pict>
        <v:line id="Line 37" o:spid="_x0000_s2104" style="position:absolute;flip:y;z-index:251655680;visibility:visible" from="0,4.3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" strokecolor="silver" strokeweight="3pt">
          <v:stroke linestyle="thinThin"/>
        </v:line>
      </w:pict>
    </w:r>
    <w:r>
      <w:rPr>
        <w:noProof/>
        <w:lang w:val="es-MX" w:eastAsia="es-MX"/>
      </w:rPr>
    </w:r>
    <w:r w:rsidRPr="00234A44">
      <w:rPr>
        <w:noProof/>
        <w:lang w:val="es-MX" w:eastAsia="es-MX"/>
      </w:rPr>
      <w:pict>
        <v:group id="Lienzo 33" o:spid="_x0000_s2100" editas="canvas" style="width:468pt;height:36pt;mso-position-horizontal-relative:char;mso-position-vertical-relative:line" coordsize="5943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3" type="#_x0000_t75" style="position:absolute;width:59436;height:4572;visibility:visible">
            <v:fill o:detectmouseclick="t"/>
            <v:path o:connecttype="none"/>
          </v:shape>
          <v:rect id="Rectangle 35" o:spid="_x0000_s2102" style="position:absolute;width:59436;height:394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LYEcAA&#10;AADaAAAADwAAAGRycy9kb3ducmV2LnhtbERPTYvCMBC9L/gfwgje1tQ9SK1GEUFWPShrRTwOzdgW&#10;m0ltotZ/b4QFT8Pjfc5k1ppK3KlxpWUFg34EgjizuuRcwSFdfscgnEfWWFkmBU9yMJt2viaYaPvg&#10;P7rvfS5CCLsEFRTe14mULivIoOvbmjhwZ9sY9AE2udQNPkK4qeRPFA2lwZJDQ4E1LQrKLvubUXBM&#10;W6zWo994FNvT9bZNz9l6s1Oq123nYxCeWv8R/7tXOsyH9yvvK6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LYEcAAAADaAAAADwAAAAAAAAAAAAAAAACYAgAAZHJzL2Rvd25y&#10;ZXYueG1sUEsFBgAAAAAEAAQA9QAAAIUDAAAAAA==&#10;" fillcolor="gray" stroked="f">
            <v:fill color2="#d7d7d7" rotate="t" focus="100%" type="gradient"/>
          </v:rect>
          <v:shapetype id="_x0000_t202" coordsize="21600,21600" o:spt="202" path="m,l,21600r21600,l21600,xe">
            <v:stroke joinstyle="miter"/>
            <v:path gradientshapeok="t" o:connecttype="rect"/>
          </v:shapetype>
          <v:shape id="Text Box 36" o:spid="_x0000_s2101" type="#_x0000_t202" style="position:absolute;top:133;width:59436;height:4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E/sYA&#10;AADaAAAADwAAAGRycy9kb3ducmV2LnhtbESPW2vCQBSE3wX/w3IE33TjhSLRVVRaFB+K9YI+nmZP&#10;k2D2bMhuNc2v7xYKPg4z8w0zW9SmEHeqXG5ZwaAfgSBOrM45VXA6vvUmIJxH1lhYJgU/5GAxb7dm&#10;GGv74A+6H3wqAoRdjAoy78tYSpdkZND1bUkcvC9bGfRBVqnUFT4C3BRyGEUv0mDOYSHDktYZJbfD&#10;t1Gw3b+uaLdpmmb8fjlPPq+njV/flOp26uUUhKfaP8P/7a1WMIK/K+EG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vE/sYAAADaAAAADwAAAAAAAAAAAAAAAACYAgAAZHJz&#10;L2Rvd25yZXYueG1sUEsFBgAAAAAEAAQA9QAAAIsDAAAAAA==&#10;" filled="f" fillcolor="#bbe0e3" stroked="f">
            <v:textbox>
              <w:txbxContent>
                <w:p w:rsidR="00535AF5" w:rsidRPr="00AB6508" w:rsidRDefault="00535AF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35AF5" w:rsidRPr="00BD19B1" w:rsidRDefault="00234A44" w:rsidP="0077121F">
                  <w:pPr>
                    <w:autoSpaceDE w:val="0"/>
                    <w:autoSpaceDN w:val="0"/>
                    <w:adjustRightInd w:val="0"/>
                    <w:jc w:val="center"/>
                    <w:rPr>
                      <w:rFonts w:ascii="Arial" w:hAnsi="Arial" w:cs="Arial"/>
                      <w:color w:val="000000"/>
                      <w:sz w:val="13"/>
                      <w:szCs w:val="13"/>
                    </w:rPr>
                  </w:pPr>
                  <w:hyperlink r:id="rId1" w:history="1">
                    <w:r w:rsidR="00535AF5" w:rsidRPr="00BD19B1">
                      <w:rPr>
                        <w:rStyle w:val="Hipervnculo"/>
                        <w:rFonts w:ascii="Arial" w:hAnsi="Arial" w:cs="Arial"/>
                        <w:color w:val="000000"/>
                        <w:sz w:val="13"/>
                        <w:szCs w:val="13"/>
                      </w:rPr>
                      <w:t>www.congresochihuahua.gob.mx</w:t>
                    </w:r>
                  </w:hyperlink>
                </w:p>
                <w:p w:rsidR="00535AF5" w:rsidRPr="00BD19B1" w:rsidRDefault="00535AF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408" w:rsidRDefault="00BF3408">
      <w:r>
        <w:separator/>
      </w:r>
    </w:p>
  </w:footnote>
  <w:footnote w:type="continuationSeparator" w:id="1">
    <w:p w:rsidR="00BF3408" w:rsidRDefault="00BF3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35AF5" w:rsidRPr="00D30BA7" w:rsidTr="00717963">
      <w:trPr>
        <w:trHeight w:val="964"/>
      </w:trPr>
      <w:tc>
        <w:tcPr>
          <w:tcW w:w="914" w:type="pct"/>
          <w:vMerge w:val="restart"/>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35AF5" w:rsidRPr="00D30BA7" w:rsidTr="00717963">
      <w:trPr>
        <w:trHeight w:val="424"/>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35AF5" w:rsidRPr="00D30BA7" w:rsidTr="00717963">
      <w:trPr>
        <w:trHeight w:val="193"/>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35AF5" w:rsidRPr="00D30BA7" w:rsidRDefault="00535AF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35AF5" w:rsidRPr="00D30BA7" w:rsidRDefault="00535AF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35AF5" w:rsidRPr="000D45AD" w:rsidRDefault="00535AF5" w:rsidP="0096791C">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234A44" w:rsidRPr="00D30BA7">
            <w:rPr>
              <w:rFonts w:ascii="Arial Narrow" w:hAnsi="Arial Narrow"/>
              <w:sz w:val="16"/>
              <w:szCs w:val="16"/>
            </w:rPr>
            <w:fldChar w:fldCharType="begin"/>
          </w:r>
          <w:r>
            <w:rPr>
              <w:rFonts w:ascii="Arial Narrow" w:hAnsi="Arial Narrow"/>
              <w:sz w:val="16"/>
              <w:szCs w:val="16"/>
            </w:rPr>
            <w:instrText>PAGE</w:instrText>
          </w:r>
          <w:r w:rsidR="00234A44" w:rsidRPr="00D30BA7">
            <w:rPr>
              <w:rFonts w:ascii="Arial Narrow" w:hAnsi="Arial Narrow"/>
              <w:sz w:val="16"/>
              <w:szCs w:val="16"/>
            </w:rPr>
            <w:fldChar w:fldCharType="separate"/>
          </w:r>
          <w:r w:rsidR="005B760D">
            <w:rPr>
              <w:rFonts w:ascii="Arial Narrow" w:hAnsi="Arial Narrow"/>
              <w:noProof/>
              <w:sz w:val="16"/>
              <w:szCs w:val="16"/>
            </w:rPr>
            <w:t>4</w:t>
          </w:r>
          <w:r w:rsidR="00234A44" w:rsidRPr="00D30BA7">
            <w:rPr>
              <w:rFonts w:ascii="Arial Narrow" w:hAnsi="Arial Narrow"/>
              <w:sz w:val="16"/>
              <w:szCs w:val="16"/>
            </w:rPr>
            <w:fldChar w:fldCharType="end"/>
          </w:r>
          <w:r w:rsidRPr="00D30BA7">
            <w:rPr>
              <w:rFonts w:ascii="Arial Narrow" w:hAnsi="Arial Narrow"/>
              <w:sz w:val="16"/>
              <w:szCs w:val="16"/>
            </w:rPr>
            <w:t xml:space="preserve"> de </w:t>
          </w:r>
          <w:r w:rsidR="0096791C">
            <w:rPr>
              <w:rFonts w:ascii="Arial Narrow" w:hAnsi="Arial Narrow"/>
              <w:sz w:val="16"/>
              <w:szCs w:val="16"/>
            </w:rPr>
            <w:t>4</w:t>
          </w:r>
        </w:p>
      </w:tc>
    </w:tr>
    <w:tr w:rsidR="00535AF5" w:rsidRPr="00D30BA7" w:rsidTr="00717963">
      <w:trPr>
        <w:trHeight w:val="70"/>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35AF5" w:rsidRPr="00D30BA7" w:rsidRDefault="00535AF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35AF5" w:rsidRPr="00D30BA7" w:rsidRDefault="00535AF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35AF5" w:rsidRPr="005648EB" w:rsidRDefault="00535AF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p>
      </w:tc>
    </w:tr>
  </w:tbl>
  <w:p w:rsidR="00535AF5" w:rsidRDefault="00535AF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7CC2BCF"/>
    <w:multiLevelType w:val="hybridMultilevel"/>
    <w:tmpl w:val="9AECC2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nsid w:val="45F219AE"/>
    <w:multiLevelType w:val="hybridMultilevel"/>
    <w:tmpl w:val="A3BE49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1">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2"/>
  </w:num>
  <w:num w:numId="2">
    <w:abstractNumId w:val="19"/>
  </w:num>
  <w:num w:numId="3">
    <w:abstractNumId w:val="1"/>
  </w:num>
  <w:num w:numId="4">
    <w:abstractNumId w:val="0"/>
  </w:num>
  <w:num w:numId="5">
    <w:abstractNumId w:val="20"/>
  </w:num>
  <w:num w:numId="6">
    <w:abstractNumId w:val="11"/>
  </w:num>
  <w:num w:numId="7">
    <w:abstractNumId w:val="7"/>
  </w:num>
  <w:num w:numId="8">
    <w:abstractNumId w:val="5"/>
  </w:num>
  <w:num w:numId="9">
    <w:abstractNumId w:val="24"/>
  </w:num>
  <w:num w:numId="10">
    <w:abstractNumId w:val="14"/>
  </w:num>
  <w:num w:numId="11">
    <w:abstractNumId w:val="23"/>
  </w:num>
  <w:num w:numId="12">
    <w:abstractNumId w:val="4"/>
  </w:num>
  <w:num w:numId="13">
    <w:abstractNumId w:val="16"/>
  </w:num>
  <w:num w:numId="14">
    <w:abstractNumId w:val="21"/>
  </w:num>
  <w:num w:numId="15">
    <w:abstractNumId w:val="9"/>
  </w:num>
  <w:num w:numId="16">
    <w:abstractNumId w:val="10"/>
  </w:num>
  <w:num w:numId="17">
    <w:abstractNumId w:val="8"/>
  </w:num>
  <w:num w:numId="18">
    <w:abstractNumId w:val="18"/>
  </w:num>
  <w:num w:numId="19">
    <w:abstractNumId w:val="3"/>
  </w:num>
  <w:num w:numId="20">
    <w:abstractNumId w:val="13"/>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num>
  <w:num w:numId="24">
    <w:abstractNumId w:val="6"/>
  </w:num>
  <w:num w:numId="2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25A6"/>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1C14"/>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6BA3"/>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49A"/>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6CC"/>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4A44"/>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29B6"/>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6F33"/>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592A"/>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4D93"/>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3CD9"/>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27A26"/>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35AF5"/>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60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4EE5"/>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9E8"/>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118"/>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3FE1"/>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1464"/>
    <w:rsid w:val="006E37A2"/>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1B65"/>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88A"/>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569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AF7"/>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425"/>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2EF"/>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6791C"/>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533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1F9"/>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B84"/>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15A"/>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5DFE"/>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11A0"/>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408"/>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891"/>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4F40"/>
    <w:rsid w:val="00C65464"/>
    <w:rsid w:val="00C65F0F"/>
    <w:rsid w:val="00C65F72"/>
    <w:rsid w:val="00C66A44"/>
    <w:rsid w:val="00C7051F"/>
    <w:rsid w:val="00C70C90"/>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30A6"/>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CDB"/>
    <w:rsid w:val="00D82DCD"/>
    <w:rsid w:val="00D84A55"/>
    <w:rsid w:val="00D852E2"/>
    <w:rsid w:val="00D85E18"/>
    <w:rsid w:val="00D86212"/>
    <w:rsid w:val="00D87014"/>
    <w:rsid w:val="00D87FD1"/>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49E4"/>
    <w:rsid w:val="00DC5279"/>
    <w:rsid w:val="00DC56DE"/>
    <w:rsid w:val="00DC596C"/>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2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4E0A"/>
    <w:rsid w:val="00F060D3"/>
    <w:rsid w:val="00F06909"/>
    <w:rsid w:val="00F070C3"/>
    <w:rsid w:val="00F0722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B3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biblioteca/dictamenes/docs/5345.doc" TargetMode="External"/><Relationship Id="rId13" Type="http://schemas.openxmlformats.org/officeDocument/2006/relationships/hyperlink" Target="http://www.congresochihuahua2.gob.mx/biblioteca/debates/archivosDebates/2903.pd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ngresochihuahua2.gob.mx/biblioteca/iniciativas/archivosIniciativas/5537.pdf" TargetMode="External"/><Relationship Id="rId12" Type="http://schemas.openxmlformats.org/officeDocument/2006/relationships/hyperlink" Target="http://www.congresochihuahua2.gob.mx/biblioteca/dictamenes/archivosDictamenes/6801.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gresochihuahua2.gob.mx/biblioteca/dictamenes/archivosDictamenes/6800.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ongresochihuahua2.gob.mx/biblioteca/dictamenes/archivosDictamenes/6799.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gresochihuahua2.gob.mx/biblioteca/dictamenes/archivosDictamenes/6798.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8200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9671</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2018-10-29T16:48:00Z</cp:lastPrinted>
  <dcterms:created xsi:type="dcterms:W3CDTF">2019-02-12T17:58:00Z</dcterms:created>
  <dcterms:modified xsi:type="dcterms:W3CDTF">2019-02-12T17:58:00Z</dcterms:modified>
</cp:coreProperties>
</file>