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C16A46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01615</w:t>
            </w:r>
            <w:r w:rsidR="007B1B6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E63690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C16A4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</w:t>
            </w:r>
            <w:r w:rsidR="00E63690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01-</w:t>
            </w:r>
            <w:r w:rsidR="00C16A4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</w:t>
            </w:r>
            <w:r w:rsidR="00E63690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CE03AB">
        <w:rPr>
          <w:rFonts w:ascii="Arial Narrow" w:hAnsi="Arial Narrow"/>
          <w:b/>
          <w:bCs/>
          <w:sz w:val="22"/>
          <w:szCs w:val="22"/>
        </w:rPr>
        <w:t>13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8B5AF7">
        <w:rPr>
          <w:rFonts w:ascii="Arial Narrow" w:hAnsi="Arial Narrow"/>
          <w:b/>
          <w:bCs/>
          <w:sz w:val="22"/>
          <w:szCs w:val="22"/>
        </w:rPr>
        <w:t>febrero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E6369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Ricardo Jasson Hernández Márquez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C16A4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01615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EE7E9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01</w:t>
      </w:r>
      <w:r w:rsidR="00C16A46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E7E9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febr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ero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D37A21" w:rsidRDefault="00966327" w:rsidP="00A26D3F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D37A21">
        <w:rPr>
          <w:rFonts w:ascii="Arial Narrow" w:hAnsi="Arial Narrow"/>
          <w:color w:val="000000"/>
        </w:rPr>
        <w:t>“</w:t>
      </w:r>
      <w:r w:rsidR="00D37A21" w:rsidRPr="00D37A21">
        <w:rPr>
          <w:rFonts w:ascii="Arial Narrow" w:hAnsi="Arial Narrow"/>
          <w:color w:val="000000"/>
        </w:rPr>
        <w:t>Solicito el marco jurídico y/o la normatividad (leyes y reglamentos) que rigen al municipio de Aquiles Serdan, Chihuahua</w:t>
      </w:r>
      <w:r w:rsidR="00D37A21">
        <w:rPr>
          <w:rFonts w:ascii="Arial Narrow" w:hAnsi="Arial Narrow"/>
          <w:color w:val="000000"/>
        </w:rPr>
        <w:t>.</w:t>
      </w:r>
      <w:r w:rsidR="00E15A64" w:rsidRPr="00D37A21">
        <w:rPr>
          <w:rFonts w:ascii="Arial Narrow" w:hAnsi="Arial Narrow"/>
          <w:color w:val="000000"/>
        </w:rPr>
        <w:t>”</w:t>
      </w:r>
    </w:p>
    <w:p w:rsidR="00BC11A0" w:rsidRPr="00D37A21" w:rsidRDefault="00BC11A0" w:rsidP="00BC11A0">
      <w:pPr>
        <w:ind w:left="1416"/>
        <w:rPr>
          <w:rFonts w:ascii="Arial Narrow" w:hAnsi="Arial Narrow"/>
          <w:sz w:val="22"/>
          <w:szCs w:val="22"/>
          <w:lang w:val="es-MX"/>
        </w:rPr>
      </w:pP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AA7053">
        <w:rPr>
          <w:rFonts w:ascii="Arial Narrow" w:hAnsi="Arial Narrow"/>
          <w:sz w:val="22"/>
          <w:szCs w:val="22"/>
        </w:rPr>
        <w:t xml:space="preserve"> de </w:t>
      </w:r>
      <w:r w:rsidR="00792FF4">
        <w:rPr>
          <w:rFonts w:ascii="Arial Narrow" w:hAnsi="Arial Narrow"/>
          <w:sz w:val="22"/>
          <w:szCs w:val="22"/>
        </w:rPr>
        <w:t>Asuntos Legislativos</w:t>
      </w:r>
      <w:r w:rsidR="00AA7053">
        <w:rPr>
          <w:rFonts w:ascii="Arial Narrow" w:hAnsi="Arial Narrow"/>
          <w:sz w:val="22"/>
          <w:szCs w:val="22"/>
        </w:rPr>
        <w:t xml:space="preserve"> y Jurídicos</w:t>
      </w:r>
      <w:r w:rsidR="006E6CDA">
        <w:rPr>
          <w:rFonts w:ascii="Arial Narrow" w:hAnsi="Arial Narrow"/>
          <w:sz w:val="22"/>
          <w:szCs w:val="22"/>
        </w:rPr>
        <w:t xml:space="preserve"> 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AA7053" w:rsidRDefault="00AA7053" w:rsidP="00AA7053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C16A46" w:rsidRPr="00E63690" w:rsidRDefault="00C16A46" w:rsidP="00CE03AB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E63690">
        <w:rPr>
          <w:rFonts w:ascii="Arial Narrow" w:hAnsi="Arial Narrow" w:cs="Arial"/>
          <w:sz w:val="22"/>
          <w:szCs w:val="22"/>
        </w:rPr>
        <w:t>En atención al oficio UT-LXVI/037/19, relativo al requerimiento de datos que obran en poder de esta Secretaría, necesarios para emitir respuesta a la solicitud de información con folios No. 016152019, me permito comentarle que:</w:t>
      </w:r>
    </w:p>
    <w:p w:rsidR="00C16A46" w:rsidRPr="00E63690" w:rsidRDefault="00C16A46" w:rsidP="00CE03AB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C16A46" w:rsidRPr="00E63690" w:rsidRDefault="00C16A46" w:rsidP="00CE03AB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E63690">
        <w:rPr>
          <w:rFonts w:ascii="Arial Narrow" w:hAnsi="Arial Narrow" w:cs="Arial"/>
          <w:sz w:val="22"/>
          <w:szCs w:val="22"/>
        </w:rPr>
        <w:t>La Constitución Política del Estado de Chihuahua, en su artículo 64, fracciones I y II, faculta a este H. Congreso para legislar en todo lo concerniente al régimen interior del Estado, abrogar, derogar, reformar y adicionar las leyes y decretos.</w:t>
      </w:r>
    </w:p>
    <w:p w:rsidR="00C16A46" w:rsidRPr="00E63690" w:rsidRDefault="00C16A46" w:rsidP="00CE03AB">
      <w:pPr>
        <w:ind w:left="1416"/>
        <w:jc w:val="both"/>
        <w:rPr>
          <w:rFonts w:ascii="Arial Narrow" w:hAnsi="Arial Narrow"/>
          <w:sz w:val="22"/>
          <w:szCs w:val="22"/>
        </w:rPr>
      </w:pPr>
    </w:p>
    <w:p w:rsidR="00C16A46" w:rsidRPr="00E63690" w:rsidRDefault="00C16A46" w:rsidP="00CE03AB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E63690">
        <w:rPr>
          <w:rFonts w:ascii="Arial Narrow" w:hAnsi="Arial Narrow" w:cs="Arial"/>
          <w:sz w:val="22"/>
          <w:szCs w:val="22"/>
        </w:rPr>
        <w:t>En ese sentido, se proporciona la normatividad emitida por esta Soberanía que, en su caso, resulta aplicable a los municipios, entre ellos, Aquiles Serdán.</w:t>
      </w:r>
    </w:p>
    <w:p w:rsidR="00C16A46" w:rsidRPr="00E63690" w:rsidRDefault="00C16A46" w:rsidP="00CE03AB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C16A46" w:rsidRPr="00E63690" w:rsidRDefault="00C16A46" w:rsidP="00CE03AB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C16A46" w:rsidRPr="00E63690" w:rsidRDefault="00C16A46" w:rsidP="00CE03AB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E63690">
        <w:rPr>
          <w:rFonts w:ascii="Arial Narrow" w:hAnsi="Arial Narrow" w:cs="Arial"/>
          <w:sz w:val="22"/>
          <w:szCs w:val="22"/>
        </w:rPr>
        <w:t>1. Constitución Política del Estado, a la que puede acceder a través de este enlace:</w:t>
      </w:r>
    </w:p>
    <w:p w:rsidR="00C16A46" w:rsidRPr="00E63690" w:rsidRDefault="00C16A46" w:rsidP="00CE03AB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C16A46" w:rsidRPr="00E63690" w:rsidRDefault="00CE090A" w:rsidP="00CE03AB">
      <w:pPr>
        <w:ind w:left="1416"/>
        <w:jc w:val="both"/>
        <w:rPr>
          <w:rFonts w:ascii="Arial Narrow" w:hAnsi="Arial Narrow" w:cs="Arial"/>
          <w:sz w:val="22"/>
          <w:szCs w:val="22"/>
        </w:rPr>
      </w:pPr>
      <w:hyperlink r:id="rId7" w:history="1">
        <w:r w:rsidR="00C16A46" w:rsidRPr="00E63690">
          <w:rPr>
            <w:rStyle w:val="Hipervnculo"/>
            <w:rFonts w:ascii="Arial Narrow" w:hAnsi="Arial Narrow" w:cs="Arial"/>
            <w:sz w:val="22"/>
            <w:szCs w:val="22"/>
          </w:rPr>
          <w:t>http://www.congresochihuahua2.gob.mx/biblioteca/constitucion/archivosConstitucion/actual.pdf</w:t>
        </w:r>
      </w:hyperlink>
    </w:p>
    <w:p w:rsidR="00C16A46" w:rsidRDefault="00C16A46" w:rsidP="00CE03AB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D92AF5" w:rsidRPr="00E63690" w:rsidRDefault="00D92AF5" w:rsidP="00CE03AB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C16A46" w:rsidRPr="00E63690" w:rsidRDefault="00C16A46" w:rsidP="00CE03AB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E63690">
        <w:rPr>
          <w:rFonts w:ascii="Arial Narrow" w:hAnsi="Arial Narrow" w:cs="Arial"/>
          <w:sz w:val="22"/>
          <w:szCs w:val="22"/>
        </w:rPr>
        <w:t xml:space="preserve">2. A continuación se proporciona el listado de leyes que, en su caso, son aplicables a los municipios. </w:t>
      </w:r>
    </w:p>
    <w:p w:rsidR="00C16A46" w:rsidRPr="00E63690" w:rsidRDefault="00C16A46" w:rsidP="00CE03AB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E63690">
        <w:rPr>
          <w:rFonts w:ascii="Arial Narrow" w:hAnsi="Arial Narrow" w:cs="Arial"/>
          <w:sz w:val="22"/>
          <w:szCs w:val="22"/>
        </w:rPr>
        <w:t>En esta dirección podrá descargar su contenido:</w:t>
      </w:r>
    </w:p>
    <w:p w:rsidR="00C16A46" w:rsidRPr="00E63690" w:rsidRDefault="00C16A46" w:rsidP="00CE03AB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E63690">
        <w:rPr>
          <w:rFonts w:ascii="Arial Narrow" w:hAnsi="Arial Narrow" w:cs="Arial"/>
          <w:sz w:val="22"/>
          <w:szCs w:val="22"/>
        </w:rPr>
        <w:t xml:space="preserve"> </w:t>
      </w:r>
      <w:hyperlink r:id="rId8" w:history="1">
        <w:r w:rsidRPr="00E63690">
          <w:rPr>
            <w:rStyle w:val="Hipervnculo"/>
            <w:rFonts w:ascii="Arial Narrow" w:hAnsi="Arial Narrow" w:cs="Arial"/>
            <w:sz w:val="22"/>
            <w:szCs w:val="22"/>
          </w:rPr>
          <w:t>http://www.congresochihuahua.gob.mx/biblioteca/leyes/</w:t>
        </w:r>
      </w:hyperlink>
      <w:r w:rsidRPr="00E63690">
        <w:rPr>
          <w:rFonts w:ascii="Arial Narrow" w:hAnsi="Arial Narrow" w:cs="Arial"/>
          <w:sz w:val="22"/>
          <w:szCs w:val="22"/>
        </w:rPr>
        <w:t xml:space="preserve"> </w:t>
      </w:r>
    </w:p>
    <w:p w:rsidR="00C16A46" w:rsidRDefault="00C16A46" w:rsidP="00CE03AB">
      <w:pPr>
        <w:ind w:left="707"/>
        <w:jc w:val="both"/>
        <w:rPr>
          <w:rFonts w:ascii="Arial" w:hAnsi="Arial" w:cs="Arial"/>
        </w:rPr>
      </w:pPr>
    </w:p>
    <w:p w:rsidR="00E63690" w:rsidRDefault="00E63690" w:rsidP="00CE03AB">
      <w:pPr>
        <w:ind w:left="707"/>
        <w:jc w:val="both"/>
        <w:rPr>
          <w:rFonts w:ascii="Arial" w:hAnsi="Arial" w:cs="Arial"/>
        </w:rPr>
      </w:pPr>
    </w:p>
    <w:p w:rsidR="00E63690" w:rsidRDefault="00E63690" w:rsidP="00CE03AB">
      <w:pPr>
        <w:ind w:left="707"/>
        <w:jc w:val="both"/>
        <w:rPr>
          <w:rFonts w:ascii="Arial" w:hAnsi="Arial" w:cs="Arial"/>
        </w:rPr>
      </w:pPr>
    </w:p>
    <w:p w:rsidR="00D37A21" w:rsidRDefault="00D37A21" w:rsidP="00CE03AB">
      <w:pPr>
        <w:ind w:left="707"/>
        <w:jc w:val="both"/>
        <w:rPr>
          <w:rFonts w:ascii="Arial" w:hAnsi="Arial" w:cs="Arial"/>
        </w:rPr>
      </w:pPr>
    </w:p>
    <w:p w:rsidR="00D37A21" w:rsidRDefault="00D37A21" w:rsidP="00CE03AB">
      <w:pPr>
        <w:ind w:left="707"/>
        <w:jc w:val="both"/>
        <w:rPr>
          <w:rFonts w:ascii="Arial" w:hAnsi="Arial" w:cs="Arial"/>
        </w:rPr>
      </w:pPr>
    </w:p>
    <w:p w:rsidR="00E63690" w:rsidRDefault="00E63690" w:rsidP="00CE03AB">
      <w:pPr>
        <w:ind w:left="707"/>
        <w:jc w:val="both"/>
        <w:rPr>
          <w:rFonts w:ascii="Arial" w:hAnsi="Arial" w:cs="Arial"/>
        </w:rPr>
      </w:pPr>
    </w:p>
    <w:p w:rsidR="00E63690" w:rsidRDefault="00E63690" w:rsidP="00CE03AB">
      <w:pPr>
        <w:ind w:left="707"/>
        <w:jc w:val="both"/>
        <w:rPr>
          <w:rFonts w:ascii="Arial" w:hAnsi="Arial" w:cs="Arial"/>
        </w:rPr>
      </w:pPr>
    </w:p>
    <w:p w:rsidR="00E63690" w:rsidRDefault="00E63690" w:rsidP="00CE03AB">
      <w:pPr>
        <w:ind w:left="707"/>
        <w:jc w:val="both"/>
        <w:rPr>
          <w:rFonts w:ascii="Arial" w:hAnsi="Arial" w:cs="Arial"/>
        </w:rPr>
      </w:pPr>
    </w:p>
    <w:tbl>
      <w:tblPr>
        <w:tblW w:w="8868" w:type="dxa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68"/>
      </w:tblGrid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LISTADO DE </w:t>
            </w:r>
            <w:r w:rsidRPr="00C017C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LEYES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APLICABLES A MUNICIPIOS, EN SU CASO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CULTURA FÍSICA Y DEPORTE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ESTATAL DE BIBLIOTECAS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DEL NOTARIADO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GENERAL DEL SISTEMA DE DOCUMENTACIÓN E INFORMACIÓN PÚBLICA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ESTATAL DEL DERECHO DE LAS MUJERES A UNA VIDA LIBRE DE VIOLENCIA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CATASTRO PARA 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DESARROLLO Y FOMENTO ECONÓMICO PARA 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EJECUCIÓN DE PENAS Y MEDIDAS JUDICIALES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FOMENTO A LAS ACTIVIDADES ARTESANALES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LEY DE DESARROLLO SOCIAL Y HUMANO PARA EL ESTADO DE CHIHUAHUA 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LEY DE LA COMISIÓN ESTATAL DE LOS DERECHOS HUMANOS 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DEUDA PÚBLICA PARA EL ESTADO DE CHIHUAHUA Y SUS MUNICIPIOS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PLANEACIÓN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PROFESIONES PARA 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SEGURIDAD ESCOLAR PARA 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TRANSPORTE Y SUS VÍAS DE COMUNICACIÓN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VIALIDAD Y TRÁNSITO PARA 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DEL INSTITUTO CHIHUAHUENSE DE EDUCACIÓN PARA ADULTOS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DEL INSTITUTO CHIHUAHUENSE DE LAS MUJERES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DEL INSTITUTO CHIHUAHUENSE DE INFRAESTRUCTURA FÍSICA EDUCATIVA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PARA PREVENIR Y ELIMINAR LA DISCRIMINACIÓN EN 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PARA LA REGULARIZACIÓN DE COLONIAS AGRÍCOLAS Y MANCOMUNES AGROPECUARIOS DE RÉGIMEN ESTATAL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PARA LA TRANSFERENCIA DE LAS FUNCIONES Y SERVICIOS PÚBLICOS MUNICIPALES EN 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REGULADORA DE LA BASE DE DATOS GENÉTICOS PARA 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AUDITORÍA SUPERIOR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DEL HIMNO Y EL ESCUDO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ESTATAL DE PROTECCIÓN A TESTIGOS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DEL PERIÓDICO OFICIAL DEL ESTADO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PROTECCIÓN A LA SALUD DE LOS NO FUMADORES PARA 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LEY DE ASISTENCIA SOCIAL PÚBLICA Y PRIVADA PARA EL ESTADO DE </w:t>
            </w: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lastRenderedPageBreak/>
              <w:t>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lastRenderedPageBreak/>
              <w:t>LEY DE EXTINCIÓN DE DOMINIO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DEL REGISTRO PÚBLICO DE LA PROPIEDAD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IGUALDAD ENTRE MUJERES Y HOMBRES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 CULTURA DE LA LEGALIDAD PARA 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PROYECTOS DE INVERSIÓN PUBLICA A LARGO PLAZO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DESARROLLO URBANO SOSTENIBLE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QUE REGULA A LOS ESTABLECIMIENTOS QUE PRESTAN SERVICIO DE ACCESO A INTERNET EN 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ESTATAL DE ATENCIÓN A LAS ADICCIONES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LEY DE DESARROLLO RURAL INTEGRAL SUSTENTABLE PARA EL ESTADO DE CHIHUAHUA 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ESTATAL DE SALUD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DEL AGUA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TURISMO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DEL SUBSISTEMA DE PREPARATORIA ABIERTA Y TELEBACHILLERATO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LEY PARA LA PREVENCIÓN SOCIAL DE LA VIOLENCIA Y LA DELINCUENCIA, CON PARTICIPACIÓN CIUDADANA DEL ESTADO DE CHIHUAHUA 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VIVIENDA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LEY PARA PREVENIR, SANCIONAR Y ERRADICAR LA TORTURA EN EL ESTADO DE CHIHUAHUA 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PARA LA DONACIÓN ALTRUISTA DE ALIMENTOS EN 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SEGURIDAD PRIVADA PARA 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RESPONSABILIDAD PATRIMONIAL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LEY DE ARCHIVOS DEL ESTADO DE CHIHUAHUA 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LEY DE CAMBIO CLIMÁTICO DEL ESTADO DE CHIHUAHUA 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LEY DE LÍMITES INTERMUNICIPALES DEL ESTADO DE CHIHUAHUA 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REGLAMENTARIA DEL ARTÍCULO 105 DE LA CONSTITUCIÓN POLÍTICA DEL ESTADO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DERECHOS DE LOS PUEBLOS INDÍGENAS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LEY PARA EL FOMENTO, APROVECHAMIENTO Y DESARROLLO DE EFICIENCIA ENERGÉTICA Y DE ENERGÍAS RENOVABLES DEL ESTADO DE CHIHUAHUA 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ORGÁNICA DEL COLEGIO DE BACHILLERES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DEL SISTEMA ESTATAL DE SEGURIDAD PÚBLICA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REGLAMENTARIA DE LA FRACCIÓN XXXIV DEL ARTÍCULO 64 DE LA CONSTITUCIÓN POLÍTICA DEL ESTADO, QUE CREA E INSTITUYE EL PREMIO AL MÉRITO CIUDADANO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PRESUPUESTO DE EGRESOS, CONTABILIDAD GUBERNAMENTAL Y GASTO PÚBLICO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lastRenderedPageBreak/>
              <w:t>LEY DE FOMENTO A LAS ACTIVIDADES VITIVINÍCOLAS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LEY DE DONACIÓN Y TRASPLANTES DE ÓRGANOS, TEJIDOS Y CÉLULAS DEL ESTADO DE CHIHUAHUA 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LEY PARA LA PREVENCIÓN Y GESTIÓN INTEGRAL DE LOS RESIDUOS DEL ESTADO DE CHIHUAHUA 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VIDA SILVESTRE PARA 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ENTREGA RECEPCIÓN PARA 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ESTATAL DE COORDINACIÓN DE SANIDAD VEGETAL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PROTECCIÓN Y APOYO A MIGRANTES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JUSTICIA ALTERNATIVA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JUSTICIA PENAL ALTERNATIVA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LOS  DERECHOS DE  NIÑAS, NIÑOS Y ADOLESCENTES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MEJORA REGULATORIA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ELECTORAL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PROTECCIÓN CIVIL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LEY DE TRANSPARENCIA Y ACCESO A LA INFORMACIÓN PÚBLICA DEL ESTADO DE CHIHUAHUA 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GANADERÍA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DEL ORGANISMO PÚBLICO DESCENTRALIZADO DENOMINADO DE RÉGIMEN ESTATAL DE PROTECCIÓN SOCIAL EN SALUD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DEL INSTITUTO MUNICIPAL DE PENSIONES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LEY DE VÍCTIMAS PARA EL ESTADO DE CHIHUAHUA 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PARA LA ADMINISTRACIÓN Y DESTINO DE BIENES RELACIONADOS CON HECHOS DELICTIVOS PARA 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FOMENTO A LA COMPETITIVIDAD DE LA MICRO, PEQUEÑA Y MEDIANA EMPRESA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QUE REGULA EL PAGO DE HONORARIOS PROFESIONALES DE ABOGADOS EN 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LEY ESTATAL DE EDUCACIÓN 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LEY DE BIENESTAR ANIMAL PARA EL ESTADO DE CHIHUAHUA 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DESARROLLO CULTURAL PARA 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PROTECCIÓN DE DATOS PERSONALES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PARA LA PREVENCIÓN, COMBATE Y ERRADICACIÓN DE LA TRATA DE PERSONAS Y PROTECCIÓN, ATENCIÓN Y ASISTENCIA A LAS VÍCTIMAS EN 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DEL SISTEMA ANTICORRUPCIÓN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ALCOHOLES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PARA LA REGULARIZACIÓN DE ASENTAMIENTOS HUMANOS IRREGULARES DEL ESTADO DE CHIHUAHUA (VIGENTE DEL 31 DE DICIEMBRE DE 2017 AL 31 DE AGOSTO DE 2018)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lastRenderedPageBreak/>
              <w:t>LEY PARA LA INCLUSIÓN Y DESARROLLO DE LAS PERSONAS CON DISCAPACIDAD EN 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LEY DE ADQUISICIONES, ARRENDAMIENTOS Y CONTRATACIÓN DE SERVICIOS DEL ESTADO DE CHIHUAHUA 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JUICIO POLÍTICO Y DECLARACIÓN DE PROCEDENCIA PARA 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CIENCIA, TECNOLOGÍA E INNOVACIÓN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PARA LA PROTECCIÓN DEL PATRIMONIO CULTURAL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EQUILIBRIO ECOLÓGICO Y PROTECCIÓN AL AMBIENTE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PARA LA ATENCIÓN Y PROTECCIÓN A PERSONAS CON LA CONDICIÓN DEL ESPECTRO AUTISTA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SALUD MENTAL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PARTICIPACIÓN CIUDADANA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CENTROS DE CUIDADO INFANTIL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PARA EL FOMENTO DE LA ACTIVIDAD CULTURAL FÍLMICA EN 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DERECHOS DE LAS PERSONAS MAYORES EN 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JUVENTUD PARA 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SOFTWARE LIBRE Y CÓDIGO ABIERTO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OBRAS PÚBLICAS Y SERVICIOS RELACIONADOS CON LAS MISMAS DEL ESTADO DE CHIHUAHUA (ENTRA EN VIGOR EL 1° DE ENERO DE 2019)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DESARROLLO FORESTAL SUSTENTABLE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COORDINACIÓN FISCAL DEL ESTADO DE CHIHUAHUA Y SUS MUNICIPIOS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FOMENTO PARA LA LECTURA Y EL LIBRO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DE HACIENDA DEL ESTADO DE CHIHUAHUA</w:t>
            </w:r>
          </w:p>
        </w:tc>
      </w:tr>
      <w:tr w:rsidR="00C16A46" w:rsidRPr="009F666E" w:rsidTr="00CE03AB">
        <w:trPr>
          <w:trHeight w:val="300"/>
        </w:trPr>
        <w:tc>
          <w:tcPr>
            <w:tcW w:w="8868" w:type="dxa"/>
            <w:shd w:val="clear" w:color="auto" w:fill="auto"/>
            <w:noWrap/>
            <w:vAlign w:val="bottom"/>
            <w:hideMark/>
          </w:tcPr>
          <w:p w:rsidR="00C16A46" w:rsidRPr="009F666E" w:rsidRDefault="00C16A46" w:rsidP="00CE03AB">
            <w:pPr>
              <w:ind w:left="6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666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LEY QUE ESTABLECE LOS REQUISITOS PARA EL FUNCIONAMIENTO DE LOS CENTROS PRIVADOS DE ATENCIÓN RESIDENCIAL PARA PERSONAS MAYORES EN EL ESTADO DE CHIHUAHUA</w:t>
            </w:r>
          </w:p>
        </w:tc>
      </w:tr>
    </w:tbl>
    <w:p w:rsidR="00C16A46" w:rsidRDefault="00C16A46" w:rsidP="00CE03AB">
      <w:pPr>
        <w:ind w:left="707"/>
        <w:jc w:val="both"/>
        <w:rPr>
          <w:rFonts w:ascii="Arial" w:hAnsi="Arial" w:cs="Arial"/>
        </w:rPr>
      </w:pPr>
    </w:p>
    <w:p w:rsidR="00C16A46" w:rsidRPr="00D92AF5" w:rsidRDefault="00C16A46" w:rsidP="00CE03AB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D92AF5">
        <w:rPr>
          <w:rFonts w:ascii="Arial Narrow" w:hAnsi="Arial Narrow" w:cs="Arial"/>
          <w:sz w:val="22"/>
          <w:szCs w:val="22"/>
        </w:rPr>
        <w:t xml:space="preserve">3. En los mismos términos, podrá acceder a los Códigos en esta dirección: </w:t>
      </w:r>
      <w:hyperlink r:id="rId9" w:history="1">
        <w:r w:rsidRPr="00D92AF5">
          <w:rPr>
            <w:rStyle w:val="Hipervnculo"/>
            <w:rFonts w:ascii="Arial Narrow" w:hAnsi="Arial Narrow" w:cs="Arial"/>
            <w:sz w:val="22"/>
            <w:szCs w:val="22"/>
          </w:rPr>
          <w:t>http://www.congresochihuahua.gob.mx/biblioteca/codigos/</w:t>
        </w:r>
      </w:hyperlink>
      <w:r w:rsidRPr="00D92AF5">
        <w:rPr>
          <w:rFonts w:ascii="Arial Narrow" w:hAnsi="Arial Narrow" w:cs="Arial"/>
          <w:sz w:val="22"/>
          <w:szCs w:val="22"/>
        </w:rPr>
        <w:t xml:space="preserve"> </w:t>
      </w:r>
    </w:p>
    <w:p w:rsidR="00C16A46" w:rsidRDefault="00C16A46" w:rsidP="00CE03AB">
      <w:pPr>
        <w:ind w:left="707"/>
        <w:jc w:val="both"/>
        <w:rPr>
          <w:rFonts w:ascii="Arial" w:hAnsi="Arial" w:cs="Arial"/>
        </w:rPr>
      </w:pPr>
    </w:p>
    <w:p w:rsidR="00D92AF5" w:rsidRDefault="00D92AF5" w:rsidP="00CE03AB">
      <w:pPr>
        <w:ind w:left="707"/>
        <w:jc w:val="both"/>
        <w:rPr>
          <w:rFonts w:ascii="Arial" w:hAnsi="Arial" w:cs="Arial"/>
        </w:rPr>
      </w:pPr>
    </w:p>
    <w:tbl>
      <w:tblPr>
        <w:tblW w:w="8872" w:type="dxa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72"/>
      </w:tblGrid>
      <w:tr w:rsidR="00C16A46" w:rsidRPr="009F5BAD" w:rsidTr="00CE03AB">
        <w:trPr>
          <w:trHeight w:val="300"/>
        </w:trPr>
        <w:tc>
          <w:tcPr>
            <w:tcW w:w="8872" w:type="dxa"/>
            <w:shd w:val="clear" w:color="auto" w:fill="auto"/>
            <w:noWrap/>
            <w:vAlign w:val="bottom"/>
            <w:hideMark/>
          </w:tcPr>
          <w:p w:rsidR="00C16A46" w:rsidRPr="009F5BAD" w:rsidRDefault="00C16A46" w:rsidP="00CE03A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383E04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LISTADO DE CÓDIGOS APLICABLES A MUNICIPIOS, EN SU CASO</w:t>
            </w:r>
          </w:p>
        </w:tc>
      </w:tr>
      <w:tr w:rsidR="00C16A46" w:rsidRPr="009F5BAD" w:rsidTr="00CE03AB">
        <w:trPr>
          <w:trHeight w:val="300"/>
        </w:trPr>
        <w:tc>
          <w:tcPr>
            <w:tcW w:w="8872" w:type="dxa"/>
            <w:shd w:val="clear" w:color="auto" w:fill="auto"/>
            <w:noWrap/>
            <w:vAlign w:val="bottom"/>
            <w:hideMark/>
          </w:tcPr>
          <w:p w:rsidR="00C16A46" w:rsidRPr="009F5BAD" w:rsidRDefault="00C16A46" w:rsidP="00CE03A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5BA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CÓDIGO ADMINISTRATIVO DEL ESTADO</w:t>
            </w:r>
          </w:p>
        </w:tc>
      </w:tr>
      <w:tr w:rsidR="00C16A46" w:rsidRPr="009F5BAD" w:rsidTr="00CE03AB">
        <w:trPr>
          <w:trHeight w:val="300"/>
        </w:trPr>
        <w:tc>
          <w:tcPr>
            <w:tcW w:w="8872" w:type="dxa"/>
            <w:shd w:val="clear" w:color="auto" w:fill="auto"/>
            <w:noWrap/>
            <w:vAlign w:val="bottom"/>
            <w:hideMark/>
          </w:tcPr>
          <w:p w:rsidR="00C16A46" w:rsidRPr="009F5BAD" w:rsidRDefault="00C16A46" w:rsidP="00CE03A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5BA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CÓDIGO CIVIL DEL ESTADO</w:t>
            </w:r>
          </w:p>
        </w:tc>
      </w:tr>
      <w:tr w:rsidR="00C16A46" w:rsidRPr="009F5BAD" w:rsidTr="00CE03AB">
        <w:trPr>
          <w:trHeight w:val="300"/>
        </w:trPr>
        <w:tc>
          <w:tcPr>
            <w:tcW w:w="8872" w:type="dxa"/>
            <w:shd w:val="clear" w:color="auto" w:fill="auto"/>
            <w:noWrap/>
            <w:vAlign w:val="bottom"/>
            <w:hideMark/>
          </w:tcPr>
          <w:p w:rsidR="00C16A46" w:rsidRPr="009F5BAD" w:rsidRDefault="00C16A46" w:rsidP="00CE03A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5BA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CÓDIGO MUNICIPAL PARA EL ESTADO DE CHIHUAHUA</w:t>
            </w:r>
          </w:p>
        </w:tc>
      </w:tr>
      <w:tr w:rsidR="00C16A46" w:rsidRPr="009F5BAD" w:rsidTr="00CE03AB">
        <w:trPr>
          <w:trHeight w:val="300"/>
        </w:trPr>
        <w:tc>
          <w:tcPr>
            <w:tcW w:w="8872" w:type="dxa"/>
            <w:shd w:val="clear" w:color="auto" w:fill="auto"/>
            <w:noWrap/>
            <w:vAlign w:val="bottom"/>
            <w:hideMark/>
          </w:tcPr>
          <w:p w:rsidR="00C16A46" w:rsidRPr="009F5BAD" w:rsidRDefault="00C16A46" w:rsidP="00CE03A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5BA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CÓDIGO FISCAL DEL ESTADO DE CHIHUAHUA [Vigente el Capítulo III, del Título Segundo, del Libro Segundo en tanto se expida un acto legislativo que regule el juicio contencioso administrativo estatal]</w:t>
            </w:r>
          </w:p>
        </w:tc>
      </w:tr>
      <w:tr w:rsidR="00C16A46" w:rsidRPr="009F5BAD" w:rsidTr="00CE03AB">
        <w:trPr>
          <w:trHeight w:val="300"/>
        </w:trPr>
        <w:tc>
          <w:tcPr>
            <w:tcW w:w="8872" w:type="dxa"/>
            <w:shd w:val="clear" w:color="auto" w:fill="auto"/>
            <w:noWrap/>
            <w:vAlign w:val="bottom"/>
            <w:hideMark/>
          </w:tcPr>
          <w:p w:rsidR="00C16A46" w:rsidRPr="009F5BAD" w:rsidRDefault="00C16A46" w:rsidP="00CE03A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5BA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lastRenderedPageBreak/>
              <w:t>NUEVO CÓDIGO DE  PROCEDIMIENTOS CIVILES DEL ESTADO</w:t>
            </w:r>
          </w:p>
        </w:tc>
      </w:tr>
      <w:tr w:rsidR="00C16A46" w:rsidRPr="009F5BAD" w:rsidTr="00CE03AB">
        <w:trPr>
          <w:trHeight w:val="300"/>
        </w:trPr>
        <w:tc>
          <w:tcPr>
            <w:tcW w:w="8872" w:type="dxa"/>
            <w:shd w:val="clear" w:color="auto" w:fill="auto"/>
            <w:noWrap/>
            <w:vAlign w:val="bottom"/>
            <w:hideMark/>
          </w:tcPr>
          <w:p w:rsidR="00C16A46" w:rsidRPr="009F5BAD" w:rsidRDefault="00C16A46" w:rsidP="00CE03A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5BA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CÓDIGO DE  PROCEDIMIENTOS FAMILIARES DEL ESTADO</w:t>
            </w:r>
          </w:p>
        </w:tc>
      </w:tr>
      <w:tr w:rsidR="00C16A46" w:rsidRPr="009F5BAD" w:rsidTr="00CE03AB">
        <w:trPr>
          <w:trHeight w:val="300"/>
        </w:trPr>
        <w:tc>
          <w:tcPr>
            <w:tcW w:w="8872" w:type="dxa"/>
            <w:shd w:val="clear" w:color="auto" w:fill="auto"/>
            <w:noWrap/>
            <w:vAlign w:val="bottom"/>
            <w:hideMark/>
          </w:tcPr>
          <w:p w:rsidR="00C16A46" w:rsidRPr="009F5BAD" w:rsidRDefault="00C16A46" w:rsidP="00CE03A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5BA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CÓDIGO PENAL DEL ESTADO</w:t>
            </w:r>
          </w:p>
        </w:tc>
      </w:tr>
      <w:tr w:rsidR="00C16A46" w:rsidRPr="009F5BAD" w:rsidTr="00CE03AB">
        <w:trPr>
          <w:trHeight w:val="300"/>
        </w:trPr>
        <w:tc>
          <w:tcPr>
            <w:tcW w:w="8872" w:type="dxa"/>
            <w:shd w:val="clear" w:color="auto" w:fill="auto"/>
            <w:noWrap/>
            <w:vAlign w:val="bottom"/>
            <w:hideMark/>
          </w:tcPr>
          <w:p w:rsidR="00C16A46" w:rsidRPr="009F5BAD" w:rsidRDefault="00C16A46" w:rsidP="00CE03A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F5BA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CÓDIGO FISCAL DEL ESTADO DE CHIHUAHUA</w:t>
            </w:r>
          </w:p>
        </w:tc>
      </w:tr>
    </w:tbl>
    <w:p w:rsidR="00C16A46" w:rsidRDefault="00C16A46" w:rsidP="00CE03AB">
      <w:pPr>
        <w:ind w:left="707"/>
        <w:jc w:val="both"/>
        <w:rPr>
          <w:rFonts w:ascii="Arial" w:hAnsi="Arial" w:cs="Arial"/>
        </w:rPr>
      </w:pPr>
    </w:p>
    <w:p w:rsidR="00C16A46" w:rsidRPr="00D92AF5" w:rsidRDefault="00C16A46" w:rsidP="00CE03AB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D92AF5">
        <w:rPr>
          <w:rFonts w:ascii="Arial Narrow" w:hAnsi="Arial Narrow" w:cs="Arial"/>
          <w:sz w:val="22"/>
          <w:szCs w:val="22"/>
        </w:rPr>
        <w:t xml:space="preserve">3. No omito señalar, que por efectos del Decreto </w:t>
      </w:r>
      <w:r w:rsidRPr="00D92AF5">
        <w:rPr>
          <w:rFonts w:ascii="Arial Narrow" w:hAnsi="Arial Narrow" w:cs="Arial"/>
          <w:sz w:val="22"/>
          <w:szCs w:val="22"/>
        </w:rPr>
        <w:softHyphen/>
      </w:r>
      <w:r w:rsidRPr="00D92AF5">
        <w:rPr>
          <w:rFonts w:ascii="Arial Narrow" w:hAnsi="Arial Narrow" w:cs="Arial"/>
          <w:sz w:val="22"/>
          <w:szCs w:val="22"/>
        </w:rPr>
        <w:softHyphen/>
      </w:r>
      <w:r w:rsidRPr="00D92AF5">
        <w:rPr>
          <w:rFonts w:ascii="Arial Narrow" w:hAnsi="Arial Narrow" w:cs="Arial"/>
          <w:sz w:val="22"/>
          <w:szCs w:val="22"/>
        </w:rPr>
        <w:softHyphen/>
      </w:r>
      <w:r w:rsidRPr="00D92AF5">
        <w:rPr>
          <w:rFonts w:ascii="Arial Narrow" w:hAnsi="Arial Narrow" w:cs="Arial"/>
          <w:sz w:val="22"/>
          <w:szCs w:val="22"/>
        </w:rPr>
        <w:softHyphen/>
      </w:r>
      <w:r w:rsidRPr="00D92AF5">
        <w:rPr>
          <w:rFonts w:ascii="Arial Narrow" w:hAnsi="Arial Narrow" w:cs="Arial"/>
          <w:sz w:val="22"/>
          <w:szCs w:val="22"/>
        </w:rPr>
        <w:softHyphen/>
      </w:r>
      <w:r w:rsidRPr="00D92AF5">
        <w:rPr>
          <w:rFonts w:ascii="Arial Narrow" w:hAnsi="Arial Narrow" w:cs="Arial"/>
          <w:sz w:val="22"/>
          <w:szCs w:val="22"/>
        </w:rPr>
        <w:softHyphen/>
      </w:r>
      <w:r w:rsidRPr="00D92AF5">
        <w:rPr>
          <w:rFonts w:ascii="Arial Narrow" w:hAnsi="Arial Narrow" w:cs="Arial"/>
          <w:sz w:val="22"/>
          <w:szCs w:val="22"/>
        </w:rPr>
        <w:softHyphen/>
      </w:r>
      <w:r w:rsidRPr="00D92AF5">
        <w:rPr>
          <w:rFonts w:ascii="Arial Narrow" w:hAnsi="Arial Narrow" w:cs="Arial"/>
          <w:sz w:val="22"/>
          <w:szCs w:val="22"/>
        </w:rPr>
        <w:softHyphen/>
      </w:r>
      <w:r w:rsidRPr="00D92AF5">
        <w:rPr>
          <w:rFonts w:ascii="Arial Narrow" w:hAnsi="Arial Narrow" w:cs="Arial"/>
          <w:sz w:val="22"/>
          <w:szCs w:val="22"/>
        </w:rPr>
        <w:softHyphen/>
      </w:r>
      <w:r w:rsidRPr="00D92AF5">
        <w:rPr>
          <w:rFonts w:ascii="Arial Narrow" w:hAnsi="Arial Narrow" w:cs="Arial"/>
          <w:sz w:val="22"/>
          <w:szCs w:val="22"/>
        </w:rPr>
        <w:softHyphen/>
      </w:r>
      <w:r w:rsidRPr="00D92AF5">
        <w:rPr>
          <w:rFonts w:ascii="Arial Narrow" w:hAnsi="Arial Narrow" w:cs="Arial"/>
          <w:sz w:val="22"/>
          <w:szCs w:val="22"/>
        </w:rPr>
        <w:softHyphen/>
      </w:r>
      <w:r w:rsidRPr="00D92AF5">
        <w:rPr>
          <w:rFonts w:ascii="Arial Narrow" w:hAnsi="Arial Narrow" w:cs="Arial"/>
          <w:sz w:val="22"/>
          <w:szCs w:val="22"/>
        </w:rPr>
        <w:softHyphen/>
      </w:r>
      <w:r w:rsidRPr="00D92AF5">
        <w:rPr>
          <w:rFonts w:ascii="Arial Narrow" w:hAnsi="Arial Narrow" w:cs="Arial"/>
          <w:sz w:val="22"/>
          <w:szCs w:val="22"/>
        </w:rPr>
        <w:softHyphen/>
      </w:r>
      <w:r w:rsidRPr="00D92AF5">
        <w:rPr>
          <w:rFonts w:ascii="Arial Narrow" w:hAnsi="Arial Narrow" w:cs="Arial"/>
          <w:sz w:val="22"/>
          <w:szCs w:val="22"/>
        </w:rPr>
        <w:softHyphen/>
      </w:r>
      <w:r w:rsidRPr="00D92AF5">
        <w:rPr>
          <w:rFonts w:ascii="Arial Narrow" w:hAnsi="Arial Narrow" w:cs="Arial"/>
          <w:sz w:val="22"/>
          <w:szCs w:val="22"/>
        </w:rPr>
        <w:softHyphen/>
      </w:r>
      <w:r w:rsidRPr="00D92AF5">
        <w:rPr>
          <w:rFonts w:ascii="Arial Narrow" w:hAnsi="Arial Narrow" w:cs="Arial"/>
          <w:sz w:val="22"/>
          <w:szCs w:val="22"/>
        </w:rPr>
        <w:softHyphen/>
      </w:r>
      <w:r w:rsidRPr="00D92AF5">
        <w:rPr>
          <w:rFonts w:ascii="Arial Narrow" w:hAnsi="Arial Narrow" w:cs="Arial"/>
          <w:sz w:val="22"/>
          <w:szCs w:val="22"/>
        </w:rPr>
        <w:softHyphen/>
      </w:r>
      <w:r w:rsidRPr="00D92AF5">
        <w:rPr>
          <w:rFonts w:ascii="Arial Narrow" w:hAnsi="Arial Narrow" w:cs="Arial"/>
          <w:sz w:val="22"/>
          <w:szCs w:val="22"/>
        </w:rPr>
        <w:softHyphen/>
        <w:t xml:space="preserve">LXV/ABLEY/0794/2018  XII P.E., aprobado por este H. Congreso del Estado, en sesión del 11 de junio del 2018 resulta aplicable la Ley General de Responsabilidades Administrativas, disponible en esta dirección: </w:t>
      </w:r>
      <w:hyperlink r:id="rId10" w:history="1">
        <w:r w:rsidRPr="00D92AF5">
          <w:rPr>
            <w:rStyle w:val="Hipervnculo"/>
            <w:rFonts w:ascii="Arial Narrow" w:hAnsi="Arial Narrow" w:cs="Arial"/>
            <w:sz w:val="22"/>
            <w:szCs w:val="22"/>
          </w:rPr>
          <w:t>http://www.diputados.gob.mx/LeyesBiblio/doc/LGRA.doc</w:t>
        </w:r>
      </w:hyperlink>
      <w:r w:rsidRPr="00D92AF5">
        <w:rPr>
          <w:rFonts w:ascii="Arial Narrow" w:hAnsi="Arial Narrow" w:cs="Arial"/>
          <w:sz w:val="22"/>
          <w:szCs w:val="22"/>
        </w:rPr>
        <w:t xml:space="preserve"> </w:t>
      </w:r>
    </w:p>
    <w:p w:rsidR="00C16A46" w:rsidRPr="00D92AF5" w:rsidRDefault="00C16A46" w:rsidP="00CE03AB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C16A46" w:rsidRPr="00D92AF5" w:rsidRDefault="00C16A46" w:rsidP="00CE03AB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D92AF5">
        <w:rPr>
          <w:rFonts w:ascii="Arial Narrow" w:hAnsi="Arial Narrow" w:cs="Arial"/>
          <w:sz w:val="22"/>
          <w:szCs w:val="22"/>
        </w:rPr>
        <w:t>4. Por lo que se refiere a decretos de vigencia anual y en específico al Municipio de Aquiles Serdán, se proporciona la Ley de Ingresos y las Tablas de Valores Unitarios de Suelo y Construcciones, para el ejercicio fiscal 2019.</w:t>
      </w:r>
    </w:p>
    <w:p w:rsidR="00C16A46" w:rsidRPr="00D92AF5" w:rsidRDefault="00C16A46" w:rsidP="00CE03AB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C16A46" w:rsidRPr="00D92AF5" w:rsidRDefault="00C16A46" w:rsidP="00CE03AB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D92AF5">
        <w:rPr>
          <w:rFonts w:ascii="Arial Narrow" w:hAnsi="Arial Narrow" w:cs="Arial"/>
          <w:sz w:val="22"/>
          <w:szCs w:val="22"/>
        </w:rPr>
        <w:t>Ley de Ingresos</w:t>
      </w:r>
    </w:p>
    <w:p w:rsidR="00C16A46" w:rsidRPr="00D92AF5" w:rsidRDefault="00CE090A" w:rsidP="00CE03AB">
      <w:pPr>
        <w:ind w:left="1416"/>
        <w:jc w:val="both"/>
        <w:rPr>
          <w:rFonts w:ascii="Arial Narrow" w:hAnsi="Arial Narrow" w:cs="Arial"/>
          <w:sz w:val="22"/>
          <w:szCs w:val="22"/>
        </w:rPr>
      </w:pPr>
      <w:hyperlink r:id="rId11" w:history="1">
        <w:r w:rsidR="00C16A46" w:rsidRPr="00D92AF5">
          <w:rPr>
            <w:rStyle w:val="Hipervnculo"/>
            <w:rFonts w:ascii="Arial Narrow" w:hAnsi="Arial Narrow" w:cs="Arial"/>
            <w:sz w:val="22"/>
            <w:szCs w:val="22"/>
          </w:rPr>
          <w:t>http://www.congresochihuahua2.gob.mx/biblioteca/leyes/archivosLeyes/1447.pdf</w:t>
        </w:r>
      </w:hyperlink>
      <w:r w:rsidR="00C16A46" w:rsidRPr="00D92AF5">
        <w:rPr>
          <w:rFonts w:ascii="Arial Narrow" w:hAnsi="Arial Narrow" w:cs="Arial"/>
          <w:sz w:val="22"/>
          <w:szCs w:val="22"/>
        </w:rPr>
        <w:t xml:space="preserve"> </w:t>
      </w:r>
    </w:p>
    <w:p w:rsidR="00C16A46" w:rsidRPr="00D92AF5" w:rsidRDefault="00C16A46" w:rsidP="00CE03AB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C16A46" w:rsidRPr="00D92AF5" w:rsidRDefault="00C16A46" w:rsidP="00CE03AB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D92AF5">
        <w:rPr>
          <w:rFonts w:ascii="Arial Narrow" w:hAnsi="Arial Narrow" w:cs="Arial"/>
          <w:sz w:val="22"/>
          <w:szCs w:val="22"/>
        </w:rPr>
        <w:t xml:space="preserve">Tablas de Valores Unitarios de Suelo y Construcciones </w:t>
      </w:r>
    </w:p>
    <w:p w:rsidR="00C16A46" w:rsidRPr="00D92AF5" w:rsidRDefault="00CE090A" w:rsidP="00CE03AB">
      <w:pPr>
        <w:ind w:left="1416"/>
        <w:jc w:val="both"/>
        <w:rPr>
          <w:rFonts w:ascii="Arial Narrow" w:hAnsi="Arial Narrow" w:cs="Arial"/>
          <w:sz w:val="22"/>
          <w:szCs w:val="22"/>
        </w:rPr>
      </w:pPr>
      <w:hyperlink r:id="rId12" w:history="1">
        <w:r w:rsidR="00C16A46" w:rsidRPr="00D92AF5">
          <w:rPr>
            <w:rStyle w:val="Hipervnculo"/>
            <w:rFonts w:ascii="Arial Narrow" w:hAnsi="Arial Narrow" w:cs="Arial"/>
            <w:sz w:val="22"/>
            <w:szCs w:val="22"/>
          </w:rPr>
          <w:t>http://www.congresochihuahua2.gob.mx/biblioteca/decretos/archivosDecretos/6968.pdf</w:t>
        </w:r>
      </w:hyperlink>
      <w:r w:rsidR="00C16A46" w:rsidRPr="00D92AF5">
        <w:rPr>
          <w:rFonts w:ascii="Arial Narrow" w:hAnsi="Arial Narrow" w:cs="Arial"/>
          <w:sz w:val="22"/>
          <w:szCs w:val="22"/>
        </w:rPr>
        <w:t xml:space="preserve"> </w:t>
      </w:r>
    </w:p>
    <w:p w:rsidR="00C16A46" w:rsidRPr="00D92AF5" w:rsidRDefault="00CE090A" w:rsidP="00CE03AB">
      <w:pPr>
        <w:ind w:left="1416"/>
        <w:jc w:val="both"/>
        <w:rPr>
          <w:rFonts w:ascii="Arial Narrow" w:hAnsi="Arial Narrow" w:cs="Arial"/>
          <w:sz w:val="22"/>
          <w:szCs w:val="22"/>
        </w:rPr>
      </w:pPr>
      <w:hyperlink r:id="rId13" w:history="1">
        <w:r w:rsidR="00C16A46" w:rsidRPr="00D92AF5">
          <w:rPr>
            <w:rStyle w:val="Hipervnculo"/>
            <w:rFonts w:ascii="Arial Narrow" w:hAnsi="Arial Narrow" w:cs="Arial"/>
            <w:sz w:val="22"/>
            <w:szCs w:val="22"/>
          </w:rPr>
          <w:t>http://www.congresochihuahua2.gob.mx/biblioteca/decretos/archivosAnexos/782.pdf</w:t>
        </w:r>
      </w:hyperlink>
      <w:r w:rsidR="00C16A46" w:rsidRPr="00D92AF5">
        <w:rPr>
          <w:rFonts w:ascii="Arial Narrow" w:hAnsi="Arial Narrow" w:cs="Arial"/>
          <w:sz w:val="22"/>
          <w:szCs w:val="22"/>
        </w:rPr>
        <w:t xml:space="preserve"> </w:t>
      </w:r>
    </w:p>
    <w:p w:rsidR="00C16A46" w:rsidRPr="00D92AF5" w:rsidRDefault="00C16A46" w:rsidP="00CE03AB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C16A46" w:rsidRPr="00D92AF5" w:rsidRDefault="00C16A46" w:rsidP="00CE03AB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D92AF5">
        <w:rPr>
          <w:rFonts w:ascii="Arial Narrow" w:hAnsi="Arial Narrow" w:cs="Arial"/>
          <w:sz w:val="22"/>
          <w:szCs w:val="22"/>
        </w:rPr>
        <w:t>Por último, me permito hacer de su conocimiento que la facultad reglamentaria está encomendada al Poder Ejecutivo y a los Municipios en los términos de los artículos 93, fracción IV y 141 de la Constitución Política del Estado; sin embargo, con el propósito de facilitar el acceso a esos cuerpos normativos, este H. Congreso del Estado, cuenta con un espacio dentro de su portal de internet destinado a ello, ubicado en esta dirección:</w:t>
      </w:r>
    </w:p>
    <w:p w:rsidR="00C16A46" w:rsidRPr="00D92AF5" w:rsidRDefault="00C16A46" w:rsidP="00CE03AB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D92AF5">
        <w:rPr>
          <w:rFonts w:ascii="Arial Narrow" w:hAnsi="Arial Narrow" w:cs="Arial"/>
          <w:sz w:val="22"/>
          <w:szCs w:val="22"/>
        </w:rPr>
        <w:t xml:space="preserve"> </w:t>
      </w:r>
      <w:hyperlink r:id="rId14" w:history="1">
        <w:r w:rsidRPr="00D92AF5">
          <w:rPr>
            <w:rStyle w:val="Hipervnculo"/>
            <w:rFonts w:ascii="Arial Narrow" w:hAnsi="Arial Narrow" w:cs="Arial"/>
            <w:sz w:val="22"/>
            <w:szCs w:val="22"/>
          </w:rPr>
          <w:t>http://www.congresochihuahua.gob.mx/biblioteca/reglamentos/</w:t>
        </w:r>
      </w:hyperlink>
      <w:r w:rsidRPr="00D92AF5">
        <w:rPr>
          <w:rFonts w:ascii="Arial Narrow" w:hAnsi="Arial Narrow" w:cs="Arial"/>
          <w:sz w:val="22"/>
          <w:szCs w:val="22"/>
        </w:rPr>
        <w:t xml:space="preserve"> </w:t>
      </w:r>
    </w:p>
    <w:p w:rsidR="00C16A46" w:rsidRPr="00D92AF5" w:rsidRDefault="00C16A46" w:rsidP="00CE03AB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C16A46" w:rsidRPr="00D92AF5" w:rsidRDefault="00C16A46" w:rsidP="00CE03AB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D92AF5">
        <w:rPr>
          <w:rFonts w:ascii="Arial Narrow" w:hAnsi="Arial Narrow" w:cs="Arial"/>
          <w:sz w:val="22"/>
          <w:szCs w:val="22"/>
        </w:rPr>
        <w:t xml:space="preserve">En esa sección se encuentra el listado y contenido de los reglamentos con los que cuenta este Poder Legislativo. </w:t>
      </w:r>
    </w:p>
    <w:p w:rsidR="00C16A46" w:rsidRPr="00D92AF5" w:rsidRDefault="00C16A46" w:rsidP="00CE03AB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C16A46" w:rsidRPr="00D92AF5" w:rsidRDefault="00C16A46" w:rsidP="00CE03AB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D92AF5">
        <w:rPr>
          <w:rFonts w:ascii="Arial Narrow" w:hAnsi="Arial Narrow" w:cs="Arial"/>
          <w:sz w:val="22"/>
          <w:szCs w:val="22"/>
        </w:rPr>
        <w:t>Finalmente, en caso de que la respuesta otorgada no satisfaga la pretensión de la persona solicitante, podrá interponer recurso de revisión ante el Instituto Chihuahuense para la Transparencia y Acceso a la Información Pública o ante la Unidad de Transparencia de este Sujeto Obligado, dentro de los quince días hábiles siguientes a la fecha de su notificación.</w:t>
      </w:r>
    </w:p>
    <w:p w:rsidR="00AA7053" w:rsidRPr="00D92AF5" w:rsidRDefault="00AA7053" w:rsidP="00CE03AB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AA7053" w:rsidRDefault="00AA7053" w:rsidP="001816CC">
      <w:pPr>
        <w:ind w:left="66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7E710C" w:rsidRPr="00567794" w:rsidRDefault="00FE541A" w:rsidP="00567794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lastRenderedPageBreak/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9401E8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C53EAB" w:rsidRDefault="00C53EAB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C53" w:rsidRDefault="004B3C53">
      <w:r>
        <w:separator/>
      </w:r>
    </w:p>
  </w:endnote>
  <w:endnote w:type="continuationSeparator" w:id="1">
    <w:p w:rsidR="004B3C53" w:rsidRDefault="004B3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F5" w:rsidRDefault="00CE090A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92AF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92AF5" w:rsidRDefault="00D92AF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F5" w:rsidRDefault="00CE090A" w:rsidP="0077121F">
    <w:pPr>
      <w:pStyle w:val="Piedepgina"/>
    </w:pPr>
    <w:r w:rsidRPr="00CE090A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D92AF5" w:rsidRPr="00AB6508" w:rsidRDefault="00D92AF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D92AF5" w:rsidRPr="00BD19B1" w:rsidRDefault="00CE090A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D92AF5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D92AF5" w:rsidRPr="00BD19B1" w:rsidRDefault="00D92AF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C53" w:rsidRDefault="004B3C53">
      <w:r>
        <w:separator/>
      </w:r>
    </w:p>
  </w:footnote>
  <w:footnote w:type="continuationSeparator" w:id="1">
    <w:p w:rsidR="004B3C53" w:rsidRDefault="004B3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F5" w:rsidRDefault="00D92AF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D92AF5" w:rsidRPr="00D30BA7" w:rsidTr="00717963">
      <w:trPr>
        <w:trHeight w:val="964"/>
      </w:trPr>
      <w:tc>
        <w:tcPr>
          <w:tcW w:w="914" w:type="pct"/>
          <w:vMerge w:val="restart"/>
        </w:tcPr>
        <w:p w:rsidR="00D92AF5" w:rsidRPr="00D30BA7" w:rsidRDefault="00D92AF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D92AF5" w:rsidRPr="00D30BA7" w:rsidRDefault="00D92AF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D92AF5" w:rsidRPr="00D30BA7" w:rsidRDefault="00D92AF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D92AF5" w:rsidRPr="00D30BA7" w:rsidRDefault="00D92AF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D92AF5" w:rsidRPr="00D30BA7" w:rsidTr="00717963">
      <w:trPr>
        <w:trHeight w:val="424"/>
      </w:trPr>
      <w:tc>
        <w:tcPr>
          <w:tcW w:w="914" w:type="pct"/>
          <w:vMerge/>
        </w:tcPr>
        <w:p w:rsidR="00D92AF5" w:rsidRPr="00D30BA7" w:rsidRDefault="00D92AF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D92AF5" w:rsidRPr="00D30BA7" w:rsidRDefault="00D92AF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D92AF5" w:rsidRPr="00D30BA7" w:rsidTr="00717963">
      <w:trPr>
        <w:trHeight w:val="193"/>
      </w:trPr>
      <w:tc>
        <w:tcPr>
          <w:tcW w:w="914" w:type="pct"/>
          <w:vMerge/>
        </w:tcPr>
        <w:p w:rsidR="00D92AF5" w:rsidRPr="00D30BA7" w:rsidRDefault="00D92AF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D92AF5" w:rsidRPr="00D30BA7" w:rsidRDefault="00D92AF5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D92AF5" w:rsidRPr="00D30BA7" w:rsidRDefault="00D92AF5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D92AF5" w:rsidRPr="00D30BA7" w:rsidRDefault="00D92AF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D92AF5" w:rsidRPr="000D45AD" w:rsidRDefault="00D92AF5" w:rsidP="00BC11A0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CE090A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CE090A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CE03AB">
            <w:rPr>
              <w:rFonts w:ascii="Arial Narrow" w:hAnsi="Arial Narrow"/>
              <w:noProof/>
              <w:sz w:val="16"/>
              <w:szCs w:val="16"/>
            </w:rPr>
            <w:t>8</w:t>
          </w:r>
          <w:r w:rsidR="00CE090A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400762">
            <w:rPr>
              <w:rFonts w:ascii="Arial Narrow" w:hAnsi="Arial Narrow"/>
              <w:sz w:val="16"/>
              <w:szCs w:val="16"/>
            </w:rPr>
            <w:t>8</w:t>
          </w:r>
        </w:p>
      </w:tc>
    </w:tr>
    <w:tr w:rsidR="00D92AF5" w:rsidRPr="00D30BA7" w:rsidTr="00717963">
      <w:trPr>
        <w:trHeight w:val="70"/>
      </w:trPr>
      <w:tc>
        <w:tcPr>
          <w:tcW w:w="914" w:type="pct"/>
          <w:vMerge/>
        </w:tcPr>
        <w:p w:rsidR="00D92AF5" w:rsidRPr="00D30BA7" w:rsidRDefault="00D92AF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D92AF5" w:rsidRPr="00D30BA7" w:rsidRDefault="00D92AF5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D92AF5" w:rsidRPr="00D30BA7" w:rsidRDefault="00D92AF5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D92AF5" w:rsidRPr="00D30BA7" w:rsidRDefault="00D92AF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D92AF5" w:rsidRPr="005648EB" w:rsidRDefault="00D92AF5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D92AF5" w:rsidRPr="00D30BA7" w:rsidRDefault="00D92AF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D92AF5" w:rsidRDefault="00D92AF5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F5" w:rsidRDefault="00D92AF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7CC2BCF"/>
    <w:multiLevelType w:val="hybridMultilevel"/>
    <w:tmpl w:val="9AECC27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F684C55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219AE"/>
    <w:multiLevelType w:val="hybridMultilevel"/>
    <w:tmpl w:val="A3BE49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97BBB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11D1B"/>
    <w:multiLevelType w:val="hybridMultilevel"/>
    <w:tmpl w:val="BA5831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"/>
  </w:num>
  <w:num w:numId="4">
    <w:abstractNumId w:val="0"/>
  </w:num>
  <w:num w:numId="5">
    <w:abstractNumId w:val="23"/>
  </w:num>
  <w:num w:numId="6">
    <w:abstractNumId w:val="12"/>
  </w:num>
  <w:num w:numId="7">
    <w:abstractNumId w:val="8"/>
  </w:num>
  <w:num w:numId="8">
    <w:abstractNumId w:val="6"/>
  </w:num>
  <w:num w:numId="9">
    <w:abstractNumId w:val="28"/>
  </w:num>
  <w:num w:numId="10">
    <w:abstractNumId w:val="15"/>
  </w:num>
  <w:num w:numId="11">
    <w:abstractNumId w:val="27"/>
  </w:num>
  <w:num w:numId="12">
    <w:abstractNumId w:val="4"/>
  </w:num>
  <w:num w:numId="13">
    <w:abstractNumId w:val="17"/>
  </w:num>
  <w:num w:numId="14">
    <w:abstractNumId w:val="24"/>
  </w:num>
  <w:num w:numId="15">
    <w:abstractNumId w:val="10"/>
  </w:num>
  <w:num w:numId="16">
    <w:abstractNumId w:val="11"/>
  </w:num>
  <w:num w:numId="17">
    <w:abstractNumId w:val="9"/>
  </w:num>
  <w:num w:numId="18">
    <w:abstractNumId w:val="21"/>
  </w:num>
  <w:num w:numId="19">
    <w:abstractNumId w:val="3"/>
  </w:num>
  <w:num w:numId="20">
    <w:abstractNumId w:val="14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6"/>
  </w:num>
  <w:num w:numId="24">
    <w:abstractNumId w:val="7"/>
  </w:num>
  <w:num w:numId="25">
    <w:abstractNumId w:val="19"/>
  </w:num>
  <w:num w:numId="26">
    <w:abstractNumId w:val="5"/>
  </w:num>
  <w:num w:numId="27">
    <w:abstractNumId w:val="20"/>
  </w:num>
  <w:num w:numId="28">
    <w:abstractNumId w:val="18"/>
  </w:num>
  <w:num w:numId="29">
    <w:abstractNumId w:val="2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1F0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CB3"/>
    <w:rsid w:val="00035197"/>
    <w:rsid w:val="0003532C"/>
    <w:rsid w:val="000365BE"/>
    <w:rsid w:val="00037357"/>
    <w:rsid w:val="00037611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1C14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6BA3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49A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6CC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4353"/>
    <w:rsid w:val="001A4E43"/>
    <w:rsid w:val="001A5423"/>
    <w:rsid w:val="001A58CA"/>
    <w:rsid w:val="001A6640"/>
    <w:rsid w:val="001A6786"/>
    <w:rsid w:val="001B0D63"/>
    <w:rsid w:val="001B1791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29B6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500"/>
    <w:rsid w:val="003F1B70"/>
    <w:rsid w:val="003F1EF6"/>
    <w:rsid w:val="003F270A"/>
    <w:rsid w:val="003F38B4"/>
    <w:rsid w:val="003F4B22"/>
    <w:rsid w:val="003F61FB"/>
    <w:rsid w:val="003F6222"/>
    <w:rsid w:val="003F6A87"/>
    <w:rsid w:val="004000CC"/>
    <w:rsid w:val="004002CE"/>
    <w:rsid w:val="0040069C"/>
    <w:rsid w:val="00400762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0984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3C53"/>
    <w:rsid w:val="004B452D"/>
    <w:rsid w:val="004B592A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4D93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27A26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35AF5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321"/>
    <w:rsid w:val="00616CEE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118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7A2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1B65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88A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3F24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AF7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BF0"/>
    <w:rsid w:val="009B6094"/>
    <w:rsid w:val="009B6FA7"/>
    <w:rsid w:val="009B7671"/>
    <w:rsid w:val="009B7825"/>
    <w:rsid w:val="009B7C4E"/>
    <w:rsid w:val="009C01B3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3F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B84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2E6B"/>
    <w:rsid w:val="00AA3598"/>
    <w:rsid w:val="00AA386F"/>
    <w:rsid w:val="00AA3D7C"/>
    <w:rsid w:val="00AA523C"/>
    <w:rsid w:val="00AA592C"/>
    <w:rsid w:val="00AA5C05"/>
    <w:rsid w:val="00AA5E4F"/>
    <w:rsid w:val="00AA6B39"/>
    <w:rsid w:val="00AA7053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15A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5DFE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11A0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891"/>
    <w:rsid w:val="00C10D10"/>
    <w:rsid w:val="00C11439"/>
    <w:rsid w:val="00C118AD"/>
    <w:rsid w:val="00C125A4"/>
    <w:rsid w:val="00C13060"/>
    <w:rsid w:val="00C14825"/>
    <w:rsid w:val="00C15EA0"/>
    <w:rsid w:val="00C16563"/>
    <w:rsid w:val="00C16A46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5031D"/>
    <w:rsid w:val="00C50666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4F40"/>
    <w:rsid w:val="00C65464"/>
    <w:rsid w:val="00C65F0F"/>
    <w:rsid w:val="00C65F72"/>
    <w:rsid w:val="00C66A44"/>
    <w:rsid w:val="00C7051F"/>
    <w:rsid w:val="00C70C90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D"/>
    <w:rsid w:val="00CC4566"/>
    <w:rsid w:val="00CC4C08"/>
    <w:rsid w:val="00CC5109"/>
    <w:rsid w:val="00CC5156"/>
    <w:rsid w:val="00CC5349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3AB"/>
    <w:rsid w:val="00CE090A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37A21"/>
    <w:rsid w:val="00D41600"/>
    <w:rsid w:val="00D42724"/>
    <w:rsid w:val="00D43070"/>
    <w:rsid w:val="00D430A6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811C3"/>
    <w:rsid w:val="00D81B8A"/>
    <w:rsid w:val="00D821D6"/>
    <w:rsid w:val="00D82B65"/>
    <w:rsid w:val="00D82CDB"/>
    <w:rsid w:val="00D82DCD"/>
    <w:rsid w:val="00D84A55"/>
    <w:rsid w:val="00D852E2"/>
    <w:rsid w:val="00D85E18"/>
    <w:rsid w:val="00D86212"/>
    <w:rsid w:val="00D87014"/>
    <w:rsid w:val="00D87FD1"/>
    <w:rsid w:val="00D90A11"/>
    <w:rsid w:val="00D90F6E"/>
    <w:rsid w:val="00D910FC"/>
    <w:rsid w:val="00D92052"/>
    <w:rsid w:val="00D922AA"/>
    <w:rsid w:val="00D92AF5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26"/>
    <w:rsid w:val="00E574FA"/>
    <w:rsid w:val="00E577D4"/>
    <w:rsid w:val="00E61295"/>
    <w:rsid w:val="00E6138D"/>
    <w:rsid w:val="00E6185D"/>
    <w:rsid w:val="00E618B6"/>
    <w:rsid w:val="00E63690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D9B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E7E9C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5AC0"/>
    <w:rsid w:val="00F060D3"/>
    <w:rsid w:val="00F06909"/>
    <w:rsid w:val="00F070C3"/>
    <w:rsid w:val="00F0722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B3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.gob.mx/biblioteca/leyes/" TargetMode="External"/><Relationship Id="rId13" Type="http://schemas.openxmlformats.org/officeDocument/2006/relationships/hyperlink" Target="http://www.congresochihuahua2.gob.mx/biblioteca/decretos/archivosAnexos/782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gresochihuahua2.gob.mx/biblioteca/constitucion/archivosConstitucion/actual.pdf" TargetMode="External"/><Relationship Id="rId12" Type="http://schemas.openxmlformats.org/officeDocument/2006/relationships/hyperlink" Target="http://www.congresochihuahua2.gob.mx/biblioteca/decretos/archivosDecretos/6968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gresochihuahua2.gob.mx/biblioteca/leyes/archivosLeyes/1447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diputados.gob.mx/LeyesBiblio/doc/LGRA.doc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congresochihuahua.gob.mx/biblioteca/codigos/" TargetMode="External"/><Relationship Id="rId14" Type="http://schemas.openxmlformats.org/officeDocument/2006/relationships/hyperlink" Target="http://www.congresochihuahua.gob.mx/biblioteca/reglamento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2687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17434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2</cp:revision>
  <cp:lastPrinted>2018-10-29T16:48:00Z</cp:lastPrinted>
  <dcterms:created xsi:type="dcterms:W3CDTF">2019-02-13T18:46:00Z</dcterms:created>
  <dcterms:modified xsi:type="dcterms:W3CDTF">2019-02-13T18:46:00Z</dcterms:modified>
</cp:coreProperties>
</file>