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6E28D478"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ED28C8">
        <w:rPr>
          <w:rFonts w:ascii="Century Gothic" w:eastAsia="Arial" w:hAnsi="Century Gothic" w:cs="Arial"/>
          <w:color w:val="auto"/>
          <w:szCs w:val="24"/>
          <w:lang w:val="es-MX"/>
        </w:rPr>
        <w:t>20</w:t>
      </w:r>
      <w:r w:rsidR="00513A9D">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ED28C8">
        <w:rPr>
          <w:rFonts w:ascii="Century Gothic" w:eastAsia="Arial" w:hAnsi="Century Gothic" w:cs="Arial"/>
          <w:color w:val="auto"/>
          <w:szCs w:val="24"/>
          <w:lang w:val="es-MX"/>
        </w:rPr>
        <w:t>2</w:t>
      </w:r>
      <w:r w:rsidRPr="00414B59">
        <w:rPr>
          <w:rFonts w:ascii="Century Gothic" w:eastAsia="Arial" w:hAnsi="Century Gothic" w:cs="Arial"/>
          <w:color w:val="auto"/>
          <w:szCs w:val="24"/>
          <w:lang w:val="es-MX"/>
        </w:rPr>
        <w:t xml:space="preserve">, </w:t>
      </w:r>
      <w:r w:rsidR="00353185">
        <w:rPr>
          <w:rFonts w:ascii="Century Gothic" w:eastAsia="Arial" w:hAnsi="Century Gothic" w:cs="Arial"/>
          <w:color w:val="auto"/>
          <w:szCs w:val="24"/>
          <w:lang w:val="es-MX"/>
        </w:rPr>
        <w:t xml:space="preserve">la </w:t>
      </w:r>
      <w:r w:rsidR="00F37159">
        <w:rPr>
          <w:rFonts w:ascii="Century Gothic" w:eastAsia="Arial" w:hAnsi="Century Gothic" w:cs="Arial"/>
          <w:color w:val="auto"/>
          <w:szCs w:val="24"/>
          <w:lang w:val="es-MX"/>
        </w:rPr>
        <w:t xml:space="preserve">entonces </w:t>
      </w:r>
      <w:r w:rsidR="00353185">
        <w:rPr>
          <w:rFonts w:ascii="Century Gothic" w:eastAsia="Arial" w:hAnsi="Century Gothic" w:cs="Arial"/>
          <w:color w:val="auto"/>
          <w:szCs w:val="24"/>
          <w:lang w:val="es-MX"/>
        </w:rPr>
        <w:t>Diputada</w:t>
      </w:r>
      <w:r w:rsidR="00ED28C8">
        <w:rPr>
          <w:rFonts w:ascii="Century Gothic" w:eastAsia="Arial" w:hAnsi="Century Gothic" w:cs="Arial"/>
          <w:color w:val="auto"/>
          <w:szCs w:val="24"/>
          <w:lang w:val="es-MX"/>
        </w:rPr>
        <w:t xml:space="preserve"> Amelia Deyanira Ozaeta Díaz</w:t>
      </w:r>
      <w:r w:rsidR="00353185">
        <w:rPr>
          <w:rFonts w:ascii="Century Gothic" w:eastAsia="Arial" w:hAnsi="Century Gothic" w:cs="Arial"/>
          <w:color w:val="auto"/>
          <w:szCs w:val="24"/>
          <w:lang w:val="es-MX"/>
        </w:rPr>
        <w:t xml:space="preserve">, </w:t>
      </w:r>
      <w:r w:rsidR="00ED28C8">
        <w:rPr>
          <w:rFonts w:ascii="Century Gothic" w:eastAsia="Arial" w:hAnsi="Century Gothic" w:cs="Arial"/>
          <w:color w:val="auto"/>
          <w:szCs w:val="24"/>
          <w:lang w:val="es-MX"/>
        </w:rPr>
        <w:t xml:space="preserve">representante </w:t>
      </w:r>
      <w:r w:rsidR="00191CD4">
        <w:rPr>
          <w:rFonts w:ascii="Century Gothic" w:eastAsia="Arial" w:hAnsi="Century Gothic" w:cs="Arial"/>
          <w:color w:val="auto"/>
          <w:szCs w:val="24"/>
          <w:lang w:val="es-MX"/>
        </w:rPr>
        <w:t>del Partido</w:t>
      </w:r>
      <w:r w:rsidR="00ED28C8">
        <w:rPr>
          <w:rFonts w:ascii="Century Gothic" w:eastAsia="Arial" w:hAnsi="Century Gothic" w:cs="Arial"/>
          <w:color w:val="auto"/>
          <w:szCs w:val="24"/>
          <w:lang w:val="es-MX"/>
        </w:rPr>
        <w:t xml:space="preserve"> del Trabajo</w:t>
      </w:r>
      <w:r w:rsidR="005828AB">
        <w:rPr>
          <w:rFonts w:ascii="Century Gothic" w:eastAsia="Arial" w:hAnsi="Century Gothic" w:cs="Arial"/>
          <w:color w:val="auto"/>
          <w:szCs w:val="24"/>
          <w:lang w:val="es-MX"/>
        </w:rPr>
        <w:t>, present</w:t>
      </w:r>
      <w:r w:rsidR="00ED28C8">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ED28C8">
        <w:rPr>
          <w:rFonts w:ascii="Century Gothic" w:eastAsia="Arial" w:hAnsi="Century Gothic" w:cs="Arial"/>
          <w:color w:val="auto"/>
          <w:szCs w:val="24"/>
          <w:lang w:val="es-MX"/>
        </w:rPr>
        <w:t xml:space="preserve"> </w:t>
      </w:r>
      <w:r w:rsidR="00ED28C8" w:rsidRPr="00ED28C8">
        <w:rPr>
          <w:rFonts w:ascii="Century Gothic" w:eastAsia="Arial" w:hAnsi="Century Gothic" w:cs="Arial"/>
          <w:color w:val="auto"/>
          <w:szCs w:val="24"/>
          <w:lang w:val="es-MX"/>
        </w:rPr>
        <w:t>a efecto de adicionar un artículo 47 bis a la Ley Estatal de Salud, en materia de salud mental de las y los profesionales, técnicos y auxiliares de la salud</w:t>
      </w:r>
      <w:r w:rsidR="00353185" w:rsidRPr="00353185">
        <w:rPr>
          <w:rFonts w:ascii="Century Gothic" w:eastAsia="Arial" w:hAnsi="Century Gothic" w:cs="Arial"/>
          <w:color w:val="auto"/>
          <w:szCs w:val="24"/>
          <w:lang w:val="es-MX"/>
        </w:rPr>
        <w:t>.</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24CDA1DA"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353185">
        <w:rPr>
          <w:rFonts w:ascii="Century Gothic" w:eastAsia="Arial" w:hAnsi="Century Gothic" w:cs="Arial"/>
          <w:color w:val="auto"/>
          <w:szCs w:val="24"/>
          <w:lang w:val="es-MX"/>
        </w:rPr>
        <w:t>2</w:t>
      </w:r>
      <w:r w:rsidR="00ED28C8">
        <w:rPr>
          <w:rFonts w:ascii="Century Gothic" w:eastAsia="Arial" w:hAnsi="Century Gothic" w:cs="Arial"/>
          <w:color w:val="auto"/>
          <w:szCs w:val="24"/>
          <w:lang w:val="es-MX"/>
        </w:rPr>
        <w:t>5</w:t>
      </w:r>
      <w:r w:rsidR="00E56955" w:rsidRPr="00E56955">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ED28C8">
        <w:rPr>
          <w:rFonts w:ascii="Century Gothic" w:eastAsia="Arial" w:hAnsi="Century Gothic" w:cs="Arial"/>
          <w:color w:val="auto"/>
          <w:szCs w:val="24"/>
          <w:lang w:val="es-MX"/>
        </w:rPr>
        <w:t>2</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1DB97829" w14:textId="57176A4B" w:rsidR="00ED28C8" w:rsidRDefault="00445EC3" w:rsidP="00ED28C8">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 xml:space="preserve">II.- </w:t>
      </w:r>
      <w:r w:rsidR="00ED28C8" w:rsidRPr="00414B59">
        <w:rPr>
          <w:rFonts w:ascii="Century Gothic" w:eastAsia="Arial" w:hAnsi="Century Gothic" w:cs="Arial"/>
          <w:color w:val="auto"/>
          <w:szCs w:val="24"/>
          <w:lang w:val="es-MX"/>
        </w:rPr>
        <w:t xml:space="preserve">Con fecha </w:t>
      </w:r>
      <w:r w:rsidR="002F67EC">
        <w:rPr>
          <w:rFonts w:ascii="Century Gothic" w:eastAsia="Arial" w:hAnsi="Century Gothic" w:cs="Arial"/>
          <w:color w:val="auto"/>
          <w:szCs w:val="24"/>
          <w:lang w:val="es-MX"/>
        </w:rPr>
        <w:t>18</w:t>
      </w:r>
      <w:r w:rsidR="00ED28C8">
        <w:rPr>
          <w:rFonts w:ascii="Century Gothic" w:eastAsia="Arial" w:hAnsi="Century Gothic" w:cs="Arial"/>
          <w:color w:val="auto"/>
          <w:szCs w:val="24"/>
          <w:lang w:val="es-MX"/>
        </w:rPr>
        <w:t xml:space="preserve"> de </w:t>
      </w:r>
      <w:r w:rsidR="002F67EC">
        <w:rPr>
          <w:rFonts w:ascii="Century Gothic" w:eastAsia="Arial" w:hAnsi="Century Gothic" w:cs="Arial"/>
          <w:color w:val="auto"/>
          <w:szCs w:val="24"/>
          <w:lang w:val="es-MX"/>
        </w:rPr>
        <w:t>abril</w:t>
      </w:r>
      <w:r w:rsidR="00ED28C8">
        <w:rPr>
          <w:rFonts w:ascii="Century Gothic" w:eastAsia="Arial" w:hAnsi="Century Gothic" w:cs="Arial"/>
          <w:color w:val="auto"/>
          <w:szCs w:val="24"/>
          <w:lang w:val="es-MX"/>
        </w:rPr>
        <w:t xml:space="preserve"> del año 202</w:t>
      </w:r>
      <w:r w:rsidR="002F67EC">
        <w:rPr>
          <w:rFonts w:ascii="Century Gothic" w:eastAsia="Arial" w:hAnsi="Century Gothic" w:cs="Arial"/>
          <w:color w:val="auto"/>
          <w:szCs w:val="24"/>
          <w:lang w:val="es-MX"/>
        </w:rPr>
        <w:t>3</w:t>
      </w:r>
      <w:r w:rsidR="00ED28C8" w:rsidRPr="00414B59">
        <w:rPr>
          <w:rFonts w:ascii="Century Gothic" w:eastAsia="Arial" w:hAnsi="Century Gothic" w:cs="Arial"/>
          <w:color w:val="auto"/>
          <w:szCs w:val="24"/>
          <w:lang w:val="es-MX"/>
        </w:rPr>
        <w:t xml:space="preserve">, </w:t>
      </w:r>
      <w:r w:rsidR="00ED28C8">
        <w:rPr>
          <w:rFonts w:ascii="Century Gothic" w:eastAsia="Arial" w:hAnsi="Century Gothic" w:cs="Arial"/>
          <w:color w:val="auto"/>
          <w:szCs w:val="24"/>
          <w:lang w:val="es-MX"/>
        </w:rPr>
        <w:t>la</w:t>
      </w:r>
      <w:r w:rsidR="002F67EC">
        <w:rPr>
          <w:rFonts w:ascii="Century Gothic" w:eastAsia="Arial" w:hAnsi="Century Gothic" w:cs="Arial"/>
          <w:color w:val="auto"/>
          <w:szCs w:val="24"/>
          <w:lang w:val="es-MX"/>
        </w:rPr>
        <w:t>s</w:t>
      </w:r>
      <w:r w:rsidR="00ED28C8">
        <w:rPr>
          <w:rFonts w:ascii="Century Gothic" w:eastAsia="Arial" w:hAnsi="Century Gothic" w:cs="Arial"/>
          <w:color w:val="auto"/>
          <w:szCs w:val="24"/>
          <w:lang w:val="es-MX"/>
        </w:rPr>
        <w:t xml:space="preserve"> Diputada</w:t>
      </w:r>
      <w:r w:rsidR="002F67EC">
        <w:rPr>
          <w:rFonts w:ascii="Century Gothic" w:eastAsia="Arial" w:hAnsi="Century Gothic" w:cs="Arial"/>
          <w:color w:val="auto"/>
          <w:szCs w:val="24"/>
          <w:lang w:val="es-MX"/>
        </w:rPr>
        <w:t>s y Diputados integrantes del Grupo Parlamentario de MORENA,</w:t>
      </w:r>
      <w:r w:rsidR="00ED28C8">
        <w:rPr>
          <w:rFonts w:ascii="Century Gothic" w:eastAsia="Arial" w:hAnsi="Century Gothic" w:cs="Arial"/>
          <w:color w:val="auto"/>
          <w:szCs w:val="24"/>
          <w:lang w:val="es-MX"/>
        </w:rPr>
        <w:t xml:space="preserve"> present</w:t>
      </w:r>
      <w:r w:rsidR="002F67EC">
        <w:rPr>
          <w:rFonts w:ascii="Century Gothic" w:eastAsia="Arial" w:hAnsi="Century Gothic" w:cs="Arial"/>
          <w:color w:val="auto"/>
          <w:szCs w:val="24"/>
          <w:lang w:val="es-MX"/>
        </w:rPr>
        <w:t>aron</w:t>
      </w:r>
      <w:r w:rsidR="00ED28C8" w:rsidRPr="006C0094">
        <w:rPr>
          <w:rFonts w:ascii="Century Gothic" w:eastAsia="Arial" w:hAnsi="Century Gothic" w:cs="Arial"/>
          <w:color w:val="auto"/>
          <w:szCs w:val="24"/>
          <w:lang w:val="es-MX"/>
        </w:rPr>
        <w:t xml:space="preserve"> Iniciativa con carácter de Decreto</w:t>
      </w:r>
      <w:r w:rsidR="00ED28C8" w:rsidRPr="00E308AF">
        <w:rPr>
          <w:rFonts w:ascii="Century Gothic" w:eastAsia="Arial" w:hAnsi="Century Gothic" w:cs="Arial"/>
          <w:color w:val="auto"/>
          <w:szCs w:val="24"/>
          <w:lang w:val="es-MX"/>
        </w:rPr>
        <w:t>,</w:t>
      </w:r>
      <w:r w:rsidR="00ED28C8">
        <w:rPr>
          <w:rFonts w:ascii="Century Gothic" w:eastAsia="Arial" w:hAnsi="Century Gothic" w:cs="Arial"/>
          <w:color w:val="auto"/>
          <w:szCs w:val="24"/>
          <w:lang w:val="es-MX"/>
        </w:rPr>
        <w:t xml:space="preserve"> </w:t>
      </w:r>
      <w:r w:rsidR="002F67EC" w:rsidRPr="002F67EC">
        <w:rPr>
          <w:rFonts w:ascii="Century Gothic" w:eastAsia="Arial" w:hAnsi="Century Gothic" w:cs="Arial"/>
          <w:color w:val="auto"/>
          <w:szCs w:val="24"/>
          <w:lang w:val="es-MX"/>
        </w:rPr>
        <w:t>a fin de reformar y adicionar diversas disposiciones de la Ley de Salud Mental del Estado de Chihuahua, para impulsar y fortalecer la participación municipal en el cuidado de la salud mental de las y los chihuahuenses, y lograr la atención universal con la suficiencia de medicamentos, insumos y personal especializado.</w:t>
      </w:r>
    </w:p>
    <w:p w14:paraId="6F437949" w14:textId="77777777" w:rsidR="00ED28C8" w:rsidRPr="006C0094" w:rsidRDefault="00ED28C8" w:rsidP="00ED28C8">
      <w:pPr>
        <w:pStyle w:val="Normal1"/>
        <w:spacing w:line="360" w:lineRule="auto"/>
        <w:contextualSpacing/>
        <w:jc w:val="both"/>
        <w:rPr>
          <w:rFonts w:ascii="Century Gothic" w:eastAsia="Arial" w:hAnsi="Century Gothic" w:cs="Arial"/>
          <w:b/>
          <w:color w:val="auto"/>
          <w:szCs w:val="24"/>
        </w:rPr>
      </w:pPr>
    </w:p>
    <w:p w14:paraId="0A90CECC" w14:textId="6ACF841D" w:rsidR="00ED28C8" w:rsidRDefault="00ED28C8" w:rsidP="00ED28C8">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2</w:t>
      </w:r>
      <w:r w:rsidR="002F67EC">
        <w:rPr>
          <w:rFonts w:ascii="Century Gothic" w:eastAsia="Arial" w:hAnsi="Century Gothic" w:cs="Arial"/>
          <w:color w:val="auto"/>
          <w:szCs w:val="24"/>
          <w:lang w:val="es-MX"/>
        </w:rPr>
        <w:t>0</w:t>
      </w:r>
      <w:r w:rsidRPr="00E56955">
        <w:rPr>
          <w:rFonts w:ascii="Century Gothic" w:eastAsia="Arial" w:hAnsi="Century Gothic" w:cs="Arial"/>
          <w:color w:val="auto"/>
          <w:szCs w:val="24"/>
          <w:lang w:val="es-MX"/>
        </w:rPr>
        <w:t xml:space="preserve"> de </w:t>
      </w:r>
      <w:r w:rsidR="002F67EC">
        <w:rPr>
          <w:rFonts w:ascii="Century Gothic" w:eastAsia="Arial" w:hAnsi="Century Gothic" w:cs="Arial"/>
          <w:color w:val="auto"/>
          <w:szCs w:val="24"/>
          <w:lang w:val="es-MX"/>
        </w:rPr>
        <w:t>abril</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2F67EC">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360C3E47" w14:textId="0EBDF972" w:rsidR="002F67EC" w:rsidRDefault="002F67EC" w:rsidP="00ED28C8">
      <w:pPr>
        <w:pStyle w:val="Normal1"/>
        <w:spacing w:line="360" w:lineRule="auto"/>
        <w:contextualSpacing/>
        <w:jc w:val="both"/>
        <w:rPr>
          <w:rFonts w:ascii="Century Gothic" w:eastAsia="Arial" w:hAnsi="Century Gothic" w:cs="Arial"/>
          <w:color w:val="auto"/>
          <w:szCs w:val="24"/>
          <w:lang w:val="es-MX"/>
        </w:rPr>
      </w:pPr>
    </w:p>
    <w:p w14:paraId="7C29BFF0" w14:textId="4E5668EA" w:rsidR="002F67EC" w:rsidRDefault="002F67EC" w:rsidP="002F67EC">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Pr>
          <w:rFonts w:ascii="Century Gothic" w:eastAsia="Arial" w:hAnsi="Century Gothic" w:cs="Arial"/>
          <w:b/>
          <w:color w:val="auto"/>
          <w:szCs w:val="24"/>
          <w:lang w:val="es-MX"/>
        </w:rPr>
        <w:t>I</w:t>
      </w: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Pr>
          <w:rFonts w:ascii="Century Gothic" w:eastAsia="Arial" w:hAnsi="Century Gothic" w:cs="Arial"/>
          <w:color w:val="auto"/>
          <w:szCs w:val="24"/>
          <w:lang w:val="es-MX"/>
        </w:rPr>
        <w:t>26 de julio del año 2023</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el Diputado Omar Bazán Flores, integrante del Grupo Parlamentario del Partido Revolucionario Institucional, presentó</w:t>
      </w:r>
      <w:r w:rsidRPr="006C0094">
        <w:rPr>
          <w:rFonts w:ascii="Century Gothic" w:eastAsia="Arial" w:hAnsi="Century Gothic" w:cs="Arial"/>
          <w:color w:val="auto"/>
          <w:szCs w:val="24"/>
          <w:lang w:val="es-MX"/>
        </w:rPr>
        <w:t xml:space="preserve"> Iniciativa con carácter de Decreto</w:t>
      </w:r>
      <w:r w:rsidRPr="00E308AF">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Pr="002F67EC">
        <w:rPr>
          <w:rFonts w:ascii="Century Gothic" w:eastAsia="Arial" w:hAnsi="Century Gothic" w:cs="Arial"/>
          <w:color w:val="auto"/>
          <w:szCs w:val="24"/>
          <w:lang w:val="es-MX"/>
        </w:rPr>
        <w:t>por medio de la cual se pretende modificar la fracción XV, del artículo 56 de la Ley de los Derechos de Niñas, Niños y Adolescentes del Estado de Chihuahua, con el propósito de que el diagnóstico y tratamiento de problemas de salud mental, se implemente desde la educación básica.</w:t>
      </w:r>
    </w:p>
    <w:p w14:paraId="68B54230" w14:textId="77777777" w:rsidR="002F67EC" w:rsidRPr="006C0094" w:rsidRDefault="002F67EC" w:rsidP="002F67EC">
      <w:pPr>
        <w:pStyle w:val="Normal1"/>
        <w:spacing w:line="360" w:lineRule="auto"/>
        <w:contextualSpacing/>
        <w:jc w:val="both"/>
        <w:rPr>
          <w:rFonts w:ascii="Century Gothic" w:eastAsia="Arial" w:hAnsi="Century Gothic" w:cs="Arial"/>
          <w:b/>
          <w:color w:val="auto"/>
          <w:szCs w:val="24"/>
        </w:rPr>
      </w:pPr>
    </w:p>
    <w:p w14:paraId="0CB909C7" w14:textId="77F6DDDC" w:rsidR="002F67EC" w:rsidRDefault="002F67EC" w:rsidP="002F67EC">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w:t>
      </w:r>
      <w:r w:rsidRPr="00414B59">
        <w:rPr>
          <w:rFonts w:ascii="Century Gothic" w:eastAsia="Arial" w:hAnsi="Century Gothic" w:cs="Arial"/>
          <w:color w:val="auto"/>
          <w:szCs w:val="24"/>
          <w:lang w:val="es-MX"/>
        </w:rPr>
        <w:lastRenderedPageBreak/>
        <w:t xml:space="preserve">el día </w:t>
      </w:r>
      <w:r>
        <w:rPr>
          <w:rFonts w:ascii="Century Gothic" w:eastAsia="Arial" w:hAnsi="Century Gothic" w:cs="Arial"/>
          <w:color w:val="auto"/>
          <w:szCs w:val="24"/>
          <w:lang w:val="es-MX"/>
        </w:rPr>
        <w:t>04</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agosto</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54AA45FE" w14:textId="234C11E5" w:rsidR="002F67EC" w:rsidRDefault="002F67EC" w:rsidP="002F67EC">
      <w:pPr>
        <w:pStyle w:val="Normal1"/>
        <w:spacing w:line="360" w:lineRule="auto"/>
        <w:contextualSpacing/>
        <w:jc w:val="both"/>
        <w:rPr>
          <w:rFonts w:ascii="Century Gothic" w:eastAsia="Arial" w:hAnsi="Century Gothic" w:cs="Arial"/>
          <w:color w:val="auto"/>
          <w:szCs w:val="24"/>
          <w:lang w:val="es-MX"/>
        </w:rPr>
      </w:pPr>
    </w:p>
    <w:p w14:paraId="0421DE69" w14:textId="08BB8D5B" w:rsidR="002F67EC" w:rsidRDefault="002F67EC" w:rsidP="002F67EC">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Pr>
          <w:rFonts w:ascii="Century Gothic" w:eastAsia="Arial" w:hAnsi="Century Gothic" w:cs="Arial"/>
          <w:b/>
          <w:color w:val="auto"/>
          <w:szCs w:val="24"/>
          <w:lang w:val="es-MX"/>
        </w:rPr>
        <w:t>V</w:t>
      </w:r>
      <w:r w:rsidRPr="00414B59">
        <w:rPr>
          <w:rFonts w:ascii="Century Gothic" w:eastAsia="Arial" w:hAnsi="Century Gothic" w:cs="Arial"/>
          <w:b/>
          <w:color w:val="auto"/>
          <w:szCs w:val="24"/>
          <w:lang w:val="es-MX"/>
        </w:rPr>
        <w:t xml:space="preserve">.- </w:t>
      </w:r>
      <w:r w:rsidRPr="00414B59">
        <w:rPr>
          <w:rFonts w:ascii="Century Gothic" w:eastAsia="Arial" w:hAnsi="Century Gothic" w:cs="Arial"/>
          <w:color w:val="auto"/>
          <w:szCs w:val="24"/>
          <w:lang w:val="es-MX"/>
        </w:rPr>
        <w:t xml:space="preserve">Con fecha </w:t>
      </w:r>
      <w:r>
        <w:rPr>
          <w:rFonts w:ascii="Century Gothic" w:eastAsia="Arial" w:hAnsi="Century Gothic" w:cs="Arial"/>
          <w:color w:val="auto"/>
          <w:szCs w:val="24"/>
          <w:lang w:val="es-MX"/>
        </w:rPr>
        <w:t>07 de septiembre del año 2023</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las Diputadas y Diputados integrantes del Grupo Parlamentario del Partido Acción Nacional, presentaron</w:t>
      </w:r>
      <w:r w:rsidRPr="006C0094">
        <w:rPr>
          <w:rFonts w:ascii="Century Gothic" w:eastAsia="Arial" w:hAnsi="Century Gothic" w:cs="Arial"/>
          <w:color w:val="auto"/>
          <w:szCs w:val="24"/>
          <w:lang w:val="es-MX"/>
        </w:rPr>
        <w:t xml:space="preserve"> Iniciativa con carácter de Decreto</w:t>
      </w:r>
      <w:r w:rsidRPr="00E308AF">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Pr="002F67EC">
        <w:rPr>
          <w:rFonts w:ascii="Century Gothic" w:eastAsia="Arial" w:hAnsi="Century Gothic" w:cs="Arial"/>
          <w:color w:val="auto"/>
          <w:szCs w:val="24"/>
          <w:lang w:val="es-MX"/>
        </w:rPr>
        <w:t xml:space="preserve">que pretende reformar y adicionar diversas disposiciones de la Ley de Salud Mental del Estado de Chihuahua, en materia de prevención del suicidio y </w:t>
      </w:r>
      <w:proofErr w:type="spellStart"/>
      <w:r w:rsidRPr="002F67EC">
        <w:rPr>
          <w:rFonts w:ascii="Century Gothic" w:eastAsia="Arial" w:hAnsi="Century Gothic" w:cs="Arial"/>
          <w:color w:val="auto"/>
          <w:szCs w:val="24"/>
          <w:lang w:val="es-MX"/>
        </w:rPr>
        <w:t>posvención</w:t>
      </w:r>
      <w:proofErr w:type="spellEnd"/>
      <w:r w:rsidRPr="002F67EC">
        <w:rPr>
          <w:rFonts w:ascii="Century Gothic" w:eastAsia="Arial" w:hAnsi="Century Gothic" w:cs="Arial"/>
          <w:color w:val="auto"/>
          <w:szCs w:val="24"/>
          <w:lang w:val="es-MX"/>
        </w:rPr>
        <w:t>.</w:t>
      </w:r>
    </w:p>
    <w:p w14:paraId="225E08CF" w14:textId="77777777" w:rsidR="002F67EC" w:rsidRPr="006C0094" w:rsidRDefault="002F67EC" w:rsidP="002F67EC">
      <w:pPr>
        <w:pStyle w:val="Normal1"/>
        <w:spacing w:line="360" w:lineRule="auto"/>
        <w:contextualSpacing/>
        <w:jc w:val="both"/>
        <w:rPr>
          <w:rFonts w:ascii="Century Gothic" w:eastAsia="Arial" w:hAnsi="Century Gothic" w:cs="Arial"/>
          <w:b/>
          <w:color w:val="auto"/>
          <w:szCs w:val="24"/>
        </w:rPr>
      </w:pPr>
    </w:p>
    <w:p w14:paraId="0C84BC8D" w14:textId="7478BD52" w:rsidR="002F67EC" w:rsidRDefault="002F67EC" w:rsidP="002F67EC">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12</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septiembre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385731E5" w14:textId="77777777" w:rsidR="002F67EC" w:rsidRPr="00414B59" w:rsidRDefault="002F67EC" w:rsidP="002F67EC">
      <w:pPr>
        <w:pStyle w:val="Normal1"/>
        <w:spacing w:line="360" w:lineRule="auto"/>
        <w:contextualSpacing/>
        <w:jc w:val="both"/>
        <w:rPr>
          <w:rFonts w:ascii="Century Gothic" w:eastAsia="Arial" w:hAnsi="Century Gothic" w:cs="Arial"/>
          <w:color w:val="auto"/>
          <w:szCs w:val="24"/>
          <w:lang w:val="es-MX"/>
        </w:rPr>
      </w:pPr>
    </w:p>
    <w:p w14:paraId="5A90C287" w14:textId="5A25B1EB" w:rsidR="008D0572" w:rsidRDefault="002F67EC" w:rsidP="008D0572">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w:t>
      </w:r>
      <w:r w:rsidRPr="00414B59">
        <w:rPr>
          <w:rFonts w:ascii="Century Gothic" w:eastAsia="Arial" w:hAnsi="Century Gothic" w:cs="Arial"/>
          <w:b/>
          <w:color w:val="auto"/>
          <w:szCs w:val="24"/>
          <w:lang w:val="es-MX"/>
        </w:rPr>
        <w:t xml:space="preserve">.- </w:t>
      </w:r>
      <w:r w:rsidR="008D0572" w:rsidRPr="00414B59">
        <w:rPr>
          <w:rFonts w:ascii="Century Gothic" w:eastAsia="Arial" w:hAnsi="Century Gothic" w:cs="Arial"/>
          <w:color w:val="auto"/>
          <w:szCs w:val="24"/>
          <w:lang w:val="es-MX"/>
        </w:rPr>
        <w:t xml:space="preserve">Con fecha </w:t>
      </w:r>
      <w:r w:rsidR="008D0572">
        <w:rPr>
          <w:rFonts w:ascii="Century Gothic" w:eastAsia="Arial" w:hAnsi="Century Gothic" w:cs="Arial"/>
          <w:color w:val="auto"/>
          <w:szCs w:val="24"/>
          <w:lang w:val="es-MX"/>
        </w:rPr>
        <w:t>19 de septiembre del año 2023</w:t>
      </w:r>
      <w:r w:rsidR="008D0572" w:rsidRPr="00414B59">
        <w:rPr>
          <w:rFonts w:ascii="Century Gothic" w:eastAsia="Arial" w:hAnsi="Century Gothic" w:cs="Arial"/>
          <w:color w:val="auto"/>
          <w:szCs w:val="24"/>
          <w:lang w:val="es-MX"/>
        </w:rPr>
        <w:t xml:space="preserve">, </w:t>
      </w:r>
      <w:r w:rsidR="008D0572">
        <w:rPr>
          <w:rFonts w:ascii="Century Gothic" w:eastAsia="Arial" w:hAnsi="Century Gothic" w:cs="Arial"/>
          <w:color w:val="auto"/>
          <w:szCs w:val="24"/>
          <w:lang w:val="es-MX"/>
        </w:rPr>
        <w:t>las Diputadas y Diputados integrantes del Grupo Parlamentario del Partido Acción Nacional, presentaron</w:t>
      </w:r>
      <w:r w:rsidR="008D0572" w:rsidRPr="006C0094">
        <w:rPr>
          <w:rFonts w:ascii="Century Gothic" w:eastAsia="Arial" w:hAnsi="Century Gothic" w:cs="Arial"/>
          <w:color w:val="auto"/>
          <w:szCs w:val="24"/>
          <w:lang w:val="es-MX"/>
        </w:rPr>
        <w:t xml:space="preserve"> Iniciativa con carácter de Decreto</w:t>
      </w:r>
      <w:r w:rsidR="008D0572" w:rsidRPr="00E308AF">
        <w:rPr>
          <w:rFonts w:ascii="Century Gothic" w:eastAsia="Arial" w:hAnsi="Century Gothic" w:cs="Arial"/>
          <w:color w:val="auto"/>
          <w:szCs w:val="24"/>
          <w:lang w:val="es-MX"/>
        </w:rPr>
        <w:t>,</w:t>
      </w:r>
      <w:r w:rsidR="008D0572">
        <w:rPr>
          <w:rFonts w:ascii="Century Gothic" w:eastAsia="Arial" w:hAnsi="Century Gothic" w:cs="Arial"/>
          <w:color w:val="auto"/>
          <w:szCs w:val="24"/>
          <w:lang w:val="es-MX"/>
        </w:rPr>
        <w:t xml:space="preserve"> </w:t>
      </w:r>
      <w:r w:rsidR="008D0572" w:rsidRPr="008D0572">
        <w:rPr>
          <w:rFonts w:ascii="Century Gothic" w:eastAsia="Arial" w:hAnsi="Century Gothic" w:cs="Arial"/>
          <w:color w:val="auto"/>
          <w:szCs w:val="24"/>
          <w:lang w:val="es-MX"/>
        </w:rPr>
        <w:t>a efecto de reformar y adicionar diversas disposiciones de la Ley Estatal de Salud, con el propósito de implementar políticas públicas, a fin de atender y prevenir el suicidio y la autolesión, enfocada en niñas, niños y adolescentes.</w:t>
      </w:r>
    </w:p>
    <w:p w14:paraId="7E83AAAD" w14:textId="77777777" w:rsidR="008D0572" w:rsidRPr="006C0094" w:rsidRDefault="008D0572" w:rsidP="008D0572">
      <w:pPr>
        <w:pStyle w:val="Normal1"/>
        <w:spacing w:line="360" w:lineRule="auto"/>
        <w:contextualSpacing/>
        <w:jc w:val="both"/>
        <w:rPr>
          <w:rFonts w:ascii="Century Gothic" w:eastAsia="Arial" w:hAnsi="Century Gothic" w:cs="Arial"/>
          <w:b/>
          <w:color w:val="auto"/>
          <w:szCs w:val="24"/>
        </w:rPr>
      </w:pPr>
    </w:p>
    <w:p w14:paraId="1C37B5CC" w14:textId="68E921D7" w:rsidR="008D0572" w:rsidRDefault="008D0572" w:rsidP="008D0572">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lastRenderedPageBreak/>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21</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septiembre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52C424F9" w14:textId="49CB4590" w:rsidR="008D0572" w:rsidRDefault="008D0572" w:rsidP="008D0572">
      <w:pPr>
        <w:pStyle w:val="Normal1"/>
        <w:spacing w:line="360" w:lineRule="auto"/>
        <w:contextualSpacing/>
        <w:jc w:val="both"/>
        <w:rPr>
          <w:rFonts w:ascii="Century Gothic" w:eastAsia="Arial" w:hAnsi="Century Gothic" w:cs="Arial"/>
          <w:color w:val="auto"/>
          <w:szCs w:val="24"/>
          <w:lang w:val="es-MX"/>
        </w:rPr>
      </w:pPr>
    </w:p>
    <w:p w14:paraId="12C8B1F1" w14:textId="73277BE1" w:rsidR="008D0572" w:rsidRDefault="008D0572" w:rsidP="008D0572">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VI</w:t>
      </w:r>
      <w:r w:rsidRPr="00414B59">
        <w:rPr>
          <w:rFonts w:ascii="Century Gothic" w:eastAsia="Arial" w:hAnsi="Century Gothic" w:cs="Arial"/>
          <w:b/>
          <w:color w:val="auto"/>
          <w:szCs w:val="24"/>
          <w:lang w:val="es-MX"/>
        </w:rPr>
        <w:t xml:space="preserve">.- </w:t>
      </w:r>
      <w:r w:rsidRPr="00414B59">
        <w:rPr>
          <w:rFonts w:ascii="Century Gothic" w:eastAsia="Arial" w:hAnsi="Century Gothic" w:cs="Arial"/>
          <w:color w:val="auto"/>
          <w:szCs w:val="24"/>
          <w:lang w:val="es-MX"/>
        </w:rPr>
        <w:t xml:space="preserve">Con fecha </w:t>
      </w:r>
      <w:r>
        <w:rPr>
          <w:rFonts w:ascii="Century Gothic" w:eastAsia="Arial" w:hAnsi="Century Gothic" w:cs="Arial"/>
          <w:color w:val="auto"/>
          <w:szCs w:val="24"/>
          <w:lang w:val="es-MX"/>
        </w:rPr>
        <w:t>03 de octubre del año 2023</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las Diputadas y Diputados integrantes del Grupo Parlamentario del Partido Acción Nacional, presentaron</w:t>
      </w:r>
      <w:r w:rsidRPr="006C0094">
        <w:rPr>
          <w:rFonts w:ascii="Century Gothic" w:eastAsia="Arial" w:hAnsi="Century Gothic" w:cs="Arial"/>
          <w:color w:val="auto"/>
          <w:szCs w:val="24"/>
          <w:lang w:val="es-MX"/>
        </w:rPr>
        <w:t xml:space="preserve"> Iniciativa con carácter de Decreto</w:t>
      </w:r>
      <w:r w:rsidRPr="00E308AF">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Pr="008D0572">
        <w:rPr>
          <w:rFonts w:ascii="Century Gothic" w:eastAsia="Arial" w:hAnsi="Century Gothic" w:cs="Arial"/>
          <w:color w:val="auto"/>
          <w:szCs w:val="24"/>
          <w:lang w:val="es-MX"/>
        </w:rPr>
        <w:t>a efecto de adicionar una fracción XII, al artículo 237 de la Ley Estatal de Salud, en materia de detección y tratamiento oportuno del Alzheimer.</w:t>
      </w:r>
    </w:p>
    <w:p w14:paraId="385F36C1" w14:textId="77777777" w:rsidR="008D0572" w:rsidRPr="006C0094" w:rsidRDefault="008D0572" w:rsidP="008D0572">
      <w:pPr>
        <w:pStyle w:val="Normal1"/>
        <w:spacing w:line="360" w:lineRule="auto"/>
        <w:contextualSpacing/>
        <w:jc w:val="both"/>
        <w:rPr>
          <w:rFonts w:ascii="Century Gothic" w:eastAsia="Arial" w:hAnsi="Century Gothic" w:cs="Arial"/>
          <w:b/>
          <w:color w:val="auto"/>
          <w:szCs w:val="24"/>
        </w:rPr>
      </w:pPr>
    </w:p>
    <w:p w14:paraId="37C4598A" w14:textId="631DE1C8" w:rsidR="008D0572" w:rsidRDefault="008D0572" w:rsidP="008D0572">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05</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octubre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0C6B956B" w14:textId="164FE298" w:rsidR="008D0572" w:rsidRDefault="008D0572" w:rsidP="008D0572">
      <w:pPr>
        <w:pStyle w:val="Normal1"/>
        <w:spacing w:line="360" w:lineRule="auto"/>
        <w:contextualSpacing/>
        <w:jc w:val="both"/>
        <w:rPr>
          <w:rFonts w:ascii="Century Gothic" w:eastAsia="Arial" w:hAnsi="Century Gothic" w:cs="Arial"/>
          <w:color w:val="auto"/>
          <w:szCs w:val="24"/>
          <w:lang w:val="es-MX"/>
        </w:rPr>
      </w:pPr>
    </w:p>
    <w:p w14:paraId="713D20B7" w14:textId="11390B28" w:rsidR="008D0572" w:rsidRDefault="008D0572" w:rsidP="008D0572">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VII</w:t>
      </w:r>
      <w:r w:rsidRPr="00414B59">
        <w:rPr>
          <w:rFonts w:ascii="Century Gothic" w:eastAsia="Arial" w:hAnsi="Century Gothic" w:cs="Arial"/>
          <w:b/>
          <w:color w:val="auto"/>
          <w:szCs w:val="24"/>
          <w:lang w:val="es-MX"/>
        </w:rPr>
        <w:t xml:space="preserve">.- </w:t>
      </w:r>
      <w:r w:rsidRPr="00414B59">
        <w:rPr>
          <w:rFonts w:ascii="Century Gothic" w:eastAsia="Arial" w:hAnsi="Century Gothic" w:cs="Arial"/>
          <w:color w:val="auto"/>
          <w:szCs w:val="24"/>
          <w:lang w:val="es-MX"/>
        </w:rPr>
        <w:t xml:space="preserve">Con fecha </w:t>
      </w:r>
      <w:r>
        <w:rPr>
          <w:rFonts w:ascii="Century Gothic" w:eastAsia="Arial" w:hAnsi="Century Gothic" w:cs="Arial"/>
          <w:color w:val="auto"/>
          <w:szCs w:val="24"/>
          <w:lang w:val="es-MX"/>
        </w:rPr>
        <w:t>05 de diciembre del año 2023</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las Diputadas y Diputados integrantes del Grupo Parlamentario del Partido Acción Nacional, presentaron</w:t>
      </w:r>
      <w:r w:rsidRPr="006C0094">
        <w:rPr>
          <w:rFonts w:ascii="Century Gothic" w:eastAsia="Arial" w:hAnsi="Century Gothic" w:cs="Arial"/>
          <w:color w:val="auto"/>
          <w:szCs w:val="24"/>
          <w:lang w:val="es-MX"/>
        </w:rPr>
        <w:t xml:space="preserve"> Iniciativa con carácter de Decreto</w:t>
      </w:r>
      <w:r w:rsidRPr="00E308AF">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Pr="008D0572">
        <w:rPr>
          <w:rFonts w:ascii="Century Gothic" w:eastAsia="Arial" w:hAnsi="Century Gothic" w:cs="Arial"/>
          <w:color w:val="auto"/>
          <w:szCs w:val="24"/>
          <w:lang w:val="es-MX"/>
        </w:rPr>
        <w:t xml:space="preserve">a efecto de adicionar la fracción XXIII, al artículo 6 de la Ley de Salud Mental del Estado de Chihuahua, con la finalidad de brindar las condiciones necesarias para que las personas </w:t>
      </w:r>
      <w:r w:rsidRPr="008D0572">
        <w:rPr>
          <w:rFonts w:ascii="Century Gothic" w:eastAsia="Arial" w:hAnsi="Century Gothic" w:cs="Arial"/>
          <w:color w:val="auto"/>
          <w:szCs w:val="24"/>
          <w:lang w:val="es-MX"/>
        </w:rPr>
        <w:lastRenderedPageBreak/>
        <w:t>con trastornos mentales y del comportamiento, reciban el apoyo necesario durante su proceso de reintegración a su familia y a la comunidad.</w:t>
      </w:r>
    </w:p>
    <w:p w14:paraId="511CF468" w14:textId="77777777" w:rsidR="008D0572" w:rsidRPr="006C0094" w:rsidRDefault="008D0572" w:rsidP="008D0572">
      <w:pPr>
        <w:pStyle w:val="Normal1"/>
        <w:spacing w:line="360" w:lineRule="auto"/>
        <w:contextualSpacing/>
        <w:jc w:val="both"/>
        <w:rPr>
          <w:rFonts w:ascii="Century Gothic" w:eastAsia="Arial" w:hAnsi="Century Gothic" w:cs="Arial"/>
          <w:b/>
          <w:color w:val="auto"/>
          <w:szCs w:val="24"/>
        </w:rPr>
      </w:pPr>
    </w:p>
    <w:p w14:paraId="5ED91139" w14:textId="1DFBB422" w:rsidR="008D0572" w:rsidRDefault="008D0572" w:rsidP="008D0572">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07</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diciembre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16388EBD" w14:textId="77777777" w:rsidR="008D0572" w:rsidRDefault="008D0572" w:rsidP="008D0572">
      <w:pPr>
        <w:pStyle w:val="Normal1"/>
        <w:spacing w:line="360" w:lineRule="auto"/>
        <w:contextualSpacing/>
        <w:jc w:val="both"/>
        <w:rPr>
          <w:rFonts w:ascii="Century Gothic" w:eastAsia="Arial" w:hAnsi="Century Gothic" w:cs="Arial"/>
          <w:color w:val="auto"/>
          <w:szCs w:val="24"/>
          <w:lang w:val="es-MX"/>
        </w:rPr>
      </w:pPr>
    </w:p>
    <w:p w14:paraId="262C445E" w14:textId="639A800F" w:rsidR="008D0572" w:rsidRDefault="00AB590C" w:rsidP="008D0572">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VIII</w:t>
      </w:r>
      <w:r w:rsidR="008D0572" w:rsidRPr="00414B59">
        <w:rPr>
          <w:rFonts w:ascii="Century Gothic" w:eastAsia="Arial" w:hAnsi="Century Gothic" w:cs="Arial"/>
          <w:b/>
          <w:color w:val="auto"/>
          <w:szCs w:val="24"/>
          <w:lang w:val="es-MX"/>
        </w:rPr>
        <w:t xml:space="preserve">.- </w:t>
      </w:r>
      <w:r w:rsidR="008D0572" w:rsidRPr="00414B59">
        <w:rPr>
          <w:rFonts w:ascii="Century Gothic" w:eastAsia="Arial" w:hAnsi="Century Gothic" w:cs="Arial"/>
          <w:color w:val="auto"/>
          <w:szCs w:val="24"/>
          <w:lang w:val="es-MX"/>
        </w:rPr>
        <w:t xml:space="preserve">Con fecha </w:t>
      </w:r>
      <w:r w:rsidR="008D0572">
        <w:rPr>
          <w:rFonts w:ascii="Century Gothic" w:eastAsia="Arial" w:hAnsi="Century Gothic" w:cs="Arial"/>
          <w:color w:val="auto"/>
          <w:szCs w:val="24"/>
          <w:lang w:val="es-MX"/>
        </w:rPr>
        <w:t>07 de diciembre del año 2023</w:t>
      </w:r>
      <w:r w:rsidR="008D0572" w:rsidRPr="00414B59">
        <w:rPr>
          <w:rFonts w:ascii="Century Gothic" w:eastAsia="Arial" w:hAnsi="Century Gothic" w:cs="Arial"/>
          <w:color w:val="auto"/>
          <w:szCs w:val="24"/>
          <w:lang w:val="es-MX"/>
        </w:rPr>
        <w:t xml:space="preserve">, </w:t>
      </w:r>
      <w:r w:rsidR="008D0572">
        <w:rPr>
          <w:rFonts w:ascii="Century Gothic" w:eastAsia="Arial" w:hAnsi="Century Gothic" w:cs="Arial"/>
          <w:color w:val="auto"/>
          <w:szCs w:val="24"/>
          <w:lang w:val="es-MX"/>
        </w:rPr>
        <w:t>las Diputadas y Diputados integrantes del Grupo Parlamentario del Partido Acción Nacional, presentaron</w:t>
      </w:r>
      <w:r w:rsidR="008D0572" w:rsidRPr="006C0094">
        <w:rPr>
          <w:rFonts w:ascii="Century Gothic" w:eastAsia="Arial" w:hAnsi="Century Gothic" w:cs="Arial"/>
          <w:color w:val="auto"/>
          <w:szCs w:val="24"/>
          <w:lang w:val="es-MX"/>
        </w:rPr>
        <w:t xml:space="preserve"> Iniciativa con carácter de Decreto</w:t>
      </w:r>
      <w:r w:rsidR="008D0572" w:rsidRPr="00E308AF">
        <w:rPr>
          <w:rFonts w:ascii="Century Gothic" w:eastAsia="Arial" w:hAnsi="Century Gothic" w:cs="Arial"/>
          <w:color w:val="auto"/>
          <w:szCs w:val="24"/>
          <w:lang w:val="es-MX"/>
        </w:rPr>
        <w:t>,</w:t>
      </w:r>
      <w:r w:rsidR="008D0572">
        <w:rPr>
          <w:rFonts w:ascii="Century Gothic" w:eastAsia="Arial" w:hAnsi="Century Gothic" w:cs="Arial"/>
          <w:color w:val="auto"/>
          <w:szCs w:val="24"/>
          <w:lang w:val="es-MX"/>
        </w:rPr>
        <w:t xml:space="preserve"> </w:t>
      </w:r>
      <w:r w:rsidR="008D0572" w:rsidRPr="008D0572">
        <w:rPr>
          <w:rFonts w:ascii="Century Gothic" w:eastAsia="Arial" w:hAnsi="Century Gothic" w:cs="Arial"/>
          <w:color w:val="auto"/>
          <w:szCs w:val="24"/>
          <w:lang w:val="es-MX"/>
        </w:rPr>
        <w:t>a efecto de reformar y adicionar diversas disposiciones de la Ley Estatal de Atención a las Adicciones, respecto a las adicciones comportamentales.</w:t>
      </w:r>
    </w:p>
    <w:p w14:paraId="0B478007" w14:textId="77777777" w:rsidR="008D0572" w:rsidRPr="006C0094" w:rsidRDefault="008D0572" w:rsidP="008D0572">
      <w:pPr>
        <w:pStyle w:val="Normal1"/>
        <w:spacing w:line="360" w:lineRule="auto"/>
        <w:contextualSpacing/>
        <w:jc w:val="both"/>
        <w:rPr>
          <w:rFonts w:ascii="Century Gothic" w:eastAsia="Arial" w:hAnsi="Century Gothic" w:cs="Arial"/>
          <w:b/>
          <w:color w:val="auto"/>
          <w:szCs w:val="24"/>
        </w:rPr>
      </w:pPr>
    </w:p>
    <w:p w14:paraId="2917411D" w14:textId="188BB625" w:rsidR="002F67EC" w:rsidRPr="00414B59" w:rsidRDefault="008D0572" w:rsidP="00ED28C8">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12</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diciembre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FE6B581" w14:textId="77777777" w:rsidR="00A30C36" w:rsidRPr="00AB590C" w:rsidRDefault="00A30C36" w:rsidP="00B26A9F">
      <w:pPr>
        <w:spacing w:after="0" w:line="360" w:lineRule="auto"/>
        <w:ind w:right="82"/>
        <w:jc w:val="both"/>
        <w:rPr>
          <w:rFonts w:ascii="Century Gothic" w:eastAsia="Arial" w:hAnsi="Century Gothic" w:cs="Arial"/>
          <w:iCs/>
          <w:sz w:val="24"/>
          <w:szCs w:val="24"/>
        </w:rPr>
      </w:pPr>
    </w:p>
    <w:p w14:paraId="3AFF290F" w14:textId="28B54EAF" w:rsidR="00863137" w:rsidRPr="00414B59" w:rsidRDefault="00AB590C" w:rsidP="00B26A9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w:t>
      </w:r>
      <w:r w:rsidR="0045495D">
        <w:rPr>
          <w:rFonts w:ascii="Century Gothic" w:eastAsia="Arial" w:hAnsi="Century Gothic" w:cs="Arial"/>
          <w:b/>
          <w:color w:val="auto"/>
          <w:szCs w:val="24"/>
          <w:lang w:val="es-MX"/>
        </w:rPr>
        <w:t>X</w:t>
      </w:r>
      <w:r w:rsidR="00445EC3" w:rsidRPr="00414B59">
        <w:rPr>
          <w:rFonts w:ascii="Century Gothic" w:eastAsia="Arial" w:hAnsi="Century Gothic" w:cs="Arial"/>
          <w:b/>
          <w:color w:val="auto"/>
          <w:szCs w:val="24"/>
          <w:lang w:val="es-MX"/>
        </w:rPr>
        <w:t>.-</w:t>
      </w:r>
      <w:r w:rsidR="00445EC3" w:rsidRPr="00414B59">
        <w:rPr>
          <w:rFonts w:ascii="Century Gothic" w:eastAsia="Arial" w:hAnsi="Century Gothic" w:cs="Arial"/>
          <w:color w:val="auto"/>
          <w:szCs w:val="24"/>
          <w:lang w:val="es-MX"/>
        </w:rPr>
        <w:t xml:space="preserve"> Ahora bien, al entrar al estudio y análisis de la</w:t>
      </w:r>
      <w:r w:rsidR="001045C3">
        <w:rPr>
          <w:rFonts w:ascii="Century Gothic" w:eastAsia="Arial" w:hAnsi="Century Gothic" w:cs="Arial"/>
          <w:color w:val="auto"/>
          <w:szCs w:val="24"/>
          <w:lang w:val="es-MX"/>
        </w:rPr>
        <w:t>s</w:t>
      </w:r>
      <w:r w:rsidR="00445EC3" w:rsidRPr="00414B59">
        <w:rPr>
          <w:rFonts w:ascii="Century Gothic" w:eastAsia="Arial" w:hAnsi="Century Gothic" w:cs="Arial"/>
          <w:color w:val="auto"/>
          <w:szCs w:val="24"/>
          <w:lang w:val="es-MX"/>
        </w:rPr>
        <w:t xml:space="preserve"> </w:t>
      </w:r>
      <w:r w:rsidR="004B28AF">
        <w:rPr>
          <w:rFonts w:ascii="Century Gothic" w:eastAsia="Arial" w:hAnsi="Century Gothic" w:cs="Arial"/>
          <w:color w:val="auto"/>
          <w:szCs w:val="24"/>
          <w:lang w:val="es-MX"/>
        </w:rPr>
        <w:t>i</w:t>
      </w:r>
      <w:r w:rsidR="00445EC3" w:rsidRPr="00414B59">
        <w:rPr>
          <w:rFonts w:ascii="Century Gothic" w:eastAsia="Arial" w:hAnsi="Century Gothic" w:cs="Arial"/>
          <w:color w:val="auto"/>
          <w:szCs w:val="24"/>
          <w:lang w:val="es-MX"/>
        </w:rPr>
        <w:t>niciativa</w:t>
      </w:r>
      <w:r w:rsidR="001045C3">
        <w:rPr>
          <w:rFonts w:ascii="Century Gothic" w:eastAsia="Arial" w:hAnsi="Century Gothic" w:cs="Arial"/>
          <w:color w:val="auto"/>
          <w:szCs w:val="24"/>
          <w:lang w:val="es-MX"/>
        </w:rPr>
        <w:t>s</w:t>
      </w:r>
      <w:r w:rsidR="00445EC3" w:rsidRPr="00414B59">
        <w:rPr>
          <w:rFonts w:ascii="Century Gothic" w:eastAsia="Arial" w:hAnsi="Century Gothic" w:cs="Arial"/>
          <w:color w:val="auto"/>
          <w:szCs w:val="24"/>
          <w:lang w:val="es-MX"/>
        </w:rPr>
        <w:t xml:space="preserve"> en comento, quienes integramos la Comisión de</w:t>
      </w:r>
      <w:r w:rsidR="00F44614">
        <w:rPr>
          <w:rFonts w:ascii="Century Gothic" w:eastAsia="Arial" w:hAnsi="Century Gothic" w:cs="Arial"/>
          <w:color w:val="auto"/>
          <w:szCs w:val="24"/>
          <w:lang w:val="es-MX"/>
        </w:rPr>
        <w:t xml:space="preserve"> Salud</w:t>
      </w:r>
      <w:r w:rsidR="00445EC3" w:rsidRPr="00414B59">
        <w:rPr>
          <w:rFonts w:ascii="Century Gothic" w:eastAsia="Arial" w:hAnsi="Century Gothic" w:cs="Arial"/>
          <w:color w:val="auto"/>
          <w:szCs w:val="24"/>
          <w:lang w:val="es-MX"/>
        </w:rPr>
        <w:t>, formulamos las siguientes:</w:t>
      </w:r>
    </w:p>
    <w:p w14:paraId="15DE6EF1" w14:textId="77777777" w:rsidR="003028F4" w:rsidRDefault="003028F4" w:rsidP="00B26A9F">
      <w:pPr>
        <w:pStyle w:val="Normal1"/>
        <w:spacing w:line="360" w:lineRule="auto"/>
        <w:contextualSpacing/>
        <w:jc w:val="center"/>
        <w:rPr>
          <w:rFonts w:ascii="Century Gothic" w:eastAsia="Arial" w:hAnsi="Century Gothic" w:cs="Arial"/>
          <w:b/>
          <w:color w:val="auto"/>
          <w:szCs w:val="24"/>
          <w:lang w:val="es-MX"/>
        </w:rPr>
      </w:pPr>
    </w:p>
    <w:p w14:paraId="0B6D666B" w14:textId="00569D55" w:rsidR="00445EC3" w:rsidRPr="009C4C02"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9C4C02">
        <w:rPr>
          <w:rFonts w:ascii="Century Gothic" w:eastAsia="Arial" w:hAnsi="Century Gothic" w:cs="Arial"/>
          <w:b/>
          <w:color w:val="auto"/>
          <w:spacing w:val="20"/>
          <w:szCs w:val="24"/>
          <w:lang w:val="es-MX"/>
        </w:rPr>
        <w:lastRenderedPageBreak/>
        <w:t>CONSIDERACIONES</w:t>
      </w:r>
    </w:p>
    <w:p w14:paraId="7EFEC2C7" w14:textId="7B371FE3"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0CCF38E9" w14:textId="77777777" w:rsidR="0045495D" w:rsidRPr="00414B59" w:rsidRDefault="0045495D" w:rsidP="00B26A9F">
      <w:pPr>
        <w:pStyle w:val="Normal1"/>
        <w:spacing w:line="360" w:lineRule="auto"/>
        <w:contextualSpacing/>
        <w:jc w:val="center"/>
        <w:rPr>
          <w:rFonts w:ascii="Century Gothic" w:eastAsia="Arial" w:hAnsi="Century Gothic" w:cs="Arial"/>
          <w:color w:val="auto"/>
          <w:szCs w:val="24"/>
          <w:lang w:val="es-MX"/>
        </w:rPr>
      </w:pPr>
    </w:p>
    <w:p w14:paraId="0E833712" w14:textId="08857C63"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w:t>
      </w:r>
      <w:r w:rsidR="0045495D">
        <w:rPr>
          <w:rFonts w:ascii="Century Gothic" w:eastAsia="Arial" w:hAnsi="Century Gothic" w:cs="Arial"/>
          <w:szCs w:val="24"/>
        </w:rPr>
        <w:t>los</w:t>
      </w:r>
      <w:r w:rsidR="00A23D2B">
        <w:rPr>
          <w:rFonts w:ascii="Century Gothic" w:eastAsia="Arial" w:hAnsi="Century Gothic" w:cs="Arial"/>
          <w:szCs w:val="24"/>
        </w:rPr>
        <w:t xml:space="preserve"> asunto</w:t>
      </w:r>
      <w:r w:rsidR="0045495D">
        <w:rPr>
          <w:rFonts w:ascii="Century Gothic" w:eastAsia="Arial" w:hAnsi="Century Gothic" w:cs="Arial"/>
          <w:szCs w:val="24"/>
        </w:rPr>
        <w:t>s</w:t>
      </w:r>
      <w:r w:rsidR="00A23D2B">
        <w:rPr>
          <w:rFonts w:ascii="Century Gothic" w:eastAsia="Arial" w:hAnsi="Century Gothic" w:cs="Arial"/>
          <w:szCs w:val="24"/>
        </w:rPr>
        <w:t xml:space="preserve"> </w:t>
      </w:r>
      <w:r w:rsidR="0045495D">
        <w:rPr>
          <w:rFonts w:ascii="Century Gothic" w:eastAsia="Arial" w:hAnsi="Century Gothic" w:cs="Arial"/>
          <w:szCs w:val="24"/>
        </w:rPr>
        <w:t>referidos</w:t>
      </w:r>
      <w:r w:rsidR="00A23D2B">
        <w:rPr>
          <w:rFonts w:ascii="Century Gothic" w:eastAsia="Arial" w:hAnsi="Century Gothic" w:cs="Arial"/>
          <w:szCs w:val="24"/>
        </w:rPr>
        <w:t xml:space="preserve">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0A731686"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1F6B67">
        <w:rPr>
          <w:rFonts w:ascii="Century Gothic" w:eastAsia="Arial" w:hAnsi="Century Gothic" w:cs="Arial"/>
          <w:color w:val="auto"/>
          <w:szCs w:val="24"/>
          <w:lang w:val="es-MX"/>
        </w:rPr>
        <w:t xml:space="preserve">El presente Dictamen </w:t>
      </w:r>
      <w:r w:rsidR="00A55C6E">
        <w:rPr>
          <w:rFonts w:ascii="Century Gothic" w:eastAsia="Arial" w:hAnsi="Century Gothic" w:cs="Arial"/>
          <w:color w:val="auto"/>
          <w:szCs w:val="24"/>
          <w:lang w:val="es-MX"/>
        </w:rPr>
        <w:t>plantea resolver diversas</w:t>
      </w:r>
      <w:r w:rsidR="001F6B67">
        <w:rPr>
          <w:rFonts w:ascii="Century Gothic" w:eastAsia="Arial" w:hAnsi="Century Gothic" w:cs="Arial"/>
          <w:color w:val="auto"/>
          <w:szCs w:val="24"/>
          <w:lang w:val="es-MX"/>
        </w:rPr>
        <w:t xml:space="preserve"> iniciativas presentadas por diversas Diputadas y Diputados de la LXVII Legislatura de este H. Congreso del Estado, en el periodo del 20 de octubre de 2022 al 07 de diciembre de 2023</w:t>
      </w:r>
      <w:r w:rsidR="001F6B67" w:rsidRPr="00EF3854">
        <w:rPr>
          <w:rFonts w:ascii="Century Gothic" w:eastAsia="Arial" w:hAnsi="Century Gothic" w:cs="Arial"/>
          <w:color w:val="auto"/>
          <w:szCs w:val="24"/>
          <w:lang w:val="es-MX"/>
        </w:rPr>
        <w:t>.</w:t>
      </w:r>
      <w:r w:rsidR="001F6B67">
        <w:rPr>
          <w:rFonts w:ascii="Century Gothic" w:eastAsia="Arial" w:hAnsi="Century Gothic" w:cs="Arial"/>
          <w:color w:val="auto"/>
          <w:szCs w:val="24"/>
          <w:lang w:val="es-MX"/>
        </w:rPr>
        <w:t xml:space="preserve"> </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654D77D7" w14:textId="20D773BE" w:rsidR="002C6728" w:rsidRPr="002C6728" w:rsidRDefault="001E0785" w:rsidP="002C6728">
      <w:pPr>
        <w:pStyle w:val="Normal1"/>
        <w:spacing w:line="360" w:lineRule="auto"/>
        <w:contextualSpacing/>
        <w:jc w:val="both"/>
        <w:rPr>
          <w:rFonts w:ascii="Century Gothic" w:eastAsia="Arial" w:hAnsi="Century Gothic" w:cs="Arial"/>
          <w:i/>
          <w:iCs/>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0D4130">
        <w:rPr>
          <w:rFonts w:ascii="Century Gothic" w:eastAsia="Arial" w:hAnsi="Century Gothic" w:cs="Arial"/>
          <w:color w:val="auto"/>
          <w:szCs w:val="24"/>
          <w:lang w:val="es-MX"/>
        </w:rPr>
        <w:t xml:space="preserve">Como antecedente a las propuestas en estudio, conviene destacar la obligación de esta Soberanía de garantizar el </w:t>
      </w:r>
      <w:r w:rsidR="000D4130" w:rsidRPr="002C6728">
        <w:rPr>
          <w:rFonts w:ascii="Century Gothic" w:eastAsia="Arial" w:hAnsi="Century Gothic" w:cs="Arial"/>
          <w:b/>
          <w:bCs/>
          <w:color w:val="auto"/>
          <w:szCs w:val="24"/>
          <w:lang w:val="es-MX"/>
        </w:rPr>
        <w:t>derecho de consulta de las personas con discapacidad</w:t>
      </w:r>
      <w:r w:rsidR="000D4130">
        <w:rPr>
          <w:rFonts w:ascii="Century Gothic" w:eastAsia="Arial" w:hAnsi="Century Gothic" w:cs="Arial"/>
          <w:color w:val="auto"/>
          <w:szCs w:val="24"/>
          <w:lang w:val="es-MX"/>
        </w:rPr>
        <w:t>, previo a la adopción o aprobación de decisiones que incidan en ellas</w:t>
      </w:r>
      <w:r w:rsidR="002C6728">
        <w:rPr>
          <w:rFonts w:ascii="Century Gothic" w:eastAsia="Arial" w:hAnsi="Century Gothic" w:cs="Arial"/>
          <w:color w:val="auto"/>
          <w:szCs w:val="24"/>
          <w:lang w:val="es-MX"/>
        </w:rPr>
        <w:t xml:space="preserve">, establecido </w:t>
      </w:r>
      <w:r w:rsidR="002C6728" w:rsidRPr="002C6728">
        <w:rPr>
          <w:rFonts w:ascii="Century Gothic" w:eastAsia="Arial" w:hAnsi="Century Gothic" w:cs="Arial"/>
          <w:color w:val="auto"/>
          <w:szCs w:val="24"/>
          <w:lang w:val="es-MX"/>
        </w:rPr>
        <w:t>en el artículo 4, punto 3, de</w:t>
      </w:r>
      <w:r w:rsidR="002C6728">
        <w:rPr>
          <w:rFonts w:ascii="Century Gothic" w:eastAsia="Arial" w:hAnsi="Century Gothic" w:cs="Arial"/>
          <w:color w:val="auto"/>
          <w:szCs w:val="24"/>
          <w:lang w:val="es-MX"/>
        </w:rPr>
        <w:t xml:space="preserve"> </w:t>
      </w:r>
      <w:r w:rsidR="002C6728" w:rsidRPr="002C6728">
        <w:rPr>
          <w:rFonts w:ascii="Century Gothic" w:eastAsia="Arial" w:hAnsi="Century Gothic" w:cs="Arial"/>
          <w:color w:val="auto"/>
          <w:szCs w:val="24"/>
          <w:lang w:val="es-MX"/>
        </w:rPr>
        <w:t xml:space="preserve">la </w:t>
      </w:r>
      <w:r w:rsidR="002C6728" w:rsidRPr="002C6728">
        <w:rPr>
          <w:rFonts w:ascii="Century Gothic" w:eastAsia="Arial" w:hAnsi="Century Gothic" w:cs="Arial"/>
          <w:b/>
          <w:bCs/>
          <w:color w:val="auto"/>
          <w:szCs w:val="24"/>
          <w:lang w:val="es-MX"/>
        </w:rPr>
        <w:t>Convención sobre los Derechos de las Personas con Discapacidad</w:t>
      </w:r>
      <w:r w:rsidR="002C6728" w:rsidRPr="002C6728">
        <w:rPr>
          <w:rFonts w:ascii="Century Gothic" w:eastAsia="Arial" w:hAnsi="Century Gothic" w:cs="Arial"/>
          <w:color w:val="auto"/>
          <w:szCs w:val="24"/>
          <w:lang w:val="es-MX"/>
        </w:rPr>
        <w:t>,</w:t>
      </w:r>
      <w:r w:rsidR="002C6728">
        <w:rPr>
          <w:rStyle w:val="Refdenotaalpie"/>
          <w:rFonts w:ascii="Century Gothic" w:eastAsia="Arial" w:hAnsi="Century Gothic" w:cs="Arial"/>
          <w:color w:val="auto"/>
          <w:szCs w:val="24"/>
          <w:lang w:val="es-MX"/>
        </w:rPr>
        <w:footnoteReference w:id="1"/>
      </w:r>
      <w:r w:rsidR="002C6728" w:rsidRPr="002C6728">
        <w:rPr>
          <w:rFonts w:ascii="Century Gothic" w:eastAsia="Arial" w:hAnsi="Century Gothic" w:cs="Arial"/>
          <w:color w:val="auto"/>
          <w:szCs w:val="24"/>
          <w:lang w:val="es-MX"/>
        </w:rPr>
        <w:t xml:space="preserve"> conforme al cual, </w:t>
      </w:r>
      <w:r w:rsidR="002C6728" w:rsidRPr="002C6728">
        <w:rPr>
          <w:rFonts w:ascii="Century Gothic" w:eastAsia="Arial" w:hAnsi="Century Gothic" w:cs="Arial"/>
          <w:i/>
          <w:iCs/>
          <w:color w:val="auto"/>
          <w:szCs w:val="24"/>
          <w:lang w:val="es-MX"/>
        </w:rPr>
        <w:t>“en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14:paraId="398D31B2" w14:textId="7075B3D2" w:rsidR="00C44E95" w:rsidRDefault="00C44E95" w:rsidP="00C44E95">
      <w:pPr>
        <w:pStyle w:val="Normal1"/>
        <w:spacing w:line="360" w:lineRule="auto"/>
        <w:contextualSpacing/>
        <w:jc w:val="both"/>
        <w:rPr>
          <w:rFonts w:ascii="Century Gothic" w:eastAsia="Arial" w:hAnsi="Century Gothic" w:cs="Arial"/>
          <w:color w:val="auto"/>
          <w:szCs w:val="24"/>
          <w:lang w:val="es-MX"/>
        </w:rPr>
      </w:pPr>
    </w:p>
    <w:p w14:paraId="6E807167" w14:textId="0C6A89D1" w:rsidR="00027CFA" w:rsidRPr="00027CFA" w:rsidRDefault="00027CFA" w:rsidP="00C44E95">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En este sentido, hacemos la referencia destacada, en virtud de que, según lo establece el artículo 1°, segundo párrafo de la citada Convención, “</w:t>
      </w:r>
      <w:r w:rsidRPr="00871B51">
        <w:rPr>
          <w:rFonts w:ascii="Century Gothic" w:eastAsia="Arial" w:hAnsi="Century Gothic" w:cs="Arial"/>
          <w:b/>
          <w:bCs/>
          <w:i/>
          <w:iCs/>
          <w:color w:val="auto"/>
          <w:szCs w:val="24"/>
          <w:lang w:val="es-MX"/>
        </w:rPr>
        <w:t>las personas con discapacidad incluyen a aquellas que tengan deficiencias</w:t>
      </w:r>
      <w:r w:rsidRPr="00871B51">
        <w:rPr>
          <w:rFonts w:ascii="Century Gothic" w:eastAsia="Arial" w:hAnsi="Century Gothic" w:cs="Arial"/>
          <w:i/>
          <w:iCs/>
          <w:color w:val="auto"/>
          <w:szCs w:val="24"/>
          <w:lang w:val="es-MX"/>
        </w:rPr>
        <w:t xml:space="preserve"> físicas, </w:t>
      </w:r>
      <w:r w:rsidRPr="00871B51">
        <w:rPr>
          <w:rFonts w:ascii="Century Gothic" w:eastAsia="Arial" w:hAnsi="Century Gothic" w:cs="Arial"/>
          <w:b/>
          <w:bCs/>
          <w:i/>
          <w:iCs/>
          <w:color w:val="auto"/>
          <w:szCs w:val="24"/>
          <w:lang w:val="es-MX"/>
        </w:rPr>
        <w:t>mentales</w:t>
      </w:r>
      <w:r w:rsidRPr="00871B51">
        <w:rPr>
          <w:rFonts w:ascii="Century Gothic" w:eastAsia="Arial" w:hAnsi="Century Gothic" w:cs="Arial"/>
          <w:i/>
          <w:iCs/>
          <w:color w:val="auto"/>
          <w:szCs w:val="24"/>
          <w:lang w:val="es-MX"/>
        </w:rPr>
        <w:t>,</w:t>
      </w:r>
      <w:r>
        <w:rPr>
          <w:rStyle w:val="Refdenotaalpie"/>
          <w:rFonts w:ascii="Century Gothic" w:eastAsia="Arial" w:hAnsi="Century Gothic" w:cs="Arial"/>
          <w:i/>
          <w:iCs/>
          <w:color w:val="auto"/>
          <w:szCs w:val="24"/>
          <w:lang w:val="es-MX"/>
        </w:rPr>
        <w:footnoteReference w:id="2"/>
      </w:r>
      <w:r w:rsidRPr="00871B51">
        <w:rPr>
          <w:rFonts w:ascii="Century Gothic" w:eastAsia="Arial" w:hAnsi="Century Gothic" w:cs="Arial"/>
          <w:i/>
          <w:iCs/>
          <w:color w:val="auto"/>
          <w:szCs w:val="24"/>
          <w:lang w:val="es-MX"/>
        </w:rPr>
        <w:t xml:space="preserve"> intelectuales o sensoriales a largo plazo que, al interactuar con diversas barreras, puedan impedir su participación plena y efectiva en la sociedad, en igualdad de condiciones con las demás.”</w:t>
      </w:r>
    </w:p>
    <w:p w14:paraId="6BBDEE8E" w14:textId="77777777" w:rsidR="00027CFA" w:rsidRDefault="00027CFA" w:rsidP="00C44E95">
      <w:pPr>
        <w:pStyle w:val="Normal1"/>
        <w:spacing w:line="360" w:lineRule="auto"/>
        <w:contextualSpacing/>
        <w:jc w:val="both"/>
        <w:rPr>
          <w:rFonts w:ascii="Century Gothic" w:eastAsia="Arial" w:hAnsi="Century Gothic" w:cs="Arial"/>
          <w:color w:val="auto"/>
          <w:szCs w:val="24"/>
          <w:lang w:val="es-MX"/>
        </w:rPr>
      </w:pPr>
    </w:p>
    <w:p w14:paraId="472C20D5" w14:textId="79CE8494" w:rsidR="00C44E95" w:rsidRDefault="00C44E95" w:rsidP="00C44E95">
      <w:pPr>
        <w:pStyle w:val="Normal1"/>
        <w:spacing w:line="360" w:lineRule="auto"/>
        <w:contextualSpacing/>
        <w:jc w:val="both"/>
        <w:rPr>
          <w:rFonts w:ascii="Century Gothic" w:hAnsi="Century Gothic"/>
          <w:bCs/>
          <w:szCs w:val="24"/>
        </w:rPr>
      </w:pPr>
      <w:r>
        <w:rPr>
          <w:rFonts w:ascii="Century Gothic" w:eastAsia="Arial" w:hAnsi="Century Gothic" w:cs="Arial"/>
          <w:color w:val="auto"/>
          <w:szCs w:val="24"/>
          <w:lang w:val="es-MX"/>
        </w:rPr>
        <w:t>Ahora bien, p</w:t>
      </w:r>
      <w:r w:rsidRPr="00C44E95">
        <w:rPr>
          <w:rFonts w:ascii="Century Gothic" w:eastAsia="Arial" w:hAnsi="Century Gothic" w:cs="Arial"/>
          <w:color w:val="auto"/>
          <w:szCs w:val="24"/>
          <w:lang w:val="es-MX"/>
        </w:rPr>
        <w:t xml:space="preserve">ara ceñirse a los estándares establecidos sobre los procesos de participación, consulta estrecha y de colaboración activa de personas con discapacidad, este Poder Legislativo, a través de sus diferentes áreas y órganos, </w:t>
      </w:r>
      <w:r>
        <w:rPr>
          <w:rFonts w:ascii="Century Gothic" w:eastAsia="Arial" w:hAnsi="Century Gothic" w:cs="Arial"/>
          <w:color w:val="auto"/>
          <w:szCs w:val="24"/>
          <w:lang w:val="es-MX"/>
        </w:rPr>
        <w:t xml:space="preserve">realizó el </w:t>
      </w:r>
      <w:r>
        <w:rPr>
          <w:rFonts w:ascii="Century Gothic" w:hAnsi="Century Gothic"/>
          <w:bCs/>
          <w:szCs w:val="24"/>
        </w:rPr>
        <w:t>“</w:t>
      </w:r>
      <w:r w:rsidRPr="00262129">
        <w:rPr>
          <w:rFonts w:ascii="Century Gothic" w:hAnsi="Century Gothic"/>
          <w:b/>
          <w:szCs w:val="24"/>
        </w:rPr>
        <w:t>Proceso de participación, consulta estrecha y de colaboración activa de personas con discapacidad para la elaboración de legislación en el año 202</w:t>
      </w:r>
      <w:r>
        <w:rPr>
          <w:rFonts w:ascii="Century Gothic" w:hAnsi="Century Gothic"/>
          <w:b/>
          <w:szCs w:val="24"/>
        </w:rPr>
        <w:t>4</w:t>
      </w:r>
      <w:r>
        <w:rPr>
          <w:rFonts w:ascii="Century Gothic" w:hAnsi="Century Gothic"/>
          <w:bCs/>
          <w:szCs w:val="24"/>
        </w:rPr>
        <w:t>”</w:t>
      </w:r>
      <w:r w:rsidRPr="007051AA">
        <w:rPr>
          <w:rFonts w:ascii="Century Gothic" w:hAnsi="Century Gothic"/>
          <w:bCs/>
          <w:szCs w:val="24"/>
        </w:rPr>
        <w:t xml:space="preserve">, para obtener </w:t>
      </w:r>
      <w:r>
        <w:rPr>
          <w:rFonts w:ascii="Century Gothic" w:hAnsi="Century Gothic"/>
          <w:bCs/>
          <w:szCs w:val="24"/>
        </w:rPr>
        <w:t>por parte de las p</w:t>
      </w:r>
      <w:r w:rsidRPr="00262129">
        <w:rPr>
          <w:rFonts w:ascii="Century Gothic" w:hAnsi="Century Gothic"/>
          <w:bCs/>
          <w:szCs w:val="24"/>
        </w:rPr>
        <w:t xml:space="preserve">ersonas </w:t>
      </w:r>
      <w:r w:rsidR="00A55C6E">
        <w:rPr>
          <w:rFonts w:ascii="Century Gothic" w:hAnsi="Century Gothic"/>
          <w:bCs/>
          <w:szCs w:val="24"/>
        </w:rPr>
        <w:t>en situación de</w:t>
      </w:r>
      <w:r w:rsidRPr="00262129">
        <w:rPr>
          <w:rFonts w:ascii="Century Gothic" w:hAnsi="Century Gothic"/>
          <w:bCs/>
          <w:szCs w:val="24"/>
        </w:rPr>
        <w:t xml:space="preserve"> discapacidad</w:t>
      </w:r>
      <w:r>
        <w:rPr>
          <w:rFonts w:ascii="Century Gothic" w:hAnsi="Century Gothic"/>
          <w:bCs/>
          <w:szCs w:val="24"/>
        </w:rPr>
        <w:t>, sus f</w:t>
      </w:r>
      <w:r w:rsidRPr="00262129">
        <w:rPr>
          <w:rFonts w:ascii="Century Gothic" w:hAnsi="Century Gothic"/>
          <w:bCs/>
          <w:szCs w:val="24"/>
        </w:rPr>
        <w:t>amilias</w:t>
      </w:r>
      <w:r>
        <w:rPr>
          <w:rFonts w:ascii="Century Gothic" w:hAnsi="Century Gothic"/>
          <w:bCs/>
          <w:szCs w:val="24"/>
        </w:rPr>
        <w:t>, p</w:t>
      </w:r>
      <w:r w:rsidRPr="00262129">
        <w:rPr>
          <w:rFonts w:ascii="Century Gothic" w:hAnsi="Century Gothic"/>
          <w:bCs/>
          <w:szCs w:val="24"/>
        </w:rPr>
        <w:t>erson</w:t>
      </w:r>
      <w:r>
        <w:rPr>
          <w:rFonts w:ascii="Century Gothic" w:hAnsi="Century Gothic"/>
          <w:bCs/>
          <w:szCs w:val="24"/>
        </w:rPr>
        <w:t>as</w:t>
      </w:r>
      <w:r w:rsidRPr="00262129">
        <w:rPr>
          <w:rFonts w:ascii="Century Gothic" w:hAnsi="Century Gothic"/>
          <w:bCs/>
          <w:szCs w:val="24"/>
        </w:rPr>
        <w:t xml:space="preserve"> </w:t>
      </w:r>
      <w:r>
        <w:rPr>
          <w:rFonts w:ascii="Century Gothic" w:hAnsi="Century Gothic"/>
          <w:bCs/>
          <w:szCs w:val="24"/>
        </w:rPr>
        <w:t>cuidadoras, organizaciones de la</w:t>
      </w:r>
      <w:r w:rsidRPr="00262129">
        <w:rPr>
          <w:rFonts w:ascii="Century Gothic" w:hAnsi="Century Gothic"/>
          <w:bCs/>
          <w:szCs w:val="24"/>
        </w:rPr>
        <w:t xml:space="preserve"> </w:t>
      </w:r>
      <w:r>
        <w:rPr>
          <w:rFonts w:ascii="Century Gothic" w:hAnsi="Century Gothic"/>
          <w:bCs/>
          <w:szCs w:val="24"/>
        </w:rPr>
        <w:t>s</w:t>
      </w:r>
      <w:r w:rsidRPr="00262129">
        <w:rPr>
          <w:rFonts w:ascii="Century Gothic" w:hAnsi="Century Gothic"/>
          <w:bCs/>
          <w:szCs w:val="24"/>
        </w:rPr>
        <w:t>ociedad civil y ciudadanía en general</w:t>
      </w:r>
      <w:r>
        <w:rPr>
          <w:rFonts w:ascii="Century Gothic" w:hAnsi="Century Gothic"/>
          <w:bCs/>
          <w:szCs w:val="24"/>
        </w:rPr>
        <w:t xml:space="preserve">, </w:t>
      </w:r>
      <w:r w:rsidRPr="007051AA">
        <w:rPr>
          <w:rFonts w:ascii="Century Gothic" w:hAnsi="Century Gothic"/>
          <w:bCs/>
          <w:szCs w:val="24"/>
        </w:rPr>
        <w:t>las opiniones, propuestas, así como los planteamientos en relación con la</w:t>
      </w:r>
      <w:r w:rsidR="00A55C6E">
        <w:rPr>
          <w:rFonts w:ascii="Century Gothic" w:hAnsi="Century Gothic"/>
          <w:bCs/>
          <w:szCs w:val="24"/>
        </w:rPr>
        <w:t>s pretensiones planteadas en las mismas</w:t>
      </w:r>
      <w:r>
        <w:rPr>
          <w:rFonts w:ascii="Century Gothic" w:hAnsi="Century Gothic"/>
          <w:bCs/>
          <w:szCs w:val="24"/>
        </w:rPr>
        <w:t>.</w:t>
      </w:r>
    </w:p>
    <w:p w14:paraId="02F454AA" w14:textId="77777777" w:rsidR="00C44E95" w:rsidRDefault="00C44E95" w:rsidP="00C44E95">
      <w:pPr>
        <w:pStyle w:val="Normal1"/>
        <w:spacing w:line="360" w:lineRule="auto"/>
        <w:contextualSpacing/>
        <w:jc w:val="both"/>
        <w:rPr>
          <w:rFonts w:ascii="Century Gothic" w:hAnsi="Century Gothic"/>
          <w:bCs/>
          <w:szCs w:val="24"/>
        </w:rPr>
      </w:pPr>
    </w:p>
    <w:p w14:paraId="7260A398" w14:textId="77777777" w:rsidR="00C44E95" w:rsidRDefault="00C44E95" w:rsidP="00C44E95">
      <w:pPr>
        <w:pStyle w:val="Normal1"/>
        <w:spacing w:line="360" w:lineRule="auto"/>
        <w:contextualSpacing/>
        <w:jc w:val="both"/>
        <w:rPr>
          <w:rFonts w:ascii="Century Gothic" w:hAnsi="Century Gothic"/>
          <w:bCs/>
          <w:szCs w:val="24"/>
        </w:rPr>
      </w:pPr>
      <w:r w:rsidRPr="008E4E0B">
        <w:rPr>
          <w:rFonts w:ascii="Century Gothic" w:hAnsi="Century Gothic"/>
          <w:bCs/>
          <w:szCs w:val="24"/>
        </w:rPr>
        <w:t>La consulta se llev</w:t>
      </w:r>
      <w:r>
        <w:rPr>
          <w:rFonts w:ascii="Century Gothic" w:hAnsi="Century Gothic"/>
          <w:bCs/>
          <w:szCs w:val="24"/>
        </w:rPr>
        <w:t>ó</w:t>
      </w:r>
      <w:r w:rsidRPr="008E4E0B">
        <w:rPr>
          <w:rFonts w:ascii="Century Gothic" w:hAnsi="Century Gothic"/>
          <w:bCs/>
          <w:szCs w:val="24"/>
        </w:rPr>
        <w:t xml:space="preserve"> a cabo mediante eventos accesibles conforme a la siguiente propuesta de sedes y calendario:</w:t>
      </w:r>
      <w:r>
        <w:rPr>
          <w:rFonts w:ascii="Century Gothic" w:hAnsi="Century Gothic"/>
          <w:bCs/>
          <w:szCs w:val="24"/>
        </w:rPr>
        <w:t xml:space="preserve"> </w:t>
      </w:r>
    </w:p>
    <w:p w14:paraId="0070F403" w14:textId="053A9951" w:rsidR="00C44E95" w:rsidRDefault="00C44E95" w:rsidP="00C44E95">
      <w:pPr>
        <w:pStyle w:val="Normal1"/>
        <w:spacing w:line="360" w:lineRule="auto"/>
        <w:contextualSpacing/>
        <w:jc w:val="both"/>
        <w:rPr>
          <w:rFonts w:ascii="Century Gothic" w:hAnsi="Century Gothic"/>
          <w:bCs/>
          <w:szCs w:val="24"/>
        </w:rPr>
      </w:pPr>
    </w:p>
    <w:p w14:paraId="3418738C" w14:textId="77777777" w:rsidR="008E71BF" w:rsidRDefault="008E71BF" w:rsidP="00C44E95">
      <w:pPr>
        <w:pStyle w:val="Normal1"/>
        <w:spacing w:line="360" w:lineRule="auto"/>
        <w:contextualSpacing/>
        <w:jc w:val="both"/>
        <w:rPr>
          <w:rFonts w:ascii="Century Gothic" w:hAnsi="Century Gothic"/>
          <w:bCs/>
          <w:szCs w:val="24"/>
        </w:rPr>
      </w:pPr>
    </w:p>
    <w:tbl>
      <w:tblPr>
        <w:tblStyle w:val="Tablanormal5"/>
        <w:tblW w:w="0" w:type="auto"/>
        <w:tblLayout w:type="fixed"/>
        <w:tblLook w:val="04A0" w:firstRow="1" w:lastRow="0" w:firstColumn="1" w:lastColumn="0" w:noHBand="0" w:noVBand="1"/>
      </w:tblPr>
      <w:tblGrid>
        <w:gridCol w:w="1320"/>
        <w:gridCol w:w="2644"/>
        <w:gridCol w:w="1985"/>
        <w:gridCol w:w="3020"/>
      </w:tblGrid>
      <w:tr w:rsidR="00C44E95" w:rsidRPr="00481C3C" w14:paraId="76A6432D" w14:textId="5A010287" w:rsidTr="009319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0" w:type="dxa"/>
          </w:tcPr>
          <w:p w14:paraId="084DCFF7" w14:textId="77777777" w:rsidR="00C44E95" w:rsidRPr="00931903" w:rsidRDefault="00C44E95" w:rsidP="00CE64B8">
            <w:pPr>
              <w:pStyle w:val="Normal1"/>
              <w:spacing w:line="276" w:lineRule="auto"/>
              <w:contextualSpacing/>
              <w:jc w:val="center"/>
              <w:rPr>
                <w:rFonts w:ascii="Century Gothic" w:hAnsi="Century Gothic"/>
                <w:b/>
                <w:sz w:val="20"/>
              </w:rPr>
            </w:pPr>
            <w:r w:rsidRPr="00931903">
              <w:rPr>
                <w:rFonts w:ascii="Century Gothic" w:hAnsi="Century Gothic"/>
                <w:b/>
                <w:sz w:val="20"/>
              </w:rPr>
              <w:lastRenderedPageBreak/>
              <w:t>Municipio</w:t>
            </w:r>
          </w:p>
        </w:tc>
        <w:tc>
          <w:tcPr>
            <w:tcW w:w="2644" w:type="dxa"/>
          </w:tcPr>
          <w:p w14:paraId="2C2FE50A" w14:textId="77777777" w:rsidR="00C44E95" w:rsidRPr="00931903" w:rsidRDefault="00C44E95" w:rsidP="00CE64B8">
            <w:pPr>
              <w:pStyle w:val="Normal1"/>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sz w:val="20"/>
              </w:rPr>
            </w:pPr>
            <w:r w:rsidRPr="00931903">
              <w:rPr>
                <w:rFonts w:ascii="Century Gothic" w:hAnsi="Century Gothic"/>
                <w:b/>
                <w:sz w:val="20"/>
              </w:rPr>
              <w:t>Lugar sede</w:t>
            </w:r>
          </w:p>
        </w:tc>
        <w:tc>
          <w:tcPr>
            <w:tcW w:w="1985" w:type="dxa"/>
          </w:tcPr>
          <w:p w14:paraId="4472795A" w14:textId="77777777" w:rsidR="00C44E95" w:rsidRPr="00931903" w:rsidRDefault="00C44E95" w:rsidP="00CE64B8">
            <w:pPr>
              <w:pStyle w:val="Normal1"/>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sz w:val="20"/>
              </w:rPr>
            </w:pPr>
            <w:r w:rsidRPr="00931903">
              <w:rPr>
                <w:rFonts w:ascii="Century Gothic" w:hAnsi="Century Gothic"/>
                <w:b/>
                <w:sz w:val="20"/>
              </w:rPr>
              <w:t>Fecha y hora</w:t>
            </w:r>
          </w:p>
        </w:tc>
        <w:tc>
          <w:tcPr>
            <w:tcW w:w="3020" w:type="dxa"/>
          </w:tcPr>
          <w:p w14:paraId="73CAE8BB" w14:textId="351474A6" w:rsidR="00C44E95" w:rsidRPr="00931903" w:rsidRDefault="00C44E95" w:rsidP="00CE64B8">
            <w:pPr>
              <w:pStyle w:val="Normal1"/>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sz w:val="20"/>
              </w:rPr>
            </w:pPr>
            <w:r w:rsidRPr="00931903">
              <w:rPr>
                <w:rFonts w:ascii="Century Gothic" w:hAnsi="Century Gothic"/>
                <w:b/>
                <w:sz w:val="20"/>
              </w:rPr>
              <w:t>Video</w:t>
            </w:r>
          </w:p>
        </w:tc>
      </w:tr>
      <w:tr w:rsidR="00C44E95" w:rsidRPr="00481C3C" w14:paraId="33FEF0AB" w14:textId="4A4F3928" w:rsidTr="00931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636C16D2" w14:textId="3CFF7B57" w:rsidR="00C44E95" w:rsidRPr="00931903" w:rsidRDefault="00C44E95" w:rsidP="00CE64B8">
            <w:pPr>
              <w:pStyle w:val="Normal1"/>
              <w:spacing w:line="276" w:lineRule="auto"/>
              <w:contextualSpacing/>
              <w:jc w:val="both"/>
              <w:rPr>
                <w:rFonts w:ascii="Century Gothic" w:hAnsi="Century Gothic"/>
                <w:b/>
                <w:sz w:val="20"/>
              </w:rPr>
            </w:pPr>
            <w:r w:rsidRPr="00931903">
              <w:rPr>
                <w:rFonts w:ascii="Century Gothic" w:hAnsi="Century Gothic"/>
                <w:b/>
                <w:sz w:val="20"/>
              </w:rPr>
              <w:t>Juárez</w:t>
            </w:r>
          </w:p>
        </w:tc>
        <w:tc>
          <w:tcPr>
            <w:tcW w:w="2644" w:type="dxa"/>
          </w:tcPr>
          <w:p w14:paraId="07E7A258" w14:textId="5717AFEE" w:rsidR="00C44E95" w:rsidRPr="00C44E95"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Comisión Estatal de los Derechos Humanos</w:t>
            </w:r>
            <w:r>
              <w:rPr>
                <w:rFonts w:ascii="Century Gothic" w:hAnsi="Century Gothic"/>
                <w:bCs/>
                <w:sz w:val="20"/>
              </w:rPr>
              <w:t>.</w:t>
            </w:r>
          </w:p>
          <w:p w14:paraId="131D652E" w14:textId="42C51653" w:rsidR="00C44E95"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Ubicación: Av. de los Insurgentes 4327, Los Nogales</w:t>
            </w:r>
            <w:r>
              <w:rPr>
                <w:rFonts w:ascii="Century Gothic" w:hAnsi="Century Gothic"/>
                <w:bCs/>
                <w:sz w:val="20"/>
              </w:rPr>
              <w:t>.</w:t>
            </w:r>
          </w:p>
          <w:p w14:paraId="597A99B9" w14:textId="2113AD82" w:rsidR="00C44E95" w:rsidRPr="00481C3C" w:rsidRDefault="00C44E95" w:rsidP="00CE64B8">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tc>
        <w:tc>
          <w:tcPr>
            <w:tcW w:w="1985" w:type="dxa"/>
          </w:tcPr>
          <w:p w14:paraId="75B0F133" w14:textId="43D1C578" w:rsidR="00C44E95" w:rsidRP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Viernes 16 de febrero 202</w:t>
            </w:r>
            <w:r>
              <w:rPr>
                <w:rFonts w:ascii="Century Gothic" w:hAnsi="Century Gothic"/>
                <w:bCs/>
                <w:sz w:val="20"/>
              </w:rPr>
              <w:t>4.</w:t>
            </w:r>
          </w:p>
          <w:p w14:paraId="09DFE5F4" w14:textId="202218A2" w:rsidR="00C44E95" w:rsidRPr="00481C3C"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 xml:space="preserve">15:00 - 18:00 </w:t>
            </w:r>
            <w:proofErr w:type="spellStart"/>
            <w:r w:rsidRPr="00C44E95">
              <w:rPr>
                <w:rFonts w:ascii="Century Gothic" w:hAnsi="Century Gothic"/>
                <w:bCs/>
                <w:sz w:val="20"/>
              </w:rPr>
              <w:t>hrs</w:t>
            </w:r>
            <w:proofErr w:type="spellEnd"/>
            <w:r w:rsidRPr="00C44E95">
              <w:rPr>
                <w:rFonts w:ascii="Century Gothic" w:hAnsi="Century Gothic"/>
                <w:bCs/>
                <w:sz w:val="20"/>
              </w:rPr>
              <w:t>.</w:t>
            </w:r>
          </w:p>
          <w:p w14:paraId="6D8575A3" w14:textId="77777777" w:rsidR="00C44E95" w:rsidRPr="00481C3C" w:rsidRDefault="00C44E95" w:rsidP="00CE64B8">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tc>
        <w:tc>
          <w:tcPr>
            <w:tcW w:w="3020" w:type="dxa"/>
          </w:tcPr>
          <w:p w14:paraId="14A660FB" w14:textId="77777777" w:rsid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p w14:paraId="5C508AAC" w14:textId="6FA75713" w:rsidR="00931903" w:rsidRPr="00C44E95" w:rsidRDefault="004C3236"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hyperlink r:id="rId8" w:history="1">
              <w:r w:rsidR="00931903" w:rsidRPr="00ED3F7C">
                <w:rPr>
                  <w:rStyle w:val="Hipervnculo"/>
                  <w:rFonts w:ascii="Century Gothic" w:hAnsi="Century Gothic"/>
                  <w:bCs/>
                  <w:sz w:val="20"/>
                </w:rPr>
                <w:t>https://www.youtube.com/watch?v=AxvhckVNqx4</w:t>
              </w:r>
            </w:hyperlink>
            <w:r w:rsidR="00931903">
              <w:rPr>
                <w:rFonts w:ascii="Century Gothic" w:hAnsi="Century Gothic"/>
                <w:bCs/>
                <w:sz w:val="20"/>
              </w:rPr>
              <w:t xml:space="preserve"> </w:t>
            </w:r>
          </w:p>
        </w:tc>
      </w:tr>
      <w:tr w:rsidR="00C44E95" w:rsidRPr="00481C3C" w14:paraId="37DB0850" w14:textId="18E4CBD8" w:rsidTr="00931903">
        <w:tc>
          <w:tcPr>
            <w:cnfStyle w:val="001000000000" w:firstRow="0" w:lastRow="0" w:firstColumn="1" w:lastColumn="0" w:oddVBand="0" w:evenVBand="0" w:oddHBand="0" w:evenHBand="0" w:firstRowFirstColumn="0" w:firstRowLastColumn="0" w:lastRowFirstColumn="0" w:lastRowLastColumn="0"/>
            <w:tcW w:w="1320" w:type="dxa"/>
          </w:tcPr>
          <w:p w14:paraId="56638CBD" w14:textId="77A5A74A" w:rsidR="00C44E95" w:rsidRPr="00931903" w:rsidRDefault="00C44E95" w:rsidP="00CE64B8">
            <w:pPr>
              <w:pStyle w:val="Normal1"/>
              <w:spacing w:line="276" w:lineRule="auto"/>
              <w:contextualSpacing/>
              <w:jc w:val="both"/>
              <w:rPr>
                <w:rFonts w:ascii="Century Gothic" w:hAnsi="Century Gothic"/>
                <w:b/>
                <w:sz w:val="20"/>
              </w:rPr>
            </w:pPr>
            <w:r w:rsidRPr="00931903">
              <w:rPr>
                <w:rFonts w:ascii="Century Gothic" w:hAnsi="Century Gothic"/>
                <w:b/>
                <w:sz w:val="20"/>
              </w:rPr>
              <w:t>Chihuahua</w:t>
            </w:r>
          </w:p>
        </w:tc>
        <w:tc>
          <w:tcPr>
            <w:tcW w:w="2644" w:type="dxa"/>
          </w:tcPr>
          <w:p w14:paraId="41B7C8A0" w14:textId="77777777" w:rsidR="00C44E95" w:rsidRPr="00C44E95" w:rsidRDefault="00C44E95" w:rsidP="00C44E95">
            <w:pPr>
              <w:pStyle w:val="Normal1"/>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Mezanine del Congreso del Estado</w:t>
            </w:r>
          </w:p>
          <w:p w14:paraId="5BD44BAA" w14:textId="429881BC" w:rsidR="00C44E95" w:rsidRPr="00481C3C" w:rsidRDefault="00C44E95" w:rsidP="00C44E95">
            <w:pPr>
              <w:pStyle w:val="Normal1"/>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Ubicación: Calle Libertad No. 9, Colonia Centro</w:t>
            </w:r>
          </w:p>
        </w:tc>
        <w:tc>
          <w:tcPr>
            <w:tcW w:w="1985" w:type="dxa"/>
          </w:tcPr>
          <w:p w14:paraId="69F4FDBE" w14:textId="77777777" w:rsidR="00C44E95" w:rsidRPr="00C44E95" w:rsidRDefault="00C44E95"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Lunes 19 de febrero 2024</w:t>
            </w:r>
          </w:p>
          <w:p w14:paraId="71CBF09F" w14:textId="76B76059" w:rsidR="00C44E95" w:rsidRPr="00481C3C" w:rsidRDefault="00C44E95"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 xml:space="preserve">15:00 - 18:00 </w:t>
            </w:r>
            <w:proofErr w:type="spellStart"/>
            <w:r w:rsidRPr="00C44E95">
              <w:rPr>
                <w:rFonts w:ascii="Century Gothic" w:hAnsi="Century Gothic"/>
                <w:bCs/>
                <w:sz w:val="20"/>
              </w:rPr>
              <w:t>hrs</w:t>
            </w:r>
            <w:proofErr w:type="spellEnd"/>
            <w:r w:rsidRPr="00C44E95">
              <w:rPr>
                <w:rFonts w:ascii="Century Gothic" w:hAnsi="Century Gothic"/>
                <w:bCs/>
                <w:sz w:val="20"/>
              </w:rPr>
              <w:t>.</w:t>
            </w:r>
          </w:p>
        </w:tc>
        <w:tc>
          <w:tcPr>
            <w:tcW w:w="3020" w:type="dxa"/>
          </w:tcPr>
          <w:p w14:paraId="3D015D90" w14:textId="77777777" w:rsidR="00C44E95" w:rsidRDefault="00C44E95"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p>
          <w:p w14:paraId="4DD5DF31" w14:textId="4EB10D3B" w:rsidR="00931903" w:rsidRDefault="004C3236"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hyperlink r:id="rId9" w:history="1">
              <w:r w:rsidR="00931903" w:rsidRPr="00ED3F7C">
                <w:rPr>
                  <w:rStyle w:val="Hipervnculo"/>
                  <w:rFonts w:ascii="Century Gothic" w:hAnsi="Century Gothic"/>
                  <w:bCs/>
                  <w:sz w:val="20"/>
                </w:rPr>
                <w:t>https://www.youtube.com/watch?v=o2dbdquBT_k</w:t>
              </w:r>
            </w:hyperlink>
          </w:p>
          <w:p w14:paraId="1C6CCB67" w14:textId="38A28505" w:rsidR="00931903" w:rsidRPr="00C44E95" w:rsidRDefault="00931903"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p>
        </w:tc>
      </w:tr>
      <w:tr w:rsidR="00C44E95" w:rsidRPr="00481C3C" w14:paraId="21DBE74F" w14:textId="14C3EF29" w:rsidTr="00931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68DAA4F9" w14:textId="677AEC4D" w:rsidR="00C44E95" w:rsidRPr="00931903" w:rsidRDefault="00C44E95" w:rsidP="00CE64B8">
            <w:pPr>
              <w:pStyle w:val="Normal1"/>
              <w:spacing w:line="276" w:lineRule="auto"/>
              <w:contextualSpacing/>
              <w:jc w:val="both"/>
              <w:rPr>
                <w:rFonts w:ascii="Century Gothic" w:hAnsi="Century Gothic"/>
                <w:b/>
                <w:sz w:val="20"/>
              </w:rPr>
            </w:pPr>
            <w:r w:rsidRPr="00931903">
              <w:rPr>
                <w:rFonts w:ascii="Century Gothic" w:hAnsi="Century Gothic"/>
                <w:b/>
                <w:sz w:val="20"/>
              </w:rPr>
              <w:t xml:space="preserve">Hidalgo del Parral </w:t>
            </w:r>
          </w:p>
        </w:tc>
        <w:tc>
          <w:tcPr>
            <w:tcW w:w="2644" w:type="dxa"/>
          </w:tcPr>
          <w:p w14:paraId="786E3FE1" w14:textId="77777777" w:rsidR="00C44E95" w:rsidRPr="00C44E95"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Casa Botello</w:t>
            </w:r>
          </w:p>
          <w:p w14:paraId="0EB2DD14" w14:textId="389586F0" w:rsidR="00C44E95" w:rsidRPr="00481C3C"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Ubicación: Plaza Juárez No. 10 Barrio de Guanajuato</w:t>
            </w:r>
          </w:p>
        </w:tc>
        <w:tc>
          <w:tcPr>
            <w:tcW w:w="1985" w:type="dxa"/>
          </w:tcPr>
          <w:p w14:paraId="2BDE276A" w14:textId="77777777" w:rsidR="00C44E95" w:rsidRP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Viernes 23 de febrero 2024</w:t>
            </w:r>
          </w:p>
          <w:p w14:paraId="40B6049E" w14:textId="049AC4CF" w:rsidR="00C44E95" w:rsidRPr="00481C3C"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 xml:space="preserve">15:00 a 18:00 </w:t>
            </w:r>
            <w:proofErr w:type="spellStart"/>
            <w:r w:rsidRPr="00C44E95">
              <w:rPr>
                <w:rFonts w:ascii="Century Gothic" w:hAnsi="Century Gothic"/>
                <w:bCs/>
                <w:sz w:val="20"/>
              </w:rPr>
              <w:t>hrs</w:t>
            </w:r>
            <w:proofErr w:type="spellEnd"/>
            <w:r w:rsidRPr="00C44E95">
              <w:rPr>
                <w:rFonts w:ascii="Century Gothic" w:hAnsi="Century Gothic"/>
                <w:bCs/>
                <w:sz w:val="20"/>
              </w:rPr>
              <w:t>.</w:t>
            </w:r>
          </w:p>
        </w:tc>
        <w:tc>
          <w:tcPr>
            <w:tcW w:w="3020" w:type="dxa"/>
          </w:tcPr>
          <w:p w14:paraId="3ED53079" w14:textId="77777777" w:rsid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p w14:paraId="3BBAA8F9" w14:textId="52952DC5" w:rsidR="00931903" w:rsidRPr="00C44E95" w:rsidRDefault="004C3236"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hyperlink r:id="rId10" w:history="1">
              <w:r w:rsidR="00931903" w:rsidRPr="00ED3F7C">
                <w:rPr>
                  <w:rStyle w:val="Hipervnculo"/>
                  <w:rFonts w:ascii="Century Gothic" w:hAnsi="Century Gothic"/>
                  <w:bCs/>
                  <w:sz w:val="20"/>
                </w:rPr>
                <w:t>https://www.youtube.com/watch?v=NP2EqXzVHtI</w:t>
              </w:r>
            </w:hyperlink>
            <w:r w:rsidR="00931903">
              <w:rPr>
                <w:rFonts w:ascii="Century Gothic" w:hAnsi="Century Gothic"/>
                <w:bCs/>
                <w:sz w:val="20"/>
              </w:rPr>
              <w:t xml:space="preserve"> </w:t>
            </w:r>
          </w:p>
        </w:tc>
      </w:tr>
    </w:tbl>
    <w:p w14:paraId="6E39C9A5" w14:textId="77777777" w:rsidR="00C44E95" w:rsidRDefault="00C44E95" w:rsidP="00C44E95">
      <w:pPr>
        <w:pStyle w:val="Normal1"/>
        <w:spacing w:line="360" w:lineRule="auto"/>
        <w:contextualSpacing/>
        <w:jc w:val="both"/>
        <w:rPr>
          <w:rFonts w:ascii="Century Gothic" w:hAnsi="Century Gothic"/>
          <w:bCs/>
          <w:szCs w:val="24"/>
        </w:rPr>
      </w:pPr>
    </w:p>
    <w:p w14:paraId="43797C80" w14:textId="685FE71C" w:rsidR="009C4C02" w:rsidRDefault="009C4C02" w:rsidP="009C4C02">
      <w:pPr>
        <w:pStyle w:val="Normal1"/>
        <w:spacing w:line="360" w:lineRule="auto"/>
        <w:contextualSpacing/>
        <w:jc w:val="both"/>
        <w:rPr>
          <w:rFonts w:ascii="Century Gothic" w:hAnsi="Century Gothic"/>
          <w:bCs/>
          <w:szCs w:val="24"/>
        </w:rPr>
      </w:pPr>
      <w:r w:rsidRPr="009C4C02">
        <w:rPr>
          <w:rFonts w:ascii="Century Gothic" w:hAnsi="Century Gothic"/>
          <w:bCs/>
          <w:szCs w:val="24"/>
        </w:rPr>
        <w:t>E</w:t>
      </w:r>
      <w:r>
        <w:rPr>
          <w:rFonts w:ascii="Century Gothic" w:hAnsi="Century Gothic"/>
          <w:bCs/>
          <w:szCs w:val="24"/>
        </w:rPr>
        <w:t>n este sentido, e</w:t>
      </w:r>
      <w:r w:rsidRPr="009C4C02">
        <w:rPr>
          <w:rFonts w:ascii="Century Gothic" w:hAnsi="Century Gothic"/>
          <w:bCs/>
          <w:szCs w:val="24"/>
        </w:rPr>
        <w:t xml:space="preserve">sta </w:t>
      </w:r>
      <w:r>
        <w:rPr>
          <w:rFonts w:ascii="Century Gothic" w:hAnsi="Century Gothic"/>
          <w:bCs/>
          <w:szCs w:val="24"/>
        </w:rPr>
        <w:t>Comisión d</w:t>
      </w:r>
      <w:r w:rsidRPr="009C4C02">
        <w:rPr>
          <w:rFonts w:ascii="Century Gothic" w:hAnsi="Century Gothic"/>
          <w:bCs/>
          <w:szCs w:val="24"/>
        </w:rPr>
        <w:t xml:space="preserve">ictaminadora da cuenta que, durante el proceso de consulta </w:t>
      </w:r>
      <w:r w:rsidR="00A55C6E">
        <w:rPr>
          <w:rFonts w:ascii="Century Gothic" w:hAnsi="Century Gothic"/>
          <w:bCs/>
          <w:szCs w:val="24"/>
        </w:rPr>
        <w:t>señalada</w:t>
      </w:r>
      <w:r w:rsidRPr="009C4C02">
        <w:rPr>
          <w:rFonts w:ascii="Century Gothic" w:hAnsi="Century Gothic"/>
          <w:bCs/>
          <w:szCs w:val="24"/>
        </w:rPr>
        <w:t xml:space="preserve">, </w:t>
      </w:r>
      <w:r>
        <w:rPr>
          <w:rFonts w:ascii="Century Gothic" w:hAnsi="Century Gothic"/>
          <w:bCs/>
          <w:szCs w:val="24"/>
        </w:rPr>
        <w:t>respecto a las iniciativas identificadas con los numerales 1334, 1904, 2189</w:t>
      </w:r>
      <w:r w:rsidR="00A55C6E">
        <w:rPr>
          <w:rFonts w:ascii="Century Gothic" w:hAnsi="Century Gothic"/>
          <w:bCs/>
          <w:szCs w:val="24"/>
        </w:rPr>
        <w:t>,</w:t>
      </w:r>
      <w:r>
        <w:rPr>
          <w:rFonts w:ascii="Century Gothic" w:hAnsi="Century Gothic"/>
          <w:bCs/>
          <w:szCs w:val="24"/>
        </w:rPr>
        <w:t xml:space="preserve"> 2238, 2286, 2589 y 2597, materia de este dictamen, </w:t>
      </w:r>
      <w:r w:rsidRPr="009C4C02">
        <w:rPr>
          <w:rFonts w:ascii="Century Gothic" w:hAnsi="Century Gothic"/>
          <w:bCs/>
          <w:szCs w:val="24"/>
        </w:rPr>
        <w:t>las personas</w:t>
      </w:r>
      <w:r>
        <w:rPr>
          <w:rFonts w:ascii="Century Gothic" w:hAnsi="Century Gothic"/>
          <w:bCs/>
          <w:szCs w:val="24"/>
        </w:rPr>
        <w:t xml:space="preserve"> </w:t>
      </w:r>
      <w:r w:rsidRPr="009C4C02">
        <w:rPr>
          <w:rFonts w:ascii="Century Gothic" w:hAnsi="Century Gothic"/>
          <w:bCs/>
          <w:szCs w:val="24"/>
        </w:rPr>
        <w:t>participantes</w:t>
      </w:r>
      <w:r>
        <w:rPr>
          <w:rFonts w:ascii="Century Gothic" w:hAnsi="Century Gothic"/>
          <w:bCs/>
          <w:szCs w:val="24"/>
        </w:rPr>
        <w:t xml:space="preserve"> manifestaron su aprobación respecto a las propuestas contenidas en las mismas. </w:t>
      </w:r>
    </w:p>
    <w:p w14:paraId="6C7D125C" w14:textId="15364EAF" w:rsidR="00304503" w:rsidRDefault="00304503" w:rsidP="009C4C02">
      <w:pPr>
        <w:pStyle w:val="Normal1"/>
        <w:spacing w:line="360" w:lineRule="auto"/>
        <w:contextualSpacing/>
        <w:jc w:val="both"/>
        <w:rPr>
          <w:rFonts w:ascii="Century Gothic" w:hAnsi="Century Gothic"/>
          <w:bCs/>
          <w:szCs w:val="24"/>
        </w:rPr>
      </w:pPr>
    </w:p>
    <w:p w14:paraId="5F753B68" w14:textId="22131407" w:rsidR="00304503" w:rsidRDefault="00304503" w:rsidP="009C4C02">
      <w:pPr>
        <w:pStyle w:val="Normal1"/>
        <w:spacing w:line="360" w:lineRule="auto"/>
        <w:contextualSpacing/>
        <w:jc w:val="both"/>
        <w:rPr>
          <w:rFonts w:ascii="Century Gothic" w:hAnsi="Century Gothic"/>
          <w:bCs/>
          <w:szCs w:val="24"/>
        </w:rPr>
      </w:pPr>
      <w:r>
        <w:rPr>
          <w:rFonts w:ascii="Century Gothic" w:hAnsi="Century Gothic"/>
          <w:bCs/>
          <w:szCs w:val="24"/>
        </w:rPr>
        <w:t xml:space="preserve">Cabe señalar que las actas que </w:t>
      </w:r>
      <w:r w:rsidR="0023133A">
        <w:rPr>
          <w:rFonts w:ascii="Century Gothic" w:hAnsi="Century Gothic"/>
          <w:bCs/>
          <w:szCs w:val="24"/>
        </w:rPr>
        <w:t xml:space="preserve">contienen </w:t>
      </w:r>
      <w:r>
        <w:rPr>
          <w:rFonts w:ascii="Century Gothic" w:hAnsi="Century Gothic"/>
          <w:bCs/>
          <w:szCs w:val="24"/>
        </w:rPr>
        <w:t>la opinión</w:t>
      </w:r>
      <w:r w:rsidR="0023133A">
        <w:rPr>
          <w:rFonts w:ascii="Century Gothic" w:hAnsi="Century Gothic"/>
          <w:bCs/>
          <w:szCs w:val="24"/>
        </w:rPr>
        <w:t>,</w:t>
      </w:r>
      <w:r>
        <w:rPr>
          <w:rFonts w:ascii="Century Gothic" w:hAnsi="Century Gothic"/>
          <w:bCs/>
          <w:szCs w:val="24"/>
        </w:rPr>
        <w:t xml:space="preserve"> propuestas</w:t>
      </w:r>
      <w:r w:rsidR="0023133A">
        <w:rPr>
          <w:rFonts w:ascii="Century Gothic" w:hAnsi="Century Gothic"/>
          <w:bCs/>
          <w:szCs w:val="24"/>
        </w:rPr>
        <w:t>, nombre y firma</w:t>
      </w:r>
      <w:r>
        <w:rPr>
          <w:rFonts w:ascii="Century Gothic" w:hAnsi="Century Gothic"/>
          <w:bCs/>
          <w:szCs w:val="24"/>
        </w:rPr>
        <w:t xml:space="preserve"> de las personas participantes, pueden ser consultadas</w:t>
      </w:r>
      <w:r w:rsidR="0023133A">
        <w:rPr>
          <w:rFonts w:ascii="Century Gothic" w:hAnsi="Century Gothic"/>
          <w:bCs/>
          <w:szCs w:val="24"/>
        </w:rPr>
        <w:t>, por orden de evento</w:t>
      </w:r>
      <w:r>
        <w:rPr>
          <w:rFonts w:ascii="Century Gothic" w:hAnsi="Century Gothic"/>
          <w:bCs/>
          <w:szCs w:val="24"/>
        </w:rPr>
        <w:t xml:space="preserve"> en los siguientes enlaces:</w:t>
      </w:r>
    </w:p>
    <w:p w14:paraId="35BF773E" w14:textId="0D4E46CA" w:rsidR="00304503" w:rsidRDefault="00304503" w:rsidP="009C4C02">
      <w:pPr>
        <w:pStyle w:val="Normal1"/>
        <w:spacing w:line="360" w:lineRule="auto"/>
        <w:contextualSpacing/>
        <w:jc w:val="both"/>
        <w:rPr>
          <w:rFonts w:ascii="Century Gothic" w:hAnsi="Century Gothic"/>
          <w:bCs/>
          <w:szCs w:val="24"/>
        </w:rPr>
      </w:pPr>
    </w:p>
    <w:p w14:paraId="0EFE6EE1" w14:textId="50F416C0" w:rsidR="00304503" w:rsidRDefault="004C3236" w:rsidP="00304503">
      <w:pPr>
        <w:pStyle w:val="Normal1"/>
        <w:numPr>
          <w:ilvl w:val="0"/>
          <w:numId w:val="9"/>
        </w:numPr>
        <w:spacing w:line="360" w:lineRule="auto"/>
        <w:contextualSpacing/>
        <w:jc w:val="both"/>
        <w:rPr>
          <w:rFonts w:ascii="Century Gothic" w:hAnsi="Century Gothic"/>
          <w:bCs/>
          <w:sz w:val="20"/>
        </w:rPr>
      </w:pPr>
      <w:hyperlink r:id="rId11" w:history="1">
        <w:r w:rsidR="00304503" w:rsidRPr="0023133A">
          <w:rPr>
            <w:rStyle w:val="Hipervnculo"/>
            <w:rFonts w:ascii="Century Gothic" w:hAnsi="Century Gothic"/>
            <w:bCs/>
            <w:sz w:val="20"/>
          </w:rPr>
          <w:t>https://www.congresochihuahua.gob.mx/micrositios/consultadiscapacidad/2024/downloads/actas/acta_juarez_m4.pdf</w:t>
        </w:r>
      </w:hyperlink>
    </w:p>
    <w:p w14:paraId="3F19A528" w14:textId="77777777" w:rsidR="0023133A" w:rsidRPr="0023133A" w:rsidRDefault="0023133A" w:rsidP="0023133A">
      <w:pPr>
        <w:pStyle w:val="Normal1"/>
        <w:spacing w:line="360" w:lineRule="auto"/>
        <w:ind w:left="720"/>
        <w:contextualSpacing/>
        <w:jc w:val="both"/>
        <w:rPr>
          <w:rFonts w:ascii="Century Gothic" w:hAnsi="Century Gothic"/>
          <w:bCs/>
          <w:sz w:val="20"/>
        </w:rPr>
      </w:pPr>
    </w:p>
    <w:p w14:paraId="55ED1E9C" w14:textId="55E1CE77" w:rsidR="00304503" w:rsidRDefault="004C3236" w:rsidP="00304503">
      <w:pPr>
        <w:pStyle w:val="Normal1"/>
        <w:numPr>
          <w:ilvl w:val="0"/>
          <w:numId w:val="9"/>
        </w:numPr>
        <w:spacing w:line="360" w:lineRule="auto"/>
        <w:contextualSpacing/>
        <w:jc w:val="both"/>
        <w:rPr>
          <w:rFonts w:ascii="Century Gothic" w:hAnsi="Century Gothic"/>
          <w:bCs/>
          <w:sz w:val="20"/>
        </w:rPr>
      </w:pPr>
      <w:hyperlink r:id="rId12" w:history="1">
        <w:r w:rsidR="00304503" w:rsidRPr="0023133A">
          <w:rPr>
            <w:rStyle w:val="Hipervnculo"/>
            <w:rFonts w:ascii="Century Gothic" w:hAnsi="Century Gothic"/>
            <w:bCs/>
            <w:sz w:val="20"/>
          </w:rPr>
          <w:t>https://www.congresochihuahua.gob.mx/micrositios/consultadiscapacidad/2024/downloads/actas/acta_chihuahua_m4.pdf</w:t>
        </w:r>
      </w:hyperlink>
      <w:r w:rsidR="00304503" w:rsidRPr="0023133A">
        <w:rPr>
          <w:rFonts w:ascii="Century Gothic" w:hAnsi="Century Gothic"/>
          <w:bCs/>
          <w:sz w:val="20"/>
        </w:rPr>
        <w:t xml:space="preserve"> </w:t>
      </w:r>
    </w:p>
    <w:p w14:paraId="52BA8A63" w14:textId="77777777" w:rsidR="0023133A" w:rsidRPr="0023133A" w:rsidRDefault="0023133A" w:rsidP="0023133A">
      <w:pPr>
        <w:pStyle w:val="Normal1"/>
        <w:spacing w:line="360" w:lineRule="auto"/>
        <w:contextualSpacing/>
        <w:jc w:val="both"/>
        <w:rPr>
          <w:rFonts w:ascii="Century Gothic" w:hAnsi="Century Gothic"/>
          <w:bCs/>
          <w:sz w:val="20"/>
        </w:rPr>
      </w:pPr>
    </w:p>
    <w:p w14:paraId="0F81E15E" w14:textId="53D6FD67" w:rsidR="00C44E95" w:rsidRPr="0023133A" w:rsidRDefault="004C3236" w:rsidP="009C4C02">
      <w:pPr>
        <w:pStyle w:val="Normal1"/>
        <w:numPr>
          <w:ilvl w:val="0"/>
          <w:numId w:val="9"/>
        </w:numPr>
        <w:spacing w:line="360" w:lineRule="auto"/>
        <w:contextualSpacing/>
        <w:jc w:val="both"/>
        <w:rPr>
          <w:rFonts w:ascii="Century Gothic" w:hAnsi="Century Gothic"/>
          <w:bCs/>
          <w:sz w:val="20"/>
        </w:rPr>
      </w:pPr>
      <w:hyperlink r:id="rId13" w:history="1">
        <w:r w:rsidR="00304503" w:rsidRPr="0023133A">
          <w:rPr>
            <w:rStyle w:val="Hipervnculo"/>
            <w:rFonts w:ascii="Century Gothic" w:hAnsi="Century Gothic"/>
            <w:bCs/>
            <w:sz w:val="20"/>
          </w:rPr>
          <w:t>https://www.congresochihuahua.gob.mx/micrositios/consultadiscapacidad/2024/downloads/actas/acta_parral_m4.pdf</w:t>
        </w:r>
      </w:hyperlink>
      <w:r w:rsidR="00304503" w:rsidRPr="0023133A">
        <w:rPr>
          <w:rFonts w:ascii="Century Gothic" w:hAnsi="Century Gothic"/>
          <w:bCs/>
          <w:sz w:val="20"/>
        </w:rPr>
        <w:t xml:space="preserve"> </w:t>
      </w:r>
    </w:p>
    <w:p w14:paraId="4D86587E" w14:textId="77777777" w:rsidR="009C4C02" w:rsidRDefault="009C4C02" w:rsidP="00C44E95">
      <w:pPr>
        <w:pStyle w:val="Normal1"/>
        <w:spacing w:line="360" w:lineRule="auto"/>
        <w:contextualSpacing/>
        <w:jc w:val="both"/>
        <w:rPr>
          <w:rFonts w:ascii="Century Gothic" w:hAnsi="Century Gothic"/>
          <w:bCs/>
          <w:szCs w:val="24"/>
        </w:rPr>
      </w:pPr>
    </w:p>
    <w:p w14:paraId="73661033" w14:textId="5DA8C631" w:rsidR="00A153D0" w:rsidRDefault="00BC51E5" w:rsidP="00A153D0">
      <w:pPr>
        <w:pStyle w:val="Normal1"/>
        <w:spacing w:line="360" w:lineRule="auto"/>
        <w:contextualSpacing/>
        <w:jc w:val="both"/>
        <w:rPr>
          <w:rFonts w:ascii="Century Gothic" w:eastAsia="Arial" w:hAnsi="Century Gothic" w:cs="Arial"/>
          <w:color w:val="auto"/>
          <w:szCs w:val="24"/>
          <w:lang w:val="es-MX"/>
        </w:rPr>
      </w:pPr>
      <w:r>
        <w:rPr>
          <w:rFonts w:ascii="Century Gothic" w:hAnsi="Century Gothic"/>
          <w:b/>
          <w:szCs w:val="24"/>
        </w:rPr>
        <w:t>I</w:t>
      </w:r>
      <w:r w:rsidR="0023133A" w:rsidRPr="004C1679">
        <w:rPr>
          <w:rFonts w:ascii="Century Gothic" w:hAnsi="Century Gothic"/>
          <w:b/>
          <w:szCs w:val="24"/>
        </w:rPr>
        <w:t>V.-</w:t>
      </w:r>
      <w:r w:rsidR="0023133A">
        <w:rPr>
          <w:rFonts w:ascii="Century Gothic" w:hAnsi="Century Gothic"/>
          <w:bCs/>
          <w:szCs w:val="24"/>
        </w:rPr>
        <w:t xml:space="preserve"> </w:t>
      </w:r>
      <w:r w:rsidR="002C6728">
        <w:rPr>
          <w:rFonts w:ascii="Century Gothic" w:eastAsia="Arial" w:hAnsi="Century Gothic" w:cs="Arial"/>
          <w:color w:val="auto"/>
          <w:szCs w:val="24"/>
          <w:lang w:val="es-MX"/>
        </w:rPr>
        <w:t xml:space="preserve"> </w:t>
      </w:r>
      <w:r w:rsidR="000D4130">
        <w:rPr>
          <w:rFonts w:ascii="Century Gothic" w:eastAsia="Arial" w:hAnsi="Century Gothic" w:cs="Arial"/>
          <w:color w:val="auto"/>
          <w:szCs w:val="24"/>
          <w:lang w:val="es-MX"/>
        </w:rPr>
        <w:t xml:space="preserve"> </w:t>
      </w:r>
      <w:r w:rsidR="00A153D0">
        <w:rPr>
          <w:rFonts w:ascii="Century Gothic" w:eastAsia="Arial" w:hAnsi="Century Gothic" w:cs="Arial"/>
          <w:color w:val="auto"/>
          <w:szCs w:val="24"/>
          <w:lang w:val="es-MX"/>
        </w:rPr>
        <w:t xml:space="preserve">Por otra parte, es preciso destacar que la Comisión de Salud realizó una </w:t>
      </w:r>
      <w:r w:rsidR="008E3FF8">
        <w:rPr>
          <w:rFonts w:ascii="Century Gothic" w:eastAsia="Arial" w:hAnsi="Century Gothic" w:cs="Arial"/>
          <w:color w:val="auto"/>
          <w:szCs w:val="24"/>
          <w:lang w:val="es-MX"/>
        </w:rPr>
        <w:t>M</w:t>
      </w:r>
      <w:r w:rsidR="00A153D0">
        <w:rPr>
          <w:rFonts w:ascii="Century Gothic" w:eastAsia="Arial" w:hAnsi="Century Gothic" w:cs="Arial"/>
          <w:color w:val="auto"/>
          <w:szCs w:val="24"/>
          <w:lang w:val="es-MX"/>
        </w:rPr>
        <w:t xml:space="preserve">esa </w:t>
      </w:r>
      <w:r w:rsidR="008E3FF8">
        <w:rPr>
          <w:rFonts w:ascii="Century Gothic" w:eastAsia="Arial" w:hAnsi="Century Gothic" w:cs="Arial"/>
          <w:color w:val="auto"/>
          <w:szCs w:val="24"/>
          <w:lang w:val="es-MX"/>
        </w:rPr>
        <w:t>T</w:t>
      </w:r>
      <w:r w:rsidR="00A153D0">
        <w:rPr>
          <w:rFonts w:ascii="Century Gothic" w:eastAsia="Arial" w:hAnsi="Century Gothic" w:cs="Arial"/>
          <w:color w:val="auto"/>
          <w:szCs w:val="24"/>
          <w:lang w:val="es-MX"/>
        </w:rPr>
        <w:t>écnica en materia de Salud Mental</w:t>
      </w:r>
      <w:r w:rsidR="00D32B87">
        <w:rPr>
          <w:rFonts w:ascii="Century Gothic" w:eastAsia="Arial" w:hAnsi="Century Gothic" w:cs="Arial"/>
          <w:color w:val="auto"/>
          <w:szCs w:val="24"/>
          <w:lang w:val="es-MX"/>
        </w:rPr>
        <w:t>,</w:t>
      </w:r>
      <w:r w:rsidR="00A153D0">
        <w:rPr>
          <w:rFonts w:ascii="Century Gothic" w:eastAsia="Arial" w:hAnsi="Century Gothic" w:cs="Arial"/>
          <w:color w:val="auto"/>
          <w:szCs w:val="24"/>
          <w:lang w:val="es-MX"/>
        </w:rPr>
        <w:t xml:space="preserve"> para el análisis y discusión de las diversas iniciativas señaladas.</w:t>
      </w:r>
    </w:p>
    <w:p w14:paraId="2D886AFE" w14:textId="77777777" w:rsidR="00A153D0" w:rsidRDefault="00A153D0" w:rsidP="00A153D0">
      <w:pPr>
        <w:pStyle w:val="Normal1"/>
        <w:spacing w:line="360" w:lineRule="auto"/>
        <w:contextualSpacing/>
        <w:jc w:val="both"/>
        <w:rPr>
          <w:rFonts w:ascii="Century Gothic" w:eastAsia="Arial" w:hAnsi="Century Gothic" w:cs="Arial"/>
          <w:color w:val="auto"/>
          <w:szCs w:val="24"/>
          <w:lang w:val="es-MX"/>
        </w:rPr>
      </w:pPr>
    </w:p>
    <w:p w14:paraId="657D4C7E" w14:textId="03B3A375" w:rsidR="00A153D0" w:rsidRPr="006422E8" w:rsidRDefault="00A153D0" w:rsidP="00A153D0">
      <w:pPr>
        <w:pStyle w:val="Normal1"/>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 xml:space="preserve">La </w:t>
      </w:r>
      <w:r>
        <w:rPr>
          <w:rFonts w:ascii="Century Gothic" w:eastAsia="Arial" w:hAnsi="Century Gothic" w:cs="Arial"/>
          <w:color w:val="auto"/>
          <w:szCs w:val="24"/>
          <w:lang w:val="es-MX"/>
        </w:rPr>
        <w:t xml:space="preserve">referida </w:t>
      </w:r>
      <w:r w:rsidR="00D32B87">
        <w:rPr>
          <w:rFonts w:ascii="Century Gothic" w:eastAsia="Arial" w:hAnsi="Century Gothic" w:cs="Arial"/>
          <w:color w:val="auto"/>
          <w:szCs w:val="24"/>
          <w:lang w:val="es-MX"/>
        </w:rPr>
        <w:t>M</w:t>
      </w:r>
      <w:r w:rsidRPr="006422E8">
        <w:rPr>
          <w:rFonts w:ascii="Century Gothic" w:eastAsia="Arial" w:hAnsi="Century Gothic" w:cs="Arial"/>
          <w:color w:val="auto"/>
          <w:szCs w:val="24"/>
          <w:lang w:val="es-MX"/>
        </w:rPr>
        <w:t xml:space="preserve">esa fue instalada formalmente el día </w:t>
      </w:r>
      <w:r w:rsidR="004C1679">
        <w:rPr>
          <w:rFonts w:ascii="Century Gothic" w:eastAsia="Arial" w:hAnsi="Century Gothic" w:cs="Arial"/>
          <w:color w:val="auto"/>
          <w:szCs w:val="24"/>
          <w:lang w:val="es-MX"/>
        </w:rPr>
        <w:t>11</w:t>
      </w:r>
      <w:r w:rsidRPr="006422E8">
        <w:rPr>
          <w:rFonts w:ascii="Century Gothic" w:eastAsia="Arial" w:hAnsi="Century Gothic" w:cs="Arial"/>
          <w:color w:val="auto"/>
          <w:szCs w:val="24"/>
          <w:lang w:val="es-MX"/>
        </w:rPr>
        <w:t xml:space="preserve"> de </w:t>
      </w:r>
      <w:r w:rsidR="004C1679">
        <w:rPr>
          <w:rFonts w:ascii="Century Gothic" w:eastAsia="Arial" w:hAnsi="Century Gothic" w:cs="Arial"/>
          <w:color w:val="auto"/>
          <w:szCs w:val="24"/>
          <w:lang w:val="es-MX"/>
        </w:rPr>
        <w:t>abril</w:t>
      </w:r>
      <w:r w:rsidRPr="006422E8">
        <w:rPr>
          <w:rFonts w:ascii="Century Gothic" w:eastAsia="Arial" w:hAnsi="Century Gothic" w:cs="Arial"/>
          <w:color w:val="auto"/>
          <w:szCs w:val="24"/>
          <w:lang w:val="es-MX"/>
        </w:rPr>
        <w:t xml:space="preserve"> de 2022, para tal acto protocolario se contó con la asistencia de personas representantes de diversas organizaciones de la sociedad civil y dependencias gubernamentales, a saber:</w:t>
      </w:r>
    </w:p>
    <w:p w14:paraId="12EC5CC9" w14:textId="77777777" w:rsidR="00A153D0" w:rsidRPr="006422E8" w:rsidRDefault="00A153D0" w:rsidP="00A153D0">
      <w:pPr>
        <w:pStyle w:val="Normal1"/>
        <w:spacing w:line="360" w:lineRule="auto"/>
        <w:contextualSpacing/>
        <w:jc w:val="both"/>
        <w:rPr>
          <w:rFonts w:ascii="Century Gothic" w:eastAsia="Arial" w:hAnsi="Century Gothic" w:cs="Arial"/>
          <w:color w:val="auto"/>
          <w:szCs w:val="24"/>
          <w:lang w:val="es-MX"/>
        </w:rPr>
      </w:pPr>
    </w:p>
    <w:p w14:paraId="3BCFB087" w14:textId="473613A7" w:rsidR="004C1679"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Secretaría de Salud del Gobierno del Estado de Chihuahua</w:t>
      </w:r>
      <w:r w:rsidR="004C1679">
        <w:rPr>
          <w:rFonts w:ascii="Century Gothic" w:eastAsia="Arial" w:hAnsi="Century Gothic" w:cs="Arial"/>
          <w:color w:val="auto"/>
          <w:szCs w:val="24"/>
          <w:lang w:val="es-MX"/>
        </w:rPr>
        <w:t>.</w:t>
      </w:r>
    </w:p>
    <w:p w14:paraId="6F8BC2F5" w14:textId="2E866637" w:rsidR="004C1679" w:rsidRDefault="004C1679"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Secretaría de Educación y Deporte del Gobierno del Estado de Chihuahua.</w:t>
      </w:r>
    </w:p>
    <w:p w14:paraId="750C1089" w14:textId="089F3F36" w:rsidR="004C1679" w:rsidRPr="004C1679" w:rsidRDefault="004C1679"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Desarrollo Integral de las Familias</w:t>
      </w:r>
      <w:r w:rsidR="00D32B87">
        <w:rPr>
          <w:rFonts w:ascii="Century Gothic" w:eastAsia="Arial" w:hAnsi="Century Gothic" w:cs="Arial"/>
          <w:color w:val="auto"/>
          <w:szCs w:val="24"/>
          <w:lang w:val="es-MX"/>
        </w:rPr>
        <w:t xml:space="preserve"> del Estado de Chihuahua</w:t>
      </w:r>
      <w:r>
        <w:rPr>
          <w:rFonts w:ascii="Century Gothic" w:eastAsia="Arial" w:hAnsi="Century Gothic" w:cs="Arial"/>
          <w:color w:val="auto"/>
          <w:szCs w:val="24"/>
          <w:lang w:val="es-MX"/>
        </w:rPr>
        <w:t xml:space="preserve">. </w:t>
      </w:r>
    </w:p>
    <w:p w14:paraId="5631CA99" w14:textId="7703065A" w:rsidR="00A153D0" w:rsidRPr="006422E8"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Instituto Chihuahuense de Salud Mental (ICHISAM)</w:t>
      </w:r>
      <w:r w:rsidR="004C1679">
        <w:rPr>
          <w:rFonts w:ascii="Century Gothic" w:eastAsia="Arial" w:hAnsi="Century Gothic" w:cs="Arial"/>
          <w:color w:val="auto"/>
          <w:szCs w:val="24"/>
          <w:lang w:val="es-MX"/>
        </w:rPr>
        <w:t>.</w:t>
      </w:r>
    </w:p>
    <w:p w14:paraId="4F3637A8" w14:textId="08368484" w:rsidR="00A153D0" w:rsidRPr="00340808"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Instituto Municipal de Prevención y Atención a la Salud (IMPAS)</w:t>
      </w:r>
      <w:r w:rsidR="004C1679">
        <w:rPr>
          <w:rFonts w:ascii="Century Gothic" w:eastAsia="Arial" w:hAnsi="Century Gothic" w:cs="Arial"/>
          <w:color w:val="auto"/>
          <w:szCs w:val="24"/>
          <w:lang w:val="es-MX"/>
        </w:rPr>
        <w:t>.</w:t>
      </w:r>
    </w:p>
    <w:p w14:paraId="05194BDA" w14:textId="337DE46A" w:rsidR="00A153D0" w:rsidRPr="006422E8"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Red de Organizaciones Dedicadas a la Prevención y Atención de Trastornos Mentales, Neurológicos y por Abuso de Sustancias. (ROTMENAS)</w:t>
      </w:r>
      <w:r w:rsidR="003513EC">
        <w:rPr>
          <w:rFonts w:ascii="Century Gothic" w:eastAsia="Arial" w:hAnsi="Century Gothic" w:cs="Arial"/>
          <w:color w:val="auto"/>
          <w:szCs w:val="24"/>
          <w:lang w:val="es-MX"/>
        </w:rPr>
        <w:t>.</w:t>
      </w:r>
    </w:p>
    <w:p w14:paraId="367FB01B" w14:textId="77777777" w:rsidR="00A153D0" w:rsidRPr="006422E8" w:rsidRDefault="00A153D0" w:rsidP="00A153D0">
      <w:pPr>
        <w:pStyle w:val="Normal1"/>
        <w:spacing w:line="360" w:lineRule="auto"/>
        <w:ind w:left="720"/>
        <w:contextualSpacing/>
        <w:jc w:val="both"/>
        <w:rPr>
          <w:rFonts w:ascii="Century Gothic" w:eastAsia="Arial" w:hAnsi="Century Gothic" w:cs="Arial"/>
          <w:color w:val="auto"/>
          <w:szCs w:val="24"/>
          <w:lang w:val="es-MX"/>
        </w:rPr>
      </w:pPr>
    </w:p>
    <w:p w14:paraId="5B93C157" w14:textId="4BBD5356" w:rsidR="00A153D0" w:rsidRDefault="00A153D0" w:rsidP="00A153D0">
      <w:pPr>
        <w:pStyle w:val="Normal1"/>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lastRenderedPageBreak/>
        <w:t xml:space="preserve">La </w:t>
      </w:r>
      <w:r w:rsidR="00D32B87">
        <w:rPr>
          <w:rFonts w:ascii="Century Gothic" w:eastAsia="Arial" w:hAnsi="Century Gothic" w:cs="Arial"/>
          <w:color w:val="auto"/>
          <w:szCs w:val="24"/>
          <w:lang w:val="es-MX"/>
        </w:rPr>
        <w:t>M</w:t>
      </w:r>
      <w:r w:rsidRPr="006422E8">
        <w:rPr>
          <w:rFonts w:ascii="Century Gothic" w:eastAsia="Arial" w:hAnsi="Century Gothic" w:cs="Arial"/>
          <w:color w:val="auto"/>
          <w:szCs w:val="24"/>
          <w:lang w:val="es-MX"/>
        </w:rPr>
        <w:t xml:space="preserve">esa </w:t>
      </w:r>
      <w:r w:rsidR="00D32B87">
        <w:rPr>
          <w:rFonts w:ascii="Century Gothic" w:eastAsia="Arial" w:hAnsi="Century Gothic" w:cs="Arial"/>
          <w:color w:val="auto"/>
          <w:szCs w:val="24"/>
          <w:lang w:val="es-MX"/>
        </w:rPr>
        <w:t>T</w:t>
      </w:r>
      <w:r w:rsidRPr="006422E8">
        <w:rPr>
          <w:rFonts w:ascii="Century Gothic" w:eastAsia="Arial" w:hAnsi="Century Gothic" w:cs="Arial"/>
          <w:color w:val="auto"/>
          <w:szCs w:val="24"/>
          <w:lang w:val="es-MX"/>
        </w:rPr>
        <w:t xml:space="preserve">écnica llevó a cabo cuatro reuniones de trabajo los días </w:t>
      </w:r>
      <w:r w:rsidR="004C1679">
        <w:rPr>
          <w:rFonts w:ascii="Century Gothic" w:eastAsia="Arial" w:hAnsi="Century Gothic" w:cs="Arial"/>
          <w:color w:val="auto"/>
          <w:szCs w:val="24"/>
          <w:lang w:val="es-MX"/>
        </w:rPr>
        <w:t>11, 15, 18</w:t>
      </w:r>
      <w:r w:rsidRPr="006422E8">
        <w:rPr>
          <w:rFonts w:ascii="Century Gothic" w:eastAsia="Arial" w:hAnsi="Century Gothic" w:cs="Arial"/>
          <w:color w:val="auto"/>
          <w:szCs w:val="24"/>
          <w:lang w:val="es-MX"/>
        </w:rPr>
        <w:t xml:space="preserve"> y 2</w:t>
      </w:r>
      <w:r w:rsidR="004C1679">
        <w:rPr>
          <w:rFonts w:ascii="Century Gothic" w:eastAsia="Arial" w:hAnsi="Century Gothic" w:cs="Arial"/>
          <w:color w:val="auto"/>
          <w:szCs w:val="24"/>
          <w:lang w:val="es-MX"/>
        </w:rPr>
        <w:t>2</w:t>
      </w:r>
      <w:r w:rsidRPr="006422E8">
        <w:rPr>
          <w:rFonts w:ascii="Century Gothic" w:eastAsia="Arial" w:hAnsi="Century Gothic" w:cs="Arial"/>
          <w:color w:val="auto"/>
          <w:szCs w:val="24"/>
          <w:lang w:val="es-MX"/>
        </w:rPr>
        <w:t xml:space="preserve"> de </w:t>
      </w:r>
      <w:r w:rsidR="004C1679">
        <w:rPr>
          <w:rFonts w:ascii="Century Gothic" w:eastAsia="Arial" w:hAnsi="Century Gothic" w:cs="Arial"/>
          <w:color w:val="auto"/>
          <w:szCs w:val="24"/>
          <w:lang w:val="es-MX"/>
        </w:rPr>
        <w:t>abril</w:t>
      </w:r>
      <w:r w:rsidRPr="006422E8">
        <w:rPr>
          <w:rFonts w:ascii="Century Gothic" w:eastAsia="Arial" w:hAnsi="Century Gothic" w:cs="Arial"/>
          <w:color w:val="auto"/>
          <w:szCs w:val="24"/>
          <w:lang w:val="es-MX"/>
        </w:rPr>
        <w:t xml:space="preserve"> de manera presencial en </w:t>
      </w:r>
      <w:r w:rsidR="004C1679">
        <w:rPr>
          <w:rFonts w:ascii="Century Gothic" w:eastAsia="Arial" w:hAnsi="Century Gothic" w:cs="Arial"/>
          <w:color w:val="auto"/>
          <w:szCs w:val="24"/>
          <w:lang w:val="es-MX"/>
        </w:rPr>
        <w:t>el Salón Legisladores</w:t>
      </w:r>
      <w:r w:rsidRPr="006422E8">
        <w:rPr>
          <w:rFonts w:ascii="Century Gothic" w:eastAsia="Arial" w:hAnsi="Century Gothic" w:cs="Arial"/>
          <w:color w:val="auto"/>
          <w:szCs w:val="24"/>
          <w:lang w:val="es-MX"/>
        </w:rPr>
        <w:t xml:space="preserve"> del edificio del </w:t>
      </w:r>
      <w:r w:rsidR="00D32B87" w:rsidRPr="006422E8">
        <w:rPr>
          <w:rFonts w:ascii="Century Gothic" w:eastAsia="Arial" w:hAnsi="Century Gothic" w:cs="Arial"/>
          <w:color w:val="auto"/>
          <w:szCs w:val="24"/>
          <w:lang w:val="es-MX"/>
        </w:rPr>
        <w:t>Poder Legislativo</w:t>
      </w:r>
      <w:r w:rsidRPr="006422E8">
        <w:rPr>
          <w:rFonts w:ascii="Century Gothic" w:eastAsia="Arial" w:hAnsi="Century Gothic" w:cs="Arial"/>
          <w:color w:val="auto"/>
          <w:szCs w:val="24"/>
          <w:lang w:val="es-MX"/>
        </w:rPr>
        <w:t>, y</w:t>
      </w:r>
      <w:r w:rsidR="00D32B87">
        <w:rPr>
          <w:rFonts w:ascii="Century Gothic" w:eastAsia="Arial" w:hAnsi="Century Gothic" w:cs="Arial"/>
          <w:color w:val="auto"/>
          <w:szCs w:val="24"/>
          <w:lang w:val="es-MX"/>
        </w:rPr>
        <w:t xml:space="preserve"> paralelamente</w:t>
      </w:r>
      <w:r w:rsidRPr="006422E8">
        <w:rPr>
          <w:rFonts w:ascii="Century Gothic" w:eastAsia="Arial" w:hAnsi="Century Gothic" w:cs="Arial"/>
          <w:color w:val="auto"/>
          <w:szCs w:val="24"/>
          <w:lang w:val="es-MX"/>
        </w:rPr>
        <w:t xml:space="preserve"> de manera virtual a través de la plataforma Zoom. Se contó con la presencia de las personas </w:t>
      </w:r>
      <w:r>
        <w:rPr>
          <w:rFonts w:ascii="Century Gothic" w:eastAsia="Arial" w:hAnsi="Century Gothic" w:cs="Arial"/>
          <w:color w:val="auto"/>
          <w:szCs w:val="24"/>
          <w:lang w:val="es-MX"/>
        </w:rPr>
        <w:t>invitadas y convocadas para tal fin</w:t>
      </w:r>
      <w:r w:rsidRPr="006422E8">
        <w:rPr>
          <w:rFonts w:ascii="Century Gothic" w:eastAsia="Arial" w:hAnsi="Century Gothic" w:cs="Arial"/>
          <w:color w:val="auto"/>
          <w:szCs w:val="24"/>
          <w:lang w:val="es-MX"/>
        </w:rPr>
        <w:t>, así como de</w:t>
      </w:r>
      <w:r w:rsidR="007A0B2E">
        <w:rPr>
          <w:rFonts w:ascii="Century Gothic" w:eastAsia="Arial" w:hAnsi="Century Gothic" w:cs="Arial"/>
          <w:color w:val="auto"/>
          <w:szCs w:val="24"/>
          <w:lang w:val="es-MX"/>
        </w:rPr>
        <w:t xml:space="preserve"> personas</w:t>
      </w:r>
      <w:r w:rsidRPr="006422E8">
        <w:rPr>
          <w:rFonts w:ascii="Century Gothic" w:eastAsia="Arial" w:hAnsi="Century Gothic" w:cs="Arial"/>
          <w:color w:val="auto"/>
          <w:szCs w:val="24"/>
          <w:lang w:val="es-MX"/>
        </w:rPr>
        <w:t xml:space="preserve"> asesoras de </w:t>
      </w:r>
      <w:r>
        <w:rPr>
          <w:rFonts w:ascii="Century Gothic" w:eastAsia="Arial" w:hAnsi="Century Gothic" w:cs="Arial"/>
          <w:color w:val="auto"/>
          <w:szCs w:val="24"/>
          <w:lang w:val="es-MX"/>
        </w:rPr>
        <w:t xml:space="preserve">los </w:t>
      </w:r>
      <w:r w:rsidRPr="006422E8">
        <w:rPr>
          <w:rFonts w:ascii="Century Gothic" w:eastAsia="Arial" w:hAnsi="Century Gothic" w:cs="Arial"/>
          <w:color w:val="auto"/>
          <w:szCs w:val="24"/>
          <w:lang w:val="es-MX"/>
        </w:rPr>
        <w:t>diferentes grupos parlamentarios</w:t>
      </w:r>
      <w:r w:rsidR="007A0B2E">
        <w:rPr>
          <w:rFonts w:ascii="Century Gothic" w:eastAsia="Arial" w:hAnsi="Century Gothic" w:cs="Arial"/>
          <w:color w:val="auto"/>
          <w:szCs w:val="24"/>
          <w:lang w:val="es-MX"/>
        </w:rPr>
        <w:t xml:space="preserve"> y representaciones políticas</w:t>
      </w:r>
      <w:r w:rsidRPr="006422E8">
        <w:rPr>
          <w:rFonts w:ascii="Century Gothic" w:eastAsia="Arial" w:hAnsi="Century Gothic" w:cs="Arial"/>
          <w:color w:val="auto"/>
          <w:szCs w:val="24"/>
          <w:lang w:val="es-MX"/>
        </w:rPr>
        <w:t>.</w:t>
      </w:r>
    </w:p>
    <w:p w14:paraId="759D93DF" w14:textId="77777777" w:rsidR="000D4130" w:rsidRDefault="000D4130" w:rsidP="00A50E1D">
      <w:pPr>
        <w:pStyle w:val="Normal1"/>
        <w:spacing w:line="360" w:lineRule="auto"/>
        <w:contextualSpacing/>
        <w:jc w:val="both"/>
        <w:rPr>
          <w:rFonts w:ascii="Century Gothic" w:eastAsia="Arial" w:hAnsi="Century Gothic" w:cs="Arial"/>
          <w:b/>
          <w:bCs/>
          <w:color w:val="auto"/>
          <w:szCs w:val="24"/>
          <w:lang w:val="es-MX"/>
        </w:rPr>
      </w:pPr>
    </w:p>
    <w:p w14:paraId="2C8E5AA1" w14:textId="556F0A32" w:rsidR="004E0AA7" w:rsidRDefault="004E0AA7" w:rsidP="004E0AA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t xml:space="preserve">V.- </w:t>
      </w:r>
      <w:r>
        <w:rPr>
          <w:rFonts w:ascii="Century Gothic" w:eastAsia="Arial" w:hAnsi="Century Gothic" w:cs="Arial"/>
          <w:color w:val="auto"/>
          <w:szCs w:val="24"/>
          <w:lang w:val="es-MX"/>
        </w:rPr>
        <w:t>De lo anterior, p</w:t>
      </w:r>
      <w:r w:rsidRPr="00403BA7">
        <w:rPr>
          <w:rFonts w:ascii="Century Gothic" w:eastAsia="Arial" w:hAnsi="Century Gothic" w:cs="Arial"/>
          <w:color w:val="auto"/>
          <w:szCs w:val="24"/>
          <w:lang w:val="es-MX"/>
        </w:rPr>
        <w:t>uede observarse que, en</w:t>
      </w:r>
      <w:r>
        <w:rPr>
          <w:rFonts w:ascii="Century Gothic" w:eastAsia="Arial" w:hAnsi="Century Gothic" w:cs="Arial"/>
          <w:color w:val="auto"/>
          <w:szCs w:val="24"/>
          <w:lang w:val="es-MX"/>
        </w:rPr>
        <w:t xml:space="preserve"> los presentes asuntos objeto de análisis</w:t>
      </w:r>
      <w:r w:rsidRPr="00403BA7">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las propuestas de las Diputadas y de los Diputados</w:t>
      </w:r>
      <w:r w:rsidR="008E3FF8">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contienen temas relacionados a: derechos de las personas pacientes; atención integral </w:t>
      </w:r>
      <w:r w:rsidR="0008394F">
        <w:rPr>
          <w:rFonts w:ascii="Century Gothic" w:eastAsia="Arial" w:hAnsi="Century Gothic" w:cs="Arial"/>
          <w:color w:val="auto"/>
          <w:szCs w:val="24"/>
          <w:lang w:val="es-MX"/>
        </w:rPr>
        <w:t>a</w:t>
      </w:r>
      <w:r>
        <w:rPr>
          <w:rFonts w:ascii="Century Gothic" w:eastAsia="Arial" w:hAnsi="Century Gothic" w:cs="Arial"/>
          <w:color w:val="auto"/>
          <w:szCs w:val="24"/>
          <w:lang w:val="es-MX"/>
        </w:rPr>
        <w:t xml:space="preserve"> niñas, niños y adolescentes; </w:t>
      </w:r>
      <w:proofErr w:type="spellStart"/>
      <w:r>
        <w:rPr>
          <w:rFonts w:ascii="Century Gothic" w:eastAsia="Arial" w:hAnsi="Century Gothic" w:cs="Arial"/>
          <w:color w:val="auto"/>
          <w:szCs w:val="24"/>
          <w:lang w:val="es-MX"/>
        </w:rPr>
        <w:t>posvención</w:t>
      </w:r>
      <w:proofErr w:type="spellEnd"/>
      <w:r>
        <w:rPr>
          <w:rFonts w:ascii="Century Gothic" w:eastAsia="Arial" w:hAnsi="Century Gothic" w:cs="Arial"/>
          <w:color w:val="auto"/>
          <w:szCs w:val="24"/>
          <w:lang w:val="es-MX"/>
        </w:rPr>
        <w:t>; y políticas públicas, mismos que se desarrollan</w:t>
      </w:r>
      <w:r w:rsidR="008E3FF8">
        <w:rPr>
          <w:rFonts w:ascii="Century Gothic" w:eastAsia="Arial" w:hAnsi="Century Gothic" w:cs="Arial"/>
          <w:color w:val="auto"/>
          <w:szCs w:val="24"/>
          <w:lang w:val="es-MX"/>
        </w:rPr>
        <w:t xml:space="preserve"> en los siguientes ejes:</w:t>
      </w:r>
      <w:r>
        <w:rPr>
          <w:rFonts w:ascii="Century Gothic" w:eastAsia="Arial" w:hAnsi="Century Gothic" w:cs="Arial"/>
          <w:color w:val="auto"/>
          <w:szCs w:val="24"/>
          <w:lang w:val="es-MX"/>
        </w:rPr>
        <w:t xml:space="preserve"> </w:t>
      </w:r>
    </w:p>
    <w:p w14:paraId="58692566" w14:textId="6C37940C" w:rsidR="00A50E1D" w:rsidRDefault="00A50E1D" w:rsidP="00A50E1D">
      <w:pPr>
        <w:pStyle w:val="Normal1"/>
        <w:spacing w:line="360" w:lineRule="auto"/>
        <w:contextualSpacing/>
        <w:jc w:val="both"/>
        <w:rPr>
          <w:rFonts w:ascii="Century Gothic" w:eastAsia="Arial" w:hAnsi="Century Gothic" w:cs="Arial"/>
          <w:b/>
          <w:bCs/>
          <w:color w:val="auto"/>
          <w:szCs w:val="24"/>
          <w:lang w:val="es-MX"/>
        </w:rPr>
      </w:pPr>
    </w:p>
    <w:p w14:paraId="4B579B90" w14:textId="125E7656" w:rsidR="00A50E1D" w:rsidRDefault="004E0AA7" w:rsidP="004E0AA7">
      <w:pPr>
        <w:pStyle w:val="Normal1"/>
        <w:numPr>
          <w:ilvl w:val="0"/>
          <w:numId w:val="12"/>
        </w:numPr>
        <w:spacing w:line="360" w:lineRule="auto"/>
        <w:contextualSpacing/>
        <w:jc w:val="both"/>
        <w:rPr>
          <w:rFonts w:ascii="Century Gothic" w:eastAsia="Arial" w:hAnsi="Century Gothic" w:cs="Arial"/>
          <w:b/>
          <w:szCs w:val="24"/>
          <w:lang w:val="es-MX"/>
        </w:rPr>
      </w:pPr>
      <w:r>
        <w:rPr>
          <w:rFonts w:ascii="Century Gothic" w:eastAsia="Arial" w:hAnsi="Century Gothic" w:cs="Arial"/>
          <w:b/>
          <w:szCs w:val="24"/>
          <w:lang w:val="es-MX"/>
        </w:rPr>
        <w:t>Derechos de las personas pacientes.</w:t>
      </w:r>
    </w:p>
    <w:p w14:paraId="4E62CE65" w14:textId="5E72F08D" w:rsidR="006F1C2A" w:rsidRPr="009F6B1D" w:rsidRDefault="006F1C2A" w:rsidP="006F1C2A">
      <w:pPr>
        <w:pStyle w:val="Normal1"/>
        <w:spacing w:line="360" w:lineRule="auto"/>
        <w:contextualSpacing/>
        <w:jc w:val="both"/>
        <w:rPr>
          <w:rFonts w:ascii="Century Gothic" w:eastAsia="Arial" w:hAnsi="Century Gothic" w:cs="Arial"/>
          <w:bCs/>
          <w:i/>
          <w:iCs/>
          <w:szCs w:val="24"/>
          <w:lang w:val="es-MX"/>
        </w:rPr>
      </w:pPr>
      <w:r>
        <w:rPr>
          <w:rFonts w:ascii="Century Gothic" w:eastAsia="Arial" w:hAnsi="Century Gothic" w:cs="Arial"/>
          <w:bCs/>
          <w:szCs w:val="24"/>
          <w:lang w:val="es-MX"/>
        </w:rPr>
        <w:t xml:space="preserve">A la luz de este tema, tal como lo señalan las y los iniciadores, </w:t>
      </w:r>
      <w:r w:rsidRPr="009F6B1D">
        <w:rPr>
          <w:rFonts w:ascii="Century Gothic" w:eastAsia="Arial" w:hAnsi="Century Gothic" w:cs="Arial"/>
          <w:bCs/>
          <w:i/>
          <w:iCs/>
          <w:szCs w:val="24"/>
          <w:lang w:val="es-MX"/>
        </w:rPr>
        <w:t>“la reintegración de las personas que han experimentado problemas de salud mental se erige como un factor imperante, no solo por razones médicas, sino por representar un componente crucial para el desarrollo equitativo de la sociedad.</w:t>
      </w:r>
    </w:p>
    <w:p w14:paraId="3F94DAEC" w14:textId="77777777" w:rsidR="006F1C2A" w:rsidRPr="009F6B1D" w:rsidRDefault="006F1C2A" w:rsidP="006F1C2A">
      <w:pPr>
        <w:pStyle w:val="Normal1"/>
        <w:spacing w:line="360" w:lineRule="auto"/>
        <w:contextualSpacing/>
        <w:jc w:val="both"/>
        <w:rPr>
          <w:rFonts w:ascii="Century Gothic" w:eastAsia="Arial" w:hAnsi="Century Gothic" w:cs="Arial"/>
          <w:bCs/>
          <w:i/>
          <w:iCs/>
          <w:szCs w:val="24"/>
          <w:lang w:val="es-MX"/>
        </w:rPr>
      </w:pPr>
    </w:p>
    <w:p w14:paraId="300AAEF8" w14:textId="72ABEE42" w:rsidR="006F1C2A" w:rsidRPr="009F6B1D" w:rsidRDefault="006F1C2A" w:rsidP="006F1C2A">
      <w:pPr>
        <w:pStyle w:val="Normal1"/>
        <w:spacing w:line="360" w:lineRule="auto"/>
        <w:contextualSpacing/>
        <w:jc w:val="both"/>
        <w:rPr>
          <w:rFonts w:ascii="Century Gothic" w:eastAsia="Arial" w:hAnsi="Century Gothic" w:cs="Arial"/>
          <w:bCs/>
          <w:i/>
          <w:iCs/>
          <w:szCs w:val="24"/>
          <w:lang w:val="es-MX"/>
        </w:rPr>
      </w:pPr>
      <w:r w:rsidRPr="009F6B1D">
        <w:rPr>
          <w:rFonts w:ascii="Century Gothic" w:eastAsia="Arial" w:hAnsi="Century Gothic" w:cs="Arial"/>
          <w:bCs/>
          <w:i/>
          <w:iCs/>
          <w:szCs w:val="24"/>
          <w:lang w:val="es-MX"/>
        </w:rPr>
        <w:t xml:space="preserve">En México, persiste una percepción equivocada de que las personas con trastornos mentales son incurables, complicadas o carecen permanentemente de habilidades para tomar decisiones, lo que se traduce en estigmatización. Lamentablemente, </w:t>
      </w:r>
      <w:r w:rsidR="009F6B1D" w:rsidRPr="009F6B1D">
        <w:rPr>
          <w:rFonts w:ascii="Century Gothic" w:eastAsia="Arial" w:hAnsi="Century Gothic" w:cs="Arial"/>
          <w:bCs/>
          <w:i/>
          <w:iCs/>
          <w:szCs w:val="24"/>
          <w:lang w:val="es-MX"/>
        </w:rPr>
        <w:t>nuestro país</w:t>
      </w:r>
      <w:r w:rsidRPr="009F6B1D">
        <w:rPr>
          <w:rFonts w:ascii="Century Gothic" w:eastAsia="Arial" w:hAnsi="Century Gothic" w:cs="Arial"/>
          <w:bCs/>
          <w:i/>
          <w:iCs/>
          <w:szCs w:val="24"/>
          <w:lang w:val="es-MX"/>
        </w:rPr>
        <w:t xml:space="preserve"> ocupa el segundo lugar </w:t>
      </w:r>
      <w:r w:rsidRPr="009F6B1D">
        <w:rPr>
          <w:rFonts w:ascii="Century Gothic" w:eastAsia="Arial" w:hAnsi="Century Gothic" w:cs="Arial"/>
          <w:bCs/>
          <w:i/>
          <w:iCs/>
          <w:szCs w:val="24"/>
          <w:lang w:val="es-MX"/>
        </w:rPr>
        <w:lastRenderedPageBreak/>
        <w:t>a nivel mundial en niveles de estigmatización hacia estas personas, generando discriminación y un trato desfavorable.</w:t>
      </w:r>
    </w:p>
    <w:p w14:paraId="6243C4A1" w14:textId="77777777" w:rsidR="009F6B1D" w:rsidRPr="009F6B1D" w:rsidRDefault="009F6B1D" w:rsidP="006F1C2A">
      <w:pPr>
        <w:pStyle w:val="Normal1"/>
        <w:spacing w:line="360" w:lineRule="auto"/>
        <w:contextualSpacing/>
        <w:jc w:val="both"/>
        <w:rPr>
          <w:rFonts w:ascii="Century Gothic" w:eastAsia="Arial" w:hAnsi="Century Gothic" w:cs="Arial"/>
          <w:bCs/>
          <w:i/>
          <w:iCs/>
          <w:szCs w:val="24"/>
          <w:lang w:val="es-MX"/>
        </w:rPr>
      </w:pPr>
    </w:p>
    <w:p w14:paraId="4CEE6954" w14:textId="40B05DD1" w:rsidR="004E0AA7" w:rsidRPr="009F6B1D" w:rsidRDefault="009F6B1D" w:rsidP="006F1C2A">
      <w:pPr>
        <w:pStyle w:val="Normal1"/>
        <w:spacing w:line="360" w:lineRule="auto"/>
        <w:contextualSpacing/>
        <w:jc w:val="both"/>
        <w:rPr>
          <w:rFonts w:ascii="Century Gothic" w:eastAsia="Arial" w:hAnsi="Century Gothic" w:cs="Arial"/>
          <w:bCs/>
          <w:i/>
          <w:iCs/>
          <w:szCs w:val="24"/>
          <w:lang w:val="es-MX"/>
        </w:rPr>
      </w:pPr>
      <w:r w:rsidRPr="009F6B1D">
        <w:rPr>
          <w:rFonts w:ascii="Century Gothic" w:eastAsia="Arial" w:hAnsi="Century Gothic" w:cs="Arial"/>
          <w:bCs/>
          <w:i/>
          <w:iCs/>
          <w:szCs w:val="24"/>
          <w:lang w:val="es-MX"/>
        </w:rPr>
        <w:t>Por tanto, l</w:t>
      </w:r>
      <w:r w:rsidR="006F1C2A" w:rsidRPr="009F6B1D">
        <w:rPr>
          <w:rFonts w:ascii="Century Gothic" w:eastAsia="Arial" w:hAnsi="Century Gothic" w:cs="Arial"/>
          <w:bCs/>
          <w:i/>
          <w:iCs/>
          <w:szCs w:val="24"/>
          <w:lang w:val="es-MX"/>
        </w:rPr>
        <w:t>a reintegración de personas con problemas de salud mental adquiere, una importancia crucial, pues representa un acto humanitario y un paso necesario para construir una sociedad más inclusiva y consciente.</w:t>
      </w:r>
      <w:r w:rsidRPr="009F6B1D">
        <w:rPr>
          <w:rFonts w:ascii="Century Gothic" w:eastAsia="Arial" w:hAnsi="Century Gothic" w:cs="Arial"/>
          <w:bCs/>
          <w:i/>
          <w:iCs/>
          <w:szCs w:val="24"/>
          <w:lang w:val="es-MX"/>
        </w:rPr>
        <w:t>”</w:t>
      </w:r>
    </w:p>
    <w:p w14:paraId="054DD0D3" w14:textId="490BF836" w:rsidR="004E0AA7" w:rsidRDefault="004E0AA7" w:rsidP="00A50E1D">
      <w:pPr>
        <w:pStyle w:val="Normal1"/>
        <w:spacing w:line="360" w:lineRule="auto"/>
        <w:contextualSpacing/>
        <w:jc w:val="both"/>
        <w:rPr>
          <w:rFonts w:ascii="Century Gothic" w:eastAsia="Arial" w:hAnsi="Century Gothic" w:cs="Arial"/>
          <w:b/>
          <w:szCs w:val="24"/>
          <w:lang w:val="es-MX"/>
        </w:rPr>
      </w:pPr>
    </w:p>
    <w:p w14:paraId="6B3E0EEC" w14:textId="479FD2E9" w:rsidR="009F6B1D" w:rsidRDefault="009F6B1D" w:rsidP="00A50E1D">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En este sentido, corresponde atender al contenido de la </w:t>
      </w:r>
      <w:r w:rsidRPr="009F6B1D">
        <w:rPr>
          <w:rFonts w:ascii="Century Gothic" w:eastAsia="Arial" w:hAnsi="Century Gothic" w:cs="Arial"/>
          <w:b/>
          <w:szCs w:val="24"/>
          <w:lang w:val="es-MX"/>
        </w:rPr>
        <w:t>Convención sobre los Derechos de las Personas con Discapacidad</w:t>
      </w:r>
      <w:r>
        <w:rPr>
          <w:rFonts w:ascii="Century Gothic" w:eastAsia="Arial" w:hAnsi="Century Gothic" w:cs="Arial"/>
          <w:bCs/>
          <w:szCs w:val="24"/>
          <w:lang w:val="es-MX"/>
        </w:rPr>
        <w:t>,</w:t>
      </w:r>
      <w:r>
        <w:rPr>
          <w:rStyle w:val="Refdenotaalpie"/>
          <w:rFonts w:ascii="Century Gothic" w:eastAsia="Arial" w:hAnsi="Century Gothic" w:cs="Arial"/>
          <w:bCs/>
          <w:szCs w:val="24"/>
          <w:lang w:val="es-MX"/>
        </w:rPr>
        <w:footnoteReference w:id="3"/>
      </w:r>
      <w:r>
        <w:rPr>
          <w:rFonts w:ascii="Century Gothic" w:eastAsia="Arial" w:hAnsi="Century Gothic" w:cs="Arial"/>
          <w:bCs/>
          <w:szCs w:val="24"/>
          <w:lang w:val="es-MX"/>
        </w:rPr>
        <w:t xml:space="preserve"> su artículo 26, el cual versa de la siguiente manera: </w:t>
      </w:r>
    </w:p>
    <w:p w14:paraId="23DD0BA1" w14:textId="65D66655" w:rsidR="009F6B1D" w:rsidRDefault="009F6B1D" w:rsidP="00A50E1D">
      <w:pPr>
        <w:pStyle w:val="Normal1"/>
        <w:spacing w:line="360" w:lineRule="auto"/>
        <w:contextualSpacing/>
        <w:jc w:val="both"/>
        <w:rPr>
          <w:rFonts w:ascii="Century Gothic" w:eastAsia="Arial" w:hAnsi="Century Gothic" w:cs="Arial"/>
          <w:bCs/>
          <w:szCs w:val="24"/>
          <w:lang w:val="es-MX"/>
        </w:rPr>
      </w:pPr>
    </w:p>
    <w:p w14:paraId="06097097" w14:textId="1E4E47B0" w:rsidR="009F6B1D" w:rsidRPr="009F6B1D" w:rsidRDefault="009F6B1D" w:rsidP="009F6B1D">
      <w:pPr>
        <w:pStyle w:val="Normal1"/>
        <w:spacing w:line="360" w:lineRule="auto"/>
        <w:ind w:left="1134" w:right="1041"/>
        <w:contextualSpacing/>
        <w:jc w:val="both"/>
        <w:rPr>
          <w:rFonts w:ascii="Century Gothic" w:eastAsia="Arial" w:hAnsi="Century Gothic" w:cs="Arial"/>
          <w:b/>
          <w:i/>
          <w:iCs/>
          <w:szCs w:val="24"/>
          <w:lang w:val="es-MX"/>
        </w:rPr>
      </w:pPr>
      <w:r>
        <w:rPr>
          <w:rFonts w:ascii="Century Gothic" w:eastAsia="Arial" w:hAnsi="Century Gothic" w:cs="Arial"/>
          <w:bCs/>
          <w:i/>
          <w:iCs/>
          <w:szCs w:val="24"/>
          <w:lang w:val="es-MX"/>
        </w:rPr>
        <w:t>“</w:t>
      </w:r>
      <w:r w:rsidRPr="009F6B1D">
        <w:rPr>
          <w:rFonts w:ascii="Century Gothic" w:eastAsia="Arial" w:hAnsi="Century Gothic" w:cs="Arial"/>
          <w:b/>
          <w:i/>
          <w:iCs/>
          <w:szCs w:val="24"/>
          <w:lang w:val="es-MX"/>
        </w:rPr>
        <w:t>Artículo 26</w:t>
      </w:r>
    </w:p>
    <w:p w14:paraId="33311245" w14:textId="77777777" w:rsidR="009F6B1D" w:rsidRPr="009F6B1D" w:rsidRDefault="009F6B1D" w:rsidP="009F6B1D">
      <w:pPr>
        <w:pStyle w:val="Normal1"/>
        <w:spacing w:line="360" w:lineRule="auto"/>
        <w:ind w:left="1134" w:right="1041"/>
        <w:contextualSpacing/>
        <w:jc w:val="both"/>
        <w:rPr>
          <w:rFonts w:ascii="Century Gothic" w:eastAsia="Arial" w:hAnsi="Century Gothic" w:cs="Arial"/>
          <w:b/>
          <w:i/>
          <w:iCs/>
          <w:szCs w:val="24"/>
          <w:lang w:val="es-MX"/>
        </w:rPr>
      </w:pPr>
      <w:r w:rsidRPr="009F6B1D">
        <w:rPr>
          <w:rFonts w:ascii="Century Gothic" w:eastAsia="Arial" w:hAnsi="Century Gothic" w:cs="Arial"/>
          <w:b/>
          <w:i/>
          <w:iCs/>
          <w:szCs w:val="24"/>
          <w:lang w:val="es-MX"/>
        </w:rPr>
        <w:t>Habilitación y rehabilitación</w:t>
      </w:r>
    </w:p>
    <w:p w14:paraId="43F86F42" w14:textId="1B9374A6" w:rsidR="009F6B1D" w:rsidRPr="009F6B1D" w:rsidRDefault="009F6B1D" w:rsidP="009F6B1D">
      <w:pPr>
        <w:pStyle w:val="Normal1"/>
        <w:spacing w:line="360" w:lineRule="auto"/>
        <w:ind w:left="1134" w:right="1041"/>
        <w:contextualSpacing/>
        <w:jc w:val="both"/>
        <w:rPr>
          <w:rFonts w:ascii="Century Gothic" w:eastAsia="Arial" w:hAnsi="Century Gothic" w:cs="Arial"/>
          <w:bCs/>
          <w:i/>
          <w:iCs/>
          <w:szCs w:val="24"/>
          <w:lang w:val="es-MX"/>
        </w:rPr>
      </w:pPr>
      <w:r w:rsidRPr="009F6B1D">
        <w:rPr>
          <w:rFonts w:ascii="Century Gothic" w:eastAsia="Arial" w:hAnsi="Century Gothic" w:cs="Arial"/>
          <w:bCs/>
          <w:i/>
          <w:iCs/>
          <w:szCs w:val="24"/>
          <w:lang w:val="es-MX"/>
        </w:rPr>
        <w:t xml:space="preserve">1. Los Estados Partes adoptarán medidas efectivas y pertinentes, incluso mediante el apoyo de personas que se hallen en las mismas circunstancias, para que las personas con discapacidad puedan lograr y mantener la máxima independencia, capacidad física, mental, social y vocacional, y la inclusión y participación plena en todos los aspectos de la vida. A tal fin, los Estados Partes organizarán, intensificarán y ampliarán servicios y programas generales de habilitación y rehabilitación, en particular en los ámbitos de la salud, el empleo, la </w:t>
      </w:r>
      <w:r w:rsidRPr="009F6B1D">
        <w:rPr>
          <w:rFonts w:ascii="Century Gothic" w:eastAsia="Arial" w:hAnsi="Century Gothic" w:cs="Arial"/>
          <w:bCs/>
          <w:i/>
          <w:iCs/>
          <w:szCs w:val="24"/>
          <w:lang w:val="es-MX"/>
        </w:rPr>
        <w:lastRenderedPageBreak/>
        <w:t>educación y los servicios sociales, de forma que esos servicios y programas:</w:t>
      </w:r>
    </w:p>
    <w:p w14:paraId="6CF782A7" w14:textId="1F20B663" w:rsidR="009F6B1D" w:rsidRPr="009F6B1D" w:rsidRDefault="009F6B1D" w:rsidP="009F6B1D">
      <w:pPr>
        <w:pStyle w:val="Normal1"/>
        <w:spacing w:line="360" w:lineRule="auto"/>
        <w:ind w:left="1134" w:right="1041"/>
        <w:contextualSpacing/>
        <w:jc w:val="both"/>
        <w:rPr>
          <w:rFonts w:ascii="Century Gothic" w:eastAsia="Arial" w:hAnsi="Century Gothic" w:cs="Arial"/>
          <w:bCs/>
          <w:i/>
          <w:iCs/>
          <w:szCs w:val="24"/>
          <w:lang w:val="es-MX"/>
        </w:rPr>
      </w:pPr>
      <w:r w:rsidRPr="009F6B1D">
        <w:rPr>
          <w:rFonts w:ascii="Century Gothic" w:eastAsia="Arial" w:hAnsi="Century Gothic" w:cs="Arial"/>
          <w:bCs/>
          <w:i/>
          <w:iCs/>
          <w:szCs w:val="24"/>
          <w:lang w:val="es-MX"/>
        </w:rPr>
        <w:t>a) Comiencen en la etapa más temprana posible y se basen en una evaluación multidisciplinar de las necesidades y capacidades de la persona;</w:t>
      </w:r>
    </w:p>
    <w:p w14:paraId="1C613AC8" w14:textId="4AFDB372" w:rsidR="009F6B1D" w:rsidRPr="009F6B1D" w:rsidRDefault="009F6B1D" w:rsidP="009F6B1D">
      <w:pPr>
        <w:pStyle w:val="Normal1"/>
        <w:spacing w:line="360" w:lineRule="auto"/>
        <w:ind w:left="1134" w:right="1041"/>
        <w:contextualSpacing/>
        <w:jc w:val="both"/>
        <w:rPr>
          <w:rFonts w:ascii="Century Gothic" w:eastAsia="Arial" w:hAnsi="Century Gothic" w:cs="Arial"/>
          <w:bCs/>
          <w:i/>
          <w:iCs/>
          <w:szCs w:val="24"/>
          <w:lang w:val="es-MX"/>
        </w:rPr>
      </w:pPr>
      <w:r w:rsidRPr="009F6B1D">
        <w:rPr>
          <w:rFonts w:ascii="Century Gothic" w:eastAsia="Arial" w:hAnsi="Century Gothic" w:cs="Arial"/>
          <w:bCs/>
          <w:i/>
          <w:iCs/>
          <w:szCs w:val="24"/>
          <w:lang w:val="es-MX"/>
        </w:rPr>
        <w:t>b) Apoyen la participación e inclusión en la comunidad y en todos los aspectos de la sociedad, sean voluntarios y estén a disposición de las personas con discapacidad lo más cerca posible de su propia comunidad, incluso en las zonas rurales.</w:t>
      </w:r>
    </w:p>
    <w:p w14:paraId="2110F1CE" w14:textId="52F8AC4E" w:rsidR="009F6B1D" w:rsidRPr="009F6B1D" w:rsidRDefault="009F6B1D" w:rsidP="009F6B1D">
      <w:pPr>
        <w:pStyle w:val="Normal1"/>
        <w:spacing w:line="360" w:lineRule="auto"/>
        <w:ind w:left="1134" w:right="1041"/>
        <w:contextualSpacing/>
        <w:jc w:val="both"/>
        <w:rPr>
          <w:rFonts w:ascii="Century Gothic" w:eastAsia="Arial" w:hAnsi="Century Gothic" w:cs="Arial"/>
          <w:bCs/>
          <w:i/>
          <w:iCs/>
          <w:szCs w:val="24"/>
          <w:lang w:val="es-MX"/>
        </w:rPr>
      </w:pPr>
      <w:r w:rsidRPr="009F6B1D">
        <w:rPr>
          <w:rFonts w:ascii="Century Gothic" w:eastAsia="Arial" w:hAnsi="Century Gothic" w:cs="Arial"/>
          <w:bCs/>
          <w:i/>
          <w:iCs/>
          <w:szCs w:val="24"/>
          <w:lang w:val="es-MX"/>
        </w:rPr>
        <w:t>2. Los Estados Partes promoverán el desarrollo de formación inicial y continua para los profesionales y el personal que trabajen en los servicios de habilitación y rehabilitación.</w:t>
      </w:r>
    </w:p>
    <w:p w14:paraId="6D20B02E" w14:textId="2AF1CD1D" w:rsidR="009F6B1D" w:rsidRPr="009F6B1D" w:rsidRDefault="009F6B1D" w:rsidP="009F6B1D">
      <w:pPr>
        <w:pStyle w:val="Normal1"/>
        <w:spacing w:line="360" w:lineRule="auto"/>
        <w:ind w:left="1134" w:right="1041"/>
        <w:contextualSpacing/>
        <w:jc w:val="both"/>
        <w:rPr>
          <w:rFonts w:ascii="Century Gothic" w:eastAsia="Arial" w:hAnsi="Century Gothic" w:cs="Arial"/>
          <w:bCs/>
          <w:i/>
          <w:iCs/>
          <w:szCs w:val="24"/>
          <w:lang w:val="es-MX"/>
        </w:rPr>
      </w:pPr>
      <w:r w:rsidRPr="009F6B1D">
        <w:rPr>
          <w:rFonts w:ascii="Century Gothic" w:eastAsia="Arial" w:hAnsi="Century Gothic" w:cs="Arial"/>
          <w:bCs/>
          <w:i/>
          <w:iCs/>
          <w:szCs w:val="24"/>
          <w:lang w:val="es-MX"/>
        </w:rPr>
        <w:t>3. Los Estados Partes promoverán la disponibilidad, el conocimiento y el uso de tecnologías de apoyo y dispositivos destinados a las personas con discapacidad, a efectos de habilitación y rehabilitación.</w:t>
      </w:r>
      <w:r>
        <w:rPr>
          <w:rFonts w:ascii="Century Gothic" w:eastAsia="Arial" w:hAnsi="Century Gothic" w:cs="Arial"/>
          <w:bCs/>
          <w:i/>
          <w:iCs/>
          <w:szCs w:val="24"/>
          <w:lang w:val="es-MX"/>
        </w:rPr>
        <w:t>”</w:t>
      </w:r>
      <w:r w:rsidRPr="009F6B1D">
        <w:rPr>
          <w:rFonts w:ascii="Century Gothic" w:eastAsia="Arial" w:hAnsi="Century Gothic" w:cs="Arial"/>
          <w:bCs/>
          <w:i/>
          <w:iCs/>
          <w:szCs w:val="24"/>
          <w:lang w:val="es-MX"/>
        </w:rPr>
        <w:t xml:space="preserve"> </w:t>
      </w:r>
    </w:p>
    <w:p w14:paraId="1FE48CD5" w14:textId="5F3FE48B" w:rsidR="009F6B1D" w:rsidRDefault="009F6B1D" w:rsidP="00A50E1D">
      <w:pPr>
        <w:pStyle w:val="Normal1"/>
        <w:spacing w:line="360" w:lineRule="auto"/>
        <w:contextualSpacing/>
        <w:jc w:val="both"/>
        <w:rPr>
          <w:rFonts w:ascii="Century Gothic" w:eastAsia="Arial" w:hAnsi="Century Gothic" w:cs="Arial"/>
          <w:b/>
          <w:szCs w:val="24"/>
          <w:lang w:val="es-MX"/>
        </w:rPr>
      </w:pPr>
    </w:p>
    <w:p w14:paraId="312F96F1" w14:textId="7312A729" w:rsidR="00235833" w:rsidRDefault="00235833" w:rsidP="00235833">
      <w:pPr>
        <w:pStyle w:val="Normal1"/>
        <w:spacing w:line="360" w:lineRule="auto"/>
        <w:contextualSpacing/>
        <w:jc w:val="both"/>
        <w:rPr>
          <w:rFonts w:ascii="Century Gothic" w:eastAsia="Arial" w:hAnsi="Century Gothic" w:cs="Arial"/>
          <w:bCs/>
          <w:szCs w:val="24"/>
          <w:lang w:val="es-MX"/>
        </w:rPr>
      </w:pPr>
      <w:r w:rsidRPr="00235833">
        <w:rPr>
          <w:rFonts w:ascii="Century Gothic" w:eastAsia="Arial" w:hAnsi="Century Gothic" w:cs="Arial"/>
          <w:bCs/>
          <w:szCs w:val="24"/>
          <w:lang w:val="es-MX"/>
        </w:rPr>
        <w:t>Según la Organización Mundial de la Salud, la habilitación y rehabilitación, es una estrategia fundamental</w:t>
      </w:r>
      <w:r>
        <w:rPr>
          <w:rFonts w:ascii="Century Gothic" w:eastAsia="Arial" w:hAnsi="Century Gothic" w:cs="Arial"/>
          <w:bCs/>
          <w:szCs w:val="24"/>
          <w:lang w:val="es-MX"/>
        </w:rPr>
        <w:t xml:space="preserve"> </w:t>
      </w:r>
      <w:r w:rsidRPr="00235833">
        <w:rPr>
          <w:rFonts w:ascii="Century Gothic" w:eastAsia="Arial" w:hAnsi="Century Gothic" w:cs="Arial"/>
          <w:bCs/>
          <w:szCs w:val="24"/>
          <w:lang w:val="es-MX"/>
        </w:rPr>
        <w:t xml:space="preserve">para lograr el Objetivo de Desarrollo Sostenible 3 </w:t>
      </w:r>
      <w:r>
        <w:rPr>
          <w:rFonts w:ascii="Century Gothic" w:eastAsia="Arial" w:hAnsi="Century Gothic" w:cs="Arial"/>
          <w:bCs/>
          <w:szCs w:val="24"/>
          <w:lang w:val="es-MX"/>
        </w:rPr>
        <w:t>de la Agenda 2030, consistente en “</w:t>
      </w:r>
      <w:r w:rsidRPr="00235833">
        <w:rPr>
          <w:rFonts w:ascii="Century Gothic" w:eastAsia="Arial" w:hAnsi="Century Gothic" w:cs="Arial"/>
          <w:bCs/>
          <w:szCs w:val="24"/>
          <w:lang w:val="es-MX"/>
        </w:rPr>
        <w:t>Garantizar una vida sana y promover el bienestar de</w:t>
      </w:r>
      <w:r>
        <w:rPr>
          <w:rFonts w:ascii="Century Gothic" w:eastAsia="Arial" w:hAnsi="Century Gothic" w:cs="Arial"/>
          <w:bCs/>
          <w:szCs w:val="24"/>
          <w:lang w:val="es-MX"/>
        </w:rPr>
        <w:t xml:space="preserve"> </w:t>
      </w:r>
      <w:r w:rsidRPr="00235833">
        <w:rPr>
          <w:rFonts w:ascii="Century Gothic" w:eastAsia="Arial" w:hAnsi="Century Gothic" w:cs="Arial"/>
          <w:bCs/>
          <w:szCs w:val="24"/>
          <w:lang w:val="es-MX"/>
        </w:rPr>
        <w:t>tod</w:t>
      </w:r>
      <w:r>
        <w:rPr>
          <w:rFonts w:ascii="Century Gothic" w:eastAsia="Arial" w:hAnsi="Century Gothic" w:cs="Arial"/>
          <w:bCs/>
          <w:szCs w:val="24"/>
          <w:lang w:val="es-MX"/>
        </w:rPr>
        <w:t xml:space="preserve">as las personas”. </w:t>
      </w:r>
      <w:r w:rsidRPr="00235833">
        <w:rPr>
          <w:rFonts w:ascii="Century Gothic" w:eastAsia="Arial" w:hAnsi="Century Gothic" w:cs="Arial"/>
          <w:bCs/>
          <w:szCs w:val="24"/>
          <w:lang w:val="es-MX"/>
        </w:rPr>
        <w:t xml:space="preserve">Dicha agenda es incluyente con las </w:t>
      </w:r>
      <w:r w:rsidRPr="00235833">
        <w:rPr>
          <w:rFonts w:ascii="Century Gothic" w:eastAsia="Arial" w:hAnsi="Century Gothic" w:cs="Arial"/>
          <w:bCs/>
          <w:szCs w:val="24"/>
          <w:lang w:val="es-MX"/>
        </w:rPr>
        <w:lastRenderedPageBreak/>
        <w:t xml:space="preserve">prioridades de salud mental y establece, entre </w:t>
      </w:r>
      <w:r w:rsidR="00F601C0">
        <w:rPr>
          <w:rFonts w:ascii="Century Gothic" w:eastAsia="Arial" w:hAnsi="Century Gothic" w:cs="Arial"/>
          <w:bCs/>
          <w:szCs w:val="24"/>
          <w:lang w:val="es-MX"/>
        </w:rPr>
        <w:t xml:space="preserve">sus </w:t>
      </w:r>
      <w:r w:rsidRPr="00235833">
        <w:rPr>
          <w:rFonts w:ascii="Century Gothic" w:eastAsia="Arial" w:hAnsi="Century Gothic" w:cs="Arial"/>
          <w:bCs/>
          <w:szCs w:val="24"/>
          <w:lang w:val="es-MX"/>
        </w:rPr>
        <w:t>metas:</w:t>
      </w:r>
      <w:r w:rsidR="00F601C0">
        <w:rPr>
          <w:rFonts w:ascii="Century Gothic" w:eastAsia="Arial" w:hAnsi="Century Gothic" w:cs="Arial"/>
          <w:bCs/>
          <w:szCs w:val="24"/>
          <w:lang w:val="es-MX"/>
        </w:rPr>
        <w:t xml:space="preserve"> </w:t>
      </w:r>
      <w:r w:rsidRPr="00235833">
        <w:rPr>
          <w:rFonts w:ascii="Century Gothic" w:eastAsia="Arial" w:hAnsi="Century Gothic" w:cs="Arial"/>
          <w:bCs/>
          <w:szCs w:val="24"/>
          <w:lang w:val="es-MX"/>
        </w:rPr>
        <w:t xml:space="preserve"> promover la salud mental</w:t>
      </w:r>
      <w:r w:rsidR="00F601C0">
        <w:rPr>
          <w:rFonts w:ascii="Century Gothic" w:eastAsia="Arial" w:hAnsi="Century Gothic" w:cs="Arial"/>
          <w:bCs/>
          <w:szCs w:val="24"/>
          <w:lang w:val="es-MX"/>
        </w:rPr>
        <w:t xml:space="preserve">. </w:t>
      </w:r>
    </w:p>
    <w:p w14:paraId="2DA3C53C" w14:textId="7ED253A7" w:rsidR="00F601C0" w:rsidRDefault="00F601C0" w:rsidP="00235833">
      <w:pPr>
        <w:pStyle w:val="Normal1"/>
        <w:spacing w:line="360" w:lineRule="auto"/>
        <w:contextualSpacing/>
        <w:jc w:val="both"/>
        <w:rPr>
          <w:rFonts w:ascii="Century Gothic" w:eastAsia="Arial" w:hAnsi="Century Gothic" w:cs="Arial"/>
          <w:bCs/>
          <w:szCs w:val="24"/>
          <w:lang w:val="es-MX"/>
        </w:rPr>
      </w:pPr>
    </w:p>
    <w:p w14:paraId="65E02B19" w14:textId="58CDC1E0" w:rsidR="00F601C0" w:rsidRDefault="00F601C0" w:rsidP="00127AAD">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En virtud de lo anterior, es que se observa la justificación de incorporar al catálogo de derechos de las y los pacientes establecido en el artículo 6 de la Ley de Salud Mental del Estado, el derecho a la habilitación y rehabilitación</w:t>
      </w:r>
      <w:r w:rsidR="00127AAD">
        <w:rPr>
          <w:rFonts w:ascii="Century Gothic" w:eastAsia="Arial" w:hAnsi="Century Gothic" w:cs="Arial"/>
          <w:bCs/>
          <w:szCs w:val="24"/>
          <w:lang w:val="es-MX"/>
        </w:rPr>
        <w:t xml:space="preserve">, mismo </w:t>
      </w:r>
      <w:r w:rsidR="00127AAD" w:rsidRPr="00127AAD">
        <w:rPr>
          <w:rFonts w:ascii="Century Gothic" w:eastAsia="Arial" w:hAnsi="Century Gothic" w:cs="Arial"/>
          <w:bCs/>
          <w:szCs w:val="24"/>
          <w:lang w:val="es-MX"/>
        </w:rPr>
        <w:t xml:space="preserve">que incluye acciones tendientes a optimizar </w:t>
      </w:r>
      <w:r w:rsidR="00127AAD">
        <w:rPr>
          <w:rFonts w:ascii="Century Gothic" w:eastAsia="Arial" w:hAnsi="Century Gothic" w:cs="Arial"/>
          <w:bCs/>
          <w:szCs w:val="24"/>
          <w:lang w:val="es-MX"/>
        </w:rPr>
        <w:t>las</w:t>
      </w:r>
      <w:r w:rsidR="00127AAD" w:rsidRPr="00127AAD">
        <w:rPr>
          <w:rFonts w:ascii="Century Gothic" w:eastAsia="Arial" w:hAnsi="Century Gothic" w:cs="Arial"/>
          <w:bCs/>
          <w:szCs w:val="24"/>
          <w:lang w:val="es-MX"/>
        </w:rPr>
        <w:t xml:space="preserve"> capacidades y funciones para la vida en comunidad</w:t>
      </w:r>
      <w:r w:rsidR="00127AAD">
        <w:rPr>
          <w:rFonts w:ascii="Century Gothic" w:eastAsia="Arial" w:hAnsi="Century Gothic" w:cs="Arial"/>
          <w:bCs/>
          <w:szCs w:val="24"/>
          <w:lang w:val="es-MX"/>
        </w:rPr>
        <w:t xml:space="preserve"> de las personas pacientes; lo anterior, a fin de</w:t>
      </w:r>
      <w:r w:rsidR="00127AAD" w:rsidRPr="00127AAD">
        <w:rPr>
          <w:rFonts w:ascii="Century Gothic" w:eastAsia="Arial" w:hAnsi="Century Gothic" w:cs="Arial"/>
          <w:bCs/>
          <w:szCs w:val="24"/>
          <w:lang w:val="es-MX"/>
        </w:rPr>
        <w:t xml:space="preserve"> salvaguardar el</w:t>
      </w:r>
      <w:r w:rsidR="00127AAD">
        <w:rPr>
          <w:rFonts w:ascii="Century Gothic" w:eastAsia="Arial" w:hAnsi="Century Gothic" w:cs="Arial"/>
          <w:bCs/>
          <w:szCs w:val="24"/>
          <w:lang w:val="es-MX"/>
        </w:rPr>
        <w:t xml:space="preserve"> </w:t>
      </w:r>
      <w:r w:rsidR="00127AAD" w:rsidRPr="00127AAD">
        <w:rPr>
          <w:rFonts w:ascii="Century Gothic" w:eastAsia="Arial" w:hAnsi="Century Gothic" w:cs="Arial"/>
          <w:bCs/>
          <w:szCs w:val="24"/>
          <w:lang w:val="es-MX"/>
        </w:rPr>
        <w:t>derecho a la protección de la salud mental de la población</w:t>
      </w:r>
      <w:r w:rsidR="00127AAD">
        <w:rPr>
          <w:rFonts w:ascii="Century Gothic" w:eastAsia="Arial" w:hAnsi="Century Gothic" w:cs="Arial"/>
          <w:bCs/>
          <w:szCs w:val="24"/>
          <w:lang w:val="es-MX"/>
        </w:rPr>
        <w:t xml:space="preserve"> chihuahuense. </w:t>
      </w:r>
    </w:p>
    <w:p w14:paraId="689380B8" w14:textId="7DBE0495" w:rsidR="0008394F" w:rsidRDefault="0008394F" w:rsidP="00127AAD">
      <w:pPr>
        <w:pStyle w:val="Normal1"/>
        <w:spacing w:line="360" w:lineRule="auto"/>
        <w:contextualSpacing/>
        <w:jc w:val="both"/>
        <w:rPr>
          <w:rFonts w:ascii="Century Gothic" w:eastAsia="Arial" w:hAnsi="Century Gothic" w:cs="Arial"/>
          <w:bCs/>
          <w:szCs w:val="24"/>
          <w:lang w:val="es-MX"/>
        </w:rPr>
      </w:pPr>
    </w:p>
    <w:p w14:paraId="7DC2BDFD" w14:textId="0D8DA6C7" w:rsidR="0008394F" w:rsidRPr="0008394F" w:rsidRDefault="0008394F" w:rsidP="0008394F">
      <w:pPr>
        <w:pStyle w:val="Normal1"/>
        <w:numPr>
          <w:ilvl w:val="0"/>
          <w:numId w:val="12"/>
        </w:numPr>
        <w:spacing w:line="360" w:lineRule="auto"/>
        <w:contextualSpacing/>
        <w:jc w:val="both"/>
        <w:rPr>
          <w:rFonts w:ascii="Century Gothic" w:eastAsia="Arial" w:hAnsi="Century Gothic" w:cs="Arial"/>
          <w:b/>
          <w:szCs w:val="24"/>
          <w:lang w:val="es-MX"/>
        </w:rPr>
      </w:pPr>
      <w:r w:rsidRPr="0008394F">
        <w:rPr>
          <w:rFonts w:ascii="Century Gothic" w:eastAsia="Arial" w:hAnsi="Century Gothic" w:cs="Arial"/>
          <w:b/>
          <w:szCs w:val="24"/>
          <w:lang w:val="es-MX"/>
        </w:rPr>
        <w:t xml:space="preserve">Atención integral </w:t>
      </w:r>
      <w:r>
        <w:rPr>
          <w:rFonts w:ascii="Century Gothic" w:eastAsia="Arial" w:hAnsi="Century Gothic" w:cs="Arial"/>
          <w:b/>
          <w:szCs w:val="24"/>
          <w:lang w:val="es-MX"/>
        </w:rPr>
        <w:t>a</w:t>
      </w:r>
      <w:r w:rsidRPr="0008394F">
        <w:rPr>
          <w:rFonts w:ascii="Century Gothic" w:eastAsia="Arial" w:hAnsi="Century Gothic" w:cs="Arial"/>
          <w:b/>
          <w:szCs w:val="24"/>
          <w:lang w:val="es-MX"/>
        </w:rPr>
        <w:t xml:space="preserve"> niñas, niños y adolescentes. </w:t>
      </w:r>
    </w:p>
    <w:p w14:paraId="1FCE2222" w14:textId="287B43ED" w:rsidR="0008394F" w:rsidRDefault="00D578D5" w:rsidP="0008394F">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En este contexto, atendemos a la reforma planteada para la Ley de los Derechos de las Niñas, Niños y Adolescentes del Estado, </w:t>
      </w:r>
      <w:r w:rsidRPr="00D578D5">
        <w:rPr>
          <w:rFonts w:ascii="Century Gothic" w:eastAsia="Arial" w:hAnsi="Century Gothic" w:cs="Arial"/>
          <w:bCs/>
          <w:szCs w:val="24"/>
          <w:lang w:val="es-MX"/>
        </w:rPr>
        <w:t>con el propósito de que el diagnóstico y tratamiento de problemas de salud mental, se implemente desde la educación básica.</w:t>
      </w:r>
    </w:p>
    <w:p w14:paraId="1BE99219" w14:textId="6A9688FE" w:rsidR="00502543" w:rsidRDefault="00502543" w:rsidP="0008394F">
      <w:pPr>
        <w:pStyle w:val="Normal1"/>
        <w:spacing w:line="360" w:lineRule="auto"/>
        <w:contextualSpacing/>
        <w:jc w:val="both"/>
        <w:rPr>
          <w:rFonts w:ascii="Century Gothic" w:eastAsia="Arial" w:hAnsi="Century Gothic" w:cs="Arial"/>
          <w:bCs/>
          <w:szCs w:val="24"/>
          <w:lang w:val="es-MX"/>
        </w:rPr>
      </w:pPr>
    </w:p>
    <w:p w14:paraId="3514D554" w14:textId="44D40DC4" w:rsidR="00680091" w:rsidRPr="00680091" w:rsidRDefault="00502543" w:rsidP="00680091">
      <w:pPr>
        <w:pStyle w:val="Normal1"/>
        <w:spacing w:line="360" w:lineRule="auto"/>
        <w:contextualSpacing/>
        <w:jc w:val="both"/>
        <w:rPr>
          <w:rFonts w:ascii="Century Gothic" w:eastAsia="Arial" w:hAnsi="Century Gothic" w:cs="Arial"/>
          <w:bCs/>
          <w:i/>
          <w:iCs/>
          <w:szCs w:val="24"/>
          <w:lang w:val="es-MX"/>
        </w:rPr>
      </w:pPr>
      <w:r>
        <w:rPr>
          <w:rFonts w:ascii="Century Gothic" w:eastAsia="Arial" w:hAnsi="Century Gothic" w:cs="Arial"/>
          <w:bCs/>
          <w:szCs w:val="24"/>
          <w:lang w:val="es-MX"/>
        </w:rPr>
        <w:t xml:space="preserve">Partimos el análisis </w:t>
      </w:r>
      <w:r w:rsidR="00680091">
        <w:rPr>
          <w:rFonts w:ascii="Century Gothic" w:eastAsia="Arial" w:hAnsi="Century Gothic" w:cs="Arial"/>
          <w:bCs/>
          <w:szCs w:val="24"/>
          <w:lang w:val="es-MX"/>
        </w:rPr>
        <w:t>correspondiente</w:t>
      </w:r>
      <w:r w:rsidR="002A0F05">
        <w:rPr>
          <w:rFonts w:ascii="Century Gothic" w:eastAsia="Arial" w:hAnsi="Century Gothic" w:cs="Arial"/>
          <w:bCs/>
          <w:szCs w:val="24"/>
          <w:lang w:val="es-MX"/>
        </w:rPr>
        <w:t xml:space="preserve">, </w:t>
      </w:r>
      <w:r w:rsidR="002D4566">
        <w:rPr>
          <w:rFonts w:ascii="Century Gothic" w:eastAsia="Arial" w:hAnsi="Century Gothic" w:cs="Arial"/>
          <w:bCs/>
          <w:szCs w:val="24"/>
          <w:lang w:val="es-MX"/>
        </w:rPr>
        <w:t>observando</w:t>
      </w:r>
      <w:r w:rsidR="00680091">
        <w:rPr>
          <w:rFonts w:ascii="Century Gothic" w:eastAsia="Arial" w:hAnsi="Century Gothic" w:cs="Arial"/>
          <w:bCs/>
          <w:szCs w:val="24"/>
          <w:lang w:val="es-MX"/>
        </w:rPr>
        <w:t xml:space="preserve"> </w:t>
      </w:r>
      <w:r w:rsidR="002D4566">
        <w:rPr>
          <w:rFonts w:ascii="Century Gothic" w:eastAsia="Arial" w:hAnsi="Century Gothic" w:cs="Arial"/>
          <w:bCs/>
          <w:szCs w:val="24"/>
          <w:lang w:val="es-MX"/>
        </w:rPr>
        <w:t>el</w:t>
      </w:r>
      <w:r w:rsidR="00680091">
        <w:rPr>
          <w:rFonts w:ascii="Century Gothic" w:eastAsia="Arial" w:hAnsi="Century Gothic" w:cs="Arial"/>
          <w:bCs/>
          <w:szCs w:val="24"/>
          <w:lang w:val="es-MX"/>
        </w:rPr>
        <w:t xml:space="preserve"> </w:t>
      </w:r>
      <w:r w:rsidR="00680091" w:rsidRPr="00680091">
        <w:rPr>
          <w:rFonts w:ascii="Century Gothic" w:eastAsia="Arial" w:hAnsi="Century Gothic" w:cs="Arial"/>
          <w:bCs/>
          <w:szCs w:val="24"/>
          <w:lang w:val="es-MX"/>
        </w:rPr>
        <w:t xml:space="preserve">artículo 3 de la </w:t>
      </w:r>
      <w:r w:rsidR="00680091" w:rsidRPr="00680091">
        <w:rPr>
          <w:rFonts w:ascii="Century Gothic" w:eastAsia="Arial" w:hAnsi="Century Gothic" w:cs="Arial"/>
          <w:b/>
          <w:szCs w:val="24"/>
          <w:lang w:val="es-MX"/>
        </w:rPr>
        <w:t>Convención sobre los Derechos del Niño</w:t>
      </w:r>
      <w:r w:rsidR="00680091" w:rsidRPr="00680091">
        <w:rPr>
          <w:rFonts w:ascii="Century Gothic" w:eastAsia="Arial" w:hAnsi="Century Gothic" w:cs="Arial"/>
          <w:bCs/>
          <w:szCs w:val="24"/>
          <w:lang w:val="es-MX"/>
        </w:rPr>
        <w:t>,</w:t>
      </w:r>
      <w:r w:rsidR="00680091">
        <w:rPr>
          <w:rStyle w:val="Refdenotaalpie"/>
          <w:rFonts w:ascii="Century Gothic" w:eastAsia="Arial" w:hAnsi="Century Gothic" w:cs="Arial"/>
          <w:bCs/>
          <w:szCs w:val="24"/>
          <w:lang w:val="es-MX"/>
        </w:rPr>
        <w:footnoteReference w:id="4"/>
      </w:r>
      <w:r w:rsidR="00680091" w:rsidRPr="00680091">
        <w:rPr>
          <w:rFonts w:ascii="Century Gothic" w:eastAsia="Arial" w:hAnsi="Century Gothic" w:cs="Arial"/>
          <w:bCs/>
          <w:szCs w:val="24"/>
          <w:lang w:val="es-MX"/>
        </w:rPr>
        <w:t xml:space="preserve"> </w:t>
      </w:r>
      <w:r w:rsidR="00680091">
        <w:rPr>
          <w:rFonts w:ascii="Century Gothic" w:eastAsia="Arial" w:hAnsi="Century Gothic" w:cs="Arial"/>
          <w:bCs/>
          <w:szCs w:val="24"/>
          <w:lang w:val="es-MX"/>
        </w:rPr>
        <w:t xml:space="preserve">el cual </w:t>
      </w:r>
      <w:r w:rsidR="00680091" w:rsidRPr="00680091">
        <w:rPr>
          <w:rFonts w:ascii="Century Gothic" w:eastAsia="Arial" w:hAnsi="Century Gothic" w:cs="Arial"/>
          <w:bCs/>
          <w:szCs w:val="24"/>
          <w:lang w:val="es-MX"/>
        </w:rPr>
        <w:t>dispone</w:t>
      </w:r>
      <w:r w:rsidR="00680091">
        <w:rPr>
          <w:rFonts w:ascii="Century Gothic" w:eastAsia="Arial" w:hAnsi="Century Gothic" w:cs="Arial"/>
          <w:bCs/>
          <w:szCs w:val="24"/>
          <w:lang w:val="es-MX"/>
        </w:rPr>
        <w:t xml:space="preserve"> en su primer párrafo</w:t>
      </w:r>
      <w:r w:rsidR="00680091" w:rsidRPr="00680091">
        <w:rPr>
          <w:rFonts w:ascii="Century Gothic" w:eastAsia="Arial" w:hAnsi="Century Gothic" w:cs="Arial"/>
          <w:bCs/>
          <w:szCs w:val="24"/>
          <w:lang w:val="es-MX"/>
        </w:rPr>
        <w:t xml:space="preserve"> que "</w:t>
      </w:r>
      <w:r w:rsidR="00680091" w:rsidRPr="00680091">
        <w:rPr>
          <w:rFonts w:ascii="Century Gothic" w:eastAsia="Arial" w:hAnsi="Century Gothic" w:cs="Arial"/>
          <w:bCs/>
          <w:i/>
          <w:iCs/>
          <w:szCs w:val="24"/>
          <w:lang w:val="es-MX"/>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335AE451" w14:textId="77777777" w:rsidR="00680091" w:rsidRDefault="00680091" w:rsidP="0008394F">
      <w:pPr>
        <w:pStyle w:val="Normal1"/>
        <w:spacing w:line="360" w:lineRule="auto"/>
        <w:contextualSpacing/>
        <w:jc w:val="both"/>
        <w:rPr>
          <w:rFonts w:ascii="Century Gothic" w:eastAsia="Arial" w:hAnsi="Century Gothic" w:cs="Arial"/>
          <w:bCs/>
          <w:szCs w:val="24"/>
          <w:lang w:val="es-MX"/>
        </w:rPr>
      </w:pPr>
    </w:p>
    <w:p w14:paraId="2C127628" w14:textId="59FDB30C" w:rsidR="00502543" w:rsidRDefault="00680091" w:rsidP="0008394F">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De esta manera, </w:t>
      </w:r>
      <w:r w:rsidR="002D4566">
        <w:rPr>
          <w:rFonts w:ascii="Century Gothic" w:eastAsia="Arial" w:hAnsi="Century Gothic" w:cs="Arial"/>
          <w:bCs/>
          <w:szCs w:val="24"/>
          <w:lang w:val="es-MX"/>
        </w:rPr>
        <w:t>atendiendo</w:t>
      </w:r>
      <w:r w:rsidR="002A0F05">
        <w:rPr>
          <w:rFonts w:ascii="Century Gothic" w:eastAsia="Arial" w:hAnsi="Century Gothic" w:cs="Arial"/>
          <w:bCs/>
          <w:szCs w:val="24"/>
          <w:lang w:val="es-MX"/>
        </w:rPr>
        <w:t xml:space="preserve"> la obligación que tenemos como </w:t>
      </w:r>
      <w:r w:rsidR="005215EA">
        <w:rPr>
          <w:rFonts w:ascii="Century Gothic" w:eastAsia="Arial" w:hAnsi="Century Gothic" w:cs="Arial"/>
          <w:bCs/>
          <w:szCs w:val="24"/>
          <w:lang w:val="es-MX"/>
        </w:rPr>
        <w:t>C</w:t>
      </w:r>
      <w:r w:rsidR="002A0F05">
        <w:rPr>
          <w:rFonts w:ascii="Century Gothic" w:eastAsia="Arial" w:hAnsi="Century Gothic" w:cs="Arial"/>
          <w:bCs/>
          <w:szCs w:val="24"/>
          <w:lang w:val="es-MX"/>
        </w:rPr>
        <w:t xml:space="preserve">omisión </w:t>
      </w:r>
      <w:r w:rsidR="005215EA">
        <w:rPr>
          <w:rFonts w:ascii="Century Gothic" w:eastAsia="Arial" w:hAnsi="Century Gothic" w:cs="Arial"/>
          <w:bCs/>
          <w:szCs w:val="24"/>
          <w:lang w:val="es-MX"/>
        </w:rPr>
        <w:t>L</w:t>
      </w:r>
      <w:r w:rsidR="002A0F05">
        <w:rPr>
          <w:rFonts w:ascii="Century Gothic" w:eastAsia="Arial" w:hAnsi="Century Gothic" w:cs="Arial"/>
          <w:bCs/>
          <w:szCs w:val="24"/>
          <w:lang w:val="es-MX"/>
        </w:rPr>
        <w:t>egislativa de garantizar el principio del interés superior de la niñez</w:t>
      </w:r>
      <w:r w:rsidR="005215EA">
        <w:rPr>
          <w:rFonts w:ascii="Century Gothic" w:eastAsia="Arial" w:hAnsi="Century Gothic" w:cs="Arial"/>
          <w:bCs/>
          <w:szCs w:val="24"/>
          <w:lang w:val="es-MX"/>
        </w:rPr>
        <w:t>,</w:t>
      </w:r>
      <w:r w:rsidR="002A0F05">
        <w:rPr>
          <w:rFonts w:ascii="Century Gothic" w:eastAsia="Arial" w:hAnsi="Century Gothic" w:cs="Arial"/>
          <w:bCs/>
          <w:szCs w:val="24"/>
          <w:lang w:val="es-MX"/>
        </w:rPr>
        <w:t xml:space="preserve"> mandatado </w:t>
      </w:r>
      <w:r w:rsidR="002D4566">
        <w:rPr>
          <w:rFonts w:ascii="Century Gothic" w:eastAsia="Arial" w:hAnsi="Century Gothic" w:cs="Arial"/>
          <w:bCs/>
          <w:szCs w:val="24"/>
          <w:lang w:val="es-MX"/>
        </w:rPr>
        <w:t xml:space="preserve">también </w:t>
      </w:r>
      <w:r w:rsidR="002A0F05">
        <w:rPr>
          <w:rFonts w:ascii="Century Gothic" w:eastAsia="Arial" w:hAnsi="Century Gothic" w:cs="Arial"/>
          <w:bCs/>
          <w:szCs w:val="24"/>
          <w:lang w:val="es-MX"/>
        </w:rPr>
        <w:t>por la Constitución Política de los Estados Unidos Mexicanos</w:t>
      </w:r>
      <w:r w:rsidR="002D4566">
        <w:rPr>
          <w:rFonts w:ascii="Century Gothic" w:eastAsia="Arial" w:hAnsi="Century Gothic" w:cs="Arial"/>
          <w:bCs/>
          <w:szCs w:val="24"/>
          <w:lang w:val="es-MX"/>
        </w:rPr>
        <w:t xml:space="preserve">, es que consideramos la salud mental de la niñez y la adolescencia un tema prioritario que atender, ya que las niñas, niños y adolescentes mentalmente sanos, tienen una calidad de vida positiva y pueden desempeñarse de optima manera en el hogar, la escuela y sus comunidades. </w:t>
      </w:r>
    </w:p>
    <w:p w14:paraId="67394C43" w14:textId="1C2F9383" w:rsidR="002D4566" w:rsidRDefault="002D4566" w:rsidP="0008394F">
      <w:pPr>
        <w:pStyle w:val="Normal1"/>
        <w:spacing w:line="360" w:lineRule="auto"/>
        <w:contextualSpacing/>
        <w:jc w:val="both"/>
        <w:rPr>
          <w:rFonts w:ascii="Century Gothic" w:eastAsia="Arial" w:hAnsi="Century Gothic" w:cs="Arial"/>
          <w:bCs/>
          <w:szCs w:val="24"/>
          <w:lang w:val="es-MX"/>
        </w:rPr>
      </w:pPr>
    </w:p>
    <w:p w14:paraId="683AD504" w14:textId="62D90401" w:rsidR="002D4566" w:rsidRPr="00AD2718" w:rsidRDefault="00AD2718" w:rsidP="00AD2718">
      <w:pPr>
        <w:pStyle w:val="Normal1"/>
        <w:spacing w:line="360" w:lineRule="auto"/>
        <w:contextualSpacing/>
        <w:jc w:val="both"/>
        <w:rPr>
          <w:rFonts w:ascii="Century Gothic" w:eastAsia="Arial" w:hAnsi="Century Gothic" w:cs="Arial"/>
          <w:bCs/>
          <w:i/>
          <w:iCs/>
          <w:szCs w:val="24"/>
          <w:lang w:val="es-MX"/>
        </w:rPr>
      </w:pPr>
      <w:r>
        <w:rPr>
          <w:rFonts w:ascii="Century Gothic" w:eastAsia="Arial" w:hAnsi="Century Gothic" w:cs="Arial"/>
          <w:bCs/>
          <w:szCs w:val="24"/>
          <w:lang w:val="es-MX"/>
        </w:rPr>
        <w:t xml:space="preserve">Al respecto, es preciso atender a la definición de salud mental que brinda el artículo 78 de la Ley Estatal de Salud, que versa de la siguiente manera: </w:t>
      </w:r>
      <w:r w:rsidRPr="00AD2718">
        <w:rPr>
          <w:rFonts w:ascii="Century Gothic" w:eastAsia="Arial" w:hAnsi="Century Gothic" w:cs="Arial"/>
          <w:bCs/>
          <w:i/>
          <w:iCs/>
          <w:szCs w:val="24"/>
          <w:lang w:val="es-MX"/>
        </w:rPr>
        <w:t>“se entiende por salud mental el estado de bienestar que una persona experimenta como resultado de su buen funcionamiento en los aspectos cognoscitivos, afectivos y conductuales y, en última instancia, el despliegue óptimo de sus potencialidades individuales para la convivencia, el trabajo y la recreación.”</w:t>
      </w:r>
    </w:p>
    <w:p w14:paraId="78360A21" w14:textId="4C2F94F1" w:rsidR="00AD2718" w:rsidRDefault="00AD2718" w:rsidP="0008394F">
      <w:pPr>
        <w:pStyle w:val="Normal1"/>
        <w:spacing w:line="360" w:lineRule="auto"/>
        <w:contextualSpacing/>
        <w:jc w:val="both"/>
        <w:rPr>
          <w:rFonts w:ascii="Century Gothic" w:eastAsia="Arial" w:hAnsi="Century Gothic" w:cs="Arial"/>
          <w:bCs/>
          <w:szCs w:val="24"/>
          <w:lang w:val="es-MX"/>
        </w:rPr>
      </w:pPr>
    </w:p>
    <w:p w14:paraId="69292054" w14:textId="74CAAB19" w:rsidR="00235833" w:rsidRDefault="003B19DA" w:rsidP="003B19DA">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No omitimos mencionar que</w:t>
      </w:r>
      <w:r w:rsidR="005215EA">
        <w:rPr>
          <w:rFonts w:ascii="Century Gothic" w:eastAsia="Arial" w:hAnsi="Century Gothic" w:cs="Arial"/>
          <w:bCs/>
          <w:szCs w:val="24"/>
          <w:lang w:val="es-MX"/>
        </w:rPr>
        <w:t>,</w:t>
      </w:r>
      <w:r>
        <w:rPr>
          <w:rFonts w:ascii="Century Gothic" w:eastAsia="Arial" w:hAnsi="Century Gothic" w:cs="Arial"/>
          <w:bCs/>
          <w:szCs w:val="24"/>
          <w:lang w:val="es-MX"/>
        </w:rPr>
        <w:t xml:space="preserve"> uno de los objetivos del sistema estatal de salud es d</w:t>
      </w:r>
      <w:r w:rsidRPr="003B19DA">
        <w:rPr>
          <w:rFonts w:ascii="Century Gothic" w:eastAsia="Arial" w:hAnsi="Century Gothic" w:cs="Arial"/>
          <w:bCs/>
          <w:szCs w:val="24"/>
          <w:lang w:val="es-MX"/>
        </w:rPr>
        <w:t>ar impulso al desarrollo de la familia y de la comunidad, así como a la integración social y al crecimiento físico y mental de la niñez</w:t>
      </w:r>
      <w:r>
        <w:rPr>
          <w:rFonts w:ascii="Century Gothic" w:eastAsia="Arial" w:hAnsi="Century Gothic" w:cs="Arial"/>
          <w:bCs/>
          <w:szCs w:val="24"/>
          <w:lang w:val="es-MX"/>
        </w:rPr>
        <w:t>; y que, p</w:t>
      </w:r>
      <w:r w:rsidRPr="003B19DA">
        <w:rPr>
          <w:rFonts w:ascii="Century Gothic" w:eastAsia="Arial" w:hAnsi="Century Gothic" w:cs="Arial"/>
          <w:bCs/>
          <w:szCs w:val="24"/>
          <w:lang w:val="es-MX"/>
        </w:rPr>
        <w:t>ara los efectos del derecho a la protección de la salud, se consideran servicios esenciales de salud los referentes a</w:t>
      </w:r>
      <w:r>
        <w:rPr>
          <w:rFonts w:ascii="Century Gothic" w:eastAsia="Arial" w:hAnsi="Century Gothic" w:cs="Arial"/>
          <w:bCs/>
          <w:szCs w:val="24"/>
          <w:lang w:val="es-MX"/>
        </w:rPr>
        <w:t xml:space="preserve"> l</w:t>
      </w:r>
      <w:r w:rsidRPr="003B19DA">
        <w:rPr>
          <w:rFonts w:ascii="Century Gothic" w:eastAsia="Arial" w:hAnsi="Century Gothic" w:cs="Arial"/>
          <w:bCs/>
          <w:szCs w:val="24"/>
          <w:lang w:val="es-MX"/>
        </w:rPr>
        <w:t>a salud mental, incluyendo la intervención inmediata en casos de crisis emocional.</w:t>
      </w:r>
    </w:p>
    <w:p w14:paraId="780A2FC6" w14:textId="39D7B684" w:rsidR="003B19DA" w:rsidRDefault="003B19DA" w:rsidP="003B19DA">
      <w:pPr>
        <w:pStyle w:val="Normal1"/>
        <w:spacing w:line="360" w:lineRule="auto"/>
        <w:contextualSpacing/>
        <w:jc w:val="both"/>
        <w:rPr>
          <w:rFonts w:ascii="Century Gothic" w:eastAsia="Arial" w:hAnsi="Century Gothic" w:cs="Arial"/>
          <w:bCs/>
          <w:szCs w:val="24"/>
          <w:lang w:val="es-MX"/>
        </w:rPr>
      </w:pPr>
    </w:p>
    <w:p w14:paraId="2381BBE6" w14:textId="44E5BC1D" w:rsidR="003B19DA" w:rsidRDefault="003B19DA" w:rsidP="003B19DA">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En este orden de ideas, para la promoción de la salud mental, la misma Ley Estatal de Salud, señala en el artículo 71 </w:t>
      </w:r>
      <w:r w:rsidR="00A1226C">
        <w:rPr>
          <w:rFonts w:ascii="Century Gothic" w:eastAsia="Arial" w:hAnsi="Century Gothic" w:cs="Arial"/>
          <w:bCs/>
          <w:szCs w:val="24"/>
          <w:lang w:val="es-MX"/>
        </w:rPr>
        <w:t xml:space="preserve">que </w:t>
      </w:r>
      <w:r w:rsidR="00A1226C" w:rsidRPr="00A1226C">
        <w:rPr>
          <w:rFonts w:ascii="Century Gothic" w:eastAsia="Arial" w:hAnsi="Century Gothic" w:cs="Arial"/>
          <w:bCs/>
          <w:i/>
          <w:iCs/>
          <w:szCs w:val="24"/>
          <w:lang w:val="es-MX"/>
        </w:rPr>
        <w:t>“</w:t>
      </w:r>
      <w:r w:rsidRPr="00A1226C">
        <w:rPr>
          <w:rFonts w:ascii="Century Gothic" w:eastAsia="Arial" w:hAnsi="Century Gothic" w:cs="Arial"/>
          <w:bCs/>
          <w:i/>
          <w:iCs/>
          <w:szCs w:val="24"/>
          <w:lang w:val="es-MX"/>
        </w:rPr>
        <w:t>las autoridades sanitarias, educativas y laborales del Estado, en sus respectivos ámbitos de competencia, apoyarán y fomentarán</w:t>
      </w:r>
      <w:r w:rsidR="00A1226C" w:rsidRPr="00A1226C">
        <w:rPr>
          <w:rFonts w:ascii="Century Gothic" w:eastAsia="Arial" w:hAnsi="Century Gothic" w:cs="Arial"/>
          <w:bCs/>
          <w:i/>
          <w:iCs/>
          <w:szCs w:val="24"/>
          <w:lang w:val="es-MX"/>
        </w:rPr>
        <w:t xml:space="preserve"> l</w:t>
      </w:r>
      <w:r w:rsidRPr="00A1226C">
        <w:rPr>
          <w:rFonts w:ascii="Century Gothic" w:eastAsia="Arial" w:hAnsi="Century Gothic" w:cs="Arial"/>
          <w:bCs/>
          <w:i/>
          <w:iCs/>
          <w:szCs w:val="24"/>
          <w:lang w:val="es-MX"/>
        </w:rPr>
        <w:t>as actividades recreativas, de esparcimiento y culturales destinadas a fortalecer el núcleo familiar y promover la salud física y mental de sus integrantes.</w:t>
      </w:r>
      <w:r w:rsidR="00A1226C" w:rsidRPr="00A1226C">
        <w:rPr>
          <w:rFonts w:ascii="Century Gothic" w:eastAsia="Arial" w:hAnsi="Century Gothic" w:cs="Arial"/>
          <w:bCs/>
          <w:i/>
          <w:iCs/>
          <w:szCs w:val="24"/>
          <w:lang w:val="es-MX"/>
        </w:rPr>
        <w:t>”</w:t>
      </w:r>
    </w:p>
    <w:p w14:paraId="349E0604" w14:textId="3C6E6E91" w:rsidR="003B19DA" w:rsidRDefault="003B19DA" w:rsidP="00A50E1D">
      <w:pPr>
        <w:pStyle w:val="Normal1"/>
        <w:spacing w:line="360" w:lineRule="auto"/>
        <w:contextualSpacing/>
        <w:jc w:val="both"/>
        <w:rPr>
          <w:rFonts w:ascii="Century Gothic" w:eastAsia="Arial" w:hAnsi="Century Gothic" w:cs="Arial"/>
          <w:b/>
          <w:szCs w:val="24"/>
          <w:lang w:val="es-MX"/>
        </w:rPr>
      </w:pPr>
    </w:p>
    <w:p w14:paraId="739475D5" w14:textId="7ECBCAB3" w:rsidR="00A1226C" w:rsidRDefault="00284A00" w:rsidP="00284A00">
      <w:pPr>
        <w:pStyle w:val="Normal1"/>
        <w:spacing w:line="360" w:lineRule="auto"/>
        <w:contextualSpacing/>
        <w:jc w:val="both"/>
        <w:rPr>
          <w:rFonts w:ascii="Century Gothic" w:eastAsia="Arial" w:hAnsi="Century Gothic" w:cs="Arial"/>
          <w:bCs/>
          <w:szCs w:val="24"/>
          <w:lang w:val="es-MX"/>
        </w:rPr>
      </w:pPr>
      <w:r w:rsidRPr="00284A00">
        <w:rPr>
          <w:rFonts w:ascii="Century Gothic" w:eastAsia="Arial" w:hAnsi="Century Gothic" w:cs="Arial"/>
          <w:bCs/>
          <w:szCs w:val="24"/>
          <w:lang w:val="es-MX"/>
        </w:rPr>
        <w:t>Esta Comisión Dictaminadora, haciendo una reflexión de los preceptos jurídicos transcritos supra, estimamos</w:t>
      </w:r>
      <w:r>
        <w:rPr>
          <w:rFonts w:ascii="Century Gothic" w:eastAsia="Arial" w:hAnsi="Century Gothic" w:cs="Arial"/>
          <w:bCs/>
          <w:szCs w:val="24"/>
          <w:lang w:val="es-MX"/>
        </w:rPr>
        <w:t xml:space="preserve"> </w:t>
      </w:r>
      <w:r w:rsidRPr="00284A00">
        <w:rPr>
          <w:rFonts w:ascii="Century Gothic" w:eastAsia="Arial" w:hAnsi="Century Gothic" w:cs="Arial"/>
          <w:bCs/>
          <w:szCs w:val="24"/>
          <w:lang w:val="es-MX"/>
        </w:rPr>
        <w:t xml:space="preserve">viable y oportuna la adecuación del marco normativo de </w:t>
      </w:r>
      <w:r>
        <w:rPr>
          <w:rFonts w:ascii="Century Gothic" w:eastAsia="Arial" w:hAnsi="Century Gothic" w:cs="Arial"/>
          <w:bCs/>
          <w:szCs w:val="24"/>
          <w:lang w:val="es-MX"/>
        </w:rPr>
        <w:t>nuestro Estado</w:t>
      </w:r>
      <w:r w:rsidRPr="00284A00">
        <w:rPr>
          <w:rFonts w:ascii="Century Gothic" w:eastAsia="Arial" w:hAnsi="Century Gothic" w:cs="Arial"/>
          <w:bCs/>
          <w:szCs w:val="24"/>
          <w:lang w:val="es-MX"/>
        </w:rPr>
        <w:t xml:space="preserve">, a fin de que se </w:t>
      </w:r>
      <w:r>
        <w:rPr>
          <w:rFonts w:ascii="Century Gothic" w:eastAsia="Arial" w:hAnsi="Century Gothic" w:cs="Arial"/>
          <w:bCs/>
          <w:szCs w:val="24"/>
          <w:lang w:val="es-MX"/>
        </w:rPr>
        <w:t xml:space="preserve">prevengan y diagnostiquen los casos </w:t>
      </w:r>
      <w:r w:rsidRPr="00284A00">
        <w:rPr>
          <w:rFonts w:ascii="Century Gothic" w:eastAsia="Arial" w:hAnsi="Century Gothic" w:cs="Arial"/>
          <w:bCs/>
          <w:szCs w:val="24"/>
          <w:lang w:val="es-MX"/>
        </w:rPr>
        <w:t>de problemas de salud mental, desde la temprana edad.</w:t>
      </w:r>
    </w:p>
    <w:p w14:paraId="6B2C4184" w14:textId="1BDA54F9" w:rsidR="00284A00" w:rsidRDefault="00284A00" w:rsidP="00284A00">
      <w:pPr>
        <w:pStyle w:val="Normal1"/>
        <w:spacing w:line="360" w:lineRule="auto"/>
        <w:contextualSpacing/>
        <w:jc w:val="both"/>
        <w:rPr>
          <w:rFonts w:ascii="Century Gothic" w:eastAsia="Arial" w:hAnsi="Century Gothic" w:cs="Arial"/>
          <w:bCs/>
          <w:szCs w:val="24"/>
          <w:lang w:val="es-MX"/>
        </w:rPr>
      </w:pPr>
    </w:p>
    <w:p w14:paraId="21FA9D37" w14:textId="287EF449" w:rsidR="00284A00" w:rsidRDefault="00C02694" w:rsidP="00284A00">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Por otra parte, dentro de este eje temático, encontramos la propuesta de</w:t>
      </w:r>
      <w:r w:rsidRPr="00C02694">
        <w:rPr>
          <w:rFonts w:ascii="Century Gothic" w:eastAsia="Arial" w:hAnsi="Century Gothic" w:cs="Arial"/>
          <w:bCs/>
          <w:szCs w:val="24"/>
          <w:lang w:val="es-MX"/>
        </w:rPr>
        <w:t xml:space="preserve"> implementar políticas públicas, a fin de atender y prevenir el suicidio y la autolesión, enfocada en niñas, niños y adolescentes.</w:t>
      </w:r>
    </w:p>
    <w:p w14:paraId="296E6119" w14:textId="0A8FC7FD" w:rsidR="00C02694" w:rsidRDefault="00C02694" w:rsidP="00284A00">
      <w:pPr>
        <w:pStyle w:val="Normal1"/>
        <w:spacing w:line="360" w:lineRule="auto"/>
        <w:contextualSpacing/>
        <w:jc w:val="both"/>
        <w:rPr>
          <w:rFonts w:ascii="Century Gothic" w:eastAsia="Arial" w:hAnsi="Century Gothic" w:cs="Arial"/>
          <w:bCs/>
          <w:szCs w:val="24"/>
          <w:lang w:val="es-MX"/>
        </w:rPr>
      </w:pPr>
    </w:p>
    <w:p w14:paraId="1E55AAEA" w14:textId="66092955" w:rsidR="00C02694" w:rsidRDefault="00C02694" w:rsidP="00C02694">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Conforme a ello, según datos de la </w:t>
      </w:r>
      <w:r w:rsidRPr="00C02694">
        <w:rPr>
          <w:rFonts w:ascii="Century Gothic" w:eastAsia="Arial" w:hAnsi="Century Gothic" w:cs="Arial"/>
          <w:bCs/>
          <w:szCs w:val="24"/>
          <w:lang w:val="es-MX"/>
        </w:rPr>
        <w:t>O</w:t>
      </w:r>
      <w:r>
        <w:rPr>
          <w:rFonts w:ascii="Century Gothic" w:eastAsia="Arial" w:hAnsi="Century Gothic" w:cs="Arial"/>
          <w:bCs/>
          <w:szCs w:val="24"/>
          <w:lang w:val="es-MX"/>
        </w:rPr>
        <w:t>rganización Mundial de la Salud</w:t>
      </w:r>
      <w:r w:rsidRPr="00C02694">
        <w:rPr>
          <w:rFonts w:ascii="Century Gothic" w:eastAsia="Arial" w:hAnsi="Century Gothic" w:cs="Arial"/>
          <w:bCs/>
          <w:szCs w:val="24"/>
          <w:lang w:val="es-MX"/>
        </w:rPr>
        <w:t xml:space="preserve">, uno de cada siete </w:t>
      </w:r>
      <w:r w:rsidR="005215EA">
        <w:rPr>
          <w:rFonts w:ascii="Century Gothic" w:eastAsia="Arial" w:hAnsi="Century Gothic" w:cs="Arial"/>
          <w:bCs/>
          <w:szCs w:val="24"/>
          <w:lang w:val="es-MX"/>
        </w:rPr>
        <w:t>adolescentes</w:t>
      </w:r>
      <w:r w:rsidRPr="00C02694">
        <w:rPr>
          <w:rFonts w:ascii="Century Gothic" w:eastAsia="Arial" w:hAnsi="Century Gothic" w:cs="Arial"/>
          <w:bCs/>
          <w:szCs w:val="24"/>
          <w:lang w:val="es-MX"/>
        </w:rPr>
        <w:t xml:space="preserve"> de 10 a 19 años no goza de plena salud mental</w:t>
      </w:r>
      <w:r>
        <w:rPr>
          <w:rFonts w:ascii="Century Gothic" w:eastAsia="Arial" w:hAnsi="Century Gothic" w:cs="Arial"/>
          <w:bCs/>
          <w:szCs w:val="24"/>
          <w:lang w:val="es-MX"/>
        </w:rPr>
        <w:t xml:space="preserve">. </w:t>
      </w:r>
      <w:r w:rsidRPr="00C02694">
        <w:rPr>
          <w:rFonts w:ascii="Century Gothic" w:eastAsia="Arial" w:hAnsi="Century Gothic" w:cs="Arial"/>
          <w:bCs/>
          <w:szCs w:val="24"/>
          <w:lang w:val="es-MX"/>
        </w:rPr>
        <w:t xml:space="preserve">Algunos de los padecimientos más importantes detectados por </w:t>
      </w:r>
      <w:r>
        <w:rPr>
          <w:rFonts w:ascii="Century Gothic" w:eastAsia="Arial" w:hAnsi="Century Gothic" w:cs="Arial"/>
          <w:bCs/>
          <w:szCs w:val="24"/>
          <w:lang w:val="es-MX"/>
        </w:rPr>
        <w:t>esta Organización</w:t>
      </w:r>
      <w:r w:rsidRPr="00C02694">
        <w:rPr>
          <w:rFonts w:ascii="Century Gothic" w:eastAsia="Arial" w:hAnsi="Century Gothic" w:cs="Arial"/>
          <w:bCs/>
          <w:szCs w:val="24"/>
          <w:lang w:val="es-MX"/>
        </w:rPr>
        <w:t xml:space="preserve"> a nivel mundial son los siguientes:</w:t>
      </w:r>
    </w:p>
    <w:p w14:paraId="08838503" w14:textId="77777777" w:rsidR="007A4D01" w:rsidRPr="00C02694" w:rsidRDefault="007A4D01" w:rsidP="00C02694">
      <w:pPr>
        <w:pStyle w:val="Normal1"/>
        <w:spacing w:line="360" w:lineRule="auto"/>
        <w:contextualSpacing/>
        <w:jc w:val="both"/>
        <w:rPr>
          <w:rFonts w:ascii="Century Gothic" w:eastAsia="Arial" w:hAnsi="Century Gothic" w:cs="Arial"/>
          <w:bCs/>
          <w:szCs w:val="24"/>
          <w:lang w:val="es-MX"/>
        </w:rPr>
      </w:pPr>
    </w:p>
    <w:p w14:paraId="48F7E876" w14:textId="6D26AAFB" w:rsidR="00C02694" w:rsidRDefault="00C02694" w:rsidP="00C02694">
      <w:pPr>
        <w:pStyle w:val="Normal1"/>
        <w:numPr>
          <w:ilvl w:val="0"/>
          <w:numId w:val="13"/>
        </w:numPr>
        <w:spacing w:line="360" w:lineRule="auto"/>
        <w:contextualSpacing/>
        <w:jc w:val="both"/>
        <w:rPr>
          <w:rFonts w:ascii="Century Gothic" w:eastAsia="Arial" w:hAnsi="Century Gothic" w:cs="Arial"/>
          <w:bCs/>
          <w:szCs w:val="24"/>
          <w:lang w:val="es-MX"/>
        </w:rPr>
      </w:pPr>
      <w:r w:rsidRPr="00C02694">
        <w:rPr>
          <w:rFonts w:ascii="Century Gothic" w:eastAsia="Arial" w:hAnsi="Century Gothic" w:cs="Arial"/>
          <w:bCs/>
          <w:szCs w:val="24"/>
          <w:lang w:val="es-MX"/>
        </w:rPr>
        <w:t>Trastornos emocionales</w:t>
      </w:r>
      <w:r>
        <w:rPr>
          <w:rFonts w:ascii="Century Gothic" w:eastAsia="Arial" w:hAnsi="Century Gothic" w:cs="Arial"/>
          <w:bCs/>
          <w:szCs w:val="24"/>
          <w:lang w:val="es-MX"/>
        </w:rPr>
        <w:t>.</w:t>
      </w:r>
    </w:p>
    <w:p w14:paraId="0AE157E0" w14:textId="14A10729" w:rsidR="00C02694" w:rsidRDefault="00C02694" w:rsidP="00C02694">
      <w:pPr>
        <w:pStyle w:val="Normal1"/>
        <w:numPr>
          <w:ilvl w:val="0"/>
          <w:numId w:val="13"/>
        </w:numPr>
        <w:spacing w:line="360" w:lineRule="auto"/>
        <w:contextualSpacing/>
        <w:jc w:val="both"/>
        <w:rPr>
          <w:rFonts w:ascii="Century Gothic" w:eastAsia="Arial" w:hAnsi="Century Gothic" w:cs="Arial"/>
          <w:bCs/>
          <w:szCs w:val="24"/>
          <w:lang w:val="es-MX"/>
        </w:rPr>
      </w:pPr>
      <w:r w:rsidRPr="00C02694">
        <w:rPr>
          <w:rFonts w:ascii="Century Gothic" w:eastAsia="Arial" w:hAnsi="Century Gothic" w:cs="Arial"/>
          <w:bCs/>
          <w:szCs w:val="24"/>
          <w:lang w:val="es-MX"/>
        </w:rPr>
        <w:lastRenderedPageBreak/>
        <w:t>Trastornos del comportamiento</w:t>
      </w:r>
      <w:r>
        <w:rPr>
          <w:rFonts w:ascii="Century Gothic" w:eastAsia="Arial" w:hAnsi="Century Gothic" w:cs="Arial"/>
          <w:bCs/>
          <w:szCs w:val="24"/>
          <w:lang w:val="es-MX"/>
        </w:rPr>
        <w:t>.</w:t>
      </w:r>
    </w:p>
    <w:p w14:paraId="009C6D7D" w14:textId="22703C57" w:rsidR="00C02694" w:rsidRDefault="00C02694" w:rsidP="00C02694">
      <w:pPr>
        <w:pStyle w:val="Normal1"/>
        <w:numPr>
          <w:ilvl w:val="0"/>
          <w:numId w:val="13"/>
        </w:numPr>
        <w:spacing w:line="360" w:lineRule="auto"/>
        <w:contextualSpacing/>
        <w:jc w:val="both"/>
        <w:rPr>
          <w:rFonts w:ascii="Century Gothic" w:eastAsia="Arial" w:hAnsi="Century Gothic" w:cs="Arial"/>
          <w:bCs/>
          <w:szCs w:val="24"/>
          <w:lang w:val="es-MX"/>
        </w:rPr>
      </w:pPr>
      <w:r w:rsidRPr="00C02694">
        <w:rPr>
          <w:rFonts w:ascii="Century Gothic" w:eastAsia="Arial" w:hAnsi="Century Gothic" w:cs="Arial"/>
          <w:bCs/>
          <w:szCs w:val="24"/>
          <w:lang w:val="es-MX"/>
        </w:rPr>
        <w:t>Trastornos de la conducta alimentaria</w:t>
      </w:r>
      <w:r>
        <w:rPr>
          <w:rFonts w:ascii="Century Gothic" w:eastAsia="Arial" w:hAnsi="Century Gothic" w:cs="Arial"/>
          <w:bCs/>
          <w:szCs w:val="24"/>
          <w:lang w:val="es-MX"/>
        </w:rPr>
        <w:t>.</w:t>
      </w:r>
    </w:p>
    <w:p w14:paraId="46C7A3D5" w14:textId="73CBEC7C" w:rsidR="00C02694" w:rsidRDefault="00C02694" w:rsidP="00C02694">
      <w:pPr>
        <w:pStyle w:val="Normal1"/>
        <w:numPr>
          <w:ilvl w:val="0"/>
          <w:numId w:val="13"/>
        </w:numPr>
        <w:spacing w:line="360" w:lineRule="auto"/>
        <w:contextualSpacing/>
        <w:jc w:val="both"/>
        <w:rPr>
          <w:rFonts w:ascii="Century Gothic" w:eastAsia="Arial" w:hAnsi="Century Gothic" w:cs="Arial"/>
          <w:bCs/>
          <w:szCs w:val="24"/>
          <w:lang w:val="es-MX"/>
        </w:rPr>
      </w:pPr>
      <w:r w:rsidRPr="00C02694">
        <w:rPr>
          <w:rFonts w:ascii="Century Gothic" w:eastAsia="Arial" w:hAnsi="Century Gothic" w:cs="Arial"/>
          <w:bCs/>
          <w:szCs w:val="24"/>
          <w:lang w:val="es-MX"/>
        </w:rPr>
        <w:t>Psicosis</w:t>
      </w:r>
      <w:r>
        <w:rPr>
          <w:rFonts w:ascii="Century Gothic" w:eastAsia="Arial" w:hAnsi="Century Gothic" w:cs="Arial"/>
          <w:bCs/>
          <w:szCs w:val="24"/>
          <w:lang w:val="es-MX"/>
        </w:rPr>
        <w:t>.</w:t>
      </w:r>
    </w:p>
    <w:p w14:paraId="713C543E" w14:textId="464BCC63" w:rsidR="00C02694" w:rsidRDefault="00C02694" w:rsidP="00C02694">
      <w:pPr>
        <w:pStyle w:val="Normal1"/>
        <w:numPr>
          <w:ilvl w:val="0"/>
          <w:numId w:val="13"/>
        </w:numPr>
        <w:spacing w:line="360" w:lineRule="auto"/>
        <w:contextualSpacing/>
        <w:jc w:val="both"/>
        <w:rPr>
          <w:rFonts w:ascii="Century Gothic" w:eastAsia="Arial" w:hAnsi="Century Gothic" w:cs="Arial"/>
          <w:bCs/>
          <w:szCs w:val="24"/>
          <w:lang w:val="es-MX"/>
        </w:rPr>
      </w:pPr>
      <w:r w:rsidRPr="00C02694">
        <w:rPr>
          <w:rFonts w:ascii="Century Gothic" w:eastAsia="Arial" w:hAnsi="Century Gothic" w:cs="Arial"/>
          <w:bCs/>
          <w:szCs w:val="24"/>
          <w:lang w:val="es-MX"/>
        </w:rPr>
        <w:t>Suicidio y autolesiones</w:t>
      </w:r>
      <w:r>
        <w:rPr>
          <w:rFonts w:ascii="Century Gothic" w:eastAsia="Arial" w:hAnsi="Century Gothic" w:cs="Arial"/>
          <w:bCs/>
          <w:szCs w:val="24"/>
          <w:lang w:val="es-MX"/>
        </w:rPr>
        <w:t>.</w:t>
      </w:r>
    </w:p>
    <w:p w14:paraId="67CAD2C8" w14:textId="77777777" w:rsidR="007A4D01" w:rsidRDefault="007A4D01" w:rsidP="00C02694">
      <w:pPr>
        <w:pStyle w:val="Normal1"/>
        <w:spacing w:line="360" w:lineRule="auto"/>
        <w:contextualSpacing/>
        <w:jc w:val="both"/>
        <w:rPr>
          <w:rFonts w:ascii="Century Gothic" w:eastAsia="Arial" w:hAnsi="Century Gothic" w:cs="Arial"/>
          <w:bCs/>
          <w:szCs w:val="24"/>
          <w:lang w:val="es-MX"/>
        </w:rPr>
      </w:pPr>
    </w:p>
    <w:p w14:paraId="64ECCC40" w14:textId="6B053F56" w:rsidR="00C02694" w:rsidRDefault="00C02694" w:rsidP="00C02694">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Siendo estas últimas</w:t>
      </w:r>
      <w:r w:rsidR="007A4D01">
        <w:rPr>
          <w:rFonts w:ascii="Century Gothic" w:eastAsia="Arial" w:hAnsi="Century Gothic" w:cs="Arial"/>
          <w:bCs/>
          <w:szCs w:val="24"/>
          <w:lang w:val="es-MX"/>
        </w:rPr>
        <w:t>,</w:t>
      </w:r>
      <w:r>
        <w:rPr>
          <w:rFonts w:ascii="Century Gothic" w:eastAsia="Arial" w:hAnsi="Century Gothic" w:cs="Arial"/>
          <w:bCs/>
          <w:szCs w:val="24"/>
          <w:lang w:val="es-MX"/>
        </w:rPr>
        <w:t xml:space="preserve"> </w:t>
      </w:r>
      <w:r w:rsidRPr="00C02694">
        <w:rPr>
          <w:rFonts w:ascii="Century Gothic" w:eastAsia="Arial" w:hAnsi="Century Gothic" w:cs="Arial"/>
          <w:bCs/>
          <w:szCs w:val="24"/>
          <w:lang w:val="es-MX"/>
        </w:rPr>
        <w:t>la</w:t>
      </w:r>
      <w:r>
        <w:rPr>
          <w:rFonts w:ascii="Century Gothic" w:eastAsia="Arial" w:hAnsi="Century Gothic" w:cs="Arial"/>
          <w:bCs/>
          <w:szCs w:val="24"/>
          <w:lang w:val="es-MX"/>
        </w:rPr>
        <w:t>s</w:t>
      </w:r>
      <w:r w:rsidRPr="00C02694">
        <w:rPr>
          <w:rFonts w:ascii="Century Gothic" w:eastAsia="Arial" w:hAnsi="Century Gothic" w:cs="Arial"/>
          <w:bCs/>
          <w:szCs w:val="24"/>
          <w:lang w:val="es-MX"/>
        </w:rPr>
        <w:t xml:space="preserve"> más grave</w:t>
      </w:r>
      <w:r>
        <w:rPr>
          <w:rFonts w:ascii="Century Gothic" w:eastAsia="Arial" w:hAnsi="Century Gothic" w:cs="Arial"/>
          <w:bCs/>
          <w:szCs w:val="24"/>
          <w:lang w:val="es-MX"/>
        </w:rPr>
        <w:t>s</w:t>
      </w:r>
      <w:r w:rsidRPr="00C02694">
        <w:rPr>
          <w:rFonts w:ascii="Century Gothic" w:eastAsia="Arial" w:hAnsi="Century Gothic" w:cs="Arial"/>
          <w:bCs/>
          <w:szCs w:val="24"/>
          <w:lang w:val="es-MX"/>
        </w:rPr>
        <w:t xml:space="preserve"> de las acciones producto de una falta plena de salud mental en un</w:t>
      </w:r>
      <w:r>
        <w:rPr>
          <w:rFonts w:ascii="Century Gothic" w:eastAsia="Arial" w:hAnsi="Century Gothic" w:cs="Arial"/>
          <w:bCs/>
          <w:szCs w:val="24"/>
          <w:lang w:val="es-MX"/>
        </w:rPr>
        <w:t>a</w:t>
      </w:r>
      <w:r w:rsidRPr="00C02694">
        <w:rPr>
          <w:rFonts w:ascii="Century Gothic" w:eastAsia="Arial" w:hAnsi="Century Gothic" w:cs="Arial"/>
          <w:bCs/>
          <w:szCs w:val="24"/>
          <w:lang w:val="es-MX"/>
        </w:rPr>
        <w:t xml:space="preserve"> </w:t>
      </w:r>
      <w:r>
        <w:rPr>
          <w:rFonts w:ascii="Century Gothic" w:eastAsia="Arial" w:hAnsi="Century Gothic" w:cs="Arial"/>
          <w:bCs/>
          <w:szCs w:val="24"/>
          <w:lang w:val="es-MX"/>
        </w:rPr>
        <w:t xml:space="preserve">niña, </w:t>
      </w:r>
      <w:r w:rsidRPr="00C02694">
        <w:rPr>
          <w:rFonts w:ascii="Century Gothic" w:eastAsia="Arial" w:hAnsi="Century Gothic" w:cs="Arial"/>
          <w:bCs/>
          <w:szCs w:val="24"/>
          <w:lang w:val="es-MX"/>
        </w:rPr>
        <w:t>niño o adolescente</w:t>
      </w:r>
      <w:r>
        <w:rPr>
          <w:rFonts w:ascii="Century Gothic" w:eastAsia="Arial" w:hAnsi="Century Gothic" w:cs="Arial"/>
          <w:bCs/>
          <w:szCs w:val="24"/>
          <w:lang w:val="es-MX"/>
        </w:rPr>
        <w:t xml:space="preserve">. </w:t>
      </w:r>
    </w:p>
    <w:p w14:paraId="6EA6AF49" w14:textId="0B9F71F8" w:rsidR="00C02694" w:rsidRDefault="00C02694" w:rsidP="00C02694">
      <w:pPr>
        <w:pStyle w:val="Normal1"/>
        <w:spacing w:line="360" w:lineRule="auto"/>
        <w:contextualSpacing/>
        <w:jc w:val="both"/>
        <w:rPr>
          <w:rFonts w:ascii="Century Gothic" w:eastAsia="Arial" w:hAnsi="Century Gothic" w:cs="Arial"/>
          <w:bCs/>
          <w:szCs w:val="24"/>
          <w:lang w:val="es-MX"/>
        </w:rPr>
      </w:pPr>
    </w:p>
    <w:p w14:paraId="7EE3E0AD" w14:textId="632437CD" w:rsidR="00C02694" w:rsidRDefault="00C02694" w:rsidP="00C02694">
      <w:pPr>
        <w:pStyle w:val="Normal1"/>
        <w:spacing w:line="360" w:lineRule="auto"/>
        <w:contextualSpacing/>
        <w:jc w:val="both"/>
        <w:rPr>
          <w:rFonts w:ascii="Century Gothic" w:eastAsia="Arial" w:hAnsi="Century Gothic" w:cs="Arial"/>
          <w:bCs/>
          <w:szCs w:val="24"/>
          <w:lang w:val="es-MX"/>
        </w:rPr>
      </w:pPr>
      <w:r w:rsidRPr="00C02694">
        <w:rPr>
          <w:rFonts w:ascii="Century Gothic" w:eastAsia="Arial" w:hAnsi="Century Gothic" w:cs="Arial"/>
          <w:bCs/>
          <w:szCs w:val="24"/>
          <w:lang w:val="es-MX"/>
        </w:rPr>
        <w:t>En México, el Instituto Nacional de Estadística y Geografía (INEGI), ha recabado información sobre la condición de salud emocional y sentimientos depresivos, la morbilidad sobre trastornos mentales y del comportamiento, los suicidios y su relación respecto de las muertes</w:t>
      </w:r>
      <w:r>
        <w:rPr>
          <w:rFonts w:ascii="Century Gothic" w:eastAsia="Arial" w:hAnsi="Century Gothic" w:cs="Arial"/>
          <w:bCs/>
          <w:szCs w:val="24"/>
          <w:lang w:val="es-MX"/>
        </w:rPr>
        <w:t xml:space="preserve"> </w:t>
      </w:r>
      <w:r w:rsidRPr="00C02694">
        <w:rPr>
          <w:rFonts w:ascii="Century Gothic" w:eastAsia="Arial" w:hAnsi="Century Gothic" w:cs="Arial"/>
          <w:bCs/>
          <w:szCs w:val="24"/>
          <w:lang w:val="es-MX"/>
        </w:rPr>
        <w:t xml:space="preserve">violentas. De acuerdo con el último reporte del 2021, ha habido un incremento muy importante en la cantidad de </w:t>
      </w:r>
      <w:r w:rsidR="00D63DC4">
        <w:rPr>
          <w:rFonts w:ascii="Century Gothic" w:eastAsia="Arial" w:hAnsi="Century Gothic" w:cs="Arial"/>
          <w:bCs/>
          <w:szCs w:val="24"/>
          <w:lang w:val="es-MX"/>
        </w:rPr>
        <w:t>estos actor</w:t>
      </w:r>
      <w:r w:rsidR="00220C20">
        <w:rPr>
          <w:rFonts w:ascii="Century Gothic" w:eastAsia="Arial" w:hAnsi="Century Gothic" w:cs="Arial"/>
          <w:bCs/>
          <w:szCs w:val="24"/>
          <w:lang w:val="es-MX"/>
        </w:rPr>
        <w:t>es</w:t>
      </w:r>
      <w:r w:rsidRPr="00C02694">
        <w:rPr>
          <w:rFonts w:ascii="Century Gothic" w:eastAsia="Arial" w:hAnsi="Century Gothic" w:cs="Arial"/>
          <w:bCs/>
          <w:szCs w:val="24"/>
          <w:lang w:val="es-MX"/>
        </w:rPr>
        <w:t xml:space="preserve"> registrados en los últimos años.</w:t>
      </w:r>
      <w:r>
        <w:rPr>
          <w:rFonts w:ascii="Century Gothic" w:eastAsia="Arial" w:hAnsi="Century Gothic" w:cs="Arial"/>
          <w:bCs/>
          <w:szCs w:val="24"/>
          <w:lang w:val="es-MX"/>
        </w:rPr>
        <w:t xml:space="preserve"> </w:t>
      </w:r>
      <w:r w:rsidRPr="00C02694">
        <w:rPr>
          <w:rFonts w:ascii="Century Gothic" w:eastAsia="Arial" w:hAnsi="Century Gothic" w:cs="Arial"/>
          <w:bCs/>
          <w:szCs w:val="24"/>
          <w:lang w:val="es-MX"/>
        </w:rPr>
        <w:t>Tan solo en el 2021, se registraron 8,432 suicidios, lo que implica un incremento del 47% en tan solo 10 años.</w:t>
      </w:r>
      <w:r>
        <w:rPr>
          <w:rStyle w:val="Refdenotaalpie"/>
          <w:rFonts w:ascii="Century Gothic" w:eastAsia="Arial" w:hAnsi="Century Gothic" w:cs="Arial"/>
          <w:bCs/>
          <w:szCs w:val="24"/>
          <w:lang w:val="es-MX"/>
        </w:rPr>
        <w:footnoteReference w:id="5"/>
      </w:r>
    </w:p>
    <w:p w14:paraId="7D4BD9CC" w14:textId="61EF74F2" w:rsidR="00C02694" w:rsidRDefault="00C02694" w:rsidP="00C02694">
      <w:pPr>
        <w:pStyle w:val="Normal1"/>
        <w:spacing w:line="360" w:lineRule="auto"/>
        <w:contextualSpacing/>
        <w:jc w:val="both"/>
        <w:rPr>
          <w:rFonts w:ascii="Century Gothic" w:eastAsia="Arial" w:hAnsi="Century Gothic" w:cs="Arial"/>
          <w:bCs/>
          <w:szCs w:val="24"/>
          <w:lang w:val="es-MX"/>
        </w:rPr>
      </w:pPr>
    </w:p>
    <w:p w14:paraId="3A666246" w14:textId="3222FBB8" w:rsidR="00C02694" w:rsidRPr="00284A00" w:rsidRDefault="00C02694" w:rsidP="00C02694">
      <w:pPr>
        <w:pStyle w:val="Normal1"/>
        <w:spacing w:line="360" w:lineRule="auto"/>
        <w:contextualSpacing/>
        <w:jc w:val="both"/>
        <w:rPr>
          <w:rFonts w:ascii="Century Gothic" w:eastAsia="Arial" w:hAnsi="Century Gothic" w:cs="Arial"/>
          <w:bCs/>
          <w:szCs w:val="24"/>
          <w:lang w:val="es-MX"/>
        </w:rPr>
      </w:pPr>
      <w:r w:rsidRPr="00C02694">
        <w:rPr>
          <w:rFonts w:ascii="Century Gothic" w:eastAsia="Arial" w:hAnsi="Century Gothic" w:cs="Arial"/>
          <w:bCs/>
          <w:szCs w:val="24"/>
          <w:lang w:val="es-MX"/>
        </w:rPr>
        <w:t xml:space="preserve">Para el caso de las niñas, niños y adolescentes, la Encuesta de Seguimiento de los Efectos del COVID-19 en el Bienestar de las Niñas, Niños y Adolescentes (ENCOVID19Infancia), realizada por </w:t>
      </w:r>
      <w:r w:rsidR="001A5D84">
        <w:rPr>
          <w:rFonts w:ascii="Century Gothic" w:eastAsia="Arial" w:hAnsi="Century Gothic" w:cs="Arial"/>
          <w:bCs/>
          <w:szCs w:val="24"/>
          <w:lang w:val="es-MX"/>
        </w:rPr>
        <w:t xml:space="preserve">el </w:t>
      </w:r>
      <w:r w:rsidR="001A5D84" w:rsidRPr="001A5D84">
        <w:rPr>
          <w:rFonts w:ascii="Century Gothic" w:eastAsia="Arial" w:hAnsi="Century Gothic" w:cs="Arial"/>
          <w:bCs/>
          <w:szCs w:val="24"/>
          <w:lang w:val="es-MX"/>
        </w:rPr>
        <w:t>Fondo de las Naciones Unidas para la Infancia</w:t>
      </w:r>
      <w:r w:rsidRPr="00C02694">
        <w:rPr>
          <w:rFonts w:ascii="Century Gothic" w:eastAsia="Arial" w:hAnsi="Century Gothic" w:cs="Arial"/>
          <w:bCs/>
          <w:szCs w:val="24"/>
          <w:lang w:val="es-MX"/>
        </w:rPr>
        <w:t xml:space="preserve"> </w:t>
      </w:r>
      <w:r w:rsidR="001A5D84">
        <w:rPr>
          <w:rFonts w:ascii="Century Gothic" w:eastAsia="Arial" w:hAnsi="Century Gothic" w:cs="Arial"/>
          <w:bCs/>
          <w:szCs w:val="24"/>
          <w:lang w:val="es-MX"/>
        </w:rPr>
        <w:t>(</w:t>
      </w:r>
      <w:r w:rsidRPr="00C02694">
        <w:rPr>
          <w:rFonts w:ascii="Century Gothic" w:eastAsia="Arial" w:hAnsi="Century Gothic" w:cs="Arial"/>
          <w:bCs/>
          <w:szCs w:val="24"/>
          <w:lang w:val="es-MX"/>
        </w:rPr>
        <w:t>UNICEF</w:t>
      </w:r>
      <w:r w:rsidR="001A5D84">
        <w:rPr>
          <w:rFonts w:ascii="Century Gothic" w:eastAsia="Arial" w:hAnsi="Century Gothic" w:cs="Arial"/>
          <w:bCs/>
          <w:szCs w:val="24"/>
          <w:lang w:val="es-MX"/>
        </w:rPr>
        <w:t>) en</w:t>
      </w:r>
      <w:r w:rsidRPr="00C02694">
        <w:rPr>
          <w:rFonts w:ascii="Century Gothic" w:eastAsia="Arial" w:hAnsi="Century Gothic" w:cs="Arial"/>
          <w:bCs/>
          <w:szCs w:val="24"/>
          <w:lang w:val="es-MX"/>
        </w:rPr>
        <w:t xml:space="preserve"> México, reveló que los hogares </w:t>
      </w:r>
      <w:r w:rsidR="00D63DC4">
        <w:rPr>
          <w:rFonts w:ascii="Century Gothic" w:eastAsia="Arial" w:hAnsi="Century Gothic" w:cs="Arial"/>
          <w:bCs/>
          <w:szCs w:val="24"/>
          <w:lang w:val="es-MX"/>
        </w:rPr>
        <w:t xml:space="preserve">donde existe este grupo etario, </w:t>
      </w:r>
      <w:r w:rsidRPr="00C02694">
        <w:rPr>
          <w:rFonts w:ascii="Century Gothic" w:eastAsia="Arial" w:hAnsi="Century Gothic" w:cs="Arial"/>
          <w:bCs/>
          <w:szCs w:val="24"/>
          <w:lang w:val="es-MX"/>
        </w:rPr>
        <w:t>tienden a presentar hasta un 10% más de síntomas severos relacionados con la ansiedad</w:t>
      </w:r>
      <w:r w:rsidR="00D63DC4">
        <w:rPr>
          <w:rFonts w:ascii="Century Gothic" w:eastAsia="Arial" w:hAnsi="Century Gothic" w:cs="Arial"/>
          <w:bCs/>
          <w:szCs w:val="24"/>
          <w:lang w:val="es-MX"/>
        </w:rPr>
        <w:t>, en comparación de los</w:t>
      </w:r>
      <w:r w:rsidRPr="00C02694">
        <w:rPr>
          <w:rFonts w:ascii="Century Gothic" w:eastAsia="Arial" w:hAnsi="Century Gothic" w:cs="Arial"/>
          <w:bCs/>
          <w:szCs w:val="24"/>
          <w:lang w:val="es-MX"/>
        </w:rPr>
        <w:t xml:space="preserve"> hogares sin niñas, niños </w:t>
      </w:r>
      <w:r w:rsidRPr="00C02694">
        <w:rPr>
          <w:rFonts w:ascii="Century Gothic" w:eastAsia="Arial" w:hAnsi="Century Gothic" w:cs="Arial"/>
          <w:bCs/>
          <w:szCs w:val="24"/>
          <w:lang w:val="es-MX"/>
        </w:rPr>
        <w:lastRenderedPageBreak/>
        <w:t>y adolescentes. E incluso, “en hogares con 3 o más niñas, niños y adolescentes, la incidencia de síntomas severos de ansiedad sube a 44.3%”.</w:t>
      </w:r>
      <w:r>
        <w:rPr>
          <w:rStyle w:val="Refdenotaalpie"/>
          <w:rFonts w:ascii="Century Gothic" w:eastAsia="Arial" w:hAnsi="Century Gothic" w:cs="Arial"/>
          <w:bCs/>
          <w:szCs w:val="24"/>
          <w:lang w:val="es-MX"/>
        </w:rPr>
        <w:footnoteReference w:id="6"/>
      </w:r>
    </w:p>
    <w:p w14:paraId="484A98D7" w14:textId="5D150085" w:rsidR="00A1226C" w:rsidRDefault="00A1226C" w:rsidP="00A50E1D">
      <w:pPr>
        <w:pStyle w:val="Normal1"/>
        <w:spacing w:line="360" w:lineRule="auto"/>
        <w:contextualSpacing/>
        <w:jc w:val="both"/>
        <w:rPr>
          <w:rFonts w:ascii="Century Gothic" w:eastAsia="Arial" w:hAnsi="Century Gothic" w:cs="Arial"/>
          <w:b/>
          <w:szCs w:val="24"/>
          <w:lang w:val="es-MX"/>
        </w:rPr>
      </w:pPr>
    </w:p>
    <w:p w14:paraId="09C1D44C" w14:textId="07A45265" w:rsidR="001A5D84" w:rsidRDefault="001A5D84" w:rsidP="00A50E1D">
      <w:pPr>
        <w:pStyle w:val="Normal1"/>
        <w:spacing w:line="360" w:lineRule="auto"/>
        <w:contextualSpacing/>
        <w:jc w:val="both"/>
        <w:rPr>
          <w:rFonts w:ascii="Century Gothic" w:eastAsia="Arial" w:hAnsi="Century Gothic" w:cs="Arial"/>
          <w:bCs/>
          <w:szCs w:val="24"/>
          <w:lang w:val="es-MX"/>
        </w:rPr>
      </w:pPr>
      <w:r w:rsidRPr="001A5D84">
        <w:rPr>
          <w:rFonts w:ascii="Century Gothic" w:eastAsia="Arial" w:hAnsi="Century Gothic" w:cs="Arial"/>
          <w:bCs/>
          <w:szCs w:val="24"/>
          <w:lang w:val="es-MX"/>
        </w:rPr>
        <w:t>Además, de acuerdo con el reporte de la UNICEF y como resultado de la pandemia por el COVID-19, existen otros comportamientos que han estado cada vez más presentes en la infancia mexicana, tales como: “tener pesadillas frecuentes; dejar de comer o perder el apetito; comer en exceso o subir mucho de peso; tener dolor de cabeza frecuente; estar muy triste o con falta de ánimo; no dormir o despertarse por la noche; estar agresivo o terco y tener miedos nuevos o recurrentes”.</w:t>
      </w:r>
      <w:r>
        <w:rPr>
          <w:rStyle w:val="Refdenotaalpie"/>
          <w:rFonts w:ascii="Century Gothic" w:eastAsia="Arial" w:hAnsi="Century Gothic" w:cs="Arial"/>
          <w:bCs/>
          <w:szCs w:val="24"/>
          <w:lang w:val="es-MX"/>
        </w:rPr>
        <w:footnoteReference w:id="7"/>
      </w:r>
    </w:p>
    <w:p w14:paraId="303F83AB" w14:textId="0FAB12C3" w:rsidR="001A5D84" w:rsidRDefault="001A5D84" w:rsidP="00A50E1D">
      <w:pPr>
        <w:pStyle w:val="Normal1"/>
        <w:spacing w:line="360" w:lineRule="auto"/>
        <w:contextualSpacing/>
        <w:jc w:val="both"/>
        <w:rPr>
          <w:rFonts w:ascii="Century Gothic" w:eastAsia="Arial" w:hAnsi="Century Gothic" w:cs="Arial"/>
          <w:bCs/>
          <w:szCs w:val="24"/>
          <w:lang w:val="es-MX"/>
        </w:rPr>
      </w:pPr>
    </w:p>
    <w:p w14:paraId="30FB7BF0" w14:textId="003DFDBD" w:rsidR="001A5D84" w:rsidRDefault="001A5D84" w:rsidP="00A50E1D">
      <w:pPr>
        <w:pStyle w:val="Normal1"/>
        <w:spacing w:line="360" w:lineRule="auto"/>
        <w:contextualSpacing/>
        <w:jc w:val="both"/>
        <w:rPr>
          <w:rFonts w:ascii="Century Gothic" w:eastAsia="Arial" w:hAnsi="Century Gothic" w:cs="Arial"/>
          <w:bCs/>
          <w:szCs w:val="24"/>
          <w:lang w:val="es-MX"/>
        </w:rPr>
      </w:pPr>
      <w:r w:rsidRPr="001A5D84">
        <w:rPr>
          <w:rFonts w:ascii="Century Gothic" w:eastAsia="Arial" w:hAnsi="Century Gothic" w:cs="Arial"/>
          <w:bCs/>
          <w:szCs w:val="24"/>
          <w:lang w:val="es-MX"/>
        </w:rPr>
        <w:t>Como resultado de estos hallazgos en México, la UNICEF pidió recientemente expandir programas de atención y educación socioemocional para atender el problema de la depresión y el suicidio</w:t>
      </w:r>
      <w:r>
        <w:rPr>
          <w:rFonts w:ascii="Century Gothic" w:eastAsia="Arial" w:hAnsi="Century Gothic" w:cs="Arial"/>
          <w:bCs/>
          <w:szCs w:val="24"/>
          <w:lang w:val="es-MX"/>
        </w:rPr>
        <w:t xml:space="preserve">, por lo </w:t>
      </w:r>
      <w:r w:rsidR="009A10B8">
        <w:rPr>
          <w:rFonts w:ascii="Century Gothic" w:eastAsia="Arial" w:hAnsi="Century Gothic" w:cs="Arial"/>
          <w:bCs/>
          <w:szCs w:val="24"/>
          <w:lang w:val="es-MX"/>
        </w:rPr>
        <w:t>que,</w:t>
      </w:r>
      <w:r>
        <w:rPr>
          <w:rFonts w:ascii="Century Gothic" w:eastAsia="Arial" w:hAnsi="Century Gothic" w:cs="Arial"/>
          <w:bCs/>
          <w:szCs w:val="24"/>
          <w:lang w:val="es-MX"/>
        </w:rPr>
        <w:t xml:space="preserve"> atendiendo al objetivo de protección de la salud de la niñez y la adolescencia en nuestro Estado, observamos pertinente regular las conductas de autolesiones dentro del Programa de Salud Mental y Atención a Trastornos Mentales, establecido en la Ley Estatal de Salud. </w:t>
      </w:r>
    </w:p>
    <w:p w14:paraId="71C842E4" w14:textId="2ABB1945" w:rsidR="009A10B8" w:rsidRDefault="009A10B8" w:rsidP="00A50E1D">
      <w:pPr>
        <w:pStyle w:val="Normal1"/>
        <w:spacing w:line="360" w:lineRule="auto"/>
        <w:contextualSpacing/>
        <w:jc w:val="both"/>
        <w:rPr>
          <w:rFonts w:ascii="Century Gothic" w:eastAsia="Arial" w:hAnsi="Century Gothic" w:cs="Arial"/>
          <w:bCs/>
          <w:szCs w:val="24"/>
          <w:lang w:val="es-MX"/>
        </w:rPr>
      </w:pPr>
    </w:p>
    <w:p w14:paraId="66C52A08" w14:textId="19505545" w:rsidR="009A10B8" w:rsidRPr="009A10B8" w:rsidRDefault="009A10B8" w:rsidP="009A10B8">
      <w:pPr>
        <w:pStyle w:val="Normal1"/>
        <w:numPr>
          <w:ilvl w:val="0"/>
          <w:numId w:val="12"/>
        </w:numPr>
        <w:spacing w:line="360" w:lineRule="auto"/>
        <w:contextualSpacing/>
        <w:jc w:val="both"/>
        <w:rPr>
          <w:rFonts w:ascii="Century Gothic" w:eastAsia="Arial" w:hAnsi="Century Gothic" w:cs="Arial"/>
          <w:b/>
          <w:szCs w:val="24"/>
          <w:lang w:val="es-MX"/>
        </w:rPr>
      </w:pPr>
      <w:proofErr w:type="spellStart"/>
      <w:r w:rsidRPr="009A10B8">
        <w:rPr>
          <w:rFonts w:ascii="Century Gothic" w:eastAsia="Arial" w:hAnsi="Century Gothic" w:cs="Arial"/>
          <w:b/>
          <w:szCs w:val="24"/>
          <w:lang w:val="es-MX"/>
        </w:rPr>
        <w:t>Posvención</w:t>
      </w:r>
      <w:proofErr w:type="spellEnd"/>
      <w:r w:rsidRPr="009A10B8">
        <w:rPr>
          <w:rFonts w:ascii="Century Gothic" w:eastAsia="Arial" w:hAnsi="Century Gothic" w:cs="Arial"/>
          <w:b/>
          <w:szCs w:val="24"/>
          <w:lang w:val="es-MX"/>
        </w:rPr>
        <w:t xml:space="preserve"> </w:t>
      </w:r>
    </w:p>
    <w:p w14:paraId="2A622AD8" w14:textId="77777777" w:rsidR="00C33BD5" w:rsidRDefault="00557AFE" w:rsidP="00557AFE">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En este eje</w:t>
      </w:r>
      <w:r w:rsidR="00D63DC4">
        <w:rPr>
          <w:rFonts w:ascii="Century Gothic" w:eastAsia="Arial" w:hAnsi="Century Gothic" w:cs="Arial"/>
          <w:bCs/>
          <w:szCs w:val="24"/>
          <w:lang w:val="es-MX"/>
        </w:rPr>
        <w:t>,</w:t>
      </w:r>
      <w:r>
        <w:rPr>
          <w:rFonts w:ascii="Century Gothic" w:eastAsia="Arial" w:hAnsi="Century Gothic" w:cs="Arial"/>
          <w:bCs/>
          <w:szCs w:val="24"/>
          <w:lang w:val="es-MX"/>
        </w:rPr>
        <w:t xml:space="preserve"> corresponde analizar la propuesta de incorporar el concepto de </w:t>
      </w:r>
      <w:proofErr w:type="spellStart"/>
      <w:r>
        <w:rPr>
          <w:rFonts w:ascii="Century Gothic" w:eastAsia="Arial" w:hAnsi="Century Gothic" w:cs="Arial"/>
          <w:bCs/>
          <w:szCs w:val="24"/>
          <w:lang w:val="es-MX"/>
        </w:rPr>
        <w:t>posvención</w:t>
      </w:r>
      <w:proofErr w:type="spellEnd"/>
      <w:r>
        <w:rPr>
          <w:rFonts w:ascii="Century Gothic" w:eastAsia="Arial" w:hAnsi="Century Gothic" w:cs="Arial"/>
          <w:bCs/>
          <w:szCs w:val="24"/>
          <w:lang w:val="es-MX"/>
        </w:rPr>
        <w:t xml:space="preserve"> en la Ley Estatal de Salud</w:t>
      </w:r>
      <w:r w:rsidR="00C33BD5">
        <w:rPr>
          <w:rFonts w:ascii="Century Gothic" w:eastAsia="Arial" w:hAnsi="Century Gothic" w:cs="Arial"/>
          <w:bCs/>
          <w:szCs w:val="24"/>
          <w:lang w:val="es-MX"/>
        </w:rPr>
        <w:t xml:space="preserve">, entendida esta como </w:t>
      </w:r>
      <w:r w:rsidR="00C33BD5" w:rsidRPr="00C33BD5">
        <w:rPr>
          <w:rFonts w:ascii="Century Gothic" w:eastAsia="Arial" w:hAnsi="Century Gothic" w:cs="Arial"/>
          <w:bCs/>
          <w:szCs w:val="24"/>
          <w:lang w:val="es-MX"/>
        </w:rPr>
        <w:t xml:space="preserve">las acciones e </w:t>
      </w:r>
      <w:r w:rsidR="00C33BD5" w:rsidRPr="00C33BD5">
        <w:rPr>
          <w:rFonts w:ascii="Century Gothic" w:eastAsia="Arial" w:hAnsi="Century Gothic" w:cs="Arial"/>
          <w:bCs/>
          <w:szCs w:val="24"/>
          <w:lang w:val="es-MX"/>
        </w:rPr>
        <w:lastRenderedPageBreak/>
        <w:t>intervenciones posteriores a un evento autodestructivo destinadas a trabajar con las personas, familia o instituciones vinculadas a la persona que se quitó la vida.</w:t>
      </w:r>
      <w:r>
        <w:rPr>
          <w:rFonts w:ascii="Century Gothic" w:eastAsia="Arial" w:hAnsi="Century Gothic" w:cs="Arial"/>
          <w:bCs/>
          <w:szCs w:val="24"/>
          <w:lang w:val="es-MX"/>
        </w:rPr>
        <w:t xml:space="preserve"> </w:t>
      </w:r>
    </w:p>
    <w:p w14:paraId="475275B7" w14:textId="77777777" w:rsidR="00C33BD5" w:rsidRDefault="00C33BD5" w:rsidP="00557AFE">
      <w:pPr>
        <w:pStyle w:val="Normal1"/>
        <w:spacing w:line="360" w:lineRule="auto"/>
        <w:contextualSpacing/>
        <w:jc w:val="both"/>
        <w:rPr>
          <w:rFonts w:ascii="Century Gothic" w:eastAsia="Arial" w:hAnsi="Century Gothic" w:cs="Arial"/>
          <w:bCs/>
          <w:szCs w:val="24"/>
          <w:lang w:val="es-MX"/>
        </w:rPr>
      </w:pPr>
    </w:p>
    <w:p w14:paraId="1BAE4546" w14:textId="13127D02" w:rsidR="001A5D84" w:rsidRDefault="00557AFE" w:rsidP="00557AFE">
      <w:pPr>
        <w:pStyle w:val="Normal1"/>
        <w:spacing w:line="360" w:lineRule="auto"/>
        <w:contextualSpacing/>
        <w:jc w:val="both"/>
        <w:rPr>
          <w:rFonts w:ascii="Century Gothic" w:eastAsia="Arial" w:hAnsi="Century Gothic" w:cs="Arial"/>
          <w:bCs/>
          <w:szCs w:val="24"/>
          <w:lang w:val="es-MX"/>
        </w:rPr>
      </w:pPr>
      <w:r w:rsidRPr="00557AFE">
        <w:rPr>
          <w:rFonts w:ascii="Century Gothic" w:eastAsia="Arial" w:hAnsi="Century Gothic" w:cs="Arial"/>
          <w:bCs/>
          <w:szCs w:val="24"/>
          <w:lang w:val="es-MX"/>
        </w:rPr>
        <w:t>De igual forma se establece que la Secretaría de Salud, desarrolle acciones y programas para detectar, atender y prevenir</w:t>
      </w:r>
      <w:r>
        <w:rPr>
          <w:rFonts w:ascii="Century Gothic" w:eastAsia="Arial" w:hAnsi="Century Gothic" w:cs="Arial"/>
          <w:bCs/>
          <w:szCs w:val="24"/>
          <w:lang w:val="es-MX"/>
        </w:rPr>
        <w:t xml:space="preserve"> </w:t>
      </w:r>
      <w:r w:rsidRPr="00557AFE">
        <w:rPr>
          <w:rFonts w:ascii="Century Gothic" w:eastAsia="Arial" w:hAnsi="Century Gothic" w:cs="Arial"/>
          <w:bCs/>
          <w:szCs w:val="24"/>
          <w:lang w:val="es-MX"/>
        </w:rPr>
        <w:t xml:space="preserve">conductas suicidas, así como estrategias para la </w:t>
      </w:r>
      <w:proofErr w:type="spellStart"/>
      <w:r w:rsidRPr="00557AFE">
        <w:rPr>
          <w:rFonts w:ascii="Century Gothic" w:eastAsia="Arial" w:hAnsi="Century Gothic" w:cs="Arial"/>
          <w:bCs/>
          <w:szCs w:val="24"/>
          <w:lang w:val="es-MX"/>
        </w:rPr>
        <w:t>posvención</w:t>
      </w:r>
      <w:proofErr w:type="spellEnd"/>
      <w:r w:rsidRPr="00557AFE">
        <w:rPr>
          <w:rFonts w:ascii="Century Gothic" w:eastAsia="Arial" w:hAnsi="Century Gothic" w:cs="Arial"/>
          <w:bCs/>
          <w:szCs w:val="24"/>
          <w:lang w:val="es-MX"/>
        </w:rPr>
        <w:t xml:space="preserve"> del suicidio.</w:t>
      </w:r>
    </w:p>
    <w:p w14:paraId="7FA0A893" w14:textId="6CD7D793" w:rsidR="00557AFE" w:rsidRDefault="00557AFE" w:rsidP="00A50E1D">
      <w:pPr>
        <w:pStyle w:val="Normal1"/>
        <w:spacing w:line="360" w:lineRule="auto"/>
        <w:contextualSpacing/>
        <w:jc w:val="both"/>
        <w:rPr>
          <w:rFonts w:ascii="Century Gothic" w:eastAsia="Arial" w:hAnsi="Century Gothic" w:cs="Arial"/>
          <w:bCs/>
          <w:szCs w:val="24"/>
          <w:lang w:val="es-MX"/>
        </w:rPr>
      </w:pPr>
    </w:p>
    <w:p w14:paraId="437BD9B3" w14:textId="77777777" w:rsidR="00340DFA" w:rsidRPr="00340DFA" w:rsidRDefault="00340DFA" w:rsidP="00340DFA">
      <w:pPr>
        <w:pStyle w:val="Normal1"/>
        <w:spacing w:line="360" w:lineRule="auto"/>
        <w:contextualSpacing/>
        <w:jc w:val="both"/>
        <w:rPr>
          <w:rFonts w:ascii="Century Gothic" w:eastAsia="Arial" w:hAnsi="Century Gothic" w:cs="Arial"/>
          <w:bCs/>
          <w:szCs w:val="24"/>
          <w:lang w:val="es-MX"/>
        </w:rPr>
      </w:pPr>
      <w:r w:rsidRPr="00340DFA">
        <w:rPr>
          <w:rFonts w:ascii="Century Gothic" w:eastAsia="Arial" w:hAnsi="Century Gothic" w:cs="Arial"/>
          <w:bCs/>
          <w:szCs w:val="24"/>
          <w:lang w:val="es-MX"/>
        </w:rPr>
        <w:t>La salud mental es un componente crítico del bienestar humano que no debe</w:t>
      </w:r>
    </w:p>
    <w:p w14:paraId="015B823F" w14:textId="77777777" w:rsidR="00340DFA" w:rsidRPr="00340DFA" w:rsidRDefault="00340DFA" w:rsidP="00340DFA">
      <w:pPr>
        <w:pStyle w:val="Normal1"/>
        <w:spacing w:line="360" w:lineRule="auto"/>
        <w:contextualSpacing/>
        <w:jc w:val="both"/>
        <w:rPr>
          <w:rFonts w:ascii="Century Gothic" w:eastAsia="Arial" w:hAnsi="Century Gothic" w:cs="Arial"/>
          <w:bCs/>
          <w:szCs w:val="24"/>
          <w:lang w:val="es-MX"/>
        </w:rPr>
      </w:pPr>
      <w:r w:rsidRPr="00340DFA">
        <w:rPr>
          <w:rFonts w:ascii="Century Gothic" w:eastAsia="Arial" w:hAnsi="Century Gothic" w:cs="Arial"/>
          <w:bCs/>
          <w:szCs w:val="24"/>
          <w:lang w:val="es-MX"/>
        </w:rPr>
        <w:t>ser subestimado ni pasado por alto. La crisis de salud mental y las alarmantes</w:t>
      </w:r>
    </w:p>
    <w:p w14:paraId="57907BA2" w14:textId="0992A3EE" w:rsidR="00340DFA" w:rsidRPr="00340DFA" w:rsidRDefault="00340DFA" w:rsidP="00340DFA">
      <w:pPr>
        <w:pStyle w:val="Normal1"/>
        <w:spacing w:line="360" w:lineRule="auto"/>
        <w:contextualSpacing/>
        <w:jc w:val="both"/>
        <w:rPr>
          <w:rFonts w:ascii="Century Gothic" w:eastAsia="Arial" w:hAnsi="Century Gothic" w:cs="Arial"/>
          <w:bCs/>
          <w:szCs w:val="24"/>
          <w:lang w:val="es-MX"/>
        </w:rPr>
      </w:pPr>
      <w:r w:rsidRPr="00340DFA">
        <w:rPr>
          <w:rFonts w:ascii="Century Gothic" w:eastAsia="Arial" w:hAnsi="Century Gothic" w:cs="Arial"/>
          <w:bCs/>
          <w:szCs w:val="24"/>
          <w:lang w:val="es-MX"/>
        </w:rPr>
        <w:t>tasas de suicidio en México son un llamado de atención para la sociedad y</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las autoridades.</w:t>
      </w:r>
    </w:p>
    <w:p w14:paraId="70EADFD3" w14:textId="77777777" w:rsidR="00340DFA" w:rsidRDefault="00340DFA" w:rsidP="00340DFA">
      <w:pPr>
        <w:pStyle w:val="Normal1"/>
        <w:spacing w:line="360" w:lineRule="auto"/>
        <w:contextualSpacing/>
        <w:jc w:val="both"/>
        <w:rPr>
          <w:rFonts w:ascii="Century Gothic" w:eastAsia="Arial" w:hAnsi="Century Gothic" w:cs="Arial"/>
          <w:bCs/>
          <w:szCs w:val="24"/>
          <w:lang w:val="es-MX"/>
        </w:rPr>
      </w:pPr>
    </w:p>
    <w:p w14:paraId="6CD08798" w14:textId="2BE2BB79" w:rsidR="00340DFA" w:rsidRDefault="00340DFA" w:rsidP="00340DFA">
      <w:pPr>
        <w:pStyle w:val="Normal1"/>
        <w:spacing w:line="360" w:lineRule="auto"/>
        <w:contextualSpacing/>
        <w:jc w:val="both"/>
        <w:rPr>
          <w:rFonts w:ascii="Century Gothic" w:eastAsia="Arial" w:hAnsi="Century Gothic" w:cs="Arial"/>
          <w:bCs/>
          <w:szCs w:val="24"/>
          <w:lang w:val="es-MX"/>
        </w:rPr>
      </w:pPr>
      <w:r w:rsidRPr="00340DFA">
        <w:rPr>
          <w:rFonts w:ascii="Century Gothic" w:eastAsia="Arial" w:hAnsi="Century Gothic" w:cs="Arial"/>
          <w:bCs/>
          <w:szCs w:val="24"/>
          <w:lang w:val="es-MX"/>
        </w:rPr>
        <w:t>C</w:t>
      </w:r>
      <w:r>
        <w:rPr>
          <w:rFonts w:ascii="Century Gothic" w:eastAsia="Arial" w:hAnsi="Century Gothic" w:cs="Arial"/>
          <w:bCs/>
          <w:szCs w:val="24"/>
          <w:lang w:val="es-MX"/>
        </w:rPr>
        <w:t>o</w:t>
      </w:r>
      <w:r w:rsidRPr="00340DFA">
        <w:rPr>
          <w:rFonts w:ascii="Century Gothic" w:eastAsia="Arial" w:hAnsi="Century Gothic" w:cs="Arial"/>
          <w:bCs/>
          <w:szCs w:val="24"/>
          <w:lang w:val="es-MX"/>
        </w:rPr>
        <w:t>mo</w:t>
      </w:r>
      <w:r>
        <w:rPr>
          <w:rFonts w:ascii="Century Gothic" w:eastAsia="Arial" w:hAnsi="Century Gothic" w:cs="Arial"/>
          <w:bCs/>
          <w:szCs w:val="24"/>
          <w:lang w:val="es-MX"/>
        </w:rPr>
        <w:t xml:space="preserve"> ya lo hemos señalado</w:t>
      </w:r>
      <w:r w:rsidRPr="00340DFA">
        <w:rPr>
          <w:rFonts w:ascii="Century Gothic" w:eastAsia="Arial" w:hAnsi="Century Gothic" w:cs="Arial"/>
          <w:bCs/>
          <w:szCs w:val="24"/>
          <w:lang w:val="es-MX"/>
        </w:rPr>
        <w:t>, la prevalencia de problemas de salud mental ha</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incrementado en los últimos años y las muertes por suicidio han alcanzado</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 xml:space="preserve">niveles históricos, </w:t>
      </w:r>
      <w:r w:rsidR="00C33BD5">
        <w:rPr>
          <w:rFonts w:ascii="Century Gothic" w:eastAsia="Arial" w:hAnsi="Century Gothic" w:cs="Arial"/>
          <w:bCs/>
          <w:szCs w:val="24"/>
          <w:lang w:val="es-MX"/>
        </w:rPr>
        <w:t xml:space="preserve">lo que </w:t>
      </w:r>
      <w:r w:rsidRPr="00340DFA">
        <w:rPr>
          <w:rFonts w:ascii="Century Gothic" w:eastAsia="Arial" w:hAnsi="Century Gothic" w:cs="Arial"/>
          <w:bCs/>
          <w:szCs w:val="24"/>
          <w:lang w:val="es-MX"/>
        </w:rPr>
        <w:t>deja expuesta</w:t>
      </w:r>
      <w:r w:rsidR="00C33BD5">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la necesidad urgente de abordar, promover y universalizar el derecho a la</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salud mental.</w:t>
      </w:r>
    </w:p>
    <w:p w14:paraId="076688B4" w14:textId="03972042" w:rsidR="00C33BD5" w:rsidRDefault="00C33BD5" w:rsidP="00340DFA">
      <w:pPr>
        <w:pStyle w:val="Normal1"/>
        <w:spacing w:line="360" w:lineRule="auto"/>
        <w:contextualSpacing/>
        <w:jc w:val="both"/>
        <w:rPr>
          <w:rFonts w:ascii="Century Gothic" w:eastAsia="Arial" w:hAnsi="Century Gothic" w:cs="Arial"/>
          <w:bCs/>
          <w:szCs w:val="24"/>
          <w:lang w:val="es-MX"/>
        </w:rPr>
      </w:pPr>
    </w:p>
    <w:p w14:paraId="57BD46A9" w14:textId="10CA070A" w:rsidR="00C33BD5" w:rsidRPr="00340DFA" w:rsidRDefault="00C33BD5" w:rsidP="00340DFA">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De esta manera, </w:t>
      </w:r>
      <w:r w:rsidRPr="00340DFA">
        <w:rPr>
          <w:rFonts w:ascii="Century Gothic" w:eastAsia="Arial" w:hAnsi="Century Gothic" w:cs="Arial"/>
          <w:bCs/>
          <w:szCs w:val="24"/>
          <w:lang w:val="es-MX"/>
        </w:rPr>
        <w:t>ent</w:t>
      </w:r>
      <w:r>
        <w:rPr>
          <w:rFonts w:ascii="Century Gothic" w:eastAsia="Arial" w:hAnsi="Century Gothic" w:cs="Arial"/>
          <w:bCs/>
          <w:szCs w:val="24"/>
          <w:lang w:val="es-MX"/>
        </w:rPr>
        <w:t>endemos</w:t>
      </w:r>
      <w:r w:rsidRPr="00340DFA">
        <w:rPr>
          <w:rFonts w:ascii="Century Gothic" w:eastAsia="Arial" w:hAnsi="Century Gothic" w:cs="Arial"/>
          <w:bCs/>
          <w:szCs w:val="24"/>
          <w:lang w:val="es-MX"/>
        </w:rPr>
        <w:t xml:space="preserve"> como </w:t>
      </w:r>
      <w:r>
        <w:rPr>
          <w:rFonts w:ascii="Century Gothic" w:eastAsia="Arial" w:hAnsi="Century Gothic" w:cs="Arial"/>
          <w:bCs/>
          <w:szCs w:val="24"/>
          <w:lang w:val="es-MX"/>
        </w:rPr>
        <w:t>“</w:t>
      </w:r>
      <w:r w:rsidRPr="00340DFA">
        <w:rPr>
          <w:rFonts w:ascii="Century Gothic" w:eastAsia="Arial" w:hAnsi="Century Gothic" w:cs="Arial"/>
          <w:bCs/>
          <w:szCs w:val="24"/>
          <w:lang w:val="es-MX"/>
        </w:rPr>
        <w:t>supervivientes</w:t>
      </w:r>
      <w:r>
        <w:rPr>
          <w:rFonts w:ascii="Century Gothic" w:eastAsia="Arial" w:hAnsi="Century Gothic" w:cs="Arial"/>
          <w:bCs/>
          <w:szCs w:val="24"/>
          <w:lang w:val="es-MX"/>
        </w:rPr>
        <w:t>”</w:t>
      </w:r>
      <w:r w:rsidRPr="00340DFA">
        <w:rPr>
          <w:rFonts w:ascii="Century Gothic" w:eastAsia="Arial" w:hAnsi="Century Gothic" w:cs="Arial"/>
          <w:bCs/>
          <w:szCs w:val="24"/>
          <w:lang w:val="es-MX"/>
        </w:rPr>
        <w:t xml:space="preserve"> a diferentes personas o grupos, </w:t>
      </w:r>
      <w:r>
        <w:rPr>
          <w:rFonts w:ascii="Century Gothic" w:eastAsia="Arial" w:hAnsi="Century Gothic" w:cs="Arial"/>
          <w:bCs/>
          <w:szCs w:val="24"/>
          <w:lang w:val="es-MX"/>
        </w:rPr>
        <w:t xml:space="preserve">madres, </w:t>
      </w:r>
      <w:r w:rsidRPr="00340DFA">
        <w:rPr>
          <w:rFonts w:ascii="Century Gothic" w:eastAsia="Arial" w:hAnsi="Century Gothic" w:cs="Arial"/>
          <w:bCs/>
          <w:szCs w:val="24"/>
          <w:lang w:val="es-MX"/>
        </w:rPr>
        <w:t>padres,</w:t>
      </w:r>
      <w:r>
        <w:rPr>
          <w:rFonts w:ascii="Century Gothic" w:eastAsia="Arial" w:hAnsi="Century Gothic" w:cs="Arial"/>
          <w:bCs/>
          <w:szCs w:val="24"/>
          <w:lang w:val="es-MX"/>
        </w:rPr>
        <w:t xml:space="preserve"> hermanas, </w:t>
      </w:r>
      <w:r w:rsidRPr="00340DFA">
        <w:rPr>
          <w:rFonts w:ascii="Century Gothic" w:eastAsia="Arial" w:hAnsi="Century Gothic" w:cs="Arial"/>
          <w:bCs/>
          <w:szCs w:val="24"/>
          <w:lang w:val="es-MX"/>
        </w:rPr>
        <w:t xml:space="preserve">hermanos, </w:t>
      </w:r>
      <w:r>
        <w:rPr>
          <w:rFonts w:ascii="Century Gothic" w:eastAsia="Arial" w:hAnsi="Century Gothic" w:cs="Arial"/>
          <w:bCs/>
          <w:szCs w:val="24"/>
          <w:lang w:val="es-MX"/>
        </w:rPr>
        <w:t xml:space="preserve">hijas, </w:t>
      </w:r>
      <w:r w:rsidRPr="00340DFA">
        <w:rPr>
          <w:rFonts w:ascii="Century Gothic" w:eastAsia="Arial" w:hAnsi="Century Gothic" w:cs="Arial"/>
          <w:bCs/>
          <w:szCs w:val="24"/>
          <w:lang w:val="es-MX"/>
        </w:rPr>
        <w:t>hijos y parejas que tienen vínculos próximos en donde encontramos</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 xml:space="preserve">las mayores afectaciones y donde las acciones de </w:t>
      </w:r>
      <w:proofErr w:type="spellStart"/>
      <w:r w:rsidRPr="00340DFA">
        <w:rPr>
          <w:rFonts w:ascii="Century Gothic" w:eastAsia="Arial" w:hAnsi="Century Gothic" w:cs="Arial"/>
          <w:bCs/>
          <w:szCs w:val="24"/>
          <w:lang w:val="es-MX"/>
        </w:rPr>
        <w:t>posvención</w:t>
      </w:r>
      <w:proofErr w:type="spellEnd"/>
      <w:r w:rsidRPr="00340DFA">
        <w:rPr>
          <w:rFonts w:ascii="Century Gothic" w:eastAsia="Arial" w:hAnsi="Century Gothic" w:cs="Arial"/>
          <w:bCs/>
          <w:szCs w:val="24"/>
          <w:lang w:val="es-MX"/>
        </w:rPr>
        <w:t xml:space="preserve"> son muy</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relevantes y necesarias.</w:t>
      </w:r>
    </w:p>
    <w:p w14:paraId="1EEF9E72" w14:textId="77777777" w:rsidR="00C33BD5" w:rsidRDefault="00C33BD5" w:rsidP="00340DFA">
      <w:pPr>
        <w:pStyle w:val="Normal1"/>
        <w:spacing w:line="360" w:lineRule="auto"/>
        <w:contextualSpacing/>
        <w:jc w:val="both"/>
        <w:rPr>
          <w:rFonts w:ascii="Century Gothic" w:eastAsia="Arial" w:hAnsi="Century Gothic" w:cs="Arial"/>
          <w:bCs/>
          <w:szCs w:val="24"/>
          <w:lang w:val="es-MX"/>
        </w:rPr>
      </w:pPr>
    </w:p>
    <w:p w14:paraId="3F13FC7C" w14:textId="5219D52C" w:rsidR="00340DFA" w:rsidRDefault="00340DFA" w:rsidP="00340DFA">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lastRenderedPageBreak/>
        <w:t xml:space="preserve">Atendiendo a los argumentos anteriormente señalados, consideramos </w:t>
      </w:r>
      <w:r w:rsidRPr="00340DFA">
        <w:rPr>
          <w:rFonts w:ascii="Century Gothic" w:eastAsia="Arial" w:hAnsi="Century Gothic" w:cs="Arial"/>
          <w:bCs/>
          <w:szCs w:val="24"/>
          <w:lang w:val="es-MX"/>
        </w:rPr>
        <w:t>fundamental establecer mecanismos de intervención</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transversales con el propósito de atender a toda persona que lo solicite,</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 xml:space="preserve">derivado de un comportamiento suicida, reduciendo </w:t>
      </w:r>
      <w:r w:rsidR="00C33BD5">
        <w:rPr>
          <w:rFonts w:ascii="Century Gothic" w:eastAsia="Arial" w:hAnsi="Century Gothic" w:cs="Arial"/>
          <w:bCs/>
          <w:szCs w:val="24"/>
          <w:lang w:val="es-MX"/>
        </w:rPr>
        <w:t>su</w:t>
      </w:r>
      <w:r w:rsidRPr="00340DFA">
        <w:rPr>
          <w:rFonts w:ascii="Century Gothic" w:eastAsia="Arial" w:hAnsi="Century Gothic" w:cs="Arial"/>
          <w:bCs/>
          <w:szCs w:val="24"/>
          <w:lang w:val="es-MX"/>
        </w:rPr>
        <w:t xml:space="preserve"> mortalidad, mediante acciones preventivas, de atención y </w:t>
      </w:r>
      <w:proofErr w:type="spellStart"/>
      <w:r w:rsidRPr="00340DFA">
        <w:rPr>
          <w:rFonts w:ascii="Century Gothic" w:eastAsia="Arial" w:hAnsi="Century Gothic" w:cs="Arial"/>
          <w:bCs/>
          <w:szCs w:val="24"/>
          <w:lang w:val="es-MX"/>
        </w:rPr>
        <w:t>posvención</w:t>
      </w:r>
      <w:proofErr w:type="spellEnd"/>
      <w:r w:rsidRPr="00340DFA">
        <w:rPr>
          <w:rFonts w:ascii="Century Gothic" w:eastAsia="Arial" w:hAnsi="Century Gothic" w:cs="Arial"/>
          <w:bCs/>
          <w:szCs w:val="24"/>
          <w:lang w:val="es-MX"/>
        </w:rPr>
        <w:t>, ya sea</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 xml:space="preserve">desde las </w:t>
      </w:r>
      <w:r>
        <w:rPr>
          <w:rFonts w:ascii="Century Gothic" w:eastAsia="Arial" w:hAnsi="Century Gothic" w:cs="Arial"/>
          <w:bCs/>
          <w:szCs w:val="24"/>
          <w:lang w:val="es-MX"/>
        </w:rPr>
        <w:t>r</w:t>
      </w:r>
      <w:r w:rsidRPr="00340DFA">
        <w:rPr>
          <w:rFonts w:ascii="Century Gothic" w:eastAsia="Arial" w:hAnsi="Century Gothic" w:cs="Arial"/>
          <w:bCs/>
          <w:szCs w:val="24"/>
          <w:lang w:val="es-MX"/>
        </w:rPr>
        <w:t xml:space="preserve">edes </w:t>
      </w:r>
      <w:r>
        <w:rPr>
          <w:rFonts w:ascii="Century Gothic" w:eastAsia="Arial" w:hAnsi="Century Gothic" w:cs="Arial"/>
          <w:bCs/>
          <w:szCs w:val="24"/>
          <w:lang w:val="es-MX"/>
        </w:rPr>
        <w:t>i</w:t>
      </w:r>
      <w:r w:rsidRPr="00340DFA">
        <w:rPr>
          <w:rFonts w:ascii="Century Gothic" w:eastAsia="Arial" w:hAnsi="Century Gothic" w:cs="Arial"/>
          <w:bCs/>
          <w:szCs w:val="24"/>
          <w:lang w:val="es-MX"/>
        </w:rPr>
        <w:t xml:space="preserve">ntegradas de los </w:t>
      </w:r>
      <w:r>
        <w:rPr>
          <w:rFonts w:ascii="Century Gothic" w:eastAsia="Arial" w:hAnsi="Century Gothic" w:cs="Arial"/>
          <w:bCs/>
          <w:szCs w:val="24"/>
          <w:lang w:val="es-MX"/>
        </w:rPr>
        <w:t>s</w:t>
      </w:r>
      <w:r w:rsidRPr="00340DFA">
        <w:rPr>
          <w:rFonts w:ascii="Century Gothic" w:eastAsia="Arial" w:hAnsi="Century Gothic" w:cs="Arial"/>
          <w:bCs/>
          <w:szCs w:val="24"/>
          <w:lang w:val="es-MX"/>
        </w:rPr>
        <w:t xml:space="preserve">ervicios de </w:t>
      </w:r>
      <w:r>
        <w:rPr>
          <w:rFonts w:ascii="Century Gothic" w:eastAsia="Arial" w:hAnsi="Century Gothic" w:cs="Arial"/>
          <w:bCs/>
          <w:szCs w:val="24"/>
          <w:lang w:val="es-MX"/>
        </w:rPr>
        <w:t>s</w:t>
      </w:r>
      <w:r w:rsidRPr="00340DFA">
        <w:rPr>
          <w:rFonts w:ascii="Century Gothic" w:eastAsia="Arial" w:hAnsi="Century Gothic" w:cs="Arial"/>
          <w:bCs/>
          <w:szCs w:val="24"/>
          <w:lang w:val="es-MX"/>
        </w:rPr>
        <w:t>alud, bajo los ejes de la</w:t>
      </w:r>
      <w:r>
        <w:rPr>
          <w:rFonts w:ascii="Century Gothic" w:eastAsia="Arial" w:hAnsi="Century Gothic" w:cs="Arial"/>
          <w:bCs/>
          <w:szCs w:val="24"/>
          <w:lang w:val="es-MX"/>
        </w:rPr>
        <w:t xml:space="preserve"> </w:t>
      </w:r>
      <w:r w:rsidRPr="00340DFA">
        <w:rPr>
          <w:rFonts w:ascii="Century Gothic" w:eastAsia="Arial" w:hAnsi="Century Gothic" w:cs="Arial"/>
          <w:bCs/>
          <w:szCs w:val="24"/>
          <w:lang w:val="es-MX"/>
        </w:rPr>
        <w:t>perspectiva de género, derechos humanos y salud mental.</w:t>
      </w:r>
    </w:p>
    <w:p w14:paraId="51673266" w14:textId="77777777" w:rsidR="00557AFE" w:rsidRDefault="00557AFE" w:rsidP="00A50E1D">
      <w:pPr>
        <w:pStyle w:val="Normal1"/>
        <w:spacing w:line="360" w:lineRule="auto"/>
        <w:contextualSpacing/>
        <w:jc w:val="both"/>
        <w:rPr>
          <w:rFonts w:ascii="Century Gothic" w:eastAsia="Arial" w:hAnsi="Century Gothic" w:cs="Arial"/>
          <w:bCs/>
          <w:szCs w:val="24"/>
          <w:lang w:val="es-MX"/>
        </w:rPr>
      </w:pPr>
    </w:p>
    <w:p w14:paraId="3EB0C5E3" w14:textId="7AE2EDFD" w:rsidR="009A10B8" w:rsidRPr="00340DFA" w:rsidRDefault="00340DFA" w:rsidP="00340DFA">
      <w:pPr>
        <w:pStyle w:val="Normal1"/>
        <w:numPr>
          <w:ilvl w:val="0"/>
          <w:numId w:val="12"/>
        </w:numPr>
        <w:spacing w:line="360" w:lineRule="auto"/>
        <w:contextualSpacing/>
        <w:jc w:val="both"/>
        <w:rPr>
          <w:rFonts w:ascii="Century Gothic" w:eastAsia="Arial" w:hAnsi="Century Gothic" w:cs="Arial"/>
          <w:b/>
          <w:szCs w:val="24"/>
          <w:lang w:val="es-MX"/>
        </w:rPr>
      </w:pPr>
      <w:r w:rsidRPr="00340DFA">
        <w:rPr>
          <w:rFonts w:ascii="Century Gothic" w:eastAsia="Arial" w:hAnsi="Century Gothic" w:cs="Arial"/>
          <w:b/>
          <w:szCs w:val="24"/>
          <w:lang w:val="es-MX"/>
        </w:rPr>
        <w:t xml:space="preserve">Políticas públicas. </w:t>
      </w:r>
    </w:p>
    <w:p w14:paraId="68646CBD" w14:textId="77777777" w:rsidR="003B396E" w:rsidRDefault="003B396E" w:rsidP="003B396E">
      <w:pPr>
        <w:pStyle w:val="Normal1"/>
        <w:spacing w:line="360" w:lineRule="auto"/>
        <w:contextualSpacing/>
        <w:jc w:val="both"/>
        <w:rPr>
          <w:rFonts w:ascii="Century Gothic" w:eastAsia="Arial" w:hAnsi="Century Gothic" w:cs="Arial"/>
          <w:bCs/>
          <w:szCs w:val="24"/>
          <w:lang w:val="es-MX"/>
        </w:rPr>
      </w:pPr>
      <w:r w:rsidRPr="003B396E">
        <w:rPr>
          <w:rFonts w:ascii="Century Gothic" w:eastAsia="Arial" w:hAnsi="Century Gothic" w:cs="Arial"/>
          <w:bCs/>
          <w:szCs w:val="24"/>
          <w:lang w:val="es-MX"/>
        </w:rPr>
        <w:t>La O</w:t>
      </w:r>
      <w:r>
        <w:rPr>
          <w:rFonts w:ascii="Century Gothic" w:eastAsia="Arial" w:hAnsi="Century Gothic" w:cs="Arial"/>
          <w:bCs/>
          <w:szCs w:val="24"/>
          <w:lang w:val="es-MX"/>
        </w:rPr>
        <w:t>rganización Mundial de la Salud ha</w:t>
      </w:r>
      <w:r w:rsidRPr="003B396E">
        <w:rPr>
          <w:rFonts w:ascii="Century Gothic" w:eastAsia="Arial" w:hAnsi="Century Gothic" w:cs="Arial"/>
          <w:bCs/>
          <w:szCs w:val="24"/>
          <w:lang w:val="es-MX"/>
        </w:rPr>
        <w:t xml:space="preserve"> alerta</w:t>
      </w:r>
      <w:r>
        <w:rPr>
          <w:rFonts w:ascii="Century Gothic" w:eastAsia="Arial" w:hAnsi="Century Gothic" w:cs="Arial"/>
          <w:bCs/>
          <w:szCs w:val="24"/>
          <w:lang w:val="es-MX"/>
        </w:rPr>
        <w:t>do,</w:t>
      </w:r>
      <w:r w:rsidRPr="003B396E">
        <w:rPr>
          <w:rFonts w:ascii="Century Gothic" w:eastAsia="Arial" w:hAnsi="Century Gothic" w:cs="Arial"/>
          <w:bCs/>
          <w:szCs w:val="24"/>
          <w:lang w:val="es-MX"/>
        </w:rPr>
        <w:t xml:space="preserve"> que la salud mental individual está determinada por múltiples factores sociales, psicológicos y biológicos. </w:t>
      </w:r>
    </w:p>
    <w:p w14:paraId="453D1C25" w14:textId="77777777" w:rsidR="003B396E" w:rsidRDefault="003B396E" w:rsidP="003B396E">
      <w:pPr>
        <w:pStyle w:val="Normal1"/>
        <w:spacing w:line="360" w:lineRule="auto"/>
        <w:contextualSpacing/>
        <w:jc w:val="both"/>
        <w:rPr>
          <w:rFonts w:ascii="Century Gothic" w:eastAsia="Arial" w:hAnsi="Century Gothic" w:cs="Arial"/>
          <w:bCs/>
          <w:szCs w:val="24"/>
          <w:lang w:val="es-MX"/>
        </w:rPr>
      </w:pPr>
    </w:p>
    <w:p w14:paraId="5C8F233B" w14:textId="338FE2B5" w:rsidR="003B396E" w:rsidRPr="003B396E" w:rsidRDefault="003B396E" w:rsidP="003B396E">
      <w:pPr>
        <w:pStyle w:val="Normal1"/>
        <w:spacing w:line="360" w:lineRule="auto"/>
        <w:contextualSpacing/>
        <w:jc w:val="both"/>
        <w:rPr>
          <w:rFonts w:ascii="Century Gothic" w:eastAsia="Arial" w:hAnsi="Century Gothic" w:cs="Arial"/>
          <w:bCs/>
          <w:szCs w:val="24"/>
          <w:lang w:val="es-MX"/>
        </w:rPr>
      </w:pPr>
      <w:r w:rsidRPr="003B396E">
        <w:rPr>
          <w:rFonts w:ascii="Century Gothic" w:eastAsia="Arial" w:hAnsi="Century Gothic" w:cs="Arial"/>
          <w:bCs/>
          <w:szCs w:val="24"/>
          <w:lang w:val="es-MX"/>
        </w:rPr>
        <w:t>Las presiones socioeconómicas persistentes constituyen un riesgo bien conocido para la salud mental de las personas y las pruebas más evidentes están relacionadas con los indicadores de la pobreza, y las condiciones de vida de las personas.  La salud mental</w:t>
      </w:r>
      <w:r>
        <w:rPr>
          <w:rFonts w:ascii="Century Gothic" w:eastAsia="Arial" w:hAnsi="Century Gothic" w:cs="Arial"/>
          <w:bCs/>
          <w:szCs w:val="24"/>
          <w:lang w:val="es-MX"/>
        </w:rPr>
        <w:t>,</w:t>
      </w:r>
      <w:r w:rsidRPr="003B396E">
        <w:rPr>
          <w:rFonts w:ascii="Century Gothic" w:eastAsia="Arial" w:hAnsi="Century Gothic" w:cs="Arial"/>
          <w:bCs/>
          <w:szCs w:val="24"/>
          <w:lang w:val="es-MX"/>
        </w:rPr>
        <w:t xml:space="preserve"> va más allá de la ausencia de trastornos mentales</w:t>
      </w:r>
      <w:r>
        <w:rPr>
          <w:rFonts w:ascii="Century Gothic" w:eastAsia="Arial" w:hAnsi="Century Gothic" w:cs="Arial"/>
          <w:bCs/>
          <w:szCs w:val="24"/>
          <w:lang w:val="es-MX"/>
        </w:rPr>
        <w:t>,</w:t>
      </w:r>
      <w:r w:rsidRPr="003B396E">
        <w:rPr>
          <w:rFonts w:ascii="Century Gothic" w:eastAsia="Arial" w:hAnsi="Century Gothic" w:cs="Arial"/>
          <w:bCs/>
          <w:szCs w:val="24"/>
          <w:lang w:val="es-MX"/>
        </w:rPr>
        <w:t xml:space="preserve"> </w:t>
      </w:r>
      <w:r>
        <w:rPr>
          <w:rFonts w:ascii="Century Gothic" w:eastAsia="Arial" w:hAnsi="Century Gothic" w:cs="Arial"/>
          <w:bCs/>
          <w:szCs w:val="24"/>
          <w:lang w:val="es-MX"/>
        </w:rPr>
        <w:t>p</w:t>
      </w:r>
      <w:r w:rsidRPr="003B396E">
        <w:rPr>
          <w:rFonts w:ascii="Century Gothic" w:eastAsia="Arial" w:hAnsi="Century Gothic" w:cs="Arial"/>
          <w:bCs/>
          <w:szCs w:val="24"/>
          <w:lang w:val="es-MX"/>
        </w:rPr>
        <w:t xml:space="preserve">or ello, su abordaje requiere de intervenciones conjuntas desde distintos sectores, a fin de promoverla y abordar su tratamiento. </w:t>
      </w:r>
    </w:p>
    <w:p w14:paraId="7A478531" w14:textId="77777777" w:rsidR="003B396E" w:rsidRPr="003B396E" w:rsidRDefault="003B396E" w:rsidP="003B396E">
      <w:pPr>
        <w:pStyle w:val="Normal1"/>
        <w:spacing w:line="360" w:lineRule="auto"/>
        <w:contextualSpacing/>
        <w:jc w:val="both"/>
        <w:rPr>
          <w:rFonts w:ascii="Century Gothic" w:eastAsia="Arial" w:hAnsi="Century Gothic" w:cs="Arial"/>
          <w:bCs/>
          <w:szCs w:val="24"/>
          <w:lang w:val="es-MX"/>
        </w:rPr>
      </w:pPr>
    </w:p>
    <w:p w14:paraId="28BA4132" w14:textId="7E4F7DC9" w:rsidR="003B396E" w:rsidRDefault="003B396E" w:rsidP="003B396E">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Su deficiencia </w:t>
      </w:r>
      <w:r w:rsidRPr="003B396E">
        <w:rPr>
          <w:rFonts w:ascii="Century Gothic" w:eastAsia="Arial" w:hAnsi="Century Gothic" w:cs="Arial"/>
          <w:bCs/>
          <w:szCs w:val="24"/>
          <w:lang w:val="es-MX"/>
        </w:rPr>
        <w:t xml:space="preserve">se asocia a cambios sociales rápidos, condiciones de trabajo estresantes </w:t>
      </w:r>
      <w:r w:rsidR="00A968D9">
        <w:rPr>
          <w:rFonts w:ascii="Century Gothic" w:eastAsia="Arial" w:hAnsi="Century Gothic" w:cs="Arial"/>
          <w:bCs/>
          <w:szCs w:val="24"/>
          <w:lang w:val="es-MX"/>
        </w:rPr>
        <w:t xml:space="preserve">y </w:t>
      </w:r>
      <w:r w:rsidRPr="003B396E">
        <w:rPr>
          <w:rFonts w:ascii="Century Gothic" w:eastAsia="Arial" w:hAnsi="Century Gothic" w:cs="Arial"/>
          <w:bCs/>
          <w:szCs w:val="24"/>
          <w:lang w:val="es-MX"/>
        </w:rPr>
        <w:t xml:space="preserve">modos de vida poco saludables. </w:t>
      </w:r>
      <w:r w:rsidR="00A968D9">
        <w:rPr>
          <w:rFonts w:ascii="Century Gothic" w:eastAsia="Arial" w:hAnsi="Century Gothic" w:cs="Arial"/>
          <w:bCs/>
          <w:szCs w:val="24"/>
          <w:lang w:val="es-MX"/>
        </w:rPr>
        <w:t>Aunque t</w:t>
      </w:r>
      <w:r w:rsidRPr="003B396E">
        <w:rPr>
          <w:rFonts w:ascii="Century Gothic" w:eastAsia="Arial" w:hAnsi="Century Gothic" w:cs="Arial"/>
          <w:bCs/>
          <w:szCs w:val="24"/>
          <w:lang w:val="es-MX"/>
        </w:rPr>
        <w:t xml:space="preserve">ambién hay factores de la personalidad y psicológicos específicos que hacen que una persona </w:t>
      </w:r>
      <w:r w:rsidRPr="003B396E">
        <w:rPr>
          <w:rFonts w:ascii="Century Gothic" w:eastAsia="Arial" w:hAnsi="Century Gothic" w:cs="Arial"/>
          <w:bCs/>
          <w:szCs w:val="24"/>
          <w:lang w:val="es-MX"/>
        </w:rPr>
        <w:lastRenderedPageBreak/>
        <w:t>sea más vulnerable a los trastornos mentales</w:t>
      </w:r>
      <w:r w:rsidR="00A968D9">
        <w:rPr>
          <w:rFonts w:ascii="Century Gothic" w:eastAsia="Arial" w:hAnsi="Century Gothic" w:cs="Arial"/>
          <w:bCs/>
          <w:szCs w:val="24"/>
          <w:lang w:val="es-MX"/>
        </w:rPr>
        <w:t xml:space="preserve">; incluso </w:t>
      </w:r>
      <w:r w:rsidRPr="003B396E">
        <w:rPr>
          <w:rFonts w:ascii="Century Gothic" w:eastAsia="Arial" w:hAnsi="Century Gothic" w:cs="Arial"/>
          <w:bCs/>
          <w:szCs w:val="24"/>
          <w:lang w:val="es-MX"/>
        </w:rPr>
        <w:t>causas de carácter biológico, dependientes, por ejemplo, de factores genéticos o de desequilibrios bioquímicos cerebrales.</w:t>
      </w:r>
    </w:p>
    <w:p w14:paraId="4A998347" w14:textId="7E4E0CFC" w:rsidR="00A968D9" w:rsidRDefault="00A968D9" w:rsidP="003B396E">
      <w:pPr>
        <w:pStyle w:val="Normal1"/>
        <w:spacing w:line="360" w:lineRule="auto"/>
        <w:contextualSpacing/>
        <w:jc w:val="both"/>
        <w:rPr>
          <w:rFonts w:ascii="Century Gothic" w:eastAsia="Arial" w:hAnsi="Century Gothic" w:cs="Arial"/>
          <w:bCs/>
          <w:szCs w:val="24"/>
          <w:lang w:val="es-MX"/>
        </w:rPr>
      </w:pPr>
    </w:p>
    <w:p w14:paraId="51DEDECE" w14:textId="710CB891" w:rsidR="00A968D9" w:rsidRDefault="00A968D9" w:rsidP="00A968D9">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Respecto a los datos y cifras relevantes a nivel global en materia de salud mental, tenemos que: </w:t>
      </w:r>
    </w:p>
    <w:p w14:paraId="10118C70" w14:textId="77777777" w:rsidR="00BD3D46" w:rsidRDefault="00BD3D46" w:rsidP="00A968D9">
      <w:pPr>
        <w:pStyle w:val="Normal1"/>
        <w:spacing w:line="360" w:lineRule="auto"/>
        <w:contextualSpacing/>
        <w:jc w:val="both"/>
        <w:rPr>
          <w:rFonts w:ascii="Century Gothic" w:eastAsia="Arial" w:hAnsi="Century Gothic" w:cs="Arial"/>
          <w:bCs/>
          <w:szCs w:val="24"/>
          <w:lang w:val="es-MX"/>
        </w:rPr>
      </w:pPr>
    </w:p>
    <w:p w14:paraId="09BCAA03" w14:textId="156153F7" w:rsidR="00A968D9" w:rsidRPr="00A968D9" w:rsidRDefault="00A968D9" w:rsidP="00A968D9">
      <w:pPr>
        <w:pStyle w:val="Normal1"/>
        <w:numPr>
          <w:ilvl w:val="0"/>
          <w:numId w:val="14"/>
        </w:numPr>
        <w:spacing w:line="360" w:lineRule="auto"/>
        <w:contextualSpacing/>
        <w:jc w:val="both"/>
        <w:rPr>
          <w:rFonts w:ascii="Century Gothic" w:eastAsia="Arial" w:hAnsi="Century Gothic" w:cs="Arial"/>
          <w:bCs/>
          <w:szCs w:val="24"/>
          <w:lang w:val="es-MX"/>
        </w:rPr>
      </w:pPr>
      <w:r w:rsidRPr="00A968D9">
        <w:rPr>
          <w:rFonts w:ascii="Century Gothic" w:eastAsia="Arial" w:hAnsi="Century Gothic" w:cs="Arial"/>
          <w:bCs/>
          <w:szCs w:val="24"/>
          <w:lang w:val="es-MX"/>
        </w:rPr>
        <w:t>Los trastornos mentales, neurológicos y por el consumo de sustancias representan el 10% de la carga mundial de morbimortalidad y el 30% de las enfermedades no mortales.</w:t>
      </w:r>
    </w:p>
    <w:p w14:paraId="25D2F4EE" w14:textId="367BAAB2" w:rsidR="00A968D9" w:rsidRPr="00A968D9" w:rsidRDefault="00A968D9" w:rsidP="00A968D9">
      <w:pPr>
        <w:pStyle w:val="Normal1"/>
        <w:numPr>
          <w:ilvl w:val="0"/>
          <w:numId w:val="14"/>
        </w:numPr>
        <w:spacing w:line="360" w:lineRule="auto"/>
        <w:contextualSpacing/>
        <w:jc w:val="both"/>
        <w:rPr>
          <w:rFonts w:ascii="Century Gothic" w:eastAsia="Arial" w:hAnsi="Century Gothic" w:cs="Arial"/>
          <w:bCs/>
          <w:szCs w:val="24"/>
          <w:lang w:val="es-MX"/>
        </w:rPr>
      </w:pPr>
      <w:r w:rsidRPr="00A968D9">
        <w:rPr>
          <w:rFonts w:ascii="Century Gothic" w:eastAsia="Arial" w:hAnsi="Century Gothic" w:cs="Arial"/>
          <w:bCs/>
          <w:szCs w:val="24"/>
          <w:lang w:val="es-MX"/>
        </w:rPr>
        <w:t xml:space="preserve">Alrededor </w:t>
      </w:r>
      <w:r w:rsidR="00BD3D46">
        <w:rPr>
          <w:rFonts w:ascii="Century Gothic" w:eastAsia="Arial" w:hAnsi="Century Gothic" w:cs="Arial"/>
          <w:bCs/>
          <w:szCs w:val="24"/>
          <w:lang w:val="es-MX"/>
        </w:rPr>
        <w:t xml:space="preserve">de </w:t>
      </w:r>
      <w:r w:rsidRPr="00A968D9">
        <w:rPr>
          <w:rFonts w:ascii="Century Gothic" w:eastAsia="Arial" w:hAnsi="Century Gothic" w:cs="Arial"/>
          <w:bCs/>
          <w:szCs w:val="24"/>
          <w:lang w:val="es-MX"/>
        </w:rPr>
        <w:t>1 de cada 5 niñ</w:t>
      </w:r>
      <w:r w:rsidR="00BD3D46">
        <w:rPr>
          <w:rFonts w:ascii="Century Gothic" w:eastAsia="Arial" w:hAnsi="Century Gothic" w:cs="Arial"/>
          <w:bCs/>
          <w:szCs w:val="24"/>
          <w:lang w:val="es-MX"/>
        </w:rPr>
        <w:t>a</w:t>
      </w:r>
      <w:r w:rsidR="00274D1D">
        <w:rPr>
          <w:rFonts w:ascii="Century Gothic" w:eastAsia="Arial" w:hAnsi="Century Gothic" w:cs="Arial"/>
          <w:bCs/>
          <w:szCs w:val="24"/>
          <w:lang w:val="es-MX"/>
        </w:rPr>
        <w:t>s</w:t>
      </w:r>
      <w:r w:rsidRPr="00A968D9">
        <w:rPr>
          <w:rFonts w:ascii="Century Gothic" w:eastAsia="Arial" w:hAnsi="Century Gothic" w:cs="Arial"/>
          <w:bCs/>
          <w:szCs w:val="24"/>
          <w:lang w:val="es-MX"/>
        </w:rPr>
        <w:t>, niñ</w:t>
      </w:r>
      <w:r w:rsidR="00BD3D46">
        <w:rPr>
          <w:rFonts w:ascii="Century Gothic" w:eastAsia="Arial" w:hAnsi="Century Gothic" w:cs="Arial"/>
          <w:bCs/>
          <w:szCs w:val="24"/>
          <w:lang w:val="es-MX"/>
        </w:rPr>
        <w:t>o</w:t>
      </w:r>
      <w:r w:rsidR="00274D1D">
        <w:rPr>
          <w:rFonts w:ascii="Century Gothic" w:eastAsia="Arial" w:hAnsi="Century Gothic" w:cs="Arial"/>
          <w:bCs/>
          <w:szCs w:val="24"/>
          <w:lang w:val="es-MX"/>
        </w:rPr>
        <w:t>s</w:t>
      </w:r>
      <w:r w:rsidRPr="00A968D9">
        <w:rPr>
          <w:rFonts w:ascii="Century Gothic" w:eastAsia="Arial" w:hAnsi="Century Gothic" w:cs="Arial"/>
          <w:bCs/>
          <w:szCs w:val="24"/>
          <w:lang w:val="es-MX"/>
        </w:rPr>
        <w:t xml:space="preserve"> y adolescente</w:t>
      </w:r>
      <w:r w:rsidR="00157BA8">
        <w:rPr>
          <w:rFonts w:ascii="Century Gothic" w:eastAsia="Arial" w:hAnsi="Century Gothic" w:cs="Arial"/>
          <w:bCs/>
          <w:szCs w:val="24"/>
          <w:lang w:val="es-MX"/>
        </w:rPr>
        <w:t>s</w:t>
      </w:r>
      <w:r w:rsidRPr="00A968D9">
        <w:rPr>
          <w:rFonts w:ascii="Century Gothic" w:eastAsia="Arial" w:hAnsi="Century Gothic" w:cs="Arial"/>
          <w:bCs/>
          <w:szCs w:val="24"/>
          <w:lang w:val="es-MX"/>
        </w:rPr>
        <w:t xml:space="preserve"> es diagnosticado con un trastorno mental.</w:t>
      </w:r>
    </w:p>
    <w:p w14:paraId="290B1F03" w14:textId="77777777" w:rsidR="00A968D9" w:rsidRPr="00A968D9" w:rsidRDefault="00A968D9" w:rsidP="00BD3D46">
      <w:pPr>
        <w:pStyle w:val="Normal1"/>
        <w:numPr>
          <w:ilvl w:val="0"/>
          <w:numId w:val="14"/>
        </w:numPr>
        <w:spacing w:line="360" w:lineRule="auto"/>
        <w:contextualSpacing/>
        <w:jc w:val="both"/>
        <w:rPr>
          <w:rFonts w:ascii="Century Gothic" w:eastAsia="Arial" w:hAnsi="Century Gothic" w:cs="Arial"/>
          <w:bCs/>
          <w:szCs w:val="24"/>
          <w:lang w:val="es-MX"/>
        </w:rPr>
      </w:pPr>
      <w:r w:rsidRPr="00A968D9">
        <w:rPr>
          <w:rFonts w:ascii="Century Gothic" w:eastAsia="Arial" w:hAnsi="Century Gothic" w:cs="Arial"/>
          <w:bCs/>
          <w:szCs w:val="24"/>
          <w:lang w:val="es-MX"/>
        </w:rPr>
        <w:t>La depresión es uno de los principales trastornos que afecta a la población mundial, siendo una de las causas más importantes de discapacidad.</w:t>
      </w:r>
    </w:p>
    <w:p w14:paraId="2AB173AF" w14:textId="2F75FAC9" w:rsidR="00A968D9" w:rsidRPr="00A968D9" w:rsidRDefault="00A968D9" w:rsidP="00BD3D46">
      <w:pPr>
        <w:pStyle w:val="Normal1"/>
        <w:numPr>
          <w:ilvl w:val="0"/>
          <w:numId w:val="14"/>
        </w:numPr>
        <w:spacing w:line="360" w:lineRule="auto"/>
        <w:contextualSpacing/>
        <w:jc w:val="both"/>
        <w:rPr>
          <w:rFonts w:ascii="Century Gothic" w:eastAsia="Arial" w:hAnsi="Century Gothic" w:cs="Arial"/>
          <w:bCs/>
          <w:szCs w:val="24"/>
          <w:lang w:val="es-MX"/>
        </w:rPr>
      </w:pPr>
      <w:r w:rsidRPr="00A968D9">
        <w:rPr>
          <w:rFonts w:ascii="Century Gothic" w:eastAsia="Arial" w:hAnsi="Century Gothic" w:cs="Arial"/>
          <w:bCs/>
          <w:szCs w:val="24"/>
          <w:lang w:val="es-MX"/>
        </w:rPr>
        <w:t>Una persona se suicida en el mundo cada 40 segundos aproximadamente</w:t>
      </w:r>
      <w:r w:rsidR="00BD3D46">
        <w:rPr>
          <w:rFonts w:ascii="Century Gothic" w:eastAsia="Arial" w:hAnsi="Century Gothic" w:cs="Arial"/>
          <w:bCs/>
          <w:szCs w:val="24"/>
          <w:lang w:val="es-MX"/>
        </w:rPr>
        <w:t>, y</w:t>
      </w:r>
    </w:p>
    <w:p w14:paraId="135529B8" w14:textId="18D19CA4" w:rsidR="00A968D9" w:rsidRDefault="00A968D9" w:rsidP="00BD3D46">
      <w:pPr>
        <w:pStyle w:val="Normal1"/>
        <w:numPr>
          <w:ilvl w:val="0"/>
          <w:numId w:val="14"/>
        </w:numPr>
        <w:spacing w:line="360" w:lineRule="auto"/>
        <w:contextualSpacing/>
        <w:jc w:val="both"/>
        <w:rPr>
          <w:rFonts w:ascii="Century Gothic" w:eastAsia="Arial" w:hAnsi="Century Gothic" w:cs="Arial"/>
          <w:bCs/>
          <w:szCs w:val="24"/>
          <w:lang w:val="es-MX"/>
        </w:rPr>
      </w:pPr>
      <w:r w:rsidRPr="00A968D9">
        <w:rPr>
          <w:rFonts w:ascii="Century Gothic" w:eastAsia="Arial" w:hAnsi="Century Gothic" w:cs="Arial"/>
          <w:bCs/>
          <w:szCs w:val="24"/>
          <w:lang w:val="es-MX"/>
        </w:rPr>
        <w:t>Las personas con trastornos mentales graves mueren de 10 a 20 años antes que la población general</w:t>
      </w:r>
      <w:r w:rsidR="00BD3D46">
        <w:rPr>
          <w:rFonts w:ascii="Century Gothic" w:eastAsia="Arial" w:hAnsi="Century Gothic" w:cs="Arial"/>
          <w:bCs/>
          <w:szCs w:val="24"/>
          <w:lang w:val="es-MX"/>
        </w:rPr>
        <w:t>.</w:t>
      </w:r>
    </w:p>
    <w:p w14:paraId="3C72EFAF" w14:textId="2061D794" w:rsidR="00BD3D46" w:rsidRDefault="00BD3D46" w:rsidP="00BD3D46">
      <w:pPr>
        <w:pStyle w:val="Normal1"/>
        <w:spacing w:line="360" w:lineRule="auto"/>
        <w:contextualSpacing/>
        <w:jc w:val="both"/>
        <w:rPr>
          <w:rFonts w:ascii="Century Gothic" w:eastAsia="Arial" w:hAnsi="Century Gothic" w:cs="Arial"/>
          <w:bCs/>
          <w:szCs w:val="24"/>
          <w:lang w:val="es-MX"/>
        </w:rPr>
      </w:pPr>
    </w:p>
    <w:p w14:paraId="0CBC730A" w14:textId="3B95B48C" w:rsidR="00BD3D46" w:rsidRPr="00BD3D46" w:rsidRDefault="00BD3D46" w:rsidP="00BD3D46">
      <w:pPr>
        <w:pStyle w:val="Normal1"/>
        <w:spacing w:line="360" w:lineRule="auto"/>
        <w:contextualSpacing/>
        <w:jc w:val="both"/>
        <w:rPr>
          <w:rFonts w:ascii="Century Gothic" w:eastAsia="Arial" w:hAnsi="Century Gothic" w:cs="Arial"/>
          <w:bCs/>
          <w:szCs w:val="24"/>
          <w:lang w:val="es-MX"/>
        </w:rPr>
      </w:pPr>
      <w:r w:rsidRPr="00BD3D46">
        <w:rPr>
          <w:rFonts w:ascii="Century Gothic" w:eastAsia="Arial" w:hAnsi="Century Gothic" w:cs="Arial"/>
          <w:bCs/>
          <w:szCs w:val="24"/>
          <w:lang w:val="es-MX"/>
        </w:rPr>
        <w:t xml:space="preserve">A pesar de estas cifras, el gasto en servicios de salud mental en todo el mundo representa un 2.8% del gasto total destinado a la salud en general. En países de bajos ingresos el presupuesto asignado a </w:t>
      </w:r>
      <w:r w:rsidR="00157BA8">
        <w:rPr>
          <w:rFonts w:ascii="Century Gothic" w:eastAsia="Arial" w:hAnsi="Century Gothic" w:cs="Arial"/>
          <w:bCs/>
          <w:szCs w:val="24"/>
          <w:lang w:val="es-MX"/>
        </w:rPr>
        <w:t>este rubro,</w:t>
      </w:r>
      <w:r w:rsidRPr="00BD3D46">
        <w:rPr>
          <w:rFonts w:ascii="Century Gothic" w:eastAsia="Arial" w:hAnsi="Century Gothic" w:cs="Arial"/>
          <w:bCs/>
          <w:szCs w:val="24"/>
          <w:lang w:val="es-MX"/>
        </w:rPr>
        <w:t xml:space="preserve"> representa el 0,5% del presupuesto general </w:t>
      </w:r>
      <w:r w:rsidR="00157BA8">
        <w:rPr>
          <w:rFonts w:ascii="Century Gothic" w:eastAsia="Arial" w:hAnsi="Century Gothic" w:cs="Arial"/>
          <w:bCs/>
          <w:szCs w:val="24"/>
          <w:lang w:val="es-MX"/>
        </w:rPr>
        <w:t>en la materia</w:t>
      </w:r>
      <w:r w:rsidRPr="00BD3D46">
        <w:rPr>
          <w:rFonts w:ascii="Century Gothic" w:eastAsia="Arial" w:hAnsi="Century Gothic" w:cs="Arial"/>
          <w:bCs/>
          <w:szCs w:val="24"/>
          <w:lang w:val="es-MX"/>
        </w:rPr>
        <w:t xml:space="preserve">, mientras que en los países de altos </w:t>
      </w:r>
      <w:r w:rsidRPr="00BD3D46">
        <w:rPr>
          <w:rFonts w:ascii="Century Gothic" w:eastAsia="Arial" w:hAnsi="Century Gothic" w:cs="Arial"/>
          <w:bCs/>
          <w:szCs w:val="24"/>
          <w:lang w:val="es-MX"/>
        </w:rPr>
        <w:lastRenderedPageBreak/>
        <w:t>ingresos este porcentaje asciende a 5.1%. Es decir que en los países de ingresos bajos el gasto es de menos de 1 dólar per cápita, frente a los 80 dólares per cápita en países de ingresos altos.</w:t>
      </w:r>
      <w:r>
        <w:rPr>
          <w:rFonts w:ascii="Century Gothic" w:eastAsia="Arial" w:hAnsi="Century Gothic" w:cs="Arial"/>
          <w:bCs/>
          <w:szCs w:val="24"/>
          <w:lang w:val="es-MX"/>
        </w:rPr>
        <w:t xml:space="preserve"> En este sentido, l</w:t>
      </w:r>
      <w:r w:rsidRPr="00BD3D46">
        <w:rPr>
          <w:rFonts w:ascii="Century Gothic" w:eastAsia="Arial" w:hAnsi="Century Gothic" w:cs="Arial"/>
          <w:bCs/>
          <w:szCs w:val="24"/>
          <w:lang w:val="es-MX"/>
        </w:rPr>
        <w:t>a Organización Mundial de la Salud, recomienda que el porcentaje de gastos asignados deben ser proporcional</w:t>
      </w:r>
      <w:r>
        <w:rPr>
          <w:rFonts w:ascii="Century Gothic" w:eastAsia="Arial" w:hAnsi="Century Gothic" w:cs="Arial"/>
          <w:bCs/>
          <w:szCs w:val="24"/>
          <w:lang w:val="es-MX"/>
        </w:rPr>
        <w:t>es</w:t>
      </w:r>
      <w:r w:rsidRPr="00BD3D46">
        <w:rPr>
          <w:rFonts w:ascii="Century Gothic" w:eastAsia="Arial" w:hAnsi="Century Gothic" w:cs="Arial"/>
          <w:bCs/>
          <w:szCs w:val="24"/>
          <w:lang w:val="es-MX"/>
        </w:rPr>
        <w:t xml:space="preserve"> al porcentaje de carga atribuible a estas condiciones.  </w:t>
      </w:r>
    </w:p>
    <w:p w14:paraId="34960B45" w14:textId="77777777" w:rsidR="00BD3D46" w:rsidRPr="00BD3D46" w:rsidRDefault="00BD3D46" w:rsidP="00BD3D46">
      <w:pPr>
        <w:pStyle w:val="Normal1"/>
        <w:spacing w:line="360" w:lineRule="auto"/>
        <w:contextualSpacing/>
        <w:jc w:val="both"/>
        <w:rPr>
          <w:rFonts w:ascii="Century Gothic" w:eastAsia="Arial" w:hAnsi="Century Gothic" w:cs="Arial"/>
          <w:bCs/>
          <w:szCs w:val="24"/>
          <w:lang w:val="es-MX"/>
        </w:rPr>
      </w:pPr>
    </w:p>
    <w:p w14:paraId="64981BC9" w14:textId="7826622A" w:rsidR="00BD3D46" w:rsidRDefault="00BD3D46" w:rsidP="00BD3D46">
      <w:pPr>
        <w:pStyle w:val="Normal1"/>
        <w:spacing w:line="360" w:lineRule="auto"/>
        <w:contextualSpacing/>
        <w:jc w:val="both"/>
        <w:rPr>
          <w:rFonts w:ascii="Century Gothic" w:eastAsia="Arial" w:hAnsi="Century Gothic" w:cs="Arial"/>
          <w:bCs/>
          <w:szCs w:val="24"/>
          <w:lang w:val="es-MX"/>
        </w:rPr>
      </w:pPr>
      <w:r w:rsidRPr="00BD3D46">
        <w:rPr>
          <w:rFonts w:ascii="Century Gothic" w:eastAsia="Arial" w:hAnsi="Century Gothic" w:cs="Arial"/>
          <w:bCs/>
          <w:szCs w:val="24"/>
          <w:lang w:val="es-MX"/>
        </w:rPr>
        <w:t>En la Región de las Américas, el gasto en los servicios de salud mental ronda entre el 0</w:t>
      </w:r>
      <w:r>
        <w:rPr>
          <w:rFonts w:ascii="Century Gothic" w:eastAsia="Arial" w:hAnsi="Century Gothic" w:cs="Arial"/>
          <w:bCs/>
          <w:szCs w:val="24"/>
          <w:lang w:val="es-MX"/>
        </w:rPr>
        <w:t>.</w:t>
      </w:r>
      <w:r w:rsidRPr="00BD3D46">
        <w:rPr>
          <w:rFonts w:ascii="Century Gothic" w:eastAsia="Arial" w:hAnsi="Century Gothic" w:cs="Arial"/>
          <w:bCs/>
          <w:szCs w:val="24"/>
          <w:lang w:val="es-MX"/>
        </w:rPr>
        <w:t>2% y el 8</w:t>
      </w:r>
      <w:r>
        <w:rPr>
          <w:rFonts w:ascii="Century Gothic" w:eastAsia="Arial" w:hAnsi="Century Gothic" w:cs="Arial"/>
          <w:bCs/>
          <w:szCs w:val="24"/>
          <w:lang w:val="es-MX"/>
        </w:rPr>
        <w:t>.</w:t>
      </w:r>
      <w:r w:rsidRPr="00BD3D46">
        <w:rPr>
          <w:rFonts w:ascii="Century Gothic" w:eastAsia="Arial" w:hAnsi="Century Gothic" w:cs="Arial"/>
          <w:bCs/>
          <w:szCs w:val="24"/>
          <w:lang w:val="es-MX"/>
        </w:rPr>
        <w:t>6%, mientras que el gasto promedio es del 2</w:t>
      </w:r>
      <w:r>
        <w:rPr>
          <w:rFonts w:ascii="Century Gothic" w:eastAsia="Arial" w:hAnsi="Century Gothic" w:cs="Arial"/>
          <w:bCs/>
          <w:szCs w:val="24"/>
          <w:lang w:val="es-MX"/>
        </w:rPr>
        <w:t>.</w:t>
      </w:r>
      <w:r w:rsidRPr="00BD3D46">
        <w:rPr>
          <w:rFonts w:ascii="Century Gothic" w:eastAsia="Arial" w:hAnsi="Century Gothic" w:cs="Arial"/>
          <w:bCs/>
          <w:szCs w:val="24"/>
          <w:lang w:val="es-MX"/>
        </w:rPr>
        <w:t>0% a pesar de que el 19% del total de años de vida ajustados en función por la discapacidad (AVAD) se asocia con trastornos mentales, neurológicos, por el uso de sustancias y el suicidio. Cabe destacar, además</w:t>
      </w:r>
      <w:r>
        <w:rPr>
          <w:rFonts w:ascii="Century Gothic" w:eastAsia="Arial" w:hAnsi="Century Gothic" w:cs="Arial"/>
          <w:bCs/>
          <w:szCs w:val="24"/>
          <w:lang w:val="es-MX"/>
        </w:rPr>
        <w:t>,</w:t>
      </w:r>
      <w:r w:rsidRPr="00BD3D46">
        <w:rPr>
          <w:rFonts w:ascii="Century Gothic" w:eastAsia="Arial" w:hAnsi="Century Gothic" w:cs="Arial"/>
          <w:bCs/>
          <w:szCs w:val="24"/>
          <w:lang w:val="es-MX"/>
        </w:rPr>
        <w:t xml:space="preserve"> que, en la Región, el 60% del presupuesto asignado a salud mental es destinado a hospitales psiquiátricos en lugar de servicios de basados en la comunidad.</w:t>
      </w:r>
      <w:r>
        <w:rPr>
          <w:rStyle w:val="Refdenotaalpie"/>
          <w:rFonts w:ascii="Century Gothic" w:eastAsia="Arial" w:hAnsi="Century Gothic" w:cs="Arial"/>
          <w:bCs/>
          <w:szCs w:val="24"/>
          <w:lang w:val="es-MX"/>
        </w:rPr>
        <w:footnoteReference w:id="8"/>
      </w:r>
    </w:p>
    <w:p w14:paraId="1C1708E2" w14:textId="1F8BA463" w:rsidR="00BD3D46" w:rsidRDefault="00BD3D46" w:rsidP="00BD3D46">
      <w:pPr>
        <w:pStyle w:val="Normal1"/>
        <w:spacing w:line="360" w:lineRule="auto"/>
        <w:contextualSpacing/>
        <w:jc w:val="both"/>
        <w:rPr>
          <w:rFonts w:ascii="Century Gothic" w:eastAsia="Arial" w:hAnsi="Century Gothic" w:cs="Arial"/>
          <w:bCs/>
          <w:szCs w:val="24"/>
          <w:lang w:val="es-MX"/>
        </w:rPr>
      </w:pPr>
    </w:p>
    <w:p w14:paraId="26180BF5" w14:textId="4383A8F0" w:rsidR="009A10B8" w:rsidRDefault="00BD3D46" w:rsidP="00A50E1D">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t xml:space="preserve">Son estos datos y estadísticas, </w:t>
      </w:r>
      <w:r w:rsidR="00D374AA">
        <w:rPr>
          <w:rFonts w:ascii="Century Gothic" w:eastAsia="Arial" w:hAnsi="Century Gothic" w:cs="Arial"/>
          <w:bCs/>
          <w:szCs w:val="24"/>
          <w:lang w:val="es-MX"/>
        </w:rPr>
        <w:t xml:space="preserve">la base para que las autoridades sanitarias elaboren las políticas públicas en la materia, a fin de incidir en los índices y brindar una atención integral a las personas enfermas. Es por lo anterior, que consideramos oportuno, que el Instituto Chihuahuense de Salud Mental, </w:t>
      </w:r>
      <w:r w:rsidR="00633BBA">
        <w:rPr>
          <w:rFonts w:ascii="Century Gothic" w:eastAsia="Arial" w:hAnsi="Century Gothic" w:cs="Arial"/>
          <w:bCs/>
          <w:szCs w:val="24"/>
          <w:lang w:val="es-MX"/>
        </w:rPr>
        <w:t>p</w:t>
      </w:r>
      <w:r w:rsidR="00633BBA" w:rsidRPr="00633BBA">
        <w:rPr>
          <w:rFonts w:ascii="Century Gothic" w:eastAsia="Arial" w:hAnsi="Century Gothic" w:cs="Arial"/>
          <w:bCs/>
          <w:szCs w:val="24"/>
          <w:lang w:val="es-MX"/>
        </w:rPr>
        <w:t>resent</w:t>
      </w:r>
      <w:r w:rsidR="00633BBA">
        <w:rPr>
          <w:rFonts w:ascii="Century Gothic" w:eastAsia="Arial" w:hAnsi="Century Gothic" w:cs="Arial"/>
          <w:bCs/>
          <w:szCs w:val="24"/>
          <w:lang w:val="es-MX"/>
        </w:rPr>
        <w:t>e</w:t>
      </w:r>
      <w:r w:rsidR="00633BBA" w:rsidRPr="00633BBA">
        <w:rPr>
          <w:rFonts w:ascii="Century Gothic" w:eastAsia="Arial" w:hAnsi="Century Gothic" w:cs="Arial"/>
          <w:bCs/>
          <w:szCs w:val="24"/>
          <w:lang w:val="es-MX"/>
        </w:rPr>
        <w:t xml:space="preserve"> al Consejo, un informe anual sobre las políticas públicas implementadas en materia de salud mental, el estado de avance en el cumplimiento del Programa de Salud Mental y Atención a Trastornos Mentales, </w:t>
      </w:r>
      <w:r w:rsidR="00633BBA">
        <w:rPr>
          <w:rFonts w:ascii="Century Gothic" w:eastAsia="Arial" w:hAnsi="Century Gothic" w:cs="Arial"/>
          <w:bCs/>
          <w:szCs w:val="24"/>
          <w:lang w:val="es-MX"/>
        </w:rPr>
        <w:t>así como</w:t>
      </w:r>
      <w:r w:rsidR="00633BBA" w:rsidRPr="00633BBA">
        <w:rPr>
          <w:rFonts w:ascii="Century Gothic" w:eastAsia="Arial" w:hAnsi="Century Gothic" w:cs="Arial"/>
          <w:bCs/>
          <w:szCs w:val="24"/>
          <w:lang w:val="es-MX"/>
        </w:rPr>
        <w:t xml:space="preserve"> de los diversos programas generados en la materia.  </w:t>
      </w:r>
    </w:p>
    <w:p w14:paraId="2CF4C805" w14:textId="77777777" w:rsidR="00793342" w:rsidRDefault="00793342" w:rsidP="00A50E1D">
      <w:pPr>
        <w:pStyle w:val="Normal1"/>
        <w:spacing w:line="360" w:lineRule="auto"/>
        <w:contextualSpacing/>
        <w:jc w:val="both"/>
        <w:rPr>
          <w:rFonts w:ascii="Century Gothic" w:eastAsia="Arial" w:hAnsi="Century Gothic" w:cs="Arial"/>
          <w:bCs/>
          <w:szCs w:val="24"/>
          <w:lang w:val="es-MX"/>
        </w:rPr>
      </w:pPr>
    </w:p>
    <w:p w14:paraId="40307567" w14:textId="3CA487ED" w:rsidR="00633BBA" w:rsidRDefault="00633BBA" w:rsidP="00633BBA">
      <w:pPr>
        <w:pStyle w:val="Normal1"/>
        <w:spacing w:line="360" w:lineRule="auto"/>
        <w:contextualSpacing/>
        <w:jc w:val="both"/>
        <w:rPr>
          <w:rFonts w:ascii="Century Gothic" w:eastAsia="Arial" w:hAnsi="Century Gothic" w:cs="Arial"/>
          <w:bCs/>
          <w:szCs w:val="24"/>
          <w:lang w:val="es-MX"/>
        </w:rPr>
      </w:pPr>
      <w:r w:rsidRPr="00284A00">
        <w:rPr>
          <w:rFonts w:ascii="Century Gothic" w:eastAsia="Arial" w:hAnsi="Century Gothic" w:cs="Arial"/>
          <w:bCs/>
          <w:szCs w:val="24"/>
          <w:lang w:val="es-MX"/>
        </w:rPr>
        <w:t xml:space="preserve">En atención a las consideraciones anteriores, </w:t>
      </w:r>
      <w:r>
        <w:rPr>
          <w:rFonts w:ascii="Century Gothic" w:eastAsia="Arial" w:hAnsi="Century Gothic" w:cs="Arial"/>
          <w:bCs/>
          <w:szCs w:val="24"/>
          <w:lang w:val="es-MX"/>
        </w:rPr>
        <w:t>quienes</w:t>
      </w:r>
      <w:r w:rsidRPr="00284A00">
        <w:rPr>
          <w:rFonts w:ascii="Century Gothic" w:eastAsia="Arial" w:hAnsi="Century Gothic" w:cs="Arial"/>
          <w:bCs/>
          <w:szCs w:val="24"/>
          <w:lang w:val="es-MX"/>
        </w:rPr>
        <w:t xml:space="preserve"> suscribimos el presente dictamen</w:t>
      </w:r>
      <w:r w:rsidR="004A05C8">
        <w:rPr>
          <w:rFonts w:ascii="Century Gothic" w:eastAsia="Arial" w:hAnsi="Century Gothic" w:cs="Arial"/>
          <w:bCs/>
          <w:szCs w:val="24"/>
          <w:lang w:val="es-MX"/>
        </w:rPr>
        <w:t xml:space="preserve">, </w:t>
      </w:r>
      <w:r w:rsidRPr="00284A00">
        <w:rPr>
          <w:rFonts w:ascii="Century Gothic" w:eastAsia="Arial" w:hAnsi="Century Gothic" w:cs="Arial"/>
          <w:bCs/>
          <w:szCs w:val="24"/>
          <w:lang w:val="es-MX"/>
        </w:rPr>
        <w:t>estimamos</w:t>
      </w:r>
      <w:r>
        <w:rPr>
          <w:rFonts w:ascii="Century Gothic" w:eastAsia="Arial" w:hAnsi="Century Gothic" w:cs="Arial"/>
          <w:bCs/>
          <w:szCs w:val="24"/>
          <w:lang w:val="es-MX"/>
        </w:rPr>
        <w:t xml:space="preserve"> </w:t>
      </w:r>
      <w:r w:rsidRPr="00284A00">
        <w:rPr>
          <w:rFonts w:ascii="Century Gothic" w:eastAsia="Arial" w:hAnsi="Century Gothic" w:cs="Arial"/>
          <w:bCs/>
          <w:szCs w:val="24"/>
          <w:lang w:val="es-MX"/>
        </w:rPr>
        <w:t xml:space="preserve">necesario </w:t>
      </w:r>
      <w:r>
        <w:rPr>
          <w:rFonts w:ascii="Century Gothic" w:eastAsia="Arial" w:hAnsi="Century Gothic" w:cs="Arial"/>
          <w:bCs/>
          <w:szCs w:val="24"/>
          <w:lang w:val="es-MX"/>
        </w:rPr>
        <w:t>realizar</w:t>
      </w:r>
      <w:r w:rsidRPr="00284A00">
        <w:rPr>
          <w:rFonts w:ascii="Century Gothic" w:eastAsia="Arial" w:hAnsi="Century Gothic" w:cs="Arial"/>
          <w:bCs/>
          <w:szCs w:val="24"/>
          <w:lang w:val="es-MX"/>
        </w:rPr>
        <w:t xml:space="preserve"> algunas modificaciones de forma para adecuar el texto del proyecto de Decreto a las necesidades</w:t>
      </w:r>
      <w:r>
        <w:rPr>
          <w:rFonts w:ascii="Century Gothic" w:eastAsia="Arial" w:hAnsi="Century Gothic" w:cs="Arial"/>
          <w:bCs/>
          <w:szCs w:val="24"/>
          <w:lang w:val="es-MX"/>
        </w:rPr>
        <w:t xml:space="preserve"> </w:t>
      </w:r>
      <w:r w:rsidRPr="00284A00">
        <w:rPr>
          <w:rFonts w:ascii="Century Gothic" w:eastAsia="Arial" w:hAnsi="Century Gothic" w:cs="Arial"/>
          <w:bCs/>
          <w:szCs w:val="24"/>
          <w:lang w:val="es-MX"/>
        </w:rPr>
        <w:t>de redacción e inclusión de la</w:t>
      </w:r>
      <w:r>
        <w:rPr>
          <w:rFonts w:ascii="Century Gothic" w:eastAsia="Arial" w:hAnsi="Century Gothic" w:cs="Arial"/>
          <w:bCs/>
          <w:szCs w:val="24"/>
          <w:lang w:val="es-MX"/>
        </w:rPr>
        <w:t>s</w:t>
      </w:r>
      <w:r w:rsidRPr="00284A00">
        <w:rPr>
          <w:rFonts w:ascii="Century Gothic" w:eastAsia="Arial" w:hAnsi="Century Gothic" w:cs="Arial"/>
          <w:bCs/>
          <w:szCs w:val="24"/>
          <w:lang w:val="es-MX"/>
        </w:rPr>
        <w:t xml:space="preserve"> norma</w:t>
      </w:r>
      <w:r>
        <w:rPr>
          <w:rFonts w:ascii="Century Gothic" w:eastAsia="Arial" w:hAnsi="Century Gothic" w:cs="Arial"/>
          <w:bCs/>
          <w:szCs w:val="24"/>
          <w:lang w:val="es-MX"/>
        </w:rPr>
        <w:t>s</w:t>
      </w:r>
      <w:r w:rsidRPr="00284A00">
        <w:rPr>
          <w:rFonts w:ascii="Century Gothic" w:eastAsia="Arial" w:hAnsi="Century Gothic" w:cs="Arial"/>
          <w:bCs/>
          <w:szCs w:val="24"/>
          <w:lang w:val="es-MX"/>
        </w:rPr>
        <w:t xml:space="preserve"> que se pretende</w:t>
      </w:r>
      <w:r>
        <w:rPr>
          <w:rFonts w:ascii="Century Gothic" w:eastAsia="Arial" w:hAnsi="Century Gothic" w:cs="Arial"/>
          <w:bCs/>
          <w:szCs w:val="24"/>
          <w:lang w:val="es-MX"/>
        </w:rPr>
        <w:t>n</w:t>
      </w:r>
      <w:r w:rsidRPr="00284A00">
        <w:rPr>
          <w:rFonts w:ascii="Century Gothic" w:eastAsia="Arial" w:hAnsi="Century Gothic" w:cs="Arial"/>
          <w:bCs/>
          <w:szCs w:val="24"/>
          <w:lang w:val="es-MX"/>
        </w:rPr>
        <w:t xml:space="preserve"> reformar, con el único propósito de atender a los principios</w:t>
      </w:r>
      <w:r>
        <w:rPr>
          <w:rFonts w:ascii="Century Gothic" w:eastAsia="Arial" w:hAnsi="Century Gothic" w:cs="Arial"/>
          <w:bCs/>
          <w:szCs w:val="24"/>
          <w:lang w:val="es-MX"/>
        </w:rPr>
        <w:t xml:space="preserve"> </w:t>
      </w:r>
      <w:r w:rsidRPr="00284A00">
        <w:rPr>
          <w:rFonts w:ascii="Century Gothic" w:eastAsia="Arial" w:hAnsi="Century Gothic" w:cs="Arial"/>
          <w:bCs/>
          <w:szCs w:val="24"/>
          <w:lang w:val="es-MX"/>
        </w:rPr>
        <w:t>de la técnica legislativa.</w:t>
      </w:r>
    </w:p>
    <w:p w14:paraId="54D31098" w14:textId="0EFF64BF" w:rsidR="00633BBA" w:rsidRDefault="00633BBA" w:rsidP="00A50E1D">
      <w:pPr>
        <w:pStyle w:val="Normal1"/>
        <w:spacing w:line="360" w:lineRule="auto"/>
        <w:contextualSpacing/>
        <w:jc w:val="both"/>
        <w:rPr>
          <w:rFonts w:ascii="Century Gothic" w:eastAsia="Arial" w:hAnsi="Century Gothic" w:cs="Arial"/>
          <w:bCs/>
          <w:szCs w:val="24"/>
          <w:lang w:val="es-MX"/>
        </w:rPr>
      </w:pPr>
    </w:p>
    <w:p w14:paraId="648FD19D" w14:textId="77777777" w:rsidR="00C922BA" w:rsidRPr="00AB1600" w:rsidRDefault="004A05C8" w:rsidP="00C922BA">
      <w:pPr>
        <w:pStyle w:val="Normal1"/>
        <w:spacing w:line="360" w:lineRule="auto"/>
        <w:contextualSpacing/>
        <w:jc w:val="both"/>
        <w:rPr>
          <w:rFonts w:ascii="Century Gothic" w:eastAsia="Arial" w:hAnsi="Century Gothic" w:cs="Arial"/>
          <w:bCs/>
          <w:szCs w:val="24"/>
          <w:lang w:val="es-MX"/>
        </w:rPr>
      </w:pPr>
      <w:r w:rsidRPr="003C6BAB">
        <w:rPr>
          <w:rFonts w:ascii="Century Gothic" w:eastAsia="Arial" w:hAnsi="Century Gothic" w:cs="Arial"/>
          <w:b/>
          <w:szCs w:val="24"/>
          <w:lang w:val="es-MX"/>
        </w:rPr>
        <w:t>VI.-</w:t>
      </w:r>
      <w:r>
        <w:rPr>
          <w:rFonts w:ascii="Century Gothic" w:eastAsia="Arial" w:hAnsi="Century Gothic" w:cs="Arial"/>
          <w:bCs/>
          <w:szCs w:val="24"/>
          <w:lang w:val="es-MX"/>
        </w:rPr>
        <w:t xml:space="preserve"> </w:t>
      </w:r>
      <w:r w:rsidR="00C922BA" w:rsidRPr="00AB1600">
        <w:rPr>
          <w:rFonts w:ascii="Century Gothic" w:eastAsia="Arial" w:hAnsi="Century Gothic" w:cs="Arial"/>
          <w:bCs/>
          <w:szCs w:val="24"/>
          <w:lang w:val="es-MX"/>
        </w:rPr>
        <w:t>Uno de los compromisos que se asumen cuando se convoca a un proceso de participación, sea general o específico, como el de consulta estrecha y de colaboración activa a personas con discapacidad, consiste en generar las condiciones para que quienes participan en ellos puedan tener conocimiento de las conclusiones a que se arriban, así como para que den seguimiento a los asuntos hasta su total conclusión y que puedan verificar la manera en que sus propuestas incidieron en la temática analizada.</w:t>
      </w:r>
    </w:p>
    <w:p w14:paraId="7C696386" w14:textId="77777777" w:rsidR="00C922BA" w:rsidRPr="00AB1600" w:rsidRDefault="00C922BA" w:rsidP="00C922BA">
      <w:pPr>
        <w:pStyle w:val="Normal1"/>
        <w:spacing w:line="360" w:lineRule="auto"/>
        <w:contextualSpacing/>
        <w:jc w:val="both"/>
        <w:rPr>
          <w:rFonts w:ascii="Century Gothic" w:eastAsia="Arial" w:hAnsi="Century Gothic" w:cs="Arial"/>
          <w:bCs/>
          <w:szCs w:val="24"/>
          <w:lang w:val="es-MX"/>
        </w:rPr>
      </w:pPr>
    </w:p>
    <w:p w14:paraId="721C16AB" w14:textId="77777777" w:rsidR="00C922BA" w:rsidRPr="00AB1600" w:rsidRDefault="00C922BA" w:rsidP="00C922BA">
      <w:pPr>
        <w:pStyle w:val="Normal1"/>
        <w:spacing w:line="360" w:lineRule="auto"/>
        <w:contextualSpacing/>
        <w:jc w:val="both"/>
        <w:rPr>
          <w:rFonts w:ascii="Century Gothic" w:eastAsia="Arial" w:hAnsi="Century Gothic" w:cs="Arial"/>
          <w:bCs/>
          <w:szCs w:val="24"/>
          <w:lang w:val="es-MX"/>
        </w:rPr>
      </w:pPr>
      <w:r w:rsidRPr="00AB1600">
        <w:rPr>
          <w:rFonts w:ascii="Century Gothic" w:eastAsia="Arial" w:hAnsi="Century Gothic" w:cs="Arial"/>
          <w:bCs/>
          <w:szCs w:val="24"/>
          <w:lang w:val="es-MX"/>
        </w:rPr>
        <w:t>Por tal motivo se convocó a las personas que</w:t>
      </w:r>
      <w:r>
        <w:rPr>
          <w:rFonts w:ascii="Century Gothic" w:eastAsia="Arial" w:hAnsi="Century Gothic" w:cs="Arial"/>
          <w:bCs/>
          <w:szCs w:val="24"/>
          <w:lang w:val="es-MX"/>
        </w:rPr>
        <w:t xml:space="preserve"> participaron</w:t>
      </w:r>
      <w:r w:rsidRPr="00AB1600">
        <w:rPr>
          <w:rFonts w:ascii="Century Gothic" w:eastAsia="Arial" w:hAnsi="Century Gothic" w:cs="Arial"/>
          <w:bCs/>
          <w:szCs w:val="24"/>
          <w:lang w:val="es-MX"/>
        </w:rPr>
        <w:t xml:space="preserve"> en el Proceso de Participación, Consulta Estrecha y de Colaboración Activa de Personas con Discapacidad para la elaboración de la Legislación 2024</w:t>
      </w:r>
      <w:r>
        <w:rPr>
          <w:rFonts w:ascii="Century Gothic" w:eastAsia="Arial" w:hAnsi="Century Gothic" w:cs="Arial"/>
          <w:bCs/>
          <w:szCs w:val="24"/>
          <w:lang w:val="es-MX"/>
        </w:rPr>
        <w:t xml:space="preserve">, </w:t>
      </w:r>
      <w:r w:rsidRPr="00AB1600">
        <w:rPr>
          <w:rFonts w:ascii="Century Gothic" w:eastAsia="Arial" w:hAnsi="Century Gothic" w:cs="Arial"/>
          <w:bCs/>
          <w:szCs w:val="24"/>
          <w:lang w:val="es-MX"/>
        </w:rPr>
        <w:t>para que asistieran a la reunión de comisión</w:t>
      </w:r>
      <w:r w:rsidRPr="00AB1600">
        <w:rPr>
          <w:rStyle w:val="Refdenotaalpie"/>
          <w:rFonts w:ascii="Century Gothic" w:eastAsia="Arial" w:hAnsi="Century Gothic" w:cs="Arial"/>
          <w:bCs/>
          <w:szCs w:val="24"/>
          <w:lang w:val="es-MX"/>
        </w:rPr>
        <w:footnoteReference w:id="9"/>
      </w:r>
      <w:r w:rsidRPr="00AB1600">
        <w:rPr>
          <w:rFonts w:ascii="Century Gothic" w:eastAsia="Arial" w:hAnsi="Century Gothic" w:cs="Arial"/>
          <w:bCs/>
          <w:szCs w:val="24"/>
          <w:lang w:val="es-MX"/>
        </w:rPr>
        <w:t xml:space="preserve"> que se llevó a cabo el día </w:t>
      </w:r>
      <w:r>
        <w:rPr>
          <w:rFonts w:ascii="Century Gothic" w:eastAsia="Arial" w:hAnsi="Century Gothic" w:cs="Arial"/>
          <w:bCs/>
          <w:szCs w:val="24"/>
          <w:lang w:val="es-MX"/>
        </w:rPr>
        <w:t>05</w:t>
      </w:r>
      <w:r w:rsidRPr="00AB1600">
        <w:rPr>
          <w:rFonts w:ascii="Century Gothic" w:eastAsia="Arial" w:hAnsi="Century Gothic" w:cs="Arial"/>
          <w:bCs/>
          <w:szCs w:val="24"/>
          <w:lang w:val="es-MX"/>
        </w:rPr>
        <w:t xml:space="preserve"> de </w:t>
      </w:r>
      <w:r>
        <w:rPr>
          <w:rFonts w:ascii="Century Gothic" w:eastAsia="Arial" w:hAnsi="Century Gothic" w:cs="Arial"/>
          <w:bCs/>
          <w:szCs w:val="24"/>
          <w:lang w:val="es-MX"/>
        </w:rPr>
        <w:t>julio</w:t>
      </w:r>
      <w:r w:rsidRPr="00AB1600">
        <w:rPr>
          <w:rFonts w:ascii="Century Gothic" w:eastAsia="Arial" w:hAnsi="Century Gothic" w:cs="Arial"/>
          <w:bCs/>
          <w:szCs w:val="24"/>
          <w:lang w:val="es-MX"/>
        </w:rPr>
        <w:t xml:space="preserve"> de 2024, a las 1</w:t>
      </w:r>
      <w:r>
        <w:rPr>
          <w:rFonts w:ascii="Century Gothic" w:eastAsia="Arial" w:hAnsi="Century Gothic" w:cs="Arial"/>
          <w:bCs/>
          <w:szCs w:val="24"/>
          <w:lang w:val="es-MX"/>
        </w:rPr>
        <w:t>1</w:t>
      </w:r>
      <w:r w:rsidRPr="00AB1600">
        <w:rPr>
          <w:rFonts w:ascii="Century Gothic" w:eastAsia="Arial" w:hAnsi="Century Gothic" w:cs="Arial"/>
          <w:bCs/>
          <w:szCs w:val="24"/>
          <w:lang w:val="es-MX"/>
        </w:rPr>
        <w:t xml:space="preserve">:00 horas, en la Sala </w:t>
      </w:r>
      <w:r>
        <w:rPr>
          <w:rFonts w:ascii="Century Gothic" w:eastAsia="Arial" w:hAnsi="Century Gothic" w:cs="Arial"/>
          <w:bCs/>
          <w:szCs w:val="24"/>
          <w:lang w:val="es-MX"/>
        </w:rPr>
        <w:t>Revolución</w:t>
      </w:r>
      <w:r w:rsidRPr="00AB1600">
        <w:rPr>
          <w:rFonts w:ascii="Century Gothic" w:eastAsia="Arial" w:hAnsi="Century Gothic" w:cs="Arial"/>
          <w:bCs/>
          <w:szCs w:val="24"/>
          <w:lang w:val="es-MX"/>
        </w:rPr>
        <w:t xml:space="preserve">, ubicada en la planta baja del edificio que alberga las instalaciones del Poder Legislativo, con la posibilidad de hacerlo </w:t>
      </w:r>
      <w:r w:rsidRPr="00AB1600">
        <w:rPr>
          <w:rFonts w:ascii="Century Gothic" w:eastAsia="Arial" w:hAnsi="Century Gothic" w:cs="Arial"/>
          <w:bCs/>
          <w:szCs w:val="24"/>
          <w:lang w:val="es-MX"/>
        </w:rPr>
        <w:lastRenderedPageBreak/>
        <w:t>presencialmente o a través de la plataforma para videoconferencias denominada Zoom.</w:t>
      </w:r>
    </w:p>
    <w:p w14:paraId="3A9E9C3A" w14:textId="77777777" w:rsidR="00C922BA" w:rsidRPr="00AB1600" w:rsidRDefault="00C922BA" w:rsidP="00C922BA">
      <w:pPr>
        <w:pStyle w:val="Normal1"/>
        <w:spacing w:line="360" w:lineRule="auto"/>
        <w:contextualSpacing/>
        <w:jc w:val="both"/>
        <w:rPr>
          <w:rFonts w:ascii="Century Gothic" w:eastAsia="Arial" w:hAnsi="Century Gothic" w:cs="Arial"/>
          <w:bCs/>
          <w:szCs w:val="24"/>
          <w:lang w:val="es-MX"/>
        </w:rPr>
      </w:pPr>
    </w:p>
    <w:p w14:paraId="7B96FB4B" w14:textId="74987A8A" w:rsidR="003C6BAB" w:rsidRPr="00C922BA" w:rsidRDefault="00C922BA" w:rsidP="003C6BAB">
      <w:pPr>
        <w:pStyle w:val="Normal1"/>
        <w:spacing w:line="360" w:lineRule="auto"/>
        <w:contextualSpacing/>
        <w:jc w:val="both"/>
        <w:rPr>
          <w:rFonts w:ascii="Century Gothic" w:eastAsia="Arial" w:hAnsi="Century Gothic" w:cs="Arial"/>
          <w:bCs/>
          <w:szCs w:val="24"/>
          <w:lang w:val="es-MX"/>
        </w:rPr>
      </w:pPr>
      <w:r w:rsidRPr="00AB1600">
        <w:rPr>
          <w:rFonts w:ascii="Century Gothic" w:eastAsia="Arial" w:hAnsi="Century Gothic" w:cs="Arial"/>
          <w:bCs/>
          <w:szCs w:val="24"/>
          <w:lang w:val="es-MX"/>
        </w:rPr>
        <w:t>En esta reunión, se presentó a</w:t>
      </w:r>
      <w:r>
        <w:rPr>
          <w:rFonts w:ascii="Century Gothic" w:eastAsia="Arial" w:hAnsi="Century Gothic" w:cs="Arial"/>
          <w:bCs/>
          <w:szCs w:val="24"/>
          <w:lang w:val="es-MX"/>
        </w:rPr>
        <w:t xml:space="preserve"> las y los Diputados, un informe de las propuestas y comentarios que se emitieron tanto en el </w:t>
      </w:r>
      <w:r w:rsidRPr="00AB1600">
        <w:rPr>
          <w:rFonts w:ascii="Century Gothic" w:eastAsia="Arial" w:hAnsi="Century Gothic" w:cs="Arial"/>
          <w:bCs/>
          <w:szCs w:val="24"/>
          <w:lang w:val="es-MX"/>
        </w:rPr>
        <w:t>Proceso de Participación, Consulta Estrecha y de Colaboración Activa de Personas con Discapacidad para la elaboración de la Legislación 2024</w:t>
      </w:r>
      <w:r>
        <w:rPr>
          <w:rFonts w:ascii="Century Gothic" w:eastAsia="Arial" w:hAnsi="Century Gothic" w:cs="Arial"/>
          <w:bCs/>
          <w:szCs w:val="24"/>
          <w:lang w:val="es-MX"/>
        </w:rPr>
        <w:t xml:space="preserve">, como en la mesa técnica correspondiente; destacando la participación de personas integrantes de la </w:t>
      </w:r>
      <w:r w:rsidRPr="00AB1600">
        <w:rPr>
          <w:rFonts w:ascii="Century Gothic" w:eastAsia="Arial" w:hAnsi="Century Gothic" w:cs="Arial"/>
          <w:bCs/>
          <w:szCs w:val="24"/>
          <w:lang w:val="es-MX"/>
        </w:rPr>
        <w:t>Red de Organizaciones Dedicadas a la Prevención y Atención de Trastornos Mentales, Neurológicos y por Abuso de Sustancias. (ROTMENAS)</w:t>
      </w:r>
      <w:r>
        <w:rPr>
          <w:rFonts w:ascii="Century Gothic" w:eastAsia="Arial" w:hAnsi="Century Gothic" w:cs="Arial"/>
          <w:bCs/>
          <w:szCs w:val="24"/>
          <w:lang w:val="es-MX"/>
        </w:rPr>
        <w:t xml:space="preserve">, quienes destacaron la pertinencia de tales reformas. </w:t>
      </w:r>
    </w:p>
    <w:p w14:paraId="5B3E9558" w14:textId="77777777" w:rsidR="00633BBA" w:rsidRPr="001A5D84" w:rsidRDefault="00633BBA" w:rsidP="00A50E1D">
      <w:pPr>
        <w:pStyle w:val="Normal1"/>
        <w:spacing w:line="360" w:lineRule="auto"/>
        <w:contextualSpacing/>
        <w:jc w:val="both"/>
        <w:rPr>
          <w:rFonts w:ascii="Century Gothic" w:eastAsia="Arial" w:hAnsi="Century Gothic" w:cs="Arial"/>
          <w:bCs/>
          <w:szCs w:val="24"/>
          <w:lang w:val="es-MX"/>
        </w:rPr>
      </w:pPr>
    </w:p>
    <w:p w14:paraId="5CABF4FB" w14:textId="47A67C75" w:rsidR="00D0729D" w:rsidRPr="00633BBA" w:rsidRDefault="00513E3B" w:rsidP="00D0729D">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w:t>
      </w:r>
      <w:r w:rsidR="004A05C8">
        <w:rPr>
          <w:rFonts w:ascii="Century Gothic" w:eastAsia="Arial" w:hAnsi="Century Gothic" w:cs="Arial"/>
          <w:b/>
          <w:szCs w:val="24"/>
          <w:lang w:val="es-MX"/>
        </w:rPr>
        <w:t>I</w:t>
      </w:r>
      <w:r>
        <w:rPr>
          <w:rFonts w:ascii="Century Gothic" w:eastAsia="Arial" w:hAnsi="Century Gothic" w:cs="Arial"/>
          <w:b/>
          <w:szCs w:val="24"/>
          <w:lang w:val="es-MX"/>
        </w:rPr>
        <w:t>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w:t>
      </w:r>
      <w:r w:rsidR="004A05C8">
        <w:rPr>
          <w:rFonts w:ascii="Century Gothic" w:hAnsi="Century Gothic"/>
          <w:szCs w:val="24"/>
        </w:rPr>
        <w:t xml:space="preserve">de las iniciativas que comprenden </w:t>
      </w:r>
      <w:r w:rsidR="00D0729D">
        <w:rPr>
          <w:rFonts w:ascii="Century Gothic" w:hAnsi="Century Gothic"/>
          <w:szCs w:val="24"/>
        </w:rPr>
        <w:t xml:space="preserve">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30BE900B" w14:textId="1BC65C13" w:rsidR="006340F3" w:rsidRDefault="009810C0" w:rsidP="00B26A9F">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19A8B863" w14:textId="1D2FB3E9" w:rsidR="00693892" w:rsidRDefault="00693892" w:rsidP="00B26A9F">
      <w:pPr>
        <w:pStyle w:val="Normal1"/>
        <w:spacing w:line="360" w:lineRule="auto"/>
        <w:jc w:val="both"/>
        <w:rPr>
          <w:rFonts w:ascii="Century Gothic" w:hAnsi="Century Gothic"/>
          <w:bCs/>
          <w:szCs w:val="24"/>
        </w:rPr>
      </w:pPr>
    </w:p>
    <w:p w14:paraId="4A15ADE3" w14:textId="77777777" w:rsidR="00E75D98" w:rsidRDefault="00E75D98" w:rsidP="00B26A9F">
      <w:pPr>
        <w:pStyle w:val="Normal1"/>
        <w:spacing w:line="360" w:lineRule="auto"/>
        <w:jc w:val="both"/>
        <w:rPr>
          <w:rFonts w:ascii="Century Gothic" w:hAnsi="Century Gothic"/>
          <w:bCs/>
          <w:szCs w:val="24"/>
        </w:rPr>
      </w:pPr>
    </w:p>
    <w:p w14:paraId="05EC6B51" w14:textId="2E9052D9" w:rsidR="00693892" w:rsidRPr="00633BBA" w:rsidRDefault="00445EC3" w:rsidP="001447FE">
      <w:pPr>
        <w:autoSpaceDE w:val="0"/>
        <w:autoSpaceDN w:val="0"/>
        <w:adjustRightInd w:val="0"/>
        <w:spacing w:after="0" w:line="360" w:lineRule="auto"/>
        <w:contextualSpacing/>
        <w:jc w:val="center"/>
        <w:rPr>
          <w:rFonts w:ascii="Century Gothic" w:hAnsi="Century Gothic" w:cs="Arial"/>
          <w:b/>
          <w:color w:val="000000"/>
          <w:spacing w:val="20"/>
          <w:sz w:val="28"/>
          <w:szCs w:val="28"/>
        </w:rPr>
      </w:pPr>
      <w:r w:rsidRPr="00633BBA">
        <w:rPr>
          <w:rFonts w:ascii="Century Gothic" w:hAnsi="Century Gothic" w:cs="Arial"/>
          <w:b/>
          <w:color w:val="000000"/>
          <w:spacing w:val="20"/>
          <w:sz w:val="28"/>
          <w:szCs w:val="28"/>
        </w:rPr>
        <w:t>DECRET</w:t>
      </w:r>
      <w:r w:rsidR="001447FE" w:rsidRPr="00633BBA">
        <w:rPr>
          <w:rFonts w:ascii="Century Gothic" w:hAnsi="Century Gothic" w:cs="Arial"/>
          <w:b/>
          <w:color w:val="000000"/>
          <w:spacing w:val="20"/>
          <w:sz w:val="28"/>
          <w:szCs w:val="28"/>
        </w:rPr>
        <w:t>O</w:t>
      </w:r>
    </w:p>
    <w:p w14:paraId="1FC50672" w14:textId="23C715FA" w:rsidR="0047670F" w:rsidRPr="0047670F" w:rsidRDefault="0047670F" w:rsidP="0047670F">
      <w:pPr>
        <w:tabs>
          <w:tab w:val="left" w:pos="7170"/>
        </w:tabs>
        <w:rPr>
          <w:rFonts w:ascii="Century Gothic" w:eastAsia="Yu Gothic UI Light" w:hAnsi="Century Gothic" w:cs="Arial"/>
          <w:sz w:val="28"/>
          <w:szCs w:val="24"/>
        </w:rPr>
      </w:pPr>
    </w:p>
    <w:p w14:paraId="59DDC3E9" w14:textId="3C7F7646"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lastRenderedPageBreak/>
        <w:t xml:space="preserve">ARTÍCULO </w:t>
      </w:r>
      <w:proofErr w:type="gramStart"/>
      <w:r w:rsidR="00262211">
        <w:rPr>
          <w:rFonts w:ascii="Century Gothic" w:eastAsia="Yu Gothic UI Light" w:hAnsi="Century Gothic" w:cs="Arial"/>
          <w:b/>
          <w:sz w:val="28"/>
          <w:szCs w:val="24"/>
        </w:rPr>
        <w:t>PRIMERO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FC4127">
        <w:rPr>
          <w:rFonts w:ascii="Century Gothic" w:hAnsi="Century Gothic"/>
          <w:b/>
          <w:bCs/>
          <w:sz w:val="24"/>
          <w:szCs w:val="24"/>
        </w:rPr>
        <w:t>REFORMA</w:t>
      </w:r>
      <w:r w:rsidR="00773F50">
        <w:rPr>
          <w:rFonts w:ascii="Century Gothic" w:hAnsi="Century Gothic"/>
          <w:sz w:val="24"/>
          <w:szCs w:val="24"/>
        </w:rPr>
        <w:t xml:space="preserve"> </w:t>
      </w:r>
      <w:r w:rsidR="00FC4127">
        <w:rPr>
          <w:rFonts w:ascii="Century Gothic" w:hAnsi="Century Gothic"/>
          <w:sz w:val="24"/>
          <w:szCs w:val="24"/>
        </w:rPr>
        <w:t>e</w:t>
      </w:r>
      <w:r w:rsidR="00A26977">
        <w:rPr>
          <w:rFonts w:ascii="Century Gothic" w:hAnsi="Century Gothic"/>
          <w:sz w:val="24"/>
          <w:szCs w:val="24"/>
        </w:rPr>
        <w:t>l artículo</w:t>
      </w:r>
      <w:r w:rsidR="00773F50">
        <w:rPr>
          <w:rFonts w:ascii="Century Gothic" w:hAnsi="Century Gothic"/>
          <w:sz w:val="24"/>
          <w:szCs w:val="24"/>
        </w:rPr>
        <w:t xml:space="preserve"> </w:t>
      </w:r>
      <w:r w:rsidR="00E26CE0">
        <w:rPr>
          <w:rFonts w:ascii="Century Gothic" w:hAnsi="Century Gothic"/>
          <w:sz w:val="24"/>
          <w:szCs w:val="24"/>
        </w:rPr>
        <w:t>56</w:t>
      </w:r>
      <w:r w:rsidR="009D7A3A">
        <w:rPr>
          <w:rFonts w:ascii="Century Gothic" w:hAnsi="Century Gothic"/>
          <w:sz w:val="24"/>
          <w:szCs w:val="24"/>
        </w:rPr>
        <w:t>,</w:t>
      </w:r>
      <w:r w:rsidR="00773F50">
        <w:rPr>
          <w:rFonts w:ascii="Century Gothic" w:hAnsi="Century Gothic"/>
          <w:sz w:val="24"/>
          <w:szCs w:val="24"/>
        </w:rPr>
        <w:t xml:space="preserve"> </w:t>
      </w:r>
      <w:r w:rsidR="00E26CE0">
        <w:rPr>
          <w:rFonts w:ascii="Century Gothic" w:hAnsi="Century Gothic"/>
          <w:sz w:val="24"/>
          <w:szCs w:val="24"/>
        </w:rPr>
        <w:t>fracción XV</w:t>
      </w:r>
      <w:r w:rsidR="00661B4F">
        <w:rPr>
          <w:rFonts w:ascii="Century Gothic" w:hAnsi="Century Gothic"/>
          <w:sz w:val="24"/>
          <w:szCs w:val="24"/>
        </w:rPr>
        <w:t>,</w:t>
      </w:r>
      <w:r w:rsidR="009D7A3A">
        <w:rPr>
          <w:rFonts w:ascii="Century Gothic" w:hAnsi="Century Gothic"/>
          <w:sz w:val="24"/>
          <w:szCs w:val="24"/>
        </w:rPr>
        <w:t xml:space="preserve"> </w:t>
      </w:r>
      <w:r w:rsidR="00773F50">
        <w:rPr>
          <w:rFonts w:ascii="Century Gothic" w:hAnsi="Century Gothic"/>
          <w:sz w:val="24"/>
          <w:szCs w:val="24"/>
        </w:rPr>
        <w:t>de</w:t>
      </w:r>
      <w:r w:rsidR="00BA46FC">
        <w:rPr>
          <w:rFonts w:ascii="Century Gothic" w:hAnsi="Century Gothic"/>
          <w:sz w:val="24"/>
          <w:szCs w:val="24"/>
        </w:rPr>
        <w:t xml:space="preserve"> la Ley</w:t>
      </w:r>
      <w:r w:rsidR="00152292">
        <w:rPr>
          <w:rFonts w:ascii="Century Gothic" w:hAnsi="Century Gothic"/>
          <w:sz w:val="24"/>
          <w:szCs w:val="24"/>
        </w:rPr>
        <w:t xml:space="preserve"> </w:t>
      </w:r>
      <w:r w:rsidR="00E26CE0">
        <w:rPr>
          <w:rFonts w:ascii="Century Gothic" w:hAnsi="Century Gothic"/>
          <w:sz w:val="24"/>
          <w:szCs w:val="24"/>
        </w:rPr>
        <w:t>de los Derechos de Niñas, Niños y Adolescentes del Estado de Chihuahua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4557309E" w14:textId="20A97A12" w:rsidR="00EF7293" w:rsidRDefault="00EF7293" w:rsidP="006C39DC">
      <w:pPr>
        <w:spacing w:after="0" w:line="360" w:lineRule="auto"/>
        <w:ind w:right="-34"/>
        <w:jc w:val="both"/>
        <w:outlineLvl w:val="0"/>
        <w:rPr>
          <w:rFonts w:ascii="Century Gothic" w:hAnsi="Century Gothic" w:cs="Arial"/>
          <w:b/>
          <w:sz w:val="24"/>
          <w:szCs w:val="24"/>
        </w:rPr>
      </w:pPr>
    </w:p>
    <w:p w14:paraId="147D2658" w14:textId="0D627A4D" w:rsidR="00E26CE0" w:rsidRPr="00E26CE0" w:rsidRDefault="00E26CE0" w:rsidP="00E26CE0">
      <w:pPr>
        <w:spacing w:after="0" w:line="360" w:lineRule="auto"/>
        <w:ind w:right="-34"/>
        <w:jc w:val="both"/>
        <w:outlineLvl w:val="0"/>
        <w:rPr>
          <w:rFonts w:ascii="Century Gothic" w:hAnsi="Century Gothic" w:cs="Arial"/>
          <w:bCs/>
          <w:sz w:val="24"/>
          <w:szCs w:val="24"/>
        </w:rPr>
      </w:pPr>
      <w:r w:rsidRPr="00E26CE0">
        <w:rPr>
          <w:rFonts w:ascii="Century Gothic" w:hAnsi="Century Gothic" w:cs="Arial"/>
          <w:b/>
          <w:sz w:val="24"/>
          <w:szCs w:val="24"/>
        </w:rPr>
        <w:t>Artículo 56.</w:t>
      </w:r>
      <w:r w:rsidRPr="00E26CE0">
        <w:rPr>
          <w:rFonts w:ascii="Century Gothic" w:hAnsi="Century Gothic" w:cs="Arial"/>
          <w:bCs/>
          <w:sz w:val="24"/>
          <w:szCs w:val="24"/>
        </w:rPr>
        <w:t xml:space="preserve"> </w:t>
      </w:r>
      <w:r>
        <w:rPr>
          <w:rFonts w:ascii="Century Gothic" w:hAnsi="Century Gothic" w:cs="Arial"/>
          <w:bCs/>
          <w:sz w:val="24"/>
          <w:szCs w:val="24"/>
        </w:rPr>
        <w:t>…</w:t>
      </w:r>
    </w:p>
    <w:p w14:paraId="20BCBC83" w14:textId="505E1F74" w:rsidR="00E26CE0" w:rsidRPr="00E26CE0" w:rsidRDefault="00E26CE0" w:rsidP="00262211">
      <w:pPr>
        <w:pStyle w:val="Prrafodelista"/>
        <w:spacing w:line="360" w:lineRule="auto"/>
        <w:ind w:left="2289" w:right="-34"/>
        <w:jc w:val="both"/>
        <w:outlineLvl w:val="0"/>
        <w:rPr>
          <w:rFonts w:ascii="Century Gothic" w:hAnsi="Century Gothic" w:cs="Arial"/>
          <w:bCs/>
          <w:sz w:val="24"/>
          <w:szCs w:val="24"/>
        </w:rPr>
      </w:pPr>
      <w:r w:rsidRPr="00E26CE0">
        <w:rPr>
          <w:rFonts w:ascii="Century Gothic" w:hAnsi="Century Gothic" w:cs="Arial"/>
          <w:bCs/>
          <w:sz w:val="24"/>
          <w:szCs w:val="24"/>
        </w:rPr>
        <w:t xml:space="preserve"> </w:t>
      </w:r>
    </w:p>
    <w:p w14:paraId="1969F646" w14:textId="68ACCF7F" w:rsidR="00E26CE0" w:rsidRDefault="00262211" w:rsidP="00262211">
      <w:pPr>
        <w:pStyle w:val="Prrafodelista"/>
        <w:numPr>
          <w:ilvl w:val="0"/>
          <w:numId w:val="15"/>
        </w:numPr>
        <w:spacing w:line="360" w:lineRule="auto"/>
        <w:ind w:left="1701" w:right="-34" w:hanging="426"/>
        <w:jc w:val="both"/>
        <w:outlineLvl w:val="0"/>
        <w:rPr>
          <w:rFonts w:ascii="Century Gothic" w:hAnsi="Century Gothic" w:cs="Arial"/>
          <w:bCs/>
          <w:sz w:val="24"/>
          <w:szCs w:val="24"/>
        </w:rPr>
      </w:pPr>
      <w:r>
        <w:rPr>
          <w:rFonts w:ascii="Century Gothic" w:hAnsi="Century Gothic" w:cs="Arial"/>
          <w:bCs/>
          <w:sz w:val="24"/>
          <w:szCs w:val="24"/>
        </w:rPr>
        <w:t xml:space="preserve">a XIV. … </w:t>
      </w:r>
    </w:p>
    <w:p w14:paraId="48A121CA" w14:textId="77777777" w:rsidR="00262211" w:rsidRDefault="00262211" w:rsidP="00262211">
      <w:pPr>
        <w:pStyle w:val="Prrafodelista"/>
        <w:spacing w:line="360" w:lineRule="auto"/>
        <w:ind w:left="1560" w:right="-34"/>
        <w:jc w:val="both"/>
        <w:outlineLvl w:val="0"/>
        <w:rPr>
          <w:rFonts w:ascii="Century Gothic" w:hAnsi="Century Gothic" w:cs="Arial"/>
          <w:bCs/>
          <w:sz w:val="24"/>
          <w:szCs w:val="24"/>
        </w:rPr>
      </w:pPr>
    </w:p>
    <w:p w14:paraId="79B0CE40" w14:textId="1FD6F6AB" w:rsidR="00262211" w:rsidRDefault="00262211" w:rsidP="00262211">
      <w:pPr>
        <w:pStyle w:val="Prrafodelista"/>
        <w:numPr>
          <w:ilvl w:val="0"/>
          <w:numId w:val="16"/>
        </w:numPr>
        <w:spacing w:line="360" w:lineRule="auto"/>
        <w:ind w:left="1701" w:right="-34" w:hanging="567"/>
        <w:jc w:val="both"/>
        <w:outlineLvl w:val="0"/>
        <w:rPr>
          <w:rFonts w:ascii="Century Gothic" w:hAnsi="Century Gothic" w:cs="Arial"/>
          <w:bCs/>
          <w:sz w:val="24"/>
          <w:szCs w:val="24"/>
        </w:rPr>
      </w:pPr>
      <w:r w:rsidRPr="00262211">
        <w:rPr>
          <w:rFonts w:ascii="Century Gothic" w:hAnsi="Century Gothic" w:cs="Arial"/>
          <w:bCs/>
          <w:sz w:val="24"/>
          <w:szCs w:val="24"/>
        </w:rPr>
        <w:t xml:space="preserve">Establecer medidas tendientes a que en los servicios de salud se </w:t>
      </w:r>
      <w:r w:rsidRPr="00262211">
        <w:rPr>
          <w:rFonts w:ascii="Century Gothic" w:hAnsi="Century Gothic" w:cs="Arial"/>
          <w:b/>
          <w:sz w:val="24"/>
          <w:szCs w:val="24"/>
        </w:rPr>
        <w:t>prevengan,</w:t>
      </w:r>
      <w:r w:rsidRPr="00262211">
        <w:rPr>
          <w:rFonts w:ascii="Century Gothic" w:hAnsi="Century Gothic" w:cs="Arial"/>
          <w:bCs/>
          <w:sz w:val="24"/>
          <w:szCs w:val="24"/>
        </w:rPr>
        <w:t xml:space="preserve"> detecten</w:t>
      </w:r>
      <w:r w:rsidRPr="00262211">
        <w:rPr>
          <w:rFonts w:ascii="Century Gothic" w:hAnsi="Century Gothic" w:cs="Arial"/>
          <w:b/>
          <w:sz w:val="24"/>
          <w:szCs w:val="24"/>
        </w:rPr>
        <w:t>,</w:t>
      </w:r>
      <w:r w:rsidRPr="00262211">
        <w:rPr>
          <w:rFonts w:ascii="Century Gothic" w:hAnsi="Century Gothic" w:cs="Arial"/>
          <w:bCs/>
          <w:sz w:val="24"/>
          <w:szCs w:val="24"/>
        </w:rPr>
        <w:t xml:space="preserve"> </w:t>
      </w:r>
      <w:r w:rsidRPr="00262211">
        <w:rPr>
          <w:rFonts w:ascii="Century Gothic" w:hAnsi="Century Gothic" w:cs="Arial"/>
          <w:b/>
          <w:sz w:val="24"/>
          <w:szCs w:val="24"/>
        </w:rPr>
        <w:t>diagnostiquen</w:t>
      </w:r>
      <w:r w:rsidRPr="00262211">
        <w:rPr>
          <w:rFonts w:ascii="Century Gothic" w:hAnsi="Century Gothic" w:cs="Arial"/>
          <w:bCs/>
          <w:sz w:val="24"/>
          <w:szCs w:val="24"/>
        </w:rPr>
        <w:t xml:space="preserve"> y atiendan de manera especial los casos de problemas de salud mental</w:t>
      </w:r>
      <w:r w:rsidRPr="00262211">
        <w:rPr>
          <w:rFonts w:ascii="Century Gothic" w:hAnsi="Century Gothic" w:cs="Arial"/>
          <w:b/>
          <w:sz w:val="24"/>
          <w:szCs w:val="24"/>
        </w:rPr>
        <w:t>, desde la</w:t>
      </w:r>
      <w:r w:rsidRPr="00262211">
        <w:rPr>
          <w:rFonts w:ascii="Century Gothic" w:hAnsi="Century Gothic" w:cs="Arial"/>
          <w:bCs/>
          <w:sz w:val="24"/>
          <w:szCs w:val="24"/>
        </w:rPr>
        <w:t xml:space="preserve"> </w:t>
      </w:r>
      <w:r w:rsidRPr="00262211">
        <w:rPr>
          <w:rFonts w:ascii="Century Gothic" w:hAnsi="Century Gothic" w:cs="Arial"/>
          <w:b/>
          <w:sz w:val="24"/>
          <w:szCs w:val="24"/>
        </w:rPr>
        <w:t>temprana</w:t>
      </w:r>
      <w:r w:rsidRPr="00262211">
        <w:rPr>
          <w:rFonts w:ascii="Century Gothic" w:hAnsi="Century Gothic" w:cs="Arial"/>
          <w:bCs/>
          <w:sz w:val="24"/>
          <w:szCs w:val="24"/>
        </w:rPr>
        <w:t xml:space="preserve"> </w:t>
      </w:r>
      <w:r w:rsidRPr="00262211">
        <w:rPr>
          <w:rFonts w:ascii="Century Gothic" w:hAnsi="Century Gothic" w:cs="Arial"/>
          <w:b/>
          <w:sz w:val="24"/>
          <w:szCs w:val="24"/>
        </w:rPr>
        <w:t>edad</w:t>
      </w:r>
      <w:r w:rsidRPr="00262211">
        <w:rPr>
          <w:rFonts w:ascii="Century Gothic" w:hAnsi="Century Gothic" w:cs="Arial"/>
          <w:bCs/>
          <w:sz w:val="24"/>
          <w:szCs w:val="24"/>
        </w:rPr>
        <w:t>.</w:t>
      </w:r>
    </w:p>
    <w:p w14:paraId="14C1B6B2" w14:textId="77777777" w:rsidR="00262211" w:rsidRDefault="00262211" w:rsidP="00262211">
      <w:pPr>
        <w:pStyle w:val="Prrafodelista"/>
        <w:spacing w:line="360" w:lineRule="auto"/>
        <w:ind w:left="1701" w:right="-34"/>
        <w:jc w:val="both"/>
        <w:outlineLvl w:val="0"/>
        <w:rPr>
          <w:rFonts w:ascii="Century Gothic" w:hAnsi="Century Gothic" w:cs="Arial"/>
          <w:bCs/>
          <w:sz w:val="24"/>
          <w:szCs w:val="24"/>
        </w:rPr>
      </w:pPr>
    </w:p>
    <w:p w14:paraId="1EC2522B" w14:textId="406D3B14" w:rsidR="00262211" w:rsidRDefault="00262211" w:rsidP="00262211">
      <w:pPr>
        <w:pStyle w:val="Prrafodelista"/>
        <w:numPr>
          <w:ilvl w:val="0"/>
          <w:numId w:val="16"/>
        </w:numPr>
        <w:spacing w:line="360" w:lineRule="auto"/>
        <w:ind w:left="1701" w:right="-34" w:hanging="567"/>
        <w:jc w:val="both"/>
        <w:outlineLvl w:val="0"/>
        <w:rPr>
          <w:rFonts w:ascii="Century Gothic" w:hAnsi="Century Gothic" w:cs="Arial"/>
          <w:bCs/>
          <w:sz w:val="24"/>
          <w:szCs w:val="24"/>
        </w:rPr>
      </w:pPr>
      <w:r>
        <w:rPr>
          <w:rFonts w:ascii="Century Gothic" w:hAnsi="Century Gothic" w:cs="Arial"/>
          <w:bCs/>
          <w:sz w:val="24"/>
          <w:szCs w:val="24"/>
        </w:rPr>
        <w:t xml:space="preserve">a XXIII. … </w:t>
      </w:r>
    </w:p>
    <w:p w14:paraId="06196AFD" w14:textId="77777777" w:rsidR="00262211" w:rsidRPr="00262211" w:rsidRDefault="00262211" w:rsidP="00262211">
      <w:pPr>
        <w:pStyle w:val="Prrafodelista"/>
        <w:rPr>
          <w:rFonts w:ascii="Century Gothic" w:hAnsi="Century Gothic" w:cs="Arial"/>
          <w:bCs/>
          <w:sz w:val="24"/>
          <w:szCs w:val="24"/>
        </w:rPr>
      </w:pPr>
    </w:p>
    <w:p w14:paraId="39803260" w14:textId="1FD01927" w:rsidR="00262211" w:rsidRDefault="00262211" w:rsidP="00262211">
      <w:pPr>
        <w:spacing w:line="360" w:lineRule="auto"/>
        <w:ind w:right="-34"/>
        <w:jc w:val="both"/>
        <w:outlineLvl w:val="0"/>
        <w:rPr>
          <w:rFonts w:ascii="Century Gothic" w:hAnsi="Century Gothic" w:cs="Arial"/>
          <w:bCs/>
          <w:sz w:val="24"/>
          <w:szCs w:val="24"/>
        </w:rPr>
      </w:pPr>
      <w:r>
        <w:rPr>
          <w:rFonts w:ascii="Century Gothic" w:hAnsi="Century Gothic" w:cs="Arial"/>
          <w:bCs/>
          <w:sz w:val="24"/>
          <w:szCs w:val="24"/>
        </w:rPr>
        <w:t>…</w:t>
      </w:r>
    </w:p>
    <w:p w14:paraId="0D61A990" w14:textId="75401ABC" w:rsidR="00262211" w:rsidRDefault="00262211" w:rsidP="00262211">
      <w:pPr>
        <w:spacing w:line="360" w:lineRule="auto"/>
        <w:ind w:right="-34"/>
        <w:jc w:val="both"/>
        <w:outlineLvl w:val="0"/>
        <w:rPr>
          <w:rFonts w:ascii="Century Gothic" w:hAnsi="Century Gothic" w:cs="Arial"/>
          <w:bCs/>
          <w:sz w:val="24"/>
          <w:szCs w:val="24"/>
        </w:rPr>
      </w:pPr>
      <w:r>
        <w:rPr>
          <w:rFonts w:ascii="Century Gothic" w:hAnsi="Century Gothic" w:cs="Arial"/>
          <w:bCs/>
          <w:sz w:val="24"/>
          <w:szCs w:val="24"/>
        </w:rPr>
        <w:t>…</w:t>
      </w:r>
    </w:p>
    <w:p w14:paraId="374EA7CB" w14:textId="20B6D125" w:rsidR="00262211" w:rsidRPr="00262211" w:rsidRDefault="00262211" w:rsidP="00262211">
      <w:pPr>
        <w:spacing w:line="360" w:lineRule="auto"/>
        <w:ind w:right="-34"/>
        <w:jc w:val="both"/>
        <w:outlineLvl w:val="0"/>
        <w:rPr>
          <w:rFonts w:ascii="Century Gothic" w:hAnsi="Century Gothic" w:cs="Arial"/>
          <w:bCs/>
          <w:sz w:val="24"/>
          <w:szCs w:val="24"/>
        </w:rPr>
      </w:pPr>
      <w:r>
        <w:rPr>
          <w:rFonts w:ascii="Century Gothic" w:hAnsi="Century Gothic" w:cs="Arial"/>
          <w:bCs/>
          <w:sz w:val="24"/>
          <w:szCs w:val="24"/>
        </w:rPr>
        <w:t>…</w:t>
      </w:r>
    </w:p>
    <w:p w14:paraId="1558CD75" w14:textId="30869B98" w:rsidR="00E26CE0" w:rsidRDefault="00E26CE0" w:rsidP="006C39DC">
      <w:pPr>
        <w:spacing w:after="0" w:line="360" w:lineRule="auto"/>
        <w:ind w:right="-34"/>
        <w:jc w:val="both"/>
        <w:outlineLvl w:val="0"/>
        <w:rPr>
          <w:rFonts w:ascii="Century Gothic" w:hAnsi="Century Gothic" w:cs="Arial"/>
          <w:b/>
          <w:sz w:val="24"/>
          <w:szCs w:val="24"/>
        </w:rPr>
      </w:pPr>
    </w:p>
    <w:p w14:paraId="5F6CE7F9" w14:textId="5D2F02AB" w:rsidR="00262211" w:rsidRDefault="00262211" w:rsidP="00262211">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Pr>
          <w:rFonts w:ascii="Century Gothic" w:eastAsia="Yu Gothic UI Light" w:hAnsi="Century Gothic" w:cs="Arial"/>
          <w:b/>
          <w:sz w:val="28"/>
          <w:szCs w:val="24"/>
        </w:rPr>
        <w:t>SEGUNDO</w:t>
      </w:r>
      <w:r w:rsidRPr="00A405E7">
        <w:rPr>
          <w:rFonts w:ascii="Century Gothic" w:eastAsia="Yu Gothic UI Light" w:hAnsi="Century Gothic" w:cs="Arial"/>
          <w:b/>
          <w:sz w:val="28"/>
          <w:szCs w:val="24"/>
        </w:rPr>
        <w:t>.</w:t>
      </w:r>
      <w:r>
        <w:rPr>
          <w:rFonts w:ascii="Century Gothic" w:eastAsia="Yu Gothic UI Light" w:hAnsi="Century Gothic" w:cs="Arial"/>
          <w:b/>
          <w:sz w:val="28"/>
          <w:szCs w:val="24"/>
        </w:rPr>
        <w:t>-</w:t>
      </w:r>
      <w:proofErr w:type="gramEnd"/>
      <w:r>
        <w:rPr>
          <w:rFonts w:ascii="Century Gothic" w:eastAsia="Yu Gothic UI Light" w:hAnsi="Century Gothic" w:cs="Arial"/>
          <w:b/>
          <w:sz w:val="28"/>
          <w:szCs w:val="24"/>
        </w:rPr>
        <w:t xml:space="preserve"> </w:t>
      </w:r>
      <w:r w:rsidRPr="00931976">
        <w:rPr>
          <w:rFonts w:ascii="Century Gothic" w:hAnsi="Century Gothic"/>
          <w:sz w:val="24"/>
          <w:szCs w:val="24"/>
        </w:rPr>
        <w:t xml:space="preserve">Se </w:t>
      </w:r>
      <w:r>
        <w:rPr>
          <w:rFonts w:ascii="Century Gothic" w:hAnsi="Century Gothic"/>
          <w:b/>
          <w:bCs/>
          <w:sz w:val="24"/>
          <w:szCs w:val="24"/>
        </w:rPr>
        <w:t>REFORMA</w:t>
      </w:r>
      <w:r w:rsidR="00F649AA">
        <w:rPr>
          <w:rFonts w:ascii="Century Gothic" w:hAnsi="Century Gothic"/>
          <w:b/>
          <w:bCs/>
          <w:sz w:val="24"/>
          <w:szCs w:val="24"/>
        </w:rPr>
        <w:t>N</w:t>
      </w:r>
      <w:r>
        <w:rPr>
          <w:rFonts w:ascii="Century Gothic" w:hAnsi="Century Gothic"/>
          <w:sz w:val="24"/>
          <w:szCs w:val="24"/>
        </w:rPr>
        <w:t xml:space="preserve"> </w:t>
      </w:r>
      <w:r w:rsidR="00F649AA">
        <w:rPr>
          <w:rFonts w:ascii="Century Gothic" w:hAnsi="Century Gothic"/>
          <w:sz w:val="24"/>
          <w:szCs w:val="24"/>
        </w:rPr>
        <w:t>los</w:t>
      </w:r>
      <w:r>
        <w:rPr>
          <w:rFonts w:ascii="Century Gothic" w:hAnsi="Century Gothic"/>
          <w:sz w:val="24"/>
          <w:szCs w:val="24"/>
        </w:rPr>
        <w:t xml:space="preserve"> artículo</w:t>
      </w:r>
      <w:r w:rsidR="00F649AA">
        <w:rPr>
          <w:rFonts w:ascii="Century Gothic" w:hAnsi="Century Gothic"/>
          <w:sz w:val="24"/>
          <w:szCs w:val="24"/>
        </w:rPr>
        <w:t>s</w:t>
      </w:r>
      <w:r>
        <w:rPr>
          <w:rFonts w:ascii="Century Gothic" w:hAnsi="Century Gothic"/>
          <w:sz w:val="24"/>
          <w:szCs w:val="24"/>
        </w:rPr>
        <w:t xml:space="preserve"> </w:t>
      </w:r>
      <w:r w:rsidR="00F649AA">
        <w:rPr>
          <w:rFonts w:ascii="Century Gothic" w:hAnsi="Century Gothic"/>
          <w:sz w:val="24"/>
          <w:szCs w:val="24"/>
        </w:rPr>
        <w:t>17</w:t>
      </w:r>
      <w:r>
        <w:rPr>
          <w:rFonts w:ascii="Century Gothic" w:hAnsi="Century Gothic"/>
          <w:sz w:val="24"/>
          <w:szCs w:val="24"/>
        </w:rPr>
        <w:t xml:space="preserve">, </w:t>
      </w:r>
      <w:r w:rsidR="00F649AA">
        <w:rPr>
          <w:rFonts w:ascii="Century Gothic" w:hAnsi="Century Gothic"/>
          <w:sz w:val="24"/>
          <w:szCs w:val="24"/>
        </w:rPr>
        <w:t>segundo párrafo; 44, fracci</w:t>
      </w:r>
      <w:r w:rsidR="004A05C8">
        <w:rPr>
          <w:rFonts w:ascii="Century Gothic" w:hAnsi="Century Gothic"/>
          <w:sz w:val="24"/>
          <w:szCs w:val="24"/>
        </w:rPr>
        <w:t>ones</w:t>
      </w:r>
      <w:r w:rsidR="00F649AA">
        <w:rPr>
          <w:rFonts w:ascii="Century Gothic" w:hAnsi="Century Gothic"/>
          <w:sz w:val="24"/>
          <w:szCs w:val="24"/>
        </w:rPr>
        <w:t xml:space="preserve"> I</w:t>
      </w:r>
      <w:r w:rsidR="00FF2354">
        <w:rPr>
          <w:rFonts w:ascii="Century Gothic" w:hAnsi="Century Gothic"/>
          <w:sz w:val="24"/>
          <w:szCs w:val="24"/>
        </w:rPr>
        <w:t>,</w:t>
      </w:r>
      <w:r w:rsidR="004A05C8">
        <w:rPr>
          <w:rFonts w:ascii="Century Gothic" w:hAnsi="Century Gothic"/>
          <w:sz w:val="24"/>
          <w:szCs w:val="24"/>
        </w:rPr>
        <w:t xml:space="preserve"> XXIV</w:t>
      </w:r>
      <w:r w:rsidR="00FF2354">
        <w:rPr>
          <w:rFonts w:ascii="Century Gothic" w:hAnsi="Century Gothic"/>
          <w:sz w:val="24"/>
          <w:szCs w:val="24"/>
        </w:rPr>
        <w:t xml:space="preserve"> y XXV</w:t>
      </w:r>
      <w:r w:rsidR="00F649AA">
        <w:rPr>
          <w:rFonts w:ascii="Century Gothic" w:hAnsi="Century Gothic"/>
          <w:sz w:val="24"/>
          <w:szCs w:val="24"/>
        </w:rPr>
        <w:t xml:space="preserve">; y 45; y se </w:t>
      </w:r>
      <w:r w:rsidR="00F649AA" w:rsidRPr="00F649AA">
        <w:rPr>
          <w:rFonts w:ascii="Century Gothic" w:hAnsi="Century Gothic"/>
          <w:b/>
          <w:bCs/>
          <w:sz w:val="24"/>
          <w:szCs w:val="24"/>
        </w:rPr>
        <w:t>ADICIONAN</w:t>
      </w:r>
      <w:r w:rsidRPr="00F649AA">
        <w:rPr>
          <w:rFonts w:ascii="Century Gothic" w:hAnsi="Century Gothic"/>
          <w:b/>
          <w:bCs/>
          <w:sz w:val="24"/>
          <w:szCs w:val="24"/>
        </w:rPr>
        <w:t xml:space="preserve"> </w:t>
      </w:r>
      <w:r w:rsidR="00F649AA">
        <w:rPr>
          <w:rFonts w:ascii="Century Gothic" w:hAnsi="Century Gothic"/>
          <w:sz w:val="24"/>
          <w:szCs w:val="24"/>
        </w:rPr>
        <w:t>a</w:t>
      </w:r>
      <w:r w:rsidR="004A05C8">
        <w:rPr>
          <w:rFonts w:ascii="Century Gothic" w:hAnsi="Century Gothic"/>
          <w:sz w:val="24"/>
          <w:szCs w:val="24"/>
        </w:rPr>
        <w:t xml:space="preserve"> </w:t>
      </w:r>
      <w:r w:rsidR="00F649AA">
        <w:rPr>
          <w:rFonts w:ascii="Century Gothic" w:hAnsi="Century Gothic"/>
          <w:sz w:val="24"/>
          <w:szCs w:val="24"/>
        </w:rPr>
        <w:t>l</w:t>
      </w:r>
      <w:r w:rsidR="004A05C8">
        <w:rPr>
          <w:rFonts w:ascii="Century Gothic" w:hAnsi="Century Gothic"/>
          <w:sz w:val="24"/>
          <w:szCs w:val="24"/>
        </w:rPr>
        <w:t>os</w:t>
      </w:r>
      <w:r w:rsidR="00F649AA">
        <w:rPr>
          <w:rFonts w:ascii="Century Gothic" w:hAnsi="Century Gothic"/>
          <w:sz w:val="24"/>
          <w:szCs w:val="24"/>
        </w:rPr>
        <w:t xml:space="preserve"> artículo</w:t>
      </w:r>
      <w:r w:rsidR="004A05C8">
        <w:rPr>
          <w:rFonts w:ascii="Century Gothic" w:hAnsi="Century Gothic"/>
          <w:sz w:val="24"/>
          <w:szCs w:val="24"/>
        </w:rPr>
        <w:t>s</w:t>
      </w:r>
      <w:r w:rsidR="00F649AA">
        <w:rPr>
          <w:rFonts w:ascii="Century Gothic" w:hAnsi="Century Gothic"/>
          <w:sz w:val="24"/>
          <w:szCs w:val="24"/>
        </w:rPr>
        <w:t xml:space="preserve"> 5, la fracción XXVI; 6, la fracción XXIII; y 44</w:t>
      </w:r>
      <w:r w:rsidR="004A05C8">
        <w:rPr>
          <w:rFonts w:ascii="Century Gothic" w:hAnsi="Century Gothic"/>
          <w:sz w:val="24"/>
          <w:szCs w:val="24"/>
        </w:rPr>
        <w:t>,</w:t>
      </w:r>
      <w:r w:rsidR="00F649AA">
        <w:rPr>
          <w:rFonts w:ascii="Century Gothic" w:hAnsi="Century Gothic"/>
          <w:sz w:val="24"/>
          <w:szCs w:val="24"/>
        </w:rPr>
        <w:t xml:space="preserve"> las fracciones XXV</w:t>
      </w:r>
      <w:r w:rsidR="004A05C8">
        <w:rPr>
          <w:rFonts w:ascii="Century Gothic" w:hAnsi="Century Gothic"/>
          <w:sz w:val="24"/>
          <w:szCs w:val="24"/>
        </w:rPr>
        <w:t xml:space="preserve"> y</w:t>
      </w:r>
      <w:r w:rsidR="00F649AA">
        <w:rPr>
          <w:rFonts w:ascii="Century Gothic" w:hAnsi="Century Gothic"/>
          <w:sz w:val="24"/>
          <w:szCs w:val="24"/>
        </w:rPr>
        <w:t xml:space="preserve"> XXVI, todos </w:t>
      </w:r>
      <w:r>
        <w:rPr>
          <w:rFonts w:ascii="Century Gothic" w:hAnsi="Century Gothic"/>
          <w:sz w:val="24"/>
          <w:szCs w:val="24"/>
        </w:rPr>
        <w:t xml:space="preserve">de la Ley </w:t>
      </w:r>
      <w:r w:rsidR="00434883">
        <w:rPr>
          <w:rFonts w:ascii="Century Gothic" w:hAnsi="Century Gothic"/>
          <w:sz w:val="24"/>
          <w:szCs w:val="24"/>
        </w:rPr>
        <w:t xml:space="preserve">de </w:t>
      </w:r>
      <w:r w:rsidR="00434883">
        <w:rPr>
          <w:rFonts w:ascii="Century Gothic" w:hAnsi="Century Gothic"/>
          <w:sz w:val="24"/>
          <w:szCs w:val="24"/>
        </w:rPr>
        <w:lastRenderedPageBreak/>
        <w:t>Salud</w:t>
      </w:r>
      <w:r w:rsidR="00A37F34">
        <w:rPr>
          <w:rFonts w:ascii="Century Gothic" w:hAnsi="Century Gothic"/>
          <w:sz w:val="24"/>
          <w:szCs w:val="24"/>
        </w:rPr>
        <w:t xml:space="preserve"> Mental del Estado de Chihuahua</w:t>
      </w:r>
      <w:r w:rsidRPr="00931976">
        <w:rPr>
          <w:rFonts w:ascii="Century Gothic" w:hAnsi="Century Gothic"/>
          <w:sz w:val="24"/>
          <w:szCs w:val="24"/>
        </w:rPr>
        <w:t xml:space="preserve">, para quedar </w:t>
      </w:r>
      <w:r w:rsidRPr="002D3326">
        <w:rPr>
          <w:rFonts w:ascii="Century Gothic" w:hAnsi="Century Gothic"/>
          <w:sz w:val="24"/>
          <w:szCs w:val="24"/>
        </w:rPr>
        <w:t>redactad</w:t>
      </w:r>
      <w:r>
        <w:rPr>
          <w:rFonts w:ascii="Century Gothic" w:hAnsi="Century Gothic"/>
          <w:sz w:val="24"/>
          <w:szCs w:val="24"/>
        </w:rPr>
        <w:t>o</w:t>
      </w:r>
      <w:r w:rsidR="00F649AA">
        <w:rPr>
          <w:rFonts w:ascii="Century Gothic" w:hAnsi="Century Gothic"/>
          <w:sz w:val="24"/>
          <w:szCs w:val="24"/>
        </w:rPr>
        <w:t>s</w:t>
      </w:r>
      <w:r>
        <w:rPr>
          <w:rFonts w:ascii="Century Gothic" w:hAnsi="Century Gothic"/>
          <w:sz w:val="24"/>
          <w:szCs w:val="24"/>
        </w:rPr>
        <w:t xml:space="preserve"> </w:t>
      </w:r>
      <w:r w:rsidRPr="00931976">
        <w:rPr>
          <w:rFonts w:ascii="Century Gothic" w:hAnsi="Century Gothic"/>
          <w:sz w:val="24"/>
          <w:szCs w:val="24"/>
        </w:rPr>
        <w:t>de la siguiente manera:</w:t>
      </w:r>
      <w:r>
        <w:rPr>
          <w:rFonts w:ascii="Century Gothic" w:hAnsi="Century Gothic"/>
          <w:sz w:val="24"/>
          <w:szCs w:val="24"/>
        </w:rPr>
        <w:t xml:space="preserve">  </w:t>
      </w:r>
    </w:p>
    <w:p w14:paraId="07128B3A" w14:textId="77777777" w:rsidR="00F649AA" w:rsidRDefault="00F649AA" w:rsidP="00262211">
      <w:pPr>
        <w:spacing w:after="0" w:line="360" w:lineRule="auto"/>
        <w:jc w:val="both"/>
        <w:rPr>
          <w:rFonts w:ascii="Century Gothic" w:hAnsi="Century Gothic"/>
          <w:sz w:val="24"/>
          <w:szCs w:val="24"/>
        </w:rPr>
      </w:pPr>
    </w:p>
    <w:p w14:paraId="4641AF40" w14:textId="0CF5A392" w:rsidR="00A87913" w:rsidRPr="00E26CE0" w:rsidRDefault="00A87913" w:rsidP="00A87913">
      <w:pPr>
        <w:spacing w:after="0" w:line="360" w:lineRule="auto"/>
        <w:ind w:right="-34"/>
        <w:jc w:val="both"/>
        <w:outlineLvl w:val="0"/>
        <w:rPr>
          <w:rFonts w:ascii="Century Gothic" w:hAnsi="Century Gothic" w:cs="Arial"/>
          <w:bCs/>
          <w:sz w:val="24"/>
          <w:szCs w:val="24"/>
        </w:rPr>
      </w:pPr>
      <w:r w:rsidRPr="00E26CE0">
        <w:rPr>
          <w:rFonts w:ascii="Century Gothic" w:hAnsi="Century Gothic" w:cs="Arial"/>
          <w:b/>
          <w:sz w:val="24"/>
          <w:szCs w:val="24"/>
        </w:rPr>
        <w:t xml:space="preserve">Artículo </w:t>
      </w:r>
      <w:r>
        <w:rPr>
          <w:rFonts w:ascii="Century Gothic" w:hAnsi="Century Gothic" w:cs="Arial"/>
          <w:b/>
          <w:sz w:val="24"/>
          <w:szCs w:val="24"/>
        </w:rPr>
        <w:t>5</w:t>
      </w:r>
      <w:r w:rsidRPr="00E26CE0">
        <w:rPr>
          <w:rFonts w:ascii="Century Gothic" w:hAnsi="Century Gothic" w:cs="Arial"/>
          <w:b/>
          <w:sz w:val="24"/>
          <w:szCs w:val="24"/>
        </w:rPr>
        <w:t>.</w:t>
      </w:r>
      <w:r w:rsidRPr="00E26CE0">
        <w:rPr>
          <w:rFonts w:ascii="Century Gothic" w:hAnsi="Century Gothic" w:cs="Arial"/>
          <w:bCs/>
          <w:sz w:val="24"/>
          <w:szCs w:val="24"/>
        </w:rPr>
        <w:t xml:space="preserve"> </w:t>
      </w:r>
      <w:r>
        <w:rPr>
          <w:rFonts w:ascii="Century Gothic" w:hAnsi="Century Gothic" w:cs="Arial"/>
          <w:bCs/>
          <w:sz w:val="24"/>
          <w:szCs w:val="24"/>
        </w:rPr>
        <w:t>…</w:t>
      </w:r>
    </w:p>
    <w:p w14:paraId="60ED0669" w14:textId="77777777" w:rsidR="00A87913" w:rsidRPr="00E26CE0" w:rsidRDefault="00A87913" w:rsidP="00A87913">
      <w:pPr>
        <w:pStyle w:val="Prrafodelista"/>
        <w:spacing w:line="360" w:lineRule="auto"/>
        <w:ind w:left="2289" w:right="-34"/>
        <w:jc w:val="both"/>
        <w:outlineLvl w:val="0"/>
        <w:rPr>
          <w:rFonts w:ascii="Century Gothic" w:hAnsi="Century Gothic" w:cs="Arial"/>
          <w:bCs/>
          <w:sz w:val="24"/>
          <w:szCs w:val="24"/>
        </w:rPr>
      </w:pPr>
      <w:r w:rsidRPr="00E26CE0">
        <w:rPr>
          <w:rFonts w:ascii="Century Gothic" w:hAnsi="Century Gothic" w:cs="Arial"/>
          <w:bCs/>
          <w:sz w:val="24"/>
          <w:szCs w:val="24"/>
        </w:rPr>
        <w:t xml:space="preserve"> </w:t>
      </w:r>
    </w:p>
    <w:p w14:paraId="001BD406" w14:textId="7F6E1977" w:rsidR="00A87913" w:rsidRDefault="00A87913" w:rsidP="00A87913">
      <w:pPr>
        <w:pStyle w:val="Prrafodelista"/>
        <w:numPr>
          <w:ilvl w:val="0"/>
          <w:numId w:val="17"/>
        </w:numPr>
        <w:spacing w:line="360" w:lineRule="auto"/>
        <w:ind w:left="1276" w:right="-34" w:hanging="567"/>
        <w:jc w:val="both"/>
        <w:outlineLvl w:val="0"/>
        <w:rPr>
          <w:rFonts w:ascii="Century Gothic" w:hAnsi="Century Gothic" w:cs="Arial"/>
          <w:bCs/>
          <w:sz w:val="24"/>
          <w:szCs w:val="24"/>
        </w:rPr>
      </w:pPr>
      <w:r>
        <w:rPr>
          <w:rFonts w:ascii="Century Gothic" w:hAnsi="Century Gothic" w:cs="Arial"/>
          <w:bCs/>
          <w:sz w:val="24"/>
          <w:szCs w:val="24"/>
        </w:rPr>
        <w:t xml:space="preserve">a XXV. … </w:t>
      </w:r>
    </w:p>
    <w:p w14:paraId="46A1908B" w14:textId="77777777" w:rsidR="00A87913" w:rsidRDefault="00A87913" w:rsidP="00A87913">
      <w:pPr>
        <w:pStyle w:val="Prrafodelista"/>
        <w:spacing w:line="360" w:lineRule="auto"/>
        <w:ind w:left="1560" w:right="-34"/>
        <w:jc w:val="both"/>
        <w:outlineLvl w:val="0"/>
        <w:rPr>
          <w:rFonts w:ascii="Century Gothic" w:hAnsi="Century Gothic" w:cs="Arial"/>
          <w:bCs/>
          <w:sz w:val="24"/>
          <w:szCs w:val="24"/>
        </w:rPr>
      </w:pPr>
    </w:p>
    <w:p w14:paraId="3F32FE56" w14:textId="14178E58" w:rsidR="00A87913" w:rsidRDefault="00F207DE" w:rsidP="00A87913">
      <w:pPr>
        <w:pStyle w:val="Prrafodelista"/>
        <w:numPr>
          <w:ilvl w:val="0"/>
          <w:numId w:val="26"/>
        </w:numPr>
        <w:spacing w:line="360" w:lineRule="auto"/>
        <w:ind w:left="1276" w:right="-34"/>
        <w:jc w:val="both"/>
        <w:outlineLvl w:val="0"/>
        <w:rPr>
          <w:rFonts w:ascii="Century Gothic" w:hAnsi="Century Gothic" w:cs="Arial"/>
          <w:b/>
          <w:sz w:val="24"/>
          <w:szCs w:val="24"/>
        </w:rPr>
      </w:pPr>
      <w:proofErr w:type="spellStart"/>
      <w:r w:rsidRPr="00F207DE">
        <w:rPr>
          <w:rFonts w:ascii="Century Gothic" w:hAnsi="Century Gothic" w:cs="Arial"/>
          <w:b/>
          <w:sz w:val="24"/>
          <w:szCs w:val="24"/>
        </w:rPr>
        <w:t>Posvención</w:t>
      </w:r>
      <w:proofErr w:type="spellEnd"/>
      <w:r w:rsidRPr="00F207DE">
        <w:rPr>
          <w:rFonts w:ascii="Century Gothic" w:hAnsi="Century Gothic" w:cs="Arial"/>
          <w:b/>
          <w:sz w:val="24"/>
          <w:szCs w:val="24"/>
        </w:rPr>
        <w:t>: Acciones e intervenciones posteriores a un intento suicida o a un suicidio</w:t>
      </w:r>
      <w:r w:rsidR="00A84353">
        <w:rPr>
          <w:rFonts w:ascii="Century Gothic" w:hAnsi="Century Gothic" w:cs="Arial"/>
          <w:b/>
          <w:sz w:val="24"/>
          <w:szCs w:val="24"/>
        </w:rPr>
        <w:t>,</w:t>
      </w:r>
      <w:r w:rsidRPr="00F207DE">
        <w:rPr>
          <w:rFonts w:ascii="Century Gothic" w:hAnsi="Century Gothic" w:cs="Arial"/>
          <w:b/>
          <w:sz w:val="24"/>
          <w:szCs w:val="24"/>
        </w:rPr>
        <w:t xml:space="preserve"> destinadas a trabajar con las personas sobrevivientes y sus familias.</w:t>
      </w:r>
    </w:p>
    <w:p w14:paraId="4D04A52E" w14:textId="77777777" w:rsidR="00A87913" w:rsidRDefault="00A87913" w:rsidP="00262211">
      <w:pPr>
        <w:spacing w:after="0" w:line="360" w:lineRule="auto"/>
        <w:jc w:val="both"/>
        <w:rPr>
          <w:rFonts w:ascii="Century Gothic" w:hAnsi="Century Gothic"/>
          <w:sz w:val="24"/>
          <w:szCs w:val="24"/>
        </w:rPr>
      </w:pPr>
    </w:p>
    <w:p w14:paraId="67F09742" w14:textId="77777777" w:rsidR="00434883" w:rsidRDefault="00434883" w:rsidP="00262211">
      <w:pPr>
        <w:spacing w:after="0" w:line="360" w:lineRule="auto"/>
        <w:jc w:val="both"/>
        <w:rPr>
          <w:rFonts w:ascii="Century Gothic" w:hAnsi="Century Gothic"/>
          <w:sz w:val="24"/>
          <w:szCs w:val="24"/>
        </w:rPr>
      </w:pPr>
    </w:p>
    <w:p w14:paraId="4DBF32F6" w14:textId="701406F9" w:rsidR="00FF7B44" w:rsidRPr="00E26CE0" w:rsidRDefault="00FF7B44" w:rsidP="00FF7B44">
      <w:pPr>
        <w:spacing w:after="0" w:line="360" w:lineRule="auto"/>
        <w:ind w:right="-34"/>
        <w:jc w:val="both"/>
        <w:outlineLvl w:val="0"/>
        <w:rPr>
          <w:rFonts w:ascii="Century Gothic" w:hAnsi="Century Gothic" w:cs="Arial"/>
          <w:bCs/>
          <w:sz w:val="24"/>
          <w:szCs w:val="24"/>
        </w:rPr>
      </w:pPr>
      <w:r w:rsidRPr="00E26CE0">
        <w:rPr>
          <w:rFonts w:ascii="Century Gothic" w:hAnsi="Century Gothic" w:cs="Arial"/>
          <w:b/>
          <w:sz w:val="24"/>
          <w:szCs w:val="24"/>
        </w:rPr>
        <w:t>Artículo 6.</w:t>
      </w:r>
      <w:r w:rsidRPr="00E26CE0">
        <w:rPr>
          <w:rFonts w:ascii="Century Gothic" w:hAnsi="Century Gothic" w:cs="Arial"/>
          <w:bCs/>
          <w:sz w:val="24"/>
          <w:szCs w:val="24"/>
        </w:rPr>
        <w:t xml:space="preserve"> </w:t>
      </w:r>
      <w:r>
        <w:rPr>
          <w:rFonts w:ascii="Century Gothic" w:hAnsi="Century Gothic" w:cs="Arial"/>
          <w:bCs/>
          <w:sz w:val="24"/>
          <w:szCs w:val="24"/>
        </w:rPr>
        <w:t>…</w:t>
      </w:r>
    </w:p>
    <w:p w14:paraId="3B12D9B7" w14:textId="77777777" w:rsidR="00FF7B44" w:rsidRPr="00E26CE0" w:rsidRDefault="00FF7B44" w:rsidP="00FF7B44">
      <w:pPr>
        <w:pStyle w:val="Prrafodelista"/>
        <w:spacing w:line="360" w:lineRule="auto"/>
        <w:ind w:left="2289" w:right="-34"/>
        <w:jc w:val="both"/>
        <w:outlineLvl w:val="0"/>
        <w:rPr>
          <w:rFonts w:ascii="Century Gothic" w:hAnsi="Century Gothic" w:cs="Arial"/>
          <w:bCs/>
          <w:sz w:val="24"/>
          <w:szCs w:val="24"/>
        </w:rPr>
      </w:pPr>
      <w:r w:rsidRPr="00E26CE0">
        <w:rPr>
          <w:rFonts w:ascii="Century Gothic" w:hAnsi="Century Gothic" w:cs="Arial"/>
          <w:bCs/>
          <w:sz w:val="24"/>
          <w:szCs w:val="24"/>
        </w:rPr>
        <w:t xml:space="preserve"> </w:t>
      </w:r>
    </w:p>
    <w:p w14:paraId="5D370CDB" w14:textId="4B74747B" w:rsidR="00FF7B44" w:rsidRDefault="00FF7B44" w:rsidP="00652220">
      <w:pPr>
        <w:pStyle w:val="Prrafodelista"/>
        <w:numPr>
          <w:ilvl w:val="0"/>
          <w:numId w:val="28"/>
        </w:numPr>
        <w:spacing w:line="360" w:lineRule="auto"/>
        <w:ind w:left="1843" w:right="-34" w:hanging="567"/>
        <w:jc w:val="both"/>
        <w:outlineLvl w:val="0"/>
        <w:rPr>
          <w:rFonts w:ascii="Century Gothic" w:hAnsi="Century Gothic" w:cs="Arial"/>
          <w:bCs/>
          <w:sz w:val="24"/>
          <w:szCs w:val="24"/>
        </w:rPr>
      </w:pPr>
      <w:r>
        <w:rPr>
          <w:rFonts w:ascii="Century Gothic" w:hAnsi="Century Gothic" w:cs="Arial"/>
          <w:bCs/>
          <w:sz w:val="24"/>
          <w:szCs w:val="24"/>
        </w:rPr>
        <w:t xml:space="preserve">a XXII. … </w:t>
      </w:r>
    </w:p>
    <w:p w14:paraId="23F5236C" w14:textId="77777777" w:rsidR="00FF7B44" w:rsidRDefault="00FF7B44" w:rsidP="00652220">
      <w:pPr>
        <w:pStyle w:val="Prrafodelista"/>
        <w:spacing w:line="360" w:lineRule="auto"/>
        <w:ind w:left="2127" w:right="-34"/>
        <w:jc w:val="both"/>
        <w:outlineLvl w:val="0"/>
        <w:rPr>
          <w:rFonts w:ascii="Century Gothic" w:hAnsi="Century Gothic" w:cs="Arial"/>
          <w:bCs/>
          <w:sz w:val="24"/>
          <w:szCs w:val="24"/>
        </w:rPr>
      </w:pPr>
    </w:p>
    <w:p w14:paraId="15A65D12" w14:textId="7DEF9342" w:rsidR="00FF7B44" w:rsidRDefault="000E1D86" w:rsidP="00652220">
      <w:pPr>
        <w:pStyle w:val="Prrafodelista"/>
        <w:numPr>
          <w:ilvl w:val="0"/>
          <w:numId w:val="27"/>
        </w:numPr>
        <w:spacing w:line="360" w:lineRule="auto"/>
        <w:ind w:left="1843" w:right="-34"/>
        <w:jc w:val="both"/>
        <w:outlineLvl w:val="0"/>
        <w:rPr>
          <w:rFonts w:ascii="Century Gothic" w:hAnsi="Century Gothic" w:cs="Arial"/>
          <w:b/>
          <w:sz w:val="24"/>
          <w:szCs w:val="24"/>
        </w:rPr>
      </w:pPr>
      <w:r w:rsidRPr="000E1D86">
        <w:rPr>
          <w:rFonts w:ascii="Century Gothic" w:hAnsi="Century Gothic" w:cs="Arial"/>
          <w:b/>
          <w:sz w:val="24"/>
          <w:szCs w:val="24"/>
        </w:rPr>
        <w:t>A la habilitación y rehabilitación, que incluyen acciones tendientes a optimizar sus capacidades y funciones para la vida en comunidad.</w:t>
      </w:r>
    </w:p>
    <w:p w14:paraId="6AF14602" w14:textId="2799D0A8" w:rsidR="00A37F34" w:rsidRDefault="00A37F34" w:rsidP="00A37F34">
      <w:pPr>
        <w:spacing w:line="360" w:lineRule="auto"/>
        <w:ind w:right="-34"/>
        <w:jc w:val="both"/>
        <w:outlineLvl w:val="0"/>
        <w:rPr>
          <w:rFonts w:ascii="Century Gothic" w:hAnsi="Century Gothic" w:cs="Arial"/>
          <w:b/>
          <w:sz w:val="24"/>
          <w:szCs w:val="24"/>
        </w:rPr>
      </w:pPr>
    </w:p>
    <w:p w14:paraId="4B88DDEB" w14:textId="4638F46E" w:rsidR="00D636EB" w:rsidRDefault="00D636EB" w:rsidP="00D636EB">
      <w:pPr>
        <w:spacing w:line="360" w:lineRule="auto"/>
        <w:ind w:right="-34"/>
        <w:jc w:val="both"/>
        <w:outlineLvl w:val="0"/>
        <w:rPr>
          <w:rFonts w:ascii="Century Gothic" w:hAnsi="Century Gothic" w:cs="Arial"/>
          <w:bCs/>
          <w:sz w:val="24"/>
          <w:szCs w:val="24"/>
        </w:rPr>
      </w:pPr>
      <w:r w:rsidRPr="00D636EB">
        <w:rPr>
          <w:rFonts w:ascii="Century Gothic" w:hAnsi="Century Gothic" w:cs="Arial"/>
          <w:b/>
          <w:sz w:val="24"/>
          <w:szCs w:val="24"/>
        </w:rPr>
        <w:t>Artículo 17.</w:t>
      </w:r>
      <w:r w:rsidRPr="00D636EB">
        <w:rPr>
          <w:rFonts w:ascii="Century Gothic" w:hAnsi="Century Gothic" w:cs="Arial"/>
          <w:bCs/>
          <w:sz w:val="24"/>
          <w:szCs w:val="24"/>
        </w:rPr>
        <w:t xml:space="preserve"> </w:t>
      </w:r>
      <w:r>
        <w:rPr>
          <w:rFonts w:ascii="Century Gothic" w:hAnsi="Century Gothic" w:cs="Arial"/>
          <w:bCs/>
          <w:sz w:val="24"/>
          <w:szCs w:val="24"/>
        </w:rPr>
        <w:t xml:space="preserve">… </w:t>
      </w:r>
    </w:p>
    <w:p w14:paraId="1205EBDE" w14:textId="77777777" w:rsidR="00D636EB" w:rsidRPr="00D636EB" w:rsidRDefault="00D636EB" w:rsidP="00D636EB">
      <w:pPr>
        <w:spacing w:line="360" w:lineRule="auto"/>
        <w:ind w:right="-34"/>
        <w:jc w:val="both"/>
        <w:outlineLvl w:val="0"/>
        <w:rPr>
          <w:rFonts w:ascii="Century Gothic" w:hAnsi="Century Gothic" w:cs="Arial"/>
          <w:bCs/>
          <w:sz w:val="24"/>
          <w:szCs w:val="24"/>
        </w:rPr>
      </w:pPr>
    </w:p>
    <w:p w14:paraId="52E6851D" w14:textId="1034D054" w:rsidR="00A87913" w:rsidRDefault="00D636EB" w:rsidP="00D636EB">
      <w:pPr>
        <w:spacing w:line="360" w:lineRule="auto"/>
        <w:ind w:right="-34"/>
        <w:jc w:val="both"/>
        <w:outlineLvl w:val="0"/>
        <w:rPr>
          <w:rFonts w:ascii="Century Gothic" w:hAnsi="Century Gothic" w:cs="Arial"/>
          <w:bCs/>
          <w:sz w:val="24"/>
          <w:szCs w:val="24"/>
        </w:rPr>
      </w:pPr>
      <w:r w:rsidRPr="00D636EB">
        <w:rPr>
          <w:rFonts w:ascii="Century Gothic" w:hAnsi="Century Gothic" w:cs="Arial"/>
          <w:bCs/>
          <w:sz w:val="24"/>
          <w:szCs w:val="24"/>
        </w:rPr>
        <w:lastRenderedPageBreak/>
        <w:t>Las actividades de prevención, diagnóstico, atención</w:t>
      </w:r>
      <w:r w:rsidRPr="00652220">
        <w:rPr>
          <w:rFonts w:ascii="Century Gothic" w:hAnsi="Century Gothic" w:cs="Arial"/>
          <w:b/>
          <w:sz w:val="24"/>
          <w:szCs w:val="24"/>
        </w:rPr>
        <w:t>,</w:t>
      </w:r>
      <w:r w:rsidRPr="00D636EB">
        <w:rPr>
          <w:rFonts w:ascii="Century Gothic" w:hAnsi="Century Gothic" w:cs="Arial"/>
          <w:bCs/>
          <w:sz w:val="24"/>
          <w:szCs w:val="24"/>
        </w:rPr>
        <w:t xml:space="preserve"> rehabilitación </w:t>
      </w:r>
      <w:r w:rsidRPr="00D636EB">
        <w:rPr>
          <w:rFonts w:ascii="Century Gothic" w:hAnsi="Century Gothic" w:cs="Arial"/>
          <w:b/>
          <w:sz w:val="24"/>
          <w:szCs w:val="24"/>
        </w:rPr>
        <w:t xml:space="preserve">y </w:t>
      </w:r>
      <w:proofErr w:type="spellStart"/>
      <w:r w:rsidRPr="00D636EB">
        <w:rPr>
          <w:rFonts w:ascii="Century Gothic" w:hAnsi="Century Gothic" w:cs="Arial"/>
          <w:b/>
          <w:sz w:val="24"/>
          <w:szCs w:val="24"/>
        </w:rPr>
        <w:t>posvención</w:t>
      </w:r>
      <w:proofErr w:type="spellEnd"/>
      <w:r w:rsidRPr="00D636EB">
        <w:rPr>
          <w:rFonts w:ascii="Century Gothic" w:hAnsi="Century Gothic" w:cs="Arial"/>
          <w:bCs/>
          <w:sz w:val="24"/>
          <w:szCs w:val="24"/>
        </w:rPr>
        <w:t xml:space="preserve"> en materia de salud mental de este grupo de edad, serán preferentemente gratuitas.</w:t>
      </w:r>
    </w:p>
    <w:p w14:paraId="5528E096" w14:textId="1C3CAB91" w:rsidR="00D636EB" w:rsidRDefault="00D636EB" w:rsidP="00D636EB">
      <w:pPr>
        <w:spacing w:line="360" w:lineRule="auto"/>
        <w:ind w:right="-34"/>
        <w:jc w:val="both"/>
        <w:outlineLvl w:val="0"/>
        <w:rPr>
          <w:rFonts w:ascii="Century Gothic" w:hAnsi="Century Gothic" w:cs="Arial"/>
          <w:bCs/>
          <w:sz w:val="24"/>
          <w:szCs w:val="24"/>
        </w:rPr>
      </w:pPr>
    </w:p>
    <w:p w14:paraId="7AC932AE" w14:textId="5FC80559" w:rsidR="00D636EB" w:rsidRPr="00D636EB" w:rsidRDefault="00D636EB" w:rsidP="00D636EB">
      <w:pPr>
        <w:spacing w:line="360" w:lineRule="auto"/>
        <w:ind w:right="-34"/>
        <w:jc w:val="both"/>
        <w:outlineLvl w:val="0"/>
        <w:rPr>
          <w:rFonts w:ascii="Century Gothic" w:hAnsi="Century Gothic" w:cs="Arial"/>
          <w:bCs/>
          <w:sz w:val="24"/>
          <w:szCs w:val="24"/>
        </w:rPr>
      </w:pPr>
      <w:r w:rsidRPr="00D636EB">
        <w:rPr>
          <w:rFonts w:ascii="Century Gothic" w:hAnsi="Century Gothic" w:cs="Arial"/>
          <w:b/>
          <w:sz w:val="24"/>
          <w:szCs w:val="24"/>
        </w:rPr>
        <w:t>Artículo 44.</w:t>
      </w:r>
      <w:r w:rsidRPr="00D636EB">
        <w:rPr>
          <w:rFonts w:ascii="Century Gothic" w:hAnsi="Century Gothic" w:cs="Arial"/>
          <w:bCs/>
          <w:sz w:val="24"/>
          <w:szCs w:val="24"/>
        </w:rPr>
        <w:t xml:space="preserve"> </w:t>
      </w:r>
      <w:r>
        <w:rPr>
          <w:rFonts w:ascii="Century Gothic" w:hAnsi="Century Gothic" w:cs="Arial"/>
          <w:bCs/>
          <w:sz w:val="24"/>
          <w:szCs w:val="24"/>
        </w:rPr>
        <w:t>…</w:t>
      </w:r>
    </w:p>
    <w:p w14:paraId="317BA967" w14:textId="77777777" w:rsidR="00831F43" w:rsidRDefault="00831F43" w:rsidP="00D636EB">
      <w:pPr>
        <w:spacing w:line="360" w:lineRule="auto"/>
        <w:ind w:right="-34"/>
        <w:jc w:val="both"/>
        <w:outlineLvl w:val="0"/>
        <w:rPr>
          <w:rFonts w:ascii="Century Gothic" w:hAnsi="Century Gothic" w:cs="Arial"/>
          <w:bCs/>
          <w:sz w:val="24"/>
          <w:szCs w:val="24"/>
        </w:rPr>
      </w:pPr>
    </w:p>
    <w:p w14:paraId="5E8EA1AE" w14:textId="0306A475" w:rsidR="00D636EB" w:rsidRDefault="00D636EB" w:rsidP="00831F43">
      <w:pPr>
        <w:pStyle w:val="Prrafodelista"/>
        <w:numPr>
          <w:ilvl w:val="0"/>
          <w:numId w:val="29"/>
        </w:numPr>
        <w:spacing w:line="360" w:lineRule="auto"/>
        <w:ind w:left="1418" w:right="-34" w:hanging="709"/>
        <w:jc w:val="both"/>
        <w:outlineLvl w:val="0"/>
        <w:rPr>
          <w:rFonts w:ascii="Century Gothic" w:hAnsi="Century Gothic" w:cs="Arial"/>
          <w:b/>
          <w:sz w:val="24"/>
          <w:szCs w:val="24"/>
        </w:rPr>
      </w:pPr>
      <w:r w:rsidRPr="00831F43">
        <w:rPr>
          <w:rFonts w:ascii="Century Gothic" w:hAnsi="Century Gothic" w:cs="Arial"/>
          <w:bCs/>
          <w:sz w:val="24"/>
          <w:szCs w:val="24"/>
        </w:rPr>
        <w:t xml:space="preserve">Prestar servicios en salud mental de aspectos preventivos, de promoción, evaluación, diagnóstico, tratamiento, habilitación, rehabilitación </w:t>
      </w:r>
      <w:r w:rsidRPr="0083129C">
        <w:rPr>
          <w:rFonts w:ascii="Century Gothic" w:hAnsi="Century Gothic" w:cs="Arial"/>
          <w:bCs/>
          <w:sz w:val="24"/>
          <w:szCs w:val="24"/>
        </w:rPr>
        <w:t>y</w:t>
      </w:r>
      <w:r w:rsidRPr="00831F43">
        <w:rPr>
          <w:rFonts w:ascii="Century Gothic" w:hAnsi="Century Gothic" w:cs="Arial"/>
          <w:b/>
          <w:sz w:val="24"/>
          <w:szCs w:val="24"/>
        </w:rPr>
        <w:t xml:space="preserve"> </w:t>
      </w:r>
      <w:proofErr w:type="spellStart"/>
      <w:r w:rsidRPr="00831F43">
        <w:rPr>
          <w:rFonts w:ascii="Century Gothic" w:hAnsi="Century Gothic" w:cs="Arial"/>
          <w:b/>
          <w:sz w:val="24"/>
          <w:szCs w:val="24"/>
        </w:rPr>
        <w:t>posvención</w:t>
      </w:r>
      <w:proofErr w:type="spellEnd"/>
      <w:r w:rsidRPr="00831F43">
        <w:rPr>
          <w:rFonts w:ascii="Century Gothic" w:hAnsi="Century Gothic" w:cs="Arial"/>
          <w:b/>
          <w:sz w:val="24"/>
          <w:szCs w:val="24"/>
        </w:rPr>
        <w:t>;</w:t>
      </w:r>
    </w:p>
    <w:p w14:paraId="30DFD1C7" w14:textId="77777777" w:rsidR="00831F43" w:rsidRDefault="00831F43" w:rsidP="00831F43">
      <w:pPr>
        <w:pStyle w:val="Prrafodelista"/>
        <w:spacing w:line="360" w:lineRule="auto"/>
        <w:ind w:left="1418" w:right="-34"/>
        <w:jc w:val="both"/>
        <w:outlineLvl w:val="0"/>
        <w:rPr>
          <w:rFonts w:ascii="Century Gothic" w:hAnsi="Century Gothic" w:cs="Arial"/>
          <w:b/>
          <w:sz w:val="24"/>
          <w:szCs w:val="24"/>
        </w:rPr>
      </w:pPr>
    </w:p>
    <w:p w14:paraId="65BF9D69" w14:textId="63EC6A65" w:rsidR="00831F43" w:rsidRPr="00831F43" w:rsidRDefault="00831F43" w:rsidP="00831F43">
      <w:pPr>
        <w:pStyle w:val="Prrafodelista"/>
        <w:numPr>
          <w:ilvl w:val="0"/>
          <w:numId w:val="29"/>
        </w:numPr>
        <w:spacing w:line="360" w:lineRule="auto"/>
        <w:ind w:left="1418" w:right="-34" w:hanging="709"/>
        <w:jc w:val="both"/>
        <w:outlineLvl w:val="0"/>
        <w:rPr>
          <w:rFonts w:ascii="Century Gothic" w:hAnsi="Century Gothic" w:cs="Arial"/>
          <w:b/>
          <w:sz w:val="24"/>
          <w:szCs w:val="24"/>
        </w:rPr>
      </w:pPr>
      <w:r>
        <w:rPr>
          <w:rFonts w:ascii="Century Gothic" w:hAnsi="Century Gothic" w:cs="Arial"/>
          <w:bCs/>
          <w:sz w:val="24"/>
          <w:szCs w:val="24"/>
        </w:rPr>
        <w:t>a XX</w:t>
      </w:r>
      <w:r w:rsidR="00652220">
        <w:rPr>
          <w:rFonts w:ascii="Century Gothic" w:hAnsi="Century Gothic" w:cs="Arial"/>
          <w:bCs/>
          <w:sz w:val="24"/>
          <w:szCs w:val="24"/>
        </w:rPr>
        <w:t>III</w:t>
      </w:r>
      <w:r>
        <w:rPr>
          <w:rFonts w:ascii="Century Gothic" w:hAnsi="Century Gothic" w:cs="Arial"/>
          <w:bCs/>
          <w:sz w:val="24"/>
          <w:szCs w:val="24"/>
        </w:rPr>
        <w:t xml:space="preserve">. … </w:t>
      </w:r>
    </w:p>
    <w:p w14:paraId="7BC68960" w14:textId="77777777" w:rsidR="00831F43" w:rsidRPr="00831F43" w:rsidRDefault="00831F43" w:rsidP="00831F43">
      <w:pPr>
        <w:pStyle w:val="Prrafodelista"/>
        <w:rPr>
          <w:rFonts w:ascii="Century Gothic" w:hAnsi="Century Gothic" w:cs="Arial"/>
          <w:b/>
          <w:sz w:val="24"/>
          <w:szCs w:val="24"/>
        </w:rPr>
      </w:pPr>
    </w:p>
    <w:p w14:paraId="079BB6F5" w14:textId="587DD6F5" w:rsidR="00831F43" w:rsidRDefault="00831F43" w:rsidP="00652220">
      <w:pPr>
        <w:pStyle w:val="Prrafodelista"/>
        <w:numPr>
          <w:ilvl w:val="0"/>
          <w:numId w:val="32"/>
        </w:numPr>
        <w:spacing w:line="360" w:lineRule="auto"/>
        <w:ind w:left="1418" w:right="-34" w:hanging="1058"/>
        <w:jc w:val="both"/>
        <w:outlineLvl w:val="0"/>
        <w:rPr>
          <w:rFonts w:ascii="Century Gothic" w:hAnsi="Century Gothic" w:cs="Arial"/>
          <w:b/>
          <w:sz w:val="24"/>
          <w:szCs w:val="24"/>
        </w:rPr>
      </w:pPr>
      <w:r w:rsidRPr="00831F43">
        <w:rPr>
          <w:rFonts w:ascii="Century Gothic" w:hAnsi="Century Gothic" w:cs="Arial"/>
          <w:b/>
          <w:sz w:val="24"/>
          <w:szCs w:val="24"/>
        </w:rPr>
        <w:t>Desarrollar acciones, programas y políticas públicas para detectar, atender y prevenir conductas suicidas</w:t>
      </w:r>
      <w:r>
        <w:rPr>
          <w:rFonts w:ascii="Century Gothic" w:hAnsi="Century Gothic" w:cs="Arial"/>
          <w:b/>
          <w:sz w:val="24"/>
          <w:szCs w:val="24"/>
        </w:rPr>
        <w:t>;</w:t>
      </w:r>
      <w:r w:rsidRPr="00831F43">
        <w:rPr>
          <w:rFonts w:ascii="Century Gothic" w:hAnsi="Century Gothic" w:cs="Arial"/>
          <w:b/>
          <w:sz w:val="24"/>
          <w:szCs w:val="24"/>
        </w:rPr>
        <w:t xml:space="preserve"> así como estrategias para la </w:t>
      </w:r>
      <w:proofErr w:type="spellStart"/>
      <w:r w:rsidRPr="00831F43">
        <w:rPr>
          <w:rFonts w:ascii="Century Gothic" w:hAnsi="Century Gothic" w:cs="Arial"/>
          <w:b/>
          <w:sz w:val="24"/>
          <w:szCs w:val="24"/>
        </w:rPr>
        <w:t>posvención</w:t>
      </w:r>
      <w:proofErr w:type="spellEnd"/>
      <w:r w:rsidRPr="00831F43">
        <w:rPr>
          <w:rFonts w:ascii="Century Gothic" w:hAnsi="Century Gothic" w:cs="Arial"/>
          <w:b/>
          <w:sz w:val="24"/>
          <w:szCs w:val="24"/>
        </w:rPr>
        <w:t xml:space="preserve"> del suicidio.</w:t>
      </w:r>
    </w:p>
    <w:p w14:paraId="6EAC6C96" w14:textId="77777777" w:rsidR="00536162" w:rsidRDefault="00536162" w:rsidP="00536162">
      <w:pPr>
        <w:pStyle w:val="Prrafodelista"/>
        <w:spacing w:line="360" w:lineRule="auto"/>
        <w:ind w:left="1418" w:right="-34"/>
        <w:jc w:val="both"/>
        <w:outlineLvl w:val="0"/>
        <w:rPr>
          <w:rFonts w:ascii="Century Gothic" w:hAnsi="Century Gothic" w:cs="Arial"/>
          <w:b/>
          <w:sz w:val="24"/>
          <w:szCs w:val="24"/>
        </w:rPr>
      </w:pPr>
    </w:p>
    <w:p w14:paraId="17C01A07" w14:textId="19E5EF19" w:rsidR="00831F43" w:rsidRDefault="00536162" w:rsidP="00E84094">
      <w:pPr>
        <w:pStyle w:val="Prrafodelista"/>
        <w:numPr>
          <w:ilvl w:val="0"/>
          <w:numId w:val="32"/>
        </w:numPr>
        <w:spacing w:line="360" w:lineRule="auto"/>
        <w:ind w:left="1418" w:right="-34" w:hanging="992"/>
        <w:jc w:val="both"/>
        <w:outlineLvl w:val="0"/>
        <w:rPr>
          <w:rFonts w:ascii="Century Gothic" w:hAnsi="Century Gothic" w:cs="Arial"/>
          <w:b/>
          <w:sz w:val="24"/>
          <w:szCs w:val="24"/>
        </w:rPr>
      </w:pPr>
      <w:r w:rsidRPr="00536162">
        <w:rPr>
          <w:rFonts w:ascii="Century Gothic" w:hAnsi="Century Gothic" w:cs="Arial"/>
          <w:b/>
          <w:sz w:val="24"/>
          <w:szCs w:val="24"/>
        </w:rPr>
        <w:t>Presentar al Consejo, un informe anual sobre las políticas públicas implementadas en materia de salud mental, el estado de avance en el cumplimiento del Programa de Salud Mental y Atención a Trastornos Mentales</w:t>
      </w:r>
      <w:r>
        <w:rPr>
          <w:rFonts w:ascii="Century Gothic" w:hAnsi="Century Gothic" w:cs="Arial"/>
          <w:b/>
          <w:sz w:val="24"/>
          <w:szCs w:val="24"/>
        </w:rPr>
        <w:t>;</w:t>
      </w:r>
      <w:r w:rsidRPr="00536162">
        <w:rPr>
          <w:rFonts w:ascii="Century Gothic" w:hAnsi="Century Gothic" w:cs="Arial"/>
          <w:b/>
          <w:sz w:val="24"/>
          <w:szCs w:val="24"/>
        </w:rPr>
        <w:t xml:space="preserve"> así como de los diversos programas generados en la materia.  </w:t>
      </w:r>
    </w:p>
    <w:p w14:paraId="53DB9A56" w14:textId="2ABCC496" w:rsidR="00E84094" w:rsidRPr="00E84094" w:rsidRDefault="00E84094" w:rsidP="00E84094">
      <w:pPr>
        <w:spacing w:line="360" w:lineRule="auto"/>
        <w:ind w:right="-34"/>
        <w:jc w:val="both"/>
        <w:outlineLvl w:val="0"/>
        <w:rPr>
          <w:rFonts w:ascii="Century Gothic" w:hAnsi="Century Gothic" w:cs="Arial"/>
          <w:b/>
          <w:sz w:val="24"/>
          <w:szCs w:val="24"/>
        </w:rPr>
      </w:pPr>
    </w:p>
    <w:p w14:paraId="26CE8530" w14:textId="5BD83BFB" w:rsidR="00E84094" w:rsidRDefault="00E84094" w:rsidP="00E84094">
      <w:pPr>
        <w:pStyle w:val="Prrafodelista"/>
        <w:spacing w:line="360" w:lineRule="auto"/>
        <w:ind w:left="1418" w:right="-34"/>
        <w:jc w:val="both"/>
        <w:outlineLvl w:val="0"/>
        <w:rPr>
          <w:rFonts w:ascii="Century Gothic" w:hAnsi="Century Gothic" w:cs="Arial"/>
          <w:b/>
          <w:sz w:val="24"/>
          <w:szCs w:val="24"/>
        </w:rPr>
      </w:pPr>
    </w:p>
    <w:p w14:paraId="1181F935" w14:textId="424224BF" w:rsidR="00E84094" w:rsidRDefault="00E84094" w:rsidP="00E84094">
      <w:pPr>
        <w:pStyle w:val="Prrafodelista"/>
        <w:spacing w:line="360" w:lineRule="auto"/>
        <w:ind w:left="1418" w:right="-34"/>
        <w:jc w:val="both"/>
        <w:outlineLvl w:val="0"/>
        <w:rPr>
          <w:rFonts w:ascii="Century Gothic" w:hAnsi="Century Gothic" w:cs="Arial"/>
          <w:b/>
          <w:sz w:val="24"/>
          <w:szCs w:val="24"/>
        </w:rPr>
      </w:pPr>
    </w:p>
    <w:p w14:paraId="25E9F4EE" w14:textId="77777777" w:rsidR="0051351D" w:rsidRPr="00E84094" w:rsidRDefault="0051351D" w:rsidP="00E84094">
      <w:pPr>
        <w:rPr>
          <w:rFonts w:ascii="Century Gothic" w:hAnsi="Century Gothic" w:cs="Arial"/>
          <w:b/>
          <w:sz w:val="24"/>
          <w:szCs w:val="24"/>
        </w:rPr>
      </w:pPr>
    </w:p>
    <w:p w14:paraId="42B49CA3" w14:textId="33CF5271" w:rsidR="0051351D" w:rsidRDefault="00E84094" w:rsidP="00E84094">
      <w:pPr>
        <w:pStyle w:val="Prrafodelista"/>
        <w:numPr>
          <w:ilvl w:val="0"/>
          <w:numId w:val="34"/>
        </w:numPr>
        <w:spacing w:line="360" w:lineRule="auto"/>
        <w:ind w:left="1418" w:right="-34"/>
        <w:jc w:val="both"/>
        <w:outlineLvl w:val="0"/>
        <w:rPr>
          <w:rFonts w:ascii="Century Gothic" w:hAnsi="Century Gothic" w:cs="Arial"/>
          <w:b/>
          <w:sz w:val="24"/>
          <w:szCs w:val="24"/>
        </w:rPr>
      </w:pPr>
      <w:r w:rsidRPr="00831F43">
        <w:rPr>
          <w:rFonts w:ascii="Century Gothic" w:hAnsi="Century Gothic" w:cs="Arial"/>
          <w:b/>
          <w:sz w:val="24"/>
          <w:szCs w:val="24"/>
        </w:rPr>
        <w:t>Las demás señaladas en esta Ley y en los ordenamientos aplicables, así como aquellas</w:t>
      </w:r>
      <w:r>
        <w:rPr>
          <w:rFonts w:ascii="Century Gothic" w:hAnsi="Century Gothic" w:cs="Arial"/>
          <w:b/>
          <w:sz w:val="24"/>
          <w:szCs w:val="24"/>
        </w:rPr>
        <w:t xml:space="preserve"> </w:t>
      </w:r>
      <w:r w:rsidRPr="00831F43">
        <w:rPr>
          <w:rFonts w:ascii="Century Gothic" w:hAnsi="Century Gothic" w:cs="Arial"/>
          <w:b/>
          <w:sz w:val="24"/>
          <w:szCs w:val="24"/>
        </w:rPr>
        <w:t>que resulten necesarias para el cumplimiento de sus fines, dentro de su esfera de</w:t>
      </w:r>
      <w:r>
        <w:rPr>
          <w:rFonts w:ascii="Century Gothic" w:hAnsi="Century Gothic" w:cs="Arial"/>
          <w:b/>
          <w:sz w:val="24"/>
          <w:szCs w:val="24"/>
        </w:rPr>
        <w:t xml:space="preserve"> </w:t>
      </w:r>
      <w:r w:rsidRPr="00831F43">
        <w:rPr>
          <w:rFonts w:ascii="Century Gothic" w:hAnsi="Century Gothic" w:cs="Arial"/>
          <w:b/>
          <w:sz w:val="24"/>
          <w:szCs w:val="24"/>
        </w:rPr>
        <w:t>competencia.</w:t>
      </w:r>
    </w:p>
    <w:p w14:paraId="339A7B10" w14:textId="77777777" w:rsidR="00E84094" w:rsidRPr="00E84094" w:rsidRDefault="00E84094" w:rsidP="00E84094">
      <w:pPr>
        <w:pStyle w:val="Prrafodelista"/>
        <w:spacing w:line="360" w:lineRule="auto"/>
        <w:ind w:left="720" w:right="-34"/>
        <w:jc w:val="both"/>
        <w:outlineLvl w:val="0"/>
        <w:rPr>
          <w:rFonts w:ascii="Century Gothic" w:hAnsi="Century Gothic" w:cs="Arial"/>
          <w:b/>
          <w:sz w:val="24"/>
          <w:szCs w:val="24"/>
        </w:rPr>
      </w:pPr>
    </w:p>
    <w:p w14:paraId="118C0815" w14:textId="7C2ECA25" w:rsidR="0051351D" w:rsidRPr="0051351D" w:rsidRDefault="0051351D" w:rsidP="0051351D">
      <w:pPr>
        <w:spacing w:line="360" w:lineRule="auto"/>
        <w:ind w:right="-34"/>
        <w:jc w:val="both"/>
        <w:outlineLvl w:val="0"/>
        <w:rPr>
          <w:rFonts w:ascii="Century Gothic" w:hAnsi="Century Gothic" w:cs="Arial"/>
          <w:bCs/>
          <w:sz w:val="24"/>
          <w:szCs w:val="24"/>
        </w:rPr>
      </w:pPr>
      <w:r w:rsidRPr="0051351D">
        <w:rPr>
          <w:rFonts w:ascii="Century Gothic" w:hAnsi="Century Gothic" w:cs="Arial"/>
          <w:b/>
          <w:sz w:val="24"/>
          <w:szCs w:val="24"/>
        </w:rPr>
        <w:t>Artículo 45.</w:t>
      </w:r>
      <w:r w:rsidRPr="0051351D">
        <w:rPr>
          <w:rFonts w:ascii="Century Gothic" w:hAnsi="Century Gothic" w:cs="Arial"/>
          <w:bCs/>
          <w:sz w:val="24"/>
          <w:szCs w:val="24"/>
        </w:rPr>
        <w:t xml:space="preserve"> El Instituto tiene a su cargo el Registro Estatal de los Centros de Atención de Salud Mental, que servirá como instrumento informativo y estadístico de los mismos, y contendrá el padrón de instituciones que podrán ser públicas o privadas que realicen actividades de prevención, tratamiento, atención, rehabilitación</w:t>
      </w:r>
      <w:r w:rsidRPr="0051351D">
        <w:rPr>
          <w:rFonts w:ascii="Century Gothic" w:hAnsi="Century Gothic" w:cs="Arial"/>
          <w:b/>
          <w:sz w:val="24"/>
          <w:szCs w:val="24"/>
        </w:rPr>
        <w:t xml:space="preserve">, </w:t>
      </w:r>
      <w:proofErr w:type="spellStart"/>
      <w:r w:rsidRPr="0051351D">
        <w:rPr>
          <w:rFonts w:ascii="Century Gothic" w:hAnsi="Century Gothic" w:cs="Arial"/>
          <w:b/>
          <w:sz w:val="24"/>
          <w:szCs w:val="24"/>
        </w:rPr>
        <w:t>posvención</w:t>
      </w:r>
      <w:proofErr w:type="spellEnd"/>
      <w:r w:rsidRPr="0051351D">
        <w:rPr>
          <w:rFonts w:ascii="Century Gothic" w:hAnsi="Century Gothic" w:cs="Arial"/>
          <w:bCs/>
          <w:sz w:val="24"/>
          <w:szCs w:val="24"/>
        </w:rPr>
        <w:t xml:space="preserve"> y reinserción social en materia de salud mental, y en el que se describirán las características de atención, condiciones y requisitos para acceder a los servicios que ofrecen. Este padrón será gratuito.</w:t>
      </w:r>
    </w:p>
    <w:p w14:paraId="621562F1" w14:textId="77777777" w:rsidR="00A37F34" w:rsidRDefault="00A37F34" w:rsidP="00A37F34">
      <w:pPr>
        <w:spacing w:after="0" w:line="360" w:lineRule="auto"/>
        <w:jc w:val="both"/>
        <w:rPr>
          <w:rFonts w:ascii="Century Gothic" w:eastAsia="Yu Gothic UI Light" w:hAnsi="Century Gothic" w:cs="Arial"/>
          <w:b/>
          <w:sz w:val="28"/>
          <w:szCs w:val="24"/>
        </w:rPr>
      </w:pPr>
    </w:p>
    <w:p w14:paraId="7C62064D" w14:textId="67E0A49F" w:rsidR="00A37F34" w:rsidRDefault="00A37F34" w:rsidP="00A37F34">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Pr>
          <w:rFonts w:ascii="Century Gothic" w:eastAsia="Yu Gothic UI Light" w:hAnsi="Century Gothic" w:cs="Arial"/>
          <w:b/>
          <w:sz w:val="28"/>
          <w:szCs w:val="24"/>
        </w:rPr>
        <w:t>TERCERO</w:t>
      </w:r>
      <w:r w:rsidRPr="00A405E7">
        <w:rPr>
          <w:rFonts w:ascii="Century Gothic" w:eastAsia="Yu Gothic UI Light" w:hAnsi="Century Gothic" w:cs="Arial"/>
          <w:b/>
          <w:sz w:val="28"/>
          <w:szCs w:val="24"/>
        </w:rPr>
        <w:t>.</w:t>
      </w:r>
      <w:r>
        <w:rPr>
          <w:rFonts w:ascii="Century Gothic" w:eastAsia="Yu Gothic UI Light" w:hAnsi="Century Gothic" w:cs="Arial"/>
          <w:b/>
          <w:sz w:val="28"/>
          <w:szCs w:val="24"/>
        </w:rPr>
        <w:t>-</w:t>
      </w:r>
      <w:proofErr w:type="gramEnd"/>
      <w:r>
        <w:rPr>
          <w:rFonts w:ascii="Century Gothic" w:eastAsia="Yu Gothic UI Light" w:hAnsi="Century Gothic" w:cs="Arial"/>
          <w:b/>
          <w:sz w:val="28"/>
          <w:szCs w:val="24"/>
        </w:rPr>
        <w:t xml:space="preserve"> </w:t>
      </w:r>
      <w:r w:rsidRPr="00931976">
        <w:rPr>
          <w:rFonts w:ascii="Century Gothic" w:hAnsi="Century Gothic"/>
          <w:sz w:val="24"/>
          <w:szCs w:val="24"/>
        </w:rPr>
        <w:t xml:space="preserve">Se </w:t>
      </w:r>
      <w:r>
        <w:rPr>
          <w:rFonts w:ascii="Century Gothic" w:hAnsi="Century Gothic"/>
          <w:b/>
          <w:bCs/>
          <w:sz w:val="24"/>
          <w:szCs w:val="24"/>
        </w:rPr>
        <w:t>REFORMA</w:t>
      </w:r>
      <w:r w:rsidR="003C39BD">
        <w:rPr>
          <w:rFonts w:ascii="Century Gothic" w:hAnsi="Century Gothic"/>
          <w:b/>
          <w:bCs/>
          <w:sz w:val="24"/>
          <w:szCs w:val="24"/>
        </w:rPr>
        <w:t>N</w:t>
      </w:r>
      <w:r>
        <w:rPr>
          <w:rFonts w:ascii="Century Gothic" w:hAnsi="Century Gothic"/>
          <w:sz w:val="24"/>
          <w:szCs w:val="24"/>
        </w:rPr>
        <w:t xml:space="preserve"> </w:t>
      </w:r>
      <w:r w:rsidR="00E419EA">
        <w:rPr>
          <w:rFonts w:ascii="Century Gothic" w:hAnsi="Century Gothic"/>
          <w:sz w:val="24"/>
          <w:szCs w:val="24"/>
        </w:rPr>
        <w:t>los</w:t>
      </w:r>
      <w:r>
        <w:rPr>
          <w:rFonts w:ascii="Century Gothic" w:hAnsi="Century Gothic"/>
          <w:sz w:val="24"/>
          <w:szCs w:val="24"/>
        </w:rPr>
        <w:t xml:space="preserve"> artículo</w:t>
      </w:r>
      <w:r w:rsidR="00E419EA">
        <w:rPr>
          <w:rFonts w:ascii="Century Gothic" w:hAnsi="Century Gothic"/>
          <w:sz w:val="24"/>
          <w:szCs w:val="24"/>
        </w:rPr>
        <w:t>s</w:t>
      </w:r>
      <w:r>
        <w:rPr>
          <w:rFonts w:ascii="Century Gothic" w:hAnsi="Century Gothic"/>
          <w:sz w:val="24"/>
          <w:szCs w:val="24"/>
        </w:rPr>
        <w:t xml:space="preserve"> </w:t>
      </w:r>
      <w:r w:rsidR="003C39BD">
        <w:rPr>
          <w:rFonts w:ascii="Century Gothic" w:hAnsi="Century Gothic"/>
          <w:sz w:val="24"/>
          <w:szCs w:val="24"/>
        </w:rPr>
        <w:t>118</w:t>
      </w:r>
      <w:r>
        <w:rPr>
          <w:rFonts w:ascii="Century Gothic" w:hAnsi="Century Gothic"/>
          <w:sz w:val="24"/>
          <w:szCs w:val="24"/>
        </w:rPr>
        <w:t xml:space="preserve">, fracción </w:t>
      </w:r>
      <w:r w:rsidR="003C39BD">
        <w:rPr>
          <w:rFonts w:ascii="Century Gothic" w:hAnsi="Century Gothic"/>
          <w:sz w:val="24"/>
          <w:szCs w:val="24"/>
        </w:rPr>
        <w:t xml:space="preserve">III; </w:t>
      </w:r>
      <w:r w:rsidR="008E2835">
        <w:rPr>
          <w:rFonts w:ascii="Century Gothic" w:hAnsi="Century Gothic"/>
          <w:sz w:val="24"/>
          <w:szCs w:val="24"/>
        </w:rPr>
        <w:t xml:space="preserve">y </w:t>
      </w:r>
      <w:r w:rsidR="003C39BD">
        <w:rPr>
          <w:rFonts w:ascii="Century Gothic" w:hAnsi="Century Gothic"/>
          <w:sz w:val="24"/>
          <w:szCs w:val="24"/>
        </w:rPr>
        <w:t xml:space="preserve">238, fracción I, </w:t>
      </w:r>
      <w:r w:rsidR="00E84094">
        <w:rPr>
          <w:rFonts w:ascii="Century Gothic" w:hAnsi="Century Gothic"/>
          <w:sz w:val="24"/>
          <w:szCs w:val="24"/>
        </w:rPr>
        <w:t xml:space="preserve">su </w:t>
      </w:r>
      <w:r w:rsidR="003C39BD">
        <w:rPr>
          <w:rFonts w:ascii="Century Gothic" w:hAnsi="Century Gothic"/>
          <w:sz w:val="24"/>
          <w:szCs w:val="24"/>
        </w:rPr>
        <w:t>segundo párrafo</w:t>
      </w:r>
      <w:r w:rsidR="008E2835">
        <w:rPr>
          <w:rFonts w:ascii="Century Gothic" w:hAnsi="Century Gothic"/>
          <w:sz w:val="24"/>
          <w:szCs w:val="24"/>
        </w:rPr>
        <w:t xml:space="preserve"> e </w:t>
      </w:r>
      <w:r w:rsidR="003C39BD">
        <w:rPr>
          <w:rFonts w:ascii="Century Gothic" w:hAnsi="Century Gothic"/>
          <w:sz w:val="24"/>
          <w:szCs w:val="24"/>
        </w:rPr>
        <w:t>inciso</w:t>
      </w:r>
      <w:r w:rsidR="008E2835">
        <w:rPr>
          <w:rFonts w:ascii="Century Gothic" w:hAnsi="Century Gothic"/>
          <w:sz w:val="24"/>
          <w:szCs w:val="24"/>
        </w:rPr>
        <w:t>s</w:t>
      </w:r>
      <w:r w:rsidR="003C39BD">
        <w:rPr>
          <w:rFonts w:ascii="Century Gothic" w:hAnsi="Century Gothic"/>
          <w:sz w:val="24"/>
          <w:szCs w:val="24"/>
        </w:rPr>
        <w:t xml:space="preserve"> a)</w:t>
      </w:r>
      <w:r w:rsidR="008E2835">
        <w:rPr>
          <w:rFonts w:ascii="Century Gothic" w:hAnsi="Century Gothic"/>
          <w:sz w:val="24"/>
          <w:szCs w:val="24"/>
        </w:rPr>
        <w:t>,</w:t>
      </w:r>
      <w:r w:rsidR="003C39BD">
        <w:rPr>
          <w:rFonts w:ascii="Century Gothic" w:hAnsi="Century Gothic"/>
          <w:sz w:val="24"/>
          <w:szCs w:val="24"/>
        </w:rPr>
        <w:t xml:space="preserve"> b)</w:t>
      </w:r>
      <w:r w:rsidR="008E2835">
        <w:rPr>
          <w:rFonts w:ascii="Century Gothic" w:hAnsi="Century Gothic"/>
          <w:sz w:val="24"/>
          <w:szCs w:val="24"/>
        </w:rPr>
        <w:t>,</w:t>
      </w:r>
      <w:r w:rsidR="003C39BD">
        <w:rPr>
          <w:rFonts w:ascii="Century Gothic" w:hAnsi="Century Gothic"/>
          <w:sz w:val="24"/>
          <w:szCs w:val="24"/>
        </w:rPr>
        <w:t xml:space="preserve"> </w:t>
      </w:r>
      <w:r w:rsidR="008E2835">
        <w:rPr>
          <w:rFonts w:ascii="Century Gothic" w:hAnsi="Century Gothic"/>
          <w:sz w:val="24"/>
          <w:szCs w:val="24"/>
        </w:rPr>
        <w:t>y</w:t>
      </w:r>
      <w:r w:rsidR="003C39BD">
        <w:rPr>
          <w:rFonts w:ascii="Century Gothic" w:hAnsi="Century Gothic"/>
          <w:sz w:val="24"/>
          <w:szCs w:val="24"/>
        </w:rPr>
        <w:t xml:space="preserve"> f)</w:t>
      </w:r>
      <w:r>
        <w:rPr>
          <w:rFonts w:ascii="Century Gothic" w:hAnsi="Century Gothic"/>
          <w:sz w:val="24"/>
          <w:szCs w:val="24"/>
        </w:rPr>
        <w:t xml:space="preserve"> de la Ley Estatal de Salud</w:t>
      </w:r>
      <w:r w:rsidRPr="00931976">
        <w:rPr>
          <w:rFonts w:ascii="Century Gothic" w:hAnsi="Century Gothic"/>
          <w:sz w:val="24"/>
          <w:szCs w:val="24"/>
        </w:rPr>
        <w:t xml:space="preserve">, para quedar </w:t>
      </w:r>
      <w:r w:rsidRPr="002D3326">
        <w:rPr>
          <w:rFonts w:ascii="Century Gothic" w:hAnsi="Century Gothic"/>
          <w:sz w:val="24"/>
          <w:szCs w:val="24"/>
        </w:rPr>
        <w:t>redactad</w:t>
      </w:r>
      <w:r>
        <w:rPr>
          <w:rFonts w:ascii="Century Gothic" w:hAnsi="Century Gothic"/>
          <w:sz w:val="24"/>
          <w:szCs w:val="24"/>
        </w:rPr>
        <w:t>o</w:t>
      </w:r>
      <w:r w:rsidR="003C39BD">
        <w:rPr>
          <w:rFonts w:ascii="Century Gothic" w:hAnsi="Century Gothic"/>
          <w:sz w:val="24"/>
          <w:szCs w:val="24"/>
        </w:rPr>
        <w:t>s</w:t>
      </w:r>
      <w:r>
        <w:rPr>
          <w:rFonts w:ascii="Century Gothic" w:hAnsi="Century Gothic"/>
          <w:sz w:val="24"/>
          <w:szCs w:val="24"/>
        </w:rPr>
        <w:t xml:space="preserve"> </w:t>
      </w:r>
      <w:r w:rsidRPr="00931976">
        <w:rPr>
          <w:rFonts w:ascii="Century Gothic" w:hAnsi="Century Gothic"/>
          <w:sz w:val="24"/>
          <w:szCs w:val="24"/>
        </w:rPr>
        <w:t>de la siguiente manera:</w:t>
      </w:r>
      <w:r>
        <w:rPr>
          <w:rFonts w:ascii="Century Gothic" w:hAnsi="Century Gothic"/>
          <w:sz w:val="24"/>
          <w:szCs w:val="24"/>
        </w:rPr>
        <w:t xml:space="preserve">  </w:t>
      </w:r>
    </w:p>
    <w:p w14:paraId="0E44B1B4" w14:textId="77777777" w:rsidR="00A37F34" w:rsidRPr="00A37F34" w:rsidRDefault="00A37F34" w:rsidP="00A37F34">
      <w:pPr>
        <w:spacing w:line="360" w:lineRule="auto"/>
        <w:ind w:right="-34"/>
        <w:jc w:val="both"/>
        <w:outlineLvl w:val="0"/>
        <w:rPr>
          <w:rFonts w:ascii="Century Gothic" w:hAnsi="Century Gothic" w:cs="Arial"/>
          <w:b/>
          <w:sz w:val="24"/>
          <w:szCs w:val="24"/>
        </w:rPr>
      </w:pPr>
    </w:p>
    <w:p w14:paraId="45FB66F5" w14:textId="218C7850" w:rsidR="00434883" w:rsidRDefault="00434883" w:rsidP="00434883">
      <w:pPr>
        <w:spacing w:after="0" w:line="360" w:lineRule="auto"/>
        <w:ind w:right="-34"/>
        <w:jc w:val="both"/>
        <w:outlineLvl w:val="0"/>
        <w:rPr>
          <w:rFonts w:ascii="Century Gothic" w:hAnsi="Century Gothic" w:cs="Arial"/>
          <w:bCs/>
          <w:sz w:val="24"/>
          <w:szCs w:val="24"/>
        </w:rPr>
      </w:pPr>
      <w:r w:rsidRPr="00434883">
        <w:rPr>
          <w:rFonts w:ascii="Century Gothic" w:hAnsi="Century Gothic" w:cs="Arial"/>
          <w:b/>
          <w:sz w:val="24"/>
          <w:szCs w:val="24"/>
        </w:rPr>
        <w:t>Artículo 118.</w:t>
      </w:r>
      <w:r w:rsidRPr="00434883">
        <w:rPr>
          <w:rFonts w:ascii="Century Gothic" w:hAnsi="Century Gothic" w:cs="Arial"/>
          <w:bCs/>
          <w:sz w:val="24"/>
          <w:szCs w:val="24"/>
        </w:rPr>
        <w:t xml:space="preserve"> </w:t>
      </w:r>
      <w:r>
        <w:rPr>
          <w:rFonts w:ascii="Century Gothic" w:hAnsi="Century Gothic" w:cs="Arial"/>
          <w:bCs/>
          <w:sz w:val="24"/>
          <w:szCs w:val="24"/>
        </w:rPr>
        <w:t xml:space="preserve">… </w:t>
      </w:r>
    </w:p>
    <w:p w14:paraId="24F04E03" w14:textId="77777777" w:rsidR="00434883" w:rsidRDefault="00434883" w:rsidP="00434883">
      <w:pPr>
        <w:spacing w:after="0" w:line="360" w:lineRule="auto"/>
        <w:ind w:right="-34"/>
        <w:jc w:val="both"/>
        <w:outlineLvl w:val="0"/>
        <w:rPr>
          <w:rFonts w:ascii="Century Gothic" w:hAnsi="Century Gothic" w:cs="Arial"/>
          <w:bCs/>
          <w:sz w:val="24"/>
          <w:szCs w:val="24"/>
        </w:rPr>
      </w:pPr>
    </w:p>
    <w:p w14:paraId="48A23D92" w14:textId="281F3AED" w:rsidR="00434883" w:rsidRDefault="00E419EA" w:rsidP="00434883">
      <w:pPr>
        <w:pStyle w:val="Prrafodelista"/>
        <w:numPr>
          <w:ilvl w:val="0"/>
          <w:numId w:val="19"/>
        </w:numPr>
        <w:tabs>
          <w:tab w:val="left" w:pos="1701"/>
        </w:tabs>
        <w:spacing w:line="360" w:lineRule="auto"/>
        <w:ind w:left="1701" w:right="-34"/>
        <w:jc w:val="both"/>
        <w:outlineLvl w:val="0"/>
        <w:rPr>
          <w:rFonts w:ascii="Century Gothic" w:hAnsi="Century Gothic" w:cs="Arial"/>
          <w:bCs/>
          <w:sz w:val="24"/>
          <w:szCs w:val="24"/>
        </w:rPr>
      </w:pPr>
      <w:r>
        <w:rPr>
          <w:rFonts w:ascii="Century Gothic" w:hAnsi="Century Gothic" w:cs="Arial"/>
          <w:bCs/>
          <w:sz w:val="24"/>
          <w:szCs w:val="24"/>
        </w:rPr>
        <w:t>y</w:t>
      </w:r>
      <w:r w:rsidR="00434883">
        <w:rPr>
          <w:rFonts w:ascii="Century Gothic" w:hAnsi="Century Gothic" w:cs="Arial"/>
          <w:bCs/>
          <w:sz w:val="24"/>
          <w:szCs w:val="24"/>
        </w:rPr>
        <w:t xml:space="preserve"> II. …</w:t>
      </w:r>
    </w:p>
    <w:p w14:paraId="5CE995A6" w14:textId="77777777" w:rsidR="00434883" w:rsidRDefault="00434883" w:rsidP="00434883">
      <w:pPr>
        <w:pStyle w:val="Prrafodelista"/>
        <w:tabs>
          <w:tab w:val="left" w:pos="1701"/>
        </w:tabs>
        <w:spacing w:line="360" w:lineRule="auto"/>
        <w:ind w:left="1701" w:right="-34"/>
        <w:jc w:val="both"/>
        <w:outlineLvl w:val="0"/>
        <w:rPr>
          <w:rFonts w:ascii="Century Gothic" w:hAnsi="Century Gothic" w:cs="Arial"/>
          <w:bCs/>
          <w:sz w:val="24"/>
          <w:szCs w:val="24"/>
        </w:rPr>
      </w:pPr>
    </w:p>
    <w:p w14:paraId="370BEC16" w14:textId="758054C0" w:rsidR="00262211" w:rsidRDefault="00434883" w:rsidP="00434883">
      <w:pPr>
        <w:pStyle w:val="Prrafodelista"/>
        <w:numPr>
          <w:ilvl w:val="0"/>
          <w:numId w:val="21"/>
        </w:numPr>
        <w:tabs>
          <w:tab w:val="left" w:pos="1701"/>
        </w:tabs>
        <w:spacing w:line="360" w:lineRule="auto"/>
        <w:ind w:left="1701" w:right="-34"/>
        <w:jc w:val="both"/>
        <w:outlineLvl w:val="0"/>
        <w:rPr>
          <w:rFonts w:ascii="Century Gothic" w:hAnsi="Century Gothic" w:cs="Arial"/>
          <w:bCs/>
          <w:sz w:val="24"/>
          <w:szCs w:val="24"/>
        </w:rPr>
      </w:pPr>
      <w:r w:rsidRPr="00434883">
        <w:rPr>
          <w:rFonts w:ascii="Century Gothic" w:hAnsi="Century Gothic" w:cs="Arial"/>
          <w:bCs/>
          <w:sz w:val="24"/>
          <w:szCs w:val="24"/>
        </w:rPr>
        <w:lastRenderedPageBreak/>
        <w:t>Orientar y capacitar a la población en materia de nutrición, lactancia materna, sobrepeso y</w:t>
      </w:r>
      <w:r>
        <w:rPr>
          <w:rFonts w:ascii="Century Gothic" w:hAnsi="Century Gothic" w:cs="Arial"/>
          <w:bCs/>
          <w:sz w:val="24"/>
          <w:szCs w:val="24"/>
        </w:rPr>
        <w:t xml:space="preserve"> </w:t>
      </w:r>
      <w:r w:rsidRPr="00434883">
        <w:rPr>
          <w:rFonts w:ascii="Century Gothic" w:hAnsi="Century Gothic" w:cs="Arial"/>
          <w:bCs/>
          <w:sz w:val="24"/>
          <w:szCs w:val="24"/>
        </w:rPr>
        <w:t>obesidad, salud mental, salud bucal, salud reproductiva, donación y trasplante de órganos y</w:t>
      </w:r>
      <w:r>
        <w:rPr>
          <w:rFonts w:ascii="Century Gothic" w:hAnsi="Century Gothic" w:cs="Arial"/>
          <w:bCs/>
          <w:sz w:val="24"/>
          <w:szCs w:val="24"/>
        </w:rPr>
        <w:t xml:space="preserve"> </w:t>
      </w:r>
      <w:r w:rsidRPr="00434883">
        <w:rPr>
          <w:rFonts w:ascii="Century Gothic" w:hAnsi="Century Gothic" w:cs="Arial"/>
          <w:bCs/>
          <w:sz w:val="24"/>
          <w:szCs w:val="24"/>
        </w:rPr>
        <w:t>tejidos, donación de sangre, intoxicaciones, riesgos de automedicación, prevención de</w:t>
      </w:r>
      <w:r>
        <w:rPr>
          <w:rFonts w:ascii="Century Gothic" w:hAnsi="Century Gothic" w:cs="Arial"/>
          <w:bCs/>
          <w:sz w:val="24"/>
          <w:szCs w:val="24"/>
        </w:rPr>
        <w:t xml:space="preserve"> </w:t>
      </w:r>
      <w:r w:rsidRPr="00434883">
        <w:rPr>
          <w:rFonts w:ascii="Century Gothic" w:hAnsi="Century Gothic" w:cs="Arial"/>
          <w:bCs/>
          <w:sz w:val="24"/>
          <w:szCs w:val="24"/>
        </w:rPr>
        <w:t>accidentes, adicciones y discapacidades, cuidados paliativos, salud ocupacional, uso</w:t>
      </w:r>
      <w:r>
        <w:rPr>
          <w:rFonts w:ascii="Century Gothic" w:hAnsi="Century Gothic" w:cs="Arial"/>
          <w:bCs/>
          <w:sz w:val="24"/>
          <w:szCs w:val="24"/>
        </w:rPr>
        <w:t xml:space="preserve"> </w:t>
      </w:r>
      <w:r w:rsidRPr="00434883">
        <w:rPr>
          <w:rFonts w:ascii="Century Gothic" w:hAnsi="Century Gothic" w:cs="Arial"/>
          <w:bCs/>
          <w:sz w:val="24"/>
          <w:szCs w:val="24"/>
        </w:rPr>
        <w:t>adecuado de los servicios de salud, rehabilitación de personas con adicciones y en situación</w:t>
      </w:r>
      <w:r>
        <w:rPr>
          <w:rFonts w:ascii="Century Gothic" w:hAnsi="Century Gothic" w:cs="Arial"/>
          <w:bCs/>
          <w:sz w:val="24"/>
          <w:szCs w:val="24"/>
        </w:rPr>
        <w:t xml:space="preserve"> </w:t>
      </w:r>
      <w:r w:rsidRPr="00434883">
        <w:rPr>
          <w:rFonts w:ascii="Century Gothic" w:hAnsi="Century Gothic" w:cs="Arial"/>
          <w:bCs/>
          <w:sz w:val="24"/>
          <w:szCs w:val="24"/>
        </w:rPr>
        <w:t>de discapacidad, detección oportuna de enfermedades, primordialmente cánceres de mama,</w:t>
      </w:r>
      <w:r>
        <w:rPr>
          <w:rFonts w:ascii="Century Gothic" w:hAnsi="Century Gothic" w:cs="Arial"/>
          <w:bCs/>
          <w:sz w:val="24"/>
          <w:szCs w:val="24"/>
        </w:rPr>
        <w:t xml:space="preserve"> </w:t>
      </w:r>
      <w:r w:rsidRPr="00434883">
        <w:rPr>
          <w:rFonts w:ascii="Century Gothic" w:hAnsi="Century Gothic" w:cs="Arial"/>
          <w:bCs/>
          <w:sz w:val="24"/>
          <w:szCs w:val="24"/>
        </w:rPr>
        <w:t>cérvico-uterino y de próstata, hipertensión arterial</w:t>
      </w:r>
      <w:r w:rsidR="00E419EA" w:rsidRPr="00E419EA">
        <w:rPr>
          <w:rFonts w:ascii="Century Gothic" w:hAnsi="Century Gothic" w:cs="Arial"/>
          <w:b/>
          <w:sz w:val="24"/>
          <w:szCs w:val="24"/>
        </w:rPr>
        <w:t>,</w:t>
      </w:r>
      <w:r w:rsidRPr="00434883">
        <w:rPr>
          <w:rFonts w:ascii="Century Gothic" w:hAnsi="Century Gothic" w:cs="Arial"/>
          <w:bCs/>
          <w:sz w:val="24"/>
          <w:szCs w:val="24"/>
        </w:rPr>
        <w:t xml:space="preserve"> diabetes</w:t>
      </w:r>
      <w:r w:rsidRPr="00434883">
        <w:rPr>
          <w:rFonts w:ascii="Century Gothic" w:hAnsi="Century Gothic" w:cs="Arial"/>
          <w:b/>
          <w:sz w:val="24"/>
          <w:szCs w:val="24"/>
        </w:rPr>
        <w:t>, prevención del suicidio y la autolesión.</w:t>
      </w:r>
      <w:r>
        <w:rPr>
          <w:rFonts w:ascii="Century Gothic" w:hAnsi="Century Gothic" w:cs="Arial"/>
          <w:bCs/>
          <w:sz w:val="24"/>
          <w:szCs w:val="24"/>
        </w:rPr>
        <w:t xml:space="preserve"> </w:t>
      </w:r>
      <w:r w:rsidRPr="00434883">
        <w:rPr>
          <w:rFonts w:ascii="Century Gothic" w:hAnsi="Century Gothic" w:cs="Arial"/>
          <w:bCs/>
          <w:sz w:val="24"/>
          <w:szCs w:val="24"/>
        </w:rPr>
        <w:t xml:space="preserve"> </w:t>
      </w:r>
      <w:r w:rsidRPr="00434883">
        <w:rPr>
          <w:rFonts w:ascii="Century Gothic" w:hAnsi="Century Gothic" w:cs="Arial"/>
          <w:bCs/>
          <w:sz w:val="24"/>
          <w:szCs w:val="24"/>
        </w:rPr>
        <w:cr/>
      </w:r>
    </w:p>
    <w:p w14:paraId="713EC99C" w14:textId="77777777" w:rsidR="00D13891" w:rsidRPr="00D13891" w:rsidRDefault="00D13891" w:rsidP="00D13891">
      <w:pPr>
        <w:tabs>
          <w:tab w:val="left" w:pos="1701"/>
        </w:tabs>
        <w:spacing w:line="360" w:lineRule="auto"/>
        <w:ind w:right="-34"/>
        <w:jc w:val="both"/>
        <w:outlineLvl w:val="0"/>
        <w:rPr>
          <w:rFonts w:ascii="Century Gothic" w:hAnsi="Century Gothic" w:cs="Arial"/>
          <w:bCs/>
          <w:sz w:val="24"/>
          <w:szCs w:val="24"/>
        </w:rPr>
      </w:pPr>
    </w:p>
    <w:p w14:paraId="3BE45641" w14:textId="74DA2461" w:rsidR="00A37F34" w:rsidRDefault="00A37F34" w:rsidP="00A37F34">
      <w:pPr>
        <w:spacing w:line="360" w:lineRule="auto"/>
        <w:jc w:val="both"/>
        <w:rPr>
          <w:rFonts w:ascii="Century Gothic" w:hAnsi="Century Gothic" w:cstheme="minorHAnsi"/>
          <w:bCs/>
          <w:sz w:val="24"/>
          <w:szCs w:val="24"/>
        </w:rPr>
      </w:pPr>
      <w:r w:rsidRPr="00A37F34">
        <w:rPr>
          <w:rFonts w:ascii="Century Gothic" w:hAnsi="Century Gothic" w:cstheme="minorHAnsi"/>
          <w:b/>
          <w:sz w:val="24"/>
          <w:szCs w:val="24"/>
        </w:rPr>
        <w:t>Artículo 238.</w:t>
      </w:r>
      <w:r w:rsidRPr="00A37F34">
        <w:rPr>
          <w:rFonts w:ascii="Century Gothic" w:hAnsi="Century Gothic" w:cstheme="minorHAnsi"/>
          <w:bCs/>
          <w:sz w:val="24"/>
          <w:szCs w:val="24"/>
        </w:rPr>
        <w:t xml:space="preserve"> </w:t>
      </w:r>
      <w:r>
        <w:rPr>
          <w:rFonts w:ascii="Century Gothic" w:hAnsi="Century Gothic" w:cstheme="minorHAnsi"/>
          <w:bCs/>
          <w:sz w:val="24"/>
          <w:szCs w:val="24"/>
        </w:rPr>
        <w:t>…</w:t>
      </w:r>
    </w:p>
    <w:p w14:paraId="6FB29951" w14:textId="77777777" w:rsidR="00A87913" w:rsidRPr="00A37F34" w:rsidRDefault="00A87913" w:rsidP="00A37F34">
      <w:pPr>
        <w:spacing w:line="360" w:lineRule="auto"/>
        <w:jc w:val="both"/>
        <w:rPr>
          <w:rFonts w:ascii="Century Gothic" w:hAnsi="Century Gothic" w:cstheme="minorHAnsi"/>
          <w:bCs/>
          <w:sz w:val="24"/>
          <w:szCs w:val="24"/>
        </w:rPr>
      </w:pPr>
    </w:p>
    <w:p w14:paraId="26C4E7A5" w14:textId="6AF77BB5" w:rsidR="00A87913" w:rsidRPr="00A87913" w:rsidRDefault="00A37F34" w:rsidP="00A37F34">
      <w:pPr>
        <w:pStyle w:val="Prrafodelista"/>
        <w:numPr>
          <w:ilvl w:val="0"/>
          <w:numId w:val="22"/>
        </w:numPr>
        <w:spacing w:line="360" w:lineRule="auto"/>
        <w:ind w:left="2127" w:hanging="993"/>
        <w:jc w:val="both"/>
        <w:rPr>
          <w:rFonts w:ascii="Century Gothic" w:hAnsi="Century Gothic" w:cstheme="minorHAnsi"/>
          <w:bCs/>
          <w:i/>
          <w:iCs/>
          <w:sz w:val="24"/>
          <w:szCs w:val="24"/>
        </w:rPr>
      </w:pPr>
      <w:r w:rsidRPr="00A87913">
        <w:rPr>
          <w:rFonts w:ascii="Century Gothic" w:hAnsi="Century Gothic" w:cstheme="minorHAnsi"/>
          <w:bCs/>
          <w:sz w:val="24"/>
          <w:szCs w:val="24"/>
        </w:rPr>
        <w:t>…</w:t>
      </w:r>
    </w:p>
    <w:p w14:paraId="3351B5A2" w14:textId="77777777" w:rsidR="00A87913" w:rsidRPr="00A87913" w:rsidRDefault="00A87913" w:rsidP="00A87913">
      <w:pPr>
        <w:pStyle w:val="Prrafodelista"/>
        <w:spacing w:line="360" w:lineRule="auto"/>
        <w:ind w:left="2127"/>
        <w:jc w:val="both"/>
        <w:rPr>
          <w:rFonts w:ascii="Century Gothic" w:hAnsi="Century Gothic" w:cstheme="minorHAnsi"/>
          <w:bCs/>
          <w:i/>
          <w:iCs/>
          <w:sz w:val="24"/>
          <w:szCs w:val="24"/>
        </w:rPr>
      </w:pPr>
    </w:p>
    <w:p w14:paraId="0D4999EF" w14:textId="34510B58" w:rsidR="00A37F34" w:rsidRDefault="00A37F34" w:rsidP="00A87913">
      <w:pPr>
        <w:pStyle w:val="Prrafodelista"/>
        <w:spacing w:line="360" w:lineRule="auto"/>
        <w:ind w:left="2127"/>
        <w:jc w:val="both"/>
        <w:rPr>
          <w:rFonts w:ascii="Century Gothic" w:hAnsi="Century Gothic" w:cstheme="minorHAnsi"/>
          <w:bCs/>
          <w:sz w:val="24"/>
          <w:szCs w:val="24"/>
        </w:rPr>
      </w:pPr>
      <w:r w:rsidRPr="00A87913">
        <w:rPr>
          <w:rFonts w:ascii="Century Gothic" w:hAnsi="Century Gothic" w:cstheme="minorHAnsi"/>
          <w:bCs/>
          <w:sz w:val="24"/>
          <w:szCs w:val="24"/>
        </w:rPr>
        <w:t xml:space="preserve">Así mismo, por lo que se refiere específicamente al suicidio </w:t>
      </w:r>
      <w:r w:rsidRPr="00A87913">
        <w:rPr>
          <w:rFonts w:ascii="Century Gothic" w:hAnsi="Century Gothic" w:cstheme="minorHAnsi"/>
          <w:b/>
          <w:sz w:val="24"/>
          <w:szCs w:val="24"/>
        </w:rPr>
        <w:t>y las autolesiones</w:t>
      </w:r>
      <w:r w:rsidRPr="00A87913">
        <w:rPr>
          <w:rFonts w:ascii="Century Gothic" w:hAnsi="Century Gothic" w:cstheme="minorHAnsi"/>
          <w:bCs/>
          <w:sz w:val="24"/>
          <w:szCs w:val="24"/>
        </w:rPr>
        <w:t xml:space="preserve">, se llevarán a cabo acciones en materia de detección, prevención y atención, las cuales deberán incluir: </w:t>
      </w:r>
    </w:p>
    <w:p w14:paraId="242D1014" w14:textId="77777777" w:rsidR="00A87913" w:rsidRPr="00A87913" w:rsidRDefault="00A87913" w:rsidP="00A87913">
      <w:pPr>
        <w:pStyle w:val="Prrafodelista"/>
        <w:spacing w:line="360" w:lineRule="auto"/>
        <w:ind w:left="2127"/>
        <w:jc w:val="both"/>
        <w:rPr>
          <w:rFonts w:ascii="Century Gothic" w:hAnsi="Century Gothic" w:cstheme="minorHAnsi"/>
          <w:bCs/>
          <w:i/>
          <w:iCs/>
          <w:sz w:val="24"/>
          <w:szCs w:val="24"/>
        </w:rPr>
      </w:pPr>
    </w:p>
    <w:p w14:paraId="5BA31255" w14:textId="70778375" w:rsidR="00A37F34" w:rsidRPr="00A87913" w:rsidRDefault="00A37F34" w:rsidP="00A87913">
      <w:pPr>
        <w:pStyle w:val="Prrafodelista"/>
        <w:numPr>
          <w:ilvl w:val="0"/>
          <w:numId w:val="23"/>
        </w:numPr>
        <w:spacing w:line="360" w:lineRule="auto"/>
        <w:ind w:left="2694" w:hanging="567"/>
        <w:jc w:val="both"/>
        <w:rPr>
          <w:rFonts w:ascii="Century Gothic" w:hAnsi="Century Gothic" w:cstheme="minorHAnsi"/>
          <w:b/>
          <w:i/>
          <w:iCs/>
          <w:sz w:val="24"/>
          <w:szCs w:val="24"/>
        </w:rPr>
      </w:pPr>
      <w:r w:rsidRPr="00A87913">
        <w:rPr>
          <w:rFonts w:ascii="Century Gothic" w:hAnsi="Century Gothic" w:cstheme="minorHAnsi"/>
          <w:bCs/>
          <w:sz w:val="24"/>
          <w:szCs w:val="24"/>
        </w:rPr>
        <w:lastRenderedPageBreak/>
        <w:t>La participación interinstitucional con enfoque</w:t>
      </w:r>
      <w:r w:rsidR="00A87913">
        <w:rPr>
          <w:rFonts w:ascii="Century Gothic" w:hAnsi="Century Gothic" w:cstheme="minorHAnsi"/>
          <w:bCs/>
          <w:sz w:val="24"/>
          <w:szCs w:val="24"/>
        </w:rPr>
        <w:t xml:space="preserve"> </w:t>
      </w:r>
      <w:r w:rsidRPr="00A87913">
        <w:rPr>
          <w:rFonts w:ascii="Century Gothic" w:hAnsi="Century Gothic" w:cstheme="minorHAnsi"/>
          <w:bCs/>
          <w:sz w:val="24"/>
          <w:szCs w:val="24"/>
        </w:rPr>
        <w:t xml:space="preserve">interdisciplinario, orientada a la erradicación de </w:t>
      </w:r>
      <w:r w:rsidRPr="00A87913">
        <w:rPr>
          <w:rFonts w:ascii="Century Gothic" w:hAnsi="Century Gothic" w:cstheme="minorHAnsi"/>
          <w:b/>
          <w:sz w:val="24"/>
          <w:szCs w:val="24"/>
        </w:rPr>
        <w:t xml:space="preserve">estas conductas. </w:t>
      </w:r>
    </w:p>
    <w:p w14:paraId="723C6635" w14:textId="77777777" w:rsidR="00A87913" w:rsidRPr="00D13891" w:rsidRDefault="00A87913" w:rsidP="00D13891">
      <w:pPr>
        <w:spacing w:line="360" w:lineRule="auto"/>
        <w:jc w:val="both"/>
        <w:rPr>
          <w:rFonts w:ascii="Century Gothic" w:hAnsi="Century Gothic" w:cstheme="minorHAnsi"/>
          <w:b/>
          <w:i/>
          <w:iCs/>
          <w:sz w:val="24"/>
          <w:szCs w:val="24"/>
        </w:rPr>
      </w:pPr>
    </w:p>
    <w:p w14:paraId="1A031CAD" w14:textId="2A91E0E7" w:rsidR="00A37F34" w:rsidRPr="00A87913" w:rsidRDefault="00A37F34" w:rsidP="00A37F34">
      <w:pPr>
        <w:pStyle w:val="Prrafodelista"/>
        <w:numPr>
          <w:ilvl w:val="0"/>
          <w:numId w:val="23"/>
        </w:numPr>
        <w:spacing w:line="360" w:lineRule="auto"/>
        <w:ind w:left="2694" w:hanging="567"/>
        <w:jc w:val="both"/>
        <w:rPr>
          <w:rFonts w:ascii="Century Gothic" w:hAnsi="Century Gothic" w:cstheme="minorHAnsi"/>
          <w:b/>
          <w:i/>
          <w:iCs/>
          <w:sz w:val="24"/>
          <w:szCs w:val="24"/>
        </w:rPr>
      </w:pPr>
      <w:r w:rsidRPr="00A87913">
        <w:rPr>
          <w:rFonts w:ascii="Century Gothic" w:hAnsi="Century Gothic" w:cstheme="minorHAnsi"/>
          <w:bCs/>
          <w:sz w:val="24"/>
          <w:szCs w:val="24"/>
        </w:rPr>
        <w:t xml:space="preserve">La promoción de principios de equidad y no discriminación en el acceso y prestación a los servicios de salud, de quienes presenten alguna conducta suicida </w:t>
      </w:r>
      <w:r w:rsidRPr="00A87913">
        <w:rPr>
          <w:rFonts w:ascii="Century Gothic" w:hAnsi="Century Gothic" w:cstheme="minorHAnsi"/>
          <w:b/>
          <w:sz w:val="24"/>
          <w:szCs w:val="24"/>
        </w:rPr>
        <w:t>o de autolesión</w:t>
      </w:r>
      <w:r w:rsidRPr="00A87913">
        <w:rPr>
          <w:rFonts w:ascii="Century Gothic" w:hAnsi="Century Gothic" w:cstheme="minorHAnsi"/>
          <w:bCs/>
          <w:sz w:val="24"/>
          <w:szCs w:val="24"/>
        </w:rPr>
        <w:t>.</w:t>
      </w:r>
    </w:p>
    <w:p w14:paraId="4423945C" w14:textId="77777777" w:rsidR="00A87913" w:rsidRPr="00A87913" w:rsidRDefault="00A87913" w:rsidP="00A87913">
      <w:pPr>
        <w:pStyle w:val="Prrafodelista"/>
        <w:rPr>
          <w:rFonts w:ascii="Century Gothic" w:hAnsi="Century Gothic" w:cstheme="minorHAnsi"/>
          <w:b/>
          <w:i/>
          <w:iCs/>
          <w:sz w:val="24"/>
          <w:szCs w:val="24"/>
        </w:rPr>
      </w:pPr>
    </w:p>
    <w:p w14:paraId="413E47E9" w14:textId="382E514B" w:rsidR="00A87913" w:rsidRPr="00A87913" w:rsidRDefault="00A87913" w:rsidP="00A87913">
      <w:pPr>
        <w:pStyle w:val="Prrafodelista"/>
        <w:numPr>
          <w:ilvl w:val="0"/>
          <w:numId w:val="23"/>
        </w:numPr>
        <w:spacing w:line="360" w:lineRule="auto"/>
        <w:ind w:left="2694" w:hanging="567"/>
        <w:jc w:val="both"/>
        <w:rPr>
          <w:rFonts w:ascii="Century Gothic" w:hAnsi="Century Gothic" w:cstheme="minorHAnsi"/>
          <w:b/>
          <w:i/>
          <w:iCs/>
          <w:sz w:val="24"/>
          <w:szCs w:val="24"/>
        </w:rPr>
      </w:pPr>
      <w:r>
        <w:rPr>
          <w:rFonts w:ascii="Century Gothic" w:hAnsi="Century Gothic" w:cstheme="minorHAnsi"/>
          <w:bCs/>
          <w:sz w:val="24"/>
          <w:szCs w:val="24"/>
        </w:rPr>
        <w:t>a e) …</w:t>
      </w:r>
    </w:p>
    <w:p w14:paraId="512F66CF" w14:textId="77777777" w:rsidR="00A87913" w:rsidRPr="00A87913" w:rsidRDefault="00A87913" w:rsidP="00A87913">
      <w:pPr>
        <w:pStyle w:val="Prrafodelista"/>
        <w:rPr>
          <w:rFonts w:ascii="Century Gothic" w:hAnsi="Century Gothic" w:cstheme="minorHAnsi"/>
          <w:b/>
          <w:i/>
          <w:iCs/>
          <w:sz w:val="24"/>
          <w:szCs w:val="24"/>
        </w:rPr>
      </w:pPr>
    </w:p>
    <w:p w14:paraId="332D70D2" w14:textId="47D6939E" w:rsidR="000E1D86" w:rsidRPr="00D13891" w:rsidRDefault="00A37F34" w:rsidP="00A87913">
      <w:pPr>
        <w:pStyle w:val="Prrafodelista"/>
        <w:numPr>
          <w:ilvl w:val="0"/>
          <w:numId w:val="25"/>
        </w:numPr>
        <w:spacing w:line="360" w:lineRule="auto"/>
        <w:ind w:left="2694" w:hanging="567"/>
        <w:jc w:val="both"/>
        <w:rPr>
          <w:rFonts w:ascii="Century Gothic" w:hAnsi="Century Gothic" w:cstheme="minorHAnsi"/>
          <w:b/>
          <w:i/>
          <w:iCs/>
          <w:sz w:val="24"/>
          <w:szCs w:val="24"/>
        </w:rPr>
      </w:pPr>
      <w:r w:rsidRPr="00A87913">
        <w:rPr>
          <w:rFonts w:ascii="Century Gothic" w:hAnsi="Century Gothic" w:cstheme="minorHAnsi"/>
          <w:bCs/>
          <w:sz w:val="24"/>
          <w:szCs w:val="24"/>
        </w:rPr>
        <w:t xml:space="preserve">La implementación de procedimientos posteriores a </w:t>
      </w:r>
      <w:r w:rsidRPr="00A87913">
        <w:rPr>
          <w:rFonts w:ascii="Century Gothic" w:hAnsi="Century Gothic" w:cstheme="minorHAnsi"/>
          <w:b/>
          <w:sz w:val="24"/>
          <w:szCs w:val="24"/>
        </w:rPr>
        <w:t>estas conductas</w:t>
      </w:r>
      <w:r w:rsidRPr="00A87913">
        <w:rPr>
          <w:rFonts w:ascii="Century Gothic" w:hAnsi="Century Gothic" w:cstheme="minorHAnsi"/>
          <w:bCs/>
          <w:sz w:val="24"/>
          <w:szCs w:val="24"/>
        </w:rPr>
        <w:t xml:space="preserve">, a fin de asistir y acompañar a las familias o instituciones vinculadas a la persona que </w:t>
      </w:r>
      <w:r w:rsidRPr="00A87913">
        <w:rPr>
          <w:rFonts w:ascii="Century Gothic" w:hAnsi="Century Gothic" w:cstheme="minorHAnsi"/>
          <w:b/>
          <w:sz w:val="24"/>
          <w:szCs w:val="24"/>
        </w:rPr>
        <w:t>la</w:t>
      </w:r>
      <w:r w:rsidR="00B11D6D">
        <w:rPr>
          <w:rFonts w:ascii="Century Gothic" w:hAnsi="Century Gothic" w:cstheme="minorHAnsi"/>
          <w:b/>
          <w:sz w:val="24"/>
          <w:szCs w:val="24"/>
        </w:rPr>
        <w:t>s</w:t>
      </w:r>
      <w:r w:rsidRPr="00A87913">
        <w:rPr>
          <w:rFonts w:ascii="Century Gothic" w:hAnsi="Century Gothic" w:cstheme="minorHAnsi"/>
          <w:b/>
          <w:sz w:val="24"/>
          <w:szCs w:val="24"/>
        </w:rPr>
        <w:t xml:space="preserve"> ejecutó</w:t>
      </w:r>
      <w:r w:rsidR="00A87913">
        <w:rPr>
          <w:rFonts w:ascii="Century Gothic" w:hAnsi="Century Gothic" w:cstheme="minorHAnsi"/>
          <w:b/>
          <w:sz w:val="24"/>
          <w:szCs w:val="24"/>
        </w:rPr>
        <w:t>.</w:t>
      </w:r>
    </w:p>
    <w:p w14:paraId="4F14C92F" w14:textId="77777777" w:rsidR="00D13891" w:rsidRPr="00D13891" w:rsidRDefault="00D13891" w:rsidP="00D13891">
      <w:pPr>
        <w:pStyle w:val="Prrafodelista"/>
        <w:spacing w:line="360" w:lineRule="auto"/>
        <w:ind w:left="2694"/>
        <w:jc w:val="both"/>
        <w:rPr>
          <w:rFonts w:ascii="Century Gothic" w:hAnsi="Century Gothic" w:cstheme="minorHAnsi"/>
          <w:b/>
          <w:i/>
          <w:iCs/>
          <w:sz w:val="24"/>
          <w:szCs w:val="24"/>
        </w:rPr>
      </w:pPr>
    </w:p>
    <w:p w14:paraId="17310CC0" w14:textId="1C8FD85C" w:rsidR="00D13891" w:rsidRPr="00D13891" w:rsidRDefault="00D13891" w:rsidP="00D13891">
      <w:pPr>
        <w:pStyle w:val="Prrafodelista"/>
        <w:numPr>
          <w:ilvl w:val="0"/>
          <w:numId w:val="22"/>
        </w:numPr>
        <w:spacing w:line="360" w:lineRule="auto"/>
        <w:ind w:left="2127" w:hanging="711"/>
        <w:jc w:val="both"/>
        <w:rPr>
          <w:rFonts w:ascii="Century Gothic" w:hAnsi="Century Gothic" w:cstheme="minorHAnsi"/>
          <w:bCs/>
          <w:i/>
          <w:iCs/>
          <w:sz w:val="24"/>
          <w:szCs w:val="24"/>
        </w:rPr>
      </w:pPr>
      <w:r>
        <w:rPr>
          <w:rFonts w:ascii="Century Gothic" w:hAnsi="Century Gothic" w:cstheme="minorHAnsi"/>
          <w:bCs/>
          <w:sz w:val="24"/>
          <w:szCs w:val="24"/>
        </w:rPr>
        <w:t>a V. …</w:t>
      </w:r>
    </w:p>
    <w:p w14:paraId="6D44370C" w14:textId="1C9B38AD" w:rsidR="00773F50" w:rsidRDefault="00773F50" w:rsidP="000F6D60">
      <w:pPr>
        <w:spacing w:after="0" w:line="360" w:lineRule="auto"/>
        <w:ind w:right="-34"/>
        <w:jc w:val="both"/>
        <w:outlineLvl w:val="0"/>
        <w:rPr>
          <w:rFonts w:ascii="Century Gothic" w:hAnsi="Century Gothic" w:cs="Arial"/>
          <w:b/>
          <w:sz w:val="24"/>
          <w:szCs w:val="24"/>
        </w:rPr>
      </w:pPr>
    </w:p>
    <w:p w14:paraId="09DA0E22" w14:textId="77777777" w:rsidR="00A87913" w:rsidRPr="000F6D60" w:rsidRDefault="00A87913" w:rsidP="000F6D60">
      <w:pPr>
        <w:spacing w:after="0" w:line="360" w:lineRule="auto"/>
        <w:ind w:right="-34"/>
        <w:jc w:val="both"/>
        <w:outlineLvl w:val="0"/>
        <w:rPr>
          <w:rFonts w:ascii="Century Gothic" w:hAnsi="Century Gothic" w:cs="Arial"/>
          <w:b/>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6D00BA99" w14:textId="77777777" w:rsidR="00773F50" w:rsidRDefault="00773F50"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lastRenderedPageBreak/>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216D287C"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EB6FD7">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EB6FD7">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0D2B1D">
        <w:rPr>
          <w:rFonts w:ascii="Century Gothic" w:hAnsi="Century Gothic"/>
          <w:sz w:val="24"/>
          <w:szCs w:val="24"/>
        </w:rPr>
        <w:t>cuatro</w:t>
      </w:r>
      <w:r w:rsidR="003B22F4">
        <w:rPr>
          <w:rFonts w:ascii="Century Gothic" w:hAnsi="Century Gothic"/>
          <w:sz w:val="24"/>
          <w:szCs w:val="24"/>
        </w:rPr>
        <w:t>.</w:t>
      </w:r>
    </w:p>
    <w:p w14:paraId="0FB0C306" w14:textId="7135E4A9" w:rsidR="00250D55" w:rsidRDefault="00250D55" w:rsidP="00C82310">
      <w:pPr>
        <w:pStyle w:val="Normal1"/>
        <w:contextualSpacing/>
        <w:rPr>
          <w:rFonts w:ascii="Century Gothic" w:eastAsia="Arial" w:hAnsi="Century Gothic" w:cs="Arial"/>
          <w:b/>
          <w:smallCaps/>
          <w:color w:val="auto"/>
          <w:sz w:val="20"/>
          <w:lang w:val="es-MX"/>
        </w:rPr>
      </w:pPr>
    </w:p>
    <w:p w14:paraId="3B920F78" w14:textId="6D6853F8" w:rsidR="00C82310" w:rsidRDefault="00C82310" w:rsidP="00C82310">
      <w:pPr>
        <w:pStyle w:val="Normal1"/>
        <w:contextualSpacing/>
        <w:rPr>
          <w:rFonts w:ascii="Century Gothic" w:eastAsia="Arial" w:hAnsi="Century Gothic" w:cs="Arial"/>
          <w:b/>
          <w:smallCaps/>
          <w:color w:val="auto"/>
          <w:sz w:val="20"/>
          <w:lang w:val="es-MX"/>
        </w:rPr>
      </w:pPr>
    </w:p>
    <w:p w14:paraId="77763D14" w14:textId="77777777" w:rsidR="00C82310" w:rsidRDefault="00C82310" w:rsidP="00C82310">
      <w:pPr>
        <w:pStyle w:val="Normal1"/>
        <w:contextualSpacing/>
        <w:rPr>
          <w:rFonts w:ascii="Century Gothic" w:eastAsia="Arial" w:hAnsi="Century Gothic" w:cs="Arial"/>
          <w:b/>
          <w:smallCaps/>
          <w:color w:val="auto"/>
          <w:sz w:val="20"/>
          <w:lang w:val="es-MX"/>
        </w:rPr>
      </w:pPr>
    </w:p>
    <w:p w14:paraId="6B1E78F6"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008D2217"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524CD8C1"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2D4A183F"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6A95BD16"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194E5D41"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64E8021C"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7C399546"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238CDFF7"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2DA27A58"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1BBE125D"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7125F8E4"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5DF10FE6"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6FEEA2BA"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76852493"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5F8F006E"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6E13B8F7"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29279F5B"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0F17C162"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67A747A0"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4B1BEA97"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65F608C8"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02F37D84"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1CF040AD"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0DE2E963"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4CD3AB8B"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243AFB2A"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07C2BB8E"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63D96B42"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1B2FA9BA" w14:textId="77777777" w:rsidR="00E325CB" w:rsidRDefault="00E325CB" w:rsidP="002D3326">
      <w:pPr>
        <w:pStyle w:val="Normal1"/>
        <w:contextualSpacing/>
        <w:jc w:val="center"/>
        <w:rPr>
          <w:rFonts w:ascii="Century Gothic" w:eastAsia="Arial" w:hAnsi="Century Gothic" w:cs="Arial"/>
          <w:b/>
          <w:smallCaps/>
          <w:color w:val="auto"/>
          <w:sz w:val="20"/>
          <w:lang w:val="es-MX"/>
        </w:rPr>
      </w:pPr>
    </w:p>
    <w:p w14:paraId="6288C64D" w14:textId="3B0A74CD"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0A3B0C">
        <w:rPr>
          <w:rFonts w:ascii="Century Gothic" w:eastAsia="Arial" w:hAnsi="Century Gothic" w:cs="Arial"/>
          <w:b/>
          <w:smallCaps/>
          <w:color w:val="auto"/>
          <w:sz w:val="20"/>
          <w:lang w:val="es-MX"/>
        </w:rPr>
        <w:t>OCHO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E75D98">
        <w:rPr>
          <w:rFonts w:ascii="Century Gothic" w:eastAsia="Arial" w:hAnsi="Century Gothic" w:cs="Arial"/>
          <w:b/>
          <w:smallCaps/>
          <w:color w:val="auto"/>
          <w:sz w:val="20"/>
          <w:lang w:val="es-MX"/>
        </w:rPr>
        <w:t>JULIO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0D2B1D">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342C5C87" w14:textId="34DC0F59"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5183EEE3"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2CFC0BB9" w:rsidR="000F7395" w:rsidRDefault="00E325CB"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5C5A94AB" wp14:editId="4685D07C">
                      <wp:simplePos x="0" y="0"/>
                      <wp:positionH relativeFrom="column">
                        <wp:posOffset>1169035</wp:posOffset>
                      </wp:positionH>
                      <wp:positionV relativeFrom="paragraph">
                        <wp:posOffset>3175</wp:posOffset>
                      </wp:positionV>
                      <wp:extent cx="1352550" cy="11620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35255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4A53A"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2.05pt,.25pt" to="198.5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7AE898E4"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1F5E440F" w:rsidR="000F7395" w:rsidRDefault="00E325CB"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7E65A918" wp14:editId="7219C0C6">
                      <wp:simplePos x="0" y="0"/>
                      <wp:positionH relativeFrom="column">
                        <wp:posOffset>1270635</wp:posOffset>
                      </wp:positionH>
                      <wp:positionV relativeFrom="paragraph">
                        <wp:posOffset>33020</wp:posOffset>
                      </wp:positionV>
                      <wp:extent cx="1143000" cy="112395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143000"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DFECA"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0.05pt,2.6pt" to="190.0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18E0D0E8" wp14:editId="39FA9E1D">
                      <wp:simplePos x="0" y="0"/>
                      <wp:positionH relativeFrom="column">
                        <wp:posOffset>-62865</wp:posOffset>
                      </wp:positionH>
                      <wp:positionV relativeFrom="paragraph">
                        <wp:posOffset>12700</wp:posOffset>
                      </wp:positionV>
                      <wp:extent cx="1333500" cy="115252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1333500" cy="1152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BA4AD"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5pt,1pt" to="100.0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483E4ECD"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8EBCB69"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129E7710"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3F8CDCA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66D40AAD"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6FAA8E86"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7D2A984C"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6B67">
              <w:rPr>
                <w:rFonts w:ascii="Century Gothic" w:hAnsi="Century Gothic" w:cs="Arial"/>
                <w:noProof/>
                <w:sz w:val="20"/>
                <w:szCs w:val="20"/>
                <w:lang w:eastAsia="es-MX"/>
              </w:rPr>
              <w:fldChar w:fldCharType="separate"/>
            </w:r>
            <w:r w:rsidR="00793A9A">
              <w:rPr>
                <w:rFonts w:ascii="Century Gothic" w:hAnsi="Century Gothic" w:cs="Arial"/>
                <w:noProof/>
                <w:sz w:val="20"/>
                <w:szCs w:val="20"/>
                <w:lang w:eastAsia="es-MX"/>
              </w:rPr>
              <w:fldChar w:fldCharType="begin"/>
            </w:r>
            <w:r w:rsidR="00793A9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3A9A">
              <w:rPr>
                <w:rFonts w:ascii="Century Gothic" w:hAnsi="Century Gothic" w:cs="Arial"/>
                <w:noProof/>
                <w:sz w:val="20"/>
                <w:szCs w:val="20"/>
                <w:lang w:eastAsia="es-MX"/>
              </w:rPr>
              <w:fldChar w:fldCharType="separate"/>
            </w:r>
            <w:r w:rsidR="00B36A24">
              <w:rPr>
                <w:rFonts w:ascii="Century Gothic" w:hAnsi="Century Gothic" w:cs="Arial"/>
                <w:noProof/>
                <w:sz w:val="20"/>
                <w:szCs w:val="20"/>
                <w:lang w:eastAsia="es-MX"/>
              </w:rPr>
              <w:fldChar w:fldCharType="begin"/>
            </w:r>
            <w:r w:rsidR="00B36A2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36A24">
              <w:rPr>
                <w:rFonts w:ascii="Century Gothic" w:hAnsi="Century Gothic" w:cs="Arial"/>
                <w:noProof/>
                <w:sz w:val="20"/>
                <w:szCs w:val="20"/>
                <w:lang w:eastAsia="es-MX"/>
              </w:rPr>
              <w:fldChar w:fldCharType="separate"/>
            </w:r>
            <w:r w:rsidR="003401BF">
              <w:rPr>
                <w:rFonts w:ascii="Century Gothic" w:hAnsi="Century Gothic" w:cs="Arial"/>
                <w:noProof/>
                <w:sz w:val="20"/>
                <w:szCs w:val="20"/>
                <w:lang w:eastAsia="es-MX"/>
              </w:rPr>
              <w:fldChar w:fldCharType="begin"/>
            </w:r>
            <w:r w:rsidR="003401B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401BF">
              <w:rPr>
                <w:rFonts w:ascii="Century Gothic" w:hAnsi="Century Gothic" w:cs="Arial"/>
                <w:noProof/>
                <w:sz w:val="20"/>
                <w:szCs w:val="20"/>
                <w:lang w:eastAsia="es-MX"/>
              </w:rPr>
              <w:fldChar w:fldCharType="separate"/>
            </w:r>
            <w:r w:rsidR="00B967F0">
              <w:rPr>
                <w:rFonts w:ascii="Century Gothic" w:hAnsi="Century Gothic" w:cs="Arial"/>
                <w:noProof/>
                <w:sz w:val="20"/>
                <w:szCs w:val="20"/>
                <w:lang w:eastAsia="es-MX"/>
              </w:rPr>
              <w:fldChar w:fldCharType="begin"/>
            </w:r>
            <w:r w:rsidR="00B967F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967F0">
              <w:rPr>
                <w:rFonts w:ascii="Century Gothic" w:hAnsi="Century Gothic" w:cs="Arial"/>
                <w:noProof/>
                <w:sz w:val="20"/>
                <w:szCs w:val="20"/>
                <w:lang w:eastAsia="es-MX"/>
              </w:rPr>
              <w:fldChar w:fldCharType="separate"/>
            </w:r>
            <w:r w:rsidR="006A6D2F">
              <w:rPr>
                <w:rFonts w:ascii="Century Gothic" w:hAnsi="Century Gothic" w:cs="Arial"/>
                <w:noProof/>
                <w:sz w:val="20"/>
                <w:szCs w:val="20"/>
                <w:lang w:eastAsia="es-MX"/>
              </w:rPr>
              <w:fldChar w:fldCharType="begin"/>
            </w:r>
            <w:r w:rsidR="006A6D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A6D2F">
              <w:rPr>
                <w:rFonts w:ascii="Century Gothic" w:hAnsi="Century Gothic" w:cs="Arial"/>
                <w:noProof/>
                <w:sz w:val="20"/>
                <w:szCs w:val="20"/>
                <w:lang w:eastAsia="es-MX"/>
              </w:rPr>
              <w:fldChar w:fldCharType="separate"/>
            </w:r>
            <w:r w:rsidR="00ED0EB5">
              <w:rPr>
                <w:rFonts w:ascii="Century Gothic" w:hAnsi="Century Gothic" w:cs="Arial"/>
                <w:noProof/>
                <w:sz w:val="20"/>
                <w:szCs w:val="20"/>
                <w:lang w:eastAsia="es-MX"/>
              </w:rPr>
              <w:fldChar w:fldCharType="begin"/>
            </w:r>
            <w:r w:rsidR="00ED0EB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D0EB5">
              <w:rPr>
                <w:rFonts w:ascii="Century Gothic" w:hAnsi="Century Gothic" w:cs="Arial"/>
                <w:noProof/>
                <w:sz w:val="20"/>
                <w:szCs w:val="20"/>
                <w:lang w:eastAsia="es-MX"/>
              </w:rPr>
              <w:fldChar w:fldCharType="separate"/>
            </w:r>
            <w:r w:rsidR="000C6DC0">
              <w:rPr>
                <w:rFonts w:ascii="Century Gothic" w:hAnsi="Century Gothic" w:cs="Arial"/>
                <w:noProof/>
                <w:sz w:val="20"/>
                <w:szCs w:val="20"/>
                <w:lang w:eastAsia="es-MX"/>
              </w:rPr>
              <w:fldChar w:fldCharType="begin"/>
            </w:r>
            <w:r w:rsidR="000C6DC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C6DC0">
              <w:rPr>
                <w:rFonts w:ascii="Century Gothic" w:hAnsi="Century Gothic" w:cs="Arial"/>
                <w:noProof/>
                <w:sz w:val="20"/>
                <w:szCs w:val="20"/>
                <w:lang w:eastAsia="es-MX"/>
              </w:rPr>
              <w:fldChar w:fldCharType="separate"/>
            </w:r>
            <w:r w:rsidR="00BB4BF5">
              <w:rPr>
                <w:rFonts w:ascii="Century Gothic" w:hAnsi="Century Gothic" w:cs="Arial"/>
                <w:noProof/>
                <w:sz w:val="20"/>
                <w:szCs w:val="20"/>
                <w:lang w:eastAsia="es-MX"/>
              </w:rPr>
              <w:fldChar w:fldCharType="begin"/>
            </w:r>
            <w:r w:rsidR="00BB4BF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B4BF5">
              <w:rPr>
                <w:rFonts w:ascii="Century Gothic" w:hAnsi="Century Gothic" w:cs="Arial"/>
                <w:noProof/>
                <w:sz w:val="20"/>
                <w:szCs w:val="20"/>
                <w:lang w:eastAsia="es-MX"/>
              </w:rPr>
              <w:fldChar w:fldCharType="separate"/>
            </w:r>
            <w:r w:rsidR="00227742">
              <w:rPr>
                <w:rFonts w:ascii="Century Gothic" w:hAnsi="Century Gothic" w:cs="Arial"/>
                <w:noProof/>
                <w:sz w:val="20"/>
                <w:szCs w:val="20"/>
                <w:lang w:eastAsia="es-MX"/>
              </w:rPr>
              <w:fldChar w:fldCharType="begin"/>
            </w:r>
            <w:r w:rsidR="0022774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27742">
              <w:rPr>
                <w:rFonts w:ascii="Century Gothic" w:hAnsi="Century Gothic" w:cs="Arial"/>
                <w:noProof/>
                <w:sz w:val="20"/>
                <w:szCs w:val="20"/>
                <w:lang w:eastAsia="es-MX"/>
              </w:rPr>
              <w:fldChar w:fldCharType="separate"/>
            </w:r>
            <w:r w:rsidR="000560F8">
              <w:rPr>
                <w:rFonts w:ascii="Century Gothic" w:hAnsi="Century Gothic" w:cs="Arial"/>
                <w:noProof/>
                <w:sz w:val="20"/>
                <w:szCs w:val="20"/>
                <w:lang w:eastAsia="es-MX"/>
              </w:rPr>
              <w:fldChar w:fldCharType="begin"/>
            </w:r>
            <w:r w:rsidR="000560F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560F8">
              <w:rPr>
                <w:rFonts w:ascii="Century Gothic" w:hAnsi="Century Gothic" w:cs="Arial"/>
                <w:noProof/>
                <w:sz w:val="20"/>
                <w:szCs w:val="20"/>
                <w:lang w:eastAsia="es-MX"/>
              </w:rPr>
              <w:fldChar w:fldCharType="separate"/>
            </w:r>
            <w:r w:rsidR="00A23D59">
              <w:rPr>
                <w:rFonts w:ascii="Century Gothic" w:hAnsi="Century Gothic" w:cs="Arial"/>
                <w:noProof/>
                <w:sz w:val="20"/>
                <w:szCs w:val="20"/>
                <w:lang w:eastAsia="es-MX"/>
              </w:rPr>
              <w:fldChar w:fldCharType="begin"/>
            </w:r>
            <w:r w:rsidR="00A23D59">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23D59">
              <w:rPr>
                <w:rFonts w:ascii="Century Gothic" w:hAnsi="Century Gothic" w:cs="Arial"/>
                <w:noProof/>
                <w:sz w:val="20"/>
                <w:szCs w:val="20"/>
                <w:lang w:eastAsia="es-MX"/>
              </w:rPr>
              <w:fldChar w:fldCharType="separate"/>
            </w:r>
            <w:r w:rsidR="008F3801">
              <w:rPr>
                <w:rFonts w:ascii="Century Gothic" w:hAnsi="Century Gothic" w:cs="Arial"/>
                <w:noProof/>
                <w:sz w:val="20"/>
                <w:szCs w:val="20"/>
                <w:lang w:eastAsia="es-MX"/>
              </w:rPr>
              <w:fldChar w:fldCharType="begin"/>
            </w:r>
            <w:r w:rsidR="008F380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F3801">
              <w:rPr>
                <w:rFonts w:ascii="Century Gothic" w:hAnsi="Century Gothic" w:cs="Arial"/>
                <w:noProof/>
                <w:sz w:val="20"/>
                <w:szCs w:val="20"/>
                <w:lang w:eastAsia="es-MX"/>
              </w:rPr>
              <w:fldChar w:fldCharType="separate"/>
            </w:r>
            <w:r w:rsidR="00E06AE0">
              <w:rPr>
                <w:rFonts w:ascii="Century Gothic" w:hAnsi="Century Gothic" w:cs="Arial"/>
                <w:noProof/>
                <w:sz w:val="20"/>
                <w:szCs w:val="20"/>
                <w:lang w:eastAsia="es-MX"/>
              </w:rPr>
              <w:fldChar w:fldCharType="begin"/>
            </w:r>
            <w:r w:rsidR="00E06AE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06AE0">
              <w:rPr>
                <w:rFonts w:ascii="Century Gothic" w:hAnsi="Century Gothic" w:cs="Arial"/>
                <w:noProof/>
                <w:sz w:val="20"/>
                <w:szCs w:val="20"/>
                <w:lang w:eastAsia="es-MX"/>
              </w:rPr>
              <w:fldChar w:fldCharType="separate"/>
            </w:r>
            <w:r w:rsidR="00C142AD">
              <w:rPr>
                <w:rFonts w:ascii="Century Gothic" w:hAnsi="Century Gothic" w:cs="Arial"/>
                <w:noProof/>
                <w:sz w:val="20"/>
                <w:szCs w:val="20"/>
                <w:lang w:eastAsia="es-MX"/>
              </w:rPr>
              <w:fldChar w:fldCharType="begin"/>
            </w:r>
            <w:r w:rsidR="00C142A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42AD">
              <w:rPr>
                <w:rFonts w:ascii="Century Gothic" w:hAnsi="Century Gothic" w:cs="Arial"/>
                <w:noProof/>
                <w:sz w:val="20"/>
                <w:szCs w:val="20"/>
                <w:lang w:eastAsia="es-MX"/>
              </w:rPr>
              <w:fldChar w:fldCharType="separate"/>
            </w:r>
            <w:r w:rsidR="00C677BA">
              <w:rPr>
                <w:rFonts w:ascii="Century Gothic" w:hAnsi="Century Gothic" w:cs="Arial"/>
                <w:noProof/>
                <w:sz w:val="20"/>
                <w:szCs w:val="20"/>
                <w:lang w:eastAsia="es-MX"/>
              </w:rPr>
              <w:fldChar w:fldCharType="begin"/>
            </w:r>
            <w:r w:rsidR="00C677B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677BA">
              <w:rPr>
                <w:rFonts w:ascii="Century Gothic" w:hAnsi="Century Gothic" w:cs="Arial"/>
                <w:noProof/>
                <w:sz w:val="20"/>
                <w:szCs w:val="20"/>
                <w:lang w:eastAsia="es-MX"/>
              </w:rPr>
              <w:fldChar w:fldCharType="separate"/>
            </w:r>
            <w:r w:rsidR="003B584B">
              <w:rPr>
                <w:rFonts w:ascii="Century Gothic" w:hAnsi="Century Gothic" w:cs="Arial"/>
                <w:noProof/>
                <w:sz w:val="20"/>
                <w:szCs w:val="20"/>
                <w:lang w:eastAsia="es-MX"/>
              </w:rPr>
              <w:fldChar w:fldCharType="begin"/>
            </w:r>
            <w:r w:rsidR="003B584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84B">
              <w:rPr>
                <w:rFonts w:ascii="Century Gothic" w:hAnsi="Century Gothic" w:cs="Arial"/>
                <w:noProof/>
                <w:sz w:val="20"/>
                <w:szCs w:val="20"/>
                <w:lang w:eastAsia="es-MX"/>
              </w:rPr>
              <w:fldChar w:fldCharType="separate"/>
            </w:r>
            <w:r w:rsidR="004C3236">
              <w:rPr>
                <w:rFonts w:ascii="Century Gothic" w:hAnsi="Century Gothic" w:cs="Arial"/>
                <w:noProof/>
                <w:sz w:val="20"/>
                <w:szCs w:val="20"/>
                <w:lang w:eastAsia="es-MX"/>
              </w:rPr>
              <w:fldChar w:fldCharType="begin"/>
            </w:r>
            <w:r w:rsidR="004C3236">
              <w:rPr>
                <w:rFonts w:ascii="Century Gothic" w:hAnsi="Century Gothic" w:cs="Arial"/>
                <w:noProof/>
                <w:sz w:val="20"/>
                <w:szCs w:val="20"/>
                <w:lang w:eastAsia="es-MX"/>
              </w:rPr>
              <w:instrText xml:space="preserve"> </w:instrText>
            </w:r>
            <w:r w:rsidR="004C3236">
              <w:rPr>
                <w:rFonts w:ascii="Century Gothic" w:hAnsi="Century Gothic" w:cs="Arial"/>
                <w:noProof/>
                <w:sz w:val="20"/>
                <w:szCs w:val="20"/>
                <w:lang w:eastAsia="es-MX"/>
              </w:rPr>
              <w:instrText>INCLUDEPICTURE  "https://www.congresochihuahua.gob.mx/diputados/mthumb.php?src=imagenes/fotosOficiales/319.jpg&amp;w=200&amp;h=265&amp;zc=1" \* MERGEFORMATINET</w:instrText>
            </w:r>
            <w:r w:rsidR="004C3236">
              <w:rPr>
                <w:rFonts w:ascii="Century Gothic" w:hAnsi="Century Gothic" w:cs="Arial"/>
                <w:noProof/>
                <w:sz w:val="20"/>
                <w:szCs w:val="20"/>
                <w:lang w:eastAsia="es-MX"/>
              </w:rPr>
              <w:instrText xml:space="preserve"> </w:instrText>
            </w:r>
            <w:r w:rsidR="004C3236">
              <w:rPr>
                <w:rFonts w:ascii="Century Gothic" w:hAnsi="Century Gothic" w:cs="Arial"/>
                <w:noProof/>
                <w:sz w:val="20"/>
                <w:szCs w:val="20"/>
                <w:lang w:eastAsia="es-MX"/>
              </w:rPr>
              <w:fldChar w:fldCharType="separate"/>
            </w:r>
            <w:r w:rsidR="004C3236">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4pt">
                  <v:imagedata r:id="rId19" r:href="rId20"/>
                </v:shape>
              </w:pict>
            </w:r>
            <w:r w:rsidR="004C3236">
              <w:rPr>
                <w:rFonts w:ascii="Century Gothic" w:hAnsi="Century Gothic" w:cs="Arial"/>
                <w:noProof/>
                <w:sz w:val="20"/>
                <w:szCs w:val="20"/>
                <w:lang w:eastAsia="es-MX"/>
              </w:rPr>
              <w:fldChar w:fldCharType="end"/>
            </w:r>
            <w:r w:rsidR="003B584B">
              <w:rPr>
                <w:rFonts w:ascii="Century Gothic" w:hAnsi="Century Gothic" w:cs="Arial"/>
                <w:noProof/>
                <w:sz w:val="20"/>
                <w:szCs w:val="20"/>
                <w:lang w:eastAsia="es-MX"/>
              </w:rPr>
              <w:fldChar w:fldCharType="end"/>
            </w:r>
            <w:r w:rsidR="00C677BA">
              <w:rPr>
                <w:rFonts w:ascii="Century Gothic" w:hAnsi="Century Gothic" w:cs="Arial"/>
                <w:noProof/>
                <w:sz w:val="20"/>
                <w:szCs w:val="20"/>
                <w:lang w:eastAsia="es-MX"/>
              </w:rPr>
              <w:fldChar w:fldCharType="end"/>
            </w:r>
            <w:r w:rsidR="00C142AD">
              <w:rPr>
                <w:rFonts w:ascii="Century Gothic" w:hAnsi="Century Gothic" w:cs="Arial"/>
                <w:noProof/>
                <w:sz w:val="20"/>
                <w:szCs w:val="20"/>
                <w:lang w:eastAsia="es-MX"/>
              </w:rPr>
              <w:fldChar w:fldCharType="end"/>
            </w:r>
            <w:r w:rsidR="00E06AE0">
              <w:rPr>
                <w:rFonts w:ascii="Century Gothic" w:hAnsi="Century Gothic" w:cs="Arial"/>
                <w:noProof/>
                <w:sz w:val="20"/>
                <w:szCs w:val="20"/>
                <w:lang w:eastAsia="es-MX"/>
              </w:rPr>
              <w:fldChar w:fldCharType="end"/>
            </w:r>
            <w:r w:rsidR="008F3801">
              <w:rPr>
                <w:rFonts w:ascii="Century Gothic" w:hAnsi="Century Gothic" w:cs="Arial"/>
                <w:noProof/>
                <w:sz w:val="20"/>
                <w:szCs w:val="20"/>
                <w:lang w:eastAsia="es-MX"/>
              </w:rPr>
              <w:fldChar w:fldCharType="end"/>
            </w:r>
            <w:r w:rsidR="00A23D59">
              <w:rPr>
                <w:rFonts w:ascii="Century Gothic" w:hAnsi="Century Gothic" w:cs="Arial"/>
                <w:noProof/>
                <w:sz w:val="20"/>
                <w:szCs w:val="20"/>
                <w:lang w:eastAsia="es-MX"/>
              </w:rPr>
              <w:fldChar w:fldCharType="end"/>
            </w:r>
            <w:r w:rsidR="000560F8">
              <w:rPr>
                <w:rFonts w:ascii="Century Gothic" w:hAnsi="Century Gothic" w:cs="Arial"/>
                <w:noProof/>
                <w:sz w:val="20"/>
                <w:szCs w:val="20"/>
                <w:lang w:eastAsia="es-MX"/>
              </w:rPr>
              <w:fldChar w:fldCharType="end"/>
            </w:r>
            <w:r w:rsidR="00227742">
              <w:rPr>
                <w:rFonts w:ascii="Century Gothic" w:hAnsi="Century Gothic" w:cs="Arial"/>
                <w:noProof/>
                <w:sz w:val="20"/>
                <w:szCs w:val="20"/>
                <w:lang w:eastAsia="es-MX"/>
              </w:rPr>
              <w:fldChar w:fldCharType="end"/>
            </w:r>
            <w:r w:rsidR="00BB4BF5">
              <w:rPr>
                <w:rFonts w:ascii="Century Gothic" w:hAnsi="Century Gothic" w:cs="Arial"/>
                <w:noProof/>
                <w:sz w:val="20"/>
                <w:szCs w:val="20"/>
                <w:lang w:eastAsia="es-MX"/>
              </w:rPr>
              <w:fldChar w:fldCharType="end"/>
            </w:r>
            <w:r w:rsidR="000C6DC0">
              <w:rPr>
                <w:rFonts w:ascii="Century Gothic" w:hAnsi="Century Gothic" w:cs="Arial"/>
                <w:noProof/>
                <w:sz w:val="20"/>
                <w:szCs w:val="20"/>
                <w:lang w:eastAsia="es-MX"/>
              </w:rPr>
              <w:fldChar w:fldCharType="end"/>
            </w:r>
            <w:r w:rsidR="00ED0EB5">
              <w:rPr>
                <w:rFonts w:ascii="Century Gothic" w:hAnsi="Century Gothic" w:cs="Arial"/>
                <w:noProof/>
                <w:sz w:val="20"/>
                <w:szCs w:val="20"/>
                <w:lang w:eastAsia="es-MX"/>
              </w:rPr>
              <w:fldChar w:fldCharType="end"/>
            </w:r>
            <w:r w:rsidR="006A6D2F">
              <w:rPr>
                <w:rFonts w:ascii="Century Gothic" w:hAnsi="Century Gothic" w:cs="Arial"/>
                <w:noProof/>
                <w:sz w:val="20"/>
                <w:szCs w:val="20"/>
                <w:lang w:eastAsia="es-MX"/>
              </w:rPr>
              <w:fldChar w:fldCharType="end"/>
            </w:r>
            <w:r w:rsidR="00B967F0">
              <w:rPr>
                <w:rFonts w:ascii="Century Gothic" w:hAnsi="Century Gothic" w:cs="Arial"/>
                <w:noProof/>
                <w:sz w:val="20"/>
                <w:szCs w:val="20"/>
                <w:lang w:eastAsia="es-MX"/>
              </w:rPr>
              <w:fldChar w:fldCharType="end"/>
            </w:r>
            <w:r w:rsidR="003401BF">
              <w:rPr>
                <w:rFonts w:ascii="Century Gothic" w:hAnsi="Century Gothic" w:cs="Arial"/>
                <w:noProof/>
                <w:sz w:val="20"/>
                <w:szCs w:val="20"/>
                <w:lang w:eastAsia="es-MX"/>
              </w:rPr>
              <w:fldChar w:fldCharType="end"/>
            </w:r>
            <w:r w:rsidR="00B36A24">
              <w:rPr>
                <w:rFonts w:ascii="Century Gothic" w:hAnsi="Century Gothic" w:cs="Arial"/>
                <w:noProof/>
                <w:sz w:val="20"/>
                <w:szCs w:val="20"/>
                <w:lang w:eastAsia="es-MX"/>
              </w:rPr>
              <w:fldChar w:fldCharType="end"/>
            </w:r>
            <w:r w:rsidR="00793A9A">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EF532F">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6B67">
              <w:rPr>
                <w:rFonts w:ascii="Century Gothic" w:hAnsi="Century Gothic" w:cs="Arial"/>
                <w:noProof/>
                <w:sz w:val="20"/>
                <w:szCs w:val="20"/>
                <w:lang w:eastAsia="es-MX"/>
              </w:rPr>
              <w:fldChar w:fldCharType="separate"/>
            </w:r>
            <w:r w:rsidR="00793A9A">
              <w:rPr>
                <w:rFonts w:ascii="Century Gothic" w:hAnsi="Century Gothic" w:cs="Arial"/>
                <w:noProof/>
                <w:sz w:val="20"/>
                <w:szCs w:val="20"/>
                <w:lang w:eastAsia="es-MX"/>
              </w:rPr>
              <w:fldChar w:fldCharType="begin"/>
            </w:r>
            <w:r w:rsidR="00793A9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3A9A">
              <w:rPr>
                <w:rFonts w:ascii="Century Gothic" w:hAnsi="Century Gothic" w:cs="Arial"/>
                <w:noProof/>
                <w:sz w:val="20"/>
                <w:szCs w:val="20"/>
                <w:lang w:eastAsia="es-MX"/>
              </w:rPr>
              <w:fldChar w:fldCharType="separate"/>
            </w:r>
            <w:r w:rsidR="00B36A24">
              <w:rPr>
                <w:rFonts w:ascii="Century Gothic" w:hAnsi="Century Gothic" w:cs="Arial"/>
                <w:noProof/>
                <w:sz w:val="20"/>
                <w:szCs w:val="20"/>
                <w:lang w:eastAsia="es-MX"/>
              </w:rPr>
              <w:fldChar w:fldCharType="begin"/>
            </w:r>
            <w:r w:rsidR="00B36A2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36A24">
              <w:rPr>
                <w:rFonts w:ascii="Century Gothic" w:hAnsi="Century Gothic" w:cs="Arial"/>
                <w:noProof/>
                <w:sz w:val="20"/>
                <w:szCs w:val="20"/>
                <w:lang w:eastAsia="es-MX"/>
              </w:rPr>
              <w:fldChar w:fldCharType="separate"/>
            </w:r>
            <w:r w:rsidR="003401BF">
              <w:rPr>
                <w:rFonts w:ascii="Century Gothic" w:hAnsi="Century Gothic" w:cs="Arial"/>
                <w:noProof/>
                <w:sz w:val="20"/>
                <w:szCs w:val="20"/>
                <w:lang w:eastAsia="es-MX"/>
              </w:rPr>
              <w:fldChar w:fldCharType="begin"/>
            </w:r>
            <w:r w:rsidR="003401B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401BF">
              <w:rPr>
                <w:rFonts w:ascii="Century Gothic" w:hAnsi="Century Gothic" w:cs="Arial"/>
                <w:noProof/>
                <w:sz w:val="20"/>
                <w:szCs w:val="20"/>
                <w:lang w:eastAsia="es-MX"/>
              </w:rPr>
              <w:fldChar w:fldCharType="separate"/>
            </w:r>
            <w:r w:rsidR="00B967F0">
              <w:rPr>
                <w:rFonts w:ascii="Century Gothic" w:hAnsi="Century Gothic" w:cs="Arial"/>
                <w:noProof/>
                <w:sz w:val="20"/>
                <w:szCs w:val="20"/>
                <w:lang w:eastAsia="es-MX"/>
              </w:rPr>
              <w:fldChar w:fldCharType="begin"/>
            </w:r>
            <w:r w:rsidR="00B967F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967F0">
              <w:rPr>
                <w:rFonts w:ascii="Century Gothic" w:hAnsi="Century Gothic" w:cs="Arial"/>
                <w:noProof/>
                <w:sz w:val="20"/>
                <w:szCs w:val="20"/>
                <w:lang w:eastAsia="es-MX"/>
              </w:rPr>
              <w:fldChar w:fldCharType="separate"/>
            </w:r>
            <w:r w:rsidR="006A6D2F">
              <w:rPr>
                <w:rFonts w:ascii="Century Gothic" w:hAnsi="Century Gothic" w:cs="Arial"/>
                <w:noProof/>
                <w:sz w:val="20"/>
                <w:szCs w:val="20"/>
                <w:lang w:eastAsia="es-MX"/>
              </w:rPr>
              <w:fldChar w:fldCharType="begin"/>
            </w:r>
            <w:r w:rsidR="006A6D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A6D2F">
              <w:rPr>
                <w:rFonts w:ascii="Century Gothic" w:hAnsi="Century Gothic" w:cs="Arial"/>
                <w:noProof/>
                <w:sz w:val="20"/>
                <w:szCs w:val="20"/>
                <w:lang w:eastAsia="es-MX"/>
              </w:rPr>
              <w:fldChar w:fldCharType="separate"/>
            </w:r>
            <w:r w:rsidR="00ED0EB5">
              <w:rPr>
                <w:rFonts w:ascii="Century Gothic" w:hAnsi="Century Gothic" w:cs="Arial"/>
                <w:noProof/>
                <w:sz w:val="20"/>
                <w:szCs w:val="20"/>
                <w:lang w:eastAsia="es-MX"/>
              </w:rPr>
              <w:fldChar w:fldCharType="begin"/>
            </w:r>
            <w:r w:rsidR="00ED0EB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D0EB5">
              <w:rPr>
                <w:rFonts w:ascii="Century Gothic" w:hAnsi="Century Gothic" w:cs="Arial"/>
                <w:noProof/>
                <w:sz w:val="20"/>
                <w:szCs w:val="20"/>
                <w:lang w:eastAsia="es-MX"/>
              </w:rPr>
              <w:fldChar w:fldCharType="separate"/>
            </w:r>
            <w:r w:rsidR="000C6DC0">
              <w:rPr>
                <w:rFonts w:ascii="Century Gothic" w:hAnsi="Century Gothic" w:cs="Arial"/>
                <w:noProof/>
                <w:sz w:val="20"/>
                <w:szCs w:val="20"/>
                <w:lang w:eastAsia="es-MX"/>
              </w:rPr>
              <w:fldChar w:fldCharType="begin"/>
            </w:r>
            <w:r w:rsidR="000C6DC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C6DC0">
              <w:rPr>
                <w:rFonts w:ascii="Century Gothic" w:hAnsi="Century Gothic" w:cs="Arial"/>
                <w:noProof/>
                <w:sz w:val="20"/>
                <w:szCs w:val="20"/>
                <w:lang w:eastAsia="es-MX"/>
              </w:rPr>
              <w:fldChar w:fldCharType="separate"/>
            </w:r>
            <w:r w:rsidR="00BB4BF5">
              <w:rPr>
                <w:rFonts w:ascii="Century Gothic" w:hAnsi="Century Gothic" w:cs="Arial"/>
                <w:noProof/>
                <w:sz w:val="20"/>
                <w:szCs w:val="20"/>
                <w:lang w:eastAsia="es-MX"/>
              </w:rPr>
              <w:fldChar w:fldCharType="begin"/>
            </w:r>
            <w:r w:rsidR="00BB4BF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B4BF5">
              <w:rPr>
                <w:rFonts w:ascii="Century Gothic" w:hAnsi="Century Gothic" w:cs="Arial"/>
                <w:noProof/>
                <w:sz w:val="20"/>
                <w:szCs w:val="20"/>
                <w:lang w:eastAsia="es-MX"/>
              </w:rPr>
              <w:fldChar w:fldCharType="separate"/>
            </w:r>
            <w:r w:rsidR="00227742">
              <w:rPr>
                <w:rFonts w:ascii="Century Gothic" w:hAnsi="Century Gothic" w:cs="Arial"/>
                <w:noProof/>
                <w:sz w:val="20"/>
                <w:szCs w:val="20"/>
                <w:lang w:eastAsia="es-MX"/>
              </w:rPr>
              <w:fldChar w:fldCharType="begin"/>
            </w:r>
            <w:r w:rsidR="0022774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27742">
              <w:rPr>
                <w:rFonts w:ascii="Century Gothic" w:hAnsi="Century Gothic" w:cs="Arial"/>
                <w:noProof/>
                <w:sz w:val="20"/>
                <w:szCs w:val="20"/>
                <w:lang w:eastAsia="es-MX"/>
              </w:rPr>
              <w:fldChar w:fldCharType="separate"/>
            </w:r>
            <w:r w:rsidR="000560F8">
              <w:rPr>
                <w:rFonts w:ascii="Century Gothic" w:hAnsi="Century Gothic" w:cs="Arial"/>
                <w:noProof/>
                <w:sz w:val="20"/>
                <w:szCs w:val="20"/>
                <w:lang w:eastAsia="es-MX"/>
              </w:rPr>
              <w:fldChar w:fldCharType="begin"/>
            </w:r>
            <w:r w:rsidR="000560F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560F8">
              <w:rPr>
                <w:rFonts w:ascii="Century Gothic" w:hAnsi="Century Gothic" w:cs="Arial"/>
                <w:noProof/>
                <w:sz w:val="20"/>
                <w:szCs w:val="20"/>
                <w:lang w:eastAsia="es-MX"/>
              </w:rPr>
              <w:fldChar w:fldCharType="separate"/>
            </w:r>
            <w:r w:rsidR="00A23D59">
              <w:rPr>
                <w:rFonts w:ascii="Century Gothic" w:hAnsi="Century Gothic" w:cs="Arial"/>
                <w:noProof/>
                <w:sz w:val="20"/>
                <w:szCs w:val="20"/>
                <w:lang w:eastAsia="es-MX"/>
              </w:rPr>
              <w:fldChar w:fldCharType="begin"/>
            </w:r>
            <w:r w:rsidR="00A23D59">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23D59">
              <w:rPr>
                <w:rFonts w:ascii="Century Gothic" w:hAnsi="Century Gothic" w:cs="Arial"/>
                <w:noProof/>
                <w:sz w:val="20"/>
                <w:szCs w:val="20"/>
                <w:lang w:eastAsia="es-MX"/>
              </w:rPr>
              <w:fldChar w:fldCharType="separate"/>
            </w:r>
            <w:r w:rsidR="008F3801">
              <w:rPr>
                <w:rFonts w:ascii="Century Gothic" w:hAnsi="Century Gothic" w:cs="Arial"/>
                <w:noProof/>
                <w:sz w:val="20"/>
                <w:szCs w:val="20"/>
                <w:lang w:eastAsia="es-MX"/>
              </w:rPr>
              <w:fldChar w:fldCharType="begin"/>
            </w:r>
            <w:r w:rsidR="008F380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F3801">
              <w:rPr>
                <w:rFonts w:ascii="Century Gothic" w:hAnsi="Century Gothic" w:cs="Arial"/>
                <w:noProof/>
                <w:sz w:val="20"/>
                <w:szCs w:val="20"/>
                <w:lang w:eastAsia="es-MX"/>
              </w:rPr>
              <w:fldChar w:fldCharType="separate"/>
            </w:r>
            <w:r w:rsidR="00E06AE0">
              <w:rPr>
                <w:rFonts w:ascii="Century Gothic" w:hAnsi="Century Gothic" w:cs="Arial"/>
                <w:noProof/>
                <w:sz w:val="20"/>
                <w:szCs w:val="20"/>
                <w:lang w:eastAsia="es-MX"/>
              </w:rPr>
              <w:fldChar w:fldCharType="begin"/>
            </w:r>
            <w:r w:rsidR="00E06AE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06AE0">
              <w:rPr>
                <w:rFonts w:ascii="Century Gothic" w:hAnsi="Century Gothic" w:cs="Arial"/>
                <w:noProof/>
                <w:sz w:val="20"/>
                <w:szCs w:val="20"/>
                <w:lang w:eastAsia="es-MX"/>
              </w:rPr>
              <w:fldChar w:fldCharType="separate"/>
            </w:r>
            <w:r w:rsidR="00C142AD">
              <w:rPr>
                <w:rFonts w:ascii="Century Gothic" w:hAnsi="Century Gothic" w:cs="Arial"/>
                <w:noProof/>
                <w:sz w:val="20"/>
                <w:szCs w:val="20"/>
                <w:lang w:eastAsia="es-MX"/>
              </w:rPr>
              <w:fldChar w:fldCharType="begin"/>
            </w:r>
            <w:r w:rsidR="00C142A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42AD">
              <w:rPr>
                <w:rFonts w:ascii="Century Gothic" w:hAnsi="Century Gothic" w:cs="Arial"/>
                <w:noProof/>
                <w:sz w:val="20"/>
                <w:szCs w:val="20"/>
                <w:lang w:eastAsia="es-MX"/>
              </w:rPr>
              <w:fldChar w:fldCharType="separate"/>
            </w:r>
            <w:r w:rsidR="00C677BA">
              <w:rPr>
                <w:rFonts w:ascii="Century Gothic" w:hAnsi="Century Gothic" w:cs="Arial"/>
                <w:noProof/>
                <w:sz w:val="20"/>
                <w:szCs w:val="20"/>
                <w:lang w:eastAsia="es-MX"/>
              </w:rPr>
              <w:fldChar w:fldCharType="begin"/>
            </w:r>
            <w:r w:rsidR="00C677B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677BA">
              <w:rPr>
                <w:rFonts w:ascii="Century Gothic" w:hAnsi="Century Gothic" w:cs="Arial"/>
                <w:noProof/>
                <w:sz w:val="20"/>
                <w:szCs w:val="20"/>
                <w:lang w:eastAsia="es-MX"/>
              </w:rPr>
              <w:fldChar w:fldCharType="separate"/>
            </w:r>
            <w:r w:rsidR="003B584B">
              <w:rPr>
                <w:rFonts w:ascii="Century Gothic" w:hAnsi="Century Gothic" w:cs="Arial"/>
                <w:noProof/>
                <w:sz w:val="20"/>
                <w:szCs w:val="20"/>
                <w:lang w:eastAsia="es-MX"/>
              </w:rPr>
              <w:fldChar w:fldCharType="begin"/>
            </w:r>
            <w:r w:rsidR="003B584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84B">
              <w:rPr>
                <w:rFonts w:ascii="Century Gothic" w:hAnsi="Century Gothic" w:cs="Arial"/>
                <w:noProof/>
                <w:sz w:val="20"/>
                <w:szCs w:val="20"/>
                <w:lang w:eastAsia="es-MX"/>
              </w:rPr>
              <w:fldChar w:fldCharType="separate"/>
            </w:r>
            <w:r w:rsidR="004C3236">
              <w:rPr>
                <w:rFonts w:ascii="Century Gothic" w:hAnsi="Century Gothic" w:cs="Arial"/>
                <w:noProof/>
                <w:sz w:val="20"/>
                <w:szCs w:val="20"/>
                <w:lang w:eastAsia="es-MX"/>
              </w:rPr>
              <w:fldChar w:fldCharType="begin"/>
            </w:r>
            <w:r w:rsidR="004C3236">
              <w:rPr>
                <w:rFonts w:ascii="Century Gothic" w:hAnsi="Century Gothic" w:cs="Arial"/>
                <w:noProof/>
                <w:sz w:val="20"/>
                <w:szCs w:val="20"/>
                <w:lang w:eastAsia="es-MX"/>
              </w:rPr>
              <w:instrText xml:space="preserve"> </w:instrText>
            </w:r>
            <w:r w:rsidR="004C3236">
              <w:rPr>
                <w:rFonts w:ascii="Century Gothic" w:hAnsi="Century Gothic" w:cs="Arial"/>
                <w:noProof/>
                <w:sz w:val="20"/>
                <w:szCs w:val="20"/>
                <w:lang w:eastAsia="es-MX"/>
              </w:rPr>
              <w:instrText>INCLUDEPICTURE  "https://www.congresochihuahua.gob.mx/diputados/mthumb.php?src=imagenes/fotosOficiales/327.jpg&amp;w=200&amp;h=265&amp;zc=1" \* MERGEFORMATINET</w:instrText>
            </w:r>
            <w:r w:rsidR="004C3236">
              <w:rPr>
                <w:rFonts w:ascii="Century Gothic" w:hAnsi="Century Gothic" w:cs="Arial"/>
                <w:noProof/>
                <w:sz w:val="20"/>
                <w:szCs w:val="20"/>
                <w:lang w:eastAsia="es-MX"/>
              </w:rPr>
              <w:instrText xml:space="preserve"> </w:instrText>
            </w:r>
            <w:r w:rsidR="004C3236">
              <w:rPr>
                <w:rFonts w:ascii="Century Gothic" w:hAnsi="Century Gothic" w:cs="Arial"/>
                <w:noProof/>
                <w:sz w:val="20"/>
                <w:szCs w:val="20"/>
                <w:lang w:eastAsia="es-MX"/>
              </w:rPr>
              <w:fldChar w:fldCharType="separate"/>
            </w:r>
            <w:r w:rsidR="004C3236">
              <w:rPr>
                <w:rFonts w:ascii="Century Gothic" w:hAnsi="Century Gothic" w:cs="Arial"/>
                <w:noProof/>
                <w:sz w:val="20"/>
                <w:szCs w:val="20"/>
                <w:lang w:eastAsia="es-MX"/>
              </w:rPr>
              <w:pict w14:anchorId="14969E99">
                <v:shape id="_x0000_i1026" type="#_x0000_t75" alt="" style="width:71.25pt;height:74.25pt">
                  <v:imagedata r:id="rId21" r:href="rId22"/>
                </v:shape>
              </w:pict>
            </w:r>
            <w:r w:rsidR="004C3236">
              <w:rPr>
                <w:rFonts w:ascii="Century Gothic" w:hAnsi="Century Gothic" w:cs="Arial"/>
                <w:noProof/>
                <w:sz w:val="20"/>
                <w:szCs w:val="20"/>
                <w:lang w:eastAsia="es-MX"/>
              </w:rPr>
              <w:fldChar w:fldCharType="end"/>
            </w:r>
            <w:r w:rsidR="003B584B">
              <w:rPr>
                <w:rFonts w:ascii="Century Gothic" w:hAnsi="Century Gothic" w:cs="Arial"/>
                <w:noProof/>
                <w:sz w:val="20"/>
                <w:szCs w:val="20"/>
                <w:lang w:eastAsia="es-MX"/>
              </w:rPr>
              <w:fldChar w:fldCharType="end"/>
            </w:r>
            <w:r w:rsidR="00C677BA">
              <w:rPr>
                <w:rFonts w:ascii="Century Gothic" w:hAnsi="Century Gothic" w:cs="Arial"/>
                <w:noProof/>
                <w:sz w:val="20"/>
                <w:szCs w:val="20"/>
                <w:lang w:eastAsia="es-MX"/>
              </w:rPr>
              <w:fldChar w:fldCharType="end"/>
            </w:r>
            <w:r w:rsidR="00C142AD">
              <w:rPr>
                <w:rFonts w:ascii="Century Gothic" w:hAnsi="Century Gothic" w:cs="Arial"/>
                <w:noProof/>
                <w:sz w:val="20"/>
                <w:szCs w:val="20"/>
                <w:lang w:eastAsia="es-MX"/>
              </w:rPr>
              <w:fldChar w:fldCharType="end"/>
            </w:r>
            <w:r w:rsidR="00E06AE0">
              <w:rPr>
                <w:rFonts w:ascii="Century Gothic" w:hAnsi="Century Gothic" w:cs="Arial"/>
                <w:noProof/>
                <w:sz w:val="20"/>
                <w:szCs w:val="20"/>
                <w:lang w:eastAsia="es-MX"/>
              </w:rPr>
              <w:fldChar w:fldCharType="end"/>
            </w:r>
            <w:r w:rsidR="008F3801">
              <w:rPr>
                <w:rFonts w:ascii="Century Gothic" w:hAnsi="Century Gothic" w:cs="Arial"/>
                <w:noProof/>
                <w:sz w:val="20"/>
                <w:szCs w:val="20"/>
                <w:lang w:eastAsia="es-MX"/>
              </w:rPr>
              <w:fldChar w:fldCharType="end"/>
            </w:r>
            <w:r w:rsidR="00A23D59">
              <w:rPr>
                <w:rFonts w:ascii="Century Gothic" w:hAnsi="Century Gothic" w:cs="Arial"/>
                <w:noProof/>
                <w:sz w:val="20"/>
                <w:szCs w:val="20"/>
                <w:lang w:eastAsia="es-MX"/>
              </w:rPr>
              <w:fldChar w:fldCharType="end"/>
            </w:r>
            <w:r w:rsidR="000560F8">
              <w:rPr>
                <w:rFonts w:ascii="Century Gothic" w:hAnsi="Century Gothic" w:cs="Arial"/>
                <w:noProof/>
                <w:sz w:val="20"/>
                <w:szCs w:val="20"/>
                <w:lang w:eastAsia="es-MX"/>
              </w:rPr>
              <w:fldChar w:fldCharType="end"/>
            </w:r>
            <w:r w:rsidR="00227742">
              <w:rPr>
                <w:rFonts w:ascii="Century Gothic" w:hAnsi="Century Gothic" w:cs="Arial"/>
                <w:noProof/>
                <w:sz w:val="20"/>
                <w:szCs w:val="20"/>
                <w:lang w:eastAsia="es-MX"/>
              </w:rPr>
              <w:fldChar w:fldCharType="end"/>
            </w:r>
            <w:r w:rsidR="00BB4BF5">
              <w:rPr>
                <w:rFonts w:ascii="Century Gothic" w:hAnsi="Century Gothic" w:cs="Arial"/>
                <w:noProof/>
                <w:sz w:val="20"/>
                <w:szCs w:val="20"/>
                <w:lang w:eastAsia="es-MX"/>
              </w:rPr>
              <w:fldChar w:fldCharType="end"/>
            </w:r>
            <w:r w:rsidR="000C6DC0">
              <w:rPr>
                <w:rFonts w:ascii="Century Gothic" w:hAnsi="Century Gothic" w:cs="Arial"/>
                <w:noProof/>
                <w:sz w:val="20"/>
                <w:szCs w:val="20"/>
                <w:lang w:eastAsia="es-MX"/>
              </w:rPr>
              <w:fldChar w:fldCharType="end"/>
            </w:r>
            <w:r w:rsidR="00ED0EB5">
              <w:rPr>
                <w:rFonts w:ascii="Century Gothic" w:hAnsi="Century Gothic" w:cs="Arial"/>
                <w:noProof/>
                <w:sz w:val="20"/>
                <w:szCs w:val="20"/>
                <w:lang w:eastAsia="es-MX"/>
              </w:rPr>
              <w:fldChar w:fldCharType="end"/>
            </w:r>
            <w:r w:rsidR="006A6D2F">
              <w:rPr>
                <w:rFonts w:ascii="Century Gothic" w:hAnsi="Century Gothic" w:cs="Arial"/>
                <w:noProof/>
                <w:sz w:val="20"/>
                <w:szCs w:val="20"/>
                <w:lang w:eastAsia="es-MX"/>
              </w:rPr>
              <w:fldChar w:fldCharType="end"/>
            </w:r>
            <w:r w:rsidR="00B967F0">
              <w:rPr>
                <w:rFonts w:ascii="Century Gothic" w:hAnsi="Century Gothic" w:cs="Arial"/>
                <w:noProof/>
                <w:sz w:val="20"/>
                <w:szCs w:val="20"/>
                <w:lang w:eastAsia="es-MX"/>
              </w:rPr>
              <w:fldChar w:fldCharType="end"/>
            </w:r>
            <w:r w:rsidR="003401BF">
              <w:rPr>
                <w:rFonts w:ascii="Century Gothic" w:hAnsi="Century Gothic" w:cs="Arial"/>
                <w:noProof/>
                <w:sz w:val="20"/>
                <w:szCs w:val="20"/>
                <w:lang w:eastAsia="es-MX"/>
              </w:rPr>
              <w:fldChar w:fldCharType="end"/>
            </w:r>
            <w:r w:rsidR="00B36A24">
              <w:rPr>
                <w:rFonts w:ascii="Century Gothic" w:hAnsi="Century Gothic" w:cs="Arial"/>
                <w:noProof/>
                <w:sz w:val="20"/>
                <w:szCs w:val="20"/>
                <w:lang w:eastAsia="es-MX"/>
              </w:rPr>
              <w:fldChar w:fldCharType="end"/>
            </w:r>
            <w:r w:rsidR="00793A9A">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EF532F">
            <w:pPr>
              <w:jc w:val="center"/>
              <w:rPr>
                <w:rFonts w:ascii="Century Gothic" w:hAnsi="Century Gothic" w:cs="Arial"/>
                <w:b/>
                <w:sz w:val="20"/>
                <w:szCs w:val="20"/>
              </w:rPr>
            </w:pPr>
          </w:p>
          <w:p w14:paraId="7C8AEEBF" w14:textId="129B0B78"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EF532F">
            <w:pPr>
              <w:spacing w:line="360" w:lineRule="auto"/>
              <w:rPr>
                <w:rFonts w:ascii="Century Gothic" w:hAnsi="Century Gothic" w:cs="Arial"/>
                <w:b/>
                <w:color w:val="000000"/>
                <w:sz w:val="20"/>
                <w:szCs w:val="20"/>
              </w:rPr>
            </w:pPr>
          </w:p>
        </w:tc>
      </w:tr>
    </w:tbl>
    <w:p w14:paraId="6A2A7600" w14:textId="5EAB137B" w:rsidR="003A78A5" w:rsidRDefault="003A78A5" w:rsidP="0061716E">
      <w:pPr>
        <w:jc w:val="both"/>
        <w:rPr>
          <w:rFonts w:ascii="Century Gothic" w:hAnsi="Century Gothic" w:cs="Arial"/>
          <w:sz w:val="16"/>
          <w:szCs w:val="16"/>
        </w:rPr>
      </w:pPr>
    </w:p>
    <w:p w14:paraId="182A0EB1" w14:textId="05543F53" w:rsidR="00A30C36" w:rsidRDefault="00034F62" w:rsidP="0061716E">
      <w:pPr>
        <w:jc w:val="both"/>
        <w:rPr>
          <w:rFonts w:ascii="Century Gothic" w:hAnsi="Century Gothic" w:cs="Arial"/>
          <w:sz w:val="16"/>
          <w:szCs w:val="16"/>
        </w:rPr>
      </w:pPr>
      <w:r w:rsidRPr="003E791D">
        <w:rPr>
          <w:rFonts w:ascii="Century Gothic" w:hAnsi="Century Gothic" w:cs="Arial"/>
          <w:sz w:val="16"/>
          <w:szCs w:val="16"/>
        </w:rPr>
        <w:t>Nota: La presente hoja de firmas corresponde al Dictamen de la Comisión de Salud</w:t>
      </w:r>
      <w:r w:rsidR="003B2857">
        <w:rPr>
          <w:rFonts w:ascii="Century Gothic" w:hAnsi="Century Gothic" w:cs="Arial"/>
          <w:sz w:val="16"/>
          <w:szCs w:val="16"/>
        </w:rPr>
        <w:t xml:space="preserve"> en materia de salud mental</w:t>
      </w:r>
      <w:r w:rsidRPr="003E791D">
        <w:rPr>
          <w:rFonts w:ascii="Century Gothic" w:hAnsi="Century Gothic" w:cs="Arial"/>
          <w:sz w:val="16"/>
          <w:szCs w:val="16"/>
        </w:rPr>
        <w:t>, que recae en la</w:t>
      </w:r>
      <w:r w:rsidR="003B2857">
        <w:rPr>
          <w:rFonts w:ascii="Century Gothic" w:hAnsi="Century Gothic" w:cs="Arial"/>
          <w:sz w:val="16"/>
          <w:szCs w:val="16"/>
        </w:rPr>
        <w:t>s</w:t>
      </w:r>
      <w:r w:rsidRPr="003E791D">
        <w:rPr>
          <w:rFonts w:ascii="Century Gothic" w:hAnsi="Century Gothic" w:cs="Arial"/>
          <w:sz w:val="16"/>
          <w:szCs w:val="16"/>
        </w:rPr>
        <w:t xml:space="preserve"> iniciativa</w:t>
      </w:r>
      <w:r w:rsidR="003B2857">
        <w:rPr>
          <w:rFonts w:ascii="Century Gothic" w:hAnsi="Century Gothic" w:cs="Arial"/>
          <w:sz w:val="16"/>
          <w:szCs w:val="16"/>
        </w:rPr>
        <w:t>s</w:t>
      </w:r>
      <w:r w:rsidRPr="003E791D">
        <w:rPr>
          <w:rFonts w:ascii="Century Gothic" w:hAnsi="Century Gothic" w:cs="Arial"/>
          <w:sz w:val="16"/>
          <w:szCs w:val="16"/>
        </w:rPr>
        <w:t xml:space="preserve"> identificada</w:t>
      </w:r>
      <w:r w:rsidR="003B2857">
        <w:rPr>
          <w:rFonts w:ascii="Century Gothic" w:hAnsi="Century Gothic" w:cs="Arial"/>
          <w:sz w:val="16"/>
          <w:szCs w:val="16"/>
        </w:rPr>
        <w:t>s</w:t>
      </w:r>
      <w:r w:rsidRPr="003E791D">
        <w:rPr>
          <w:rFonts w:ascii="Century Gothic" w:hAnsi="Century Gothic" w:cs="Arial"/>
          <w:sz w:val="16"/>
          <w:szCs w:val="16"/>
        </w:rPr>
        <w:t xml:space="preserve"> con </w:t>
      </w:r>
      <w:r w:rsidR="003B2857">
        <w:rPr>
          <w:rFonts w:ascii="Century Gothic" w:hAnsi="Century Gothic" w:cs="Arial"/>
          <w:sz w:val="16"/>
          <w:szCs w:val="16"/>
        </w:rPr>
        <w:t>los</w:t>
      </w:r>
      <w:r w:rsidRPr="003E791D">
        <w:rPr>
          <w:rFonts w:ascii="Century Gothic" w:hAnsi="Century Gothic" w:cs="Arial"/>
          <w:sz w:val="16"/>
          <w:szCs w:val="16"/>
        </w:rPr>
        <w:t xml:space="preserve"> número</w:t>
      </w:r>
      <w:r w:rsidR="003B2857">
        <w:rPr>
          <w:rFonts w:ascii="Century Gothic" w:hAnsi="Century Gothic" w:cs="Arial"/>
          <w:sz w:val="16"/>
          <w:szCs w:val="16"/>
        </w:rPr>
        <w:t>s</w:t>
      </w:r>
      <w:r w:rsidRPr="003E791D">
        <w:rPr>
          <w:rFonts w:ascii="Century Gothic" w:hAnsi="Century Gothic" w:cs="Arial"/>
          <w:sz w:val="16"/>
          <w:szCs w:val="16"/>
        </w:rPr>
        <w:t xml:space="preserve"> </w:t>
      </w:r>
      <w:r w:rsidR="003B2857">
        <w:rPr>
          <w:rFonts w:ascii="Century Gothic" w:hAnsi="Century Gothic" w:cs="Arial"/>
          <w:sz w:val="16"/>
          <w:szCs w:val="16"/>
        </w:rPr>
        <w:t>1334, 1904, 2122, 2189, 2238, 2286, 2589 y 2597</w:t>
      </w:r>
      <w:r w:rsidRPr="003E791D">
        <w:rPr>
          <w:rFonts w:ascii="Century Gothic" w:hAnsi="Century Gothic" w:cs="Arial"/>
          <w:sz w:val="16"/>
          <w:szCs w:val="16"/>
        </w:rPr>
        <w:t xml:space="preserve">. </w:t>
      </w:r>
    </w:p>
    <w:sectPr w:rsidR="00A30C36" w:rsidSect="003028F4">
      <w:headerReference w:type="default" r:id="rId23"/>
      <w:footerReference w:type="default" r:id="rId24"/>
      <w:pgSz w:w="12240" w:h="15840"/>
      <w:pgMar w:top="1417" w:right="1701" w:bottom="1417" w:left="1560" w:header="426"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A5B4" w14:textId="77777777" w:rsidR="003B584B" w:rsidRDefault="003B584B">
      <w:pPr>
        <w:spacing w:after="0" w:line="240" w:lineRule="auto"/>
      </w:pPr>
      <w:r>
        <w:separator/>
      </w:r>
    </w:p>
  </w:endnote>
  <w:endnote w:type="continuationSeparator" w:id="0">
    <w:p w14:paraId="11CBC762" w14:textId="77777777" w:rsidR="003B584B" w:rsidRDefault="003B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0D8B0116" w:rsidR="00EF532F" w:rsidRPr="00AD2DAC" w:rsidRDefault="00EF532F" w:rsidP="008E71BF">
    <w:pPr>
      <w:pStyle w:val="Piedepgina"/>
      <w:tabs>
        <w:tab w:val="clear" w:pos="4419"/>
      </w:tabs>
      <w:jc w:val="right"/>
    </w:pPr>
    <w:r>
      <w:fldChar w:fldCharType="begin"/>
    </w:r>
    <w:r>
      <w:instrText>PAGE   \* MERGEFORMAT</w:instrText>
    </w:r>
    <w:r>
      <w:fldChar w:fldCharType="separate"/>
    </w:r>
    <w:r w:rsidR="00B850D7" w:rsidRPr="00B850D7">
      <w:rPr>
        <w:noProof/>
        <w:lang w:val="es-ES"/>
      </w:rPr>
      <w:t>1</w:t>
    </w:r>
    <w:r>
      <w:fldChar w:fldCharType="end"/>
    </w:r>
    <w:r>
      <w:t xml:space="preserve">                                         </w:t>
    </w:r>
    <w:r w:rsidR="006050C6">
      <w:t xml:space="preserve">                 </w:t>
    </w:r>
    <w:r>
      <w:t xml:space="preserve">       </w:t>
    </w:r>
    <w:r w:rsidRPr="00353185">
      <w:rPr>
        <w:rFonts w:ascii="Century Gothic" w:hAnsi="Century Gothic"/>
        <w:sz w:val="16"/>
        <w:szCs w:val="16"/>
        <w:lang w:val="en-US"/>
      </w:rPr>
      <w:t>A</w:t>
    </w:r>
    <w:r w:rsidR="003B2857">
      <w:rPr>
        <w:rFonts w:ascii="Century Gothic" w:hAnsi="Century Gothic"/>
        <w:sz w:val="16"/>
        <w:szCs w:val="16"/>
        <w:lang w:val="en-US"/>
      </w:rPr>
      <w:t>1334, 1904, 2122, 2189</w:t>
    </w:r>
    <w:r w:rsidR="0049057F">
      <w:rPr>
        <w:rFonts w:ascii="Century Gothic" w:hAnsi="Century Gothic"/>
        <w:sz w:val="16"/>
        <w:szCs w:val="16"/>
        <w:lang w:val="en-US"/>
      </w:rPr>
      <w:t>, 2238, 2286, 2589 y 2597</w:t>
    </w:r>
    <w:r w:rsidRPr="00353185">
      <w:rPr>
        <w:rFonts w:ascii="Century Gothic" w:hAnsi="Century Gothic"/>
        <w:sz w:val="16"/>
        <w:szCs w:val="16"/>
        <w:lang w:val="en-US"/>
      </w:rPr>
      <w:t>//GAOR/NTRP/FCLC</w:t>
    </w:r>
  </w:p>
  <w:p w14:paraId="407000A8" w14:textId="77777777" w:rsidR="00EF532F" w:rsidRDefault="00EF53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C1AC" w14:textId="77777777" w:rsidR="003B584B" w:rsidRDefault="003B584B">
      <w:pPr>
        <w:spacing w:after="0" w:line="240" w:lineRule="auto"/>
      </w:pPr>
      <w:r>
        <w:separator/>
      </w:r>
    </w:p>
  </w:footnote>
  <w:footnote w:type="continuationSeparator" w:id="0">
    <w:p w14:paraId="4EE5A862" w14:textId="77777777" w:rsidR="003B584B" w:rsidRDefault="003B584B">
      <w:pPr>
        <w:spacing w:after="0" w:line="240" w:lineRule="auto"/>
      </w:pPr>
      <w:r>
        <w:continuationSeparator/>
      </w:r>
    </w:p>
  </w:footnote>
  <w:footnote w:id="1">
    <w:p w14:paraId="40263487" w14:textId="3575849D" w:rsidR="002C6728" w:rsidRPr="008E71BF" w:rsidRDefault="002C6728">
      <w:pPr>
        <w:pStyle w:val="Textonotapie"/>
        <w:rPr>
          <w:rFonts w:ascii="Century Gothic" w:hAnsi="Century Gothic"/>
          <w:sz w:val="18"/>
          <w:szCs w:val="18"/>
        </w:rPr>
      </w:pPr>
      <w:r w:rsidRPr="008E71BF">
        <w:rPr>
          <w:rStyle w:val="Refdenotaalpie"/>
          <w:rFonts w:ascii="Century Gothic" w:hAnsi="Century Gothic"/>
          <w:sz w:val="18"/>
          <w:szCs w:val="18"/>
        </w:rPr>
        <w:footnoteRef/>
      </w:r>
      <w:r w:rsidRPr="008E71BF">
        <w:rPr>
          <w:rFonts w:ascii="Century Gothic" w:hAnsi="Century Gothic"/>
          <w:sz w:val="18"/>
          <w:szCs w:val="18"/>
        </w:rPr>
        <w:t xml:space="preserve"> </w:t>
      </w:r>
      <w:hyperlink r:id="rId1" w:history="1">
        <w:r w:rsidRPr="008E71BF">
          <w:rPr>
            <w:rStyle w:val="Hipervnculo"/>
            <w:rFonts w:ascii="Century Gothic" w:hAnsi="Century Gothic"/>
            <w:sz w:val="18"/>
            <w:szCs w:val="18"/>
          </w:rPr>
          <w:t>https://www.un.org/esa/socdev/enable/documents/tccconvs.pdf</w:t>
        </w:r>
      </w:hyperlink>
      <w:r w:rsidRPr="008E71BF">
        <w:rPr>
          <w:rFonts w:ascii="Century Gothic" w:hAnsi="Century Gothic"/>
          <w:sz w:val="18"/>
          <w:szCs w:val="18"/>
        </w:rPr>
        <w:t xml:space="preserve"> </w:t>
      </w:r>
    </w:p>
  </w:footnote>
  <w:footnote w:id="2">
    <w:p w14:paraId="1027C94F" w14:textId="77777777" w:rsidR="00027CFA" w:rsidRPr="00871B51" w:rsidRDefault="00027CFA" w:rsidP="00027CFA">
      <w:pPr>
        <w:pStyle w:val="Textonotapie"/>
        <w:rPr>
          <w:rFonts w:ascii="Century Gothic" w:hAnsi="Century Gothic"/>
          <w:sz w:val="18"/>
          <w:szCs w:val="18"/>
        </w:rPr>
      </w:pPr>
      <w:r w:rsidRPr="00871B51">
        <w:rPr>
          <w:rStyle w:val="Refdenotaalpie"/>
          <w:rFonts w:ascii="Century Gothic" w:hAnsi="Century Gothic"/>
          <w:sz w:val="18"/>
          <w:szCs w:val="18"/>
        </w:rPr>
        <w:footnoteRef/>
      </w:r>
      <w:r w:rsidRPr="00871B51">
        <w:rPr>
          <w:rFonts w:ascii="Century Gothic" w:hAnsi="Century Gothic"/>
          <w:sz w:val="18"/>
          <w:szCs w:val="18"/>
        </w:rPr>
        <w:t xml:space="preserve"> Resaltado propio. </w:t>
      </w:r>
    </w:p>
  </w:footnote>
  <w:footnote w:id="3">
    <w:p w14:paraId="17F2092C" w14:textId="6BC15D72" w:rsidR="009F6B1D" w:rsidRPr="001A5D84" w:rsidRDefault="009F6B1D">
      <w:pPr>
        <w:pStyle w:val="Textonotapie"/>
        <w:rPr>
          <w:rFonts w:ascii="Century Gothic" w:hAnsi="Century Gothic"/>
          <w:sz w:val="18"/>
          <w:szCs w:val="18"/>
        </w:rPr>
      </w:pPr>
      <w:r w:rsidRPr="001A5D84">
        <w:rPr>
          <w:rStyle w:val="Refdenotaalpie"/>
          <w:rFonts w:ascii="Century Gothic" w:hAnsi="Century Gothic"/>
          <w:sz w:val="18"/>
          <w:szCs w:val="18"/>
        </w:rPr>
        <w:footnoteRef/>
      </w:r>
      <w:r w:rsidRPr="001A5D84">
        <w:rPr>
          <w:rFonts w:ascii="Century Gothic" w:hAnsi="Century Gothic"/>
          <w:sz w:val="18"/>
          <w:szCs w:val="18"/>
        </w:rPr>
        <w:t xml:space="preserve"> </w:t>
      </w:r>
      <w:hyperlink r:id="rId2" w:history="1">
        <w:r w:rsidR="001A5D84" w:rsidRPr="001A5D84">
          <w:rPr>
            <w:rStyle w:val="Hipervnculo"/>
            <w:rFonts w:ascii="Century Gothic" w:hAnsi="Century Gothic"/>
            <w:sz w:val="18"/>
            <w:szCs w:val="18"/>
          </w:rPr>
          <w:t>https://www.un.org/esa/socdev/enable/documents/tccconvs.pdf</w:t>
        </w:r>
      </w:hyperlink>
      <w:r w:rsidR="001A5D84" w:rsidRPr="001A5D84">
        <w:rPr>
          <w:rFonts w:ascii="Century Gothic" w:hAnsi="Century Gothic"/>
          <w:sz w:val="18"/>
          <w:szCs w:val="18"/>
        </w:rPr>
        <w:t xml:space="preserve"> </w:t>
      </w:r>
    </w:p>
  </w:footnote>
  <w:footnote w:id="4">
    <w:p w14:paraId="68433AD5" w14:textId="5C09BCE1" w:rsidR="00680091" w:rsidRPr="001A5D84" w:rsidRDefault="00680091">
      <w:pPr>
        <w:pStyle w:val="Textonotapie"/>
        <w:rPr>
          <w:rFonts w:ascii="Century Gothic" w:hAnsi="Century Gothic"/>
          <w:sz w:val="18"/>
          <w:szCs w:val="18"/>
        </w:rPr>
      </w:pPr>
      <w:r w:rsidRPr="001A5D84">
        <w:rPr>
          <w:rStyle w:val="Refdenotaalpie"/>
          <w:rFonts w:ascii="Century Gothic" w:hAnsi="Century Gothic"/>
          <w:sz w:val="18"/>
          <w:szCs w:val="18"/>
        </w:rPr>
        <w:footnoteRef/>
      </w:r>
      <w:r w:rsidRPr="001A5D84">
        <w:rPr>
          <w:rFonts w:ascii="Century Gothic" w:hAnsi="Century Gothic"/>
          <w:sz w:val="18"/>
          <w:szCs w:val="18"/>
        </w:rPr>
        <w:t xml:space="preserve"> </w:t>
      </w:r>
      <w:hyperlink r:id="rId3" w:history="1">
        <w:r w:rsidRPr="001A5D84">
          <w:rPr>
            <w:rStyle w:val="Hipervnculo"/>
            <w:rFonts w:ascii="Century Gothic" w:hAnsi="Century Gothic"/>
            <w:sz w:val="18"/>
            <w:szCs w:val="18"/>
          </w:rPr>
          <w:t>https://www.un.org/es/events/childrenday/pdf/derechos.pdf</w:t>
        </w:r>
      </w:hyperlink>
      <w:r w:rsidRPr="001A5D84">
        <w:rPr>
          <w:rFonts w:ascii="Century Gothic" w:hAnsi="Century Gothic"/>
          <w:sz w:val="18"/>
          <w:szCs w:val="18"/>
        </w:rPr>
        <w:t xml:space="preserve"> </w:t>
      </w:r>
    </w:p>
  </w:footnote>
  <w:footnote w:id="5">
    <w:p w14:paraId="76082EF4" w14:textId="6EFBF6B3" w:rsidR="00C02694" w:rsidRPr="001A5D84" w:rsidRDefault="00C02694">
      <w:pPr>
        <w:pStyle w:val="Textonotapie"/>
        <w:rPr>
          <w:rFonts w:ascii="Century Gothic" w:hAnsi="Century Gothic"/>
          <w:sz w:val="18"/>
          <w:szCs w:val="18"/>
        </w:rPr>
      </w:pPr>
      <w:r w:rsidRPr="001A5D84">
        <w:rPr>
          <w:rStyle w:val="Refdenotaalpie"/>
          <w:rFonts w:ascii="Century Gothic" w:hAnsi="Century Gothic"/>
          <w:sz w:val="18"/>
          <w:szCs w:val="18"/>
        </w:rPr>
        <w:footnoteRef/>
      </w:r>
      <w:r w:rsidRPr="001A5D84">
        <w:rPr>
          <w:rFonts w:ascii="Century Gothic" w:hAnsi="Century Gothic"/>
          <w:sz w:val="18"/>
          <w:szCs w:val="18"/>
        </w:rPr>
        <w:t xml:space="preserve"> </w:t>
      </w:r>
      <w:hyperlink r:id="rId4" w:history="1">
        <w:r w:rsidRPr="001A5D84">
          <w:rPr>
            <w:rStyle w:val="Hipervnculo"/>
            <w:rFonts w:ascii="Century Gothic" w:hAnsi="Century Gothic"/>
            <w:sz w:val="18"/>
            <w:szCs w:val="18"/>
          </w:rPr>
          <w:t>https://www.inegi.org.mx/temas/salud/</w:t>
        </w:r>
      </w:hyperlink>
      <w:r w:rsidRPr="001A5D84">
        <w:rPr>
          <w:rFonts w:ascii="Century Gothic" w:hAnsi="Century Gothic"/>
          <w:sz w:val="18"/>
          <w:szCs w:val="18"/>
        </w:rPr>
        <w:t xml:space="preserve">    </w:t>
      </w:r>
    </w:p>
  </w:footnote>
  <w:footnote w:id="6">
    <w:p w14:paraId="6EF0E2B5" w14:textId="3FD84CFF" w:rsidR="00C02694" w:rsidRDefault="00C02694">
      <w:pPr>
        <w:pStyle w:val="Textonotapie"/>
      </w:pPr>
      <w:r w:rsidRPr="001A5D84">
        <w:rPr>
          <w:rStyle w:val="Refdenotaalpie"/>
          <w:rFonts w:ascii="Century Gothic" w:hAnsi="Century Gothic"/>
          <w:sz w:val="18"/>
          <w:szCs w:val="18"/>
        </w:rPr>
        <w:footnoteRef/>
      </w:r>
      <w:r w:rsidRPr="001A5D84">
        <w:rPr>
          <w:rFonts w:ascii="Century Gothic" w:hAnsi="Century Gothic"/>
          <w:sz w:val="18"/>
          <w:szCs w:val="18"/>
        </w:rPr>
        <w:t xml:space="preserve"> </w:t>
      </w:r>
      <w:hyperlink r:id="rId5" w:history="1">
        <w:r w:rsidRPr="001A5D84">
          <w:rPr>
            <w:rStyle w:val="Hipervnculo"/>
            <w:rFonts w:ascii="Century Gothic" w:hAnsi="Century Gothic"/>
            <w:sz w:val="18"/>
            <w:szCs w:val="18"/>
          </w:rPr>
          <w:t>https://www.unicef.org/mexico/media/4131/file/Resultados%20de%20mayo.pdf</w:t>
        </w:r>
      </w:hyperlink>
      <w:r>
        <w:t xml:space="preserve">    </w:t>
      </w:r>
    </w:p>
  </w:footnote>
  <w:footnote w:id="7">
    <w:p w14:paraId="45F99680" w14:textId="287A23C6" w:rsidR="001A5D84" w:rsidRPr="001A5D84" w:rsidRDefault="001A5D84">
      <w:pPr>
        <w:pStyle w:val="Textonotapie"/>
        <w:rPr>
          <w:rFonts w:ascii="Century Gothic" w:hAnsi="Century Gothic"/>
          <w:sz w:val="18"/>
          <w:szCs w:val="18"/>
        </w:rPr>
      </w:pPr>
      <w:r w:rsidRPr="001A5D84">
        <w:rPr>
          <w:rStyle w:val="Refdenotaalpie"/>
          <w:rFonts w:ascii="Century Gothic" w:hAnsi="Century Gothic"/>
          <w:sz w:val="18"/>
          <w:szCs w:val="18"/>
        </w:rPr>
        <w:footnoteRef/>
      </w:r>
      <w:r w:rsidRPr="001A5D84">
        <w:rPr>
          <w:rFonts w:ascii="Century Gothic" w:hAnsi="Century Gothic"/>
          <w:sz w:val="18"/>
          <w:szCs w:val="18"/>
        </w:rPr>
        <w:t xml:space="preserve"> </w:t>
      </w:r>
      <w:hyperlink r:id="rId6" w:history="1">
        <w:r w:rsidRPr="001A5D84">
          <w:rPr>
            <w:rStyle w:val="Hipervnculo"/>
            <w:rFonts w:ascii="Century Gothic" w:hAnsi="Century Gothic"/>
            <w:sz w:val="18"/>
            <w:szCs w:val="18"/>
          </w:rPr>
          <w:t>https://ibero.mx/prensa/equide-y-unicef-presentan-resultados-de-encovid-19-infancia-diputadas</w:t>
        </w:r>
      </w:hyperlink>
      <w:r w:rsidRPr="001A5D84">
        <w:rPr>
          <w:rFonts w:ascii="Century Gothic" w:hAnsi="Century Gothic"/>
          <w:sz w:val="18"/>
          <w:szCs w:val="18"/>
        </w:rPr>
        <w:t xml:space="preserve">   </w:t>
      </w:r>
    </w:p>
  </w:footnote>
  <w:footnote w:id="8">
    <w:p w14:paraId="7390CEFB" w14:textId="495C44E7" w:rsidR="00BD3D46" w:rsidRDefault="00BD3D46">
      <w:pPr>
        <w:pStyle w:val="Textonotapie"/>
      </w:pPr>
      <w:r>
        <w:rPr>
          <w:rStyle w:val="Refdenotaalpie"/>
        </w:rPr>
        <w:footnoteRef/>
      </w:r>
      <w:r>
        <w:t xml:space="preserve"> </w:t>
      </w:r>
      <w:hyperlink r:id="rId7" w:history="1">
        <w:r w:rsidRPr="00133C86">
          <w:rPr>
            <w:rStyle w:val="Hipervnculo"/>
          </w:rPr>
          <w:t>https://www.paho.org/es/noticias/8-10-2020-no-hay-salud-sin-salud-mental</w:t>
        </w:r>
      </w:hyperlink>
      <w:r>
        <w:t xml:space="preserve"> </w:t>
      </w:r>
    </w:p>
  </w:footnote>
  <w:footnote w:id="9">
    <w:p w14:paraId="5B4DCF95" w14:textId="77777777" w:rsidR="00C922BA" w:rsidRDefault="00C922BA" w:rsidP="00C922BA">
      <w:pPr>
        <w:pStyle w:val="Textonotapie"/>
      </w:pPr>
      <w:r>
        <w:rPr>
          <w:rStyle w:val="Refdenotaalpie"/>
        </w:rPr>
        <w:footnoteRef/>
      </w:r>
      <w:r>
        <w:t xml:space="preserve"> El video de la reunión puede ser consultado a través de la siguiente liga: </w:t>
      </w:r>
      <w:hyperlink r:id="rId8" w:history="1">
        <w:r w:rsidRPr="009725B1">
          <w:rPr>
            <w:rStyle w:val="Hipervnculo"/>
          </w:rPr>
          <w:t>https://www.youtube.com/watch?v=__2INrh3NMU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82FE" w14:textId="6433700F" w:rsidR="00EF532F" w:rsidRPr="0038025E" w:rsidRDefault="00EF532F" w:rsidP="00F53513">
    <w:pPr>
      <w:spacing w:after="0" w:line="240" w:lineRule="auto"/>
      <w:jc w:val="right"/>
      <w:rPr>
        <w:rFonts w:ascii="Arial" w:hAnsi="Arial" w:cs="Arial"/>
        <w:b/>
        <w:bCs/>
        <w:i/>
        <w:sz w:val="20"/>
        <w:szCs w:val="18"/>
      </w:rPr>
    </w:pPr>
    <w:r>
      <w:rPr>
        <w:rFonts w:ascii="Arial" w:hAnsi="Arial" w:cs="Arial"/>
        <w:b/>
        <w:bCs/>
        <w:i/>
        <w:sz w:val="20"/>
        <w:szCs w:val="18"/>
      </w:rPr>
      <w:t xml:space="preserve">“2024, Año del Bicentenario de la </w:t>
    </w:r>
    <w:r w:rsidR="00620905">
      <w:rPr>
        <w:rFonts w:ascii="Arial" w:hAnsi="Arial" w:cs="Arial"/>
        <w:b/>
        <w:bCs/>
        <w:i/>
        <w:sz w:val="20"/>
        <w:szCs w:val="18"/>
      </w:rPr>
      <w:t>f</w:t>
    </w:r>
    <w:r>
      <w:rPr>
        <w:rFonts w:ascii="Arial" w:hAnsi="Arial" w:cs="Arial"/>
        <w:b/>
        <w:bCs/>
        <w:i/>
        <w:sz w:val="20"/>
        <w:szCs w:val="18"/>
      </w:rPr>
      <w:t>undación del Estado de Chihuahua”</w:t>
    </w:r>
  </w:p>
  <w:p w14:paraId="0CD91D73" w14:textId="77777777" w:rsidR="00EF532F" w:rsidRDefault="00EF532F" w:rsidP="00A30C36">
    <w:pPr>
      <w:spacing w:after="0" w:line="240" w:lineRule="auto"/>
      <w:jc w:val="right"/>
      <w:rPr>
        <w:rFonts w:ascii="Arial" w:hAnsi="Arial" w:cs="Arial"/>
        <w:b/>
        <w:sz w:val="24"/>
        <w:szCs w:val="18"/>
      </w:rPr>
    </w:pPr>
  </w:p>
  <w:p w14:paraId="004B69B9" w14:textId="77777777" w:rsidR="00EF532F" w:rsidRPr="00F53513" w:rsidRDefault="00EF532F" w:rsidP="00A30C36">
    <w:pPr>
      <w:spacing w:after="0" w:line="240" w:lineRule="auto"/>
      <w:jc w:val="right"/>
      <w:rPr>
        <w:rFonts w:ascii="Arial" w:hAnsi="Arial" w:cs="Arial"/>
        <w:b/>
        <w:sz w:val="24"/>
        <w:szCs w:val="18"/>
      </w:rPr>
    </w:pPr>
  </w:p>
  <w:p w14:paraId="6823805F" w14:textId="77777777" w:rsidR="00EF532F" w:rsidRPr="00F53513" w:rsidRDefault="00EF532F" w:rsidP="00A30C36">
    <w:pPr>
      <w:spacing w:after="0" w:line="240" w:lineRule="auto"/>
      <w:jc w:val="right"/>
      <w:rPr>
        <w:rFonts w:ascii="Century Gothic" w:hAnsi="Century Gothic"/>
        <w:sz w:val="24"/>
        <w:szCs w:val="18"/>
      </w:rPr>
    </w:pPr>
  </w:p>
  <w:p w14:paraId="3500B61F" w14:textId="77777777" w:rsidR="00EF532F" w:rsidRPr="002D05D2" w:rsidRDefault="00EF532F"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EF532F" w:rsidRPr="002D05D2" w:rsidRDefault="00EF532F"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0DF94939" w:rsidR="00EF532F" w:rsidRDefault="00EF532F"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DCS/</w:t>
    </w:r>
    <w:r w:rsidR="00353185">
      <w:rPr>
        <w:rFonts w:ascii="Century Gothic" w:hAnsi="Century Gothic" w:cs="Calibri"/>
        <w:b/>
        <w:sz w:val="24"/>
        <w:szCs w:val="24"/>
      </w:rPr>
      <w:t>6</w:t>
    </w:r>
    <w:r w:rsidR="000171E2">
      <w:rPr>
        <w:rFonts w:ascii="Century Gothic" w:hAnsi="Century Gothic" w:cs="Calibri"/>
        <w:b/>
        <w:sz w:val="24"/>
        <w:szCs w:val="24"/>
      </w:rPr>
      <w:t>3</w:t>
    </w:r>
    <w:r w:rsidRPr="009F0514">
      <w:rPr>
        <w:rFonts w:ascii="Century Gothic" w:hAnsi="Century Gothic" w:cs="Calibri"/>
        <w:b/>
        <w:sz w:val="24"/>
        <w:szCs w:val="24"/>
      </w:rPr>
      <w:t>/202</w:t>
    </w:r>
    <w:r w:rsidR="004C06D2">
      <w:rPr>
        <w:rFonts w:ascii="Century Gothic" w:hAnsi="Century Gothic" w:cs="Calibri"/>
        <w:b/>
        <w:sz w:val="24"/>
        <w:szCs w:val="24"/>
      </w:rPr>
      <w:t>4</w:t>
    </w:r>
  </w:p>
  <w:p w14:paraId="518552A5" w14:textId="77777777" w:rsidR="003028F4" w:rsidRPr="002B6562" w:rsidRDefault="003028F4"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DBB"/>
    <w:multiLevelType w:val="hybridMultilevel"/>
    <w:tmpl w:val="78BA13B0"/>
    <w:lvl w:ilvl="0" w:tplc="2C8426CE">
      <w:start w:val="1"/>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20D75"/>
    <w:multiLevelType w:val="hybridMultilevel"/>
    <w:tmpl w:val="DD14FB52"/>
    <w:lvl w:ilvl="0" w:tplc="E1341E48">
      <w:start w:val="1"/>
      <w:numFmt w:val="upperRoman"/>
      <w:lvlText w:val="%1."/>
      <w:lvlJc w:val="left"/>
      <w:pPr>
        <w:ind w:left="1761" w:hanging="1155"/>
      </w:pPr>
      <w:rPr>
        <w:rFonts w:hint="default"/>
      </w:rPr>
    </w:lvl>
    <w:lvl w:ilvl="1" w:tplc="080A0019" w:tentative="1">
      <w:start w:val="1"/>
      <w:numFmt w:val="lowerLetter"/>
      <w:lvlText w:val="%2."/>
      <w:lvlJc w:val="left"/>
      <w:pPr>
        <w:ind w:left="912" w:hanging="360"/>
      </w:pPr>
    </w:lvl>
    <w:lvl w:ilvl="2" w:tplc="080A001B" w:tentative="1">
      <w:start w:val="1"/>
      <w:numFmt w:val="lowerRoman"/>
      <w:lvlText w:val="%3."/>
      <w:lvlJc w:val="right"/>
      <w:pPr>
        <w:ind w:left="1632" w:hanging="180"/>
      </w:pPr>
    </w:lvl>
    <w:lvl w:ilvl="3" w:tplc="080A000F" w:tentative="1">
      <w:start w:val="1"/>
      <w:numFmt w:val="decimal"/>
      <w:lvlText w:val="%4."/>
      <w:lvlJc w:val="left"/>
      <w:pPr>
        <w:ind w:left="2352" w:hanging="360"/>
      </w:pPr>
    </w:lvl>
    <w:lvl w:ilvl="4" w:tplc="080A0019" w:tentative="1">
      <w:start w:val="1"/>
      <w:numFmt w:val="lowerLetter"/>
      <w:lvlText w:val="%5."/>
      <w:lvlJc w:val="left"/>
      <w:pPr>
        <w:ind w:left="3072" w:hanging="360"/>
      </w:pPr>
    </w:lvl>
    <w:lvl w:ilvl="5" w:tplc="080A001B" w:tentative="1">
      <w:start w:val="1"/>
      <w:numFmt w:val="lowerRoman"/>
      <w:lvlText w:val="%6."/>
      <w:lvlJc w:val="right"/>
      <w:pPr>
        <w:ind w:left="3792" w:hanging="180"/>
      </w:pPr>
    </w:lvl>
    <w:lvl w:ilvl="6" w:tplc="080A000F" w:tentative="1">
      <w:start w:val="1"/>
      <w:numFmt w:val="decimal"/>
      <w:lvlText w:val="%7."/>
      <w:lvlJc w:val="left"/>
      <w:pPr>
        <w:ind w:left="4512" w:hanging="360"/>
      </w:pPr>
    </w:lvl>
    <w:lvl w:ilvl="7" w:tplc="080A0019" w:tentative="1">
      <w:start w:val="1"/>
      <w:numFmt w:val="lowerLetter"/>
      <w:lvlText w:val="%8."/>
      <w:lvlJc w:val="left"/>
      <w:pPr>
        <w:ind w:left="5232" w:hanging="360"/>
      </w:pPr>
    </w:lvl>
    <w:lvl w:ilvl="8" w:tplc="080A001B" w:tentative="1">
      <w:start w:val="1"/>
      <w:numFmt w:val="lowerRoman"/>
      <w:lvlText w:val="%9."/>
      <w:lvlJc w:val="right"/>
      <w:pPr>
        <w:ind w:left="5952" w:hanging="180"/>
      </w:pPr>
    </w:lvl>
  </w:abstractNum>
  <w:abstractNum w:abstractNumId="2" w15:restartNumberingAfterBreak="0">
    <w:nsid w:val="0D7200FE"/>
    <w:multiLevelType w:val="hybridMultilevel"/>
    <w:tmpl w:val="2640DCC4"/>
    <w:lvl w:ilvl="0" w:tplc="B0042372">
      <w:start w:val="2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8366F"/>
    <w:multiLevelType w:val="hybridMultilevel"/>
    <w:tmpl w:val="E38035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93073B7"/>
    <w:multiLevelType w:val="hybridMultilevel"/>
    <w:tmpl w:val="FDA091C6"/>
    <w:lvl w:ilvl="0" w:tplc="A4F24CE4">
      <w:start w:val="1"/>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FF0C42"/>
    <w:multiLevelType w:val="hybridMultilevel"/>
    <w:tmpl w:val="9B2ECF22"/>
    <w:lvl w:ilvl="0" w:tplc="520CE6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B00836"/>
    <w:multiLevelType w:val="hybridMultilevel"/>
    <w:tmpl w:val="2D766F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43CD6"/>
    <w:multiLevelType w:val="hybridMultilevel"/>
    <w:tmpl w:val="11BCAE46"/>
    <w:lvl w:ilvl="0" w:tplc="5C98C1FA">
      <w:start w:val="1"/>
      <w:numFmt w:val="upperRoman"/>
      <w:lvlText w:val="%1."/>
      <w:lvlJc w:val="left"/>
      <w:pPr>
        <w:ind w:left="2289" w:hanging="1155"/>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1E7C2710"/>
    <w:multiLevelType w:val="hybridMultilevel"/>
    <w:tmpl w:val="70A4D8F8"/>
    <w:lvl w:ilvl="0" w:tplc="019645C6">
      <w:start w:val="1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AA3D5D"/>
    <w:multiLevelType w:val="hybridMultilevel"/>
    <w:tmpl w:val="8B28141A"/>
    <w:lvl w:ilvl="0" w:tplc="11FC4D5E">
      <w:start w:val="1"/>
      <w:numFmt w:val="lowerLetter"/>
      <w:lvlText w:val="%1)"/>
      <w:lvlJc w:val="left"/>
      <w:pPr>
        <w:ind w:left="1095" w:hanging="735"/>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07833"/>
    <w:multiLevelType w:val="hybridMultilevel"/>
    <w:tmpl w:val="E716E5F0"/>
    <w:lvl w:ilvl="0" w:tplc="AED828FC">
      <w:start w:val="1"/>
      <w:numFmt w:val="lowerLetter"/>
      <w:lvlText w:val="%1)"/>
      <w:lvlJc w:val="left"/>
      <w:pPr>
        <w:ind w:left="720" w:hanging="360"/>
      </w:pPr>
      <w:rPr>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BE65C7"/>
    <w:multiLevelType w:val="hybridMultilevel"/>
    <w:tmpl w:val="7D3CC330"/>
    <w:lvl w:ilvl="0" w:tplc="FEA0F9A8">
      <w:start w:val="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F42921"/>
    <w:multiLevelType w:val="hybridMultilevel"/>
    <w:tmpl w:val="5C268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84F42"/>
    <w:multiLevelType w:val="hybridMultilevel"/>
    <w:tmpl w:val="61E04F86"/>
    <w:lvl w:ilvl="0" w:tplc="3310703E">
      <w:start w:val="1"/>
      <w:numFmt w:val="upperRoman"/>
      <w:lvlText w:val="%1."/>
      <w:lvlJc w:val="left"/>
      <w:pPr>
        <w:ind w:left="4542" w:hanging="720"/>
      </w:pPr>
      <w:rPr>
        <w:rFonts w:hint="default"/>
      </w:rPr>
    </w:lvl>
    <w:lvl w:ilvl="1" w:tplc="080A0019" w:tentative="1">
      <w:start w:val="1"/>
      <w:numFmt w:val="lowerLetter"/>
      <w:lvlText w:val="%2."/>
      <w:lvlJc w:val="left"/>
      <w:pPr>
        <w:ind w:left="4902" w:hanging="360"/>
      </w:pPr>
    </w:lvl>
    <w:lvl w:ilvl="2" w:tplc="080A001B" w:tentative="1">
      <w:start w:val="1"/>
      <w:numFmt w:val="lowerRoman"/>
      <w:lvlText w:val="%3."/>
      <w:lvlJc w:val="right"/>
      <w:pPr>
        <w:ind w:left="5622" w:hanging="180"/>
      </w:pPr>
    </w:lvl>
    <w:lvl w:ilvl="3" w:tplc="080A000F" w:tentative="1">
      <w:start w:val="1"/>
      <w:numFmt w:val="decimal"/>
      <w:lvlText w:val="%4."/>
      <w:lvlJc w:val="left"/>
      <w:pPr>
        <w:ind w:left="6342" w:hanging="360"/>
      </w:pPr>
    </w:lvl>
    <w:lvl w:ilvl="4" w:tplc="080A0019" w:tentative="1">
      <w:start w:val="1"/>
      <w:numFmt w:val="lowerLetter"/>
      <w:lvlText w:val="%5."/>
      <w:lvlJc w:val="left"/>
      <w:pPr>
        <w:ind w:left="7062" w:hanging="360"/>
      </w:pPr>
    </w:lvl>
    <w:lvl w:ilvl="5" w:tplc="080A001B" w:tentative="1">
      <w:start w:val="1"/>
      <w:numFmt w:val="lowerRoman"/>
      <w:lvlText w:val="%6."/>
      <w:lvlJc w:val="right"/>
      <w:pPr>
        <w:ind w:left="7782" w:hanging="180"/>
      </w:pPr>
    </w:lvl>
    <w:lvl w:ilvl="6" w:tplc="080A000F" w:tentative="1">
      <w:start w:val="1"/>
      <w:numFmt w:val="decimal"/>
      <w:lvlText w:val="%7."/>
      <w:lvlJc w:val="left"/>
      <w:pPr>
        <w:ind w:left="8502" w:hanging="360"/>
      </w:pPr>
    </w:lvl>
    <w:lvl w:ilvl="7" w:tplc="080A0019" w:tentative="1">
      <w:start w:val="1"/>
      <w:numFmt w:val="lowerLetter"/>
      <w:lvlText w:val="%8."/>
      <w:lvlJc w:val="left"/>
      <w:pPr>
        <w:ind w:left="9222" w:hanging="360"/>
      </w:pPr>
    </w:lvl>
    <w:lvl w:ilvl="8" w:tplc="080A001B" w:tentative="1">
      <w:start w:val="1"/>
      <w:numFmt w:val="lowerRoman"/>
      <w:lvlText w:val="%9."/>
      <w:lvlJc w:val="right"/>
      <w:pPr>
        <w:ind w:left="9942" w:hanging="180"/>
      </w:pPr>
    </w:lvl>
  </w:abstractNum>
  <w:abstractNum w:abstractNumId="14" w15:restartNumberingAfterBreak="0">
    <w:nsid w:val="2DEA31F3"/>
    <w:multiLevelType w:val="hybridMultilevel"/>
    <w:tmpl w:val="E6CA8EBA"/>
    <w:lvl w:ilvl="0" w:tplc="D5329D1A">
      <w:start w:val="1"/>
      <w:numFmt w:val="bullet"/>
      <w:lvlText w:val=""/>
      <w:lvlJc w:val="left"/>
      <w:pPr>
        <w:ind w:left="1080" w:hanging="720"/>
      </w:pPr>
      <w:rPr>
        <w:rFonts w:ascii="Wingdings 3" w:hAnsi="Wingdings 3"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5503C9"/>
    <w:multiLevelType w:val="hybridMultilevel"/>
    <w:tmpl w:val="A7F625EE"/>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151E05"/>
    <w:multiLevelType w:val="hybridMultilevel"/>
    <w:tmpl w:val="6412934E"/>
    <w:lvl w:ilvl="0" w:tplc="22F8FD3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365F22"/>
    <w:multiLevelType w:val="hybridMultilevel"/>
    <w:tmpl w:val="1914556C"/>
    <w:lvl w:ilvl="0" w:tplc="5FEAF082">
      <w:start w:val="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D5DEC"/>
    <w:multiLevelType w:val="hybridMultilevel"/>
    <w:tmpl w:val="EA4634B6"/>
    <w:lvl w:ilvl="0" w:tplc="5E80CBE4">
      <w:start w:val="6"/>
      <w:numFmt w:val="lowerLetter"/>
      <w:lvlText w:val="%1)"/>
      <w:lvlJc w:val="left"/>
      <w:pPr>
        <w:ind w:left="720" w:hanging="360"/>
      </w:pPr>
      <w:rPr>
        <w:rFonts w:hint="default"/>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5E7047"/>
    <w:multiLevelType w:val="hybridMultilevel"/>
    <w:tmpl w:val="619C065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B47464"/>
    <w:multiLevelType w:val="hybridMultilevel"/>
    <w:tmpl w:val="F8ACA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AC1B21"/>
    <w:multiLevelType w:val="hybridMultilevel"/>
    <w:tmpl w:val="D7D45850"/>
    <w:lvl w:ilvl="0" w:tplc="D144964C">
      <w:start w:val="26"/>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2951A3"/>
    <w:multiLevelType w:val="hybridMultilevel"/>
    <w:tmpl w:val="107E1642"/>
    <w:lvl w:ilvl="0" w:tplc="4100F63C">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7B0E96"/>
    <w:multiLevelType w:val="hybridMultilevel"/>
    <w:tmpl w:val="546E7FBC"/>
    <w:lvl w:ilvl="0" w:tplc="79701C52">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483CA9"/>
    <w:multiLevelType w:val="hybridMultilevel"/>
    <w:tmpl w:val="5824E53E"/>
    <w:lvl w:ilvl="0" w:tplc="FC18D43C">
      <w:start w:val="24"/>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C84B13"/>
    <w:multiLevelType w:val="hybridMultilevel"/>
    <w:tmpl w:val="B844777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5459E3"/>
    <w:multiLevelType w:val="hybridMultilevel"/>
    <w:tmpl w:val="63BC77B8"/>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4E985A10"/>
    <w:multiLevelType w:val="hybridMultilevel"/>
    <w:tmpl w:val="B2084E84"/>
    <w:lvl w:ilvl="0" w:tplc="42760600">
      <w:start w:val="23"/>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6E40E1"/>
    <w:multiLevelType w:val="hybridMultilevel"/>
    <w:tmpl w:val="7B4A2CC8"/>
    <w:lvl w:ilvl="0" w:tplc="5FF23C74">
      <w:start w:val="2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9215C0"/>
    <w:multiLevelType w:val="hybridMultilevel"/>
    <w:tmpl w:val="578E4B7C"/>
    <w:lvl w:ilvl="0" w:tplc="E3C8FEFC">
      <w:start w:val="15"/>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AB4E4B"/>
    <w:multiLevelType w:val="hybridMultilevel"/>
    <w:tmpl w:val="C37858DE"/>
    <w:lvl w:ilvl="0" w:tplc="343C2DC8">
      <w:start w:val="4"/>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64391D50"/>
    <w:multiLevelType w:val="hybridMultilevel"/>
    <w:tmpl w:val="93D00D2E"/>
    <w:lvl w:ilvl="0" w:tplc="48EAA162">
      <w:start w:val="2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B466DE"/>
    <w:multiLevelType w:val="hybridMultilevel"/>
    <w:tmpl w:val="7D2EAD22"/>
    <w:lvl w:ilvl="0" w:tplc="E67CBAA2">
      <w:start w:val="1"/>
      <w:numFmt w:val="upperRoman"/>
      <w:lvlText w:val="%1."/>
      <w:lvlJc w:val="left"/>
      <w:pPr>
        <w:ind w:left="2136" w:hanging="720"/>
      </w:pPr>
      <w:rPr>
        <w:rFonts w:hint="default"/>
        <w:i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73C11358"/>
    <w:multiLevelType w:val="hybridMultilevel"/>
    <w:tmpl w:val="9334AEF4"/>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33"/>
  </w:num>
  <w:num w:numId="2">
    <w:abstractNumId w:val="26"/>
  </w:num>
  <w:num w:numId="3">
    <w:abstractNumId w:val="14"/>
  </w:num>
  <w:num w:numId="4">
    <w:abstractNumId w:val="5"/>
  </w:num>
  <w:num w:numId="5">
    <w:abstractNumId w:val="13"/>
  </w:num>
  <w:num w:numId="6">
    <w:abstractNumId w:val="19"/>
  </w:num>
  <w:num w:numId="7">
    <w:abstractNumId w:val="22"/>
  </w:num>
  <w:num w:numId="8">
    <w:abstractNumId w:val="30"/>
  </w:num>
  <w:num w:numId="9">
    <w:abstractNumId w:val="6"/>
  </w:num>
  <w:num w:numId="10">
    <w:abstractNumId w:val="23"/>
  </w:num>
  <w:num w:numId="11">
    <w:abstractNumId w:val="15"/>
  </w:num>
  <w:num w:numId="12">
    <w:abstractNumId w:val="3"/>
  </w:num>
  <w:num w:numId="13">
    <w:abstractNumId w:val="12"/>
  </w:num>
  <w:num w:numId="14">
    <w:abstractNumId w:val="25"/>
  </w:num>
  <w:num w:numId="15">
    <w:abstractNumId w:val="7"/>
  </w:num>
  <w:num w:numId="16">
    <w:abstractNumId w:val="29"/>
  </w:num>
  <w:num w:numId="17">
    <w:abstractNumId w:val="1"/>
  </w:num>
  <w:num w:numId="18">
    <w:abstractNumId w:val="2"/>
  </w:num>
  <w:num w:numId="19">
    <w:abstractNumId w:val="4"/>
  </w:num>
  <w:num w:numId="20">
    <w:abstractNumId w:val="11"/>
  </w:num>
  <w:num w:numId="21">
    <w:abstractNumId w:val="17"/>
  </w:num>
  <w:num w:numId="22">
    <w:abstractNumId w:val="32"/>
  </w:num>
  <w:num w:numId="23">
    <w:abstractNumId w:val="10"/>
  </w:num>
  <w:num w:numId="24">
    <w:abstractNumId w:val="9"/>
  </w:num>
  <w:num w:numId="25">
    <w:abstractNumId w:val="18"/>
  </w:num>
  <w:num w:numId="26">
    <w:abstractNumId w:val="21"/>
  </w:num>
  <w:num w:numId="27">
    <w:abstractNumId w:val="27"/>
  </w:num>
  <w:num w:numId="28">
    <w:abstractNumId w:val="0"/>
  </w:num>
  <w:num w:numId="29">
    <w:abstractNumId w:val="16"/>
  </w:num>
  <w:num w:numId="30">
    <w:abstractNumId w:val="8"/>
  </w:num>
  <w:num w:numId="31">
    <w:abstractNumId w:val="28"/>
  </w:num>
  <w:num w:numId="32">
    <w:abstractNumId w:val="24"/>
  </w:num>
  <w:num w:numId="33">
    <w:abstractNumId w:val="20"/>
  </w:num>
  <w:num w:numId="3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1E2"/>
    <w:rsid w:val="00017583"/>
    <w:rsid w:val="00017C40"/>
    <w:rsid w:val="000230FE"/>
    <w:rsid w:val="000231DF"/>
    <w:rsid w:val="00027243"/>
    <w:rsid w:val="00027CFA"/>
    <w:rsid w:val="00031742"/>
    <w:rsid w:val="00033B8F"/>
    <w:rsid w:val="00034D6C"/>
    <w:rsid w:val="00034F62"/>
    <w:rsid w:val="00034F6B"/>
    <w:rsid w:val="00040933"/>
    <w:rsid w:val="000416E1"/>
    <w:rsid w:val="00044724"/>
    <w:rsid w:val="000452B5"/>
    <w:rsid w:val="00046842"/>
    <w:rsid w:val="0005225D"/>
    <w:rsid w:val="00053321"/>
    <w:rsid w:val="00053B76"/>
    <w:rsid w:val="00053E31"/>
    <w:rsid w:val="000560F8"/>
    <w:rsid w:val="00063459"/>
    <w:rsid w:val="0006685A"/>
    <w:rsid w:val="00066AC4"/>
    <w:rsid w:val="00067BC9"/>
    <w:rsid w:val="00067E20"/>
    <w:rsid w:val="00072083"/>
    <w:rsid w:val="000745E1"/>
    <w:rsid w:val="00082211"/>
    <w:rsid w:val="00082974"/>
    <w:rsid w:val="0008394F"/>
    <w:rsid w:val="00083DB0"/>
    <w:rsid w:val="000852EF"/>
    <w:rsid w:val="00085EB6"/>
    <w:rsid w:val="000A1FDA"/>
    <w:rsid w:val="000A3B0C"/>
    <w:rsid w:val="000A711D"/>
    <w:rsid w:val="000A7394"/>
    <w:rsid w:val="000A7702"/>
    <w:rsid w:val="000B19C5"/>
    <w:rsid w:val="000B1D09"/>
    <w:rsid w:val="000B1E72"/>
    <w:rsid w:val="000B7F3E"/>
    <w:rsid w:val="000C2986"/>
    <w:rsid w:val="000C664B"/>
    <w:rsid w:val="000C6DC0"/>
    <w:rsid w:val="000D0B79"/>
    <w:rsid w:val="000D1833"/>
    <w:rsid w:val="000D2B1D"/>
    <w:rsid w:val="000D4130"/>
    <w:rsid w:val="000D622F"/>
    <w:rsid w:val="000E1D86"/>
    <w:rsid w:val="000E4E83"/>
    <w:rsid w:val="000E7559"/>
    <w:rsid w:val="000F1CC5"/>
    <w:rsid w:val="000F29A2"/>
    <w:rsid w:val="000F2B5C"/>
    <w:rsid w:val="000F4EAF"/>
    <w:rsid w:val="000F6D60"/>
    <w:rsid w:val="000F7395"/>
    <w:rsid w:val="001035DF"/>
    <w:rsid w:val="001045C3"/>
    <w:rsid w:val="00107830"/>
    <w:rsid w:val="00111F8F"/>
    <w:rsid w:val="00115EFF"/>
    <w:rsid w:val="0011639E"/>
    <w:rsid w:val="001275B1"/>
    <w:rsid w:val="00127AAD"/>
    <w:rsid w:val="0013026F"/>
    <w:rsid w:val="00132440"/>
    <w:rsid w:val="0013256B"/>
    <w:rsid w:val="00136423"/>
    <w:rsid w:val="00137754"/>
    <w:rsid w:val="00141FCF"/>
    <w:rsid w:val="001425D9"/>
    <w:rsid w:val="001447FE"/>
    <w:rsid w:val="00147620"/>
    <w:rsid w:val="00150C29"/>
    <w:rsid w:val="00150C52"/>
    <w:rsid w:val="00152292"/>
    <w:rsid w:val="00157BA8"/>
    <w:rsid w:val="00163C8D"/>
    <w:rsid w:val="0016679B"/>
    <w:rsid w:val="0017214A"/>
    <w:rsid w:val="00176C70"/>
    <w:rsid w:val="00182BBA"/>
    <w:rsid w:val="00183230"/>
    <w:rsid w:val="00183BF8"/>
    <w:rsid w:val="00184774"/>
    <w:rsid w:val="00185125"/>
    <w:rsid w:val="00191CD4"/>
    <w:rsid w:val="00197695"/>
    <w:rsid w:val="001A0219"/>
    <w:rsid w:val="001A1C67"/>
    <w:rsid w:val="001A2424"/>
    <w:rsid w:val="001A4E03"/>
    <w:rsid w:val="001A5D84"/>
    <w:rsid w:val="001B5576"/>
    <w:rsid w:val="001B655C"/>
    <w:rsid w:val="001C0DE2"/>
    <w:rsid w:val="001C15C6"/>
    <w:rsid w:val="001C1BCF"/>
    <w:rsid w:val="001D155A"/>
    <w:rsid w:val="001D4F15"/>
    <w:rsid w:val="001D6533"/>
    <w:rsid w:val="001E0785"/>
    <w:rsid w:val="001F0084"/>
    <w:rsid w:val="001F0B3F"/>
    <w:rsid w:val="001F4554"/>
    <w:rsid w:val="001F6275"/>
    <w:rsid w:val="001F66CC"/>
    <w:rsid w:val="001F6B67"/>
    <w:rsid w:val="00202FFB"/>
    <w:rsid w:val="002061DD"/>
    <w:rsid w:val="00211FB4"/>
    <w:rsid w:val="00215365"/>
    <w:rsid w:val="00220C20"/>
    <w:rsid w:val="00227742"/>
    <w:rsid w:val="0023099F"/>
    <w:rsid w:val="0023133A"/>
    <w:rsid w:val="00234B04"/>
    <w:rsid w:val="00235833"/>
    <w:rsid w:val="00243494"/>
    <w:rsid w:val="002463C8"/>
    <w:rsid w:val="00247123"/>
    <w:rsid w:val="0024760F"/>
    <w:rsid w:val="00247B5A"/>
    <w:rsid w:val="002501F1"/>
    <w:rsid w:val="00250D55"/>
    <w:rsid w:val="00252DD9"/>
    <w:rsid w:val="002545A6"/>
    <w:rsid w:val="002567BB"/>
    <w:rsid w:val="00256E6F"/>
    <w:rsid w:val="00257D9E"/>
    <w:rsid w:val="00262129"/>
    <w:rsid w:val="00262211"/>
    <w:rsid w:val="00265D3C"/>
    <w:rsid w:val="00272064"/>
    <w:rsid w:val="0027251D"/>
    <w:rsid w:val="00274D1D"/>
    <w:rsid w:val="002756D5"/>
    <w:rsid w:val="002811BF"/>
    <w:rsid w:val="00284A00"/>
    <w:rsid w:val="0028549B"/>
    <w:rsid w:val="00285D7A"/>
    <w:rsid w:val="002860B1"/>
    <w:rsid w:val="00291BE7"/>
    <w:rsid w:val="002945A2"/>
    <w:rsid w:val="00294E92"/>
    <w:rsid w:val="00296578"/>
    <w:rsid w:val="00297BC4"/>
    <w:rsid w:val="002A0F05"/>
    <w:rsid w:val="002A2DC8"/>
    <w:rsid w:val="002A5B27"/>
    <w:rsid w:val="002B03DA"/>
    <w:rsid w:val="002B2DD0"/>
    <w:rsid w:val="002B4062"/>
    <w:rsid w:val="002B6562"/>
    <w:rsid w:val="002C17C2"/>
    <w:rsid w:val="002C6728"/>
    <w:rsid w:val="002C683F"/>
    <w:rsid w:val="002D3326"/>
    <w:rsid w:val="002D4381"/>
    <w:rsid w:val="002D4566"/>
    <w:rsid w:val="002F67EC"/>
    <w:rsid w:val="002F6846"/>
    <w:rsid w:val="002F6CAE"/>
    <w:rsid w:val="003028F4"/>
    <w:rsid w:val="00303818"/>
    <w:rsid w:val="00304503"/>
    <w:rsid w:val="00307F23"/>
    <w:rsid w:val="00312DDC"/>
    <w:rsid w:val="00315AE5"/>
    <w:rsid w:val="00315C47"/>
    <w:rsid w:val="00320109"/>
    <w:rsid w:val="003201D1"/>
    <w:rsid w:val="003261AB"/>
    <w:rsid w:val="0033074C"/>
    <w:rsid w:val="00336A74"/>
    <w:rsid w:val="003401BF"/>
    <w:rsid w:val="00340DFA"/>
    <w:rsid w:val="00343348"/>
    <w:rsid w:val="0034643D"/>
    <w:rsid w:val="003513EC"/>
    <w:rsid w:val="00351F6C"/>
    <w:rsid w:val="00353185"/>
    <w:rsid w:val="003539A7"/>
    <w:rsid w:val="00356B3E"/>
    <w:rsid w:val="0036106F"/>
    <w:rsid w:val="00361FA8"/>
    <w:rsid w:val="00364122"/>
    <w:rsid w:val="00371B4F"/>
    <w:rsid w:val="00371E84"/>
    <w:rsid w:val="003723C4"/>
    <w:rsid w:val="00376FFD"/>
    <w:rsid w:val="0038025E"/>
    <w:rsid w:val="00382625"/>
    <w:rsid w:val="00382B2D"/>
    <w:rsid w:val="0038408D"/>
    <w:rsid w:val="00393DE7"/>
    <w:rsid w:val="003959C1"/>
    <w:rsid w:val="003A165C"/>
    <w:rsid w:val="003A78A5"/>
    <w:rsid w:val="003B054B"/>
    <w:rsid w:val="003B19DA"/>
    <w:rsid w:val="003B22F4"/>
    <w:rsid w:val="003B2857"/>
    <w:rsid w:val="003B396E"/>
    <w:rsid w:val="003B584B"/>
    <w:rsid w:val="003B5EA4"/>
    <w:rsid w:val="003B7B44"/>
    <w:rsid w:val="003C39BD"/>
    <w:rsid w:val="003C4313"/>
    <w:rsid w:val="003C6BAB"/>
    <w:rsid w:val="003C796A"/>
    <w:rsid w:val="003D10A8"/>
    <w:rsid w:val="003E3F45"/>
    <w:rsid w:val="003E791D"/>
    <w:rsid w:val="003F0776"/>
    <w:rsid w:val="003F579C"/>
    <w:rsid w:val="00401A19"/>
    <w:rsid w:val="0040351D"/>
    <w:rsid w:val="00403545"/>
    <w:rsid w:val="00405A73"/>
    <w:rsid w:val="00407787"/>
    <w:rsid w:val="00410F27"/>
    <w:rsid w:val="00411586"/>
    <w:rsid w:val="00412AB5"/>
    <w:rsid w:val="00412EE9"/>
    <w:rsid w:val="00413DAB"/>
    <w:rsid w:val="004141B2"/>
    <w:rsid w:val="00422120"/>
    <w:rsid w:val="00423ACB"/>
    <w:rsid w:val="004245D9"/>
    <w:rsid w:val="00426877"/>
    <w:rsid w:val="004322FE"/>
    <w:rsid w:val="00433962"/>
    <w:rsid w:val="00434883"/>
    <w:rsid w:val="00435D0F"/>
    <w:rsid w:val="00441037"/>
    <w:rsid w:val="00441186"/>
    <w:rsid w:val="0044220E"/>
    <w:rsid w:val="00444C6F"/>
    <w:rsid w:val="00445EC3"/>
    <w:rsid w:val="00451AF3"/>
    <w:rsid w:val="0045351F"/>
    <w:rsid w:val="0045495D"/>
    <w:rsid w:val="00457D11"/>
    <w:rsid w:val="00460449"/>
    <w:rsid w:val="00461DC4"/>
    <w:rsid w:val="0046582F"/>
    <w:rsid w:val="0047022A"/>
    <w:rsid w:val="004762B4"/>
    <w:rsid w:val="0047670F"/>
    <w:rsid w:val="00481C3C"/>
    <w:rsid w:val="004825BF"/>
    <w:rsid w:val="00482FE7"/>
    <w:rsid w:val="004855C1"/>
    <w:rsid w:val="00486F03"/>
    <w:rsid w:val="0048713C"/>
    <w:rsid w:val="0049057F"/>
    <w:rsid w:val="004A05C8"/>
    <w:rsid w:val="004A28F3"/>
    <w:rsid w:val="004A35EC"/>
    <w:rsid w:val="004A46ED"/>
    <w:rsid w:val="004A60B3"/>
    <w:rsid w:val="004B0A50"/>
    <w:rsid w:val="004B183B"/>
    <w:rsid w:val="004B28AF"/>
    <w:rsid w:val="004B2E68"/>
    <w:rsid w:val="004B51E4"/>
    <w:rsid w:val="004B6669"/>
    <w:rsid w:val="004C06D2"/>
    <w:rsid w:val="004C1679"/>
    <w:rsid w:val="004C3236"/>
    <w:rsid w:val="004C4F41"/>
    <w:rsid w:val="004D35DE"/>
    <w:rsid w:val="004E011D"/>
    <w:rsid w:val="004E024C"/>
    <w:rsid w:val="004E0AA7"/>
    <w:rsid w:val="004E1AFD"/>
    <w:rsid w:val="004E468D"/>
    <w:rsid w:val="004F1DE1"/>
    <w:rsid w:val="004F6C17"/>
    <w:rsid w:val="00501331"/>
    <w:rsid w:val="00502543"/>
    <w:rsid w:val="005064DB"/>
    <w:rsid w:val="005118A0"/>
    <w:rsid w:val="00511EEE"/>
    <w:rsid w:val="0051351D"/>
    <w:rsid w:val="00513A9D"/>
    <w:rsid w:val="00513E3B"/>
    <w:rsid w:val="005215EA"/>
    <w:rsid w:val="00522CE9"/>
    <w:rsid w:val="005321A0"/>
    <w:rsid w:val="00534A7F"/>
    <w:rsid w:val="005355B9"/>
    <w:rsid w:val="0053588F"/>
    <w:rsid w:val="00536162"/>
    <w:rsid w:val="00542E06"/>
    <w:rsid w:val="00545F6B"/>
    <w:rsid w:val="005467BA"/>
    <w:rsid w:val="0055325E"/>
    <w:rsid w:val="00553D65"/>
    <w:rsid w:val="00555012"/>
    <w:rsid w:val="00557AFE"/>
    <w:rsid w:val="005669F0"/>
    <w:rsid w:val="005762CC"/>
    <w:rsid w:val="005828AB"/>
    <w:rsid w:val="00585E1C"/>
    <w:rsid w:val="0059118B"/>
    <w:rsid w:val="005923C2"/>
    <w:rsid w:val="00594ED5"/>
    <w:rsid w:val="005B3775"/>
    <w:rsid w:val="005B7A8D"/>
    <w:rsid w:val="005C2CA1"/>
    <w:rsid w:val="005C70E1"/>
    <w:rsid w:val="005C7E8C"/>
    <w:rsid w:val="005D3CFC"/>
    <w:rsid w:val="005D44E4"/>
    <w:rsid w:val="005F08B0"/>
    <w:rsid w:val="005F099D"/>
    <w:rsid w:val="005F1876"/>
    <w:rsid w:val="006050C6"/>
    <w:rsid w:val="00611334"/>
    <w:rsid w:val="00614230"/>
    <w:rsid w:val="0061716E"/>
    <w:rsid w:val="00620905"/>
    <w:rsid w:val="0062095D"/>
    <w:rsid w:val="0062155A"/>
    <w:rsid w:val="00621A01"/>
    <w:rsid w:val="00622B70"/>
    <w:rsid w:val="00623785"/>
    <w:rsid w:val="00624474"/>
    <w:rsid w:val="00630AF7"/>
    <w:rsid w:val="00633330"/>
    <w:rsid w:val="006339DF"/>
    <w:rsid w:val="00633BBA"/>
    <w:rsid w:val="006340F3"/>
    <w:rsid w:val="006343B9"/>
    <w:rsid w:val="006365D9"/>
    <w:rsid w:val="00644156"/>
    <w:rsid w:val="006457CD"/>
    <w:rsid w:val="00652220"/>
    <w:rsid w:val="00652B86"/>
    <w:rsid w:val="0065375F"/>
    <w:rsid w:val="00653A49"/>
    <w:rsid w:val="00661B4F"/>
    <w:rsid w:val="00663AAE"/>
    <w:rsid w:val="00664B81"/>
    <w:rsid w:val="00665953"/>
    <w:rsid w:val="00666DD5"/>
    <w:rsid w:val="00667125"/>
    <w:rsid w:val="00671233"/>
    <w:rsid w:val="00672B2B"/>
    <w:rsid w:val="006774DA"/>
    <w:rsid w:val="006774E7"/>
    <w:rsid w:val="00680091"/>
    <w:rsid w:val="00685F0D"/>
    <w:rsid w:val="0068630A"/>
    <w:rsid w:val="0069091B"/>
    <w:rsid w:val="0069125D"/>
    <w:rsid w:val="00693892"/>
    <w:rsid w:val="0069444A"/>
    <w:rsid w:val="006A0E8B"/>
    <w:rsid w:val="006A1680"/>
    <w:rsid w:val="006A248B"/>
    <w:rsid w:val="006A325F"/>
    <w:rsid w:val="006A522B"/>
    <w:rsid w:val="006A645A"/>
    <w:rsid w:val="006A6D2F"/>
    <w:rsid w:val="006B7928"/>
    <w:rsid w:val="006C214E"/>
    <w:rsid w:val="006C39DC"/>
    <w:rsid w:val="006C4B40"/>
    <w:rsid w:val="006C5DF8"/>
    <w:rsid w:val="006D35CD"/>
    <w:rsid w:val="006D7BAA"/>
    <w:rsid w:val="006D7CC4"/>
    <w:rsid w:val="006E23B6"/>
    <w:rsid w:val="006E3063"/>
    <w:rsid w:val="006E43EA"/>
    <w:rsid w:val="006F1C2A"/>
    <w:rsid w:val="006F31A6"/>
    <w:rsid w:val="006F5533"/>
    <w:rsid w:val="00701AC1"/>
    <w:rsid w:val="00702FF7"/>
    <w:rsid w:val="007032EB"/>
    <w:rsid w:val="007051AA"/>
    <w:rsid w:val="0071427C"/>
    <w:rsid w:val="00717A7A"/>
    <w:rsid w:val="00720E51"/>
    <w:rsid w:val="00726347"/>
    <w:rsid w:val="00726E11"/>
    <w:rsid w:val="00744494"/>
    <w:rsid w:val="00745159"/>
    <w:rsid w:val="00746C81"/>
    <w:rsid w:val="00752979"/>
    <w:rsid w:val="00754F95"/>
    <w:rsid w:val="00764D90"/>
    <w:rsid w:val="007678EE"/>
    <w:rsid w:val="00770439"/>
    <w:rsid w:val="00773F50"/>
    <w:rsid w:val="007805DC"/>
    <w:rsid w:val="00780CDD"/>
    <w:rsid w:val="00783F23"/>
    <w:rsid w:val="007905D6"/>
    <w:rsid w:val="00790990"/>
    <w:rsid w:val="00791856"/>
    <w:rsid w:val="00793342"/>
    <w:rsid w:val="00793A9A"/>
    <w:rsid w:val="007946B7"/>
    <w:rsid w:val="00797A71"/>
    <w:rsid w:val="00797D4B"/>
    <w:rsid w:val="007A0B2E"/>
    <w:rsid w:val="007A0DE5"/>
    <w:rsid w:val="007A1C16"/>
    <w:rsid w:val="007A30BB"/>
    <w:rsid w:val="007A4D01"/>
    <w:rsid w:val="007A6E2B"/>
    <w:rsid w:val="007B01E4"/>
    <w:rsid w:val="007B29A0"/>
    <w:rsid w:val="007B339B"/>
    <w:rsid w:val="007C195E"/>
    <w:rsid w:val="007C5760"/>
    <w:rsid w:val="007D2283"/>
    <w:rsid w:val="007D46B0"/>
    <w:rsid w:val="007D5EF6"/>
    <w:rsid w:val="007D5FEC"/>
    <w:rsid w:val="007D727D"/>
    <w:rsid w:val="007D7327"/>
    <w:rsid w:val="007E04AE"/>
    <w:rsid w:val="007E1B0D"/>
    <w:rsid w:val="007E3B26"/>
    <w:rsid w:val="007E486A"/>
    <w:rsid w:val="007E5282"/>
    <w:rsid w:val="007F070D"/>
    <w:rsid w:val="007F5BDD"/>
    <w:rsid w:val="007F7608"/>
    <w:rsid w:val="008071C9"/>
    <w:rsid w:val="00817569"/>
    <w:rsid w:val="0083129C"/>
    <w:rsid w:val="00831F43"/>
    <w:rsid w:val="00833FAA"/>
    <w:rsid w:val="00834C4A"/>
    <w:rsid w:val="008379BE"/>
    <w:rsid w:val="00840BFD"/>
    <w:rsid w:val="00842579"/>
    <w:rsid w:val="00845A35"/>
    <w:rsid w:val="008476FA"/>
    <w:rsid w:val="00851798"/>
    <w:rsid w:val="008541DB"/>
    <w:rsid w:val="00854945"/>
    <w:rsid w:val="008567D5"/>
    <w:rsid w:val="00863137"/>
    <w:rsid w:val="008637D5"/>
    <w:rsid w:val="00867A0F"/>
    <w:rsid w:val="008735EA"/>
    <w:rsid w:val="00873D22"/>
    <w:rsid w:val="008772BC"/>
    <w:rsid w:val="00885AF4"/>
    <w:rsid w:val="008861A4"/>
    <w:rsid w:val="008873FF"/>
    <w:rsid w:val="00887961"/>
    <w:rsid w:val="0089155C"/>
    <w:rsid w:val="0089222F"/>
    <w:rsid w:val="008929FD"/>
    <w:rsid w:val="008A23CF"/>
    <w:rsid w:val="008A6D25"/>
    <w:rsid w:val="008A7605"/>
    <w:rsid w:val="008A7CF7"/>
    <w:rsid w:val="008C3BEE"/>
    <w:rsid w:val="008C5FFD"/>
    <w:rsid w:val="008C76E5"/>
    <w:rsid w:val="008D0572"/>
    <w:rsid w:val="008D1EF3"/>
    <w:rsid w:val="008D5474"/>
    <w:rsid w:val="008E2835"/>
    <w:rsid w:val="008E3B68"/>
    <w:rsid w:val="008E3FF8"/>
    <w:rsid w:val="008E4E0B"/>
    <w:rsid w:val="008E56C3"/>
    <w:rsid w:val="008E5907"/>
    <w:rsid w:val="008E71BF"/>
    <w:rsid w:val="008F3801"/>
    <w:rsid w:val="008F4BFF"/>
    <w:rsid w:val="008F5725"/>
    <w:rsid w:val="009018A8"/>
    <w:rsid w:val="0090429D"/>
    <w:rsid w:val="0091018C"/>
    <w:rsid w:val="00913953"/>
    <w:rsid w:val="00915916"/>
    <w:rsid w:val="00916CA8"/>
    <w:rsid w:val="0091730C"/>
    <w:rsid w:val="00926C3C"/>
    <w:rsid w:val="00931903"/>
    <w:rsid w:val="00937A8A"/>
    <w:rsid w:val="00941053"/>
    <w:rsid w:val="00942679"/>
    <w:rsid w:val="009433B2"/>
    <w:rsid w:val="00943871"/>
    <w:rsid w:val="00945446"/>
    <w:rsid w:val="009468B9"/>
    <w:rsid w:val="00946A9C"/>
    <w:rsid w:val="00947C62"/>
    <w:rsid w:val="009500C9"/>
    <w:rsid w:val="00953147"/>
    <w:rsid w:val="00953CE6"/>
    <w:rsid w:val="00954F2B"/>
    <w:rsid w:val="00961391"/>
    <w:rsid w:val="009613A0"/>
    <w:rsid w:val="00961655"/>
    <w:rsid w:val="00963CA8"/>
    <w:rsid w:val="0096613C"/>
    <w:rsid w:val="00966E73"/>
    <w:rsid w:val="00973A3F"/>
    <w:rsid w:val="00975105"/>
    <w:rsid w:val="0097753B"/>
    <w:rsid w:val="009810C0"/>
    <w:rsid w:val="009813E5"/>
    <w:rsid w:val="00982C3C"/>
    <w:rsid w:val="00986CC0"/>
    <w:rsid w:val="00990B87"/>
    <w:rsid w:val="00992829"/>
    <w:rsid w:val="009A0226"/>
    <w:rsid w:val="009A10B8"/>
    <w:rsid w:val="009A57B2"/>
    <w:rsid w:val="009A6107"/>
    <w:rsid w:val="009B5DA5"/>
    <w:rsid w:val="009C4C02"/>
    <w:rsid w:val="009C77F9"/>
    <w:rsid w:val="009C7856"/>
    <w:rsid w:val="009D7366"/>
    <w:rsid w:val="009D7A3A"/>
    <w:rsid w:val="009E0B52"/>
    <w:rsid w:val="009E4B78"/>
    <w:rsid w:val="009E6B67"/>
    <w:rsid w:val="009F0080"/>
    <w:rsid w:val="009F0514"/>
    <w:rsid w:val="009F3B35"/>
    <w:rsid w:val="009F6B1D"/>
    <w:rsid w:val="009F7470"/>
    <w:rsid w:val="00A02539"/>
    <w:rsid w:val="00A0271A"/>
    <w:rsid w:val="00A03E02"/>
    <w:rsid w:val="00A06A33"/>
    <w:rsid w:val="00A1226C"/>
    <w:rsid w:val="00A153D0"/>
    <w:rsid w:val="00A23D2B"/>
    <w:rsid w:val="00A23D59"/>
    <w:rsid w:val="00A23EF0"/>
    <w:rsid w:val="00A24BD4"/>
    <w:rsid w:val="00A24FBA"/>
    <w:rsid w:val="00A25B5F"/>
    <w:rsid w:val="00A26977"/>
    <w:rsid w:val="00A27F89"/>
    <w:rsid w:val="00A30C36"/>
    <w:rsid w:val="00A3389C"/>
    <w:rsid w:val="00A37F34"/>
    <w:rsid w:val="00A400D8"/>
    <w:rsid w:val="00A405E7"/>
    <w:rsid w:val="00A41514"/>
    <w:rsid w:val="00A41E86"/>
    <w:rsid w:val="00A439F2"/>
    <w:rsid w:val="00A45101"/>
    <w:rsid w:val="00A46EE7"/>
    <w:rsid w:val="00A500EE"/>
    <w:rsid w:val="00A50E1D"/>
    <w:rsid w:val="00A551FC"/>
    <w:rsid w:val="00A55C6E"/>
    <w:rsid w:val="00A56CC8"/>
    <w:rsid w:val="00A56D96"/>
    <w:rsid w:val="00A640A7"/>
    <w:rsid w:val="00A81888"/>
    <w:rsid w:val="00A84353"/>
    <w:rsid w:val="00A84E1E"/>
    <w:rsid w:val="00A86E24"/>
    <w:rsid w:val="00A87913"/>
    <w:rsid w:val="00A911AF"/>
    <w:rsid w:val="00A94F10"/>
    <w:rsid w:val="00A968D9"/>
    <w:rsid w:val="00A97BDB"/>
    <w:rsid w:val="00AA08C8"/>
    <w:rsid w:val="00AA1C01"/>
    <w:rsid w:val="00AA78D2"/>
    <w:rsid w:val="00AB0E0F"/>
    <w:rsid w:val="00AB3F04"/>
    <w:rsid w:val="00AB4E30"/>
    <w:rsid w:val="00AB590C"/>
    <w:rsid w:val="00AC025B"/>
    <w:rsid w:val="00AC2DEA"/>
    <w:rsid w:val="00AC3727"/>
    <w:rsid w:val="00AC37B9"/>
    <w:rsid w:val="00AC3812"/>
    <w:rsid w:val="00AC4530"/>
    <w:rsid w:val="00AC7EF6"/>
    <w:rsid w:val="00AD1AFC"/>
    <w:rsid w:val="00AD2718"/>
    <w:rsid w:val="00AD2DAC"/>
    <w:rsid w:val="00AD354E"/>
    <w:rsid w:val="00AD5459"/>
    <w:rsid w:val="00AE4E9D"/>
    <w:rsid w:val="00AE5B39"/>
    <w:rsid w:val="00AE64D7"/>
    <w:rsid w:val="00AF6F8F"/>
    <w:rsid w:val="00AF7362"/>
    <w:rsid w:val="00AF76AF"/>
    <w:rsid w:val="00B04581"/>
    <w:rsid w:val="00B10D19"/>
    <w:rsid w:val="00B11D6D"/>
    <w:rsid w:val="00B158E9"/>
    <w:rsid w:val="00B21035"/>
    <w:rsid w:val="00B21AFB"/>
    <w:rsid w:val="00B25800"/>
    <w:rsid w:val="00B25C1C"/>
    <w:rsid w:val="00B26A9F"/>
    <w:rsid w:val="00B33811"/>
    <w:rsid w:val="00B361EE"/>
    <w:rsid w:val="00B36A24"/>
    <w:rsid w:val="00B403FB"/>
    <w:rsid w:val="00B41979"/>
    <w:rsid w:val="00B45EDF"/>
    <w:rsid w:val="00B45F8A"/>
    <w:rsid w:val="00B46100"/>
    <w:rsid w:val="00B51C1D"/>
    <w:rsid w:val="00B527EB"/>
    <w:rsid w:val="00B56D54"/>
    <w:rsid w:val="00B64682"/>
    <w:rsid w:val="00B71341"/>
    <w:rsid w:val="00B7606B"/>
    <w:rsid w:val="00B77107"/>
    <w:rsid w:val="00B8078A"/>
    <w:rsid w:val="00B8326A"/>
    <w:rsid w:val="00B850D7"/>
    <w:rsid w:val="00B877D7"/>
    <w:rsid w:val="00B967F0"/>
    <w:rsid w:val="00BA07DB"/>
    <w:rsid w:val="00BA16F1"/>
    <w:rsid w:val="00BA1F1A"/>
    <w:rsid w:val="00BA46FC"/>
    <w:rsid w:val="00BA5E90"/>
    <w:rsid w:val="00BB09BF"/>
    <w:rsid w:val="00BB21F3"/>
    <w:rsid w:val="00BB2444"/>
    <w:rsid w:val="00BB3860"/>
    <w:rsid w:val="00BB4BF5"/>
    <w:rsid w:val="00BB4F3F"/>
    <w:rsid w:val="00BB59D9"/>
    <w:rsid w:val="00BB74C1"/>
    <w:rsid w:val="00BC3385"/>
    <w:rsid w:val="00BC4800"/>
    <w:rsid w:val="00BC51E5"/>
    <w:rsid w:val="00BD06F0"/>
    <w:rsid w:val="00BD0C35"/>
    <w:rsid w:val="00BD3D46"/>
    <w:rsid w:val="00BD49B1"/>
    <w:rsid w:val="00BE10C8"/>
    <w:rsid w:val="00BE20AB"/>
    <w:rsid w:val="00BE4E30"/>
    <w:rsid w:val="00BE4F26"/>
    <w:rsid w:val="00BE65C7"/>
    <w:rsid w:val="00BF0A80"/>
    <w:rsid w:val="00BF32DF"/>
    <w:rsid w:val="00BF48D9"/>
    <w:rsid w:val="00C002D6"/>
    <w:rsid w:val="00C025C8"/>
    <w:rsid w:val="00C02694"/>
    <w:rsid w:val="00C12DFD"/>
    <w:rsid w:val="00C12EA6"/>
    <w:rsid w:val="00C142AD"/>
    <w:rsid w:val="00C14304"/>
    <w:rsid w:val="00C151B2"/>
    <w:rsid w:val="00C15AD4"/>
    <w:rsid w:val="00C21CB4"/>
    <w:rsid w:val="00C240CB"/>
    <w:rsid w:val="00C27D7C"/>
    <w:rsid w:val="00C327EF"/>
    <w:rsid w:val="00C33BD5"/>
    <w:rsid w:val="00C3449C"/>
    <w:rsid w:val="00C37AB4"/>
    <w:rsid w:val="00C41BA1"/>
    <w:rsid w:val="00C41D89"/>
    <w:rsid w:val="00C44E95"/>
    <w:rsid w:val="00C46A4E"/>
    <w:rsid w:val="00C515DB"/>
    <w:rsid w:val="00C630F1"/>
    <w:rsid w:val="00C6550E"/>
    <w:rsid w:val="00C677BA"/>
    <w:rsid w:val="00C67ECD"/>
    <w:rsid w:val="00C76418"/>
    <w:rsid w:val="00C81A08"/>
    <w:rsid w:val="00C82310"/>
    <w:rsid w:val="00C83BFC"/>
    <w:rsid w:val="00C922BA"/>
    <w:rsid w:val="00CA4346"/>
    <w:rsid w:val="00CB51AB"/>
    <w:rsid w:val="00CC45C4"/>
    <w:rsid w:val="00CC5BAE"/>
    <w:rsid w:val="00CC74AF"/>
    <w:rsid w:val="00CD201A"/>
    <w:rsid w:val="00CD501C"/>
    <w:rsid w:val="00CD6A01"/>
    <w:rsid w:val="00CE2963"/>
    <w:rsid w:val="00CE3953"/>
    <w:rsid w:val="00CF4561"/>
    <w:rsid w:val="00D01CCA"/>
    <w:rsid w:val="00D02EB5"/>
    <w:rsid w:val="00D0480D"/>
    <w:rsid w:val="00D07215"/>
    <w:rsid w:val="00D0729D"/>
    <w:rsid w:val="00D11737"/>
    <w:rsid w:val="00D13891"/>
    <w:rsid w:val="00D21EDB"/>
    <w:rsid w:val="00D22233"/>
    <w:rsid w:val="00D26255"/>
    <w:rsid w:val="00D27588"/>
    <w:rsid w:val="00D27630"/>
    <w:rsid w:val="00D31CA0"/>
    <w:rsid w:val="00D32B87"/>
    <w:rsid w:val="00D34DEF"/>
    <w:rsid w:val="00D369D2"/>
    <w:rsid w:val="00D374AA"/>
    <w:rsid w:val="00D41E42"/>
    <w:rsid w:val="00D44A16"/>
    <w:rsid w:val="00D53A10"/>
    <w:rsid w:val="00D55E14"/>
    <w:rsid w:val="00D578D5"/>
    <w:rsid w:val="00D636EB"/>
    <w:rsid w:val="00D63DC4"/>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29F8"/>
    <w:rsid w:val="00DB49FA"/>
    <w:rsid w:val="00DB64F7"/>
    <w:rsid w:val="00DC4028"/>
    <w:rsid w:val="00DC42CB"/>
    <w:rsid w:val="00DC659B"/>
    <w:rsid w:val="00DD1C7F"/>
    <w:rsid w:val="00DD33E3"/>
    <w:rsid w:val="00DE164F"/>
    <w:rsid w:val="00DE575B"/>
    <w:rsid w:val="00DF3B77"/>
    <w:rsid w:val="00DF6B12"/>
    <w:rsid w:val="00DF7FC9"/>
    <w:rsid w:val="00E02618"/>
    <w:rsid w:val="00E02774"/>
    <w:rsid w:val="00E02A68"/>
    <w:rsid w:val="00E04831"/>
    <w:rsid w:val="00E06AE0"/>
    <w:rsid w:val="00E13BE9"/>
    <w:rsid w:val="00E17239"/>
    <w:rsid w:val="00E20F6D"/>
    <w:rsid w:val="00E22050"/>
    <w:rsid w:val="00E23C2B"/>
    <w:rsid w:val="00E252B0"/>
    <w:rsid w:val="00E26CE0"/>
    <w:rsid w:val="00E26FE8"/>
    <w:rsid w:val="00E2793B"/>
    <w:rsid w:val="00E308AF"/>
    <w:rsid w:val="00E325CB"/>
    <w:rsid w:val="00E33B5C"/>
    <w:rsid w:val="00E35313"/>
    <w:rsid w:val="00E36039"/>
    <w:rsid w:val="00E37102"/>
    <w:rsid w:val="00E419EA"/>
    <w:rsid w:val="00E546A4"/>
    <w:rsid w:val="00E56955"/>
    <w:rsid w:val="00E61C46"/>
    <w:rsid w:val="00E626CF"/>
    <w:rsid w:val="00E64331"/>
    <w:rsid w:val="00E6706C"/>
    <w:rsid w:val="00E73C3D"/>
    <w:rsid w:val="00E73E07"/>
    <w:rsid w:val="00E75D98"/>
    <w:rsid w:val="00E76D68"/>
    <w:rsid w:val="00E81091"/>
    <w:rsid w:val="00E84094"/>
    <w:rsid w:val="00E84F47"/>
    <w:rsid w:val="00E85AFF"/>
    <w:rsid w:val="00E93097"/>
    <w:rsid w:val="00E933C1"/>
    <w:rsid w:val="00E96FEE"/>
    <w:rsid w:val="00EA3E51"/>
    <w:rsid w:val="00EA49F1"/>
    <w:rsid w:val="00EB16C5"/>
    <w:rsid w:val="00EB56CE"/>
    <w:rsid w:val="00EB6FD7"/>
    <w:rsid w:val="00EC051A"/>
    <w:rsid w:val="00EC144D"/>
    <w:rsid w:val="00EC1B2A"/>
    <w:rsid w:val="00EC203D"/>
    <w:rsid w:val="00EC22A3"/>
    <w:rsid w:val="00ED0EB5"/>
    <w:rsid w:val="00ED28C8"/>
    <w:rsid w:val="00ED3951"/>
    <w:rsid w:val="00ED4837"/>
    <w:rsid w:val="00EE1208"/>
    <w:rsid w:val="00EE4B2E"/>
    <w:rsid w:val="00EE5BF8"/>
    <w:rsid w:val="00EE5F54"/>
    <w:rsid w:val="00EF2623"/>
    <w:rsid w:val="00EF2690"/>
    <w:rsid w:val="00EF30DB"/>
    <w:rsid w:val="00EF3854"/>
    <w:rsid w:val="00EF532F"/>
    <w:rsid w:val="00EF7293"/>
    <w:rsid w:val="00EF7C61"/>
    <w:rsid w:val="00F04ED9"/>
    <w:rsid w:val="00F05B3F"/>
    <w:rsid w:val="00F05D67"/>
    <w:rsid w:val="00F10004"/>
    <w:rsid w:val="00F171F7"/>
    <w:rsid w:val="00F17B79"/>
    <w:rsid w:val="00F207DE"/>
    <w:rsid w:val="00F2129A"/>
    <w:rsid w:val="00F30FE6"/>
    <w:rsid w:val="00F37159"/>
    <w:rsid w:val="00F4034B"/>
    <w:rsid w:val="00F44614"/>
    <w:rsid w:val="00F53513"/>
    <w:rsid w:val="00F53851"/>
    <w:rsid w:val="00F56E8F"/>
    <w:rsid w:val="00F57B0E"/>
    <w:rsid w:val="00F601C0"/>
    <w:rsid w:val="00F649AA"/>
    <w:rsid w:val="00F669FB"/>
    <w:rsid w:val="00F74A99"/>
    <w:rsid w:val="00F7662D"/>
    <w:rsid w:val="00F83EE1"/>
    <w:rsid w:val="00F869D3"/>
    <w:rsid w:val="00F94AD1"/>
    <w:rsid w:val="00F95F18"/>
    <w:rsid w:val="00F97420"/>
    <w:rsid w:val="00FA2751"/>
    <w:rsid w:val="00FA2847"/>
    <w:rsid w:val="00FA2C89"/>
    <w:rsid w:val="00FA329B"/>
    <w:rsid w:val="00FA401B"/>
    <w:rsid w:val="00FB2FBA"/>
    <w:rsid w:val="00FB7224"/>
    <w:rsid w:val="00FC05A7"/>
    <w:rsid w:val="00FC0C09"/>
    <w:rsid w:val="00FC4127"/>
    <w:rsid w:val="00FC7BF5"/>
    <w:rsid w:val="00FD07DE"/>
    <w:rsid w:val="00FE6B4C"/>
    <w:rsid w:val="00FE6E2E"/>
    <w:rsid w:val="00FF0A7B"/>
    <w:rsid w:val="00FF2354"/>
    <w:rsid w:val="00FF4786"/>
    <w:rsid w:val="00FF7B4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customStyle="1" w:styleId="Mencinsinresolver2">
    <w:name w:val="Mención sin resolver2"/>
    <w:basedOn w:val="Fuentedeprrafopredeter"/>
    <w:uiPriority w:val="99"/>
    <w:semiHidden/>
    <w:unhideWhenUsed/>
    <w:rsid w:val="00132440"/>
    <w:rPr>
      <w:color w:val="605E5C"/>
      <w:shd w:val="clear" w:color="auto" w:fill="E1DFDD"/>
    </w:rPr>
  </w:style>
  <w:style w:type="character" w:styleId="Mencinsinresolver">
    <w:name w:val="Unresolved Mention"/>
    <w:basedOn w:val="Fuentedeprrafopredeter"/>
    <w:uiPriority w:val="99"/>
    <w:semiHidden/>
    <w:unhideWhenUsed/>
    <w:rsid w:val="00BB3860"/>
    <w:rPr>
      <w:color w:val="605E5C"/>
      <w:shd w:val="clear" w:color="auto" w:fill="E1DFDD"/>
    </w:rPr>
  </w:style>
  <w:style w:type="table" w:styleId="Tablanormal5">
    <w:name w:val="Plain Table 5"/>
    <w:basedOn w:val="Tablanormal"/>
    <w:uiPriority w:val="45"/>
    <w:rsid w:val="009319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xvhckVNqx4" TargetMode="External"/><Relationship Id="rId13" Type="http://schemas.openxmlformats.org/officeDocument/2006/relationships/hyperlink" Target="https://www.congresochihuahua.gob.mx/micrositios/consultadiscapacidad/2024/downloads/actas/acta_parral_m4.pdf"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congresochihuahua.gob.mx/micrositios/consultadiscapacidad/2024/downloads/actas/acta_chihuahua_m4.pdf"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https://www.congresochihuahua.gob.mx/diputados/mthumb.php?src=imagenes/fotosOficiales/319.jpg&amp;w=200&amp;h=265&amp;z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ochihuahua.gob.mx/micrositios/consultadiscapacidad/2024/downloads/actas/acta_juarez_m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hyperlink" Target="https://www.youtube.com/watch?v=NP2EqXzVHtI"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youtube.com/watch?v=o2dbdquBT_k" TargetMode="External"/><Relationship Id="rId14" Type="http://schemas.openxmlformats.org/officeDocument/2006/relationships/image" Target="media/image1.jpeg"/><Relationship Id="rId22" Type="http://schemas.openxmlformats.org/officeDocument/2006/relationships/image" Target="https://www.congresochihuahua.gob.mx/diputados/mthumb.php?src=imagenes/fotosOficiales/327.jpg&amp;w=200&amp;h=265&amp;zc=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__2INrh3NMU" TargetMode="External"/><Relationship Id="rId3" Type="http://schemas.openxmlformats.org/officeDocument/2006/relationships/hyperlink" Target="https://www.un.org/es/events/childrenday/pdf/derechos.pdf" TargetMode="External"/><Relationship Id="rId7" Type="http://schemas.openxmlformats.org/officeDocument/2006/relationships/hyperlink" Target="https://www.paho.org/es/noticias/8-10-2020-no-hay-salud-sin-salud-mental" TargetMode="External"/><Relationship Id="rId2" Type="http://schemas.openxmlformats.org/officeDocument/2006/relationships/hyperlink" Target="https://www.un.org/esa/socdev/enable/documents/tccconvs.pdf" TargetMode="External"/><Relationship Id="rId1" Type="http://schemas.openxmlformats.org/officeDocument/2006/relationships/hyperlink" Target="https://www.un.org/esa/socdev/enable/documents/tccconvs.pdf" TargetMode="External"/><Relationship Id="rId6" Type="http://schemas.openxmlformats.org/officeDocument/2006/relationships/hyperlink" Target="https://ibero.mx/prensa/equide-y-unicef-presentan-resultados-de-encovid-19-infancia-diputadas" TargetMode="External"/><Relationship Id="rId5" Type="http://schemas.openxmlformats.org/officeDocument/2006/relationships/hyperlink" Target="https://www.unicef.org/mexico/media/4131/file/Resultados%20de%20mayo.pdf" TargetMode="External"/><Relationship Id="rId4" Type="http://schemas.openxmlformats.org/officeDocument/2006/relationships/hyperlink" Target="https://www.inegi.org.mx/temas/sal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35D0-8343-4511-98C8-91A5CF7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8338</Words>
  <Characters>45865</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54095</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2024-07-10T17:12:00Z</cp:lastPrinted>
  <dcterms:created xsi:type="dcterms:W3CDTF">2024-07-31T16:56:00Z</dcterms:created>
  <dcterms:modified xsi:type="dcterms:W3CDTF">2024-07-31T16:56:00Z</dcterms:modified>
</cp:coreProperties>
</file>