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B245" w14:textId="77777777" w:rsidR="00CF30EC" w:rsidRPr="00791C32" w:rsidRDefault="00CF30EC" w:rsidP="00CF30EC">
      <w:pPr>
        <w:spacing w:after="0" w:line="240" w:lineRule="auto"/>
        <w:rPr>
          <w:rFonts w:ascii="Century Gothic" w:eastAsia="Calibri" w:hAnsi="Century Gothic" w:cs="Arial"/>
          <w:b/>
          <w:bCs/>
          <w:kern w:val="2"/>
          <w:sz w:val="24"/>
          <w:szCs w:val="24"/>
          <w:lang w:val="es-ES_tradnl"/>
        </w:rPr>
      </w:pPr>
      <w:r w:rsidRPr="00791C32">
        <w:rPr>
          <w:rFonts w:ascii="Century Gothic" w:eastAsia="Calibri" w:hAnsi="Century Gothic" w:cs="Arial"/>
          <w:b/>
          <w:bCs/>
          <w:kern w:val="2"/>
          <w:sz w:val="24"/>
          <w:szCs w:val="24"/>
          <w:lang w:val="es-ES_tradnl"/>
        </w:rPr>
        <w:t>H. CONGRESO DEL ESTADO DE CHIHUAHUA</w:t>
      </w:r>
    </w:p>
    <w:p w14:paraId="6B55DCB4" w14:textId="77777777" w:rsidR="00CF30EC" w:rsidRPr="00791C32" w:rsidRDefault="00CF30EC" w:rsidP="00CF30EC">
      <w:pPr>
        <w:spacing w:after="0" w:line="240" w:lineRule="auto"/>
        <w:rPr>
          <w:rFonts w:ascii="Century Gothic" w:eastAsia="Calibri" w:hAnsi="Century Gothic" w:cs="Arial"/>
          <w:b/>
          <w:bCs/>
          <w:kern w:val="2"/>
          <w:sz w:val="24"/>
          <w:szCs w:val="24"/>
          <w:lang w:val="es-ES_tradnl"/>
        </w:rPr>
      </w:pPr>
      <w:proofErr w:type="gramStart"/>
      <w:r w:rsidRPr="00791C32">
        <w:rPr>
          <w:rFonts w:ascii="Century Gothic" w:eastAsia="Calibri" w:hAnsi="Century Gothic" w:cs="Arial"/>
          <w:b/>
          <w:bCs/>
          <w:kern w:val="2"/>
          <w:sz w:val="24"/>
          <w:szCs w:val="24"/>
          <w:lang w:val="es-ES_tradnl"/>
        </w:rPr>
        <w:t>PRESENTE.-</w:t>
      </w:r>
      <w:proofErr w:type="gramEnd"/>
    </w:p>
    <w:p w14:paraId="5800C4D9" w14:textId="77777777" w:rsidR="00CF30EC" w:rsidRPr="00791C32" w:rsidRDefault="00CF30EC" w:rsidP="00CF30EC">
      <w:pPr>
        <w:spacing w:after="0" w:line="360" w:lineRule="auto"/>
        <w:rPr>
          <w:rFonts w:ascii="Century Gothic" w:eastAsia="Calibri" w:hAnsi="Century Gothic" w:cs="Arial"/>
          <w:b/>
          <w:bCs/>
          <w:kern w:val="2"/>
          <w:sz w:val="24"/>
          <w:szCs w:val="24"/>
          <w:lang w:val="es-ES_tradnl"/>
        </w:rPr>
      </w:pPr>
    </w:p>
    <w:p w14:paraId="308CA28F" w14:textId="77777777" w:rsidR="00CF30EC" w:rsidRPr="00791C32" w:rsidRDefault="00CF30EC" w:rsidP="00CF30EC">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kern w:val="2"/>
          <w:sz w:val="24"/>
          <w:szCs w:val="24"/>
          <w:lang w:val="es-ES_tradnl"/>
        </w:rPr>
        <w:t>La Comisión de Gobernación y Puntos Constitucionales,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1E4506BE" w14:textId="77777777" w:rsidR="00CF30EC" w:rsidRPr="00791C32" w:rsidRDefault="00CF30EC" w:rsidP="00CF30EC">
      <w:pPr>
        <w:spacing w:after="0" w:line="360" w:lineRule="auto"/>
        <w:jc w:val="both"/>
        <w:rPr>
          <w:rFonts w:ascii="Century Gothic" w:eastAsia="Calibri" w:hAnsi="Century Gothic" w:cs="Arial"/>
          <w:kern w:val="2"/>
          <w:sz w:val="24"/>
          <w:szCs w:val="24"/>
          <w:lang w:val="es-ES_tradnl"/>
        </w:rPr>
      </w:pPr>
    </w:p>
    <w:p w14:paraId="592062BD" w14:textId="77777777" w:rsidR="00CF30EC" w:rsidRPr="00791C32" w:rsidRDefault="00CF30EC" w:rsidP="00CF30EC">
      <w:pPr>
        <w:spacing w:after="0" w:line="360" w:lineRule="auto"/>
        <w:jc w:val="center"/>
        <w:rPr>
          <w:rFonts w:ascii="Century Gothic" w:eastAsia="Calibri" w:hAnsi="Century Gothic" w:cs="Arial"/>
          <w:b/>
          <w:bCs/>
          <w:kern w:val="2"/>
          <w:sz w:val="24"/>
          <w:szCs w:val="24"/>
          <w:lang w:val="es-ES_tradnl"/>
        </w:rPr>
      </w:pPr>
      <w:r w:rsidRPr="00791C32">
        <w:rPr>
          <w:rFonts w:ascii="Century Gothic" w:eastAsia="Calibri" w:hAnsi="Century Gothic" w:cs="Arial"/>
          <w:b/>
          <w:bCs/>
          <w:kern w:val="2"/>
          <w:sz w:val="24"/>
          <w:szCs w:val="24"/>
          <w:lang w:val="es-ES_tradnl"/>
        </w:rPr>
        <w:t>ANTECEDENTES</w:t>
      </w:r>
    </w:p>
    <w:p w14:paraId="4A78E3F2" w14:textId="77777777" w:rsidR="00CF30EC" w:rsidRPr="00791C32" w:rsidRDefault="00CF30EC" w:rsidP="00CF30EC">
      <w:pPr>
        <w:spacing w:after="0" w:line="360" w:lineRule="auto"/>
        <w:jc w:val="center"/>
        <w:rPr>
          <w:rFonts w:ascii="Century Gothic" w:eastAsia="Calibri" w:hAnsi="Century Gothic" w:cs="Arial"/>
          <w:b/>
          <w:bCs/>
          <w:kern w:val="2"/>
          <w:sz w:val="24"/>
          <w:szCs w:val="24"/>
          <w:lang w:val="es-ES_tradnl"/>
        </w:rPr>
      </w:pPr>
    </w:p>
    <w:p w14:paraId="1ACD9B59" w14:textId="2C0F05C9" w:rsidR="00CF30EC" w:rsidRDefault="00CF30EC" w:rsidP="00CF30EC">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 xml:space="preserve">I.- </w:t>
      </w:r>
      <w:r w:rsidRPr="00791C32">
        <w:rPr>
          <w:rFonts w:ascii="Century Gothic" w:eastAsia="Calibri" w:hAnsi="Century Gothic" w:cs="Arial"/>
          <w:kern w:val="2"/>
          <w:sz w:val="24"/>
          <w:szCs w:val="24"/>
          <w:lang w:val="es-ES_tradnl"/>
        </w:rPr>
        <w:t xml:space="preserve">Con fecha </w:t>
      </w:r>
      <w:r w:rsidR="0034122F">
        <w:rPr>
          <w:rFonts w:ascii="Century Gothic" w:eastAsia="Calibri" w:hAnsi="Century Gothic" w:cs="Arial"/>
          <w:kern w:val="2"/>
          <w:sz w:val="24"/>
          <w:szCs w:val="24"/>
          <w:lang w:val="es-ES_tradnl"/>
        </w:rPr>
        <w:t>18 de abril</w:t>
      </w:r>
      <w:r w:rsidRPr="00791C32">
        <w:rPr>
          <w:rFonts w:ascii="Century Gothic" w:eastAsia="Calibri" w:hAnsi="Century Gothic" w:cs="Arial"/>
          <w:kern w:val="2"/>
          <w:sz w:val="24"/>
          <w:szCs w:val="24"/>
          <w:lang w:val="es-ES_tradnl"/>
        </w:rPr>
        <w:t xml:space="preserve"> del 202</w:t>
      </w:r>
      <w:r w:rsidR="0034122F">
        <w:rPr>
          <w:rFonts w:ascii="Century Gothic" w:eastAsia="Calibri" w:hAnsi="Century Gothic" w:cs="Arial"/>
          <w:kern w:val="2"/>
          <w:sz w:val="24"/>
          <w:szCs w:val="24"/>
          <w:lang w:val="es-ES_tradnl"/>
        </w:rPr>
        <w:t>4</w:t>
      </w:r>
      <w:r w:rsidRPr="00791C32">
        <w:rPr>
          <w:rFonts w:ascii="Century Gothic" w:eastAsia="Calibri" w:hAnsi="Century Gothic" w:cs="Arial"/>
          <w:kern w:val="2"/>
          <w:sz w:val="24"/>
          <w:szCs w:val="24"/>
          <w:lang w:val="es-ES_tradnl"/>
        </w:rPr>
        <w:t>,</w:t>
      </w:r>
      <w:r w:rsidR="0034122F">
        <w:rPr>
          <w:rFonts w:ascii="Century Gothic" w:eastAsia="Calibri" w:hAnsi="Century Gothic" w:cs="Arial"/>
          <w:kern w:val="2"/>
          <w:sz w:val="24"/>
          <w:szCs w:val="24"/>
          <w:lang w:val="es-ES_tradnl"/>
        </w:rPr>
        <w:t xml:space="preserve"> la Maestra María Eugenia Campos Galván, Gobernadora Constitucional del Estado de Chihuahua,</w:t>
      </w:r>
      <w:r>
        <w:rPr>
          <w:rFonts w:ascii="Century Gothic" w:eastAsia="Calibri" w:hAnsi="Century Gothic" w:cs="Arial"/>
          <w:kern w:val="2"/>
          <w:sz w:val="24"/>
          <w:szCs w:val="24"/>
          <w:lang w:val="es-ES_tradnl"/>
        </w:rPr>
        <w:t xml:space="preserve"> </w:t>
      </w:r>
      <w:r w:rsidRPr="00791C32">
        <w:rPr>
          <w:rFonts w:ascii="Century Gothic" w:eastAsia="Calibri" w:hAnsi="Century Gothic" w:cs="Arial"/>
          <w:kern w:val="2"/>
          <w:sz w:val="24"/>
          <w:szCs w:val="24"/>
          <w:lang w:val="es-ES_tradnl"/>
        </w:rPr>
        <w:t>present</w:t>
      </w:r>
      <w:r>
        <w:rPr>
          <w:rFonts w:ascii="Century Gothic" w:eastAsia="Calibri" w:hAnsi="Century Gothic" w:cs="Arial"/>
          <w:kern w:val="2"/>
          <w:sz w:val="24"/>
          <w:szCs w:val="24"/>
          <w:lang w:val="es-ES_tradnl"/>
        </w:rPr>
        <w:t>ó</w:t>
      </w:r>
      <w:r w:rsidRPr="00791C32">
        <w:rPr>
          <w:rFonts w:ascii="Century Gothic" w:eastAsia="Calibri" w:hAnsi="Century Gothic" w:cs="Arial"/>
          <w:kern w:val="2"/>
          <w:sz w:val="24"/>
          <w:szCs w:val="24"/>
          <w:lang w:val="es-ES_tradnl"/>
        </w:rPr>
        <w:t xml:space="preserve"> iniciativa con carácter de decreto a fin de </w:t>
      </w:r>
      <w:r w:rsidR="00783D27">
        <w:rPr>
          <w:rFonts w:ascii="Century Gothic" w:eastAsia="Calibri" w:hAnsi="Century Gothic" w:cs="Arial"/>
          <w:kern w:val="2"/>
          <w:sz w:val="24"/>
          <w:szCs w:val="24"/>
          <w:lang w:val="es-ES_tradnl"/>
        </w:rPr>
        <w:t>reformar, adicionar y derogar diversas disposiciones de la Ley del Instituto Chihuahuense de Infraestructura Física Educativa.</w:t>
      </w:r>
    </w:p>
    <w:p w14:paraId="5CCD7667" w14:textId="77777777" w:rsidR="0034122F" w:rsidRPr="00791C32" w:rsidRDefault="0034122F" w:rsidP="00CF30EC">
      <w:pPr>
        <w:spacing w:after="0" w:line="360" w:lineRule="auto"/>
        <w:jc w:val="both"/>
        <w:rPr>
          <w:rFonts w:ascii="Century Gothic" w:eastAsia="Calibri" w:hAnsi="Century Gothic" w:cs="Arial"/>
          <w:kern w:val="2"/>
          <w:sz w:val="24"/>
          <w:szCs w:val="24"/>
          <w:lang w:val="es-ES_tradnl"/>
        </w:rPr>
      </w:pPr>
    </w:p>
    <w:p w14:paraId="51443BC9" w14:textId="77777777" w:rsidR="00CF30EC" w:rsidRPr="00791C32" w:rsidRDefault="00CF30EC" w:rsidP="00CF30EC">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 xml:space="preserve">II.- </w:t>
      </w:r>
      <w:bookmarkStart w:id="0" w:name="_Hlk171678129"/>
      <w:r w:rsidRPr="00791C32">
        <w:rPr>
          <w:rFonts w:ascii="Century Gothic" w:eastAsia="Calibri" w:hAnsi="Century Gothic" w:cs="Arial"/>
          <w:kern w:val="2"/>
          <w:sz w:val="24"/>
          <w:szCs w:val="24"/>
          <w:lang w:val="es-ES_tradnl"/>
        </w:rPr>
        <w:t xml:space="preserve">La Presidencia del H. Congreso del Estado, con fecha </w:t>
      </w:r>
      <w:r w:rsidR="00783D27">
        <w:rPr>
          <w:rFonts w:ascii="Century Gothic" w:eastAsia="Calibri" w:hAnsi="Century Gothic" w:cs="Arial"/>
          <w:kern w:val="2"/>
          <w:sz w:val="24"/>
          <w:szCs w:val="24"/>
          <w:lang w:val="es-ES_tradnl"/>
        </w:rPr>
        <w:t xml:space="preserve">22 de abril </w:t>
      </w:r>
      <w:r w:rsidRPr="00791C32">
        <w:rPr>
          <w:rFonts w:ascii="Century Gothic" w:eastAsia="Calibri" w:hAnsi="Century Gothic" w:cs="Arial"/>
          <w:kern w:val="2"/>
          <w:sz w:val="24"/>
          <w:szCs w:val="24"/>
          <w:lang w:val="es-ES_tradnl"/>
        </w:rPr>
        <w:t>del 202</w:t>
      </w:r>
      <w:r w:rsidR="00783D27">
        <w:rPr>
          <w:rFonts w:ascii="Century Gothic" w:eastAsia="Calibri" w:hAnsi="Century Gothic" w:cs="Arial"/>
          <w:kern w:val="2"/>
          <w:sz w:val="24"/>
          <w:szCs w:val="24"/>
          <w:lang w:val="es-ES_tradnl"/>
        </w:rPr>
        <w:t>4</w:t>
      </w:r>
      <w:r w:rsidRPr="00791C32">
        <w:rPr>
          <w:rFonts w:ascii="Century Gothic" w:eastAsia="Calibri" w:hAnsi="Century Gothic" w:cs="Arial"/>
          <w:kern w:val="2"/>
          <w:sz w:val="24"/>
          <w:szCs w:val="24"/>
          <w:lang w:val="es-ES_tradnl"/>
        </w:rPr>
        <w:t xml:space="preserve">, en uso de las facultades que le confiere el artículo 75, fracción XIII, de la Ley Orgánica del Poder Legislativo, </w:t>
      </w:r>
      <w:r w:rsidR="00783D27">
        <w:rPr>
          <w:rFonts w:ascii="Century Gothic" w:eastAsia="Calibri" w:hAnsi="Century Gothic" w:cs="Arial"/>
          <w:kern w:val="2"/>
          <w:sz w:val="24"/>
          <w:szCs w:val="24"/>
          <w:lang w:val="es-ES_tradnl"/>
        </w:rPr>
        <w:t xml:space="preserve">turnó </w:t>
      </w:r>
      <w:r w:rsidRPr="00791C32">
        <w:rPr>
          <w:rFonts w:ascii="Century Gothic" w:eastAsia="Calibri" w:hAnsi="Century Gothic" w:cs="Arial"/>
          <w:kern w:val="2"/>
          <w:sz w:val="24"/>
          <w:szCs w:val="24"/>
          <w:lang w:val="es-ES_tradnl"/>
        </w:rPr>
        <w:t xml:space="preserve">a </w:t>
      </w:r>
      <w:r w:rsidR="00783D27">
        <w:rPr>
          <w:rFonts w:ascii="Century Gothic" w:eastAsia="Calibri" w:hAnsi="Century Gothic" w:cs="Arial"/>
          <w:kern w:val="2"/>
          <w:sz w:val="24"/>
          <w:szCs w:val="24"/>
          <w:lang w:val="es-ES_tradnl"/>
        </w:rPr>
        <w:t xml:space="preserve">la </w:t>
      </w:r>
      <w:r w:rsidRPr="00791C32">
        <w:rPr>
          <w:rFonts w:ascii="Century Gothic" w:eastAsia="Calibri" w:hAnsi="Century Gothic" w:cs="Arial"/>
          <w:kern w:val="2"/>
          <w:sz w:val="24"/>
          <w:szCs w:val="24"/>
          <w:lang w:val="es-ES_tradnl"/>
        </w:rPr>
        <w:t xml:space="preserve">Comisión de </w:t>
      </w:r>
      <w:r w:rsidR="00783D27">
        <w:rPr>
          <w:rFonts w:ascii="Century Gothic" w:eastAsia="Calibri" w:hAnsi="Century Gothic" w:cs="Arial"/>
          <w:kern w:val="2"/>
          <w:sz w:val="24"/>
          <w:szCs w:val="24"/>
          <w:lang w:val="es-ES_tradnl"/>
        </w:rPr>
        <w:t xml:space="preserve">Educación, Cultura Física y Deporte </w:t>
      </w:r>
      <w:r w:rsidRPr="00791C32">
        <w:rPr>
          <w:rFonts w:ascii="Century Gothic" w:eastAsia="Calibri" w:hAnsi="Century Gothic" w:cs="Arial"/>
          <w:kern w:val="2"/>
          <w:sz w:val="24"/>
          <w:szCs w:val="24"/>
          <w:lang w:val="es-ES_tradnl"/>
        </w:rPr>
        <w:t>la iniciativa de mérito, a efecto de proceder al estudio, análisis y elaboración del dictamen correspondiente.</w:t>
      </w:r>
      <w:r w:rsidR="00783D27">
        <w:rPr>
          <w:rFonts w:ascii="Century Gothic" w:eastAsia="Calibri" w:hAnsi="Century Gothic" w:cs="Arial"/>
          <w:kern w:val="2"/>
          <w:sz w:val="24"/>
          <w:szCs w:val="24"/>
          <w:lang w:val="es-ES_tradnl"/>
        </w:rPr>
        <w:t xml:space="preserve"> Sin embargo, el día 15 de julio de la presente anualidad, dicha autoridad, en uso de las atribuciones que le </w:t>
      </w:r>
      <w:r w:rsidR="00783D27">
        <w:rPr>
          <w:rFonts w:ascii="Century Gothic" w:eastAsia="Calibri" w:hAnsi="Century Gothic" w:cs="Arial"/>
          <w:kern w:val="2"/>
          <w:sz w:val="24"/>
          <w:szCs w:val="24"/>
          <w:lang w:val="es-ES_tradnl"/>
        </w:rPr>
        <w:lastRenderedPageBreak/>
        <w:t xml:space="preserve">son propias, tuvo a bien </w:t>
      </w:r>
      <w:proofErr w:type="spellStart"/>
      <w:r w:rsidR="00783D27">
        <w:rPr>
          <w:rFonts w:ascii="Century Gothic" w:eastAsia="Calibri" w:hAnsi="Century Gothic" w:cs="Arial"/>
          <w:kern w:val="2"/>
          <w:sz w:val="24"/>
          <w:szCs w:val="24"/>
          <w:lang w:val="es-ES_tradnl"/>
        </w:rPr>
        <w:t>returnar</w:t>
      </w:r>
      <w:proofErr w:type="spellEnd"/>
      <w:r w:rsidR="00783D27">
        <w:rPr>
          <w:rFonts w:ascii="Century Gothic" w:eastAsia="Calibri" w:hAnsi="Century Gothic" w:cs="Arial"/>
          <w:kern w:val="2"/>
          <w:sz w:val="24"/>
          <w:szCs w:val="24"/>
          <w:lang w:val="es-ES_tradnl"/>
        </w:rPr>
        <w:t xml:space="preserve"> a esta Comisión de Gobernación y Puntos Constitucionales, la mencionada iniciativa. </w:t>
      </w:r>
    </w:p>
    <w:p w14:paraId="41B67D37" w14:textId="77777777" w:rsidR="00CF30EC" w:rsidRPr="00791C32" w:rsidRDefault="00CF30EC" w:rsidP="00CF30EC">
      <w:pPr>
        <w:spacing w:after="0" w:line="360" w:lineRule="auto"/>
        <w:jc w:val="both"/>
        <w:rPr>
          <w:rFonts w:ascii="Century Gothic" w:eastAsia="Calibri" w:hAnsi="Century Gothic" w:cs="Arial"/>
          <w:kern w:val="2"/>
          <w:sz w:val="24"/>
          <w:szCs w:val="24"/>
          <w:lang w:val="es-ES_tradnl"/>
        </w:rPr>
      </w:pPr>
    </w:p>
    <w:bookmarkEnd w:id="0"/>
    <w:p w14:paraId="10EE6FBD" w14:textId="77777777" w:rsidR="00CF30EC" w:rsidRDefault="00CF30EC" w:rsidP="00CF30EC">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 xml:space="preserve">III.- </w:t>
      </w:r>
      <w:r w:rsidRPr="00791C32">
        <w:rPr>
          <w:rFonts w:ascii="Century Gothic" w:eastAsia="Calibri" w:hAnsi="Century Gothic" w:cs="Arial"/>
          <w:kern w:val="2"/>
          <w:sz w:val="24"/>
          <w:szCs w:val="24"/>
          <w:lang w:val="es-ES_tradnl"/>
        </w:rPr>
        <w:t>La iniciativa</w:t>
      </w:r>
      <w:r>
        <w:rPr>
          <w:rFonts w:ascii="Century Gothic" w:eastAsia="Calibri" w:hAnsi="Century Gothic" w:cs="Arial"/>
          <w:kern w:val="2"/>
          <w:sz w:val="24"/>
          <w:szCs w:val="24"/>
          <w:lang w:val="es-ES_tradnl"/>
        </w:rPr>
        <w:t xml:space="preserve">, señalada en </w:t>
      </w:r>
      <w:r w:rsidR="00783D27">
        <w:rPr>
          <w:rFonts w:ascii="Century Gothic" w:eastAsia="Calibri" w:hAnsi="Century Gothic" w:cs="Arial"/>
          <w:kern w:val="2"/>
          <w:sz w:val="24"/>
          <w:szCs w:val="24"/>
          <w:lang w:val="es-ES_tradnl"/>
        </w:rPr>
        <w:t>estos antecedentes</w:t>
      </w:r>
      <w:r>
        <w:rPr>
          <w:rFonts w:ascii="Century Gothic" w:eastAsia="Calibri" w:hAnsi="Century Gothic" w:cs="Arial"/>
          <w:kern w:val="2"/>
          <w:sz w:val="24"/>
          <w:szCs w:val="24"/>
          <w:lang w:val="es-ES_tradnl"/>
        </w:rPr>
        <w:t>,</w:t>
      </w:r>
      <w:r w:rsidRPr="00791C32">
        <w:rPr>
          <w:rFonts w:ascii="Century Gothic" w:eastAsia="Calibri" w:hAnsi="Century Gothic" w:cs="Arial"/>
          <w:kern w:val="2"/>
          <w:sz w:val="24"/>
          <w:szCs w:val="24"/>
          <w:lang w:val="es-ES_tradnl"/>
        </w:rPr>
        <w:t xml:space="preserve"> se sustenta en los siguientes argumentos: </w:t>
      </w:r>
    </w:p>
    <w:p w14:paraId="26416773" w14:textId="77777777" w:rsidR="00783D27" w:rsidRDefault="00783D27" w:rsidP="00CF30EC">
      <w:pPr>
        <w:spacing w:after="0" w:line="360" w:lineRule="auto"/>
        <w:jc w:val="both"/>
        <w:rPr>
          <w:rFonts w:ascii="Century Gothic" w:eastAsia="Calibri" w:hAnsi="Century Gothic" w:cs="Arial"/>
          <w:kern w:val="2"/>
          <w:sz w:val="24"/>
          <w:szCs w:val="24"/>
          <w:lang w:val="es-ES_tradnl"/>
        </w:rPr>
      </w:pPr>
    </w:p>
    <w:p w14:paraId="362A6CB0" w14:textId="77777777" w:rsidR="00783D27" w:rsidRPr="00783D27" w:rsidRDefault="00EF725B" w:rsidP="00EF725B">
      <w:pPr>
        <w:overflowPunct w:val="0"/>
        <w:autoSpaceDE w:val="0"/>
        <w:autoSpaceDN w:val="0"/>
        <w:adjustRightInd w:val="0"/>
        <w:spacing w:after="0" w:line="360" w:lineRule="auto"/>
        <w:ind w:left="708"/>
        <w:jc w:val="both"/>
        <w:textAlignment w:val="baseline"/>
        <w:rPr>
          <w:rFonts w:ascii="Century Gothic" w:eastAsia="Times New Roman" w:hAnsi="Century Gothic" w:cs="Arial"/>
          <w:bCs/>
          <w:i/>
          <w:sz w:val="24"/>
          <w:szCs w:val="24"/>
          <w:lang w:eastAsia="es-ES"/>
        </w:rPr>
      </w:pPr>
      <w:r>
        <w:rPr>
          <w:rFonts w:ascii="Century Gothic" w:eastAsia="Times New Roman" w:hAnsi="Century Gothic" w:cs="Arial"/>
          <w:bCs/>
          <w:i/>
          <w:sz w:val="24"/>
          <w:szCs w:val="24"/>
          <w:lang w:eastAsia="es-ES"/>
        </w:rPr>
        <w:t>“</w:t>
      </w:r>
      <w:r w:rsidR="00783D27" w:rsidRPr="00783D27">
        <w:rPr>
          <w:rFonts w:ascii="Century Gothic" w:eastAsia="Times New Roman" w:hAnsi="Century Gothic" w:cs="Arial"/>
          <w:bCs/>
          <w:i/>
          <w:sz w:val="24"/>
          <w:szCs w:val="24"/>
          <w:lang w:eastAsia="es-ES"/>
        </w:rPr>
        <w:t xml:space="preserve">Mediante Decreto número 312-08 III P.E., publicado el 5 de noviembre de 2008 en el Periódico Oficial del Estado, se expidió la Ley del Instituto Chihuahuense de Infraestructura Física Educativa, la cual dispuso la creación del citado instituto como un organismo público descentralizado sectorizado a la Secretaría de Educación y Deporte, con personalidad jurídica y patrimonio propio, encargado de la construcción, equipamiento, mantenimiento, rehabilitación, refuerzo, reconstrucción, reconversión y habilitación de inmuebles e instalaciones destinadas al servicio de la educación pública. </w:t>
      </w:r>
    </w:p>
    <w:p w14:paraId="14986179" w14:textId="77777777" w:rsidR="00783D27" w:rsidRPr="00783D27" w:rsidRDefault="00783D27" w:rsidP="00783D27">
      <w:pPr>
        <w:overflowPunct w:val="0"/>
        <w:autoSpaceDE w:val="0"/>
        <w:autoSpaceDN w:val="0"/>
        <w:adjustRightInd w:val="0"/>
        <w:spacing w:after="0" w:line="360" w:lineRule="auto"/>
        <w:jc w:val="both"/>
        <w:textAlignment w:val="baseline"/>
        <w:rPr>
          <w:rFonts w:ascii="Century Gothic" w:eastAsia="Times New Roman" w:hAnsi="Century Gothic" w:cs="Arial"/>
          <w:bCs/>
          <w:i/>
          <w:sz w:val="24"/>
          <w:szCs w:val="24"/>
          <w:lang w:eastAsia="es-ES"/>
        </w:rPr>
      </w:pPr>
    </w:p>
    <w:p w14:paraId="34E02803" w14:textId="77777777" w:rsidR="00783D27" w:rsidRPr="00783D27" w:rsidRDefault="00783D27" w:rsidP="00EF725B">
      <w:pPr>
        <w:overflowPunct w:val="0"/>
        <w:autoSpaceDE w:val="0"/>
        <w:autoSpaceDN w:val="0"/>
        <w:adjustRightInd w:val="0"/>
        <w:spacing w:after="0" w:line="360" w:lineRule="auto"/>
        <w:ind w:left="708"/>
        <w:jc w:val="both"/>
        <w:textAlignment w:val="baseline"/>
        <w:rPr>
          <w:rFonts w:ascii="Century Gothic" w:eastAsia="Times New Roman" w:hAnsi="Century Gothic" w:cs="Arial"/>
          <w:bCs/>
          <w:i/>
          <w:sz w:val="24"/>
          <w:szCs w:val="24"/>
          <w:lang w:eastAsia="es-ES"/>
        </w:rPr>
      </w:pPr>
      <w:r w:rsidRPr="00783D27">
        <w:rPr>
          <w:rFonts w:ascii="Century Gothic" w:eastAsia="Times New Roman" w:hAnsi="Century Gothic" w:cs="Arial"/>
          <w:bCs/>
          <w:i/>
          <w:sz w:val="24"/>
          <w:szCs w:val="24"/>
          <w:lang w:eastAsia="es-ES"/>
        </w:rPr>
        <w:t>El 4 de septiembre de 2021 se publicó en el Periódico Oficial del Estado el Decreto número LXVI/RFLEY/1057/2021 XIV P.E., mediante el cual se reformaron, adicionaron y derogaron diversas disposiciones relacionadas con la Ley Orgánica del Poder Ejecutivo y la estructura del mismo, armonizando el marco normativo relacionado con esta, incluida la legislación que da sustento al Instituto.</w:t>
      </w:r>
    </w:p>
    <w:p w14:paraId="166BD8C1" w14:textId="77777777" w:rsidR="00783D27" w:rsidRPr="00783D27" w:rsidRDefault="00783D27" w:rsidP="00783D27">
      <w:pPr>
        <w:overflowPunct w:val="0"/>
        <w:autoSpaceDE w:val="0"/>
        <w:autoSpaceDN w:val="0"/>
        <w:adjustRightInd w:val="0"/>
        <w:spacing w:after="0" w:line="360" w:lineRule="auto"/>
        <w:jc w:val="both"/>
        <w:textAlignment w:val="baseline"/>
        <w:rPr>
          <w:rFonts w:ascii="Century Gothic" w:eastAsia="Times New Roman" w:hAnsi="Century Gothic" w:cs="Arial"/>
          <w:bCs/>
          <w:i/>
          <w:sz w:val="24"/>
          <w:szCs w:val="24"/>
          <w:lang w:eastAsia="es-ES"/>
        </w:rPr>
      </w:pPr>
    </w:p>
    <w:p w14:paraId="4267198A" w14:textId="77777777" w:rsidR="00783D27" w:rsidRPr="00783D27" w:rsidRDefault="00783D27" w:rsidP="00EF725B">
      <w:pPr>
        <w:overflowPunct w:val="0"/>
        <w:autoSpaceDE w:val="0"/>
        <w:autoSpaceDN w:val="0"/>
        <w:adjustRightInd w:val="0"/>
        <w:spacing w:after="0" w:line="360" w:lineRule="auto"/>
        <w:ind w:left="708"/>
        <w:jc w:val="both"/>
        <w:textAlignment w:val="baseline"/>
        <w:rPr>
          <w:rFonts w:ascii="Century Gothic" w:eastAsia="Times New Roman" w:hAnsi="Century Gothic" w:cs="Arial"/>
          <w:bCs/>
          <w:i/>
          <w:sz w:val="24"/>
          <w:szCs w:val="24"/>
          <w:lang w:eastAsia="es-ES"/>
        </w:rPr>
      </w:pPr>
      <w:r w:rsidRPr="00783D27">
        <w:rPr>
          <w:rFonts w:ascii="Century Gothic" w:eastAsia="Times New Roman" w:hAnsi="Century Gothic" w:cs="Arial"/>
          <w:bCs/>
          <w:i/>
          <w:sz w:val="24"/>
          <w:szCs w:val="24"/>
          <w:lang w:eastAsia="es-ES"/>
        </w:rPr>
        <w:lastRenderedPageBreak/>
        <w:t>En la actualidad, la actividad administrativa se desarrolla de manera dinámica, transparente y bajo los más estrictos estándares procedimentales que las leyes de la materia imponen; las instituciones deben funcionar de manera eficiente y eficaz, lo que de suyo significa la evolución constante de las diversas áreas que ejercen las atribuciones conferidas por las normas legales.</w:t>
      </w:r>
    </w:p>
    <w:p w14:paraId="084B8A2B" w14:textId="77777777" w:rsidR="00783D27" w:rsidRPr="00783D27" w:rsidRDefault="00783D27" w:rsidP="00783D27">
      <w:pPr>
        <w:overflowPunct w:val="0"/>
        <w:autoSpaceDE w:val="0"/>
        <w:autoSpaceDN w:val="0"/>
        <w:adjustRightInd w:val="0"/>
        <w:spacing w:after="0" w:line="360" w:lineRule="auto"/>
        <w:jc w:val="both"/>
        <w:textAlignment w:val="baseline"/>
        <w:rPr>
          <w:rFonts w:ascii="Century Gothic" w:eastAsia="Times New Roman" w:hAnsi="Century Gothic" w:cs="Arial"/>
          <w:bCs/>
          <w:i/>
          <w:sz w:val="24"/>
          <w:szCs w:val="24"/>
          <w:lang w:eastAsia="es-ES"/>
        </w:rPr>
      </w:pPr>
    </w:p>
    <w:p w14:paraId="55004E97" w14:textId="77777777" w:rsidR="00783D27" w:rsidRPr="00783D27" w:rsidRDefault="00783D27" w:rsidP="00EF725B">
      <w:pPr>
        <w:overflowPunct w:val="0"/>
        <w:autoSpaceDE w:val="0"/>
        <w:autoSpaceDN w:val="0"/>
        <w:adjustRightInd w:val="0"/>
        <w:spacing w:after="0" w:line="360" w:lineRule="auto"/>
        <w:ind w:left="708"/>
        <w:jc w:val="both"/>
        <w:textAlignment w:val="baseline"/>
        <w:rPr>
          <w:rFonts w:ascii="Century Gothic" w:eastAsia="Times New Roman" w:hAnsi="Century Gothic" w:cs="Arial"/>
          <w:bCs/>
          <w:i/>
          <w:sz w:val="24"/>
          <w:szCs w:val="24"/>
          <w:lang w:eastAsia="es-ES"/>
        </w:rPr>
      </w:pPr>
      <w:r w:rsidRPr="00783D27">
        <w:rPr>
          <w:rFonts w:ascii="Century Gothic" w:eastAsia="Times New Roman" w:hAnsi="Century Gothic" w:cs="Arial"/>
          <w:bCs/>
          <w:i/>
          <w:sz w:val="24"/>
          <w:szCs w:val="24"/>
          <w:lang w:eastAsia="es-ES"/>
        </w:rPr>
        <w:t xml:space="preserve">La aplicación e interpretación administrativa de dichos procedimientos hace patente la necesaria actualización al marco legal y procedimental en el cual se sustenta la actividad gubernamental sobre todo en la relación con los particulares. </w:t>
      </w:r>
    </w:p>
    <w:p w14:paraId="07D3CED3" w14:textId="77777777" w:rsidR="00783D27" w:rsidRPr="00783D27" w:rsidRDefault="00783D27" w:rsidP="00783D27">
      <w:pPr>
        <w:overflowPunct w:val="0"/>
        <w:autoSpaceDE w:val="0"/>
        <w:autoSpaceDN w:val="0"/>
        <w:adjustRightInd w:val="0"/>
        <w:spacing w:after="0" w:line="360" w:lineRule="auto"/>
        <w:jc w:val="both"/>
        <w:textAlignment w:val="baseline"/>
        <w:rPr>
          <w:rFonts w:ascii="Century Gothic" w:eastAsia="Times New Roman" w:hAnsi="Century Gothic" w:cs="Arial"/>
          <w:bCs/>
          <w:i/>
          <w:sz w:val="24"/>
          <w:szCs w:val="24"/>
          <w:lang w:eastAsia="es-ES"/>
        </w:rPr>
      </w:pPr>
    </w:p>
    <w:p w14:paraId="63B23191" w14:textId="77777777" w:rsidR="00783D27" w:rsidRPr="00783D27" w:rsidRDefault="00783D27" w:rsidP="00EF725B">
      <w:pPr>
        <w:overflowPunct w:val="0"/>
        <w:autoSpaceDE w:val="0"/>
        <w:autoSpaceDN w:val="0"/>
        <w:adjustRightInd w:val="0"/>
        <w:spacing w:after="0" w:line="360" w:lineRule="auto"/>
        <w:ind w:left="708"/>
        <w:jc w:val="both"/>
        <w:textAlignment w:val="baseline"/>
        <w:rPr>
          <w:rFonts w:ascii="Century Gothic" w:eastAsia="Times New Roman" w:hAnsi="Century Gothic" w:cs="Arial"/>
          <w:bCs/>
          <w:i/>
          <w:sz w:val="24"/>
          <w:szCs w:val="24"/>
          <w:lang w:eastAsia="es-ES"/>
        </w:rPr>
      </w:pPr>
      <w:r w:rsidRPr="00783D27">
        <w:rPr>
          <w:rFonts w:ascii="Century Gothic" w:eastAsia="Times New Roman" w:hAnsi="Century Gothic" w:cs="Arial"/>
          <w:bCs/>
          <w:i/>
          <w:sz w:val="24"/>
          <w:szCs w:val="24"/>
          <w:lang w:eastAsia="es-ES"/>
        </w:rPr>
        <w:t xml:space="preserve">Así, resulta esencial actualizar y adecuar los ordenamientos que rigen el quehacer institucional. Particularmente, es importante señalar que toda actuación de los servidores públicos se sustenta en las atribuciones y facultades que les son conferidas en los ordenamientos correspondientes a su nombramiento. </w:t>
      </w:r>
    </w:p>
    <w:p w14:paraId="46247B5D" w14:textId="77777777" w:rsidR="00783D27" w:rsidRPr="00783D27" w:rsidRDefault="00783D27" w:rsidP="00783D27">
      <w:pPr>
        <w:overflowPunct w:val="0"/>
        <w:autoSpaceDE w:val="0"/>
        <w:autoSpaceDN w:val="0"/>
        <w:adjustRightInd w:val="0"/>
        <w:spacing w:after="0" w:line="360" w:lineRule="auto"/>
        <w:jc w:val="both"/>
        <w:textAlignment w:val="baseline"/>
        <w:rPr>
          <w:rFonts w:ascii="Century Gothic" w:eastAsia="Times New Roman" w:hAnsi="Century Gothic" w:cs="Arial"/>
          <w:bCs/>
          <w:i/>
          <w:sz w:val="24"/>
          <w:szCs w:val="24"/>
          <w:lang w:eastAsia="es-ES"/>
        </w:rPr>
      </w:pPr>
    </w:p>
    <w:p w14:paraId="009D8A03" w14:textId="77777777" w:rsidR="00783D27" w:rsidRPr="00783D27" w:rsidRDefault="00783D27" w:rsidP="00EF725B">
      <w:pPr>
        <w:overflowPunct w:val="0"/>
        <w:autoSpaceDE w:val="0"/>
        <w:autoSpaceDN w:val="0"/>
        <w:adjustRightInd w:val="0"/>
        <w:spacing w:after="0" w:line="360" w:lineRule="auto"/>
        <w:ind w:left="708"/>
        <w:jc w:val="both"/>
        <w:textAlignment w:val="baseline"/>
        <w:rPr>
          <w:rFonts w:ascii="Century Gothic" w:eastAsia="Times New Roman" w:hAnsi="Century Gothic" w:cs="Arial"/>
          <w:bCs/>
          <w:i/>
          <w:sz w:val="24"/>
          <w:szCs w:val="24"/>
          <w:lang w:eastAsia="es-ES"/>
        </w:rPr>
      </w:pPr>
      <w:r w:rsidRPr="00783D27">
        <w:rPr>
          <w:rFonts w:ascii="Century Gothic" w:eastAsia="Times New Roman" w:hAnsi="Century Gothic" w:cs="Arial"/>
          <w:bCs/>
          <w:i/>
          <w:sz w:val="24"/>
          <w:szCs w:val="24"/>
          <w:lang w:eastAsia="es-ES"/>
        </w:rPr>
        <w:t xml:space="preserve">Por ello, </w:t>
      </w:r>
      <w:r w:rsidRPr="00783D27">
        <w:rPr>
          <w:rFonts w:ascii="Century Gothic" w:eastAsia="Times New Roman" w:hAnsi="Century Gothic" w:cs="Arial"/>
          <w:bCs/>
          <w:i/>
          <w:sz w:val="24"/>
          <w:szCs w:val="24"/>
          <w:lang w:val="es-ES" w:eastAsia="es-ES"/>
        </w:rPr>
        <w:t>mediante la presente iniciativa se propone adicionar diversas facultades a la persona titular de la Dirección General</w:t>
      </w:r>
      <w:r w:rsidRPr="00783D27">
        <w:rPr>
          <w:rFonts w:ascii="Century Gothic" w:eastAsia="Times New Roman" w:hAnsi="Century Gothic" w:cs="Arial"/>
          <w:bCs/>
          <w:i/>
          <w:sz w:val="24"/>
          <w:szCs w:val="24"/>
          <w:lang w:eastAsia="es-ES"/>
        </w:rPr>
        <w:t xml:space="preserve"> del Instituto Chihuahuense de Infraestructura Física Educativa, con el objeto de actualizar y mejorar la operatividad del organismo.</w:t>
      </w:r>
    </w:p>
    <w:p w14:paraId="36C445CB" w14:textId="77777777" w:rsidR="00783D27" w:rsidRPr="00783D27" w:rsidRDefault="00783D27" w:rsidP="00783D27">
      <w:pPr>
        <w:overflowPunct w:val="0"/>
        <w:autoSpaceDE w:val="0"/>
        <w:autoSpaceDN w:val="0"/>
        <w:adjustRightInd w:val="0"/>
        <w:spacing w:after="0" w:line="360" w:lineRule="auto"/>
        <w:jc w:val="both"/>
        <w:textAlignment w:val="baseline"/>
        <w:rPr>
          <w:rFonts w:ascii="Century Gothic" w:eastAsia="Times New Roman" w:hAnsi="Century Gothic" w:cs="Arial"/>
          <w:bCs/>
          <w:i/>
          <w:sz w:val="24"/>
          <w:szCs w:val="24"/>
          <w:lang w:eastAsia="es-ES"/>
        </w:rPr>
      </w:pPr>
    </w:p>
    <w:p w14:paraId="22B65923" w14:textId="77777777" w:rsidR="00783D27" w:rsidRPr="00783D27" w:rsidRDefault="00783D27" w:rsidP="00EF725B">
      <w:pPr>
        <w:overflowPunct w:val="0"/>
        <w:autoSpaceDE w:val="0"/>
        <w:autoSpaceDN w:val="0"/>
        <w:adjustRightInd w:val="0"/>
        <w:spacing w:after="0" w:line="360" w:lineRule="auto"/>
        <w:ind w:left="708"/>
        <w:jc w:val="both"/>
        <w:textAlignment w:val="baseline"/>
        <w:rPr>
          <w:rFonts w:ascii="Century Gothic" w:eastAsia="Times New Roman" w:hAnsi="Century Gothic" w:cs="Arial"/>
          <w:bCs/>
          <w:i/>
          <w:sz w:val="24"/>
          <w:szCs w:val="24"/>
          <w:lang w:eastAsia="es-ES"/>
        </w:rPr>
      </w:pPr>
      <w:r w:rsidRPr="00783D27">
        <w:rPr>
          <w:rFonts w:ascii="Century Gothic" w:eastAsia="Times New Roman" w:hAnsi="Century Gothic" w:cs="Arial"/>
          <w:bCs/>
          <w:i/>
          <w:sz w:val="24"/>
          <w:szCs w:val="24"/>
          <w:lang w:eastAsia="es-ES"/>
        </w:rPr>
        <w:lastRenderedPageBreak/>
        <w:t>Por su parte, en materia de obras públicas, adquisiciones, arrendamientos y servicios relacionados con las mismas, existe una multiplicidad de normas legales y administrativas que las autoridades deben interpretar y aplicar en el ejercicio de sus potestades públicas, esto, dependiendo de la naturaleza y diversidad de los recursos públicos que tengan ese destino de inversión.</w:t>
      </w:r>
    </w:p>
    <w:p w14:paraId="4886513B" w14:textId="77777777" w:rsidR="00783D27" w:rsidRPr="00783D27" w:rsidRDefault="00783D27" w:rsidP="00783D27">
      <w:pPr>
        <w:overflowPunct w:val="0"/>
        <w:autoSpaceDE w:val="0"/>
        <w:autoSpaceDN w:val="0"/>
        <w:adjustRightInd w:val="0"/>
        <w:spacing w:after="0" w:line="360" w:lineRule="auto"/>
        <w:jc w:val="both"/>
        <w:textAlignment w:val="baseline"/>
        <w:rPr>
          <w:rFonts w:ascii="Century Gothic" w:eastAsia="Times New Roman" w:hAnsi="Century Gothic" w:cs="Arial"/>
          <w:bCs/>
          <w:i/>
          <w:sz w:val="24"/>
          <w:szCs w:val="24"/>
          <w:lang w:val="es-ES" w:eastAsia="es-ES"/>
        </w:rPr>
      </w:pPr>
    </w:p>
    <w:p w14:paraId="63E72324" w14:textId="77777777" w:rsidR="00783D27" w:rsidRPr="00783D27" w:rsidRDefault="00783D27" w:rsidP="00EF725B">
      <w:pPr>
        <w:overflowPunct w:val="0"/>
        <w:autoSpaceDE w:val="0"/>
        <w:autoSpaceDN w:val="0"/>
        <w:adjustRightInd w:val="0"/>
        <w:spacing w:after="0" w:line="360" w:lineRule="auto"/>
        <w:ind w:left="708"/>
        <w:jc w:val="both"/>
        <w:textAlignment w:val="baseline"/>
        <w:rPr>
          <w:rFonts w:ascii="Century Gothic" w:eastAsia="Times New Roman" w:hAnsi="Century Gothic" w:cs="Arial"/>
          <w:bCs/>
          <w:i/>
          <w:sz w:val="24"/>
          <w:szCs w:val="24"/>
          <w:lang w:val="es-ES" w:eastAsia="es-ES"/>
        </w:rPr>
      </w:pPr>
      <w:r w:rsidRPr="00783D27">
        <w:rPr>
          <w:rFonts w:ascii="Century Gothic" w:eastAsia="Times New Roman" w:hAnsi="Century Gothic" w:cs="Arial"/>
          <w:bCs/>
          <w:i/>
          <w:sz w:val="24"/>
          <w:szCs w:val="24"/>
          <w:lang w:val="es-ES" w:eastAsia="es-ES"/>
        </w:rPr>
        <w:t xml:space="preserve">En ese tenor, considerando que el objeto principal del citado ente público consiste precisamente en la realización de obra destinada al servicio educativo, también se plantea incorporar atribuciones al referido funcionario con la finalidad de reforzar y </w:t>
      </w:r>
      <w:proofErr w:type="spellStart"/>
      <w:r w:rsidRPr="00783D27">
        <w:rPr>
          <w:rFonts w:ascii="Century Gothic" w:eastAsia="Times New Roman" w:hAnsi="Century Gothic" w:cs="Arial"/>
          <w:bCs/>
          <w:i/>
          <w:sz w:val="24"/>
          <w:szCs w:val="24"/>
          <w:lang w:val="es-ES" w:eastAsia="es-ES"/>
        </w:rPr>
        <w:t>eficientar</w:t>
      </w:r>
      <w:proofErr w:type="spellEnd"/>
      <w:r w:rsidRPr="00783D27">
        <w:rPr>
          <w:rFonts w:ascii="Century Gothic" w:eastAsia="Times New Roman" w:hAnsi="Century Gothic" w:cs="Arial"/>
          <w:bCs/>
          <w:i/>
          <w:sz w:val="24"/>
          <w:szCs w:val="24"/>
          <w:lang w:val="es-ES" w:eastAsia="es-ES"/>
        </w:rPr>
        <w:t xml:space="preserve"> los actos administrativos en materia de obra pública, adquisiciones y de servicios relacionados con las mismas, lo que sin duda fortalecerá el actuar en los procesos de rescisión administrativa de los contratos que son generados, así como en la consolidación de las estrategias de defensa del recurso público, en virtud de los incumplimientos que se han presentado en contra de las disposiciones que, en este tema, establecen las leyes federales y estatales que las rigen. </w:t>
      </w:r>
    </w:p>
    <w:p w14:paraId="353C0CB2" w14:textId="77777777" w:rsidR="00783D27" w:rsidRPr="00783D27" w:rsidRDefault="00783D27" w:rsidP="00783D27">
      <w:pPr>
        <w:overflowPunct w:val="0"/>
        <w:autoSpaceDE w:val="0"/>
        <w:autoSpaceDN w:val="0"/>
        <w:adjustRightInd w:val="0"/>
        <w:spacing w:after="0" w:line="360" w:lineRule="auto"/>
        <w:jc w:val="both"/>
        <w:textAlignment w:val="baseline"/>
        <w:rPr>
          <w:rFonts w:ascii="Century Gothic" w:eastAsia="Times New Roman" w:hAnsi="Century Gothic" w:cs="Arial"/>
          <w:bCs/>
          <w:i/>
          <w:sz w:val="24"/>
          <w:szCs w:val="24"/>
          <w:lang w:val="es-ES" w:eastAsia="es-ES"/>
        </w:rPr>
      </w:pPr>
    </w:p>
    <w:p w14:paraId="5BBFE2BA" w14:textId="77777777" w:rsidR="00783D27" w:rsidRPr="00783D27" w:rsidRDefault="00783D27" w:rsidP="00EF725B">
      <w:pPr>
        <w:overflowPunct w:val="0"/>
        <w:autoSpaceDE w:val="0"/>
        <w:autoSpaceDN w:val="0"/>
        <w:adjustRightInd w:val="0"/>
        <w:spacing w:after="0" w:line="360" w:lineRule="auto"/>
        <w:ind w:left="708"/>
        <w:jc w:val="both"/>
        <w:textAlignment w:val="baseline"/>
        <w:rPr>
          <w:rFonts w:ascii="Century Gothic" w:eastAsia="Times New Roman" w:hAnsi="Century Gothic" w:cs="Arial"/>
          <w:bCs/>
          <w:i/>
          <w:sz w:val="24"/>
          <w:szCs w:val="24"/>
          <w:lang w:val="es-ES" w:eastAsia="es-ES"/>
        </w:rPr>
      </w:pPr>
      <w:r w:rsidRPr="00783D27">
        <w:rPr>
          <w:rFonts w:ascii="Century Gothic" w:eastAsia="Times New Roman" w:hAnsi="Century Gothic" w:cs="Arial"/>
          <w:bCs/>
          <w:i/>
          <w:sz w:val="24"/>
          <w:szCs w:val="24"/>
          <w:lang w:val="es-ES" w:eastAsia="es-ES"/>
        </w:rPr>
        <w:t>Adicionalmente se propone realizar las modificaciones pertinentes a efecto de incorporar la figura del Órgano Interno de Control y modificar la referencia que aún se realiza a dependencias que han cambiado de denominación.</w:t>
      </w:r>
      <w:r w:rsidR="00EF725B">
        <w:rPr>
          <w:rFonts w:ascii="Century Gothic" w:eastAsia="Times New Roman" w:hAnsi="Century Gothic" w:cs="Arial"/>
          <w:bCs/>
          <w:i/>
          <w:sz w:val="24"/>
          <w:szCs w:val="24"/>
          <w:lang w:val="es-ES" w:eastAsia="es-ES"/>
        </w:rPr>
        <w:t>”</w:t>
      </w:r>
    </w:p>
    <w:p w14:paraId="6B69E025" w14:textId="77777777" w:rsidR="00783D27" w:rsidRPr="00783D27" w:rsidRDefault="00783D27" w:rsidP="00783D27">
      <w:pPr>
        <w:overflowPunct w:val="0"/>
        <w:autoSpaceDE w:val="0"/>
        <w:autoSpaceDN w:val="0"/>
        <w:adjustRightInd w:val="0"/>
        <w:spacing w:after="0" w:line="360" w:lineRule="auto"/>
        <w:jc w:val="both"/>
        <w:textAlignment w:val="baseline"/>
        <w:rPr>
          <w:rFonts w:ascii="Century Gothic" w:eastAsia="Times New Roman" w:hAnsi="Century Gothic" w:cs="Arial"/>
          <w:bCs/>
          <w:i/>
          <w:sz w:val="24"/>
          <w:szCs w:val="24"/>
          <w:lang w:val="es-ES" w:eastAsia="es-ES"/>
        </w:rPr>
      </w:pPr>
    </w:p>
    <w:p w14:paraId="57C8DED4" w14:textId="77777777" w:rsidR="00783D27" w:rsidRPr="00791C32" w:rsidRDefault="00783D27" w:rsidP="00CF30EC">
      <w:pPr>
        <w:spacing w:after="0" w:line="360" w:lineRule="auto"/>
        <w:jc w:val="both"/>
        <w:rPr>
          <w:rFonts w:ascii="Century Gothic" w:eastAsia="Calibri" w:hAnsi="Century Gothic" w:cs="Arial"/>
          <w:kern w:val="2"/>
          <w:sz w:val="24"/>
          <w:szCs w:val="24"/>
          <w:lang w:val="es-ES_tradnl"/>
        </w:rPr>
      </w:pPr>
    </w:p>
    <w:p w14:paraId="501960BA" w14:textId="77777777" w:rsidR="00CF30EC" w:rsidRPr="00791C32" w:rsidRDefault="00CF30EC" w:rsidP="00CF30EC">
      <w:pPr>
        <w:autoSpaceDE w:val="0"/>
        <w:autoSpaceDN w:val="0"/>
        <w:adjustRightInd w:val="0"/>
        <w:spacing w:after="0" w:line="360" w:lineRule="auto"/>
        <w:ind w:left="708"/>
        <w:jc w:val="both"/>
        <w:rPr>
          <w:rFonts w:ascii="Century Gothic" w:eastAsia="Cambria" w:hAnsi="Century Gothic" w:cs="Arial"/>
          <w:b/>
          <w:i/>
          <w:iCs/>
          <w:sz w:val="24"/>
          <w:szCs w:val="24"/>
          <w:lang w:eastAsia="es-ES"/>
        </w:rPr>
      </w:pPr>
    </w:p>
    <w:p w14:paraId="78A0A71E" w14:textId="77777777" w:rsidR="00CF30EC" w:rsidRPr="00791C32" w:rsidRDefault="00CF30EC" w:rsidP="00CF30EC">
      <w:pPr>
        <w:spacing w:after="0" w:line="360" w:lineRule="auto"/>
        <w:jc w:val="both"/>
        <w:rPr>
          <w:rFonts w:ascii="Century Gothic" w:eastAsia="Calibri" w:hAnsi="Century Gothic" w:cs="Arial"/>
          <w:kern w:val="2"/>
          <w:sz w:val="24"/>
          <w:szCs w:val="24"/>
          <w:lang w:val="es-ES_tradnl"/>
        </w:rPr>
      </w:pPr>
    </w:p>
    <w:p w14:paraId="46382B26" w14:textId="77777777" w:rsidR="00CF30EC" w:rsidRPr="00791C32" w:rsidRDefault="00CF30EC" w:rsidP="00CF30EC">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kern w:val="2"/>
          <w:sz w:val="24"/>
          <w:szCs w:val="24"/>
          <w:lang w:val="es-ES_tradnl"/>
        </w:rPr>
        <w:t>Ahora bien, al entrar al estudio y análisis de la iniciativa en comento, quienes integramos esta Comisión de Dictamen Legislativo, formulamos las siguientes:</w:t>
      </w:r>
    </w:p>
    <w:p w14:paraId="73DC3761" w14:textId="77777777" w:rsidR="00CF30EC" w:rsidRPr="00791C32" w:rsidRDefault="00CF30EC" w:rsidP="00CF30EC">
      <w:pPr>
        <w:spacing w:after="0" w:line="360" w:lineRule="auto"/>
        <w:jc w:val="both"/>
        <w:rPr>
          <w:rFonts w:ascii="Century Gothic" w:eastAsia="Calibri" w:hAnsi="Century Gothic" w:cs="Arial"/>
          <w:kern w:val="2"/>
          <w:sz w:val="24"/>
          <w:szCs w:val="24"/>
          <w:lang w:val="es-ES_tradnl"/>
        </w:rPr>
      </w:pPr>
    </w:p>
    <w:p w14:paraId="624577A0" w14:textId="77777777" w:rsidR="00CF30EC" w:rsidRPr="00791C32" w:rsidRDefault="00CF30EC" w:rsidP="00CF30EC">
      <w:pPr>
        <w:spacing w:after="0" w:line="360" w:lineRule="auto"/>
        <w:jc w:val="center"/>
        <w:rPr>
          <w:rFonts w:ascii="Century Gothic" w:eastAsia="Calibri" w:hAnsi="Century Gothic" w:cs="Arial"/>
          <w:b/>
          <w:bCs/>
          <w:kern w:val="2"/>
          <w:sz w:val="24"/>
          <w:szCs w:val="24"/>
          <w:lang w:val="es-ES_tradnl"/>
        </w:rPr>
      </w:pPr>
      <w:r w:rsidRPr="00791C32">
        <w:rPr>
          <w:rFonts w:ascii="Century Gothic" w:eastAsia="Calibri" w:hAnsi="Century Gothic" w:cs="Arial"/>
          <w:b/>
          <w:bCs/>
          <w:kern w:val="2"/>
          <w:sz w:val="24"/>
          <w:szCs w:val="24"/>
          <w:lang w:val="es-ES_tradnl"/>
        </w:rPr>
        <w:t>CONSIDERACIONES</w:t>
      </w:r>
    </w:p>
    <w:p w14:paraId="1E0B2AD7" w14:textId="77777777" w:rsidR="00CF30EC" w:rsidRPr="00791C32" w:rsidRDefault="00CF30EC" w:rsidP="00CF30EC">
      <w:pPr>
        <w:spacing w:after="0" w:line="360" w:lineRule="auto"/>
        <w:jc w:val="center"/>
        <w:rPr>
          <w:rFonts w:ascii="Century Gothic" w:eastAsia="Calibri" w:hAnsi="Century Gothic" w:cs="Arial"/>
          <w:b/>
          <w:bCs/>
          <w:kern w:val="2"/>
          <w:sz w:val="24"/>
          <w:szCs w:val="24"/>
          <w:lang w:val="es-ES_tradnl"/>
        </w:rPr>
      </w:pPr>
    </w:p>
    <w:p w14:paraId="2D773B4B" w14:textId="77777777" w:rsidR="00CF30EC" w:rsidRPr="00791C32" w:rsidRDefault="00CF30EC" w:rsidP="00CF30EC">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I.-</w:t>
      </w:r>
      <w:r w:rsidRPr="00791C32">
        <w:rPr>
          <w:rFonts w:ascii="Century Gothic" w:eastAsia="Calibri" w:hAnsi="Century Gothic" w:cs="Arial"/>
          <w:kern w:val="2"/>
          <w:sz w:val="24"/>
          <w:szCs w:val="24"/>
          <w:lang w:val="es-ES_tradnl"/>
        </w:rPr>
        <w:t xml:space="preserve"> Al analizar las facultades competenciales de este Alto Cuerpo Colegiado, no encontramos impedimento alguno para conocer del presente asunto.</w:t>
      </w:r>
    </w:p>
    <w:p w14:paraId="522A8722" w14:textId="77777777" w:rsidR="00CF30EC" w:rsidRPr="00791C32" w:rsidRDefault="00CF30EC" w:rsidP="00CF30EC">
      <w:pPr>
        <w:spacing w:after="0" w:line="360" w:lineRule="auto"/>
        <w:jc w:val="both"/>
        <w:rPr>
          <w:rFonts w:ascii="Century Gothic" w:eastAsia="Calibri" w:hAnsi="Century Gothic" w:cs="Arial"/>
          <w:kern w:val="2"/>
          <w:sz w:val="24"/>
          <w:szCs w:val="24"/>
          <w:lang w:val="es-ES_tradnl"/>
        </w:rPr>
      </w:pPr>
    </w:p>
    <w:p w14:paraId="448F09DA" w14:textId="77777777" w:rsidR="00CF30EC" w:rsidRDefault="00CF30EC" w:rsidP="00B42F6A">
      <w:pPr>
        <w:spacing w:after="0" w:line="360" w:lineRule="auto"/>
        <w:jc w:val="both"/>
        <w:rPr>
          <w:rFonts w:ascii="Century Gothic" w:eastAsia="Calibri" w:hAnsi="Century Gothic" w:cs="Arial"/>
          <w:bCs/>
          <w:kern w:val="2"/>
          <w:sz w:val="24"/>
          <w:szCs w:val="24"/>
          <w:lang w:val="es-ES_tradnl"/>
        </w:rPr>
      </w:pPr>
      <w:r w:rsidRPr="00791C32">
        <w:rPr>
          <w:rFonts w:ascii="Century Gothic" w:eastAsia="Calibri" w:hAnsi="Century Gothic" w:cs="Arial"/>
          <w:b/>
          <w:bCs/>
          <w:kern w:val="2"/>
          <w:sz w:val="24"/>
          <w:szCs w:val="24"/>
          <w:lang w:val="es-ES_tradnl"/>
        </w:rPr>
        <w:t>II.-</w:t>
      </w:r>
      <w:r>
        <w:rPr>
          <w:rFonts w:ascii="Century Gothic" w:eastAsia="Calibri" w:hAnsi="Century Gothic" w:cs="Arial"/>
          <w:b/>
          <w:bCs/>
          <w:kern w:val="2"/>
          <w:sz w:val="24"/>
          <w:szCs w:val="24"/>
          <w:lang w:val="es-ES_tradnl"/>
        </w:rPr>
        <w:t xml:space="preserve"> </w:t>
      </w:r>
      <w:r w:rsidR="004E70D3" w:rsidRPr="00B42F6A">
        <w:rPr>
          <w:rFonts w:ascii="Century Gothic" w:eastAsia="Calibri" w:hAnsi="Century Gothic" w:cs="Arial"/>
          <w:bCs/>
          <w:kern w:val="2"/>
          <w:sz w:val="24"/>
          <w:szCs w:val="24"/>
          <w:lang w:val="es-ES_tradnl"/>
        </w:rPr>
        <w:t>Antes de entrar a analizar de fondo las propuestas de la iniciativa que motiva el presente dictamen, es menester hacer algunas pre</w:t>
      </w:r>
      <w:r w:rsidR="00B42F6A">
        <w:rPr>
          <w:rFonts w:ascii="Century Gothic" w:eastAsia="Calibri" w:hAnsi="Century Gothic" w:cs="Arial"/>
          <w:bCs/>
          <w:kern w:val="2"/>
          <w:sz w:val="24"/>
          <w:szCs w:val="24"/>
          <w:lang w:val="es-ES_tradnl"/>
        </w:rPr>
        <w:t xml:space="preserve">cisiones generales al respecto. </w:t>
      </w:r>
    </w:p>
    <w:p w14:paraId="3E79DC9E" w14:textId="77777777" w:rsidR="00B42F6A" w:rsidRDefault="00B42F6A" w:rsidP="00B42F6A">
      <w:pPr>
        <w:spacing w:after="0" w:line="360" w:lineRule="auto"/>
        <w:jc w:val="both"/>
        <w:rPr>
          <w:rFonts w:ascii="Century Gothic" w:eastAsia="Calibri" w:hAnsi="Century Gothic" w:cs="Arial"/>
          <w:bCs/>
          <w:kern w:val="2"/>
          <w:sz w:val="24"/>
          <w:szCs w:val="24"/>
          <w:lang w:val="es-ES_tradnl"/>
        </w:rPr>
      </w:pPr>
    </w:p>
    <w:p w14:paraId="64116CDE" w14:textId="780A14DB" w:rsidR="00B42F6A" w:rsidRDefault="00B42F6A" w:rsidP="00B42F6A">
      <w:pPr>
        <w:spacing w:after="0" w:line="360" w:lineRule="auto"/>
        <w:jc w:val="both"/>
        <w:rPr>
          <w:rFonts w:ascii="Century Gothic" w:hAnsi="Century Gothic" w:cs="Arial"/>
          <w:sz w:val="24"/>
          <w:szCs w:val="24"/>
        </w:rPr>
      </w:pPr>
      <w:r>
        <w:rPr>
          <w:rFonts w:ascii="Century Gothic" w:eastAsia="Calibri" w:hAnsi="Century Gothic" w:cs="Arial"/>
          <w:bCs/>
          <w:kern w:val="2"/>
          <w:sz w:val="24"/>
          <w:szCs w:val="24"/>
          <w:lang w:val="es-ES_tradnl"/>
        </w:rPr>
        <w:t xml:space="preserve">Dado que la ley que se pretende reformar es la Ley del Instituto Chihuahuense de Infraestructura Física Educativa, se debe señalar que éste </w:t>
      </w:r>
      <w:r w:rsidR="00213E97" w:rsidRPr="00B42F6A">
        <w:rPr>
          <w:rFonts w:ascii="Century Gothic" w:eastAsia="Calibri" w:hAnsi="Century Gothic" w:cs="Arial"/>
          <w:bCs/>
          <w:kern w:val="2"/>
          <w:sz w:val="24"/>
          <w:szCs w:val="24"/>
          <w:lang w:val="es-ES_tradnl"/>
        </w:rPr>
        <w:t>es un</w:t>
      </w:r>
      <w:r w:rsidRPr="00B42F6A">
        <w:rPr>
          <w:rFonts w:ascii="Century Gothic" w:hAnsi="Century Gothic" w:cs="Arial"/>
          <w:sz w:val="24"/>
          <w:szCs w:val="24"/>
        </w:rPr>
        <w:t xml:space="preserve"> organismo público descentralizado sectorizado a la Secretaría de Educación del Poder Ejecutivo del Estado, con personalidad jurídica, patrimonio propio y autonomía técnica y de gestión para el cumplimiento de sus objetivos y el ejercicio de sus facultades</w:t>
      </w:r>
      <w:r>
        <w:rPr>
          <w:rFonts w:ascii="Century Gothic" w:hAnsi="Century Gothic" w:cs="Arial"/>
          <w:sz w:val="24"/>
          <w:szCs w:val="24"/>
        </w:rPr>
        <w:t xml:space="preserve">, según lo dispone el numeral 1 de dicho ordenamiento. </w:t>
      </w:r>
    </w:p>
    <w:p w14:paraId="0B8A67D4" w14:textId="77777777" w:rsidR="00B42F6A" w:rsidRDefault="00B42F6A" w:rsidP="00B42F6A">
      <w:pPr>
        <w:spacing w:after="0" w:line="360" w:lineRule="auto"/>
        <w:jc w:val="both"/>
        <w:rPr>
          <w:rFonts w:ascii="Century Gothic" w:hAnsi="Century Gothic" w:cs="Arial"/>
          <w:sz w:val="24"/>
          <w:szCs w:val="24"/>
        </w:rPr>
      </w:pPr>
    </w:p>
    <w:p w14:paraId="57BDE810" w14:textId="77777777" w:rsidR="00A02BB3" w:rsidRDefault="00B42F6A" w:rsidP="00A02BB3">
      <w:pPr>
        <w:spacing w:after="0" w:line="360" w:lineRule="auto"/>
        <w:jc w:val="both"/>
        <w:rPr>
          <w:rFonts w:ascii="Century Gothic" w:hAnsi="Century Gothic" w:cs="Arial"/>
          <w:sz w:val="24"/>
          <w:szCs w:val="24"/>
        </w:rPr>
      </w:pPr>
      <w:r w:rsidRPr="00A02BB3">
        <w:rPr>
          <w:rFonts w:ascii="Century Gothic" w:hAnsi="Century Gothic" w:cs="Arial"/>
          <w:sz w:val="24"/>
          <w:szCs w:val="24"/>
        </w:rPr>
        <w:lastRenderedPageBreak/>
        <w:t>Atendiendo al contenido del artículo 2 del cuerpo normativo supra citado, se tiene que el objetivo del Instituto es fungir como un organismo con capacidad normativa, de consultoría y certificación de la calidad de la infraestructura física edu</w:t>
      </w:r>
      <w:r w:rsidR="00A02BB3" w:rsidRPr="00A02BB3">
        <w:rPr>
          <w:rFonts w:ascii="Century Gothic" w:hAnsi="Century Gothic" w:cs="Arial"/>
          <w:sz w:val="24"/>
          <w:szCs w:val="24"/>
        </w:rPr>
        <w:t>cativa del Estado y sus m</w:t>
      </w:r>
      <w:r w:rsidRPr="00A02BB3">
        <w:rPr>
          <w:rFonts w:ascii="Century Gothic" w:hAnsi="Century Gothic" w:cs="Arial"/>
          <w:sz w:val="24"/>
          <w:szCs w:val="24"/>
        </w:rPr>
        <w:t>unicipios, y de c</w:t>
      </w:r>
      <w:r w:rsidR="00A02BB3">
        <w:rPr>
          <w:rFonts w:ascii="Century Gothic" w:hAnsi="Century Gothic" w:cs="Arial"/>
          <w:sz w:val="24"/>
          <w:szCs w:val="24"/>
        </w:rPr>
        <w:t>onstrucción, en términos de dicha</w:t>
      </w:r>
      <w:r w:rsidRPr="00A02BB3">
        <w:rPr>
          <w:rFonts w:ascii="Century Gothic" w:hAnsi="Century Gothic" w:cs="Arial"/>
          <w:sz w:val="24"/>
          <w:szCs w:val="24"/>
        </w:rPr>
        <w:t xml:space="preserve"> Ley, sus reglamentos y demás disposiciones aplicables, y desempeñarse como una instancia asesora en materia de prevención y atención de daños ocasionados por desastres naturales, tecnológicos o humanos en el sector educativo.</w:t>
      </w:r>
      <w:r w:rsidR="00A02BB3" w:rsidRPr="00A02BB3">
        <w:rPr>
          <w:rFonts w:ascii="Century Gothic" w:hAnsi="Century Gothic" w:cs="Arial"/>
          <w:sz w:val="24"/>
          <w:szCs w:val="24"/>
        </w:rPr>
        <w:t xml:space="preserve"> Además, </w:t>
      </w:r>
      <w:r w:rsidR="00A02BB3">
        <w:rPr>
          <w:rFonts w:ascii="Century Gothic" w:hAnsi="Century Gothic" w:cs="Arial"/>
          <w:sz w:val="24"/>
          <w:szCs w:val="24"/>
        </w:rPr>
        <w:t xml:space="preserve">otra finalidad </w:t>
      </w:r>
      <w:r w:rsidR="00A02BB3" w:rsidRPr="00A02BB3">
        <w:rPr>
          <w:rFonts w:ascii="Century Gothic" w:hAnsi="Century Gothic" w:cs="Arial"/>
          <w:sz w:val="24"/>
          <w:szCs w:val="24"/>
        </w:rPr>
        <w:t>es fungir como un organismo con capacidad normativa, de consultoría y certificación de la calidad de la infraestructura física edu</w:t>
      </w:r>
      <w:r w:rsidR="00A02BB3">
        <w:rPr>
          <w:rFonts w:ascii="Century Gothic" w:hAnsi="Century Gothic" w:cs="Arial"/>
          <w:sz w:val="24"/>
          <w:szCs w:val="24"/>
        </w:rPr>
        <w:t>cativa de la Entidad y sus m</w:t>
      </w:r>
      <w:r w:rsidR="00A02BB3" w:rsidRPr="00A02BB3">
        <w:rPr>
          <w:rFonts w:ascii="Century Gothic" w:hAnsi="Century Gothic" w:cs="Arial"/>
          <w:sz w:val="24"/>
          <w:szCs w:val="24"/>
        </w:rPr>
        <w:t>unicipios, y de c</w:t>
      </w:r>
      <w:r w:rsidR="00A02BB3">
        <w:rPr>
          <w:rFonts w:ascii="Century Gothic" w:hAnsi="Century Gothic" w:cs="Arial"/>
          <w:sz w:val="24"/>
          <w:szCs w:val="24"/>
        </w:rPr>
        <w:t xml:space="preserve">onstrucción, </w:t>
      </w:r>
      <w:r w:rsidR="00A02BB3" w:rsidRPr="00A02BB3">
        <w:rPr>
          <w:rFonts w:ascii="Century Gothic" w:hAnsi="Century Gothic" w:cs="Arial"/>
          <w:sz w:val="24"/>
          <w:szCs w:val="24"/>
        </w:rPr>
        <w:t>y desempeñarse como una instancia asesora en materia de prevención y atención de daños ocasionados por desastres naturales, tecnológicos o humanos en el sector educativo.</w:t>
      </w:r>
    </w:p>
    <w:p w14:paraId="2B7C828F" w14:textId="77777777" w:rsidR="002D7520" w:rsidRDefault="002D7520" w:rsidP="00A02BB3">
      <w:pPr>
        <w:spacing w:after="0" w:line="360" w:lineRule="auto"/>
        <w:jc w:val="both"/>
        <w:rPr>
          <w:rFonts w:ascii="Century Gothic" w:hAnsi="Century Gothic" w:cs="Arial"/>
          <w:sz w:val="24"/>
          <w:szCs w:val="24"/>
        </w:rPr>
      </w:pPr>
    </w:p>
    <w:p w14:paraId="62A96C22" w14:textId="77777777" w:rsidR="002D7520" w:rsidRDefault="002D7520" w:rsidP="00A02BB3">
      <w:pPr>
        <w:spacing w:after="0" w:line="360" w:lineRule="auto"/>
        <w:jc w:val="both"/>
        <w:rPr>
          <w:rFonts w:ascii="Century Gothic" w:hAnsi="Century Gothic" w:cs="Arial"/>
          <w:sz w:val="24"/>
          <w:szCs w:val="24"/>
        </w:rPr>
      </w:pPr>
      <w:r w:rsidRPr="008637CB">
        <w:rPr>
          <w:rFonts w:ascii="Century Gothic" w:hAnsi="Century Gothic" w:cs="Arial"/>
          <w:b/>
          <w:sz w:val="24"/>
          <w:szCs w:val="24"/>
        </w:rPr>
        <w:t>III.-</w:t>
      </w:r>
      <w:r>
        <w:rPr>
          <w:rFonts w:ascii="Century Gothic" w:hAnsi="Century Gothic" w:cs="Arial"/>
          <w:sz w:val="24"/>
          <w:szCs w:val="24"/>
        </w:rPr>
        <w:t xml:space="preserve"> Entrando de fondo al escrutinio de las propuestas efectuadas por la parte iniciadora, se procederán a estudiar los planteamientos específicos que se hacen en cada numeral. </w:t>
      </w:r>
    </w:p>
    <w:p w14:paraId="18A6396F" w14:textId="77777777" w:rsidR="002D7520" w:rsidRDefault="002D7520" w:rsidP="00A02BB3">
      <w:pPr>
        <w:spacing w:after="0" w:line="360" w:lineRule="auto"/>
        <w:jc w:val="both"/>
        <w:rPr>
          <w:rFonts w:ascii="Century Gothic" w:hAnsi="Century Gothic" w:cs="Arial"/>
          <w:sz w:val="24"/>
          <w:szCs w:val="24"/>
        </w:rPr>
      </w:pPr>
    </w:p>
    <w:p w14:paraId="3BF60C13" w14:textId="77777777" w:rsidR="008637CB" w:rsidRDefault="008637CB" w:rsidP="008637CB">
      <w:pPr>
        <w:spacing w:after="0" w:line="360" w:lineRule="auto"/>
        <w:jc w:val="both"/>
        <w:rPr>
          <w:rFonts w:ascii="Century Gothic" w:hAnsi="Century Gothic" w:cstheme="minorHAnsi"/>
          <w:bCs/>
          <w:sz w:val="24"/>
          <w:szCs w:val="24"/>
          <w:lang w:val="es-ES_tradnl"/>
        </w:rPr>
      </w:pPr>
      <w:r>
        <w:rPr>
          <w:rFonts w:ascii="Century Gothic" w:hAnsi="Century Gothic" w:cstheme="minorHAnsi"/>
          <w:bCs/>
          <w:sz w:val="24"/>
          <w:szCs w:val="24"/>
          <w:lang w:val="es-ES_tradnl"/>
        </w:rPr>
        <w:t xml:space="preserve">En </w:t>
      </w:r>
      <w:r w:rsidRPr="008637CB">
        <w:rPr>
          <w:rFonts w:ascii="Century Gothic" w:hAnsi="Century Gothic" w:cstheme="minorHAnsi"/>
          <w:bCs/>
          <w:sz w:val="24"/>
          <w:szCs w:val="24"/>
          <w:lang w:val="es-ES_tradnl"/>
        </w:rPr>
        <w:t xml:space="preserve">el artículo 6, mismo que en su texto vigente dispone que al realizarse actividades de construcción, equipamiento, mantenimiento, rehabilitación, reforzamiento, reconstrucción y habitación de la Infraestructura Física Educativa (INFE por sus siglas) pública o privada, deberán cumplirse los lineamientos generales que expida el Instituto, los reglamentos que en su caso se deriven de </w:t>
      </w:r>
      <w:r w:rsidR="003E055D">
        <w:rPr>
          <w:rFonts w:ascii="Century Gothic" w:hAnsi="Century Gothic" w:cstheme="minorHAnsi"/>
          <w:bCs/>
          <w:sz w:val="24"/>
          <w:szCs w:val="24"/>
          <w:lang w:val="es-ES_tradnl"/>
        </w:rPr>
        <w:t xml:space="preserve">la </w:t>
      </w:r>
      <w:r w:rsidRPr="008637CB">
        <w:rPr>
          <w:rFonts w:ascii="Century Gothic" w:hAnsi="Century Gothic" w:cstheme="minorHAnsi"/>
          <w:bCs/>
          <w:sz w:val="24"/>
          <w:szCs w:val="24"/>
          <w:lang w:val="es-ES_tradnl"/>
        </w:rPr>
        <w:t xml:space="preserve">Ley, y la normatividad en materia de obras. Al efecto, la parte </w:t>
      </w:r>
      <w:r w:rsidRPr="008637CB">
        <w:rPr>
          <w:rFonts w:ascii="Century Gothic" w:hAnsi="Century Gothic" w:cstheme="minorHAnsi"/>
          <w:bCs/>
          <w:sz w:val="24"/>
          <w:szCs w:val="24"/>
          <w:lang w:val="es-ES_tradnl"/>
        </w:rPr>
        <w:lastRenderedPageBreak/>
        <w:t>iniciadora pretende que se adicione después de la palabra obras lo siguiente: “… públicas, servicios relacionados con las mismas y adquisición de bienes, arrendamientos y contratación de servicios.”</w:t>
      </w:r>
    </w:p>
    <w:p w14:paraId="693A09F2" w14:textId="77777777" w:rsidR="008637CB" w:rsidRDefault="008637CB" w:rsidP="008637CB">
      <w:pPr>
        <w:spacing w:after="0" w:line="360" w:lineRule="auto"/>
        <w:jc w:val="both"/>
        <w:rPr>
          <w:rFonts w:ascii="Century Gothic" w:hAnsi="Century Gothic" w:cstheme="minorHAnsi"/>
          <w:bCs/>
          <w:sz w:val="24"/>
          <w:szCs w:val="24"/>
          <w:lang w:val="es-ES_tradnl"/>
        </w:rPr>
      </w:pPr>
    </w:p>
    <w:p w14:paraId="729C68F8" w14:textId="63AB1536" w:rsidR="008637CB" w:rsidRPr="008637CB" w:rsidRDefault="008637CB" w:rsidP="008637CB">
      <w:pPr>
        <w:spacing w:after="0" w:line="360" w:lineRule="auto"/>
        <w:jc w:val="both"/>
        <w:rPr>
          <w:rFonts w:ascii="Century Gothic" w:hAnsi="Century Gothic" w:cstheme="minorHAnsi"/>
          <w:bCs/>
          <w:sz w:val="24"/>
          <w:szCs w:val="24"/>
          <w:lang w:val="es-ES_tradnl"/>
        </w:rPr>
      </w:pPr>
      <w:r w:rsidRPr="00FA3382">
        <w:rPr>
          <w:rFonts w:ascii="Century Gothic" w:hAnsi="Century Gothic" w:cstheme="minorHAnsi"/>
          <w:bCs/>
          <w:sz w:val="24"/>
          <w:szCs w:val="24"/>
          <w:lang w:val="es-ES_tradnl"/>
        </w:rPr>
        <w:t>Lo anterior, dado que</w:t>
      </w:r>
      <w:r w:rsidR="00FA3382">
        <w:rPr>
          <w:rFonts w:ascii="Century Gothic" w:hAnsi="Century Gothic" w:cstheme="minorHAnsi"/>
          <w:bCs/>
          <w:sz w:val="24"/>
          <w:szCs w:val="24"/>
          <w:lang w:val="es-ES_tradnl"/>
        </w:rPr>
        <w:t xml:space="preserve"> el numeral en cuestión prevé varias acciones y </w:t>
      </w:r>
      <w:r w:rsidR="00213E97">
        <w:rPr>
          <w:rFonts w:ascii="Century Gothic" w:hAnsi="Century Gothic" w:cstheme="minorHAnsi"/>
          <w:bCs/>
          <w:sz w:val="24"/>
          <w:szCs w:val="24"/>
          <w:lang w:val="es-ES_tradnl"/>
        </w:rPr>
        <w:t>entonces, como</w:t>
      </w:r>
      <w:r w:rsidR="00FA3382">
        <w:rPr>
          <w:rFonts w:ascii="Century Gothic" w:hAnsi="Century Gothic" w:cstheme="minorHAnsi"/>
          <w:bCs/>
          <w:sz w:val="24"/>
          <w:szCs w:val="24"/>
          <w:lang w:val="es-ES_tradnl"/>
        </w:rPr>
        <w:t xml:space="preserve"> lo plantea la parte iniciadora, vale la pena ampliar las disposiciones legales que resultan aplicables, ya que tales supuestos </w:t>
      </w:r>
      <w:r w:rsidR="00FA4EDD">
        <w:rPr>
          <w:rFonts w:ascii="Century Gothic" w:hAnsi="Century Gothic" w:cstheme="minorHAnsi"/>
          <w:bCs/>
          <w:sz w:val="24"/>
          <w:szCs w:val="24"/>
          <w:lang w:val="es-ES_tradnl"/>
        </w:rPr>
        <w:t xml:space="preserve">tienen que ver tanto con la Ley de Adquisiciones, como con la de Obras Públicas y Servicios Relacionados con las mismas. </w:t>
      </w:r>
    </w:p>
    <w:p w14:paraId="7573ED0C" w14:textId="77777777" w:rsidR="008637CB" w:rsidRDefault="008637CB" w:rsidP="008637CB">
      <w:pPr>
        <w:spacing w:after="0" w:line="360" w:lineRule="auto"/>
        <w:jc w:val="both"/>
        <w:rPr>
          <w:rFonts w:ascii="Century Gothic" w:hAnsi="Century Gothic" w:cstheme="minorHAnsi"/>
          <w:bCs/>
          <w:sz w:val="24"/>
          <w:szCs w:val="24"/>
          <w:lang w:val="es-ES_tradnl"/>
        </w:rPr>
      </w:pPr>
    </w:p>
    <w:p w14:paraId="7B59E868" w14:textId="77777777" w:rsidR="008637CB" w:rsidRPr="008637CB" w:rsidRDefault="008637CB" w:rsidP="008637CB">
      <w:pPr>
        <w:spacing w:after="0" w:line="360" w:lineRule="auto"/>
        <w:jc w:val="both"/>
        <w:rPr>
          <w:rFonts w:ascii="Century Gothic" w:hAnsi="Century Gothic" w:cstheme="minorHAnsi"/>
          <w:bCs/>
          <w:sz w:val="24"/>
          <w:szCs w:val="24"/>
          <w:lang w:val="es-ES_tradnl"/>
        </w:rPr>
      </w:pPr>
      <w:r w:rsidRPr="008637CB">
        <w:rPr>
          <w:rFonts w:ascii="Century Gothic" w:hAnsi="Century Gothic" w:cstheme="minorHAnsi"/>
          <w:bCs/>
          <w:sz w:val="24"/>
          <w:szCs w:val="24"/>
          <w:lang w:val="es-ES_tradnl"/>
        </w:rPr>
        <w:t xml:space="preserve">En el artículo 7, se plantea una reforma a su segundo párrafo que en su redacción vigente se refiere a que la educación que impartan los particulares con autorización o con reconocimiento de validez oficial de estudios, deberán demostrarse además de las obligaciones señaladas en los artículos 55, fracción II y 59 de la Ley General de Educación, y sus correlativos o aplicables de la Ley Estatal de Educación. La iniciativa al efecto propone que la remisión se haga al artículo 147 de la norma general. </w:t>
      </w:r>
    </w:p>
    <w:p w14:paraId="4335D225" w14:textId="77777777" w:rsidR="008637CB" w:rsidRDefault="008637CB" w:rsidP="008637CB">
      <w:pPr>
        <w:spacing w:after="0" w:line="360" w:lineRule="auto"/>
        <w:jc w:val="both"/>
        <w:rPr>
          <w:rFonts w:ascii="Century Gothic" w:hAnsi="Century Gothic" w:cstheme="minorHAnsi"/>
          <w:bCs/>
          <w:sz w:val="24"/>
          <w:szCs w:val="24"/>
          <w:lang w:val="es-ES_tradnl"/>
        </w:rPr>
      </w:pPr>
    </w:p>
    <w:p w14:paraId="02CBB2BB" w14:textId="77777777" w:rsidR="008637CB" w:rsidRPr="008637CB" w:rsidRDefault="008637CB" w:rsidP="008637CB">
      <w:pPr>
        <w:spacing w:after="0" w:line="360" w:lineRule="auto"/>
        <w:jc w:val="both"/>
        <w:rPr>
          <w:rFonts w:ascii="Century Gothic" w:hAnsi="Century Gothic" w:cstheme="minorHAnsi"/>
          <w:bCs/>
          <w:sz w:val="24"/>
          <w:szCs w:val="24"/>
          <w:lang w:val="es-ES_tradnl"/>
        </w:rPr>
      </w:pPr>
      <w:r w:rsidRPr="008637CB">
        <w:rPr>
          <w:rFonts w:ascii="Century Gothic" w:hAnsi="Century Gothic" w:cstheme="minorHAnsi"/>
          <w:bCs/>
          <w:sz w:val="24"/>
          <w:szCs w:val="24"/>
          <w:lang w:val="es-ES_tradnl"/>
        </w:rPr>
        <w:t xml:space="preserve">Se advierte que el artículo 55 no tiene fracciones y el 59 habla de la educación humanista, pudiendo afirmar que dado que la Ley General fue publicada en el año 2019, la remisión que contempla el texto vigente es a la anterior norma y ya no resulta aplicable, por lo que requiere de ser modificada como atinadamente lo propone la parte iniciadora, de forma que, ahora resulte congruente con los artículos vigentes, por lo que se propone introducir el </w:t>
      </w:r>
      <w:r w:rsidRPr="008637CB">
        <w:rPr>
          <w:rFonts w:ascii="Century Gothic" w:hAnsi="Century Gothic" w:cstheme="minorHAnsi"/>
          <w:bCs/>
          <w:sz w:val="24"/>
          <w:szCs w:val="24"/>
          <w:lang w:val="es-ES_tradnl"/>
        </w:rPr>
        <w:lastRenderedPageBreak/>
        <w:t xml:space="preserve">artículo 147 que es el que, a la fecha, consagra las obligaciones referidas en materia de autorizaciones y reconocimientos de validez oficial.  </w:t>
      </w:r>
    </w:p>
    <w:p w14:paraId="5B9468E1" w14:textId="77777777" w:rsidR="008637CB" w:rsidRPr="008637CB" w:rsidRDefault="008637CB" w:rsidP="008637CB">
      <w:pPr>
        <w:pStyle w:val="Prrafodelista"/>
        <w:spacing w:after="0" w:line="360" w:lineRule="auto"/>
        <w:ind w:left="1080"/>
        <w:jc w:val="both"/>
        <w:rPr>
          <w:rFonts w:ascii="Century Gothic" w:hAnsi="Century Gothic" w:cstheme="minorHAnsi"/>
          <w:bCs/>
          <w:sz w:val="24"/>
          <w:szCs w:val="24"/>
          <w:lang w:val="es-ES_tradnl"/>
        </w:rPr>
      </w:pPr>
    </w:p>
    <w:p w14:paraId="67885B60" w14:textId="77777777" w:rsidR="008637CB" w:rsidRPr="008637CB" w:rsidRDefault="008637CB" w:rsidP="008637CB">
      <w:pPr>
        <w:spacing w:after="0" w:line="360" w:lineRule="auto"/>
        <w:jc w:val="both"/>
        <w:rPr>
          <w:rFonts w:ascii="Century Gothic" w:hAnsi="Century Gothic" w:cstheme="minorHAnsi"/>
          <w:bCs/>
          <w:sz w:val="24"/>
          <w:szCs w:val="24"/>
          <w:lang w:val="es-ES_tradnl"/>
        </w:rPr>
      </w:pPr>
      <w:r>
        <w:rPr>
          <w:rFonts w:ascii="Century Gothic" w:hAnsi="Century Gothic" w:cstheme="minorHAnsi"/>
          <w:bCs/>
          <w:sz w:val="24"/>
          <w:szCs w:val="24"/>
          <w:lang w:val="es-ES_tradnl"/>
        </w:rPr>
        <w:t>Por otro lado, e</w:t>
      </w:r>
      <w:r w:rsidRPr="008637CB">
        <w:rPr>
          <w:rFonts w:ascii="Century Gothic" w:hAnsi="Century Gothic" w:cstheme="minorHAnsi"/>
          <w:bCs/>
          <w:sz w:val="24"/>
          <w:szCs w:val="24"/>
          <w:lang w:val="es-ES_tradnl"/>
        </w:rPr>
        <w:t xml:space="preserve">n el artículo 12 que consagra las atribuciones del Instituto, se proponen algunas modificaciones: </w:t>
      </w:r>
    </w:p>
    <w:p w14:paraId="75266855" w14:textId="77777777" w:rsidR="008637CB" w:rsidRPr="008637CB" w:rsidRDefault="008637CB" w:rsidP="008637CB">
      <w:pPr>
        <w:pStyle w:val="Prrafodelista"/>
        <w:numPr>
          <w:ilvl w:val="0"/>
          <w:numId w:val="9"/>
        </w:numPr>
        <w:spacing w:after="0" w:line="360" w:lineRule="auto"/>
        <w:jc w:val="both"/>
        <w:rPr>
          <w:rFonts w:ascii="Century Gothic" w:hAnsi="Century Gothic" w:cstheme="minorHAnsi"/>
          <w:bCs/>
          <w:sz w:val="24"/>
          <w:szCs w:val="24"/>
          <w:lang w:val="es-ES_tradnl"/>
        </w:rPr>
      </w:pPr>
      <w:r w:rsidRPr="008637CB">
        <w:rPr>
          <w:rFonts w:ascii="Century Gothic" w:hAnsi="Century Gothic" w:cstheme="minorHAnsi"/>
          <w:bCs/>
          <w:sz w:val="24"/>
          <w:szCs w:val="24"/>
          <w:lang w:val="es-ES_tradnl"/>
        </w:rPr>
        <w:t xml:space="preserve">En su fracción I, que se refiere, entre otras cosas, a la facultad de opinar en las sesiones para la elaboración de normas mexicanas y normas oficiales mexicanas, en los términos de lo dispuesto por la Ley Federal de Metrología y Normalización; la propuesta de la iniciativa consiste en que la remisión se haga a la Ley de Infraestructura de la calidad. Lo anterior, dado que dicho ordenamiento federal es ahora, a partir del 2020 que se publicó, la norma en la materia. </w:t>
      </w:r>
    </w:p>
    <w:p w14:paraId="5D7D8BC0" w14:textId="77777777" w:rsidR="008637CB" w:rsidRPr="008637CB" w:rsidRDefault="008637CB" w:rsidP="008637CB">
      <w:pPr>
        <w:pStyle w:val="Prrafodelista"/>
        <w:spacing w:after="0" w:line="360" w:lineRule="auto"/>
        <w:ind w:left="1080"/>
        <w:jc w:val="both"/>
        <w:rPr>
          <w:rFonts w:ascii="Century Gothic" w:hAnsi="Century Gothic" w:cstheme="minorHAnsi"/>
          <w:bCs/>
          <w:sz w:val="24"/>
          <w:szCs w:val="24"/>
          <w:lang w:val="es-ES_tradnl"/>
        </w:rPr>
      </w:pPr>
    </w:p>
    <w:p w14:paraId="34671CCB" w14:textId="77777777" w:rsidR="003E055D" w:rsidRPr="003E055D" w:rsidRDefault="008637CB" w:rsidP="003E055D">
      <w:pPr>
        <w:pStyle w:val="Prrafodelista"/>
        <w:numPr>
          <w:ilvl w:val="0"/>
          <w:numId w:val="9"/>
        </w:numPr>
        <w:spacing w:after="0" w:line="360" w:lineRule="auto"/>
        <w:jc w:val="both"/>
        <w:rPr>
          <w:rFonts w:ascii="Century Gothic" w:hAnsi="Century Gothic" w:cstheme="majorHAnsi"/>
          <w:bCs/>
          <w:sz w:val="24"/>
          <w:szCs w:val="24"/>
          <w:lang w:val="es-ES_tradnl"/>
        </w:rPr>
      </w:pPr>
      <w:r w:rsidRPr="008637CB">
        <w:rPr>
          <w:rFonts w:ascii="Century Gothic" w:hAnsi="Century Gothic" w:cstheme="majorHAnsi"/>
          <w:bCs/>
          <w:sz w:val="24"/>
          <w:szCs w:val="24"/>
          <w:lang w:val="es-ES_tradnl"/>
        </w:rPr>
        <w:t>En su fracción XX, inciso f), que a la fecha señala: “</w:t>
      </w:r>
      <w:r w:rsidRPr="008637CB">
        <w:rPr>
          <w:rFonts w:ascii="Century Gothic" w:hAnsi="Century Gothic" w:cstheme="majorHAnsi"/>
          <w:sz w:val="24"/>
          <w:szCs w:val="24"/>
        </w:rPr>
        <w:t xml:space="preserve">Vigilar el debido cumplimiento de los contratos, convenios y acuerdos celebrados por el Instituto en materia de INFE, basado en leyes, reglamentos y demás disposiciones aplicables.”, la propuesta específica de la iniciadora es introducir un segmento normativo para que además de lo ya previsto en materia de infraestructura física educativa, sea también competente para vigilar lo relativo a equipamiento y contratación de servicios. </w:t>
      </w:r>
      <w:r w:rsidR="003E055D">
        <w:rPr>
          <w:rFonts w:ascii="Century Gothic" w:hAnsi="Century Gothic" w:cstheme="majorHAnsi"/>
          <w:sz w:val="24"/>
          <w:szCs w:val="24"/>
        </w:rPr>
        <w:t xml:space="preserve">A fin de evitar obvias repeticiones, se señala que tal reforma atiende también a la </w:t>
      </w:r>
      <w:r w:rsidR="003E055D">
        <w:rPr>
          <w:rFonts w:ascii="Century Gothic" w:hAnsi="Century Gothic" w:cstheme="majorHAnsi"/>
          <w:sz w:val="24"/>
          <w:szCs w:val="24"/>
        </w:rPr>
        <w:lastRenderedPageBreak/>
        <w:t xml:space="preserve">justificación que se planteó para el artículo 6 que se pretende modificar. </w:t>
      </w:r>
    </w:p>
    <w:p w14:paraId="72C85BA1" w14:textId="77777777" w:rsidR="003E055D" w:rsidRPr="003E055D" w:rsidRDefault="003E055D" w:rsidP="003E055D">
      <w:pPr>
        <w:pStyle w:val="Prrafodelista"/>
        <w:rPr>
          <w:rFonts w:ascii="Century Gothic" w:hAnsi="Century Gothic" w:cstheme="majorHAnsi"/>
          <w:bCs/>
          <w:sz w:val="24"/>
          <w:szCs w:val="24"/>
          <w:lang w:val="es-ES_tradnl"/>
        </w:rPr>
      </w:pPr>
    </w:p>
    <w:p w14:paraId="0B701F0F" w14:textId="77777777" w:rsidR="003E055D" w:rsidRPr="003E055D" w:rsidRDefault="003E055D" w:rsidP="003E055D">
      <w:pPr>
        <w:pStyle w:val="Prrafodelista"/>
        <w:spacing w:after="0" w:line="360" w:lineRule="auto"/>
        <w:ind w:left="1440"/>
        <w:jc w:val="both"/>
        <w:rPr>
          <w:rFonts w:ascii="Century Gothic" w:hAnsi="Century Gothic" w:cstheme="majorHAnsi"/>
          <w:bCs/>
          <w:sz w:val="24"/>
          <w:szCs w:val="24"/>
          <w:lang w:val="es-ES_tradnl"/>
        </w:rPr>
      </w:pPr>
    </w:p>
    <w:p w14:paraId="676447C1" w14:textId="77777777" w:rsidR="008637CB" w:rsidRPr="003E055D" w:rsidRDefault="008637CB" w:rsidP="008637CB">
      <w:pPr>
        <w:pStyle w:val="Prrafodelista"/>
        <w:numPr>
          <w:ilvl w:val="0"/>
          <w:numId w:val="9"/>
        </w:numPr>
        <w:spacing w:after="0" w:line="360" w:lineRule="auto"/>
        <w:jc w:val="both"/>
        <w:rPr>
          <w:rFonts w:ascii="Century Gothic" w:hAnsi="Century Gothic" w:cstheme="majorHAnsi"/>
          <w:bCs/>
          <w:sz w:val="24"/>
          <w:szCs w:val="24"/>
          <w:lang w:val="es-ES_tradnl"/>
        </w:rPr>
      </w:pPr>
      <w:r w:rsidRPr="008637CB">
        <w:rPr>
          <w:rFonts w:ascii="Century Gothic" w:hAnsi="Century Gothic" w:cstheme="majorHAnsi"/>
          <w:sz w:val="24"/>
          <w:szCs w:val="24"/>
        </w:rPr>
        <w:t xml:space="preserve">En su fracción XXI, que a la fecha dice: “Llevar a cabo los procedimientos de Contratación de Obra Pública, ya sea Licitación Pública, Invitación Restringida o Adjudicación Directa, de acuerdo con las leyes de la materia que sean aplicables;”, la iniciadora propone que lo que el texto vigente maneja como “invitación restringida” se haga ahora a cuando menos tres contratistas. Por otro lado, respecto a la adjudicación directa, la iniciativa plantea adicionar un segmento normativo para que esto se efectúe a través del Comité Central de Obras Públicas y Servicios Relacionados con las Mismas del Poder Ejecutivo y del Comité de Obras Públicas y Servicios Relacionados con las Mismas del Instituto Chihuahuense de Infraestructura Física Educativa. En esa misma fracción se prevé la derogación de su párrafo segundo, que a la letra dice: “Además, solicitar al Comité de Compras del Gobierno del Estado, la elaboración de los procesos de Contratación para las Adquisiciones y Arrendamientos de bienes muebles y la prestación de servicios de cualquier naturaleza, salvo los relacionados con la obra pública, que sean necesarios para el cumplimiento de sus funciones.” Tal derogación obedece a que en otros años anteriores, la </w:t>
      </w:r>
      <w:r w:rsidRPr="008637CB">
        <w:rPr>
          <w:rFonts w:ascii="Century Gothic" w:hAnsi="Century Gothic" w:cstheme="majorHAnsi"/>
          <w:sz w:val="24"/>
          <w:szCs w:val="24"/>
        </w:rPr>
        <w:lastRenderedPageBreak/>
        <w:t xml:space="preserve">Administración Centralizada como Descentralizada debían acudir al Comité de Compras de Gobierno del Estado, pero actualmente la Ley de Adquisiciones, Arrendamientos y Contratación de Servicios prevé que los entes públicos cuenten con un Comité de Adquisiciones, y al ser el ICHIFE un descentralizado debe contar con uno propio. </w:t>
      </w:r>
      <w:r w:rsidR="003E055D">
        <w:rPr>
          <w:rFonts w:ascii="Century Gothic" w:hAnsi="Century Gothic" w:cstheme="majorHAnsi"/>
          <w:sz w:val="24"/>
          <w:szCs w:val="24"/>
        </w:rPr>
        <w:t xml:space="preserve">Por lo que respecta a las otras reformas, se debe precisar que son medidas para </w:t>
      </w:r>
      <w:proofErr w:type="spellStart"/>
      <w:r w:rsidR="003E055D">
        <w:rPr>
          <w:rFonts w:ascii="Century Gothic" w:hAnsi="Century Gothic" w:cstheme="majorHAnsi"/>
          <w:sz w:val="24"/>
          <w:szCs w:val="24"/>
        </w:rPr>
        <w:t>aperturar</w:t>
      </w:r>
      <w:proofErr w:type="spellEnd"/>
      <w:r w:rsidR="003E055D">
        <w:rPr>
          <w:rFonts w:ascii="Century Gothic" w:hAnsi="Century Gothic" w:cstheme="majorHAnsi"/>
          <w:sz w:val="24"/>
          <w:szCs w:val="24"/>
        </w:rPr>
        <w:t xml:space="preserve"> y transparentar los procesos y acciones del Instituto, potencializando la libre competencia y uso eficiente de los recursos, como también se trata de una adecuación a las nuevas normatividades que prevén diversos procedimientos y contemplan la participación de organismos que anteriormente no se involucraban en estas actividades. </w:t>
      </w:r>
    </w:p>
    <w:p w14:paraId="0D21B7FE" w14:textId="77777777" w:rsidR="003E055D" w:rsidRPr="008637CB" w:rsidRDefault="003E055D" w:rsidP="003E055D">
      <w:pPr>
        <w:pStyle w:val="Prrafodelista"/>
        <w:spacing w:after="0" w:line="360" w:lineRule="auto"/>
        <w:ind w:left="1440"/>
        <w:jc w:val="both"/>
        <w:rPr>
          <w:rFonts w:ascii="Century Gothic" w:hAnsi="Century Gothic" w:cstheme="majorHAnsi"/>
          <w:bCs/>
          <w:sz w:val="24"/>
          <w:szCs w:val="24"/>
          <w:lang w:val="es-ES_tradnl"/>
        </w:rPr>
      </w:pPr>
    </w:p>
    <w:p w14:paraId="619C4EEF" w14:textId="77777777" w:rsidR="008637CB" w:rsidRPr="008637CB" w:rsidRDefault="008637CB" w:rsidP="008637CB">
      <w:pPr>
        <w:pStyle w:val="Prrafodelista"/>
        <w:numPr>
          <w:ilvl w:val="0"/>
          <w:numId w:val="9"/>
        </w:num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 xml:space="preserve">Por lo que respecta a la fracción XXII, que en el texto vigente a la letra dice: “Las demás que para el cumplimiento de su objeto le señale esta Ley, su reglamento, así como la Ley de Entidades Paraestatales del Estado de Chihuahua.”, se propone recorrer su contenido íntegro a una fracción XXIII, para reformarla y diga: “Llevar a cabo los procedimientos de adquisición de bienes, arrendamientos y servicios, ya sea licitación pública,  invitación a cuando menos tres proveedores o adjudicación directa, a través del Comité de Adquisiciones, Arrendamientos y Servicios del Instituto Chihuahuense de Infraestructura Física Educativa, de </w:t>
      </w:r>
      <w:r w:rsidRPr="008637CB">
        <w:rPr>
          <w:rFonts w:ascii="Century Gothic" w:hAnsi="Century Gothic" w:cstheme="majorHAnsi"/>
          <w:sz w:val="24"/>
          <w:szCs w:val="24"/>
        </w:rPr>
        <w:lastRenderedPageBreak/>
        <w:t>acuerdo con las leyes de la materia que sean aplicables”</w:t>
      </w:r>
      <w:r w:rsidR="008D6F4B">
        <w:rPr>
          <w:rFonts w:ascii="Century Gothic" w:hAnsi="Century Gothic" w:cstheme="majorHAnsi"/>
          <w:sz w:val="24"/>
          <w:szCs w:val="24"/>
        </w:rPr>
        <w:t xml:space="preserve">. Ante esta modificación, solo basta agregar que se trata de una reforma para darle congruencia a las otras propuestas que han quedado ya expuestas. </w:t>
      </w:r>
    </w:p>
    <w:p w14:paraId="448D017D" w14:textId="77777777" w:rsidR="008637CB" w:rsidRDefault="008637CB" w:rsidP="008637CB">
      <w:pPr>
        <w:spacing w:after="0" w:line="360" w:lineRule="auto"/>
        <w:jc w:val="both"/>
        <w:rPr>
          <w:rFonts w:ascii="Century Gothic" w:hAnsi="Century Gothic" w:cstheme="majorHAnsi"/>
          <w:bCs/>
          <w:sz w:val="24"/>
          <w:szCs w:val="24"/>
          <w:lang w:val="es-ES_tradnl"/>
        </w:rPr>
      </w:pPr>
    </w:p>
    <w:p w14:paraId="707EEA01" w14:textId="77777777" w:rsidR="008637CB" w:rsidRPr="008637CB" w:rsidRDefault="008637CB" w:rsidP="008637CB">
      <w:pPr>
        <w:spacing w:after="0" w:line="360" w:lineRule="auto"/>
        <w:jc w:val="both"/>
        <w:rPr>
          <w:rFonts w:ascii="Century Gothic" w:hAnsi="Century Gothic" w:cstheme="majorHAnsi"/>
          <w:bCs/>
          <w:sz w:val="24"/>
          <w:szCs w:val="24"/>
          <w:lang w:val="es-ES_tradnl"/>
        </w:rPr>
      </w:pPr>
      <w:r w:rsidRPr="008637CB">
        <w:rPr>
          <w:rFonts w:ascii="Century Gothic" w:hAnsi="Century Gothic" w:cstheme="majorHAnsi"/>
          <w:bCs/>
          <w:sz w:val="24"/>
          <w:szCs w:val="24"/>
          <w:lang w:val="es-ES_tradnl"/>
        </w:rPr>
        <w:t xml:space="preserve">En cuanto al artículo 15, que actualmente dispone que la administración del Instituto estará a cargo de la Junta de Gobierno, el </w:t>
      </w:r>
      <w:proofErr w:type="gramStart"/>
      <w:r w:rsidRPr="008637CB">
        <w:rPr>
          <w:rFonts w:ascii="Century Gothic" w:hAnsi="Century Gothic" w:cstheme="majorHAnsi"/>
          <w:bCs/>
          <w:sz w:val="24"/>
          <w:szCs w:val="24"/>
          <w:lang w:val="es-ES_tradnl"/>
        </w:rPr>
        <w:t>Director General</w:t>
      </w:r>
      <w:proofErr w:type="gramEnd"/>
      <w:r w:rsidRPr="008637CB">
        <w:rPr>
          <w:rFonts w:ascii="Century Gothic" w:hAnsi="Century Gothic" w:cstheme="majorHAnsi"/>
          <w:bCs/>
          <w:sz w:val="24"/>
          <w:szCs w:val="24"/>
          <w:lang w:val="es-ES_tradnl"/>
        </w:rPr>
        <w:t xml:space="preserve"> y las unidades administrativas o direcciones necesarias; la iniciativa introduce que deberá contar también con un Órgano Interno de Control. </w:t>
      </w:r>
      <w:r w:rsidR="008D6F4B">
        <w:rPr>
          <w:rFonts w:ascii="Century Gothic" w:hAnsi="Century Gothic" w:cstheme="majorHAnsi"/>
          <w:bCs/>
          <w:sz w:val="24"/>
          <w:szCs w:val="24"/>
          <w:lang w:val="es-ES_tradnl"/>
        </w:rPr>
        <w:t>Lo anterior, al ser un planteamiento toral de la iniciativa en estudio, se abordará más detalladamente en párrafos posteriores.</w:t>
      </w:r>
    </w:p>
    <w:p w14:paraId="4FE42126" w14:textId="77777777" w:rsidR="008637CB" w:rsidRDefault="008637CB" w:rsidP="008637CB">
      <w:pPr>
        <w:spacing w:after="0" w:line="360" w:lineRule="auto"/>
        <w:jc w:val="both"/>
        <w:rPr>
          <w:rFonts w:ascii="Century Gothic" w:hAnsi="Century Gothic" w:cstheme="majorHAnsi"/>
          <w:bCs/>
          <w:sz w:val="24"/>
          <w:szCs w:val="24"/>
          <w:lang w:val="es-ES_tradnl"/>
        </w:rPr>
      </w:pPr>
    </w:p>
    <w:p w14:paraId="7DD88126" w14:textId="54F83D5B" w:rsidR="008637CB" w:rsidRPr="008637CB" w:rsidRDefault="008637CB" w:rsidP="008637CB">
      <w:pPr>
        <w:spacing w:after="0" w:line="360" w:lineRule="auto"/>
        <w:jc w:val="both"/>
        <w:rPr>
          <w:rFonts w:ascii="Century Gothic" w:hAnsi="Century Gothic" w:cstheme="majorHAnsi"/>
          <w:bCs/>
          <w:sz w:val="24"/>
          <w:szCs w:val="24"/>
          <w:lang w:val="es-ES_tradnl"/>
        </w:rPr>
      </w:pPr>
      <w:r>
        <w:rPr>
          <w:rFonts w:ascii="Century Gothic" w:hAnsi="Century Gothic" w:cstheme="majorHAnsi"/>
          <w:bCs/>
          <w:sz w:val="24"/>
          <w:szCs w:val="24"/>
          <w:lang w:val="es-ES_tradnl"/>
        </w:rPr>
        <w:t>Por lo que toca</w:t>
      </w:r>
      <w:r w:rsidRPr="008637CB">
        <w:rPr>
          <w:rFonts w:ascii="Century Gothic" w:hAnsi="Century Gothic" w:cstheme="majorHAnsi"/>
          <w:bCs/>
          <w:sz w:val="24"/>
          <w:szCs w:val="24"/>
          <w:lang w:val="es-ES_tradnl"/>
        </w:rPr>
        <w:t xml:space="preserve"> al artículo 16 que consagra la inte</w:t>
      </w:r>
      <w:r>
        <w:rPr>
          <w:rFonts w:ascii="Century Gothic" w:hAnsi="Century Gothic" w:cstheme="majorHAnsi"/>
          <w:bCs/>
          <w:sz w:val="24"/>
          <w:szCs w:val="24"/>
          <w:lang w:val="es-ES_tradnl"/>
        </w:rPr>
        <w:t>gración de la Junta de Gobierno</w:t>
      </w:r>
      <w:r w:rsidRPr="008637CB">
        <w:rPr>
          <w:rFonts w:ascii="Century Gothic" w:hAnsi="Century Gothic" w:cstheme="majorHAnsi"/>
          <w:bCs/>
          <w:sz w:val="24"/>
          <w:szCs w:val="24"/>
          <w:lang w:val="es-ES_tradnl"/>
        </w:rPr>
        <w:t xml:space="preserve">, la parte iniciadora propone introducir a la persona titular de la Secretaría de Actas y Acuerdos, la cual sería nombrada por quien ocupe la Dirección General, misma que participaría con </w:t>
      </w:r>
      <w:r w:rsidR="00213E97" w:rsidRPr="008637CB">
        <w:rPr>
          <w:rFonts w:ascii="Century Gothic" w:hAnsi="Century Gothic" w:cstheme="majorHAnsi"/>
          <w:bCs/>
          <w:sz w:val="24"/>
          <w:szCs w:val="24"/>
          <w:lang w:val="es-ES_tradnl"/>
        </w:rPr>
        <w:t>voz,</w:t>
      </w:r>
      <w:r w:rsidRPr="008637CB">
        <w:rPr>
          <w:rFonts w:ascii="Century Gothic" w:hAnsi="Century Gothic" w:cstheme="majorHAnsi"/>
          <w:bCs/>
          <w:sz w:val="24"/>
          <w:szCs w:val="24"/>
          <w:lang w:val="es-ES_tradnl"/>
        </w:rPr>
        <w:t xml:space="preserve"> pero sin voto. </w:t>
      </w:r>
      <w:r w:rsidR="00213E97" w:rsidRPr="008637CB">
        <w:rPr>
          <w:rFonts w:ascii="Century Gothic" w:hAnsi="Century Gothic" w:cstheme="majorHAnsi"/>
          <w:bCs/>
          <w:sz w:val="24"/>
          <w:szCs w:val="24"/>
          <w:lang w:val="es-ES_tradnl"/>
        </w:rPr>
        <w:t>Además,</w:t>
      </w:r>
      <w:r w:rsidRPr="008637CB">
        <w:rPr>
          <w:rFonts w:ascii="Century Gothic" w:hAnsi="Century Gothic" w:cstheme="majorHAnsi"/>
          <w:bCs/>
          <w:sz w:val="24"/>
          <w:szCs w:val="24"/>
          <w:lang w:val="es-ES_tradnl"/>
        </w:rPr>
        <w:t xml:space="preserve"> se plantea incorporar a invitación de la Presidencia, con </w:t>
      </w:r>
      <w:r w:rsidR="00213E97" w:rsidRPr="008637CB">
        <w:rPr>
          <w:rFonts w:ascii="Century Gothic" w:hAnsi="Century Gothic" w:cstheme="majorHAnsi"/>
          <w:bCs/>
          <w:sz w:val="24"/>
          <w:szCs w:val="24"/>
          <w:lang w:val="es-ES_tradnl"/>
        </w:rPr>
        <w:t>voz,</w:t>
      </w:r>
      <w:r w:rsidRPr="008637CB">
        <w:rPr>
          <w:rFonts w:ascii="Century Gothic" w:hAnsi="Century Gothic" w:cstheme="majorHAnsi"/>
          <w:bCs/>
          <w:sz w:val="24"/>
          <w:szCs w:val="24"/>
          <w:lang w:val="es-ES_tradnl"/>
        </w:rPr>
        <w:t xml:space="preserve"> pero sin voto, a una persona representante de la Secretaría de la Función Pública y a quien ostente la titularidad del Órgano Interno de Control. </w:t>
      </w:r>
      <w:r w:rsidR="00B5486F">
        <w:rPr>
          <w:rFonts w:ascii="Century Gothic" w:hAnsi="Century Gothic" w:cstheme="majorHAnsi"/>
          <w:bCs/>
          <w:sz w:val="24"/>
          <w:szCs w:val="24"/>
          <w:lang w:val="es-ES_tradnl"/>
        </w:rPr>
        <w:t xml:space="preserve">De igual manera, como se señaló, lo relativo al Órgano Interno de Control se justificará más adelante. </w:t>
      </w:r>
    </w:p>
    <w:p w14:paraId="75DF808B" w14:textId="77777777" w:rsidR="008637CB" w:rsidRDefault="008637CB" w:rsidP="008637CB">
      <w:pPr>
        <w:spacing w:after="0" w:line="360" w:lineRule="auto"/>
        <w:jc w:val="both"/>
        <w:rPr>
          <w:rFonts w:ascii="Century Gothic" w:hAnsi="Century Gothic" w:cstheme="majorHAnsi"/>
          <w:bCs/>
          <w:sz w:val="24"/>
          <w:szCs w:val="24"/>
          <w:lang w:val="es-ES_tradnl"/>
        </w:rPr>
      </w:pPr>
    </w:p>
    <w:p w14:paraId="1A534A83" w14:textId="77777777" w:rsidR="008637CB" w:rsidRPr="008637CB" w:rsidRDefault="008637CB" w:rsidP="008637CB">
      <w:pPr>
        <w:spacing w:after="0" w:line="360" w:lineRule="auto"/>
        <w:jc w:val="both"/>
        <w:rPr>
          <w:rFonts w:ascii="Century Gothic" w:hAnsi="Century Gothic" w:cstheme="majorHAnsi"/>
          <w:bCs/>
          <w:sz w:val="24"/>
          <w:szCs w:val="24"/>
          <w:lang w:val="es-ES_tradnl"/>
        </w:rPr>
      </w:pPr>
      <w:r w:rsidRPr="008637CB">
        <w:rPr>
          <w:rFonts w:ascii="Century Gothic" w:hAnsi="Century Gothic" w:cstheme="majorHAnsi"/>
          <w:bCs/>
          <w:sz w:val="24"/>
          <w:szCs w:val="24"/>
          <w:lang w:val="es-ES_tradnl"/>
        </w:rPr>
        <w:t xml:space="preserve">Por lo que se refiere al artículo 18, que en su redacción actual prevé la periodicidad de las sesiones ordinarias y la celebración de extraordinarias de la Junta de Gobierno, la iniciativa plantea que en lo que respecta a que las </w:t>
      </w:r>
      <w:r w:rsidRPr="008637CB">
        <w:rPr>
          <w:rFonts w:ascii="Century Gothic" w:hAnsi="Century Gothic" w:cstheme="majorHAnsi"/>
          <w:bCs/>
          <w:sz w:val="24"/>
          <w:szCs w:val="24"/>
          <w:lang w:val="es-ES_tradnl"/>
        </w:rPr>
        <w:lastRenderedPageBreak/>
        <w:t xml:space="preserve">ordinarias sean una vez cada dos meses, esto se remita a que serán “de conformidad a lo dispuesto en el artículo 19 de la Ley de Entidades Paraestatales del Estado de Chihuahua”, el cual a la letra dice: </w:t>
      </w:r>
    </w:p>
    <w:p w14:paraId="085E3A5E" w14:textId="77777777" w:rsidR="008637CB" w:rsidRPr="008637CB" w:rsidRDefault="008637CB" w:rsidP="008637CB">
      <w:pPr>
        <w:pStyle w:val="Prrafodelista"/>
        <w:spacing w:after="0" w:line="360" w:lineRule="auto"/>
        <w:ind w:left="1440"/>
        <w:jc w:val="both"/>
        <w:rPr>
          <w:rFonts w:ascii="Century Gothic" w:hAnsi="Century Gothic" w:cstheme="majorHAnsi"/>
          <w:sz w:val="24"/>
          <w:szCs w:val="24"/>
        </w:rPr>
      </w:pPr>
      <w:r w:rsidRPr="008637CB">
        <w:rPr>
          <w:rFonts w:ascii="Century Gothic" w:hAnsi="Century Gothic" w:cstheme="majorHAnsi"/>
          <w:sz w:val="24"/>
          <w:szCs w:val="24"/>
        </w:rPr>
        <w:t>“El órgano de gobierno se reunirá ordinariamente con la periodicidad que se señale en el estatuto orgánico sin que pueda ser menor de 6 veces al año. El lapso que medie entre cada una de las reuniones ordinarias deberá ser equivalente, atendiendo al número de ellas que se contemple en el estatuto orgánico. Las reuniones extraordinarias se celebrarán a convocatoria del presidente del órgano de gobierno, cuando existan asuntos que por su urgencia o trascendencia así lo ameriten. El propio órgano de gobierno sesionará válidamente con la asistencia de por lo menos la mitad más uno de sus miembros y siempre que la mayoría de los asistentes sean representantes de la Administración Pública</w:t>
      </w:r>
    </w:p>
    <w:p w14:paraId="21F1D329" w14:textId="77777777" w:rsidR="008637CB" w:rsidRPr="008637CB" w:rsidRDefault="008637CB" w:rsidP="008637CB">
      <w:pPr>
        <w:pStyle w:val="Prrafodelista"/>
        <w:spacing w:after="0" w:line="360" w:lineRule="auto"/>
        <w:ind w:left="1440"/>
        <w:jc w:val="both"/>
        <w:rPr>
          <w:rFonts w:ascii="Century Gothic" w:hAnsi="Century Gothic" w:cstheme="majorHAnsi"/>
          <w:sz w:val="24"/>
          <w:szCs w:val="24"/>
        </w:rPr>
      </w:pPr>
      <w:r w:rsidRPr="008637CB">
        <w:rPr>
          <w:rFonts w:ascii="Century Gothic" w:hAnsi="Century Gothic" w:cstheme="majorHAnsi"/>
          <w:sz w:val="24"/>
          <w:szCs w:val="24"/>
        </w:rPr>
        <w:t>Estatal. Las resoluciones se tomarán por mayoría de los miembros presentes teniendo el presidente voto de calidad para el caso de empate.”</w:t>
      </w:r>
    </w:p>
    <w:p w14:paraId="553E8969" w14:textId="77777777" w:rsidR="008637CB" w:rsidRDefault="008637CB" w:rsidP="008637CB">
      <w:pPr>
        <w:spacing w:after="0" w:line="360" w:lineRule="auto"/>
        <w:jc w:val="both"/>
        <w:rPr>
          <w:rFonts w:ascii="Century Gothic" w:hAnsi="Century Gothic" w:cstheme="majorHAnsi"/>
          <w:sz w:val="24"/>
          <w:szCs w:val="24"/>
        </w:rPr>
      </w:pPr>
    </w:p>
    <w:p w14:paraId="5B2A5FDA" w14:textId="0D666B90" w:rsidR="008637CB" w:rsidRPr="008637CB" w:rsidRDefault="00213E97" w:rsidP="008637CB">
      <w:p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Además,</w:t>
      </w:r>
      <w:r w:rsidR="008637CB" w:rsidRPr="008637CB">
        <w:rPr>
          <w:rFonts w:ascii="Century Gothic" w:hAnsi="Century Gothic" w:cstheme="majorHAnsi"/>
          <w:sz w:val="24"/>
          <w:szCs w:val="24"/>
        </w:rPr>
        <w:t xml:space="preserve"> se efectúa una adecuación de lenguaje incluyente, por ser éste un requisito en la redacción de la legislación estatal, de conformidad a lo previsto en la Ley Orgánica del Poder Legislativo de la Entidad, en su artículo 170. </w:t>
      </w:r>
    </w:p>
    <w:p w14:paraId="03AC1ED1" w14:textId="77777777" w:rsidR="008637CB" w:rsidRPr="008637CB" w:rsidRDefault="008637CB" w:rsidP="008637CB">
      <w:pPr>
        <w:pStyle w:val="Prrafodelista"/>
        <w:spacing w:after="0" w:line="360" w:lineRule="auto"/>
        <w:ind w:left="1440"/>
        <w:jc w:val="both"/>
        <w:rPr>
          <w:rFonts w:ascii="Century Gothic" w:hAnsi="Century Gothic" w:cstheme="majorHAnsi"/>
          <w:sz w:val="24"/>
          <w:szCs w:val="24"/>
        </w:rPr>
      </w:pPr>
    </w:p>
    <w:p w14:paraId="7D26EB9F" w14:textId="77777777" w:rsidR="008637CB" w:rsidRDefault="008637CB" w:rsidP="008637CB">
      <w:p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lastRenderedPageBreak/>
        <w:t>En el artículo 19, mismo que en su contenido actual señala las atribuciones de la Junta de Gobierno, además de las que le confiere la Ley de Entidades Paraestatales, la iniciativa en escrutinio contempla adecuar, a la nueva estructura que tendría el organismo, la redacción vigente que alude a que conocerá de los dictámenes del Comisario, por lo que propone se sustituya por los informes que emita el Órgano Interno de Control.</w:t>
      </w:r>
    </w:p>
    <w:p w14:paraId="592A3FB3" w14:textId="77777777" w:rsidR="008637CB" w:rsidRPr="008637CB" w:rsidRDefault="008637CB" w:rsidP="008637CB">
      <w:pPr>
        <w:spacing w:after="0" w:line="360" w:lineRule="auto"/>
        <w:jc w:val="both"/>
        <w:rPr>
          <w:rFonts w:ascii="Century Gothic" w:hAnsi="Century Gothic" w:cstheme="majorHAnsi"/>
          <w:sz w:val="24"/>
          <w:szCs w:val="24"/>
        </w:rPr>
      </w:pPr>
    </w:p>
    <w:p w14:paraId="44DAA97E" w14:textId="77777777" w:rsidR="008637CB" w:rsidRPr="008637CB" w:rsidRDefault="008637CB" w:rsidP="008637CB">
      <w:p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 xml:space="preserve">Por lo que toca al artículo 22, que a la fecha consagra las facultades y obligaciones de la persona titular de la Dirección General, se proponen algunas reformas y adiciones como son: </w:t>
      </w:r>
    </w:p>
    <w:p w14:paraId="13A51D18" w14:textId="77777777" w:rsidR="008637CB" w:rsidRPr="008637CB" w:rsidRDefault="008637CB" w:rsidP="008637CB">
      <w:pPr>
        <w:pStyle w:val="Prrafodelista"/>
        <w:numPr>
          <w:ilvl w:val="0"/>
          <w:numId w:val="10"/>
        </w:num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En su fracción I se hace una modificación de lenguaje incluyente y en lo que se refiere el texto vigente como facultad para “… sustituir y delegar el poder para pleitos y cobranzas…”, la parte iniciadora le adiciona a que también podrá hacerlo cuando este documento sea para actos de administración.</w:t>
      </w:r>
    </w:p>
    <w:p w14:paraId="4059DEC9" w14:textId="77777777" w:rsidR="008637CB" w:rsidRPr="008637CB" w:rsidRDefault="008637CB" w:rsidP="008637CB">
      <w:pPr>
        <w:pStyle w:val="Prrafodelista"/>
        <w:numPr>
          <w:ilvl w:val="0"/>
          <w:numId w:val="10"/>
        </w:num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 xml:space="preserve">Aunado a lo anterior, se introducen una serie de nuevas facultades y obligaciones que son las siguientes: </w:t>
      </w:r>
    </w:p>
    <w:p w14:paraId="52C4A048" w14:textId="77777777" w:rsidR="008637CB" w:rsidRPr="008637CB" w:rsidRDefault="008637CB" w:rsidP="008637CB">
      <w:pPr>
        <w:pStyle w:val="Prrafodelista"/>
        <w:numPr>
          <w:ilvl w:val="0"/>
          <w:numId w:val="11"/>
        </w:num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Fomentar y suscribir convenios de coordinación y colaboración con entes públicos y privados, que tiendan a impulsar la mejora en la infraestructura física educativa o que se encuentren relacionados al ámbito de su competencia.</w:t>
      </w:r>
    </w:p>
    <w:p w14:paraId="5C45CD23" w14:textId="77777777" w:rsidR="008637CB" w:rsidRPr="008637CB" w:rsidRDefault="008637CB" w:rsidP="008637CB">
      <w:pPr>
        <w:pStyle w:val="Prrafodelista"/>
        <w:numPr>
          <w:ilvl w:val="0"/>
          <w:numId w:val="11"/>
        </w:num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Suscribir los documentos relativos al ejercicio de sus atribuciones, de conformidad con las disposiciones normativas aplicables.</w:t>
      </w:r>
    </w:p>
    <w:p w14:paraId="7CDB8F87" w14:textId="77777777" w:rsidR="008637CB" w:rsidRPr="008637CB" w:rsidRDefault="008637CB" w:rsidP="008637CB">
      <w:pPr>
        <w:pStyle w:val="Prrafodelista"/>
        <w:numPr>
          <w:ilvl w:val="0"/>
          <w:numId w:val="11"/>
        </w:num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lastRenderedPageBreak/>
        <w:t>Rescindir y/o terminar anticipadamente los contratos de obras públicas y servicios relacionados con las mismas, adquisición de bienes, arrendamientos y contratación de servicios, que se hubieren celebrado con motivo de sus funciones, de conformidad con las disposiciones normativas aplicables.</w:t>
      </w:r>
    </w:p>
    <w:p w14:paraId="0E1E29C1" w14:textId="77777777" w:rsidR="008637CB" w:rsidRPr="008637CB" w:rsidRDefault="008637CB" w:rsidP="008637CB">
      <w:pPr>
        <w:pStyle w:val="Prrafodelista"/>
        <w:numPr>
          <w:ilvl w:val="0"/>
          <w:numId w:val="11"/>
        </w:num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Expedir las constancias y certificaciones de los documentos que se encuentren en los archivos del Instituto, inherentes al cumplimiento de los objetivos del organismo, así como delegar esta facultad a las unidades administrativas que determine.</w:t>
      </w:r>
    </w:p>
    <w:p w14:paraId="36348065" w14:textId="77777777" w:rsidR="008637CB" w:rsidRPr="008637CB" w:rsidRDefault="008637CB" w:rsidP="008637CB">
      <w:pPr>
        <w:pStyle w:val="Prrafodelista"/>
        <w:numPr>
          <w:ilvl w:val="0"/>
          <w:numId w:val="11"/>
        </w:num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Proponer para aprobación de la Junta de Gobierno, la creación de los comités y subcomités necesarios para el cumplimiento de los objetivos del Instituto.</w:t>
      </w:r>
    </w:p>
    <w:p w14:paraId="172E6DC6" w14:textId="77777777" w:rsidR="008637CB" w:rsidRPr="008637CB" w:rsidRDefault="008637CB" w:rsidP="008637CB">
      <w:pPr>
        <w:spacing w:after="0" w:line="360" w:lineRule="auto"/>
        <w:jc w:val="both"/>
        <w:rPr>
          <w:rFonts w:ascii="Century Gothic" w:hAnsi="Century Gothic" w:cstheme="majorHAnsi"/>
          <w:sz w:val="24"/>
          <w:szCs w:val="24"/>
        </w:rPr>
      </w:pPr>
    </w:p>
    <w:p w14:paraId="6B35F88E" w14:textId="77777777" w:rsidR="008637CB" w:rsidRPr="008637CB" w:rsidRDefault="008637CB" w:rsidP="008637CB">
      <w:p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 xml:space="preserve">Queda en evidencia que las adiciones antes mencionadas obedecen a la necesidad de que la persona titular de la Dirección General cuente con mayores facultades y obligaciones para desahogar y atender con mayor apertura los asuntos propios de su encargo, de manera particular por lo que respecta a labores y tareas de operatividad interna que surgen dentro del mismo desempeño de las actividades que le son propias. </w:t>
      </w:r>
    </w:p>
    <w:p w14:paraId="108D3F33" w14:textId="77777777" w:rsidR="008637CB" w:rsidRPr="008637CB" w:rsidRDefault="008637CB" w:rsidP="008637CB">
      <w:pPr>
        <w:spacing w:after="0" w:line="360" w:lineRule="auto"/>
        <w:jc w:val="both"/>
        <w:rPr>
          <w:rFonts w:ascii="Century Gothic" w:hAnsi="Century Gothic" w:cstheme="majorHAnsi"/>
          <w:sz w:val="24"/>
          <w:szCs w:val="24"/>
        </w:rPr>
      </w:pPr>
    </w:p>
    <w:p w14:paraId="15BE3250" w14:textId="77777777" w:rsidR="008637CB" w:rsidRPr="008637CB" w:rsidRDefault="008637CB" w:rsidP="008637CB">
      <w:pPr>
        <w:spacing w:after="0" w:line="360" w:lineRule="auto"/>
        <w:jc w:val="both"/>
        <w:rPr>
          <w:rFonts w:ascii="Century Gothic" w:hAnsi="Century Gothic" w:cstheme="majorHAnsi"/>
          <w:bCs/>
          <w:sz w:val="24"/>
          <w:szCs w:val="24"/>
        </w:rPr>
      </w:pPr>
      <w:r w:rsidRPr="008637CB">
        <w:rPr>
          <w:rFonts w:ascii="Century Gothic" w:hAnsi="Century Gothic" w:cstheme="majorHAnsi"/>
          <w:sz w:val="24"/>
          <w:szCs w:val="24"/>
        </w:rPr>
        <w:t xml:space="preserve">En el artículo 24, que en el texto vigente alude a que el Instituto contará con un órgano de vigilancia integrado por un Comisario Público y una suplencia, dada la reestructura propuesta en lo general, se plantea una nueva redacción que señale que el órgano de vigilancia del Instituto será el Órgano </w:t>
      </w:r>
      <w:r w:rsidRPr="008637CB">
        <w:rPr>
          <w:rFonts w:ascii="Century Gothic" w:hAnsi="Century Gothic" w:cstheme="majorHAnsi"/>
          <w:sz w:val="24"/>
          <w:szCs w:val="24"/>
        </w:rPr>
        <w:lastRenderedPageBreak/>
        <w:t>Interno de Control, cuyas funciones serán las que se establezcan en la Ley de Entidades Paraestatales del Estado de Chihuahua y el Reglamento Interior de la Secretaría de la Función Pública.</w:t>
      </w:r>
    </w:p>
    <w:p w14:paraId="3C9CF60A" w14:textId="77777777" w:rsidR="008637CB" w:rsidRPr="008637CB" w:rsidRDefault="008637CB" w:rsidP="008637CB">
      <w:pPr>
        <w:spacing w:after="0" w:line="360" w:lineRule="auto"/>
        <w:jc w:val="both"/>
        <w:rPr>
          <w:rFonts w:ascii="Century Gothic" w:hAnsi="Century Gothic" w:cstheme="majorHAnsi"/>
          <w:sz w:val="24"/>
          <w:szCs w:val="24"/>
        </w:rPr>
      </w:pPr>
    </w:p>
    <w:p w14:paraId="6C97A257" w14:textId="3A777833" w:rsidR="00FD6CFA" w:rsidRDefault="008637CB" w:rsidP="008637CB">
      <w:pPr>
        <w:spacing w:after="0" w:line="360" w:lineRule="auto"/>
        <w:jc w:val="both"/>
        <w:rPr>
          <w:rFonts w:ascii="Century Gothic" w:hAnsi="Century Gothic" w:cstheme="majorHAnsi"/>
          <w:sz w:val="24"/>
          <w:szCs w:val="24"/>
        </w:rPr>
      </w:pPr>
      <w:r w:rsidRPr="008637CB">
        <w:rPr>
          <w:rFonts w:ascii="Century Gothic" w:hAnsi="Century Gothic" w:cstheme="majorHAnsi"/>
          <w:sz w:val="24"/>
          <w:szCs w:val="24"/>
        </w:rPr>
        <w:t>Por lo que hace al artículo 25, que en su redacción actual prevé las bases conforme las que desarrolla su actividad el Comisario Público, se plantea un contenido totalmente nuevo, en congruencia con las nuevas disposiciones que se pretenden introducir, por lo que quedaría como sigue: “Al frente del Órgano Interno de Control habrá una persona titular, que será designada en los términos del artículo 34, fracción XII, de la Ley Orgánica del Poder Ejecutivo del Estado de Chihuahua y dependerá jerárquica y funcionalmente de la Secretaría de la Función Pública, y quien en el ejercicio de sus facultades se auxiliará por las personas titulares de las áreas de Auditoría Interna de Desarrollo y de Mejora de la Gestión, de Denuncias e Investigaciones y de Responsabilidades, quienes serán des</w:t>
      </w:r>
      <w:r>
        <w:rPr>
          <w:rFonts w:ascii="Century Gothic" w:hAnsi="Century Gothic" w:cstheme="majorHAnsi"/>
          <w:sz w:val="24"/>
          <w:szCs w:val="24"/>
        </w:rPr>
        <w:t>ignadas en los mismos términos.</w:t>
      </w:r>
      <w:r w:rsidRPr="008637CB">
        <w:rPr>
          <w:rFonts w:ascii="Century Gothic" w:hAnsi="Century Gothic" w:cstheme="majorHAnsi"/>
          <w:sz w:val="24"/>
          <w:szCs w:val="24"/>
        </w:rPr>
        <w:t xml:space="preserve"> El personal adscrito a que se refiere el párrafo anterior, ejercerá en el ámbito de sus respectivas     competencias, las facultades previstas en la Ley General de Responsabilidades Administrativas, u ordenamiento legal en materia de responsabilidades administrativas aplicable, así como en el de adquisiciones, arrendamientos y contratación de servicios o contratación de obra pública y servicios relacionados con la misma correspondientes conforme a lo previsto por el Reglamento Interior de la Secretaría de la Función Pública</w:t>
      </w:r>
      <w:r>
        <w:rPr>
          <w:rFonts w:ascii="Century Gothic" w:hAnsi="Century Gothic" w:cstheme="majorHAnsi"/>
          <w:sz w:val="24"/>
          <w:szCs w:val="24"/>
        </w:rPr>
        <w:t xml:space="preserve"> y demás normatividad aplicable.</w:t>
      </w:r>
      <w:r w:rsidRPr="008637CB">
        <w:rPr>
          <w:rFonts w:ascii="Century Gothic" w:hAnsi="Century Gothic" w:cstheme="majorHAnsi"/>
          <w:sz w:val="24"/>
          <w:szCs w:val="24"/>
        </w:rPr>
        <w:t xml:space="preserve">  La persona titular del Órgano Interno de Control podrá asistir a las sesiones de la Junta de </w:t>
      </w:r>
      <w:r w:rsidR="00213E97" w:rsidRPr="008637CB">
        <w:rPr>
          <w:rFonts w:ascii="Century Gothic" w:hAnsi="Century Gothic" w:cstheme="majorHAnsi"/>
          <w:sz w:val="24"/>
          <w:szCs w:val="24"/>
        </w:rPr>
        <w:t>Gobierno, con</w:t>
      </w:r>
      <w:r w:rsidRPr="008637CB">
        <w:rPr>
          <w:rFonts w:ascii="Century Gothic" w:hAnsi="Century Gothic" w:cstheme="majorHAnsi"/>
          <w:sz w:val="24"/>
          <w:szCs w:val="24"/>
        </w:rPr>
        <w:t xml:space="preserve"> voz, pero sin voto.</w:t>
      </w:r>
      <w:r w:rsidR="00FD6CFA">
        <w:rPr>
          <w:rFonts w:ascii="Century Gothic" w:hAnsi="Century Gothic" w:cstheme="majorHAnsi"/>
          <w:sz w:val="24"/>
          <w:szCs w:val="24"/>
        </w:rPr>
        <w:t>”</w:t>
      </w:r>
    </w:p>
    <w:p w14:paraId="103BD31A" w14:textId="77777777" w:rsidR="00B5486F" w:rsidRDefault="00B5486F" w:rsidP="008637CB">
      <w:pPr>
        <w:spacing w:after="0" w:line="360" w:lineRule="auto"/>
        <w:jc w:val="both"/>
        <w:rPr>
          <w:rFonts w:ascii="Century Gothic" w:hAnsi="Century Gothic" w:cstheme="majorHAnsi"/>
          <w:b/>
          <w:sz w:val="24"/>
          <w:szCs w:val="24"/>
        </w:rPr>
      </w:pPr>
    </w:p>
    <w:p w14:paraId="621E4AB5" w14:textId="77777777" w:rsidR="00FD6CFA" w:rsidRDefault="00FD6CFA" w:rsidP="008637CB">
      <w:pPr>
        <w:spacing w:after="0" w:line="360" w:lineRule="auto"/>
        <w:jc w:val="both"/>
        <w:rPr>
          <w:rFonts w:ascii="Century Gothic" w:hAnsi="Century Gothic" w:cstheme="majorHAnsi"/>
          <w:sz w:val="24"/>
          <w:szCs w:val="24"/>
        </w:rPr>
      </w:pPr>
      <w:r>
        <w:rPr>
          <w:rFonts w:ascii="Century Gothic" w:hAnsi="Century Gothic" w:cstheme="majorHAnsi"/>
          <w:sz w:val="24"/>
          <w:szCs w:val="24"/>
        </w:rPr>
        <w:t xml:space="preserve">Quienes integramos este órgano dictaminador, estimamos necesario añadir que coincidimos plenamente con los argumentos vertidos por la parte iniciadora en su exposición de motivos, y añadimos que lo referente a la creación de un Órgano Interno de Control, para el multicitado Instituto, es consecuencia de reformas constitucionales y legales en nuestra Entidad y en el país, mismas que devienen de todo el esquema del Sistema Nacional Anticorrupción, y el correspondiente Estatal. En ambos casos, surgieron de los esfuerzos de décadas por construir una cultura de legalidad, transparencia y rendición de cuentas que garanticen la conducta ética de las personas servidoras públicas, así como la supervisión y control para el uso eficiente de los recursos públicos. </w:t>
      </w:r>
    </w:p>
    <w:p w14:paraId="3F24FFC9" w14:textId="77777777" w:rsidR="00FD6CFA" w:rsidRDefault="00FD6CFA" w:rsidP="008637CB">
      <w:pPr>
        <w:spacing w:after="0" w:line="360" w:lineRule="auto"/>
        <w:jc w:val="both"/>
        <w:rPr>
          <w:rFonts w:ascii="Century Gothic" w:hAnsi="Century Gothic" w:cstheme="majorHAnsi"/>
          <w:sz w:val="24"/>
          <w:szCs w:val="24"/>
        </w:rPr>
      </w:pPr>
    </w:p>
    <w:p w14:paraId="0975896E" w14:textId="77777777" w:rsidR="00FD6CFA" w:rsidRDefault="00B5486F" w:rsidP="008637CB">
      <w:pPr>
        <w:spacing w:after="0" w:line="360" w:lineRule="auto"/>
        <w:jc w:val="both"/>
        <w:rPr>
          <w:rFonts w:ascii="Century Gothic" w:hAnsi="Century Gothic" w:cstheme="majorHAnsi"/>
          <w:sz w:val="24"/>
          <w:szCs w:val="24"/>
        </w:rPr>
      </w:pPr>
      <w:r w:rsidRPr="00B5486F">
        <w:rPr>
          <w:rFonts w:ascii="Century Gothic" w:hAnsi="Century Gothic" w:cstheme="majorHAnsi"/>
          <w:b/>
          <w:sz w:val="24"/>
          <w:szCs w:val="24"/>
        </w:rPr>
        <w:t>IV.-</w:t>
      </w:r>
      <w:r>
        <w:rPr>
          <w:rFonts w:ascii="Century Gothic" w:hAnsi="Century Gothic" w:cstheme="majorHAnsi"/>
          <w:sz w:val="24"/>
          <w:szCs w:val="24"/>
        </w:rPr>
        <w:t>En razón de lo que se ha venido exponiendo en estas consideraciones</w:t>
      </w:r>
      <w:r w:rsidR="00FD6CFA">
        <w:rPr>
          <w:rFonts w:ascii="Century Gothic" w:hAnsi="Century Gothic" w:cstheme="majorHAnsi"/>
          <w:sz w:val="24"/>
          <w:szCs w:val="24"/>
        </w:rPr>
        <w:t xml:space="preserve">, </w:t>
      </w:r>
      <w:r>
        <w:rPr>
          <w:rFonts w:ascii="Century Gothic" w:hAnsi="Century Gothic" w:cstheme="majorHAnsi"/>
          <w:sz w:val="24"/>
          <w:szCs w:val="24"/>
        </w:rPr>
        <w:t xml:space="preserve">quienes integramos esta Dictaminadora </w:t>
      </w:r>
      <w:r w:rsidR="00FD6CFA">
        <w:rPr>
          <w:rFonts w:ascii="Century Gothic" w:hAnsi="Century Gothic" w:cstheme="majorHAnsi"/>
          <w:sz w:val="24"/>
          <w:szCs w:val="24"/>
        </w:rPr>
        <w:t xml:space="preserve">extendemos nuestro más sincero apoyo y respaldo para que se efectúen las reformas que han quedado planteadas con antelación. </w:t>
      </w:r>
    </w:p>
    <w:p w14:paraId="7D25F868" w14:textId="77777777" w:rsidR="00FD6CFA" w:rsidRDefault="00FD6CFA" w:rsidP="008637CB">
      <w:pPr>
        <w:spacing w:after="0" w:line="360" w:lineRule="auto"/>
        <w:jc w:val="both"/>
        <w:rPr>
          <w:rFonts w:ascii="Century Gothic" w:hAnsi="Century Gothic" w:cstheme="majorHAnsi"/>
          <w:sz w:val="24"/>
          <w:szCs w:val="24"/>
        </w:rPr>
      </w:pPr>
    </w:p>
    <w:p w14:paraId="34B79782" w14:textId="77777777" w:rsidR="00FD6CFA" w:rsidRDefault="00FD6CFA" w:rsidP="008637CB">
      <w:pPr>
        <w:spacing w:after="0" w:line="360" w:lineRule="auto"/>
        <w:jc w:val="both"/>
        <w:rPr>
          <w:rFonts w:ascii="Century Gothic" w:hAnsi="Century Gothic" w:cstheme="majorHAnsi"/>
          <w:sz w:val="24"/>
          <w:szCs w:val="24"/>
        </w:rPr>
      </w:pPr>
      <w:r>
        <w:rPr>
          <w:rFonts w:ascii="Century Gothic" w:hAnsi="Century Gothic" w:cstheme="majorHAnsi"/>
          <w:sz w:val="24"/>
          <w:szCs w:val="24"/>
        </w:rPr>
        <w:t xml:space="preserve">Por otro lado, y como se ha señalado, las demás modificaciones que se proponen constituyen parte del deber fundamental de esta Soberanía de ir adecuando los textos legales a las circunstancias que imperan en un determinado tiempo y lugar. Es decir, es preciso actualizar las referencias a las actuales denominaciones de la legislación, y que resulten correctas las </w:t>
      </w:r>
      <w:r>
        <w:rPr>
          <w:rFonts w:ascii="Century Gothic" w:hAnsi="Century Gothic" w:cstheme="majorHAnsi"/>
          <w:sz w:val="24"/>
          <w:szCs w:val="24"/>
        </w:rPr>
        <w:lastRenderedPageBreak/>
        <w:t xml:space="preserve">remisiones que se hacen a los artículos que, por reformas posteriores o expediciones de cuerpos normativos nuevos, </w:t>
      </w:r>
      <w:r w:rsidR="00F43B88">
        <w:rPr>
          <w:rFonts w:ascii="Century Gothic" w:hAnsi="Century Gothic" w:cstheme="majorHAnsi"/>
          <w:sz w:val="24"/>
          <w:szCs w:val="24"/>
        </w:rPr>
        <w:t xml:space="preserve">ya no son aplicables. </w:t>
      </w:r>
    </w:p>
    <w:p w14:paraId="023C1518" w14:textId="77777777" w:rsidR="00F43B88" w:rsidRDefault="00F43B88" w:rsidP="008637CB">
      <w:pPr>
        <w:spacing w:after="0" w:line="360" w:lineRule="auto"/>
        <w:jc w:val="both"/>
        <w:rPr>
          <w:rFonts w:ascii="Century Gothic" w:hAnsi="Century Gothic" w:cstheme="majorHAnsi"/>
          <w:sz w:val="24"/>
          <w:szCs w:val="24"/>
        </w:rPr>
      </w:pPr>
    </w:p>
    <w:p w14:paraId="5601FC67" w14:textId="77777777" w:rsidR="00F43B88" w:rsidRDefault="00F43B88" w:rsidP="008637CB">
      <w:pPr>
        <w:spacing w:after="0" w:line="360" w:lineRule="auto"/>
        <w:jc w:val="both"/>
        <w:rPr>
          <w:rFonts w:ascii="Century Gothic" w:hAnsi="Century Gothic" w:cstheme="majorHAnsi"/>
          <w:sz w:val="24"/>
          <w:szCs w:val="24"/>
        </w:rPr>
      </w:pPr>
      <w:r>
        <w:rPr>
          <w:rFonts w:ascii="Century Gothic" w:hAnsi="Century Gothic" w:cstheme="majorHAnsi"/>
          <w:sz w:val="24"/>
          <w:szCs w:val="24"/>
        </w:rPr>
        <w:t xml:space="preserve">Aunado a lo anterior, esta Comisión tiene plena consciencia de que las reformas, adiciones y derogaciones planteadas son con la finalidad de hacer más eficiente la labor del Instituto en cuestión. </w:t>
      </w:r>
    </w:p>
    <w:p w14:paraId="253CEE96" w14:textId="77777777" w:rsidR="00F43B88" w:rsidRDefault="00F43B88" w:rsidP="008637CB">
      <w:pPr>
        <w:spacing w:after="0" w:line="360" w:lineRule="auto"/>
        <w:jc w:val="both"/>
        <w:rPr>
          <w:rFonts w:ascii="Century Gothic" w:hAnsi="Century Gothic" w:cstheme="majorHAnsi"/>
          <w:sz w:val="24"/>
          <w:szCs w:val="24"/>
        </w:rPr>
      </w:pPr>
    </w:p>
    <w:p w14:paraId="2D99C1F1" w14:textId="77777777" w:rsidR="00F43B88" w:rsidRPr="008637CB" w:rsidRDefault="00F43B88" w:rsidP="008637CB">
      <w:pPr>
        <w:spacing w:after="0" w:line="360" w:lineRule="auto"/>
        <w:jc w:val="both"/>
        <w:rPr>
          <w:rFonts w:ascii="Century Gothic" w:hAnsi="Century Gothic" w:cstheme="majorHAnsi"/>
          <w:sz w:val="24"/>
          <w:szCs w:val="24"/>
        </w:rPr>
      </w:pPr>
      <w:r>
        <w:rPr>
          <w:rFonts w:ascii="Century Gothic" w:hAnsi="Century Gothic" w:cstheme="majorHAnsi"/>
          <w:sz w:val="24"/>
          <w:szCs w:val="24"/>
        </w:rPr>
        <w:t>Por lo cual, quien</w:t>
      </w:r>
      <w:r w:rsidR="00B5486F">
        <w:rPr>
          <w:rFonts w:ascii="Century Gothic" w:hAnsi="Century Gothic" w:cstheme="majorHAnsi"/>
          <w:sz w:val="24"/>
          <w:szCs w:val="24"/>
        </w:rPr>
        <w:t>es conformamos este órgano dictaminador</w:t>
      </w:r>
      <w:r>
        <w:rPr>
          <w:rFonts w:ascii="Century Gothic" w:hAnsi="Century Gothic" w:cstheme="majorHAnsi"/>
          <w:sz w:val="24"/>
          <w:szCs w:val="24"/>
        </w:rPr>
        <w:t xml:space="preserve">, tras el análisis y estudio de los planteamientos de la iniciadora, estamos en aptitud de afirmar que la iniciativa que motiva el presente es oportuna, viable y necesaria pues se trata de un medio idóneo para la consecución del fin que persigue. </w:t>
      </w:r>
    </w:p>
    <w:p w14:paraId="7EB1FF08" w14:textId="77777777" w:rsidR="00CF30EC" w:rsidRDefault="00CF30EC" w:rsidP="00CF30EC">
      <w:pPr>
        <w:spacing w:line="360" w:lineRule="auto"/>
        <w:jc w:val="both"/>
        <w:rPr>
          <w:rFonts w:ascii="Century Gothic" w:hAnsi="Century Gothic" w:cs="Arial"/>
          <w:sz w:val="24"/>
          <w:szCs w:val="24"/>
        </w:rPr>
      </w:pPr>
    </w:p>
    <w:p w14:paraId="0D91D6DC" w14:textId="77777777" w:rsidR="00CF30EC" w:rsidRPr="005311DF" w:rsidRDefault="00CF30EC" w:rsidP="00CF30EC">
      <w:pPr>
        <w:spacing w:line="360" w:lineRule="auto"/>
        <w:jc w:val="both"/>
        <w:rPr>
          <w:rFonts w:ascii="Century Gothic" w:hAnsi="Century Gothic" w:cs="Arial"/>
          <w:sz w:val="24"/>
          <w:szCs w:val="24"/>
        </w:rPr>
      </w:pPr>
      <w:r w:rsidRPr="00791C32">
        <w:rPr>
          <w:rFonts w:ascii="Century Gothic" w:eastAsia="Calibri" w:hAnsi="Century Gothic" w:cs="Times New Roman"/>
          <w:iCs/>
          <w:sz w:val="24"/>
          <w:szCs w:val="24"/>
        </w:rPr>
        <w:t>Adicionalmente, esta Comisión refiere, en atención a la obligación consagrada en la normatividad orgánica de este H. Congreso, que no se recibieron propuestas, opiniones ni comentarios en relación con la</w:t>
      </w:r>
      <w:r>
        <w:rPr>
          <w:rFonts w:ascii="Century Gothic" w:eastAsia="Calibri" w:hAnsi="Century Gothic" w:cs="Times New Roman"/>
          <w:iCs/>
          <w:sz w:val="24"/>
          <w:szCs w:val="24"/>
        </w:rPr>
        <w:t>s</w:t>
      </w:r>
      <w:r w:rsidRPr="00791C32">
        <w:rPr>
          <w:rFonts w:ascii="Century Gothic" w:eastAsia="Calibri" w:hAnsi="Century Gothic" w:cs="Times New Roman"/>
          <w:iCs/>
          <w:sz w:val="24"/>
          <w:szCs w:val="24"/>
        </w:rPr>
        <w:t xml:space="preserve"> iniciativa</w:t>
      </w:r>
      <w:r>
        <w:rPr>
          <w:rFonts w:ascii="Century Gothic" w:eastAsia="Calibri" w:hAnsi="Century Gothic" w:cs="Times New Roman"/>
          <w:iCs/>
          <w:sz w:val="24"/>
          <w:szCs w:val="24"/>
        </w:rPr>
        <w:t>s</w:t>
      </w:r>
      <w:r w:rsidRPr="00791C32">
        <w:rPr>
          <w:rFonts w:ascii="Century Gothic" w:eastAsia="Calibri" w:hAnsi="Century Gothic" w:cs="Times New Roman"/>
          <w:iCs/>
          <w:sz w:val="24"/>
          <w:szCs w:val="24"/>
        </w:rPr>
        <w:t xml:space="preserve"> en escrutinio en el Buzón Legislativo, disponible y habilitado en el portal electrónico oficial de esta Soberanía. </w:t>
      </w:r>
    </w:p>
    <w:p w14:paraId="2EEC80A0" w14:textId="77777777" w:rsidR="00CF30EC" w:rsidRPr="00791C32" w:rsidRDefault="00CF30EC" w:rsidP="00CF30EC">
      <w:pPr>
        <w:spacing w:after="0" w:line="360" w:lineRule="auto"/>
        <w:jc w:val="both"/>
        <w:rPr>
          <w:rFonts w:ascii="Century Gothic" w:eastAsia="Calibri" w:hAnsi="Century Gothic" w:cs="Calibri"/>
          <w:bCs/>
          <w:sz w:val="24"/>
          <w:szCs w:val="24"/>
          <w:lang w:val="es-ES_tradnl"/>
        </w:rPr>
      </w:pPr>
    </w:p>
    <w:p w14:paraId="420F57A3" w14:textId="77777777" w:rsidR="00CF30EC" w:rsidRPr="00791C32" w:rsidRDefault="00CF30EC" w:rsidP="00CF30EC">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kern w:val="2"/>
          <w:sz w:val="24"/>
          <w:szCs w:val="24"/>
          <w:lang w:val="es-ES_tradnl"/>
        </w:rPr>
        <w:t>Por lo anteriormente expuesto, la Comisión de Gobernación y Puntos Constitucionales, somete a la consideración del Pleno el siguiente proyecto de:</w:t>
      </w:r>
    </w:p>
    <w:p w14:paraId="61A1D610" w14:textId="77777777" w:rsidR="00CF30EC" w:rsidRDefault="00CF30EC" w:rsidP="00CF30EC">
      <w:pPr>
        <w:spacing w:after="0" w:line="360" w:lineRule="auto"/>
        <w:jc w:val="center"/>
        <w:rPr>
          <w:rFonts w:ascii="Century Gothic" w:eastAsia="Calibri" w:hAnsi="Century Gothic" w:cs="Arial"/>
          <w:b/>
          <w:bCs/>
          <w:kern w:val="2"/>
          <w:sz w:val="28"/>
          <w:szCs w:val="28"/>
          <w:lang w:val="es-ES_tradnl"/>
        </w:rPr>
      </w:pPr>
      <w:r w:rsidRPr="00791C32">
        <w:rPr>
          <w:rFonts w:ascii="Century Gothic" w:eastAsia="Calibri" w:hAnsi="Century Gothic" w:cs="Arial"/>
          <w:b/>
          <w:bCs/>
          <w:kern w:val="2"/>
          <w:sz w:val="28"/>
          <w:szCs w:val="28"/>
          <w:lang w:val="es-ES_tradnl"/>
        </w:rPr>
        <w:t>DECRETO</w:t>
      </w:r>
    </w:p>
    <w:p w14:paraId="189E1974" w14:textId="77777777" w:rsidR="00F43B88" w:rsidRDefault="00F43B88" w:rsidP="00CF30EC">
      <w:pPr>
        <w:spacing w:after="0" w:line="360" w:lineRule="auto"/>
        <w:jc w:val="center"/>
        <w:rPr>
          <w:rFonts w:ascii="Century Gothic" w:eastAsia="Calibri" w:hAnsi="Century Gothic" w:cs="Arial"/>
          <w:b/>
          <w:bCs/>
          <w:kern w:val="2"/>
          <w:sz w:val="28"/>
          <w:szCs w:val="28"/>
          <w:lang w:val="es-ES_tradnl"/>
        </w:rPr>
      </w:pPr>
    </w:p>
    <w:p w14:paraId="0443315D" w14:textId="6DC7D050"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r w:rsidRPr="00F43B88">
        <w:rPr>
          <w:rFonts w:ascii="Century Gothic" w:eastAsia="Times New Roman" w:hAnsi="Century Gothic" w:cs="Arial"/>
          <w:b/>
          <w:bCs/>
          <w:sz w:val="28"/>
          <w:szCs w:val="28"/>
          <w:lang w:eastAsia="es-ES"/>
        </w:rPr>
        <w:lastRenderedPageBreak/>
        <w:t>ARTÍCULO ÚNICO.-</w:t>
      </w:r>
      <w:r w:rsidRPr="00F43B88">
        <w:rPr>
          <w:rFonts w:ascii="Century Gothic" w:eastAsia="Times New Roman" w:hAnsi="Century Gothic" w:cs="Arial"/>
          <w:b/>
          <w:bCs/>
          <w:sz w:val="24"/>
          <w:szCs w:val="24"/>
          <w:lang w:eastAsia="es-ES"/>
        </w:rPr>
        <w:t xml:space="preserve"> </w:t>
      </w:r>
      <w:r w:rsidRPr="00F43B88">
        <w:rPr>
          <w:rFonts w:ascii="Century Gothic" w:eastAsia="Times New Roman" w:hAnsi="Century Gothic" w:cs="Arial"/>
          <w:bCs/>
          <w:sz w:val="24"/>
          <w:szCs w:val="24"/>
          <w:lang w:eastAsia="es-ES"/>
        </w:rPr>
        <w:t xml:space="preserve">Se </w:t>
      </w:r>
      <w:r w:rsidR="00082482" w:rsidRPr="00082482">
        <w:rPr>
          <w:rFonts w:ascii="Century Gothic" w:eastAsia="Times New Roman" w:hAnsi="Century Gothic" w:cs="Arial"/>
          <w:b/>
          <w:bCs/>
          <w:sz w:val="24"/>
          <w:szCs w:val="24"/>
          <w:lang w:eastAsia="es-ES"/>
        </w:rPr>
        <w:t>REFORMAN</w:t>
      </w:r>
      <w:r w:rsidRPr="00F43B88">
        <w:rPr>
          <w:rFonts w:ascii="Century Gothic" w:eastAsia="Times New Roman" w:hAnsi="Century Gothic" w:cs="Arial"/>
          <w:bCs/>
          <w:sz w:val="24"/>
          <w:szCs w:val="24"/>
          <w:lang w:eastAsia="es-ES"/>
        </w:rPr>
        <w:t xml:space="preserve"> los artículos 6°; 7° párrafo segundo; 12 fracciones I, XX inciso f), XXI y XXII; 18; 19 fracción V; 22 fracciones I y XII; 24 y 25</w:t>
      </w:r>
      <w:r w:rsidR="00E1671E">
        <w:rPr>
          <w:rFonts w:ascii="Century Gothic" w:eastAsia="Times New Roman" w:hAnsi="Century Gothic" w:cs="Arial"/>
          <w:bCs/>
          <w:sz w:val="24"/>
          <w:szCs w:val="24"/>
          <w:lang w:eastAsia="es-ES"/>
        </w:rPr>
        <w:t>, párrafos primero y segundo</w:t>
      </w:r>
      <w:r w:rsidRPr="00F43B88">
        <w:rPr>
          <w:rFonts w:ascii="Century Gothic" w:eastAsia="Times New Roman" w:hAnsi="Century Gothic" w:cs="Arial"/>
          <w:bCs/>
          <w:sz w:val="24"/>
          <w:szCs w:val="24"/>
          <w:lang w:eastAsia="es-ES"/>
        </w:rPr>
        <w:t xml:space="preserve">; se </w:t>
      </w:r>
      <w:r w:rsidR="00082482" w:rsidRPr="00082482">
        <w:rPr>
          <w:rFonts w:ascii="Century Gothic" w:eastAsia="Times New Roman" w:hAnsi="Century Gothic" w:cs="Arial"/>
          <w:b/>
          <w:bCs/>
          <w:sz w:val="24"/>
          <w:szCs w:val="24"/>
          <w:lang w:eastAsia="es-ES"/>
        </w:rPr>
        <w:t>ADICIONAN</w:t>
      </w:r>
      <w:r w:rsidRPr="00F43B88">
        <w:rPr>
          <w:rFonts w:ascii="Century Gothic" w:eastAsia="Times New Roman" w:hAnsi="Century Gothic" w:cs="Arial"/>
          <w:bCs/>
          <w:sz w:val="24"/>
          <w:szCs w:val="24"/>
          <w:lang w:eastAsia="es-ES"/>
        </w:rPr>
        <w:t xml:space="preserve"> a los artículos 12, una fracción XXIII; 15, </w:t>
      </w:r>
      <w:r w:rsidR="00E1671E">
        <w:rPr>
          <w:rFonts w:ascii="Century Gothic" w:eastAsia="Times New Roman" w:hAnsi="Century Gothic" w:cs="Arial"/>
          <w:bCs/>
          <w:sz w:val="24"/>
          <w:szCs w:val="24"/>
          <w:lang w:eastAsia="es-ES"/>
        </w:rPr>
        <w:t xml:space="preserve">un </w:t>
      </w:r>
      <w:r w:rsidRPr="00F43B88">
        <w:rPr>
          <w:rFonts w:ascii="Century Gothic" w:eastAsia="Times New Roman" w:hAnsi="Century Gothic" w:cs="Arial"/>
          <w:bCs/>
          <w:sz w:val="24"/>
          <w:szCs w:val="24"/>
          <w:lang w:eastAsia="es-ES"/>
        </w:rPr>
        <w:t>párrafo</w:t>
      </w:r>
      <w:r w:rsidR="00E44F5D">
        <w:rPr>
          <w:rFonts w:ascii="Century Gothic" w:eastAsia="Times New Roman" w:hAnsi="Century Gothic" w:cs="Arial"/>
          <w:bCs/>
          <w:sz w:val="24"/>
          <w:szCs w:val="24"/>
          <w:lang w:eastAsia="es-ES"/>
        </w:rPr>
        <w:t xml:space="preserve"> segundo</w:t>
      </w:r>
      <w:r w:rsidRPr="00F43B88">
        <w:rPr>
          <w:rFonts w:ascii="Century Gothic" w:eastAsia="Times New Roman" w:hAnsi="Century Gothic" w:cs="Arial"/>
          <w:bCs/>
          <w:sz w:val="24"/>
          <w:szCs w:val="24"/>
          <w:lang w:eastAsia="es-ES"/>
        </w:rPr>
        <w:t>; 16, las fracciones IV y V; 22, las fracciones XIII, XIV, XV, XVI y XVII;</w:t>
      </w:r>
      <w:r w:rsidR="00E1671E">
        <w:rPr>
          <w:rFonts w:ascii="Century Gothic" w:eastAsia="Times New Roman" w:hAnsi="Century Gothic" w:cs="Arial"/>
          <w:bCs/>
          <w:sz w:val="24"/>
          <w:szCs w:val="24"/>
          <w:lang w:eastAsia="es-ES"/>
        </w:rPr>
        <w:t xml:space="preserve"> </w:t>
      </w:r>
      <w:r w:rsidR="007C0C43">
        <w:rPr>
          <w:rFonts w:ascii="Century Gothic" w:eastAsia="Times New Roman" w:hAnsi="Century Gothic" w:cs="Arial"/>
          <w:bCs/>
          <w:sz w:val="24"/>
          <w:szCs w:val="24"/>
          <w:lang w:eastAsia="es-ES"/>
        </w:rPr>
        <w:t xml:space="preserve">y </w:t>
      </w:r>
      <w:r w:rsidR="00E1671E">
        <w:rPr>
          <w:rFonts w:ascii="Century Gothic" w:eastAsia="Times New Roman" w:hAnsi="Century Gothic" w:cs="Arial"/>
          <w:bCs/>
          <w:sz w:val="24"/>
          <w:szCs w:val="24"/>
          <w:lang w:eastAsia="es-ES"/>
        </w:rPr>
        <w:t>25, un párrafo tercero</w:t>
      </w:r>
      <w:r w:rsidR="007C0C43">
        <w:rPr>
          <w:rFonts w:ascii="Century Gothic" w:eastAsia="Times New Roman" w:hAnsi="Century Gothic" w:cs="Arial"/>
          <w:bCs/>
          <w:sz w:val="24"/>
          <w:szCs w:val="24"/>
          <w:lang w:eastAsia="es-ES"/>
        </w:rPr>
        <w:t>;</w:t>
      </w:r>
      <w:r w:rsidRPr="00F43B88">
        <w:rPr>
          <w:rFonts w:ascii="Century Gothic" w:eastAsia="Times New Roman" w:hAnsi="Century Gothic" w:cs="Arial"/>
          <w:bCs/>
          <w:sz w:val="24"/>
          <w:szCs w:val="24"/>
          <w:lang w:eastAsia="es-ES"/>
        </w:rPr>
        <w:t xml:space="preserve"> y se </w:t>
      </w:r>
      <w:r w:rsidR="00082482" w:rsidRPr="00082482">
        <w:rPr>
          <w:rFonts w:ascii="Century Gothic" w:eastAsia="Times New Roman" w:hAnsi="Century Gothic" w:cs="Arial"/>
          <w:b/>
          <w:bCs/>
          <w:sz w:val="24"/>
          <w:szCs w:val="24"/>
          <w:lang w:eastAsia="es-ES"/>
        </w:rPr>
        <w:t xml:space="preserve">DEROGA </w:t>
      </w:r>
      <w:r w:rsidR="00082482" w:rsidRPr="00F43B88">
        <w:rPr>
          <w:rFonts w:ascii="Century Gothic" w:eastAsia="Times New Roman" w:hAnsi="Century Gothic" w:cs="Arial"/>
          <w:bCs/>
          <w:sz w:val="24"/>
          <w:szCs w:val="24"/>
          <w:lang w:eastAsia="es-ES"/>
        </w:rPr>
        <w:t>del artículo 12</w:t>
      </w:r>
      <w:r w:rsidR="00082482">
        <w:rPr>
          <w:rFonts w:ascii="Century Gothic" w:eastAsia="Times New Roman" w:hAnsi="Century Gothic" w:cs="Arial"/>
          <w:bCs/>
          <w:sz w:val="24"/>
          <w:szCs w:val="24"/>
          <w:lang w:eastAsia="es-ES"/>
        </w:rPr>
        <w:t xml:space="preserve">, </w:t>
      </w:r>
      <w:r w:rsidR="00082482" w:rsidRPr="00F43B88">
        <w:rPr>
          <w:rFonts w:ascii="Century Gothic" w:eastAsia="Times New Roman" w:hAnsi="Century Gothic" w:cs="Arial"/>
          <w:bCs/>
          <w:sz w:val="24"/>
          <w:szCs w:val="24"/>
          <w:lang w:eastAsia="es-ES"/>
        </w:rPr>
        <w:t>fracción XXI</w:t>
      </w:r>
      <w:r w:rsidR="00082482">
        <w:rPr>
          <w:rFonts w:ascii="Century Gothic" w:eastAsia="Times New Roman" w:hAnsi="Century Gothic" w:cs="Arial"/>
          <w:bCs/>
          <w:sz w:val="24"/>
          <w:szCs w:val="24"/>
          <w:lang w:eastAsia="es-ES"/>
        </w:rPr>
        <w:t>,</w:t>
      </w:r>
      <w:r w:rsidR="00082482" w:rsidRPr="00F43B88">
        <w:rPr>
          <w:rFonts w:ascii="Century Gothic" w:eastAsia="Times New Roman" w:hAnsi="Century Gothic" w:cs="Arial"/>
          <w:bCs/>
          <w:sz w:val="24"/>
          <w:szCs w:val="24"/>
          <w:lang w:eastAsia="es-ES"/>
        </w:rPr>
        <w:t xml:space="preserve"> </w:t>
      </w:r>
      <w:r w:rsidRPr="00F43B88">
        <w:rPr>
          <w:rFonts w:ascii="Century Gothic" w:eastAsia="Times New Roman" w:hAnsi="Century Gothic" w:cs="Arial"/>
          <w:bCs/>
          <w:sz w:val="24"/>
          <w:szCs w:val="24"/>
          <w:lang w:eastAsia="es-ES"/>
        </w:rPr>
        <w:t>el párrafo</w:t>
      </w:r>
      <w:r w:rsidR="00417265">
        <w:rPr>
          <w:rFonts w:ascii="Century Gothic" w:eastAsia="Times New Roman" w:hAnsi="Century Gothic" w:cs="Arial"/>
          <w:bCs/>
          <w:sz w:val="24"/>
          <w:szCs w:val="24"/>
          <w:lang w:eastAsia="es-ES"/>
        </w:rPr>
        <w:t xml:space="preserve"> segundo; todos</w:t>
      </w:r>
      <w:r w:rsidR="00082482">
        <w:rPr>
          <w:rFonts w:ascii="Century Gothic" w:eastAsia="Times New Roman" w:hAnsi="Century Gothic" w:cs="Arial"/>
          <w:bCs/>
          <w:sz w:val="24"/>
          <w:szCs w:val="24"/>
          <w:lang w:eastAsia="es-ES"/>
        </w:rPr>
        <w:t xml:space="preserve"> </w:t>
      </w:r>
      <w:r w:rsidRPr="00F43B88">
        <w:rPr>
          <w:rFonts w:ascii="Century Gothic" w:eastAsia="Times New Roman" w:hAnsi="Century Gothic" w:cs="Arial"/>
          <w:bCs/>
          <w:sz w:val="24"/>
          <w:szCs w:val="24"/>
          <w:lang w:eastAsia="es-ES"/>
        </w:rPr>
        <w:t>de la Ley del Instituto Chihuahuense de Infraestructura Física Educativa, para quedar redactados de la siguiente manera:</w:t>
      </w:r>
    </w:p>
    <w:p w14:paraId="20C9756F"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p>
    <w:p w14:paraId="6BAAE316"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b/>
          <w:bCs/>
          <w:sz w:val="24"/>
          <w:szCs w:val="24"/>
          <w:lang w:eastAsia="es-ES"/>
        </w:rPr>
        <w:t>ARTÍCULO 6º.</w:t>
      </w:r>
      <w:r w:rsidRPr="00F43B88">
        <w:rPr>
          <w:rFonts w:ascii="Century Gothic" w:eastAsia="Times New Roman" w:hAnsi="Century Gothic" w:cs="Arial"/>
          <w:sz w:val="24"/>
          <w:szCs w:val="24"/>
          <w:lang w:eastAsia="es-ES"/>
        </w:rPr>
        <w:t xml:space="preserve"> Al realizarse actividades de construcción, equipamiento, mantenimiento, rehabilitación, reforzamiento, reconstrucción y habilitación de la INFE pública o privada, deberán cumplirse los lineamientos generales que expida el Instituto, los reglamentos que en su caso se deriven de esta Ley, y la normatividad en materia de </w:t>
      </w:r>
      <w:r w:rsidRPr="007C5446">
        <w:rPr>
          <w:rFonts w:ascii="Century Gothic" w:eastAsia="Times New Roman" w:hAnsi="Century Gothic" w:cs="Arial"/>
          <w:bCs/>
          <w:sz w:val="24"/>
          <w:szCs w:val="24"/>
          <w:lang w:eastAsia="es-ES"/>
        </w:rPr>
        <w:t>obras</w:t>
      </w:r>
      <w:r w:rsidRPr="00F43B88">
        <w:rPr>
          <w:rFonts w:ascii="Century Gothic" w:eastAsia="Times New Roman" w:hAnsi="Century Gothic" w:cs="Arial"/>
          <w:b/>
          <w:sz w:val="24"/>
          <w:szCs w:val="24"/>
          <w:lang w:eastAsia="es-ES"/>
        </w:rPr>
        <w:t xml:space="preserve"> públicas, servicios relacionados con las mismas y adquisición de bienes, arrendamientos y contratación de servicios.</w:t>
      </w:r>
      <w:r w:rsidRPr="00F43B88">
        <w:rPr>
          <w:rFonts w:ascii="Century Gothic" w:eastAsia="Times New Roman" w:hAnsi="Century Gothic" w:cs="Arial"/>
          <w:sz w:val="24"/>
          <w:szCs w:val="24"/>
          <w:lang w:eastAsia="es-ES"/>
        </w:rPr>
        <w:t xml:space="preserve"> </w:t>
      </w:r>
    </w:p>
    <w:p w14:paraId="15D6B2F0"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p>
    <w:p w14:paraId="689B630C"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b/>
          <w:bCs/>
          <w:sz w:val="24"/>
          <w:szCs w:val="24"/>
          <w:lang w:eastAsia="es-ES"/>
        </w:rPr>
        <w:t>ARTÍCULO 7º.</w:t>
      </w:r>
      <w:r w:rsidRPr="00F43B88">
        <w:rPr>
          <w:rFonts w:ascii="Century Gothic" w:eastAsia="Times New Roman" w:hAnsi="Century Gothic" w:cs="Arial"/>
          <w:sz w:val="24"/>
          <w:szCs w:val="24"/>
          <w:lang w:eastAsia="es-ES"/>
        </w:rPr>
        <w:t xml:space="preserve"> …</w:t>
      </w:r>
    </w:p>
    <w:p w14:paraId="2C33B69A"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56F0F35B"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Respecto de la educación que impartan los particulares con autorización o con reconocimiento de validez oficial de estudios, deberá demostrarse además el cumplimiento de las obligaciones en materia de infraestructura, señaladas en </w:t>
      </w:r>
      <w:r w:rsidRPr="00F43B88">
        <w:rPr>
          <w:rFonts w:ascii="Century Gothic" w:eastAsia="Times New Roman" w:hAnsi="Century Gothic" w:cs="Arial"/>
          <w:b/>
          <w:sz w:val="24"/>
          <w:szCs w:val="24"/>
          <w:lang w:eastAsia="es-ES"/>
        </w:rPr>
        <w:t>el artículo</w:t>
      </w:r>
      <w:r w:rsidRPr="00F43B88">
        <w:rPr>
          <w:rFonts w:ascii="Century Gothic" w:eastAsia="Times New Roman" w:hAnsi="Century Gothic" w:cs="Arial"/>
          <w:sz w:val="24"/>
          <w:szCs w:val="24"/>
          <w:lang w:eastAsia="es-ES"/>
        </w:rPr>
        <w:t xml:space="preserve"> </w:t>
      </w:r>
      <w:r w:rsidRPr="00F43B88">
        <w:rPr>
          <w:rFonts w:ascii="Century Gothic" w:eastAsia="Times New Roman" w:hAnsi="Century Gothic" w:cs="Arial"/>
          <w:b/>
          <w:sz w:val="24"/>
          <w:szCs w:val="24"/>
          <w:lang w:eastAsia="es-ES"/>
        </w:rPr>
        <w:t>147</w:t>
      </w:r>
      <w:r w:rsidRPr="00F43B88">
        <w:rPr>
          <w:rFonts w:ascii="Century Gothic" w:eastAsia="Times New Roman" w:hAnsi="Century Gothic" w:cs="Arial"/>
          <w:sz w:val="24"/>
          <w:szCs w:val="24"/>
          <w:lang w:eastAsia="es-ES"/>
        </w:rPr>
        <w:t xml:space="preserve"> de la Ley General de Educación y sus correlativos o aplicables de la Ley Estatal de Educación.</w:t>
      </w:r>
    </w:p>
    <w:p w14:paraId="74B4D9D9"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59165A55"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lastRenderedPageBreak/>
        <w:t>…</w:t>
      </w:r>
    </w:p>
    <w:p w14:paraId="49945C80"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p>
    <w:p w14:paraId="5BAD6A5F"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b/>
          <w:bCs/>
          <w:sz w:val="24"/>
          <w:szCs w:val="24"/>
          <w:lang w:eastAsia="es-ES"/>
        </w:rPr>
        <w:t>ARTÍCULO 12.</w:t>
      </w:r>
      <w:r w:rsidRPr="00F43B88">
        <w:rPr>
          <w:rFonts w:ascii="Century Gothic" w:eastAsia="Times New Roman" w:hAnsi="Century Gothic" w:cs="Arial"/>
          <w:sz w:val="24"/>
          <w:szCs w:val="24"/>
          <w:lang w:eastAsia="es-ES"/>
        </w:rPr>
        <w:t xml:space="preserve"> …</w:t>
      </w:r>
    </w:p>
    <w:p w14:paraId="26D6B07B"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153D1CBA" w14:textId="7D3B41AA" w:rsidR="00F43B88" w:rsidRPr="00F43B88" w:rsidRDefault="00F43B88" w:rsidP="003911E6">
      <w:pPr>
        <w:numPr>
          <w:ilvl w:val="0"/>
          <w:numId w:val="13"/>
        </w:numPr>
        <w:overflowPunct w:val="0"/>
        <w:autoSpaceDE w:val="0"/>
        <w:autoSpaceDN w:val="0"/>
        <w:adjustRightInd w:val="0"/>
        <w:spacing w:after="0" w:line="360" w:lineRule="auto"/>
        <w:ind w:left="1276" w:hanging="567"/>
        <w:contextualSpacing/>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Elaborar estudios, proyectos, obras e instalaciones y, en su caso, opinar en las Sesiones respectivas o por los conductos procedentes, en la elaboración de normas mexicanas y normas oficiales mexicanas, en los términos de lo dispuesto en la </w:t>
      </w:r>
      <w:r w:rsidRPr="00F43B88">
        <w:rPr>
          <w:rFonts w:ascii="Century Gothic" w:eastAsia="Times New Roman" w:hAnsi="Century Gothic" w:cs="Arial"/>
          <w:b/>
          <w:sz w:val="24"/>
          <w:szCs w:val="24"/>
          <w:lang w:eastAsia="es-ES"/>
        </w:rPr>
        <w:t>Ley de Infraestructura de la Calidad</w:t>
      </w:r>
      <w:r w:rsidRPr="00F43B88">
        <w:rPr>
          <w:rFonts w:ascii="Century Gothic" w:eastAsia="Times New Roman" w:hAnsi="Century Gothic" w:cs="Arial"/>
          <w:sz w:val="24"/>
          <w:szCs w:val="24"/>
          <w:lang w:eastAsia="es-ES"/>
        </w:rPr>
        <w:t>, así como proponer su emisión y difusión, en materia de construcción, equipamiento, mantenimiento, rehabilitación, reforzamiento, reconstrucción, reconversión y habilitación de los inmuebles e instalaciones destinados al servicio del sistema educativo estatal</w:t>
      </w:r>
      <w:r w:rsidR="00E1671E">
        <w:rPr>
          <w:rFonts w:ascii="Century Gothic" w:eastAsia="Times New Roman" w:hAnsi="Century Gothic" w:cs="Arial"/>
          <w:sz w:val="24"/>
          <w:szCs w:val="24"/>
          <w:lang w:eastAsia="es-ES"/>
        </w:rPr>
        <w:t>.</w:t>
      </w:r>
    </w:p>
    <w:p w14:paraId="6483CE54" w14:textId="77777777" w:rsidR="00F43B88" w:rsidRPr="00F43B88" w:rsidRDefault="00F43B88" w:rsidP="00F43B88">
      <w:pPr>
        <w:overflowPunct w:val="0"/>
        <w:autoSpaceDE w:val="0"/>
        <w:autoSpaceDN w:val="0"/>
        <w:adjustRightInd w:val="0"/>
        <w:spacing w:after="0" w:line="360" w:lineRule="auto"/>
        <w:contextualSpacing/>
        <w:jc w:val="both"/>
        <w:textAlignment w:val="baseline"/>
        <w:rPr>
          <w:rFonts w:ascii="Century Gothic" w:eastAsia="Times New Roman" w:hAnsi="Century Gothic" w:cs="Arial"/>
          <w:sz w:val="24"/>
          <w:szCs w:val="24"/>
          <w:lang w:eastAsia="es-ES"/>
        </w:rPr>
      </w:pPr>
    </w:p>
    <w:p w14:paraId="1D53CD6E" w14:textId="5F68FBAE" w:rsidR="003911E6" w:rsidRDefault="00F43B88" w:rsidP="003911E6">
      <w:pPr>
        <w:overflowPunct w:val="0"/>
        <w:autoSpaceDE w:val="0"/>
        <w:autoSpaceDN w:val="0"/>
        <w:adjustRightInd w:val="0"/>
        <w:spacing w:after="0" w:line="360" w:lineRule="auto"/>
        <w:ind w:left="1276" w:hanging="567"/>
        <w:contextualSpacing/>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II. </w:t>
      </w:r>
      <w:r w:rsidR="003911E6">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a XIX. …</w:t>
      </w:r>
    </w:p>
    <w:p w14:paraId="7171501C" w14:textId="77777777" w:rsidR="003911E6" w:rsidRPr="00F43B88" w:rsidRDefault="003911E6"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61B54032" w14:textId="38D8EBF6" w:rsidR="00F43B88" w:rsidRPr="00F43B88" w:rsidRDefault="00F43B88" w:rsidP="003911E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XX. </w:t>
      </w:r>
      <w:r w:rsidR="003911E6">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w:t>
      </w:r>
    </w:p>
    <w:p w14:paraId="016CBAC6"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4345F407" w14:textId="45ED9AE4" w:rsidR="00F43B88" w:rsidRPr="00F43B88" w:rsidRDefault="00F43B88" w:rsidP="003911E6">
      <w:pPr>
        <w:overflowPunct w:val="0"/>
        <w:autoSpaceDE w:val="0"/>
        <w:autoSpaceDN w:val="0"/>
        <w:adjustRightInd w:val="0"/>
        <w:spacing w:after="0" w:line="360" w:lineRule="auto"/>
        <w:ind w:left="2127" w:hanging="851"/>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a) </w:t>
      </w:r>
      <w:r w:rsidR="003911E6">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a e) …</w:t>
      </w:r>
    </w:p>
    <w:p w14:paraId="1175F68A" w14:textId="77777777" w:rsidR="003911E6" w:rsidRPr="00F43B88" w:rsidRDefault="003911E6" w:rsidP="003911E6">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0331652C" w14:textId="77777777" w:rsidR="00F43B88" w:rsidRPr="00F43B88" w:rsidRDefault="00F43B88" w:rsidP="003911E6">
      <w:pPr>
        <w:overflowPunct w:val="0"/>
        <w:autoSpaceDE w:val="0"/>
        <w:autoSpaceDN w:val="0"/>
        <w:adjustRightInd w:val="0"/>
        <w:spacing w:after="0" w:line="360" w:lineRule="auto"/>
        <w:ind w:left="2127" w:hanging="851"/>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f) </w:t>
      </w:r>
      <w:r w:rsidRPr="00F43B88">
        <w:rPr>
          <w:rFonts w:ascii="Century Gothic" w:eastAsia="Times New Roman" w:hAnsi="Century Gothic" w:cs="Arial"/>
          <w:sz w:val="24"/>
          <w:szCs w:val="24"/>
          <w:lang w:eastAsia="es-ES"/>
        </w:rPr>
        <w:tab/>
        <w:t xml:space="preserve">Vigilar el debido cumplimiento de los contratos, convenios y acuerdos celebrados por el Instituto en materia de INFE, </w:t>
      </w:r>
      <w:r w:rsidRPr="00F43B88">
        <w:rPr>
          <w:rFonts w:ascii="Century Gothic" w:eastAsia="Times New Roman" w:hAnsi="Century Gothic" w:cs="Arial"/>
          <w:b/>
          <w:sz w:val="24"/>
          <w:szCs w:val="24"/>
          <w:lang w:eastAsia="es-ES"/>
        </w:rPr>
        <w:t>así como de equipamiento y contratación de servicios,</w:t>
      </w:r>
      <w:r w:rsidRPr="00F43B88">
        <w:rPr>
          <w:rFonts w:ascii="Century Gothic" w:eastAsia="Times New Roman" w:hAnsi="Century Gothic" w:cs="Arial"/>
          <w:sz w:val="24"/>
          <w:szCs w:val="24"/>
          <w:lang w:eastAsia="es-ES"/>
        </w:rPr>
        <w:t xml:space="preserve"> basado en leyes, reglamentos y demás disposiciones aplicables.</w:t>
      </w:r>
    </w:p>
    <w:p w14:paraId="1902F605" w14:textId="77777777" w:rsidR="00F43B88" w:rsidRPr="00F43B88" w:rsidRDefault="00F43B88" w:rsidP="00F43B88">
      <w:pPr>
        <w:overflowPunct w:val="0"/>
        <w:autoSpaceDE w:val="0"/>
        <w:autoSpaceDN w:val="0"/>
        <w:adjustRightInd w:val="0"/>
        <w:spacing w:after="0" w:line="360" w:lineRule="auto"/>
        <w:ind w:left="851" w:hanging="425"/>
        <w:jc w:val="both"/>
        <w:textAlignment w:val="baseline"/>
        <w:rPr>
          <w:rFonts w:ascii="Century Gothic" w:eastAsia="Times New Roman" w:hAnsi="Century Gothic" w:cs="Arial"/>
          <w:sz w:val="24"/>
          <w:szCs w:val="24"/>
          <w:lang w:eastAsia="es-ES"/>
        </w:rPr>
      </w:pPr>
    </w:p>
    <w:p w14:paraId="21A4D7AA" w14:textId="7334D2BF" w:rsidR="00F43B88" w:rsidRPr="00F43B88" w:rsidRDefault="00F43B88" w:rsidP="003911E6">
      <w:pPr>
        <w:overflowPunct w:val="0"/>
        <w:autoSpaceDE w:val="0"/>
        <w:autoSpaceDN w:val="0"/>
        <w:adjustRightInd w:val="0"/>
        <w:spacing w:after="0" w:line="360" w:lineRule="auto"/>
        <w:ind w:left="2127" w:hanging="851"/>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g) </w:t>
      </w:r>
      <w:r w:rsidR="003911E6">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a j) …</w:t>
      </w:r>
    </w:p>
    <w:p w14:paraId="4BF267EE"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2D89E0C4" w14:textId="03AE0674" w:rsidR="00F43B88" w:rsidRPr="00F43B88" w:rsidRDefault="00F43B88" w:rsidP="003911E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XXI. </w:t>
      </w:r>
      <w:r w:rsidR="003911E6">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 xml:space="preserve">Llevar a cabo los procedimientos de Contratación de Obra Pública, ya sea </w:t>
      </w:r>
      <w:r w:rsidRPr="00E1671E">
        <w:rPr>
          <w:rFonts w:ascii="Century Gothic" w:eastAsia="Times New Roman" w:hAnsi="Century Gothic" w:cs="Arial"/>
          <w:b/>
          <w:bCs/>
          <w:sz w:val="24"/>
          <w:szCs w:val="24"/>
          <w:lang w:eastAsia="es-ES"/>
        </w:rPr>
        <w:t>licitación pública</w:t>
      </w:r>
      <w:r w:rsidRPr="00F43B88">
        <w:rPr>
          <w:rFonts w:ascii="Century Gothic" w:eastAsia="Times New Roman" w:hAnsi="Century Gothic" w:cs="Arial"/>
          <w:sz w:val="24"/>
          <w:szCs w:val="24"/>
          <w:lang w:eastAsia="es-ES"/>
        </w:rPr>
        <w:t xml:space="preserve">, </w:t>
      </w:r>
      <w:r w:rsidRPr="00E1671E">
        <w:rPr>
          <w:rFonts w:ascii="Century Gothic" w:eastAsia="Times New Roman" w:hAnsi="Century Gothic" w:cs="Arial"/>
          <w:b/>
          <w:bCs/>
          <w:sz w:val="24"/>
          <w:szCs w:val="24"/>
          <w:lang w:eastAsia="es-ES"/>
        </w:rPr>
        <w:t xml:space="preserve">invitación </w:t>
      </w:r>
      <w:r w:rsidRPr="00F43B88">
        <w:rPr>
          <w:rFonts w:ascii="Century Gothic" w:eastAsia="Times New Roman" w:hAnsi="Century Gothic" w:cs="Arial"/>
          <w:b/>
          <w:sz w:val="24"/>
          <w:szCs w:val="24"/>
          <w:lang w:eastAsia="es-ES"/>
        </w:rPr>
        <w:t>a cuando menos tres contratistas</w:t>
      </w:r>
      <w:r w:rsidRPr="00F43B88">
        <w:rPr>
          <w:rFonts w:ascii="Century Gothic" w:eastAsia="Times New Roman" w:hAnsi="Century Gothic" w:cs="Arial"/>
          <w:sz w:val="24"/>
          <w:szCs w:val="24"/>
          <w:lang w:eastAsia="es-ES"/>
        </w:rPr>
        <w:t xml:space="preserve"> o </w:t>
      </w:r>
      <w:r w:rsidRPr="00E1671E">
        <w:rPr>
          <w:rFonts w:ascii="Century Gothic" w:eastAsia="Times New Roman" w:hAnsi="Century Gothic" w:cs="Arial"/>
          <w:b/>
          <w:bCs/>
          <w:sz w:val="24"/>
          <w:szCs w:val="24"/>
          <w:lang w:eastAsia="es-ES"/>
        </w:rPr>
        <w:t>adjudicación directa</w:t>
      </w:r>
      <w:r w:rsidRPr="00F43B88">
        <w:rPr>
          <w:rFonts w:ascii="Century Gothic" w:eastAsia="Times New Roman" w:hAnsi="Century Gothic" w:cs="Arial"/>
          <w:sz w:val="24"/>
          <w:szCs w:val="24"/>
          <w:lang w:eastAsia="es-ES"/>
        </w:rPr>
        <w:t xml:space="preserve">, </w:t>
      </w:r>
      <w:r w:rsidRPr="00F43B88">
        <w:rPr>
          <w:rFonts w:ascii="Century Gothic" w:eastAsia="Times New Roman" w:hAnsi="Century Gothic" w:cs="Arial"/>
          <w:b/>
          <w:sz w:val="24"/>
          <w:szCs w:val="24"/>
          <w:lang w:eastAsia="es-ES"/>
        </w:rPr>
        <w:t>a través del Comité Central de Obras Públicas y Servicios Relacionados con las Mismas del Poder Ejecutivo y del Comité de Obras Públicas y Servicios Relacionados con las Mismas del Instituto Chihuahuense de Infraestructura Física Educativa,</w:t>
      </w:r>
      <w:r w:rsidRPr="00F43B88">
        <w:rPr>
          <w:rFonts w:ascii="Century Gothic" w:eastAsia="Times New Roman" w:hAnsi="Century Gothic" w:cs="Arial"/>
          <w:sz w:val="24"/>
          <w:szCs w:val="24"/>
          <w:lang w:eastAsia="es-ES"/>
        </w:rPr>
        <w:t xml:space="preserve"> de acuerdo con las leyes de la materia que sean aplicables</w:t>
      </w:r>
      <w:r w:rsidR="00E1671E">
        <w:rPr>
          <w:rFonts w:ascii="Century Gothic" w:eastAsia="Times New Roman" w:hAnsi="Century Gothic" w:cs="Arial"/>
          <w:sz w:val="24"/>
          <w:szCs w:val="24"/>
          <w:lang w:eastAsia="es-ES"/>
        </w:rPr>
        <w:t>.</w:t>
      </w:r>
    </w:p>
    <w:p w14:paraId="1D8087BC"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66E40A8A" w14:textId="77777777" w:rsidR="00F43B88" w:rsidRPr="00F43B88" w:rsidRDefault="00F43B88" w:rsidP="003911E6">
      <w:pPr>
        <w:overflowPunct w:val="0"/>
        <w:autoSpaceDE w:val="0"/>
        <w:autoSpaceDN w:val="0"/>
        <w:adjustRightInd w:val="0"/>
        <w:spacing w:after="0" w:line="360" w:lineRule="auto"/>
        <w:ind w:left="1276"/>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b/>
          <w:sz w:val="24"/>
          <w:szCs w:val="24"/>
          <w:lang w:eastAsia="es-ES"/>
        </w:rPr>
        <w:t>Se deroga.</w:t>
      </w:r>
    </w:p>
    <w:p w14:paraId="557548C4"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0F7571FB" w14:textId="1452335E" w:rsidR="00F43B88" w:rsidRPr="00F43B88" w:rsidRDefault="00F43B88" w:rsidP="003911E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sz w:val="24"/>
          <w:szCs w:val="24"/>
          <w:lang w:eastAsia="es-ES"/>
        </w:rPr>
        <w:t xml:space="preserve">XXII. </w:t>
      </w:r>
      <w:r w:rsidRPr="00F43B88">
        <w:rPr>
          <w:rFonts w:ascii="Century Gothic" w:eastAsia="Times New Roman" w:hAnsi="Century Gothic" w:cs="Arial"/>
          <w:b/>
          <w:sz w:val="24"/>
          <w:szCs w:val="24"/>
          <w:lang w:eastAsia="es-ES"/>
        </w:rPr>
        <w:t>Llevar a cabo los procedimientos de adquisición de bienes, arrendamientos y servicios, ya sea licitación pública, invitación a cuando menos tres proveedores o adjudicación directa, a través del Comité de Adquisiciones, Arrendamientos y Servicios del Instituto Chihuahuense de Infraestructura Física Educativa, de acuerdo con las leyes de la materia que sean aplicables</w:t>
      </w:r>
      <w:r w:rsidR="00E1671E">
        <w:rPr>
          <w:rFonts w:ascii="Century Gothic" w:eastAsia="Times New Roman" w:hAnsi="Century Gothic" w:cs="Arial"/>
          <w:b/>
          <w:sz w:val="24"/>
          <w:szCs w:val="24"/>
          <w:lang w:eastAsia="es-ES"/>
        </w:rPr>
        <w:t>.</w:t>
      </w:r>
    </w:p>
    <w:p w14:paraId="27A25771"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1A0158CE" w14:textId="308946E3" w:rsidR="00F43B88" w:rsidRPr="00F43B88" w:rsidRDefault="00F43B88" w:rsidP="003911E6">
      <w:pPr>
        <w:overflowPunct w:val="0"/>
        <w:autoSpaceDE w:val="0"/>
        <w:autoSpaceDN w:val="0"/>
        <w:adjustRightInd w:val="0"/>
        <w:spacing w:after="0" w:line="360" w:lineRule="auto"/>
        <w:ind w:left="1418" w:hanging="992"/>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b/>
          <w:sz w:val="24"/>
          <w:szCs w:val="24"/>
          <w:lang w:eastAsia="es-ES"/>
        </w:rPr>
        <w:t xml:space="preserve">XXIII. </w:t>
      </w:r>
      <w:r w:rsidR="003911E6">
        <w:rPr>
          <w:rFonts w:ascii="Century Gothic" w:eastAsia="Times New Roman" w:hAnsi="Century Gothic" w:cs="Arial"/>
          <w:b/>
          <w:sz w:val="24"/>
          <w:szCs w:val="24"/>
          <w:lang w:eastAsia="es-ES"/>
        </w:rPr>
        <w:t xml:space="preserve">   </w:t>
      </w:r>
      <w:r w:rsidRPr="00F43B88">
        <w:rPr>
          <w:rFonts w:ascii="Century Gothic" w:eastAsia="Times New Roman" w:hAnsi="Century Gothic" w:cs="Arial"/>
          <w:b/>
          <w:sz w:val="24"/>
          <w:szCs w:val="24"/>
          <w:lang w:eastAsia="es-ES"/>
        </w:rPr>
        <w:t>Las demás que para el cumplimiento de su objeto le señale esta ley, su estatuto orgánico, la Ley de Entidades Paraestatales del Estado de Chihuahua, así como otras leyes.</w:t>
      </w:r>
    </w:p>
    <w:p w14:paraId="40B886A4"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p>
    <w:p w14:paraId="02121713"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b/>
          <w:bCs/>
          <w:sz w:val="24"/>
          <w:szCs w:val="24"/>
          <w:lang w:eastAsia="es-ES"/>
        </w:rPr>
        <w:t xml:space="preserve">ARTÍCULO 15. </w:t>
      </w:r>
      <w:r w:rsidRPr="00F43B88">
        <w:rPr>
          <w:rFonts w:ascii="Century Gothic" w:eastAsia="Times New Roman" w:hAnsi="Century Gothic" w:cs="Arial"/>
          <w:sz w:val="24"/>
          <w:szCs w:val="24"/>
          <w:lang w:eastAsia="es-ES"/>
        </w:rPr>
        <w:t>…</w:t>
      </w:r>
    </w:p>
    <w:p w14:paraId="0B0BF10C"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642B153A" w14:textId="239E7E39" w:rsidR="00F43B88" w:rsidRPr="00F43B88" w:rsidRDefault="00F43B88" w:rsidP="00D16DB6">
      <w:pPr>
        <w:overflowPunct w:val="0"/>
        <w:autoSpaceDE w:val="0"/>
        <w:autoSpaceDN w:val="0"/>
        <w:adjustRightInd w:val="0"/>
        <w:spacing w:after="0" w:line="360" w:lineRule="auto"/>
        <w:ind w:left="1276" w:hanging="567"/>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I. </w:t>
      </w:r>
      <w:r w:rsidR="00D16DB6">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a III. …</w:t>
      </w:r>
    </w:p>
    <w:p w14:paraId="63DA47EC"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48060EF0"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b/>
          <w:sz w:val="24"/>
          <w:szCs w:val="24"/>
          <w:lang w:eastAsia="es-ES"/>
        </w:rPr>
        <w:t>Además de las unidades señaladas en el párrafo anterior, el Instituto contará con un Órgano Interno de Control, mismo que se regirá conforme a lo dispuesto por el artículo 25 de esta Ley.</w:t>
      </w:r>
    </w:p>
    <w:p w14:paraId="30EF7419" w14:textId="77777777" w:rsidR="00F421AD" w:rsidRPr="00F43B88" w:rsidRDefault="00F421AD"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p>
    <w:p w14:paraId="30825941"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r w:rsidRPr="00F43B88">
        <w:rPr>
          <w:rFonts w:ascii="Century Gothic" w:eastAsia="Times New Roman" w:hAnsi="Century Gothic" w:cs="Arial"/>
          <w:b/>
          <w:bCs/>
          <w:sz w:val="24"/>
          <w:szCs w:val="24"/>
          <w:lang w:eastAsia="es-ES"/>
        </w:rPr>
        <w:t>ARTÍCULO 16.</w:t>
      </w:r>
      <w:r w:rsidRPr="00F43B88">
        <w:rPr>
          <w:rFonts w:ascii="Century Gothic" w:eastAsia="Times New Roman" w:hAnsi="Century Gothic" w:cs="Arial"/>
          <w:sz w:val="24"/>
          <w:szCs w:val="24"/>
          <w:lang w:eastAsia="es-ES"/>
        </w:rPr>
        <w:t xml:space="preserve"> </w:t>
      </w:r>
      <w:r w:rsidRPr="00F43B88">
        <w:rPr>
          <w:rFonts w:ascii="Century Gothic" w:eastAsia="Times New Roman" w:hAnsi="Century Gothic" w:cs="Arial"/>
          <w:bCs/>
          <w:sz w:val="24"/>
          <w:szCs w:val="24"/>
          <w:lang w:eastAsia="es-ES"/>
        </w:rPr>
        <w:t>…</w:t>
      </w:r>
    </w:p>
    <w:p w14:paraId="13A6D1EE"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p>
    <w:p w14:paraId="01D05D99" w14:textId="2772783C" w:rsidR="00F43B88" w:rsidRPr="00F43B88" w:rsidRDefault="00F43B88" w:rsidP="00D16DB6">
      <w:pPr>
        <w:overflowPunct w:val="0"/>
        <w:autoSpaceDE w:val="0"/>
        <w:autoSpaceDN w:val="0"/>
        <w:adjustRightInd w:val="0"/>
        <w:spacing w:after="0" w:line="360" w:lineRule="auto"/>
        <w:ind w:left="1276" w:hanging="567"/>
        <w:jc w:val="both"/>
        <w:textAlignment w:val="baseline"/>
        <w:rPr>
          <w:rFonts w:ascii="Century Gothic" w:eastAsia="Times New Roman" w:hAnsi="Century Gothic" w:cs="Arial"/>
          <w:bCs/>
          <w:sz w:val="24"/>
          <w:szCs w:val="24"/>
          <w:lang w:eastAsia="es-ES"/>
        </w:rPr>
      </w:pPr>
      <w:r w:rsidRPr="00F43B88">
        <w:rPr>
          <w:rFonts w:ascii="Century Gothic" w:eastAsia="Times New Roman" w:hAnsi="Century Gothic" w:cs="Arial"/>
          <w:bCs/>
          <w:sz w:val="24"/>
          <w:szCs w:val="24"/>
          <w:lang w:eastAsia="es-ES"/>
        </w:rPr>
        <w:t xml:space="preserve">I. </w:t>
      </w:r>
      <w:r w:rsidR="00D16DB6">
        <w:rPr>
          <w:rFonts w:ascii="Century Gothic" w:eastAsia="Times New Roman" w:hAnsi="Century Gothic" w:cs="Arial"/>
          <w:bCs/>
          <w:sz w:val="24"/>
          <w:szCs w:val="24"/>
          <w:lang w:eastAsia="es-ES"/>
        </w:rPr>
        <w:t xml:space="preserve">    </w:t>
      </w:r>
      <w:r w:rsidR="00F421AD">
        <w:rPr>
          <w:rFonts w:ascii="Century Gothic" w:eastAsia="Times New Roman" w:hAnsi="Century Gothic" w:cs="Arial"/>
          <w:bCs/>
          <w:sz w:val="24"/>
          <w:szCs w:val="24"/>
          <w:lang w:eastAsia="es-ES"/>
        </w:rPr>
        <w:t xml:space="preserve"> </w:t>
      </w:r>
      <w:r w:rsidRPr="00F43B88">
        <w:rPr>
          <w:rFonts w:ascii="Century Gothic" w:eastAsia="Times New Roman" w:hAnsi="Century Gothic" w:cs="Arial"/>
          <w:bCs/>
          <w:sz w:val="24"/>
          <w:szCs w:val="24"/>
          <w:lang w:eastAsia="es-ES"/>
        </w:rPr>
        <w:t>a III. …</w:t>
      </w:r>
    </w:p>
    <w:p w14:paraId="31A36AA9"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p>
    <w:p w14:paraId="653F9216" w14:textId="2FC73B54" w:rsidR="00F43B88" w:rsidRPr="00F43B88" w:rsidRDefault="00F43B88" w:rsidP="00F421AD">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b/>
          <w:bCs/>
          <w:sz w:val="24"/>
          <w:szCs w:val="24"/>
          <w:lang w:eastAsia="es-ES"/>
        </w:rPr>
      </w:pPr>
      <w:r w:rsidRPr="00F43B88">
        <w:rPr>
          <w:rFonts w:ascii="Century Gothic" w:eastAsia="Times New Roman" w:hAnsi="Century Gothic" w:cs="Arial"/>
          <w:b/>
          <w:bCs/>
          <w:sz w:val="24"/>
          <w:szCs w:val="24"/>
          <w:lang w:eastAsia="es-ES"/>
        </w:rPr>
        <w:t>IV.</w:t>
      </w:r>
      <w:r w:rsidRPr="00F43B88" w:rsidDel="00965CE8">
        <w:rPr>
          <w:rFonts w:ascii="Century Gothic" w:eastAsia="Times New Roman" w:hAnsi="Century Gothic" w:cs="Arial"/>
          <w:b/>
          <w:bCs/>
          <w:sz w:val="24"/>
          <w:szCs w:val="24"/>
          <w:lang w:eastAsia="es-ES"/>
        </w:rPr>
        <w:t xml:space="preserve"> </w:t>
      </w:r>
      <w:r w:rsidR="00F421AD">
        <w:rPr>
          <w:rFonts w:ascii="Century Gothic" w:eastAsia="Times New Roman" w:hAnsi="Century Gothic" w:cs="Arial"/>
          <w:b/>
          <w:bCs/>
          <w:sz w:val="24"/>
          <w:szCs w:val="24"/>
          <w:lang w:eastAsia="es-ES"/>
        </w:rPr>
        <w:t xml:space="preserve">     </w:t>
      </w:r>
      <w:r w:rsidRPr="00F43B88">
        <w:rPr>
          <w:rFonts w:ascii="Century Gothic" w:eastAsia="Times New Roman" w:hAnsi="Century Gothic" w:cs="Arial"/>
          <w:b/>
          <w:bCs/>
          <w:sz w:val="24"/>
          <w:szCs w:val="24"/>
          <w:lang w:eastAsia="es-ES"/>
        </w:rPr>
        <w:t xml:space="preserve">La persona titular de la Secretaría de Actas y Acuerdos, la cual será nombrada por quien ocupe la Dirección General, misma que participará con voz, pero no con voto. </w:t>
      </w:r>
    </w:p>
    <w:p w14:paraId="52D44BC7" w14:textId="77777777" w:rsidR="00F43B88" w:rsidRPr="00F43B88" w:rsidRDefault="00F43B88" w:rsidP="00F421AD">
      <w:pPr>
        <w:overflowPunct w:val="0"/>
        <w:autoSpaceDE w:val="0"/>
        <w:autoSpaceDN w:val="0"/>
        <w:adjustRightInd w:val="0"/>
        <w:spacing w:after="0" w:line="360" w:lineRule="auto"/>
        <w:ind w:left="1134" w:hanging="709"/>
        <w:jc w:val="both"/>
        <w:textAlignment w:val="baseline"/>
        <w:rPr>
          <w:rFonts w:ascii="Century Gothic" w:eastAsia="Times New Roman" w:hAnsi="Century Gothic" w:cs="Arial"/>
          <w:b/>
          <w:bCs/>
          <w:sz w:val="24"/>
          <w:szCs w:val="24"/>
          <w:lang w:eastAsia="es-ES"/>
        </w:rPr>
      </w:pPr>
    </w:p>
    <w:p w14:paraId="356BFFD0" w14:textId="21906BB9" w:rsidR="00F43B88" w:rsidRPr="00F43B88" w:rsidRDefault="00F43B88" w:rsidP="00F421AD">
      <w:pPr>
        <w:overflowPunct w:val="0"/>
        <w:autoSpaceDE w:val="0"/>
        <w:autoSpaceDN w:val="0"/>
        <w:adjustRightInd w:val="0"/>
        <w:spacing w:after="0" w:line="360" w:lineRule="auto"/>
        <w:ind w:left="1276" w:hanging="567"/>
        <w:jc w:val="both"/>
        <w:textAlignment w:val="baseline"/>
        <w:rPr>
          <w:rFonts w:ascii="Century Gothic" w:eastAsia="Times New Roman" w:hAnsi="Century Gothic" w:cs="Arial"/>
          <w:b/>
          <w:bCs/>
          <w:sz w:val="24"/>
          <w:szCs w:val="24"/>
          <w:lang w:eastAsia="es-ES"/>
        </w:rPr>
      </w:pPr>
      <w:r w:rsidRPr="00F43B88">
        <w:rPr>
          <w:rFonts w:ascii="Century Gothic" w:eastAsia="Times New Roman" w:hAnsi="Century Gothic" w:cs="Arial"/>
          <w:b/>
          <w:bCs/>
          <w:sz w:val="24"/>
          <w:szCs w:val="24"/>
          <w:lang w:eastAsia="es-ES"/>
        </w:rPr>
        <w:t>V.</w:t>
      </w:r>
      <w:r w:rsidRPr="00F43B88" w:rsidDel="00965CE8">
        <w:rPr>
          <w:rFonts w:ascii="Century Gothic" w:eastAsia="Times New Roman" w:hAnsi="Century Gothic" w:cs="Arial"/>
          <w:b/>
          <w:bCs/>
          <w:sz w:val="24"/>
          <w:szCs w:val="24"/>
          <w:lang w:eastAsia="es-ES"/>
        </w:rPr>
        <w:t xml:space="preserve"> </w:t>
      </w:r>
      <w:r w:rsidR="00F421AD">
        <w:rPr>
          <w:rFonts w:ascii="Century Gothic" w:eastAsia="Times New Roman" w:hAnsi="Century Gothic" w:cs="Arial"/>
          <w:b/>
          <w:bCs/>
          <w:sz w:val="24"/>
          <w:szCs w:val="24"/>
          <w:lang w:eastAsia="es-ES"/>
        </w:rPr>
        <w:t xml:space="preserve"> </w:t>
      </w:r>
      <w:r w:rsidRPr="00F43B88">
        <w:rPr>
          <w:rFonts w:ascii="Century Gothic" w:eastAsia="Times New Roman" w:hAnsi="Century Gothic" w:cs="Arial"/>
          <w:b/>
          <w:bCs/>
          <w:sz w:val="24"/>
          <w:szCs w:val="24"/>
          <w:lang w:eastAsia="es-ES"/>
        </w:rPr>
        <w:t>A invitación previa de quien sea titular de la Presidencia, l</w:t>
      </w:r>
      <w:r w:rsidR="00D02F37">
        <w:rPr>
          <w:rFonts w:ascii="Century Gothic" w:eastAsia="Times New Roman" w:hAnsi="Century Gothic" w:cs="Arial"/>
          <w:b/>
          <w:bCs/>
          <w:sz w:val="24"/>
          <w:szCs w:val="24"/>
          <w:lang w:eastAsia="es-ES"/>
        </w:rPr>
        <w:t>a</w:t>
      </w:r>
      <w:r w:rsidRPr="00F43B88">
        <w:rPr>
          <w:rFonts w:ascii="Century Gothic" w:eastAsia="Times New Roman" w:hAnsi="Century Gothic" w:cs="Arial"/>
          <w:b/>
          <w:bCs/>
          <w:sz w:val="24"/>
          <w:szCs w:val="24"/>
          <w:lang w:eastAsia="es-ES"/>
        </w:rPr>
        <w:t>s siguientes</w:t>
      </w:r>
      <w:r w:rsidR="00F421AD">
        <w:rPr>
          <w:rFonts w:ascii="Century Gothic" w:eastAsia="Times New Roman" w:hAnsi="Century Gothic" w:cs="Arial"/>
          <w:b/>
          <w:bCs/>
          <w:sz w:val="24"/>
          <w:szCs w:val="24"/>
          <w:lang w:eastAsia="es-ES"/>
        </w:rPr>
        <w:t xml:space="preserve"> </w:t>
      </w:r>
      <w:r w:rsidR="00D02F37">
        <w:rPr>
          <w:rFonts w:ascii="Century Gothic" w:eastAsia="Times New Roman" w:hAnsi="Century Gothic" w:cs="Arial"/>
          <w:b/>
          <w:bCs/>
          <w:sz w:val="24"/>
          <w:szCs w:val="24"/>
          <w:lang w:eastAsia="es-ES"/>
        </w:rPr>
        <w:t>personas invitadas</w:t>
      </w:r>
      <w:r w:rsidRPr="00F43B88">
        <w:rPr>
          <w:rFonts w:ascii="Century Gothic" w:eastAsia="Times New Roman" w:hAnsi="Century Gothic" w:cs="Arial"/>
          <w:b/>
          <w:bCs/>
          <w:sz w:val="24"/>
          <w:szCs w:val="24"/>
          <w:lang w:eastAsia="es-ES"/>
        </w:rPr>
        <w:t>, que participarán con voz, pero no con voto:</w:t>
      </w:r>
    </w:p>
    <w:p w14:paraId="0B41A555" w14:textId="77777777" w:rsidR="00F43B88" w:rsidRPr="00F43B88" w:rsidRDefault="00F43B88" w:rsidP="00F43B88">
      <w:pPr>
        <w:tabs>
          <w:tab w:val="left" w:pos="3869"/>
        </w:tabs>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r w:rsidRPr="00F43B88">
        <w:rPr>
          <w:rFonts w:ascii="Century Gothic" w:eastAsia="Times New Roman" w:hAnsi="Century Gothic" w:cs="Arial"/>
          <w:b/>
          <w:bCs/>
          <w:sz w:val="24"/>
          <w:szCs w:val="24"/>
          <w:lang w:eastAsia="es-ES"/>
        </w:rPr>
        <w:tab/>
      </w:r>
    </w:p>
    <w:p w14:paraId="70706E64" w14:textId="7AB6334E" w:rsidR="00F43B88" w:rsidRPr="00F43B88" w:rsidRDefault="00F43B88" w:rsidP="00F421AD">
      <w:pPr>
        <w:numPr>
          <w:ilvl w:val="0"/>
          <w:numId w:val="12"/>
        </w:numPr>
        <w:overflowPunct w:val="0"/>
        <w:autoSpaceDE w:val="0"/>
        <w:autoSpaceDN w:val="0"/>
        <w:adjustRightInd w:val="0"/>
        <w:spacing w:after="0" w:line="360" w:lineRule="auto"/>
        <w:ind w:left="2127" w:hanging="851"/>
        <w:jc w:val="both"/>
        <w:textAlignment w:val="baseline"/>
        <w:rPr>
          <w:rFonts w:ascii="Century Gothic" w:eastAsia="Times New Roman" w:hAnsi="Century Gothic" w:cs="Arial"/>
          <w:b/>
          <w:bCs/>
          <w:sz w:val="24"/>
          <w:szCs w:val="24"/>
          <w:lang w:eastAsia="es-ES"/>
        </w:rPr>
      </w:pPr>
      <w:r w:rsidRPr="00F43B88">
        <w:rPr>
          <w:rFonts w:ascii="Century Gothic" w:eastAsia="Times New Roman" w:hAnsi="Century Gothic" w:cs="Arial"/>
          <w:b/>
          <w:bCs/>
          <w:sz w:val="24"/>
          <w:szCs w:val="24"/>
          <w:lang w:eastAsia="es-ES"/>
        </w:rPr>
        <w:t>Una representante de la Secretaría de la Función Pública.</w:t>
      </w:r>
    </w:p>
    <w:p w14:paraId="2447DB3B" w14:textId="77777777" w:rsidR="00F43B88" w:rsidRPr="00F43B88" w:rsidRDefault="00F43B88" w:rsidP="00F43B88">
      <w:pPr>
        <w:overflowPunct w:val="0"/>
        <w:autoSpaceDE w:val="0"/>
        <w:autoSpaceDN w:val="0"/>
        <w:adjustRightInd w:val="0"/>
        <w:spacing w:after="0" w:line="360" w:lineRule="auto"/>
        <w:ind w:left="851" w:hanging="425"/>
        <w:jc w:val="both"/>
        <w:textAlignment w:val="baseline"/>
        <w:rPr>
          <w:rFonts w:ascii="Century Gothic" w:eastAsia="Times New Roman" w:hAnsi="Century Gothic" w:cs="Arial"/>
          <w:b/>
          <w:bCs/>
          <w:sz w:val="24"/>
          <w:szCs w:val="24"/>
          <w:lang w:eastAsia="es-ES"/>
        </w:rPr>
      </w:pPr>
    </w:p>
    <w:p w14:paraId="73B2254C" w14:textId="57CB4A09" w:rsidR="00F43B88" w:rsidRPr="00F43B88" w:rsidRDefault="00F43B88" w:rsidP="00F421AD">
      <w:pPr>
        <w:numPr>
          <w:ilvl w:val="0"/>
          <w:numId w:val="12"/>
        </w:numPr>
        <w:overflowPunct w:val="0"/>
        <w:autoSpaceDE w:val="0"/>
        <w:autoSpaceDN w:val="0"/>
        <w:adjustRightInd w:val="0"/>
        <w:spacing w:after="0" w:line="360" w:lineRule="auto"/>
        <w:ind w:left="2127" w:hanging="851"/>
        <w:jc w:val="both"/>
        <w:textAlignment w:val="baseline"/>
        <w:rPr>
          <w:rFonts w:ascii="Century Gothic" w:eastAsia="Times New Roman" w:hAnsi="Century Gothic" w:cs="Arial"/>
          <w:b/>
          <w:bCs/>
          <w:sz w:val="24"/>
          <w:szCs w:val="24"/>
          <w:lang w:eastAsia="es-ES"/>
        </w:rPr>
      </w:pPr>
      <w:r w:rsidRPr="00F43B88">
        <w:rPr>
          <w:rFonts w:ascii="Century Gothic" w:eastAsia="Times New Roman" w:hAnsi="Century Gothic" w:cs="Arial"/>
          <w:b/>
          <w:bCs/>
          <w:sz w:val="24"/>
          <w:szCs w:val="24"/>
          <w:lang w:eastAsia="es-ES"/>
        </w:rPr>
        <w:t>La titular del Órgano Interno de Control.</w:t>
      </w:r>
    </w:p>
    <w:p w14:paraId="144DBDA9"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p>
    <w:p w14:paraId="0571C95A" w14:textId="77777777" w:rsidR="00F43B88" w:rsidRPr="00F43B88" w:rsidRDefault="00F43B88" w:rsidP="00F421AD">
      <w:pPr>
        <w:overflowPunct w:val="0"/>
        <w:autoSpaceDE w:val="0"/>
        <w:autoSpaceDN w:val="0"/>
        <w:adjustRightInd w:val="0"/>
        <w:spacing w:after="0" w:line="360" w:lineRule="auto"/>
        <w:ind w:left="567"/>
        <w:jc w:val="both"/>
        <w:textAlignment w:val="baseline"/>
        <w:rPr>
          <w:rFonts w:ascii="Century Gothic" w:eastAsia="Times New Roman" w:hAnsi="Century Gothic" w:cs="Arial"/>
          <w:bCs/>
          <w:sz w:val="24"/>
          <w:szCs w:val="24"/>
          <w:lang w:eastAsia="es-ES"/>
        </w:rPr>
      </w:pPr>
      <w:r w:rsidRPr="00F43B88">
        <w:rPr>
          <w:rFonts w:ascii="Century Gothic" w:eastAsia="Times New Roman" w:hAnsi="Century Gothic" w:cs="Arial"/>
          <w:bCs/>
          <w:sz w:val="24"/>
          <w:szCs w:val="24"/>
          <w:lang w:eastAsia="es-ES"/>
        </w:rPr>
        <w:t>…</w:t>
      </w:r>
    </w:p>
    <w:p w14:paraId="794623B6" w14:textId="77777777" w:rsidR="00F43B88" w:rsidRPr="00F43B88" w:rsidRDefault="00F43B88" w:rsidP="00F421AD">
      <w:pPr>
        <w:overflowPunct w:val="0"/>
        <w:autoSpaceDE w:val="0"/>
        <w:autoSpaceDN w:val="0"/>
        <w:adjustRightInd w:val="0"/>
        <w:spacing w:after="0" w:line="360" w:lineRule="auto"/>
        <w:ind w:left="567"/>
        <w:jc w:val="both"/>
        <w:textAlignment w:val="baseline"/>
        <w:rPr>
          <w:rFonts w:ascii="Century Gothic" w:eastAsia="Times New Roman" w:hAnsi="Century Gothic" w:cs="Arial"/>
          <w:bCs/>
          <w:sz w:val="24"/>
          <w:szCs w:val="24"/>
          <w:lang w:eastAsia="es-ES"/>
        </w:rPr>
      </w:pPr>
    </w:p>
    <w:p w14:paraId="12D4E8CB" w14:textId="77777777" w:rsidR="00F43B88" w:rsidRPr="00F43B88" w:rsidRDefault="00F43B88" w:rsidP="00F421AD">
      <w:pPr>
        <w:overflowPunct w:val="0"/>
        <w:autoSpaceDE w:val="0"/>
        <w:autoSpaceDN w:val="0"/>
        <w:adjustRightInd w:val="0"/>
        <w:spacing w:after="0" w:line="360" w:lineRule="auto"/>
        <w:ind w:left="567"/>
        <w:jc w:val="both"/>
        <w:textAlignment w:val="baseline"/>
        <w:rPr>
          <w:rFonts w:ascii="Century Gothic" w:eastAsia="Times New Roman" w:hAnsi="Century Gothic" w:cs="Arial"/>
          <w:bCs/>
          <w:sz w:val="24"/>
          <w:szCs w:val="24"/>
          <w:lang w:eastAsia="es-ES"/>
        </w:rPr>
      </w:pPr>
      <w:r w:rsidRPr="00F43B88">
        <w:rPr>
          <w:rFonts w:ascii="Century Gothic" w:eastAsia="Times New Roman" w:hAnsi="Century Gothic" w:cs="Arial"/>
          <w:bCs/>
          <w:sz w:val="24"/>
          <w:szCs w:val="24"/>
          <w:lang w:eastAsia="es-ES"/>
        </w:rPr>
        <w:t>…</w:t>
      </w:r>
    </w:p>
    <w:p w14:paraId="0CF367F9" w14:textId="77777777" w:rsidR="00F43B88" w:rsidRPr="00F43B88" w:rsidRDefault="00F43B88" w:rsidP="00F421AD">
      <w:pPr>
        <w:overflowPunct w:val="0"/>
        <w:autoSpaceDE w:val="0"/>
        <w:autoSpaceDN w:val="0"/>
        <w:adjustRightInd w:val="0"/>
        <w:spacing w:after="0" w:line="360" w:lineRule="auto"/>
        <w:ind w:left="567"/>
        <w:jc w:val="both"/>
        <w:textAlignment w:val="baseline"/>
        <w:rPr>
          <w:rFonts w:ascii="Century Gothic" w:eastAsia="Times New Roman" w:hAnsi="Century Gothic" w:cs="Arial"/>
          <w:bCs/>
          <w:sz w:val="24"/>
          <w:szCs w:val="24"/>
          <w:lang w:eastAsia="es-ES"/>
        </w:rPr>
      </w:pPr>
    </w:p>
    <w:p w14:paraId="70E88615" w14:textId="77777777" w:rsidR="00F43B88" w:rsidRPr="00F43B88" w:rsidRDefault="00F43B88" w:rsidP="00F421AD">
      <w:pPr>
        <w:overflowPunct w:val="0"/>
        <w:autoSpaceDE w:val="0"/>
        <w:autoSpaceDN w:val="0"/>
        <w:adjustRightInd w:val="0"/>
        <w:spacing w:after="0" w:line="360" w:lineRule="auto"/>
        <w:ind w:left="567"/>
        <w:jc w:val="both"/>
        <w:textAlignment w:val="baseline"/>
        <w:rPr>
          <w:rFonts w:ascii="Century Gothic" w:eastAsia="Times New Roman" w:hAnsi="Century Gothic" w:cs="Arial"/>
          <w:bCs/>
          <w:sz w:val="24"/>
          <w:szCs w:val="24"/>
          <w:lang w:eastAsia="es-ES"/>
        </w:rPr>
      </w:pPr>
      <w:r w:rsidRPr="00F43B88">
        <w:rPr>
          <w:rFonts w:ascii="Century Gothic" w:eastAsia="Times New Roman" w:hAnsi="Century Gothic" w:cs="Arial"/>
          <w:bCs/>
          <w:sz w:val="24"/>
          <w:szCs w:val="24"/>
          <w:lang w:eastAsia="es-ES"/>
        </w:rPr>
        <w:t>…</w:t>
      </w:r>
    </w:p>
    <w:p w14:paraId="236CD089"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Cs/>
          <w:sz w:val="24"/>
          <w:szCs w:val="24"/>
          <w:lang w:eastAsia="es-ES"/>
        </w:rPr>
      </w:pPr>
    </w:p>
    <w:p w14:paraId="2088E9D1"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b/>
          <w:bCs/>
          <w:sz w:val="24"/>
          <w:szCs w:val="24"/>
          <w:lang w:eastAsia="es-ES"/>
        </w:rPr>
        <w:t>ARTÍCULO 18.</w:t>
      </w:r>
      <w:r w:rsidRPr="00F43B88">
        <w:rPr>
          <w:rFonts w:ascii="Century Gothic" w:eastAsia="Times New Roman" w:hAnsi="Century Gothic" w:cs="Arial"/>
          <w:sz w:val="24"/>
          <w:szCs w:val="24"/>
          <w:lang w:eastAsia="es-ES"/>
        </w:rPr>
        <w:t xml:space="preserve"> La Junta de Gobierno celebrará sesiones ordinarias una vez cada dos meses </w:t>
      </w:r>
      <w:r w:rsidRPr="00F43B88">
        <w:rPr>
          <w:rFonts w:ascii="Century Gothic" w:eastAsia="Times New Roman" w:hAnsi="Century Gothic" w:cs="Arial"/>
          <w:b/>
          <w:sz w:val="24"/>
          <w:szCs w:val="24"/>
          <w:lang w:eastAsia="es-ES"/>
        </w:rPr>
        <w:t>de conformidad con lo dispuesto en el artículo 19 de la Ley de Entidades Paraestatales del Estado de Chihuahua.</w:t>
      </w:r>
      <w:r w:rsidRPr="00F43B88">
        <w:rPr>
          <w:rFonts w:ascii="Century Gothic" w:eastAsia="Times New Roman" w:hAnsi="Century Gothic" w:cs="Arial"/>
          <w:sz w:val="24"/>
          <w:szCs w:val="24"/>
          <w:lang w:eastAsia="es-ES"/>
        </w:rPr>
        <w:t xml:space="preserve"> </w:t>
      </w:r>
      <w:r w:rsidRPr="00F43B88">
        <w:rPr>
          <w:rFonts w:ascii="Century Gothic" w:eastAsia="Times New Roman" w:hAnsi="Century Gothic" w:cs="Arial"/>
          <w:b/>
          <w:sz w:val="24"/>
          <w:szCs w:val="24"/>
          <w:lang w:eastAsia="es-ES"/>
        </w:rPr>
        <w:t>La persona titular de la Presidencia</w:t>
      </w:r>
      <w:r w:rsidRPr="00F43B88">
        <w:rPr>
          <w:rFonts w:ascii="Century Gothic" w:eastAsia="Times New Roman" w:hAnsi="Century Gothic" w:cs="Arial"/>
          <w:sz w:val="24"/>
          <w:szCs w:val="24"/>
          <w:lang w:eastAsia="es-ES"/>
        </w:rPr>
        <w:t xml:space="preserve"> de la Junta de Gobierno podrá convocar a sesiones extraordinarias para tratar asuntos cuya naturaleza lo amerite.</w:t>
      </w:r>
    </w:p>
    <w:p w14:paraId="3F7ECCCB"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p>
    <w:p w14:paraId="7E8367BA"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b/>
          <w:bCs/>
          <w:sz w:val="24"/>
          <w:szCs w:val="24"/>
          <w:lang w:eastAsia="es-ES"/>
        </w:rPr>
        <w:t>ARTÍCULO 19.</w:t>
      </w:r>
      <w:r w:rsidRPr="00F43B88">
        <w:rPr>
          <w:rFonts w:ascii="Century Gothic" w:eastAsia="Times New Roman" w:hAnsi="Century Gothic" w:cs="Arial"/>
          <w:sz w:val="24"/>
          <w:szCs w:val="24"/>
          <w:lang w:eastAsia="es-ES"/>
        </w:rPr>
        <w:t xml:space="preserve"> …</w:t>
      </w:r>
    </w:p>
    <w:p w14:paraId="122F3E90"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397FD4AF" w14:textId="1740A6A3" w:rsidR="00F43B88" w:rsidRPr="00F43B88" w:rsidRDefault="00F43B88" w:rsidP="00F421AD">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I. </w:t>
      </w:r>
      <w:r w:rsidR="00F421AD">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a IV. …</w:t>
      </w:r>
    </w:p>
    <w:p w14:paraId="780F0427" w14:textId="77777777" w:rsidR="00F43B88" w:rsidRPr="00F43B88" w:rsidRDefault="00F43B88" w:rsidP="00F421AD">
      <w:pPr>
        <w:overflowPunct w:val="0"/>
        <w:autoSpaceDE w:val="0"/>
        <w:autoSpaceDN w:val="0"/>
        <w:adjustRightInd w:val="0"/>
        <w:spacing w:after="0" w:line="360" w:lineRule="auto"/>
        <w:ind w:left="1276"/>
        <w:jc w:val="both"/>
        <w:textAlignment w:val="baseline"/>
        <w:rPr>
          <w:rFonts w:ascii="Century Gothic" w:eastAsia="Times New Roman" w:hAnsi="Century Gothic" w:cs="Arial"/>
          <w:sz w:val="24"/>
          <w:szCs w:val="24"/>
          <w:lang w:eastAsia="es-ES"/>
        </w:rPr>
      </w:pPr>
    </w:p>
    <w:p w14:paraId="731F506A" w14:textId="72FDDE50" w:rsidR="00F43B88" w:rsidRPr="00F43B88" w:rsidRDefault="00F43B88" w:rsidP="00F421AD">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V.</w:t>
      </w:r>
      <w:r w:rsidRPr="00F43B88" w:rsidDel="0088339D">
        <w:rPr>
          <w:rFonts w:ascii="Century Gothic" w:eastAsia="Times New Roman" w:hAnsi="Century Gothic" w:cs="Arial"/>
          <w:sz w:val="24"/>
          <w:szCs w:val="24"/>
          <w:lang w:eastAsia="es-ES"/>
        </w:rPr>
        <w:t xml:space="preserve"> </w:t>
      </w:r>
      <w:r w:rsidR="00F421AD">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 xml:space="preserve">Conocer </w:t>
      </w:r>
      <w:r w:rsidRPr="00E1671E">
        <w:rPr>
          <w:rFonts w:ascii="Century Gothic" w:eastAsia="Times New Roman" w:hAnsi="Century Gothic" w:cs="Arial"/>
          <w:bCs/>
          <w:sz w:val="24"/>
          <w:szCs w:val="24"/>
          <w:lang w:eastAsia="es-ES"/>
        </w:rPr>
        <w:t xml:space="preserve">los </w:t>
      </w:r>
      <w:r w:rsidRPr="00F43B88">
        <w:rPr>
          <w:rFonts w:ascii="Century Gothic" w:eastAsia="Times New Roman" w:hAnsi="Century Gothic" w:cs="Arial"/>
          <w:b/>
          <w:sz w:val="24"/>
          <w:szCs w:val="24"/>
          <w:lang w:eastAsia="es-ES"/>
        </w:rPr>
        <w:t xml:space="preserve">informes </w:t>
      </w:r>
      <w:r w:rsidRPr="00E1671E">
        <w:rPr>
          <w:rFonts w:ascii="Century Gothic" w:eastAsia="Times New Roman" w:hAnsi="Century Gothic" w:cs="Arial"/>
          <w:bCs/>
          <w:sz w:val="24"/>
          <w:szCs w:val="24"/>
          <w:lang w:eastAsia="es-ES"/>
        </w:rPr>
        <w:t>que emita</w:t>
      </w:r>
      <w:r w:rsidRPr="00F43B88">
        <w:rPr>
          <w:rFonts w:ascii="Century Gothic" w:eastAsia="Times New Roman" w:hAnsi="Century Gothic" w:cs="Arial"/>
          <w:b/>
          <w:sz w:val="24"/>
          <w:szCs w:val="24"/>
          <w:lang w:eastAsia="es-ES"/>
        </w:rPr>
        <w:t xml:space="preserve"> la persona titular del Órgano Interno de Control, en materia de control y auditoría</w:t>
      </w:r>
      <w:r w:rsidRPr="00F43B88">
        <w:rPr>
          <w:rFonts w:ascii="Century Gothic" w:eastAsia="Times New Roman" w:hAnsi="Century Gothic" w:cs="Arial"/>
          <w:sz w:val="24"/>
          <w:szCs w:val="24"/>
          <w:lang w:eastAsia="es-ES"/>
        </w:rPr>
        <w:t xml:space="preserve"> y, en su caso, ordenar las medidas necesarias para solventar las observaciones realizadas</w:t>
      </w:r>
      <w:r w:rsidR="00E1671E">
        <w:rPr>
          <w:rFonts w:ascii="Century Gothic" w:eastAsia="Times New Roman" w:hAnsi="Century Gothic" w:cs="Arial"/>
          <w:sz w:val="24"/>
          <w:szCs w:val="24"/>
          <w:lang w:eastAsia="es-ES"/>
        </w:rPr>
        <w:t>.</w:t>
      </w:r>
    </w:p>
    <w:p w14:paraId="135CE347" w14:textId="77777777" w:rsidR="00F43B88" w:rsidRPr="00F43B88" w:rsidRDefault="00F43B88" w:rsidP="00F421AD">
      <w:pPr>
        <w:overflowPunct w:val="0"/>
        <w:autoSpaceDE w:val="0"/>
        <w:autoSpaceDN w:val="0"/>
        <w:adjustRightInd w:val="0"/>
        <w:spacing w:after="0" w:line="360" w:lineRule="auto"/>
        <w:ind w:left="1276"/>
        <w:jc w:val="both"/>
        <w:textAlignment w:val="baseline"/>
        <w:rPr>
          <w:rFonts w:ascii="Century Gothic" w:eastAsia="Times New Roman" w:hAnsi="Century Gothic" w:cs="Arial"/>
          <w:sz w:val="24"/>
          <w:szCs w:val="24"/>
          <w:lang w:eastAsia="es-ES"/>
        </w:rPr>
      </w:pPr>
    </w:p>
    <w:p w14:paraId="6D87DC81" w14:textId="040F3E6A" w:rsidR="00F43B88" w:rsidRPr="00F43B88" w:rsidRDefault="00F43B88" w:rsidP="00F421AD">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VI. </w:t>
      </w:r>
      <w:r w:rsidR="00F421AD">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a VIII. …</w:t>
      </w:r>
    </w:p>
    <w:p w14:paraId="1023262B" w14:textId="52DC02B7" w:rsid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p>
    <w:p w14:paraId="5D60FA79" w14:textId="77777777" w:rsidR="00BC1B76" w:rsidRPr="00F43B88" w:rsidRDefault="00BC1B76"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p>
    <w:p w14:paraId="2F7C0947"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b/>
          <w:bCs/>
          <w:sz w:val="24"/>
          <w:szCs w:val="24"/>
          <w:lang w:eastAsia="es-ES"/>
        </w:rPr>
        <w:lastRenderedPageBreak/>
        <w:t>ARTÍCULO 22.</w:t>
      </w:r>
      <w:r w:rsidRPr="00F43B88">
        <w:rPr>
          <w:rFonts w:ascii="Century Gothic" w:eastAsia="Times New Roman" w:hAnsi="Century Gothic" w:cs="Arial"/>
          <w:sz w:val="24"/>
          <w:szCs w:val="24"/>
          <w:lang w:eastAsia="es-ES"/>
        </w:rPr>
        <w:t xml:space="preserve"> …</w:t>
      </w:r>
    </w:p>
    <w:p w14:paraId="447CB179"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7EB15023" w14:textId="00BB3A44" w:rsidR="00F43B88" w:rsidRPr="00F43B88" w:rsidRDefault="00F43B88" w:rsidP="00BC1B76">
      <w:pPr>
        <w:overflowPunct w:val="0"/>
        <w:autoSpaceDE w:val="0"/>
        <w:autoSpaceDN w:val="0"/>
        <w:adjustRightInd w:val="0"/>
        <w:spacing w:after="0" w:line="360" w:lineRule="auto"/>
        <w:ind w:left="1276" w:hanging="567"/>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I.</w:t>
      </w:r>
      <w:r w:rsidRPr="00F43B88" w:rsidDel="0088339D">
        <w:rPr>
          <w:rFonts w:ascii="Century Gothic" w:eastAsia="Times New Roman" w:hAnsi="Century Gothic" w:cs="Arial"/>
          <w:sz w:val="24"/>
          <w:szCs w:val="24"/>
          <w:lang w:eastAsia="es-ES"/>
        </w:rPr>
        <w:t xml:space="preserve"> </w:t>
      </w:r>
      <w:r w:rsidR="00BC1B76">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 xml:space="preserve">Administrar y representar legalmente al Instituto con las facultades de un apoderado general para pleitos y cobranzas y actos de administración, con todas las facultades generales y especiales que requieran cláusula especial conforme a la ley; por lo </w:t>
      </w:r>
      <w:proofErr w:type="gramStart"/>
      <w:r w:rsidRPr="00F43B88">
        <w:rPr>
          <w:rFonts w:ascii="Century Gothic" w:eastAsia="Times New Roman" w:hAnsi="Century Gothic" w:cs="Arial"/>
          <w:sz w:val="24"/>
          <w:szCs w:val="24"/>
          <w:lang w:eastAsia="es-ES"/>
        </w:rPr>
        <w:t>que</w:t>
      </w:r>
      <w:proofErr w:type="gramEnd"/>
      <w:r w:rsidRPr="00F43B88">
        <w:rPr>
          <w:rFonts w:ascii="Century Gothic" w:eastAsia="Times New Roman" w:hAnsi="Century Gothic" w:cs="Arial"/>
          <w:sz w:val="24"/>
          <w:szCs w:val="24"/>
          <w:lang w:eastAsia="es-ES"/>
        </w:rPr>
        <w:t xml:space="preserve"> con carácter enunciativo, no limitativo podrá desistirse del juicio de amparo, presentar denuncias y querellas penales y otorgar el perdón correspondiente. Interponer y contestar demandas aun en materia laboral; formular y absolver posiciones aun en materia laboral y, en general, ejercer todos los actos de representación y mandato que sean necesarios, incluyendo los que para su ejercicio requieran cláusula especial en los términos que señalen las leyes. </w:t>
      </w:r>
      <w:r w:rsidRPr="00F43B88">
        <w:rPr>
          <w:rFonts w:ascii="Century Gothic" w:eastAsia="Times New Roman" w:hAnsi="Century Gothic" w:cs="Arial"/>
          <w:b/>
          <w:sz w:val="24"/>
          <w:szCs w:val="24"/>
          <w:lang w:eastAsia="es-ES"/>
        </w:rPr>
        <w:t xml:space="preserve">La persona titular de la Dirección </w:t>
      </w:r>
      <w:r w:rsidRPr="000E2A1E">
        <w:rPr>
          <w:rFonts w:ascii="Century Gothic" w:eastAsia="Times New Roman" w:hAnsi="Century Gothic" w:cs="Arial"/>
          <w:bCs/>
          <w:sz w:val="24"/>
          <w:szCs w:val="24"/>
          <w:lang w:eastAsia="es-ES"/>
        </w:rPr>
        <w:t xml:space="preserve">General </w:t>
      </w:r>
      <w:r w:rsidRPr="00F43B88">
        <w:rPr>
          <w:rFonts w:ascii="Century Gothic" w:eastAsia="Times New Roman" w:hAnsi="Century Gothic" w:cs="Arial"/>
          <w:sz w:val="24"/>
          <w:szCs w:val="24"/>
          <w:lang w:eastAsia="es-ES"/>
        </w:rPr>
        <w:t xml:space="preserve">también tendrá facultades para sustituir y delegar el poder para pleitos y cobranzas, </w:t>
      </w:r>
      <w:r w:rsidRPr="00F43B88">
        <w:rPr>
          <w:rFonts w:ascii="Century Gothic" w:eastAsia="Times New Roman" w:hAnsi="Century Gothic" w:cs="Arial"/>
          <w:b/>
          <w:sz w:val="24"/>
          <w:szCs w:val="24"/>
          <w:lang w:eastAsia="es-ES"/>
        </w:rPr>
        <w:t>y actos de administración,</w:t>
      </w:r>
      <w:r w:rsidRPr="00F43B88">
        <w:rPr>
          <w:rFonts w:ascii="Century Gothic" w:eastAsia="Times New Roman" w:hAnsi="Century Gothic" w:cs="Arial"/>
          <w:sz w:val="24"/>
          <w:szCs w:val="24"/>
          <w:lang w:eastAsia="es-ES"/>
        </w:rPr>
        <w:t xml:space="preserve"> en uno o más apoderados, para que las ejerzan individual o conjuntamente, así como revocar los poderes que otorgue. Para actos de dominio, requerirá de la autorización expresa de la Junta de Gobierno para cada caso concreto</w:t>
      </w:r>
      <w:r w:rsidR="00E1671E">
        <w:rPr>
          <w:rFonts w:ascii="Century Gothic" w:eastAsia="Times New Roman" w:hAnsi="Century Gothic" w:cs="Arial"/>
          <w:sz w:val="24"/>
          <w:szCs w:val="24"/>
          <w:lang w:eastAsia="es-ES"/>
        </w:rPr>
        <w:t>.</w:t>
      </w:r>
    </w:p>
    <w:p w14:paraId="735C3F1B"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34EDDA55" w14:textId="3172F29F" w:rsidR="00F43B88" w:rsidRPr="00F43B88" w:rsidRDefault="00F43B88" w:rsidP="00BC1B76">
      <w:pPr>
        <w:overflowPunct w:val="0"/>
        <w:autoSpaceDE w:val="0"/>
        <w:autoSpaceDN w:val="0"/>
        <w:adjustRightInd w:val="0"/>
        <w:spacing w:after="0" w:line="360" w:lineRule="auto"/>
        <w:ind w:left="1276" w:hanging="567"/>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 xml:space="preserve">II. </w:t>
      </w:r>
      <w:r w:rsidR="00BC1B76">
        <w:rPr>
          <w:rFonts w:ascii="Century Gothic" w:eastAsia="Times New Roman" w:hAnsi="Century Gothic" w:cs="Arial"/>
          <w:sz w:val="24"/>
          <w:szCs w:val="24"/>
          <w:lang w:eastAsia="es-ES"/>
        </w:rPr>
        <w:t xml:space="preserve">    </w:t>
      </w:r>
      <w:r w:rsidRPr="00F43B88">
        <w:rPr>
          <w:rFonts w:ascii="Century Gothic" w:eastAsia="Times New Roman" w:hAnsi="Century Gothic" w:cs="Arial"/>
          <w:sz w:val="24"/>
          <w:szCs w:val="24"/>
          <w:lang w:eastAsia="es-ES"/>
        </w:rPr>
        <w:t>a XI. …</w:t>
      </w:r>
    </w:p>
    <w:p w14:paraId="23DDBB88" w14:textId="1D78D5D7" w:rsidR="00F43B88" w:rsidRDefault="00F43B88" w:rsidP="00BC1B76">
      <w:pPr>
        <w:overflowPunct w:val="0"/>
        <w:autoSpaceDE w:val="0"/>
        <w:autoSpaceDN w:val="0"/>
        <w:adjustRightInd w:val="0"/>
        <w:spacing w:after="0" w:line="360" w:lineRule="auto"/>
        <w:ind w:left="1276" w:hanging="567"/>
        <w:jc w:val="both"/>
        <w:textAlignment w:val="baseline"/>
        <w:rPr>
          <w:rFonts w:ascii="Century Gothic" w:eastAsia="Times New Roman" w:hAnsi="Century Gothic" w:cs="Arial"/>
          <w:sz w:val="24"/>
          <w:szCs w:val="24"/>
          <w:lang w:eastAsia="es-ES"/>
        </w:rPr>
      </w:pPr>
    </w:p>
    <w:p w14:paraId="3FB04C95" w14:textId="77777777" w:rsidR="00BC1B76" w:rsidRPr="00F43B88" w:rsidRDefault="00BC1B76" w:rsidP="00BC1B76">
      <w:pPr>
        <w:overflowPunct w:val="0"/>
        <w:autoSpaceDE w:val="0"/>
        <w:autoSpaceDN w:val="0"/>
        <w:adjustRightInd w:val="0"/>
        <w:spacing w:after="0" w:line="360" w:lineRule="auto"/>
        <w:ind w:left="1276" w:hanging="567"/>
        <w:jc w:val="both"/>
        <w:textAlignment w:val="baseline"/>
        <w:rPr>
          <w:rFonts w:ascii="Century Gothic" w:eastAsia="Times New Roman" w:hAnsi="Century Gothic" w:cs="Arial"/>
          <w:sz w:val="24"/>
          <w:szCs w:val="24"/>
          <w:lang w:eastAsia="es-ES"/>
        </w:rPr>
      </w:pPr>
    </w:p>
    <w:p w14:paraId="0C702348" w14:textId="2ADDE3CC" w:rsidR="00F43B88" w:rsidRPr="00F43B88" w:rsidRDefault="00F43B88" w:rsidP="00BC1B76">
      <w:pPr>
        <w:overflowPunct w:val="0"/>
        <w:autoSpaceDE w:val="0"/>
        <w:autoSpaceDN w:val="0"/>
        <w:adjustRightInd w:val="0"/>
        <w:spacing w:after="0" w:line="360" w:lineRule="auto"/>
        <w:ind w:left="1276" w:hanging="567"/>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sz w:val="24"/>
          <w:szCs w:val="24"/>
          <w:lang w:eastAsia="es-ES"/>
        </w:rPr>
        <w:lastRenderedPageBreak/>
        <w:t xml:space="preserve">XII. </w:t>
      </w:r>
      <w:r w:rsidR="00BC1B76">
        <w:rPr>
          <w:rFonts w:ascii="Century Gothic" w:eastAsia="Times New Roman" w:hAnsi="Century Gothic" w:cs="Arial"/>
          <w:sz w:val="24"/>
          <w:szCs w:val="24"/>
          <w:lang w:eastAsia="es-ES"/>
        </w:rPr>
        <w:t xml:space="preserve">   </w:t>
      </w:r>
      <w:r w:rsidRPr="00F43B88">
        <w:rPr>
          <w:rFonts w:ascii="Century Gothic" w:eastAsia="Times New Roman" w:hAnsi="Century Gothic" w:cs="Arial"/>
          <w:b/>
          <w:sz w:val="24"/>
          <w:szCs w:val="24"/>
          <w:lang w:eastAsia="es-ES"/>
        </w:rPr>
        <w:t>Fomentar y suscribir convenios de coordinación y colaboración con entes públicos y privados, que tiendan a impulsar la mejora en la infraestructura física educativa o que se encuentren relacionados al ámbito de su competencia</w:t>
      </w:r>
      <w:r w:rsidR="00E1671E">
        <w:rPr>
          <w:rFonts w:ascii="Century Gothic" w:eastAsia="Times New Roman" w:hAnsi="Century Gothic" w:cs="Arial"/>
          <w:b/>
          <w:sz w:val="24"/>
          <w:szCs w:val="24"/>
          <w:lang w:eastAsia="es-ES"/>
        </w:rPr>
        <w:t>.</w:t>
      </w:r>
    </w:p>
    <w:p w14:paraId="45063096"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14:paraId="1982C382" w14:textId="4F08C00A" w:rsidR="00F43B88" w:rsidRPr="00F43B88" w:rsidRDefault="00F43B88" w:rsidP="00BC1B7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b/>
          <w:sz w:val="24"/>
          <w:szCs w:val="24"/>
          <w:lang w:eastAsia="es-ES"/>
        </w:rPr>
        <w:t xml:space="preserve">XIII.  </w:t>
      </w:r>
      <w:r w:rsidR="00BC1B76">
        <w:rPr>
          <w:rFonts w:ascii="Century Gothic" w:eastAsia="Times New Roman" w:hAnsi="Century Gothic" w:cs="Arial"/>
          <w:b/>
          <w:sz w:val="24"/>
          <w:szCs w:val="24"/>
          <w:lang w:eastAsia="es-ES"/>
        </w:rPr>
        <w:t xml:space="preserve"> </w:t>
      </w:r>
      <w:r w:rsidRPr="00F43B88">
        <w:rPr>
          <w:rFonts w:ascii="Century Gothic" w:eastAsia="Times New Roman" w:hAnsi="Century Gothic" w:cs="Arial"/>
          <w:b/>
          <w:sz w:val="24"/>
          <w:szCs w:val="24"/>
          <w:lang w:eastAsia="es-ES"/>
        </w:rPr>
        <w:t>Suscribir los documentos relativos al ejercicio de sus atribuciones, de conformidad con las disposiciones normativas aplicables</w:t>
      </w:r>
      <w:r w:rsidR="00E1671E">
        <w:rPr>
          <w:rFonts w:ascii="Century Gothic" w:eastAsia="Times New Roman" w:hAnsi="Century Gothic" w:cs="Arial"/>
          <w:b/>
          <w:sz w:val="24"/>
          <w:szCs w:val="24"/>
          <w:lang w:eastAsia="es-ES"/>
        </w:rPr>
        <w:t>.</w:t>
      </w:r>
    </w:p>
    <w:p w14:paraId="489323F9" w14:textId="77777777" w:rsidR="00F43B88" w:rsidRPr="00F43B88" w:rsidRDefault="00F43B88" w:rsidP="00BC1B7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b/>
          <w:sz w:val="24"/>
          <w:szCs w:val="24"/>
          <w:lang w:eastAsia="es-ES"/>
        </w:rPr>
      </w:pPr>
    </w:p>
    <w:p w14:paraId="4FD7E7D0" w14:textId="7EBD9FAF" w:rsidR="00F43B88" w:rsidRPr="00F43B88" w:rsidRDefault="00F43B88" w:rsidP="00BC1B7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b/>
          <w:sz w:val="24"/>
          <w:szCs w:val="24"/>
          <w:lang w:eastAsia="es-ES"/>
        </w:rPr>
        <w:t xml:space="preserve">XIV. </w:t>
      </w:r>
      <w:r w:rsidR="00BC1B76">
        <w:rPr>
          <w:rFonts w:ascii="Century Gothic" w:eastAsia="Times New Roman" w:hAnsi="Century Gothic" w:cs="Arial"/>
          <w:b/>
          <w:sz w:val="24"/>
          <w:szCs w:val="24"/>
          <w:lang w:eastAsia="es-ES"/>
        </w:rPr>
        <w:t xml:space="preserve"> </w:t>
      </w:r>
      <w:r w:rsidRPr="00F43B88">
        <w:rPr>
          <w:rFonts w:ascii="Century Gothic" w:eastAsia="Times New Roman" w:hAnsi="Century Gothic" w:cs="Arial"/>
          <w:b/>
          <w:sz w:val="24"/>
          <w:szCs w:val="24"/>
          <w:lang w:eastAsia="es-ES"/>
        </w:rPr>
        <w:t>Rescindir y/o terminar anticipadamente los contratos de obras públicas y servicios relacionados con las mismas, adquisición de bienes, arrendamientos y contratación de servicios, que se hubieren celebrado con motivo de sus funciones, de conformidad con las disposiciones normativas aplicables</w:t>
      </w:r>
      <w:r w:rsidR="00E1671E">
        <w:rPr>
          <w:rFonts w:ascii="Century Gothic" w:eastAsia="Times New Roman" w:hAnsi="Century Gothic" w:cs="Arial"/>
          <w:b/>
          <w:sz w:val="24"/>
          <w:szCs w:val="24"/>
          <w:lang w:eastAsia="es-ES"/>
        </w:rPr>
        <w:t>.</w:t>
      </w:r>
    </w:p>
    <w:p w14:paraId="28E50708" w14:textId="77777777" w:rsidR="00F43B88" w:rsidRPr="00F43B88" w:rsidRDefault="00F43B88" w:rsidP="00BC1B7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b/>
          <w:sz w:val="24"/>
          <w:szCs w:val="24"/>
          <w:lang w:eastAsia="es-ES"/>
        </w:rPr>
      </w:pPr>
    </w:p>
    <w:p w14:paraId="754B8A08" w14:textId="0FE8AAB5" w:rsidR="00F43B88" w:rsidRPr="00F43B88" w:rsidRDefault="00F43B88" w:rsidP="00BC1B7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b/>
          <w:sz w:val="24"/>
          <w:szCs w:val="24"/>
          <w:lang w:eastAsia="es-ES"/>
        </w:rPr>
        <w:t xml:space="preserve">XV.  </w:t>
      </w:r>
      <w:r w:rsidR="00BC1B76">
        <w:rPr>
          <w:rFonts w:ascii="Century Gothic" w:eastAsia="Times New Roman" w:hAnsi="Century Gothic" w:cs="Arial"/>
          <w:b/>
          <w:sz w:val="24"/>
          <w:szCs w:val="24"/>
          <w:lang w:eastAsia="es-ES"/>
        </w:rPr>
        <w:t xml:space="preserve">   </w:t>
      </w:r>
      <w:r w:rsidRPr="00F43B88">
        <w:rPr>
          <w:rFonts w:ascii="Century Gothic" w:eastAsia="Times New Roman" w:hAnsi="Century Gothic" w:cs="Arial"/>
          <w:b/>
          <w:sz w:val="24"/>
          <w:szCs w:val="24"/>
          <w:lang w:eastAsia="es-ES"/>
        </w:rPr>
        <w:t>Expedir las constancias y certificaciones de los documentos que se encuentren en los archivos del Instituto, inherentes al cumplimiento de los objetivos del organismo, así como delegar esta facultad a las unidades administrativas que determine</w:t>
      </w:r>
      <w:r w:rsidR="00E1671E">
        <w:rPr>
          <w:rFonts w:ascii="Century Gothic" w:eastAsia="Times New Roman" w:hAnsi="Century Gothic" w:cs="Arial"/>
          <w:b/>
          <w:sz w:val="24"/>
          <w:szCs w:val="24"/>
          <w:lang w:eastAsia="es-ES"/>
        </w:rPr>
        <w:t>.</w:t>
      </w:r>
    </w:p>
    <w:p w14:paraId="6DFB43B9" w14:textId="77777777" w:rsidR="00F43B88" w:rsidRPr="00F43B88" w:rsidRDefault="00F43B88" w:rsidP="00BC1B7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b/>
          <w:sz w:val="24"/>
          <w:szCs w:val="24"/>
          <w:lang w:eastAsia="es-ES"/>
        </w:rPr>
      </w:pPr>
    </w:p>
    <w:p w14:paraId="5B6202EC" w14:textId="5C95858C" w:rsidR="00F43B88" w:rsidRPr="00F43B88" w:rsidRDefault="00F43B88" w:rsidP="00BC1B7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b/>
          <w:sz w:val="24"/>
          <w:szCs w:val="24"/>
          <w:lang w:eastAsia="es-ES"/>
        </w:rPr>
        <w:t xml:space="preserve">XVI. </w:t>
      </w:r>
      <w:r w:rsidR="00BC1B76">
        <w:rPr>
          <w:rFonts w:ascii="Century Gothic" w:eastAsia="Times New Roman" w:hAnsi="Century Gothic" w:cs="Arial"/>
          <w:b/>
          <w:sz w:val="24"/>
          <w:szCs w:val="24"/>
          <w:lang w:eastAsia="es-ES"/>
        </w:rPr>
        <w:t xml:space="preserve">   </w:t>
      </w:r>
      <w:r w:rsidRPr="00F43B88">
        <w:rPr>
          <w:rFonts w:ascii="Century Gothic" w:eastAsia="Times New Roman" w:hAnsi="Century Gothic" w:cs="Arial"/>
          <w:b/>
          <w:sz w:val="24"/>
          <w:szCs w:val="24"/>
          <w:lang w:eastAsia="es-ES"/>
        </w:rPr>
        <w:t>Proponer para aprobación de la Junta de Gobierno, la creación de los comités y subcomités necesarios para el cumplimiento de los objetivos del Instituto</w:t>
      </w:r>
      <w:r w:rsidR="00E1671E">
        <w:rPr>
          <w:rFonts w:ascii="Century Gothic" w:eastAsia="Times New Roman" w:hAnsi="Century Gothic" w:cs="Arial"/>
          <w:b/>
          <w:sz w:val="24"/>
          <w:szCs w:val="24"/>
          <w:lang w:eastAsia="es-ES"/>
        </w:rPr>
        <w:t>.</w:t>
      </w:r>
    </w:p>
    <w:p w14:paraId="5A16F52B"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3DC85FDE" w14:textId="77777777" w:rsidR="00F43B88" w:rsidRPr="00F43B88" w:rsidRDefault="00F43B88" w:rsidP="00BC1B76">
      <w:pPr>
        <w:overflowPunct w:val="0"/>
        <w:autoSpaceDE w:val="0"/>
        <w:autoSpaceDN w:val="0"/>
        <w:adjustRightInd w:val="0"/>
        <w:spacing w:after="0" w:line="360" w:lineRule="auto"/>
        <w:ind w:left="1276" w:hanging="709"/>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b/>
          <w:sz w:val="24"/>
          <w:szCs w:val="24"/>
          <w:lang w:eastAsia="es-ES"/>
        </w:rPr>
        <w:lastRenderedPageBreak/>
        <w:t>XVII.</w:t>
      </w:r>
      <w:r w:rsidRPr="00F43B88">
        <w:rPr>
          <w:rFonts w:ascii="Century Gothic" w:eastAsia="Times New Roman" w:hAnsi="Century Gothic" w:cs="Arial"/>
          <w:b/>
          <w:sz w:val="24"/>
          <w:szCs w:val="24"/>
          <w:lang w:eastAsia="es-ES"/>
        </w:rPr>
        <w:tab/>
        <w:t>Las demás que señale la Ley de Entidades Paraestatales del Estado de Chihuahua, así como las que le otorgue la Junta de Gobierno, dentro de su esfera de competencia, y las disposiciones jurídicas aplicables.</w:t>
      </w:r>
    </w:p>
    <w:p w14:paraId="4B129B0B"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14:paraId="23D2D535"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sz w:val="24"/>
          <w:szCs w:val="24"/>
          <w:lang w:eastAsia="es-ES"/>
        </w:rPr>
        <w:t>...</w:t>
      </w:r>
    </w:p>
    <w:p w14:paraId="6A4A0E6B" w14:textId="77777777" w:rsidR="00F43B88" w:rsidRPr="00F43B88" w:rsidRDefault="00F43B88" w:rsidP="00F43B88">
      <w:pPr>
        <w:overflowPunct w:val="0"/>
        <w:autoSpaceDE w:val="0"/>
        <w:autoSpaceDN w:val="0"/>
        <w:adjustRightInd w:val="0"/>
        <w:spacing w:after="0" w:line="360" w:lineRule="auto"/>
        <w:jc w:val="center"/>
        <w:textAlignment w:val="baseline"/>
        <w:rPr>
          <w:rFonts w:ascii="Century Gothic" w:eastAsia="Times New Roman" w:hAnsi="Century Gothic" w:cs="Arial"/>
          <w:b/>
          <w:sz w:val="24"/>
          <w:szCs w:val="24"/>
          <w:lang w:eastAsia="es-ES"/>
        </w:rPr>
      </w:pPr>
    </w:p>
    <w:p w14:paraId="3618199B"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bCs/>
          <w:sz w:val="24"/>
          <w:szCs w:val="24"/>
          <w:lang w:eastAsia="es-ES"/>
        </w:rPr>
      </w:pPr>
      <w:r w:rsidRPr="00F43B88">
        <w:rPr>
          <w:rFonts w:ascii="Century Gothic" w:eastAsia="Times New Roman" w:hAnsi="Century Gothic" w:cs="Arial"/>
          <w:b/>
          <w:bCs/>
          <w:sz w:val="24"/>
          <w:szCs w:val="24"/>
          <w:lang w:eastAsia="es-ES"/>
        </w:rPr>
        <w:t>ARTÍCULO 24.</w:t>
      </w:r>
      <w:r w:rsidRPr="00F43B88">
        <w:rPr>
          <w:rFonts w:ascii="Century Gothic" w:eastAsia="Times New Roman" w:hAnsi="Century Gothic" w:cs="Arial"/>
          <w:sz w:val="24"/>
          <w:szCs w:val="24"/>
          <w:lang w:eastAsia="es-ES"/>
        </w:rPr>
        <w:t xml:space="preserve"> </w:t>
      </w:r>
      <w:r w:rsidRPr="00F43B88">
        <w:rPr>
          <w:rFonts w:ascii="Century Gothic" w:eastAsia="Times New Roman" w:hAnsi="Century Gothic" w:cs="Arial"/>
          <w:b/>
          <w:sz w:val="24"/>
          <w:szCs w:val="24"/>
          <w:lang w:eastAsia="es-ES"/>
        </w:rPr>
        <w:t xml:space="preserve">El </w:t>
      </w:r>
      <w:r w:rsidRPr="008B5DD9">
        <w:rPr>
          <w:rFonts w:ascii="Century Gothic" w:eastAsia="Times New Roman" w:hAnsi="Century Gothic" w:cs="Arial"/>
          <w:bCs/>
          <w:sz w:val="24"/>
          <w:szCs w:val="24"/>
          <w:lang w:eastAsia="es-ES"/>
        </w:rPr>
        <w:t>órgano de vigilancia</w:t>
      </w:r>
      <w:r w:rsidRPr="00F43B88">
        <w:rPr>
          <w:rFonts w:ascii="Century Gothic" w:eastAsia="Times New Roman" w:hAnsi="Century Gothic" w:cs="Arial"/>
          <w:b/>
          <w:sz w:val="24"/>
          <w:szCs w:val="24"/>
          <w:lang w:eastAsia="es-ES"/>
        </w:rPr>
        <w:t xml:space="preserve"> del </w:t>
      </w:r>
      <w:r w:rsidRPr="008B5DD9">
        <w:rPr>
          <w:rFonts w:ascii="Century Gothic" w:eastAsia="Times New Roman" w:hAnsi="Century Gothic" w:cs="Arial"/>
          <w:bCs/>
          <w:sz w:val="24"/>
          <w:szCs w:val="24"/>
          <w:lang w:eastAsia="es-ES"/>
        </w:rPr>
        <w:t>Instituto</w:t>
      </w:r>
      <w:r w:rsidRPr="00F43B88">
        <w:rPr>
          <w:rFonts w:ascii="Century Gothic" w:eastAsia="Times New Roman" w:hAnsi="Century Gothic" w:cs="Arial"/>
          <w:b/>
          <w:sz w:val="24"/>
          <w:szCs w:val="24"/>
          <w:lang w:eastAsia="es-ES"/>
        </w:rPr>
        <w:t xml:space="preserve"> será el Órgano Interno de Control, cuyas funciones serán las que se establezcan en la Ley de Entidades Paraestatales del Estado de Chihuahua y el Reglamento Interior de la Secretaría de la Función Pública.</w:t>
      </w:r>
    </w:p>
    <w:p w14:paraId="559B1704"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14:paraId="39CEC7C6"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b/>
          <w:sz w:val="24"/>
          <w:szCs w:val="24"/>
          <w:lang w:eastAsia="es-ES"/>
        </w:rPr>
        <w:t xml:space="preserve">ARTÍCULO 25. Al frente del Órgano Interno de Control habrá una persona titular, que será designada en los términos del artículo 34, fracción XII, de la Ley Orgánica del Poder Ejecutivo del Estado de Chihuahua y dependerá jerárquica y funcionalmente de la Secretaría de la Función Pública, y quien en el ejercicio de sus facultades se auxiliará por las personas titulares de las áreas de Auditoría Interna de Desarrollo y de Mejora de la Gestión, de Denuncias e Investigaciones y de Responsabilidades, quienes serán designadas en los mismos términos. </w:t>
      </w:r>
    </w:p>
    <w:p w14:paraId="5229DE30" w14:textId="77777777" w:rsidR="00E1671E" w:rsidRDefault="00E1671E"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14:paraId="4CD2D02B" w14:textId="6D0BE5E0"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r w:rsidRPr="00F43B88">
        <w:rPr>
          <w:rFonts w:ascii="Century Gothic" w:eastAsia="Times New Roman" w:hAnsi="Century Gothic" w:cs="Arial"/>
          <w:b/>
          <w:sz w:val="24"/>
          <w:szCs w:val="24"/>
          <w:lang w:eastAsia="es-ES"/>
        </w:rPr>
        <w:t xml:space="preserve">El personal adscrito a que se refiere el párrafo anterior, ejercerá en el ámbito de sus respectivas competencias, las facultades previstas en la Ley General de Responsabilidades Administrativas, u ordenamiento legal en materia de </w:t>
      </w:r>
      <w:r w:rsidRPr="00F43B88">
        <w:rPr>
          <w:rFonts w:ascii="Century Gothic" w:eastAsia="Times New Roman" w:hAnsi="Century Gothic" w:cs="Arial"/>
          <w:b/>
          <w:sz w:val="24"/>
          <w:szCs w:val="24"/>
          <w:lang w:eastAsia="es-ES"/>
        </w:rPr>
        <w:lastRenderedPageBreak/>
        <w:t>responsabilidades administrativas aplicable, así como en el de adquisiciones, arrendamientos y contratación de servicios o contratación de obra pública y servicios relacionados con la misma correspondientes</w:t>
      </w:r>
      <w:r w:rsidR="00417265">
        <w:rPr>
          <w:rFonts w:ascii="Century Gothic" w:eastAsia="Times New Roman" w:hAnsi="Century Gothic" w:cs="Arial"/>
          <w:b/>
          <w:sz w:val="24"/>
          <w:szCs w:val="24"/>
          <w:lang w:eastAsia="es-ES"/>
        </w:rPr>
        <w:t>,</w:t>
      </w:r>
      <w:r w:rsidRPr="00F43B88">
        <w:rPr>
          <w:rFonts w:ascii="Century Gothic" w:eastAsia="Times New Roman" w:hAnsi="Century Gothic" w:cs="Arial"/>
          <w:b/>
          <w:sz w:val="24"/>
          <w:szCs w:val="24"/>
          <w:lang w:eastAsia="es-ES"/>
        </w:rPr>
        <w:t xml:space="preserve"> conforme a lo previsto por el Reglamento Interior de la Secretaría de la Función Pública y demás normatividad aplicable.</w:t>
      </w:r>
    </w:p>
    <w:p w14:paraId="4E88E846"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14:paraId="7543996C" w14:textId="77777777" w:rsidR="00F43B88" w:rsidRPr="00E1671E" w:rsidRDefault="00F43B88" w:rsidP="00F43B88">
      <w:pPr>
        <w:tabs>
          <w:tab w:val="left" w:pos="2116"/>
        </w:tabs>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r w:rsidRPr="00E1671E">
        <w:rPr>
          <w:rFonts w:ascii="Century Gothic" w:eastAsia="Times New Roman" w:hAnsi="Century Gothic" w:cs="Arial"/>
          <w:b/>
          <w:sz w:val="24"/>
          <w:szCs w:val="24"/>
          <w:lang w:eastAsia="es-ES"/>
        </w:rPr>
        <w:t>La persona titular del Órgano Interno de Control podrá asistir a las sesiones de la Junta de Gobierno, con voz, pero sin voto.</w:t>
      </w:r>
    </w:p>
    <w:p w14:paraId="3D61B5D3" w14:textId="77777777" w:rsidR="00F43B88" w:rsidRPr="00E1671E"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14:paraId="68894793"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14:paraId="758BD021" w14:textId="77777777" w:rsidR="00F43B88" w:rsidRPr="00F43B88" w:rsidRDefault="00F43B88" w:rsidP="00F43B88">
      <w:pPr>
        <w:overflowPunct w:val="0"/>
        <w:autoSpaceDE w:val="0"/>
        <w:autoSpaceDN w:val="0"/>
        <w:adjustRightInd w:val="0"/>
        <w:spacing w:after="0" w:line="360" w:lineRule="auto"/>
        <w:jc w:val="center"/>
        <w:textAlignment w:val="baseline"/>
        <w:rPr>
          <w:rFonts w:ascii="Century Gothic" w:eastAsia="Times New Roman" w:hAnsi="Century Gothic" w:cs="Arial"/>
          <w:b/>
          <w:sz w:val="28"/>
          <w:szCs w:val="28"/>
          <w:lang w:eastAsia="es-ES"/>
        </w:rPr>
      </w:pPr>
      <w:r w:rsidRPr="00F43B88">
        <w:rPr>
          <w:rFonts w:ascii="Century Gothic" w:eastAsia="Times New Roman" w:hAnsi="Century Gothic" w:cs="Arial"/>
          <w:b/>
          <w:sz w:val="28"/>
          <w:szCs w:val="28"/>
          <w:lang w:eastAsia="es-ES"/>
        </w:rPr>
        <w:t>TRANSITORIOS</w:t>
      </w:r>
    </w:p>
    <w:p w14:paraId="0FBC7A40"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14:paraId="4CAAB141"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14:paraId="4B5EF9CE"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b/>
          <w:sz w:val="28"/>
          <w:szCs w:val="28"/>
          <w:lang w:eastAsia="es-ES"/>
        </w:rPr>
        <w:t xml:space="preserve">ARTÍCULO </w:t>
      </w:r>
      <w:proofErr w:type="gramStart"/>
      <w:r w:rsidRPr="00F43B88">
        <w:rPr>
          <w:rFonts w:ascii="Century Gothic" w:eastAsia="Times New Roman" w:hAnsi="Century Gothic" w:cs="Arial"/>
          <w:b/>
          <w:sz w:val="28"/>
          <w:szCs w:val="28"/>
          <w:lang w:eastAsia="es-ES"/>
        </w:rPr>
        <w:t>PRIMERO.-</w:t>
      </w:r>
      <w:proofErr w:type="gramEnd"/>
      <w:r w:rsidRPr="00F43B88">
        <w:rPr>
          <w:rFonts w:ascii="Century Gothic" w:eastAsia="Times New Roman" w:hAnsi="Century Gothic" w:cs="Arial"/>
          <w:b/>
          <w:sz w:val="24"/>
          <w:szCs w:val="24"/>
          <w:lang w:eastAsia="es-ES"/>
        </w:rPr>
        <w:t xml:space="preserve"> </w:t>
      </w:r>
      <w:r w:rsidRPr="00F43B88">
        <w:rPr>
          <w:rFonts w:ascii="Century Gothic" w:eastAsia="Times New Roman" w:hAnsi="Century Gothic" w:cs="Arial"/>
          <w:sz w:val="24"/>
          <w:szCs w:val="24"/>
          <w:lang w:eastAsia="es-ES"/>
        </w:rPr>
        <w:t>El presente Decreto entrará en vigor al día siguiente de su publicación en el Periódico Oficial del Estado.</w:t>
      </w:r>
    </w:p>
    <w:p w14:paraId="15A242F5"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ES"/>
        </w:rPr>
      </w:pPr>
    </w:p>
    <w:p w14:paraId="0CEF72CB"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b/>
          <w:sz w:val="28"/>
          <w:szCs w:val="28"/>
          <w:lang w:eastAsia="es-ES"/>
        </w:rPr>
        <w:t xml:space="preserve">ARTÍCULO </w:t>
      </w:r>
      <w:proofErr w:type="gramStart"/>
      <w:r w:rsidRPr="00F43B88">
        <w:rPr>
          <w:rFonts w:ascii="Century Gothic" w:eastAsia="Times New Roman" w:hAnsi="Century Gothic" w:cs="Arial"/>
          <w:b/>
          <w:sz w:val="28"/>
          <w:szCs w:val="28"/>
          <w:lang w:eastAsia="es-ES"/>
        </w:rPr>
        <w:t>SEGUNDO.-</w:t>
      </w:r>
      <w:proofErr w:type="gramEnd"/>
      <w:r w:rsidRPr="00F43B88">
        <w:rPr>
          <w:rFonts w:ascii="Century Gothic" w:eastAsia="Times New Roman" w:hAnsi="Century Gothic" w:cs="Arial"/>
          <w:b/>
          <w:sz w:val="24"/>
          <w:szCs w:val="24"/>
          <w:lang w:eastAsia="es-ES"/>
        </w:rPr>
        <w:t xml:space="preserve"> </w:t>
      </w:r>
      <w:r w:rsidRPr="00F43B88">
        <w:rPr>
          <w:rFonts w:ascii="Century Gothic" w:eastAsia="Times New Roman" w:hAnsi="Century Gothic" w:cs="Arial"/>
          <w:sz w:val="24"/>
          <w:szCs w:val="24"/>
          <w:lang w:eastAsia="es-ES"/>
        </w:rPr>
        <w:t>Se derogan las disposiciones legales y reglamentarias contrarias a lo dispuesto en el presente Decreto.</w:t>
      </w:r>
    </w:p>
    <w:p w14:paraId="59139BA7"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p>
    <w:p w14:paraId="60474190" w14:textId="77777777" w:rsidR="00F43B88" w:rsidRPr="00F43B88" w:rsidRDefault="00F43B88" w:rsidP="00F43B88">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ES"/>
        </w:rPr>
      </w:pPr>
      <w:r w:rsidRPr="00F43B88">
        <w:rPr>
          <w:rFonts w:ascii="Century Gothic" w:eastAsia="Times New Roman" w:hAnsi="Century Gothic" w:cs="Arial"/>
          <w:b/>
          <w:sz w:val="28"/>
          <w:szCs w:val="28"/>
          <w:lang w:eastAsia="es-ES"/>
        </w:rPr>
        <w:t xml:space="preserve">ARTÍCULO </w:t>
      </w:r>
      <w:proofErr w:type="gramStart"/>
      <w:r w:rsidRPr="00F43B88">
        <w:rPr>
          <w:rFonts w:ascii="Century Gothic" w:eastAsia="Times New Roman" w:hAnsi="Century Gothic" w:cs="Arial"/>
          <w:b/>
          <w:sz w:val="28"/>
          <w:szCs w:val="28"/>
          <w:lang w:eastAsia="es-ES"/>
        </w:rPr>
        <w:t>TERCERO.-</w:t>
      </w:r>
      <w:proofErr w:type="gramEnd"/>
      <w:r w:rsidRPr="00F43B88">
        <w:rPr>
          <w:rFonts w:ascii="Century Gothic" w:eastAsia="Times New Roman" w:hAnsi="Century Gothic" w:cs="Arial"/>
          <w:b/>
          <w:sz w:val="24"/>
          <w:szCs w:val="24"/>
          <w:lang w:eastAsia="es-ES"/>
        </w:rPr>
        <w:t xml:space="preserve"> </w:t>
      </w:r>
      <w:r w:rsidRPr="00F43B88">
        <w:rPr>
          <w:rFonts w:ascii="Century Gothic" w:eastAsia="Times New Roman" w:hAnsi="Century Gothic" w:cs="Arial"/>
          <w:sz w:val="24"/>
          <w:szCs w:val="24"/>
          <w:lang w:eastAsia="es-ES"/>
        </w:rPr>
        <w:t>Las disposiciones administrativas y reglamentarias expedidas en esta materia, vigentes al momento de la entrada en vigor de este Decreto, se seguirán aplicando en todo lo que no se opongan al presente Decreto.</w:t>
      </w:r>
    </w:p>
    <w:p w14:paraId="28AB20BC" w14:textId="77777777" w:rsidR="00F43B88" w:rsidRPr="00F43B88" w:rsidRDefault="00F43B88" w:rsidP="00F43B88">
      <w:pPr>
        <w:spacing w:after="0" w:line="360" w:lineRule="auto"/>
        <w:jc w:val="center"/>
        <w:rPr>
          <w:rFonts w:ascii="Century Gothic" w:eastAsia="Calibri" w:hAnsi="Century Gothic" w:cs="Arial"/>
          <w:b/>
          <w:bCs/>
          <w:kern w:val="2"/>
          <w:sz w:val="24"/>
          <w:szCs w:val="24"/>
          <w:lang w:val="es-ES_tradnl"/>
        </w:rPr>
      </w:pPr>
    </w:p>
    <w:p w14:paraId="48138398" w14:textId="77777777" w:rsidR="00CF30EC" w:rsidRPr="00791C32" w:rsidRDefault="00CF30EC" w:rsidP="00F43B88">
      <w:pPr>
        <w:spacing w:after="0" w:line="360" w:lineRule="auto"/>
        <w:rPr>
          <w:rFonts w:ascii="Century Gothic" w:eastAsia="Calibri" w:hAnsi="Century Gothic" w:cs="Arial"/>
          <w:b/>
          <w:bCs/>
          <w:kern w:val="2"/>
          <w:sz w:val="28"/>
          <w:szCs w:val="28"/>
          <w:lang w:val="es-ES_tradnl"/>
        </w:rPr>
      </w:pPr>
    </w:p>
    <w:p w14:paraId="2FAC3A02" w14:textId="77777777" w:rsidR="00CF30EC" w:rsidRPr="00791C32" w:rsidRDefault="00CF30EC" w:rsidP="00CF30EC">
      <w:pPr>
        <w:spacing w:after="0" w:line="360" w:lineRule="auto"/>
        <w:jc w:val="both"/>
        <w:rPr>
          <w:rFonts w:ascii="Century Gothic" w:eastAsia="Calibri" w:hAnsi="Century Gothic" w:cs="Times New Roman"/>
          <w:kern w:val="2"/>
          <w:sz w:val="24"/>
          <w:szCs w:val="24"/>
        </w:rPr>
      </w:pPr>
      <w:proofErr w:type="gramStart"/>
      <w:r w:rsidRPr="00791C32">
        <w:rPr>
          <w:rFonts w:ascii="Century Gothic" w:eastAsia="Calibri" w:hAnsi="Century Gothic" w:cs="Times New Roman"/>
          <w:b/>
          <w:bCs/>
          <w:kern w:val="2"/>
          <w:sz w:val="26"/>
          <w:szCs w:val="26"/>
        </w:rPr>
        <w:t>ECONÓMICO.-</w:t>
      </w:r>
      <w:proofErr w:type="gramEnd"/>
      <w:r w:rsidRPr="00791C32">
        <w:rPr>
          <w:rFonts w:ascii="Century Gothic" w:eastAsia="Calibri" w:hAnsi="Century Gothic" w:cs="Times New Roman"/>
          <w:b/>
          <w:bCs/>
          <w:kern w:val="2"/>
          <w:sz w:val="24"/>
          <w:szCs w:val="24"/>
        </w:rPr>
        <w:t xml:space="preserve"> </w:t>
      </w:r>
      <w:r w:rsidRPr="00791C32">
        <w:rPr>
          <w:rFonts w:ascii="Century Gothic" w:eastAsia="Calibri" w:hAnsi="Century Gothic" w:cs="Times New Roman"/>
          <w:kern w:val="2"/>
          <w:sz w:val="24"/>
          <w:szCs w:val="24"/>
        </w:rPr>
        <w:t>Aprobado que sea, túrnese a la Secretaría para que elabore el Decreto en los términos en que deba publicarse.</w:t>
      </w:r>
    </w:p>
    <w:p w14:paraId="7D3A25C1" w14:textId="77777777" w:rsidR="00CF30EC" w:rsidRPr="00791C32" w:rsidRDefault="00CF30EC" w:rsidP="00CF30EC">
      <w:pPr>
        <w:spacing w:after="0" w:line="360" w:lineRule="auto"/>
        <w:jc w:val="both"/>
        <w:rPr>
          <w:rFonts w:ascii="Century Gothic" w:eastAsia="Calibri" w:hAnsi="Century Gothic" w:cs="Times New Roman"/>
          <w:kern w:val="2"/>
          <w:sz w:val="24"/>
          <w:szCs w:val="24"/>
        </w:rPr>
      </w:pPr>
    </w:p>
    <w:p w14:paraId="3AC764CF" w14:textId="39647F4B" w:rsidR="00CF30EC" w:rsidRDefault="00CF30EC" w:rsidP="00CF30EC">
      <w:pPr>
        <w:spacing w:after="0" w:line="360" w:lineRule="auto"/>
        <w:jc w:val="both"/>
        <w:rPr>
          <w:rFonts w:ascii="Century Gothic" w:eastAsia="Calibri" w:hAnsi="Century Gothic" w:cs="Times New Roman"/>
          <w:kern w:val="2"/>
          <w:sz w:val="24"/>
          <w:szCs w:val="24"/>
        </w:rPr>
      </w:pPr>
      <w:r w:rsidRPr="00791C32">
        <w:rPr>
          <w:rFonts w:ascii="Century Gothic" w:eastAsia="Calibri" w:hAnsi="Century Gothic" w:cs="Times New Roman"/>
          <w:b/>
          <w:bCs/>
          <w:kern w:val="2"/>
          <w:sz w:val="24"/>
          <w:szCs w:val="24"/>
        </w:rPr>
        <w:t xml:space="preserve">D A D O </w:t>
      </w:r>
      <w:r w:rsidRPr="00791C32">
        <w:rPr>
          <w:rFonts w:ascii="Century Gothic" w:eastAsia="Calibri" w:hAnsi="Century Gothic" w:cs="Times New Roman"/>
          <w:kern w:val="2"/>
          <w:sz w:val="24"/>
          <w:szCs w:val="24"/>
        </w:rPr>
        <w:t xml:space="preserve">en el Salón de Sesiones del Honorable Congreso del Estado de Chihuahua, en la ciudad de Chihuahua, Chihuahua, a los </w:t>
      </w:r>
      <w:r w:rsidR="002924A5">
        <w:rPr>
          <w:rFonts w:ascii="Century Gothic" w:eastAsia="Calibri" w:hAnsi="Century Gothic" w:cs="Times New Roman"/>
          <w:kern w:val="2"/>
          <w:sz w:val="24"/>
          <w:szCs w:val="24"/>
        </w:rPr>
        <w:t xml:space="preserve">doce </w:t>
      </w:r>
      <w:r w:rsidRPr="00791C32">
        <w:rPr>
          <w:rFonts w:ascii="Century Gothic" w:eastAsia="Calibri" w:hAnsi="Century Gothic" w:cs="Times New Roman"/>
          <w:kern w:val="2"/>
          <w:sz w:val="24"/>
          <w:szCs w:val="24"/>
        </w:rPr>
        <w:t>días del mes de</w:t>
      </w:r>
      <w:r>
        <w:rPr>
          <w:rFonts w:ascii="Century Gothic" w:eastAsia="Calibri" w:hAnsi="Century Gothic" w:cs="Times New Roman"/>
          <w:kern w:val="2"/>
          <w:sz w:val="24"/>
          <w:szCs w:val="24"/>
        </w:rPr>
        <w:t xml:space="preserve"> agosto</w:t>
      </w:r>
      <w:r w:rsidRPr="00791C32">
        <w:rPr>
          <w:rFonts w:ascii="Century Gothic" w:eastAsia="Calibri" w:hAnsi="Century Gothic" w:cs="Times New Roman"/>
          <w:kern w:val="2"/>
          <w:sz w:val="24"/>
          <w:szCs w:val="24"/>
        </w:rPr>
        <w:t xml:space="preserve"> del año dos mil veinticuatro.</w:t>
      </w:r>
    </w:p>
    <w:p w14:paraId="0E73313E" w14:textId="77777777" w:rsidR="00F43B88" w:rsidRDefault="00F43B88" w:rsidP="00CF30EC">
      <w:pPr>
        <w:spacing w:after="0" w:line="360" w:lineRule="auto"/>
        <w:jc w:val="both"/>
        <w:rPr>
          <w:rFonts w:ascii="Century Gothic" w:eastAsia="Calibri" w:hAnsi="Century Gothic" w:cs="Times New Roman"/>
          <w:kern w:val="2"/>
          <w:sz w:val="24"/>
          <w:szCs w:val="24"/>
        </w:rPr>
      </w:pPr>
    </w:p>
    <w:p w14:paraId="7434DB68" w14:textId="2241A749" w:rsidR="00F43B88" w:rsidRDefault="00F43B88" w:rsidP="00CF30EC">
      <w:pPr>
        <w:spacing w:after="0" w:line="360" w:lineRule="auto"/>
        <w:jc w:val="both"/>
        <w:rPr>
          <w:rFonts w:ascii="Century Gothic" w:eastAsia="Calibri" w:hAnsi="Century Gothic" w:cs="Times New Roman"/>
          <w:kern w:val="2"/>
          <w:sz w:val="24"/>
          <w:szCs w:val="24"/>
        </w:rPr>
      </w:pPr>
    </w:p>
    <w:p w14:paraId="4BBB6D1E" w14:textId="7055EA51" w:rsidR="007757F6" w:rsidRDefault="007757F6" w:rsidP="00CF30EC">
      <w:pPr>
        <w:spacing w:after="0" w:line="360" w:lineRule="auto"/>
        <w:jc w:val="both"/>
        <w:rPr>
          <w:rFonts w:ascii="Century Gothic" w:eastAsia="Calibri" w:hAnsi="Century Gothic" w:cs="Times New Roman"/>
          <w:kern w:val="2"/>
          <w:sz w:val="24"/>
          <w:szCs w:val="24"/>
        </w:rPr>
      </w:pPr>
    </w:p>
    <w:p w14:paraId="2B0B1E23" w14:textId="648FF02A" w:rsidR="007757F6" w:rsidRDefault="007757F6" w:rsidP="00CF30EC">
      <w:pPr>
        <w:spacing w:after="0" w:line="360" w:lineRule="auto"/>
        <w:jc w:val="both"/>
        <w:rPr>
          <w:rFonts w:ascii="Century Gothic" w:eastAsia="Calibri" w:hAnsi="Century Gothic" w:cs="Times New Roman"/>
          <w:kern w:val="2"/>
          <w:sz w:val="24"/>
          <w:szCs w:val="24"/>
        </w:rPr>
      </w:pPr>
    </w:p>
    <w:p w14:paraId="00FD7818" w14:textId="16F4D55D" w:rsidR="007757F6" w:rsidRDefault="007757F6" w:rsidP="00CF30EC">
      <w:pPr>
        <w:spacing w:after="0" w:line="360" w:lineRule="auto"/>
        <w:jc w:val="both"/>
        <w:rPr>
          <w:rFonts w:ascii="Century Gothic" w:eastAsia="Calibri" w:hAnsi="Century Gothic" w:cs="Times New Roman"/>
          <w:kern w:val="2"/>
          <w:sz w:val="24"/>
          <w:szCs w:val="24"/>
        </w:rPr>
      </w:pPr>
    </w:p>
    <w:p w14:paraId="49A9FD71" w14:textId="196CC749" w:rsidR="007757F6" w:rsidRDefault="007757F6" w:rsidP="00CF30EC">
      <w:pPr>
        <w:spacing w:after="0" w:line="360" w:lineRule="auto"/>
        <w:jc w:val="both"/>
        <w:rPr>
          <w:rFonts w:ascii="Century Gothic" w:eastAsia="Calibri" w:hAnsi="Century Gothic" w:cs="Times New Roman"/>
          <w:kern w:val="2"/>
          <w:sz w:val="24"/>
          <w:szCs w:val="24"/>
        </w:rPr>
      </w:pPr>
    </w:p>
    <w:p w14:paraId="7D25F49D" w14:textId="3426149C" w:rsidR="007757F6" w:rsidRDefault="007757F6" w:rsidP="00CF30EC">
      <w:pPr>
        <w:spacing w:after="0" w:line="360" w:lineRule="auto"/>
        <w:jc w:val="both"/>
        <w:rPr>
          <w:rFonts w:ascii="Century Gothic" w:eastAsia="Calibri" w:hAnsi="Century Gothic" w:cs="Times New Roman"/>
          <w:kern w:val="2"/>
          <w:sz w:val="24"/>
          <w:szCs w:val="24"/>
        </w:rPr>
      </w:pPr>
    </w:p>
    <w:p w14:paraId="33F17BF7" w14:textId="522D7DA8" w:rsidR="007757F6" w:rsidRDefault="007757F6" w:rsidP="00CF30EC">
      <w:pPr>
        <w:spacing w:after="0" w:line="360" w:lineRule="auto"/>
        <w:jc w:val="both"/>
        <w:rPr>
          <w:rFonts w:ascii="Century Gothic" w:eastAsia="Calibri" w:hAnsi="Century Gothic" w:cs="Times New Roman"/>
          <w:kern w:val="2"/>
          <w:sz w:val="24"/>
          <w:szCs w:val="24"/>
        </w:rPr>
      </w:pPr>
    </w:p>
    <w:p w14:paraId="363A8873" w14:textId="7E916543" w:rsidR="007757F6" w:rsidRDefault="007757F6" w:rsidP="00CF30EC">
      <w:pPr>
        <w:spacing w:after="0" w:line="360" w:lineRule="auto"/>
        <w:jc w:val="both"/>
        <w:rPr>
          <w:rFonts w:ascii="Century Gothic" w:eastAsia="Calibri" w:hAnsi="Century Gothic" w:cs="Times New Roman"/>
          <w:kern w:val="2"/>
          <w:sz w:val="24"/>
          <w:szCs w:val="24"/>
        </w:rPr>
      </w:pPr>
    </w:p>
    <w:p w14:paraId="2AE6B21A" w14:textId="6F4B6589" w:rsidR="007757F6" w:rsidRDefault="007757F6" w:rsidP="00CF30EC">
      <w:pPr>
        <w:spacing w:after="0" w:line="360" w:lineRule="auto"/>
        <w:jc w:val="both"/>
        <w:rPr>
          <w:rFonts w:ascii="Century Gothic" w:eastAsia="Calibri" w:hAnsi="Century Gothic" w:cs="Times New Roman"/>
          <w:kern w:val="2"/>
          <w:sz w:val="24"/>
          <w:szCs w:val="24"/>
        </w:rPr>
      </w:pPr>
    </w:p>
    <w:p w14:paraId="3A832DA9" w14:textId="557B6DA8" w:rsidR="007757F6" w:rsidRDefault="007757F6" w:rsidP="00CF30EC">
      <w:pPr>
        <w:spacing w:after="0" w:line="360" w:lineRule="auto"/>
        <w:jc w:val="both"/>
        <w:rPr>
          <w:rFonts w:ascii="Century Gothic" w:eastAsia="Calibri" w:hAnsi="Century Gothic" w:cs="Times New Roman"/>
          <w:kern w:val="2"/>
          <w:sz w:val="24"/>
          <w:szCs w:val="24"/>
        </w:rPr>
      </w:pPr>
    </w:p>
    <w:p w14:paraId="7B2AA7E2" w14:textId="2E7791D9" w:rsidR="007757F6" w:rsidRDefault="007757F6" w:rsidP="00CF30EC">
      <w:pPr>
        <w:spacing w:after="0" w:line="360" w:lineRule="auto"/>
        <w:jc w:val="both"/>
        <w:rPr>
          <w:rFonts w:ascii="Century Gothic" w:eastAsia="Calibri" w:hAnsi="Century Gothic" w:cs="Times New Roman"/>
          <w:kern w:val="2"/>
          <w:sz w:val="24"/>
          <w:szCs w:val="24"/>
        </w:rPr>
      </w:pPr>
    </w:p>
    <w:p w14:paraId="3C22F857" w14:textId="249DF886" w:rsidR="007757F6" w:rsidRDefault="007757F6" w:rsidP="00CF30EC">
      <w:pPr>
        <w:spacing w:after="0" w:line="360" w:lineRule="auto"/>
        <w:jc w:val="both"/>
        <w:rPr>
          <w:rFonts w:ascii="Century Gothic" w:eastAsia="Calibri" w:hAnsi="Century Gothic" w:cs="Times New Roman"/>
          <w:kern w:val="2"/>
          <w:sz w:val="24"/>
          <w:szCs w:val="24"/>
        </w:rPr>
      </w:pPr>
    </w:p>
    <w:p w14:paraId="5B53FB21" w14:textId="3FD601A5" w:rsidR="007757F6" w:rsidRDefault="007757F6" w:rsidP="00CF30EC">
      <w:pPr>
        <w:spacing w:after="0" w:line="360" w:lineRule="auto"/>
        <w:jc w:val="both"/>
        <w:rPr>
          <w:rFonts w:ascii="Century Gothic" w:eastAsia="Calibri" w:hAnsi="Century Gothic" w:cs="Times New Roman"/>
          <w:kern w:val="2"/>
          <w:sz w:val="24"/>
          <w:szCs w:val="24"/>
        </w:rPr>
      </w:pPr>
    </w:p>
    <w:p w14:paraId="1009FCEC" w14:textId="77777777" w:rsidR="007757F6" w:rsidRDefault="007757F6" w:rsidP="00CF30EC">
      <w:pPr>
        <w:spacing w:after="0" w:line="360" w:lineRule="auto"/>
        <w:jc w:val="both"/>
        <w:rPr>
          <w:rFonts w:ascii="Century Gothic" w:eastAsia="Calibri" w:hAnsi="Century Gothic" w:cs="Times New Roman"/>
          <w:kern w:val="2"/>
          <w:sz w:val="24"/>
          <w:szCs w:val="24"/>
        </w:rPr>
      </w:pPr>
    </w:p>
    <w:p w14:paraId="58638601" w14:textId="77777777" w:rsidR="00CF30EC" w:rsidRPr="00791C32" w:rsidRDefault="00CF30EC" w:rsidP="00CF30EC">
      <w:pPr>
        <w:spacing w:after="0" w:line="360" w:lineRule="auto"/>
        <w:jc w:val="both"/>
        <w:rPr>
          <w:rFonts w:ascii="Century Gothic" w:eastAsia="Calibri" w:hAnsi="Century Gothic" w:cs="Times New Roman"/>
          <w:kern w:val="2"/>
          <w:sz w:val="24"/>
          <w:szCs w:val="24"/>
        </w:rPr>
      </w:pPr>
    </w:p>
    <w:p w14:paraId="7D18AEE0" w14:textId="77777777" w:rsidR="00CF30EC" w:rsidRPr="00791C32" w:rsidRDefault="00CF30EC" w:rsidP="00CF30EC">
      <w:pPr>
        <w:spacing w:after="0" w:line="360" w:lineRule="auto"/>
        <w:jc w:val="center"/>
        <w:rPr>
          <w:rFonts w:ascii="Century Gothic" w:eastAsia="Calibri" w:hAnsi="Century Gothic" w:cs="Times New Roman"/>
          <w:b/>
          <w:kern w:val="2"/>
          <w:sz w:val="24"/>
          <w:szCs w:val="24"/>
        </w:rPr>
      </w:pPr>
      <w:r w:rsidRPr="00791C32">
        <w:rPr>
          <w:rFonts w:ascii="Century Gothic" w:eastAsia="Calibri" w:hAnsi="Century Gothic" w:cs="Times New Roman"/>
          <w:b/>
          <w:kern w:val="2"/>
          <w:sz w:val="24"/>
          <w:szCs w:val="24"/>
        </w:rPr>
        <w:lastRenderedPageBreak/>
        <w:t xml:space="preserve">ASÍ LO APROBÓ LA COMISIÓN DE GOBERNACIÓN Y PUNTOS CONSTITUCIONALES, EN REUNIÓN DE FECHA </w:t>
      </w:r>
      <w:r w:rsidR="00F43B88">
        <w:rPr>
          <w:rFonts w:ascii="Century Gothic" w:eastAsia="Calibri" w:hAnsi="Century Gothic" w:cs="Times New Roman"/>
          <w:b/>
          <w:kern w:val="2"/>
          <w:sz w:val="24"/>
          <w:szCs w:val="24"/>
        </w:rPr>
        <w:t>7</w:t>
      </w:r>
      <w:r w:rsidRPr="00791C32">
        <w:rPr>
          <w:rFonts w:ascii="Century Gothic" w:eastAsia="Calibri" w:hAnsi="Century Gothic" w:cs="Times New Roman"/>
          <w:b/>
          <w:kern w:val="2"/>
          <w:sz w:val="24"/>
          <w:szCs w:val="24"/>
        </w:rPr>
        <w:t xml:space="preserve"> DE </w:t>
      </w:r>
      <w:r>
        <w:rPr>
          <w:rFonts w:ascii="Century Gothic" w:eastAsia="Calibri" w:hAnsi="Century Gothic" w:cs="Times New Roman"/>
          <w:b/>
          <w:kern w:val="2"/>
          <w:sz w:val="24"/>
          <w:szCs w:val="24"/>
        </w:rPr>
        <w:t>AGOSTO</w:t>
      </w:r>
      <w:r w:rsidRPr="00791C32">
        <w:rPr>
          <w:rFonts w:ascii="Century Gothic" w:eastAsia="Calibri" w:hAnsi="Century Gothic" w:cs="Times New Roman"/>
          <w:b/>
          <w:kern w:val="2"/>
          <w:sz w:val="24"/>
          <w:szCs w:val="24"/>
        </w:rPr>
        <w:t xml:space="preserve"> DE 2024</w:t>
      </w:r>
    </w:p>
    <w:p w14:paraId="36F9B166" w14:textId="77777777" w:rsidR="00CF30EC" w:rsidRPr="00791C32" w:rsidRDefault="00CF30EC" w:rsidP="00CF30EC">
      <w:pPr>
        <w:spacing w:after="0" w:line="360" w:lineRule="auto"/>
        <w:jc w:val="center"/>
        <w:rPr>
          <w:rFonts w:ascii="Century Gothic" w:eastAsia="Calibri" w:hAnsi="Century Gothic" w:cs="Times New Roman"/>
          <w:b/>
          <w:kern w:val="2"/>
          <w:sz w:val="16"/>
          <w:szCs w:val="16"/>
        </w:rPr>
      </w:pPr>
    </w:p>
    <w:p w14:paraId="241770CB" w14:textId="77777777" w:rsidR="00CF30EC" w:rsidRPr="00791C32" w:rsidRDefault="00CF30EC" w:rsidP="00CF30EC">
      <w:pPr>
        <w:spacing w:after="0" w:line="360" w:lineRule="auto"/>
        <w:jc w:val="center"/>
        <w:rPr>
          <w:rFonts w:ascii="Century Gothic" w:eastAsia="Calibri" w:hAnsi="Century Gothic" w:cs="Times New Roman"/>
          <w:b/>
          <w:kern w:val="2"/>
          <w:sz w:val="24"/>
          <w:szCs w:val="24"/>
        </w:rPr>
      </w:pPr>
      <w:r w:rsidRPr="00791C32">
        <w:rPr>
          <w:rFonts w:ascii="Century Gothic" w:eastAsia="Calibri" w:hAnsi="Century Gothic" w:cs="Times New Roman"/>
          <w:b/>
          <w:kern w:val="2"/>
          <w:sz w:val="24"/>
          <w:szCs w:val="24"/>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CF30EC" w:rsidRPr="00791C32" w14:paraId="1FFBE756" w14:textId="77777777" w:rsidTr="00B33686">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324EF450"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19FF6F5D"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7601581"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C25E415"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4ABDAF7"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ABSTENCIÓN</w:t>
            </w:r>
          </w:p>
        </w:tc>
      </w:tr>
      <w:tr w:rsidR="00CF30EC" w:rsidRPr="00791C32" w14:paraId="7989C6AC" w14:textId="77777777" w:rsidTr="00B33686">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DE68B29"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20304F3C" wp14:editId="785C62EC">
                  <wp:extent cx="810895" cy="1073150"/>
                  <wp:effectExtent l="0" t="0" r="8255" b="0"/>
                  <wp:docPr id="7" name="Imagen 7"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mthumb.php?src=diputados/imagenes/fotosOficiales/319.jpg&amp;w=200&amp;h=265&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7315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30757139" w14:textId="77777777" w:rsidR="00CF30EC" w:rsidRPr="00791C32" w:rsidRDefault="00CF30EC" w:rsidP="00B33686">
            <w:pPr>
              <w:tabs>
                <w:tab w:val="left" w:pos="9072"/>
              </w:tabs>
              <w:spacing w:after="0" w:line="360" w:lineRule="auto"/>
              <w:jc w:val="center"/>
              <w:rPr>
                <w:rFonts w:ascii="Century Gothic" w:eastAsia="Times New Roman" w:hAnsi="Century Gothic" w:cs="Arial"/>
                <w:b/>
                <w:caps/>
                <w:color w:val="000000"/>
                <w:kern w:val="2"/>
                <w:sz w:val="24"/>
                <w:szCs w:val="24"/>
                <w:lang w:eastAsia="es-ES"/>
              </w:rPr>
            </w:pPr>
            <w:r w:rsidRPr="00791C32">
              <w:rPr>
                <w:rFonts w:ascii="Century Gothic" w:eastAsia="Times New Roman" w:hAnsi="Century Gothic" w:cs="Arial"/>
                <w:b/>
                <w:caps/>
                <w:color w:val="000000"/>
                <w:kern w:val="2"/>
                <w:sz w:val="24"/>
                <w:szCs w:val="24"/>
                <w:lang w:eastAsia="es-ES"/>
              </w:rPr>
              <w:t>DIP. OMAR BAZÁN FLORES</w:t>
            </w:r>
          </w:p>
          <w:p w14:paraId="24855C91" w14:textId="77777777" w:rsidR="00CF30EC" w:rsidRPr="00791C32" w:rsidRDefault="00CF30EC" w:rsidP="00B33686">
            <w:pPr>
              <w:tabs>
                <w:tab w:val="left" w:pos="9072"/>
              </w:tabs>
              <w:spacing w:after="0" w:line="360" w:lineRule="auto"/>
              <w:jc w:val="center"/>
              <w:rPr>
                <w:rFonts w:ascii="Century Gothic" w:eastAsia="Times New Roman" w:hAnsi="Century Gothic" w:cs="Times New Roman"/>
                <w:color w:val="000000"/>
                <w:kern w:val="2"/>
                <w:sz w:val="24"/>
                <w:szCs w:val="24"/>
                <w:lang w:eastAsia="es-ES"/>
              </w:rPr>
            </w:pPr>
            <w:r w:rsidRPr="00791C32">
              <w:rPr>
                <w:rFonts w:ascii="Century Gothic" w:eastAsia="Times New Roman" w:hAnsi="Century Gothic" w:cs="Arial"/>
                <w:b/>
                <w:caps/>
                <w:color w:val="000000"/>
                <w:kern w:val="2"/>
                <w:sz w:val="24"/>
                <w:szCs w:val="24"/>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2B3CFDBE"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5DDF3E69"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586A1A8F"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CF30EC" w:rsidRPr="00791C32" w14:paraId="10E67591" w14:textId="77777777" w:rsidTr="00B33686">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3597B5D0"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0B4BE56F" wp14:editId="79AD83CD">
                  <wp:extent cx="882650" cy="1097280"/>
                  <wp:effectExtent l="0" t="0" r="0" b="7620"/>
                  <wp:docPr id="6" name="Imagen 6"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chihuahua.gob.mx/mthumb.php?src=diputados/imagenes/fotosOficiales/305.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109728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1826B3D2"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ADRIANA TERRAZAS PORRAS</w:t>
            </w:r>
          </w:p>
          <w:p w14:paraId="1FCD4F2A"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SECRETARIA</w:t>
            </w:r>
          </w:p>
        </w:tc>
        <w:tc>
          <w:tcPr>
            <w:tcW w:w="1833" w:type="dxa"/>
            <w:tcBorders>
              <w:top w:val="single" w:sz="4" w:space="0" w:color="auto"/>
              <w:left w:val="single" w:sz="4" w:space="0" w:color="auto"/>
              <w:bottom w:val="single" w:sz="4" w:space="0" w:color="auto"/>
              <w:right w:val="single" w:sz="4" w:space="0" w:color="auto"/>
            </w:tcBorders>
            <w:vAlign w:val="center"/>
          </w:tcPr>
          <w:p w14:paraId="2262C9DD"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2E6E153"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2E5F1647"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CF30EC" w:rsidRPr="00791C32" w14:paraId="600998EC" w14:textId="77777777" w:rsidTr="00B33686">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7438F1FF"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10A63D52" wp14:editId="548B315A">
                  <wp:extent cx="882650" cy="1057275"/>
                  <wp:effectExtent l="0" t="0" r="0" b="9525"/>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0" cy="10572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47A8B7ED"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JOSÉ ALFREDO CHÁVEZ MADRID</w:t>
            </w:r>
          </w:p>
          <w:p w14:paraId="2EA4D557"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04994712"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7483690"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861EE8D"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CF30EC" w:rsidRPr="00791C32" w14:paraId="41842DB4" w14:textId="77777777" w:rsidTr="00B33686">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B3C7FC1" w14:textId="77777777" w:rsidR="00CF30EC" w:rsidRPr="00791C32" w:rsidRDefault="00CF30EC" w:rsidP="00B33686">
            <w:pPr>
              <w:tabs>
                <w:tab w:val="left" w:pos="9072"/>
              </w:tabs>
              <w:spacing w:after="0" w:line="360" w:lineRule="auto"/>
              <w:jc w:val="center"/>
              <w:rPr>
                <w:rFonts w:ascii="Calibri" w:eastAsia="Calibri" w:hAnsi="Calibri" w:cs="Times New Roman"/>
                <w:noProof/>
                <w:kern w:val="2"/>
                <w:sz w:val="24"/>
                <w:szCs w:val="24"/>
                <w:lang w:eastAsia="es-MX"/>
              </w:rPr>
            </w:pPr>
            <w:r w:rsidRPr="00791C32">
              <w:rPr>
                <w:rFonts w:ascii="Calibri" w:eastAsia="Calibri" w:hAnsi="Calibri" w:cs="Times New Roman"/>
                <w:noProof/>
                <w:kern w:val="2"/>
                <w:sz w:val="24"/>
                <w:szCs w:val="24"/>
                <w:lang w:eastAsia="es-MX"/>
              </w:rPr>
              <w:drawing>
                <wp:inline distT="0" distB="0" distL="0" distR="0" wp14:anchorId="7AF13D3B" wp14:editId="13C70416">
                  <wp:extent cx="858520" cy="11531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l="57196" t="43352" r="37202" b="43271"/>
                          <a:stretch>
                            <a:fillRect/>
                          </a:stretch>
                        </pic:blipFill>
                        <pic:spPr bwMode="auto">
                          <a:xfrm>
                            <a:off x="0" y="0"/>
                            <a:ext cx="858520" cy="115316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AFE1025"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JAEL ARGÜELLES DÍAZ</w:t>
            </w:r>
          </w:p>
          <w:p w14:paraId="4FBE06D3"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4818AD03"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5B21631"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C0A484A"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CF30EC" w:rsidRPr="00791C32" w14:paraId="0252D818" w14:textId="77777777" w:rsidTr="00B33686">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6DA1EAC"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lastRenderedPageBreak/>
              <w:drawing>
                <wp:inline distT="0" distB="0" distL="0" distR="0" wp14:anchorId="54F47903" wp14:editId="41D34AB2">
                  <wp:extent cx="803275" cy="1065530"/>
                  <wp:effectExtent l="0" t="0" r="0" b="1270"/>
                  <wp:docPr id="3" name="Imagen 3"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6.jpg&amp;w=200&amp;h=265&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106553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78D75C83"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GABRIEL ÁNGEL GARCÍA CANTÚ</w:t>
            </w:r>
          </w:p>
          <w:p w14:paraId="7904F7FC"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4EAA7C0D"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D65E226"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8A1CD6E"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CF30EC" w:rsidRPr="00791C32" w14:paraId="0A9BB93E" w14:textId="77777777" w:rsidTr="00B33686">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3F38D01C"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61E56A00" wp14:editId="39206BF3">
                  <wp:extent cx="803275" cy="1057275"/>
                  <wp:effectExtent l="0" t="0" r="0" b="9525"/>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10572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1948F48"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FRANCISCO ADRIÁN SÁNCHEZ VILLEGAS</w:t>
            </w:r>
          </w:p>
          <w:p w14:paraId="3B495DC0"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089E691E"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0336516"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EB9D7E2"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CF30EC" w:rsidRPr="00791C32" w14:paraId="4E50298D" w14:textId="77777777" w:rsidTr="00B33686">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31E4596"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alibri" w:eastAsia="Calibri" w:hAnsi="Calibri" w:cs="Times New Roman"/>
                <w:noProof/>
                <w:kern w:val="2"/>
                <w:sz w:val="24"/>
                <w:szCs w:val="24"/>
                <w:lang w:eastAsia="es-MX"/>
              </w:rPr>
              <w:drawing>
                <wp:inline distT="0" distB="0" distL="0" distR="0" wp14:anchorId="2BDA1CF9" wp14:editId="6996522C">
                  <wp:extent cx="826770" cy="1049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l="57706" t="43423" r="37202" b="45001"/>
                          <a:stretch>
                            <a:fillRect/>
                          </a:stretch>
                        </pic:blipFill>
                        <pic:spPr bwMode="auto">
                          <a:xfrm>
                            <a:off x="0" y="0"/>
                            <a:ext cx="826770" cy="104965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B60389A"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GEORGINA ALEJANDRA BUJANDA RÍOS</w:t>
            </w:r>
          </w:p>
          <w:p w14:paraId="05682CC3" w14:textId="77777777" w:rsidR="00CF30EC" w:rsidRPr="00791C32" w:rsidRDefault="00CF30EC" w:rsidP="00B33686">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0889ECE4"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2E519536"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AD5FCCE" w14:textId="77777777" w:rsidR="00CF30EC" w:rsidRPr="00791C32" w:rsidRDefault="00CF30EC" w:rsidP="00B33686">
            <w:pPr>
              <w:tabs>
                <w:tab w:val="left" w:pos="9072"/>
              </w:tabs>
              <w:spacing w:after="0" w:line="360" w:lineRule="auto"/>
              <w:rPr>
                <w:rFonts w:ascii="Century Gothic" w:eastAsia="Times New Roman" w:hAnsi="Century Gothic" w:cs="Arial"/>
                <w:b/>
                <w:color w:val="000000"/>
                <w:kern w:val="2"/>
                <w:sz w:val="24"/>
                <w:szCs w:val="24"/>
                <w:lang w:eastAsia="es-ES"/>
              </w:rPr>
            </w:pPr>
          </w:p>
        </w:tc>
      </w:tr>
    </w:tbl>
    <w:p w14:paraId="7456E155" w14:textId="4D23778D" w:rsidR="00CF30EC" w:rsidRPr="00791C32" w:rsidRDefault="00CF30EC" w:rsidP="00F43B88">
      <w:pPr>
        <w:tabs>
          <w:tab w:val="left" w:pos="9072"/>
        </w:tabs>
        <w:spacing w:after="0" w:line="360" w:lineRule="auto"/>
        <w:jc w:val="both"/>
        <w:rPr>
          <w:rFonts w:ascii="Calibri" w:eastAsia="Calibri" w:hAnsi="Calibri" w:cs="Times New Roman"/>
          <w:kern w:val="2"/>
          <w:sz w:val="24"/>
          <w:szCs w:val="24"/>
        </w:rPr>
      </w:pPr>
      <w:r w:rsidRPr="00791C32">
        <w:rPr>
          <w:rFonts w:ascii="Century Gothic" w:eastAsia="Calibri" w:hAnsi="Century Gothic" w:cs="Calibri"/>
          <w:kern w:val="2"/>
          <w:sz w:val="16"/>
          <w:szCs w:val="16"/>
        </w:rPr>
        <w:t xml:space="preserve">La presente hoja de firmas corresponde al Dictamen por medio del cual </w:t>
      </w:r>
      <w:r w:rsidRPr="00791C32">
        <w:rPr>
          <w:rFonts w:ascii="Century Gothic" w:eastAsia="Calibri" w:hAnsi="Century Gothic" w:cs="Arial"/>
          <w:kern w:val="2"/>
          <w:sz w:val="16"/>
          <w:szCs w:val="16"/>
        </w:rPr>
        <w:t xml:space="preserve">se </w:t>
      </w:r>
      <w:r w:rsidR="00F43B88">
        <w:rPr>
          <w:rFonts w:ascii="Century Gothic" w:eastAsia="Calibri" w:hAnsi="Century Gothic" w:cs="Arial"/>
          <w:kern w:val="2"/>
          <w:sz w:val="16"/>
          <w:szCs w:val="16"/>
        </w:rPr>
        <w:t>desahoga la iniciativa número 2821</w:t>
      </w:r>
      <w:r>
        <w:rPr>
          <w:rFonts w:ascii="Century Gothic" w:eastAsia="Calibri" w:hAnsi="Century Gothic" w:cs="Arial"/>
          <w:kern w:val="2"/>
          <w:sz w:val="16"/>
          <w:szCs w:val="16"/>
        </w:rPr>
        <w:t xml:space="preserve">, </w:t>
      </w:r>
      <w:r w:rsidR="00F43B88">
        <w:rPr>
          <w:rFonts w:ascii="Century Gothic" w:eastAsia="Calibri" w:hAnsi="Century Gothic" w:cs="Arial"/>
          <w:kern w:val="2"/>
          <w:sz w:val="16"/>
          <w:szCs w:val="16"/>
        </w:rPr>
        <w:t xml:space="preserve">a través de la cual </w:t>
      </w:r>
      <w:r>
        <w:rPr>
          <w:rFonts w:ascii="Century Gothic" w:eastAsia="Calibri" w:hAnsi="Century Gothic" w:cs="Arial"/>
          <w:kern w:val="2"/>
          <w:sz w:val="16"/>
          <w:szCs w:val="16"/>
        </w:rPr>
        <w:t xml:space="preserve">se reforma la Ley </w:t>
      </w:r>
      <w:r w:rsidR="00F43B88">
        <w:rPr>
          <w:rFonts w:ascii="Century Gothic" w:eastAsia="Calibri" w:hAnsi="Century Gothic" w:cs="Arial"/>
          <w:kern w:val="2"/>
          <w:sz w:val="16"/>
          <w:szCs w:val="16"/>
        </w:rPr>
        <w:t xml:space="preserve">del Instituto Chihuahuense de Infraestructura Física Educativa. </w:t>
      </w:r>
    </w:p>
    <w:p w14:paraId="440F7549" w14:textId="77777777" w:rsidR="00CF30EC" w:rsidRDefault="00CF30EC" w:rsidP="00CF30EC"/>
    <w:p w14:paraId="201351A8" w14:textId="77777777" w:rsidR="00797B38" w:rsidRDefault="000D04D4"/>
    <w:sectPr w:rsidR="00797B38" w:rsidSect="00311793">
      <w:headerReference w:type="default" r:id="rId14"/>
      <w:footerReference w:type="default" r:id="rId15"/>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0A2A" w14:textId="77777777" w:rsidR="00EE1951" w:rsidRDefault="00EE1951" w:rsidP="00CF30EC">
      <w:pPr>
        <w:spacing w:after="0" w:line="240" w:lineRule="auto"/>
      </w:pPr>
      <w:r>
        <w:separator/>
      </w:r>
    </w:p>
  </w:endnote>
  <w:endnote w:type="continuationSeparator" w:id="0">
    <w:p w14:paraId="0CF0AE2E" w14:textId="77777777" w:rsidR="00EE1951" w:rsidRDefault="00EE1951" w:rsidP="00CF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46CE" w14:textId="77777777" w:rsidR="00B648AD" w:rsidRPr="006B0038" w:rsidRDefault="00652296">
    <w:pPr>
      <w:pStyle w:val="Piedepgina"/>
      <w:jc w:val="center"/>
      <w:rPr>
        <w:sz w:val="18"/>
        <w:szCs w:val="18"/>
      </w:rPr>
    </w:pPr>
    <w:r w:rsidRPr="006B0038">
      <w:rPr>
        <w:sz w:val="18"/>
        <w:szCs w:val="18"/>
      </w:rPr>
      <w:fldChar w:fldCharType="begin"/>
    </w:r>
    <w:r w:rsidRPr="006B0038">
      <w:rPr>
        <w:sz w:val="18"/>
        <w:szCs w:val="18"/>
      </w:rPr>
      <w:instrText>PAGE   \* MERGEFORMAT</w:instrText>
    </w:r>
    <w:r w:rsidRPr="006B0038">
      <w:rPr>
        <w:sz w:val="18"/>
        <w:szCs w:val="18"/>
      </w:rPr>
      <w:fldChar w:fldCharType="separate"/>
    </w:r>
    <w:r w:rsidR="00B5486F" w:rsidRPr="00B5486F">
      <w:rPr>
        <w:noProof/>
        <w:sz w:val="18"/>
        <w:szCs w:val="18"/>
        <w:lang w:val="es-ES"/>
      </w:rPr>
      <w:t>28</w:t>
    </w:r>
    <w:r w:rsidRPr="006B0038">
      <w:rPr>
        <w:sz w:val="18"/>
        <w:szCs w:val="18"/>
      </w:rPr>
      <w:fldChar w:fldCharType="end"/>
    </w:r>
  </w:p>
  <w:p w14:paraId="3F5826FA" w14:textId="77777777" w:rsidR="002528C8" w:rsidRDefault="00652296" w:rsidP="00B648AD">
    <w:pPr>
      <w:pStyle w:val="Piedepgina"/>
      <w:jc w:val="right"/>
      <w:rPr>
        <w:rFonts w:ascii="Century Gothic" w:hAnsi="Century Gothic"/>
        <w:color w:val="0D0D0D"/>
        <w:sz w:val="16"/>
        <w:szCs w:val="16"/>
      </w:rPr>
    </w:pPr>
    <w:r w:rsidRPr="00FF0FC5">
      <w:rPr>
        <w:rFonts w:ascii="Century Gothic" w:hAnsi="Century Gothic"/>
        <w:sz w:val="16"/>
        <w:szCs w:val="16"/>
      </w:rPr>
      <w:t>A2</w:t>
    </w:r>
    <w:r w:rsidR="0034122F">
      <w:rPr>
        <w:rFonts w:ascii="Century Gothic" w:hAnsi="Century Gothic"/>
        <w:color w:val="0D0D0D"/>
        <w:sz w:val="16"/>
        <w:szCs w:val="16"/>
      </w:rPr>
      <w:t>821</w:t>
    </w:r>
  </w:p>
  <w:p w14:paraId="33DC0C01" w14:textId="77777777" w:rsidR="00B648AD" w:rsidRPr="00FF0FC5" w:rsidRDefault="00652296" w:rsidP="00B648AD">
    <w:pPr>
      <w:pStyle w:val="Piedepgina"/>
      <w:jc w:val="right"/>
      <w:rPr>
        <w:rFonts w:ascii="Century Gothic" w:hAnsi="Century Gothic"/>
        <w:sz w:val="16"/>
        <w:szCs w:val="16"/>
      </w:rPr>
    </w:pPr>
    <w:r w:rsidRPr="00FF0FC5">
      <w:rPr>
        <w:rFonts w:ascii="Century Gothic" w:hAnsi="Century Gothic"/>
        <w:sz w:val="16"/>
        <w:szCs w:val="16"/>
      </w:rPr>
      <w:t xml:space="preserve"> GAOR/CLVM/PIF</w:t>
    </w:r>
    <w:r>
      <w:rPr>
        <w:rFonts w:ascii="Century Gothic" w:hAnsi="Century Gothic"/>
        <w:sz w:val="16"/>
        <w:szCs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69C3" w14:textId="77777777" w:rsidR="00EE1951" w:rsidRDefault="00EE1951" w:rsidP="00CF30EC">
      <w:pPr>
        <w:spacing w:after="0" w:line="240" w:lineRule="auto"/>
      </w:pPr>
      <w:r>
        <w:separator/>
      </w:r>
    </w:p>
  </w:footnote>
  <w:footnote w:type="continuationSeparator" w:id="0">
    <w:p w14:paraId="1EA41C10" w14:textId="77777777" w:rsidR="00EE1951" w:rsidRDefault="00EE1951" w:rsidP="00CF3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F9D8" w14:textId="77777777" w:rsidR="00B648AD" w:rsidRPr="009A346B" w:rsidRDefault="00652296" w:rsidP="00B648AD">
    <w:pPr>
      <w:jc w:val="right"/>
      <w:rPr>
        <w:rFonts w:ascii="Century Gothic" w:eastAsia="Times New Roman" w:hAnsi="Century Gothic"/>
        <w:bCs/>
        <w:color w:val="000000"/>
        <w:shd w:val="clear" w:color="auto" w:fill="FFFFFF"/>
        <w:lang w:eastAsia="es-ES"/>
      </w:rPr>
    </w:pPr>
    <w:bookmarkStart w:id="1" w:name="_Hlk160098467"/>
    <w:r w:rsidRPr="009A346B">
      <w:rPr>
        <w:rFonts w:ascii="Century Gothic" w:eastAsia="Times New Roman" w:hAnsi="Century Gothic"/>
        <w:bCs/>
        <w:color w:val="000000"/>
        <w:shd w:val="clear" w:color="auto" w:fill="FFFFFF"/>
        <w:lang w:eastAsia="es-ES"/>
      </w:rPr>
      <w:t xml:space="preserve">“2024, Año del Bicentenario de la fundación del Estado de </w:t>
    </w:r>
  </w:p>
  <w:p w14:paraId="0AEF8C0B" w14:textId="77777777" w:rsidR="00B648AD" w:rsidRPr="009A346B" w:rsidRDefault="00652296" w:rsidP="00B648AD">
    <w:pPr>
      <w:ind w:left="3540" w:firstLine="708"/>
      <w:jc w:val="right"/>
      <w:rPr>
        <w:rFonts w:ascii="Century Gothic" w:eastAsia="Times New Roman" w:hAnsi="Century Gothic"/>
        <w:bCs/>
        <w:color w:val="000000"/>
        <w:shd w:val="clear" w:color="auto" w:fill="FFFFFF"/>
        <w:lang w:eastAsia="es-ES"/>
      </w:rPr>
    </w:pPr>
    <w:r w:rsidRPr="009A346B">
      <w:rPr>
        <w:rFonts w:ascii="Century Gothic" w:eastAsia="Times New Roman" w:hAnsi="Century Gothic"/>
        <w:bCs/>
        <w:color w:val="000000"/>
        <w:shd w:val="clear" w:color="auto" w:fill="FFFFFF"/>
        <w:lang w:eastAsia="es-ES"/>
      </w:rPr>
      <w:t>Chihuahua”</w:t>
    </w:r>
  </w:p>
  <w:p w14:paraId="22DC3ACB" w14:textId="77777777" w:rsidR="00B648AD" w:rsidRPr="00473E37" w:rsidRDefault="000D04D4" w:rsidP="00B648AD">
    <w:pPr>
      <w:pStyle w:val="Encabezado"/>
      <w:jc w:val="right"/>
      <w:rPr>
        <w:rFonts w:ascii="Century Gothic" w:hAnsi="Century Gothic"/>
        <w:b/>
        <w:color w:val="0D0D0D"/>
        <w:sz w:val="28"/>
        <w:szCs w:val="28"/>
      </w:rPr>
    </w:pPr>
  </w:p>
  <w:bookmarkEnd w:id="1"/>
  <w:p w14:paraId="75C84B72" w14:textId="77777777" w:rsidR="00B648AD" w:rsidRPr="00473E37" w:rsidRDefault="00652296" w:rsidP="00B648AD">
    <w:pPr>
      <w:pStyle w:val="Encabezado"/>
      <w:jc w:val="right"/>
      <w:rPr>
        <w:rFonts w:ascii="Century Gothic" w:hAnsi="Century Gothic"/>
        <w:b/>
        <w:color w:val="0D0D0D"/>
        <w:sz w:val="28"/>
        <w:szCs w:val="28"/>
      </w:rPr>
    </w:pPr>
    <w:r w:rsidRPr="00473E37">
      <w:rPr>
        <w:rFonts w:ascii="Century Gothic" w:hAnsi="Century Gothic"/>
        <w:b/>
        <w:color w:val="0D0D0D"/>
        <w:sz w:val="28"/>
        <w:szCs w:val="28"/>
      </w:rPr>
      <w:t>Comisión de Gobernación y Puntos Constitucionales</w:t>
    </w:r>
  </w:p>
  <w:p w14:paraId="20033C1E" w14:textId="77777777" w:rsidR="00B648AD" w:rsidRPr="00473E37" w:rsidRDefault="000D04D4" w:rsidP="00B648AD">
    <w:pPr>
      <w:pStyle w:val="Encabezado"/>
      <w:jc w:val="right"/>
      <w:rPr>
        <w:rFonts w:ascii="Century Gothic" w:hAnsi="Century Gothic"/>
        <w:b/>
        <w:color w:val="0D0D0D"/>
        <w:szCs w:val="28"/>
      </w:rPr>
    </w:pPr>
  </w:p>
  <w:p w14:paraId="37260D5C" w14:textId="77777777" w:rsidR="00B648AD" w:rsidRPr="00473E37" w:rsidRDefault="00652296" w:rsidP="00B648AD">
    <w:pPr>
      <w:pStyle w:val="Encabezado"/>
      <w:jc w:val="right"/>
      <w:rPr>
        <w:rFonts w:ascii="Century Gothic" w:hAnsi="Century Gothic"/>
        <w:b/>
        <w:color w:val="0D0D0D"/>
        <w:szCs w:val="28"/>
      </w:rPr>
    </w:pPr>
    <w:r w:rsidRPr="00473E37">
      <w:rPr>
        <w:rFonts w:ascii="Century Gothic" w:hAnsi="Century Gothic"/>
        <w:b/>
        <w:color w:val="0D0D0D"/>
        <w:szCs w:val="28"/>
      </w:rPr>
      <w:t>LXVII LEGISLATURA</w:t>
    </w:r>
  </w:p>
  <w:p w14:paraId="49DB60AE" w14:textId="77777777" w:rsidR="00B648AD" w:rsidRPr="00473E37" w:rsidRDefault="000D04D4" w:rsidP="00B648AD">
    <w:pPr>
      <w:pStyle w:val="Encabezado"/>
      <w:jc w:val="right"/>
      <w:rPr>
        <w:rFonts w:ascii="Century Gothic" w:hAnsi="Century Gothic"/>
        <w:b/>
        <w:color w:val="0D0D0D"/>
        <w:szCs w:val="28"/>
      </w:rPr>
    </w:pPr>
  </w:p>
  <w:p w14:paraId="0018E063" w14:textId="77777777" w:rsidR="00B648AD" w:rsidRDefault="00652296" w:rsidP="00B648AD">
    <w:pPr>
      <w:pStyle w:val="Encabezado"/>
      <w:jc w:val="right"/>
    </w:pPr>
    <w:r w:rsidRPr="00473E37">
      <w:rPr>
        <w:rFonts w:ascii="Century Gothic" w:hAnsi="Century Gothic"/>
        <w:b/>
        <w:color w:val="0D0D0D"/>
        <w:szCs w:val="28"/>
      </w:rPr>
      <w:t>DCGPC/</w:t>
    </w:r>
    <w:r w:rsidR="0034122F">
      <w:rPr>
        <w:rFonts w:ascii="Century Gothic" w:hAnsi="Century Gothic"/>
        <w:b/>
        <w:color w:val="0D0D0D"/>
        <w:szCs w:val="28"/>
      </w:rPr>
      <w:t>29</w:t>
    </w:r>
    <w:r>
      <w:rPr>
        <w:rFonts w:ascii="Century Gothic" w:hAnsi="Century Gothic"/>
        <w:b/>
        <w:color w:val="0D0D0D"/>
        <w:szCs w:val="28"/>
      </w:rPr>
      <w:t>/</w:t>
    </w:r>
    <w:r w:rsidRPr="00473E37">
      <w:rPr>
        <w:rFonts w:ascii="Century Gothic" w:hAnsi="Century Gothic"/>
        <w:b/>
        <w:color w:val="0D0D0D"/>
        <w:szCs w:val="28"/>
      </w:rPr>
      <w:t>2024</w:t>
    </w:r>
  </w:p>
  <w:p w14:paraId="5564DC07" w14:textId="77777777" w:rsidR="00B648AD" w:rsidRDefault="000D04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F17"/>
    <w:multiLevelType w:val="hybridMultilevel"/>
    <w:tmpl w:val="90D23F38"/>
    <w:lvl w:ilvl="0" w:tplc="B3B80C34">
      <w:start w:val="1"/>
      <w:numFmt w:val="upperRoman"/>
      <w:lvlText w:val="%1."/>
      <w:lvlJc w:val="left"/>
      <w:pPr>
        <w:ind w:left="2400" w:hanging="720"/>
      </w:pPr>
      <w:rPr>
        <w:rFonts w:hint="default"/>
      </w:rPr>
    </w:lvl>
    <w:lvl w:ilvl="1" w:tplc="0C0A0019" w:tentative="1">
      <w:start w:val="1"/>
      <w:numFmt w:val="lowerLetter"/>
      <w:lvlText w:val="%2."/>
      <w:lvlJc w:val="left"/>
      <w:pPr>
        <w:ind w:left="2760" w:hanging="360"/>
      </w:pPr>
    </w:lvl>
    <w:lvl w:ilvl="2" w:tplc="0C0A001B" w:tentative="1">
      <w:start w:val="1"/>
      <w:numFmt w:val="lowerRoman"/>
      <w:lvlText w:val="%3."/>
      <w:lvlJc w:val="right"/>
      <w:pPr>
        <w:ind w:left="3480" w:hanging="180"/>
      </w:pPr>
    </w:lvl>
    <w:lvl w:ilvl="3" w:tplc="0C0A000F" w:tentative="1">
      <w:start w:val="1"/>
      <w:numFmt w:val="decimal"/>
      <w:lvlText w:val="%4."/>
      <w:lvlJc w:val="left"/>
      <w:pPr>
        <w:ind w:left="4200" w:hanging="360"/>
      </w:pPr>
    </w:lvl>
    <w:lvl w:ilvl="4" w:tplc="0C0A0019" w:tentative="1">
      <w:start w:val="1"/>
      <w:numFmt w:val="lowerLetter"/>
      <w:lvlText w:val="%5."/>
      <w:lvlJc w:val="left"/>
      <w:pPr>
        <w:ind w:left="4920" w:hanging="360"/>
      </w:pPr>
    </w:lvl>
    <w:lvl w:ilvl="5" w:tplc="0C0A001B" w:tentative="1">
      <w:start w:val="1"/>
      <w:numFmt w:val="lowerRoman"/>
      <w:lvlText w:val="%6."/>
      <w:lvlJc w:val="right"/>
      <w:pPr>
        <w:ind w:left="5640" w:hanging="180"/>
      </w:pPr>
    </w:lvl>
    <w:lvl w:ilvl="6" w:tplc="0C0A000F" w:tentative="1">
      <w:start w:val="1"/>
      <w:numFmt w:val="decimal"/>
      <w:lvlText w:val="%7."/>
      <w:lvlJc w:val="left"/>
      <w:pPr>
        <w:ind w:left="6360" w:hanging="360"/>
      </w:pPr>
    </w:lvl>
    <w:lvl w:ilvl="7" w:tplc="0C0A0019" w:tentative="1">
      <w:start w:val="1"/>
      <w:numFmt w:val="lowerLetter"/>
      <w:lvlText w:val="%8."/>
      <w:lvlJc w:val="left"/>
      <w:pPr>
        <w:ind w:left="7080" w:hanging="360"/>
      </w:pPr>
    </w:lvl>
    <w:lvl w:ilvl="8" w:tplc="0C0A001B" w:tentative="1">
      <w:start w:val="1"/>
      <w:numFmt w:val="lowerRoman"/>
      <w:lvlText w:val="%9."/>
      <w:lvlJc w:val="right"/>
      <w:pPr>
        <w:ind w:left="7800" w:hanging="180"/>
      </w:pPr>
    </w:lvl>
  </w:abstractNum>
  <w:abstractNum w:abstractNumId="1" w15:restartNumberingAfterBreak="0">
    <w:nsid w:val="06B87B1E"/>
    <w:multiLevelType w:val="hybridMultilevel"/>
    <w:tmpl w:val="BF3AAFFE"/>
    <w:lvl w:ilvl="0" w:tplc="DAF8D862">
      <w:start w:val="1"/>
      <w:numFmt w:val="lowerLetter"/>
      <w:lvlText w:val="%1)"/>
      <w:lvlJc w:val="left"/>
      <w:pPr>
        <w:ind w:left="7230" w:hanging="360"/>
      </w:pPr>
      <w:rPr>
        <w:rFonts w:hint="default"/>
      </w:rPr>
    </w:lvl>
    <w:lvl w:ilvl="1" w:tplc="080A0019" w:tentative="1">
      <w:start w:val="1"/>
      <w:numFmt w:val="lowerLetter"/>
      <w:lvlText w:val="%2."/>
      <w:lvlJc w:val="left"/>
      <w:pPr>
        <w:ind w:left="7950" w:hanging="360"/>
      </w:pPr>
    </w:lvl>
    <w:lvl w:ilvl="2" w:tplc="080A001B" w:tentative="1">
      <w:start w:val="1"/>
      <w:numFmt w:val="lowerRoman"/>
      <w:lvlText w:val="%3."/>
      <w:lvlJc w:val="right"/>
      <w:pPr>
        <w:ind w:left="8670" w:hanging="180"/>
      </w:pPr>
    </w:lvl>
    <w:lvl w:ilvl="3" w:tplc="080A000F" w:tentative="1">
      <w:start w:val="1"/>
      <w:numFmt w:val="decimal"/>
      <w:lvlText w:val="%4."/>
      <w:lvlJc w:val="left"/>
      <w:pPr>
        <w:ind w:left="9390" w:hanging="360"/>
      </w:pPr>
    </w:lvl>
    <w:lvl w:ilvl="4" w:tplc="080A0019" w:tentative="1">
      <w:start w:val="1"/>
      <w:numFmt w:val="lowerLetter"/>
      <w:lvlText w:val="%5."/>
      <w:lvlJc w:val="left"/>
      <w:pPr>
        <w:ind w:left="10110" w:hanging="360"/>
      </w:pPr>
    </w:lvl>
    <w:lvl w:ilvl="5" w:tplc="080A001B" w:tentative="1">
      <w:start w:val="1"/>
      <w:numFmt w:val="lowerRoman"/>
      <w:lvlText w:val="%6."/>
      <w:lvlJc w:val="right"/>
      <w:pPr>
        <w:ind w:left="10830" w:hanging="180"/>
      </w:pPr>
    </w:lvl>
    <w:lvl w:ilvl="6" w:tplc="080A000F" w:tentative="1">
      <w:start w:val="1"/>
      <w:numFmt w:val="decimal"/>
      <w:lvlText w:val="%7."/>
      <w:lvlJc w:val="left"/>
      <w:pPr>
        <w:ind w:left="11550" w:hanging="360"/>
      </w:pPr>
    </w:lvl>
    <w:lvl w:ilvl="7" w:tplc="080A0019" w:tentative="1">
      <w:start w:val="1"/>
      <w:numFmt w:val="lowerLetter"/>
      <w:lvlText w:val="%8."/>
      <w:lvlJc w:val="left"/>
      <w:pPr>
        <w:ind w:left="12270" w:hanging="360"/>
      </w:pPr>
    </w:lvl>
    <w:lvl w:ilvl="8" w:tplc="080A001B" w:tentative="1">
      <w:start w:val="1"/>
      <w:numFmt w:val="lowerRoman"/>
      <w:lvlText w:val="%9."/>
      <w:lvlJc w:val="right"/>
      <w:pPr>
        <w:ind w:left="12990" w:hanging="180"/>
      </w:pPr>
    </w:lvl>
  </w:abstractNum>
  <w:abstractNum w:abstractNumId="2" w15:restartNumberingAfterBreak="0">
    <w:nsid w:val="07C94848"/>
    <w:multiLevelType w:val="hybridMultilevel"/>
    <w:tmpl w:val="8E3CFDCE"/>
    <w:lvl w:ilvl="0" w:tplc="8DF2FE9A">
      <w:start w:val="1"/>
      <w:numFmt w:val="bullet"/>
      <w:lvlText w:val=""/>
      <w:lvlJc w:val="left"/>
      <w:pPr>
        <w:tabs>
          <w:tab w:val="num" w:pos="720"/>
        </w:tabs>
        <w:ind w:left="720" w:hanging="360"/>
      </w:pPr>
      <w:rPr>
        <w:rFonts w:ascii="Wingdings" w:hAnsi="Wingdings" w:hint="default"/>
      </w:rPr>
    </w:lvl>
    <w:lvl w:ilvl="1" w:tplc="211E05FC" w:tentative="1">
      <w:start w:val="1"/>
      <w:numFmt w:val="bullet"/>
      <w:lvlText w:val=""/>
      <w:lvlJc w:val="left"/>
      <w:pPr>
        <w:tabs>
          <w:tab w:val="num" w:pos="1440"/>
        </w:tabs>
        <w:ind w:left="1440" w:hanging="360"/>
      </w:pPr>
      <w:rPr>
        <w:rFonts w:ascii="Wingdings" w:hAnsi="Wingdings" w:hint="default"/>
      </w:rPr>
    </w:lvl>
    <w:lvl w:ilvl="2" w:tplc="D1AA1058" w:tentative="1">
      <w:start w:val="1"/>
      <w:numFmt w:val="bullet"/>
      <w:lvlText w:val=""/>
      <w:lvlJc w:val="left"/>
      <w:pPr>
        <w:tabs>
          <w:tab w:val="num" w:pos="2160"/>
        </w:tabs>
        <w:ind w:left="2160" w:hanging="360"/>
      </w:pPr>
      <w:rPr>
        <w:rFonts w:ascii="Wingdings" w:hAnsi="Wingdings" w:hint="default"/>
      </w:rPr>
    </w:lvl>
    <w:lvl w:ilvl="3" w:tplc="451E0EFE" w:tentative="1">
      <w:start w:val="1"/>
      <w:numFmt w:val="bullet"/>
      <w:lvlText w:val=""/>
      <w:lvlJc w:val="left"/>
      <w:pPr>
        <w:tabs>
          <w:tab w:val="num" w:pos="2880"/>
        </w:tabs>
        <w:ind w:left="2880" w:hanging="360"/>
      </w:pPr>
      <w:rPr>
        <w:rFonts w:ascii="Wingdings" w:hAnsi="Wingdings" w:hint="default"/>
      </w:rPr>
    </w:lvl>
    <w:lvl w:ilvl="4" w:tplc="6C022B24" w:tentative="1">
      <w:start w:val="1"/>
      <w:numFmt w:val="bullet"/>
      <w:lvlText w:val=""/>
      <w:lvlJc w:val="left"/>
      <w:pPr>
        <w:tabs>
          <w:tab w:val="num" w:pos="3600"/>
        </w:tabs>
        <w:ind w:left="3600" w:hanging="360"/>
      </w:pPr>
      <w:rPr>
        <w:rFonts w:ascii="Wingdings" w:hAnsi="Wingdings" w:hint="default"/>
      </w:rPr>
    </w:lvl>
    <w:lvl w:ilvl="5" w:tplc="709EE522" w:tentative="1">
      <w:start w:val="1"/>
      <w:numFmt w:val="bullet"/>
      <w:lvlText w:val=""/>
      <w:lvlJc w:val="left"/>
      <w:pPr>
        <w:tabs>
          <w:tab w:val="num" w:pos="4320"/>
        </w:tabs>
        <w:ind w:left="4320" w:hanging="360"/>
      </w:pPr>
      <w:rPr>
        <w:rFonts w:ascii="Wingdings" w:hAnsi="Wingdings" w:hint="default"/>
      </w:rPr>
    </w:lvl>
    <w:lvl w:ilvl="6" w:tplc="CF50DA7A" w:tentative="1">
      <w:start w:val="1"/>
      <w:numFmt w:val="bullet"/>
      <w:lvlText w:val=""/>
      <w:lvlJc w:val="left"/>
      <w:pPr>
        <w:tabs>
          <w:tab w:val="num" w:pos="5040"/>
        </w:tabs>
        <w:ind w:left="5040" w:hanging="360"/>
      </w:pPr>
      <w:rPr>
        <w:rFonts w:ascii="Wingdings" w:hAnsi="Wingdings" w:hint="default"/>
      </w:rPr>
    </w:lvl>
    <w:lvl w:ilvl="7" w:tplc="2CE47F08" w:tentative="1">
      <w:start w:val="1"/>
      <w:numFmt w:val="bullet"/>
      <w:lvlText w:val=""/>
      <w:lvlJc w:val="left"/>
      <w:pPr>
        <w:tabs>
          <w:tab w:val="num" w:pos="5760"/>
        </w:tabs>
        <w:ind w:left="5760" w:hanging="360"/>
      </w:pPr>
      <w:rPr>
        <w:rFonts w:ascii="Wingdings" w:hAnsi="Wingdings" w:hint="default"/>
      </w:rPr>
    </w:lvl>
    <w:lvl w:ilvl="8" w:tplc="E53E2F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5204E"/>
    <w:multiLevelType w:val="hybridMultilevel"/>
    <w:tmpl w:val="3E048D54"/>
    <w:lvl w:ilvl="0" w:tplc="3A8203B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DFB79FA"/>
    <w:multiLevelType w:val="hybridMultilevel"/>
    <w:tmpl w:val="FC866E2C"/>
    <w:lvl w:ilvl="0" w:tplc="4524D39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CB46DCA"/>
    <w:multiLevelType w:val="hybridMultilevel"/>
    <w:tmpl w:val="A05A0DC6"/>
    <w:lvl w:ilvl="0" w:tplc="7F460588">
      <w:start w:val="1"/>
      <w:numFmt w:val="bullet"/>
      <w:lvlText w:val="-"/>
      <w:lvlJc w:val="left"/>
      <w:pPr>
        <w:ind w:left="720" w:hanging="360"/>
      </w:pPr>
      <w:rPr>
        <w:rFonts w:ascii="Calibri Light" w:eastAsiaTheme="minorHAnsi"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462DE8"/>
    <w:multiLevelType w:val="hybridMultilevel"/>
    <w:tmpl w:val="A5CE55AC"/>
    <w:lvl w:ilvl="0" w:tplc="3EFA49C6">
      <w:start w:val="15"/>
      <w:numFmt w:val="bullet"/>
      <w:lvlText w:val=""/>
      <w:lvlJc w:val="left"/>
      <w:pPr>
        <w:ind w:left="1080" w:hanging="360"/>
      </w:pPr>
      <w:rPr>
        <w:rFonts w:ascii="Symbol" w:eastAsiaTheme="minorHAnsi" w:hAnsi="Symbol" w:cstheme="min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BDB2C01"/>
    <w:multiLevelType w:val="hybridMultilevel"/>
    <w:tmpl w:val="96A4B632"/>
    <w:lvl w:ilvl="0" w:tplc="8CF2AFA4">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15:restartNumberingAfterBreak="0">
    <w:nsid w:val="336A230D"/>
    <w:multiLevelType w:val="hybridMultilevel"/>
    <w:tmpl w:val="C4F8D9BE"/>
    <w:lvl w:ilvl="0" w:tplc="F76A56B6">
      <w:start w:val="1"/>
      <w:numFmt w:val="bullet"/>
      <w:lvlText w:val=""/>
      <w:lvlJc w:val="left"/>
      <w:pPr>
        <w:tabs>
          <w:tab w:val="num" w:pos="720"/>
        </w:tabs>
        <w:ind w:left="720" w:hanging="360"/>
      </w:pPr>
      <w:rPr>
        <w:rFonts w:ascii="Wingdings" w:hAnsi="Wingdings" w:hint="default"/>
      </w:rPr>
    </w:lvl>
    <w:lvl w:ilvl="1" w:tplc="1C229F82" w:tentative="1">
      <w:start w:val="1"/>
      <w:numFmt w:val="bullet"/>
      <w:lvlText w:val=""/>
      <w:lvlJc w:val="left"/>
      <w:pPr>
        <w:tabs>
          <w:tab w:val="num" w:pos="1440"/>
        </w:tabs>
        <w:ind w:left="1440" w:hanging="360"/>
      </w:pPr>
      <w:rPr>
        <w:rFonts w:ascii="Wingdings" w:hAnsi="Wingdings" w:hint="default"/>
      </w:rPr>
    </w:lvl>
    <w:lvl w:ilvl="2" w:tplc="DE30573C" w:tentative="1">
      <w:start w:val="1"/>
      <w:numFmt w:val="bullet"/>
      <w:lvlText w:val=""/>
      <w:lvlJc w:val="left"/>
      <w:pPr>
        <w:tabs>
          <w:tab w:val="num" w:pos="2160"/>
        </w:tabs>
        <w:ind w:left="2160" w:hanging="360"/>
      </w:pPr>
      <w:rPr>
        <w:rFonts w:ascii="Wingdings" w:hAnsi="Wingdings" w:hint="default"/>
      </w:rPr>
    </w:lvl>
    <w:lvl w:ilvl="3" w:tplc="1932EFD2" w:tentative="1">
      <w:start w:val="1"/>
      <w:numFmt w:val="bullet"/>
      <w:lvlText w:val=""/>
      <w:lvlJc w:val="left"/>
      <w:pPr>
        <w:tabs>
          <w:tab w:val="num" w:pos="2880"/>
        </w:tabs>
        <w:ind w:left="2880" w:hanging="360"/>
      </w:pPr>
      <w:rPr>
        <w:rFonts w:ascii="Wingdings" w:hAnsi="Wingdings" w:hint="default"/>
      </w:rPr>
    </w:lvl>
    <w:lvl w:ilvl="4" w:tplc="F6C2317C" w:tentative="1">
      <w:start w:val="1"/>
      <w:numFmt w:val="bullet"/>
      <w:lvlText w:val=""/>
      <w:lvlJc w:val="left"/>
      <w:pPr>
        <w:tabs>
          <w:tab w:val="num" w:pos="3600"/>
        </w:tabs>
        <w:ind w:left="3600" w:hanging="360"/>
      </w:pPr>
      <w:rPr>
        <w:rFonts w:ascii="Wingdings" w:hAnsi="Wingdings" w:hint="default"/>
      </w:rPr>
    </w:lvl>
    <w:lvl w:ilvl="5" w:tplc="C6FEB014" w:tentative="1">
      <w:start w:val="1"/>
      <w:numFmt w:val="bullet"/>
      <w:lvlText w:val=""/>
      <w:lvlJc w:val="left"/>
      <w:pPr>
        <w:tabs>
          <w:tab w:val="num" w:pos="4320"/>
        </w:tabs>
        <w:ind w:left="4320" w:hanging="360"/>
      </w:pPr>
      <w:rPr>
        <w:rFonts w:ascii="Wingdings" w:hAnsi="Wingdings" w:hint="default"/>
      </w:rPr>
    </w:lvl>
    <w:lvl w:ilvl="6" w:tplc="995E2B8C" w:tentative="1">
      <w:start w:val="1"/>
      <w:numFmt w:val="bullet"/>
      <w:lvlText w:val=""/>
      <w:lvlJc w:val="left"/>
      <w:pPr>
        <w:tabs>
          <w:tab w:val="num" w:pos="5040"/>
        </w:tabs>
        <w:ind w:left="5040" w:hanging="360"/>
      </w:pPr>
      <w:rPr>
        <w:rFonts w:ascii="Wingdings" w:hAnsi="Wingdings" w:hint="default"/>
      </w:rPr>
    </w:lvl>
    <w:lvl w:ilvl="7" w:tplc="122A5A9C" w:tentative="1">
      <w:start w:val="1"/>
      <w:numFmt w:val="bullet"/>
      <w:lvlText w:val=""/>
      <w:lvlJc w:val="left"/>
      <w:pPr>
        <w:tabs>
          <w:tab w:val="num" w:pos="5760"/>
        </w:tabs>
        <w:ind w:left="5760" w:hanging="360"/>
      </w:pPr>
      <w:rPr>
        <w:rFonts w:ascii="Wingdings" w:hAnsi="Wingdings" w:hint="default"/>
      </w:rPr>
    </w:lvl>
    <w:lvl w:ilvl="8" w:tplc="9528B74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A680F"/>
    <w:multiLevelType w:val="hybridMultilevel"/>
    <w:tmpl w:val="9C8C0DF6"/>
    <w:lvl w:ilvl="0" w:tplc="FCF29260">
      <w:start w:val="1"/>
      <w:numFmt w:val="bullet"/>
      <w:lvlText w:val=""/>
      <w:lvlJc w:val="left"/>
      <w:pPr>
        <w:tabs>
          <w:tab w:val="num" w:pos="720"/>
        </w:tabs>
        <w:ind w:left="720" w:hanging="360"/>
      </w:pPr>
      <w:rPr>
        <w:rFonts w:ascii="Wingdings" w:hAnsi="Wingdings" w:hint="default"/>
      </w:rPr>
    </w:lvl>
    <w:lvl w:ilvl="1" w:tplc="F1F25BC4" w:tentative="1">
      <w:start w:val="1"/>
      <w:numFmt w:val="bullet"/>
      <w:lvlText w:val=""/>
      <w:lvlJc w:val="left"/>
      <w:pPr>
        <w:tabs>
          <w:tab w:val="num" w:pos="1440"/>
        </w:tabs>
        <w:ind w:left="1440" w:hanging="360"/>
      </w:pPr>
      <w:rPr>
        <w:rFonts w:ascii="Wingdings" w:hAnsi="Wingdings" w:hint="default"/>
      </w:rPr>
    </w:lvl>
    <w:lvl w:ilvl="2" w:tplc="0B8AFBB2" w:tentative="1">
      <w:start w:val="1"/>
      <w:numFmt w:val="bullet"/>
      <w:lvlText w:val=""/>
      <w:lvlJc w:val="left"/>
      <w:pPr>
        <w:tabs>
          <w:tab w:val="num" w:pos="2160"/>
        </w:tabs>
        <w:ind w:left="2160" w:hanging="360"/>
      </w:pPr>
      <w:rPr>
        <w:rFonts w:ascii="Wingdings" w:hAnsi="Wingdings" w:hint="default"/>
      </w:rPr>
    </w:lvl>
    <w:lvl w:ilvl="3" w:tplc="7276731E" w:tentative="1">
      <w:start w:val="1"/>
      <w:numFmt w:val="bullet"/>
      <w:lvlText w:val=""/>
      <w:lvlJc w:val="left"/>
      <w:pPr>
        <w:tabs>
          <w:tab w:val="num" w:pos="2880"/>
        </w:tabs>
        <w:ind w:left="2880" w:hanging="360"/>
      </w:pPr>
      <w:rPr>
        <w:rFonts w:ascii="Wingdings" w:hAnsi="Wingdings" w:hint="default"/>
      </w:rPr>
    </w:lvl>
    <w:lvl w:ilvl="4" w:tplc="E7D80652" w:tentative="1">
      <w:start w:val="1"/>
      <w:numFmt w:val="bullet"/>
      <w:lvlText w:val=""/>
      <w:lvlJc w:val="left"/>
      <w:pPr>
        <w:tabs>
          <w:tab w:val="num" w:pos="3600"/>
        </w:tabs>
        <w:ind w:left="3600" w:hanging="360"/>
      </w:pPr>
      <w:rPr>
        <w:rFonts w:ascii="Wingdings" w:hAnsi="Wingdings" w:hint="default"/>
      </w:rPr>
    </w:lvl>
    <w:lvl w:ilvl="5" w:tplc="C6380316" w:tentative="1">
      <w:start w:val="1"/>
      <w:numFmt w:val="bullet"/>
      <w:lvlText w:val=""/>
      <w:lvlJc w:val="left"/>
      <w:pPr>
        <w:tabs>
          <w:tab w:val="num" w:pos="4320"/>
        </w:tabs>
        <w:ind w:left="4320" w:hanging="360"/>
      </w:pPr>
      <w:rPr>
        <w:rFonts w:ascii="Wingdings" w:hAnsi="Wingdings" w:hint="default"/>
      </w:rPr>
    </w:lvl>
    <w:lvl w:ilvl="6" w:tplc="A11C5644" w:tentative="1">
      <w:start w:val="1"/>
      <w:numFmt w:val="bullet"/>
      <w:lvlText w:val=""/>
      <w:lvlJc w:val="left"/>
      <w:pPr>
        <w:tabs>
          <w:tab w:val="num" w:pos="5040"/>
        </w:tabs>
        <w:ind w:left="5040" w:hanging="360"/>
      </w:pPr>
      <w:rPr>
        <w:rFonts w:ascii="Wingdings" w:hAnsi="Wingdings" w:hint="default"/>
      </w:rPr>
    </w:lvl>
    <w:lvl w:ilvl="7" w:tplc="D0E691B0" w:tentative="1">
      <w:start w:val="1"/>
      <w:numFmt w:val="bullet"/>
      <w:lvlText w:val=""/>
      <w:lvlJc w:val="left"/>
      <w:pPr>
        <w:tabs>
          <w:tab w:val="num" w:pos="5760"/>
        </w:tabs>
        <w:ind w:left="5760" w:hanging="360"/>
      </w:pPr>
      <w:rPr>
        <w:rFonts w:ascii="Wingdings" w:hAnsi="Wingdings" w:hint="default"/>
      </w:rPr>
    </w:lvl>
    <w:lvl w:ilvl="8" w:tplc="9F785C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036C1F"/>
    <w:multiLevelType w:val="hybridMultilevel"/>
    <w:tmpl w:val="5CE662C0"/>
    <w:lvl w:ilvl="0" w:tplc="E7DA2124">
      <w:start w:val="1"/>
      <w:numFmt w:val="bullet"/>
      <w:lvlText w:val=""/>
      <w:lvlJc w:val="left"/>
      <w:pPr>
        <w:tabs>
          <w:tab w:val="num" w:pos="720"/>
        </w:tabs>
        <w:ind w:left="720" w:hanging="360"/>
      </w:pPr>
      <w:rPr>
        <w:rFonts w:ascii="Wingdings" w:hAnsi="Wingdings" w:hint="default"/>
      </w:rPr>
    </w:lvl>
    <w:lvl w:ilvl="1" w:tplc="E760D268" w:tentative="1">
      <w:start w:val="1"/>
      <w:numFmt w:val="bullet"/>
      <w:lvlText w:val=""/>
      <w:lvlJc w:val="left"/>
      <w:pPr>
        <w:tabs>
          <w:tab w:val="num" w:pos="1440"/>
        </w:tabs>
        <w:ind w:left="1440" w:hanging="360"/>
      </w:pPr>
      <w:rPr>
        <w:rFonts w:ascii="Wingdings" w:hAnsi="Wingdings" w:hint="default"/>
      </w:rPr>
    </w:lvl>
    <w:lvl w:ilvl="2" w:tplc="83E21E0A" w:tentative="1">
      <w:start w:val="1"/>
      <w:numFmt w:val="bullet"/>
      <w:lvlText w:val=""/>
      <w:lvlJc w:val="left"/>
      <w:pPr>
        <w:tabs>
          <w:tab w:val="num" w:pos="2160"/>
        </w:tabs>
        <w:ind w:left="2160" w:hanging="360"/>
      </w:pPr>
      <w:rPr>
        <w:rFonts w:ascii="Wingdings" w:hAnsi="Wingdings" w:hint="default"/>
      </w:rPr>
    </w:lvl>
    <w:lvl w:ilvl="3" w:tplc="C346F93E" w:tentative="1">
      <w:start w:val="1"/>
      <w:numFmt w:val="bullet"/>
      <w:lvlText w:val=""/>
      <w:lvlJc w:val="left"/>
      <w:pPr>
        <w:tabs>
          <w:tab w:val="num" w:pos="2880"/>
        </w:tabs>
        <w:ind w:left="2880" w:hanging="360"/>
      </w:pPr>
      <w:rPr>
        <w:rFonts w:ascii="Wingdings" w:hAnsi="Wingdings" w:hint="default"/>
      </w:rPr>
    </w:lvl>
    <w:lvl w:ilvl="4" w:tplc="4AC8368C" w:tentative="1">
      <w:start w:val="1"/>
      <w:numFmt w:val="bullet"/>
      <w:lvlText w:val=""/>
      <w:lvlJc w:val="left"/>
      <w:pPr>
        <w:tabs>
          <w:tab w:val="num" w:pos="3600"/>
        </w:tabs>
        <w:ind w:left="3600" w:hanging="360"/>
      </w:pPr>
      <w:rPr>
        <w:rFonts w:ascii="Wingdings" w:hAnsi="Wingdings" w:hint="default"/>
      </w:rPr>
    </w:lvl>
    <w:lvl w:ilvl="5" w:tplc="EEB8C5E2" w:tentative="1">
      <w:start w:val="1"/>
      <w:numFmt w:val="bullet"/>
      <w:lvlText w:val=""/>
      <w:lvlJc w:val="left"/>
      <w:pPr>
        <w:tabs>
          <w:tab w:val="num" w:pos="4320"/>
        </w:tabs>
        <w:ind w:left="4320" w:hanging="360"/>
      </w:pPr>
      <w:rPr>
        <w:rFonts w:ascii="Wingdings" w:hAnsi="Wingdings" w:hint="default"/>
      </w:rPr>
    </w:lvl>
    <w:lvl w:ilvl="6" w:tplc="1AAEFAEE" w:tentative="1">
      <w:start w:val="1"/>
      <w:numFmt w:val="bullet"/>
      <w:lvlText w:val=""/>
      <w:lvlJc w:val="left"/>
      <w:pPr>
        <w:tabs>
          <w:tab w:val="num" w:pos="5040"/>
        </w:tabs>
        <w:ind w:left="5040" w:hanging="360"/>
      </w:pPr>
      <w:rPr>
        <w:rFonts w:ascii="Wingdings" w:hAnsi="Wingdings" w:hint="default"/>
      </w:rPr>
    </w:lvl>
    <w:lvl w:ilvl="7" w:tplc="0A081D72" w:tentative="1">
      <w:start w:val="1"/>
      <w:numFmt w:val="bullet"/>
      <w:lvlText w:val=""/>
      <w:lvlJc w:val="left"/>
      <w:pPr>
        <w:tabs>
          <w:tab w:val="num" w:pos="5760"/>
        </w:tabs>
        <w:ind w:left="5760" w:hanging="360"/>
      </w:pPr>
      <w:rPr>
        <w:rFonts w:ascii="Wingdings" w:hAnsi="Wingdings" w:hint="default"/>
      </w:rPr>
    </w:lvl>
    <w:lvl w:ilvl="8" w:tplc="F766AB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20ECD"/>
    <w:multiLevelType w:val="hybridMultilevel"/>
    <w:tmpl w:val="2A94F560"/>
    <w:lvl w:ilvl="0" w:tplc="B6D80C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C93C2A"/>
    <w:multiLevelType w:val="hybridMultilevel"/>
    <w:tmpl w:val="A7088990"/>
    <w:lvl w:ilvl="0" w:tplc="F1C6B9B8">
      <w:start w:val="1"/>
      <w:numFmt w:val="bullet"/>
      <w:lvlText w:val=""/>
      <w:lvlJc w:val="left"/>
      <w:pPr>
        <w:tabs>
          <w:tab w:val="num" w:pos="720"/>
        </w:tabs>
        <w:ind w:left="720" w:hanging="360"/>
      </w:pPr>
      <w:rPr>
        <w:rFonts w:ascii="Wingdings" w:hAnsi="Wingdings" w:hint="default"/>
      </w:rPr>
    </w:lvl>
    <w:lvl w:ilvl="1" w:tplc="6978A788" w:tentative="1">
      <w:start w:val="1"/>
      <w:numFmt w:val="bullet"/>
      <w:lvlText w:val=""/>
      <w:lvlJc w:val="left"/>
      <w:pPr>
        <w:tabs>
          <w:tab w:val="num" w:pos="1440"/>
        </w:tabs>
        <w:ind w:left="1440" w:hanging="360"/>
      </w:pPr>
      <w:rPr>
        <w:rFonts w:ascii="Wingdings" w:hAnsi="Wingdings" w:hint="default"/>
      </w:rPr>
    </w:lvl>
    <w:lvl w:ilvl="2" w:tplc="AF8063F4" w:tentative="1">
      <w:start w:val="1"/>
      <w:numFmt w:val="bullet"/>
      <w:lvlText w:val=""/>
      <w:lvlJc w:val="left"/>
      <w:pPr>
        <w:tabs>
          <w:tab w:val="num" w:pos="2160"/>
        </w:tabs>
        <w:ind w:left="2160" w:hanging="360"/>
      </w:pPr>
      <w:rPr>
        <w:rFonts w:ascii="Wingdings" w:hAnsi="Wingdings" w:hint="default"/>
      </w:rPr>
    </w:lvl>
    <w:lvl w:ilvl="3" w:tplc="0F6C1758" w:tentative="1">
      <w:start w:val="1"/>
      <w:numFmt w:val="bullet"/>
      <w:lvlText w:val=""/>
      <w:lvlJc w:val="left"/>
      <w:pPr>
        <w:tabs>
          <w:tab w:val="num" w:pos="2880"/>
        </w:tabs>
        <w:ind w:left="2880" w:hanging="360"/>
      </w:pPr>
      <w:rPr>
        <w:rFonts w:ascii="Wingdings" w:hAnsi="Wingdings" w:hint="default"/>
      </w:rPr>
    </w:lvl>
    <w:lvl w:ilvl="4" w:tplc="07384C62" w:tentative="1">
      <w:start w:val="1"/>
      <w:numFmt w:val="bullet"/>
      <w:lvlText w:val=""/>
      <w:lvlJc w:val="left"/>
      <w:pPr>
        <w:tabs>
          <w:tab w:val="num" w:pos="3600"/>
        </w:tabs>
        <w:ind w:left="3600" w:hanging="360"/>
      </w:pPr>
      <w:rPr>
        <w:rFonts w:ascii="Wingdings" w:hAnsi="Wingdings" w:hint="default"/>
      </w:rPr>
    </w:lvl>
    <w:lvl w:ilvl="5" w:tplc="BD26F3DA" w:tentative="1">
      <w:start w:val="1"/>
      <w:numFmt w:val="bullet"/>
      <w:lvlText w:val=""/>
      <w:lvlJc w:val="left"/>
      <w:pPr>
        <w:tabs>
          <w:tab w:val="num" w:pos="4320"/>
        </w:tabs>
        <w:ind w:left="4320" w:hanging="360"/>
      </w:pPr>
      <w:rPr>
        <w:rFonts w:ascii="Wingdings" w:hAnsi="Wingdings" w:hint="default"/>
      </w:rPr>
    </w:lvl>
    <w:lvl w:ilvl="6" w:tplc="B18244F2" w:tentative="1">
      <w:start w:val="1"/>
      <w:numFmt w:val="bullet"/>
      <w:lvlText w:val=""/>
      <w:lvlJc w:val="left"/>
      <w:pPr>
        <w:tabs>
          <w:tab w:val="num" w:pos="5040"/>
        </w:tabs>
        <w:ind w:left="5040" w:hanging="360"/>
      </w:pPr>
      <w:rPr>
        <w:rFonts w:ascii="Wingdings" w:hAnsi="Wingdings" w:hint="default"/>
      </w:rPr>
    </w:lvl>
    <w:lvl w:ilvl="7" w:tplc="5D7CE2A6" w:tentative="1">
      <w:start w:val="1"/>
      <w:numFmt w:val="bullet"/>
      <w:lvlText w:val=""/>
      <w:lvlJc w:val="left"/>
      <w:pPr>
        <w:tabs>
          <w:tab w:val="num" w:pos="5760"/>
        </w:tabs>
        <w:ind w:left="5760" w:hanging="360"/>
      </w:pPr>
      <w:rPr>
        <w:rFonts w:ascii="Wingdings" w:hAnsi="Wingdings" w:hint="default"/>
      </w:rPr>
    </w:lvl>
    <w:lvl w:ilvl="8" w:tplc="82D2583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8"/>
  </w:num>
  <w:num w:numId="4">
    <w:abstractNumId w:val="12"/>
  </w:num>
  <w:num w:numId="5">
    <w:abstractNumId w:val="2"/>
  </w:num>
  <w:num w:numId="6">
    <w:abstractNumId w:val="1"/>
  </w:num>
  <w:num w:numId="7">
    <w:abstractNumId w:val="11"/>
  </w:num>
  <w:num w:numId="8">
    <w:abstractNumId w:val="6"/>
  </w:num>
  <w:num w:numId="9">
    <w:abstractNumId w:val="4"/>
  </w:num>
  <w:num w:numId="10">
    <w:abstractNumId w:val="3"/>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EC"/>
    <w:rsid w:val="00037901"/>
    <w:rsid w:val="000664DD"/>
    <w:rsid w:val="00082482"/>
    <w:rsid w:val="00082B77"/>
    <w:rsid w:val="000D04D4"/>
    <w:rsid w:val="000E2A1E"/>
    <w:rsid w:val="00147A9C"/>
    <w:rsid w:val="00165523"/>
    <w:rsid w:val="00213E97"/>
    <w:rsid w:val="00274D32"/>
    <w:rsid w:val="002924A5"/>
    <w:rsid w:val="002D7520"/>
    <w:rsid w:val="0034122F"/>
    <w:rsid w:val="003911E6"/>
    <w:rsid w:val="003E055D"/>
    <w:rsid w:val="00417265"/>
    <w:rsid w:val="004E70D3"/>
    <w:rsid w:val="00506F3A"/>
    <w:rsid w:val="00554CEC"/>
    <w:rsid w:val="00652296"/>
    <w:rsid w:val="00722DDB"/>
    <w:rsid w:val="007757F6"/>
    <w:rsid w:val="00783D27"/>
    <w:rsid w:val="007C0C43"/>
    <w:rsid w:val="007C5446"/>
    <w:rsid w:val="00835885"/>
    <w:rsid w:val="008637CB"/>
    <w:rsid w:val="008B5DD9"/>
    <w:rsid w:val="008D6F4B"/>
    <w:rsid w:val="009973F2"/>
    <w:rsid w:val="00A02BB3"/>
    <w:rsid w:val="00A92908"/>
    <w:rsid w:val="00AA0311"/>
    <w:rsid w:val="00B42F6A"/>
    <w:rsid w:val="00B5486F"/>
    <w:rsid w:val="00B73C54"/>
    <w:rsid w:val="00BC1B76"/>
    <w:rsid w:val="00C56B7E"/>
    <w:rsid w:val="00CF30EC"/>
    <w:rsid w:val="00D02F37"/>
    <w:rsid w:val="00D16DB6"/>
    <w:rsid w:val="00D56A77"/>
    <w:rsid w:val="00E1671E"/>
    <w:rsid w:val="00E44F5D"/>
    <w:rsid w:val="00E84E13"/>
    <w:rsid w:val="00EE1951"/>
    <w:rsid w:val="00EF725B"/>
    <w:rsid w:val="00F421AD"/>
    <w:rsid w:val="00F43B88"/>
    <w:rsid w:val="00FA3382"/>
    <w:rsid w:val="00FA4EDD"/>
    <w:rsid w:val="00FD6C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DADE"/>
  <w15:chartTrackingRefBased/>
  <w15:docId w15:val="{E011DE74-2BD0-4E8E-9D38-827264D1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0EC"/>
    <w:pPr>
      <w:tabs>
        <w:tab w:val="center" w:pos="4419"/>
        <w:tab w:val="right" w:pos="8838"/>
      </w:tabs>
      <w:spacing w:after="0" w:line="240" w:lineRule="auto"/>
    </w:pPr>
    <w:rPr>
      <w:rFonts w:ascii="Calibri" w:eastAsia="Calibri" w:hAnsi="Calibri" w:cs="Times New Roman"/>
      <w:kern w:val="2"/>
      <w:sz w:val="24"/>
      <w:szCs w:val="24"/>
    </w:rPr>
  </w:style>
  <w:style w:type="character" w:customStyle="1" w:styleId="EncabezadoCar">
    <w:name w:val="Encabezado Car"/>
    <w:basedOn w:val="Fuentedeprrafopredeter"/>
    <w:link w:val="Encabezado"/>
    <w:uiPriority w:val="99"/>
    <w:rsid w:val="00CF30EC"/>
    <w:rPr>
      <w:rFonts w:ascii="Calibri" w:eastAsia="Calibri" w:hAnsi="Calibri" w:cs="Times New Roman"/>
      <w:kern w:val="2"/>
      <w:sz w:val="24"/>
      <w:szCs w:val="24"/>
    </w:rPr>
  </w:style>
  <w:style w:type="paragraph" w:styleId="Piedepgina">
    <w:name w:val="footer"/>
    <w:basedOn w:val="Normal"/>
    <w:link w:val="PiedepginaCar"/>
    <w:uiPriority w:val="99"/>
    <w:unhideWhenUsed/>
    <w:rsid w:val="00CF30EC"/>
    <w:pPr>
      <w:tabs>
        <w:tab w:val="center" w:pos="4419"/>
        <w:tab w:val="right" w:pos="8838"/>
      </w:tabs>
      <w:spacing w:after="0" w:line="240" w:lineRule="auto"/>
    </w:pPr>
    <w:rPr>
      <w:rFonts w:ascii="Calibri" w:eastAsia="Calibri" w:hAnsi="Calibri" w:cs="Times New Roman"/>
      <w:kern w:val="2"/>
      <w:sz w:val="24"/>
      <w:szCs w:val="24"/>
    </w:rPr>
  </w:style>
  <w:style w:type="character" w:customStyle="1" w:styleId="PiedepginaCar">
    <w:name w:val="Pie de página Car"/>
    <w:basedOn w:val="Fuentedeprrafopredeter"/>
    <w:link w:val="Piedepgina"/>
    <w:uiPriority w:val="99"/>
    <w:rsid w:val="00CF30EC"/>
    <w:rPr>
      <w:rFonts w:ascii="Calibri" w:eastAsia="Calibri" w:hAnsi="Calibri" w:cs="Times New Roman"/>
      <w:kern w:val="2"/>
      <w:sz w:val="24"/>
      <w:szCs w:val="24"/>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iPriority w:val="99"/>
    <w:unhideWhenUsed/>
    <w:qFormat/>
    <w:rsid w:val="00CF30EC"/>
    <w:pPr>
      <w:spacing w:after="0" w:line="240" w:lineRule="auto"/>
    </w:pPr>
    <w:rPr>
      <w:rFonts w:ascii="Calibri" w:eastAsia="Calibri" w:hAnsi="Calibri" w:cs="Times New Roman"/>
      <w:kern w:val="2"/>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CF30EC"/>
    <w:rPr>
      <w:rFonts w:ascii="Calibri" w:eastAsia="Calibri" w:hAnsi="Calibri" w:cs="Times New Roman"/>
      <w:kern w:val="2"/>
      <w:sz w:val="20"/>
      <w:szCs w:val="20"/>
    </w:rPr>
  </w:style>
  <w:style w:type="character" w:styleId="Refdenotaalpie">
    <w:name w:val="footnote reference"/>
    <w:aliases w:val="Ref. de nota al pie 2,Texto de nota al pie,Appel note de bas de page,Footnotes refss,referencia nota al pie,BVI fnr,Footnote number,f,4_G,16 Point,Superscript 6 Point,Texto nota al pie,Footnote Reference Char3,julio,Stinking Styles6"/>
    <w:uiPriority w:val="99"/>
    <w:unhideWhenUsed/>
    <w:qFormat/>
    <w:rsid w:val="00CF30EC"/>
    <w:rPr>
      <w:vertAlign w:val="superscript"/>
    </w:rPr>
  </w:style>
  <w:style w:type="character" w:styleId="Hipervnculo">
    <w:name w:val="Hyperlink"/>
    <w:uiPriority w:val="99"/>
    <w:unhideWhenUsed/>
    <w:rsid w:val="00CF30EC"/>
    <w:rPr>
      <w:color w:val="0563C1"/>
      <w:u w:val="single"/>
    </w:rPr>
  </w:style>
  <w:style w:type="paragraph" w:customStyle="1" w:styleId="Normal1">
    <w:name w:val="Normal1"/>
    <w:rsid w:val="00CF30EC"/>
    <w:rPr>
      <w:rFonts w:ascii="Soberana Sans" w:eastAsia="Soberana Sans" w:hAnsi="Soberana Sans" w:cs="Soberana Sans"/>
      <w:lang w:eastAsia="es-MX"/>
    </w:rPr>
  </w:style>
  <w:style w:type="paragraph" w:styleId="Prrafodelista">
    <w:name w:val="List Paragraph"/>
    <w:basedOn w:val="Normal"/>
    <w:uiPriority w:val="34"/>
    <w:qFormat/>
    <w:rsid w:val="00863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5057</Words>
  <Characters>27815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Brenda Sarahi Gonzalez Dominguez</cp:lastModifiedBy>
  <cp:revision>2</cp:revision>
  <cp:lastPrinted>2024-08-06T17:10:00Z</cp:lastPrinted>
  <dcterms:created xsi:type="dcterms:W3CDTF">2024-08-07T18:30:00Z</dcterms:created>
  <dcterms:modified xsi:type="dcterms:W3CDTF">2024-08-07T18:30:00Z</dcterms:modified>
</cp:coreProperties>
</file>