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H. CONGRESO DEL ESTADO</w:t>
      </w:r>
    </w:p>
    <w:p w14:paraId="66564006"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P R E S E N T E.-</w:t>
      </w:r>
    </w:p>
    <w:p w14:paraId="15E30711"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4192C555" w14:textId="21146DD4" w:rsidR="00B82123" w:rsidRPr="00CD4799" w:rsidRDefault="00B82123" w:rsidP="008F4D77">
      <w:pPr>
        <w:pStyle w:val="Normal1"/>
        <w:spacing w:line="360" w:lineRule="auto"/>
        <w:contextualSpacing/>
        <w:jc w:val="both"/>
        <w:rPr>
          <w:rFonts w:ascii="Century Gothic" w:hAnsi="Century Gothic"/>
          <w:color w:val="auto"/>
          <w:szCs w:val="24"/>
        </w:rPr>
      </w:pPr>
      <w:r w:rsidRPr="003A3921">
        <w:rPr>
          <w:rFonts w:ascii="Century Gothic" w:eastAsia="Arial" w:hAnsi="Century Gothic" w:cs="Arial"/>
          <w:color w:val="auto"/>
          <w:szCs w:val="24"/>
          <w:lang w:val="es-MX"/>
        </w:rPr>
        <w:t>La</w:t>
      </w:r>
      <w:r w:rsidR="0039159C" w:rsidRPr="003A3921">
        <w:rPr>
          <w:rFonts w:ascii="Century Gothic" w:eastAsia="Arial" w:hAnsi="Century Gothic" w:cs="Arial"/>
          <w:color w:val="auto"/>
          <w:szCs w:val="24"/>
          <w:lang w:val="es-MX"/>
        </w:rPr>
        <w:t>s</w:t>
      </w:r>
      <w:r w:rsidRPr="003A3921">
        <w:rPr>
          <w:rFonts w:ascii="Century Gothic" w:eastAsia="Arial" w:hAnsi="Century Gothic" w:cs="Arial"/>
          <w:color w:val="auto"/>
          <w:szCs w:val="24"/>
          <w:lang w:val="es-MX"/>
        </w:rPr>
        <w:t xml:space="preserve"> </w:t>
      </w:r>
      <w:r w:rsidR="00611233" w:rsidRPr="003A3921">
        <w:rPr>
          <w:rFonts w:ascii="Century Gothic" w:eastAsia="Arial" w:hAnsi="Century Gothic" w:cs="Arial"/>
          <w:color w:val="auto"/>
          <w:szCs w:val="24"/>
          <w:lang w:val="es-MX"/>
        </w:rPr>
        <w:t>Comisión</w:t>
      </w:r>
      <w:r w:rsidR="0039159C" w:rsidRPr="003A3921">
        <w:rPr>
          <w:rFonts w:ascii="Century Gothic" w:eastAsia="Arial" w:hAnsi="Century Gothic" w:cs="Arial"/>
          <w:color w:val="auto"/>
          <w:szCs w:val="24"/>
          <w:lang w:val="es-MX"/>
        </w:rPr>
        <w:t xml:space="preserve"> </w:t>
      </w:r>
      <w:r w:rsidRPr="003A3921">
        <w:rPr>
          <w:rFonts w:ascii="Century Gothic" w:eastAsia="Arial" w:hAnsi="Century Gothic" w:cs="Arial"/>
          <w:color w:val="auto"/>
          <w:szCs w:val="24"/>
          <w:lang w:val="es-MX"/>
        </w:rPr>
        <w:t xml:space="preserve">de </w:t>
      </w:r>
      <w:r w:rsidR="009134D9" w:rsidRPr="003A3921">
        <w:rPr>
          <w:rFonts w:ascii="Century Gothic" w:eastAsia="Arial" w:hAnsi="Century Gothic" w:cs="Arial"/>
          <w:color w:val="auto"/>
          <w:szCs w:val="24"/>
          <w:lang w:val="es-MX"/>
        </w:rPr>
        <w:t>Educación, Cultura Física y Deporte</w:t>
      </w:r>
      <w:r w:rsidR="00786A5C" w:rsidRPr="003A3921">
        <w:rPr>
          <w:rFonts w:ascii="Century Gothic" w:eastAsia="Arial" w:hAnsi="Century Gothic" w:cs="Arial"/>
          <w:color w:val="auto"/>
          <w:szCs w:val="24"/>
        </w:rPr>
        <w:t xml:space="preserve">, </w:t>
      </w:r>
      <w:r w:rsidRPr="003A3921">
        <w:rPr>
          <w:rFonts w:ascii="Century Gothic" w:eastAsia="Arial" w:hAnsi="Century Gothic" w:cs="Arial"/>
          <w:color w:val="auto"/>
          <w:szCs w:val="24"/>
          <w:lang w:val="es-MX"/>
        </w:rPr>
        <w:t xml:space="preserve">con fundamento en lo </w:t>
      </w:r>
      <w:r w:rsidRPr="00CD4799">
        <w:rPr>
          <w:rFonts w:ascii="Century Gothic" w:eastAsia="Arial" w:hAnsi="Century Gothic" w:cs="Arial"/>
          <w:color w:val="auto"/>
          <w:szCs w:val="24"/>
          <w:lang w:val="es-MX"/>
        </w:rPr>
        <w:t>dispuesto por los</w:t>
      </w:r>
      <w:r w:rsidRPr="00CD4799">
        <w:rPr>
          <w:rFonts w:ascii="Century Gothic" w:eastAsia="Arial" w:hAnsi="Century Gothic" w:cs="Arial"/>
          <w:color w:val="auto"/>
          <w:szCs w:val="24"/>
        </w:rPr>
        <w:t xml:space="preserve"> artículos </w:t>
      </w:r>
      <w:r w:rsidR="00E978C4" w:rsidRPr="00CD4799">
        <w:rPr>
          <w:rFonts w:ascii="Century Gothic" w:eastAsia="Arial" w:hAnsi="Century Gothic" w:cs="Arial"/>
          <w:color w:val="auto"/>
          <w:szCs w:val="24"/>
        </w:rPr>
        <w:t xml:space="preserve">64 fracción I </w:t>
      </w:r>
      <w:r w:rsidRPr="00CD4799">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CD4799" w:rsidRDefault="00B82123" w:rsidP="008F4D77">
      <w:pPr>
        <w:spacing w:line="360" w:lineRule="auto"/>
        <w:rPr>
          <w:rFonts w:ascii="Century Gothic" w:hAnsi="Century Gothic"/>
          <w:color w:val="auto"/>
          <w:szCs w:val="24"/>
          <w:lang w:val="es-ES"/>
        </w:rPr>
      </w:pPr>
    </w:p>
    <w:p w14:paraId="11C496C3" w14:textId="77777777" w:rsidR="00B82123" w:rsidRPr="00CD4799" w:rsidRDefault="00B82123" w:rsidP="008F4D77">
      <w:pPr>
        <w:pStyle w:val="Normal1"/>
        <w:spacing w:line="360" w:lineRule="auto"/>
        <w:jc w:val="center"/>
        <w:rPr>
          <w:rFonts w:ascii="Century Gothic" w:hAnsi="Century Gothic" w:cs="Arial"/>
          <w:color w:val="auto"/>
          <w:szCs w:val="24"/>
          <w:lang w:val="es-MX"/>
        </w:rPr>
      </w:pPr>
      <w:r w:rsidRPr="00CD4799">
        <w:rPr>
          <w:rFonts w:ascii="Century Gothic" w:eastAsia="Arial" w:hAnsi="Century Gothic" w:cs="Arial"/>
          <w:b/>
          <w:color w:val="auto"/>
          <w:szCs w:val="24"/>
          <w:lang w:val="es-MX"/>
        </w:rPr>
        <w:t>ANTECEDENTES</w:t>
      </w:r>
    </w:p>
    <w:p w14:paraId="3DD86A77" w14:textId="77777777" w:rsidR="00B82123" w:rsidRPr="00CD4799" w:rsidRDefault="00B82123" w:rsidP="00144919">
      <w:pPr>
        <w:pStyle w:val="Normal1"/>
        <w:spacing w:line="360" w:lineRule="auto"/>
        <w:rPr>
          <w:rFonts w:ascii="Century Gothic" w:hAnsi="Century Gothic" w:cs="Arial"/>
          <w:color w:val="auto"/>
          <w:szCs w:val="24"/>
          <w:lang w:val="es-MX"/>
        </w:rPr>
      </w:pPr>
    </w:p>
    <w:p w14:paraId="01A5002F" w14:textId="06812DF5" w:rsidR="003C08DB" w:rsidRPr="003C08DB" w:rsidRDefault="003C08DB" w:rsidP="003C08DB">
      <w:pPr>
        <w:spacing w:line="360" w:lineRule="auto"/>
        <w:jc w:val="both"/>
        <w:rPr>
          <w:rFonts w:ascii="Century Gothic" w:eastAsia="Arial" w:hAnsi="Century Gothic" w:cs="Arial"/>
          <w:color w:val="auto"/>
          <w:szCs w:val="24"/>
        </w:rPr>
      </w:pPr>
      <w:r w:rsidRPr="003C08DB">
        <w:rPr>
          <w:rFonts w:ascii="Century Gothic" w:eastAsia="Arial" w:hAnsi="Century Gothic" w:cs="Arial"/>
          <w:b/>
          <w:color w:val="auto"/>
          <w:szCs w:val="24"/>
        </w:rPr>
        <w:t xml:space="preserve">I.- </w:t>
      </w:r>
      <w:r w:rsidRPr="003C08DB">
        <w:rPr>
          <w:rFonts w:ascii="Century Gothic" w:eastAsia="Arial" w:hAnsi="Century Gothic" w:cs="Arial"/>
          <w:color w:val="auto"/>
          <w:szCs w:val="24"/>
        </w:rPr>
        <w:t>Con fecha veinte de febrero de</w:t>
      </w:r>
      <w:r w:rsidRPr="003C08DB">
        <w:rPr>
          <w:rFonts w:ascii="Century Gothic" w:eastAsia="Arial" w:hAnsi="Century Gothic" w:cs="Arial"/>
          <w:b/>
          <w:color w:val="auto"/>
          <w:szCs w:val="24"/>
        </w:rPr>
        <w:t xml:space="preserve"> </w:t>
      </w:r>
      <w:r w:rsidRPr="003C08DB">
        <w:rPr>
          <w:rFonts w:ascii="Century Gothic" w:eastAsia="Arial" w:hAnsi="Century Gothic" w:cs="Arial"/>
          <w:color w:val="auto"/>
          <w:szCs w:val="24"/>
        </w:rPr>
        <w:t xml:space="preserve">dos mil veintitrés las Diputadas y Diputados, integrantes del Grupo Parlamentario del Partido Acción Nacional de la Sexagésima Séptima Legislatura, presentaron a través de la Diputada </w:t>
      </w:r>
      <w:r w:rsidRPr="003C08DB">
        <w:rPr>
          <w:rFonts w:ascii="Century Gothic" w:hAnsi="Century Gothic" w:cs="Arial"/>
          <w:szCs w:val="24"/>
        </w:rPr>
        <w:t>Marisela Terrazas Muñoz</w:t>
      </w:r>
      <w:r w:rsidRPr="003C08DB">
        <w:rPr>
          <w:rFonts w:ascii="Century Gothic" w:eastAsia="Arial" w:hAnsi="Century Gothic" w:cs="Arial"/>
          <w:color w:val="auto"/>
          <w:szCs w:val="24"/>
        </w:rPr>
        <w:t>, la Iniciativa con carácter de decreto, a efecto de reformar, adicionar y derogar diversas disposiciones de la Ley de Profesiones para el Estado de Chihuahua, referente a los Consejos de Certificación y Acreditación de Profesionistas.</w:t>
      </w:r>
    </w:p>
    <w:p w14:paraId="3204AA52" w14:textId="77777777" w:rsidR="003C08DB" w:rsidRPr="003C08DB" w:rsidRDefault="003C08DB" w:rsidP="003C08DB">
      <w:pPr>
        <w:spacing w:line="360" w:lineRule="auto"/>
        <w:jc w:val="both"/>
        <w:rPr>
          <w:rFonts w:ascii="Century Gothic" w:hAnsi="Century Gothic" w:cs="Arial"/>
          <w:color w:val="auto"/>
          <w:szCs w:val="24"/>
        </w:rPr>
      </w:pPr>
    </w:p>
    <w:p w14:paraId="7806DBD0" w14:textId="77777777" w:rsidR="003C08DB" w:rsidRPr="003C08DB" w:rsidRDefault="003C08DB" w:rsidP="003C08DB">
      <w:pPr>
        <w:spacing w:line="360" w:lineRule="auto"/>
        <w:jc w:val="both"/>
        <w:rPr>
          <w:rFonts w:ascii="Century Gothic" w:eastAsia="Arial" w:hAnsi="Century Gothic" w:cs="Arial"/>
          <w:color w:val="auto"/>
          <w:szCs w:val="24"/>
        </w:rPr>
      </w:pPr>
      <w:r w:rsidRPr="003C08DB">
        <w:rPr>
          <w:rFonts w:ascii="Century Gothic" w:eastAsia="Arial" w:hAnsi="Century Gothic" w:cs="Arial"/>
          <w:b/>
          <w:color w:val="auto"/>
          <w:szCs w:val="24"/>
        </w:rPr>
        <w:t xml:space="preserve">II.- </w:t>
      </w:r>
      <w:r w:rsidRPr="003C08DB">
        <w:rPr>
          <w:rFonts w:ascii="Century Gothic" w:eastAsia="Arial" w:hAnsi="Century Gothic" w:cs="Arial"/>
          <w:color w:val="auto"/>
          <w:szCs w:val="24"/>
        </w:rPr>
        <w:t>La Presidencia</w:t>
      </w:r>
      <w:r w:rsidRPr="003C08DB">
        <w:rPr>
          <w:rFonts w:ascii="Century Gothic" w:eastAsia="Arial" w:hAnsi="Century Gothic" w:cs="Arial"/>
          <w:b/>
          <w:color w:val="auto"/>
          <w:szCs w:val="24"/>
        </w:rPr>
        <w:t xml:space="preserve"> </w:t>
      </w:r>
      <w:r w:rsidRPr="003C08DB">
        <w:rPr>
          <w:rFonts w:ascii="Century Gothic" w:eastAsia="Arial" w:hAnsi="Century Gothic" w:cs="Arial"/>
          <w:color w:val="auto"/>
          <w:szCs w:val="24"/>
        </w:rPr>
        <w:t xml:space="preserve">del H. Congreso del Estado, con fecha </w:t>
      </w:r>
      <w:r w:rsidRPr="003C08DB">
        <w:rPr>
          <w:rFonts w:ascii="Century Gothic" w:hAnsi="Century Gothic"/>
          <w:color w:val="auto"/>
        </w:rPr>
        <w:t xml:space="preserve">veintiocho de febrero </w:t>
      </w:r>
      <w:r w:rsidRPr="003C08DB">
        <w:rPr>
          <w:rFonts w:ascii="Century Gothic" w:eastAsia="Arial" w:hAnsi="Century Gothic" w:cs="Arial"/>
          <w:color w:val="auto"/>
          <w:szCs w:val="24"/>
        </w:rPr>
        <w:t xml:space="preserve">de dos mil veintitrés y en uso de las facultades que confiere el artículo 75, fracción XIII, de la Ley Orgánica del Poder Legislativo, tuvo a bien turnar </w:t>
      </w:r>
      <w:r w:rsidRPr="003C08DB">
        <w:rPr>
          <w:rFonts w:ascii="Century Gothic" w:eastAsia="Arial" w:hAnsi="Century Gothic" w:cs="Arial"/>
          <w:color w:val="auto"/>
          <w:szCs w:val="24"/>
        </w:rPr>
        <w:lastRenderedPageBreak/>
        <w:t xml:space="preserve">a esta Comisión la Iniciativa de mérito a efecto de proceder al estudio, análisis y elaboración del Dictamen correspondiente. </w:t>
      </w:r>
    </w:p>
    <w:p w14:paraId="3A2B9F9B" w14:textId="77777777" w:rsidR="003C08DB" w:rsidRPr="003C08DB" w:rsidRDefault="003C08DB" w:rsidP="003C08DB">
      <w:pPr>
        <w:spacing w:line="360" w:lineRule="auto"/>
        <w:jc w:val="both"/>
        <w:rPr>
          <w:rFonts w:ascii="Century Gothic" w:hAnsi="Century Gothic" w:cs="Arial"/>
          <w:color w:val="auto"/>
          <w:szCs w:val="24"/>
        </w:rPr>
      </w:pPr>
    </w:p>
    <w:p w14:paraId="3696C1DE" w14:textId="77777777" w:rsidR="003C08DB" w:rsidRPr="003C08DB" w:rsidRDefault="003C08DB" w:rsidP="003C08DB">
      <w:pPr>
        <w:tabs>
          <w:tab w:val="left" w:pos="1134"/>
        </w:tabs>
        <w:spacing w:line="360" w:lineRule="auto"/>
        <w:ind w:right="333"/>
        <w:jc w:val="both"/>
        <w:rPr>
          <w:rFonts w:ascii="Century Gothic" w:eastAsia="Arial" w:hAnsi="Century Gothic" w:cs="Arial"/>
          <w:color w:val="auto"/>
          <w:szCs w:val="24"/>
        </w:rPr>
      </w:pPr>
      <w:r w:rsidRPr="003C08DB">
        <w:rPr>
          <w:rFonts w:ascii="Century Gothic" w:eastAsia="Arial" w:hAnsi="Century Gothic" w:cs="Arial"/>
          <w:b/>
          <w:color w:val="auto"/>
          <w:szCs w:val="24"/>
        </w:rPr>
        <w:t xml:space="preserve">III.- </w:t>
      </w:r>
      <w:r w:rsidRPr="003C08DB">
        <w:rPr>
          <w:rFonts w:ascii="Century Gothic" w:eastAsia="Arial" w:hAnsi="Century Gothic" w:cs="Arial"/>
          <w:color w:val="auto"/>
          <w:szCs w:val="24"/>
        </w:rPr>
        <w:t>La Exposición de Motivos que sustenta la Iniciativa en comento es la siguiente:</w:t>
      </w:r>
    </w:p>
    <w:p w14:paraId="50984334"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“Se vive ante un mundo cada vez más competitivo y cambiante, en el que los servicios prestados por los profesionistas representan uno de los rubros altamente dinámicos dentro de la esfera local e internacional y del que deben estar actualizándose constantemente los profesionistas en materia de conocimientos y habilidades para poder hacer frente a las situaciones dinámicas de alta especialización y con ello estar al nivel del progreso que presenta la sociedad. Lo que hace necesario garantizar que quienes ejercen su profesión se encuentren calificados y actualizados, para poder ofrecer seguridad a quien los contrata.</w:t>
      </w:r>
    </w:p>
    <w:p w14:paraId="7C570EC2"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El aprendizaje suele adquirirse de diferentes formas, siendo las principales la formación educativa, el ejercicio profesional, o bien, de manera autodidacta. En realidad, la combinación de estas diferentes formas de adquirir conocimientos suele ser el método más efectivo para realmente lograr un buen desarrollo profesional. No obstante, son justamente las diferentes formas de adquirir conocimientos lo que hace que sea difícil medir sin pruebas </w:t>
      </w:r>
      <w:r w:rsidRPr="003C08DB">
        <w:rPr>
          <w:rFonts w:ascii="Century Gothic" w:eastAsia="Arial" w:hAnsi="Century Gothic" w:cs="Arial"/>
          <w:i/>
          <w:iCs/>
        </w:rPr>
        <w:lastRenderedPageBreak/>
        <w:t>estandarizadas y con el pasar del tiempo el verdadero conocimiento y capacidad con el que cuenta un profesional.</w:t>
      </w:r>
    </w:p>
    <w:p w14:paraId="32DE25C2"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Sin embargo, en la medida de lo posible es necesario poder brindar seguridad a todas aquellas personas que pagan por servicios profesionales de que aquel servicio en el que están invirtiendo cuenta con la garantía de estar verdaderamente en manos de un profesionista capaz, especialmente cuando se trata de servicios relacionados con la libertad, salud y patrimonio de las personas.</w:t>
      </w:r>
    </w:p>
    <w:p w14:paraId="0F5B51EE"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Para tal efecto, la certificación profesional resulta ser un instrumento pertinente de medición técnica para poder acreditar con estándares unificados quienes son los profesionistas que cuentan las competencias mínimas de conocimientos, habilidades, especialización y actualización necesaria para poder ofrecer servicios de alta profesionalización. </w:t>
      </w:r>
    </w:p>
    <w:p w14:paraId="3D62D1C1"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En este sentido, la certificación entre pares a través de los Colegios, Consejos y Federaciones de profesionistas ha resultado uno de los medios más idóneos para poder evaluar que los profesionistas estén calificados, actualizados y que, además, ejerzan su actividad profesional de manera responsable, digna y honrada. Son precisamente estas agrupaciones quienes mejor pueden conocer las demandas de su profesión y los avances técnicos que se van presentando. Así mismo, han sido estás mismas las que han </w:t>
      </w:r>
      <w:r w:rsidRPr="003C08DB">
        <w:rPr>
          <w:rFonts w:ascii="Century Gothic" w:eastAsia="Arial" w:hAnsi="Century Gothic" w:cs="Arial"/>
          <w:i/>
          <w:iCs/>
        </w:rPr>
        <w:lastRenderedPageBreak/>
        <w:t xml:space="preserve">desarrollado los estándares, protocolos y procesos a seguir al momento de evaluar los diferentes niveles de especialización. </w:t>
      </w:r>
    </w:p>
    <w:p w14:paraId="1315BF18"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Al tenor de lo anterior, es que resulta pertinente que sean constituidos y estén oficialmente contemplados por la ley los Comités de Certificación y Acreditación Profesional, en los que estén establecidas claramente las atribuciones, y conformación, para que estos sean quienes auxilien al Estado en la vigilancia de las competencias de los suyos. </w:t>
      </w:r>
    </w:p>
    <w:p w14:paraId="4450B75D"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Para esto, se requiere crear un capítulo específico dentro de la Ley de Profesiones, en el que se estipule que los Comités de Certificación y Acreditación Profesional son órganos registrados ante la Dirección de Profesiones constituidos para llevar a cabo procesos que como su nombre lo dice, buscan la certificación y/o recertificación para calificar la capacidad y actualización de los profesionistas. </w:t>
      </w:r>
    </w:p>
    <w:p w14:paraId="679734BD"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Dichos comités se conformaran por los Consejos, Colegios y/o Federaciones de Profesionistas del Estado y este a su vez se integrará por las siguientes tres comisiones: comisión técnica, encargada de elaborar el estándar de competencia del cual estará conformado por los contenidos, criterios y reglas específicas sobre los que versará el proceso de certificación y/o actualización; comisión de gestión, encargada de llevar a cabo el esquema de certificación y/o actualización, así como las convocatorias y sus requisitos para </w:t>
      </w:r>
      <w:r w:rsidRPr="003C08DB">
        <w:rPr>
          <w:rFonts w:ascii="Century Gothic" w:eastAsia="Arial" w:hAnsi="Century Gothic" w:cs="Arial"/>
          <w:i/>
          <w:iCs/>
        </w:rPr>
        <w:lastRenderedPageBreak/>
        <w:t xml:space="preserve">participar en el proceso; comisión de evaluación, se encargará de realizar el instrumento de evaluación interna, así como gestionar y dar seguimiento al proceso de evaluación externa para el otorgamiento de la certificación o su respectivo refrendo profesional. Cada comisión la integrarán profesionistas que formen parte de los diferentes colegios o federaciones idóneos. </w:t>
      </w:r>
    </w:p>
    <w:p w14:paraId="2ECF1B37"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Dentro de las principales atribuciones que los comités tendrán serán emitir las normas de calidad de la respectiva profesión; evaluar los conocimientos, habilidades y destrezas de los profesionistas para ejercer una especialidad o para ejercer como perito especialista; establecer y divulgar anualmente los requisitos previstos a la evaluación de los candidatos a la certificación; así como reconocer los planes y programas de estudio de posgrado y los de educación continua, desarrollados por las instituciones de educación superior. </w:t>
      </w:r>
    </w:p>
    <w:p w14:paraId="5A53DDAD"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Para que los Consejos, Colegios y/o Federaciones de profesionistas puedan ser reconocidos como organismos certificadores deberán contar con una constancia de idoneidad expedida por parte de la Dirección de Profesiones. La cual se podrá obtener acreditando contar con la documentación correspondiente requerida por la autoridad, así como con la acreditación de equidad e imparcialidad, congruencia y confiabilidad, control y aseguramiento de la calidad, responsabilidad y seriedad y transparencia. </w:t>
      </w:r>
    </w:p>
    <w:p w14:paraId="5E6C27BD"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lastRenderedPageBreak/>
        <w:t xml:space="preserve">Los Consejos, Colegios y/o Federaciones, a través de los comités, trabajarán de manera coordinada y conjunta con la Secretaría a través de la Dirección de Profesiones en la ejecución de los procesos de certificación y actualización y será la dirección la encargada de aprobar, vigilar y auditar los costos, contenido y procesos en general, para con ello evitar cualquier oportunidad de corrupción y sí poder garantizar la legalidad y viabilidad de los resultados. </w:t>
      </w:r>
    </w:p>
    <w:p w14:paraId="763D5B18"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Asimismo, con las reformas propuestas en la presente iniciativa, no solo se pretenden integrar los mencionados Comités de Certificación y Actualización, pues en el estudio realizado a la Ley de Profesiones del Estado surgió la necesidad de regularizar u homologar diversos artículos que tratan sobre determinadas atribuciones y competencias de la Dirección Estatal de Profesiones, así como regularizar algunos preceptos legales a fin de proteger derechos fundamentales de los extranjeros. Es por tal motivo que la suscrita propone la reforma de los numerales 44, 81, 82 y 90. </w:t>
      </w:r>
    </w:p>
    <w:p w14:paraId="2ADC94F7"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Del artículo 44, sobre los requisitos que debe acotar un profesionista para ejercer en nuestro Estado, se propone derogar diversas fracciones que violentan al principio de igualdad y discriminación, pues se limitan los derechos y obligaciones derivados del ejercicio profesional de los extranjeros al exigirles una membresía en un colegio de su país de origen, exigirles un periodo mínimo de ejercicio profesional en su país de origen y exigirles asociarse con uno o varios profesionistas mexicanos para poder ejercer, lo que, de conformidad al Artículo 9° Constitucional, vulnera el derecho a la libertad de trabajo y asociación de los extranjeros, pues “no se podrá coartar el derecho de asociarse o reunirse pacíficamente con cualquier objeto lícito”.</w:t>
      </w:r>
    </w:p>
    <w:p w14:paraId="6B4B9B46"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Por otro lado, se propone la eliminación del último párrafo del artículo 81, puesto que actualmente exige que la persona en quien recaiga el nombramiento de Titular de la Dirección Estatal de Profesiones debe pertenecer a uno de los colegios debidamente registrados. Sin embargo, debe eliminarse tal requisito toda vez que NO existen Colegios de Profesionistas de todas las ramas y materias, además de violentar el Derecho de la libre asociación contemplada en el Artículo 9° Constitucional. </w:t>
      </w:r>
    </w:p>
    <w:p w14:paraId="4E90BA93" w14:textId="77777777" w:rsidR="003C08DB"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 xml:space="preserve">Sobre el numeral 82, se pretende la reforma de su fracción XIV, para que a la Dirección Estatal de Profesiones únicamente le competa publicar la lista de profesiones titulados y registrados ante la misma Dirección y no así todos los profesionistas titulados que realizan el trámite de Registro Estatal, puesto que la Dirección no cuenta con dicho listado al no ser su competencia; de ahí la necesidad de reformar lo pertinente. En el mismo tenor, se propone reformar el artículo 90 de la misma ley en cuánto a las autoridades que reciben los documentos del estudiante prestador de servicio social, puesto que ello no es competencia de la Dirección. </w:t>
      </w:r>
    </w:p>
    <w:p w14:paraId="06FDF7A1" w14:textId="0CCBF125" w:rsidR="00895889" w:rsidRPr="003C08DB" w:rsidRDefault="003C08DB" w:rsidP="003C08DB">
      <w:pPr>
        <w:shd w:val="clear" w:color="auto" w:fill="FFFFFF"/>
        <w:spacing w:before="100" w:beforeAutospacing="1" w:after="100" w:afterAutospacing="1" w:line="360" w:lineRule="auto"/>
        <w:ind w:left="420" w:right="567"/>
        <w:jc w:val="both"/>
        <w:rPr>
          <w:rFonts w:ascii="Century Gothic" w:eastAsia="Arial" w:hAnsi="Century Gothic" w:cs="Arial"/>
          <w:i/>
          <w:iCs/>
        </w:rPr>
      </w:pPr>
      <w:r w:rsidRPr="003C08DB">
        <w:rPr>
          <w:rFonts w:ascii="Century Gothic" w:eastAsia="Arial" w:hAnsi="Century Gothic" w:cs="Arial"/>
          <w:i/>
          <w:iCs/>
        </w:rPr>
        <w:t>Retomando, existe una profunda necesidad por que los profesionistas del Estado desarrollen sus funciones dentro de los estándares de calidad que demanda actualmente la sociedad, y solamente con la formación constante y actualización se puede garantizar a los usuarios de los servicios la calidad. Pero como bien se dice “lo que no se mide no se puede mejorar” por lo que es indispensable tener buenos procesos de medición a la calidad de los profesionistas, así como quien pueda llevar a cabo dichos procesos en colaboración conjunta con el Estado.”</w:t>
      </w:r>
    </w:p>
    <w:p w14:paraId="02FF4E0A" w14:textId="35C255BE" w:rsidR="00895889" w:rsidRPr="00CD4799" w:rsidRDefault="00895889" w:rsidP="00895889">
      <w:pPr>
        <w:pStyle w:val="Normal1"/>
        <w:spacing w:line="360" w:lineRule="auto"/>
        <w:jc w:val="both"/>
        <w:rPr>
          <w:rFonts w:ascii="Century Gothic" w:hAnsi="Century Gothic" w:cs="Arial"/>
          <w:color w:val="auto"/>
          <w:szCs w:val="24"/>
        </w:rPr>
      </w:pPr>
      <w:r>
        <w:rPr>
          <w:rFonts w:ascii="Century Gothic" w:hAnsi="Century Gothic" w:cs="Arial"/>
          <w:b/>
          <w:color w:val="auto"/>
          <w:szCs w:val="24"/>
        </w:rPr>
        <w:t>X</w:t>
      </w:r>
      <w:r w:rsidR="00EE312B">
        <w:rPr>
          <w:rFonts w:ascii="Century Gothic" w:hAnsi="Century Gothic" w:cs="Arial"/>
          <w:b/>
          <w:color w:val="auto"/>
          <w:szCs w:val="24"/>
        </w:rPr>
        <w:t>IX</w:t>
      </w:r>
      <w:r w:rsidRPr="00CD4799">
        <w:rPr>
          <w:rFonts w:ascii="Century Gothic" w:hAnsi="Century Gothic" w:cs="Arial"/>
          <w:b/>
          <w:color w:val="auto"/>
          <w:szCs w:val="24"/>
        </w:rPr>
        <w:t>.-</w:t>
      </w:r>
      <w:r w:rsidRPr="00CD4799">
        <w:rPr>
          <w:rFonts w:ascii="Century Gothic" w:hAnsi="Century Gothic" w:cs="Arial"/>
          <w:color w:val="auto"/>
          <w:szCs w:val="24"/>
        </w:rPr>
        <w:t xml:space="preserve"> Ahora bien, la Comisión</w:t>
      </w:r>
      <w:r w:rsidRPr="00CD4799">
        <w:rPr>
          <w:rFonts w:ascii="Century Gothic" w:eastAsia="Arial" w:hAnsi="Century Gothic" w:cs="Arial"/>
          <w:color w:val="auto"/>
          <w:szCs w:val="24"/>
        </w:rPr>
        <w:t xml:space="preserve"> de</w:t>
      </w:r>
      <w:r w:rsidRPr="00CD479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Educación, Cultura Física y Deporte</w:t>
      </w:r>
      <w:r w:rsidRPr="00CD4799">
        <w:rPr>
          <w:rFonts w:ascii="Century Gothic" w:eastAsia="Arial" w:hAnsi="Century Gothic" w:cs="Arial"/>
          <w:color w:val="auto"/>
          <w:szCs w:val="24"/>
          <w:lang w:val="es-MX"/>
        </w:rPr>
        <w:t>,</w:t>
      </w:r>
      <w:r w:rsidRPr="00CD4799">
        <w:rPr>
          <w:rFonts w:ascii="Century Gothic" w:hAnsi="Century Gothic" w:cs="Arial"/>
          <w:color w:val="auto"/>
          <w:szCs w:val="24"/>
        </w:rPr>
        <w:t xml:space="preserve"> después de entrar al estudio y análisis de la Iniciativa de mérito, tiene a bien realizar las siguientes:</w:t>
      </w:r>
    </w:p>
    <w:p w14:paraId="6151E7A2" w14:textId="77777777" w:rsidR="00943E8C" w:rsidRPr="00857B68" w:rsidRDefault="00943E8C" w:rsidP="00BA735A">
      <w:pPr>
        <w:pStyle w:val="Normal1"/>
        <w:spacing w:line="360" w:lineRule="auto"/>
        <w:jc w:val="both"/>
        <w:rPr>
          <w:rFonts w:ascii="Century Gothic" w:eastAsia="Arial" w:hAnsi="Century Gothic" w:cs="Arial"/>
          <w:b/>
          <w:color w:val="auto"/>
          <w:szCs w:val="24"/>
        </w:rPr>
      </w:pPr>
    </w:p>
    <w:p w14:paraId="0194CF23" w14:textId="4FE2C112" w:rsidR="00B82123" w:rsidRPr="00CD4799" w:rsidRDefault="00B82123" w:rsidP="008F4D77">
      <w:pPr>
        <w:pStyle w:val="Normal1"/>
        <w:spacing w:line="360" w:lineRule="auto"/>
        <w:jc w:val="center"/>
        <w:rPr>
          <w:rFonts w:ascii="Century Gothic" w:eastAsia="Arial" w:hAnsi="Century Gothic" w:cs="Arial"/>
          <w:b/>
          <w:color w:val="auto"/>
          <w:szCs w:val="24"/>
          <w:lang w:val="es-MX"/>
        </w:rPr>
      </w:pPr>
      <w:r w:rsidRPr="00857B68">
        <w:rPr>
          <w:rFonts w:ascii="Century Gothic" w:eastAsia="Arial" w:hAnsi="Century Gothic" w:cs="Arial"/>
          <w:b/>
          <w:color w:val="auto"/>
          <w:szCs w:val="24"/>
          <w:lang w:val="es-MX"/>
        </w:rPr>
        <w:t>CONSIDERACIONES</w:t>
      </w:r>
    </w:p>
    <w:p w14:paraId="0EE110B4" w14:textId="77777777" w:rsidR="00DD56E2" w:rsidRPr="00CD4799" w:rsidRDefault="00DD56E2" w:rsidP="007A6070">
      <w:pPr>
        <w:pStyle w:val="Normal1"/>
        <w:spacing w:line="360" w:lineRule="auto"/>
        <w:rPr>
          <w:rFonts w:ascii="Century Gothic" w:hAnsi="Century Gothic" w:cs="Arial"/>
          <w:color w:val="auto"/>
          <w:szCs w:val="24"/>
          <w:lang w:val="es-MX"/>
        </w:rPr>
      </w:pPr>
    </w:p>
    <w:p w14:paraId="61F0F98D" w14:textId="2D10457C" w:rsidR="00D556AD" w:rsidRPr="00CD4799" w:rsidRDefault="00B82123" w:rsidP="008F4D77">
      <w:pPr>
        <w:pStyle w:val="Normal1"/>
        <w:spacing w:line="360" w:lineRule="auto"/>
        <w:jc w:val="both"/>
        <w:rPr>
          <w:rFonts w:ascii="Century Gothic" w:eastAsia="Arial" w:hAnsi="Century Gothic" w:cs="Arial"/>
          <w:b/>
          <w:color w:val="auto"/>
          <w:szCs w:val="24"/>
          <w:lang w:val="es-MX"/>
        </w:rPr>
      </w:pPr>
      <w:r w:rsidRPr="00CD4799">
        <w:rPr>
          <w:rFonts w:ascii="Century Gothic" w:eastAsia="Arial" w:hAnsi="Century Gothic" w:cs="Arial"/>
          <w:b/>
          <w:color w:val="auto"/>
          <w:szCs w:val="24"/>
          <w:lang w:val="es-MX"/>
        </w:rPr>
        <w:t>I.-</w:t>
      </w:r>
      <w:r w:rsidR="00D556AD" w:rsidRPr="00CD4799">
        <w:rPr>
          <w:rFonts w:ascii="Century Gothic" w:eastAsia="Arial" w:hAnsi="Century Gothic" w:cs="Arial"/>
          <w:b/>
          <w:color w:val="auto"/>
          <w:szCs w:val="24"/>
          <w:lang w:val="es-MX"/>
        </w:rPr>
        <w:t xml:space="preserve"> Competencia.</w:t>
      </w:r>
    </w:p>
    <w:p w14:paraId="64466F66" w14:textId="77777777" w:rsidR="008A4B41" w:rsidRPr="00CD4799" w:rsidRDefault="008A4B41" w:rsidP="008F4D77">
      <w:pPr>
        <w:pStyle w:val="Normal1"/>
        <w:spacing w:line="360" w:lineRule="auto"/>
        <w:jc w:val="both"/>
        <w:rPr>
          <w:rFonts w:ascii="Century Gothic" w:eastAsia="Arial" w:hAnsi="Century Gothic" w:cs="Arial"/>
          <w:b/>
          <w:color w:val="auto"/>
          <w:szCs w:val="24"/>
          <w:lang w:val="es-MX"/>
        </w:rPr>
      </w:pPr>
    </w:p>
    <w:p w14:paraId="578BDB62" w14:textId="2AEACC8A" w:rsidR="001D3A39" w:rsidRPr="00CD4799" w:rsidRDefault="001D3A39" w:rsidP="008F4D77">
      <w:pPr>
        <w:pStyle w:val="Normal1"/>
        <w:spacing w:line="360" w:lineRule="auto"/>
        <w:jc w:val="both"/>
        <w:rPr>
          <w:rFonts w:ascii="Century Gothic" w:eastAsia="Arial" w:hAnsi="Century Gothic" w:cs="Arial"/>
          <w:color w:val="auto"/>
          <w:szCs w:val="24"/>
          <w:lang w:val="es-MX"/>
        </w:rPr>
      </w:pPr>
      <w:r w:rsidRPr="00CD4799">
        <w:rPr>
          <w:rFonts w:ascii="Century Gothic" w:eastAsia="Arial" w:hAnsi="Century Gothic" w:cs="Arial"/>
          <w:color w:val="auto"/>
          <w:szCs w:val="24"/>
          <w:lang w:val="es-MX"/>
        </w:rPr>
        <w:t xml:space="preserve">Al analizar las facultades de este Alto Cuerpo Colegiado, quienes integramos </w:t>
      </w:r>
      <w:r w:rsidR="0039159C" w:rsidRPr="00CD4799">
        <w:rPr>
          <w:rFonts w:ascii="Century Gothic" w:eastAsia="Arial" w:hAnsi="Century Gothic" w:cs="Arial"/>
          <w:color w:val="auto"/>
          <w:szCs w:val="24"/>
          <w:lang w:val="es-MX"/>
        </w:rPr>
        <w:t>esta</w:t>
      </w:r>
      <w:r w:rsidRPr="00CD4799">
        <w:rPr>
          <w:rFonts w:ascii="Century Gothic" w:eastAsia="Arial" w:hAnsi="Century Gothic" w:cs="Arial"/>
          <w:color w:val="auto"/>
          <w:szCs w:val="24"/>
          <w:lang w:val="es-MX"/>
        </w:rPr>
        <w:t xml:space="preserve"> </w:t>
      </w:r>
      <w:r w:rsidR="007715F8" w:rsidRPr="00CD4799">
        <w:rPr>
          <w:rFonts w:ascii="Century Gothic" w:eastAsia="Arial" w:hAnsi="Century Gothic" w:cs="Arial"/>
          <w:color w:val="auto"/>
          <w:szCs w:val="24"/>
          <w:lang w:val="es-MX"/>
        </w:rPr>
        <w:t>Comisión</w:t>
      </w:r>
      <w:r w:rsidRPr="00CD4799">
        <w:rPr>
          <w:rFonts w:ascii="Century Gothic" w:eastAsia="Arial" w:hAnsi="Century Gothic" w:cs="Arial"/>
          <w:color w:val="auto"/>
          <w:szCs w:val="24"/>
          <w:lang w:val="es-MX"/>
        </w:rPr>
        <w:t xml:space="preserve"> de Dictamen Legislativo no encontramos impedimento alguno para conocer </w:t>
      </w:r>
      <w:r w:rsidR="00CB1A08" w:rsidRPr="00CD4799">
        <w:rPr>
          <w:rFonts w:ascii="Century Gothic" w:eastAsia="Arial" w:hAnsi="Century Gothic" w:cs="Arial"/>
          <w:color w:val="auto"/>
          <w:szCs w:val="24"/>
          <w:lang w:val="es-MX"/>
        </w:rPr>
        <w:t>de</w:t>
      </w:r>
      <w:r w:rsidR="00CB1A08">
        <w:rPr>
          <w:rFonts w:ascii="Century Gothic" w:eastAsia="Arial" w:hAnsi="Century Gothic" w:cs="Arial"/>
          <w:color w:val="auto"/>
          <w:szCs w:val="24"/>
          <w:lang w:val="es-MX"/>
        </w:rPr>
        <w:t>l</w:t>
      </w:r>
      <w:r w:rsidR="00857B68">
        <w:rPr>
          <w:rFonts w:ascii="Century Gothic" w:eastAsia="Arial" w:hAnsi="Century Gothic" w:cs="Arial"/>
          <w:color w:val="auto"/>
          <w:szCs w:val="24"/>
          <w:lang w:val="es-MX"/>
        </w:rPr>
        <w:t xml:space="preserve"> </w:t>
      </w:r>
      <w:r w:rsidRPr="00CD4799">
        <w:rPr>
          <w:rFonts w:ascii="Century Gothic" w:eastAsia="Arial" w:hAnsi="Century Gothic" w:cs="Arial"/>
          <w:color w:val="auto"/>
          <w:szCs w:val="24"/>
          <w:lang w:val="es-MX"/>
        </w:rPr>
        <w:t>presente asunto.</w:t>
      </w:r>
    </w:p>
    <w:p w14:paraId="67B7B764" w14:textId="77777777" w:rsidR="004375AB" w:rsidRPr="00CD4799" w:rsidRDefault="004375AB" w:rsidP="008F4D77">
      <w:pPr>
        <w:pStyle w:val="Normal1"/>
        <w:spacing w:line="360" w:lineRule="auto"/>
        <w:jc w:val="both"/>
        <w:rPr>
          <w:rFonts w:ascii="Century Gothic" w:eastAsia="Arial" w:hAnsi="Century Gothic" w:cs="Arial"/>
          <w:color w:val="auto"/>
          <w:szCs w:val="24"/>
          <w:lang w:val="es-MX"/>
        </w:rPr>
      </w:pPr>
    </w:p>
    <w:p w14:paraId="675303A5" w14:textId="4FC637AF" w:rsidR="009A1297" w:rsidRPr="00CD4799" w:rsidRDefault="009A1297" w:rsidP="009A1297">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Previo al análisis que </w:t>
      </w:r>
      <w:r w:rsidR="00C26057" w:rsidRPr="00CD4799">
        <w:rPr>
          <w:rFonts w:ascii="Century Gothic" w:eastAsia="Arial" w:hAnsi="Century Gothic" w:cs="Arial"/>
          <w:bCs/>
          <w:color w:val="auto"/>
          <w:szCs w:val="24"/>
        </w:rPr>
        <w:t>de la Iniciativa en cuestión</w:t>
      </w:r>
      <w:r w:rsidRPr="00CD4799">
        <w:rPr>
          <w:rFonts w:ascii="Century Gothic" w:eastAsia="Arial" w:hAnsi="Century Gothic" w:cs="Arial"/>
          <w:bCs/>
          <w:color w:val="auto"/>
          <w:szCs w:val="24"/>
        </w:rPr>
        <w:t xml:space="preserve"> se hizo, es importante destacar que se revisó sobre </w:t>
      </w:r>
      <w:r w:rsidR="00857B68">
        <w:rPr>
          <w:rFonts w:ascii="Century Gothic" w:eastAsia="Arial" w:hAnsi="Century Gothic" w:cs="Arial"/>
          <w:bCs/>
          <w:color w:val="auto"/>
          <w:szCs w:val="24"/>
        </w:rPr>
        <w:t>esta</w:t>
      </w:r>
      <w:r w:rsidR="00C26057" w:rsidRPr="00CD4799">
        <w:rPr>
          <w:rFonts w:ascii="Century Gothic" w:eastAsia="Arial" w:hAnsi="Century Gothic" w:cs="Arial"/>
          <w:bCs/>
          <w:color w:val="auto"/>
          <w:szCs w:val="24"/>
        </w:rPr>
        <w:t>, el</w:t>
      </w:r>
      <w:r w:rsidRPr="00CD4799">
        <w:rPr>
          <w:rFonts w:ascii="Century Gothic" w:eastAsia="Arial" w:hAnsi="Century Gothic" w:cs="Arial"/>
          <w:bCs/>
          <w:color w:val="auto"/>
          <w:szCs w:val="24"/>
        </w:rPr>
        <w:t xml:space="preserve"> aspecto competencial, la Constitución Política de los Estados Unidos Mexicanos, en lo general y en lo particular</w:t>
      </w:r>
      <w:r w:rsidR="00C26057" w:rsidRPr="00CD4799">
        <w:rPr>
          <w:rFonts w:ascii="Century Gothic" w:eastAsia="Arial" w:hAnsi="Century Gothic" w:cs="Arial"/>
          <w:bCs/>
          <w:color w:val="auto"/>
          <w:szCs w:val="24"/>
        </w:rPr>
        <w:t>,</w:t>
      </w:r>
      <w:r w:rsidRPr="00CD4799">
        <w:rPr>
          <w:rFonts w:ascii="Century Gothic" w:eastAsia="Arial" w:hAnsi="Century Gothic" w:cs="Arial"/>
          <w:bCs/>
          <w:color w:val="auto"/>
          <w:szCs w:val="24"/>
        </w:rPr>
        <w:t xml:space="preserve"> el contenido y efectos de los artículos 73 y 124, para evitar invasión de esferas</w:t>
      </w:r>
      <w:r w:rsidR="00C26057" w:rsidRPr="00CD4799">
        <w:rPr>
          <w:rFonts w:ascii="Century Gothic" w:eastAsia="Arial" w:hAnsi="Century Gothic" w:cs="Arial"/>
          <w:bCs/>
          <w:color w:val="auto"/>
          <w:szCs w:val="24"/>
        </w:rPr>
        <w:t xml:space="preserve"> constitucionales </w:t>
      </w:r>
      <w:r w:rsidRPr="00CD4799">
        <w:rPr>
          <w:rFonts w:ascii="Century Gothic" w:eastAsia="Arial" w:hAnsi="Century Gothic" w:cs="Arial"/>
          <w:bCs/>
          <w:color w:val="auto"/>
          <w:szCs w:val="24"/>
        </w:rPr>
        <w:t xml:space="preserve">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CD4799" w:rsidRDefault="009A1297" w:rsidP="00DD4C18">
      <w:pPr>
        <w:spacing w:line="360" w:lineRule="auto"/>
        <w:jc w:val="both"/>
        <w:rPr>
          <w:rFonts w:ascii="Century Gothic" w:eastAsia="Arial" w:hAnsi="Century Gothic" w:cs="Arial"/>
          <w:bCs/>
          <w:color w:val="auto"/>
          <w:szCs w:val="24"/>
        </w:rPr>
      </w:pPr>
    </w:p>
    <w:p w14:paraId="75CD06E1" w14:textId="188DD71D" w:rsidR="00D556AD" w:rsidRPr="00CD4799" w:rsidRDefault="00D556AD" w:rsidP="00830B02">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 Introducción</w:t>
      </w:r>
      <w:r w:rsidR="00E11E03" w:rsidRPr="00CD4799">
        <w:rPr>
          <w:rFonts w:ascii="Century Gothic" w:eastAsia="Arial" w:hAnsi="Century Gothic" w:cs="Arial"/>
          <w:b/>
          <w:color w:val="auto"/>
          <w:szCs w:val="24"/>
        </w:rPr>
        <w:t>.</w:t>
      </w:r>
    </w:p>
    <w:p w14:paraId="63FDD5AC" w14:textId="77777777" w:rsidR="008A4B41" w:rsidRPr="00CD4799" w:rsidRDefault="008A4B41" w:rsidP="00830B02">
      <w:pPr>
        <w:spacing w:line="360" w:lineRule="auto"/>
        <w:jc w:val="both"/>
        <w:rPr>
          <w:rFonts w:ascii="Century Gothic" w:eastAsia="Arial" w:hAnsi="Century Gothic" w:cs="Arial"/>
          <w:b/>
          <w:color w:val="auto"/>
          <w:szCs w:val="24"/>
        </w:rPr>
      </w:pPr>
    </w:p>
    <w:p w14:paraId="531113C3" w14:textId="7576B5CF" w:rsidR="0073018B" w:rsidRPr="00CD4799" w:rsidRDefault="00CB1A08" w:rsidP="00191739">
      <w:pPr>
        <w:spacing w:line="360" w:lineRule="auto"/>
        <w:jc w:val="both"/>
        <w:rPr>
          <w:rFonts w:ascii="Century Gothic" w:eastAsia="Arial" w:hAnsi="Century Gothic" w:cs="Arial"/>
          <w:color w:val="auto"/>
          <w:szCs w:val="24"/>
        </w:rPr>
      </w:pPr>
      <w:r w:rsidRPr="00CD4799">
        <w:rPr>
          <w:rFonts w:ascii="Century Gothic" w:eastAsia="Arial" w:hAnsi="Century Gothic" w:cs="Arial"/>
          <w:color w:val="auto"/>
          <w:szCs w:val="24"/>
        </w:rPr>
        <w:t xml:space="preserve">La propuesta </w:t>
      </w:r>
      <w:r>
        <w:rPr>
          <w:rFonts w:ascii="Century Gothic" w:eastAsia="Arial" w:hAnsi="Century Gothic" w:cs="Arial"/>
          <w:color w:val="auto"/>
          <w:szCs w:val="24"/>
        </w:rPr>
        <w:t>en cuestión tiene</w:t>
      </w:r>
      <w:r w:rsidR="00857B68">
        <w:rPr>
          <w:rFonts w:ascii="Century Gothic" w:eastAsia="Arial" w:hAnsi="Century Gothic" w:cs="Arial"/>
          <w:color w:val="auto"/>
          <w:szCs w:val="24"/>
        </w:rPr>
        <w:t xml:space="preserve"> por motivo: optimizar, diversas disposiciones de la </w:t>
      </w:r>
      <w:r w:rsidR="00857B68" w:rsidRPr="00857B68">
        <w:rPr>
          <w:rFonts w:ascii="Century Gothic" w:eastAsia="Arial" w:hAnsi="Century Gothic" w:cs="Arial"/>
          <w:color w:val="auto"/>
          <w:szCs w:val="24"/>
        </w:rPr>
        <w:t xml:space="preserve">Ley de </w:t>
      </w:r>
      <w:r>
        <w:rPr>
          <w:rFonts w:ascii="Century Gothic" w:eastAsia="Arial" w:hAnsi="Century Gothic" w:cs="Arial"/>
          <w:color w:val="auto"/>
          <w:szCs w:val="24"/>
        </w:rPr>
        <w:t>Profesiones</w:t>
      </w:r>
      <w:r w:rsidR="00857B68" w:rsidRPr="00857B68">
        <w:rPr>
          <w:rFonts w:ascii="Century Gothic" w:eastAsia="Arial" w:hAnsi="Century Gothic" w:cs="Arial"/>
          <w:color w:val="auto"/>
          <w:szCs w:val="24"/>
        </w:rPr>
        <w:t xml:space="preserve"> del Estado de Chihuahua</w:t>
      </w:r>
      <w:r>
        <w:rPr>
          <w:rFonts w:ascii="Century Gothic" w:eastAsia="Arial" w:hAnsi="Century Gothic" w:cs="Arial"/>
          <w:color w:val="auto"/>
          <w:szCs w:val="24"/>
        </w:rPr>
        <w:t>, a fin de garantizar que la prestación de servicios por profesionistas en el territorio Estatal esté a cargo de personas capacitadas y certificadas en el desempeño de sus conocimientos</w:t>
      </w:r>
      <w:r w:rsidR="00857B68">
        <w:rPr>
          <w:rFonts w:ascii="Century Gothic" w:eastAsia="Arial" w:hAnsi="Century Gothic" w:cs="Arial"/>
          <w:color w:val="auto"/>
          <w:szCs w:val="24"/>
        </w:rPr>
        <w:t>.</w:t>
      </w:r>
    </w:p>
    <w:p w14:paraId="5085091E" w14:textId="77777777" w:rsidR="00B53049" w:rsidRPr="00CD4799" w:rsidRDefault="00B53049" w:rsidP="00191739">
      <w:pPr>
        <w:spacing w:line="360" w:lineRule="auto"/>
        <w:jc w:val="both"/>
        <w:rPr>
          <w:rFonts w:ascii="Century Gothic" w:eastAsia="Arial" w:hAnsi="Century Gothic" w:cs="Arial"/>
          <w:b/>
          <w:color w:val="auto"/>
          <w:szCs w:val="24"/>
        </w:rPr>
      </w:pPr>
    </w:p>
    <w:p w14:paraId="3EF80E13" w14:textId="130926EC" w:rsidR="00A61770" w:rsidRPr="00CD4799" w:rsidRDefault="009A253C" w:rsidP="00191739">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Identificación de la problemática o necesidad que dan origen a la</w:t>
      </w:r>
      <w:r w:rsidR="00857B68">
        <w:rPr>
          <w:rFonts w:ascii="Century Gothic" w:eastAsia="Arial" w:hAnsi="Century Gothic" w:cs="Arial"/>
          <w:b/>
          <w:color w:val="auto"/>
          <w:szCs w:val="24"/>
        </w:rPr>
        <w:t>s</w:t>
      </w:r>
      <w:r w:rsidRPr="00CD4799">
        <w:rPr>
          <w:rFonts w:ascii="Century Gothic" w:eastAsia="Arial" w:hAnsi="Century Gothic" w:cs="Arial"/>
          <w:b/>
          <w:color w:val="auto"/>
          <w:szCs w:val="24"/>
        </w:rPr>
        <w:t xml:space="preserve"> propuesta</w:t>
      </w:r>
      <w:r w:rsidR="00857B68">
        <w:rPr>
          <w:rFonts w:ascii="Century Gothic" w:eastAsia="Arial" w:hAnsi="Century Gothic" w:cs="Arial"/>
          <w:b/>
          <w:color w:val="auto"/>
          <w:szCs w:val="24"/>
        </w:rPr>
        <w:t>s</w:t>
      </w:r>
      <w:r w:rsidRPr="00CD4799">
        <w:rPr>
          <w:rFonts w:ascii="Century Gothic" w:eastAsia="Arial" w:hAnsi="Century Gothic" w:cs="Arial"/>
          <w:b/>
          <w:color w:val="auto"/>
          <w:szCs w:val="24"/>
        </w:rPr>
        <w:t>:</w:t>
      </w:r>
      <w:r w:rsidR="00851566" w:rsidRPr="00CD4799">
        <w:rPr>
          <w:rFonts w:ascii="Century Gothic" w:eastAsia="Arial" w:hAnsi="Century Gothic" w:cs="Arial"/>
          <w:b/>
          <w:color w:val="auto"/>
          <w:szCs w:val="24"/>
        </w:rPr>
        <w:t xml:space="preserve"> </w:t>
      </w:r>
    </w:p>
    <w:p w14:paraId="7425BD46" w14:textId="77777777" w:rsidR="00892762" w:rsidRDefault="00892762" w:rsidP="00892762">
      <w:pPr>
        <w:spacing w:line="360" w:lineRule="auto"/>
        <w:jc w:val="both"/>
        <w:rPr>
          <w:rFonts w:ascii="Century Gothic" w:eastAsia="Arial" w:hAnsi="Century Gothic" w:cs="Arial"/>
          <w:bCs/>
          <w:color w:val="auto"/>
          <w:szCs w:val="24"/>
        </w:rPr>
      </w:pPr>
    </w:p>
    <w:p w14:paraId="125C2C19" w14:textId="61920C4F" w:rsidR="00CB1A08" w:rsidRPr="00CB1A08" w:rsidRDefault="00CB1A08" w:rsidP="00CB1A08">
      <w:pPr>
        <w:pStyle w:val="Prrafodelista"/>
        <w:spacing w:line="360" w:lineRule="auto"/>
        <w:ind w:left="0"/>
        <w:jc w:val="both"/>
        <w:rPr>
          <w:rFonts w:ascii="Century Gothic" w:eastAsia="Arial" w:hAnsi="Century Gothic" w:cs="Arial"/>
          <w:bCs/>
          <w:color w:val="auto"/>
          <w:szCs w:val="24"/>
        </w:rPr>
      </w:pPr>
      <w:r w:rsidRPr="00CB1A08">
        <w:rPr>
          <w:rFonts w:ascii="Century Gothic" w:eastAsia="Arial" w:hAnsi="Century Gothic" w:cs="Arial"/>
          <w:bCs/>
          <w:color w:val="auto"/>
          <w:szCs w:val="24"/>
        </w:rPr>
        <w:t xml:space="preserve">La necesidad de legislar en materia de certificación para calificar la capacidad y actualización de los profesionistas en el estado de Chihuahua es un tema relevante para garantizar la calidad y competencia de los servicios profesionales en </w:t>
      </w:r>
      <w:r>
        <w:rPr>
          <w:rFonts w:ascii="Century Gothic" w:eastAsia="Arial" w:hAnsi="Century Gothic" w:cs="Arial"/>
          <w:bCs/>
          <w:color w:val="auto"/>
          <w:szCs w:val="24"/>
        </w:rPr>
        <w:t>nuestra Entidad, y su relevancia se encuentra evidenciada bajo las siguientes premisas:</w:t>
      </w:r>
    </w:p>
    <w:p w14:paraId="75147B84" w14:textId="77777777" w:rsidR="00CB1A08" w:rsidRPr="00CB1A08" w:rsidRDefault="00CB1A08" w:rsidP="00CB1A08">
      <w:pPr>
        <w:pStyle w:val="Prrafodelista"/>
        <w:spacing w:line="360" w:lineRule="auto"/>
        <w:ind w:left="0"/>
        <w:jc w:val="both"/>
        <w:rPr>
          <w:rFonts w:ascii="Century Gothic" w:eastAsia="Arial" w:hAnsi="Century Gothic" w:cs="Arial"/>
          <w:bCs/>
          <w:color w:val="auto"/>
          <w:szCs w:val="24"/>
        </w:rPr>
      </w:pPr>
    </w:p>
    <w:p w14:paraId="2DD37F40" w14:textId="77777777" w:rsidR="00CB1A08" w:rsidRPr="00CB1A08" w:rsidRDefault="00CB1A08" w:rsidP="00CB1A08">
      <w:pPr>
        <w:pStyle w:val="Prrafodelista"/>
        <w:numPr>
          <w:ilvl w:val="0"/>
          <w:numId w:val="51"/>
        </w:num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Garantía de Calidad y Competencia: La certificación y calificación de los profesionistas aseguran que quienes ofrecen servicios en campos específicos tienen los conocimientos y habilidades necesarios. Esto es crucial en áreas como la medicina, la ingeniería, el derecho y otras profesiones técnicas, donde la competencia y la actualización continua son esenciales para el bienestar público y el desarrollo económico.</w:t>
      </w:r>
    </w:p>
    <w:p w14:paraId="25C57D50" w14:textId="77777777" w:rsidR="00CB1A08" w:rsidRPr="00CB1A08" w:rsidRDefault="00CB1A08" w:rsidP="00CB1A08">
      <w:pPr>
        <w:pStyle w:val="Prrafodelista"/>
        <w:spacing w:line="360" w:lineRule="auto"/>
        <w:ind w:left="0"/>
        <w:jc w:val="both"/>
        <w:rPr>
          <w:rFonts w:ascii="Century Gothic" w:eastAsia="Arial" w:hAnsi="Century Gothic" w:cs="Arial"/>
          <w:bCs/>
          <w:color w:val="auto"/>
          <w:szCs w:val="24"/>
        </w:rPr>
      </w:pPr>
    </w:p>
    <w:p w14:paraId="24652F58" w14:textId="77777777" w:rsidR="00CB1A08" w:rsidRPr="00CB1A08" w:rsidRDefault="00CB1A08" w:rsidP="00CB1A08">
      <w:pPr>
        <w:pStyle w:val="Prrafodelista"/>
        <w:numPr>
          <w:ilvl w:val="0"/>
          <w:numId w:val="51"/>
        </w:num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Protección del Público: La legislación en esta área protege a los consumidores de servicios profesionales al garantizar que quienes brindan estos servicios estén debidamente calificados y actualizados. Esto puede ayudar a evitar fraudes y prácticas profesionales inadecuadas.</w:t>
      </w:r>
    </w:p>
    <w:p w14:paraId="58D60F2B" w14:textId="77777777" w:rsidR="00CB1A08" w:rsidRPr="00CB1A08" w:rsidRDefault="00CB1A08" w:rsidP="00CB1A08">
      <w:pPr>
        <w:pStyle w:val="Prrafodelista"/>
        <w:spacing w:line="360" w:lineRule="auto"/>
        <w:ind w:left="0"/>
        <w:jc w:val="both"/>
        <w:rPr>
          <w:rFonts w:ascii="Century Gothic" w:eastAsia="Arial" w:hAnsi="Century Gothic" w:cs="Arial"/>
          <w:bCs/>
          <w:color w:val="auto"/>
          <w:szCs w:val="24"/>
        </w:rPr>
      </w:pPr>
    </w:p>
    <w:p w14:paraId="2710DA69" w14:textId="77777777" w:rsidR="00CB1A08" w:rsidRPr="00CB1A08" w:rsidRDefault="00CB1A08" w:rsidP="00CB1A08">
      <w:pPr>
        <w:pStyle w:val="Prrafodelista"/>
        <w:numPr>
          <w:ilvl w:val="0"/>
          <w:numId w:val="51"/>
        </w:num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Fomento de la Profesionalización: Un marco legal claro y bien estructurado incentiva a los profesionistas a mantener y mejorar sus habilidades mediante la formación continua. Esto puede contribuir al desarrollo de una fuerza laboral más capacitada y competente.</w:t>
      </w:r>
    </w:p>
    <w:p w14:paraId="4C97B64D" w14:textId="77777777" w:rsidR="00CB1A08" w:rsidRPr="00CB1A08" w:rsidRDefault="00CB1A08" w:rsidP="00CB1A08">
      <w:pPr>
        <w:pStyle w:val="Prrafodelista"/>
        <w:spacing w:line="360" w:lineRule="auto"/>
        <w:ind w:left="0"/>
        <w:jc w:val="both"/>
        <w:rPr>
          <w:rFonts w:ascii="Century Gothic" w:eastAsia="Arial" w:hAnsi="Century Gothic" w:cs="Arial"/>
          <w:bCs/>
          <w:color w:val="auto"/>
          <w:szCs w:val="24"/>
        </w:rPr>
      </w:pPr>
    </w:p>
    <w:p w14:paraId="73397EBD" w14:textId="77777777" w:rsidR="00CB1A08" w:rsidRPr="00CB1A08" w:rsidRDefault="00CB1A08" w:rsidP="00CB1A08">
      <w:pPr>
        <w:pStyle w:val="Prrafodelista"/>
        <w:numPr>
          <w:ilvl w:val="0"/>
          <w:numId w:val="51"/>
        </w:num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Establecimiento de Estándares: La legislación puede definir estándares mínimos de capacitación y actualización para diferentes profesiones. Esto establece un nivel uniforme de calidad y ayuda a asegurar que todos los profesionales cumplan con los requisitos necesarios para ofrecer servicios de alta calidad.</w:t>
      </w:r>
    </w:p>
    <w:p w14:paraId="7FBFFF88" w14:textId="77777777" w:rsidR="00CB1A08" w:rsidRPr="00CB1A08" w:rsidRDefault="00CB1A08" w:rsidP="00CB1A08">
      <w:pPr>
        <w:pStyle w:val="Prrafodelista"/>
        <w:spacing w:line="360" w:lineRule="auto"/>
        <w:ind w:left="0"/>
        <w:jc w:val="both"/>
        <w:rPr>
          <w:rFonts w:ascii="Century Gothic" w:eastAsia="Arial" w:hAnsi="Century Gothic" w:cs="Arial"/>
          <w:bCs/>
          <w:color w:val="auto"/>
          <w:szCs w:val="24"/>
        </w:rPr>
      </w:pPr>
    </w:p>
    <w:p w14:paraId="03BB13C0" w14:textId="77777777" w:rsidR="00CB1A08" w:rsidRPr="00CB1A08" w:rsidRDefault="00CB1A08" w:rsidP="00CB1A08">
      <w:pPr>
        <w:pStyle w:val="Prrafodelista"/>
        <w:numPr>
          <w:ilvl w:val="0"/>
          <w:numId w:val="51"/>
        </w:num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Adaptación a Cambios y Avances: En muchos campos profesionales, los conocimientos y técnicas evolucionan rápidamente. Una legislación que promueva la certificación continua permite a los profesionistas adaptarse a estos cambios y mantenerse actualizados con las últimas prácticas y tecnologías.</w:t>
      </w:r>
    </w:p>
    <w:p w14:paraId="3AF14C4C" w14:textId="77777777" w:rsidR="00CB1A08" w:rsidRPr="00CB1A08" w:rsidRDefault="00CB1A08" w:rsidP="00CB1A08">
      <w:pPr>
        <w:pStyle w:val="Prrafodelista"/>
        <w:spacing w:line="360" w:lineRule="auto"/>
        <w:ind w:left="0"/>
        <w:jc w:val="both"/>
        <w:rPr>
          <w:rFonts w:ascii="Century Gothic" w:eastAsia="Arial" w:hAnsi="Century Gothic" w:cs="Arial"/>
          <w:bCs/>
          <w:color w:val="auto"/>
          <w:szCs w:val="24"/>
        </w:rPr>
      </w:pPr>
    </w:p>
    <w:p w14:paraId="5608C524" w14:textId="77777777" w:rsidR="00CB1A08" w:rsidRPr="00CB1A08" w:rsidRDefault="00CB1A08" w:rsidP="00CB1A08">
      <w:pPr>
        <w:pStyle w:val="Prrafodelista"/>
        <w:numPr>
          <w:ilvl w:val="0"/>
          <w:numId w:val="51"/>
        </w:num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Confianza y Credibilidad: La certificación y la regulación proporcionan un marco que ayuda a construir confianza entre los profesionistas y el público. Los consumidores están más inclinados a confiar en profesionales que están certificados y cumplen con estándares rigurosos.</w:t>
      </w:r>
    </w:p>
    <w:p w14:paraId="297FE580" w14:textId="77777777" w:rsidR="00CB1A08" w:rsidRPr="00CB1A08" w:rsidRDefault="00CB1A08" w:rsidP="00CB1A08">
      <w:pPr>
        <w:pStyle w:val="Prrafodelista"/>
        <w:spacing w:line="360" w:lineRule="auto"/>
        <w:ind w:left="0"/>
        <w:jc w:val="both"/>
        <w:rPr>
          <w:rFonts w:ascii="Century Gothic" w:eastAsia="Arial" w:hAnsi="Century Gothic" w:cs="Arial"/>
          <w:bCs/>
          <w:color w:val="auto"/>
          <w:szCs w:val="24"/>
        </w:rPr>
      </w:pPr>
    </w:p>
    <w:p w14:paraId="2A9416CC" w14:textId="77777777" w:rsidR="00CB1A08" w:rsidRPr="00CB1A08" w:rsidRDefault="00CB1A08" w:rsidP="00CB1A08">
      <w:pPr>
        <w:pStyle w:val="Prrafodelista"/>
        <w:numPr>
          <w:ilvl w:val="0"/>
          <w:numId w:val="51"/>
        </w:num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Competitividad Regional: Al establecer requisitos claros de certificación y actualización, el estado puede atraer y retener a profesionales altamente cualificados, lo cual puede contribuir al desarrollo económico y al aumento de la competitividad de la región.</w:t>
      </w:r>
    </w:p>
    <w:p w14:paraId="0E3B6BE6" w14:textId="77777777" w:rsidR="00CB1A08" w:rsidRPr="00CB1A08" w:rsidRDefault="00CB1A08" w:rsidP="00CB1A08">
      <w:pPr>
        <w:pStyle w:val="Prrafodelista"/>
        <w:spacing w:line="360" w:lineRule="auto"/>
        <w:ind w:left="0"/>
        <w:jc w:val="both"/>
        <w:rPr>
          <w:rFonts w:ascii="Century Gothic" w:eastAsia="Arial" w:hAnsi="Century Gothic" w:cs="Arial"/>
          <w:bCs/>
          <w:color w:val="auto"/>
          <w:szCs w:val="24"/>
        </w:rPr>
      </w:pPr>
    </w:p>
    <w:p w14:paraId="18A71D97" w14:textId="77777777" w:rsidR="00CB1A08" w:rsidRPr="00CB1A08" w:rsidRDefault="00CB1A08" w:rsidP="00CB1A08">
      <w:pPr>
        <w:pStyle w:val="Prrafodelista"/>
        <w:numPr>
          <w:ilvl w:val="0"/>
          <w:numId w:val="51"/>
        </w:num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Regulación y Supervisión: La legislación también facilita la creación de organismos reguladores responsables de supervisar y auditar el cumplimiento de los requisitos de certificación, asegurando que se mantengan altos estándares en el ejercicio profesional.</w:t>
      </w:r>
    </w:p>
    <w:p w14:paraId="18F994F9" w14:textId="77777777" w:rsidR="007D5215" w:rsidRPr="00CB1A08" w:rsidRDefault="007D5215" w:rsidP="00CB1A08">
      <w:pPr>
        <w:spacing w:line="360" w:lineRule="auto"/>
        <w:jc w:val="both"/>
        <w:rPr>
          <w:rFonts w:ascii="Century Gothic" w:eastAsia="Arial" w:hAnsi="Century Gothic" w:cs="Arial"/>
          <w:bCs/>
          <w:color w:val="auto"/>
          <w:szCs w:val="24"/>
        </w:rPr>
      </w:pPr>
    </w:p>
    <w:p w14:paraId="4480EB7E" w14:textId="61923D0F" w:rsidR="008D193A" w:rsidRPr="00CD4799" w:rsidRDefault="00D556AD" w:rsidP="008D193A">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III.- Respecto a la Convencionalidad.</w:t>
      </w:r>
    </w:p>
    <w:p w14:paraId="2250C896" w14:textId="77777777" w:rsidR="009A253C" w:rsidRPr="00CD4799" w:rsidRDefault="009A253C" w:rsidP="00191739">
      <w:pPr>
        <w:spacing w:line="360" w:lineRule="auto"/>
        <w:jc w:val="both"/>
        <w:rPr>
          <w:rFonts w:ascii="Century Gothic" w:eastAsia="Arial" w:hAnsi="Century Gothic" w:cs="Arial"/>
          <w:b/>
          <w:color w:val="auto"/>
          <w:szCs w:val="24"/>
        </w:rPr>
      </w:pPr>
    </w:p>
    <w:p w14:paraId="13A17E84" w14:textId="3B62854E"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Los tratados internacionales sobre la certificación de profesionistas suelen centrarse en la regulación y el reconocimiento de las cualificaciones profesionales para facilitar la movilidad laboral y asegurar la calidad en el ejercicio de profesiones en diferentes países</w:t>
      </w:r>
      <w:r>
        <w:rPr>
          <w:rFonts w:ascii="Century Gothic" w:eastAsia="Arial" w:hAnsi="Century Gothic" w:cs="Arial"/>
          <w:bCs/>
          <w:color w:val="auto"/>
          <w:szCs w:val="24"/>
        </w:rPr>
        <w:t>, tal y como lo plantea fundamentalmente la Iniciativa de marras</w:t>
      </w:r>
      <w:r w:rsidRPr="00CB1A08">
        <w:rPr>
          <w:rFonts w:ascii="Century Gothic" w:eastAsia="Arial" w:hAnsi="Century Gothic" w:cs="Arial"/>
          <w:bCs/>
          <w:color w:val="auto"/>
          <w:szCs w:val="24"/>
        </w:rPr>
        <w:t>:</w:t>
      </w:r>
    </w:p>
    <w:p w14:paraId="357F3F7B" w14:textId="77777777" w:rsidR="00CB1A08" w:rsidRPr="00CB1A08" w:rsidRDefault="00CB1A08" w:rsidP="00CB1A08">
      <w:pPr>
        <w:spacing w:line="360" w:lineRule="auto"/>
        <w:jc w:val="both"/>
        <w:rPr>
          <w:rFonts w:ascii="Century Gothic" w:eastAsia="Arial" w:hAnsi="Century Gothic" w:cs="Arial"/>
          <w:bCs/>
          <w:color w:val="auto"/>
          <w:szCs w:val="24"/>
        </w:rPr>
      </w:pPr>
    </w:p>
    <w:p w14:paraId="71EF6C49" w14:textId="77777777" w:rsidR="00CB1A08" w:rsidRDefault="00CB1A08" w:rsidP="00CB1A08">
      <w:pPr>
        <w:spacing w:line="360" w:lineRule="auto"/>
        <w:jc w:val="both"/>
        <w:rPr>
          <w:rFonts w:ascii="Century Gothic" w:eastAsia="Arial" w:hAnsi="Century Gothic" w:cs="Arial"/>
          <w:bCs/>
          <w:color w:val="auto"/>
          <w:szCs w:val="24"/>
        </w:rPr>
      </w:pPr>
    </w:p>
    <w:p w14:paraId="6DB32DFE" w14:textId="342105FC" w:rsidR="00CB1A08" w:rsidRPr="00CB1A08" w:rsidRDefault="00CB1A08" w:rsidP="00CB1A08">
      <w:pPr>
        <w:spacing w:line="360" w:lineRule="auto"/>
        <w:jc w:val="both"/>
        <w:rPr>
          <w:rFonts w:ascii="Century Gothic" w:eastAsia="Arial" w:hAnsi="Century Gothic" w:cs="Arial"/>
          <w:b/>
          <w:color w:val="auto"/>
          <w:szCs w:val="24"/>
        </w:rPr>
      </w:pPr>
      <w:r w:rsidRPr="00CB1A08">
        <w:rPr>
          <w:rFonts w:ascii="Century Gothic" w:eastAsia="Arial" w:hAnsi="Century Gothic" w:cs="Arial"/>
          <w:b/>
          <w:color w:val="auto"/>
          <w:szCs w:val="24"/>
        </w:rPr>
        <w:t>1. Convenio de La Haya sobre el Reconocimiento de Cualificaciones Profesionales (1959)</w:t>
      </w:r>
    </w:p>
    <w:p w14:paraId="56346C06" w14:textId="77777777" w:rsidR="00CB1A08" w:rsidRDefault="00CB1A08" w:rsidP="00CB1A08">
      <w:pPr>
        <w:spacing w:line="360" w:lineRule="auto"/>
        <w:jc w:val="both"/>
        <w:rPr>
          <w:rFonts w:ascii="Century Gothic" w:eastAsia="Arial" w:hAnsi="Century Gothic" w:cs="Arial"/>
          <w:bCs/>
          <w:color w:val="auto"/>
          <w:szCs w:val="24"/>
        </w:rPr>
      </w:pPr>
    </w:p>
    <w:p w14:paraId="0DF86116" w14:textId="3C063BE4"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Objetivo: Facilitar el reconocimiento mutuo de las cualificaciones profesionales entre los países miembros para promover la movilidad de profesionales.</w:t>
      </w:r>
    </w:p>
    <w:p w14:paraId="32E2A5FA" w14:textId="77777777" w:rsidR="00CB1A08" w:rsidRDefault="00CB1A08" w:rsidP="00CB1A08">
      <w:pPr>
        <w:spacing w:line="360" w:lineRule="auto"/>
        <w:jc w:val="both"/>
        <w:rPr>
          <w:rFonts w:ascii="Century Gothic" w:eastAsia="Arial" w:hAnsi="Century Gothic" w:cs="Arial"/>
          <w:bCs/>
          <w:color w:val="auto"/>
          <w:szCs w:val="24"/>
        </w:rPr>
      </w:pPr>
    </w:p>
    <w:p w14:paraId="0CB14D8E" w14:textId="09D7B25F"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Descripción: Este convenio establece principios para el reconocimiento de títulos y diplomas profesionales, permitiendo que los profesionales que se mudan entre países miembros puedan ejercer sus profesiones sin tener que pasar por procesos de revalidación extensos.</w:t>
      </w:r>
    </w:p>
    <w:p w14:paraId="2BC6EF51" w14:textId="77777777" w:rsidR="00CB1A08" w:rsidRDefault="00CB1A08" w:rsidP="00CB1A08">
      <w:pPr>
        <w:spacing w:line="360" w:lineRule="auto"/>
        <w:jc w:val="both"/>
        <w:rPr>
          <w:rFonts w:ascii="Century Gothic" w:eastAsia="Arial" w:hAnsi="Century Gothic" w:cs="Arial"/>
          <w:bCs/>
          <w:color w:val="auto"/>
          <w:szCs w:val="24"/>
        </w:rPr>
      </w:pPr>
    </w:p>
    <w:p w14:paraId="08F8FBC8" w14:textId="3F57F10A" w:rsidR="00CB1A08" w:rsidRPr="00CB1A08" w:rsidRDefault="00CB1A08" w:rsidP="00CB1A08">
      <w:pPr>
        <w:spacing w:line="360" w:lineRule="auto"/>
        <w:jc w:val="both"/>
        <w:rPr>
          <w:rFonts w:ascii="Century Gothic" w:eastAsia="Arial" w:hAnsi="Century Gothic" w:cs="Arial"/>
          <w:b/>
          <w:color w:val="auto"/>
          <w:szCs w:val="24"/>
        </w:rPr>
      </w:pPr>
      <w:r w:rsidRPr="00CB1A08">
        <w:rPr>
          <w:rFonts w:ascii="Century Gothic" w:eastAsia="Arial" w:hAnsi="Century Gothic" w:cs="Arial"/>
          <w:b/>
          <w:color w:val="auto"/>
          <w:szCs w:val="24"/>
        </w:rPr>
        <w:t>2. Convenio de la OIT sobre la Formación Profesional y el Perfeccionamiento (C. 142)</w:t>
      </w:r>
    </w:p>
    <w:p w14:paraId="29E7DEB8" w14:textId="77777777" w:rsidR="00CB1A08" w:rsidRDefault="00CB1A08" w:rsidP="00CB1A08">
      <w:pPr>
        <w:spacing w:line="360" w:lineRule="auto"/>
        <w:jc w:val="both"/>
        <w:rPr>
          <w:rFonts w:ascii="Century Gothic" w:eastAsia="Arial" w:hAnsi="Century Gothic" w:cs="Arial"/>
          <w:bCs/>
          <w:color w:val="auto"/>
          <w:szCs w:val="24"/>
        </w:rPr>
      </w:pPr>
    </w:p>
    <w:p w14:paraId="52DFEE2A" w14:textId="2892FC5A"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Objetivo: Promover la formación profesional y el perfeccionamiento continuo para mejorar la calidad del trabajo y la empleabilidad.</w:t>
      </w:r>
    </w:p>
    <w:p w14:paraId="73C0982C" w14:textId="77777777"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Descripción: Aunque no se centra exclusivamente en la certificación, este convenio de la Organización Internacional del Trabajo (OIT) establece principios para la formación y el desarrollo de habilidades laborales, que pueden influir en los sistemas de certificación.</w:t>
      </w:r>
    </w:p>
    <w:p w14:paraId="02CDB485" w14:textId="77777777" w:rsidR="00CB1A08" w:rsidRDefault="00CB1A08" w:rsidP="00CB1A08">
      <w:pPr>
        <w:spacing w:line="360" w:lineRule="auto"/>
        <w:jc w:val="both"/>
        <w:rPr>
          <w:rFonts w:ascii="Century Gothic" w:eastAsia="Arial" w:hAnsi="Century Gothic" w:cs="Arial"/>
          <w:bCs/>
          <w:color w:val="auto"/>
          <w:szCs w:val="24"/>
        </w:rPr>
      </w:pPr>
    </w:p>
    <w:p w14:paraId="3E9AC4CC" w14:textId="3B9CA0B3" w:rsidR="00CB1A08" w:rsidRPr="00CB1A08" w:rsidRDefault="00CB1A08" w:rsidP="00CB1A08">
      <w:pPr>
        <w:spacing w:line="360" w:lineRule="auto"/>
        <w:jc w:val="both"/>
        <w:rPr>
          <w:rFonts w:ascii="Century Gothic" w:eastAsia="Arial" w:hAnsi="Century Gothic" w:cs="Arial"/>
          <w:b/>
          <w:color w:val="auto"/>
          <w:szCs w:val="24"/>
        </w:rPr>
      </w:pPr>
      <w:r w:rsidRPr="00CB1A08">
        <w:rPr>
          <w:rFonts w:ascii="Century Gothic" w:eastAsia="Arial" w:hAnsi="Century Gothic" w:cs="Arial"/>
          <w:b/>
          <w:color w:val="auto"/>
          <w:szCs w:val="24"/>
        </w:rPr>
        <w:t>3. Directiva Europea sobre el Reconocimiento de Cualificaciones Profesionales (2005/36/CE)</w:t>
      </w:r>
    </w:p>
    <w:p w14:paraId="383DF2E9" w14:textId="77777777" w:rsidR="00CB1A08" w:rsidRDefault="00CB1A08" w:rsidP="00CB1A08">
      <w:pPr>
        <w:spacing w:line="360" w:lineRule="auto"/>
        <w:jc w:val="both"/>
        <w:rPr>
          <w:rFonts w:ascii="Century Gothic" w:eastAsia="Arial" w:hAnsi="Century Gothic" w:cs="Arial"/>
          <w:bCs/>
          <w:color w:val="auto"/>
          <w:szCs w:val="24"/>
        </w:rPr>
      </w:pPr>
    </w:p>
    <w:p w14:paraId="527CA6D7" w14:textId="6429F236"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Objetivo: Facilitar la movilidad de profesionales dentro de la Unión Europea mediante el reconocimiento mutuo de cualificaciones.</w:t>
      </w:r>
    </w:p>
    <w:p w14:paraId="1319730E" w14:textId="77777777"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Descripción: Esta directiva establece un marco para la evaluación y reconocimiento de cualificaciones profesionales en la UE, permitiendo que los profesionales puedan trabajar en otros países europeos sin necesidad de revalidar sus títulos.</w:t>
      </w:r>
    </w:p>
    <w:p w14:paraId="46847FDC" w14:textId="77777777" w:rsidR="00CB1A08" w:rsidRDefault="00CB1A08" w:rsidP="00CB1A08">
      <w:pPr>
        <w:spacing w:line="360" w:lineRule="auto"/>
        <w:jc w:val="both"/>
        <w:rPr>
          <w:rFonts w:ascii="Century Gothic" w:eastAsia="Arial" w:hAnsi="Century Gothic" w:cs="Arial"/>
          <w:bCs/>
          <w:color w:val="auto"/>
          <w:szCs w:val="24"/>
        </w:rPr>
      </w:pPr>
    </w:p>
    <w:p w14:paraId="525F979B" w14:textId="3A82C9CD" w:rsidR="00CB1A08" w:rsidRPr="00CB1A08" w:rsidRDefault="00CB1A08" w:rsidP="00CB1A08">
      <w:pPr>
        <w:spacing w:line="360" w:lineRule="auto"/>
        <w:jc w:val="both"/>
        <w:rPr>
          <w:rFonts w:ascii="Century Gothic" w:eastAsia="Arial" w:hAnsi="Century Gothic" w:cs="Arial"/>
          <w:b/>
          <w:color w:val="auto"/>
          <w:szCs w:val="24"/>
        </w:rPr>
      </w:pPr>
      <w:r w:rsidRPr="00CB1A08">
        <w:rPr>
          <w:rFonts w:ascii="Century Gothic" w:eastAsia="Arial" w:hAnsi="Century Gothic" w:cs="Arial"/>
          <w:b/>
          <w:color w:val="auto"/>
          <w:szCs w:val="24"/>
        </w:rPr>
        <w:t>4. Convenio de la OIT sobre la Equivalencia de Cualificaciones Técnicas (C. 97)</w:t>
      </w:r>
    </w:p>
    <w:p w14:paraId="0FD005FF" w14:textId="77777777" w:rsidR="00CB1A08" w:rsidRDefault="00CB1A08" w:rsidP="00CB1A08">
      <w:pPr>
        <w:spacing w:line="360" w:lineRule="auto"/>
        <w:jc w:val="both"/>
        <w:rPr>
          <w:rFonts w:ascii="Century Gothic" w:eastAsia="Arial" w:hAnsi="Century Gothic" w:cs="Arial"/>
          <w:bCs/>
          <w:color w:val="auto"/>
          <w:szCs w:val="24"/>
        </w:rPr>
      </w:pPr>
    </w:p>
    <w:p w14:paraId="38480600" w14:textId="70FC081C"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Objetivo: Asegurar que los sistemas de cualificación técnica sean reconocidos y equivalentes en diferentes países.</w:t>
      </w:r>
    </w:p>
    <w:p w14:paraId="3E1B0F08" w14:textId="77777777"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Descripción: Este convenio aborda la cuestión de la equivalencia de las cualificaciones técnicas y profesionales, facilitando la movilidad internacional de los trabajadores cualificados.</w:t>
      </w:r>
    </w:p>
    <w:p w14:paraId="6C576CF6" w14:textId="77777777" w:rsidR="00CB1A08" w:rsidRDefault="00CB1A08" w:rsidP="00CB1A08">
      <w:pPr>
        <w:spacing w:line="360" w:lineRule="auto"/>
        <w:jc w:val="both"/>
        <w:rPr>
          <w:rFonts w:ascii="Century Gothic" w:eastAsia="Arial" w:hAnsi="Century Gothic" w:cs="Arial"/>
          <w:bCs/>
          <w:color w:val="auto"/>
          <w:szCs w:val="24"/>
        </w:rPr>
      </w:pPr>
    </w:p>
    <w:p w14:paraId="2F1C885D" w14:textId="429BC167" w:rsidR="00CB1A08" w:rsidRPr="00CB1A08" w:rsidRDefault="00CB1A08" w:rsidP="00CB1A08">
      <w:pPr>
        <w:spacing w:line="360" w:lineRule="auto"/>
        <w:jc w:val="both"/>
        <w:rPr>
          <w:rFonts w:ascii="Century Gothic" w:eastAsia="Arial" w:hAnsi="Century Gothic" w:cs="Arial"/>
          <w:b/>
          <w:color w:val="auto"/>
          <w:szCs w:val="24"/>
        </w:rPr>
      </w:pPr>
      <w:r w:rsidRPr="00CB1A08">
        <w:rPr>
          <w:rFonts w:ascii="Century Gothic" w:eastAsia="Arial" w:hAnsi="Century Gothic" w:cs="Arial"/>
          <w:b/>
          <w:color w:val="auto"/>
          <w:szCs w:val="24"/>
        </w:rPr>
        <w:t>5. Convenio de la UNESCO sobre el Reconocimiento de Cualificaciones en la Educación Superior (1997)</w:t>
      </w:r>
    </w:p>
    <w:p w14:paraId="1D9A46D3" w14:textId="77777777" w:rsidR="00CB1A08" w:rsidRPr="00CB1A08" w:rsidRDefault="00CB1A08" w:rsidP="00CB1A08">
      <w:pPr>
        <w:spacing w:line="360" w:lineRule="auto"/>
        <w:jc w:val="both"/>
        <w:rPr>
          <w:rFonts w:ascii="Century Gothic" w:eastAsia="Arial" w:hAnsi="Century Gothic" w:cs="Arial"/>
          <w:b/>
          <w:color w:val="auto"/>
          <w:szCs w:val="24"/>
        </w:rPr>
      </w:pPr>
    </w:p>
    <w:p w14:paraId="74A8252F" w14:textId="00AD90D7"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Objetivo: Promover el reconocimiento mutuo de las cualificaciones en educación superior a nivel internacional.</w:t>
      </w:r>
    </w:p>
    <w:p w14:paraId="71A76E43" w14:textId="77777777"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Descripción: Aunque se enfoca más en la educación superior que en la certificación profesional per se, este tratado es relevante para los profesionales que requieren títulos académicos para ejercer.</w:t>
      </w:r>
    </w:p>
    <w:p w14:paraId="742D15E3" w14:textId="77777777" w:rsidR="00CB1A08" w:rsidRDefault="00CB1A08" w:rsidP="00CB1A08">
      <w:pPr>
        <w:spacing w:line="360" w:lineRule="auto"/>
        <w:jc w:val="both"/>
        <w:rPr>
          <w:rFonts w:ascii="Century Gothic" w:eastAsia="Arial" w:hAnsi="Century Gothic" w:cs="Arial"/>
          <w:bCs/>
          <w:color w:val="auto"/>
          <w:szCs w:val="24"/>
        </w:rPr>
      </w:pPr>
    </w:p>
    <w:p w14:paraId="3F3DF9A6" w14:textId="676DA3AD" w:rsidR="00CB1A08" w:rsidRPr="00CB1A08" w:rsidRDefault="00CB1A08" w:rsidP="00CB1A08">
      <w:pPr>
        <w:spacing w:line="360" w:lineRule="auto"/>
        <w:jc w:val="both"/>
        <w:rPr>
          <w:rFonts w:ascii="Century Gothic" w:eastAsia="Arial" w:hAnsi="Century Gothic" w:cs="Arial"/>
          <w:b/>
          <w:color w:val="auto"/>
          <w:szCs w:val="24"/>
        </w:rPr>
      </w:pPr>
      <w:r w:rsidRPr="00CB1A08">
        <w:rPr>
          <w:rFonts w:ascii="Century Gothic" w:eastAsia="Arial" w:hAnsi="Century Gothic" w:cs="Arial"/>
          <w:b/>
          <w:color w:val="auto"/>
          <w:szCs w:val="24"/>
        </w:rPr>
        <w:t>6. Acuerdo sobre el Comercio de Servicios (GATS)</w:t>
      </w:r>
    </w:p>
    <w:p w14:paraId="2C561DEE" w14:textId="77777777" w:rsidR="00CB1A08" w:rsidRDefault="00CB1A08" w:rsidP="00CB1A08">
      <w:pPr>
        <w:spacing w:line="360" w:lineRule="auto"/>
        <w:jc w:val="both"/>
        <w:rPr>
          <w:rFonts w:ascii="Century Gothic" w:eastAsia="Arial" w:hAnsi="Century Gothic" w:cs="Arial"/>
          <w:bCs/>
          <w:color w:val="auto"/>
          <w:szCs w:val="24"/>
        </w:rPr>
      </w:pPr>
    </w:p>
    <w:p w14:paraId="479F3224" w14:textId="4DA0C944"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Objetivo: Facilitar el comercio internacional de servicios, incluyendo servicios profesionales.</w:t>
      </w:r>
    </w:p>
    <w:p w14:paraId="44BB7B15" w14:textId="77777777" w:rsidR="00CB1A08" w:rsidRDefault="00CB1A08" w:rsidP="00CB1A08">
      <w:pPr>
        <w:spacing w:line="360" w:lineRule="auto"/>
        <w:jc w:val="both"/>
        <w:rPr>
          <w:rFonts w:ascii="Century Gothic" w:eastAsia="Arial" w:hAnsi="Century Gothic" w:cs="Arial"/>
          <w:bCs/>
          <w:color w:val="auto"/>
          <w:szCs w:val="24"/>
        </w:rPr>
      </w:pPr>
    </w:p>
    <w:p w14:paraId="41536AF1" w14:textId="2814E5AA"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Descripción: El GATS, administrado por la Organización Mundial del Comercio (OMC), incluye disposiciones que pueden afectar la certificación de servicios profesionales al establecer normas para la provisión de servicios y la movilidad de proveedores de servicios a nivel internacional.</w:t>
      </w:r>
    </w:p>
    <w:p w14:paraId="383A6D8D" w14:textId="77777777"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7. Convenio Internacional sobre la Educación de Adultos (1976)</w:t>
      </w:r>
    </w:p>
    <w:p w14:paraId="3489976F" w14:textId="77777777" w:rsidR="00CB1A08" w:rsidRP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Objetivo: Promover la educación continua y el aprendizaje durante toda la vida, que tiene implicaciones para la actualización profesional y la certificación.</w:t>
      </w:r>
    </w:p>
    <w:p w14:paraId="3F688721" w14:textId="77777777" w:rsidR="00CB1A08" w:rsidRDefault="00CB1A08" w:rsidP="00CB1A08">
      <w:pPr>
        <w:spacing w:line="360" w:lineRule="auto"/>
        <w:jc w:val="both"/>
        <w:rPr>
          <w:rFonts w:ascii="Century Gothic" w:eastAsia="Arial" w:hAnsi="Century Gothic" w:cs="Arial"/>
          <w:bCs/>
          <w:color w:val="auto"/>
          <w:szCs w:val="24"/>
        </w:rPr>
      </w:pPr>
    </w:p>
    <w:p w14:paraId="1D8355AB" w14:textId="7EC70055" w:rsidR="00CB1A08" w:rsidRDefault="00CB1A08" w:rsidP="00CB1A08">
      <w:pPr>
        <w:spacing w:line="360" w:lineRule="auto"/>
        <w:jc w:val="both"/>
        <w:rPr>
          <w:rFonts w:ascii="Century Gothic" w:eastAsia="Arial" w:hAnsi="Century Gothic" w:cs="Arial"/>
          <w:bCs/>
          <w:color w:val="auto"/>
          <w:szCs w:val="24"/>
        </w:rPr>
      </w:pPr>
      <w:r w:rsidRPr="00CB1A08">
        <w:rPr>
          <w:rFonts w:ascii="Century Gothic" w:eastAsia="Arial" w:hAnsi="Century Gothic" w:cs="Arial"/>
          <w:bCs/>
          <w:color w:val="auto"/>
          <w:szCs w:val="24"/>
        </w:rPr>
        <w:t>Descripción: Aunque se enfoca en la educación de adultos en general, este convenio subraya la importancia de la formación continua, lo cual es relevante para los sistemas de certificación profesional.</w:t>
      </w:r>
    </w:p>
    <w:p w14:paraId="3364CB05" w14:textId="46910EDB" w:rsidR="00CB1A08" w:rsidRPr="004C7365" w:rsidRDefault="00CB1A08" w:rsidP="00CB1A08">
      <w:pPr>
        <w:spacing w:line="360" w:lineRule="auto"/>
        <w:jc w:val="both"/>
        <w:rPr>
          <w:rFonts w:ascii="Century Gothic" w:eastAsia="Arial" w:hAnsi="Century Gothic" w:cs="Arial"/>
          <w:b/>
          <w:color w:val="auto"/>
          <w:szCs w:val="24"/>
        </w:rPr>
      </w:pPr>
    </w:p>
    <w:p w14:paraId="029C302D" w14:textId="77777777" w:rsidR="004C7365" w:rsidRPr="004C7365" w:rsidRDefault="004C7365" w:rsidP="004C7365">
      <w:pPr>
        <w:spacing w:line="360" w:lineRule="auto"/>
        <w:jc w:val="both"/>
        <w:rPr>
          <w:rFonts w:ascii="Century Gothic" w:eastAsia="Arial" w:hAnsi="Century Gothic" w:cs="Arial"/>
          <w:b/>
          <w:color w:val="auto"/>
          <w:szCs w:val="24"/>
        </w:rPr>
      </w:pPr>
      <w:r w:rsidRPr="004C7365">
        <w:rPr>
          <w:rFonts w:ascii="Century Gothic" w:eastAsia="Arial" w:hAnsi="Century Gothic" w:cs="Arial"/>
          <w:b/>
          <w:color w:val="auto"/>
          <w:szCs w:val="24"/>
        </w:rPr>
        <w:t>6. Tratados Internacionales</w:t>
      </w:r>
    </w:p>
    <w:p w14:paraId="45F3C418" w14:textId="3CF0D7EF" w:rsidR="004C7365" w:rsidRPr="00CB1A08"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México también es parte de varios tratados internacionales que impactan la certificación y equivalencia de profesiones, como el Convenio de La Haya sobre el reconocimiento de cualificaciones profesionales y acuerdos regionales como el Acuerdo de Libre Comercio de América del Norte (T-MEC), que incluye disposiciones sobre el reconocimiento de cualificaciones profesionales para facilitar la movilidad laboral.</w:t>
      </w:r>
    </w:p>
    <w:p w14:paraId="137E7B5E" w14:textId="77777777" w:rsidR="00CB1A08" w:rsidRDefault="00CB1A08" w:rsidP="00CB1A08">
      <w:pPr>
        <w:spacing w:line="360" w:lineRule="auto"/>
        <w:jc w:val="both"/>
        <w:rPr>
          <w:rFonts w:ascii="Century Gothic" w:eastAsia="Arial" w:hAnsi="Century Gothic" w:cs="Arial"/>
          <w:bCs/>
          <w:color w:val="auto"/>
          <w:szCs w:val="24"/>
        </w:rPr>
      </w:pPr>
    </w:p>
    <w:p w14:paraId="37415C59" w14:textId="3623B90A" w:rsidR="007D5215" w:rsidRPr="007D5215" w:rsidRDefault="00CB1A08" w:rsidP="00CB1A08">
      <w:pPr>
        <w:spacing w:line="360" w:lineRule="auto"/>
        <w:jc w:val="both"/>
        <w:rPr>
          <w:rFonts w:ascii="Century Gothic" w:eastAsia="Arial" w:hAnsi="Century Gothic" w:cs="Arial"/>
          <w:bCs/>
          <w:vanish/>
          <w:color w:val="auto"/>
          <w:szCs w:val="24"/>
        </w:rPr>
      </w:pPr>
      <w:r w:rsidRPr="00CB1A08">
        <w:rPr>
          <w:rFonts w:ascii="Century Gothic" w:eastAsia="Arial" w:hAnsi="Century Gothic" w:cs="Arial"/>
          <w:bCs/>
          <w:color w:val="auto"/>
          <w:szCs w:val="24"/>
        </w:rPr>
        <w:t>Estos tratados y acuerdos internacionales proporcionan un marco para la regulación y el reconocimiento de las cualificaciones profesionales, facilitando la movilidad laboral y la garantía de calidad en el ejercicio de profesiones a nivel global. La implementación efectiva de estas normas en el contexto local puede ayudar a mejorar la certificación y calificación de los profesionistas en diversas jurisdicciones, incluyendo el estado de Chihuahua.</w:t>
      </w:r>
      <w:r w:rsidR="007D5215" w:rsidRPr="007D5215">
        <w:rPr>
          <w:rFonts w:ascii="Century Gothic" w:eastAsia="Arial" w:hAnsi="Century Gothic" w:cs="Arial"/>
          <w:bCs/>
          <w:vanish/>
          <w:color w:val="auto"/>
          <w:szCs w:val="24"/>
        </w:rPr>
        <w:t>Principio del formulario</w:t>
      </w:r>
    </w:p>
    <w:p w14:paraId="61809906" w14:textId="77777777" w:rsidR="007D5215" w:rsidRPr="007D5215" w:rsidRDefault="007D5215" w:rsidP="007D5215">
      <w:pPr>
        <w:spacing w:line="360" w:lineRule="auto"/>
        <w:jc w:val="both"/>
        <w:rPr>
          <w:rFonts w:ascii="Century Gothic" w:eastAsia="Arial" w:hAnsi="Century Gothic" w:cs="Arial"/>
          <w:bCs/>
          <w:vanish/>
          <w:color w:val="auto"/>
          <w:szCs w:val="24"/>
        </w:rPr>
      </w:pPr>
      <w:r w:rsidRPr="007D5215">
        <w:rPr>
          <w:rFonts w:ascii="Century Gothic" w:eastAsia="Arial" w:hAnsi="Century Gothic" w:cs="Arial"/>
          <w:bCs/>
          <w:vanish/>
          <w:color w:val="auto"/>
          <w:szCs w:val="24"/>
        </w:rPr>
        <w:t>Final del formulario</w:t>
      </w:r>
    </w:p>
    <w:p w14:paraId="40465F6D" w14:textId="77777777" w:rsidR="00BA4A90" w:rsidRDefault="00BA4A90" w:rsidP="009360FC">
      <w:pPr>
        <w:spacing w:line="360" w:lineRule="auto"/>
        <w:jc w:val="both"/>
        <w:rPr>
          <w:rFonts w:ascii="Century Gothic" w:eastAsia="Arial" w:hAnsi="Century Gothic" w:cs="Arial"/>
          <w:b/>
          <w:color w:val="auto"/>
          <w:szCs w:val="24"/>
        </w:rPr>
      </w:pPr>
    </w:p>
    <w:p w14:paraId="648544C2" w14:textId="77777777" w:rsidR="00CB1A08" w:rsidRDefault="00CB1A08" w:rsidP="009360FC">
      <w:pPr>
        <w:spacing w:line="360" w:lineRule="auto"/>
        <w:jc w:val="both"/>
        <w:rPr>
          <w:rFonts w:ascii="Century Gothic" w:eastAsia="Arial" w:hAnsi="Century Gothic" w:cs="Arial"/>
          <w:b/>
          <w:color w:val="auto"/>
          <w:szCs w:val="24"/>
        </w:rPr>
      </w:pPr>
    </w:p>
    <w:p w14:paraId="06E08161" w14:textId="764F8A9B" w:rsidR="009A253C" w:rsidRPr="00CD4799" w:rsidRDefault="00D556AD" w:rsidP="009360FC">
      <w:pPr>
        <w:spacing w:line="360" w:lineRule="auto"/>
        <w:jc w:val="both"/>
        <w:rPr>
          <w:rFonts w:ascii="Century Gothic" w:eastAsia="Arial" w:hAnsi="Century Gothic" w:cs="Arial"/>
          <w:b/>
          <w:color w:val="auto"/>
          <w:szCs w:val="24"/>
        </w:rPr>
      </w:pPr>
      <w:bookmarkStart w:id="0" w:name="_Hlk173827130"/>
      <w:r w:rsidRPr="00CD4799">
        <w:rPr>
          <w:rFonts w:ascii="Century Gothic" w:eastAsia="Arial" w:hAnsi="Century Gothic" w:cs="Arial"/>
          <w:b/>
          <w:color w:val="auto"/>
          <w:szCs w:val="24"/>
        </w:rPr>
        <w:t>IV.- Marco Constitucional.</w:t>
      </w:r>
    </w:p>
    <w:bookmarkEnd w:id="0"/>
    <w:p w14:paraId="4BF7AB4E" w14:textId="77777777" w:rsidR="004C7365" w:rsidRDefault="004C7365" w:rsidP="009360FC">
      <w:pPr>
        <w:spacing w:line="360" w:lineRule="auto"/>
        <w:jc w:val="both"/>
        <w:rPr>
          <w:rFonts w:ascii="Century Gothic" w:eastAsia="Arial" w:hAnsi="Century Gothic" w:cs="Arial"/>
          <w:bCs/>
          <w:color w:val="auto"/>
          <w:szCs w:val="24"/>
        </w:rPr>
      </w:pPr>
    </w:p>
    <w:p w14:paraId="5BBBCB79" w14:textId="2DDE912C" w:rsidR="009A253C" w:rsidRDefault="004C7365" w:rsidP="009360FC">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La Constitución Política de los Estados Unidos Mexicanos establece</w:t>
      </w:r>
      <w:r>
        <w:rPr>
          <w:rFonts w:ascii="Century Gothic" w:eastAsia="Arial" w:hAnsi="Century Gothic" w:cs="Arial"/>
          <w:bCs/>
          <w:color w:val="auto"/>
          <w:szCs w:val="24"/>
        </w:rPr>
        <w:t xml:space="preserve"> en el tercer párrafo del Artículo 5,</w:t>
      </w:r>
      <w:r w:rsidRPr="004C7365">
        <w:rPr>
          <w:rFonts w:ascii="Century Gothic" w:eastAsia="Arial" w:hAnsi="Century Gothic" w:cs="Arial"/>
          <w:bCs/>
          <w:color w:val="auto"/>
          <w:szCs w:val="24"/>
        </w:rPr>
        <w:t xml:space="preserve"> el marco legal para el ejercicio libre de las profesiones, garantizando tanto la libertad de elección profesional como la necesidad de cumplir con requisitos específicos para el ejercicio de ciertas profesiones. </w:t>
      </w:r>
    </w:p>
    <w:p w14:paraId="2436272D" w14:textId="77777777" w:rsidR="004C7365" w:rsidRDefault="004C7365" w:rsidP="004C7365">
      <w:pPr>
        <w:spacing w:line="360" w:lineRule="auto"/>
        <w:jc w:val="both"/>
        <w:rPr>
          <w:rFonts w:ascii="Century Gothic" w:eastAsia="Arial" w:hAnsi="Century Gothic" w:cs="Arial"/>
          <w:bCs/>
          <w:color w:val="auto"/>
          <w:szCs w:val="24"/>
        </w:rPr>
      </w:pPr>
    </w:p>
    <w:p w14:paraId="6F30E218" w14:textId="64CCE9E7"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Texto: "Se reconoce la libertad de trabajo y la posibilidad de elegir libremente la profesión o el oficio, siempre que no se infrinjan las disposiciones legales que regulan su ejercicio."</w:t>
      </w:r>
    </w:p>
    <w:p w14:paraId="5685D9FF" w14:textId="77777777" w:rsidR="004C7365" w:rsidRDefault="004C7365" w:rsidP="004C7365">
      <w:pPr>
        <w:spacing w:line="360" w:lineRule="auto"/>
        <w:jc w:val="both"/>
        <w:rPr>
          <w:rFonts w:ascii="Century Gothic" w:eastAsia="Arial" w:hAnsi="Century Gothic" w:cs="Arial"/>
          <w:bCs/>
          <w:color w:val="auto"/>
          <w:szCs w:val="24"/>
        </w:rPr>
      </w:pPr>
    </w:p>
    <w:p w14:paraId="4E7402F3" w14:textId="4C899E2C"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Implicación: Este párrafo garantiza la libertad de elección en cuanto a la profesión u oficio que una persona desea seguir, siempre y cuando se cumplan con las disposiciones legales pertinentes. Esto incluye la necesidad de cumplir con ciertos requisitos para ejercer legalmente una profesión específica.</w:t>
      </w:r>
    </w:p>
    <w:p w14:paraId="5E67A7F1" w14:textId="77777777" w:rsidR="004C7365" w:rsidRDefault="004C7365" w:rsidP="006A5115">
      <w:pPr>
        <w:spacing w:line="360" w:lineRule="auto"/>
        <w:jc w:val="both"/>
        <w:rPr>
          <w:rFonts w:ascii="Century Gothic" w:eastAsia="Arial" w:hAnsi="Century Gothic" w:cs="Arial"/>
          <w:bCs/>
          <w:color w:val="auto"/>
          <w:szCs w:val="24"/>
        </w:rPr>
      </w:pPr>
    </w:p>
    <w:p w14:paraId="0C0550B9" w14:textId="6808E792" w:rsidR="008E4CD4" w:rsidRDefault="008E4CD4" w:rsidP="006A5115">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Por lo </w:t>
      </w:r>
      <w:r w:rsidR="00140B2F" w:rsidRPr="00CD4799">
        <w:rPr>
          <w:rFonts w:ascii="Century Gothic" w:eastAsia="Arial" w:hAnsi="Century Gothic" w:cs="Arial"/>
          <w:bCs/>
          <w:color w:val="auto"/>
          <w:szCs w:val="24"/>
        </w:rPr>
        <w:t>tanto,</w:t>
      </w:r>
      <w:r w:rsidRPr="00CD4799">
        <w:rPr>
          <w:rFonts w:ascii="Century Gothic" w:eastAsia="Arial" w:hAnsi="Century Gothic" w:cs="Arial"/>
          <w:bCs/>
          <w:color w:val="auto"/>
          <w:szCs w:val="24"/>
        </w:rPr>
        <w:t xml:space="preserve"> </w:t>
      </w:r>
      <w:r w:rsidR="006A5115">
        <w:rPr>
          <w:rFonts w:ascii="Century Gothic" w:eastAsia="Arial" w:hAnsi="Century Gothic" w:cs="Arial"/>
          <w:bCs/>
          <w:color w:val="auto"/>
          <w:szCs w:val="24"/>
        </w:rPr>
        <w:t xml:space="preserve">estimamos que </w:t>
      </w:r>
      <w:r w:rsidRPr="00CD4799">
        <w:rPr>
          <w:rFonts w:ascii="Century Gothic" w:eastAsia="Arial" w:hAnsi="Century Gothic" w:cs="Arial"/>
          <w:bCs/>
          <w:color w:val="auto"/>
          <w:szCs w:val="24"/>
        </w:rPr>
        <w:t>existe un fundamento de rango constitucional que justifica la posibilidad de legislar en la materia.</w:t>
      </w:r>
    </w:p>
    <w:p w14:paraId="38A8C75F" w14:textId="3DF5609A" w:rsidR="004C7365" w:rsidRDefault="004C7365" w:rsidP="006A5115">
      <w:pPr>
        <w:spacing w:line="360" w:lineRule="auto"/>
        <w:jc w:val="both"/>
        <w:rPr>
          <w:rFonts w:ascii="Century Gothic" w:eastAsia="Arial" w:hAnsi="Century Gothic" w:cs="Arial"/>
          <w:bCs/>
          <w:color w:val="auto"/>
          <w:szCs w:val="24"/>
        </w:rPr>
      </w:pPr>
    </w:p>
    <w:p w14:paraId="39AE8429" w14:textId="3F3910F9" w:rsidR="004C7365" w:rsidRPr="00CD4799" w:rsidRDefault="004C7365" w:rsidP="004C7365">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 xml:space="preserve">V.- Marco </w:t>
      </w:r>
      <w:r>
        <w:rPr>
          <w:rFonts w:ascii="Century Gothic" w:eastAsia="Arial" w:hAnsi="Century Gothic" w:cs="Arial"/>
          <w:b/>
          <w:color w:val="auto"/>
          <w:szCs w:val="24"/>
        </w:rPr>
        <w:t>Legal Federal</w:t>
      </w:r>
      <w:r w:rsidRPr="00CD4799">
        <w:rPr>
          <w:rFonts w:ascii="Century Gothic" w:eastAsia="Arial" w:hAnsi="Century Gothic" w:cs="Arial"/>
          <w:b/>
          <w:color w:val="auto"/>
          <w:szCs w:val="24"/>
        </w:rPr>
        <w:t>.</w:t>
      </w:r>
    </w:p>
    <w:p w14:paraId="42FD4C1F" w14:textId="5F0D130E" w:rsidR="004C7365" w:rsidRPr="004C7365" w:rsidRDefault="004C7365" w:rsidP="004C7365">
      <w:pPr>
        <w:spacing w:line="360" w:lineRule="auto"/>
        <w:jc w:val="both"/>
        <w:rPr>
          <w:rFonts w:ascii="Century Gothic" w:eastAsia="Arial" w:hAnsi="Century Gothic" w:cs="Arial"/>
          <w:b/>
          <w:color w:val="auto"/>
          <w:szCs w:val="24"/>
        </w:rPr>
      </w:pPr>
      <w:r w:rsidRPr="004C7365">
        <w:rPr>
          <w:rFonts w:ascii="Century Gothic" w:eastAsia="Arial" w:hAnsi="Century Gothic" w:cs="Arial"/>
          <w:b/>
          <w:color w:val="auto"/>
          <w:szCs w:val="24"/>
        </w:rPr>
        <w:t>1. Ley General de Profesiones</w:t>
      </w:r>
    </w:p>
    <w:p w14:paraId="59872BFE" w14:textId="77777777" w:rsidR="004C7365" w:rsidRPr="004C7365" w:rsidRDefault="004C7365" w:rsidP="004C7365">
      <w:pPr>
        <w:spacing w:line="360" w:lineRule="auto"/>
        <w:jc w:val="both"/>
        <w:rPr>
          <w:rFonts w:ascii="Century Gothic" w:eastAsia="Arial" w:hAnsi="Century Gothic" w:cs="Arial"/>
          <w:bCs/>
          <w:color w:val="auto"/>
          <w:szCs w:val="24"/>
        </w:rPr>
      </w:pPr>
    </w:p>
    <w:p w14:paraId="31AF9434" w14:textId="77777777"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Objetivo: Regular el ejercicio de las profesiones en México, estableciendo los requisitos para la titulación, la certificación y la colegiación de los profesionistas.</w:t>
      </w:r>
    </w:p>
    <w:p w14:paraId="61A7CFD8" w14:textId="77777777" w:rsidR="004C7365" w:rsidRDefault="004C7365" w:rsidP="004C7365">
      <w:pPr>
        <w:spacing w:line="360" w:lineRule="auto"/>
        <w:jc w:val="both"/>
        <w:rPr>
          <w:rFonts w:ascii="Century Gothic" w:eastAsia="Arial" w:hAnsi="Century Gothic" w:cs="Arial"/>
          <w:bCs/>
          <w:color w:val="auto"/>
          <w:szCs w:val="24"/>
        </w:rPr>
      </w:pPr>
    </w:p>
    <w:p w14:paraId="37D55C11" w14:textId="70615932"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Aspectos Clave:</w:t>
      </w:r>
    </w:p>
    <w:p w14:paraId="63D4A8EC" w14:textId="77777777" w:rsidR="004C7365" w:rsidRDefault="004C7365" w:rsidP="004C7365">
      <w:pPr>
        <w:spacing w:line="360" w:lineRule="auto"/>
        <w:jc w:val="both"/>
        <w:rPr>
          <w:rFonts w:ascii="Century Gothic" w:eastAsia="Arial" w:hAnsi="Century Gothic" w:cs="Arial"/>
          <w:bCs/>
          <w:color w:val="auto"/>
          <w:szCs w:val="24"/>
        </w:rPr>
      </w:pPr>
    </w:p>
    <w:p w14:paraId="0F39D577" w14:textId="6856C51C"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Título y Cédula Profesional: Para ejercer una profesión en México, es necesario obtener un título profesional y una cédula profesional que valide la formación académica y el derecho a ejercer. La LGP establece los procedimientos para la obtención de estos documentos.</w:t>
      </w:r>
    </w:p>
    <w:p w14:paraId="3E65F437" w14:textId="77777777" w:rsidR="004C7365" w:rsidRDefault="004C7365" w:rsidP="004C7365">
      <w:pPr>
        <w:spacing w:line="360" w:lineRule="auto"/>
        <w:jc w:val="both"/>
        <w:rPr>
          <w:rFonts w:ascii="Century Gothic" w:eastAsia="Arial" w:hAnsi="Century Gothic" w:cs="Arial"/>
          <w:bCs/>
          <w:color w:val="auto"/>
          <w:szCs w:val="24"/>
        </w:rPr>
      </w:pPr>
    </w:p>
    <w:p w14:paraId="38BEEF2D" w14:textId="6C6D7672"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Registro y Certificación: Define los requisitos para la certificación y el registro de profesionistas, así como la supervisión por parte de autoridades educativas y profesionales.</w:t>
      </w:r>
    </w:p>
    <w:p w14:paraId="13EFAA85" w14:textId="77777777" w:rsidR="004C7365" w:rsidRDefault="004C7365" w:rsidP="004C7365">
      <w:pPr>
        <w:spacing w:line="360" w:lineRule="auto"/>
        <w:jc w:val="both"/>
        <w:rPr>
          <w:rFonts w:ascii="Century Gothic" w:eastAsia="Arial" w:hAnsi="Century Gothic" w:cs="Arial"/>
          <w:bCs/>
          <w:color w:val="auto"/>
          <w:szCs w:val="24"/>
        </w:rPr>
      </w:pPr>
    </w:p>
    <w:p w14:paraId="0FEA6CFD" w14:textId="4D9D38F3"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
          <w:color w:val="auto"/>
          <w:szCs w:val="24"/>
        </w:rPr>
        <w:t>2. Ley de Instituciones de Educación Superior</w:t>
      </w:r>
      <w:r>
        <w:rPr>
          <w:rFonts w:ascii="Century Gothic" w:eastAsia="Arial" w:hAnsi="Century Gothic" w:cs="Arial"/>
          <w:bCs/>
          <w:color w:val="auto"/>
          <w:szCs w:val="24"/>
        </w:rPr>
        <w:t>.</w:t>
      </w:r>
    </w:p>
    <w:p w14:paraId="256F12F0" w14:textId="77777777" w:rsidR="004C7365" w:rsidRPr="004C7365" w:rsidRDefault="004C7365" w:rsidP="004C7365">
      <w:pPr>
        <w:spacing w:line="360" w:lineRule="auto"/>
        <w:jc w:val="both"/>
        <w:rPr>
          <w:rFonts w:ascii="Century Gothic" w:eastAsia="Arial" w:hAnsi="Century Gothic" w:cs="Arial"/>
          <w:bCs/>
          <w:color w:val="auto"/>
          <w:szCs w:val="24"/>
        </w:rPr>
      </w:pPr>
    </w:p>
    <w:p w14:paraId="31365868" w14:textId="77777777"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Objetivo: Regula la educación superior en México, incluyendo la formación de profesionistas.</w:t>
      </w:r>
    </w:p>
    <w:p w14:paraId="40F86FC4" w14:textId="77777777" w:rsidR="004C7365" w:rsidRDefault="004C7365" w:rsidP="004C7365">
      <w:pPr>
        <w:spacing w:line="360" w:lineRule="auto"/>
        <w:jc w:val="both"/>
        <w:rPr>
          <w:rFonts w:ascii="Century Gothic" w:eastAsia="Arial" w:hAnsi="Century Gothic" w:cs="Arial"/>
          <w:bCs/>
          <w:color w:val="auto"/>
          <w:szCs w:val="24"/>
        </w:rPr>
      </w:pPr>
    </w:p>
    <w:p w14:paraId="0CEA51BF" w14:textId="1308502C"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Aspectos Clave:</w:t>
      </w:r>
    </w:p>
    <w:p w14:paraId="7BEE92E3" w14:textId="77777777" w:rsidR="004C7365" w:rsidRDefault="004C7365" w:rsidP="004C7365">
      <w:pPr>
        <w:spacing w:line="360" w:lineRule="auto"/>
        <w:jc w:val="both"/>
        <w:rPr>
          <w:rFonts w:ascii="Century Gothic" w:eastAsia="Arial" w:hAnsi="Century Gothic" w:cs="Arial"/>
          <w:bCs/>
          <w:color w:val="auto"/>
          <w:szCs w:val="24"/>
        </w:rPr>
      </w:pPr>
    </w:p>
    <w:p w14:paraId="144EB633" w14:textId="15E48C7F"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Autonomía Universitaria: Establece la autonomía de las universidades para diseñar y ofrecer programas académicos, siempre que cumplan con estándares nacionales.</w:t>
      </w:r>
    </w:p>
    <w:p w14:paraId="55E7711B" w14:textId="77777777" w:rsidR="004C7365" w:rsidRDefault="004C7365" w:rsidP="004C7365">
      <w:pPr>
        <w:spacing w:line="360" w:lineRule="auto"/>
        <w:jc w:val="both"/>
        <w:rPr>
          <w:rFonts w:ascii="Century Gothic" w:eastAsia="Arial" w:hAnsi="Century Gothic" w:cs="Arial"/>
          <w:bCs/>
          <w:color w:val="auto"/>
          <w:szCs w:val="24"/>
        </w:rPr>
      </w:pPr>
    </w:p>
    <w:p w14:paraId="2AB083A4" w14:textId="0A861BDC"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Acreditación y Evaluación: Las instituciones deben cumplir con estándares de calidad y someterse a procesos de evaluación para garantizar que los programas educativos cumplan con los requisitos para la certificación profesional.</w:t>
      </w:r>
    </w:p>
    <w:p w14:paraId="2A3A3448" w14:textId="77777777" w:rsidR="004C7365" w:rsidRDefault="004C7365" w:rsidP="004C7365">
      <w:pPr>
        <w:spacing w:line="360" w:lineRule="auto"/>
        <w:jc w:val="both"/>
        <w:rPr>
          <w:rFonts w:ascii="Century Gothic" w:eastAsia="Arial" w:hAnsi="Century Gothic" w:cs="Arial"/>
          <w:bCs/>
          <w:color w:val="auto"/>
          <w:szCs w:val="24"/>
        </w:rPr>
      </w:pPr>
    </w:p>
    <w:p w14:paraId="2EE45686" w14:textId="162B8455" w:rsidR="004C7365" w:rsidRPr="004C7365" w:rsidRDefault="004C7365" w:rsidP="004C7365">
      <w:pPr>
        <w:spacing w:line="360" w:lineRule="auto"/>
        <w:jc w:val="both"/>
        <w:rPr>
          <w:rFonts w:ascii="Century Gothic" w:eastAsia="Arial" w:hAnsi="Century Gothic" w:cs="Arial"/>
          <w:b/>
          <w:color w:val="auto"/>
          <w:szCs w:val="24"/>
        </w:rPr>
      </w:pPr>
      <w:r w:rsidRPr="004C7365">
        <w:rPr>
          <w:rFonts w:ascii="Century Gothic" w:eastAsia="Arial" w:hAnsi="Century Gothic" w:cs="Arial"/>
          <w:b/>
          <w:color w:val="auto"/>
          <w:szCs w:val="24"/>
        </w:rPr>
        <w:t>3. Reglamento de la Ley General de Profesiones</w:t>
      </w:r>
      <w:r>
        <w:rPr>
          <w:rFonts w:ascii="Century Gothic" w:eastAsia="Arial" w:hAnsi="Century Gothic" w:cs="Arial"/>
          <w:b/>
          <w:color w:val="auto"/>
          <w:szCs w:val="24"/>
        </w:rPr>
        <w:t>.</w:t>
      </w:r>
    </w:p>
    <w:p w14:paraId="56E46520" w14:textId="77777777" w:rsidR="004C7365" w:rsidRPr="004C7365" w:rsidRDefault="004C7365" w:rsidP="004C7365">
      <w:pPr>
        <w:spacing w:line="360" w:lineRule="auto"/>
        <w:jc w:val="both"/>
        <w:rPr>
          <w:rFonts w:ascii="Century Gothic" w:eastAsia="Arial" w:hAnsi="Century Gothic" w:cs="Arial"/>
          <w:bCs/>
          <w:color w:val="auto"/>
          <w:szCs w:val="24"/>
        </w:rPr>
      </w:pPr>
    </w:p>
    <w:p w14:paraId="08D829AD" w14:textId="77777777"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Objetivo: Establecer las disposiciones y procedimientos específicos para la implementación de la Ley General de Profesiones.</w:t>
      </w:r>
    </w:p>
    <w:p w14:paraId="67C380E7" w14:textId="77777777"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Aspectos Clave:</w:t>
      </w:r>
    </w:p>
    <w:p w14:paraId="4D45BE6B" w14:textId="77777777" w:rsidR="004C7365" w:rsidRDefault="004C7365" w:rsidP="004C7365">
      <w:pPr>
        <w:spacing w:line="360" w:lineRule="auto"/>
        <w:jc w:val="both"/>
        <w:rPr>
          <w:rFonts w:ascii="Century Gothic" w:eastAsia="Arial" w:hAnsi="Century Gothic" w:cs="Arial"/>
          <w:bCs/>
          <w:color w:val="auto"/>
          <w:szCs w:val="24"/>
        </w:rPr>
      </w:pPr>
    </w:p>
    <w:p w14:paraId="5234FA74" w14:textId="424ADE7A"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Procedimientos de Certificación: Define los procedimientos para la obtención de la cédula profesional, incluyendo los requisitos documentales y los procesos administrativos.</w:t>
      </w:r>
    </w:p>
    <w:p w14:paraId="7F037275" w14:textId="77777777" w:rsidR="004C7365" w:rsidRDefault="004C7365" w:rsidP="004C7365">
      <w:pPr>
        <w:spacing w:line="360" w:lineRule="auto"/>
        <w:jc w:val="both"/>
        <w:rPr>
          <w:rFonts w:ascii="Century Gothic" w:eastAsia="Arial" w:hAnsi="Century Gothic" w:cs="Arial"/>
          <w:bCs/>
          <w:color w:val="auto"/>
          <w:szCs w:val="24"/>
        </w:rPr>
      </w:pPr>
    </w:p>
    <w:p w14:paraId="55791A7E" w14:textId="7CF5DBF0"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Revalidación y Equivalencia: Establece los mecanismos para la revalidación de títulos y la equivalencia de estudios extranjeros, facilitando el reconocimiento de títulos obtenidos en el extranjero.</w:t>
      </w:r>
    </w:p>
    <w:p w14:paraId="6DC6C163" w14:textId="77777777" w:rsidR="004C7365" w:rsidRDefault="004C7365" w:rsidP="004C7365">
      <w:pPr>
        <w:spacing w:line="360" w:lineRule="auto"/>
        <w:jc w:val="both"/>
        <w:rPr>
          <w:rFonts w:ascii="Century Gothic" w:eastAsia="Arial" w:hAnsi="Century Gothic" w:cs="Arial"/>
          <w:bCs/>
          <w:color w:val="auto"/>
          <w:szCs w:val="24"/>
        </w:rPr>
      </w:pPr>
    </w:p>
    <w:p w14:paraId="21FA3243" w14:textId="239E979F" w:rsidR="004C7365" w:rsidRPr="004C7365" w:rsidRDefault="004C7365" w:rsidP="004C7365">
      <w:pPr>
        <w:spacing w:line="360" w:lineRule="auto"/>
        <w:jc w:val="both"/>
        <w:rPr>
          <w:rFonts w:ascii="Century Gothic" w:eastAsia="Arial" w:hAnsi="Century Gothic" w:cs="Arial"/>
          <w:b/>
          <w:color w:val="auto"/>
          <w:szCs w:val="24"/>
        </w:rPr>
      </w:pPr>
      <w:r w:rsidRPr="004C7365">
        <w:rPr>
          <w:rFonts w:ascii="Century Gothic" w:eastAsia="Arial" w:hAnsi="Century Gothic" w:cs="Arial"/>
          <w:b/>
          <w:color w:val="auto"/>
          <w:szCs w:val="24"/>
        </w:rPr>
        <w:t>4. Ley para la Coordinación de la Educación Superior</w:t>
      </w:r>
      <w:r>
        <w:rPr>
          <w:rFonts w:ascii="Century Gothic" w:eastAsia="Arial" w:hAnsi="Century Gothic" w:cs="Arial"/>
          <w:b/>
          <w:color w:val="auto"/>
          <w:szCs w:val="24"/>
        </w:rPr>
        <w:t>.</w:t>
      </w:r>
    </w:p>
    <w:p w14:paraId="051FEB5E" w14:textId="77777777" w:rsidR="004C7365" w:rsidRPr="004C7365" w:rsidRDefault="004C7365" w:rsidP="004C7365">
      <w:pPr>
        <w:spacing w:line="360" w:lineRule="auto"/>
        <w:jc w:val="both"/>
        <w:rPr>
          <w:rFonts w:ascii="Century Gothic" w:eastAsia="Arial" w:hAnsi="Century Gothic" w:cs="Arial"/>
          <w:bCs/>
          <w:color w:val="auto"/>
          <w:szCs w:val="24"/>
        </w:rPr>
      </w:pPr>
    </w:p>
    <w:p w14:paraId="3495343D" w14:textId="77777777"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Objetivo: Coordinar y supervisar los programas de educación superior en México.</w:t>
      </w:r>
    </w:p>
    <w:p w14:paraId="27F57380" w14:textId="77777777" w:rsidR="004C7365" w:rsidRDefault="004C7365" w:rsidP="004C7365">
      <w:pPr>
        <w:spacing w:line="360" w:lineRule="auto"/>
        <w:jc w:val="both"/>
        <w:rPr>
          <w:rFonts w:ascii="Century Gothic" w:eastAsia="Arial" w:hAnsi="Century Gothic" w:cs="Arial"/>
          <w:bCs/>
          <w:color w:val="auto"/>
          <w:szCs w:val="24"/>
        </w:rPr>
      </w:pPr>
    </w:p>
    <w:p w14:paraId="5B01DFC0" w14:textId="78D53F97"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Aspectos Clave:</w:t>
      </w:r>
    </w:p>
    <w:p w14:paraId="4705DBCD" w14:textId="77777777" w:rsidR="004C7365" w:rsidRDefault="004C7365" w:rsidP="004C7365">
      <w:pPr>
        <w:spacing w:line="360" w:lineRule="auto"/>
        <w:jc w:val="both"/>
        <w:rPr>
          <w:rFonts w:ascii="Century Gothic" w:eastAsia="Arial" w:hAnsi="Century Gothic" w:cs="Arial"/>
          <w:bCs/>
          <w:color w:val="auto"/>
          <w:szCs w:val="24"/>
        </w:rPr>
      </w:pPr>
    </w:p>
    <w:p w14:paraId="71F1AF8D" w14:textId="7D2D1EDC" w:rsidR="004C7365" w:rsidRPr="004C7365"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Acreditación: Regula los procesos de acreditación de programas educativos, lo cual influye en la validez y reconocimiento de las cualificaciones profesionales.</w:t>
      </w:r>
    </w:p>
    <w:p w14:paraId="1785A58F" w14:textId="77777777" w:rsidR="004C7365" w:rsidRDefault="004C7365" w:rsidP="004C7365">
      <w:pPr>
        <w:spacing w:line="360" w:lineRule="auto"/>
        <w:jc w:val="both"/>
        <w:rPr>
          <w:rFonts w:ascii="Century Gothic" w:eastAsia="Arial" w:hAnsi="Century Gothic" w:cs="Arial"/>
          <w:bCs/>
          <w:color w:val="auto"/>
          <w:szCs w:val="24"/>
        </w:rPr>
      </w:pPr>
    </w:p>
    <w:p w14:paraId="0987CCAA" w14:textId="0E5CC1DB" w:rsidR="004C7365" w:rsidRPr="00CD4799" w:rsidRDefault="004C7365" w:rsidP="004C7365">
      <w:pPr>
        <w:spacing w:line="360" w:lineRule="auto"/>
        <w:jc w:val="both"/>
        <w:rPr>
          <w:rFonts w:ascii="Century Gothic" w:eastAsia="Arial" w:hAnsi="Century Gothic" w:cs="Arial"/>
          <w:bCs/>
          <w:color w:val="auto"/>
          <w:szCs w:val="24"/>
        </w:rPr>
      </w:pPr>
      <w:r w:rsidRPr="004C7365">
        <w:rPr>
          <w:rFonts w:ascii="Century Gothic" w:eastAsia="Arial" w:hAnsi="Century Gothic" w:cs="Arial"/>
          <w:bCs/>
          <w:color w:val="auto"/>
          <w:szCs w:val="24"/>
        </w:rPr>
        <w:t>Calidad Educativa: Establece mecanismos para garantizar la calidad de la educación superior, lo cual es esencial para asegurar que los profesionales estén adecuadamente formados.</w:t>
      </w:r>
    </w:p>
    <w:p w14:paraId="6791F17E" w14:textId="64EA6DDA" w:rsidR="00D556AD" w:rsidRPr="00CD4799" w:rsidRDefault="00D556AD" w:rsidP="009360FC">
      <w:pPr>
        <w:spacing w:line="360" w:lineRule="auto"/>
        <w:jc w:val="both"/>
        <w:rPr>
          <w:rFonts w:ascii="Century Gothic" w:eastAsia="Arial" w:hAnsi="Century Gothic" w:cs="Arial"/>
          <w:bCs/>
          <w:color w:val="auto"/>
          <w:szCs w:val="24"/>
        </w:rPr>
      </w:pPr>
    </w:p>
    <w:p w14:paraId="1085206F" w14:textId="0B4CF8CD"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V</w:t>
      </w:r>
      <w:r w:rsidR="004C7365">
        <w:rPr>
          <w:rFonts w:ascii="Century Gothic" w:eastAsia="Arial" w:hAnsi="Century Gothic" w:cs="Arial"/>
          <w:b/>
          <w:color w:val="auto"/>
          <w:szCs w:val="24"/>
        </w:rPr>
        <w:t>I</w:t>
      </w:r>
      <w:r w:rsidRPr="00CD4799">
        <w:rPr>
          <w:rFonts w:ascii="Century Gothic" w:eastAsia="Arial" w:hAnsi="Century Gothic" w:cs="Arial"/>
          <w:b/>
          <w:color w:val="auto"/>
          <w:szCs w:val="24"/>
        </w:rPr>
        <w:t>.- Razonamiento</w:t>
      </w:r>
    </w:p>
    <w:p w14:paraId="0FDB6ED0" w14:textId="77777777" w:rsidR="00D556AD" w:rsidRPr="00CD4799" w:rsidRDefault="00D556AD" w:rsidP="009360FC">
      <w:pPr>
        <w:spacing w:line="360" w:lineRule="auto"/>
        <w:jc w:val="both"/>
        <w:rPr>
          <w:rFonts w:ascii="Century Gothic" w:eastAsia="Arial" w:hAnsi="Century Gothic" w:cs="Arial"/>
          <w:b/>
          <w:color w:val="auto"/>
          <w:szCs w:val="24"/>
        </w:rPr>
      </w:pPr>
    </w:p>
    <w:p w14:paraId="35168F3C" w14:textId="62ABE782" w:rsidR="008E4CD4"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 xml:space="preserve">A.- </w:t>
      </w:r>
      <w:r w:rsidR="008E4CD4" w:rsidRPr="00CD4799">
        <w:rPr>
          <w:rFonts w:ascii="Century Gothic" w:eastAsia="Arial" w:hAnsi="Century Gothic" w:cs="Arial"/>
          <w:b/>
          <w:color w:val="auto"/>
          <w:szCs w:val="24"/>
        </w:rPr>
        <w:t>Pertinencia</w:t>
      </w:r>
      <w:r w:rsidRPr="00CD4799">
        <w:rPr>
          <w:rFonts w:ascii="Century Gothic" w:eastAsia="Arial" w:hAnsi="Century Gothic" w:cs="Arial"/>
          <w:b/>
          <w:color w:val="auto"/>
          <w:szCs w:val="24"/>
        </w:rPr>
        <w:t xml:space="preserve"> de fondo.</w:t>
      </w:r>
    </w:p>
    <w:p w14:paraId="4E6E6EEF" w14:textId="18D97D67" w:rsidR="00D73D5A" w:rsidRPr="00CD4799" w:rsidRDefault="00D73D5A" w:rsidP="009360FC">
      <w:pPr>
        <w:spacing w:line="360" w:lineRule="auto"/>
        <w:jc w:val="both"/>
        <w:rPr>
          <w:rFonts w:ascii="Century Gothic" w:eastAsia="Arial" w:hAnsi="Century Gothic" w:cs="Arial"/>
          <w:bCs/>
          <w:color w:val="auto"/>
          <w:szCs w:val="24"/>
        </w:rPr>
      </w:pPr>
    </w:p>
    <w:p w14:paraId="6AACA91D" w14:textId="01EF60C5" w:rsidR="00EF084B"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CD4799">
        <w:rPr>
          <w:rFonts w:ascii="Century Gothic" w:eastAsia="Arial" w:hAnsi="Century Gothic" w:cs="Arial"/>
          <w:bCs/>
          <w:color w:val="auto"/>
          <w:szCs w:val="24"/>
        </w:rPr>
        <w:t>la</w:t>
      </w:r>
      <w:r w:rsidRPr="00CD4799">
        <w:rPr>
          <w:rFonts w:ascii="Century Gothic" w:eastAsia="Arial" w:hAnsi="Century Gothic" w:cs="Arial"/>
          <w:bCs/>
          <w:color w:val="auto"/>
          <w:szCs w:val="24"/>
        </w:rPr>
        <w:t xml:space="preserve"> materia legislativa</w:t>
      </w:r>
      <w:r w:rsidR="00C72B74" w:rsidRPr="00CD4799">
        <w:rPr>
          <w:rFonts w:ascii="Century Gothic" w:eastAsia="Arial" w:hAnsi="Century Gothic" w:cs="Arial"/>
          <w:bCs/>
          <w:color w:val="auto"/>
          <w:szCs w:val="24"/>
        </w:rPr>
        <w:t xml:space="preserve"> no se encuentra</w:t>
      </w:r>
      <w:r w:rsidRPr="00CD4799">
        <w:rPr>
          <w:rFonts w:ascii="Century Gothic" w:eastAsia="Arial" w:hAnsi="Century Gothic" w:cs="Arial"/>
          <w:bCs/>
          <w:color w:val="auto"/>
          <w:szCs w:val="24"/>
        </w:rPr>
        <w:t xml:space="preserve"> reservada a la federación.</w:t>
      </w:r>
    </w:p>
    <w:p w14:paraId="576018E4" w14:textId="1CA7CCEE" w:rsidR="00F265AD" w:rsidRPr="00CD4799" w:rsidRDefault="00F265AD" w:rsidP="009360FC">
      <w:pPr>
        <w:spacing w:line="360" w:lineRule="auto"/>
        <w:jc w:val="both"/>
        <w:rPr>
          <w:rFonts w:ascii="Century Gothic" w:eastAsia="Arial" w:hAnsi="Century Gothic" w:cs="Arial"/>
          <w:bCs/>
          <w:color w:val="auto"/>
          <w:szCs w:val="24"/>
        </w:rPr>
      </w:pPr>
    </w:p>
    <w:p w14:paraId="6C6D98BB" w14:textId="2A2862FA" w:rsidR="00F265AD" w:rsidRPr="00CD4799" w:rsidRDefault="00F265AD"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La</w:t>
      </w:r>
      <w:r w:rsidR="004855D0">
        <w:rPr>
          <w:rFonts w:ascii="Century Gothic" w:eastAsia="Arial" w:hAnsi="Century Gothic" w:cs="Arial"/>
          <w:bCs/>
          <w:color w:val="auto"/>
          <w:szCs w:val="24"/>
        </w:rPr>
        <w:t>s</w:t>
      </w:r>
      <w:r w:rsidRPr="00CD4799">
        <w:rPr>
          <w:rFonts w:ascii="Century Gothic" w:eastAsia="Arial" w:hAnsi="Century Gothic" w:cs="Arial"/>
          <w:bCs/>
          <w:color w:val="auto"/>
          <w:szCs w:val="24"/>
        </w:rPr>
        <w:t xml:space="preserve"> </w:t>
      </w:r>
      <w:r w:rsidR="004855D0">
        <w:rPr>
          <w:rFonts w:ascii="Century Gothic" w:eastAsia="Arial" w:hAnsi="Century Gothic" w:cs="Arial"/>
          <w:bCs/>
          <w:color w:val="auto"/>
          <w:szCs w:val="24"/>
        </w:rPr>
        <w:t xml:space="preserve">adiciones y </w:t>
      </w:r>
      <w:r w:rsidRPr="00CD4799">
        <w:rPr>
          <w:rFonts w:ascii="Century Gothic" w:eastAsia="Arial" w:hAnsi="Century Gothic" w:cs="Arial"/>
          <w:bCs/>
          <w:color w:val="auto"/>
          <w:szCs w:val="24"/>
        </w:rPr>
        <w:t>reforma</w:t>
      </w:r>
      <w:r w:rsidR="004855D0">
        <w:rPr>
          <w:rFonts w:ascii="Century Gothic" w:eastAsia="Arial" w:hAnsi="Century Gothic" w:cs="Arial"/>
          <w:bCs/>
          <w:color w:val="auto"/>
          <w:szCs w:val="24"/>
        </w:rPr>
        <w:t>s</w:t>
      </w:r>
      <w:r w:rsidR="004C7365">
        <w:rPr>
          <w:rFonts w:ascii="Century Gothic" w:eastAsia="Arial" w:hAnsi="Century Gothic" w:cs="Arial"/>
          <w:bCs/>
          <w:color w:val="auto"/>
          <w:szCs w:val="24"/>
        </w:rPr>
        <w:t xml:space="preserve"> </w:t>
      </w:r>
      <w:r w:rsidR="004855D0">
        <w:rPr>
          <w:rFonts w:ascii="Century Gothic" w:eastAsia="Arial" w:hAnsi="Century Gothic" w:cs="Arial"/>
          <w:bCs/>
          <w:color w:val="auto"/>
          <w:szCs w:val="24"/>
        </w:rPr>
        <w:t>propuestas por la</w:t>
      </w:r>
      <w:r w:rsidR="004C7365">
        <w:rPr>
          <w:rFonts w:ascii="Century Gothic" w:eastAsia="Arial" w:hAnsi="Century Gothic" w:cs="Arial"/>
          <w:bCs/>
          <w:color w:val="auto"/>
          <w:szCs w:val="24"/>
        </w:rPr>
        <w:t xml:space="preserve"> </w:t>
      </w:r>
      <w:r w:rsidR="004855D0">
        <w:rPr>
          <w:rFonts w:ascii="Century Gothic" w:eastAsia="Arial" w:hAnsi="Century Gothic" w:cs="Arial"/>
          <w:bCs/>
          <w:color w:val="auto"/>
          <w:szCs w:val="24"/>
        </w:rPr>
        <w:t xml:space="preserve">iniciativa aquí analizada, como ya se explicó, convergen en la necesidad de la mejora y optimización del </w:t>
      </w:r>
      <w:r w:rsidR="004C7365">
        <w:rPr>
          <w:rFonts w:ascii="Century Gothic" w:eastAsia="Arial" w:hAnsi="Century Gothic" w:cs="Arial"/>
          <w:bCs/>
          <w:color w:val="auto"/>
          <w:szCs w:val="24"/>
        </w:rPr>
        <w:t xml:space="preserve">servicio profesional y la calidad en el servicio profesional </w:t>
      </w:r>
      <w:r w:rsidR="004855D0">
        <w:rPr>
          <w:rFonts w:ascii="Century Gothic" w:eastAsia="Arial" w:hAnsi="Century Gothic" w:cs="Arial"/>
          <w:bCs/>
          <w:color w:val="auto"/>
          <w:szCs w:val="24"/>
        </w:rPr>
        <w:t xml:space="preserve">en el Estado de Chihuahua, que </w:t>
      </w:r>
      <w:r w:rsidR="004C7365">
        <w:rPr>
          <w:rFonts w:ascii="Century Gothic" w:eastAsia="Arial" w:hAnsi="Century Gothic" w:cs="Arial"/>
          <w:bCs/>
          <w:color w:val="auto"/>
          <w:szCs w:val="24"/>
        </w:rPr>
        <w:t xml:space="preserve">consideramos </w:t>
      </w:r>
      <w:r w:rsidR="004855D0">
        <w:rPr>
          <w:rFonts w:ascii="Century Gothic" w:eastAsia="Arial" w:hAnsi="Century Gothic" w:cs="Arial"/>
          <w:bCs/>
          <w:color w:val="auto"/>
          <w:szCs w:val="24"/>
        </w:rPr>
        <w:t>pertinentes de fondo.</w:t>
      </w:r>
    </w:p>
    <w:p w14:paraId="78CD69DB" w14:textId="7B62F8C8" w:rsidR="008E4CD4" w:rsidRPr="00CD4799" w:rsidRDefault="008E4CD4" w:rsidP="009360FC">
      <w:pPr>
        <w:spacing w:line="360" w:lineRule="auto"/>
        <w:jc w:val="both"/>
        <w:rPr>
          <w:rFonts w:ascii="Century Gothic" w:eastAsia="Arial" w:hAnsi="Century Gothic" w:cs="Arial"/>
          <w:bCs/>
          <w:color w:val="auto"/>
          <w:szCs w:val="24"/>
        </w:rPr>
      </w:pPr>
    </w:p>
    <w:p w14:paraId="5E3FAC99" w14:textId="77DD4143"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B.- Pertinencia en la forma.</w:t>
      </w:r>
    </w:p>
    <w:p w14:paraId="1CA0E6B7" w14:textId="7606D59C" w:rsidR="00792F78" w:rsidRPr="00CD4799" w:rsidRDefault="008E4CD4" w:rsidP="004855D0">
      <w:pPr>
        <w:spacing w:line="360" w:lineRule="auto"/>
        <w:jc w:val="both"/>
        <w:rPr>
          <w:rFonts w:ascii="Century Gothic" w:hAnsi="Century Gothic" w:cs="Arial"/>
          <w:bCs/>
          <w:color w:val="auto"/>
          <w:szCs w:val="24"/>
        </w:rPr>
      </w:pPr>
      <w:r w:rsidRPr="00CD4799">
        <w:rPr>
          <w:rFonts w:ascii="Century Gothic" w:eastAsia="Arial" w:hAnsi="Century Gothic" w:cs="Arial"/>
          <w:bCs/>
          <w:color w:val="auto"/>
          <w:szCs w:val="24"/>
        </w:rPr>
        <w:t xml:space="preserve">Ahora bien, por lo que respecta </w:t>
      </w:r>
      <w:r w:rsidR="00EC555D" w:rsidRPr="00CD4799">
        <w:rPr>
          <w:rFonts w:ascii="Century Gothic" w:eastAsia="Arial" w:hAnsi="Century Gothic" w:cs="Arial"/>
          <w:bCs/>
          <w:color w:val="auto"/>
          <w:szCs w:val="24"/>
        </w:rPr>
        <w:t xml:space="preserve">a </w:t>
      </w:r>
      <w:r w:rsidR="00140B2F" w:rsidRPr="00CD4799">
        <w:rPr>
          <w:rFonts w:ascii="Century Gothic" w:eastAsia="Arial" w:hAnsi="Century Gothic" w:cs="Arial"/>
          <w:bCs/>
          <w:color w:val="auto"/>
          <w:szCs w:val="24"/>
        </w:rPr>
        <w:t>las modificaciones propuestas a</w:t>
      </w:r>
      <w:r w:rsidR="00F7156F" w:rsidRPr="00CD4799">
        <w:rPr>
          <w:rFonts w:ascii="Century Gothic" w:eastAsia="Arial" w:hAnsi="Century Gothic" w:cs="Arial"/>
          <w:bCs/>
          <w:color w:val="auto"/>
          <w:szCs w:val="24"/>
        </w:rPr>
        <w:t xml:space="preserve"> la </w:t>
      </w:r>
      <w:r w:rsidR="00D83DC8" w:rsidRPr="00D83DC8">
        <w:rPr>
          <w:rFonts w:ascii="Century Gothic" w:eastAsia="Arial" w:hAnsi="Century Gothic" w:cs="Arial"/>
          <w:bCs/>
          <w:color w:val="auto"/>
          <w:szCs w:val="24"/>
          <w:lang w:val="es-ES_tradnl"/>
        </w:rPr>
        <w:t xml:space="preserve">Ley de </w:t>
      </w:r>
      <w:r w:rsidR="004C7365">
        <w:rPr>
          <w:rFonts w:ascii="Century Gothic" w:eastAsia="Arial" w:hAnsi="Century Gothic" w:cs="Arial"/>
          <w:bCs/>
          <w:color w:val="auto"/>
          <w:szCs w:val="24"/>
          <w:lang w:val="es-ES_tradnl"/>
        </w:rPr>
        <w:t>Profesiones</w:t>
      </w:r>
      <w:r w:rsidR="004855D0">
        <w:rPr>
          <w:rFonts w:ascii="Century Gothic" w:eastAsia="Arial" w:hAnsi="Century Gothic" w:cs="Arial"/>
          <w:bCs/>
          <w:color w:val="auto"/>
          <w:szCs w:val="24"/>
          <w:lang w:val="es-ES_tradnl"/>
        </w:rPr>
        <w:t xml:space="preserve"> del</w:t>
      </w:r>
      <w:r w:rsidR="00D83DC8" w:rsidRPr="00D83DC8">
        <w:rPr>
          <w:rFonts w:ascii="Century Gothic" w:eastAsia="Arial" w:hAnsi="Century Gothic" w:cs="Arial"/>
          <w:bCs/>
          <w:color w:val="auto"/>
          <w:szCs w:val="24"/>
        </w:rPr>
        <w:t xml:space="preserve"> Estado de Chihuahua.</w:t>
      </w:r>
      <w:r w:rsidR="00140B2F" w:rsidRPr="00CD4799">
        <w:rPr>
          <w:rFonts w:ascii="Century Gothic" w:eastAsia="Arial" w:hAnsi="Century Gothic" w:cs="Arial"/>
          <w:bCs/>
          <w:color w:val="auto"/>
          <w:szCs w:val="24"/>
        </w:rPr>
        <w:t xml:space="preserve">, </w:t>
      </w:r>
      <w:r w:rsidR="004855D0">
        <w:rPr>
          <w:rFonts w:ascii="Century Gothic" w:eastAsia="Arial" w:hAnsi="Century Gothic" w:cs="Arial"/>
          <w:bCs/>
          <w:color w:val="auto"/>
          <w:szCs w:val="24"/>
        </w:rPr>
        <w:t xml:space="preserve">estimamos </w:t>
      </w:r>
      <w:r w:rsidR="00121B2D">
        <w:rPr>
          <w:rFonts w:ascii="Century Gothic" w:eastAsia="Arial" w:hAnsi="Century Gothic" w:cs="Arial"/>
          <w:bCs/>
          <w:color w:val="auto"/>
          <w:szCs w:val="24"/>
        </w:rPr>
        <w:t>que,</w:t>
      </w:r>
      <w:r w:rsidR="004855D0">
        <w:rPr>
          <w:rFonts w:ascii="Century Gothic" w:eastAsia="Arial" w:hAnsi="Century Gothic" w:cs="Arial"/>
          <w:bCs/>
          <w:color w:val="auto"/>
          <w:szCs w:val="24"/>
        </w:rPr>
        <w:t xml:space="preserve"> para una</w:t>
      </w:r>
      <w:r w:rsidR="00A70DAB" w:rsidRPr="00CD4799">
        <w:rPr>
          <w:rFonts w:ascii="Century Gothic" w:hAnsi="Century Gothic" w:cs="Arial"/>
          <w:bCs/>
          <w:color w:val="auto"/>
          <w:szCs w:val="24"/>
        </w:rPr>
        <w:t xml:space="preserve"> mejor comprensión de los alcances del proyecto, se incluye el cuadro comparativo de las </w:t>
      </w:r>
      <w:r w:rsidR="00D2462C" w:rsidRPr="00CD4799">
        <w:rPr>
          <w:rFonts w:ascii="Century Gothic" w:hAnsi="Century Gothic" w:cs="Arial"/>
          <w:bCs/>
          <w:color w:val="auto"/>
          <w:szCs w:val="24"/>
        </w:rPr>
        <w:t>reformas</w:t>
      </w:r>
      <w:r w:rsidR="00A70DAB" w:rsidRPr="00CD4799">
        <w:rPr>
          <w:rFonts w:ascii="Century Gothic" w:hAnsi="Century Gothic" w:cs="Arial"/>
          <w:bCs/>
          <w:color w:val="auto"/>
          <w:szCs w:val="24"/>
        </w:rPr>
        <w:t xml:space="preserve"> propuestas por este Dictamen:</w:t>
      </w:r>
    </w:p>
    <w:p w14:paraId="7128474C" w14:textId="77777777" w:rsidR="00C01C36" w:rsidRPr="00CD4799" w:rsidRDefault="00C01C36" w:rsidP="004E4E9C">
      <w:pPr>
        <w:spacing w:line="360" w:lineRule="auto"/>
        <w:jc w:val="both"/>
        <w:rPr>
          <w:rFonts w:ascii="Century Gothic" w:hAnsi="Century Gothic" w:cs="Arial"/>
          <w:bCs/>
          <w:color w:val="auto"/>
          <w:szCs w:val="24"/>
        </w:rPr>
      </w:pPr>
    </w:p>
    <w:p w14:paraId="1B7D91D4" w14:textId="1250BF33" w:rsidR="004855D0" w:rsidRPr="0049234D" w:rsidRDefault="004855D0" w:rsidP="004C7365">
      <w:pPr>
        <w:spacing w:line="360" w:lineRule="auto"/>
        <w:rPr>
          <w:rFonts w:ascii="Century Gothic" w:hAnsi="Century Gothic" w:cs="Arial"/>
          <w:b/>
          <w:color w:val="auto"/>
          <w:sz w:val="22"/>
          <w:szCs w:val="22"/>
        </w:rPr>
      </w:pPr>
    </w:p>
    <w:p w14:paraId="65BACEB7" w14:textId="47C575A2" w:rsidR="004855D0" w:rsidRPr="0049234D" w:rsidRDefault="00121B2D" w:rsidP="004855D0">
      <w:pPr>
        <w:spacing w:line="360" w:lineRule="auto"/>
        <w:contextualSpacing/>
        <w:jc w:val="center"/>
        <w:rPr>
          <w:rFonts w:ascii="Century Gothic" w:eastAsia="Arial" w:hAnsi="Century Gothic" w:cs="Arial"/>
          <w:b/>
          <w:bCs/>
          <w:color w:val="auto"/>
          <w:sz w:val="22"/>
          <w:szCs w:val="22"/>
        </w:rPr>
      </w:pPr>
      <w:r>
        <w:rPr>
          <w:rFonts w:ascii="Century Gothic" w:eastAsia="Arial" w:hAnsi="Century Gothic" w:cs="Arial"/>
          <w:b/>
          <w:bCs/>
          <w:color w:val="auto"/>
          <w:sz w:val="22"/>
          <w:szCs w:val="22"/>
        </w:rPr>
        <w:t>LEY DE PROFESIONES DEL ESTADO DE CHIHUAHUA</w:t>
      </w:r>
    </w:p>
    <w:tbl>
      <w:tblPr>
        <w:tblStyle w:val="Tablaconcuadrcula"/>
        <w:tblW w:w="0" w:type="auto"/>
        <w:tblLook w:val="04A0" w:firstRow="1" w:lastRow="0" w:firstColumn="1" w:lastColumn="0" w:noHBand="0" w:noVBand="1"/>
      </w:tblPr>
      <w:tblGrid>
        <w:gridCol w:w="2942"/>
        <w:gridCol w:w="2943"/>
        <w:gridCol w:w="2943"/>
      </w:tblGrid>
      <w:tr w:rsidR="00121B2D" w:rsidRPr="004C7365" w14:paraId="4B360E64" w14:textId="77777777" w:rsidTr="00F55BA8">
        <w:tc>
          <w:tcPr>
            <w:tcW w:w="2942" w:type="dxa"/>
          </w:tcPr>
          <w:p w14:paraId="64D627EA" w14:textId="7269B0C3" w:rsidR="00121B2D" w:rsidRPr="00121B2D" w:rsidRDefault="00121B2D" w:rsidP="00121B2D">
            <w:pPr>
              <w:jc w:val="center"/>
              <w:rPr>
                <w:rFonts w:ascii="Calibri" w:eastAsia="Calibri" w:hAnsi="Calibri"/>
                <w:b/>
                <w:bCs/>
                <w:color w:val="auto"/>
                <w:sz w:val="22"/>
                <w:szCs w:val="22"/>
                <w:lang w:eastAsia="en-US"/>
              </w:rPr>
            </w:pPr>
            <w:r w:rsidRPr="00121B2D">
              <w:rPr>
                <w:rFonts w:ascii="Calibri" w:eastAsia="Calibri" w:hAnsi="Calibri"/>
                <w:b/>
                <w:bCs/>
                <w:color w:val="auto"/>
                <w:sz w:val="22"/>
                <w:szCs w:val="22"/>
                <w:lang w:eastAsia="en-US"/>
              </w:rPr>
              <w:t>LEY VIGENTE</w:t>
            </w:r>
          </w:p>
        </w:tc>
        <w:tc>
          <w:tcPr>
            <w:tcW w:w="2943" w:type="dxa"/>
          </w:tcPr>
          <w:p w14:paraId="06C63339" w14:textId="216C47DE" w:rsidR="00121B2D" w:rsidRPr="00121B2D" w:rsidRDefault="00121B2D" w:rsidP="00121B2D">
            <w:pPr>
              <w:jc w:val="center"/>
              <w:rPr>
                <w:rFonts w:ascii="Calibri" w:eastAsia="Calibri" w:hAnsi="Calibri"/>
                <w:b/>
                <w:bCs/>
                <w:color w:val="auto"/>
                <w:sz w:val="22"/>
                <w:szCs w:val="22"/>
                <w:lang w:eastAsia="en-US"/>
              </w:rPr>
            </w:pPr>
            <w:r w:rsidRPr="00121B2D">
              <w:rPr>
                <w:rFonts w:ascii="Calibri" w:eastAsia="Calibri" w:hAnsi="Calibri"/>
                <w:b/>
                <w:bCs/>
                <w:color w:val="auto"/>
                <w:sz w:val="22"/>
                <w:szCs w:val="22"/>
                <w:lang w:eastAsia="en-US"/>
              </w:rPr>
              <w:t>TEXTO DE LA INICIATIVA</w:t>
            </w:r>
          </w:p>
        </w:tc>
        <w:tc>
          <w:tcPr>
            <w:tcW w:w="2943" w:type="dxa"/>
          </w:tcPr>
          <w:p w14:paraId="7CA7C4CE" w14:textId="198FC4DC" w:rsidR="00121B2D" w:rsidRPr="00121B2D" w:rsidRDefault="00121B2D" w:rsidP="00121B2D">
            <w:pPr>
              <w:jc w:val="center"/>
              <w:rPr>
                <w:rFonts w:ascii="Calibri" w:eastAsia="Calibri" w:hAnsi="Calibri"/>
                <w:b/>
                <w:bCs/>
                <w:color w:val="auto"/>
                <w:sz w:val="22"/>
                <w:szCs w:val="22"/>
                <w:lang w:eastAsia="en-US"/>
              </w:rPr>
            </w:pPr>
            <w:r w:rsidRPr="00121B2D">
              <w:rPr>
                <w:rFonts w:ascii="Calibri" w:eastAsia="Calibri" w:hAnsi="Calibri"/>
                <w:b/>
                <w:bCs/>
                <w:color w:val="auto"/>
                <w:sz w:val="22"/>
                <w:szCs w:val="22"/>
                <w:lang w:eastAsia="en-US"/>
              </w:rPr>
              <w:t>PROPUESTA</w:t>
            </w:r>
          </w:p>
        </w:tc>
      </w:tr>
      <w:tr w:rsidR="004C7365" w:rsidRPr="004C7365" w14:paraId="3DCBF10E" w14:textId="77777777" w:rsidTr="00F55BA8">
        <w:tc>
          <w:tcPr>
            <w:tcW w:w="2942" w:type="dxa"/>
          </w:tcPr>
          <w:p w14:paraId="5810A1DF"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ARTÍCULO 44. Para que un profesionista extranjero pueda ejercer en el Estado de Chihuahua, se requiere:</w:t>
            </w:r>
          </w:p>
          <w:p w14:paraId="111EDABB" w14:textId="77777777" w:rsidR="004C7365" w:rsidRPr="004C7365" w:rsidRDefault="004C7365" w:rsidP="004C7365">
            <w:pPr>
              <w:jc w:val="both"/>
              <w:rPr>
                <w:rFonts w:ascii="Calibri" w:eastAsia="Calibri" w:hAnsi="Calibri"/>
                <w:color w:val="auto"/>
                <w:sz w:val="22"/>
                <w:szCs w:val="22"/>
                <w:lang w:eastAsia="en-US"/>
              </w:rPr>
            </w:pPr>
          </w:p>
          <w:p w14:paraId="67B9EEEE"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w:t>
            </w:r>
            <w:r w:rsidRPr="004C7365">
              <w:rPr>
                <w:rFonts w:ascii="Calibri" w:eastAsia="Calibri" w:hAnsi="Calibri"/>
                <w:color w:val="auto"/>
                <w:sz w:val="22"/>
                <w:szCs w:val="22"/>
                <w:lang w:eastAsia="en-US"/>
              </w:rPr>
              <w:tab/>
            </w:r>
            <w:r w:rsidRPr="004C7365">
              <w:rPr>
                <w:rFonts w:ascii="Calibri" w:eastAsia="Calibri" w:hAnsi="Calibri"/>
                <w:color w:val="auto"/>
                <w:sz w:val="22"/>
                <w:szCs w:val="22"/>
                <w:lang w:eastAsia="en-US"/>
              </w:rPr>
              <w:tab/>
              <w:t>…</w:t>
            </w:r>
          </w:p>
          <w:p w14:paraId="631006BC" w14:textId="77777777" w:rsidR="004C7365" w:rsidRPr="004C7365" w:rsidRDefault="004C7365" w:rsidP="004C7365">
            <w:pPr>
              <w:jc w:val="both"/>
              <w:rPr>
                <w:rFonts w:ascii="Calibri" w:eastAsia="Calibri" w:hAnsi="Calibri"/>
                <w:color w:val="auto"/>
                <w:sz w:val="22"/>
                <w:szCs w:val="22"/>
                <w:lang w:eastAsia="en-US"/>
              </w:rPr>
            </w:pPr>
          </w:p>
          <w:p w14:paraId="78DF582C"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II. </w:t>
            </w:r>
            <w:r w:rsidRPr="004C7365">
              <w:rPr>
                <w:rFonts w:ascii="Calibri" w:eastAsia="Calibri" w:hAnsi="Calibri"/>
                <w:color w:val="auto"/>
                <w:sz w:val="22"/>
                <w:szCs w:val="22"/>
                <w:lang w:eastAsia="en-US"/>
              </w:rPr>
              <w:tab/>
              <w:t>Tener activa su membresía en un colegio profesional de su país de origen, con la salvedad del inciso anterior;</w:t>
            </w:r>
          </w:p>
          <w:p w14:paraId="2B46962F" w14:textId="77777777" w:rsidR="004C7365" w:rsidRPr="004C7365" w:rsidRDefault="004C7365" w:rsidP="004C7365">
            <w:pPr>
              <w:jc w:val="both"/>
              <w:rPr>
                <w:rFonts w:ascii="Calibri" w:eastAsia="Calibri" w:hAnsi="Calibri"/>
                <w:color w:val="auto"/>
                <w:sz w:val="22"/>
                <w:szCs w:val="22"/>
                <w:lang w:eastAsia="en-US"/>
              </w:rPr>
            </w:pPr>
          </w:p>
          <w:p w14:paraId="4DFC48D6"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III. </w:t>
            </w:r>
            <w:r w:rsidRPr="004C7365">
              <w:rPr>
                <w:rFonts w:ascii="Calibri" w:eastAsia="Calibri" w:hAnsi="Calibri"/>
                <w:color w:val="auto"/>
                <w:sz w:val="22"/>
                <w:szCs w:val="22"/>
                <w:lang w:eastAsia="en-US"/>
              </w:rPr>
              <w:tab/>
              <w:t>Haber ejercido la profesión en su país de origen, por un período mínimo de cinco años;</w:t>
            </w:r>
          </w:p>
          <w:p w14:paraId="628329AF" w14:textId="77777777" w:rsidR="004C7365" w:rsidRPr="004C7365" w:rsidRDefault="004C7365" w:rsidP="004C7365">
            <w:pPr>
              <w:jc w:val="both"/>
              <w:rPr>
                <w:rFonts w:ascii="Calibri" w:eastAsia="Calibri" w:hAnsi="Calibri"/>
                <w:color w:val="auto"/>
                <w:sz w:val="22"/>
                <w:szCs w:val="22"/>
                <w:lang w:eastAsia="en-US"/>
              </w:rPr>
            </w:pPr>
          </w:p>
          <w:p w14:paraId="5CE306A6"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IV.</w:t>
            </w:r>
            <w:r w:rsidRPr="004C7365">
              <w:rPr>
                <w:rFonts w:ascii="Calibri" w:eastAsia="Calibri" w:hAnsi="Calibri"/>
                <w:color w:val="auto"/>
                <w:sz w:val="22"/>
                <w:szCs w:val="22"/>
                <w:lang w:eastAsia="en-US"/>
              </w:rPr>
              <w:tab/>
            </w:r>
            <w:r w:rsidRPr="004C7365">
              <w:rPr>
                <w:rFonts w:ascii="Calibri" w:eastAsia="Calibri" w:hAnsi="Calibri"/>
                <w:color w:val="auto"/>
                <w:sz w:val="22"/>
                <w:szCs w:val="22"/>
                <w:lang w:eastAsia="en-US"/>
              </w:rPr>
              <w:tab/>
              <w:t>Carta-recomendación de su conducta profesional, expedida por el colegio profesional en que milite, en la que se haga constar que no ha sido objeto de corrección disciplinaria por falta grave a la ética o probidad profesional;</w:t>
            </w:r>
          </w:p>
          <w:p w14:paraId="0C82F39C" w14:textId="77777777" w:rsidR="004C7365" w:rsidRPr="004C7365" w:rsidRDefault="004C7365" w:rsidP="004C7365">
            <w:pPr>
              <w:jc w:val="both"/>
              <w:rPr>
                <w:rFonts w:ascii="Calibri" w:eastAsia="Calibri" w:hAnsi="Calibri"/>
                <w:color w:val="auto"/>
                <w:sz w:val="22"/>
                <w:szCs w:val="22"/>
                <w:lang w:eastAsia="en-US"/>
              </w:rPr>
            </w:pPr>
          </w:p>
          <w:p w14:paraId="16C87154" w14:textId="77777777" w:rsidR="004C7365" w:rsidRPr="004C7365" w:rsidRDefault="004C7365" w:rsidP="004C7365">
            <w:pPr>
              <w:jc w:val="both"/>
              <w:rPr>
                <w:rFonts w:ascii="Calibri" w:eastAsia="Calibri" w:hAnsi="Calibri"/>
                <w:color w:val="auto"/>
                <w:sz w:val="22"/>
                <w:szCs w:val="22"/>
                <w:lang w:eastAsia="en-US"/>
              </w:rPr>
            </w:pPr>
          </w:p>
          <w:p w14:paraId="22B06C33"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VIII. </w:t>
            </w:r>
            <w:r w:rsidRPr="004C7365">
              <w:rPr>
                <w:rFonts w:ascii="Calibri" w:eastAsia="Calibri" w:hAnsi="Calibri"/>
                <w:color w:val="auto"/>
                <w:sz w:val="22"/>
                <w:szCs w:val="22"/>
                <w:lang w:eastAsia="en-US"/>
              </w:rPr>
              <w:tab/>
              <w:t>Asociarse con uno o varios profesionistas mexicanos, en el entendido de que en la asociación los extranjeros nunca serán mayoría; que los mexicanos tendrán la dirección de la asociación y que a éstos en ningún caso corresponderá menos del cincuenta por ciento en las utilidades. Tratándose de servicios legales se observarán las reglas especiales que se consignan en esta misma sección; y</w:t>
            </w:r>
          </w:p>
          <w:p w14:paraId="65339B58" w14:textId="77777777" w:rsidR="004C7365" w:rsidRPr="004C7365" w:rsidRDefault="004C7365" w:rsidP="004C7365">
            <w:pPr>
              <w:jc w:val="both"/>
              <w:rPr>
                <w:rFonts w:ascii="Calibri" w:eastAsia="Calibri" w:hAnsi="Calibri"/>
                <w:color w:val="auto"/>
                <w:sz w:val="22"/>
                <w:szCs w:val="22"/>
                <w:lang w:eastAsia="en-US"/>
              </w:rPr>
            </w:pPr>
          </w:p>
          <w:p w14:paraId="07DB6F5D"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IX.</w:t>
            </w:r>
            <w:r w:rsidRPr="004C7365">
              <w:rPr>
                <w:rFonts w:ascii="Calibri" w:eastAsia="Calibri" w:hAnsi="Calibri"/>
                <w:color w:val="auto"/>
                <w:sz w:val="22"/>
                <w:szCs w:val="22"/>
                <w:lang w:eastAsia="en-US"/>
              </w:rPr>
              <w:tab/>
            </w:r>
            <w:r w:rsidRPr="004C7365">
              <w:rPr>
                <w:rFonts w:ascii="Calibri" w:eastAsia="Calibri" w:hAnsi="Calibri"/>
                <w:color w:val="auto"/>
                <w:sz w:val="22"/>
                <w:szCs w:val="22"/>
                <w:lang w:eastAsia="en-US"/>
              </w:rPr>
              <w:tab/>
              <w:t>…</w:t>
            </w:r>
          </w:p>
          <w:p w14:paraId="084C07F3" w14:textId="77777777" w:rsidR="004C7365" w:rsidRPr="004C7365" w:rsidRDefault="004C7365" w:rsidP="004C7365">
            <w:pPr>
              <w:jc w:val="both"/>
              <w:rPr>
                <w:rFonts w:ascii="Calibri" w:eastAsia="Calibri" w:hAnsi="Calibri"/>
                <w:color w:val="auto"/>
                <w:sz w:val="22"/>
                <w:szCs w:val="22"/>
                <w:lang w:eastAsia="en-US"/>
              </w:rPr>
            </w:pPr>
          </w:p>
          <w:p w14:paraId="67D99B7D"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X.</w:t>
            </w:r>
            <w:r w:rsidRPr="004C7365">
              <w:rPr>
                <w:rFonts w:ascii="Calibri" w:eastAsia="Calibri" w:hAnsi="Calibri"/>
                <w:color w:val="auto"/>
                <w:sz w:val="22"/>
                <w:szCs w:val="22"/>
                <w:lang w:eastAsia="en-US"/>
              </w:rPr>
              <w:tab/>
              <w:t>…</w:t>
            </w:r>
          </w:p>
          <w:p w14:paraId="222EFCAE" w14:textId="77777777" w:rsidR="004C7365" w:rsidRPr="004C7365" w:rsidRDefault="004C7365" w:rsidP="004C7365">
            <w:pPr>
              <w:jc w:val="both"/>
              <w:rPr>
                <w:rFonts w:ascii="Calibri" w:eastAsia="Calibri" w:hAnsi="Calibri"/>
                <w:color w:val="auto"/>
                <w:sz w:val="22"/>
                <w:szCs w:val="22"/>
                <w:lang w:eastAsia="en-US"/>
              </w:rPr>
            </w:pPr>
          </w:p>
          <w:p w14:paraId="7FA052C2"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w:t>
            </w:r>
          </w:p>
          <w:p w14:paraId="4493DB7B" w14:textId="77777777" w:rsidR="004C7365" w:rsidRPr="004C7365" w:rsidRDefault="004C7365" w:rsidP="004C7365">
            <w:pPr>
              <w:jc w:val="both"/>
              <w:rPr>
                <w:rFonts w:ascii="Calibri" w:eastAsia="Calibri" w:hAnsi="Calibri"/>
                <w:color w:val="auto"/>
                <w:sz w:val="22"/>
                <w:szCs w:val="22"/>
                <w:lang w:eastAsia="en-US"/>
              </w:rPr>
            </w:pPr>
          </w:p>
          <w:p w14:paraId="7757D306"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w:t>
            </w:r>
          </w:p>
          <w:p w14:paraId="7F47891C" w14:textId="77777777" w:rsidR="004C7365" w:rsidRPr="004C7365" w:rsidRDefault="004C7365" w:rsidP="004C7365">
            <w:pPr>
              <w:jc w:val="both"/>
              <w:rPr>
                <w:rFonts w:ascii="Calibri" w:eastAsia="Calibri" w:hAnsi="Calibri"/>
                <w:color w:val="auto"/>
                <w:sz w:val="22"/>
                <w:szCs w:val="22"/>
                <w:lang w:eastAsia="en-US"/>
              </w:rPr>
            </w:pPr>
          </w:p>
          <w:p w14:paraId="7663E1CB" w14:textId="77777777" w:rsidR="004C7365" w:rsidRPr="004C7365" w:rsidRDefault="004C7365" w:rsidP="004C7365">
            <w:pPr>
              <w:jc w:val="both"/>
              <w:rPr>
                <w:rFonts w:ascii="Calibri" w:eastAsia="Calibri" w:hAnsi="Calibri"/>
                <w:color w:val="auto"/>
                <w:sz w:val="22"/>
                <w:szCs w:val="22"/>
                <w:lang w:eastAsia="en-US"/>
              </w:rPr>
            </w:pPr>
          </w:p>
        </w:tc>
        <w:tc>
          <w:tcPr>
            <w:tcW w:w="2943" w:type="dxa"/>
          </w:tcPr>
          <w:p w14:paraId="70DA14DD"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44. Para que un profesionista extranjero pueda ejercer en el Estado de Chihuahua, se requiere: </w:t>
            </w:r>
          </w:p>
          <w:p w14:paraId="795F66AE"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w:t>
            </w:r>
            <w:r w:rsidRPr="004C7365">
              <w:rPr>
                <w:rFonts w:ascii="Calibri" w:eastAsia="Calibri" w:hAnsi="Calibri"/>
                <w:color w:val="auto"/>
                <w:sz w:val="22"/>
                <w:szCs w:val="22"/>
                <w:lang w:eastAsia="en-US"/>
              </w:rPr>
              <w:tab/>
              <w:t>Queda igual.</w:t>
            </w:r>
          </w:p>
          <w:p w14:paraId="5BF31FEA" w14:textId="77777777" w:rsidR="004C7365" w:rsidRPr="004C7365" w:rsidRDefault="004C7365" w:rsidP="004C7365">
            <w:pPr>
              <w:jc w:val="both"/>
              <w:rPr>
                <w:rFonts w:ascii="Calibri" w:eastAsia="Calibri" w:hAnsi="Calibri"/>
                <w:b/>
                <w:bCs/>
                <w:color w:val="auto"/>
                <w:sz w:val="22"/>
                <w:szCs w:val="22"/>
                <w:lang w:eastAsia="en-US"/>
              </w:rPr>
            </w:pPr>
            <w:r w:rsidRPr="004C7365">
              <w:rPr>
                <w:rFonts w:ascii="Calibri" w:eastAsia="Calibri" w:hAnsi="Calibri"/>
                <w:color w:val="auto"/>
                <w:sz w:val="22"/>
                <w:szCs w:val="22"/>
                <w:lang w:eastAsia="en-US"/>
              </w:rPr>
              <w:t>II.</w:t>
            </w:r>
            <w:r w:rsidRPr="004C7365">
              <w:rPr>
                <w:rFonts w:ascii="Calibri" w:eastAsia="Calibri" w:hAnsi="Calibri"/>
                <w:color w:val="auto"/>
                <w:sz w:val="22"/>
                <w:szCs w:val="22"/>
                <w:lang w:eastAsia="en-US"/>
              </w:rPr>
              <w:tab/>
            </w:r>
            <w:r w:rsidRPr="004C7365">
              <w:rPr>
                <w:rFonts w:ascii="Calibri" w:eastAsia="Calibri" w:hAnsi="Calibri"/>
                <w:b/>
                <w:bCs/>
                <w:color w:val="auto"/>
                <w:sz w:val="22"/>
                <w:szCs w:val="22"/>
                <w:lang w:eastAsia="en-US"/>
              </w:rPr>
              <w:t>Se deroga.</w:t>
            </w:r>
          </w:p>
          <w:p w14:paraId="191C33D8" w14:textId="77777777" w:rsidR="004C7365" w:rsidRPr="004C7365" w:rsidRDefault="004C7365" w:rsidP="004C7365">
            <w:pPr>
              <w:jc w:val="both"/>
              <w:rPr>
                <w:rFonts w:ascii="Calibri" w:eastAsia="Calibri" w:hAnsi="Calibri"/>
                <w:b/>
                <w:bCs/>
                <w:color w:val="auto"/>
                <w:sz w:val="22"/>
                <w:szCs w:val="22"/>
                <w:lang w:eastAsia="en-US"/>
              </w:rPr>
            </w:pPr>
            <w:r w:rsidRPr="004C7365">
              <w:rPr>
                <w:rFonts w:ascii="Calibri" w:eastAsia="Calibri" w:hAnsi="Calibri"/>
                <w:b/>
                <w:bCs/>
                <w:color w:val="auto"/>
                <w:sz w:val="22"/>
                <w:szCs w:val="22"/>
                <w:lang w:eastAsia="en-US"/>
              </w:rPr>
              <w:t>III.</w:t>
            </w:r>
            <w:r w:rsidRPr="004C7365">
              <w:rPr>
                <w:rFonts w:ascii="Calibri" w:eastAsia="Calibri" w:hAnsi="Calibri"/>
                <w:b/>
                <w:bCs/>
                <w:color w:val="auto"/>
                <w:sz w:val="22"/>
                <w:szCs w:val="22"/>
                <w:lang w:eastAsia="en-US"/>
              </w:rPr>
              <w:tab/>
              <w:t>Se deroga.</w:t>
            </w:r>
          </w:p>
          <w:p w14:paraId="69FDA528" w14:textId="77777777" w:rsidR="004C7365" w:rsidRPr="004C7365" w:rsidRDefault="004C7365" w:rsidP="004C7365">
            <w:pPr>
              <w:jc w:val="both"/>
              <w:rPr>
                <w:rFonts w:ascii="Calibri" w:eastAsia="Calibri" w:hAnsi="Calibri"/>
                <w:b/>
                <w:bCs/>
                <w:color w:val="auto"/>
                <w:sz w:val="22"/>
                <w:szCs w:val="22"/>
                <w:lang w:eastAsia="en-US"/>
              </w:rPr>
            </w:pPr>
            <w:r w:rsidRPr="004C7365">
              <w:rPr>
                <w:rFonts w:ascii="Calibri" w:eastAsia="Calibri" w:hAnsi="Calibri"/>
                <w:b/>
                <w:bCs/>
                <w:color w:val="auto"/>
                <w:sz w:val="22"/>
                <w:szCs w:val="22"/>
                <w:lang w:eastAsia="en-US"/>
              </w:rPr>
              <w:t>IV.</w:t>
            </w:r>
            <w:r w:rsidRPr="004C7365">
              <w:rPr>
                <w:rFonts w:ascii="Calibri" w:eastAsia="Calibri" w:hAnsi="Calibri"/>
                <w:b/>
                <w:bCs/>
                <w:color w:val="auto"/>
                <w:sz w:val="22"/>
                <w:szCs w:val="22"/>
                <w:lang w:eastAsia="en-US"/>
              </w:rPr>
              <w:tab/>
              <w:t>Se deroga.</w:t>
            </w:r>
          </w:p>
          <w:p w14:paraId="42B5D882"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V.</w:t>
            </w:r>
            <w:r w:rsidRPr="004C7365">
              <w:rPr>
                <w:rFonts w:ascii="Calibri" w:eastAsia="Calibri" w:hAnsi="Calibri"/>
                <w:color w:val="auto"/>
                <w:sz w:val="22"/>
                <w:szCs w:val="22"/>
                <w:lang w:eastAsia="en-US"/>
              </w:rPr>
              <w:tab/>
              <w:t>a VII quedan igual.</w:t>
            </w:r>
          </w:p>
          <w:p w14:paraId="553FB90F"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VIII.</w:t>
            </w:r>
            <w:r w:rsidRPr="004C7365">
              <w:rPr>
                <w:rFonts w:ascii="Calibri" w:eastAsia="Calibri" w:hAnsi="Calibri"/>
                <w:color w:val="auto"/>
                <w:sz w:val="22"/>
                <w:szCs w:val="22"/>
                <w:lang w:eastAsia="en-US"/>
              </w:rPr>
              <w:tab/>
            </w:r>
            <w:r w:rsidRPr="004C7365">
              <w:rPr>
                <w:rFonts w:ascii="Calibri" w:eastAsia="Calibri" w:hAnsi="Calibri"/>
                <w:b/>
                <w:bCs/>
                <w:color w:val="auto"/>
                <w:sz w:val="22"/>
                <w:szCs w:val="22"/>
                <w:lang w:eastAsia="en-US"/>
              </w:rPr>
              <w:t>Se deroga.</w:t>
            </w:r>
          </w:p>
          <w:p w14:paraId="08AB5962"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IX.</w:t>
            </w:r>
            <w:r w:rsidRPr="004C7365">
              <w:rPr>
                <w:rFonts w:ascii="Calibri" w:eastAsia="Calibri" w:hAnsi="Calibri"/>
                <w:color w:val="auto"/>
                <w:sz w:val="22"/>
                <w:szCs w:val="22"/>
                <w:lang w:eastAsia="en-US"/>
              </w:rPr>
              <w:tab/>
              <w:t>y X quedan igual.</w:t>
            </w:r>
          </w:p>
          <w:p w14:paraId="3090AB6A"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Los párrafos permanecen igual.</w:t>
            </w:r>
          </w:p>
        </w:tc>
        <w:tc>
          <w:tcPr>
            <w:tcW w:w="2943" w:type="dxa"/>
          </w:tcPr>
          <w:p w14:paraId="390CDECB" w14:textId="77777777" w:rsidR="004C7365" w:rsidRPr="004C7365" w:rsidRDefault="004C7365" w:rsidP="004C7365">
            <w:pPr>
              <w:jc w:val="both"/>
              <w:rPr>
                <w:rFonts w:ascii="Calibri" w:eastAsia="Calibri" w:hAnsi="Calibri"/>
                <w:b/>
                <w:bCs/>
                <w:color w:val="auto"/>
                <w:sz w:val="22"/>
                <w:szCs w:val="22"/>
                <w:lang w:eastAsia="en-US"/>
              </w:rPr>
            </w:pPr>
            <w:r w:rsidRPr="004C7365">
              <w:rPr>
                <w:rFonts w:ascii="Calibri" w:eastAsia="Calibri" w:hAnsi="Calibri"/>
                <w:b/>
                <w:bCs/>
                <w:color w:val="auto"/>
                <w:sz w:val="22"/>
                <w:szCs w:val="22"/>
                <w:lang w:eastAsia="en-US"/>
              </w:rPr>
              <w:t>No se aplica</w:t>
            </w:r>
          </w:p>
        </w:tc>
      </w:tr>
      <w:tr w:rsidR="004C7365" w:rsidRPr="004C7365" w14:paraId="3247151E" w14:textId="77777777" w:rsidTr="00F55BA8">
        <w:tc>
          <w:tcPr>
            <w:tcW w:w="2942" w:type="dxa"/>
          </w:tcPr>
          <w:p w14:paraId="53EB81B9"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ARTÍCULO 81. El Ejecutivo del Estado, a través de la Secretaría de Educación y Deporte, establecerá y mantendrá una Dirección Estatal de Profesiones, que se encargará de la vigilancia del ejercicio profesional y será el órgano de conexión entre el Estado, los profesionistas, y los colegios de profesionistas.</w:t>
            </w:r>
          </w:p>
          <w:p w14:paraId="0CDC75AB" w14:textId="77777777" w:rsidR="004C7365" w:rsidRPr="004C7365" w:rsidRDefault="004C7365" w:rsidP="004C7365">
            <w:pPr>
              <w:jc w:val="both"/>
              <w:rPr>
                <w:rFonts w:ascii="Calibri" w:eastAsia="Calibri" w:hAnsi="Calibri"/>
                <w:color w:val="auto"/>
                <w:sz w:val="22"/>
                <w:szCs w:val="22"/>
                <w:lang w:eastAsia="en-US"/>
              </w:rPr>
            </w:pPr>
          </w:p>
          <w:p w14:paraId="009AE456"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El titular de esta Dirección será designado por el Ejecutivo del Estado, el que para tal efecto podrá oír la opinión de los colegios de profesionistas en el Estado.</w:t>
            </w:r>
          </w:p>
          <w:p w14:paraId="51366818" w14:textId="77777777" w:rsidR="004C7365" w:rsidRPr="004C7365" w:rsidRDefault="004C7365" w:rsidP="004C7365">
            <w:pPr>
              <w:jc w:val="both"/>
              <w:rPr>
                <w:rFonts w:ascii="Calibri" w:eastAsia="Calibri" w:hAnsi="Calibri"/>
                <w:color w:val="auto"/>
                <w:sz w:val="22"/>
                <w:szCs w:val="22"/>
                <w:lang w:eastAsia="en-US"/>
              </w:rPr>
            </w:pPr>
          </w:p>
          <w:p w14:paraId="2F444B0B"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La persona en quien recaiga el nombramiento deberá pertenecer a uno de los colegios debidamente registrados ante la Dirección Estatal de Profesiones.</w:t>
            </w:r>
          </w:p>
        </w:tc>
        <w:tc>
          <w:tcPr>
            <w:tcW w:w="2943" w:type="dxa"/>
          </w:tcPr>
          <w:p w14:paraId="69FFC0A2"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81. El Ejecutivo del Estado, a través de la Secretaría de Educación y Deporte, establecerá y mantendrá una Dirección Estatal de Profesiones, que se encargará de la vigilancia del ejercicio profesional y será el órgano de conexión entre el Estado, los profesionistas, y los colegios de profesionistas. </w:t>
            </w:r>
          </w:p>
          <w:p w14:paraId="138DE650" w14:textId="77777777" w:rsidR="004C7365" w:rsidRPr="004C7365" w:rsidRDefault="004C7365" w:rsidP="004C7365">
            <w:pPr>
              <w:jc w:val="both"/>
              <w:rPr>
                <w:rFonts w:ascii="Calibri" w:eastAsia="Calibri" w:hAnsi="Calibri"/>
                <w:color w:val="auto"/>
                <w:sz w:val="22"/>
                <w:szCs w:val="22"/>
                <w:lang w:eastAsia="en-US"/>
              </w:rPr>
            </w:pPr>
          </w:p>
          <w:p w14:paraId="45C94E46"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El titular de esta Dirección será designado por el Ejecutivo del Estado, el que para tal efecto podrá oír la opinión de los colegios de profesionistas en el Estado. </w:t>
            </w:r>
          </w:p>
          <w:p w14:paraId="56CCAAA5" w14:textId="77777777" w:rsidR="004C7365" w:rsidRPr="004C7365" w:rsidRDefault="004C7365" w:rsidP="004C7365">
            <w:pPr>
              <w:jc w:val="both"/>
              <w:rPr>
                <w:rFonts w:ascii="Calibri" w:eastAsia="Calibri" w:hAnsi="Calibri"/>
                <w:color w:val="auto"/>
                <w:sz w:val="22"/>
                <w:szCs w:val="22"/>
                <w:lang w:eastAsia="en-US"/>
              </w:rPr>
            </w:pPr>
          </w:p>
          <w:p w14:paraId="04BB6645" w14:textId="77777777" w:rsidR="004C7365" w:rsidRPr="004C7365" w:rsidRDefault="004C7365" w:rsidP="004C7365">
            <w:pPr>
              <w:jc w:val="both"/>
              <w:rPr>
                <w:rFonts w:ascii="Calibri" w:eastAsia="Calibri" w:hAnsi="Calibri"/>
                <w:b/>
                <w:bCs/>
                <w:color w:val="auto"/>
                <w:sz w:val="22"/>
                <w:szCs w:val="22"/>
                <w:lang w:eastAsia="en-US"/>
              </w:rPr>
            </w:pPr>
            <w:r w:rsidRPr="004C7365">
              <w:rPr>
                <w:rFonts w:ascii="Calibri" w:eastAsia="Calibri" w:hAnsi="Calibri"/>
                <w:b/>
                <w:bCs/>
                <w:color w:val="auto"/>
                <w:sz w:val="22"/>
                <w:szCs w:val="22"/>
                <w:lang w:eastAsia="en-US"/>
              </w:rPr>
              <w:t>Se deroga el tercer párrafo.</w:t>
            </w:r>
          </w:p>
          <w:p w14:paraId="244F0EE1" w14:textId="77777777" w:rsidR="004C7365" w:rsidRPr="004C7365" w:rsidRDefault="004C7365" w:rsidP="004C7365">
            <w:pPr>
              <w:jc w:val="both"/>
              <w:rPr>
                <w:rFonts w:ascii="Calibri" w:eastAsia="Calibri" w:hAnsi="Calibri"/>
                <w:color w:val="auto"/>
                <w:sz w:val="22"/>
                <w:szCs w:val="22"/>
                <w:lang w:eastAsia="en-US"/>
              </w:rPr>
            </w:pPr>
          </w:p>
        </w:tc>
        <w:tc>
          <w:tcPr>
            <w:tcW w:w="2943" w:type="dxa"/>
          </w:tcPr>
          <w:p w14:paraId="07FA8EDB" w14:textId="77777777" w:rsidR="004C7365" w:rsidRPr="004C7365" w:rsidRDefault="004C7365" w:rsidP="004C7365">
            <w:pPr>
              <w:jc w:val="both"/>
              <w:rPr>
                <w:rFonts w:ascii="Calibri" w:eastAsia="Calibri" w:hAnsi="Calibri"/>
                <w:b/>
                <w:bCs/>
                <w:color w:val="auto"/>
                <w:sz w:val="22"/>
                <w:szCs w:val="22"/>
                <w:lang w:eastAsia="en-US"/>
              </w:rPr>
            </w:pPr>
            <w:r w:rsidRPr="004C7365">
              <w:rPr>
                <w:rFonts w:ascii="Calibri" w:eastAsia="Calibri" w:hAnsi="Calibri"/>
                <w:b/>
                <w:bCs/>
                <w:color w:val="auto"/>
                <w:sz w:val="22"/>
                <w:szCs w:val="22"/>
                <w:lang w:eastAsia="en-US"/>
              </w:rPr>
              <w:t>No se aplica</w:t>
            </w:r>
          </w:p>
        </w:tc>
      </w:tr>
      <w:tr w:rsidR="004C7365" w:rsidRPr="004C7365" w14:paraId="63C82352" w14:textId="77777777" w:rsidTr="00F55BA8">
        <w:tc>
          <w:tcPr>
            <w:tcW w:w="2942" w:type="dxa"/>
          </w:tcPr>
          <w:p w14:paraId="6C01E428" w14:textId="77777777" w:rsidR="004C7365" w:rsidRPr="004C7365" w:rsidRDefault="004C7365" w:rsidP="004C7365">
            <w:pPr>
              <w:jc w:val="both"/>
              <w:rPr>
                <w:rFonts w:ascii="Calibri" w:eastAsia="Calibri" w:hAnsi="Calibri"/>
                <w:color w:val="auto"/>
                <w:sz w:val="22"/>
                <w:szCs w:val="22"/>
                <w:lang w:eastAsia="en-US"/>
              </w:rPr>
            </w:pPr>
            <w:bookmarkStart w:id="1" w:name="_Hlk173827641"/>
            <w:r w:rsidRPr="004C7365">
              <w:rPr>
                <w:rFonts w:ascii="Calibri" w:eastAsia="Calibri" w:hAnsi="Calibri"/>
                <w:color w:val="auto"/>
                <w:sz w:val="22"/>
                <w:szCs w:val="22"/>
                <w:lang w:eastAsia="en-US"/>
              </w:rPr>
              <w:t>ARTÍCULO 82. Compete a la Dirección Estatal de Profesiones:</w:t>
            </w:r>
          </w:p>
          <w:p w14:paraId="1F9ABE95"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I. </w:t>
            </w:r>
            <w:r w:rsidRPr="004C7365">
              <w:rPr>
                <w:rFonts w:ascii="Calibri" w:eastAsia="Calibri" w:hAnsi="Calibri"/>
                <w:color w:val="auto"/>
                <w:sz w:val="22"/>
                <w:szCs w:val="22"/>
                <w:lang w:eastAsia="en-US"/>
              </w:rPr>
              <w:tab/>
              <w:t>a XIII. …</w:t>
            </w:r>
          </w:p>
          <w:p w14:paraId="0E8E0AE9" w14:textId="77777777" w:rsidR="004C7365" w:rsidRPr="004C7365" w:rsidRDefault="004C7365" w:rsidP="004C7365">
            <w:pPr>
              <w:jc w:val="both"/>
              <w:rPr>
                <w:rFonts w:ascii="Calibri" w:eastAsia="Calibri" w:hAnsi="Calibri"/>
                <w:color w:val="auto"/>
                <w:sz w:val="22"/>
                <w:szCs w:val="22"/>
                <w:lang w:eastAsia="en-US"/>
              </w:rPr>
            </w:pPr>
          </w:p>
          <w:p w14:paraId="7A4549A2"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XIV. </w:t>
            </w:r>
            <w:r w:rsidRPr="004C7365">
              <w:rPr>
                <w:rFonts w:ascii="Calibri" w:eastAsia="Calibri" w:hAnsi="Calibri"/>
                <w:color w:val="auto"/>
                <w:sz w:val="22"/>
                <w:szCs w:val="22"/>
                <w:lang w:eastAsia="en-US"/>
              </w:rPr>
              <w:tab/>
              <w:t>Publicar, en el mes de enero de cada año, la lista de los profesionistas titulados en los planteles de preparación profesional durante el año anterior;</w:t>
            </w:r>
          </w:p>
          <w:p w14:paraId="4F26C682" w14:textId="77777777" w:rsidR="004C7365" w:rsidRPr="004C7365" w:rsidRDefault="004C7365" w:rsidP="004C7365">
            <w:pPr>
              <w:jc w:val="both"/>
              <w:rPr>
                <w:rFonts w:ascii="Calibri" w:eastAsia="Calibri" w:hAnsi="Calibri"/>
                <w:color w:val="auto"/>
                <w:sz w:val="22"/>
                <w:szCs w:val="22"/>
                <w:lang w:eastAsia="en-US"/>
              </w:rPr>
            </w:pPr>
          </w:p>
          <w:p w14:paraId="1D9A5068" w14:textId="77777777" w:rsidR="004C7365" w:rsidRPr="004C7365" w:rsidRDefault="004C7365" w:rsidP="004C7365">
            <w:pPr>
              <w:jc w:val="both"/>
              <w:rPr>
                <w:rFonts w:ascii="Calibri" w:eastAsia="Calibri" w:hAnsi="Calibri"/>
                <w:color w:val="auto"/>
                <w:sz w:val="22"/>
                <w:szCs w:val="22"/>
                <w:lang w:eastAsia="en-US"/>
              </w:rPr>
            </w:pPr>
          </w:p>
          <w:p w14:paraId="440B5DD4"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XV. a XXI. … </w:t>
            </w:r>
          </w:p>
          <w:p w14:paraId="031B62C3" w14:textId="77777777" w:rsidR="004C7365" w:rsidRPr="004C7365" w:rsidRDefault="004C7365" w:rsidP="004C7365">
            <w:pPr>
              <w:jc w:val="both"/>
              <w:rPr>
                <w:rFonts w:ascii="Calibri" w:eastAsia="Calibri" w:hAnsi="Calibri"/>
                <w:color w:val="auto"/>
                <w:sz w:val="22"/>
                <w:szCs w:val="22"/>
                <w:lang w:eastAsia="en-US"/>
              </w:rPr>
            </w:pPr>
          </w:p>
          <w:p w14:paraId="4CA89706" w14:textId="77777777" w:rsidR="004C7365" w:rsidRPr="004C7365" w:rsidRDefault="004C7365" w:rsidP="004C7365">
            <w:pPr>
              <w:jc w:val="both"/>
              <w:rPr>
                <w:rFonts w:ascii="Calibri" w:eastAsia="Calibri" w:hAnsi="Calibri"/>
                <w:color w:val="auto"/>
                <w:sz w:val="22"/>
                <w:szCs w:val="22"/>
                <w:lang w:eastAsia="en-US"/>
              </w:rPr>
            </w:pPr>
          </w:p>
          <w:p w14:paraId="7AB6A642"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XXII.</w:t>
            </w:r>
            <w:r w:rsidRPr="004C7365">
              <w:rPr>
                <w:rFonts w:ascii="Calibri" w:eastAsia="Calibri" w:hAnsi="Calibri"/>
                <w:color w:val="auto"/>
                <w:sz w:val="22"/>
                <w:szCs w:val="22"/>
                <w:lang w:eastAsia="en-US"/>
              </w:rPr>
              <w:tab/>
              <w:t>Las demás que le fijen las leyes y reglamentos.</w:t>
            </w:r>
          </w:p>
          <w:p w14:paraId="4C152418" w14:textId="77777777" w:rsidR="004C7365" w:rsidRPr="004C7365" w:rsidRDefault="004C7365" w:rsidP="004C7365">
            <w:pPr>
              <w:jc w:val="both"/>
              <w:rPr>
                <w:rFonts w:ascii="Calibri" w:eastAsia="Calibri" w:hAnsi="Calibri"/>
                <w:color w:val="auto"/>
                <w:sz w:val="22"/>
                <w:szCs w:val="22"/>
                <w:lang w:eastAsia="en-US"/>
              </w:rPr>
            </w:pPr>
          </w:p>
        </w:tc>
        <w:tc>
          <w:tcPr>
            <w:tcW w:w="2943" w:type="dxa"/>
          </w:tcPr>
          <w:p w14:paraId="621678C5"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82. Compete a la Dirección Estatal de Profesiones: </w:t>
            </w:r>
          </w:p>
          <w:p w14:paraId="1324056C"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w:t>
            </w:r>
            <w:r w:rsidRPr="004C7365">
              <w:rPr>
                <w:rFonts w:ascii="Calibri" w:eastAsia="Calibri" w:hAnsi="Calibri"/>
                <w:color w:val="auto"/>
                <w:sz w:val="22"/>
                <w:szCs w:val="22"/>
                <w:lang w:eastAsia="en-US"/>
              </w:rPr>
              <w:tab/>
              <w:t xml:space="preserve">a XIII Quedan igual. </w:t>
            </w:r>
          </w:p>
          <w:p w14:paraId="67F0AA44" w14:textId="77777777" w:rsidR="004C7365" w:rsidRPr="004C7365" w:rsidRDefault="004C7365" w:rsidP="004C7365">
            <w:pPr>
              <w:jc w:val="both"/>
              <w:rPr>
                <w:rFonts w:ascii="Calibri" w:eastAsia="Calibri" w:hAnsi="Calibri"/>
                <w:color w:val="auto"/>
                <w:sz w:val="22"/>
                <w:szCs w:val="22"/>
                <w:lang w:eastAsia="en-US"/>
              </w:rPr>
            </w:pPr>
          </w:p>
          <w:p w14:paraId="16C0EF16"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XIV.</w:t>
            </w:r>
            <w:r w:rsidRPr="004C7365">
              <w:rPr>
                <w:rFonts w:ascii="Calibri" w:eastAsia="Calibri" w:hAnsi="Calibri"/>
                <w:color w:val="auto"/>
                <w:sz w:val="22"/>
                <w:szCs w:val="22"/>
                <w:lang w:eastAsia="en-US"/>
              </w:rPr>
              <w:tab/>
              <w:t xml:space="preserve">Publicar, en el mes de enero de cada año, la lista de profesionistas titulados </w:t>
            </w:r>
            <w:r w:rsidRPr="004C7365">
              <w:rPr>
                <w:rFonts w:ascii="Calibri" w:eastAsia="Calibri" w:hAnsi="Calibri"/>
                <w:b/>
                <w:bCs/>
                <w:color w:val="auto"/>
                <w:sz w:val="22"/>
                <w:szCs w:val="22"/>
                <w:lang w:eastAsia="en-US"/>
              </w:rPr>
              <w:t>y registrados ante la Dirección Estatal de Profesiones.</w:t>
            </w:r>
          </w:p>
          <w:p w14:paraId="02A0E68E" w14:textId="77777777" w:rsidR="004C7365" w:rsidRPr="004C7365" w:rsidRDefault="004C7365" w:rsidP="004C7365">
            <w:pPr>
              <w:jc w:val="both"/>
              <w:rPr>
                <w:rFonts w:ascii="Calibri" w:eastAsia="Calibri" w:hAnsi="Calibri"/>
                <w:color w:val="auto"/>
                <w:sz w:val="22"/>
                <w:szCs w:val="22"/>
                <w:lang w:eastAsia="en-US"/>
              </w:rPr>
            </w:pPr>
          </w:p>
          <w:p w14:paraId="71B9749B"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XV.</w:t>
            </w:r>
            <w:r w:rsidRPr="004C7365">
              <w:rPr>
                <w:rFonts w:ascii="Calibri" w:eastAsia="Calibri" w:hAnsi="Calibri"/>
                <w:color w:val="auto"/>
                <w:sz w:val="22"/>
                <w:szCs w:val="22"/>
                <w:lang w:eastAsia="en-US"/>
              </w:rPr>
              <w:tab/>
              <w:t>a XXI permanecen igual.</w:t>
            </w:r>
          </w:p>
          <w:p w14:paraId="72BB3FCA"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Se adicionan:</w:t>
            </w:r>
          </w:p>
          <w:p w14:paraId="148B254B" w14:textId="77777777" w:rsidR="004C7365" w:rsidRPr="004C7365" w:rsidRDefault="004C7365" w:rsidP="004C7365">
            <w:pPr>
              <w:jc w:val="both"/>
              <w:rPr>
                <w:rFonts w:ascii="Calibri" w:eastAsia="Calibri" w:hAnsi="Calibri"/>
                <w:b/>
                <w:bCs/>
                <w:color w:val="auto"/>
                <w:sz w:val="22"/>
                <w:szCs w:val="22"/>
                <w:lang w:eastAsia="en-US"/>
              </w:rPr>
            </w:pPr>
            <w:r w:rsidRPr="004C7365">
              <w:rPr>
                <w:rFonts w:ascii="Calibri" w:eastAsia="Calibri" w:hAnsi="Calibri"/>
                <w:b/>
                <w:bCs/>
                <w:color w:val="auto"/>
                <w:sz w:val="22"/>
                <w:szCs w:val="22"/>
                <w:lang w:eastAsia="en-US"/>
              </w:rPr>
              <w:t>XXII.</w:t>
            </w:r>
            <w:r w:rsidRPr="004C7365">
              <w:rPr>
                <w:rFonts w:ascii="Calibri" w:eastAsia="Calibri" w:hAnsi="Calibri"/>
                <w:b/>
                <w:bCs/>
                <w:color w:val="auto"/>
                <w:sz w:val="22"/>
                <w:szCs w:val="22"/>
                <w:lang w:eastAsia="en-US"/>
              </w:rPr>
              <w:tab/>
              <w:t>Otorgar la constancia de idoneidad a los consejos,</w:t>
            </w:r>
            <w:r w:rsidRPr="004C7365">
              <w:rPr>
                <w:rFonts w:ascii="Calibri" w:eastAsia="Calibri" w:hAnsi="Calibri"/>
                <w:color w:val="auto"/>
                <w:sz w:val="22"/>
                <w:szCs w:val="22"/>
                <w:lang w:eastAsia="en-US"/>
              </w:rPr>
              <w:t xml:space="preserve"> </w:t>
            </w:r>
            <w:r w:rsidRPr="004C7365">
              <w:rPr>
                <w:rFonts w:ascii="Calibri" w:eastAsia="Calibri" w:hAnsi="Calibri"/>
                <w:b/>
                <w:bCs/>
                <w:color w:val="auto"/>
                <w:sz w:val="22"/>
                <w:szCs w:val="22"/>
                <w:lang w:eastAsia="en-US"/>
              </w:rPr>
              <w:t>colegios y/o federaciones que cuenten con los requisitos establecidos en el reglamento correspondiente;</w:t>
            </w:r>
          </w:p>
          <w:p w14:paraId="392259EE" w14:textId="77777777" w:rsidR="004C7365" w:rsidRPr="004C7365" w:rsidRDefault="004C7365" w:rsidP="004C7365">
            <w:pPr>
              <w:jc w:val="both"/>
              <w:rPr>
                <w:rFonts w:ascii="Calibri" w:eastAsia="Calibri" w:hAnsi="Calibri"/>
                <w:b/>
                <w:bCs/>
                <w:color w:val="auto"/>
                <w:sz w:val="22"/>
                <w:szCs w:val="22"/>
                <w:lang w:eastAsia="en-US"/>
              </w:rPr>
            </w:pPr>
            <w:r w:rsidRPr="004C7365">
              <w:rPr>
                <w:rFonts w:ascii="Calibri" w:eastAsia="Calibri" w:hAnsi="Calibri"/>
                <w:b/>
                <w:bCs/>
                <w:color w:val="auto"/>
                <w:sz w:val="22"/>
                <w:szCs w:val="22"/>
                <w:lang w:eastAsia="en-US"/>
              </w:rPr>
              <w:t>XXIII.</w:t>
            </w:r>
            <w:r w:rsidRPr="004C7365">
              <w:rPr>
                <w:rFonts w:ascii="Calibri" w:eastAsia="Calibri" w:hAnsi="Calibri"/>
                <w:b/>
                <w:bCs/>
                <w:color w:val="auto"/>
                <w:sz w:val="22"/>
                <w:szCs w:val="22"/>
                <w:lang w:eastAsia="en-US"/>
              </w:rPr>
              <w:tab/>
              <w:t>Vigilar y validar el proceso de certificación y/o acreditación de los profesionistas, efectuado por los organismos certificadores.</w:t>
            </w:r>
          </w:p>
          <w:p w14:paraId="75E0D553" w14:textId="77777777" w:rsidR="004C7365" w:rsidRPr="004C7365" w:rsidRDefault="004C7365" w:rsidP="004C7365">
            <w:pPr>
              <w:jc w:val="both"/>
              <w:rPr>
                <w:rFonts w:ascii="Calibri" w:eastAsia="Calibri" w:hAnsi="Calibri"/>
                <w:b/>
                <w:bCs/>
                <w:color w:val="auto"/>
                <w:sz w:val="22"/>
                <w:szCs w:val="22"/>
                <w:lang w:eastAsia="en-US"/>
              </w:rPr>
            </w:pPr>
            <w:r w:rsidRPr="004C7365">
              <w:rPr>
                <w:rFonts w:ascii="Calibri" w:eastAsia="Calibri" w:hAnsi="Calibri"/>
                <w:b/>
                <w:bCs/>
                <w:color w:val="auto"/>
                <w:sz w:val="22"/>
                <w:szCs w:val="22"/>
                <w:lang w:eastAsia="en-US"/>
              </w:rPr>
              <w:t>XXIV.</w:t>
            </w:r>
            <w:r w:rsidRPr="004C7365">
              <w:rPr>
                <w:rFonts w:ascii="Calibri" w:eastAsia="Calibri" w:hAnsi="Calibri"/>
                <w:b/>
                <w:bCs/>
                <w:color w:val="auto"/>
                <w:sz w:val="22"/>
                <w:szCs w:val="22"/>
                <w:lang w:eastAsia="en-US"/>
              </w:rPr>
              <w:tab/>
              <w:t>Aprobar los contenidos sobre los que versará la certificación y/o acreditación profesional impartida por los organismos certificadores;</w:t>
            </w:r>
          </w:p>
          <w:p w14:paraId="4D64D780" w14:textId="77777777" w:rsidR="004C7365" w:rsidRPr="004C7365" w:rsidRDefault="004C7365" w:rsidP="004C7365">
            <w:pPr>
              <w:jc w:val="both"/>
              <w:rPr>
                <w:rFonts w:ascii="Calibri" w:eastAsia="Calibri" w:hAnsi="Calibri"/>
                <w:b/>
                <w:bCs/>
                <w:color w:val="auto"/>
                <w:sz w:val="22"/>
                <w:szCs w:val="22"/>
                <w:lang w:eastAsia="en-US"/>
              </w:rPr>
            </w:pPr>
            <w:r w:rsidRPr="004C7365">
              <w:rPr>
                <w:rFonts w:ascii="Calibri" w:eastAsia="Calibri" w:hAnsi="Calibri"/>
                <w:b/>
                <w:bCs/>
                <w:color w:val="auto"/>
                <w:sz w:val="22"/>
                <w:szCs w:val="22"/>
                <w:lang w:eastAsia="en-US"/>
              </w:rPr>
              <w:t>XXV.</w:t>
            </w:r>
            <w:r w:rsidRPr="004C7365">
              <w:rPr>
                <w:rFonts w:ascii="Calibri" w:eastAsia="Calibri" w:hAnsi="Calibri"/>
                <w:b/>
                <w:bCs/>
                <w:color w:val="auto"/>
                <w:sz w:val="22"/>
                <w:szCs w:val="22"/>
                <w:lang w:eastAsia="en-US"/>
              </w:rPr>
              <w:tab/>
              <w:t xml:space="preserve">Establecer los tabuladores de los parámetros de costos del proceso de certificación y/o acreditación profesional.  </w:t>
            </w:r>
          </w:p>
          <w:p w14:paraId="30AC1734"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b/>
                <w:bCs/>
                <w:color w:val="auto"/>
                <w:sz w:val="22"/>
                <w:szCs w:val="22"/>
                <w:lang w:eastAsia="en-US"/>
              </w:rPr>
              <w:t>XXVI.</w:t>
            </w:r>
            <w:r w:rsidRPr="004C7365">
              <w:rPr>
                <w:rFonts w:ascii="Calibri" w:eastAsia="Calibri" w:hAnsi="Calibri"/>
                <w:b/>
                <w:bCs/>
                <w:color w:val="auto"/>
                <w:sz w:val="22"/>
                <w:szCs w:val="22"/>
                <w:lang w:eastAsia="en-US"/>
              </w:rPr>
              <w:tab/>
              <w:t>Las demás que le fijen las leyes y reglamentos.</w:t>
            </w:r>
          </w:p>
        </w:tc>
        <w:tc>
          <w:tcPr>
            <w:tcW w:w="2943" w:type="dxa"/>
          </w:tcPr>
          <w:p w14:paraId="5502E73A"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82. Compete a la Dirección Estatal de Profesiones: </w:t>
            </w:r>
          </w:p>
          <w:p w14:paraId="6B6D84E5"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w:t>
            </w:r>
            <w:r w:rsidRPr="004C7365">
              <w:rPr>
                <w:rFonts w:ascii="Calibri" w:eastAsia="Calibri" w:hAnsi="Calibri"/>
                <w:color w:val="auto"/>
                <w:sz w:val="22"/>
                <w:szCs w:val="22"/>
                <w:lang w:eastAsia="en-US"/>
              </w:rPr>
              <w:tab/>
              <w:t xml:space="preserve">a XIII Quedan igual. </w:t>
            </w:r>
          </w:p>
          <w:p w14:paraId="63902373" w14:textId="77777777" w:rsidR="004C7365" w:rsidRPr="004C7365" w:rsidRDefault="004C7365" w:rsidP="004C7365">
            <w:pPr>
              <w:jc w:val="both"/>
              <w:rPr>
                <w:rFonts w:ascii="Calibri" w:eastAsia="Calibri" w:hAnsi="Calibri"/>
                <w:color w:val="auto"/>
                <w:sz w:val="22"/>
                <w:szCs w:val="22"/>
                <w:lang w:eastAsia="en-US"/>
              </w:rPr>
            </w:pPr>
          </w:p>
          <w:p w14:paraId="2BACE019"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XIV.</w:t>
            </w:r>
            <w:r w:rsidRPr="004C7365">
              <w:rPr>
                <w:rFonts w:ascii="Calibri" w:eastAsia="Calibri" w:hAnsi="Calibri"/>
                <w:color w:val="auto"/>
                <w:sz w:val="22"/>
                <w:szCs w:val="22"/>
                <w:lang w:eastAsia="en-US"/>
              </w:rPr>
              <w:tab/>
              <w:t xml:space="preserve">Publicar, en el mes de enero de cada año, la lista de profesionistas titulados </w:t>
            </w:r>
            <w:r w:rsidRPr="004C7365">
              <w:rPr>
                <w:rFonts w:ascii="Calibri" w:eastAsia="Calibri" w:hAnsi="Calibri"/>
                <w:b/>
                <w:bCs/>
                <w:color w:val="auto"/>
                <w:sz w:val="22"/>
                <w:szCs w:val="22"/>
                <w:lang w:eastAsia="en-US"/>
              </w:rPr>
              <w:t xml:space="preserve">y registrados ante la Dirección Estatal de Profesiones. </w:t>
            </w:r>
          </w:p>
          <w:p w14:paraId="221DF973" w14:textId="77777777" w:rsidR="004C7365" w:rsidRPr="004C7365" w:rsidRDefault="004C7365" w:rsidP="004C7365">
            <w:pPr>
              <w:jc w:val="both"/>
              <w:rPr>
                <w:rFonts w:ascii="Calibri" w:eastAsia="Calibri" w:hAnsi="Calibri"/>
                <w:color w:val="auto"/>
                <w:sz w:val="22"/>
                <w:szCs w:val="22"/>
                <w:lang w:eastAsia="en-US"/>
              </w:rPr>
            </w:pPr>
          </w:p>
          <w:p w14:paraId="72F76680"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XV.</w:t>
            </w:r>
            <w:r w:rsidRPr="004C7365">
              <w:rPr>
                <w:rFonts w:ascii="Calibri" w:eastAsia="Calibri" w:hAnsi="Calibri"/>
                <w:color w:val="auto"/>
                <w:sz w:val="22"/>
                <w:szCs w:val="22"/>
                <w:lang w:eastAsia="en-US"/>
              </w:rPr>
              <w:tab/>
              <w:t>a XXI permanecen igual.</w:t>
            </w:r>
          </w:p>
          <w:p w14:paraId="18241F68"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Se adicionan:</w:t>
            </w:r>
          </w:p>
          <w:p w14:paraId="24CBF9A7" w14:textId="77777777" w:rsidR="00CB28F3"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XXII.</w:t>
            </w:r>
            <w:r w:rsidRPr="004C7365">
              <w:rPr>
                <w:rFonts w:ascii="Calibri" w:eastAsia="Calibri" w:hAnsi="Calibri"/>
                <w:color w:val="auto"/>
                <w:sz w:val="22"/>
                <w:szCs w:val="22"/>
                <w:lang w:eastAsia="en-US"/>
              </w:rPr>
              <w:tab/>
            </w:r>
            <w:r w:rsidR="00CB28F3" w:rsidRPr="00CB28F3">
              <w:rPr>
                <w:rFonts w:ascii="Calibri" w:eastAsia="Calibri" w:hAnsi="Calibri"/>
                <w:b/>
                <w:bCs/>
                <w:color w:val="auto"/>
                <w:sz w:val="22"/>
                <w:szCs w:val="22"/>
                <w:lang w:eastAsia="en-US"/>
              </w:rPr>
              <w:t>Emitir la Convocatoria para el otorgamiento de idoneidad de certificación a los colegios y/o federaciones que cuenten con los requisitos establecidos en el reglamento correspondiente;</w:t>
            </w:r>
          </w:p>
          <w:p w14:paraId="35A70719" w14:textId="2900F53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XXIII.</w:t>
            </w:r>
            <w:r w:rsidRPr="004C7365">
              <w:rPr>
                <w:rFonts w:ascii="Calibri" w:eastAsia="Calibri" w:hAnsi="Calibri"/>
                <w:color w:val="auto"/>
                <w:sz w:val="22"/>
                <w:szCs w:val="22"/>
                <w:lang w:eastAsia="en-US"/>
              </w:rPr>
              <w:tab/>
              <w:t>Las demás que le fijen las leyes y reglamentos.</w:t>
            </w:r>
          </w:p>
        </w:tc>
      </w:tr>
      <w:tr w:rsidR="004C7365" w:rsidRPr="004C7365" w14:paraId="6544D99C" w14:textId="77777777" w:rsidTr="00F55BA8">
        <w:tc>
          <w:tcPr>
            <w:tcW w:w="2942" w:type="dxa"/>
          </w:tcPr>
          <w:p w14:paraId="0FFFE772" w14:textId="77777777" w:rsidR="004C7365" w:rsidRPr="004C7365" w:rsidRDefault="004C7365" w:rsidP="004C7365">
            <w:pPr>
              <w:jc w:val="both"/>
              <w:rPr>
                <w:rFonts w:ascii="Calibri" w:eastAsia="Calibri" w:hAnsi="Calibri"/>
                <w:color w:val="auto"/>
                <w:sz w:val="22"/>
                <w:szCs w:val="22"/>
                <w:lang w:eastAsia="en-US"/>
              </w:rPr>
            </w:pPr>
            <w:bookmarkStart w:id="2" w:name="_Hlk173827671"/>
            <w:bookmarkEnd w:id="1"/>
            <w:r w:rsidRPr="004C7365">
              <w:rPr>
                <w:rFonts w:ascii="Calibri" w:eastAsia="Calibri" w:hAnsi="Calibri"/>
                <w:color w:val="auto"/>
                <w:sz w:val="22"/>
                <w:szCs w:val="22"/>
                <w:lang w:eastAsia="en-US"/>
              </w:rPr>
              <w:t>Sin Comparativo</w:t>
            </w:r>
          </w:p>
        </w:tc>
        <w:tc>
          <w:tcPr>
            <w:tcW w:w="2943" w:type="dxa"/>
          </w:tcPr>
          <w:p w14:paraId="675EAE0B"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CAPITULO OCTAVO</w:t>
            </w:r>
          </w:p>
          <w:p w14:paraId="3647CD97"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DE LOS COMITÉS DE CERTIFICACIÓN Y ACREDITACIÓN PROFESIONAL</w:t>
            </w:r>
          </w:p>
          <w:p w14:paraId="7BA6DB6A" w14:textId="77777777" w:rsidR="004C7365" w:rsidRPr="004C7365" w:rsidRDefault="004C7365" w:rsidP="004C7365">
            <w:pPr>
              <w:jc w:val="both"/>
              <w:rPr>
                <w:rFonts w:ascii="Calibri" w:eastAsia="Calibri" w:hAnsi="Calibri"/>
                <w:color w:val="auto"/>
                <w:sz w:val="22"/>
                <w:szCs w:val="22"/>
                <w:lang w:eastAsia="en-US"/>
              </w:rPr>
            </w:pPr>
          </w:p>
          <w:p w14:paraId="4B3C6F3D"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83 BIS. Los Comités de Certificación y Acreditación Profesional son órganos registrados ante la Dirección de Profesiones para llevar a cabo procesos de certificación o actualización para calificar la capacidad y actualización de los profesionistas.  </w:t>
            </w:r>
          </w:p>
          <w:p w14:paraId="68844934"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Los Comités podrán ser auxiliados para la evaluación externa por instituciones académicas y de investigación, cuyo objeto social sea el promover y apoyar la certificación, así como organismos públicos y privados de certificación acreditados.</w:t>
            </w:r>
          </w:p>
          <w:p w14:paraId="35F94C1F" w14:textId="77777777" w:rsidR="004C7365" w:rsidRPr="004C7365" w:rsidRDefault="004C7365" w:rsidP="004C7365">
            <w:pPr>
              <w:jc w:val="both"/>
              <w:rPr>
                <w:rFonts w:ascii="Calibri" w:eastAsia="Calibri" w:hAnsi="Calibri"/>
                <w:color w:val="auto"/>
                <w:sz w:val="22"/>
                <w:szCs w:val="22"/>
                <w:lang w:eastAsia="en-US"/>
              </w:rPr>
            </w:pPr>
          </w:p>
          <w:p w14:paraId="37EA213F" w14:textId="77777777" w:rsidR="004C7365" w:rsidRPr="004C7365" w:rsidRDefault="004C7365" w:rsidP="004C7365">
            <w:pPr>
              <w:jc w:val="both"/>
              <w:rPr>
                <w:rFonts w:ascii="Calibri" w:eastAsia="Calibri" w:hAnsi="Calibri"/>
                <w:color w:val="auto"/>
                <w:sz w:val="22"/>
                <w:szCs w:val="22"/>
                <w:lang w:eastAsia="en-US"/>
              </w:rPr>
            </w:pPr>
          </w:p>
          <w:p w14:paraId="2C0A3B84" w14:textId="77777777" w:rsidR="004C7365" w:rsidRPr="004C7365" w:rsidRDefault="004C7365" w:rsidP="004C7365">
            <w:pPr>
              <w:jc w:val="both"/>
              <w:rPr>
                <w:rFonts w:ascii="Calibri" w:eastAsia="Calibri" w:hAnsi="Calibri"/>
                <w:color w:val="auto"/>
                <w:sz w:val="22"/>
                <w:szCs w:val="22"/>
                <w:lang w:eastAsia="en-US"/>
              </w:rPr>
            </w:pPr>
          </w:p>
          <w:p w14:paraId="1F99F153" w14:textId="77777777" w:rsidR="004C7365" w:rsidRPr="004C7365" w:rsidRDefault="004C7365" w:rsidP="004C7365">
            <w:pPr>
              <w:jc w:val="both"/>
              <w:rPr>
                <w:rFonts w:ascii="Calibri" w:eastAsia="Calibri" w:hAnsi="Calibri"/>
                <w:color w:val="auto"/>
                <w:sz w:val="22"/>
                <w:szCs w:val="22"/>
                <w:lang w:eastAsia="en-US"/>
              </w:rPr>
            </w:pPr>
          </w:p>
          <w:p w14:paraId="6FCBC3BB" w14:textId="77777777" w:rsidR="004C7365" w:rsidRPr="004C7365" w:rsidRDefault="004C7365" w:rsidP="004C7365">
            <w:pPr>
              <w:jc w:val="both"/>
              <w:rPr>
                <w:rFonts w:ascii="Calibri" w:eastAsia="Calibri" w:hAnsi="Calibri"/>
                <w:color w:val="auto"/>
                <w:sz w:val="22"/>
                <w:szCs w:val="22"/>
                <w:lang w:eastAsia="en-US"/>
              </w:rPr>
            </w:pPr>
          </w:p>
          <w:p w14:paraId="7720E12E" w14:textId="77777777" w:rsidR="004C7365" w:rsidRPr="004C7365" w:rsidRDefault="004C7365" w:rsidP="004C7365">
            <w:pPr>
              <w:jc w:val="both"/>
              <w:rPr>
                <w:rFonts w:ascii="Calibri" w:eastAsia="Calibri" w:hAnsi="Calibri"/>
                <w:color w:val="auto"/>
                <w:sz w:val="22"/>
                <w:szCs w:val="22"/>
                <w:lang w:eastAsia="en-US"/>
              </w:rPr>
            </w:pPr>
          </w:p>
          <w:p w14:paraId="436B927A" w14:textId="77777777" w:rsidR="004C7365" w:rsidRPr="004C7365" w:rsidRDefault="004C7365" w:rsidP="004C7365">
            <w:pPr>
              <w:jc w:val="both"/>
              <w:rPr>
                <w:rFonts w:ascii="Calibri" w:eastAsia="Calibri" w:hAnsi="Calibri"/>
                <w:color w:val="auto"/>
                <w:sz w:val="22"/>
                <w:szCs w:val="22"/>
                <w:lang w:eastAsia="en-US"/>
              </w:rPr>
            </w:pPr>
          </w:p>
          <w:p w14:paraId="10DF3A66"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83 TER. Los Comités estarán conformados por los organismos certificadores, ya sean Consejos, Colegios y/o Federaciones de Profesionistas y estará constituido por las siguientes comisiones: </w:t>
            </w:r>
          </w:p>
          <w:p w14:paraId="5ED019FE"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w:t>
            </w:r>
            <w:r w:rsidRPr="004C7365">
              <w:rPr>
                <w:rFonts w:ascii="Calibri" w:eastAsia="Calibri" w:hAnsi="Calibri"/>
                <w:color w:val="auto"/>
                <w:sz w:val="22"/>
                <w:szCs w:val="22"/>
                <w:lang w:eastAsia="en-US"/>
              </w:rPr>
              <w:tab/>
              <w:t xml:space="preserve">Comisión Técnica: Encargada de elaborar el estándar de competencia del cual estará conformado por los contenidos, criterios y reglas específicas sobre los que versará el proceso de certificación y/o actualización. </w:t>
            </w:r>
          </w:p>
          <w:p w14:paraId="7082154A"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II.</w:t>
            </w:r>
            <w:r w:rsidRPr="004C7365">
              <w:rPr>
                <w:rFonts w:ascii="Calibri" w:eastAsia="Calibri" w:hAnsi="Calibri"/>
                <w:color w:val="auto"/>
                <w:sz w:val="22"/>
                <w:szCs w:val="22"/>
                <w:lang w:eastAsia="en-US"/>
              </w:rPr>
              <w:tab/>
              <w:t xml:space="preserve">Comisión de Gestión: Encargada de llevar a cabo el esquema de certificación y/o actualización, así como las convocatorias y sus requisitos para participar en el proceso. </w:t>
            </w:r>
          </w:p>
          <w:p w14:paraId="4977A6ED"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III.</w:t>
            </w:r>
            <w:r w:rsidRPr="004C7365">
              <w:rPr>
                <w:rFonts w:ascii="Calibri" w:eastAsia="Calibri" w:hAnsi="Calibri"/>
                <w:color w:val="auto"/>
                <w:sz w:val="22"/>
                <w:szCs w:val="22"/>
                <w:lang w:eastAsia="en-US"/>
              </w:rPr>
              <w:tab/>
              <w:t>Comisión de Evaluación: Se encargará de realizar el instrumento de evaluación interna, así como gestionar y dar seguimiento al proceso de evaluación externa para el otorgamiento de la certificación o su respectivo refrendo profesional.</w:t>
            </w:r>
          </w:p>
          <w:p w14:paraId="0E4BB36F" w14:textId="77777777" w:rsidR="004C7365" w:rsidRPr="004C7365" w:rsidRDefault="004C7365" w:rsidP="004C7365">
            <w:pPr>
              <w:jc w:val="both"/>
              <w:rPr>
                <w:rFonts w:ascii="Calibri" w:eastAsia="Calibri" w:hAnsi="Calibri"/>
                <w:color w:val="auto"/>
                <w:sz w:val="22"/>
                <w:szCs w:val="22"/>
                <w:lang w:eastAsia="en-US"/>
              </w:rPr>
            </w:pPr>
          </w:p>
          <w:p w14:paraId="092F5AEE"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83 QUATER. Para que los Consejos, Colegios y/o Federaciones de profesionistas sean reconocidos como organismos certificadores deberán obtener la constancia de idoneidad expedida por parte de la Dirección Estatal de Profesiones. La cual se obtendrá con la acreditación de equidad e imparcialidad, congruencia y confiabilidad, control y aseguramiento de la calidad, responsabilidad y seriedad y transparencia; así como con la documentación correspondiente prevista en el reglamento.  </w:t>
            </w:r>
          </w:p>
          <w:p w14:paraId="78C01960"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Los Consejos, Colegios y/o Federaciones, trabajaran de manera coordinada y conjunta con la Secretaría a través de la Dirección de Profesiones en la ejecución de los procesos de certificación conforme a las exigencias que impongan a los profesionistas las autoridades federales, estatales o municipales, las leyes de la materia y los tratados internacionales.</w:t>
            </w:r>
          </w:p>
          <w:p w14:paraId="7C9A6B90" w14:textId="77777777" w:rsidR="004C7365" w:rsidRPr="004C7365" w:rsidRDefault="004C7365" w:rsidP="004C7365">
            <w:pPr>
              <w:jc w:val="both"/>
              <w:rPr>
                <w:rFonts w:ascii="Calibri" w:eastAsia="Calibri" w:hAnsi="Calibri"/>
                <w:color w:val="auto"/>
                <w:sz w:val="22"/>
                <w:szCs w:val="22"/>
                <w:lang w:eastAsia="en-US"/>
              </w:rPr>
            </w:pPr>
          </w:p>
          <w:p w14:paraId="4B1D5E89"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83 QUINTUS. Son atribuciones de los Comités de Certificación y Acreditación Profesional las siguientes: </w:t>
            </w:r>
          </w:p>
          <w:p w14:paraId="40C084E9"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w:t>
            </w:r>
            <w:r w:rsidRPr="004C7365">
              <w:rPr>
                <w:rFonts w:ascii="Calibri" w:eastAsia="Calibri" w:hAnsi="Calibri"/>
                <w:color w:val="auto"/>
                <w:sz w:val="22"/>
                <w:szCs w:val="22"/>
                <w:lang w:eastAsia="en-US"/>
              </w:rPr>
              <w:tab/>
              <w:t xml:space="preserve">Emitir las normas de calidad de las respectivas profesiones, </w:t>
            </w:r>
          </w:p>
          <w:p w14:paraId="34B7C200"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II.</w:t>
            </w:r>
            <w:r w:rsidRPr="004C7365">
              <w:rPr>
                <w:rFonts w:ascii="Calibri" w:eastAsia="Calibri" w:hAnsi="Calibri"/>
                <w:color w:val="auto"/>
                <w:sz w:val="22"/>
                <w:szCs w:val="22"/>
                <w:lang w:eastAsia="en-US"/>
              </w:rPr>
              <w:tab/>
              <w:t xml:space="preserve">Evaluar los conocimientos, habilidades y destrezas de los profesionistas para ejercer una especialidad o para ejercer como perito especialista, </w:t>
            </w:r>
          </w:p>
          <w:p w14:paraId="089A4E4C"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III.</w:t>
            </w:r>
            <w:r w:rsidRPr="004C7365">
              <w:rPr>
                <w:rFonts w:ascii="Calibri" w:eastAsia="Calibri" w:hAnsi="Calibri"/>
                <w:color w:val="auto"/>
                <w:sz w:val="22"/>
                <w:szCs w:val="22"/>
                <w:lang w:eastAsia="en-US"/>
              </w:rPr>
              <w:tab/>
              <w:t xml:space="preserve">Establecer y divulgar anualmente los requisitos previstos a la evaluación de los candidatos a la certificación, </w:t>
            </w:r>
          </w:p>
          <w:p w14:paraId="22BA7A59"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IV.</w:t>
            </w:r>
            <w:r w:rsidRPr="004C7365">
              <w:rPr>
                <w:rFonts w:ascii="Calibri" w:eastAsia="Calibri" w:hAnsi="Calibri"/>
                <w:color w:val="auto"/>
                <w:sz w:val="22"/>
                <w:szCs w:val="22"/>
                <w:lang w:eastAsia="en-US"/>
              </w:rPr>
              <w:tab/>
              <w:t xml:space="preserve">Conocer los planes y programas de estudio de posgrado y los de educación continua, desarrollados por las instituciones de educación superior, y </w:t>
            </w:r>
          </w:p>
          <w:p w14:paraId="66F47FC5"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V.</w:t>
            </w:r>
            <w:r w:rsidRPr="004C7365">
              <w:rPr>
                <w:rFonts w:ascii="Calibri" w:eastAsia="Calibri" w:hAnsi="Calibri"/>
                <w:color w:val="auto"/>
                <w:sz w:val="22"/>
                <w:szCs w:val="22"/>
                <w:lang w:eastAsia="en-US"/>
              </w:rPr>
              <w:tab/>
              <w:t>Las demás que les confiera la correspondiente reglamentación.</w:t>
            </w:r>
          </w:p>
        </w:tc>
        <w:tc>
          <w:tcPr>
            <w:tcW w:w="2943" w:type="dxa"/>
          </w:tcPr>
          <w:p w14:paraId="4CD6A7CB"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CAPITULO OCTAVO</w:t>
            </w:r>
          </w:p>
          <w:p w14:paraId="61F000EB"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DE </w:t>
            </w:r>
            <w:r w:rsidRPr="004C7365">
              <w:rPr>
                <w:rFonts w:ascii="Calibri" w:eastAsia="Calibri" w:hAnsi="Calibri"/>
                <w:b/>
                <w:bCs/>
                <w:color w:val="auto"/>
                <w:sz w:val="22"/>
                <w:szCs w:val="22"/>
                <w:lang w:eastAsia="en-US"/>
              </w:rPr>
              <w:t xml:space="preserve">LA </w:t>
            </w:r>
            <w:r w:rsidRPr="004C7365">
              <w:rPr>
                <w:rFonts w:ascii="Calibri" w:eastAsia="Calibri" w:hAnsi="Calibri"/>
                <w:color w:val="auto"/>
                <w:sz w:val="22"/>
                <w:szCs w:val="22"/>
                <w:lang w:eastAsia="en-US"/>
              </w:rPr>
              <w:t xml:space="preserve">CERTIFICACIÓN Y </w:t>
            </w:r>
            <w:r w:rsidRPr="004C7365">
              <w:rPr>
                <w:rFonts w:ascii="Calibri" w:eastAsia="Calibri" w:hAnsi="Calibri"/>
                <w:b/>
                <w:bCs/>
                <w:color w:val="auto"/>
                <w:sz w:val="22"/>
                <w:szCs w:val="22"/>
                <w:lang w:eastAsia="en-US"/>
              </w:rPr>
              <w:t>ACTUALIZACIÓN</w:t>
            </w:r>
            <w:r w:rsidRPr="004C7365">
              <w:rPr>
                <w:rFonts w:ascii="Calibri" w:eastAsia="Calibri" w:hAnsi="Calibri"/>
                <w:color w:val="auto"/>
                <w:sz w:val="22"/>
                <w:szCs w:val="22"/>
                <w:lang w:eastAsia="en-US"/>
              </w:rPr>
              <w:t xml:space="preserve"> PROFESIONAL</w:t>
            </w:r>
          </w:p>
          <w:p w14:paraId="4F601FF8" w14:textId="77777777" w:rsidR="004C7365" w:rsidRPr="004C7365" w:rsidRDefault="004C7365" w:rsidP="004C7365">
            <w:pPr>
              <w:jc w:val="both"/>
              <w:rPr>
                <w:rFonts w:ascii="Calibri" w:eastAsia="Calibri" w:hAnsi="Calibri"/>
                <w:color w:val="auto"/>
                <w:sz w:val="22"/>
                <w:szCs w:val="22"/>
                <w:lang w:eastAsia="en-US"/>
              </w:rPr>
            </w:pPr>
          </w:p>
          <w:p w14:paraId="35B75CD0"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83 BIS. </w:t>
            </w:r>
            <w:r w:rsidRPr="004C7365">
              <w:rPr>
                <w:rFonts w:ascii="Calibri" w:eastAsia="Calibri" w:hAnsi="Calibri"/>
                <w:b/>
                <w:bCs/>
                <w:color w:val="auto"/>
                <w:sz w:val="22"/>
                <w:szCs w:val="22"/>
                <w:lang w:eastAsia="en-US"/>
              </w:rPr>
              <w:t xml:space="preserve">La certificación y actualización profesional son los procesos </w:t>
            </w:r>
            <w:r w:rsidRPr="004C7365">
              <w:rPr>
                <w:rFonts w:ascii="Calibri" w:eastAsia="Calibri" w:hAnsi="Calibri"/>
                <w:b/>
                <w:bCs/>
                <w:color w:val="auto"/>
                <w:sz w:val="22"/>
                <w:szCs w:val="22"/>
                <w:u w:val="single"/>
                <w:lang w:eastAsia="en-US"/>
              </w:rPr>
              <w:t>voluntarios</w:t>
            </w:r>
            <w:r w:rsidRPr="004C7365">
              <w:rPr>
                <w:rFonts w:ascii="Calibri" w:eastAsia="Calibri" w:hAnsi="Calibri"/>
                <w:b/>
                <w:bCs/>
                <w:color w:val="auto"/>
                <w:sz w:val="22"/>
                <w:szCs w:val="22"/>
                <w:lang w:eastAsia="en-US"/>
              </w:rPr>
              <w:t xml:space="preserve"> donde se otorga certeza a los usuarios respecto a al servicio profesional que prestan las personas profesionistas en el Estado de Chihuahua y serán llevados a cabo por los Comités de Certificación y Acreditación Profesional registrados ante la Dirección de Profesiones.</w:t>
            </w:r>
          </w:p>
          <w:p w14:paraId="56706ABB" w14:textId="77777777" w:rsidR="004C7365" w:rsidRPr="004C7365" w:rsidRDefault="004C7365" w:rsidP="004C7365">
            <w:pPr>
              <w:jc w:val="both"/>
              <w:rPr>
                <w:rFonts w:ascii="Calibri" w:eastAsia="Calibri" w:hAnsi="Calibri"/>
                <w:color w:val="auto"/>
                <w:sz w:val="22"/>
                <w:szCs w:val="22"/>
                <w:lang w:eastAsia="en-US"/>
              </w:rPr>
            </w:pPr>
          </w:p>
          <w:p w14:paraId="31BB799A" w14:textId="77777777" w:rsidR="004C7365" w:rsidRPr="004C7365" w:rsidRDefault="004C7365" w:rsidP="004C7365">
            <w:pPr>
              <w:jc w:val="both"/>
              <w:rPr>
                <w:rFonts w:ascii="Calibri" w:eastAsia="Calibri" w:hAnsi="Calibri"/>
                <w:color w:val="auto"/>
                <w:sz w:val="22"/>
                <w:szCs w:val="22"/>
                <w:lang w:eastAsia="en-US"/>
              </w:rPr>
            </w:pPr>
          </w:p>
          <w:p w14:paraId="0034D17B"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Los Comités podrán ser auxiliados para la evaluación externa por instituciones académicas y de investigación, cuyo objeto social sea el promover y apoyar la certificación, así como organismos públicos y privados de certificación acreditados.</w:t>
            </w:r>
          </w:p>
          <w:p w14:paraId="05550892" w14:textId="77777777" w:rsidR="004C7365" w:rsidRPr="004C7365" w:rsidRDefault="004C7365" w:rsidP="004C7365">
            <w:pPr>
              <w:jc w:val="both"/>
              <w:rPr>
                <w:rFonts w:ascii="Calibri" w:eastAsia="Calibri" w:hAnsi="Calibri"/>
                <w:color w:val="auto"/>
                <w:sz w:val="22"/>
                <w:szCs w:val="22"/>
                <w:lang w:eastAsia="en-US"/>
              </w:rPr>
            </w:pPr>
          </w:p>
          <w:p w14:paraId="2A3674F3" w14:textId="7BC4C9F5"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83 TER. Los Comités estarán conformados por los organismos certificadores, ya sean Colegios y/o Federaciones de Profesionistas y estará constituido por las siguientes comisiones: </w:t>
            </w:r>
          </w:p>
          <w:p w14:paraId="06316110"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w:t>
            </w:r>
            <w:r w:rsidRPr="004C7365">
              <w:rPr>
                <w:rFonts w:ascii="Calibri" w:eastAsia="Calibri" w:hAnsi="Calibri"/>
                <w:color w:val="auto"/>
                <w:sz w:val="22"/>
                <w:szCs w:val="22"/>
                <w:lang w:eastAsia="en-US"/>
              </w:rPr>
              <w:tab/>
              <w:t xml:space="preserve">Comisión Técnica: Encargada de elaborar el estándar de competencia del cual estará conformado por los contenidos, criterios y reglas específicas sobre los que versará el proceso de certificación y/o actualización. </w:t>
            </w:r>
          </w:p>
          <w:p w14:paraId="2F655ABF"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II.</w:t>
            </w:r>
            <w:r w:rsidRPr="004C7365">
              <w:rPr>
                <w:rFonts w:ascii="Calibri" w:eastAsia="Calibri" w:hAnsi="Calibri"/>
                <w:color w:val="auto"/>
                <w:sz w:val="22"/>
                <w:szCs w:val="22"/>
                <w:lang w:eastAsia="en-US"/>
              </w:rPr>
              <w:tab/>
              <w:t xml:space="preserve">Comisión de Gestión: Encargada de llevar a cabo el esquema de certificación y/o actualización, así como las convocatorias y sus requisitos para participar en el proceso. </w:t>
            </w:r>
          </w:p>
          <w:p w14:paraId="5E572EDC"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III.</w:t>
            </w:r>
            <w:r w:rsidRPr="004C7365">
              <w:rPr>
                <w:rFonts w:ascii="Calibri" w:eastAsia="Calibri" w:hAnsi="Calibri"/>
                <w:color w:val="auto"/>
                <w:sz w:val="22"/>
                <w:szCs w:val="22"/>
                <w:lang w:eastAsia="en-US"/>
              </w:rPr>
              <w:tab/>
              <w:t>Comisión de Evaluación: Se encargará de realizar el instrumento de evaluación interna, así como gestionar y dar seguimiento al proceso de evaluación externa para el otorgamiento de la certificación o su respectivo refrendo profesional.</w:t>
            </w:r>
          </w:p>
          <w:p w14:paraId="51AD8B78" w14:textId="77777777" w:rsidR="004C7365" w:rsidRPr="004C7365" w:rsidRDefault="004C7365" w:rsidP="004C7365">
            <w:pPr>
              <w:jc w:val="both"/>
              <w:rPr>
                <w:rFonts w:ascii="Calibri" w:eastAsia="Calibri" w:hAnsi="Calibri"/>
                <w:color w:val="auto"/>
                <w:sz w:val="22"/>
                <w:szCs w:val="22"/>
                <w:lang w:eastAsia="en-US"/>
              </w:rPr>
            </w:pPr>
          </w:p>
          <w:p w14:paraId="09CC5F27" w14:textId="7404EB53"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83 QUATER. Para que los Colegios y/o Federaciones de profesionistas sean reconocidos como organismos certificadores deberán obtener la constancia de idoneidad expedida por parte de la Dirección Estatal de Profesiones. La cual se obtendrá con la acreditación de equidad e imparcialidad, congruencia y confiabilidad, control y aseguramiento de la calidad, responsabilidad y seriedad y transparencia; así como con la documentación correspondiente prevista en el reglamento.  </w:t>
            </w:r>
          </w:p>
          <w:p w14:paraId="006B0582" w14:textId="4784B11E"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Los Colegios y/o Federaciones, trabajaran de manera coordinada y conjunta con la Secretaría a través de la Dirección de Profesiones en la ejecución de los procesos de certificación conforme a las exigencias que impongan a los profesionistas las autoridades federales, estatales o municipales, las leyes de la materia y los tratados internacionales.</w:t>
            </w:r>
          </w:p>
          <w:p w14:paraId="24BEF165" w14:textId="77777777" w:rsidR="004C7365" w:rsidRPr="004C7365" w:rsidRDefault="004C7365" w:rsidP="004C7365">
            <w:pPr>
              <w:jc w:val="both"/>
              <w:rPr>
                <w:rFonts w:ascii="Calibri" w:eastAsia="Calibri" w:hAnsi="Calibri"/>
                <w:color w:val="auto"/>
                <w:sz w:val="22"/>
                <w:szCs w:val="22"/>
                <w:lang w:eastAsia="en-US"/>
              </w:rPr>
            </w:pPr>
          </w:p>
          <w:p w14:paraId="4C3F66C4"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 xml:space="preserve">ARTÍCULO 83 QUINTUS. Son atribuciones de los Comités de Certificación y Acreditación Profesional las siguientes: </w:t>
            </w:r>
          </w:p>
          <w:p w14:paraId="37563F96"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w:t>
            </w:r>
            <w:r w:rsidRPr="004C7365">
              <w:rPr>
                <w:rFonts w:ascii="Calibri" w:eastAsia="Calibri" w:hAnsi="Calibri"/>
                <w:color w:val="auto"/>
                <w:sz w:val="22"/>
                <w:szCs w:val="22"/>
                <w:lang w:eastAsia="en-US"/>
              </w:rPr>
              <w:tab/>
              <w:t xml:space="preserve">Emitir las normas de calidad de las respectivas profesiones, </w:t>
            </w:r>
          </w:p>
          <w:p w14:paraId="02D23F81"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II.</w:t>
            </w:r>
            <w:r w:rsidRPr="004C7365">
              <w:rPr>
                <w:rFonts w:ascii="Calibri" w:eastAsia="Calibri" w:hAnsi="Calibri"/>
                <w:color w:val="auto"/>
                <w:sz w:val="22"/>
                <w:szCs w:val="22"/>
                <w:lang w:eastAsia="en-US"/>
              </w:rPr>
              <w:tab/>
              <w:t xml:space="preserve">Evaluar los conocimientos, habilidades y destrezas de los profesionistas para ejercer una especialidad o para ejercer como perito especialista, </w:t>
            </w:r>
          </w:p>
          <w:p w14:paraId="56DADB74"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III.</w:t>
            </w:r>
            <w:r w:rsidRPr="004C7365">
              <w:rPr>
                <w:rFonts w:ascii="Calibri" w:eastAsia="Calibri" w:hAnsi="Calibri"/>
                <w:color w:val="auto"/>
                <w:sz w:val="22"/>
                <w:szCs w:val="22"/>
                <w:lang w:eastAsia="en-US"/>
              </w:rPr>
              <w:tab/>
              <w:t xml:space="preserve">Establecer y divulgar anualmente los requisitos previstos a la evaluación de los candidatos a la certificación, </w:t>
            </w:r>
          </w:p>
          <w:p w14:paraId="2521D5B3"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IV.</w:t>
            </w:r>
            <w:r w:rsidRPr="004C7365">
              <w:rPr>
                <w:rFonts w:ascii="Calibri" w:eastAsia="Calibri" w:hAnsi="Calibri"/>
                <w:color w:val="auto"/>
                <w:sz w:val="22"/>
                <w:szCs w:val="22"/>
                <w:lang w:eastAsia="en-US"/>
              </w:rPr>
              <w:tab/>
              <w:t xml:space="preserve">Conocer los planes y programas de estudio de posgrado y los de educación continua, desarrollados por las instituciones de educación superior, y </w:t>
            </w:r>
          </w:p>
          <w:p w14:paraId="1E0FF55E" w14:textId="77777777" w:rsidR="004C7365" w:rsidRPr="004C7365" w:rsidRDefault="004C7365" w:rsidP="004C7365">
            <w:pPr>
              <w:jc w:val="both"/>
              <w:rPr>
                <w:rFonts w:ascii="Calibri" w:eastAsia="Calibri" w:hAnsi="Calibri"/>
                <w:color w:val="auto"/>
                <w:sz w:val="22"/>
                <w:szCs w:val="22"/>
                <w:lang w:eastAsia="en-US"/>
              </w:rPr>
            </w:pPr>
            <w:r w:rsidRPr="004C7365">
              <w:rPr>
                <w:rFonts w:ascii="Calibri" w:eastAsia="Calibri" w:hAnsi="Calibri"/>
                <w:color w:val="auto"/>
                <w:sz w:val="22"/>
                <w:szCs w:val="22"/>
                <w:lang w:eastAsia="en-US"/>
              </w:rPr>
              <w:t>V.</w:t>
            </w:r>
            <w:r w:rsidRPr="004C7365">
              <w:rPr>
                <w:rFonts w:ascii="Calibri" w:eastAsia="Calibri" w:hAnsi="Calibri"/>
                <w:color w:val="auto"/>
                <w:sz w:val="22"/>
                <w:szCs w:val="22"/>
                <w:lang w:eastAsia="en-US"/>
              </w:rPr>
              <w:tab/>
              <w:t>Las demás que les confiera la correspondiente reglamentación.</w:t>
            </w:r>
          </w:p>
        </w:tc>
      </w:tr>
      <w:bookmarkEnd w:id="2"/>
    </w:tbl>
    <w:p w14:paraId="59240603" w14:textId="77777777" w:rsidR="004855D0" w:rsidRPr="005E61F2" w:rsidRDefault="004855D0" w:rsidP="004855D0">
      <w:pPr>
        <w:spacing w:line="360" w:lineRule="auto"/>
        <w:contextualSpacing/>
        <w:jc w:val="both"/>
        <w:rPr>
          <w:rFonts w:ascii="Century Gothic" w:eastAsia="Arial" w:hAnsi="Century Gothic" w:cs="Arial"/>
          <w:b/>
          <w:bCs/>
          <w:color w:val="auto"/>
          <w:szCs w:val="24"/>
        </w:rPr>
      </w:pPr>
    </w:p>
    <w:p w14:paraId="1F90F5A4" w14:textId="77777777" w:rsidR="00C01C36" w:rsidRPr="00CD4799" w:rsidRDefault="00C01C36" w:rsidP="004D5A28">
      <w:pPr>
        <w:spacing w:line="360" w:lineRule="auto"/>
        <w:contextualSpacing/>
        <w:jc w:val="center"/>
        <w:rPr>
          <w:rFonts w:ascii="Century Gothic" w:eastAsia="Arial" w:hAnsi="Century Gothic" w:cs="Arial"/>
          <w:b/>
          <w:bCs/>
          <w:color w:val="auto"/>
          <w:szCs w:val="24"/>
        </w:rPr>
      </w:pPr>
    </w:p>
    <w:p w14:paraId="020941B6" w14:textId="08E72DCA" w:rsidR="002A7FC2" w:rsidRPr="00CD4799" w:rsidRDefault="002A7FC2" w:rsidP="003722E9">
      <w:pPr>
        <w:spacing w:line="360" w:lineRule="auto"/>
        <w:contextualSpacing/>
        <w:jc w:val="both"/>
        <w:rPr>
          <w:rFonts w:ascii="Century Gothic" w:eastAsia="Arial" w:hAnsi="Century Gothic" w:cs="Arial"/>
          <w:b/>
          <w:bCs/>
          <w:color w:val="auto"/>
          <w:szCs w:val="24"/>
        </w:rPr>
      </w:pPr>
      <w:r w:rsidRPr="00CD4799">
        <w:rPr>
          <w:rFonts w:ascii="Century Gothic" w:eastAsia="Arial" w:hAnsi="Century Gothic" w:cs="Arial"/>
          <w:b/>
          <w:bCs/>
          <w:color w:val="auto"/>
          <w:szCs w:val="24"/>
        </w:rPr>
        <w:t>V</w:t>
      </w:r>
      <w:r w:rsidR="000429EB" w:rsidRPr="00CD4799">
        <w:rPr>
          <w:rFonts w:ascii="Century Gothic" w:eastAsia="Arial" w:hAnsi="Century Gothic" w:cs="Arial"/>
          <w:b/>
          <w:bCs/>
          <w:color w:val="auto"/>
          <w:szCs w:val="24"/>
        </w:rPr>
        <w:t>I</w:t>
      </w:r>
      <w:r w:rsidR="004510B0" w:rsidRPr="00CD4799">
        <w:rPr>
          <w:rFonts w:ascii="Century Gothic" w:eastAsia="Arial" w:hAnsi="Century Gothic" w:cs="Arial"/>
          <w:b/>
          <w:bCs/>
          <w:color w:val="auto"/>
          <w:szCs w:val="24"/>
        </w:rPr>
        <w:t>I</w:t>
      </w:r>
      <w:r w:rsidRPr="00CD4799">
        <w:rPr>
          <w:rFonts w:ascii="Century Gothic" w:eastAsia="Arial" w:hAnsi="Century Gothic" w:cs="Arial"/>
          <w:b/>
          <w:bCs/>
          <w:color w:val="auto"/>
          <w:szCs w:val="24"/>
        </w:rPr>
        <w:t>.</w:t>
      </w:r>
      <w:r w:rsidR="00FE3E5A">
        <w:rPr>
          <w:rFonts w:ascii="Century Gothic" w:eastAsia="Arial" w:hAnsi="Century Gothic" w:cs="Arial"/>
          <w:b/>
          <w:bCs/>
          <w:color w:val="auto"/>
          <w:szCs w:val="24"/>
        </w:rPr>
        <w:t xml:space="preserve">- </w:t>
      </w:r>
      <w:r w:rsidRPr="00CD4799">
        <w:rPr>
          <w:rFonts w:ascii="Century Gothic" w:eastAsia="Arial" w:hAnsi="Century Gothic" w:cs="Arial"/>
          <w:b/>
          <w:bCs/>
          <w:color w:val="auto"/>
          <w:szCs w:val="24"/>
        </w:rPr>
        <w:t xml:space="preserve">Conclusión. </w:t>
      </w:r>
    </w:p>
    <w:p w14:paraId="6181CC84" w14:textId="77777777" w:rsidR="00633D26" w:rsidRPr="00CD4799" w:rsidRDefault="00633D26" w:rsidP="003722E9">
      <w:pPr>
        <w:spacing w:line="360" w:lineRule="auto"/>
        <w:contextualSpacing/>
        <w:jc w:val="both"/>
        <w:rPr>
          <w:rFonts w:ascii="Century Gothic" w:eastAsia="Arial" w:hAnsi="Century Gothic" w:cs="Arial"/>
          <w:b/>
          <w:bCs/>
          <w:color w:val="auto"/>
          <w:szCs w:val="24"/>
        </w:rPr>
      </w:pPr>
    </w:p>
    <w:p w14:paraId="5E0B9807" w14:textId="4D142C13" w:rsidR="00AE6431" w:rsidRDefault="002A7FC2" w:rsidP="00342022">
      <w:pPr>
        <w:spacing w:line="360" w:lineRule="auto"/>
        <w:contextualSpacing/>
        <w:jc w:val="both"/>
        <w:rPr>
          <w:rFonts w:ascii="Century Gothic" w:eastAsia="Cambria" w:hAnsi="Century Gothic" w:cs="Cambria"/>
          <w:color w:val="auto"/>
          <w:szCs w:val="24"/>
          <w:lang w:eastAsia="es-MX"/>
        </w:rPr>
      </w:pPr>
      <w:r w:rsidRPr="00CD4799">
        <w:rPr>
          <w:rFonts w:ascii="Century Gothic" w:eastAsia="Arial" w:hAnsi="Century Gothic" w:cs="Arial"/>
          <w:color w:val="auto"/>
          <w:szCs w:val="24"/>
        </w:rPr>
        <w:t xml:space="preserve">Por lo argumentado en estas Consideraciones, </w:t>
      </w:r>
      <w:r w:rsidR="008A4B41" w:rsidRPr="00CD4799">
        <w:rPr>
          <w:rFonts w:ascii="Century Gothic" w:eastAsia="Arial" w:hAnsi="Century Gothic" w:cs="Arial"/>
          <w:color w:val="auto"/>
          <w:szCs w:val="24"/>
        </w:rPr>
        <w:t>concluimos en la necesidad de atender</w:t>
      </w:r>
      <w:r w:rsidRPr="00CD4799">
        <w:rPr>
          <w:rFonts w:ascii="Century Gothic" w:eastAsia="Arial" w:hAnsi="Century Gothic" w:cs="Arial"/>
          <w:color w:val="auto"/>
          <w:szCs w:val="24"/>
        </w:rPr>
        <w:t xml:space="preserve"> legislativamente </w:t>
      </w:r>
      <w:r w:rsidR="008A4B41" w:rsidRPr="00CD4799">
        <w:rPr>
          <w:rFonts w:ascii="Century Gothic" w:eastAsia="Arial" w:hAnsi="Century Gothic" w:cs="Arial"/>
          <w:color w:val="auto"/>
          <w:szCs w:val="24"/>
        </w:rPr>
        <w:t>a la problemática</w:t>
      </w:r>
      <w:r w:rsidRPr="00CD4799">
        <w:rPr>
          <w:rFonts w:ascii="Century Gothic" w:eastAsia="Arial" w:hAnsi="Century Gothic" w:cs="Arial"/>
          <w:color w:val="auto"/>
          <w:szCs w:val="24"/>
        </w:rPr>
        <w:t xml:space="preserve"> identificada</w:t>
      </w:r>
      <w:r w:rsidR="008A4B41" w:rsidRPr="00CD4799">
        <w:rPr>
          <w:rFonts w:ascii="Century Gothic" w:eastAsia="Arial" w:hAnsi="Century Gothic" w:cs="Arial"/>
          <w:color w:val="auto"/>
          <w:szCs w:val="24"/>
        </w:rPr>
        <w:t xml:space="preserve"> </w:t>
      </w:r>
      <w:r w:rsidRPr="00CD4799">
        <w:rPr>
          <w:rFonts w:ascii="Century Gothic" w:eastAsia="Arial" w:hAnsi="Century Gothic" w:cs="Arial"/>
          <w:color w:val="auto"/>
          <w:szCs w:val="24"/>
        </w:rPr>
        <w:t xml:space="preserve">por </w:t>
      </w:r>
      <w:r w:rsidR="00342022">
        <w:rPr>
          <w:rFonts w:ascii="Century Gothic" w:eastAsia="Arial" w:hAnsi="Century Gothic" w:cs="Arial"/>
          <w:color w:val="auto"/>
          <w:szCs w:val="24"/>
        </w:rPr>
        <w:t>l</w:t>
      </w:r>
      <w:r w:rsidR="004855D0">
        <w:rPr>
          <w:rFonts w:ascii="Century Gothic" w:eastAsia="Arial" w:hAnsi="Century Gothic" w:cs="Arial"/>
          <w:color w:val="auto"/>
          <w:szCs w:val="24"/>
        </w:rPr>
        <w:t>a</w:t>
      </w:r>
      <w:r w:rsidR="00606FFA" w:rsidRPr="00CD4799">
        <w:rPr>
          <w:rFonts w:ascii="Century Gothic" w:eastAsia="Arial" w:hAnsi="Century Gothic" w:cs="Arial"/>
          <w:color w:val="auto"/>
          <w:szCs w:val="24"/>
        </w:rPr>
        <w:t xml:space="preserve"> Inicia</w:t>
      </w:r>
      <w:r w:rsidR="004855D0">
        <w:rPr>
          <w:rFonts w:ascii="Century Gothic" w:eastAsia="Arial" w:hAnsi="Century Gothic" w:cs="Arial"/>
          <w:color w:val="auto"/>
          <w:szCs w:val="24"/>
        </w:rPr>
        <w:t>tiva mencionada en este documento</w:t>
      </w:r>
      <w:r w:rsidRPr="00CD4799">
        <w:rPr>
          <w:rFonts w:ascii="Century Gothic" w:eastAsia="Arial" w:hAnsi="Century Gothic" w:cs="Arial"/>
          <w:color w:val="auto"/>
          <w:szCs w:val="24"/>
        </w:rPr>
        <w:t xml:space="preserve">, a través de la forma y optimizaciones vertidos en los razonamientos detallados </w:t>
      </w:r>
      <w:r w:rsidR="003621CC">
        <w:rPr>
          <w:rFonts w:ascii="Century Gothic" w:eastAsia="Arial" w:hAnsi="Century Gothic" w:cs="Arial"/>
          <w:color w:val="auto"/>
          <w:szCs w:val="24"/>
        </w:rPr>
        <w:t>en el mismo</w:t>
      </w:r>
      <w:r w:rsidR="00C60B02" w:rsidRPr="00CD4799">
        <w:rPr>
          <w:rFonts w:ascii="Century Gothic" w:eastAsia="Arial" w:hAnsi="Century Gothic" w:cs="Arial"/>
          <w:color w:val="auto"/>
          <w:szCs w:val="24"/>
        </w:rPr>
        <w:t>,</w:t>
      </w:r>
      <w:r w:rsidR="00841770" w:rsidRPr="00CD4799">
        <w:rPr>
          <w:rFonts w:ascii="Century Gothic" w:eastAsia="Arial" w:hAnsi="Century Gothic" w:cs="Arial"/>
          <w:color w:val="auto"/>
          <w:szCs w:val="24"/>
        </w:rPr>
        <w:t xml:space="preserve"> </w:t>
      </w:r>
      <w:r w:rsidR="00342022">
        <w:rPr>
          <w:rFonts w:ascii="Century Gothic" w:eastAsia="Cambria" w:hAnsi="Century Gothic" w:cs="Cambria"/>
          <w:color w:val="auto"/>
          <w:szCs w:val="24"/>
          <w:lang w:eastAsia="es-MX"/>
        </w:rPr>
        <w:t>l</w:t>
      </w:r>
      <w:r w:rsidR="00342022" w:rsidRPr="00342022">
        <w:rPr>
          <w:rFonts w:ascii="Century Gothic" w:eastAsia="Cambria" w:hAnsi="Century Gothic" w:cs="Cambria"/>
          <w:color w:val="auto"/>
          <w:szCs w:val="24"/>
          <w:lang w:eastAsia="es-MX"/>
        </w:rPr>
        <w:t>ogra</w:t>
      </w:r>
      <w:r w:rsidR="00342022">
        <w:rPr>
          <w:rFonts w:ascii="Century Gothic" w:eastAsia="Cambria" w:hAnsi="Century Gothic" w:cs="Cambria"/>
          <w:color w:val="auto"/>
          <w:szCs w:val="24"/>
          <w:lang w:eastAsia="es-MX"/>
        </w:rPr>
        <w:t>ndo por ello</w:t>
      </w:r>
      <w:r w:rsidR="00342022" w:rsidRPr="00342022">
        <w:rPr>
          <w:rFonts w:ascii="Century Gothic" w:eastAsia="Cambria" w:hAnsi="Century Gothic" w:cs="Cambria"/>
          <w:color w:val="auto"/>
          <w:szCs w:val="24"/>
          <w:lang w:eastAsia="es-MX"/>
        </w:rPr>
        <w:t xml:space="preserve"> </w:t>
      </w:r>
      <w:r w:rsidR="00BD5073">
        <w:rPr>
          <w:rFonts w:ascii="Century Gothic" w:eastAsia="Cambria" w:hAnsi="Century Gothic" w:cs="Cambria"/>
          <w:color w:val="auto"/>
          <w:szCs w:val="24"/>
          <w:lang w:eastAsia="es-MX"/>
        </w:rPr>
        <w:t>una mejor perspectiva en la calidad de</w:t>
      </w:r>
      <w:r w:rsidR="003621CC">
        <w:rPr>
          <w:rFonts w:ascii="Century Gothic" w:eastAsia="Cambria" w:hAnsi="Century Gothic" w:cs="Cambria"/>
          <w:color w:val="auto"/>
          <w:szCs w:val="24"/>
          <w:lang w:eastAsia="es-MX"/>
        </w:rPr>
        <w:t>l servicio otorgado por profesionistas en el territorio Estatal.</w:t>
      </w:r>
    </w:p>
    <w:p w14:paraId="36B5E104" w14:textId="77777777" w:rsidR="00342022" w:rsidRPr="00342022" w:rsidRDefault="00342022" w:rsidP="00342022">
      <w:pPr>
        <w:spacing w:line="360" w:lineRule="auto"/>
        <w:contextualSpacing/>
        <w:jc w:val="both"/>
        <w:rPr>
          <w:rFonts w:ascii="Century Gothic" w:eastAsia="Arial" w:hAnsi="Century Gothic" w:cs="Arial"/>
          <w:color w:val="auto"/>
          <w:szCs w:val="24"/>
        </w:rPr>
      </w:pPr>
    </w:p>
    <w:p w14:paraId="6D249500" w14:textId="5563A4FA" w:rsidR="003722E9" w:rsidRPr="00CD4799" w:rsidRDefault="003722E9" w:rsidP="003722E9">
      <w:pPr>
        <w:spacing w:line="360" w:lineRule="auto"/>
        <w:contextualSpacing/>
        <w:jc w:val="both"/>
        <w:rPr>
          <w:rFonts w:ascii="Century Gothic" w:eastAsia="Arial" w:hAnsi="Century Gothic" w:cs="Arial"/>
          <w:color w:val="auto"/>
          <w:szCs w:val="24"/>
        </w:rPr>
      </w:pPr>
      <w:r w:rsidRPr="00CD4799">
        <w:rPr>
          <w:rFonts w:ascii="Century Gothic" w:eastAsia="Arial" w:hAnsi="Century Gothic" w:cs="Arial"/>
          <w:color w:val="auto"/>
          <w:szCs w:val="24"/>
        </w:rPr>
        <w:t xml:space="preserve">Por lo anteriormente expuesto, quienes integramos la Comisión de </w:t>
      </w:r>
      <w:r w:rsidR="00596E2C">
        <w:rPr>
          <w:rFonts w:ascii="Century Gothic" w:eastAsia="Arial" w:hAnsi="Century Gothic" w:cs="Arial"/>
          <w:color w:val="auto"/>
          <w:szCs w:val="24"/>
        </w:rPr>
        <w:t>Educación Cultura Física y Deporte</w:t>
      </w:r>
      <w:r w:rsidRPr="00CD4799">
        <w:rPr>
          <w:rFonts w:ascii="Century Gothic" w:eastAsia="Arial" w:hAnsi="Century Gothic" w:cs="Arial"/>
          <w:color w:val="auto"/>
          <w:szCs w:val="24"/>
        </w:rPr>
        <w:t xml:space="preserve">, nos permitimos someter a la consideración de este Cuerpo Colegiado el siguiente proyecto de: </w:t>
      </w:r>
    </w:p>
    <w:p w14:paraId="5B7D7E6C" w14:textId="44965A02" w:rsidR="00A678A2" w:rsidRPr="00CD4799" w:rsidRDefault="00A678A2" w:rsidP="008F4D77">
      <w:pPr>
        <w:pStyle w:val="Normal1"/>
        <w:spacing w:line="360" w:lineRule="auto"/>
        <w:jc w:val="both"/>
        <w:rPr>
          <w:rFonts w:ascii="Century Gothic" w:eastAsia="Arial" w:hAnsi="Century Gothic" w:cs="Arial"/>
          <w:bCs/>
          <w:color w:val="auto"/>
          <w:sz w:val="28"/>
          <w:szCs w:val="28"/>
          <w:lang w:val="es-MX"/>
        </w:rPr>
      </w:pPr>
    </w:p>
    <w:p w14:paraId="0138DE72" w14:textId="78D1113C" w:rsidR="002F7F80" w:rsidRPr="00CD4799" w:rsidRDefault="008F4D77" w:rsidP="001722B8">
      <w:pPr>
        <w:spacing w:line="360" w:lineRule="auto"/>
        <w:jc w:val="center"/>
        <w:rPr>
          <w:rFonts w:ascii="Century Gothic" w:hAnsi="Century Gothic"/>
          <w:b/>
          <w:color w:val="auto"/>
          <w:sz w:val="28"/>
          <w:szCs w:val="28"/>
        </w:rPr>
      </w:pPr>
      <w:r w:rsidRPr="00CD4799">
        <w:rPr>
          <w:rFonts w:ascii="Century Gothic" w:hAnsi="Century Gothic"/>
          <w:b/>
          <w:color w:val="auto"/>
          <w:sz w:val="28"/>
          <w:szCs w:val="28"/>
        </w:rPr>
        <w:t>DECRETO</w:t>
      </w:r>
      <w:r w:rsidR="0057207A" w:rsidRPr="00CD4799">
        <w:rPr>
          <w:rFonts w:ascii="Century Gothic" w:hAnsi="Century Gothic"/>
          <w:b/>
          <w:color w:val="auto"/>
          <w:sz w:val="28"/>
          <w:szCs w:val="28"/>
        </w:rPr>
        <w:t xml:space="preserve"> </w:t>
      </w:r>
    </w:p>
    <w:p w14:paraId="0FFA05DC" w14:textId="77777777" w:rsidR="001722B8" w:rsidRPr="001722B8" w:rsidRDefault="001722B8" w:rsidP="001722B8">
      <w:pPr>
        <w:spacing w:line="360" w:lineRule="auto"/>
        <w:jc w:val="both"/>
        <w:rPr>
          <w:rFonts w:ascii="Century Gothic" w:eastAsia="Calibri" w:hAnsi="Century Gothic"/>
          <w:b/>
          <w:bCs/>
          <w:color w:val="auto"/>
          <w:sz w:val="22"/>
          <w:szCs w:val="22"/>
          <w:lang w:eastAsia="en-US"/>
        </w:rPr>
      </w:pPr>
    </w:p>
    <w:p w14:paraId="78FC54EE" w14:textId="3397FC89" w:rsidR="003C08DB" w:rsidRPr="003C08DB" w:rsidRDefault="003C08DB" w:rsidP="003C08DB">
      <w:pPr>
        <w:spacing w:line="360" w:lineRule="auto"/>
        <w:jc w:val="both"/>
        <w:rPr>
          <w:rFonts w:ascii="Century Gothic" w:eastAsia="Calibri" w:hAnsi="Century Gothic"/>
          <w:color w:val="auto"/>
          <w:szCs w:val="24"/>
          <w:lang w:eastAsia="en-US"/>
        </w:rPr>
      </w:pPr>
      <w:r w:rsidRPr="003C08DB">
        <w:rPr>
          <w:rFonts w:ascii="Century Gothic" w:eastAsia="Calibri" w:hAnsi="Century Gothic"/>
          <w:b/>
          <w:bCs/>
          <w:color w:val="auto"/>
          <w:sz w:val="28"/>
          <w:szCs w:val="28"/>
          <w:lang w:eastAsia="en-US"/>
        </w:rPr>
        <w:t>ARTÍCULO ÚNICO.-</w:t>
      </w:r>
      <w:r w:rsidRPr="003C08DB">
        <w:rPr>
          <w:rFonts w:ascii="Century Gothic" w:eastAsia="Calibri" w:hAnsi="Century Gothic"/>
          <w:b/>
          <w:bCs/>
          <w:color w:val="auto"/>
          <w:sz w:val="22"/>
          <w:szCs w:val="22"/>
          <w:lang w:eastAsia="en-US"/>
        </w:rPr>
        <w:t xml:space="preserve"> </w:t>
      </w:r>
      <w:r w:rsidRPr="003C08DB">
        <w:rPr>
          <w:rFonts w:ascii="Century Gothic" w:eastAsia="Calibri" w:hAnsi="Century Gothic"/>
          <w:color w:val="auto"/>
          <w:szCs w:val="24"/>
          <w:lang w:eastAsia="en-US"/>
        </w:rPr>
        <w:t xml:space="preserve">Se </w:t>
      </w:r>
      <w:r w:rsidRPr="003C08DB">
        <w:rPr>
          <w:rFonts w:ascii="Century Gothic" w:eastAsia="Calibri" w:hAnsi="Century Gothic"/>
          <w:b/>
          <w:bCs/>
          <w:color w:val="auto"/>
          <w:szCs w:val="24"/>
          <w:lang w:eastAsia="en-US"/>
        </w:rPr>
        <w:t>REFORMA</w:t>
      </w:r>
      <w:r w:rsidRPr="003C08DB">
        <w:rPr>
          <w:rFonts w:ascii="Century Gothic" w:eastAsia="Calibri" w:hAnsi="Century Gothic"/>
          <w:color w:val="auto"/>
          <w:szCs w:val="24"/>
          <w:lang w:eastAsia="en-US"/>
        </w:rPr>
        <w:t xml:space="preserve"> el artículo 82, fracción XXII; y la denominación del Capítulo Octavo y se </w:t>
      </w:r>
      <w:r w:rsidRPr="003C08DB">
        <w:rPr>
          <w:rFonts w:ascii="Century Gothic" w:eastAsia="Calibri" w:hAnsi="Century Gothic"/>
          <w:b/>
          <w:bCs/>
          <w:color w:val="auto"/>
          <w:szCs w:val="24"/>
          <w:lang w:eastAsia="en-US"/>
        </w:rPr>
        <w:t>ADICIONAN</w:t>
      </w:r>
      <w:r w:rsidRPr="003C08DB">
        <w:rPr>
          <w:rFonts w:ascii="Century Gothic" w:eastAsia="Calibri" w:hAnsi="Century Gothic"/>
          <w:color w:val="auto"/>
          <w:szCs w:val="24"/>
          <w:lang w:eastAsia="en-US"/>
        </w:rPr>
        <w:t xml:space="preserve"> al artículo, 82, la fracci</w:t>
      </w:r>
      <w:r w:rsidR="00CB28F3">
        <w:rPr>
          <w:rFonts w:ascii="Century Gothic" w:eastAsia="Calibri" w:hAnsi="Century Gothic"/>
          <w:color w:val="auto"/>
          <w:szCs w:val="24"/>
          <w:lang w:eastAsia="en-US"/>
        </w:rPr>
        <w:t>ón</w:t>
      </w:r>
      <w:r w:rsidRPr="003C08DB">
        <w:rPr>
          <w:rFonts w:ascii="Century Gothic" w:eastAsia="Calibri" w:hAnsi="Century Gothic"/>
          <w:color w:val="auto"/>
          <w:szCs w:val="24"/>
          <w:lang w:eastAsia="en-US"/>
        </w:rPr>
        <w:t xml:space="preserve"> XXIII; así como los artículos 83 BIS; 83 TER; 83 QUATER Y 83 QUINTUS;  todos de la Ley de Profesiones del Estado de Chihuahua, para quedar redactados de la siguiente manera: </w:t>
      </w:r>
    </w:p>
    <w:p w14:paraId="03532394" w14:textId="77777777" w:rsidR="003C08DB" w:rsidRPr="003C08DB" w:rsidRDefault="003C08DB" w:rsidP="003C08DB">
      <w:pPr>
        <w:rPr>
          <w:rFonts w:ascii="Calibri" w:eastAsia="Calibri" w:hAnsi="Calibri"/>
          <w:color w:val="auto"/>
          <w:sz w:val="22"/>
          <w:szCs w:val="22"/>
          <w:lang w:eastAsia="en-US"/>
        </w:rPr>
      </w:pPr>
    </w:p>
    <w:p w14:paraId="278894A6" w14:textId="77777777" w:rsidR="003C08DB" w:rsidRPr="003C08DB" w:rsidRDefault="003C08DB" w:rsidP="003C08DB">
      <w:pPr>
        <w:spacing w:line="360" w:lineRule="auto"/>
        <w:rPr>
          <w:rFonts w:ascii="Century Gothic" w:eastAsia="Calibri" w:hAnsi="Century Gothic"/>
          <w:color w:val="auto"/>
          <w:szCs w:val="24"/>
          <w:lang w:eastAsia="en-US"/>
        </w:rPr>
      </w:pPr>
      <w:r w:rsidRPr="003C08DB">
        <w:rPr>
          <w:rFonts w:ascii="Century Gothic" w:eastAsia="Calibri" w:hAnsi="Century Gothic"/>
          <w:b/>
          <w:bCs/>
          <w:color w:val="auto"/>
          <w:szCs w:val="24"/>
          <w:lang w:eastAsia="en-US"/>
        </w:rPr>
        <w:t>ARTÍCULO 82.</w:t>
      </w:r>
      <w:r w:rsidRPr="003C08DB">
        <w:rPr>
          <w:rFonts w:ascii="Century Gothic" w:eastAsia="Calibri" w:hAnsi="Century Gothic"/>
          <w:color w:val="auto"/>
          <w:szCs w:val="24"/>
          <w:lang w:eastAsia="en-US"/>
        </w:rPr>
        <w:t xml:space="preserve"> …: </w:t>
      </w:r>
    </w:p>
    <w:p w14:paraId="3DBB5A68" w14:textId="77777777" w:rsidR="003C08DB" w:rsidRPr="003C08DB" w:rsidRDefault="003C08DB" w:rsidP="003C08DB">
      <w:pPr>
        <w:spacing w:line="360" w:lineRule="auto"/>
        <w:rPr>
          <w:rFonts w:ascii="Century Gothic" w:eastAsia="Calibri" w:hAnsi="Century Gothic"/>
          <w:color w:val="auto"/>
          <w:szCs w:val="24"/>
          <w:lang w:eastAsia="en-US"/>
        </w:rPr>
      </w:pPr>
    </w:p>
    <w:p w14:paraId="578817CE" w14:textId="77777777" w:rsidR="003C08DB" w:rsidRPr="003C08DB" w:rsidRDefault="003C08DB" w:rsidP="003C08DB">
      <w:pPr>
        <w:spacing w:line="360" w:lineRule="auto"/>
        <w:ind w:left="284"/>
        <w:rPr>
          <w:rFonts w:ascii="Century Gothic" w:eastAsia="Calibri" w:hAnsi="Century Gothic"/>
          <w:color w:val="auto"/>
          <w:szCs w:val="24"/>
          <w:lang w:eastAsia="en-US"/>
        </w:rPr>
      </w:pPr>
      <w:r w:rsidRPr="003C08DB">
        <w:rPr>
          <w:rFonts w:ascii="Century Gothic" w:eastAsia="Calibri" w:hAnsi="Century Gothic"/>
          <w:color w:val="auto"/>
          <w:szCs w:val="24"/>
          <w:lang w:eastAsia="en-US"/>
        </w:rPr>
        <w:t xml:space="preserve">I. a XIII. … </w:t>
      </w:r>
    </w:p>
    <w:p w14:paraId="1B061361" w14:textId="77777777" w:rsidR="003C08DB" w:rsidRPr="003C08DB" w:rsidRDefault="003C08DB" w:rsidP="003C08DB">
      <w:pPr>
        <w:spacing w:line="360" w:lineRule="auto"/>
        <w:ind w:left="284"/>
        <w:rPr>
          <w:rFonts w:ascii="Century Gothic" w:eastAsia="Calibri" w:hAnsi="Century Gothic"/>
          <w:color w:val="auto"/>
          <w:szCs w:val="24"/>
          <w:lang w:eastAsia="en-US"/>
        </w:rPr>
      </w:pPr>
    </w:p>
    <w:p w14:paraId="53222609" w14:textId="685A32F2" w:rsidR="003C08DB" w:rsidRPr="003C08DB" w:rsidRDefault="003C08DB" w:rsidP="00051D64">
      <w:pPr>
        <w:spacing w:line="360" w:lineRule="auto"/>
        <w:ind w:left="851" w:hanging="567"/>
        <w:jc w:val="both"/>
        <w:rPr>
          <w:rFonts w:ascii="Century Gothic" w:eastAsia="Calibri" w:hAnsi="Century Gothic"/>
          <w:color w:val="auto"/>
          <w:szCs w:val="24"/>
          <w:lang w:eastAsia="en-US"/>
        </w:rPr>
      </w:pPr>
      <w:r w:rsidRPr="003C08DB">
        <w:rPr>
          <w:rFonts w:ascii="Century Gothic" w:eastAsia="Calibri" w:hAnsi="Century Gothic"/>
          <w:color w:val="auto"/>
          <w:szCs w:val="24"/>
          <w:lang w:eastAsia="en-US"/>
        </w:rPr>
        <w:t>XIV.</w:t>
      </w:r>
      <w:r w:rsidR="00051D64">
        <w:rPr>
          <w:rFonts w:ascii="Century Gothic" w:eastAsia="Calibri" w:hAnsi="Century Gothic"/>
          <w:color w:val="auto"/>
          <w:szCs w:val="24"/>
          <w:lang w:eastAsia="en-US"/>
        </w:rPr>
        <w:t xml:space="preserve"> </w:t>
      </w:r>
      <w:r w:rsidRPr="003C08DB">
        <w:rPr>
          <w:rFonts w:ascii="Century Gothic" w:eastAsia="Calibri" w:hAnsi="Century Gothic"/>
          <w:color w:val="auto"/>
          <w:szCs w:val="24"/>
          <w:lang w:eastAsia="en-US"/>
        </w:rPr>
        <w:t xml:space="preserve">Publicar, en el mes de enero de cada año, la lista de profesionistas titulados </w:t>
      </w:r>
      <w:r w:rsidRPr="003C08DB">
        <w:rPr>
          <w:rFonts w:ascii="Century Gothic" w:eastAsia="Calibri" w:hAnsi="Century Gothic"/>
          <w:b/>
          <w:bCs/>
          <w:color w:val="auto"/>
          <w:szCs w:val="24"/>
          <w:lang w:eastAsia="en-US"/>
        </w:rPr>
        <w:t xml:space="preserve">y registrados ante la Dirección Estatal de Profesiones. </w:t>
      </w:r>
    </w:p>
    <w:p w14:paraId="601A1124" w14:textId="77777777" w:rsidR="003C08DB" w:rsidRPr="003C08DB" w:rsidRDefault="003C08DB" w:rsidP="00051D64">
      <w:pPr>
        <w:spacing w:line="360" w:lineRule="auto"/>
        <w:ind w:left="851" w:hanging="567"/>
        <w:rPr>
          <w:rFonts w:ascii="Century Gothic" w:eastAsia="Calibri" w:hAnsi="Century Gothic"/>
          <w:color w:val="auto"/>
          <w:szCs w:val="24"/>
          <w:lang w:eastAsia="en-US"/>
        </w:rPr>
      </w:pPr>
    </w:p>
    <w:p w14:paraId="6310852B" w14:textId="77777777" w:rsidR="003C08DB" w:rsidRPr="003C08DB" w:rsidRDefault="003C08DB" w:rsidP="003C08DB">
      <w:pPr>
        <w:spacing w:line="360" w:lineRule="auto"/>
        <w:ind w:left="284"/>
        <w:rPr>
          <w:rFonts w:ascii="Century Gothic" w:eastAsia="Calibri" w:hAnsi="Century Gothic"/>
          <w:color w:val="auto"/>
          <w:szCs w:val="24"/>
          <w:lang w:eastAsia="en-US"/>
        </w:rPr>
      </w:pPr>
      <w:r w:rsidRPr="003C08DB">
        <w:rPr>
          <w:rFonts w:ascii="Century Gothic" w:eastAsia="Calibri" w:hAnsi="Century Gothic"/>
          <w:color w:val="auto"/>
          <w:szCs w:val="24"/>
          <w:lang w:eastAsia="en-US"/>
        </w:rPr>
        <w:t xml:space="preserve">XV. a XXI. … </w:t>
      </w:r>
    </w:p>
    <w:p w14:paraId="0BD19C77" w14:textId="77777777" w:rsidR="003C08DB" w:rsidRPr="003C08DB" w:rsidRDefault="003C08DB" w:rsidP="003C08DB">
      <w:pPr>
        <w:spacing w:line="360" w:lineRule="auto"/>
        <w:ind w:left="284"/>
        <w:rPr>
          <w:rFonts w:ascii="Century Gothic" w:eastAsia="Calibri" w:hAnsi="Century Gothic"/>
          <w:b/>
          <w:bCs/>
          <w:color w:val="auto"/>
          <w:szCs w:val="24"/>
          <w:lang w:eastAsia="en-US"/>
        </w:rPr>
      </w:pPr>
    </w:p>
    <w:p w14:paraId="44748E91" w14:textId="72A341DA" w:rsidR="003C08DB" w:rsidRPr="003C08DB" w:rsidRDefault="003C08DB" w:rsidP="00051D64">
      <w:pPr>
        <w:spacing w:line="360" w:lineRule="auto"/>
        <w:ind w:left="993" w:hanging="709"/>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XXII.</w:t>
      </w:r>
      <w:r w:rsidR="00051D64">
        <w:rPr>
          <w:rFonts w:ascii="Century Gothic" w:eastAsia="Calibri" w:hAnsi="Century Gothic"/>
          <w:b/>
          <w:bCs/>
          <w:color w:val="auto"/>
          <w:szCs w:val="24"/>
          <w:lang w:eastAsia="en-US"/>
        </w:rPr>
        <w:t xml:space="preserve"> </w:t>
      </w:r>
      <w:r w:rsidR="00CB28F3">
        <w:rPr>
          <w:rFonts w:ascii="Century Gothic" w:eastAsia="Calibri" w:hAnsi="Century Gothic"/>
          <w:b/>
          <w:bCs/>
          <w:color w:val="auto"/>
          <w:szCs w:val="24"/>
          <w:lang w:eastAsia="en-US"/>
        </w:rPr>
        <w:t>Emitir la Convocatoria para el otorgamiento</w:t>
      </w:r>
      <w:r w:rsidRPr="003C08DB">
        <w:rPr>
          <w:rFonts w:ascii="Century Gothic" w:eastAsia="Calibri" w:hAnsi="Century Gothic"/>
          <w:b/>
          <w:bCs/>
          <w:color w:val="auto"/>
          <w:szCs w:val="24"/>
          <w:lang w:eastAsia="en-US"/>
        </w:rPr>
        <w:t xml:space="preserve"> de idoneidad </w:t>
      </w:r>
      <w:r w:rsidR="00CB28F3">
        <w:rPr>
          <w:rFonts w:ascii="Century Gothic" w:eastAsia="Calibri" w:hAnsi="Century Gothic"/>
          <w:b/>
          <w:bCs/>
          <w:color w:val="auto"/>
          <w:szCs w:val="24"/>
          <w:lang w:eastAsia="en-US"/>
        </w:rPr>
        <w:t xml:space="preserve">de certificación </w:t>
      </w:r>
      <w:r w:rsidRPr="003C08DB">
        <w:rPr>
          <w:rFonts w:ascii="Century Gothic" w:eastAsia="Calibri" w:hAnsi="Century Gothic"/>
          <w:b/>
          <w:bCs/>
          <w:color w:val="auto"/>
          <w:szCs w:val="24"/>
          <w:lang w:eastAsia="en-US"/>
        </w:rPr>
        <w:t>a los colegios y/o federaciones que cuenten con los requisitos establecidos en el reglamento correspondiente;</w:t>
      </w:r>
    </w:p>
    <w:p w14:paraId="468E2A71" w14:textId="2346A04F" w:rsidR="003C08DB" w:rsidRPr="003C08DB" w:rsidRDefault="003C08DB" w:rsidP="00051D64">
      <w:pPr>
        <w:spacing w:line="360" w:lineRule="auto"/>
        <w:ind w:left="284"/>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XX</w:t>
      </w:r>
      <w:r w:rsidR="00CB28F3">
        <w:rPr>
          <w:rFonts w:ascii="Century Gothic" w:eastAsia="Calibri" w:hAnsi="Century Gothic"/>
          <w:b/>
          <w:bCs/>
          <w:color w:val="auto"/>
          <w:szCs w:val="24"/>
          <w:lang w:eastAsia="en-US"/>
        </w:rPr>
        <w:t>III</w:t>
      </w:r>
      <w:r w:rsidRPr="003C08DB">
        <w:rPr>
          <w:rFonts w:ascii="Century Gothic" w:eastAsia="Calibri" w:hAnsi="Century Gothic"/>
          <w:b/>
          <w:bCs/>
          <w:color w:val="auto"/>
          <w:szCs w:val="24"/>
          <w:lang w:eastAsia="en-US"/>
        </w:rPr>
        <w:t>.</w:t>
      </w:r>
      <w:r w:rsidR="00051D64">
        <w:rPr>
          <w:rFonts w:ascii="Century Gothic" w:eastAsia="Calibri" w:hAnsi="Century Gothic"/>
          <w:b/>
          <w:bCs/>
          <w:color w:val="auto"/>
          <w:szCs w:val="24"/>
          <w:lang w:eastAsia="en-US"/>
        </w:rPr>
        <w:t xml:space="preserve">  </w:t>
      </w:r>
      <w:r w:rsidRPr="003C08DB">
        <w:rPr>
          <w:rFonts w:ascii="Century Gothic" w:eastAsia="Calibri" w:hAnsi="Century Gothic"/>
          <w:b/>
          <w:bCs/>
          <w:color w:val="auto"/>
          <w:szCs w:val="24"/>
          <w:lang w:eastAsia="en-US"/>
        </w:rPr>
        <w:t>Las demás que le fijen las leyes y reglamentos.</w:t>
      </w:r>
    </w:p>
    <w:p w14:paraId="56FEFBC1" w14:textId="77777777" w:rsidR="003C08DB" w:rsidRPr="003C08DB" w:rsidRDefault="003C08DB" w:rsidP="003C08DB">
      <w:pPr>
        <w:spacing w:line="360" w:lineRule="auto"/>
        <w:rPr>
          <w:rFonts w:ascii="Century Gothic" w:eastAsia="Calibri" w:hAnsi="Century Gothic"/>
          <w:color w:val="auto"/>
          <w:szCs w:val="24"/>
          <w:lang w:eastAsia="en-US"/>
        </w:rPr>
      </w:pPr>
    </w:p>
    <w:p w14:paraId="0F0CF8A1" w14:textId="77777777" w:rsidR="003C08DB" w:rsidRPr="003C08DB" w:rsidRDefault="003C08DB" w:rsidP="003C08DB">
      <w:pPr>
        <w:spacing w:line="360" w:lineRule="auto"/>
        <w:jc w:val="center"/>
        <w:rPr>
          <w:rFonts w:ascii="Century Gothic" w:eastAsia="Calibri" w:hAnsi="Century Gothic"/>
          <w:color w:val="auto"/>
          <w:szCs w:val="24"/>
          <w:lang w:eastAsia="en-US"/>
        </w:rPr>
      </w:pPr>
      <w:r w:rsidRPr="003C08DB">
        <w:rPr>
          <w:rFonts w:ascii="Century Gothic" w:eastAsia="Calibri" w:hAnsi="Century Gothic"/>
          <w:color w:val="auto"/>
          <w:szCs w:val="24"/>
          <w:lang w:eastAsia="en-US"/>
        </w:rPr>
        <w:t>CAPITULO OCTAVO</w:t>
      </w:r>
    </w:p>
    <w:p w14:paraId="7FAADFF9" w14:textId="77777777" w:rsidR="003C08DB" w:rsidRPr="003C08DB" w:rsidRDefault="003C08DB" w:rsidP="003C08DB">
      <w:pPr>
        <w:spacing w:line="360" w:lineRule="auto"/>
        <w:jc w:val="center"/>
        <w:rPr>
          <w:rFonts w:ascii="Century Gothic" w:eastAsia="Calibri" w:hAnsi="Century Gothic"/>
          <w:color w:val="auto"/>
          <w:szCs w:val="24"/>
          <w:lang w:eastAsia="en-US"/>
        </w:rPr>
      </w:pPr>
      <w:r w:rsidRPr="003C08DB">
        <w:rPr>
          <w:rFonts w:ascii="Century Gothic" w:eastAsia="Calibri" w:hAnsi="Century Gothic"/>
          <w:color w:val="auto"/>
          <w:szCs w:val="24"/>
          <w:lang w:eastAsia="en-US"/>
        </w:rPr>
        <w:t xml:space="preserve">DE </w:t>
      </w:r>
      <w:r w:rsidRPr="003C08DB">
        <w:rPr>
          <w:rFonts w:ascii="Century Gothic" w:eastAsia="Calibri" w:hAnsi="Century Gothic"/>
          <w:b/>
          <w:bCs/>
          <w:color w:val="auto"/>
          <w:szCs w:val="24"/>
          <w:lang w:eastAsia="en-US"/>
        </w:rPr>
        <w:t xml:space="preserve">LA </w:t>
      </w:r>
      <w:r w:rsidRPr="003C08DB">
        <w:rPr>
          <w:rFonts w:ascii="Century Gothic" w:eastAsia="Calibri" w:hAnsi="Century Gothic"/>
          <w:color w:val="auto"/>
          <w:szCs w:val="24"/>
          <w:lang w:eastAsia="en-US"/>
        </w:rPr>
        <w:t xml:space="preserve">CERTIFICACIÓN Y </w:t>
      </w:r>
      <w:r w:rsidRPr="003C08DB">
        <w:rPr>
          <w:rFonts w:ascii="Century Gothic" w:eastAsia="Calibri" w:hAnsi="Century Gothic"/>
          <w:b/>
          <w:bCs/>
          <w:color w:val="auto"/>
          <w:szCs w:val="24"/>
          <w:lang w:eastAsia="en-US"/>
        </w:rPr>
        <w:t>ACTUALIZACIÓN</w:t>
      </w:r>
      <w:r w:rsidRPr="003C08DB">
        <w:rPr>
          <w:rFonts w:ascii="Century Gothic" w:eastAsia="Calibri" w:hAnsi="Century Gothic"/>
          <w:color w:val="auto"/>
          <w:szCs w:val="24"/>
          <w:lang w:eastAsia="en-US"/>
        </w:rPr>
        <w:t xml:space="preserve"> PROFESIONAL</w:t>
      </w:r>
    </w:p>
    <w:p w14:paraId="595F4918" w14:textId="77777777" w:rsidR="003C08DB" w:rsidRPr="003C08DB" w:rsidRDefault="003C08DB" w:rsidP="003C08DB">
      <w:pPr>
        <w:spacing w:line="360" w:lineRule="auto"/>
        <w:jc w:val="center"/>
        <w:rPr>
          <w:rFonts w:ascii="Century Gothic" w:eastAsia="Calibri" w:hAnsi="Century Gothic"/>
          <w:color w:val="auto"/>
          <w:szCs w:val="24"/>
          <w:lang w:eastAsia="en-US"/>
        </w:rPr>
      </w:pPr>
    </w:p>
    <w:p w14:paraId="3783FE74" w14:textId="77777777" w:rsidR="003C08DB" w:rsidRPr="003C08DB" w:rsidRDefault="003C08DB" w:rsidP="00F30062">
      <w:pPr>
        <w:spacing w:line="360" w:lineRule="auto"/>
        <w:jc w:val="both"/>
        <w:rPr>
          <w:rFonts w:ascii="Century Gothic" w:eastAsia="Calibri" w:hAnsi="Century Gothic"/>
          <w:color w:val="auto"/>
          <w:szCs w:val="24"/>
          <w:lang w:eastAsia="en-US"/>
        </w:rPr>
      </w:pPr>
      <w:r w:rsidRPr="003C08DB">
        <w:rPr>
          <w:rFonts w:ascii="Century Gothic" w:eastAsia="Calibri" w:hAnsi="Century Gothic"/>
          <w:b/>
          <w:bCs/>
          <w:color w:val="auto"/>
          <w:szCs w:val="24"/>
          <w:lang w:eastAsia="en-US"/>
        </w:rPr>
        <w:t>ARTÍCULO 83 BIS.</w:t>
      </w:r>
      <w:r w:rsidRPr="003C08DB">
        <w:rPr>
          <w:rFonts w:ascii="Century Gothic" w:eastAsia="Calibri" w:hAnsi="Century Gothic"/>
          <w:color w:val="auto"/>
          <w:szCs w:val="24"/>
          <w:lang w:eastAsia="en-US"/>
        </w:rPr>
        <w:t xml:space="preserve"> </w:t>
      </w:r>
      <w:r w:rsidRPr="003C08DB">
        <w:rPr>
          <w:rFonts w:ascii="Century Gothic" w:eastAsia="Calibri" w:hAnsi="Century Gothic"/>
          <w:b/>
          <w:bCs/>
          <w:color w:val="auto"/>
          <w:szCs w:val="24"/>
          <w:lang w:eastAsia="en-US"/>
        </w:rPr>
        <w:t xml:space="preserve">La certificación y actualización profesional son los procesos </w:t>
      </w:r>
      <w:r w:rsidRPr="00051D64">
        <w:rPr>
          <w:rFonts w:ascii="Century Gothic" w:eastAsia="Calibri" w:hAnsi="Century Gothic"/>
          <w:b/>
          <w:bCs/>
          <w:color w:val="auto"/>
          <w:szCs w:val="24"/>
          <w:lang w:eastAsia="en-US"/>
        </w:rPr>
        <w:t>voluntarios</w:t>
      </w:r>
      <w:r w:rsidRPr="003C08DB">
        <w:rPr>
          <w:rFonts w:ascii="Century Gothic" w:eastAsia="Calibri" w:hAnsi="Century Gothic"/>
          <w:b/>
          <w:bCs/>
          <w:color w:val="auto"/>
          <w:szCs w:val="24"/>
          <w:lang w:eastAsia="en-US"/>
        </w:rPr>
        <w:t xml:space="preserve"> donde se otorga certeza a los usuarios respecto a al servicio profesional que prestan las personas profesionistas en el Estado de Chihuahua y serán llevados a cabo por los Comités de Certificación y Acreditación Profesional registrados ante la Dirección de Profesiones.</w:t>
      </w:r>
    </w:p>
    <w:p w14:paraId="5DC56EB9" w14:textId="77777777" w:rsidR="003C08DB" w:rsidRPr="003C08DB" w:rsidRDefault="003C08DB" w:rsidP="003C08DB">
      <w:pPr>
        <w:spacing w:line="360" w:lineRule="auto"/>
        <w:rPr>
          <w:rFonts w:ascii="Century Gothic" w:eastAsia="Calibri" w:hAnsi="Century Gothic"/>
          <w:color w:val="auto"/>
          <w:szCs w:val="24"/>
          <w:lang w:eastAsia="en-US"/>
        </w:rPr>
      </w:pPr>
    </w:p>
    <w:p w14:paraId="7A358D17" w14:textId="77777777" w:rsidR="003C08DB" w:rsidRPr="003C08DB" w:rsidRDefault="003C08DB" w:rsidP="003C08DB">
      <w:pPr>
        <w:spacing w:line="360" w:lineRule="auto"/>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Los Comités podrán ser auxiliados para la evaluación externa por instituciones académicas y de investigación, cuyo objeto social sea el promover y apoyar la certificación, así como organismos públicos y privados de certificación acreditados.</w:t>
      </w:r>
    </w:p>
    <w:p w14:paraId="73729C0B" w14:textId="77777777" w:rsidR="003C08DB" w:rsidRPr="003C08DB" w:rsidRDefault="003C08DB" w:rsidP="003C08DB">
      <w:pPr>
        <w:spacing w:line="360" w:lineRule="auto"/>
        <w:jc w:val="both"/>
        <w:rPr>
          <w:rFonts w:ascii="Century Gothic" w:eastAsia="Calibri" w:hAnsi="Century Gothic"/>
          <w:b/>
          <w:bCs/>
          <w:color w:val="auto"/>
          <w:szCs w:val="24"/>
          <w:lang w:eastAsia="en-US"/>
        </w:rPr>
      </w:pPr>
    </w:p>
    <w:p w14:paraId="0ED95965" w14:textId="387ADCF4" w:rsidR="003C08DB" w:rsidRPr="003C08DB" w:rsidRDefault="003C08DB" w:rsidP="003C08DB">
      <w:pPr>
        <w:spacing w:line="360" w:lineRule="auto"/>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 xml:space="preserve">ARTÍCULO 83 TER. Los Comités estarán conformados por los organismos certificadores, ya sean Colegios y/o Federaciones de Profesionistas y estará constituido por las siguientes comisiones: </w:t>
      </w:r>
    </w:p>
    <w:p w14:paraId="434733DC" w14:textId="77777777" w:rsidR="003C08DB" w:rsidRPr="003C08DB" w:rsidRDefault="003C08DB" w:rsidP="003C08DB">
      <w:pPr>
        <w:spacing w:line="360" w:lineRule="auto"/>
        <w:jc w:val="both"/>
        <w:rPr>
          <w:rFonts w:ascii="Century Gothic" w:eastAsia="Calibri" w:hAnsi="Century Gothic"/>
          <w:b/>
          <w:bCs/>
          <w:color w:val="auto"/>
          <w:szCs w:val="24"/>
          <w:lang w:eastAsia="en-US"/>
        </w:rPr>
      </w:pPr>
    </w:p>
    <w:p w14:paraId="1D9D534B" w14:textId="77777777" w:rsidR="003C08DB" w:rsidRPr="003C08DB" w:rsidRDefault="003C08DB" w:rsidP="00051D64">
      <w:pPr>
        <w:spacing w:line="360" w:lineRule="auto"/>
        <w:ind w:left="567" w:hanging="141"/>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I.</w:t>
      </w:r>
      <w:r w:rsidRPr="003C08DB">
        <w:rPr>
          <w:rFonts w:ascii="Century Gothic" w:eastAsia="Calibri" w:hAnsi="Century Gothic"/>
          <w:b/>
          <w:bCs/>
          <w:color w:val="auto"/>
          <w:szCs w:val="24"/>
          <w:lang w:eastAsia="en-US"/>
        </w:rPr>
        <w:tab/>
        <w:t xml:space="preserve">Comisión Técnica: Encargada de elaborar el estándar de competencia del cual estará conformado por los contenidos, criterios y reglas específicas sobre los que versará el proceso de certificación y/o actualización. </w:t>
      </w:r>
    </w:p>
    <w:p w14:paraId="37912BF4" w14:textId="77777777" w:rsidR="003C08DB" w:rsidRPr="003C08DB" w:rsidRDefault="003C08DB" w:rsidP="003C08DB">
      <w:pPr>
        <w:spacing w:line="360" w:lineRule="auto"/>
        <w:ind w:left="426"/>
        <w:jc w:val="both"/>
        <w:rPr>
          <w:rFonts w:ascii="Century Gothic" w:eastAsia="Calibri" w:hAnsi="Century Gothic"/>
          <w:b/>
          <w:bCs/>
          <w:color w:val="auto"/>
          <w:szCs w:val="24"/>
          <w:lang w:eastAsia="en-US"/>
        </w:rPr>
      </w:pPr>
    </w:p>
    <w:p w14:paraId="575002F6" w14:textId="77777777" w:rsidR="003C08DB" w:rsidRPr="003C08DB" w:rsidRDefault="003C08DB" w:rsidP="00051D64">
      <w:pPr>
        <w:spacing w:line="360" w:lineRule="auto"/>
        <w:ind w:left="709" w:hanging="283"/>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II.</w:t>
      </w:r>
      <w:r w:rsidRPr="003C08DB">
        <w:rPr>
          <w:rFonts w:ascii="Century Gothic" w:eastAsia="Calibri" w:hAnsi="Century Gothic"/>
          <w:b/>
          <w:bCs/>
          <w:color w:val="auto"/>
          <w:szCs w:val="24"/>
          <w:lang w:eastAsia="en-US"/>
        </w:rPr>
        <w:tab/>
        <w:t xml:space="preserve">Comisión de Gestión: Encargada de llevar a cabo el esquema de certificación y/o actualización, así como las convocatorias y sus requisitos para participar en el proceso. </w:t>
      </w:r>
    </w:p>
    <w:p w14:paraId="338E709C" w14:textId="77777777" w:rsidR="003C08DB" w:rsidRPr="003C08DB" w:rsidRDefault="003C08DB" w:rsidP="003C08DB">
      <w:pPr>
        <w:spacing w:line="360" w:lineRule="auto"/>
        <w:ind w:left="426"/>
        <w:jc w:val="both"/>
        <w:rPr>
          <w:rFonts w:ascii="Century Gothic" w:eastAsia="Calibri" w:hAnsi="Century Gothic"/>
          <w:b/>
          <w:bCs/>
          <w:color w:val="auto"/>
          <w:szCs w:val="24"/>
          <w:lang w:eastAsia="en-US"/>
        </w:rPr>
      </w:pPr>
    </w:p>
    <w:p w14:paraId="7A82D0F5" w14:textId="77777777" w:rsidR="003C08DB" w:rsidRPr="003C08DB" w:rsidRDefault="003C08DB" w:rsidP="00051D64">
      <w:pPr>
        <w:spacing w:line="360" w:lineRule="auto"/>
        <w:ind w:left="709" w:hanging="283"/>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III.</w:t>
      </w:r>
      <w:r w:rsidRPr="003C08DB">
        <w:rPr>
          <w:rFonts w:ascii="Century Gothic" w:eastAsia="Calibri" w:hAnsi="Century Gothic"/>
          <w:b/>
          <w:bCs/>
          <w:color w:val="auto"/>
          <w:szCs w:val="24"/>
          <w:lang w:eastAsia="en-US"/>
        </w:rPr>
        <w:tab/>
        <w:t>Comisión de Evaluación: Se encargará de realizar el instrumento de evaluación interna, así como gestionar y dar seguimiento al proceso de evaluación externa para el otorgamiento de la certificación o su respectivo refrendo profesional.</w:t>
      </w:r>
    </w:p>
    <w:p w14:paraId="0797415E" w14:textId="77777777" w:rsidR="003C08DB" w:rsidRPr="003C08DB" w:rsidRDefault="003C08DB" w:rsidP="003C08DB">
      <w:pPr>
        <w:spacing w:line="360" w:lineRule="auto"/>
        <w:jc w:val="both"/>
        <w:rPr>
          <w:rFonts w:ascii="Century Gothic" w:eastAsia="Calibri" w:hAnsi="Century Gothic"/>
          <w:b/>
          <w:bCs/>
          <w:color w:val="auto"/>
          <w:szCs w:val="24"/>
          <w:lang w:eastAsia="en-US"/>
        </w:rPr>
      </w:pPr>
    </w:p>
    <w:p w14:paraId="50B35816" w14:textId="2B856B87" w:rsidR="003C08DB" w:rsidRPr="003C08DB" w:rsidRDefault="003C08DB" w:rsidP="003C08DB">
      <w:pPr>
        <w:spacing w:line="360" w:lineRule="auto"/>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 xml:space="preserve">ARTÍCULO 83 QUATER. Para que los Colegios y/o Federaciones de profesionistas sean reconocidos como organismos certificadores deberán obtener la constancia de idoneidad expedida por parte de la Dirección Estatal de Profesiones. La cual se obtendrá con la acreditación de equidad e imparcialidad, congruencia y confiabilidad, control y aseguramiento de la calidad, responsabilidad y seriedad y transparencia; así como con la documentación correspondiente prevista en el reglamento.  </w:t>
      </w:r>
    </w:p>
    <w:p w14:paraId="0B4732E4" w14:textId="77777777" w:rsidR="003C08DB" w:rsidRPr="003C08DB" w:rsidRDefault="003C08DB" w:rsidP="003C08DB">
      <w:pPr>
        <w:spacing w:line="360" w:lineRule="auto"/>
        <w:rPr>
          <w:rFonts w:ascii="Century Gothic" w:eastAsia="Calibri" w:hAnsi="Century Gothic"/>
          <w:color w:val="auto"/>
          <w:szCs w:val="24"/>
          <w:lang w:eastAsia="en-US"/>
        </w:rPr>
      </w:pPr>
    </w:p>
    <w:p w14:paraId="457801B6" w14:textId="6591F589" w:rsidR="003C08DB" w:rsidRPr="003C08DB" w:rsidRDefault="003C08DB" w:rsidP="003C08DB">
      <w:pPr>
        <w:spacing w:line="360" w:lineRule="auto"/>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Los Colegios y/o Federaciones, trabajaran de manera coordinada y conjunta con la Secretaría a través de la Dirección de Profesiones en la ejecución de los procesos de certificación conforme a las exigencias que impongan a los profesionistas las autoridades federales, estatales o municipales, las leyes de la materia y los tratados internacionales.</w:t>
      </w:r>
    </w:p>
    <w:p w14:paraId="27E67564" w14:textId="77777777" w:rsidR="003C08DB" w:rsidRPr="003C08DB" w:rsidRDefault="003C08DB" w:rsidP="003C08DB">
      <w:pPr>
        <w:spacing w:line="360" w:lineRule="auto"/>
        <w:jc w:val="both"/>
        <w:rPr>
          <w:rFonts w:ascii="Century Gothic" w:eastAsia="Calibri" w:hAnsi="Century Gothic"/>
          <w:b/>
          <w:bCs/>
          <w:color w:val="auto"/>
          <w:szCs w:val="24"/>
          <w:lang w:eastAsia="en-US"/>
        </w:rPr>
      </w:pPr>
    </w:p>
    <w:p w14:paraId="4F3241BD" w14:textId="77777777" w:rsidR="003C08DB" w:rsidRPr="003C08DB" w:rsidRDefault="003C08DB" w:rsidP="003C08DB">
      <w:pPr>
        <w:spacing w:line="360" w:lineRule="auto"/>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 xml:space="preserve">ARTÍCULO 83 QUINTUS. Son atribuciones de los Comités de Certificación y Acreditación Profesional las siguientes: </w:t>
      </w:r>
    </w:p>
    <w:p w14:paraId="5610C347" w14:textId="77777777" w:rsidR="003C08DB" w:rsidRPr="003C08DB" w:rsidRDefault="003C08DB" w:rsidP="003C08DB">
      <w:pPr>
        <w:spacing w:line="360" w:lineRule="auto"/>
        <w:jc w:val="both"/>
        <w:rPr>
          <w:rFonts w:ascii="Century Gothic" w:eastAsia="Calibri" w:hAnsi="Century Gothic"/>
          <w:b/>
          <w:bCs/>
          <w:color w:val="auto"/>
          <w:szCs w:val="24"/>
          <w:lang w:eastAsia="en-US"/>
        </w:rPr>
      </w:pPr>
    </w:p>
    <w:p w14:paraId="5C206FE8" w14:textId="77777777" w:rsidR="003C08DB" w:rsidRPr="003C08DB" w:rsidRDefault="003C08DB" w:rsidP="003C08DB">
      <w:pPr>
        <w:spacing w:line="360" w:lineRule="auto"/>
        <w:ind w:left="426"/>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I.</w:t>
      </w:r>
      <w:r w:rsidRPr="003C08DB">
        <w:rPr>
          <w:rFonts w:ascii="Century Gothic" w:eastAsia="Calibri" w:hAnsi="Century Gothic"/>
          <w:b/>
          <w:bCs/>
          <w:color w:val="auto"/>
          <w:szCs w:val="24"/>
          <w:lang w:eastAsia="en-US"/>
        </w:rPr>
        <w:tab/>
        <w:t xml:space="preserve">Emitir las normas de calidad de las respectivas profesiones, </w:t>
      </w:r>
    </w:p>
    <w:p w14:paraId="6371ED72" w14:textId="77777777" w:rsidR="003C08DB" w:rsidRPr="003C08DB" w:rsidRDefault="003C08DB" w:rsidP="003C08DB">
      <w:pPr>
        <w:spacing w:line="360" w:lineRule="auto"/>
        <w:ind w:left="426"/>
        <w:jc w:val="both"/>
        <w:rPr>
          <w:rFonts w:ascii="Century Gothic" w:eastAsia="Calibri" w:hAnsi="Century Gothic"/>
          <w:b/>
          <w:bCs/>
          <w:color w:val="auto"/>
          <w:szCs w:val="24"/>
          <w:lang w:eastAsia="en-US"/>
        </w:rPr>
      </w:pPr>
    </w:p>
    <w:p w14:paraId="24AF2A46" w14:textId="77777777" w:rsidR="003C08DB" w:rsidRPr="003C08DB" w:rsidRDefault="003C08DB" w:rsidP="00051D64">
      <w:pPr>
        <w:spacing w:line="360" w:lineRule="auto"/>
        <w:ind w:left="709" w:hanging="283"/>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II.</w:t>
      </w:r>
      <w:r w:rsidRPr="003C08DB">
        <w:rPr>
          <w:rFonts w:ascii="Century Gothic" w:eastAsia="Calibri" w:hAnsi="Century Gothic"/>
          <w:b/>
          <w:bCs/>
          <w:color w:val="auto"/>
          <w:szCs w:val="24"/>
          <w:lang w:eastAsia="en-US"/>
        </w:rPr>
        <w:tab/>
        <w:t xml:space="preserve">Evaluar los conocimientos, habilidades y destrezas de los profesionistas para ejercer una especialidad o para ejercer como perito especialista, </w:t>
      </w:r>
    </w:p>
    <w:p w14:paraId="6EF57C92" w14:textId="77777777" w:rsidR="003C08DB" w:rsidRPr="003C08DB" w:rsidRDefault="003C08DB" w:rsidP="00051D64">
      <w:pPr>
        <w:spacing w:line="360" w:lineRule="auto"/>
        <w:ind w:left="709" w:hanging="283"/>
        <w:jc w:val="both"/>
        <w:rPr>
          <w:rFonts w:ascii="Century Gothic" w:eastAsia="Calibri" w:hAnsi="Century Gothic"/>
          <w:b/>
          <w:bCs/>
          <w:color w:val="auto"/>
          <w:szCs w:val="24"/>
          <w:lang w:eastAsia="en-US"/>
        </w:rPr>
      </w:pPr>
    </w:p>
    <w:p w14:paraId="5AB8CF45" w14:textId="77777777" w:rsidR="003C08DB" w:rsidRPr="003C08DB" w:rsidRDefault="003C08DB" w:rsidP="00051D64">
      <w:pPr>
        <w:spacing w:line="360" w:lineRule="auto"/>
        <w:ind w:left="709" w:hanging="283"/>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III.</w:t>
      </w:r>
      <w:r w:rsidRPr="003C08DB">
        <w:rPr>
          <w:rFonts w:ascii="Century Gothic" w:eastAsia="Calibri" w:hAnsi="Century Gothic"/>
          <w:b/>
          <w:bCs/>
          <w:color w:val="auto"/>
          <w:szCs w:val="24"/>
          <w:lang w:eastAsia="en-US"/>
        </w:rPr>
        <w:tab/>
        <w:t xml:space="preserve">Establecer y divulgar anualmente los requisitos previstos a la evaluación de los candidatos a la certificación, </w:t>
      </w:r>
    </w:p>
    <w:p w14:paraId="7EF468FF" w14:textId="77777777" w:rsidR="003C08DB" w:rsidRPr="003C08DB" w:rsidRDefault="003C08DB" w:rsidP="00051D64">
      <w:pPr>
        <w:spacing w:line="360" w:lineRule="auto"/>
        <w:ind w:left="709" w:hanging="283"/>
        <w:jc w:val="both"/>
        <w:rPr>
          <w:rFonts w:ascii="Century Gothic" w:eastAsia="Calibri" w:hAnsi="Century Gothic"/>
          <w:b/>
          <w:bCs/>
          <w:color w:val="auto"/>
          <w:szCs w:val="24"/>
          <w:lang w:eastAsia="en-US"/>
        </w:rPr>
      </w:pPr>
    </w:p>
    <w:p w14:paraId="016D042A" w14:textId="77777777" w:rsidR="003C08DB" w:rsidRPr="003C08DB" w:rsidRDefault="003C08DB" w:rsidP="00051D64">
      <w:pPr>
        <w:spacing w:line="360" w:lineRule="auto"/>
        <w:ind w:left="851" w:hanging="425"/>
        <w:jc w:val="both"/>
        <w:rPr>
          <w:rFonts w:ascii="Century Gothic" w:eastAsia="Calibri" w:hAnsi="Century Gothic"/>
          <w:b/>
          <w:bCs/>
          <w:color w:val="auto"/>
          <w:szCs w:val="24"/>
          <w:lang w:eastAsia="en-US"/>
        </w:rPr>
      </w:pPr>
      <w:r w:rsidRPr="003C08DB">
        <w:rPr>
          <w:rFonts w:ascii="Century Gothic" w:eastAsia="Calibri" w:hAnsi="Century Gothic"/>
          <w:b/>
          <w:bCs/>
          <w:color w:val="auto"/>
          <w:szCs w:val="24"/>
          <w:lang w:eastAsia="en-US"/>
        </w:rPr>
        <w:t>IV.</w:t>
      </w:r>
      <w:r w:rsidRPr="003C08DB">
        <w:rPr>
          <w:rFonts w:ascii="Century Gothic" w:eastAsia="Calibri" w:hAnsi="Century Gothic"/>
          <w:b/>
          <w:bCs/>
          <w:color w:val="auto"/>
          <w:szCs w:val="24"/>
          <w:lang w:eastAsia="en-US"/>
        </w:rPr>
        <w:tab/>
        <w:t xml:space="preserve">Conocer los planes y programas de estudio de posgrado y los de educación continua, desarrollados por las instituciones de educación superior, y </w:t>
      </w:r>
    </w:p>
    <w:p w14:paraId="4E4566BF" w14:textId="77777777" w:rsidR="003C08DB" w:rsidRPr="003C08DB" w:rsidRDefault="003C08DB" w:rsidP="00051D64">
      <w:pPr>
        <w:spacing w:line="360" w:lineRule="auto"/>
        <w:ind w:left="851" w:hanging="425"/>
        <w:jc w:val="both"/>
        <w:rPr>
          <w:rFonts w:ascii="Century Gothic" w:eastAsia="Calibri" w:hAnsi="Century Gothic"/>
          <w:b/>
          <w:bCs/>
          <w:color w:val="auto"/>
          <w:szCs w:val="24"/>
          <w:lang w:eastAsia="en-US"/>
        </w:rPr>
      </w:pPr>
    </w:p>
    <w:p w14:paraId="57837CA9" w14:textId="77777777" w:rsidR="003C08DB" w:rsidRPr="003C08DB" w:rsidRDefault="003C08DB" w:rsidP="003C08DB">
      <w:pPr>
        <w:spacing w:line="360" w:lineRule="auto"/>
        <w:ind w:left="426"/>
        <w:jc w:val="both"/>
        <w:rPr>
          <w:rFonts w:ascii="Century Gothic" w:hAnsi="Century Gothic"/>
          <w:b/>
          <w:bCs/>
          <w:szCs w:val="24"/>
        </w:rPr>
      </w:pPr>
      <w:r w:rsidRPr="003C08DB">
        <w:rPr>
          <w:rFonts w:ascii="Century Gothic" w:eastAsia="Calibri" w:hAnsi="Century Gothic"/>
          <w:b/>
          <w:bCs/>
          <w:color w:val="auto"/>
          <w:szCs w:val="24"/>
          <w:lang w:eastAsia="en-US"/>
        </w:rPr>
        <w:t>V.</w:t>
      </w:r>
      <w:r w:rsidRPr="003C08DB">
        <w:rPr>
          <w:rFonts w:ascii="Century Gothic" w:eastAsia="Calibri" w:hAnsi="Century Gothic"/>
          <w:b/>
          <w:bCs/>
          <w:color w:val="auto"/>
          <w:szCs w:val="24"/>
          <w:lang w:eastAsia="en-US"/>
        </w:rPr>
        <w:tab/>
        <w:t>Las demás que les confiera la correspondiente reglamentación.</w:t>
      </w:r>
    </w:p>
    <w:p w14:paraId="01B3D25C" w14:textId="77777777" w:rsidR="001722B8" w:rsidRPr="00EE312B" w:rsidRDefault="001722B8" w:rsidP="008F4D77">
      <w:pPr>
        <w:spacing w:line="360" w:lineRule="auto"/>
        <w:contextualSpacing/>
        <w:jc w:val="center"/>
        <w:rPr>
          <w:rFonts w:ascii="Century Gothic" w:hAnsi="Century Gothic" w:cs="Arial"/>
          <w:b/>
          <w:bCs/>
          <w:color w:val="auto"/>
          <w:sz w:val="28"/>
          <w:szCs w:val="28"/>
        </w:rPr>
      </w:pPr>
    </w:p>
    <w:p w14:paraId="28DE7459" w14:textId="77777777" w:rsidR="00F027F3" w:rsidRPr="00262E72" w:rsidRDefault="00F027F3" w:rsidP="008F4D77">
      <w:pPr>
        <w:spacing w:line="360" w:lineRule="auto"/>
        <w:contextualSpacing/>
        <w:jc w:val="center"/>
        <w:rPr>
          <w:rFonts w:ascii="Century Gothic" w:hAnsi="Century Gothic" w:cs="Arial"/>
          <w:b/>
          <w:bCs/>
          <w:color w:val="auto"/>
          <w:sz w:val="28"/>
          <w:szCs w:val="28"/>
        </w:rPr>
      </w:pPr>
    </w:p>
    <w:p w14:paraId="7E85B046" w14:textId="3EF71B48" w:rsidR="00F15E54" w:rsidRPr="00CD4799" w:rsidRDefault="00F15E54" w:rsidP="008F4D77">
      <w:pPr>
        <w:spacing w:line="360" w:lineRule="auto"/>
        <w:contextualSpacing/>
        <w:jc w:val="center"/>
        <w:rPr>
          <w:rFonts w:ascii="Century Gothic" w:eastAsia="Arial Unicode MS" w:hAnsi="Century Gothic" w:cs="Arial"/>
          <w:b/>
          <w:color w:val="auto"/>
          <w:szCs w:val="24"/>
          <w:lang w:val="en-US"/>
        </w:rPr>
      </w:pPr>
      <w:r w:rsidRPr="00CD4799">
        <w:rPr>
          <w:rFonts w:ascii="Century Gothic" w:hAnsi="Century Gothic" w:cs="Arial"/>
          <w:b/>
          <w:bCs/>
          <w:color w:val="auto"/>
          <w:sz w:val="28"/>
          <w:szCs w:val="28"/>
          <w:lang w:val="en-US"/>
        </w:rPr>
        <w:t>T R A N S I T O R I O</w:t>
      </w:r>
      <w:r w:rsidRPr="00CD4799">
        <w:rPr>
          <w:rFonts w:ascii="Century Gothic" w:eastAsia="Arial Unicode MS" w:hAnsi="Century Gothic" w:cs="Arial"/>
          <w:b/>
          <w:color w:val="auto"/>
          <w:szCs w:val="24"/>
          <w:lang w:val="en-US"/>
        </w:rPr>
        <w:t xml:space="preserve"> </w:t>
      </w:r>
    </w:p>
    <w:p w14:paraId="71A2BDA2" w14:textId="5BEADDC8" w:rsidR="0022080B" w:rsidRPr="00CD4799"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07063601" w:rsidR="00F15E54" w:rsidRPr="00CD4799" w:rsidRDefault="00F15E54" w:rsidP="008F4D77">
      <w:pPr>
        <w:spacing w:line="360" w:lineRule="auto"/>
        <w:contextualSpacing/>
        <w:jc w:val="both"/>
        <w:rPr>
          <w:rFonts w:ascii="Century Gothic" w:eastAsia="Arial Unicode MS" w:hAnsi="Century Gothic" w:cs="Arial"/>
          <w:color w:val="auto"/>
          <w:szCs w:val="24"/>
        </w:rPr>
      </w:pPr>
      <w:r w:rsidRPr="00CD4799">
        <w:rPr>
          <w:rFonts w:ascii="Century Gothic" w:eastAsia="Arial Unicode MS" w:hAnsi="Century Gothic" w:cs="Arial"/>
          <w:b/>
          <w:color w:val="auto"/>
          <w:sz w:val="28"/>
          <w:szCs w:val="28"/>
        </w:rPr>
        <w:t xml:space="preserve">ARTÍCULO </w:t>
      </w:r>
      <w:r w:rsidR="00AE240A" w:rsidRPr="00CD4799">
        <w:rPr>
          <w:rFonts w:ascii="Century Gothic" w:eastAsia="Arial Unicode MS" w:hAnsi="Century Gothic" w:cs="Arial"/>
          <w:b/>
          <w:color w:val="auto"/>
          <w:sz w:val="28"/>
          <w:szCs w:val="28"/>
        </w:rPr>
        <w:t>ÚNICO.-</w:t>
      </w:r>
      <w:r w:rsidRPr="00CD4799">
        <w:rPr>
          <w:rFonts w:ascii="Century Gothic" w:eastAsia="Arial Unicode MS" w:hAnsi="Century Gothic" w:cs="Arial"/>
          <w:b/>
          <w:color w:val="auto"/>
          <w:szCs w:val="24"/>
        </w:rPr>
        <w:t xml:space="preserve"> </w:t>
      </w:r>
      <w:r w:rsidRPr="00CD4799">
        <w:rPr>
          <w:rFonts w:ascii="Century Gothic" w:eastAsia="Arial Unicode MS" w:hAnsi="Century Gothic" w:cs="Arial"/>
          <w:color w:val="auto"/>
          <w:szCs w:val="24"/>
        </w:rPr>
        <w:t>El presente Decreto entrará en vigor al día siguiente de su publicación en el Periódico Oficial del Estado.</w:t>
      </w:r>
      <w:r w:rsidR="003E44B1" w:rsidRPr="00CD4799">
        <w:rPr>
          <w:rFonts w:ascii="Century Gothic" w:eastAsia="Arial Unicode MS" w:hAnsi="Century Gothic" w:cs="Arial"/>
          <w:color w:val="auto"/>
          <w:szCs w:val="24"/>
        </w:rPr>
        <w:t xml:space="preserve"> </w:t>
      </w:r>
    </w:p>
    <w:p w14:paraId="73A7C9A0" w14:textId="0B51E006" w:rsidR="00F15E54" w:rsidRPr="00CD4799" w:rsidRDefault="00F15E54" w:rsidP="008F4D77">
      <w:pPr>
        <w:spacing w:line="360" w:lineRule="auto"/>
        <w:contextualSpacing/>
        <w:jc w:val="both"/>
        <w:rPr>
          <w:rFonts w:ascii="Century Gothic" w:hAnsi="Century Gothic" w:cs="Arial"/>
          <w:bCs/>
          <w:color w:val="auto"/>
          <w:szCs w:val="24"/>
        </w:rPr>
      </w:pPr>
    </w:p>
    <w:p w14:paraId="03726C8E" w14:textId="638E9DAA" w:rsidR="00342022" w:rsidRDefault="00F15E54" w:rsidP="00BD5073">
      <w:pPr>
        <w:spacing w:line="360" w:lineRule="auto"/>
        <w:contextualSpacing/>
        <w:jc w:val="both"/>
        <w:rPr>
          <w:rFonts w:ascii="Century Gothic" w:hAnsi="Century Gothic" w:cs="Arial"/>
          <w:color w:val="auto"/>
          <w:szCs w:val="24"/>
        </w:rPr>
      </w:pPr>
      <w:r w:rsidRPr="00CD4799">
        <w:rPr>
          <w:rFonts w:ascii="Century Gothic" w:hAnsi="Century Gothic" w:cs="Arial"/>
          <w:bCs/>
          <w:color w:val="auto"/>
          <w:szCs w:val="24"/>
        </w:rPr>
        <w:t xml:space="preserve">D A D O </w:t>
      </w:r>
      <w:r w:rsidRPr="00CD4799">
        <w:rPr>
          <w:rFonts w:ascii="Century Gothic" w:hAnsi="Century Gothic" w:cs="Arial"/>
          <w:color w:val="auto"/>
          <w:szCs w:val="24"/>
        </w:rPr>
        <w:t xml:space="preserve">en el Salón de Sesiones del Honorable Congreso del Estado, en la </w:t>
      </w:r>
      <w:r w:rsidR="008F4D77" w:rsidRPr="00CD4799">
        <w:rPr>
          <w:rFonts w:ascii="Century Gothic" w:hAnsi="Century Gothic" w:cs="Arial"/>
          <w:color w:val="auto"/>
          <w:szCs w:val="24"/>
        </w:rPr>
        <w:t>C</w:t>
      </w:r>
      <w:r w:rsidRPr="00CD4799">
        <w:rPr>
          <w:rFonts w:ascii="Century Gothic" w:hAnsi="Century Gothic" w:cs="Arial"/>
          <w:color w:val="auto"/>
          <w:szCs w:val="24"/>
        </w:rPr>
        <w:t>iudad de Chihuahua, Chih</w:t>
      </w:r>
      <w:r w:rsidR="00E91A93">
        <w:rPr>
          <w:rFonts w:ascii="Century Gothic" w:hAnsi="Century Gothic" w:cs="Arial"/>
          <w:color w:val="auto"/>
          <w:szCs w:val="24"/>
        </w:rPr>
        <w:t>uahua</w:t>
      </w:r>
      <w:r w:rsidRPr="00CD4799">
        <w:rPr>
          <w:rFonts w:ascii="Century Gothic" w:hAnsi="Century Gothic" w:cs="Arial"/>
          <w:color w:val="auto"/>
          <w:szCs w:val="24"/>
        </w:rPr>
        <w:t xml:space="preserve">, </w:t>
      </w:r>
      <w:r w:rsidR="00F0062D" w:rsidRPr="00CD4799">
        <w:rPr>
          <w:rFonts w:ascii="Century Gothic" w:hAnsi="Century Gothic" w:cs="Arial"/>
          <w:color w:val="auto"/>
          <w:szCs w:val="24"/>
        </w:rPr>
        <w:t>a</w:t>
      </w:r>
      <w:r w:rsidR="007C2EE1" w:rsidRPr="00CD4799">
        <w:rPr>
          <w:rFonts w:ascii="Century Gothic" w:hAnsi="Century Gothic" w:cs="Arial"/>
          <w:color w:val="auto"/>
          <w:szCs w:val="24"/>
        </w:rPr>
        <w:t>l día</w:t>
      </w:r>
      <w:r w:rsidR="00854451" w:rsidRPr="00CD4799">
        <w:rPr>
          <w:rFonts w:ascii="Century Gothic" w:hAnsi="Century Gothic" w:cs="Arial"/>
          <w:color w:val="auto"/>
          <w:szCs w:val="24"/>
        </w:rPr>
        <w:t xml:space="preserve"> </w:t>
      </w:r>
      <w:r w:rsidR="00262E72">
        <w:rPr>
          <w:rFonts w:ascii="Century Gothic" w:hAnsi="Century Gothic" w:cs="Arial"/>
          <w:color w:val="auto"/>
          <w:szCs w:val="24"/>
        </w:rPr>
        <w:t>doce</w:t>
      </w:r>
      <w:r w:rsidR="001722B8">
        <w:rPr>
          <w:rFonts w:ascii="Century Gothic" w:hAnsi="Century Gothic" w:cs="Arial"/>
          <w:color w:val="auto"/>
          <w:szCs w:val="24"/>
        </w:rPr>
        <w:t xml:space="preserve"> </w:t>
      </w:r>
      <w:r w:rsidRPr="00CD4799">
        <w:rPr>
          <w:rFonts w:ascii="Century Gothic" w:hAnsi="Century Gothic" w:cs="Arial"/>
          <w:color w:val="auto"/>
          <w:szCs w:val="24"/>
        </w:rPr>
        <w:t>del mes de</w:t>
      </w:r>
      <w:r w:rsidR="00BB0A67" w:rsidRPr="00CD4799">
        <w:rPr>
          <w:rFonts w:ascii="Century Gothic" w:hAnsi="Century Gothic" w:cs="Arial"/>
          <w:color w:val="auto"/>
          <w:szCs w:val="24"/>
        </w:rPr>
        <w:t xml:space="preserve"> </w:t>
      </w:r>
      <w:r w:rsidR="001722B8">
        <w:rPr>
          <w:rFonts w:ascii="Century Gothic" w:hAnsi="Century Gothic" w:cs="Arial"/>
          <w:color w:val="auto"/>
          <w:szCs w:val="24"/>
        </w:rPr>
        <w:t>agosto</w:t>
      </w:r>
      <w:r w:rsidR="00DD4AE8" w:rsidRPr="00CD4799">
        <w:rPr>
          <w:rFonts w:ascii="Century Gothic" w:hAnsi="Century Gothic" w:cs="Arial"/>
          <w:color w:val="auto"/>
          <w:szCs w:val="24"/>
        </w:rPr>
        <w:t xml:space="preserve"> </w:t>
      </w:r>
      <w:r w:rsidRPr="00CD4799">
        <w:rPr>
          <w:rFonts w:ascii="Century Gothic" w:hAnsi="Century Gothic" w:cs="Arial"/>
          <w:color w:val="auto"/>
          <w:szCs w:val="24"/>
        </w:rPr>
        <w:t>del año dos mil veinti</w:t>
      </w:r>
      <w:r w:rsidR="00011244" w:rsidRPr="00CD4799">
        <w:rPr>
          <w:rFonts w:ascii="Century Gothic" w:hAnsi="Century Gothic" w:cs="Arial"/>
          <w:color w:val="auto"/>
          <w:szCs w:val="24"/>
        </w:rPr>
        <w:t>cuatro</w:t>
      </w:r>
      <w:r w:rsidRPr="00CD4799">
        <w:rPr>
          <w:rFonts w:ascii="Century Gothic" w:hAnsi="Century Gothic" w:cs="Arial"/>
          <w:color w:val="auto"/>
          <w:szCs w:val="24"/>
        </w:rPr>
        <w:t>.</w:t>
      </w:r>
    </w:p>
    <w:p w14:paraId="5B33D9DE" w14:textId="77777777" w:rsidR="00F027F3" w:rsidRDefault="00F027F3" w:rsidP="001722B8">
      <w:pPr>
        <w:spacing w:after="200"/>
        <w:jc w:val="both"/>
        <w:rPr>
          <w:rFonts w:ascii="Century Gothic" w:hAnsi="Century Gothic"/>
          <w:b/>
          <w:color w:val="auto"/>
          <w:szCs w:val="24"/>
          <w:lang w:eastAsia="es-MX"/>
        </w:rPr>
      </w:pPr>
    </w:p>
    <w:p w14:paraId="225E4E63" w14:textId="20042CB5" w:rsidR="001722B8" w:rsidRPr="001722B8" w:rsidRDefault="001722B8" w:rsidP="001722B8">
      <w:pPr>
        <w:spacing w:after="200"/>
        <w:jc w:val="both"/>
        <w:rPr>
          <w:rFonts w:ascii="Century Gothic" w:hAnsi="Century Gothic"/>
          <w:b/>
          <w:color w:val="auto"/>
          <w:szCs w:val="24"/>
          <w:lang w:eastAsia="es-MX"/>
        </w:rPr>
      </w:pPr>
      <w:r w:rsidRPr="001722B8">
        <w:rPr>
          <w:rFonts w:ascii="Century Gothic" w:hAnsi="Century Gothic"/>
          <w:b/>
          <w:color w:val="auto"/>
          <w:szCs w:val="24"/>
          <w:lang w:eastAsia="es-MX"/>
        </w:rPr>
        <w:t xml:space="preserve">ASÍ LO APROBÓ LA COMISIÓN DE EDUCACIÓN, CULTURA FÍSICA Y DEPORTE, EN REUNIÓN DE FECHA </w:t>
      </w:r>
      <w:r>
        <w:rPr>
          <w:rFonts w:ascii="Century Gothic" w:hAnsi="Century Gothic"/>
          <w:b/>
          <w:color w:val="auto"/>
          <w:szCs w:val="24"/>
          <w:lang w:eastAsia="es-MX"/>
        </w:rPr>
        <w:t>06</w:t>
      </w:r>
      <w:r w:rsidRPr="001722B8">
        <w:rPr>
          <w:rFonts w:ascii="Century Gothic" w:hAnsi="Century Gothic"/>
          <w:b/>
          <w:color w:val="auto"/>
          <w:szCs w:val="24"/>
          <w:lang w:eastAsia="es-MX"/>
        </w:rPr>
        <w:t xml:space="preserve"> DE </w:t>
      </w:r>
      <w:r>
        <w:rPr>
          <w:rFonts w:ascii="Century Gothic" w:hAnsi="Century Gothic"/>
          <w:b/>
          <w:color w:val="auto"/>
          <w:szCs w:val="24"/>
          <w:lang w:eastAsia="es-MX"/>
        </w:rPr>
        <w:t>AGOSTO</w:t>
      </w:r>
      <w:r w:rsidRPr="001722B8">
        <w:rPr>
          <w:rFonts w:ascii="Century Gothic" w:hAnsi="Century Gothic"/>
          <w:b/>
          <w:color w:val="auto"/>
          <w:szCs w:val="24"/>
          <w:lang w:eastAsia="es-MX"/>
        </w:rPr>
        <w:t xml:space="preserve"> DEL DOS MIL VEINTICUATRO.</w:t>
      </w:r>
    </w:p>
    <w:p w14:paraId="16F1F77F" w14:textId="77777777" w:rsidR="001722B8" w:rsidRPr="001722B8" w:rsidRDefault="001722B8" w:rsidP="001722B8">
      <w:pPr>
        <w:spacing w:after="200"/>
        <w:jc w:val="both"/>
        <w:rPr>
          <w:rFonts w:ascii="Century Gothic" w:hAnsi="Century Gothic"/>
          <w:b/>
          <w:color w:val="auto"/>
          <w:szCs w:val="24"/>
          <w:lang w:eastAsia="es-MX"/>
        </w:rPr>
      </w:pPr>
      <w:r w:rsidRPr="001722B8">
        <w:rPr>
          <w:rFonts w:ascii="Century Gothic" w:eastAsia="Arial" w:hAnsi="Century Gothic"/>
          <w:b/>
          <w:color w:val="auto"/>
          <w:szCs w:val="24"/>
          <w:lang w:eastAsia="es-MX"/>
        </w:rPr>
        <w:t>POR LA COMISIÓN DE EDUCACIÓN, CULTURA FÍSICA Y DEPORTE.</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858"/>
        <w:gridCol w:w="2091"/>
        <w:gridCol w:w="2022"/>
        <w:gridCol w:w="1856"/>
      </w:tblGrid>
      <w:tr w:rsidR="001722B8" w:rsidRPr="001722B8" w14:paraId="65B79BDC" w14:textId="77777777" w:rsidTr="00E8470F">
        <w:trPr>
          <w:trHeight w:val="292"/>
          <w:jc w:val="center"/>
        </w:trPr>
        <w:tc>
          <w:tcPr>
            <w:tcW w:w="1629" w:type="dxa"/>
            <w:vAlign w:val="center"/>
          </w:tcPr>
          <w:p w14:paraId="5BB07A35"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8" w:type="dxa"/>
            <w:vAlign w:val="center"/>
          </w:tcPr>
          <w:p w14:paraId="1C4D3080"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INTEGRANTES</w:t>
            </w:r>
          </w:p>
        </w:tc>
        <w:tc>
          <w:tcPr>
            <w:tcW w:w="2091" w:type="dxa"/>
            <w:vAlign w:val="center"/>
          </w:tcPr>
          <w:p w14:paraId="584A71E5"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A FAVOR</w:t>
            </w:r>
          </w:p>
        </w:tc>
        <w:tc>
          <w:tcPr>
            <w:tcW w:w="2022" w:type="dxa"/>
            <w:vAlign w:val="center"/>
          </w:tcPr>
          <w:p w14:paraId="3B003E66"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EN CONTRA</w:t>
            </w:r>
          </w:p>
        </w:tc>
        <w:tc>
          <w:tcPr>
            <w:tcW w:w="1856" w:type="dxa"/>
            <w:vAlign w:val="center"/>
          </w:tcPr>
          <w:p w14:paraId="1366B197" w14:textId="77777777" w:rsidR="001722B8" w:rsidRPr="001722B8" w:rsidRDefault="001722B8" w:rsidP="001722B8">
            <w:pPr>
              <w:spacing w:after="200" w:line="360" w:lineRule="auto"/>
              <w:jc w:val="both"/>
              <w:rPr>
                <w:rFonts w:ascii="Century Gothic" w:hAnsi="Century Gothic"/>
                <w:b/>
                <w:color w:val="auto"/>
                <w:sz w:val="20"/>
                <w:lang w:eastAsia="es-MX"/>
              </w:rPr>
            </w:pPr>
            <w:r w:rsidRPr="001722B8">
              <w:rPr>
                <w:rFonts w:ascii="Century Gothic" w:hAnsi="Century Gothic"/>
                <w:b/>
                <w:color w:val="auto"/>
                <w:sz w:val="20"/>
                <w:lang w:eastAsia="es-MX"/>
              </w:rPr>
              <w:t>ABSTENCIÓN</w:t>
            </w:r>
          </w:p>
        </w:tc>
      </w:tr>
      <w:tr w:rsidR="001722B8" w:rsidRPr="001722B8" w14:paraId="3CD434F0" w14:textId="77777777" w:rsidTr="00E8470F">
        <w:trPr>
          <w:trHeight w:val="1582"/>
          <w:jc w:val="center"/>
        </w:trPr>
        <w:tc>
          <w:tcPr>
            <w:tcW w:w="1629" w:type="dxa"/>
            <w:vAlign w:val="center"/>
          </w:tcPr>
          <w:p w14:paraId="4FE334FE" w14:textId="44982A80"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0E0B88BF" wp14:editId="309E510D">
                  <wp:extent cx="723900" cy="971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tc>
        <w:tc>
          <w:tcPr>
            <w:tcW w:w="1858" w:type="dxa"/>
            <w:vAlign w:val="center"/>
          </w:tcPr>
          <w:p w14:paraId="5A74C798"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9" w:history="1">
              <w:r w:rsidRPr="001722B8">
                <w:rPr>
                  <w:rFonts w:ascii="Century Gothic" w:hAnsi="Century Gothic"/>
                  <w:b/>
                  <w:color w:val="auto"/>
                  <w:sz w:val="20"/>
                  <w:u w:val="single"/>
                  <w:lang w:eastAsia="es-MX"/>
                </w:rPr>
                <w:t>ÓSCAR DANIEL AVITIA ARELLANES</w:t>
              </w:r>
            </w:hyperlink>
            <w:r w:rsidRPr="001722B8">
              <w:rPr>
                <w:rFonts w:ascii="Century Gothic" w:hAnsi="Century Gothic"/>
                <w:b/>
                <w:color w:val="auto"/>
                <w:sz w:val="20"/>
                <w:lang w:eastAsia="es-MX"/>
              </w:rPr>
              <w:t>.</w:t>
            </w:r>
          </w:p>
          <w:p w14:paraId="4D19EB75"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PRESIDENTE.</w:t>
            </w:r>
          </w:p>
        </w:tc>
        <w:tc>
          <w:tcPr>
            <w:tcW w:w="2091" w:type="dxa"/>
            <w:vAlign w:val="center"/>
          </w:tcPr>
          <w:p w14:paraId="766ACE27"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7A73A886"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42150E59"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1184C71C" w14:textId="77777777" w:rsidTr="00E8470F">
        <w:trPr>
          <w:trHeight w:val="1691"/>
          <w:jc w:val="center"/>
        </w:trPr>
        <w:tc>
          <w:tcPr>
            <w:tcW w:w="1629" w:type="dxa"/>
            <w:vAlign w:val="center"/>
          </w:tcPr>
          <w:p w14:paraId="33FFB567" w14:textId="7EC4E1C0"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6B89B4DE" wp14:editId="1ABDCF42">
                  <wp:extent cx="723900" cy="962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962025"/>
                          </a:xfrm>
                          <a:prstGeom prst="rect">
                            <a:avLst/>
                          </a:prstGeom>
                          <a:noFill/>
                          <a:ln>
                            <a:noFill/>
                          </a:ln>
                        </pic:spPr>
                      </pic:pic>
                    </a:graphicData>
                  </a:graphic>
                </wp:inline>
              </w:drawing>
            </w:r>
          </w:p>
        </w:tc>
        <w:tc>
          <w:tcPr>
            <w:tcW w:w="1858" w:type="dxa"/>
            <w:vAlign w:val="center"/>
          </w:tcPr>
          <w:p w14:paraId="73DEFE91"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1" w:history="1">
              <w:r w:rsidRPr="001722B8">
                <w:rPr>
                  <w:rFonts w:ascii="Century Gothic" w:hAnsi="Century Gothic"/>
                  <w:b/>
                  <w:color w:val="auto"/>
                  <w:sz w:val="20"/>
                  <w:u w:val="single"/>
                  <w:lang w:eastAsia="es-MX"/>
                </w:rPr>
                <w:t>YESENIA GUADALUPE REYES CALZADÍAS</w:t>
              </w:r>
            </w:hyperlink>
            <w:r w:rsidRPr="001722B8">
              <w:rPr>
                <w:rFonts w:ascii="Century Gothic" w:hAnsi="Century Gothic"/>
                <w:b/>
                <w:color w:val="auto"/>
                <w:sz w:val="20"/>
                <w:lang w:eastAsia="es-MX"/>
              </w:rPr>
              <w:t>.</w:t>
            </w:r>
          </w:p>
          <w:p w14:paraId="4CD8EBD3" w14:textId="77777777" w:rsidR="001722B8" w:rsidRPr="001722B8" w:rsidRDefault="001722B8" w:rsidP="001722B8">
            <w:pPr>
              <w:spacing w:after="200"/>
              <w:jc w:val="both"/>
              <w:rPr>
                <w:rFonts w:ascii="Century Gothic" w:hAnsi="Century Gothic"/>
                <w:b/>
                <w:color w:val="auto"/>
                <w:szCs w:val="24"/>
                <w:lang w:eastAsia="es-MX"/>
              </w:rPr>
            </w:pPr>
            <w:r w:rsidRPr="001722B8">
              <w:rPr>
                <w:rFonts w:ascii="Century Gothic" w:hAnsi="Century Gothic"/>
                <w:b/>
                <w:color w:val="auto"/>
                <w:sz w:val="20"/>
                <w:lang w:eastAsia="es-MX"/>
              </w:rPr>
              <w:t>SECRETARIA.</w:t>
            </w:r>
          </w:p>
        </w:tc>
        <w:tc>
          <w:tcPr>
            <w:tcW w:w="2091" w:type="dxa"/>
            <w:vAlign w:val="center"/>
          </w:tcPr>
          <w:p w14:paraId="38DBCDE7"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6376DEFF"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6255D2CC"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477EC6BB" w14:textId="77777777" w:rsidTr="00E8470F">
        <w:trPr>
          <w:trHeight w:val="1650"/>
          <w:jc w:val="center"/>
        </w:trPr>
        <w:tc>
          <w:tcPr>
            <w:tcW w:w="1629" w:type="dxa"/>
            <w:vAlign w:val="center"/>
          </w:tcPr>
          <w:p w14:paraId="2DD73F56" w14:textId="1883BFD6"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1CEC8C4E" wp14:editId="2CE64221">
                  <wp:extent cx="704850" cy="933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tc>
        <w:tc>
          <w:tcPr>
            <w:tcW w:w="1858" w:type="dxa"/>
            <w:vAlign w:val="center"/>
          </w:tcPr>
          <w:p w14:paraId="35A588A1"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3" w:history="1">
              <w:r w:rsidRPr="001722B8">
                <w:rPr>
                  <w:rFonts w:ascii="Century Gothic" w:hAnsi="Century Gothic"/>
                  <w:b/>
                  <w:color w:val="auto"/>
                  <w:sz w:val="20"/>
                  <w:u w:val="single"/>
                  <w:lang w:eastAsia="es-MX"/>
                </w:rPr>
                <w:t>MARISELA TERRAZAS MUÑOZ</w:t>
              </w:r>
            </w:hyperlink>
            <w:r w:rsidRPr="001722B8">
              <w:rPr>
                <w:rFonts w:ascii="Century Gothic" w:hAnsi="Century Gothic"/>
                <w:b/>
                <w:color w:val="auto"/>
                <w:sz w:val="20"/>
                <w:lang w:eastAsia="es-MX"/>
              </w:rPr>
              <w:t>.</w:t>
            </w:r>
          </w:p>
          <w:p w14:paraId="2A775FC8"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VOCAL.</w:t>
            </w:r>
          </w:p>
        </w:tc>
        <w:tc>
          <w:tcPr>
            <w:tcW w:w="2091" w:type="dxa"/>
            <w:vAlign w:val="center"/>
          </w:tcPr>
          <w:p w14:paraId="40A24696"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2C7AB48C"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7A6D2058"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083ED774" w14:textId="77777777" w:rsidTr="00E8470F">
        <w:trPr>
          <w:trHeight w:val="1732"/>
          <w:jc w:val="center"/>
        </w:trPr>
        <w:tc>
          <w:tcPr>
            <w:tcW w:w="1629" w:type="dxa"/>
            <w:vAlign w:val="center"/>
          </w:tcPr>
          <w:p w14:paraId="659ACA06" w14:textId="5EF49434"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39CF564A" wp14:editId="146E1A53">
                  <wp:extent cx="742950" cy="99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tc>
        <w:tc>
          <w:tcPr>
            <w:tcW w:w="1858" w:type="dxa"/>
            <w:vAlign w:val="center"/>
          </w:tcPr>
          <w:p w14:paraId="7E453D10"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5" w:history="1">
              <w:r w:rsidRPr="001722B8">
                <w:rPr>
                  <w:rFonts w:ascii="Century Gothic" w:hAnsi="Century Gothic"/>
                  <w:b/>
                  <w:color w:val="auto"/>
                  <w:sz w:val="20"/>
                  <w:u w:val="single"/>
                  <w:lang w:eastAsia="es-MX"/>
                </w:rPr>
                <w:t>ILSE AMÉRICA GARCÍA SOTO</w:t>
              </w:r>
            </w:hyperlink>
            <w:r w:rsidRPr="001722B8">
              <w:rPr>
                <w:rFonts w:ascii="Century Gothic" w:hAnsi="Century Gothic"/>
                <w:b/>
                <w:color w:val="auto"/>
                <w:sz w:val="20"/>
                <w:lang w:eastAsia="es-MX"/>
              </w:rPr>
              <w:t>.</w:t>
            </w:r>
          </w:p>
          <w:p w14:paraId="41449CCD"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VOCAL.</w:t>
            </w:r>
          </w:p>
        </w:tc>
        <w:tc>
          <w:tcPr>
            <w:tcW w:w="2091" w:type="dxa"/>
            <w:vAlign w:val="center"/>
          </w:tcPr>
          <w:p w14:paraId="00404668"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3CD9C6C5"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09AB35E2" w14:textId="77777777" w:rsidR="001722B8" w:rsidRPr="001722B8" w:rsidRDefault="001722B8" w:rsidP="001722B8">
            <w:pPr>
              <w:spacing w:after="200" w:line="360" w:lineRule="auto"/>
              <w:jc w:val="both"/>
              <w:rPr>
                <w:rFonts w:ascii="Century Gothic" w:hAnsi="Century Gothic"/>
                <w:color w:val="auto"/>
                <w:szCs w:val="24"/>
                <w:lang w:eastAsia="es-MX"/>
              </w:rPr>
            </w:pPr>
          </w:p>
        </w:tc>
      </w:tr>
      <w:tr w:rsidR="001722B8" w:rsidRPr="001722B8" w14:paraId="044FB64A" w14:textId="77777777" w:rsidTr="00E8470F">
        <w:trPr>
          <w:trHeight w:val="1868"/>
          <w:jc w:val="center"/>
        </w:trPr>
        <w:tc>
          <w:tcPr>
            <w:tcW w:w="1629" w:type="dxa"/>
            <w:vAlign w:val="center"/>
          </w:tcPr>
          <w:p w14:paraId="6DDC2107" w14:textId="41A03ADF" w:rsidR="001722B8" w:rsidRPr="001722B8" w:rsidRDefault="001722B8" w:rsidP="001722B8">
            <w:pPr>
              <w:spacing w:after="200" w:line="360" w:lineRule="auto"/>
              <w:jc w:val="both"/>
              <w:rPr>
                <w:rFonts w:ascii="Century Gothic" w:hAnsi="Century Gothic"/>
                <w:color w:val="auto"/>
                <w:szCs w:val="24"/>
                <w:lang w:eastAsia="es-MX"/>
              </w:rPr>
            </w:pPr>
            <w:r w:rsidRPr="001722B8">
              <w:rPr>
                <w:rFonts w:ascii="Century Gothic" w:hAnsi="Century Gothic"/>
                <w:noProof/>
                <w:color w:val="auto"/>
                <w:szCs w:val="24"/>
                <w:lang w:eastAsia="es-MX"/>
              </w:rPr>
              <w:drawing>
                <wp:inline distT="0" distB="0" distL="0" distR="0" wp14:anchorId="622E396F" wp14:editId="39A31D1A">
                  <wp:extent cx="819150" cy="1085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1085850"/>
                          </a:xfrm>
                          <a:prstGeom prst="rect">
                            <a:avLst/>
                          </a:prstGeom>
                          <a:noFill/>
                          <a:ln>
                            <a:noFill/>
                          </a:ln>
                        </pic:spPr>
                      </pic:pic>
                    </a:graphicData>
                  </a:graphic>
                </wp:inline>
              </w:drawing>
            </w:r>
          </w:p>
        </w:tc>
        <w:tc>
          <w:tcPr>
            <w:tcW w:w="1858" w:type="dxa"/>
            <w:vAlign w:val="center"/>
          </w:tcPr>
          <w:p w14:paraId="30EC09F9"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 xml:space="preserve">DIP. </w:t>
            </w:r>
            <w:hyperlink r:id="rId17" w:history="1">
              <w:r w:rsidRPr="001722B8">
                <w:rPr>
                  <w:rFonts w:ascii="Century Gothic" w:hAnsi="Century Gothic"/>
                  <w:b/>
                  <w:color w:val="auto"/>
                  <w:sz w:val="20"/>
                  <w:u w:val="single"/>
                  <w:lang w:eastAsia="es-MX"/>
                </w:rPr>
                <w:t>ROCIO GUADALUPE SARMIENTO RUFINO</w:t>
              </w:r>
            </w:hyperlink>
            <w:r w:rsidRPr="001722B8">
              <w:rPr>
                <w:rFonts w:ascii="Century Gothic" w:hAnsi="Century Gothic"/>
                <w:b/>
                <w:color w:val="auto"/>
                <w:sz w:val="20"/>
                <w:lang w:eastAsia="es-MX"/>
              </w:rPr>
              <w:t>.</w:t>
            </w:r>
          </w:p>
          <w:p w14:paraId="6A4755D1" w14:textId="77777777" w:rsidR="001722B8" w:rsidRPr="001722B8" w:rsidRDefault="001722B8" w:rsidP="001722B8">
            <w:pPr>
              <w:spacing w:after="200"/>
              <w:jc w:val="both"/>
              <w:rPr>
                <w:rFonts w:ascii="Century Gothic" w:hAnsi="Century Gothic"/>
                <w:b/>
                <w:color w:val="auto"/>
                <w:sz w:val="20"/>
                <w:lang w:eastAsia="es-MX"/>
              </w:rPr>
            </w:pPr>
            <w:r w:rsidRPr="001722B8">
              <w:rPr>
                <w:rFonts w:ascii="Century Gothic" w:hAnsi="Century Gothic"/>
                <w:b/>
                <w:color w:val="auto"/>
                <w:sz w:val="20"/>
                <w:lang w:eastAsia="es-MX"/>
              </w:rPr>
              <w:t>VOCAL</w:t>
            </w:r>
          </w:p>
        </w:tc>
        <w:tc>
          <w:tcPr>
            <w:tcW w:w="2091" w:type="dxa"/>
            <w:vAlign w:val="center"/>
          </w:tcPr>
          <w:p w14:paraId="4DB43440"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2022" w:type="dxa"/>
            <w:vAlign w:val="center"/>
          </w:tcPr>
          <w:p w14:paraId="154568B9" w14:textId="77777777" w:rsidR="001722B8" w:rsidRPr="001722B8" w:rsidRDefault="001722B8" w:rsidP="001722B8">
            <w:pPr>
              <w:spacing w:after="200" w:line="360" w:lineRule="auto"/>
              <w:jc w:val="both"/>
              <w:rPr>
                <w:rFonts w:ascii="Century Gothic" w:hAnsi="Century Gothic"/>
                <w:color w:val="auto"/>
                <w:szCs w:val="24"/>
                <w:lang w:eastAsia="es-MX"/>
              </w:rPr>
            </w:pPr>
          </w:p>
        </w:tc>
        <w:tc>
          <w:tcPr>
            <w:tcW w:w="1856" w:type="dxa"/>
            <w:vAlign w:val="center"/>
          </w:tcPr>
          <w:p w14:paraId="22CF4325" w14:textId="77777777" w:rsidR="001722B8" w:rsidRPr="001722B8" w:rsidRDefault="001722B8" w:rsidP="001722B8">
            <w:pPr>
              <w:spacing w:after="200" w:line="360" w:lineRule="auto"/>
              <w:jc w:val="both"/>
              <w:rPr>
                <w:rFonts w:ascii="Century Gothic" w:hAnsi="Century Gothic"/>
                <w:color w:val="auto"/>
                <w:szCs w:val="24"/>
                <w:lang w:eastAsia="es-MX"/>
              </w:rPr>
            </w:pPr>
          </w:p>
        </w:tc>
      </w:tr>
    </w:tbl>
    <w:p w14:paraId="6D4CB459" w14:textId="77777777" w:rsidR="00B3764D" w:rsidRDefault="00B3764D" w:rsidP="00FD1F31">
      <w:pPr>
        <w:pStyle w:val="Normal1"/>
        <w:jc w:val="both"/>
        <w:rPr>
          <w:rFonts w:ascii="Century Gothic" w:eastAsia="Arial" w:hAnsi="Century Gothic" w:cs="Arial"/>
          <w:b/>
          <w:color w:val="auto"/>
          <w:sz w:val="16"/>
          <w:szCs w:val="16"/>
          <w:lang w:val="es-MX"/>
        </w:rPr>
      </w:pPr>
    </w:p>
    <w:p w14:paraId="26815F21" w14:textId="30221612" w:rsidR="003753BD" w:rsidRPr="00F027F3" w:rsidRDefault="00F027F3" w:rsidP="00F027F3">
      <w:pPr>
        <w:spacing w:line="360" w:lineRule="auto"/>
        <w:jc w:val="both"/>
        <w:rPr>
          <w:rFonts w:ascii="Century Gothic" w:hAnsi="Century Gothic"/>
          <w:color w:val="auto"/>
          <w:sz w:val="16"/>
          <w:szCs w:val="16"/>
          <w:lang w:val="es-ES"/>
        </w:rPr>
      </w:pPr>
      <w:r w:rsidRPr="00F027F3">
        <w:rPr>
          <w:rFonts w:ascii="Century Gothic" w:hAnsi="Century Gothic"/>
          <w:color w:val="auto"/>
          <w:sz w:val="16"/>
          <w:szCs w:val="16"/>
          <w:lang w:val="es-ES"/>
        </w:rPr>
        <w:t>La presente hoja de firmas pertenece al dictamen en sentido positivo que se hizo de la Iniciativa con carácter de decreto, a efecto de reformar, adicionar y derogar diversas disposiciones de la Ley de Profesiones para el Estado de Chihuahua, referente a los Consejos de Certificación y Acreditación de Profesionistas.</w:t>
      </w:r>
    </w:p>
    <w:p w14:paraId="11861196" w14:textId="77777777" w:rsidR="00202313" w:rsidRPr="00CD4799" w:rsidRDefault="00202313" w:rsidP="00202313">
      <w:pPr>
        <w:spacing w:line="360" w:lineRule="auto"/>
        <w:rPr>
          <w:rFonts w:ascii="Century Gothic" w:hAnsi="Century Gothic"/>
          <w:color w:val="auto"/>
          <w:szCs w:val="24"/>
          <w:lang w:val="es-ES"/>
        </w:rPr>
      </w:pPr>
    </w:p>
    <w:p w14:paraId="5FF4906D" w14:textId="77777777" w:rsidR="0007559F" w:rsidRDefault="0007559F" w:rsidP="0007559F">
      <w:pPr>
        <w:spacing w:line="360" w:lineRule="auto"/>
        <w:rPr>
          <w:rFonts w:ascii="Century Gothic" w:hAnsi="Century Gothic"/>
          <w:color w:val="auto"/>
          <w:szCs w:val="24"/>
          <w:lang w:val="es-ES"/>
        </w:rPr>
      </w:pPr>
    </w:p>
    <w:p w14:paraId="48B99E60" w14:textId="77777777" w:rsidR="00943E8C" w:rsidRDefault="00943E8C" w:rsidP="0007559F">
      <w:pPr>
        <w:spacing w:line="360" w:lineRule="auto"/>
        <w:rPr>
          <w:rFonts w:ascii="Century Gothic" w:hAnsi="Century Gothic"/>
          <w:color w:val="auto"/>
          <w:szCs w:val="24"/>
          <w:lang w:val="es-ES"/>
        </w:rPr>
      </w:pPr>
    </w:p>
    <w:p w14:paraId="13FDA351" w14:textId="77777777" w:rsidR="00943E8C" w:rsidRDefault="00943E8C" w:rsidP="0007559F">
      <w:pPr>
        <w:spacing w:line="360" w:lineRule="auto"/>
        <w:rPr>
          <w:rFonts w:ascii="Century Gothic" w:hAnsi="Century Gothic"/>
          <w:color w:val="auto"/>
          <w:szCs w:val="24"/>
          <w:lang w:val="es-ES"/>
        </w:rPr>
      </w:pPr>
    </w:p>
    <w:p w14:paraId="13D438BB" w14:textId="5F1368F9" w:rsidR="00BA735A" w:rsidRPr="00BA735A" w:rsidRDefault="00BA735A" w:rsidP="00BA735A">
      <w:pPr>
        <w:pStyle w:val="Normal1"/>
        <w:spacing w:line="360" w:lineRule="auto"/>
        <w:jc w:val="both"/>
        <w:rPr>
          <w:rFonts w:ascii="Century Gothic" w:eastAsia="Arial" w:hAnsi="Century Gothic" w:cs="Arial"/>
          <w:color w:val="auto"/>
          <w:szCs w:val="24"/>
          <w:lang w:val="es-MX"/>
        </w:rPr>
      </w:pPr>
    </w:p>
    <w:sectPr w:rsidR="00BA735A" w:rsidRPr="00BA735A" w:rsidSect="00895889">
      <w:headerReference w:type="even" r:id="rId18"/>
      <w:headerReference w:type="default" r:id="rId19"/>
      <w:footerReference w:type="default" r:id="rId20"/>
      <w:headerReference w:type="first" r:id="rId21"/>
      <w:pgSz w:w="12240" w:h="15840"/>
      <w:pgMar w:top="3402" w:right="160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E304" w14:textId="77777777" w:rsidR="00BF624D" w:rsidRDefault="00BF624D" w:rsidP="00B82123">
      <w:r>
        <w:separator/>
      </w:r>
    </w:p>
  </w:endnote>
  <w:endnote w:type="continuationSeparator" w:id="0">
    <w:p w14:paraId="6F8628D3" w14:textId="77777777" w:rsidR="00BF624D" w:rsidRDefault="00BF624D"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79AC8F36" w:rsidR="00200B6C" w:rsidRPr="004E377A" w:rsidRDefault="00200B6C" w:rsidP="00DB7125">
    <w:pPr>
      <w:pStyle w:val="Piedepgina"/>
      <w:jc w:val="right"/>
      <w:rPr>
        <w:lang w:val="en-US"/>
      </w:rPr>
    </w:pPr>
    <w:r>
      <w:t xml:space="preserve">                                              </w:t>
    </w:r>
    <w:r>
      <w:rPr>
        <w:rFonts w:ascii="Century Gothic" w:hAnsi="Century Gothic"/>
        <w:sz w:val="16"/>
        <w:szCs w:val="16"/>
        <w:lang w:val="en-US"/>
      </w:rPr>
      <w:t>A</w:t>
    </w:r>
    <w:r w:rsidR="003C08DB">
      <w:rPr>
        <w:rFonts w:ascii="Century Gothic" w:hAnsi="Century Gothic"/>
        <w:sz w:val="16"/>
        <w:szCs w:val="16"/>
        <w:lang w:val="en-US"/>
      </w:rPr>
      <w:t>1734</w:t>
    </w:r>
    <w:r w:rsidR="001722B8">
      <w:rPr>
        <w:rFonts w:ascii="Century Gothic" w:hAnsi="Century Gothic"/>
        <w:sz w:val="16"/>
        <w:szCs w:val="16"/>
        <w:lang w:val="en-US"/>
      </w:rPr>
      <w:t>/</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200B6C" w:rsidRDefault="00200B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2C09" w14:textId="77777777" w:rsidR="00BF624D" w:rsidRDefault="00BF624D" w:rsidP="00B82123">
      <w:r>
        <w:separator/>
      </w:r>
    </w:p>
  </w:footnote>
  <w:footnote w:type="continuationSeparator" w:id="0">
    <w:p w14:paraId="367EDAC8" w14:textId="77777777" w:rsidR="00BF624D" w:rsidRDefault="00BF624D"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5673C80E" w:rsidR="00200B6C" w:rsidRDefault="00200B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4C8A" w14:textId="32CEB4B4" w:rsidR="00200B6C" w:rsidRDefault="00200B6C" w:rsidP="00846026">
    <w:pPr>
      <w:pStyle w:val="Encabezado"/>
      <w:jc w:val="right"/>
      <w:rPr>
        <w:rFonts w:ascii="Century Gothic" w:hAnsi="Century Gothic" w:cs="Tahoma"/>
        <w:b/>
        <w:bCs/>
        <w:sz w:val="28"/>
        <w:szCs w:val="28"/>
        <w:shd w:val="clear" w:color="auto" w:fill="FFFFFF"/>
      </w:rPr>
    </w:pPr>
    <w:bookmarkStart w:id="3" w:name="_Hlk156821235"/>
    <w:r w:rsidRPr="00DF43A1">
      <w:rPr>
        <w:rFonts w:ascii="Century Gothic" w:hAnsi="Century Gothic" w:cs="Calibri"/>
        <w:b/>
        <w:bCs/>
        <w:sz w:val="22"/>
        <w:szCs w:val="22"/>
        <w:lang w:val="es-MX" w:eastAsia="es-MX"/>
      </w:rPr>
      <w:t xml:space="preserve">“2024, Año del Bicentenario de la </w:t>
    </w:r>
    <w:r>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bookmarkEnd w:id="3"/>
  </w:p>
  <w:p w14:paraId="025A2B4F" w14:textId="583C2953" w:rsidR="00200B6C" w:rsidRDefault="00200B6C" w:rsidP="00846026">
    <w:pPr>
      <w:pStyle w:val="Encabezado"/>
      <w:jc w:val="right"/>
      <w:rPr>
        <w:rFonts w:ascii="Century Gothic" w:hAnsi="Century Gothic" w:cs="Tahoma"/>
        <w:b/>
        <w:bCs/>
        <w:sz w:val="28"/>
        <w:szCs w:val="28"/>
        <w:shd w:val="clear" w:color="auto" w:fill="FFFFFF"/>
      </w:rPr>
    </w:pPr>
  </w:p>
  <w:p w14:paraId="25A74A2F" w14:textId="77777777" w:rsidR="00200B6C" w:rsidRDefault="00200B6C" w:rsidP="00846026">
    <w:pPr>
      <w:pStyle w:val="Encabezado"/>
      <w:jc w:val="right"/>
      <w:rPr>
        <w:rFonts w:ascii="Century Gothic" w:hAnsi="Century Gothic" w:cs="Tahoma"/>
        <w:b/>
        <w:bCs/>
        <w:sz w:val="28"/>
        <w:szCs w:val="28"/>
        <w:shd w:val="clear" w:color="auto" w:fill="FFFFFF"/>
      </w:rPr>
    </w:pPr>
  </w:p>
  <w:p w14:paraId="755DDC40" w14:textId="56451454" w:rsidR="00200B6C" w:rsidRPr="00033DAD" w:rsidRDefault="00200B6C" w:rsidP="0087357A">
    <w:pPr>
      <w:pStyle w:val="Encabezado"/>
      <w:jc w:val="right"/>
      <w:rPr>
        <w:rFonts w:ascii="Century Gothic" w:hAnsi="Century Gothic"/>
        <w:b/>
        <w:sz w:val="28"/>
        <w:szCs w:val="28"/>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sidR="0087357A">
      <w:rPr>
        <w:rFonts w:ascii="Century Gothic" w:hAnsi="Century Gothic" w:cs="Tahoma"/>
        <w:b/>
        <w:bCs/>
        <w:sz w:val="28"/>
        <w:szCs w:val="28"/>
        <w:shd w:val="clear" w:color="auto" w:fill="FFFFFF"/>
        <w:lang w:val="es-MX"/>
      </w:rPr>
      <w:t>EDUCACIÓN, CULTURA FÍSICA Y DEPORTE</w:t>
    </w:r>
  </w:p>
  <w:p w14:paraId="6ED30C30" w14:textId="279F35D8" w:rsidR="00200B6C" w:rsidRPr="00044D2D" w:rsidRDefault="00200B6C"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w:t>
    </w:r>
    <w:r w:rsidR="0087357A">
      <w:rPr>
        <w:rFonts w:ascii="Century Gothic" w:hAnsi="Century Gothic" w:cs="Arial"/>
        <w:color w:val="000000" w:themeColor="text1"/>
        <w:szCs w:val="24"/>
      </w:rPr>
      <w:t>ECFD</w:t>
    </w:r>
    <w:r w:rsidRPr="00044D2D">
      <w:rPr>
        <w:rFonts w:ascii="Century Gothic" w:hAnsi="Century Gothic" w:cs="Arial"/>
        <w:color w:val="000000" w:themeColor="text1"/>
        <w:szCs w:val="24"/>
      </w:rPr>
      <w:t>/</w:t>
    </w:r>
    <w:r w:rsidR="00F027F3">
      <w:rPr>
        <w:rFonts w:ascii="Century Gothic" w:hAnsi="Century Gothic" w:cs="Arial"/>
        <w:color w:val="000000" w:themeColor="text1"/>
        <w:szCs w:val="24"/>
      </w:rPr>
      <w:t>14</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200B6C" w:rsidRPr="00AF193A" w:rsidRDefault="00200B6C">
    <w:pPr>
      <w:pStyle w:val="Encabezado"/>
      <w:rPr>
        <w:rFonts w:ascii="Century Gothic" w:hAnsi="Century Gothic"/>
      </w:rPr>
    </w:pPr>
  </w:p>
  <w:p w14:paraId="3190EA6A" w14:textId="77777777" w:rsidR="00200B6C" w:rsidRDefault="00200B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21B5CC85" w:rsidR="00200B6C" w:rsidRDefault="00200B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1211"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651"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811"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971"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05299B"/>
    <w:multiLevelType w:val="hybridMultilevel"/>
    <w:tmpl w:val="969E9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D1794D"/>
    <w:multiLevelType w:val="hybridMultilevel"/>
    <w:tmpl w:val="52FCE508"/>
    <w:lvl w:ilvl="0" w:tplc="1C728126">
      <w:start w:val="1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BC15A7"/>
    <w:multiLevelType w:val="hybridMultilevel"/>
    <w:tmpl w:val="C69C0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CBF0C01"/>
    <w:multiLevelType w:val="hybridMultilevel"/>
    <w:tmpl w:val="C53889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57D2E6A"/>
    <w:multiLevelType w:val="hybridMultilevel"/>
    <w:tmpl w:val="AB8E1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3346329"/>
    <w:multiLevelType w:val="hybridMultilevel"/>
    <w:tmpl w:val="CE2C1214"/>
    <w:lvl w:ilvl="0" w:tplc="384E7ADA">
      <w:start w:val="2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C657412"/>
    <w:multiLevelType w:val="hybridMultilevel"/>
    <w:tmpl w:val="540222EE"/>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8"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B235E48"/>
    <w:multiLevelType w:val="hybridMultilevel"/>
    <w:tmpl w:val="664876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28F377C"/>
    <w:multiLevelType w:val="hybridMultilevel"/>
    <w:tmpl w:val="90B28AC6"/>
    <w:lvl w:ilvl="0" w:tplc="7A7091F4">
      <w:start w:val="2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5934DB5"/>
    <w:multiLevelType w:val="hybridMultilevel"/>
    <w:tmpl w:val="9CDC501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9"/>
  </w:num>
  <w:num w:numId="2">
    <w:abstractNumId w:val="36"/>
  </w:num>
  <w:num w:numId="3">
    <w:abstractNumId w:val="41"/>
  </w:num>
  <w:num w:numId="4">
    <w:abstractNumId w:val="4"/>
  </w:num>
  <w:num w:numId="5">
    <w:abstractNumId w:val="28"/>
  </w:num>
  <w:num w:numId="6">
    <w:abstractNumId w:val="12"/>
  </w:num>
  <w:num w:numId="7">
    <w:abstractNumId w:val="1"/>
  </w:num>
  <w:num w:numId="8">
    <w:abstractNumId w:val="25"/>
  </w:num>
  <w:num w:numId="9">
    <w:abstractNumId w:val="2"/>
  </w:num>
  <w:num w:numId="10">
    <w:abstractNumId w:val="44"/>
  </w:num>
  <w:num w:numId="11">
    <w:abstractNumId w:val="27"/>
  </w:num>
  <w:num w:numId="12">
    <w:abstractNumId w:val="39"/>
  </w:num>
  <w:num w:numId="13">
    <w:abstractNumId w:val="34"/>
  </w:num>
  <w:num w:numId="14">
    <w:abstractNumId w:val="14"/>
  </w:num>
  <w:num w:numId="15">
    <w:abstractNumId w:val="33"/>
  </w:num>
  <w:num w:numId="16">
    <w:abstractNumId w:val="35"/>
  </w:num>
  <w:num w:numId="17">
    <w:abstractNumId w:val="15"/>
  </w:num>
  <w:num w:numId="18">
    <w:abstractNumId w:val="9"/>
  </w:num>
  <w:num w:numId="19">
    <w:abstractNumId w:val="18"/>
  </w:num>
  <w:num w:numId="20">
    <w:abstractNumId w:val="19"/>
  </w:num>
  <w:num w:numId="21">
    <w:abstractNumId w:val="17"/>
  </w:num>
  <w:num w:numId="22">
    <w:abstractNumId w:val="11"/>
  </w:num>
  <w:num w:numId="23">
    <w:abstractNumId w:val="30"/>
  </w:num>
  <w:num w:numId="24">
    <w:abstractNumId w:val="38"/>
  </w:num>
  <w:num w:numId="25">
    <w:abstractNumId w:val="32"/>
  </w:num>
  <w:num w:numId="26">
    <w:abstractNumId w:val="20"/>
  </w:num>
  <w:num w:numId="27">
    <w:abstractNumId w:val="21"/>
  </w:num>
  <w:num w:numId="28">
    <w:abstractNumId w:val="22"/>
  </w:num>
  <w:num w:numId="29">
    <w:abstractNumId w:val="40"/>
  </w:num>
  <w:num w:numId="30">
    <w:abstractNumId w:val="24"/>
  </w:num>
  <w:num w:numId="31">
    <w:abstractNumId w:val="3"/>
  </w:num>
  <w:num w:numId="32">
    <w:abstractNumId w:val="47"/>
  </w:num>
  <w:num w:numId="33">
    <w:abstractNumId w:val="16"/>
  </w:num>
  <w:num w:numId="34">
    <w:abstractNumId w:val="0"/>
  </w:num>
  <w:num w:numId="35">
    <w:abstractNumId w:val="42"/>
  </w:num>
  <w:num w:numId="36">
    <w:abstractNumId w:val="23"/>
  </w:num>
  <w:num w:numId="37">
    <w:abstractNumId w:val="29"/>
  </w:num>
  <w:num w:numId="38">
    <w:abstractNumId w:val="8"/>
  </w:num>
  <w:num w:numId="39">
    <w:abstractNumId w:val="5"/>
  </w:num>
  <w:num w:numId="40">
    <w:abstractNumId w:val="50"/>
  </w:num>
  <w:num w:numId="41">
    <w:abstractNumId w:val="45"/>
  </w:num>
  <w:num w:numId="42">
    <w:abstractNumId w:val="13"/>
  </w:num>
  <w:num w:numId="43">
    <w:abstractNumId w:val="46"/>
  </w:num>
  <w:num w:numId="44">
    <w:abstractNumId w:val="26"/>
  </w:num>
  <w:num w:numId="45">
    <w:abstractNumId w:val="31"/>
  </w:num>
  <w:num w:numId="46">
    <w:abstractNumId w:val="43"/>
  </w:num>
  <w:num w:numId="47">
    <w:abstractNumId w:val="48"/>
  </w:num>
  <w:num w:numId="48">
    <w:abstractNumId w:val="37"/>
  </w:num>
  <w:num w:numId="49">
    <w:abstractNumId w:val="7"/>
  </w:num>
  <w:num w:numId="50">
    <w:abstractNumId w:val="10"/>
  </w:num>
  <w:num w:numId="51">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2C51"/>
    <w:rsid w:val="000056B1"/>
    <w:rsid w:val="0000578D"/>
    <w:rsid w:val="0000579C"/>
    <w:rsid w:val="00011244"/>
    <w:rsid w:val="0001393C"/>
    <w:rsid w:val="00022557"/>
    <w:rsid w:val="000248B3"/>
    <w:rsid w:val="0002734B"/>
    <w:rsid w:val="0002770C"/>
    <w:rsid w:val="00031C27"/>
    <w:rsid w:val="000330C4"/>
    <w:rsid w:val="0003337B"/>
    <w:rsid w:val="00037D51"/>
    <w:rsid w:val="000429EB"/>
    <w:rsid w:val="000439B3"/>
    <w:rsid w:val="00044D2D"/>
    <w:rsid w:val="00045039"/>
    <w:rsid w:val="00051D64"/>
    <w:rsid w:val="000520A0"/>
    <w:rsid w:val="00056760"/>
    <w:rsid w:val="00057F19"/>
    <w:rsid w:val="00062D20"/>
    <w:rsid w:val="00062EAE"/>
    <w:rsid w:val="00066776"/>
    <w:rsid w:val="0007559F"/>
    <w:rsid w:val="00077730"/>
    <w:rsid w:val="000840C8"/>
    <w:rsid w:val="00087C99"/>
    <w:rsid w:val="000964DE"/>
    <w:rsid w:val="000C3A48"/>
    <w:rsid w:val="000C477A"/>
    <w:rsid w:val="000C4A2E"/>
    <w:rsid w:val="000D069D"/>
    <w:rsid w:val="000D4E30"/>
    <w:rsid w:val="000D5B43"/>
    <w:rsid w:val="000D6E69"/>
    <w:rsid w:val="000E5322"/>
    <w:rsid w:val="000E753A"/>
    <w:rsid w:val="000E774C"/>
    <w:rsid w:val="00101573"/>
    <w:rsid w:val="00102A7E"/>
    <w:rsid w:val="001034F1"/>
    <w:rsid w:val="00105887"/>
    <w:rsid w:val="00107990"/>
    <w:rsid w:val="001110A8"/>
    <w:rsid w:val="0011163E"/>
    <w:rsid w:val="00111E39"/>
    <w:rsid w:val="00112C17"/>
    <w:rsid w:val="00116795"/>
    <w:rsid w:val="00117023"/>
    <w:rsid w:val="001214F2"/>
    <w:rsid w:val="00121B2D"/>
    <w:rsid w:val="00123AF7"/>
    <w:rsid w:val="001245BF"/>
    <w:rsid w:val="0013714E"/>
    <w:rsid w:val="001405FF"/>
    <w:rsid w:val="001407D6"/>
    <w:rsid w:val="00140B2F"/>
    <w:rsid w:val="00140D66"/>
    <w:rsid w:val="00144919"/>
    <w:rsid w:val="001451FB"/>
    <w:rsid w:val="001506B4"/>
    <w:rsid w:val="00157CA7"/>
    <w:rsid w:val="00161BB4"/>
    <w:rsid w:val="00170835"/>
    <w:rsid w:val="00170D11"/>
    <w:rsid w:val="00170F86"/>
    <w:rsid w:val="001722B8"/>
    <w:rsid w:val="00175A48"/>
    <w:rsid w:val="00176FF5"/>
    <w:rsid w:val="001815CE"/>
    <w:rsid w:val="00191739"/>
    <w:rsid w:val="001959D2"/>
    <w:rsid w:val="001960A8"/>
    <w:rsid w:val="001A0BF4"/>
    <w:rsid w:val="001A0C88"/>
    <w:rsid w:val="001A2EDF"/>
    <w:rsid w:val="001A5605"/>
    <w:rsid w:val="001B2590"/>
    <w:rsid w:val="001C14C0"/>
    <w:rsid w:val="001D2372"/>
    <w:rsid w:val="001D2F7E"/>
    <w:rsid w:val="001D3A39"/>
    <w:rsid w:val="001D3CE8"/>
    <w:rsid w:val="001D736F"/>
    <w:rsid w:val="001E5B6E"/>
    <w:rsid w:val="001F05F7"/>
    <w:rsid w:val="001F5C66"/>
    <w:rsid w:val="001F5F46"/>
    <w:rsid w:val="00200B6C"/>
    <w:rsid w:val="00202313"/>
    <w:rsid w:val="00202C3E"/>
    <w:rsid w:val="00213449"/>
    <w:rsid w:val="0021481C"/>
    <w:rsid w:val="0022080B"/>
    <w:rsid w:val="00221203"/>
    <w:rsid w:val="0022685D"/>
    <w:rsid w:val="00232B92"/>
    <w:rsid w:val="00241381"/>
    <w:rsid w:val="00246573"/>
    <w:rsid w:val="00262889"/>
    <w:rsid w:val="00262E72"/>
    <w:rsid w:val="00272E60"/>
    <w:rsid w:val="002821A6"/>
    <w:rsid w:val="00285E13"/>
    <w:rsid w:val="00291FF8"/>
    <w:rsid w:val="00292766"/>
    <w:rsid w:val="002965E1"/>
    <w:rsid w:val="00297A41"/>
    <w:rsid w:val="002A001F"/>
    <w:rsid w:val="002A4DDB"/>
    <w:rsid w:val="002A5D10"/>
    <w:rsid w:val="002A773D"/>
    <w:rsid w:val="002A7FC2"/>
    <w:rsid w:val="002B066C"/>
    <w:rsid w:val="002B0870"/>
    <w:rsid w:val="002B6090"/>
    <w:rsid w:val="002C528A"/>
    <w:rsid w:val="002C5C2D"/>
    <w:rsid w:val="002D1F04"/>
    <w:rsid w:val="002D594A"/>
    <w:rsid w:val="002D7110"/>
    <w:rsid w:val="002E6534"/>
    <w:rsid w:val="002F1DB9"/>
    <w:rsid w:val="002F7F80"/>
    <w:rsid w:val="00311620"/>
    <w:rsid w:val="00312041"/>
    <w:rsid w:val="003173C3"/>
    <w:rsid w:val="00317B4F"/>
    <w:rsid w:val="0032198D"/>
    <w:rsid w:val="00323266"/>
    <w:rsid w:val="00330329"/>
    <w:rsid w:val="003305DA"/>
    <w:rsid w:val="00330DE8"/>
    <w:rsid w:val="0033681C"/>
    <w:rsid w:val="00342022"/>
    <w:rsid w:val="00343573"/>
    <w:rsid w:val="00344FE1"/>
    <w:rsid w:val="003468FB"/>
    <w:rsid w:val="00347386"/>
    <w:rsid w:val="00353C4B"/>
    <w:rsid w:val="00355A68"/>
    <w:rsid w:val="0035666E"/>
    <w:rsid w:val="0036075C"/>
    <w:rsid w:val="003621CC"/>
    <w:rsid w:val="003709FE"/>
    <w:rsid w:val="003722E9"/>
    <w:rsid w:val="00372C4B"/>
    <w:rsid w:val="003753BD"/>
    <w:rsid w:val="0038100D"/>
    <w:rsid w:val="003855FA"/>
    <w:rsid w:val="0038583F"/>
    <w:rsid w:val="003859C0"/>
    <w:rsid w:val="0039159C"/>
    <w:rsid w:val="003977A0"/>
    <w:rsid w:val="003A0565"/>
    <w:rsid w:val="003A11F2"/>
    <w:rsid w:val="003A3921"/>
    <w:rsid w:val="003A6A89"/>
    <w:rsid w:val="003B32FB"/>
    <w:rsid w:val="003B3737"/>
    <w:rsid w:val="003B4FA9"/>
    <w:rsid w:val="003C08D4"/>
    <w:rsid w:val="003C08DB"/>
    <w:rsid w:val="003C0A3D"/>
    <w:rsid w:val="003C1185"/>
    <w:rsid w:val="003C351D"/>
    <w:rsid w:val="003C5773"/>
    <w:rsid w:val="003D2C01"/>
    <w:rsid w:val="003D7FDB"/>
    <w:rsid w:val="003E2CB9"/>
    <w:rsid w:val="003E44B1"/>
    <w:rsid w:val="003F2C88"/>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23608"/>
    <w:rsid w:val="004308B9"/>
    <w:rsid w:val="004317B4"/>
    <w:rsid w:val="00434FDF"/>
    <w:rsid w:val="00437361"/>
    <w:rsid w:val="004375AB"/>
    <w:rsid w:val="00437F71"/>
    <w:rsid w:val="00443EE8"/>
    <w:rsid w:val="00444EBC"/>
    <w:rsid w:val="004510B0"/>
    <w:rsid w:val="00455E9C"/>
    <w:rsid w:val="004565FE"/>
    <w:rsid w:val="00460576"/>
    <w:rsid w:val="004609CB"/>
    <w:rsid w:val="0046277F"/>
    <w:rsid w:val="00463CB2"/>
    <w:rsid w:val="00464B63"/>
    <w:rsid w:val="0047130C"/>
    <w:rsid w:val="00473238"/>
    <w:rsid w:val="004809C8"/>
    <w:rsid w:val="004855D0"/>
    <w:rsid w:val="00486E3F"/>
    <w:rsid w:val="0049432B"/>
    <w:rsid w:val="004A1112"/>
    <w:rsid w:val="004A59A0"/>
    <w:rsid w:val="004A6CA9"/>
    <w:rsid w:val="004B124B"/>
    <w:rsid w:val="004B7ED3"/>
    <w:rsid w:val="004C099B"/>
    <w:rsid w:val="004C2989"/>
    <w:rsid w:val="004C5877"/>
    <w:rsid w:val="004C7365"/>
    <w:rsid w:val="004D57A1"/>
    <w:rsid w:val="004D5A28"/>
    <w:rsid w:val="004D6AEF"/>
    <w:rsid w:val="004E377A"/>
    <w:rsid w:val="004E42BF"/>
    <w:rsid w:val="004E4E9C"/>
    <w:rsid w:val="004F042D"/>
    <w:rsid w:val="00503B64"/>
    <w:rsid w:val="00507218"/>
    <w:rsid w:val="005111B8"/>
    <w:rsid w:val="005157AE"/>
    <w:rsid w:val="00530003"/>
    <w:rsid w:val="00533BEF"/>
    <w:rsid w:val="005415EE"/>
    <w:rsid w:val="00543346"/>
    <w:rsid w:val="005465A7"/>
    <w:rsid w:val="00550924"/>
    <w:rsid w:val="005610E0"/>
    <w:rsid w:val="005654C1"/>
    <w:rsid w:val="00565AE5"/>
    <w:rsid w:val="00570D93"/>
    <w:rsid w:val="0057123E"/>
    <w:rsid w:val="0057207A"/>
    <w:rsid w:val="005720DE"/>
    <w:rsid w:val="00573212"/>
    <w:rsid w:val="005733AD"/>
    <w:rsid w:val="0057662F"/>
    <w:rsid w:val="00581800"/>
    <w:rsid w:val="00584248"/>
    <w:rsid w:val="00584F61"/>
    <w:rsid w:val="0059140A"/>
    <w:rsid w:val="0059568E"/>
    <w:rsid w:val="00596E2C"/>
    <w:rsid w:val="00596FD6"/>
    <w:rsid w:val="005A23F5"/>
    <w:rsid w:val="005A2CDF"/>
    <w:rsid w:val="005A3079"/>
    <w:rsid w:val="005B0DBB"/>
    <w:rsid w:val="005B28C8"/>
    <w:rsid w:val="005B72EA"/>
    <w:rsid w:val="005B7663"/>
    <w:rsid w:val="005B788E"/>
    <w:rsid w:val="005C0FD9"/>
    <w:rsid w:val="005C40F5"/>
    <w:rsid w:val="005D29F4"/>
    <w:rsid w:val="005D5C3B"/>
    <w:rsid w:val="005E08DF"/>
    <w:rsid w:val="005E16E9"/>
    <w:rsid w:val="005E3141"/>
    <w:rsid w:val="005E56EC"/>
    <w:rsid w:val="005E5DBF"/>
    <w:rsid w:val="005E7F9C"/>
    <w:rsid w:val="005F0B36"/>
    <w:rsid w:val="005F2838"/>
    <w:rsid w:val="00601028"/>
    <w:rsid w:val="00604355"/>
    <w:rsid w:val="00606577"/>
    <w:rsid w:val="00606FFA"/>
    <w:rsid w:val="00611233"/>
    <w:rsid w:val="00615963"/>
    <w:rsid w:val="00620D56"/>
    <w:rsid w:val="00621044"/>
    <w:rsid w:val="0062191D"/>
    <w:rsid w:val="006269B5"/>
    <w:rsid w:val="006271B2"/>
    <w:rsid w:val="00627AA8"/>
    <w:rsid w:val="006320A9"/>
    <w:rsid w:val="00633D26"/>
    <w:rsid w:val="00636473"/>
    <w:rsid w:val="006401C2"/>
    <w:rsid w:val="00646C57"/>
    <w:rsid w:val="00647A56"/>
    <w:rsid w:val="00656882"/>
    <w:rsid w:val="006608D8"/>
    <w:rsid w:val="00663AD8"/>
    <w:rsid w:val="00663F18"/>
    <w:rsid w:val="00667C81"/>
    <w:rsid w:val="00672DF2"/>
    <w:rsid w:val="00674CA0"/>
    <w:rsid w:val="0067720F"/>
    <w:rsid w:val="0068218E"/>
    <w:rsid w:val="00686AB5"/>
    <w:rsid w:val="006900D5"/>
    <w:rsid w:val="00690137"/>
    <w:rsid w:val="00690387"/>
    <w:rsid w:val="00694FBC"/>
    <w:rsid w:val="006A2C21"/>
    <w:rsid w:val="006A5115"/>
    <w:rsid w:val="006A5F9D"/>
    <w:rsid w:val="006B1A8E"/>
    <w:rsid w:val="006B65E8"/>
    <w:rsid w:val="006C1515"/>
    <w:rsid w:val="006C63A4"/>
    <w:rsid w:val="006C6504"/>
    <w:rsid w:val="006C74D2"/>
    <w:rsid w:val="006D739F"/>
    <w:rsid w:val="006E19BB"/>
    <w:rsid w:val="006E32CB"/>
    <w:rsid w:val="006E6899"/>
    <w:rsid w:val="006F2837"/>
    <w:rsid w:val="006F3658"/>
    <w:rsid w:val="006F5D39"/>
    <w:rsid w:val="006F740D"/>
    <w:rsid w:val="0070227D"/>
    <w:rsid w:val="0070441F"/>
    <w:rsid w:val="0071081E"/>
    <w:rsid w:val="007147EB"/>
    <w:rsid w:val="0073018B"/>
    <w:rsid w:val="0073106A"/>
    <w:rsid w:val="00732E0A"/>
    <w:rsid w:val="0074317B"/>
    <w:rsid w:val="00747833"/>
    <w:rsid w:val="0075005F"/>
    <w:rsid w:val="00766204"/>
    <w:rsid w:val="007715F8"/>
    <w:rsid w:val="00776C56"/>
    <w:rsid w:val="007801DB"/>
    <w:rsid w:val="00783459"/>
    <w:rsid w:val="00786A5C"/>
    <w:rsid w:val="00792F78"/>
    <w:rsid w:val="0079423D"/>
    <w:rsid w:val="007950D5"/>
    <w:rsid w:val="007A45E3"/>
    <w:rsid w:val="007A5B58"/>
    <w:rsid w:val="007A5FB7"/>
    <w:rsid w:val="007A6070"/>
    <w:rsid w:val="007A641A"/>
    <w:rsid w:val="007C0272"/>
    <w:rsid w:val="007C2EE1"/>
    <w:rsid w:val="007C3245"/>
    <w:rsid w:val="007C6858"/>
    <w:rsid w:val="007C7BD5"/>
    <w:rsid w:val="007D5215"/>
    <w:rsid w:val="007D5445"/>
    <w:rsid w:val="007D68F5"/>
    <w:rsid w:val="007E5900"/>
    <w:rsid w:val="007E5DE4"/>
    <w:rsid w:val="007F3C9D"/>
    <w:rsid w:val="007F425B"/>
    <w:rsid w:val="007F4D9D"/>
    <w:rsid w:val="00805FE2"/>
    <w:rsid w:val="008147A6"/>
    <w:rsid w:val="008265B2"/>
    <w:rsid w:val="00830B02"/>
    <w:rsid w:val="00837A02"/>
    <w:rsid w:val="00840870"/>
    <w:rsid w:val="00841770"/>
    <w:rsid w:val="00841B40"/>
    <w:rsid w:val="00845440"/>
    <w:rsid w:val="00846026"/>
    <w:rsid w:val="008477E3"/>
    <w:rsid w:val="00851566"/>
    <w:rsid w:val="00852606"/>
    <w:rsid w:val="00854451"/>
    <w:rsid w:val="00857B68"/>
    <w:rsid w:val="00862B13"/>
    <w:rsid w:val="00864F7A"/>
    <w:rsid w:val="00867146"/>
    <w:rsid w:val="008721EB"/>
    <w:rsid w:val="0087357A"/>
    <w:rsid w:val="008802C5"/>
    <w:rsid w:val="00880564"/>
    <w:rsid w:val="00891279"/>
    <w:rsid w:val="00892762"/>
    <w:rsid w:val="00894DBE"/>
    <w:rsid w:val="00895889"/>
    <w:rsid w:val="008A0B62"/>
    <w:rsid w:val="008A4B41"/>
    <w:rsid w:val="008A77A1"/>
    <w:rsid w:val="008B725C"/>
    <w:rsid w:val="008B7D02"/>
    <w:rsid w:val="008C5500"/>
    <w:rsid w:val="008C796A"/>
    <w:rsid w:val="008D0D5A"/>
    <w:rsid w:val="008D12BB"/>
    <w:rsid w:val="008D193A"/>
    <w:rsid w:val="008D487F"/>
    <w:rsid w:val="008E4CD4"/>
    <w:rsid w:val="008F4D77"/>
    <w:rsid w:val="008F7A5F"/>
    <w:rsid w:val="008F7BC7"/>
    <w:rsid w:val="008F7F13"/>
    <w:rsid w:val="00901AC9"/>
    <w:rsid w:val="00901B7E"/>
    <w:rsid w:val="00910055"/>
    <w:rsid w:val="009111FF"/>
    <w:rsid w:val="009134D9"/>
    <w:rsid w:val="00913841"/>
    <w:rsid w:val="00913883"/>
    <w:rsid w:val="00915A43"/>
    <w:rsid w:val="0092434A"/>
    <w:rsid w:val="00926F0A"/>
    <w:rsid w:val="009274A2"/>
    <w:rsid w:val="00930221"/>
    <w:rsid w:val="00934CA1"/>
    <w:rsid w:val="009360FC"/>
    <w:rsid w:val="00942E78"/>
    <w:rsid w:val="00943B93"/>
    <w:rsid w:val="00943DD2"/>
    <w:rsid w:val="00943E8C"/>
    <w:rsid w:val="009467DF"/>
    <w:rsid w:val="00952138"/>
    <w:rsid w:val="00961750"/>
    <w:rsid w:val="00970A80"/>
    <w:rsid w:val="00970D60"/>
    <w:rsid w:val="009822E0"/>
    <w:rsid w:val="00982402"/>
    <w:rsid w:val="009A1297"/>
    <w:rsid w:val="009A20CA"/>
    <w:rsid w:val="009A253C"/>
    <w:rsid w:val="009A45B2"/>
    <w:rsid w:val="009B37FF"/>
    <w:rsid w:val="009B44C3"/>
    <w:rsid w:val="009B547F"/>
    <w:rsid w:val="009B7E04"/>
    <w:rsid w:val="009C1559"/>
    <w:rsid w:val="009C3EAC"/>
    <w:rsid w:val="009D3C9F"/>
    <w:rsid w:val="009E3E07"/>
    <w:rsid w:val="009E401D"/>
    <w:rsid w:val="009E4469"/>
    <w:rsid w:val="009E5B5A"/>
    <w:rsid w:val="009F09D1"/>
    <w:rsid w:val="009F3CBB"/>
    <w:rsid w:val="00A00CF2"/>
    <w:rsid w:val="00A04BAB"/>
    <w:rsid w:val="00A05F6E"/>
    <w:rsid w:val="00A06A8D"/>
    <w:rsid w:val="00A07A9F"/>
    <w:rsid w:val="00A10F6C"/>
    <w:rsid w:val="00A10FC7"/>
    <w:rsid w:val="00A121BD"/>
    <w:rsid w:val="00A12381"/>
    <w:rsid w:val="00A15321"/>
    <w:rsid w:val="00A20034"/>
    <w:rsid w:val="00A24C3D"/>
    <w:rsid w:val="00A34A15"/>
    <w:rsid w:val="00A45526"/>
    <w:rsid w:val="00A47C33"/>
    <w:rsid w:val="00A51204"/>
    <w:rsid w:val="00A51917"/>
    <w:rsid w:val="00A56018"/>
    <w:rsid w:val="00A61770"/>
    <w:rsid w:val="00A678A2"/>
    <w:rsid w:val="00A70DAB"/>
    <w:rsid w:val="00A70EE5"/>
    <w:rsid w:val="00A71AC4"/>
    <w:rsid w:val="00A743CA"/>
    <w:rsid w:val="00A76BC8"/>
    <w:rsid w:val="00A77A6A"/>
    <w:rsid w:val="00A80E63"/>
    <w:rsid w:val="00A837BB"/>
    <w:rsid w:val="00AA13C7"/>
    <w:rsid w:val="00AA16CE"/>
    <w:rsid w:val="00AA3F1F"/>
    <w:rsid w:val="00AA5529"/>
    <w:rsid w:val="00AA5B70"/>
    <w:rsid w:val="00AB010D"/>
    <w:rsid w:val="00AC0B80"/>
    <w:rsid w:val="00AC5671"/>
    <w:rsid w:val="00AD1D6E"/>
    <w:rsid w:val="00AD2852"/>
    <w:rsid w:val="00AE0A5A"/>
    <w:rsid w:val="00AE240A"/>
    <w:rsid w:val="00AE462D"/>
    <w:rsid w:val="00AE6431"/>
    <w:rsid w:val="00AE7D24"/>
    <w:rsid w:val="00AF167F"/>
    <w:rsid w:val="00AF45D2"/>
    <w:rsid w:val="00B04B95"/>
    <w:rsid w:val="00B075FF"/>
    <w:rsid w:val="00B155B8"/>
    <w:rsid w:val="00B256A4"/>
    <w:rsid w:val="00B324A2"/>
    <w:rsid w:val="00B329B3"/>
    <w:rsid w:val="00B33CF7"/>
    <w:rsid w:val="00B34400"/>
    <w:rsid w:val="00B3446D"/>
    <w:rsid w:val="00B3764D"/>
    <w:rsid w:val="00B52FDB"/>
    <w:rsid w:val="00B53049"/>
    <w:rsid w:val="00B53E88"/>
    <w:rsid w:val="00B56E07"/>
    <w:rsid w:val="00B63073"/>
    <w:rsid w:val="00B744EF"/>
    <w:rsid w:val="00B76FA1"/>
    <w:rsid w:val="00B82123"/>
    <w:rsid w:val="00B84F52"/>
    <w:rsid w:val="00B87A5D"/>
    <w:rsid w:val="00B9590C"/>
    <w:rsid w:val="00BA0CCF"/>
    <w:rsid w:val="00BA1E2D"/>
    <w:rsid w:val="00BA27A1"/>
    <w:rsid w:val="00BA3482"/>
    <w:rsid w:val="00BA4A90"/>
    <w:rsid w:val="00BA735A"/>
    <w:rsid w:val="00BB0A67"/>
    <w:rsid w:val="00BB3027"/>
    <w:rsid w:val="00BB3AC1"/>
    <w:rsid w:val="00BB3FBE"/>
    <w:rsid w:val="00BB6A44"/>
    <w:rsid w:val="00BC47CA"/>
    <w:rsid w:val="00BD42B4"/>
    <w:rsid w:val="00BD5073"/>
    <w:rsid w:val="00BD5C32"/>
    <w:rsid w:val="00BD5D01"/>
    <w:rsid w:val="00BE4D53"/>
    <w:rsid w:val="00BE50FA"/>
    <w:rsid w:val="00BF192D"/>
    <w:rsid w:val="00BF624D"/>
    <w:rsid w:val="00BF68BA"/>
    <w:rsid w:val="00C00B7C"/>
    <w:rsid w:val="00C01C36"/>
    <w:rsid w:val="00C037DD"/>
    <w:rsid w:val="00C2033E"/>
    <w:rsid w:val="00C20ECA"/>
    <w:rsid w:val="00C23898"/>
    <w:rsid w:val="00C26057"/>
    <w:rsid w:val="00C2692B"/>
    <w:rsid w:val="00C33AB5"/>
    <w:rsid w:val="00C36B21"/>
    <w:rsid w:val="00C36E55"/>
    <w:rsid w:val="00C50CCA"/>
    <w:rsid w:val="00C60B02"/>
    <w:rsid w:val="00C621B1"/>
    <w:rsid w:val="00C714CF"/>
    <w:rsid w:val="00C71CC2"/>
    <w:rsid w:val="00C72B74"/>
    <w:rsid w:val="00C73823"/>
    <w:rsid w:val="00C80A94"/>
    <w:rsid w:val="00C87D64"/>
    <w:rsid w:val="00C94487"/>
    <w:rsid w:val="00C948BF"/>
    <w:rsid w:val="00C976DD"/>
    <w:rsid w:val="00C97906"/>
    <w:rsid w:val="00CA1A53"/>
    <w:rsid w:val="00CA3D62"/>
    <w:rsid w:val="00CA6EA9"/>
    <w:rsid w:val="00CA7928"/>
    <w:rsid w:val="00CB1A08"/>
    <w:rsid w:val="00CB22D0"/>
    <w:rsid w:val="00CB28F3"/>
    <w:rsid w:val="00CC3747"/>
    <w:rsid w:val="00CC5FAC"/>
    <w:rsid w:val="00CC640C"/>
    <w:rsid w:val="00CD4799"/>
    <w:rsid w:val="00CD4DE2"/>
    <w:rsid w:val="00CD57D5"/>
    <w:rsid w:val="00CD7621"/>
    <w:rsid w:val="00CE186F"/>
    <w:rsid w:val="00CE725E"/>
    <w:rsid w:val="00CF508E"/>
    <w:rsid w:val="00CF5C18"/>
    <w:rsid w:val="00D00963"/>
    <w:rsid w:val="00D01B20"/>
    <w:rsid w:val="00D03190"/>
    <w:rsid w:val="00D038B7"/>
    <w:rsid w:val="00D05BEB"/>
    <w:rsid w:val="00D22828"/>
    <w:rsid w:val="00D2462C"/>
    <w:rsid w:val="00D256A3"/>
    <w:rsid w:val="00D267AB"/>
    <w:rsid w:val="00D31820"/>
    <w:rsid w:val="00D41C44"/>
    <w:rsid w:val="00D422FA"/>
    <w:rsid w:val="00D45ED7"/>
    <w:rsid w:val="00D46F71"/>
    <w:rsid w:val="00D4780D"/>
    <w:rsid w:val="00D51A4B"/>
    <w:rsid w:val="00D556AD"/>
    <w:rsid w:val="00D66723"/>
    <w:rsid w:val="00D70607"/>
    <w:rsid w:val="00D71ADB"/>
    <w:rsid w:val="00D73D5A"/>
    <w:rsid w:val="00D77498"/>
    <w:rsid w:val="00D80B68"/>
    <w:rsid w:val="00D826FF"/>
    <w:rsid w:val="00D83DC8"/>
    <w:rsid w:val="00D93DD9"/>
    <w:rsid w:val="00D95102"/>
    <w:rsid w:val="00D960C3"/>
    <w:rsid w:val="00D9621A"/>
    <w:rsid w:val="00DA6CAA"/>
    <w:rsid w:val="00DB27F8"/>
    <w:rsid w:val="00DB4D75"/>
    <w:rsid w:val="00DB58BF"/>
    <w:rsid w:val="00DB7125"/>
    <w:rsid w:val="00DC1D56"/>
    <w:rsid w:val="00DC64A9"/>
    <w:rsid w:val="00DD0612"/>
    <w:rsid w:val="00DD38A5"/>
    <w:rsid w:val="00DD4AE8"/>
    <w:rsid w:val="00DD4C18"/>
    <w:rsid w:val="00DD56E2"/>
    <w:rsid w:val="00DD67FD"/>
    <w:rsid w:val="00DF2ECD"/>
    <w:rsid w:val="00DF379A"/>
    <w:rsid w:val="00DF4196"/>
    <w:rsid w:val="00DF43A1"/>
    <w:rsid w:val="00DF712F"/>
    <w:rsid w:val="00E01B56"/>
    <w:rsid w:val="00E04155"/>
    <w:rsid w:val="00E10321"/>
    <w:rsid w:val="00E11E03"/>
    <w:rsid w:val="00E13C86"/>
    <w:rsid w:val="00E21B19"/>
    <w:rsid w:val="00E21EF6"/>
    <w:rsid w:val="00E23E14"/>
    <w:rsid w:val="00E23E76"/>
    <w:rsid w:val="00E25216"/>
    <w:rsid w:val="00E273AB"/>
    <w:rsid w:val="00E30AC8"/>
    <w:rsid w:val="00E31F79"/>
    <w:rsid w:val="00E343CE"/>
    <w:rsid w:val="00E359F7"/>
    <w:rsid w:val="00E363CC"/>
    <w:rsid w:val="00E41961"/>
    <w:rsid w:val="00E561FE"/>
    <w:rsid w:val="00E57F40"/>
    <w:rsid w:val="00E60F1B"/>
    <w:rsid w:val="00E62A27"/>
    <w:rsid w:val="00E64215"/>
    <w:rsid w:val="00E67E44"/>
    <w:rsid w:val="00E71CB9"/>
    <w:rsid w:val="00E72234"/>
    <w:rsid w:val="00E73FED"/>
    <w:rsid w:val="00E75757"/>
    <w:rsid w:val="00E87E4C"/>
    <w:rsid w:val="00E91A93"/>
    <w:rsid w:val="00E91F32"/>
    <w:rsid w:val="00E95BA0"/>
    <w:rsid w:val="00E963AA"/>
    <w:rsid w:val="00E975BF"/>
    <w:rsid w:val="00E978C4"/>
    <w:rsid w:val="00EA212D"/>
    <w:rsid w:val="00EA387E"/>
    <w:rsid w:val="00EA7F06"/>
    <w:rsid w:val="00EB40D8"/>
    <w:rsid w:val="00EB6620"/>
    <w:rsid w:val="00EB715C"/>
    <w:rsid w:val="00EB79D8"/>
    <w:rsid w:val="00EC0D00"/>
    <w:rsid w:val="00EC555D"/>
    <w:rsid w:val="00EC75A4"/>
    <w:rsid w:val="00ED467B"/>
    <w:rsid w:val="00EE312B"/>
    <w:rsid w:val="00EF084B"/>
    <w:rsid w:val="00EF3F60"/>
    <w:rsid w:val="00F0062D"/>
    <w:rsid w:val="00F027F3"/>
    <w:rsid w:val="00F0519C"/>
    <w:rsid w:val="00F073A8"/>
    <w:rsid w:val="00F11BC9"/>
    <w:rsid w:val="00F12637"/>
    <w:rsid w:val="00F15E54"/>
    <w:rsid w:val="00F20748"/>
    <w:rsid w:val="00F21C05"/>
    <w:rsid w:val="00F22ABF"/>
    <w:rsid w:val="00F23DCB"/>
    <w:rsid w:val="00F265AD"/>
    <w:rsid w:val="00F30062"/>
    <w:rsid w:val="00F40D9D"/>
    <w:rsid w:val="00F4355A"/>
    <w:rsid w:val="00F51D43"/>
    <w:rsid w:val="00F526E9"/>
    <w:rsid w:val="00F60531"/>
    <w:rsid w:val="00F6667E"/>
    <w:rsid w:val="00F7008C"/>
    <w:rsid w:val="00F7156F"/>
    <w:rsid w:val="00F741F4"/>
    <w:rsid w:val="00F81097"/>
    <w:rsid w:val="00F82718"/>
    <w:rsid w:val="00F83184"/>
    <w:rsid w:val="00F84C71"/>
    <w:rsid w:val="00F85D69"/>
    <w:rsid w:val="00F946B0"/>
    <w:rsid w:val="00F9769B"/>
    <w:rsid w:val="00FA07C9"/>
    <w:rsid w:val="00FA2256"/>
    <w:rsid w:val="00FB218C"/>
    <w:rsid w:val="00FB57A7"/>
    <w:rsid w:val="00FC4024"/>
    <w:rsid w:val="00FC597D"/>
    <w:rsid w:val="00FC5E6E"/>
    <w:rsid w:val="00FD1F31"/>
    <w:rsid w:val="00FD2FCB"/>
    <w:rsid w:val="00FD348C"/>
    <w:rsid w:val="00FD63C1"/>
    <w:rsid w:val="00FE1440"/>
    <w:rsid w:val="00FE2A9C"/>
    <w:rsid w:val="00FE3E5A"/>
    <w:rsid w:val="00FE6B9D"/>
    <w:rsid w:val="00FF0591"/>
    <w:rsid w:val="00FF1488"/>
    <w:rsid w:val="00FF4D72"/>
    <w:rsid w:val="00FF4FD2"/>
    <w:rsid w:val="00FF68CF"/>
    <w:rsid w:val="00FF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65"/>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5"/>
      </w:numPr>
    </w:pPr>
  </w:style>
  <w:style w:type="numbering" w:customStyle="1" w:styleId="Estiloimportado17">
    <w:name w:val="Estilo importado 17"/>
    <w:rsid w:val="000429EB"/>
    <w:pPr>
      <w:numPr>
        <w:numId w:val="6"/>
      </w:numPr>
    </w:pPr>
  </w:style>
  <w:style w:type="numbering" w:customStyle="1" w:styleId="Estiloimportado18">
    <w:name w:val="Estilo importado 18"/>
    <w:rsid w:val="000429EB"/>
    <w:pPr>
      <w:numPr>
        <w:numId w:val="7"/>
      </w:numPr>
    </w:pPr>
  </w:style>
  <w:style w:type="numbering" w:customStyle="1" w:styleId="Estiloimportado20">
    <w:name w:val="Estilo importado 20"/>
    <w:rsid w:val="000429EB"/>
    <w:pPr>
      <w:numPr>
        <w:numId w:val="8"/>
      </w:numPr>
    </w:pPr>
  </w:style>
  <w:style w:type="numbering" w:customStyle="1" w:styleId="Estiloimportado21">
    <w:name w:val="Estilo importado 21"/>
    <w:rsid w:val="000429EB"/>
    <w:pPr>
      <w:numPr>
        <w:numId w:val="9"/>
      </w:numPr>
    </w:pPr>
  </w:style>
  <w:style w:type="numbering" w:customStyle="1" w:styleId="Estiloimportado22">
    <w:name w:val="Estilo importado 22"/>
    <w:rsid w:val="000429EB"/>
    <w:pPr>
      <w:numPr>
        <w:numId w:val="10"/>
      </w:numPr>
    </w:pPr>
  </w:style>
  <w:style w:type="numbering" w:customStyle="1" w:styleId="Estiloimportado24">
    <w:name w:val="Estilo importado 24"/>
    <w:rsid w:val="000429EB"/>
    <w:pPr>
      <w:numPr>
        <w:numId w:val="11"/>
      </w:numPr>
    </w:pPr>
  </w:style>
  <w:style w:type="numbering" w:customStyle="1" w:styleId="Estiloimportado25">
    <w:name w:val="Estilo importado 25"/>
    <w:rsid w:val="000429EB"/>
    <w:pPr>
      <w:numPr>
        <w:numId w:val="12"/>
      </w:numPr>
    </w:pPr>
  </w:style>
  <w:style w:type="numbering" w:customStyle="1" w:styleId="Estiloimportado26">
    <w:name w:val="Estilo importado 26"/>
    <w:rsid w:val="000429EB"/>
    <w:pPr>
      <w:numPr>
        <w:numId w:val="13"/>
      </w:numPr>
    </w:pPr>
  </w:style>
  <w:style w:type="numbering" w:customStyle="1" w:styleId="Harvard1">
    <w:name w:val="Harvard1"/>
    <w:rsid w:val="000429EB"/>
    <w:pPr>
      <w:numPr>
        <w:numId w:val="14"/>
      </w:numPr>
    </w:pPr>
  </w:style>
  <w:style w:type="numbering" w:customStyle="1" w:styleId="Estiloimportado61">
    <w:name w:val="Estilo importado 61"/>
    <w:rsid w:val="000429EB"/>
    <w:pPr>
      <w:numPr>
        <w:numId w:val="15"/>
      </w:numPr>
    </w:pPr>
  </w:style>
  <w:style w:type="numbering" w:customStyle="1" w:styleId="Estiloimportado291">
    <w:name w:val="Estilo importado 291"/>
    <w:rsid w:val="000429EB"/>
    <w:pPr>
      <w:numPr>
        <w:numId w:val="16"/>
      </w:numPr>
    </w:pPr>
  </w:style>
  <w:style w:type="numbering" w:customStyle="1" w:styleId="Estiloimportado171">
    <w:name w:val="Estilo importado 171"/>
    <w:rsid w:val="000429EB"/>
    <w:pPr>
      <w:numPr>
        <w:numId w:val="17"/>
      </w:numPr>
    </w:pPr>
  </w:style>
  <w:style w:type="numbering" w:customStyle="1" w:styleId="Estiloimportado181">
    <w:name w:val="Estilo importado 181"/>
    <w:rsid w:val="000429EB"/>
    <w:pPr>
      <w:numPr>
        <w:numId w:val="18"/>
      </w:numPr>
    </w:pPr>
  </w:style>
  <w:style w:type="numbering" w:customStyle="1" w:styleId="Estiloimportado201">
    <w:name w:val="Estilo importado 201"/>
    <w:rsid w:val="000429EB"/>
    <w:pPr>
      <w:numPr>
        <w:numId w:val="19"/>
      </w:numPr>
    </w:pPr>
  </w:style>
  <w:style w:type="numbering" w:customStyle="1" w:styleId="Estiloimportado211">
    <w:name w:val="Estilo importado 211"/>
    <w:rsid w:val="000429EB"/>
    <w:pPr>
      <w:numPr>
        <w:numId w:val="20"/>
      </w:numPr>
    </w:pPr>
  </w:style>
  <w:style w:type="numbering" w:customStyle="1" w:styleId="Estiloimportado221">
    <w:name w:val="Estilo importado 221"/>
    <w:rsid w:val="000429EB"/>
    <w:pPr>
      <w:numPr>
        <w:numId w:val="21"/>
      </w:numPr>
    </w:pPr>
  </w:style>
  <w:style w:type="numbering" w:customStyle="1" w:styleId="Estiloimportado241">
    <w:name w:val="Estilo importado 241"/>
    <w:rsid w:val="000429EB"/>
    <w:pPr>
      <w:numPr>
        <w:numId w:val="22"/>
      </w:numPr>
    </w:pPr>
  </w:style>
  <w:style w:type="numbering" w:customStyle="1" w:styleId="Estiloimportado251">
    <w:name w:val="Estilo importado 251"/>
    <w:rsid w:val="000429EB"/>
    <w:pPr>
      <w:numPr>
        <w:numId w:val="23"/>
      </w:numPr>
    </w:pPr>
  </w:style>
  <w:style w:type="numbering" w:customStyle="1" w:styleId="Estiloimportado261">
    <w:name w:val="Estilo importado 261"/>
    <w:rsid w:val="000429EB"/>
    <w:pPr>
      <w:numPr>
        <w:numId w:val="24"/>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4"/>
      </w:numPr>
    </w:pPr>
  </w:style>
  <w:style w:type="numbering" w:customStyle="1" w:styleId="Estiloimportado1">
    <w:name w:val="Estilo importado 1"/>
    <w:rsid w:val="000429EB"/>
    <w:pPr>
      <w:numPr>
        <w:numId w:val="25"/>
      </w:numPr>
    </w:pPr>
  </w:style>
  <w:style w:type="numbering" w:customStyle="1" w:styleId="Estiloimportado11">
    <w:name w:val="Estilo importado 11"/>
    <w:rsid w:val="000429EB"/>
    <w:pPr>
      <w:numPr>
        <w:numId w:val="3"/>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3"/>
      </w:numPr>
    </w:pPr>
  </w:style>
  <w:style w:type="numbering" w:customStyle="1" w:styleId="Estiloimportado28">
    <w:name w:val="Estilo importado 28"/>
    <w:rsid w:val="000429EB"/>
    <w:pPr>
      <w:numPr>
        <w:numId w:val="34"/>
      </w:numPr>
    </w:pPr>
  </w:style>
  <w:style w:type="numbering" w:customStyle="1" w:styleId="Estiloimportado32">
    <w:name w:val="Estilo importado 32"/>
    <w:rsid w:val="000429EB"/>
    <w:pPr>
      <w:numPr>
        <w:numId w:val="35"/>
      </w:numPr>
    </w:pPr>
  </w:style>
  <w:style w:type="numbering" w:customStyle="1" w:styleId="Estiloimportado33">
    <w:name w:val="Estilo importado 33"/>
    <w:rsid w:val="000429EB"/>
    <w:pPr>
      <w:numPr>
        <w:numId w:val="36"/>
      </w:numPr>
    </w:pPr>
  </w:style>
  <w:style w:type="numbering" w:customStyle="1" w:styleId="Estiloimportado3">
    <w:name w:val="Estilo importado 3"/>
    <w:rsid w:val="000429EB"/>
    <w:pPr>
      <w:numPr>
        <w:numId w:val="37"/>
      </w:numPr>
    </w:pPr>
  </w:style>
  <w:style w:type="numbering" w:customStyle="1" w:styleId="Estiloimportado36">
    <w:name w:val="Estilo importado 36"/>
    <w:rsid w:val="000429EB"/>
    <w:pPr>
      <w:numPr>
        <w:numId w:val="38"/>
      </w:numPr>
    </w:pPr>
  </w:style>
  <w:style w:type="numbering" w:customStyle="1" w:styleId="Estiloimportado12">
    <w:name w:val="Estilo importado 12"/>
    <w:rsid w:val="000429EB"/>
    <w:pPr>
      <w:numPr>
        <w:numId w:val="39"/>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26"/>
      </w:numPr>
    </w:pPr>
  </w:style>
  <w:style w:type="numbering" w:customStyle="1" w:styleId="Estiloimportado281">
    <w:name w:val="Estilo importado 281"/>
    <w:rsid w:val="000429EB"/>
    <w:pPr>
      <w:numPr>
        <w:numId w:val="27"/>
      </w:numPr>
    </w:pPr>
  </w:style>
  <w:style w:type="numbering" w:customStyle="1" w:styleId="Estiloimportado321">
    <w:name w:val="Estilo importado 321"/>
    <w:rsid w:val="000429EB"/>
    <w:pPr>
      <w:numPr>
        <w:numId w:val="28"/>
      </w:numPr>
    </w:pPr>
  </w:style>
  <w:style w:type="numbering" w:customStyle="1" w:styleId="Estiloimportado331">
    <w:name w:val="Estilo importado 331"/>
    <w:rsid w:val="000429EB"/>
    <w:pPr>
      <w:numPr>
        <w:numId w:val="29"/>
      </w:numPr>
    </w:pPr>
  </w:style>
  <w:style w:type="numbering" w:customStyle="1" w:styleId="Estiloimportado31">
    <w:name w:val="Estilo importado 31"/>
    <w:rsid w:val="000429EB"/>
    <w:pPr>
      <w:numPr>
        <w:numId w:val="30"/>
      </w:numPr>
    </w:pPr>
  </w:style>
  <w:style w:type="numbering" w:customStyle="1" w:styleId="Estiloimportado361">
    <w:name w:val="Estilo importado 361"/>
    <w:rsid w:val="000429EB"/>
    <w:pPr>
      <w:numPr>
        <w:numId w:val="31"/>
      </w:numPr>
    </w:pPr>
  </w:style>
  <w:style w:type="numbering" w:customStyle="1" w:styleId="Estiloimportado13">
    <w:name w:val="Estilo importado 13"/>
    <w:rsid w:val="000429EB"/>
    <w:pPr>
      <w:numPr>
        <w:numId w:val="32"/>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Mencinsinresolver2">
    <w:name w:val="Mención sin resolver2"/>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0389">
      <w:bodyDiv w:val="1"/>
      <w:marLeft w:val="0"/>
      <w:marRight w:val="0"/>
      <w:marTop w:val="0"/>
      <w:marBottom w:val="0"/>
      <w:divBdr>
        <w:top w:val="none" w:sz="0" w:space="0" w:color="auto"/>
        <w:left w:val="none" w:sz="0" w:space="0" w:color="auto"/>
        <w:bottom w:val="none" w:sz="0" w:space="0" w:color="auto"/>
        <w:right w:val="none" w:sz="0" w:space="0" w:color="auto"/>
      </w:divBdr>
    </w:div>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215502839">
      <w:bodyDiv w:val="1"/>
      <w:marLeft w:val="0"/>
      <w:marRight w:val="0"/>
      <w:marTop w:val="0"/>
      <w:marBottom w:val="0"/>
      <w:divBdr>
        <w:top w:val="none" w:sz="0" w:space="0" w:color="auto"/>
        <w:left w:val="none" w:sz="0" w:space="0" w:color="auto"/>
        <w:bottom w:val="none" w:sz="0" w:space="0" w:color="auto"/>
        <w:right w:val="none" w:sz="0" w:space="0" w:color="auto"/>
      </w:divBdr>
      <w:divsChild>
        <w:div w:id="187649183">
          <w:marLeft w:val="0"/>
          <w:marRight w:val="0"/>
          <w:marTop w:val="0"/>
          <w:marBottom w:val="0"/>
          <w:divBdr>
            <w:top w:val="none" w:sz="0" w:space="0" w:color="auto"/>
            <w:left w:val="none" w:sz="0" w:space="0" w:color="auto"/>
            <w:bottom w:val="none" w:sz="0" w:space="0" w:color="auto"/>
            <w:right w:val="none" w:sz="0" w:space="0" w:color="auto"/>
          </w:divBdr>
          <w:divsChild>
            <w:div w:id="1846554684">
              <w:marLeft w:val="0"/>
              <w:marRight w:val="0"/>
              <w:marTop w:val="0"/>
              <w:marBottom w:val="0"/>
              <w:divBdr>
                <w:top w:val="none" w:sz="0" w:space="0" w:color="auto"/>
                <w:left w:val="none" w:sz="0" w:space="0" w:color="auto"/>
                <w:bottom w:val="none" w:sz="0" w:space="0" w:color="auto"/>
                <w:right w:val="none" w:sz="0" w:space="0" w:color="auto"/>
              </w:divBdr>
              <w:divsChild>
                <w:div w:id="2127889017">
                  <w:marLeft w:val="0"/>
                  <w:marRight w:val="0"/>
                  <w:marTop w:val="0"/>
                  <w:marBottom w:val="0"/>
                  <w:divBdr>
                    <w:top w:val="none" w:sz="0" w:space="0" w:color="auto"/>
                    <w:left w:val="none" w:sz="0" w:space="0" w:color="auto"/>
                    <w:bottom w:val="none" w:sz="0" w:space="0" w:color="auto"/>
                    <w:right w:val="none" w:sz="0" w:space="0" w:color="auto"/>
                  </w:divBdr>
                  <w:divsChild>
                    <w:div w:id="1205218300">
                      <w:marLeft w:val="0"/>
                      <w:marRight w:val="0"/>
                      <w:marTop w:val="0"/>
                      <w:marBottom w:val="0"/>
                      <w:divBdr>
                        <w:top w:val="none" w:sz="0" w:space="0" w:color="auto"/>
                        <w:left w:val="none" w:sz="0" w:space="0" w:color="auto"/>
                        <w:bottom w:val="none" w:sz="0" w:space="0" w:color="auto"/>
                        <w:right w:val="none" w:sz="0" w:space="0" w:color="auto"/>
                      </w:divBdr>
                      <w:divsChild>
                        <w:div w:id="1464814519">
                          <w:marLeft w:val="0"/>
                          <w:marRight w:val="0"/>
                          <w:marTop w:val="0"/>
                          <w:marBottom w:val="0"/>
                          <w:divBdr>
                            <w:top w:val="none" w:sz="0" w:space="0" w:color="auto"/>
                            <w:left w:val="none" w:sz="0" w:space="0" w:color="auto"/>
                            <w:bottom w:val="none" w:sz="0" w:space="0" w:color="auto"/>
                            <w:right w:val="none" w:sz="0" w:space="0" w:color="auto"/>
                          </w:divBdr>
                          <w:divsChild>
                            <w:div w:id="105540224">
                              <w:marLeft w:val="0"/>
                              <w:marRight w:val="0"/>
                              <w:marTop w:val="0"/>
                              <w:marBottom w:val="0"/>
                              <w:divBdr>
                                <w:top w:val="none" w:sz="0" w:space="0" w:color="auto"/>
                                <w:left w:val="none" w:sz="0" w:space="0" w:color="auto"/>
                                <w:bottom w:val="none" w:sz="0" w:space="0" w:color="auto"/>
                                <w:right w:val="none" w:sz="0" w:space="0" w:color="auto"/>
                              </w:divBdr>
                              <w:divsChild>
                                <w:div w:id="1194538148">
                                  <w:marLeft w:val="0"/>
                                  <w:marRight w:val="0"/>
                                  <w:marTop w:val="0"/>
                                  <w:marBottom w:val="0"/>
                                  <w:divBdr>
                                    <w:top w:val="none" w:sz="0" w:space="0" w:color="auto"/>
                                    <w:left w:val="none" w:sz="0" w:space="0" w:color="auto"/>
                                    <w:bottom w:val="none" w:sz="0" w:space="0" w:color="auto"/>
                                    <w:right w:val="none" w:sz="0" w:space="0" w:color="auto"/>
                                  </w:divBdr>
                                  <w:divsChild>
                                    <w:div w:id="955602808">
                                      <w:marLeft w:val="0"/>
                                      <w:marRight w:val="0"/>
                                      <w:marTop w:val="0"/>
                                      <w:marBottom w:val="0"/>
                                      <w:divBdr>
                                        <w:top w:val="none" w:sz="0" w:space="0" w:color="auto"/>
                                        <w:left w:val="none" w:sz="0" w:space="0" w:color="auto"/>
                                        <w:bottom w:val="none" w:sz="0" w:space="0" w:color="auto"/>
                                        <w:right w:val="none" w:sz="0" w:space="0" w:color="auto"/>
                                      </w:divBdr>
                                      <w:divsChild>
                                        <w:div w:id="1061561007">
                                          <w:marLeft w:val="0"/>
                                          <w:marRight w:val="0"/>
                                          <w:marTop w:val="0"/>
                                          <w:marBottom w:val="0"/>
                                          <w:divBdr>
                                            <w:top w:val="none" w:sz="0" w:space="0" w:color="auto"/>
                                            <w:left w:val="none" w:sz="0" w:space="0" w:color="auto"/>
                                            <w:bottom w:val="none" w:sz="0" w:space="0" w:color="auto"/>
                                            <w:right w:val="none" w:sz="0" w:space="0" w:color="auto"/>
                                          </w:divBdr>
                                          <w:divsChild>
                                            <w:div w:id="2027949599">
                                              <w:marLeft w:val="0"/>
                                              <w:marRight w:val="0"/>
                                              <w:marTop w:val="0"/>
                                              <w:marBottom w:val="0"/>
                                              <w:divBdr>
                                                <w:top w:val="none" w:sz="0" w:space="0" w:color="auto"/>
                                                <w:left w:val="none" w:sz="0" w:space="0" w:color="auto"/>
                                                <w:bottom w:val="none" w:sz="0" w:space="0" w:color="auto"/>
                                                <w:right w:val="none" w:sz="0" w:space="0" w:color="auto"/>
                                              </w:divBdr>
                                              <w:divsChild>
                                                <w:div w:id="765425305">
                                                  <w:marLeft w:val="0"/>
                                                  <w:marRight w:val="0"/>
                                                  <w:marTop w:val="0"/>
                                                  <w:marBottom w:val="0"/>
                                                  <w:divBdr>
                                                    <w:top w:val="none" w:sz="0" w:space="0" w:color="auto"/>
                                                    <w:left w:val="none" w:sz="0" w:space="0" w:color="auto"/>
                                                    <w:bottom w:val="none" w:sz="0" w:space="0" w:color="auto"/>
                                                    <w:right w:val="none" w:sz="0" w:space="0" w:color="auto"/>
                                                  </w:divBdr>
                                                  <w:divsChild>
                                                    <w:div w:id="957108104">
                                                      <w:marLeft w:val="0"/>
                                                      <w:marRight w:val="0"/>
                                                      <w:marTop w:val="0"/>
                                                      <w:marBottom w:val="0"/>
                                                      <w:divBdr>
                                                        <w:top w:val="none" w:sz="0" w:space="0" w:color="auto"/>
                                                        <w:left w:val="none" w:sz="0" w:space="0" w:color="auto"/>
                                                        <w:bottom w:val="none" w:sz="0" w:space="0" w:color="auto"/>
                                                        <w:right w:val="none" w:sz="0" w:space="0" w:color="auto"/>
                                                      </w:divBdr>
                                                      <w:divsChild>
                                                        <w:div w:id="412551153">
                                                          <w:marLeft w:val="0"/>
                                                          <w:marRight w:val="0"/>
                                                          <w:marTop w:val="0"/>
                                                          <w:marBottom w:val="0"/>
                                                          <w:divBdr>
                                                            <w:top w:val="none" w:sz="0" w:space="0" w:color="auto"/>
                                                            <w:left w:val="none" w:sz="0" w:space="0" w:color="auto"/>
                                                            <w:bottom w:val="none" w:sz="0" w:space="0" w:color="auto"/>
                                                            <w:right w:val="none" w:sz="0" w:space="0" w:color="auto"/>
                                                          </w:divBdr>
                                                          <w:divsChild>
                                                            <w:div w:id="2680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044550">
          <w:marLeft w:val="0"/>
          <w:marRight w:val="0"/>
          <w:marTop w:val="0"/>
          <w:marBottom w:val="0"/>
          <w:divBdr>
            <w:top w:val="none" w:sz="0" w:space="0" w:color="auto"/>
            <w:left w:val="none" w:sz="0" w:space="0" w:color="auto"/>
            <w:bottom w:val="none" w:sz="0" w:space="0" w:color="auto"/>
            <w:right w:val="none" w:sz="0" w:space="0" w:color="auto"/>
          </w:divBdr>
          <w:divsChild>
            <w:div w:id="1243831836">
              <w:marLeft w:val="0"/>
              <w:marRight w:val="0"/>
              <w:marTop w:val="0"/>
              <w:marBottom w:val="0"/>
              <w:divBdr>
                <w:top w:val="none" w:sz="0" w:space="0" w:color="auto"/>
                <w:left w:val="none" w:sz="0" w:space="0" w:color="auto"/>
                <w:bottom w:val="none" w:sz="0" w:space="0" w:color="auto"/>
                <w:right w:val="none" w:sz="0" w:space="0" w:color="auto"/>
              </w:divBdr>
              <w:divsChild>
                <w:div w:id="4650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javascript:%20verDetalle(1249)"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verDetalle(1270)" TargetMode="External"/><Relationship Id="rId5" Type="http://schemas.openxmlformats.org/officeDocument/2006/relationships/webSettings" Target="webSettings.xml"/><Relationship Id="rId15" Type="http://schemas.openxmlformats.org/officeDocument/2006/relationships/hyperlink" Target="javascript:%20verDetalle(1266)"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javascript:%20verDetalle(1239)"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97A7E-9000-489A-AAE3-08511F52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5954</Words>
  <Characters>32748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2024-06-14T17:46:00Z</cp:lastPrinted>
  <dcterms:created xsi:type="dcterms:W3CDTF">2024-08-07T20:02:00Z</dcterms:created>
  <dcterms:modified xsi:type="dcterms:W3CDTF">2024-08-07T20:02:00Z</dcterms:modified>
</cp:coreProperties>
</file>