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2BCB" w14:textId="77777777" w:rsidR="0079489D" w:rsidRPr="001345A2" w:rsidRDefault="0079489D" w:rsidP="001345A2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</w:rPr>
      </w:pPr>
      <w:r w:rsidRPr="001345A2">
        <w:rPr>
          <w:rFonts w:ascii="Montserrat" w:hAnsi="Montserrat"/>
          <w:b/>
          <w:bCs/>
        </w:rPr>
        <w:t xml:space="preserve">H. CONGRESO DEL ESTADO DE CHIHUAHUA </w:t>
      </w:r>
    </w:p>
    <w:p w14:paraId="0A39E364" w14:textId="77777777" w:rsidR="0079489D" w:rsidRPr="001345A2" w:rsidRDefault="0079489D" w:rsidP="001345A2">
      <w:pPr>
        <w:pStyle w:val="NormalWeb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1345A2">
        <w:rPr>
          <w:rFonts w:ascii="Montserrat" w:hAnsi="Montserrat"/>
          <w:b/>
          <w:bCs/>
        </w:rPr>
        <w:t xml:space="preserve">P R E S E N T E.- </w:t>
      </w:r>
    </w:p>
    <w:p w14:paraId="69D5223B" w14:textId="77777777" w:rsidR="0079489D" w:rsidRPr="001345A2" w:rsidRDefault="0079489D" w:rsidP="0079489D">
      <w:pPr>
        <w:pStyle w:val="NormalWeb"/>
        <w:shd w:val="clear" w:color="auto" w:fill="FFFFFF"/>
        <w:rPr>
          <w:rFonts w:ascii="Montserrat" w:hAnsi="Montserrat"/>
        </w:rPr>
      </w:pPr>
    </w:p>
    <w:p w14:paraId="21F4802A" w14:textId="7E32A5EC" w:rsidR="0079489D" w:rsidRPr="001345A2" w:rsidRDefault="0079489D" w:rsidP="0079489D">
      <w:pPr>
        <w:pStyle w:val="NormalWeb"/>
        <w:shd w:val="clear" w:color="auto" w:fill="FFFFFF"/>
        <w:spacing w:line="360" w:lineRule="auto"/>
        <w:jc w:val="both"/>
        <w:rPr>
          <w:rFonts w:ascii="Montserrat" w:hAnsi="Montserrat"/>
        </w:rPr>
      </w:pPr>
      <w:r w:rsidRPr="001345A2">
        <w:rPr>
          <w:rFonts w:ascii="Montserrat" w:hAnsi="Montserrat"/>
          <w:b/>
          <w:bCs/>
        </w:rPr>
        <w:t>FRANCISCO ADRIÁN SÁNCHEZ VILLEGAS</w:t>
      </w:r>
      <w:r w:rsidRPr="001345A2">
        <w:rPr>
          <w:rFonts w:ascii="Montserrat" w:hAnsi="Montserrat"/>
        </w:rPr>
        <w:t xml:space="preserve">, en mi </w:t>
      </w:r>
      <w:proofErr w:type="spellStart"/>
      <w:r w:rsidRPr="001345A2">
        <w:rPr>
          <w:rFonts w:ascii="Montserrat" w:hAnsi="Montserrat"/>
        </w:rPr>
        <w:t>carácter</w:t>
      </w:r>
      <w:proofErr w:type="spellEnd"/>
      <w:r w:rsidRPr="001345A2">
        <w:rPr>
          <w:rFonts w:ascii="Montserrat" w:hAnsi="Montserrat"/>
        </w:rPr>
        <w:t xml:space="preserve"> de Representante Parlamentario de Movimiento Ciudadano de la </w:t>
      </w:r>
      <w:proofErr w:type="spellStart"/>
      <w:r w:rsidRPr="001345A2">
        <w:rPr>
          <w:rFonts w:ascii="Montserrat" w:hAnsi="Montserrat"/>
        </w:rPr>
        <w:t>Sexagésima</w:t>
      </w:r>
      <w:proofErr w:type="spellEnd"/>
      <w:r w:rsidRPr="001345A2">
        <w:rPr>
          <w:rFonts w:ascii="Montserrat" w:hAnsi="Montserrat"/>
        </w:rPr>
        <w:t xml:space="preserve"> </w:t>
      </w:r>
      <w:proofErr w:type="spellStart"/>
      <w:r w:rsidRPr="001345A2">
        <w:rPr>
          <w:rFonts w:ascii="Montserrat" w:hAnsi="Montserrat"/>
        </w:rPr>
        <w:t>Séptima</w:t>
      </w:r>
      <w:proofErr w:type="spellEnd"/>
      <w:r w:rsidRPr="001345A2">
        <w:rPr>
          <w:rFonts w:ascii="Montserrat" w:hAnsi="Montserrat"/>
        </w:rPr>
        <w:t xml:space="preserve"> Legislatura y con fundamento en lo dispuesto en el artículo 167 de la Ley </w:t>
      </w:r>
      <w:proofErr w:type="spellStart"/>
      <w:r w:rsidRPr="001345A2">
        <w:rPr>
          <w:rFonts w:ascii="Montserrat" w:hAnsi="Montserrat"/>
        </w:rPr>
        <w:t>Orgánica</w:t>
      </w:r>
      <w:proofErr w:type="spellEnd"/>
      <w:r w:rsidRPr="001345A2">
        <w:rPr>
          <w:rFonts w:ascii="Montserrat" w:hAnsi="Montserrat"/>
        </w:rPr>
        <w:t xml:space="preserve"> del Poder Legislativo; así como en el numeral 116 del Reglamento Interior de </w:t>
      </w:r>
      <w:proofErr w:type="spellStart"/>
      <w:r w:rsidRPr="001345A2">
        <w:rPr>
          <w:rFonts w:ascii="Montserrat" w:hAnsi="Montserrat"/>
        </w:rPr>
        <w:t>Prácticas</w:t>
      </w:r>
      <w:proofErr w:type="spellEnd"/>
      <w:r w:rsidRPr="001345A2">
        <w:rPr>
          <w:rFonts w:ascii="Montserrat" w:hAnsi="Montserrat"/>
        </w:rPr>
        <w:t xml:space="preserve"> Parlamentarias del Poder Legislativo, comparezco ante esta Honorable Asamblea Legislativa, con el fin de presentar </w:t>
      </w:r>
      <w:r w:rsidRPr="001345A2">
        <w:rPr>
          <w:rFonts w:ascii="Montserrat" w:hAnsi="Montserrat"/>
          <w:b/>
          <w:bCs/>
        </w:rPr>
        <w:t xml:space="preserve">reserva de Ley </w:t>
      </w:r>
      <w:r w:rsidRPr="001345A2">
        <w:rPr>
          <w:rFonts w:ascii="Montserrat" w:hAnsi="Montserrat"/>
        </w:rPr>
        <w:t>respecto de</w:t>
      </w:r>
      <w:r w:rsidR="00775E0D" w:rsidRPr="001345A2">
        <w:rPr>
          <w:rFonts w:ascii="Montserrat" w:hAnsi="Montserrat"/>
        </w:rPr>
        <w:t xml:space="preserve"> </w:t>
      </w:r>
      <w:r w:rsidRPr="001345A2">
        <w:rPr>
          <w:rFonts w:ascii="Montserrat" w:hAnsi="Montserrat"/>
        </w:rPr>
        <w:t>artículo</w:t>
      </w:r>
      <w:r w:rsidR="00775E0D" w:rsidRPr="001345A2">
        <w:rPr>
          <w:rFonts w:ascii="Montserrat" w:hAnsi="Montserrat"/>
        </w:rPr>
        <w:t xml:space="preserve"> 116</w:t>
      </w:r>
      <w:r w:rsidRPr="001345A2">
        <w:rPr>
          <w:rFonts w:ascii="Montserrat" w:hAnsi="Montserrat"/>
        </w:rPr>
        <w:t xml:space="preserve">, del Dictamen con </w:t>
      </w:r>
      <w:proofErr w:type="spellStart"/>
      <w:r w:rsidRPr="001345A2">
        <w:rPr>
          <w:rFonts w:ascii="Montserrat" w:hAnsi="Montserrat"/>
        </w:rPr>
        <w:t>carácter</w:t>
      </w:r>
      <w:proofErr w:type="spellEnd"/>
      <w:r w:rsidRPr="001345A2">
        <w:rPr>
          <w:rFonts w:ascii="Montserrat" w:hAnsi="Montserrat"/>
        </w:rPr>
        <w:t xml:space="preserve"> de decreto, por el que se expide la Ley de Movilidad y Seguridad Vial del Estado de Chihuahua, en los términos que a continuación se exponen:</w:t>
      </w:r>
    </w:p>
    <w:p w14:paraId="200BD2F4" w14:textId="77777777" w:rsidR="00775E0D" w:rsidRPr="001345A2" w:rsidRDefault="00775E0D" w:rsidP="00775E0D">
      <w:pPr>
        <w:rPr>
          <w:rFonts w:ascii="Montserrat" w:hAnsi="Montserrat"/>
          <w:b/>
          <w:sz w:val="24"/>
          <w:szCs w:val="24"/>
          <w:lang w:val="es-ES_tradnl"/>
        </w:rPr>
      </w:pPr>
      <w:r w:rsidRPr="001345A2">
        <w:rPr>
          <w:rFonts w:ascii="Montserrat" w:hAnsi="Montserrat"/>
          <w:b/>
          <w:sz w:val="24"/>
          <w:szCs w:val="24"/>
          <w:lang w:val="es-ES_tradnl"/>
        </w:rPr>
        <w:t>III. Verificación vehicular</w:t>
      </w:r>
    </w:p>
    <w:p w14:paraId="00A8A13A" w14:textId="77777777" w:rsidR="00775E0D" w:rsidRPr="001345A2" w:rsidRDefault="00775E0D" w:rsidP="00775E0D">
      <w:pPr>
        <w:pStyle w:val="NormalWeb"/>
        <w:spacing w:after="0" w:line="360" w:lineRule="auto"/>
        <w:contextualSpacing/>
        <w:jc w:val="both"/>
        <w:rPr>
          <w:rFonts w:ascii="Montserrat" w:eastAsia="Arial" w:hAnsi="Montserrat" w:cs="Arial"/>
        </w:rPr>
      </w:pPr>
      <w:r w:rsidRPr="001345A2">
        <w:rPr>
          <w:rFonts w:ascii="Montserrat" w:eastAsia="Arial" w:hAnsi="Montserrat" w:cs="Arial"/>
          <w:b/>
        </w:rPr>
        <w:t xml:space="preserve">1.- </w:t>
      </w:r>
      <w:r w:rsidRPr="001345A2">
        <w:rPr>
          <w:rFonts w:ascii="Montserrat" w:eastAsia="Arial" w:hAnsi="Montserrat" w:cs="Arial"/>
        </w:rPr>
        <w:t>Se propone una revisión al artículo 116 del Dictamen de la Comisión de Obras, Servicios y Desarrollo y Movilidad Urbana, para efecto de clarificar que la verificación que se menciona, no generará un costo adicional a la ciudadanía.</w:t>
      </w:r>
    </w:p>
    <w:p w14:paraId="603DE597" w14:textId="77777777" w:rsidR="00775E0D" w:rsidRPr="001345A2" w:rsidRDefault="00775E0D" w:rsidP="00775E0D">
      <w:pPr>
        <w:spacing w:line="360" w:lineRule="auto"/>
        <w:jc w:val="both"/>
        <w:rPr>
          <w:rFonts w:ascii="Montserrat" w:eastAsia="Arial" w:hAnsi="Montserrat" w:cs="Arial"/>
          <w:sz w:val="24"/>
          <w:szCs w:val="24"/>
        </w:rPr>
      </w:pPr>
      <w:r w:rsidRPr="001345A2">
        <w:rPr>
          <w:rFonts w:ascii="Montserrat" w:eastAsia="Arial" w:hAnsi="Montserrat" w:cs="Arial"/>
          <w:b/>
          <w:sz w:val="24"/>
          <w:szCs w:val="24"/>
        </w:rPr>
        <w:t xml:space="preserve">2.- </w:t>
      </w:r>
      <w:r w:rsidRPr="001345A2">
        <w:rPr>
          <w:rFonts w:ascii="Montserrat" w:eastAsia="Arial" w:hAnsi="Montserrat" w:cs="Arial"/>
          <w:sz w:val="24"/>
          <w:szCs w:val="24"/>
        </w:rPr>
        <w:t xml:space="preserve">Actualmente se realizan pagos de contribuciones por revalidación vehicular, canje de placas, expedición de tarjetas de circulación de un </w:t>
      </w:r>
      <w:proofErr w:type="gramStart"/>
      <w:r w:rsidRPr="001345A2">
        <w:rPr>
          <w:rFonts w:ascii="Montserrat" w:eastAsia="Arial" w:hAnsi="Montserrat" w:cs="Arial"/>
          <w:sz w:val="24"/>
          <w:szCs w:val="24"/>
        </w:rPr>
        <w:t>vehículo</w:t>
      </w:r>
      <w:proofErr w:type="gramEnd"/>
      <w:r w:rsidRPr="001345A2">
        <w:rPr>
          <w:rFonts w:ascii="Montserrat" w:eastAsia="Arial" w:hAnsi="Montserrat" w:cs="Arial"/>
          <w:sz w:val="24"/>
          <w:szCs w:val="24"/>
        </w:rPr>
        <w:t xml:space="preserve"> así como el cobro de multas, por mencionar algunas, lo cual es suficiente para realizar todas las actividades del Estado relacionadas con la movilidad.</w:t>
      </w:r>
    </w:p>
    <w:p w14:paraId="419DC28D" w14:textId="77777777" w:rsidR="00775E0D" w:rsidRPr="001345A2" w:rsidRDefault="00775E0D" w:rsidP="00775E0D">
      <w:pPr>
        <w:pStyle w:val="NormalWeb"/>
        <w:spacing w:after="0" w:line="360" w:lineRule="auto"/>
        <w:contextualSpacing/>
        <w:jc w:val="both"/>
        <w:rPr>
          <w:rFonts w:ascii="Montserrat" w:eastAsia="Arial" w:hAnsi="Montserrat" w:cs="Arial"/>
          <w:bCs/>
        </w:rPr>
      </w:pPr>
      <w:r w:rsidRPr="001345A2">
        <w:rPr>
          <w:rFonts w:ascii="Montserrat" w:eastAsia="Arial" w:hAnsi="Montserrat" w:cs="Arial"/>
          <w:bCs/>
        </w:rPr>
        <w:t>Bajo ese contexto, es que se propone la siguiente redacción:</w:t>
      </w:r>
    </w:p>
    <w:p w14:paraId="5C3D615B" w14:textId="77777777" w:rsidR="00775E0D" w:rsidRPr="001345A2" w:rsidRDefault="00775E0D" w:rsidP="00775E0D">
      <w:pPr>
        <w:pStyle w:val="NormalWeb"/>
        <w:spacing w:after="0" w:line="360" w:lineRule="auto"/>
        <w:contextualSpacing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5E0D" w:rsidRPr="001345A2" w14:paraId="7F9E9F95" w14:textId="77777777" w:rsidTr="00F80778">
        <w:tc>
          <w:tcPr>
            <w:tcW w:w="4414" w:type="dxa"/>
          </w:tcPr>
          <w:p w14:paraId="39CCBA7F" w14:textId="77777777" w:rsidR="00775E0D" w:rsidRPr="001345A2" w:rsidRDefault="00775E0D" w:rsidP="00F80778">
            <w:pPr>
              <w:pStyle w:val="NormalWeb"/>
              <w:spacing w:after="0" w:line="360" w:lineRule="auto"/>
              <w:contextualSpacing/>
              <w:jc w:val="center"/>
              <w:rPr>
                <w:rFonts w:ascii="Montserrat" w:eastAsia="Arial" w:hAnsi="Montserrat" w:cs="Arial"/>
                <w:b/>
                <w:bCs/>
              </w:rPr>
            </w:pPr>
            <w:r w:rsidRPr="001345A2">
              <w:rPr>
                <w:rFonts w:ascii="Montserrat" w:eastAsia="Arial" w:hAnsi="Montserrat" w:cs="Arial"/>
                <w:b/>
                <w:bCs/>
              </w:rPr>
              <w:t>DICTAMEN</w:t>
            </w:r>
          </w:p>
        </w:tc>
        <w:tc>
          <w:tcPr>
            <w:tcW w:w="4414" w:type="dxa"/>
          </w:tcPr>
          <w:p w14:paraId="7E1B7D30" w14:textId="77777777" w:rsidR="00775E0D" w:rsidRPr="001345A2" w:rsidRDefault="00775E0D" w:rsidP="00F80778">
            <w:pPr>
              <w:pStyle w:val="NormalWeb"/>
              <w:spacing w:after="0" w:line="360" w:lineRule="auto"/>
              <w:contextualSpacing/>
              <w:jc w:val="center"/>
              <w:rPr>
                <w:rFonts w:ascii="Montserrat" w:eastAsia="Arial" w:hAnsi="Montserrat" w:cs="Arial"/>
                <w:b/>
                <w:bCs/>
              </w:rPr>
            </w:pPr>
            <w:r w:rsidRPr="001345A2">
              <w:rPr>
                <w:rFonts w:ascii="Montserrat" w:eastAsia="Arial" w:hAnsi="Montserrat" w:cs="Arial"/>
                <w:b/>
                <w:bCs/>
              </w:rPr>
              <w:t>RESERVA</w:t>
            </w:r>
          </w:p>
        </w:tc>
      </w:tr>
      <w:tr w:rsidR="00775E0D" w:rsidRPr="001345A2" w14:paraId="7083F63A" w14:textId="77777777" w:rsidTr="00F80778">
        <w:tc>
          <w:tcPr>
            <w:tcW w:w="4414" w:type="dxa"/>
          </w:tcPr>
          <w:p w14:paraId="035D0ECB" w14:textId="77777777" w:rsidR="00775E0D" w:rsidRPr="001345A2" w:rsidRDefault="00775E0D" w:rsidP="00F80778">
            <w:pPr>
              <w:spacing w:after="160" w:line="259" w:lineRule="auto"/>
              <w:jc w:val="both"/>
              <w:rPr>
                <w:rFonts w:ascii="Montserrat" w:eastAsia="Calibri" w:hAnsi="Montserrat" w:cs="Arial"/>
              </w:rPr>
            </w:pPr>
            <w:r w:rsidRPr="001345A2">
              <w:rPr>
                <w:rFonts w:ascii="Montserrat" w:eastAsia="Arial" w:hAnsi="Montserrat" w:cs="Arial"/>
              </w:rPr>
              <w:lastRenderedPageBreak/>
              <w:t xml:space="preserve">Artículo 116. </w:t>
            </w:r>
            <w:r w:rsidRPr="001345A2">
              <w:rPr>
                <w:rFonts w:ascii="Montserrat" w:eastAsia="Calibri" w:hAnsi="Montserrat" w:cs="Arial"/>
              </w:rPr>
              <w:t>La Autoridad Estatal y los Municipios, verificarán periódicamente según corresponda en el ámbito de sus atribuciones, las emisiones y las condiciones físico-mecánicas y de seguridad vehicular de los vehículos en circulación registrados en el Estado, de acuerdo con las normas oficiales mexicanas, a fin de garantizar que todo vehículo que circule en la infraestructura vial del Estado cuente con motores, equipos, sistemas, dispositivos y accesorios de seguridad con base en la Legislación y normatividad aplicable en la materia y generen emisiones por debajo de lo que establecen las normas respectivas.</w:t>
            </w:r>
          </w:p>
          <w:p w14:paraId="240D385F" w14:textId="77777777" w:rsidR="00775E0D" w:rsidRPr="001345A2" w:rsidRDefault="00775E0D" w:rsidP="00F80778">
            <w:pPr>
              <w:pStyle w:val="NormalWeb"/>
              <w:spacing w:after="0" w:line="360" w:lineRule="auto"/>
              <w:contextualSpacing/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4414" w:type="dxa"/>
          </w:tcPr>
          <w:p w14:paraId="2A3857F3" w14:textId="77777777" w:rsidR="00775E0D" w:rsidRPr="001345A2" w:rsidRDefault="00775E0D" w:rsidP="00F80778">
            <w:pPr>
              <w:spacing w:after="160" w:line="259" w:lineRule="auto"/>
              <w:jc w:val="both"/>
              <w:rPr>
                <w:rFonts w:ascii="Montserrat" w:eastAsia="Calibri" w:hAnsi="Montserrat" w:cs="Arial"/>
              </w:rPr>
            </w:pPr>
            <w:r w:rsidRPr="001345A2">
              <w:rPr>
                <w:rFonts w:ascii="Montserrat" w:eastAsia="Arial" w:hAnsi="Montserrat" w:cs="Arial"/>
              </w:rPr>
              <w:t xml:space="preserve">Artículo 116. </w:t>
            </w:r>
            <w:r w:rsidRPr="001345A2">
              <w:rPr>
                <w:rFonts w:ascii="Montserrat" w:eastAsia="Calibri" w:hAnsi="Montserrat" w:cs="Arial"/>
              </w:rPr>
              <w:t>La Autoridad Estatal y los Municipios, verificarán periódicamente</w:t>
            </w:r>
            <w:r w:rsidRPr="001345A2">
              <w:rPr>
                <w:rFonts w:ascii="Montserrat" w:eastAsia="Calibri" w:hAnsi="Montserrat" w:cs="Arial"/>
                <w:b/>
              </w:rPr>
              <w:t xml:space="preserve"> </w:t>
            </w:r>
            <w:r w:rsidRPr="001345A2">
              <w:rPr>
                <w:rFonts w:ascii="Montserrat" w:eastAsia="Calibri" w:hAnsi="Montserrat" w:cs="Arial"/>
              </w:rPr>
              <w:t>según corresponda en el ámbito de sus atribuciones, las emisiones y las condiciones físico-mecánicas y de seguridad vehicular de los vehículos en circulación registrados en el Estado, de acuerdo con las normas oficiales mexicanas, a fin de garantizar que todo vehículo que circule en la infraestructura vial del Estado cuente con motores, equipos, sistemas, dispositivos y accesorios de seguridad con base en la Legislación y normatividad aplicable en la materia y generen emisiones por debajo de lo que establecen las normas respectivas.</w:t>
            </w:r>
          </w:p>
          <w:p w14:paraId="4E92CB09" w14:textId="77777777" w:rsidR="00775E0D" w:rsidRPr="001345A2" w:rsidRDefault="00775E0D" w:rsidP="00F80778">
            <w:pPr>
              <w:spacing w:after="160" w:line="259" w:lineRule="auto"/>
              <w:jc w:val="both"/>
              <w:rPr>
                <w:rFonts w:ascii="Montserrat" w:eastAsia="Arial" w:hAnsi="Montserrat" w:cs="Arial"/>
              </w:rPr>
            </w:pPr>
            <w:r w:rsidRPr="001345A2">
              <w:rPr>
                <w:rFonts w:ascii="Montserrat" w:eastAsia="Calibri" w:hAnsi="Montserrat" w:cs="Arial"/>
                <w:b/>
                <w:bCs/>
              </w:rPr>
              <w:t>La verificación que realicen las autoridades en el ámbito de sus competencias a que hace referencia el párrafo anterior, no generará un costo adicional al contribuyente.</w:t>
            </w:r>
            <w:r w:rsidRPr="001345A2">
              <w:rPr>
                <w:rFonts w:ascii="Montserrat" w:eastAsia="Arial" w:hAnsi="Montserrat" w:cs="Arial"/>
              </w:rPr>
              <w:t xml:space="preserve"> </w:t>
            </w:r>
          </w:p>
        </w:tc>
      </w:tr>
    </w:tbl>
    <w:p w14:paraId="118A06BC" w14:textId="77777777" w:rsidR="00775E0D" w:rsidRPr="001345A2" w:rsidRDefault="00775E0D" w:rsidP="00775E0D">
      <w:pPr>
        <w:spacing w:line="360" w:lineRule="auto"/>
        <w:jc w:val="both"/>
        <w:rPr>
          <w:rFonts w:ascii="Montserrat" w:eastAsia="Arial" w:hAnsi="Montserrat" w:cs="Arial"/>
          <w:b/>
          <w:sz w:val="24"/>
          <w:szCs w:val="24"/>
        </w:rPr>
      </w:pPr>
    </w:p>
    <w:p w14:paraId="773110EB" w14:textId="77777777" w:rsidR="00775E0D" w:rsidRPr="001345A2" w:rsidRDefault="00775E0D" w:rsidP="00775E0D">
      <w:pPr>
        <w:spacing w:line="360" w:lineRule="auto"/>
        <w:jc w:val="both"/>
        <w:rPr>
          <w:rFonts w:ascii="Montserrat" w:eastAsia="Arial" w:hAnsi="Montserrat" w:cs="Arial"/>
          <w:sz w:val="24"/>
          <w:szCs w:val="24"/>
        </w:rPr>
      </w:pPr>
      <w:r w:rsidRPr="001345A2">
        <w:rPr>
          <w:rFonts w:ascii="Montserrat" w:eastAsia="Arial" w:hAnsi="Montserrat" w:cs="Arial"/>
          <w:b/>
          <w:sz w:val="24"/>
          <w:szCs w:val="24"/>
        </w:rPr>
        <w:t xml:space="preserve">3.- </w:t>
      </w:r>
      <w:r w:rsidRPr="001345A2">
        <w:rPr>
          <w:rFonts w:ascii="Montserrat" w:eastAsia="Arial" w:hAnsi="Montserrat" w:cs="Arial"/>
          <w:sz w:val="24"/>
          <w:szCs w:val="24"/>
        </w:rPr>
        <w:t>Es por lo anterior que proponemos se considere realizar los ajustes a ese dispositivo para efecto de adicionar un párrafo que especifique la gratuidad que implicará la verificación vehicular.</w:t>
      </w:r>
    </w:p>
    <w:p w14:paraId="3062F12C" w14:textId="77777777" w:rsidR="00775E0D" w:rsidRPr="001345A2" w:rsidRDefault="00775E0D" w:rsidP="00775E0D">
      <w:pPr>
        <w:spacing w:line="360" w:lineRule="auto"/>
        <w:rPr>
          <w:rFonts w:ascii="Montserrat" w:eastAsia="Arial" w:hAnsi="Montserrat" w:cs="Arial"/>
          <w:sz w:val="24"/>
          <w:szCs w:val="24"/>
        </w:rPr>
      </w:pPr>
    </w:p>
    <w:p w14:paraId="5ECAEABE" w14:textId="77777777" w:rsidR="00775E0D" w:rsidRPr="001345A2" w:rsidRDefault="00775E0D" w:rsidP="00775E0D">
      <w:pPr>
        <w:spacing w:line="360" w:lineRule="auto"/>
        <w:jc w:val="both"/>
        <w:rPr>
          <w:rFonts w:ascii="Montserrat" w:eastAsia="Arial" w:hAnsi="Montserrat" w:cs="Arial"/>
          <w:sz w:val="24"/>
          <w:szCs w:val="24"/>
        </w:rPr>
      </w:pPr>
      <w:r w:rsidRPr="001345A2">
        <w:rPr>
          <w:rFonts w:ascii="Montserrat" w:eastAsia="Arial" w:hAnsi="Montserrat" w:cs="Arial"/>
          <w:b/>
          <w:sz w:val="24"/>
          <w:szCs w:val="24"/>
        </w:rPr>
        <w:t xml:space="preserve">4.- </w:t>
      </w:r>
      <w:r w:rsidRPr="001345A2">
        <w:rPr>
          <w:rFonts w:ascii="Montserrat" w:eastAsia="Arial" w:hAnsi="Montserrat" w:cs="Arial"/>
          <w:sz w:val="24"/>
          <w:szCs w:val="24"/>
        </w:rPr>
        <w:t>Por lo anteriormente expuesto y fundamentado, solicitamos que se ponga a discusión en lo particular la aprobación de la redacción alterna de esta reserva y en su caso se integre al dictamen correspondiente.</w:t>
      </w:r>
    </w:p>
    <w:p w14:paraId="3E35207F" w14:textId="77777777" w:rsidR="0079489D" w:rsidRPr="001345A2" w:rsidRDefault="0079489D" w:rsidP="0079489D">
      <w:pPr>
        <w:jc w:val="center"/>
        <w:rPr>
          <w:rFonts w:ascii="Montserrat" w:hAnsi="Montserrat"/>
          <w:b/>
          <w:bCs/>
          <w:sz w:val="24"/>
          <w:szCs w:val="24"/>
          <w:lang w:val="es-ES_tradnl"/>
        </w:rPr>
      </w:pPr>
      <w:r w:rsidRPr="001345A2">
        <w:rPr>
          <w:rFonts w:ascii="Montserrat" w:hAnsi="Montserrat"/>
          <w:b/>
          <w:bCs/>
          <w:sz w:val="24"/>
          <w:szCs w:val="24"/>
          <w:lang w:val="es-ES_tradnl"/>
        </w:rPr>
        <w:t>ATENTAMENTE</w:t>
      </w:r>
    </w:p>
    <w:p w14:paraId="172C6AAD" w14:textId="77777777" w:rsidR="0079489D" w:rsidRPr="001345A2" w:rsidRDefault="0079489D" w:rsidP="0079489D">
      <w:pPr>
        <w:jc w:val="center"/>
        <w:rPr>
          <w:rFonts w:ascii="Montserrat" w:hAnsi="Montserrat"/>
          <w:sz w:val="24"/>
          <w:szCs w:val="24"/>
          <w:lang w:val="es-ES_tradnl"/>
        </w:rPr>
      </w:pPr>
    </w:p>
    <w:p w14:paraId="1E052DB7" w14:textId="77777777" w:rsidR="0079489D" w:rsidRPr="001345A2" w:rsidRDefault="0079489D" w:rsidP="0079489D">
      <w:pPr>
        <w:jc w:val="center"/>
        <w:rPr>
          <w:rFonts w:ascii="Montserrat" w:hAnsi="Montserrat"/>
          <w:sz w:val="24"/>
          <w:szCs w:val="24"/>
          <w:lang w:val="es-ES_tradnl"/>
        </w:rPr>
      </w:pPr>
    </w:p>
    <w:p w14:paraId="47B7882B" w14:textId="77777777" w:rsidR="0079489D" w:rsidRPr="001345A2" w:rsidRDefault="0079489D" w:rsidP="001345A2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ES_tradnl"/>
        </w:rPr>
      </w:pPr>
    </w:p>
    <w:p w14:paraId="66EFA66C" w14:textId="77777777" w:rsidR="0079489D" w:rsidRPr="001345A2" w:rsidRDefault="0079489D" w:rsidP="001345A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345A2">
        <w:rPr>
          <w:rFonts w:ascii="Montserrat" w:hAnsi="Montserrat"/>
          <w:b/>
          <w:bCs/>
          <w:sz w:val="24"/>
          <w:szCs w:val="24"/>
        </w:rPr>
        <w:t>FRANCISCO ADRIÁN SÁNCHEZ VILLEGAS</w:t>
      </w:r>
    </w:p>
    <w:p w14:paraId="12D05E0B" w14:textId="77777777" w:rsidR="0079489D" w:rsidRPr="001345A2" w:rsidRDefault="0079489D" w:rsidP="001345A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345A2">
        <w:rPr>
          <w:rFonts w:ascii="Montserrat" w:hAnsi="Montserrat"/>
          <w:b/>
          <w:bCs/>
          <w:sz w:val="24"/>
          <w:szCs w:val="24"/>
        </w:rPr>
        <w:t>DIPUTADO CIUDADANO</w:t>
      </w:r>
    </w:p>
    <w:p w14:paraId="5EB4998C" w14:textId="77777777" w:rsidR="0079489D" w:rsidRPr="001345A2" w:rsidRDefault="0079489D" w:rsidP="001345A2">
      <w:pPr>
        <w:spacing w:after="0" w:line="240" w:lineRule="auto"/>
        <w:jc w:val="center"/>
        <w:rPr>
          <w:rFonts w:ascii="Montserrat" w:hAnsi="Montserrat"/>
          <w:sz w:val="24"/>
          <w:szCs w:val="24"/>
          <w:lang w:val="es-ES_tradnl"/>
        </w:rPr>
      </w:pPr>
      <w:r w:rsidRPr="001345A2">
        <w:rPr>
          <w:rFonts w:ascii="Montserrat" w:hAnsi="Montserrat"/>
          <w:b/>
          <w:bCs/>
          <w:sz w:val="24"/>
          <w:szCs w:val="24"/>
        </w:rPr>
        <w:t>REPRESENTANTE PARLAMENTARIO DE MOVIMIENTO CIUDADANO</w:t>
      </w:r>
    </w:p>
    <w:p w14:paraId="5DA5B179" w14:textId="77777777" w:rsidR="00C30082" w:rsidRPr="001345A2" w:rsidRDefault="00C30082">
      <w:pPr>
        <w:rPr>
          <w:rFonts w:ascii="Century Gothic" w:hAnsi="Century Gothic"/>
          <w:sz w:val="24"/>
          <w:szCs w:val="24"/>
        </w:rPr>
      </w:pPr>
    </w:p>
    <w:sectPr w:rsidR="00C30082" w:rsidRPr="001345A2" w:rsidSect="001345A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1151"/>
    <w:multiLevelType w:val="hybridMultilevel"/>
    <w:tmpl w:val="63D8D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9D"/>
    <w:rsid w:val="000459F1"/>
    <w:rsid w:val="001345A2"/>
    <w:rsid w:val="00775E0D"/>
    <w:rsid w:val="0079489D"/>
    <w:rsid w:val="00C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B86F"/>
  <w15:chartTrackingRefBased/>
  <w15:docId w15:val="{FF7A0D01-DBC7-4CF2-A04C-5A8E871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7948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 Sarahi Gonzalez Dominguez</cp:lastModifiedBy>
  <cp:revision>2</cp:revision>
  <cp:lastPrinted>2024-08-12T19:00:00Z</cp:lastPrinted>
  <dcterms:created xsi:type="dcterms:W3CDTF">2024-08-12T23:11:00Z</dcterms:created>
  <dcterms:modified xsi:type="dcterms:W3CDTF">2024-08-12T23:11:00Z</dcterms:modified>
</cp:coreProperties>
</file>