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4935FC8C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D56A88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B6645B" w:rsidRDefault="009B7F9A" w:rsidP="00DB27A4">
      <w:pPr>
        <w:pStyle w:val="Textoindependiente3"/>
        <w:rPr>
          <w:rFonts w:ascii="Century Gothic" w:hAnsi="Century Gothic"/>
          <w:sz w:val="20"/>
          <w:szCs w:val="14"/>
        </w:rPr>
      </w:pPr>
    </w:p>
    <w:p w14:paraId="4B5AA4A6" w14:textId="77777777"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B6645B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Cs w:val="36"/>
        </w:rPr>
      </w:pPr>
    </w:p>
    <w:p w14:paraId="6D0D29E3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1DFDF92" w14:textId="64271054" w:rsidR="00D56A88" w:rsidRPr="00B6645B" w:rsidRDefault="00D56A88" w:rsidP="00B6645B">
      <w:pPr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</w:pPr>
      <w:proofErr w:type="gramStart"/>
      <w:r w:rsidRPr="00B6645B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</w:t>
      </w:r>
      <w:r w:rsidR="00B6645B" w:rsidRPr="00B6645B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> </w:t>
      </w:r>
      <w:r w:rsidR="00B6645B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La Sexagésima Octava Legislatura</w:t>
      </w:r>
      <w:r w:rsidR="00B6645B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del Honorable Congreso del Estado de Chihuahua,</w:t>
      </w:r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exhorta de manera respetuosa al Congreso de la Unión</w:t>
      </w:r>
      <w:r w:rsidR="00B6645B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efecto de que suspenda el proceso legislativo </w:t>
      </w:r>
      <w:r w:rsidRP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de la Reforma al Poder Judicial</w:t>
      </w:r>
      <w:r w:rsid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,</w:t>
      </w:r>
      <w:r w:rsidRP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hasta en tanto no se resuelvan los amparos que protegen el derecho humano de los particulares de acceso a la justicia</w:t>
      </w:r>
      <w:r w:rsid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.</w:t>
      </w:r>
    </w:p>
    <w:p w14:paraId="5BAACEA4" w14:textId="77777777" w:rsidR="00D56A88" w:rsidRPr="00D56A88" w:rsidRDefault="00D56A88" w:rsidP="00B6645B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3490CEE3" w14:textId="1E43560D" w:rsidR="00D56A88" w:rsidRDefault="00D56A88" w:rsidP="00B6645B">
      <w:pPr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</w:pPr>
      <w:proofErr w:type="gramStart"/>
      <w:r w:rsidRPr="00B6645B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</w:t>
      </w:r>
      <w:r w:rsidR="00B6645B" w:rsidRPr="00B6645B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  </w:t>
      </w:r>
      <w:r w:rsidR="00B6645B"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La Sexagésima Octava Legislatura</w:t>
      </w:r>
      <w:r w:rsidR="00B6645B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del Honorable Congreso del Estado de Chihuahua,</w:t>
      </w:r>
      <w:r w:rsidR="00B6645B" w:rsidRPr="001218F3">
        <w:rPr>
          <w:rFonts w:ascii="Century Gothic" w:eastAsia="Calibri" w:hAnsi="Century Gothic" w:cs="Arial"/>
          <w:sz w:val="24"/>
          <w:szCs w:val="24"/>
          <w:shd w:val="clear" w:color="auto" w:fill="FFFFFF"/>
          <w:lang w:val="es-MX" w:eastAsia="en-US"/>
        </w:rPr>
        <w:t xml:space="preserve"> </w:t>
      </w:r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>exhorta de manera respetuosa al Poder Ejecutivo</w:t>
      </w:r>
      <w:r w:rsidR="00CB21C0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Federal</w:t>
      </w:r>
      <w:r w:rsidR="00B6645B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efecto de que se abstenga de promulgar la Reforma Constitucional al Poder Judicial</w:t>
      </w:r>
      <w:r w:rsidR="00B6645B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Pr="00D56A8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hasta en tanto no se resuelvan los amparos que protegen el derecho humano de los particulares de acceso a la justicia</w:t>
      </w:r>
      <w:r w:rsidR="00B6645B" w:rsidRPr="00B6645B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.</w:t>
      </w:r>
    </w:p>
    <w:p w14:paraId="31A9EE4B" w14:textId="77777777" w:rsidR="00B6645B" w:rsidRPr="00B6645B" w:rsidRDefault="00B6645B" w:rsidP="00B6645B">
      <w:pPr>
        <w:spacing w:line="360" w:lineRule="auto"/>
        <w:jc w:val="both"/>
        <w:rPr>
          <w:rFonts w:ascii="Century Gothic" w:eastAsia="Calibri" w:hAnsi="Century Gothic" w:cs="Arial"/>
          <w:bCs/>
          <w:sz w:val="24"/>
          <w:szCs w:val="24"/>
          <w:lang w:val="es-MX" w:eastAsia="en-US"/>
        </w:rPr>
      </w:pPr>
    </w:p>
    <w:p w14:paraId="68A8C114" w14:textId="7014C1B8" w:rsidR="00B6645B" w:rsidRPr="008220A1" w:rsidRDefault="00B6645B" w:rsidP="00B6645B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/>
          <w:b/>
          <w:sz w:val="28"/>
          <w:szCs w:val="28"/>
          <w:lang w:val="es-MX" w:eastAsia="en-US"/>
        </w:rPr>
        <w:lastRenderedPageBreak/>
        <w:t>TERCERO.-</w:t>
      </w:r>
      <w:proofErr w:type="gramEnd"/>
      <w:r w:rsidRPr="00AE778A"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 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antes mencionadas, para su conocimiento y los efectos a que haya lugar. </w:t>
      </w:r>
    </w:p>
    <w:p w14:paraId="3B41ADD2" w14:textId="5C3A0446" w:rsidR="00DE3203" w:rsidRPr="00D56A88" w:rsidRDefault="00DE3203" w:rsidP="00B6645B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4D7A95EE" w:rsidR="00DB27A4" w:rsidRDefault="00DB27A4" w:rsidP="00B664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C7344">
        <w:rPr>
          <w:rFonts w:ascii="Century Gothic" w:hAnsi="Century Gothic"/>
          <w:szCs w:val="24"/>
        </w:rPr>
        <w:t>d</w:t>
      </w:r>
      <w:r w:rsidR="00560AE8">
        <w:rPr>
          <w:rFonts w:ascii="Century Gothic" w:hAnsi="Century Gothic"/>
          <w:szCs w:val="24"/>
        </w:rPr>
        <w:t>oce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0FA98EB2" w14:textId="2A313E67" w:rsidR="00F2795B" w:rsidRDefault="00F279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E33CD76" w14:textId="645DEBC0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22A1453" w14:textId="235A5306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B2FE0BA" w14:textId="56CD1E5B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6125A49" w14:textId="591E5219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B407008" w14:textId="7216D2C5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0A0D71C" w14:textId="65693DA3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16E88C9" w14:textId="58823014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57B5DCA" w14:textId="38C9BECA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EA90BE6" w14:textId="263A3918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2AD0C96" w14:textId="63C8992D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1A94684" w14:textId="7602F065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9CD469A" w14:textId="031A8227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AFFBD7A" w14:textId="77777777" w:rsidR="00B6645B" w:rsidRDefault="00B664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AD908CC" w14:textId="3333462A" w:rsidR="00F2795B" w:rsidRDefault="00F2795B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CB21C0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4152" w14:textId="77777777" w:rsidR="0012662D" w:rsidRDefault="0012662D">
      <w:r>
        <w:separator/>
      </w:r>
    </w:p>
  </w:endnote>
  <w:endnote w:type="continuationSeparator" w:id="0">
    <w:p w14:paraId="3289478F" w14:textId="77777777" w:rsidR="0012662D" w:rsidRDefault="0012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13F2" w14:textId="77777777" w:rsidR="0012662D" w:rsidRDefault="0012662D">
      <w:r>
        <w:separator/>
      </w:r>
    </w:p>
  </w:footnote>
  <w:footnote w:type="continuationSeparator" w:id="0">
    <w:p w14:paraId="3C38D56C" w14:textId="77777777" w:rsidR="0012662D" w:rsidRDefault="0012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38A9C9E8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D56A88">
      <w:rPr>
        <w:rFonts w:ascii="Century Gothic" w:hAnsi="Century Gothic"/>
        <w:b/>
        <w:sz w:val="24"/>
        <w:szCs w:val="24"/>
        <w:lang w:val="en-US"/>
      </w:rPr>
      <w:t>8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4DAC"/>
    <w:rsid w:val="000E0FCF"/>
    <w:rsid w:val="000F336D"/>
    <w:rsid w:val="00110065"/>
    <w:rsid w:val="0011650E"/>
    <w:rsid w:val="001218F3"/>
    <w:rsid w:val="0012662D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081B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28AE"/>
    <w:rsid w:val="00341536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3EAF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66B14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57B38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45B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1C0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79</cp:revision>
  <cp:lastPrinted>2024-09-12T21:36:00Z</cp:lastPrinted>
  <dcterms:created xsi:type="dcterms:W3CDTF">2018-08-29T18:38:00Z</dcterms:created>
  <dcterms:modified xsi:type="dcterms:W3CDTF">2024-09-12T21:36:00Z</dcterms:modified>
</cp:coreProperties>
</file>