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2C106337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F11A80">
        <w:rPr>
          <w:rFonts w:ascii="Century Gothic" w:hAnsi="Century Gothic"/>
          <w:b/>
          <w:sz w:val="25"/>
          <w:szCs w:val="25"/>
          <w:lang w:val="es-MX"/>
        </w:rPr>
        <w:t>28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58DA1BCA" w14:textId="109A4994" w:rsidR="002C5E0B" w:rsidRPr="002C5E0B" w:rsidRDefault="002C5E0B" w:rsidP="00971315">
      <w:pP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  <w:r w:rsidRPr="00971315">
        <w:rPr>
          <w:rFonts w:ascii="Century Gothic" w:eastAsia="Arial" w:hAnsi="Century Gothic" w:cs="Arial"/>
          <w:b/>
          <w:color w:val="000000"/>
          <w:sz w:val="28"/>
          <w:szCs w:val="28"/>
          <w:lang w:val="es-MX" w:eastAsia="es-MX"/>
        </w:rPr>
        <w:t>PRIMERO</w:t>
      </w:r>
      <w:r w:rsidR="00971315" w:rsidRPr="00971315">
        <w:rPr>
          <w:rFonts w:ascii="Century Gothic" w:eastAsia="Arial" w:hAnsi="Century Gothic" w:cs="Arial"/>
          <w:b/>
          <w:color w:val="000000"/>
          <w:sz w:val="28"/>
          <w:szCs w:val="28"/>
          <w:lang w:val="es-MX" w:eastAsia="es-MX"/>
        </w:rPr>
        <w:t>.-</w:t>
      </w:r>
      <w:r w:rsidRPr="002C5E0B">
        <w:rPr>
          <w:rFonts w:ascii="Century Gothic" w:eastAsia="Arial" w:hAnsi="Century Gothic" w:cs="Arial"/>
          <w:b/>
          <w:color w:val="000000"/>
          <w:sz w:val="24"/>
          <w:szCs w:val="24"/>
          <w:lang w:val="es-MX" w:eastAsia="es-MX"/>
        </w:rPr>
        <w:t xml:space="preserve"> </w:t>
      </w:r>
      <w:bookmarkStart w:id="0" w:name="_Hlk149643972"/>
      <w:r w:rsidRPr="002C5E0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La Sexagésima Octava Legislatura del Honorable Congreso del Estado Libre y Soberano de Chihuahua, exhorta respetuosamente a</w:t>
      </w:r>
      <w:bookmarkEnd w:id="0"/>
      <w:r w:rsidRPr="002C5E0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 las personas titulares de la Fiscalía General y </w:t>
      </w:r>
      <w:r w:rsidR="00C26D55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de</w:t>
      </w:r>
      <w:r w:rsidRPr="002C5E0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 la Secretaría de la Función Pública, ambas del Estado de Chihuahua, a efecto de informar de las labores implementadas y sus resultados, para facilitar un esquema accesible de denuncia, seguimiento e investigación oportuna, de las diversas formas de violencia cometidas contra pacientes y personal dentro de clínicas, instalaciones hospitalarias, unidades médicas y los centros de atención a la salud pública.</w:t>
      </w:r>
    </w:p>
    <w:p w14:paraId="426904C7" w14:textId="77777777" w:rsidR="002C5E0B" w:rsidRPr="002C5E0B" w:rsidRDefault="002C5E0B" w:rsidP="002C5E0B">
      <w:pPr>
        <w:spacing w:line="360" w:lineRule="auto"/>
        <w:ind w:firstLine="708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</w:p>
    <w:p w14:paraId="51E90B73" w14:textId="7546F3B1" w:rsidR="002C5E0B" w:rsidRDefault="002C5E0B" w:rsidP="00971315">
      <w:pP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  <w:proofErr w:type="gramStart"/>
      <w:r w:rsidRPr="00971315">
        <w:rPr>
          <w:rFonts w:ascii="Century Gothic" w:eastAsia="Arial" w:hAnsi="Century Gothic" w:cs="Arial"/>
          <w:b/>
          <w:bCs/>
          <w:color w:val="000000"/>
          <w:sz w:val="28"/>
          <w:szCs w:val="28"/>
          <w:lang w:val="es-MX" w:eastAsia="es-MX"/>
        </w:rPr>
        <w:t>SEGUNDO</w:t>
      </w:r>
      <w:r w:rsidR="00971315" w:rsidRPr="00971315">
        <w:rPr>
          <w:rFonts w:ascii="Century Gothic" w:eastAsia="Arial" w:hAnsi="Century Gothic" w:cs="Arial"/>
          <w:b/>
          <w:bCs/>
          <w:color w:val="000000"/>
          <w:sz w:val="28"/>
          <w:szCs w:val="28"/>
          <w:lang w:val="es-MX" w:eastAsia="es-MX"/>
        </w:rPr>
        <w:t>.-</w:t>
      </w:r>
      <w:proofErr w:type="gramEnd"/>
      <w:r w:rsidRPr="002C5E0B">
        <w:rPr>
          <w:rFonts w:ascii="Century Gothic" w:eastAsia="Arial" w:hAnsi="Century Gothic" w:cs="Arial"/>
          <w:b/>
          <w:bCs/>
          <w:color w:val="000000"/>
          <w:sz w:val="24"/>
          <w:szCs w:val="24"/>
          <w:lang w:val="es-MX" w:eastAsia="es-MX"/>
        </w:rPr>
        <w:t xml:space="preserve"> </w:t>
      </w:r>
      <w:r w:rsidRPr="002C5E0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La Sexagésima Octava Legislatura del Honorable Congreso del Estado Libre y Soberano de Chihuahua, exhorta respetuosamente a la Comisión Estatal de </w:t>
      </w:r>
      <w:r w:rsidR="00C26D55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los </w:t>
      </w:r>
      <w:r w:rsidRPr="002C5E0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Derechos Humanos, informe si ha implementado programas y mecanismos para la erradicación de las prácticas </w:t>
      </w:r>
      <w:r w:rsidRPr="002C5E0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lastRenderedPageBreak/>
        <w:t xml:space="preserve">discriminatorias, así como de acoso y violencia normalizada, que se dan dentro de las instalaciones hospitalarias y de atención a la salud pública en el Estado de Chihuahua. </w:t>
      </w:r>
    </w:p>
    <w:p w14:paraId="0C5A2E44" w14:textId="7AAD98C1" w:rsidR="00971315" w:rsidRDefault="00971315" w:rsidP="002C5E0B">
      <w:pPr>
        <w:spacing w:line="360" w:lineRule="auto"/>
        <w:ind w:firstLine="708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</w:p>
    <w:p w14:paraId="4067B290" w14:textId="77777777" w:rsidR="00C26D55" w:rsidRDefault="00C26D55" w:rsidP="00C26D55">
      <w:pP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  <w:r w:rsidRPr="00971315">
        <w:rPr>
          <w:rFonts w:ascii="Century Gothic" w:eastAsia="Arial" w:hAnsi="Century Gothic" w:cs="Arial"/>
          <w:b/>
          <w:bCs/>
          <w:color w:val="000000"/>
          <w:sz w:val="28"/>
          <w:szCs w:val="28"/>
          <w:lang w:val="es-MX" w:eastAsia="es-MX"/>
        </w:rPr>
        <w:t>TERCERO.-</w:t>
      </w:r>
      <w:r w:rsidRPr="00971315">
        <w:rPr>
          <w:rFonts w:ascii="Century Gothic" w:eastAsia="Arial" w:hAnsi="Century Gothic" w:cs="Arial"/>
          <w:color w:val="000000"/>
          <w:sz w:val="28"/>
          <w:szCs w:val="28"/>
          <w:lang w:val="es-MX" w:eastAsia="es-MX"/>
        </w:rPr>
        <w:t xml:space="preserve"> </w:t>
      </w:r>
      <w:r w:rsidRPr="00971315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La Sexagésima Octava Legislatura del H. Congreso del Estado Libre y Soberano de Chihuahua, exhorta respetuosamente a las personas titulares de las áreas de salud que estén adscritas a la Federación y de los 67 Municipios del Estado de Chihuahua, a efecto de informar de las labores implementadas y sus resultados, para facilitar un esquema accesible de denuncia, seguimiento e investigación oportuna de las diversas formas de violencia cometidas contra pacientes y personal dentro de las clínicas, instalaciones hospitalarias, unidades médicas y los centros de atención a la salud pública.</w:t>
      </w:r>
    </w:p>
    <w:p w14:paraId="4BF72706" w14:textId="77777777" w:rsidR="002C5E0B" w:rsidRPr="002C5E0B" w:rsidRDefault="002C5E0B" w:rsidP="002C5E0B">
      <w:pPr>
        <w:spacing w:line="360" w:lineRule="auto"/>
        <w:ind w:firstLine="708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</w:p>
    <w:p w14:paraId="29EF4ADD" w14:textId="77777777" w:rsidR="00C26D55" w:rsidRDefault="00971315" w:rsidP="00C26D55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>
        <w:rPr>
          <w:rFonts w:ascii="Century Gothic" w:eastAsia="Arial" w:hAnsi="Century Gothic" w:cs="Arial"/>
          <w:b/>
          <w:color w:val="000000"/>
          <w:sz w:val="28"/>
          <w:szCs w:val="28"/>
          <w:lang w:val="es-MX" w:eastAsia="es-MX"/>
        </w:rPr>
        <w:t>CUARTO.-</w:t>
      </w:r>
      <w:proofErr w:type="gramEnd"/>
      <w:r w:rsidR="002C5E0B" w:rsidRPr="002C5E0B">
        <w:rPr>
          <w:rFonts w:ascii="Century Gothic" w:eastAsia="Arial" w:hAnsi="Century Gothic" w:cs="Arial"/>
          <w:b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R</w:t>
      </w:r>
      <w:r w:rsidR="002C5E0B" w:rsidRPr="002C5E0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emítase copia del presente </w:t>
      </w:r>
      <w:r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A</w:t>
      </w:r>
      <w:r w:rsidR="002C5E0B" w:rsidRPr="002C5E0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cuerdo, a las autoridades antes mencionadas</w:t>
      </w:r>
      <w:r w:rsidR="00C26D55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, </w:t>
      </w:r>
      <w:r w:rsidR="00C26D55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para su conocimiento y los efectos conducentes</w:t>
      </w:r>
      <w:r w:rsidR="00C26D55"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05FCAAEB" w14:textId="77777777" w:rsidR="00084C7E" w:rsidRPr="002C5E0B" w:rsidRDefault="00084C7E" w:rsidP="002C5E0B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67891ABC" w:rsidR="00DB27A4" w:rsidRDefault="00DB27A4" w:rsidP="002C5E0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B25085">
        <w:rPr>
          <w:rFonts w:ascii="Century Gothic" w:hAnsi="Century Gothic"/>
          <w:szCs w:val="24"/>
        </w:rPr>
        <w:t>tre</w:t>
      </w:r>
      <w:r w:rsidR="001B33E8">
        <w:rPr>
          <w:rFonts w:ascii="Century Gothic" w:hAnsi="Century Gothic"/>
          <w:szCs w:val="24"/>
        </w:rPr>
        <w:t>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6D375A10" w14:textId="6CA409A4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C12CB97" w14:textId="2819592B" w:rsidR="00566C4D" w:rsidRDefault="00566C4D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4689B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B5AC" w14:textId="77777777" w:rsidR="00BB3EA0" w:rsidRDefault="00BB3EA0">
      <w:r>
        <w:separator/>
      </w:r>
    </w:p>
  </w:endnote>
  <w:endnote w:type="continuationSeparator" w:id="0">
    <w:p w14:paraId="43B66919" w14:textId="77777777" w:rsidR="00BB3EA0" w:rsidRDefault="00BB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BAAD" w14:textId="77777777" w:rsidR="00BB3EA0" w:rsidRDefault="00BB3EA0">
      <w:r>
        <w:separator/>
      </w:r>
    </w:p>
  </w:footnote>
  <w:footnote w:type="continuationSeparator" w:id="0">
    <w:p w14:paraId="3721D49A" w14:textId="77777777" w:rsidR="00BB3EA0" w:rsidRDefault="00BB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4F210521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r w:rsidR="00286EFA">
      <w:rPr>
        <w:rFonts w:ascii="Century Gothic" w:hAnsi="Century Gothic"/>
        <w:b/>
        <w:sz w:val="24"/>
        <w:szCs w:val="24"/>
        <w:lang w:val="en-US"/>
      </w:rPr>
      <w:t>PPACU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F11A80">
      <w:rPr>
        <w:rFonts w:ascii="Century Gothic" w:hAnsi="Century Gothic"/>
        <w:b/>
        <w:sz w:val="24"/>
        <w:szCs w:val="24"/>
        <w:lang w:val="en-US"/>
      </w:rPr>
      <w:t>28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A79C0"/>
    <w:rsid w:val="001B33E8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DF7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4A31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4689B"/>
    <w:rsid w:val="009573AB"/>
    <w:rsid w:val="00960878"/>
    <w:rsid w:val="00963FF6"/>
    <w:rsid w:val="00965752"/>
    <w:rsid w:val="00971315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5085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B3EA0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26D55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1A80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4D0F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2</cp:revision>
  <cp:lastPrinted>2024-10-04T15:55:00Z</cp:lastPrinted>
  <dcterms:created xsi:type="dcterms:W3CDTF">2024-10-04T17:05:00Z</dcterms:created>
  <dcterms:modified xsi:type="dcterms:W3CDTF">2024-10-04T17:05:00Z</dcterms:modified>
</cp:coreProperties>
</file>