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8B4692" w:rsidRDefault="004D6016" w:rsidP="00DB27A4">
      <w:pPr>
        <w:pStyle w:val="Textoindependiente3"/>
        <w:rPr>
          <w:rFonts w:ascii="Century Gothic" w:hAnsi="Century Gothic"/>
          <w:sz w:val="28"/>
          <w:szCs w:val="28"/>
        </w:rPr>
      </w:pPr>
    </w:p>
    <w:p w:rsidR="004D6016" w:rsidRDefault="004D6016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4D6016" w:rsidRDefault="004D6016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571246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AD1182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B52378" w:rsidRPr="00C37D2B" w:rsidRDefault="00B52378" w:rsidP="00571246">
      <w:pPr>
        <w:spacing w:line="360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al C. Lic. </w:t>
      </w:r>
      <w:r>
        <w:rPr>
          <w:rFonts w:ascii="Century Gothic" w:hAnsi="Century Gothic" w:cs="Century Gothic"/>
          <w:b/>
          <w:sz w:val="24"/>
          <w:szCs w:val="24"/>
        </w:rPr>
        <w:t>Everardo Rojas Soriano</w:t>
      </w:r>
      <w:r w:rsidRPr="00CE06CA">
        <w:rPr>
          <w:rFonts w:ascii="Century Gothic" w:hAnsi="Century Gothic" w:cs="Century Gothic"/>
          <w:b/>
          <w:sz w:val="24"/>
          <w:szCs w:val="24"/>
        </w:rPr>
        <w:t>,</w:t>
      </w:r>
      <w:r>
        <w:rPr>
          <w:rFonts w:ascii="Century Gothic" w:hAnsi="Century Gothic" w:cs="Century Gothic"/>
          <w:b/>
          <w:sz w:val="24"/>
          <w:szCs w:val="24"/>
        </w:rPr>
        <w:t xml:space="preserve"> como titular de la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>Secretaría</w:t>
      </w:r>
      <w:r w:rsidRPr="005F34F7">
        <w:rPr>
          <w:rFonts w:ascii="Century Gothic" w:hAnsi="Century Gothic" w:cs="Century Gothic"/>
          <w:b/>
          <w:sz w:val="24"/>
          <w:szCs w:val="24"/>
        </w:rPr>
        <w:t xml:space="preserve"> de </w:t>
      </w:r>
      <w:r>
        <w:rPr>
          <w:rFonts w:ascii="Century Gothic" w:hAnsi="Century Gothic" w:cs="Century Gothic"/>
          <w:b/>
          <w:sz w:val="24"/>
          <w:szCs w:val="24"/>
        </w:rPr>
        <w:t>Asuntos Legislativos</w:t>
      </w:r>
      <w:r w:rsidRPr="00B52378">
        <w:rPr>
          <w:rFonts w:ascii="Century Gothic" w:hAnsi="Century Gothic" w:cs="Century Gothic"/>
          <w:b/>
          <w:sz w:val="24"/>
          <w:szCs w:val="24"/>
        </w:rPr>
        <w:t xml:space="preserve"> y Jurídicos </w:t>
      </w:r>
      <w:r w:rsidRPr="00230C92">
        <w:rPr>
          <w:rFonts w:ascii="Century Gothic" w:hAnsi="Century Gothic" w:cs="Century Gothic"/>
          <w:b/>
          <w:sz w:val="24"/>
          <w:szCs w:val="24"/>
        </w:rPr>
        <w:t>del H. Congreso del Estado,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 xml:space="preserve">66, fracción X;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>, 126, 128, 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B52378" w:rsidRPr="008B4692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Century Gothic" w:hAnsi="Century Gothic" w:cs="Century Gothic"/>
          <w:sz w:val="10"/>
          <w:szCs w:val="10"/>
        </w:rPr>
      </w:pPr>
    </w:p>
    <w:p w:rsidR="00B52378" w:rsidRPr="00633F5F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 S</w:t>
      </w:r>
    </w:p>
    <w:p w:rsidR="00B52378" w:rsidRPr="00AD1182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Century Gothic" w:hAnsi="Century Gothic" w:cs="Century Gothic"/>
          <w:sz w:val="12"/>
          <w:szCs w:val="12"/>
          <w:lang w:val="en-US"/>
        </w:rPr>
      </w:pPr>
    </w:p>
    <w:p w:rsidR="00B52378" w:rsidRPr="00B81843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PRIMERO.-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>en vigor el día de su aprobación.</w:t>
      </w:r>
    </w:p>
    <w:p w:rsidR="00B52378" w:rsidRPr="00AD1182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b/>
          <w:bCs/>
          <w:sz w:val="16"/>
          <w:szCs w:val="16"/>
          <w:lang w:val="es-MX"/>
        </w:rPr>
      </w:pPr>
    </w:p>
    <w:p w:rsidR="00B52378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SEGUNDO</w:t>
      </w:r>
      <w:r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BC2F25">
        <w:rPr>
          <w:rFonts w:ascii="Century Gothic" w:hAnsi="Century Gothic" w:cs="Century Gothic"/>
          <w:bCs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>ublíquese</w:t>
      </w:r>
      <w:r w:rsidRPr="00B81843">
        <w:rPr>
          <w:rFonts w:ascii="Century Gothic" w:hAnsi="Century Gothic" w:cs="Century Gothic"/>
          <w:sz w:val="24"/>
          <w:szCs w:val="24"/>
        </w:rPr>
        <w:t xml:space="preserve"> en el Periódico Oficial de</w:t>
      </w:r>
      <w:r w:rsidR="00733279">
        <w:rPr>
          <w:rFonts w:ascii="Century Gothic" w:hAnsi="Century Gothic" w:cs="Century Gothic"/>
          <w:sz w:val="24"/>
          <w:szCs w:val="24"/>
        </w:rPr>
        <w:t>l</w:t>
      </w:r>
      <w:r w:rsidRPr="00B81843">
        <w:rPr>
          <w:rFonts w:ascii="Century Gothic" w:hAnsi="Century Gothic" w:cs="Century Gothic"/>
          <w:sz w:val="24"/>
          <w:szCs w:val="24"/>
        </w:rPr>
        <w:t xml:space="preserve"> Estado.</w:t>
      </w:r>
    </w:p>
    <w:p w:rsidR="00B52378" w:rsidRPr="004D6016" w:rsidRDefault="00B52378" w:rsidP="00571246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16"/>
          <w:szCs w:val="16"/>
        </w:rPr>
      </w:pPr>
      <w:bookmarkStart w:id="0" w:name="_GoBack"/>
      <w:bookmarkEnd w:id="0"/>
    </w:p>
    <w:p w:rsidR="00DB27A4" w:rsidRPr="00481951" w:rsidRDefault="00DB27A4" w:rsidP="004D6016">
      <w:pPr>
        <w:pStyle w:val="Sangradetextonormal"/>
        <w:spacing w:line="348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</w:t>
      </w:r>
      <w:r w:rsidR="00B52378">
        <w:rPr>
          <w:rFonts w:ascii="Century Gothic" w:hAnsi="Century Gothic"/>
          <w:szCs w:val="24"/>
        </w:rPr>
        <w:t>a los siete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FB595F">
        <w:rPr>
          <w:rFonts w:ascii="Century Gothic" w:hAnsi="Century Gothic"/>
          <w:b/>
          <w:sz w:val="26"/>
          <w:szCs w:val="26"/>
        </w:rPr>
        <w:t>DIP</w:t>
      </w:r>
      <w:proofErr w:type="spellEnd"/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33279">
      <w:headerReference w:type="default" r:id="rId6"/>
      <w:footerReference w:type="even" r:id="rId7"/>
      <w:footerReference w:type="default" r:id="rId8"/>
      <w:pgSz w:w="12242" w:h="15842" w:code="1"/>
      <w:pgMar w:top="3515" w:right="1531" w:bottom="1474" w:left="153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10" w:rsidRDefault="00156910">
      <w:r>
        <w:separator/>
      </w:r>
    </w:p>
  </w:endnote>
  <w:endnote w:type="continuationSeparator" w:id="0">
    <w:p w:rsidR="00156910" w:rsidRDefault="0015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10" w:rsidRDefault="00156910">
      <w:r>
        <w:separator/>
      </w:r>
    </w:p>
  </w:footnote>
  <w:footnote w:type="continuationSeparator" w:id="0">
    <w:p w:rsidR="00156910" w:rsidRDefault="0015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/000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31</cp:revision>
  <cp:lastPrinted>2021-09-07T19:14:00Z</cp:lastPrinted>
  <dcterms:created xsi:type="dcterms:W3CDTF">2018-08-29T18:38:00Z</dcterms:created>
  <dcterms:modified xsi:type="dcterms:W3CDTF">2021-09-10T17:46:00Z</dcterms:modified>
</cp:coreProperties>
</file>