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4771A6">
        <w:rPr>
          <w:rFonts w:ascii="Century Gothic" w:hAnsi="Century Gothic"/>
          <w:b/>
          <w:sz w:val="25"/>
          <w:szCs w:val="25"/>
          <w:lang w:val="es-MX"/>
        </w:rPr>
        <w:t>ITCYC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4771A6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571246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857ED3" w:rsidRDefault="00835A33" w:rsidP="00DB27A4">
      <w:pPr>
        <w:pStyle w:val="Textoindependiente3"/>
        <w:rPr>
          <w:rFonts w:ascii="Century Gothic" w:hAnsi="Century Gothic"/>
          <w:sz w:val="16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857ED3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71246" w:rsidRPr="00857ED3" w:rsidRDefault="00571246" w:rsidP="00054F47">
      <w:pPr>
        <w:pStyle w:val="Textosinformato"/>
        <w:jc w:val="both"/>
        <w:rPr>
          <w:rFonts w:ascii="Century Gothic" w:hAnsi="Century Gothic"/>
          <w:b/>
          <w:sz w:val="16"/>
          <w:szCs w:val="14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PRIMERO.-</w:t>
      </w: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Las Comisiones de Dictamen Legislativo del Honorable Congreso del Estado, quedan integradas de la siguiente manera: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GOBERNACIÓN Y PUNTOS CONSTITUCIONALES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OMAR BAZÁN FLORES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ADRIANA TERRAZAS PORRAS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JOSÉ ALFREDO CHÁVEZ MADRID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GEORGINA ALEJANDRA BUJANDA RÍOS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PROGRAMACIÓN, PRESUPUESTO Y HACIENDA PÚBLICA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LUIS ALBERTO AGUILAR LOZOYA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MARIO HUMBERTO VÁZQUEZ ROBLES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VOCAL.- DIP.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ILSE AMÉRICA GARCÍA SOTO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BENJAMÍN CARRERA CHÁVEZ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CARLA YAMILETH RIVAS MARTÍNEZ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JOSÉ ALFREDO CHÁVEZ MADRID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SEGURIDAD PÚBLICA Y PROTECCIÓN CIVIL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DAVID ÓSCAR CASTREJÓN RIVAS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GEORGINA ALEJANDRA BUJANDA RÍOS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ANA GEORGINA ZAPATA LUCERO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ÓSCAR DANIEL AVITIA ARELLANES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ISMAEL PÉREZ PAVÍA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ILSE AMÉRICA GARCÍA SOTO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TRANSPARENCIA, ACCESO A LA INFORMACIÓN PÚBLICA Y PARLAMENTO ABIERTO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ILSE AMÉRICA GARCÍA SOTO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MARISELA TERRAZAS MUÑOZ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OMAR BAZÁN FLORES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DAVID ÓSCAR CASTREJÓN RIVAS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JOSÉ ALFREDO CHÁVEZ MADRID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EDUCACIÓN, CULTURA FÍSICA Y DEPORTE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ÓSCAR DANIEL AVITIA ARELLANES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YESENIA GUADALUPE REYES CALZADÍAS (PRD)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ROCIO GUADALUPE SARMIENTO RUFINO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MARISELA TERRAZAS MUÑOZ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ILSE AMÉRICA GARCÍA SOTO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CIENCIA, TECNOLOGÍA E INNOVACIÓN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MARÍA ANTONIETA PÉREZ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JUSTICIA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GEORGINA ALEJANDRA BUJANDA RÍOS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DAVID ÓSCAR CASTREJÓN RIVAS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ILSE AMÉRICA GARCÍA SOTO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JOSÉ ALFREDO CHÁVEZ MADRID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ISMAEL PÉREZ PAVÍA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GUSTAVO DE LA ROSA HICKERSON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CARLOS ALFREDO OLSON SAN VICENTE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lastRenderedPageBreak/>
        <w:t>DE DERECHOS HUMANOS Y ATENCIÓN A GRUPOS VULNERABLES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GUSTAVO DE LA ROSA HICKERSON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IVÓN SALAZAR MORALES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MAGDALENA RENTERÍA PÉREZ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MARIO HUMBERTO VÁZQUEZ ROBLES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OBRAS, SERVICIOS PÚBLICOS, Y DESARROLLO Y MOVILIDAD URBANA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CARLA YAMILETH RIVAS MARTÍNEZ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IVÓN SALAZAR MORALES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ÓSCAR DANIEL AVITIA ARELLANES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ISMAEL PÉREZ PAVÍA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ROBERTO MARCELINO CARREÓN HUITRÓN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MEDIO AMBIENTE, ECOLOGÍA Y DESARROLLO SUSTENTABLE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ROSANA DÍAZ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CARLOS ALFREDO OLSON SAN VICENTE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CARLA YAMILETH RIVAS MARTÍNEZ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NOEL CHÁVEZ VELÁZQUEZ (PRI)</w:t>
      </w:r>
    </w:p>
    <w:p w:rsid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lastRenderedPageBreak/>
        <w:t>DE TRABAJO Y PREVISIÓN SOCIAL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EDIN CUAUHTÉMOC ESTRADA SOTELO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ANA GEORGINA ZAPATA LUCERO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DE DESARROLLO SOCIAL 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MAGDALENA RENTERÍA PÉREZ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CARLOS ALFREDO OLSON SAN VICENTE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ADRIANA TERRAZAS PORRAS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ROCIO GUADALUPE SARMIENTO RUFINO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ROBERTO MARCELINO CARREÓN HUITRÓN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PUEBLOS Y COMUNIDADES INDÍGENAS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ROCIO GUADALUPE SARMIENTO RUFINO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EDIN CUAUHTÉMOC ESTRADA SOTELO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ROSA ISELA MARTÍNEZ DÍAZ (PAN)</w:t>
      </w:r>
    </w:p>
    <w:p w:rsidR="00C70685" w:rsidRPr="00C70685" w:rsidRDefault="00C70685" w:rsidP="00C70685">
      <w:pPr>
        <w:tabs>
          <w:tab w:val="left" w:pos="1460"/>
        </w:tabs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NOEL CHÁVEZ VELÁZQUEZ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DIANA IVETTE PEREDA GUTIÉRREZ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DE DESARROLLO MUNICIPAL Y FORTALECIMIENTO DEL FEDERALISMO 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ISMAEL PÉREZ PAVÍA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LETICIA ORTEGA MÁYNEZ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VOCAL.- DIP. OMAR BAZÁN FLORES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SAÚL MIRELES CORRAL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ASUNTOS FRONTERIZOS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ANA GEORGINA ZAPATA LUCERO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ROSANA DÍAZ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MARISELA TERRAZAS MUÑOZ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MARÍA ANTONIETA PÉREZ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LETICIA ORTEGA MÁYNEZ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PARTICIPACIÓN CIUDADANA Y ASUNTOS ELECTORALES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GEORGINA ALEJANDRA BUJANDA RÍOS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OMAR BAZÁN FLORES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BENJAMÍN CARRERA CHÁVEZ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DESARROLLO RURAL Y GANADERÍA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SAÚL MIRELES CORRAL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YESENIA GUADALUPE REYES CALZADÍAS (PRD)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BENJAMÍN CARRERA CHÁVEZ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VOCAL.- DIP. ROCIO GUADALUPE SARMIENTO RUFINO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NOEL CHÁVEZ VELÁZQUEZ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SALUD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YESENIA GUADALUPE REYES CALZADÍAS (PRD)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LUIS ALBERTO AGUILAR LOZOYA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ADRIANA TERRAZAS PORRAS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DIANA IVETTE PEREDA GUTIÉRREZ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ANA GEORGINA ZAPATA LUCERO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ECONOMÍA, INDUSTRIA Y COMERCIO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JOSÉ ALFREDO CHÁVEZ MADRID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MARÍA ANTONIETA PÉREZ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ROSA ISELA MARTÍNEZ DÍAZ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LUIS ALBERTO AGUILAR LOZOYA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JUVENTUD Y NIÑEZ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MARISELA TERRAZAS MUÑOZ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MAGDALENA RENTERÍA PÉREZ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DIANA IVETTE PEREDA GUTIÉRREZ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SAÚL MIRELES CORRAL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ROSANA DÍAZ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IGUALDAD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IVÓN SALAZAR MORALES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MARÍA ANTONIETA PÉREZ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MARISELA TERRAZAS MUÑOZ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ANA GEORGINA ZAPATA LUCERO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ROSA ISELA MARTÍNEZ DÍAZ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LETICIA ORTEGA MÁYNEZ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ENERGÍA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BENJAMÍN CARRERA CHÁVEZ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DIANA IVETTE PEREDA GUTIÉRREZ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FAMILIA, ASUNTOS RELIGIOSOS Y VALORES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DIANA IVETTE PEREDA GUTIÉRREZ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IVÓN SALAZAR MORALES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ADRIANA TERRAZAS PORRAS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ROSA ISELA MARTÍNEZ DÍAZ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SAÚL MIRELES CORRAL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lastRenderedPageBreak/>
        <w:t>DE ANTICORRUPCIÓN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ROBERTO MARCELINO CARREÓN HUITRÓN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ANA GEORGINA ZAPATA LUCERO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GUSTAVO DE LA ROSA HICKERSON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AGUA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LUIS ALBERTO AGUILAR LOZOYA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EDIN CUAUHTÉMOC ESTRADA SOTELO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ROBERTO MARCELINO CARREÓN HUITRÓN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IVÓN SALAZAR MORALES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RECURSOS FORESTALES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NOEL CHÁVEZ VELÁZQUEZ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DAVID ÓSCAR CASTREJÓN RIVAS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FEMINICIDIOS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ADRIANA TERRAZAS PORRAS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VOCAL.-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MAGDALENA RENTERÍA PÉREZ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MARIO HUMBERTO VÁZQUEZ ROBLES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DE TURISMO Y CULTURA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ROSA ISELA MARTÍNEZ DÍAZ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YESENIA GUADALUPE REYES CALZADÍAS (PRD)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EDGAR JOSÉ PIÑÓN DOMÍNGUEZ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MARÍA ANTONIETA PÉREZ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ROBERTO MARCELINO CARREÓN HUITRÓN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SEGUNDO.-</w:t>
      </w: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 integra la Comisión de Fiscalización del Honorable Congreso del Estado, de la siguiente manera: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PRESIDENTA.- DIP. LETICIA ORTEGA MÁYNEZ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CARLA YAMILETH RIVAS MARTÍNEZ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BENJAMÍN CARRERA CHÁVEZ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SAÚL MIRELES CORRAL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ROSA ISELA MARTÍNEZ DÍAZ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NOEL CHÁVEZ VELÁZQUEZ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8"/>
          <w:szCs w:val="28"/>
          <w:lang w:val="es-MX" w:eastAsia="en-US"/>
        </w:rPr>
        <w:lastRenderedPageBreak/>
        <w:t>ARTÍCULO TERCERO.-</w:t>
      </w: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integra la Comisión Jurisdiccional del Honorable Congreso del Estado, de la siguiente manera: 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MARÍA ANTONIETA PÉREZ REYES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OMAR BAZÁN FLORES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JOSÉ ALFREDO CHÁVEZ MADRID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CARLOS ALFREDO OLSON SAN VICENTE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SUPLENTE.-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SUPLENTE.- DIP. YESENIA GUADALUPE REYES CALZADÍAS (PRD)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SUPLENTE.-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CUARTO.-</w:t>
      </w: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integran los Comités del Honorable Congreso del Estado, de la siguiente manera: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COMITÉ DE ADMINISTRACIÓN 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SAÚL MIRELES CORRAL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SECRETARIO.- DIP. EDIN CUAUHTÉMOC ESTRADA SOTELO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NOEL CHÁVEZ VELÁZQUEZ (PRI)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FRANCISCO ADRIÁN SÁNCHEZ VILLEGAS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YESENIA GUADALUPE REYES CALZADÍAS (PRD)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b/>
          <w:sz w:val="24"/>
          <w:szCs w:val="24"/>
          <w:lang w:val="es-MX" w:eastAsia="en-US"/>
        </w:rPr>
        <w:t>COMITÉ EDITORIAL Y DE BIBLIOTECA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PRESIDENTE.- DIP. GABRIEL ÁNGEL GARCÍA CANTÚ (PAN)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SECRETARIA.- DIP. ADRIANA TERRAZAS PORRAS (MORENA)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ILSE AMÉRICA GARCÍA SOTO (MC)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AMELIA DEYANIRA OZAETA DÍAZ (PT)</w:t>
      </w:r>
    </w:p>
    <w:p w:rsidR="00C70685" w:rsidRPr="00C70685" w:rsidRDefault="00C70685" w:rsidP="00C7068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/>
          <w:sz w:val="24"/>
          <w:szCs w:val="24"/>
          <w:lang w:val="es-MX" w:eastAsia="en-US"/>
        </w:rPr>
        <w:t>VOCAL.- DIP. NOEL CHÁVEZ VELÁZQUEZ (PRI)</w:t>
      </w:r>
    </w:p>
    <w:p w:rsidR="00C70685" w:rsidRPr="00C70685" w:rsidRDefault="00C70685" w:rsidP="00C70685">
      <w:pPr>
        <w:widowControl w:val="0"/>
        <w:autoSpaceDE w:val="0"/>
        <w:autoSpaceDN w:val="0"/>
        <w:adjustRightInd w:val="0"/>
        <w:spacing w:line="360" w:lineRule="auto"/>
        <w:ind w:left="120" w:right="71" w:firstLine="14"/>
        <w:jc w:val="center"/>
        <w:rPr>
          <w:rFonts w:ascii="Century Gothic" w:eastAsia="Calibri" w:hAnsi="Century Gothic" w:cs="Arial"/>
          <w:b/>
          <w:sz w:val="24"/>
          <w:szCs w:val="28"/>
          <w:lang w:val="es-MX" w:eastAsia="en-US"/>
        </w:rPr>
      </w:pPr>
    </w:p>
    <w:p w:rsidR="00C70685" w:rsidRPr="00C70685" w:rsidRDefault="00C70685" w:rsidP="00C70685">
      <w:pPr>
        <w:widowControl w:val="0"/>
        <w:autoSpaceDE w:val="0"/>
        <w:autoSpaceDN w:val="0"/>
        <w:adjustRightInd w:val="0"/>
        <w:spacing w:line="360" w:lineRule="auto"/>
        <w:ind w:left="120" w:right="71" w:firstLine="14"/>
        <w:jc w:val="center"/>
        <w:rPr>
          <w:rFonts w:ascii="Century Gothic" w:eastAsia="Calibri" w:hAnsi="Century Gothic" w:cs="Arial"/>
          <w:b/>
          <w:sz w:val="28"/>
          <w:szCs w:val="28"/>
          <w:lang w:val="es-MX" w:eastAsia="en-US"/>
        </w:rPr>
      </w:pPr>
      <w:r w:rsidRPr="00C7068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 T R A N S I T O R I O S</w:t>
      </w:r>
    </w:p>
    <w:p w:rsidR="00C70685" w:rsidRPr="00C70685" w:rsidRDefault="00C70685" w:rsidP="00C70685">
      <w:pPr>
        <w:widowControl w:val="0"/>
        <w:autoSpaceDE w:val="0"/>
        <w:autoSpaceDN w:val="0"/>
        <w:adjustRightInd w:val="0"/>
        <w:spacing w:line="360" w:lineRule="auto"/>
        <w:ind w:left="120" w:right="71" w:firstLine="14"/>
        <w:jc w:val="center"/>
        <w:rPr>
          <w:rFonts w:ascii="Century Gothic" w:eastAsia="Calibri" w:hAnsi="Century Gothic" w:cs="Arial"/>
          <w:b/>
          <w:sz w:val="24"/>
          <w:szCs w:val="28"/>
          <w:lang w:val="es-MX" w:eastAsia="en-US"/>
        </w:rPr>
      </w:pPr>
    </w:p>
    <w:p w:rsidR="00C70685" w:rsidRDefault="00C70685" w:rsidP="00C70685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ARTÍCULO PRIMERO.-</w:t>
      </w:r>
      <w:r w:rsidRPr="00C7068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C7068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El presente Decreto entrará en vigor el día de su aprobación. </w:t>
      </w:r>
    </w:p>
    <w:p w:rsidR="00C70685" w:rsidRPr="00C70685" w:rsidRDefault="00C70685" w:rsidP="00C70685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C70685" w:rsidRPr="00C70685" w:rsidRDefault="00C70685" w:rsidP="00C70685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C7068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ARTÍCULO SEGUNDO.-</w:t>
      </w:r>
      <w:r w:rsidRPr="00C7068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Publíquese en el Periódico Oficial del Estado. </w:t>
      </w:r>
    </w:p>
    <w:p w:rsidR="0093794F" w:rsidRDefault="0093794F" w:rsidP="00C70685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</w:p>
    <w:p w:rsidR="00DB27A4" w:rsidRDefault="00DB27A4" w:rsidP="00C706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4771A6">
        <w:rPr>
          <w:rFonts w:ascii="Century Gothic" w:hAnsi="Century Gothic"/>
          <w:szCs w:val="24"/>
        </w:rPr>
        <w:t>quince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C70685" w:rsidRDefault="00C70685" w:rsidP="00C70685"/>
    <w:p w:rsidR="00C70685" w:rsidRDefault="00C70685" w:rsidP="00C70685"/>
    <w:p w:rsidR="00C70685" w:rsidRPr="00C70685" w:rsidRDefault="00C70685" w:rsidP="00C70685">
      <w:bookmarkStart w:id="0" w:name="_GoBack"/>
      <w:bookmarkEnd w:id="0"/>
    </w:p>
    <w:p w:rsidR="002F5CF7" w:rsidRPr="005832AF" w:rsidRDefault="002F5CF7" w:rsidP="00857ED3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7127D5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7127D5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7068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D3" w:rsidRDefault="00F058D3">
      <w:r>
        <w:separator/>
      </w:r>
    </w:p>
  </w:endnote>
  <w:endnote w:type="continuationSeparator" w:id="0">
    <w:p w:rsidR="00F058D3" w:rsidRDefault="00F0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0685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D3" w:rsidRDefault="00F058D3">
      <w:r>
        <w:separator/>
      </w:r>
    </w:p>
  </w:footnote>
  <w:footnote w:type="continuationSeparator" w:id="0">
    <w:p w:rsidR="00F058D3" w:rsidRDefault="00F0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4771A6">
      <w:rPr>
        <w:rFonts w:ascii="Century Gothic" w:hAnsi="Century Gothic"/>
        <w:b/>
        <w:sz w:val="24"/>
        <w:szCs w:val="24"/>
        <w:lang w:val="es-MX"/>
      </w:rPr>
      <w:t>ITCYC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/000</w:t>
    </w:r>
    <w:r w:rsidR="004771A6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77C6"/>
    <w:multiLevelType w:val="hybridMultilevel"/>
    <w:tmpl w:val="1BAA9006"/>
    <w:lvl w:ilvl="0" w:tplc="5AC4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033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771A6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230C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0D92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27D5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57ED3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94F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330F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3A7E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0685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E6225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B4D32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058D3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1595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</cp:revision>
  <cp:lastPrinted>2021-09-15T19:04:00Z</cp:lastPrinted>
  <dcterms:created xsi:type="dcterms:W3CDTF">2018-08-29T18:38:00Z</dcterms:created>
  <dcterms:modified xsi:type="dcterms:W3CDTF">2021-09-15T19:04:00Z</dcterms:modified>
</cp:coreProperties>
</file>