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D52631">
        <w:rPr>
          <w:rFonts w:ascii="Century Gothic" w:hAnsi="Century Gothic"/>
          <w:b/>
          <w:sz w:val="25"/>
          <w:szCs w:val="25"/>
          <w:lang w:val="es-MX"/>
        </w:rPr>
        <w:t>RFLEY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F7D7D">
        <w:rPr>
          <w:rFonts w:ascii="Century Gothic" w:hAnsi="Century Gothic"/>
          <w:b/>
          <w:sz w:val="25"/>
          <w:szCs w:val="25"/>
          <w:lang w:val="es-MX"/>
        </w:rPr>
        <w:t>5</w:t>
      </w:r>
      <w:r w:rsidR="00B55F21">
        <w:rPr>
          <w:rFonts w:ascii="Century Gothic" w:hAnsi="Century Gothic"/>
          <w:b/>
          <w:sz w:val="25"/>
          <w:szCs w:val="25"/>
          <w:lang w:val="es-MX"/>
        </w:rPr>
        <w:t>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8703A2" w:rsidRDefault="00157EF4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7E18C0" w:rsidRPr="008703A2" w:rsidRDefault="007E18C0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E24BE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A5279C" w:rsidRDefault="00A5279C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b/>
          <w:sz w:val="28"/>
          <w:szCs w:val="24"/>
        </w:rPr>
        <w:t>ARTÍCULO PRIMERO</w:t>
      </w:r>
      <w:r w:rsidRPr="008703A2">
        <w:rPr>
          <w:rFonts w:ascii="Century Gothic" w:hAnsi="Century Gothic"/>
          <w:b/>
          <w:sz w:val="24"/>
          <w:szCs w:val="24"/>
        </w:rPr>
        <w:t>.-</w:t>
      </w:r>
      <w:r w:rsidRPr="008703A2">
        <w:rPr>
          <w:rFonts w:ascii="Century Gothic" w:hAnsi="Century Gothic"/>
          <w:sz w:val="24"/>
          <w:szCs w:val="24"/>
        </w:rPr>
        <w:t xml:space="preserve"> Se </w:t>
      </w:r>
      <w:r w:rsidRPr="008703A2">
        <w:rPr>
          <w:rFonts w:ascii="Century Gothic" w:hAnsi="Century Gothic"/>
          <w:b/>
          <w:sz w:val="24"/>
          <w:szCs w:val="24"/>
        </w:rPr>
        <w:t xml:space="preserve">REFORMAN </w:t>
      </w:r>
      <w:r w:rsidRPr="008703A2">
        <w:rPr>
          <w:rFonts w:ascii="Century Gothic" w:hAnsi="Century Gothic"/>
          <w:sz w:val="24"/>
          <w:szCs w:val="24"/>
        </w:rPr>
        <w:t xml:space="preserve">los artículos 24, fracción XII; 28, fracciones I, V, VI, VII, IX y XXIV; y 36, fracción III; se </w:t>
      </w:r>
      <w:r w:rsidRPr="008703A2">
        <w:rPr>
          <w:rFonts w:ascii="Century Gothic" w:hAnsi="Century Gothic"/>
          <w:b/>
          <w:sz w:val="24"/>
          <w:szCs w:val="24"/>
        </w:rPr>
        <w:t xml:space="preserve">DEROGAN </w:t>
      </w:r>
      <w:r w:rsidRPr="008703A2">
        <w:rPr>
          <w:rFonts w:ascii="Century Gothic" w:hAnsi="Century Gothic"/>
          <w:sz w:val="24"/>
          <w:szCs w:val="24"/>
        </w:rPr>
        <w:t xml:space="preserve">del artículo 28, las fracciones XV, XVI, XVII, XVIII, XIX, XX, XXI y XXII; y se </w:t>
      </w:r>
      <w:r w:rsidRPr="008703A2">
        <w:rPr>
          <w:rFonts w:ascii="Century Gothic" w:hAnsi="Century Gothic"/>
          <w:b/>
          <w:sz w:val="24"/>
          <w:szCs w:val="24"/>
        </w:rPr>
        <w:t>ADICIONAN</w:t>
      </w:r>
      <w:r w:rsidRPr="008703A2">
        <w:rPr>
          <w:rFonts w:ascii="Century Gothic" w:hAnsi="Century Gothic"/>
          <w:sz w:val="24"/>
          <w:szCs w:val="24"/>
        </w:rPr>
        <w:t xml:space="preserve"> a los artículos 35 </w:t>
      </w:r>
      <w:proofErr w:type="spellStart"/>
      <w:r w:rsidRPr="008703A2">
        <w:rPr>
          <w:rFonts w:ascii="Century Gothic" w:hAnsi="Century Gothic"/>
          <w:sz w:val="24"/>
          <w:szCs w:val="24"/>
        </w:rPr>
        <w:t>Sexies</w:t>
      </w:r>
      <w:proofErr w:type="spellEnd"/>
      <w:r w:rsidRPr="008703A2">
        <w:rPr>
          <w:rFonts w:ascii="Century Gothic" w:hAnsi="Century Gothic"/>
          <w:sz w:val="24"/>
          <w:szCs w:val="24"/>
        </w:rPr>
        <w:t>, las fracciones I, II, III, IV, V, VI, VII, VIII, IX, X, XI, XII y XIII; y 36, fracción III, los incisos a), b), c), d), e), f), g) y h); todos de la Ley Orgánica del Poder Ejecutivo del Estado de Chihuahua, para quedar redactados en los siguientes términos: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ARTÍCULO 24</w:t>
      </w:r>
      <w:r w:rsidRPr="008703A2">
        <w:rPr>
          <w:rFonts w:ascii="Century Gothic" w:hAnsi="Century Gothic"/>
          <w:sz w:val="24"/>
          <w:szCs w:val="24"/>
        </w:rPr>
        <w:t>. …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I. a XI. …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 xml:space="preserve">XII. </w:t>
      </w:r>
      <w:r w:rsidRPr="008703A2">
        <w:rPr>
          <w:rFonts w:ascii="Century Gothic" w:hAnsi="Century Gothic"/>
          <w:b/>
          <w:sz w:val="24"/>
          <w:szCs w:val="24"/>
        </w:rPr>
        <w:t>Secretaría de Turismo.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XIII. a XVII. …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lastRenderedPageBreak/>
        <w:t>ARTÍCULO 28.</w:t>
      </w:r>
      <w:r w:rsidRPr="008703A2">
        <w:rPr>
          <w:rFonts w:ascii="Century Gothic" w:hAnsi="Century Gothic"/>
          <w:sz w:val="24"/>
          <w:szCs w:val="24"/>
        </w:rPr>
        <w:t xml:space="preserve"> …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851" w:right="23" w:hanging="284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I. Promover, fomentar e impulsar las actividades industriales, mineras, comerciales y de desarrollo de capital humano para los sectores productivos en la Entidad;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II. a IV. …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993" w:right="23" w:hanging="426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V. Asesorar y orientar a los inversionistas extranjeros y nacionales para la creación de empresas industriales, mineras, comerciales y demás sectores productivos, a fin de promover fuentes de empleo;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993" w:right="23" w:hanging="426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VI. Establecer un sistema de información integral de los principales sectores productivos del Estado, incluyendo las actividades industrial, comercial, minera y de todas las que por su importancia se consideren estratégicas para el desarrollo económico, así como los mecanismos necesarios para su difusión;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993" w:right="23" w:hanging="426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VII. Elaborar y mantener actualizado el inventario de infraestructura industrial y minero;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VIII</w:t>
      </w:r>
      <w:proofErr w:type="gramStart"/>
      <w:r w:rsidRPr="008703A2">
        <w:rPr>
          <w:rFonts w:ascii="Century Gothic" w:hAnsi="Century Gothic"/>
          <w:sz w:val="24"/>
          <w:szCs w:val="24"/>
        </w:rPr>
        <w:t>. …</w:t>
      </w:r>
      <w:proofErr w:type="gramEnd"/>
    </w:p>
    <w:p w:rsidR="008703A2" w:rsidRPr="008703A2" w:rsidRDefault="008703A2" w:rsidP="008703A2">
      <w:pPr>
        <w:spacing w:line="360" w:lineRule="auto"/>
        <w:ind w:left="993" w:right="23" w:hanging="426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lastRenderedPageBreak/>
        <w:t>IX. Participar en los planes y programas que en materia financiera, fiscal, administrativa y social se requieran para lograr el fortalecimiento de los sectores industrial, comercial, minero y demás sectores productivos;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X. a XIV. …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 xml:space="preserve">XV. </w:t>
      </w:r>
      <w:r w:rsidRPr="008703A2">
        <w:rPr>
          <w:rFonts w:ascii="Century Gothic" w:hAnsi="Century Gothic"/>
          <w:b/>
          <w:sz w:val="24"/>
          <w:szCs w:val="24"/>
        </w:rPr>
        <w:t>Se deroga</w:t>
      </w:r>
      <w:r w:rsidRPr="008703A2">
        <w:rPr>
          <w:rFonts w:ascii="Century Gothic" w:hAnsi="Century Gothic"/>
          <w:sz w:val="24"/>
          <w:szCs w:val="24"/>
        </w:rPr>
        <w:t xml:space="preserve">. 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 xml:space="preserve">XVI. </w:t>
      </w:r>
      <w:r w:rsidRPr="008703A2">
        <w:rPr>
          <w:rFonts w:ascii="Century Gothic" w:hAnsi="Century Gothic"/>
          <w:b/>
          <w:sz w:val="24"/>
          <w:szCs w:val="24"/>
        </w:rPr>
        <w:t>Se deroga</w:t>
      </w:r>
      <w:r w:rsidRPr="008703A2">
        <w:rPr>
          <w:rFonts w:ascii="Century Gothic" w:hAnsi="Century Gothic"/>
          <w:sz w:val="24"/>
          <w:szCs w:val="24"/>
        </w:rPr>
        <w:t>.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 xml:space="preserve">XVII. </w:t>
      </w:r>
      <w:r w:rsidRPr="008703A2">
        <w:rPr>
          <w:rFonts w:ascii="Century Gothic" w:hAnsi="Century Gothic"/>
          <w:b/>
          <w:sz w:val="24"/>
          <w:szCs w:val="24"/>
        </w:rPr>
        <w:t>Se deroga</w:t>
      </w:r>
      <w:r w:rsidRPr="008703A2">
        <w:rPr>
          <w:rFonts w:ascii="Century Gothic" w:hAnsi="Century Gothic"/>
          <w:sz w:val="24"/>
          <w:szCs w:val="24"/>
        </w:rPr>
        <w:t>.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 xml:space="preserve">XVIII. </w:t>
      </w:r>
      <w:r w:rsidRPr="008703A2">
        <w:rPr>
          <w:rFonts w:ascii="Century Gothic" w:hAnsi="Century Gothic"/>
          <w:b/>
          <w:sz w:val="24"/>
          <w:szCs w:val="24"/>
        </w:rPr>
        <w:t>Se deroga</w:t>
      </w:r>
      <w:r w:rsidRPr="008703A2">
        <w:rPr>
          <w:rFonts w:ascii="Century Gothic" w:hAnsi="Century Gothic"/>
          <w:sz w:val="24"/>
          <w:szCs w:val="24"/>
        </w:rPr>
        <w:t>.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 xml:space="preserve">XIX. </w:t>
      </w:r>
      <w:r w:rsidRPr="008703A2">
        <w:rPr>
          <w:rFonts w:ascii="Century Gothic" w:hAnsi="Century Gothic"/>
          <w:b/>
          <w:sz w:val="24"/>
          <w:szCs w:val="24"/>
        </w:rPr>
        <w:t>Se deroga</w:t>
      </w:r>
      <w:r w:rsidRPr="008703A2">
        <w:rPr>
          <w:rFonts w:ascii="Century Gothic" w:hAnsi="Century Gothic"/>
          <w:sz w:val="24"/>
          <w:szCs w:val="24"/>
        </w:rPr>
        <w:t>.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 xml:space="preserve">XX. </w:t>
      </w:r>
      <w:r w:rsidRPr="008703A2">
        <w:rPr>
          <w:rFonts w:ascii="Century Gothic" w:hAnsi="Century Gothic"/>
          <w:b/>
          <w:sz w:val="24"/>
          <w:szCs w:val="24"/>
        </w:rPr>
        <w:t>Se deroga</w:t>
      </w:r>
      <w:r w:rsidRPr="008703A2">
        <w:rPr>
          <w:rFonts w:ascii="Century Gothic" w:hAnsi="Century Gothic"/>
          <w:sz w:val="24"/>
          <w:szCs w:val="24"/>
        </w:rPr>
        <w:t>.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 xml:space="preserve">XXI. </w:t>
      </w:r>
      <w:r w:rsidRPr="008703A2">
        <w:rPr>
          <w:rFonts w:ascii="Century Gothic" w:hAnsi="Century Gothic"/>
          <w:b/>
          <w:sz w:val="24"/>
          <w:szCs w:val="24"/>
        </w:rPr>
        <w:t>Se deroga</w:t>
      </w:r>
      <w:r w:rsidRPr="008703A2">
        <w:rPr>
          <w:rFonts w:ascii="Century Gothic" w:hAnsi="Century Gothic"/>
          <w:sz w:val="24"/>
          <w:szCs w:val="24"/>
        </w:rPr>
        <w:t>;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 xml:space="preserve">XXII. </w:t>
      </w:r>
      <w:r w:rsidRPr="008703A2">
        <w:rPr>
          <w:rFonts w:ascii="Century Gothic" w:hAnsi="Century Gothic"/>
          <w:b/>
          <w:sz w:val="24"/>
          <w:szCs w:val="24"/>
        </w:rPr>
        <w:t>Se deroga</w:t>
      </w:r>
      <w:r w:rsidRPr="008703A2">
        <w:rPr>
          <w:rFonts w:ascii="Century Gothic" w:hAnsi="Century Gothic"/>
          <w:sz w:val="24"/>
          <w:szCs w:val="24"/>
        </w:rPr>
        <w:t>.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lastRenderedPageBreak/>
        <w:t>XXIII</w:t>
      </w:r>
      <w:proofErr w:type="gramStart"/>
      <w:r w:rsidRPr="008703A2">
        <w:rPr>
          <w:rFonts w:ascii="Century Gothic" w:hAnsi="Century Gothic"/>
          <w:sz w:val="24"/>
          <w:szCs w:val="24"/>
        </w:rPr>
        <w:t>. …</w:t>
      </w:r>
      <w:proofErr w:type="gramEnd"/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1276" w:right="23" w:hanging="709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XXIV. Dirigir y vigilar el cumplimiento de la Ley de Desarrollo y Fomento Económico para el Estado de Chihuahua, así como de las demás leyes y disposiciones en materia de industria, comercio y demás actividades productivas.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XXV. a XXVIII. …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 xml:space="preserve">ARTÍCULO 35 </w:t>
      </w:r>
      <w:proofErr w:type="spellStart"/>
      <w:r w:rsidRPr="008703A2">
        <w:rPr>
          <w:rFonts w:ascii="Century Gothic" w:hAnsi="Century Gothic"/>
          <w:b/>
          <w:sz w:val="24"/>
          <w:szCs w:val="24"/>
        </w:rPr>
        <w:t>Sexies</w:t>
      </w:r>
      <w:proofErr w:type="spellEnd"/>
      <w:r w:rsidRPr="008703A2">
        <w:rPr>
          <w:rFonts w:ascii="Century Gothic" w:hAnsi="Century Gothic"/>
          <w:b/>
          <w:sz w:val="24"/>
          <w:szCs w:val="24"/>
        </w:rPr>
        <w:t xml:space="preserve">. A la Secretaría de Turismo corresponde el despacho de los siguientes asuntos: 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Diseñar, implementar y supervisar las políticas públicas en materia turística en el Estado.</w:t>
      </w:r>
    </w:p>
    <w:p w:rsidR="008703A2" w:rsidRPr="008703A2" w:rsidRDefault="008703A2" w:rsidP="008703A2">
      <w:pPr>
        <w:spacing w:line="360" w:lineRule="auto"/>
        <w:ind w:left="1134"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Diseñar estrategias e instrumentos de promoción para que el turismo del Estado tenga difusión a nivel nacional e internacional.</w:t>
      </w:r>
    </w:p>
    <w:p w:rsidR="008703A2" w:rsidRPr="008703A2" w:rsidRDefault="008703A2" w:rsidP="008703A2">
      <w:pPr>
        <w:spacing w:line="360" w:lineRule="auto"/>
        <w:ind w:left="1134"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Coordinar la participación de los sectores público, social y privado en las acciones orientadas a la identificación, creación, conservación, mejoramiento y uso adecuado de los recursos naturales, históricos y culturales de interés turístico en el Estado.</w:t>
      </w: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lastRenderedPageBreak/>
        <w:t>Coordinar las gestiones encaminadas a dotar a las localidades turísticas de infraestructura de comunicaciones y apoyar los servicios públicos y de equipamiento urbano necesarios.</w:t>
      </w:r>
    </w:p>
    <w:p w:rsidR="008703A2" w:rsidRPr="008703A2" w:rsidRDefault="008703A2" w:rsidP="008703A2">
      <w:pPr>
        <w:spacing w:line="360" w:lineRule="auto"/>
        <w:ind w:left="720"/>
        <w:contextualSpacing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Instrumentar el sistema de información turística estatal, para promover nacional e internacionalmente los destinos turísticos locales.</w:t>
      </w:r>
    </w:p>
    <w:p w:rsidR="008703A2" w:rsidRPr="008703A2" w:rsidRDefault="008703A2" w:rsidP="008703A2">
      <w:pPr>
        <w:spacing w:line="360" w:lineRule="auto"/>
        <w:ind w:left="1134"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Otorgar la asistencia técnica que en materia turística requieran los prestadores de estos servicios.</w:t>
      </w:r>
    </w:p>
    <w:p w:rsidR="008703A2" w:rsidRPr="008703A2" w:rsidRDefault="008703A2" w:rsidP="008703A2">
      <w:pPr>
        <w:spacing w:line="360" w:lineRule="auto"/>
        <w:ind w:left="720"/>
        <w:contextualSpacing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Fomentar el turismo ecológico, promoviendo para tal efecto el cuidado y la preservación del ambiente natural.</w:t>
      </w:r>
    </w:p>
    <w:p w:rsidR="008703A2" w:rsidRPr="008703A2" w:rsidRDefault="008703A2" w:rsidP="008703A2">
      <w:pPr>
        <w:spacing w:line="360" w:lineRule="auto"/>
        <w:ind w:left="1134"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Crear y formular programas para el desarrollo de productos, rutas y circuitos turísticos en el Estado, así como instaurar y participar en las ferias y exposiciones regionales, nacionales e internacionales que se lleven a cabo para promover el turismo de la Entidad.</w:t>
      </w:r>
    </w:p>
    <w:p w:rsidR="008703A2" w:rsidRPr="008703A2" w:rsidRDefault="008703A2" w:rsidP="008703A2">
      <w:pPr>
        <w:spacing w:line="360" w:lineRule="auto"/>
        <w:ind w:left="1134"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Planear y organizar proyectos, así como programas turísticos que involucren directamente a los habitantes de cada región en las actividades de inversión para el desarrollo de las mismas.</w:t>
      </w:r>
    </w:p>
    <w:p w:rsidR="008703A2" w:rsidRPr="008703A2" w:rsidRDefault="008703A2" w:rsidP="008703A2">
      <w:pPr>
        <w:spacing w:line="360" w:lineRule="auto"/>
        <w:ind w:left="1134"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Coordinar la participación de los sectores público, social y privado en las acciones orientadas a la identificación, creación, conservación, mejoramiento y uso adecuado de los recursos naturales, históricos y culturales de interés turístico en el Estado.</w:t>
      </w:r>
    </w:p>
    <w:p w:rsidR="008703A2" w:rsidRPr="008703A2" w:rsidRDefault="008703A2" w:rsidP="008703A2">
      <w:pPr>
        <w:spacing w:line="360" w:lineRule="auto"/>
        <w:ind w:left="720"/>
        <w:contextualSpacing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Promover la inversión nacional e internacional en el desarrollo turístico  del Estado.</w:t>
      </w:r>
    </w:p>
    <w:p w:rsidR="008703A2" w:rsidRPr="008703A2" w:rsidRDefault="008703A2" w:rsidP="008703A2">
      <w:pPr>
        <w:spacing w:line="360" w:lineRule="auto"/>
        <w:ind w:left="720"/>
        <w:contextualSpacing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8703A2" w:rsidRPr="008703A2" w:rsidRDefault="008703A2" w:rsidP="008703A2">
      <w:pPr>
        <w:numPr>
          <w:ilvl w:val="0"/>
          <w:numId w:val="3"/>
        </w:numPr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Coordinar con las instituciones de gobierno del orden federal, estatal o municipal, así como con otros entes públicos o privados, las actividades cuyo propósito sea fortalecer o promover el turismo.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3"/>
        </w:numPr>
        <w:tabs>
          <w:tab w:val="left" w:pos="284"/>
        </w:tabs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 xml:space="preserve">Impulsar la creación, desarrollo y establecimiento de empresas y negocios relacionados con el sector turístico, en coordinación con otras dependencias públicas, federales, estatales o municipales; con enfoque </w:t>
      </w:r>
      <w:proofErr w:type="gramStart"/>
      <w:r w:rsidRPr="008703A2">
        <w:rPr>
          <w:rFonts w:ascii="Century Gothic" w:hAnsi="Century Gothic"/>
          <w:b/>
          <w:sz w:val="24"/>
          <w:szCs w:val="24"/>
        </w:rPr>
        <w:t>a las micro</w:t>
      </w:r>
      <w:proofErr w:type="gramEnd"/>
      <w:r w:rsidRPr="008703A2">
        <w:rPr>
          <w:rFonts w:ascii="Century Gothic" w:hAnsi="Century Gothic"/>
          <w:b/>
          <w:sz w:val="24"/>
          <w:szCs w:val="24"/>
        </w:rPr>
        <w:t>, pequeñas y medianas empresas, emprendedores e industrias creativas y de tecnologías.</w:t>
      </w:r>
    </w:p>
    <w:p w:rsidR="008703A2" w:rsidRPr="008703A2" w:rsidRDefault="008703A2" w:rsidP="008703A2">
      <w:pPr>
        <w:spacing w:line="360" w:lineRule="auto"/>
        <w:ind w:left="720"/>
        <w:contextualSpacing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8703A2" w:rsidRPr="008703A2" w:rsidRDefault="008703A2" w:rsidP="008703A2">
      <w:pPr>
        <w:numPr>
          <w:ilvl w:val="0"/>
          <w:numId w:val="3"/>
        </w:numPr>
        <w:tabs>
          <w:tab w:val="left" w:pos="284"/>
        </w:tabs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 xml:space="preserve">Implementar estrategias y acciones que atraigan más y nuevos eventos para la generación de derrama económica, y que </w:t>
      </w:r>
      <w:r w:rsidRPr="008703A2">
        <w:rPr>
          <w:rFonts w:ascii="Century Gothic" w:hAnsi="Century Gothic"/>
          <w:b/>
          <w:sz w:val="24"/>
          <w:szCs w:val="24"/>
        </w:rPr>
        <w:lastRenderedPageBreak/>
        <w:t>incrementen la afluencia de turistas, propiciando condiciones de respeto a los derechos humanos de igualdad y la no discriminación con las autoridades competentes de los diferentes órganos de gobierno.</w:t>
      </w:r>
    </w:p>
    <w:p w:rsidR="008703A2" w:rsidRPr="008703A2" w:rsidRDefault="008703A2" w:rsidP="008703A2">
      <w:pPr>
        <w:tabs>
          <w:tab w:val="left" w:pos="284"/>
        </w:tabs>
        <w:spacing w:line="360" w:lineRule="auto"/>
        <w:ind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3"/>
        </w:numPr>
        <w:tabs>
          <w:tab w:val="left" w:pos="284"/>
        </w:tabs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Formular y ejecutar los programas de educación, investigación, profesionalización, competencias laborales, formación, capacitación y tutoría, así como actualización de recursos humanos en materia turística.</w:t>
      </w:r>
    </w:p>
    <w:p w:rsidR="008703A2" w:rsidRPr="008703A2" w:rsidRDefault="008703A2" w:rsidP="008703A2">
      <w:pPr>
        <w:tabs>
          <w:tab w:val="left" w:pos="284"/>
        </w:tabs>
        <w:spacing w:line="360" w:lineRule="auto"/>
        <w:ind w:left="1134"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3"/>
        </w:numPr>
        <w:tabs>
          <w:tab w:val="left" w:pos="284"/>
        </w:tabs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Incentivar la formación y profesionalización del personal que requiera la actividad turística, con el objeto de mejorar la calidad y competitividad de los servicios turísticos.</w:t>
      </w:r>
    </w:p>
    <w:p w:rsidR="008703A2" w:rsidRPr="008703A2" w:rsidRDefault="008703A2" w:rsidP="008703A2">
      <w:pPr>
        <w:tabs>
          <w:tab w:val="left" w:pos="284"/>
        </w:tabs>
        <w:spacing w:line="360" w:lineRule="auto"/>
        <w:ind w:left="1134"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3"/>
        </w:numPr>
        <w:tabs>
          <w:tab w:val="left" w:pos="284"/>
        </w:tabs>
        <w:spacing w:line="360" w:lineRule="auto"/>
        <w:ind w:left="1134" w:right="23" w:hanging="28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Las demás que le atribuyan expresamente las leyes, reglamentos y demás disposiciones normativas.</w:t>
      </w:r>
    </w:p>
    <w:p w:rsidR="008703A2" w:rsidRPr="008703A2" w:rsidRDefault="008703A2" w:rsidP="008703A2">
      <w:pPr>
        <w:tabs>
          <w:tab w:val="left" w:pos="567"/>
          <w:tab w:val="left" w:pos="1560"/>
        </w:tabs>
        <w:spacing w:line="360" w:lineRule="auto"/>
        <w:ind w:left="851"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ARTÍCULO 36.</w:t>
      </w:r>
      <w:r w:rsidRPr="008703A2">
        <w:rPr>
          <w:rFonts w:ascii="Century Gothic" w:hAnsi="Century Gothic"/>
          <w:sz w:val="24"/>
          <w:szCs w:val="24"/>
        </w:rPr>
        <w:t xml:space="preserve"> …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I. y II. …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851" w:right="23" w:hanging="284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lastRenderedPageBreak/>
        <w:t xml:space="preserve">III. La Representación del Gobierno del Estado de Chihuahua en la Ciudad de México, </w:t>
      </w:r>
      <w:r w:rsidRPr="008703A2">
        <w:rPr>
          <w:rFonts w:ascii="Century Gothic" w:hAnsi="Century Gothic"/>
          <w:b/>
          <w:sz w:val="24"/>
          <w:szCs w:val="24"/>
        </w:rPr>
        <w:t>la cual tendrá las siguientes atribuciones</w:t>
      </w:r>
      <w:r w:rsidRPr="008703A2">
        <w:rPr>
          <w:rFonts w:ascii="Century Gothic" w:hAnsi="Century Gothic"/>
          <w:sz w:val="24"/>
          <w:szCs w:val="24"/>
        </w:rPr>
        <w:t>:</w:t>
      </w:r>
    </w:p>
    <w:p w:rsidR="008703A2" w:rsidRPr="008703A2" w:rsidRDefault="008703A2" w:rsidP="008703A2">
      <w:pPr>
        <w:spacing w:line="360" w:lineRule="auto"/>
        <w:ind w:left="567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2"/>
        </w:numPr>
        <w:spacing w:line="360" w:lineRule="auto"/>
        <w:ind w:left="1701" w:right="2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Fungir como representante, enlace facilitador y de gestión entre la persona titular del Poder Ejecutivo y las diversas instancias del orden federal, internacional, entidades federativas, sociedad civil organizada o cualquier otro organismo que requiera atención del Gobierno del Estado de Chihuahua en la Ciudad de México.</w:t>
      </w:r>
    </w:p>
    <w:p w:rsidR="008703A2" w:rsidRPr="008703A2" w:rsidRDefault="008703A2" w:rsidP="008703A2">
      <w:pPr>
        <w:spacing w:line="360" w:lineRule="auto"/>
        <w:ind w:left="1701" w:right="23"/>
        <w:jc w:val="both"/>
        <w:rPr>
          <w:rFonts w:ascii="Century Gothic" w:hAnsi="Century Gothic"/>
          <w:b/>
          <w:sz w:val="24"/>
          <w:szCs w:val="24"/>
        </w:rPr>
      </w:pPr>
    </w:p>
    <w:p w:rsidR="008703A2" w:rsidRPr="008703A2" w:rsidRDefault="008703A2" w:rsidP="008703A2">
      <w:pPr>
        <w:numPr>
          <w:ilvl w:val="0"/>
          <w:numId w:val="2"/>
        </w:numPr>
        <w:spacing w:line="360" w:lineRule="auto"/>
        <w:ind w:left="1701" w:right="2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Contribuir a fortalecer la buena gestión de gobierno, desarrollo e inversión del Estado mediante mecanismos y estrategias de vinculación con diversos actores institucionales del sector público, privado, sociedad civil organizada o cualquier otro organismo que requiera la atención del Gobierno del Estado en la Ciudad de México.</w:t>
      </w:r>
    </w:p>
    <w:p w:rsidR="008703A2" w:rsidRPr="008703A2" w:rsidRDefault="008703A2" w:rsidP="008703A2">
      <w:pPr>
        <w:spacing w:line="360" w:lineRule="auto"/>
        <w:ind w:left="720"/>
        <w:contextualSpacing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8703A2" w:rsidRPr="008703A2" w:rsidRDefault="008703A2" w:rsidP="008703A2">
      <w:pPr>
        <w:numPr>
          <w:ilvl w:val="0"/>
          <w:numId w:val="2"/>
        </w:numPr>
        <w:spacing w:line="360" w:lineRule="auto"/>
        <w:ind w:left="1701" w:right="2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Brindar, en el marco de sus atribuciones, apoyo logístico en la Ciudad de México, a las dependencias y entidades del Gobierno del Estado.</w:t>
      </w:r>
    </w:p>
    <w:p w:rsidR="008703A2" w:rsidRPr="008703A2" w:rsidRDefault="008703A2" w:rsidP="008703A2">
      <w:pPr>
        <w:spacing w:line="360" w:lineRule="auto"/>
        <w:ind w:left="720"/>
        <w:contextualSpacing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8703A2" w:rsidRPr="008703A2" w:rsidRDefault="008703A2" w:rsidP="008703A2">
      <w:pPr>
        <w:numPr>
          <w:ilvl w:val="0"/>
          <w:numId w:val="2"/>
        </w:numPr>
        <w:spacing w:line="360" w:lineRule="auto"/>
        <w:ind w:left="1701" w:right="2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lastRenderedPageBreak/>
        <w:t>Organizar y apoyar la integración y participación ciudadana de la comunidad chihuahuense radicada en la Ciudad de México y vincularla con las autoridades estatales.</w:t>
      </w:r>
    </w:p>
    <w:p w:rsidR="008703A2" w:rsidRPr="008703A2" w:rsidRDefault="008703A2" w:rsidP="008703A2">
      <w:pPr>
        <w:spacing w:line="360" w:lineRule="auto"/>
        <w:ind w:left="720"/>
        <w:contextualSpacing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8703A2" w:rsidRPr="008703A2" w:rsidRDefault="008703A2" w:rsidP="008703A2">
      <w:pPr>
        <w:numPr>
          <w:ilvl w:val="0"/>
          <w:numId w:val="2"/>
        </w:numPr>
        <w:spacing w:line="360" w:lineRule="auto"/>
        <w:ind w:left="1701" w:right="2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Fortalecer la presencia e imagen del Gobierno del Estado, dentro de la Ciudad de México, en los aspectos políticos, económicos, financieros, culturales, turísticos y deportivos.</w:t>
      </w:r>
    </w:p>
    <w:p w:rsidR="008703A2" w:rsidRPr="008703A2" w:rsidRDefault="008703A2" w:rsidP="008703A2">
      <w:pPr>
        <w:spacing w:line="360" w:lineRule="auto"/>
        <w:ind w:left="720"/>
        <w:contextualSpacing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8703A2" w:rsidRPr="008703A2" w:rsidRDefault="008703A2" w:rsidP="008703A2">
      <w:pPr>
        <w:numPr>
          <w:ilvl w:val="0"/>
          <w:numId w:val="2"/>
        </w:numPr>
        <w:spacing w:line="360" w:lineRule="auto"/>
        <w:ind w:left="1701" w:right="2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Representar al Gobierno del Estado en cualquier evento desarrollado en la Ciudad de México.</w:t>
      </w:r>
    </w:p>
    <w:p w:rsidR="008703A2" w:rsidRPr="008703A2" w:rsidRDefault="008703A2" w:rsidP="008703A2">
      <w:pPr>
        <w:spacing w:line="360" w:lineRule="auto"/>
        <w:ind w:left="720"/>
        <w:contextualSpacing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8703A2" w:rsidRPr="008703A2" w:rsidRDefault="008703A2" w:rsidP="008703A2">
      <w:pPr>
        <w:numPr>
          <w:ilvl w:val="0"/>
          <w:numId w:val="2"/>
        </w:numPr>
        <w:spacing w:line="360" w:lineRule="auto"/>
        <w:ind w:left="1701" w:right="2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Coadyuvar en la organización y coordinación de la agenda pública de la persona titular del Poder Ejecutivo en la Ciudad de México.</w:t>
      </w:r>
    </w:p>
    <w:p w:rsidR="008703A2" w:rsidRPr="008703A2" w:rsidRDefault="008703A2" w:rsidP="008703A2">
      <w:pPr>
        <w:spacing w:line="360" w:lineRule="auto"/>
        <w:ind w:left="720"/>
        <w:contextualSpacing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8703A2" w:rsidRPr="008703A2" w:rsidRDefault="008703A2" w:rsidP="008703A2">
      <w:pPr>
        <w:numPr>
          <w:ilvl w:val="0"/>
          <w:numId w:val="2"/>
        </w:numPr>
        <w:spacing w:line="360" w:lineRule="auto"/>
        <w:ind w:left="1701" w:right="23"/>
        <w:jc w:val="both"/>
        <w:rPr>
          <w:rFonts w:ascii="Century Gothic" w:hAnsi="Century Gothic"/>
          <w:b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Las demás que le asignen las leyes, reglamentos o decretos, así como las que le indique la persona titular del Poder Ejecutivo.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b/>
          <w:sz w:val="24"/>
          <w:szCs w:val="16"/>
        </w:rPr>
      </w:pP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b/>
          <w:sz w:val="28"/>
          <w:szCs w:val="24"/>
        </w:rPr>
        <w:t>ARTÍCULO SEGUNDO</w:t>
      </w:r>
      <w:r w:rsidRPr="008703A2">
        <w:rPr>
          <w:rFonts w:ascii="Century Gothic" w:hAnsi="Century Gothic"/>
          <w:b/>
          <w:sz w:val="24"/>
          <w:szCs w:val="24"/>
        </w:rPr>
        <w:t>.-</w:t>
      </w:r>
      <w:r w:rsidRPr="008703A2">
        <w:rPr>
          <w:rFonts w:ascii="Century Gothic" w:hAnsi="Century Gothic"/>
          <w:sz w:val="24"/>
          <w:szCs w:val="24"/>
        </w:rPr>
        <w:t xml:space="preserve"> Se </w:t>
      </w:r>
      <w:r w:rsidRPr="008703A2">
        <w:rPr>
          <w:rFonts w:ascii="Century Gothic" w:hAnsi="Century Gothic"/>
          <w:b/>
          <w:sz w:val="24"/>
          <w:szCs w:val="24"/>
        </w:rPr>
        <w:t>REFORMAN</w:t>
      </w:r>
      <w:r w:rsidRPr="008703A2">
        <w:rPr>
          <w:rFonts w:ascii="Century Gothic" w:hAnsi="Century Gothic"/>
          <w:sz w:val="24"/>
          <w:szCs w:val="24"/>
        </w:rPr>
        <w:t xml:space="preserve"> los artículos 1, primer párrafo; y 3, fracción XV; de la Ley de Turismo del Estado de Chihuahua, para quedar redactados de la siguiente manera: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>Artículo 1.</w:t>
      </w:r>
      <w:r w:rsidRPr="008703A2">
        <w:rPr>
          <w:rFonts w:ascii="Century Gothic" w:hAnsi="Century Gothic"/>
          <w:sz w:val="24"/>
          <w:szCs w:val="24"/>
        </w:rPr>
        <w:t xml:space="preserve"> La presente Ley es de orden público, interés social y de observancia general en el Estado de Chihuahua, correspondiendo su aplicación al Ejecutivo Estatal, a través de la Secretaría de </w:t>
      </w:r>
      <w:r w:rsidRPr="008703A2">
        <w:rPr>
          <w:rFonts w:ascii="Century Gothic" w:hAnsi="Century Gothic"/>
          <w:b/>
          <w:sz w:val="24"/>
          <w:szCs w:val="24"/>
        </w:rPr>
        <w:t>Turismo</w:t>
      </w:r>
      <w:r w:rsidRPr="008703A2">
        <w:rPr>
          <w:rFonts w:ascii="Century Gothic" w:hAnsi="Century Gothic"/>
          <w:sz w:val="24"/>
          <w:szCs w:val="24"/>
        </w:rPr>
        <w:t>, siendo este instrumento el marco legal para la promoción del desarrollo de la actividad y vocación turística en el Estado.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…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b/>
          <w:sz w:val="24"/>
          <w:szCs w:val="24"/>
        </w:rPr>
        <w:t xml:space="preserve">Artículo 3. </w:t>
      </w:r>
      <w:r w:rsidRPr="008703A2">
        <w:rPr>
          <w:rFonts w:ascii="Century Gothic" w:hAnsi="Century Gothic"/>
          <w:sz w:val="24"/>
          <w:szCs w:val="24"/>
        </w:rPr>
        <w:t>…</w:t>
      </w:r>
    </w:p>
    <w:p w:rsidR="008703A2" w:rsidRPr="008703A2" w:rsidRDefault="008703A2" w:rsidP="008703A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708" w:right="23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>I. a XIV. …</w:t>
      </w:r>
    </w:p>
    <w:p w:rsidR="008703A2" w:rsidRPr="008703A2" w:rsidRDefault="008703A2" w:rsidP="008703A2">
      <w:pPr>
        <w:spacing w:line="360" w:lineRule="auto"/>
        <w:ind w:left="708" w:right="23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1276" w:right="23" w:hanging="568"/>
        <w:jc w:val="both"/>
        <w:rPr>
          <w:rFonts w:ascii="Century Gothic" w:hAnsi="Century Gothic"/>
          <w:sz w:val="24"/>
          <w:szCs w:val="24"/>
        </w:rPr>
      </w:pPr>
      <w:r w:rsidRPr="008703A2">
        <w:rPr>
          <w:rFonts w:ascii="Century Gothic" w:hAnsi="Century Gothic"/>
          <w:sz w:val="24"/>
          <w:szCs w:val="24"/>
        </w:rPr>
        <w:t xml:space="preserve">XV. Secretaría: La Secretaría de </w:t>
      </w:r>
      <w:r w:rsidRPr="008703A2">
        <w:rPr>
          <w:rFonts w:ascii="Century Gothic" w:hAnsi="Century Gothic"/>
          <w:b/>
          <w:sz w:val="24"/>
          <w:szCs w:val="24"/>
        </w:rPr>
        <w:t>Turismo</w:t>
      </w:r>
      <w:r w:rsidRPr="008703A2">
        <w:rPr>
          <w:rFonts w:ascii="Century Gothic" w:hAnsi="Century Gothic"/>
          <w:sz w:val="24"/>
          <w:szCs w:val="24"/>
        </w:rPr>
        <w:t xml:space="preserve"> del Gobierno del Estado de Chihuahua.</w:t>
      </w:r>
    </w:p>
    <w:p w:rsidR="008703A2" w:rsidRPr="008703A2" w:rsidRDefault="008703A2" w:rsidP="008703A2">
      <w:pPr>
        <w:spacing w:line="360" w:lineRule="auto"/>
        <w:ind w:left="1276" w:right="23" w:hanging="568"/>
        <w:jc w:val="both"/>
        <w:rPr>
          <w:rFonts w:ascii="Century Gothic" w:hAnsi="Century Gothic"/>
          <w:sz w:val="24"/>
          <w:szCs w:val="24"/>
        </w:rPr>
      </w:pPr>
    </w:p>
    <w:p w:rsidR="008703A2" w:rsidRPr="008703A2" w:rsidRDefault="008703A2" w:rsidP="008703A2">
      <w:pPr>
        <w:spacing w:line="360" w:lineRule="auto"/>
        <w:ind w:left="708" w:right="23"/>
        <w:jc w:val="both"/>
        <w:rPr>
          <w:rFonts w:ascii="Century Gothic" w:hAnsi="Century Gothic"/>
          <w:sz w:val="24"/>
          <w:szCs w:val="24"/>
          <w:lang w:val="en-US"/>
        </w:rPr>
      </w:pPr>
      <w:r w:rsidRPr="008703A2">
        <w:rPr>
          <w:rFonts w:ascii="Century Gothic" w:hAnsi="Century Gothic"/>
          <w:sz w:val="24"/>
          <w:szCs w:val="24"/>
          <w:lang w:val="en-US"/>
        </w:rPr>
        <w:t>XVI. a la XXII. …</w:t>
      </w: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b/>
          <w:sz w:val="28"/>
          <w:szCs w:val="28"/>
          <w:lang w:val="en-US" w:eastAsia="es-MX"/>
        </w:rPr>
      </w:pPr>
    </w:p>
    <w:p w:rsidR="008703A2" w:rsidRPr="008703A2" w:rsidRDefault="008703A2" w:rsidP="008703A2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8703A2">
        <w:rPr>
          <w:rFonts w:ascii="Century Gothic" w:hAnsi="Century Gothic" w:cs="Arial"/>
          <w:b/>
          <w:sz w:val="28"/>
          <w:szCs w:val="28"/>
          <w:lang w:val="en-US" w:eastAsia="es-MX"/>
        </w:rPr>
        <w:t>T R A N S I T OR I O S</w:t>
      </w: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n-US" w:eastAsia="es-MX"/>
        </w:rPr>
      </w:pP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8703A2">
        <w:rPr>
          <w:rFonts w:ascii="Century Gothic" w:hAnsi="Century Gothic" w:cs="Arial"/>
          <w:b/>
          <w:sz w:val="28"/>
          <w:szCs w:val="24"/>
          <w:lang w:val="es-MX" w:eastAsia="es-MX"/>
        </w:rPr>
        <w:t>ARTÍCULO PRIMERO.-</w:t>
      </w:r>
      <w:r w:rsidRPr="008703A2">
        <w:rPr>
          <w:rFonts w:ascii="Century Gothic" w:hAnsi="Century Gothic" w:cs="Arial"/>
          <w:sz w:val="24"/>
          <w:szCs w:val="24"/>
          <w:lang w:val="es-MX" w:eastAsia="es-MX"/>
        </w:rPr>
        <w:t xml:space="preserve"> El presente Decreto entrará en vigor al día siguiente de su publicación en el Periódico Oficial del Estado.</w:t>
      </w: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8703A2">
        <w:rPr>
          <w:rFonts w:ascii="Century Gothic" w:hAnsi="Century Gothic" w:cs="Arial"/>
          <w:b/>
          <w:sz w:val="28"/>
          <w:szCs w:val="24"/>
          <w:lang w:val="es-MX" w:eastAsia="es-MX"/>
        </w:rPr>
        <w:t>ARTÍCULO SEGUNDO.-</w:t>
      </w:r>
      <w:r w:rsidRPr="008703A2">
        <w:rPr>
          <w:rFonts w:ascii="Century Gothic" w:hAnsi="Century Gothic" w:cs="Arial"/>
          <w:sz w:val="28"/>
          <w:szCs w:val="24"/>
          <w:lang w:val="es-MX" w:eastAsia="es-MX"/>
        </w:rPr>
        <w:t xml:space="preserve"> </w:t>
      </w:r>
      <w:r w:rsidRPr="008703A2">
        <w:rPr>
          <w:rFonts w:ascii="Century Gothic" w:hAnsi="Century Gothic" w:cs="Arial"/>
          <w:sz w:val="24"/>
          <w:szCs w:val="24"/>
          <w:lang w:val="es-MX" w:eastAsia="es-MX"/>
        </w:rPr>
        <w:t>Las dependencias cuyas funciones se modifican en virtud del presente Decreto, realizarán los trámites de entrega recepción que procedan para transmitir los documentos, archivos, bienes, recursos humanos y materiales, de conformidad con las disposiciones en la materia.</w:t>
      </w: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8703A2">
        <w:rPr>
          <w:rFonts w:ascii="Century Gothic" w:hAnsi="Century Gothic" w:cs="Arial"/>
          <w:b/>
          <w:sz w:val="28"/>
          <w:szCs w:val="24"/>
          <w:lang w:val="es-MX" w:eastAsia="es-MX"/>
        </w:rPr>
        <w:t>ARTÍCULO TERCERO.-</w:t>
      </w:r>
      <w:r w:rsidRPr="008703A2">
        <w:rPr>
          <w:rFonts w:ascii="Century Gothic" w:hAnsi="Century Gothic" w:cs="Arial"/>
          <w:sz w:val="24"/>
          <w:szCs w:val="24"/>
          <w:lang w:val="es-MX" w:eastAsia="es-MX"/>
        </w:rPr>
        <w:t xml:space="preserve"> La Secretaría de Innovación y Desarrollo Económico y la Secretaría de Hacienda deberán realizar los ajustes orgánicos y presupuestarios para trasladar a la estructura orgánica o sectorización de la Secretaría creada mediante el presente Decreto, a las áreas existentes, y en su caso a las entidades paraestatales sectorizadas a la Secretaría de Innovación y Desarrollo Económico, que cuenten con competencia en materia turística. </w:t>
      </w: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8703A2">
        <w:rPr>
          <w:rFonts w:ascii="Century Gothic" w:hAnsi="Century Gothic" w:cs="Arial"/>
          <w:b/>
          <w:sz w:val="28"/>
          <w:szCs w:val="24"/>
          <w:lang w:val="es-MX" w:eastAsia="es-MX"/>
        </w:rPr>
        <w:t>ARTÍCULO CUARTO.-</w:t>
      </w:r>
      <w:r w:rsidRPr="008703A2">
        <w:rPr>
          <w:rFonts w:ascii="Century Gothic" w:hAnsi="Century Gothic" w:cs="Arial"/>
          <w:sz w:val="28"/>
          <w:szCs w:val="24"/>
          <w:lang w:val="es-MX" w:eastAsia="es-MX"/>
        </w:rPr>
        <w:t xml:space="preserve"> </w:t>
      </w:r>
      <w:r w:rsidRPr="008703A2">
        <w:rPr>
          <w:rFonts w:ascii="Century Gothic" w:hAnsi="Century Gothic" w:cs="Arial"/>
          <w:sz w:val="24"/>
          <w:szCs w:val="24"/>
          <w:lang w:val="es-MX" w:eastAsia="es-MX"/>
        </w:rPr>
        <w:t>Se autoriza a la Secretaría de Hacienda a llevar a cabo los ajustes programáticos y presupuestarios derivados del presente Decreto.</w:t>
      </w: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8703A2">
        <w:rPr>
          <w:rFonts w:ascii="Century Gothic" w:hAnsi="Century Gothic" w:cs="Arial"/>
          <w:b/>
          <w:sz w:val="28"/>
          <w:szCs w:val="24"/>
          <w:lang w:val="es-MX" w:eastAsia="es-MX"/>
        </w:rPr>
        <w:t>ARTÍCULO QUINTO.-</w:t>
      </w:r>
      <w:r w:rsidRPr="008703A2">
        <w:rPr>
          <w:rFonts w:ascii="Century Gothic" w:hAnsi="Century Gothic" w:cs="Arial"/>
          <w:sz w:val="28"/>
          <w:szCs w:val="24"/>
          <w:lang w:val="es-MX" w:eastAsia="es-MX"/>
        </w:rPr>
        <w:t xml:space="preserve"> </w:t>
      </w:r>
      <w:r w:rsidRPr="008703A2">
        <w:rPr>
          <w:rFonts w:ascii="Century Gothic" w:hAnsi="Century Gothic" w:cs="Arial"/>
          <w:sz w:val="24"/>
          <w:szCs w:val="24"/>
          <w:lang w:val="es-MX" w:eastAsia="es-MX"/>
        </w:rPr>
        <w:t xml:space="preserve">Las y los servidores públicos adscritos a la Secretaría de Innovación y Desarrollo Económico que pasen a formar parte de la </w:t>
      </w:r>
      <w:r w:rsidRPr="008703A2">
        <w:rPr>
          <w:rFonts w:ascii="Century Gothic" w:hAnsi="Century Gothic" w:cs="Arial"/>
          <w:sz w:val="24"/>
          <w:szCs w:val="24"/>
          <w:lang w:val="es-MX" w:eastAsia="es-MX"/>
        </w:rPr>
        <w:lastRenderedPageBreak/>
        <w:t>Secretaría de Turismo, en ninguna forma resultarán afectados en los derechos que hayan adquirido en virtud de su relación laboral.</w:t>
      </w: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8703A2">
        <w:rPr>
          <w:rFonts w:ascii="Century Gothic" w:hAnsi="Century Gothic" w:cs="Arial"/>
          <w:b/>
          <w:sz w:val="28"/>
          <w:szCs w:val="24"/>
          <w:lang w:val="es-MX" w:eastAsia="es-MX"/>
        </w:rPr>
        <w:t>ARTÍCULO SEXTO.-</w:t>
      </w:r>
      <w:r w:rsidRPr="008703A2">
        <w:rPr>
          <w:rFonts w:ascii="Century Gothic" w:hAnsi="Century Gothic" w:cs="Arial"/>
          <w:sz w:val="24"/>
          <w:szCs w:val="24"/>
          <w:lang w:val="es-MX" w:eastAsia="es-MX"/>
        </w:rPr>
        <w:t xml:space="preserve"> Las menciones contenidas en otras disposiciones legales, respecto de las instancias gubernamentales cuyas funciones, atribuciones, derechos u obligaciones se reforman en virtud del presente Decreto, se entenderán referidas a aquellas que reciben según las transferencias respectivas.</w:t>
      </w: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8703A2">
        <w:rPr>
          <w:rFonts w:ascii="Century Gothic" w:hAnsi="Century Gothic" w:cs="Arial"/>
          <w:b/>
          <w:sz w:val="28"/>
          <w:szCs w:val="24"/>
          <w:lang w:val="es-MX" w:eastAsia="es-MX"/>
        </w:rPr>
        <w:t>ARTÍCULO SÉPTIMO.-</w:t>
      </w:r>
      <w:r w:rsidRPr="008703A2">
        <w:rPr>
          <w:rFonts w:ascii="Century Gothic" w:hAnsi="Century Gothic" w:cs="Arial"/>
          <w:sz w:val="24"/>
          <w:szCs w:val="24"/>
          <w:lang w:val="es-MX" w:eastAsia="es-MX"/>
        </w:rPr>
        <w:t xml:space="preserve"> Los asuntos que se encuentren en trámite a la entrada en vigor del presente Decreto, continuarán su despacho por la instancia o unidad administrativa que resulte competente en virtud de este.</w:t>
      </w: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03A2" w:rsidRPr="008703A2" w:rsidRDefault="008703A2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8703A2">
        <w:rPr>
          <w:rFonts w:ascii="Century Gothic" w:hAnsi="Century Gothic" w:cs="Arial"/>
          <w:b/>
          <w:sz w:val="28"/>
          <w:szCs w:val="24"/>
          <w:lang w:val="es-MX" w:eastAsia="es-MX"/>
        </w:rPr>
        <w:t>ARTÍCULO OCTAVO.-</w:t>
      </w:r>
      <w:r w:rsidRPr="008703A2">
        <w:rPr>
          <w:rFonts w:ascii="Century Gothic" w:hAnsi="Century Gothic" w:cs="Arial"/>
          <w:sz w:val="24"/>
          <w:szCs w:val="24"/>
          <w:lang w:val="es-MX" w:eastAsia="es-MX"/>
        </w:rPr>
        <w:t xml:space="preserve"> El Poder Ejecutivo del Estado deberá realizar las adecuaciones necesarias a los reglamentos interiores de las dependencias que modifican sus atribuciones en virtud del presente Decreto.</w:t>
      </w:r>
    </w:p>
    <w:p w:rsidR="00D52631" w:rsidRDefault="00D52631" w:rsidP="008703A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Pr="00853974" w:rsidRDefault="00DB27A4" w:rsidP="008703A2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853974">
        <w:rPr>
          <w:rFonts w:ascii="Century Gothic" w:hAnsi="Century Gothic"/>
          <w:b/>
          <w:sz w:val="28"/>
          <w:szCs w:val="28"/>
        </w:rPr>
        <w:t>D A D O</w:t>
      </w:r>
      <w:r w:rsidRPr="00853974">
        <w:rPr>
          <w:rFonts w:ascii="Century Gothic" w:hAnsi="Century Gothic"/>
          <w:sz w:val="22"/>
          <w:szCs w:val="22"/>
        </w:rPr>
        <w:t xml:space="preserve"> </w:t>
      </w:r>
      <w:r w:rsidRPr="00853974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853974">
        <w:rPr>
          <w:rFonts w:ascii="Century Gothic" w:hAnsi="Century Gothic"/>
          <w:szCs w:val="24"/>
        </w:rPr>
        <w:t xml:space="preserve">a los </w:t>
      </w:r>
      <w:r w:rsidR="009C5394">
        <w:rPr>
          <w:rFonts w:ascii="Century Gothic" w:hAnsi="Century Gothic"/>
          <w:szCs w:val="24"/>
        </w:rPr>
        <w:t>veinticuatro</w:t>
      </w:r>
      <w:r w:rsidR="004137E3" w:rsidRPr="00853974">
        <w:rPr>
          <w:rFonts w:ascii="Century Gothic" w:hAnsi="Century Gothic"/>
          <w:szCs w:val="24"/>
        </w:rPr>
        <w:t xml:space="preserve"> </w:t>
      </w:r>
      <w:r w:rsidR="0008553C" w:rsidRPr="00853974">
        <w:rPr>
          <w:rFonts w:ascii="Century Gothic" w:hAnsi="Century Gothic"/>
          <w:szCs w:val="24"/>
        </w:rPr>
        <w:t>día</w:t>
      </w:r>
      <w:r w:rsidR="00FC0E51" w:rsidRPr="00853974">
        <w:rPr>
          <w:rFonts w:ascii="Century Gothic" w:hAnsi="Century Gothic"/>
          <w:szCs w:val="24"/>
        </w:rPr>
        <w:t>s</w:t>
      </w:r>
      <w:r w:rsidR="0008553C" w:rsidRPr="00853974">
        <w:rPr>
          <w:rFonts w:ascii="Century Gothic" w:hAnsi="Century Gothic"/>
          <w:szCs w:val="24"/>
        </w:rPr>
        <w:t xml:space="preserve"> del mes de </w:t>
      </w:r>
      <w:r w:rsidR="00552242" w:rsidRPr="00853974">
        <w:rPr>
          <w:rFonts w:ascii="Century Gothic" w:hAnsi="Century Gothic"/>
          <w:szCs w:val="24"/>
        </w:rPr>
        <w:t>mayo</w:t>
      </w:r>
      <w:r w:rsidR="00C455BA" w:rsidRPr="00853974">
        <w:rPr>
          <w:rFonts w:ascii="Century Gothic" w:hAnsi="Century Gothic"/>
          <w:szCs w:val="24"/>
        </w:rPr>
        <w:t xml:space="preserve"> d</w:t>
      </w:r>
      <w:r w:rsidRPr="00853974">
        <w:rPr>
          <w:rFonts w:ascii="Century Gothic" w:hAnsi="Century Gothic"/>
          <w:szCs w:val="24"/>
        </w:rPr>
        <w:t xml:space="preserve">el año dos mil </w:t>
      </w:r>
      <w:r w:rsidR="006268EA" w:rsidRPr="00853974">
        <w:rPr>
          <w:rFonts w:ascii="Century Gothic" w:hAnsi="Century Gothic"/>
          <w:szCs w:val="24"/>
        </w:rPr>
        <w:t>veinti</w:t>
      </w:r>
      <w:r w:rsidR="004137E3" w:rsidRPr="00853974">
        <w:rPr>
          <w:rFonts w:ascii="Century Gothic" w:hAnsi="Century Gothic"/>
          <w:szCs w:val="24"/>
        </w:rPr>
        <w:t>dós</w:t>
      </w:r>
      <w:r w:rsidRPr="00853974">
        <w:rPr>
          <w:rFonts w:ascii="Century Gothic" w:hAnsi="Century Gothic"/>
          <w:szCs w:val="24"/>
        </w:rPr>
        <w:t>.</w:t>
      </w:r>
    </w:p>
    <w:p w:rsidR="001674A4" w:rsidRDefault="001674A4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bookmarkStart w:id="0" w:name="_GoBack"/>
      <w:bookmarkEnd w:id="0"/>
    </w:p>
    <w:p w:rsidR="004C6609" w:rsidRPr="007B4CCE" w:rsidRDefault="004C6609" w:rsidP="004C6609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4C6609" w:rsidRPr="003B5472" w:rsidRDefault="004C6609" w:rsidP="004C6609">
      <w:pPr>
        <w:rPr>
          <w:rFonts w:ascii="Century Gothic" w:hAnsi="Century Gothic"/>
          <w:b/>
          <w:sz w:val="22"/>
          <w:szCs w:val="22"/>
        </w:rPr>
      </w:pPr>
    </w:p>
    <w:p w:rsidR="004C6609" w:rsidRDefault="004C6609" w:rsidP="004C6609">
      <w:pPr>
        <w:jc w:val="center"/>
        <w:rPr>
          <w:rFonts w:ascii="Century Gothic" w:hAnsi="Century Gothic"/>
          <w:b/>
          <w:sz w:val="22"/>
          <w:szCs w:val="22"/>
        </w:rPr>
      </w:pPr>
    </w:p>
    <w:p w:rsidR="004C6609" w:rsidRDefault="004C6609" w:rsidP="004C6609">
      <w:pPr>
        <w:jc w:val="center"/>
        <w:rPr>
          <w:rFonts w:ascii="Century Gothic" w:hAnsi="Century Gothic"/>
          <w:b/>
          <w:sz w:val="22"/>
          <w:szCs w:val="22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2"/>
          <w:szCs w:val="22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7B4CCE" w:rsidRDefault="004C6609" w:rsidP="004C6609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5F6F86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C019F6" w:rsidRDefault="00C019F6" w:rsidP="004C6609">
      <w:pPr>
        <w:rPr>
          <w:rFonts w:ascii="Century Gothic" w:hAnsi="Century Gothic"/>
          <w:b/>
          <w:sz w:val="24"/>
          <w:szCs w:val="24"/>
        </w:rPr>
      </w:pPr>
    </w:p>
    <w:p w:rsidR="00C019F6" w:rsidRDefault="00C019F6" w:rsidP="004C6609">
      <w:pPr>
        <w:rPr>
          <w:rFonts w:ascii="Century Gothic" w:hAnsi="Century Gothic"/>
          <w:b/>
          <w:sz w:val="24"/>
          <w:szCs w:val="24"/>
        </w:rPr>
      </w:pPr>
    </w:p>
    <w:p w:rsidR="00C019F6" w:rsidRDefault="00C019F6" w:rsidP="004C6609">
      <w:pPr>
        <w:rPr>
          <w:rFonts w:ascii="Century Gothic" w:hAnsi="Century Gothic"/>
          <w:b/>
          <w:sz w:val="24"/>
          <w:szCs w:val="24"/>
        </w:rPr>
      </w:pPr>
    </w:p>
    <w:p w:rsidR="004C6609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C019F6" w:rsidRPr="007B4CCE" w:rsidTr="00A5258D">
        <w:trPr>
          <w:jc w:val="center"/>
        </w:trPr>
        <w:tc>
          <w:tcPr>
            <w:tcW w:w="4829" w:type="dxa"/>
          </w:tcPr>
          <w:p w:rsidR="00C019F6" w:rsidRPr="007B4CCE" w:rsidRDefault="00C019F6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674A4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019F6" w:rsidRPr="007B3224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674A4" w:rsidRDefault="001674A4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674A4" w:rsidRDefault="001674A4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674A4" w:rsidRDefault="001674A4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D04430" w:rsidRDefault="00C019F6" w:rsidP="001674A4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674A4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C019F6" w:rsidRPr="007B4CCE" w:rsidRDefault="00C019F6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04430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C019F6" w:rsidRPr="007B3224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A2C95" w:rsidRDefault="006A2C95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A2C95" w:rsidRDefault="006A2C95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A2C95" w:rsidRDefault="006A2C95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Pr="0036248E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7B4CCE" w:rsidRDefault="00C019F6" w:rsidP="00D0443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04430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074B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F3" w:rsidRDefault="00E33BF3">
      <w:r>
        <w:separator/>
      </w:r>
    </w:p>
  </w:endnote>
  <w:endnote w:type="continuationSeparator" w:id="0">
    <w:p w:rsidR="00E33BF3" w:rsidRDefault="00E3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74B3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F3" w:rsidRDefault="00E33BF3">
      <w:r>
        <w:separator/>
      </w:r>
    </w:p>
  </w:footnote>
  <w:footnote w:type="continuationSeparator" w:id="0">
    <w:p w:rsidR="00E33BF3" w:rsidRDefault="00E3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D52631">
      <w:rPr>
        <w:rFonts w:ascii="Century Gothic" w:hAnsi="Century Gothic"/>
        <w:b/>
        <w:sz w:val="24"/>
        <w:szCs w:val="24"/>
        <w:lang w:val="es-MX"/>
      </w:rPr>
      <w:t>RFLEY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F7D7D">
      <w:rPr>
        <w:rFonts w:ascii="Century Gothic" w:hAnsi="Century Gothic"/>
        <w:b/>
        <w:sz w:val="24"/>
        <w:szCs w:val="24"/>
        <w:lang w:val="es-MX"/>
      </w:rPr>
      <w:t>5</w:t>
    </w:r>
    <w:r w:rsidR="00B55F21">
      <w:rPr>
        <w:rFonts w:ascii="Century Gothic" w:hAnsi="Century Gothic"/>
        <w:b/>
        <w:sz w:val="24"/>
        <w:szCs w:val="24"/>
        <w:lang w:val="es-MX"/>
      </w:rPr>
      <w:t>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914D0D"/>
    <w:multiLevelType w:val="hybridMultilevel"/>
    <w:tmpl w:val="61462D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32FA"/>
    <w:multiLevelType w:val="hybridMultilevel"/>
    <w:tmpl w:val="B3B257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925"/>
    <w:rsid w:val="00017FE8"/>
    <w:rsid w:val="0002361B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2C9D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674A4"/>
    <w:rsid w:val="001738D7"/>
    <w:rsid w:val="0017630E"/>
    <w:rsid w:val="00177E7E"/>
    <w:rsid w:val="0018110B"/>
    <w:rsid w:val="0018307A"/>
    <w:rsid w:val="001875CD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53C7"/>
    <w:rsid w:val="001F09CF"/>
    <w:rsid w:val="001F21B6"/>
    <w:rsid w:val="001F4F6F"/>
    <w:rsid w:val="001F601E"/>
    <w:rsid w:val="001F74BF"/>
    <w:rsid w:val="00201279"/>
    <w:rsid w:val="002038A1"/>
    <w:rsid w:val="002074B3"/>
    <w:rsid w:val="00212992"/>
    <w:rsid w:val="00214F1A"/>
    <w:rsid w:val="00216333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2574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D1238"/>
    <w:rsid w:val="003D3589"/>
    <w:rsid w:val="003E00C5"/>
    <w:rsid w:val="003E4372"/>
    <w:rsid w:val="003E4A5C"/>
    <w:rsid w:val="003E4C6B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0E3"/>
    <w:rsid w:val="00426B6E"/>
    <w:rsid w:val="00427E31"/>
    <w:rsid w:val="00430841"/>
    <w:rsid w:val="00430988"/>
    <w:rsid w:val="00432851"/>
    <w:rsid w:val="00433165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861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C6609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1AFD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242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6538"/>
    <w:rsid w:val="005F6F86"/>
    <w:rsid w:val="005F7AF4"/>
    <w:rsid w:val="0060103B"/>
    <w:rsid w:val="006012A7"/>
    <w:rsid w:val="00602F16"/>
    <w:rsid w:val="0061428B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00C"/>
    <w:rsid w:val="006A02B5"/>
    <w:rsid w:val="006A1A71"/>
    <w:rsid w:val="006A2AA1"/>
    <w:rsid w:val="006A2C95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D77C1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8A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5221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C5B67"/>
    <w:rsid w:val="007D34CE"/>
    <w:rsid w:val="007D3D8F"/>
    <w:rsid w:val="007D589D"/>
    <w:rsid w:val="007D6438"/>
    <w:rsid w:val="007D7724"/>
    <w:rsid w:val="007E18C0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3974"/>
    <w:rsid w:val="00856C35"/>
    <w:rsid w:val="008572E6"/>
    <w:rsid w:val="00857C51"/>
    <w:rsid w:val="00860D42"/>
    <w:rsid w:val="00862EE7"/>
    <w:rsid w:val="00863888"/>
    <w:rsid w:val="008703A2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1485F"/>
    <w:rsid w:val="00925161"/>
    <w:rsid w:val="00925221"/>
    <w:rsid w:val="00925455"/>
    <w:rsid w:val="00925EBA"/>
    <w:rsid w:val="00937BE2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0DC"/>
    <w:rsid w:val="009C169F"/>
    <w:rsid w:val="009C1FE5"/>
    <w:rsid w:val="009C5394"/>
    <w:rsid w:val="009C6ABC"/>
    <w:rsid w:val="009C6E5B"/>
    <w:rsid w:val="009D2675"/>
    <w:rsid w:val="009D5BE3"/>
    <w:rsid w:val="009E0969"/>
    <w:rsid w:val="009E1BC3"/>
    <w:rsid w:val="009E3A32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279C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0EC4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045B6"/>
    <w:rsid w:val="00B13599"/>
    <w:rsid w:val="00B218DD"/>
    <w:rsid w:val="00B227C9"/>
    <w:rsid w:val="00B2292F"/>
    <w:rsid w:val="00B24483"/>
    <w:rsid w:val="00B2477E"/>
    <w:rsid w:val="00B26C76"/>
    <w:rsid w:val="00B3330B"/>
    <w:rsid w:val="00B33541"/>
    <w:rsid w:val="00B336F4"/>
    <w:rsid w:val="00B344E4"/>
    <w:rsid w:val="00B3534F"/>
    <w:rsid w:val="00B35845"/>
    <w:rsid w:val="00B40430"/>
    <w:rsid w:val="00B40493"/>
    <w:rsid w:val="00B419E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5F21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A4CA0"/>
    <w:rsid w:val="00BB111E"/>
    <w:rsid w:val="00BB2338"/>
    <w:rsid w:val="00BB6151"/>
    <w:rsid w:val="00BC22BD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19F6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25CE"/>
    <w:rsid w:val="00CD3F9A"/>
    <w:rsid w:val="00CE1695"/>
    <w:rsid w:val="00CE621D"/>
    <w:rsid w:val="00CF7A96"/>
    <w:rsid w:val="00CF7E9C"/>
    <w:rsid w:val="00CF7FB8"/>
    <w:rsid w:val="00D0241F"/>
    <w:rsid w:val="00D02AEB"/>
    <w:rsid w:val="00D04430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43C58"/>
    <w:rsid w:val="00D52631"/>
    <w:rsid w:val="00D55054"/>
    <w:rsid w:val="00D5724B"/>
    <w:rsid w:val="00D57CA7"/>
    <w:rsid w:val="00D660BD"/>
    <w:rsid w:val="00D679FE"/>
    <w:rsid w:val="00D71635"/>
    <w:rsid w:val="00D72C8B"/>
    <w:rsid w:val="00D73E00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DF7D7D"/>
    <w:rsid w:val="00E00AD9"/>
    <w:rsid w:val="00E0348F"/>
    <w:rsid w:val="00E0453E"/>
    <w:rsid w:val="00E17FC8"/>
    <w:rsid w:val="00E206DE"/>
    <w:rsid w:val="00E20E7C"/>
    <w:rsid w:val="00E21FA3"/>
    <w:rsid w:val="00E23EE5"/>
    <w:rsid w:val="00E24F9F"/>
    <w:rsid w:val="00E27A82"/>
    <w:rsid w:val="00E32F6A"/>
    <w:rsid w:val="00E32F9C"/>
    <w:rsid w:val="00E33807"/>
    <w:rsid w:val="00E33BF3"/>
    <w:rsid w:val="00E35DF1"/>
    <w:rsid w:val="00E3698D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30D3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2169"/>
    <w:rsid w:val="00F2579D"/>
    <w:rsid w:val="00F274F6"/>
    <w:rsid w:val="00F333C8"/>
    <w:rsid w:val="00F37CEF"/>
    <w:rsid w:val="00F44539"/>
    <w:rsid w:val="00F445A8"/>
    <w:rsid w:val="00F44CDE"/>
    <w:rsid w:val="00F46C3B"/>
    <w:rsid w:val="00F526FB"/>
    <w:rsid w:val="00F53877"/>
    <w:rsid w:val="00F539AF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2D0C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C5B4C"/>
    <w:rsid w:val="00FD0DD8"/>
    <w:rsid w:val="00FD6729"/>
    <w:rsid w:val="00FD6FC9"/>
    <w:rsid w:val="00FD7155"/>
    <w:rsid w:val="00FE1840"/>
    <w:rsid w:val="00FE212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1563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211</cp:revision>
  <cp:lastPrinted>2022-05-25T18:38:00Z</cp:lastPrinted>
  <dcterms:created xsi:type="dcterms:W3CDTF">2021-10-05T18:17:00Z</dcterms:created>
  <dcterms:modified xsi:type="dcterms:W3CDTF">2022-05-25T18:38:00Z</dcterms:modified>
</cp:coreProperties>
</file>