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7A4" w:rsidRPr="00284C5D" w:rsidRDefault="00DB27A4" w:rsidP="00744006">
      <w:pPr>
        <w:pStyle w:val="Textoindependiente3"/>
        <w:rPr>
          <w:rFonts w:ascii="Century Gothic" w:hAnsi="Century Gothic"/>
          <w:sz w:val="25"/>
          <w:szCs w:val="25"/>
        </w:rPr>
      </w:pPr>
      <w:r w:rsidRPr="00284C5D">
        <w:rPr>
          <w:rFonts w:ascii="Century Gothic" w:hAnsi="Century Gothic"/>
          <w:sz w:val="25"/>
          <w:szCs w:val="25"/>
        </w:rPr>
        <w:t xml:space="preserve">DECRETO No.       </w:t>
      </w:r>
    </w:p>
    <w:p w:rsidR="00DB27A4" w:rsidRPr="00DB5C64" w:rsidRDefault="00DB27A4" w:rsidP="00744006">
      <w:pPr>
        <w:ind w:right="284"/>
        <w:jc w:val="both"/>
        <w:rPr>
          <w:rFonts w:ascii="Century Gothic" w:hAnsi="Century Gothic"/>
          <w:sz w:val="25"/>
          <w:szCs w:val="25"/>
          <w:lang w:val="es-MX"/>
        </w:rPr>
      </w:pP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00FE7352" w:rsidRPr="00DB5C64">
        <w:rPr>
          <w:rFonts w:ascii="Century Gothic" w:hAnsi="Century Gothic"/>
          <w:b/>
          <w:sz w:val="25"/>
          <w:szCs w:val="25"/>
          <w:lang w:val="es-MX"/>
        </w:rPr>
        <w:t>LXV</w:t>
      </w:r>
      <w:r w:rsidR="00B65469" w:rsidRPr="00DB5C64">
        <w:rPr>
          <w:rFonts w:ascii="Century Gothic" w:hAnsi="Century Gothic"/>
          <w:b/>
          <w:sz w:val="25"/>
          <w:szCs w:val="25"/>
          <w:lang w:val="es-MX"/>
        </w:rPr>
        <w:t>I</w:t>
      </w:r>
      <w:r w:rsidR="002B07A0">
        <w:rPr>
          <w:rFonts w:ascii="Century Gothic" w:hAnsi="Century Gothic"/>
          <w:b/>
          <w:sz w:val="25"/>
          <w:szCs w:val="25"/>
          <w:lang w:val="es-MX"/>
        </w:rPr>
        <w:t>I</w:t>
      </w:r>
      <w:r w:rsidR="00257B08">
        <w:rPr>
          <w:rFonts w:ascii="Century Gothic" w:hAnsi="Century Gothic"/>
          <w:b/>
          <w:sz w:val="25"/>
          <w:szCs w:val="25"/>
          <w:lang w:val="es-MX"/>
        </w:rPr>
        <w:t>/</w:t>
      </w:r>
      <w:proofErr w:type="spellStart"/>
      <w:r w:rsidR="003679AA">
        <w:rPr>
          <w:rFonts w:ascii="Century Gothic" w:hAnsi="Century Gothic"/>
          <w:b/>
          <w:sz w:val="25"/>
          <w:szCs w:val="25"/>
          <w:lang w:val="es-MX"/>
        </w:rPr>
        <w:t>AUCEP</w:t>
      </w:r>
      <w:proofErr w:type="spellEnd"/>
      <w:r w:rsidR="00FE7352" w:rsidRPr="00DB5C64">
        <w:rPr>
          <w:rFonts w:ascii="Century Gothic" w:hAnsi="Century Gothic"/>
          <w:b/>
          <w:sz w:val="25"/>
          <w:szCs w:val="25"/>
          <w:lang w:val="es-MX"/>
        </w:rPr>
        <w:t>/</w:t>
      </w:r>
      <w:r w:rsidR="009F740A" w:rsidRPr="00DB5C64">
        <w:rPr>
          <w:rFonts w:ascii="Century Gothic" w:hAnsi="Century Gothic"/>
          <w:b/>
          <w:sz w:val="25"/>
          <w:szCs w:val="25"/>
          <w:lang w:val="es-MX"/>
        </w:rPr>
        <w:t>0</w:t>
      </w:r>
      <w:r w:rsidR="00D22D20">
        <w:rPr>
          <w:rFonts w:ascii="Century Gothic" w:hAnsi="Century Gothic"/>
          <w:b/>
          <w:sz w:val="25"/>
          <w:szCs w:val="25"/>
          <w:lang w:val="es-MX"/>
        </w:rPr>
        <w:t>2</w:t>
      </w:r>
      <w:r w:rsidR="00F60F51">
        <w:rPr>
          <w:rFonts w:ascii="Century Gothic" w:hAnsi="Century Gothic"/>
          <w:b/>
          <w:sz w:val="25"/>
          <w:szCs w:val="25"/>
          <w:lang w:val="es-MX"/>
        </w:rPr>
        <w:t>6</w:t>
      </w:r>
      <w:r w:rsidR="003679AA">
        <w:rPr>
          <w:rFonts w:ascii="Century Gothic" w:hAnsi="Century Gothic"/>
          <w:b/>
          <w:sz w:val="25"/>
          <w:szCs w:val="25"/>
          <w:lang w:val="es-MX"/>
        </w:rPr>
        <w:t>2</w:t>
      </w:r>
      <w:r w:rsidRPr="00DB5C64">
        <w:rPr>
          <w:rFonts w:ascii="Century Gothic" w:hAnsi="Century Gothic"/>
          <w:b/>
          <w:sz w:val="25"/>
          <w:szCs w:val="25"/>
          <w:lang w:val="es-MX"/>
        </w:rPr>
        <w:t>/</w:t>
      </w:r>
      <w:r w:rsidR="00EC6312" w:rsidRPr="00DB5C64">
        <w:rPr>
          <w:rFonts w:ascii="Century Gothic" w:hAnsi="Century Gothic"/>
          <w:b/>
          <w:sz w:val="25"/>
          <w:szCs w:val="25"/>
          <w:lang w:val="es-MX"/>
        </w:rPr>
        <w:t>20</w:t>
      </w:r>
      <w:r w:rsidR="006268EA">
        <w:rPr>
          <w:rFonts w:ascii="Century Gothic" w:hAnsi="Century Gothic"/>
          <w:b/>
          <w:sz w:val="25"/>
          <w:szCs w:val="25"/>
          <w:lang w:val="es-MX"/>
        </w:rPr>
        <w:t>2</w:t>
      </w:r>
      <w:r w:rsidR="004137E3">
        <w:rPr>
          <w:rFonts w:ascii="Century Gothic" w:hAnsi="Century Gothic"/>
          <w:b/>
          <w:sz w:val="25"/>
          <w:szCs w:val="25"/>
          <w:lang w:val="es-MX"/>
        </w:rPr>
        <w:t>2</w:t>
      </w:r>
      <w:r w:rsidRPr="00DB5C64">
        <w:rPr>
          <w:rFonts w:ascii="Century Gothic" w:hAnsi="Century Gothic"/>
          <w:b/>
          <w:sz w:val="25"/>
          <w:szCs w:val="25"/>
          <w:lang w:val="es-MX"/>
        </w:rPr>
        <w:t xml:space="preserve"> </w:t>
      </w:r>
      <w:r w:rsidR="003100B5" w:rsidRPr="00DB5C64">
        <w:rPr>
          <w:rFonts w:ascii="Century Gothic" w:hAnsi="Century Gothic"/>
          <w:b/>
          <w:sz w:val="25"/>
          <w:szCs w:val="25"/>
          <w:lang w:val="es-MX"/>
        </w:rPr>
        <w:t xml:space="preserve"> </w:t>
      </w:r>
      <w:r w:rsidR="004137E3">
        <w:rPr>
          <w:rFonts w:ascii="Century Gothic" w:hAnsi="Century Gothic"/>
          <w:b/>
          <w:sz w:val="25"/>
          <w:szCs w:val="25"/>
          <w:lang w:val="es-MX"/>
        </w:rPr>
        <w:t>I</w:t>
      </w:r>
      <w:r w:rsidRPr="00DB5C64">
        <w:rPr>
          <w:rFonts w:ascii="Century Gothic" w:hAnsi="Century Gothic"/>
          <w:b/>
          <w:sz w:val="25"/>
          <w:szCs w:val="25"/>
          <w:lang w:val="es-MX"/>
        </w:rPr>
        <w:t xml:space="preserve">I P.O. </w:t>
      </w:r>
    </w:p>
    <w:p w:rsidR="00DB27A4" w:rsidRPr="00FC0E51" w:rsidRDefault="00DB27A4" w:rsidP="00DB27A4">
      <w:pPr>
        <w:ind w:left="284" w:right="284"/>
        <w:jc w:val="both"/>
        <w:rPr>
          <w:rFonts w:ascii="Century Gothic" w:hAnsi="Century Gothic"/>
          <w:b/>
          <w:sz w:val="24"/>
          <w:lang w:val="es-MX"/>
        </w:rPr>
      </w:pPr>
    </w:p>
    <w:p w:rsidR="00DB27A4" w:rsidRPr="000628B4" w:rsidRDefault="006268EA" w:rsidP="00DB27A4">
      <w:pPr>
        <w:pStyle w:val="Textoindependiente3"/>
        <w:ind w:right="49"/>
        <w:rPr>
          <w:rFonts w:ascii="Century Gothic" w:hAnsi="Century Gothic"/>
          <w:sz w:val="26"/>
          <w:szCs w:val="26"/>
        </w:rPr>
      </w:pPr>
      <w:r>
        <w:rPr>
          <w:rFonts w:ascii="Century Gothic" w:hAnsi="Century Gothic"/>
          <w:sz w:val="26"/>
          <w:szCs w:val="26"/>
        </w:rPr>
        <w:t>LA SEXAGÉSIMA SÉ</w:t>
      </w:r>
      <w:r w:rsidR="00222320">
        <w:rPr>
          <w:rFonts w:ascii="Century Gothic" w:hAnsi="Century Gothic"/>
          <w:sz w:val="26"/>
          <w:szCs w:val="26"/>
        </w:rPr>
        <w:t>P</w:t>
      </w:r>
      <w:r>
        <w:rPr>
          <w:rFonts w:ascii="Century Gothic" w:hAnsi="Century Gothic"/>
          <w:sz w:val="26"/>
          <w:szCs w:val="26"/>
        </w:rPr>
        <w:t>TIMA</w:t>
      </w:r>
      <w:r w:rsidR="00DB27A4" w:rsidRPr="000628B4">
        <w:rPr>
          <w:rFonts w:ascii="Century Gothic" w:hAnsi="Century Gothic"/>
          <w:sz w:val="26"/>
          <w:szCs w:val="26"/>
        </w:rPr>
        <w:t xml:space="preserve"> LEGISLATURA DEL HONORABLE CONGRESO DEL ESTADO DE</w:t>
      </w:r>
      <w:r w:rsidR="00DB27A4">
        <w:rPr>
          <w:rFonts w:ascii="Century Gothic" w:hAnsi="Century Gothic"/>
          <w:sz w:val="26"/>
          <w:szCs w:val="26"/>
        </w:rPr>
        <w:t xml:space="preserve"> CHIHUAHUA, REUNIDA EN SU </w:t>
      </w:r>
      <w:r w:rsidR="004137E3">
        <w:rPr>
          <w:rFonts w:ascii="Century Gothic" w:hAnsi="Century Gothic"/>
          <w:sz w:val="26"/>
          <w:szCs w:val="26"/>
        </w:rPr>
        <w:t>SEGUNDO</w:t>
      </w:r>
      <w:r w:rsidR="00DB27A4" w:rsidRPr="000628B4">
        <w:rPr>
          <w:rFonts w:ascii="Century Gothic" w:hAnsi="Century Gothic"/>
          <w:sz w:val="26"/>
          <w:szCs w:val="26"/>
        </w:rPr>
        <w:t xml:space="preserve"> PERÍODO ORDINARIO DE SESIONES, DENTRO DE</w:t>
      </w:r>
      <w:r w:rsidR="00A10E66">
        <w:rPr>
          <w:rFonts w:ascii="Century Gothic" w:hAnsi="Century Gothic"/>
          <w:sz w:val="26"/>
          <w:szCs w:val="26"/>
        </w:rPr>
        <w:t>L</w:t>
      </w:r>
      <w:r w:rsidR="00DB27A4" w:rsidRPr="000628B4">
        <w:rPr>
          <w:rFonts w:ascii="Century Gothic" w:hAnsi="Century Gothic"/>
          <w:sz w:val="26"/>
          <w:szCs w:val="26"/>
        </w:rPr>
        <w:t xml:space="preserve"> </w:t>
      </w:r>
      <w:r w:rsidR="00F615B2">
        <w:rPr>
          <w:rFonts w:ascii="Century Gothic" w:hAnsi="Century Gothic"/>
          <w:sz w:val="26"/>
          <w:szCs w:val="26"/>
        </w:rPr>
        <w:t>PRIMER</w:t>
      </w:r>
      <w:r w:rsidR="00DB27A4" w:rsidRPr="000628B4">
        <w:rPr>
          <w:rFonts w:ascii="Century Gothic" w:hAnsi="Century Gothic"/>
          <w:sz w:val="26"/>
          <w:szCs w:val="26"/>
        </w:rPr>
        <w:t xml:space="preserve"> AÑO DE EJERCICIO CONSTITUCIONAL,</w:t>
      </w:r>
    </w:p>
    <w:p w:rsidR="0058025D" w:rsidRDefault="0058025D" w:rsidP="00DB27A4">
      <w:pPr>
        <w:pStyle w:val="Textoindependiente3"/>
        <w:rPr>
          <w:rFonts w:ascii="Century Gothic" w:hAnsi="Century Gothic"/>
          <w:sz w:val="8"/>
          <w:szCs w:val="16"/>
        </w:rPr>
      </w:pPr>
    </w:p>
    <w:p w:rsidR="0058025D" w:rsidRPr="00945577" w:rsidRDefault="0058025D" w:rsidP="00DB27A4">
      <w:pPr>
        <w:pStyle w:val="Textoindependiente3"/>
        <w:rPr>
          <w:rFonts w:ascii="Century Gothic" w:hAnsi="Century Gothic"/>
          <w:sz w:val="8"/>
          <w:szCs w:val="16"/>
        </w:rPr>
      </w:pPr>
    </w:p>
    <w:p w:rsidR="000B42A7" w:rsidRPr="00945577" w:rsidRDefault="000B42A7" w:rsidP="00DB27A4">
      <w:pPr>
        <w:pStyle w:val="Textoindependiente3"/>
        <w:rPr>
          <w:rFonts w:ascii="Century Gothic" w:hAnsi="Century Gothic"/>
          <w:sz w:val="12"/>
          <w:szCs w:val="16"/>
        </w:rPr>
      </w:pPr>
    </w:p>
    <w:p w:rsidR="00DB27A4" w:rsidRDefault="00DB27A4" w:rsidP="00DB27A4">
      <w:pPr>
        <w:pStyle w:val="Textoindependiente3"/>
        <w:jc w:val="center"/>
        <w:rPr>
          <w:rFonts w:ascii="Century Gothic" w:hAnsi="Century Gothic"/>
          <w:sz w:val="28"/>
          <w:szCs w:val="28"/>
        </w:rPr>
      </w:pPr>
      <w:r w:rsidRPr="005832AF">
        <w:rPr>
          <w:rFonts w:ascii="Century Gothic" w:hAnsi="Century Gothic"/>
          <w:sz w:val="28"/>
          <w:szCs w:val="28"/>
        </w:rPr>
        <w:t xml:space="preserve">D E C R E T </w:t>
      </w:r>
      <w:r>
        <w:rPr>
          <w:rFonts w:ascii="Century Gothic" w:hAnsi="Century Gothic"/>
          <w:sz w:val="28"/>
          <w:szCs w:val="28"/>
        </w:rPr>
        <w:t>A</w:t>
      </w:r>
    </w:p>
    <w:p w:rsidR="00B24483" w:rsidRDefault="00054F47" w:rsidP="00054F47">
      <w:pPr>
        <w:pStyle w:val="Textosinformato"/>
        <w:jc w:val="both"/>
        <w:rPr>
          <w:rFonts w:ascii="Century Gothic" w:hAnsi="Century Gothic" w:cs="Arial"/>
          <w:b/>
          <w:bCs/>
          <w:sz w:val="16"/>
          <w:szCs w:val="16"/>
        </w:rPr>
      </w:pPr>
      <w:r w:rsidRPr="001E24BE">
        <w:rPr>
          <w:rFonts w:ascii="Century Gothic" w:hAnsi="Century Gothic" w:cs="Arial"/>
          <w:b/>
          <w:bCs/>
          <w:sz w:val="16"/>
          <w:szCs w:val="16"/>
        </w:rPr>
        <w:t xml:space="preserve"> </w:t>
      </w:r>
    </w:p>
    <w:p w:rsidR="0058025D" w:rsidRPr="00945577" w:rsidRDefault="0058025D" w:rsidP="00054F47">
      <w:pPr>
        <w:pStyle w:val="Textosinformato"/>
        <w:jc w:val="both"/>
        <w:rPr>
          <w:rFonts w:ascii="Century Gothic" w:hAnsi="Century Gothic" w:cs="Arial"/>
          <w:b/>
          <w:bCs/>
          <w:sz w:val="12"/>
          <w:szCs w:val="16"/>
        </w:rPr>
      </w:pPr>
    </w:p>
    <w:p w:rsidR="00744006" w:rsidRPr="0058025D" w:rsidRDefault="00744006" w:rsidP="00945577">
      <w:pPr>
        <w:spacing w:line="312" w:lineRule="auto"/>
        <w:jc w:val="both"/>
        <w:rPr>
          <w:rFonts w:ascii="Century Gothic" w:hAnsi="Century Gothic" w:cs="Arial"/>
          <w:sz w:val="16"/>
          <w:szCs w:val="16"/>
          <w:lang w:val="es-MX" w:eastAsia="es-MX"/>
        </w:rPr>
      </w:pPr>
    </w:p>
    <w:p w:rsidR="001349BD" w:rsidRPr="001349BD" w:rsidRDefault="001349BD" w:rsidP="001349BD">
      <w:pPr>
        <w:spacing w:line="360" w:lineRule="auto"/>
        <w:jc w:val="both"/>
        <w:rPr>
          <w:rFonts w:ascii="Century Gothic" w:eastAsia="Calibri" w:hAnsi="Century Gothic" w:cs="Arial"/>
          <w:b/>
          <w:bCs/>
          <w:sz w:val="24"/>
          <w:szCs w:val="24"/>
          <w:lang w:val="es-MX" w:eastAsia="en-US"/>
        </w:rPr>
      </w:pPr>
      <w:r w:rsidRPr="001349BD">
        <w:rPr>
          <w:rFonts w:ascii="Century Gothic" w:eastAsia="Calibri" w:hAnsi="Century Gothic" w:cs="Arial"/>
          <w:b/>
          <w:bCs/>
          <w:sz w:val="28"/>
          <w:szCs w:val="28"/>
          <w:lang w:val="es-MX" w:eastAsia="en-US"/>
        </w:rPr>
        <w:t xml:space="preserve">ARTÍCULO PRIMERO.- </w:t>
      </w:r>
      <w:r w:rsidRPr="001349BD">
        <w:rPr>
          <w:rFonts w:ascii="Century Gothic" w:eastAsia="Calibri" w:hAnsi="Century Gothic" w:cs="Arial"/>
          <w:sz w:val="24"/>
          <w:szCs w:val="24"/>
          <w:lang w:val="es-MX" w:eastAsia="en-US"/>
        </w:rPr>
        <w:t>Se crea el Fideicomiso para el Desarrollo Energético Sustentable del Estado de Chihuahua.</w:t>
      </w:r>
    </w:p>
    <w:p w:rsidR="001349BD" w:rsidRPr="001349BD" w:rsidRDefault="001349BD" w:rsidP="001349BD">
      <w:pPr>
        <w:spacing w:line="360" w:lineRule="auto"/>
        <w:jc w:val="both"/>
        <w:rPr>
          <w:rFonts w:ascii="Century Gothic" w:eastAsia="Calibri" w:hAnsi="Century Gothic" w:cs="Arial"/>
          <w:sz w:val="28"/>
          <w:szCs w:val="28"/>
          <w:lang w:val="es-MX" w:eastAsia="en-US"/>
        </w:rPr>
      </w:pPr>
    </w:p>
    <w:p w:rsidR="001349BD" w:rsidRPr="001349BD" w:rsidRDefault="001349BD" w:rsidP="001349BD">
      <w:pPr>
        <w:spacing w:line="360" w:lineRule="auto"/>
        <w:jc w:val="both"/>
        <w:rPr>
          <w:rFonts w:ascii="Century Gothic" w:eastAsia="Calibri" w:hAnsi="Century Gothic" w:cs="Arial"/>
          <w:sz w:val="24"/>
          <w:szCs w:val="24"/>
          <w:lang w:val="es-MX" w:eastAsia="en-US"/>
        </w:rPr>
      </w:pPr>
      <w:r w:rsidRPr="001349BD">
        <w:rPr>
          <w:rFonts w:ascii="Century Gothic" w:eastAsia="Calibri" w:hAnsi="Century Gothic" w:cs="Arial"/>
          <w:b/>
          <w:bCs/>
          <w:sz w:val="28"/>
          <w:szCs w:val="28"/>
          <w:lang w:val="es-MX" w:eastAsia="en-US"/>
        </w:rPr>
        <w:t>ARTÍCULO SEGUNDO</w:t>
      </w:r>
      <w:r w:rsidRPr="001349BD">
        <w:rPr>
          <w:rFonts w:ascii="Century Gothic" w:eastAsia="Calibri" w:hAnsi="Century Gothic" w:cs="Arial"/>
          <w:b/>
          <w:sz w:val="28"/>
          <w:szCs w:val="28"/>
          <w:lang w:val="es-MX" w:eastAsia="en-US"/>
        </w:rPr>
        <w:t xml:space="preserve">.- </w:t>
      </w:r>
      <w:r w:rsidRPr="001349BD">
        <w:rPr>
          <w:rFonts w:ascii="Century Gothic" w:eastAsia="Calibri" w:hAnsi="Century Gothic" w:cs="Arial"/>
          <w:sz w:val="24"/>
          <w:szCs w:val="24"/>
          <w:lang w:val="es-MX" w:eastAsia="en-US"/>
        </w:rPr>
        <w:t>Se autoriza  al  Ejecutivo  del  Estado  para  que,  por conducto de la Secretaría de Hacienda, en su carácter de fideicomitente único de la Administración Pública Estatal, formalice el contrato de fideicomiso respectivo suscrito con la institución fiduciaria que ofrezca las mejores condiciones operativas existentes en el mercado y con las características que se describen en el presente Decreto.</w:t>
      </w:r>
    </w:p>
    <w:p w:rsidR="001349BD" w:rsidRPr="001349BD" w:rsidRDefault="001349BD" w:rsidP="001349BD">
      <w:pPr>
        <w:spacing w:line="360" w:lineRule="auto"/>
        <w:jc w:val="both"/>
        <w:rPr>
          <w:rFonts w:ascii="Century Gothic" w:eastAsia="Calibri" w:hAnsi="Century Gothic" w:cs="Arial"/>
          <w:sz w:val="24"/>
          <w:szCs w:val="24"/>
          <w:lang w:val="es-MX" w:eastAsia="en-US"/>
        </w:rPr>
      </w:pPr>
    </w:p>
    <w:p w:rsidR="001349BD" w:rsidRPr="001349BD" w:rsidRDefault="001349BD" w:rsidP="001349BD">
      <w:pPr>
        <w:spacing w:line="360" w:lineRule="auto"/>
        <w:jc w:val="both"/>
        <w:rPr>
          <w:rFonts w:ascii="Century Gothic" w:eastAsia="Calibri" w:hAnsi="Century Gothic" w:cs="Arial"/>
          <w:sz w:val="24"/>
          <w:szCs w:val="24"/>
          <w:lang w:val="es-MX" w:eastAsia="en-US"/>
        </w:rPr>
      </w:pPr>
      <w:r w:rsidRPr="001349BD">
        <w:rPr>
          <w:rFonts w:ascii="Century Gothic" w:eastAsia="Calibri" w:hAnsi="Century Gothic" w:cs="Arial"/>
          <w:sz w:val="24"/>
          <w:szCs w:val="24"/>
          <w:lang w:val="es-MX" w:eastAsia="en-US"/>
        </w:rPr>
        <w:t xml:space="preserve">El Contrato Constitutivo de Fideicomiso deberá prever que se trata de un fideicomiso maestro sin estructura propia, cuyo fin es actuar como </w:t>
      </w:r>
      <w:r w:rsidRPr="001349BD">
        <w:rPr>
          <w:rFonts w:ascii="Century Gothic" w:eastAsia="Calibri" w:hAnsi="Century Gothic" w:cs="Arial"/>
          <w:sz w:val="24"/>
          <w:szCs w:val="24"/>
          <w:lang w:val="es-MX" w:eastAsia="en-US"/>
        </w:rPr>
        <w:lastRenderedPageBreak/>
        <w:t xml:space="preserve">mecanismo de administración y fuente de pago para los proyectos en que participe la Agencia Estatal de Desarrollo Energético. </w:t>
      </w:r>
    </w:p>
    <w:p w:rsidR="001349BD" w:rsidRPr="001349BD" w:rsidRDefault="001349BD" w:rsidP="001349BD">
      <w:pPr>
        <w:spacing w:line="360" w:lineRule="auto"/>
        <w:jc w:val="both"/>
        <w:rPr>
          <w:rFonts w:ascii="Century Gothic" w:eastAsia="Calibri" w:hAnsi="Century Gothic" w:cs="Arial"/>
          <w:sz w:val="24"/>
          <w:szCs w:val="24"/>
          <w:lang w:val="es-MX" w:eastAsia="en-US"/>
        </w:rPr>
      </w:pPr>
    </w:p>
    <w:p w:rsidR="001349BD" w:rsidRPr="001349BD" w:rsidRDefault="001349BD" w:rsidP="001349BD">
      <w:pPr>
        <w:spacing w:line="360" w:lineRule="auto"/>
        <w:jc w:val="both"/>
        <w:rPr>
          <w:rFonts w:ascii="Century Gothic" w:eastAsia="Calibri" w:hAnsi="Century Gothic" w:cs="Arial"/>
          <w:sz w:val="24"/>
          <w:szCs w:val="24"/>
          <w:lang w:val="es-MX" w:eastAsia="en-US"/>
        </w:rPr>
      </w:pPr>
      <w:r w:rsidRPr="001349BD">
        <w:rPr>
          <w:rFonts w:ascii="Century Gothic" w:eastAsia="Calibri" w:hAnsi="Century Gothic" w:cs="Arial"/>
          <w:sz w:val="24"/>
          <w:szCs w:val="24"/>
          <w:lang w:val="es-MX" w:eastAsia="en-US"/>
        </w:rPr>
        <w:t>En el Contrato Constitutivo de Fideicomiso podrán pactarse todas las bases, términos, modalidades y condiciones convenientes o necesarias que permitan la instrumentación del presente Decreto, observando los siguientes lineamientos:</w:t>
      </w:r>
    </w:p>
    <w:p w:rsidR="001349BD" w:rsidRPr="001349BD" w:rsidRDefault="001349BD" w:rsidP="001349BD">
      <w:pPr>
        <w:spacing w:line="360" w:lineRule="auto"/>
        <w:jc w:val="both"/>
        <w:rPr>
          <w:rFonts w:ascii="Century Gothic" w:eastAsia="Calibri" w:hAnsi="Century Gothic" w:cs="Arial"/>
          <w:sz w:val="24"/>
          <w:szCs w:val="24"/>
          <w:lang w:val="es-MX" w:eastAsia="en-US"/>
        </w:rPr>
      </w:pPr>
    </w:p>
    <w:p w:rsidR="001349BD" w:rsidRPr="001349BD" w:rsidRDefault="001349BD" w:rsidP="001349BD">
      <w:pPr>
        <w:spacing w:line="360" w:lineRule="auto"/>
        <w:jc w:val="both"/>
        <w:rPr>
          <w:rFonts w:ascii="Century Gothic" w:eastAsia="Calibri" w:hAnsi="Century Gothic" w:cs="Arial"/>
          <w:sz w:val="24"/>
          <w:szCs w:val="24"/>
          <w:lang w:val="es-MX" w:eastAsia="en-US"/>
        </w:rPr>
      </w:pPr>
      <w:r w:rsidRPr="001349BD">
        <w:rPr>
          <w:rFonts w:ascii="Century Gothic" w:eastAsia="Calibri" w:hAnsi="Century Gothic" w:cs="Arial"/>
          <w:b/>
          <w:bCs/>
          <w:sz w:val="24"/>
          <w:szCs w:val="24"/>
          <w:lang w:val="es-MX" w:eastAsia="en-US"/>
        </w:rPr>
        <w:t xml:space="preserve">I.- GLOSARIO. </w:t>
      </w:r>
      <w:r w:rsidRPr="001349BD">
        <w:rPr>
          <w:rFonts w:ascii="Century Gothic" w:eastAsia="Calibri" w:hAnsi="Century Gothic" w:cs="Arial"/>
          <w:sz w:val="24"/>
          <w:szCs w:val="24"/>
          <w:lang w:val="es-MX" w:eastAsia="en-US"/>
        </w:rPr>
        <w:t>Para efectos del presente, se entenderá por:</w:t>
      </w:r>
    </w:p>
    <w:p w:rsidR="001349BD" w:rsidRPr="001349BD" w:rsidRDefault="001349BD" w:rsidP="001349BD">
      <w:pPr>
        <w:spacing w:line="360" w:lineRule="auto"/>
        <w:jc w:val="both"/>
        <w:rPr>
          <w:rFonts w:ascii="Century Gothic" w:eastAsia="Calibri" w:hAnsi="Century Gothic" w:cs="Arial"/>
          <w:sz w:val="24"/>
          <w:szCs w:val="24"/>
          <w:lang w:val="es-MX" w:eastAsia="en-US"/>
        </w:rPr>
      </w:pPr>
    </w:p>
    <w:p w:rsidR="001349BD" w:rsidRPr="001349BD" w:rsidRDefault="001349BD" w:rsidP="0058025D">
      <w:pPr>
        <w:widowControl w:val="0"/>
        <w:numPr>
          <w:ilvl w:val="0"/>
          <w:numId w:val="2"/>
        </w:numPr>
        <w:autoSpaceDE w:val="0"/>
        <w:autoSpaceDN w:val="0"/>
        <w:spacing w:after="160" w:line="360" w:lineRule="auto"/>
        <w:ind w:left="714" w:hanging="357"/>
        <w:jc w:val="both"/>
        <w:rPr>
          <w:rFonts w:ascii="Century Gothic" w:eastAsia="Calibri" w:hAnsi="Century Gothic" w:cs="Arial"/>
          <w:sz w:val="24"/>
          <w:szCs w:val="24"/>
          <w:lang w:val="es-MX" w:eastAsia="en-US"/>
        </w:rPr>
      </w:pPr>
      <w:r w:rsidRPr="001349BD">
        <w:rPr>
          <w:rFonts w:ascii="Century Gothic" w:eastAsia="Calibri" w:hAnsi="Century Gothic" w:cs="Arial"/>
          <w:sz w:val="24"/>
          <w:szCs w:val="24"/>
          <w:lang w:val="es-MX" w:eastAsia="en-US"/>
        </w:rPr>
        <w:t>Agencia: Agencia Estatal de Desarrollo Energético.</w:t>
      </w:r>
    </w:p>
    <w:p w:rsidR="001349BD" w:rsidRPr="001349BD" w:rsidRDefault="001349BD" w:rsidP="0058025D">
      <w:pPr>
        <w:widowControl w:val="0"/>
        <w:numPr>
          <w:ilvl w:val="0"/>
          <w:numId w:val="2"/>
        </w:numPr>
        <w:autoSpaceDE w:val="0"/>
        <w:autoSpaceDN w:val="0"/>
        <w:spacing w:after="160" w:line="360" w:lineRule="auto"/>
        <w:ind w:left="714" w:hanging="357"/>
        <w:jc w:val="both"/>
        <w:rPr>
          <w:rFonts w:ascii="Century Gothic" w:eastAsia="Calibri" w:hAnsi="Century Gothic" w:cs="Arial"/>
          <w:sz w:val="24"/>
          <w:szCs w:val="24"/>
          <w:lang w:val="es-MX" w:eastAsia="en-US"/>
        </w:rPr>
      </w:pPr>
      <w:r w:rsidRPr="001349BD">
        <w:rPr>
          <w:rFonts w:ascii="Century Gothic" w:eastAsia="Calibri" w:hAnsi="Century Gothic" w:cs="Arial"/>
          <w:sz w:val="24"/>
          <w:szCs w:val="24"/>
          <w:lang w:val="es-MX" w:eastAsia="en-US"/>
        </w:rPr>
        <w:t>Beneficiario: Los habitantes del Estado de Chihuahua.</w:t>
      </w:r>
    </w:p>
    <w:p w:rsidR="001349BD" w:rsidRPr="001349BD" w:rsidRDefault="001349BD" w:rsidP="0058025D">
      <w:pPr>
        <w:widowControl w:val="0"/>
        <w:numPr>
          <w:ilvl w:val="0"/>
          <w:numId w:val="2"/>
        </w:numPr>
        <w:autoSpaceDE w:val="0"/>
        <w:autoSpaceDN w:val="0"/>
        <w:spacing w:after="160" w:line="360" w:lineRule="auto"/>
        <w:ind w:left="714" w:hanging="357"/>
        <w:jc w:val="both"/>
        <w:rPr>
          <w:rFonts w:ascii="Century Gothic" w:eastAsia="Calibri" w:hAnsi="Century Gothic" w:cs="Arial"/>
          <w:sz w:val="24"/>
          <w:szCs w:val="24"/>
          <w:lang w:val="es-MX" w:eastAsia="en-US"/>
        </w:rPr>
      </w:pPr>
      <w:r w:rsidRPr="001349BD">
        <w:rPr>
          <w:rFonts w:ascii="Century Gothic" w:eastAsia="Calibri" w:hAnsi="Century Gothic" w:cs="Arial"/>
          <w:sz w:val="24"/>
          <w:szCs w:val="24"/>
          <w:lang w:val="es-MX" w:eastAsia="en-US"/>
        </w:rPr>
        <w:t>Gobierno del Estado: Gobierno del Estado de Chihuahua.</w:t>
      </w:r>
    </w:p>
    <w:p w:rsidR="001349BD" w:rsidRPr="001349BD" w:rsidRDefault="001349BD" w:rsidP="0058025D">
      <w:pPr>
        <w:widowControl w:val="0"/>
        <w:numPr>
          <w:ilvl w:val="0"/>
          <w:numId w:val="2"/>
        </w:numPr>
        <w:autoSpaceDE w:val="0"/>
        <w:autoSpaceDN w:val="0"/>
        <w:spacing w:after="160" w:line="360" w:lineRule="auto"/>
        <w:ind w:left="714" w:hanging="357"/>
        <w:jc w:val="both"/>
        <w:rPr>
          <w:rFonts w:ascii="Century Gothic" w:eastAsia="Calibri" w:hAnsi="Century Gothic" w:cs="Arial"/>
          <w:sz w:val="24"/>
          <w:szCs w:val="24"/>
          <w:lang w:val="es-MX" w:eastAsia="en-US"/>
        </w:rPr>
      </w:pPr>
      <w:r w:rsidRPr="001349BD">
        <w:rPr>
          <w:rFonts w:ascii="Century Gothic" w:eastAsia="Calibri" w:hAnsi="Century Gothic" w:cs="Arial"/>
          <w:sz w:val="24"/>
          <w:szCs w:val="24"/>
          <w:lang w:val="es-MX" w:eastAsia="en-US"/>
        </w:rPr>
        <w:t>Fideicomiso: Fideicomiso para el Desarrollo Energético Sustentable del Estado de Chihuahua.</w:t>
      </w:r>
    </w:p>
    <w:p w:rsidR="001349BD" w:rsidRPr="001349BD" w:rsidRDefault="001349BD" w:rsidP="0058025D">
      <w:pPr>
        <w:widowControl w:val="0"/>
        <w:numPr>
          <w:ilvl w:val="0"/>
          <w:numId w:val="2"/>
        </w:numPr>
        <w:autoSpaceDE w:val="0"/>
        <w:autoSpaceDN w:val="0"/>
        <w:spacing w:after="160" w:line="360" w:lineRule="auto"/>
        <w:ind w:left="714" w:hanging="357"/>
        <w:jc w:val="both"/>
        <w:rPr>
          <w:rFonts w:ascii="Century Gothic" w:eastAsia="Calibri" w:hAnsi="Century Gothic" w:cs="Arial"/>
          <w:sz w:val="24"/>
          <w:szCs w:val="24"/>
          <w:lang w:val="es-MX" w:eastAsia="en-US"/>
        </w:rPr>
      </w:pPr>
      <w:r w:rsidRPr="001349BD">
        <w:rPr>
          <w:rFonts w:ascii="Century Gothic" w:eastAsia="Calibri" w:hAnsi="Century Gothic" w:cs="Arial"/>
          <w:sz w:val="24"/>
          <w:szCs w:val="24"/>
          <w:lang w:val="es-MX" w:eastAsia="en-US"/>
        </w:rPr>
        <w:t>Comité Técnico: Órgano colegiado que tiene a su cargo la administración del Fideicomiso.</w:t>
      </w:r>
    </w:p>
    <w:p w:rsidR="001349BD" w:rsidRPr="001349BD" w:rsidRDefault="001349BD" w:rsidP="0058025D">
      <w:pPr>
        <w:widowControl w:val="0"/>
        <w:numPr>
          <w:ilvl w:val="0"/>
          <w:numId w:val="2"/>
        </w:numPr>
        <w:autoSpaceDE w:val="0"/>
        <w:autoSpaceDN w:val="0"/>
        <w:spacing w:after="160" w:line="360" w:lineRule="auto"/>
        <w:ind w:left="714" w:hanging="357"/>
        <w:jc w:val="both"/>
        <w:rPr>
          <w:rFonts w:ascii="Century Gothic" w:eastAsia="Calibri" w:hAnsi="Century Gothic" w:cs="Arial"/>
          <w:sz w:val="24"/>
          <w:szCs w:val="24"/>
          <w:lang w:val="es-MX" w:eastAsia="en-US"/>
        </w:rPr>
      </w:pPr>
      <w:r w:rsidRPr="001349BD">
        <w:rPr>
          <w:rFonts w:ascii="Century Gothic" w:eastAsia="Calibri" w:hAnsi="Century Gothic" w:cs="Arial"/>
          <w:sz w:val="24"/>
          <w:szCs w:val="24"/>
          <w:lang w:val="es-MX" w:eastAsia="en-US"/>
        </w:rPr>
        <w:t>Contrato Constitutivo de Fideicomiso: Instrumento jurídico celebrado en términos de la normatividad aplicable por la Fiduciaria y el Fideicomitente, que crea y constituye formalmente al Fideicomiso.</w:t>
      </w:r>
    </w:p>
    <w:p w:rsidR="0058025D" w:rsidRPr="001349BD" w:rsidRDefault="0058025D" w:rsidP="001349BD">
      <w:pPr>
        <w:spacing w:line="360" w:lineRule="auto"/>
        <w:jc w:val="both"/>
        <w:rPr>
          <w:rFonts w:ascii="Century Gothic" w:eastAsia="Calibri" w:hAnsi="Century Gothic" w:cs="Arial"/>
          <w:sz w:val="24"/>
          <w:szCs w:val="24"/>
          <w:lang w:val="es-MX" w:eastAsia="en-US"/>
        </w:rPr>
      </w:pPr>
    </w:p>
    <w:p w:rsidR="001349BD" w:rsidRPr="001349BD" w:rsidRDefault="001349BD" w:rsidP="001349BD">
      <w:pPr>
        <w:spacing w:line="360" w:lineRule="auto"/>
        <w:jc w:val="both"/>
        <w:rPr>
          <w:rFonts w:ascii="Century Gothic" w:eastAsia="Calibri" w:hAnsi="Century Gothic" w:cs="Arial"/>
          <w:b/>
          <w:bCs/>
          <w:sz w:val="24"/>
          <w:szCs w:val="24"/>
          <w:lang w:val="es-MX" w:eastAsia="en-US"/>
        </w:rPr>
      </w:pPr>
      <w:r w:rsidRPr="001349BD">
        <w:rPr>
          <w:rFonts w:ascii="Century Gothic" w:eastAsia="Calibri" w:hAnsi="Century Gothic" w:cs="Arial"/>
          <w:b/>
          <w:bCs/>
          <w:sz w:val="24"/>
          <w:szCs w:val="24"/>
          <w:lang w:val="es-MX" w:eastAsia="en-US"/>
        </w:rPr>
        <w:t>II.- PARTES.</w:t>
      </w:r>
    </w:p>
    <w:p w:rsidR="001349BD" w:rsidRPr="001349BD" w:rsidRDefault="001349BD" w:rsidP="001349BD">
      <w:pPr>
        <w:spacing w:line="360" w:lineRule="auto"/>
        <w:jc w:val="both"/>
        <w:rPr>
          <w:rFonts w:ascii="Century Gothic" w:eastAsia="Calibri" w:hAnsi="Century Gothic" w:cs="Arial"/>
          <w:sz w:val="24"/>
          <w:szCs w:val="24"/>
          <w:lang w:val="es-MX" w:eastAsia="en-US"/>
        </w:rPr>
      </w:pPr>
    </w:p>
    <w:tbl>
      <w:tblPr>
        <w:tblW w:w="0" w:type="auto"/>
        <w:tblLook w:val="04A0" w:firstRow="1" w:lastRow="0" w:firstColumn="1" w:lastColumn="0" w:noHBand="0" w:noVBand="1"/>
      </w:tblPr>
      <w:tblGrid>
        <w:gridCol w:w="2547"/>
        <w:gridCol w:w="6281"/>
      </w:tblGrid>
      <w:tr w:rsidR="001349BD" w:rsidRPr="001349BD" w:rsidTr="003C6D44">
        <w:tc>
          <w:tcPr>
            <w:tcW w:w="2547" w:type="dxa"/>
            <w:shd w:val="clear" w:color="auto" w:fill="auto"/>
            <w:hideMark/>
          </w:tcPr>
          <w:p w:rsidR="001349BD" w:rsidRPr="001349BD" w:rsidRDefault="001349BD" w:rsidP="001349BD">
            <w:pPr>
              <w:spacing w:after="160" w:line="360" w:lineRule="auto"/>
              <w:jc w:val="both"/>
              <w:rPr>
                <w:rFonts w:ascii="Century Gothic" w:eastAsia="Calibri" w:hAnsi="Century Gothic" w:cs="Arial"/>
                <w:sz w:val="24"/>
                <w:szCs w:val="24"/>
                <w:lang w:val="es-MX" w:eastAsia="en-US"/>
              </w:rPr>
            </w:pPr>
            <w:r w:rsidRPr="001349BD">
              <w:rPr>
                <w:rFonts w:ascii="Century Gothic" w:eastAsia="Calibri" w:hAnsi="Century Gothic" w:cs="Arial"/>
                <w:sz w:val="24"/>
                <w:szCs w:val="24"/>
                <w:lang w:val="es-MX" w:eastAsia="en-US"/>
              </w:rPr>
              <w:t>FIDEICOMITENTE:</w:t>
            </w:r>
          </w:p>
        </w:tc>
        <w:tc>
          <w:tcPr>
            <w:tcW w:w="6281" w:type="dxa"/>
            <w:shd w:val="clear" w:color="auto" w:fill="auto"/>
          </w:tcPr>
          <w:p w:rsidR="001349BD" w:rsidRPr="001349BD" w:rsidRDefault="001349BD" w:rsidP="001349BD">
            <w:pPr>
              <w:spacing w:after="160" w:line="360" w:lineRule="auto"/>
              <w:jc w:val="both"/>
              <w:rPr>
                <w:rFonts w:ascii="Century Gothic" w:eastAsia="Calibri" w:hAnsi="Century Gothic" w:cs="Arial"/>
                <w:sz w:val="24"/>
                <w:szCs w:val="24"/>
                <w:lang w:eastAsia="en-US"/>
              </w:rPr>
            </w:pPr>
            <w:r w:rsidRPr="001349BD">
              <w:rPr>
                <w:rFonts w:ascii="Century Gothic" w:eastAsia="Calibri" w:hAnsi="Century Gothic" w:cs="Arial"/>
                <w:sz w:val="24"/>
                <w:szCs w:val="24"/>
                <w:lang w:val="es-MX" w:eastAsia="en-US"/>
              </w:rPr>
              <w:t>El Gobierno del Estado, por conducto de la Secretaría de Hacienda.</w:t>
            </w:r>
          </w:p>
          <w:p w:rsidR="001349BD" w:rsidRPr="001349BD" w:rsidRDefault="001349BD" w:rsidP="001349BD">
            <w:pPr>
              <w:spacing w:after="160" w:line="360" w:lineRule="auto"/>
              <w:jc w:val="both"/>
              <w:rPr>
                <w:rFonts w:ascii="Century Gothic" w:eastAsia="Calibri" w:hAnsi="Century Gothic" w:cs="Arial"/>
                <w:sz w:val="24"/>
                <w:szCs w:val="24"/>
                <w:lang w:val="es-MX" w:eastAsia="en-US"/>
              </w:rPr>
            </w:pPr>
          </w:p>
        </w:tc>
      </w:tr>
      <w:tr w:rsidR="001349BD" w:rsidRPr="001349BD" w:rsidTr="003C6D44">
        <w:tc>
          <w:tcPr>
            <w:tcW w:w="2547" w:type="dxa"/>
            <w:shd w:val="clear" w:color="auto" w:fill="auto"/>
            <w:hideMark/>
          </w:tcPr>
          <w:p w:rsidR="001349BD" w:rsidRPr="001349BD" w:rsidRDefault="001349BD" w:rsidP="001349BD">
            <w:pPr>
              <w:spacing w:after="160" w:line="360" w:lineRule="auto"/>
              <w:jc w:val="both"/>
              <w:rPr>
                <w:rFonts w:ascii="Century Gothic" w:eastAsia="Calibri" w:hAnsi="Century Gothic" w:cs="Arial"/>
                <w:sz w:val="24"/>
                <w:szCs w:val="24"/>
                <w:lang w:val="es-MX" w:eastAsia="en-US"/>
              </w:rPr>
            </w:pPr>
            <w:r w:rsidRPr="001349BD">
              <w:rPr>
                <w:rFonts w:ascii="Century Gothic" w:eastAsia="Calibri" w:hAnsi="Century Gothic" w:cs="Arial"/>
                <w:sz w:val="24"/>
                <w:szCs w:val="24"/>
                <w:lang w:val="es-MX" w:eastAsia="en-US"/>
              </w:rPr>
              <w:t>FIDUCIARIA:</w:t>
            </w:r>
          </w:p>
        </w:tc>
        <w:tc>
          <w:tcPr>
            <w:tcW w:w="6281" w:type="dxa"/>
            <w:shd w:val="clear" w:color="auto" w:fill="auto"/>
          </w:tcPr>
          <w:p w:rsidR="001349BD" w:rsidRPr="001349BD" w:rsidRDefault="001349BD" w:rsidP="001349BD">
            <w:pPr>
              <w:spacing w:after="160" w:line="360" w:lineRule="auto"/>
              <w:jc w:val="both"/>
              <w:rPr>
                <w:rFonts w:ascii="Century Gothic" w:eastAsia="Calibri" w:hAnsi="Century Gothic" w:cs="Arial"/>
                <w:sz w:val="24"/>
                <w:szCs w:val="24"/>
                <w:lang w:val="es-MX" w:eastAsia="en-US"/>
              </w:rPr>
            </w:pPr>
            <w:r w:rsidRPr="001349BD">
              <w:rPr>
                <w:rFonts w:ascii="Century Gothic" w:eastAsia="Calibri" w:hAnsi="Century Gothic" w:cs="Arial"/>
                <w:sz w:val="24"/>
                <w:szCs w:val="24"/>
                <w:lang w:val="es-MX" w:eastAsia="en-US"/>
              </w:rPr>
              <w:t>La institución que cuente con facultades conforme a la ley para fungir como tal, y que ofrezca las mejores condiciones operativas en el mercado.</w:t>
            </w:r>
          </w:p>
          <w:p w:rsidR="001349BD" w:rsidRPr="001349BD" w:rsidRDefault="001349BD" w:rsidP="001349BD">
            <w:pPr>
              <w:spacing w:after="160" w:line="360" w:lineRule="auto"/>
              <w:jc w:val="both"/>
              <w:rPr>
                <w:rFonts w:ascii="Century Gothic" w:eastAsia="Calibri" w:hAnsi="Century Gothic" w:cs="Arial"/>
                <w:sz w:val="24"/>
                <w:szCs w:val="24"/>
                <w:lang w:val="es-MX" w:eastAsia="en-US"/>
              </w:rPr>
            </w:pPr>
          </w:p>
        </w:tc>
      </w:tr>
      <w:tr w:rsidR="001349BD" w:rsidRPr="001349BD" w:rsidTr="003C6D44">
        <w:tc>
          <w:tcPr>
            <w:tcW w:w="2547" w:type="dxa"/>
            <w:shd w:val="clear" w:color="auto" w:fill="auto"/>
          </w:tcPr>
          <w:p w:rsidR="001349BD" w:rsidRPr="001349BD" w:rsidRDefault="001349BD" w:rsidP="001349BD">
            <w:pPr>
              <w:spacing w:after="160" w:line="360" w:lineRule="auto"/>
              <w:jc w:val="both"/>
              <w:rPr>
                <w:rFonts w:ascii="Century Gothic" w:eastAsia="Calibri" w:hAnsi="Century Gothic" w:cs="Arial"/>
                <w:sz w:val="24"/>
                <w:szCs w:val="24"/>
                <w:lang w:val="es-MX" w:eastAsia="en-US"/>
              </w:rPr>
            </w:pPr>
            <w:r w:rsidRPr="001349BD">
              <w:rPr>
                <w:rFonts w:ascii="Century Gothic" w:eastAsia="Calibri" w:hAnsi="Century Gothic" w:cs="Arial"/>
                <w:sz w:val="24"/>
                <w:szCs w:val="24"/>
                <w:lang w:val="es-MX" w:eastAsia="en-US"/>
              </w:rPr>
              <w:t xml:space="preserve">FIDEICOMISARIOS: </w:t>
            </w:r>
          </w:p>
          <w:p w:rsidR="001349BD" w:rsidRPr="001349BD" w:rsidRDefault="001349BD" w:rsidP="001349BD">
            <w:pPr>
              <w:spacing w:after="160" w:line="360" w:lineRule="auto"/>
              <w:jc w:val="both"/>
              <w:rPr>
                <w:rFonts w:ascii="Century Gothic" w:eastAsia="Calibri" w:hAnsi="Century Gothic" w:cs="Arial"/>
                <w:sz w:val="24"/>
                <w:szCs w:val="24"/>
                <w:lang w:val="es-MX" w:eastAsia="en-US"/>
              </w:rPr>
            </w:pPr>
          </w:p>
        </w:tc>
        <w:tc>
          <w:tcPr>
            <w:tcW w:w="6281" w:type="dxa"/>
            <w:shd w:val="clear" w:color="auto" w:fill="auto"/>
            <w:hideMark/>
          </w:tcPr>
          <w:p w:rsidR="001349BD" w:rsidRPr="001349BD" w:rsidRDefault="001349BD" w:rsidP="001349BD">
            <w:pPr>
              <w:widowControl w:val="0"/>
              <w:numPr>
                <w:ilvl w:val="0"/>
                <w:numId w:val="3"/>
              </w:numPr>
              <w:autoSpaceDE w:val="0"/>
              <w:autoSpaceDN w:val="0"/>
              <w:spacing w:after="160" w:line="360" w:lineRule="auto"/>
              <w:ind w:left="175" w:hanging="215"/>
              <w:contextualSpacing/>
              <w:jc w:val="both"/>
              <w:rPr>
                <w:rFonts w:ascii="Century Gothic" w:eastAsia="Calibri" w:hAnsi="Century Gothic" w:cs="Arial"/>
                <w:sz w:val="24"/>
                <w:szCs w:val="24"/>
                <w:lang w:val="es-MX" w:eastAsia="en-US"/>
              </w:rPr>
            </w:pPr>
            <w:r w:rsidRPr="001349BD">
              <w:rPr>
                <w:rFonts w:ascii="Century Gothic" w:eastAsia="Calibri" w:hAnsi="Century Gothic" w:cs="Arial"/>
                <w:sz w:val="24"/>
                <w:szCs w:val="24"/>
                <w:lang w:val="es-MX" w:eastAsia="en-US"/>
              </w:rPr>
              <w:t>En primer lugar: Los beneficiarios de los programas, proyectos y acciones indicados en el objeto del Fideicomiso, cesionarias o causahabientes;</w:t>
            </w:r>
          </w:p>
          <w:p w:rsidR="001349BD" w:rsidRPr="001349BD" w:rsidRDefault="001349BD" w:rsidP="001349BD">
            <w:pPr>
              <w:widowControl w:val="0"/>
              <w:numPr>
                <w:ilvl w:val="0"/>
                <w:numId w:val="3"/>
              </w:numPr>
              <w:autoSpaceDE w:val="0"/>
              <w:autoSpaceDN w:val="0"/>
              <w:spacing w:after="160" w:line="360" w:lineRule="auto"/>
              <w:ind w:left="175" w:hanging="215"/>
              <w:contextualSpacing/>
              <w:jc w:val="both"/>
              <w:rPr>
                <w:rFonts w:ascii="Century Gothic" w:eastAsia="Calibri" w:hAnsi="Century Gothic" w:cs="Arial"/>
                <w:sz w:val="24"/>
                <w:szCs w:val="24"/>
                <w:lang w:val="es-MX" w:eastAsia="en-US"/>
              </w:rPr>
            </w:pPr>
            <w:r w:rsidRPr="001349BD">
              <w:rPr>
                <w:rFonts w:ascii="Century Gothic" w:eastAsia="Calibri" w:hAnsi="Century Gothic" w:cs="Arial"/>
                <w:sz w:val="24"/>
                <w:szCs w:val="24"/>
                <w:lang w:val="es-MX" w:eastAsia="en-US"/>
              </w:rPr>
              <w:t xml:space="preserve">En segundo lugar: Los acreedores de los financiamientos, y </w:t>
            </w:r>
          </w:p>
          <w:p w:rsidR="001349BD" w:rsidRPr="001349BD" w:rsidRDefault="001349BD" w:rsidP="001349BD">
            <w:pPr>
              <w:widowControl w:val="0"/>
              <w:numPr>
                <w:ilvl w:val="0"/>
                <w:numId w:val="3"/>
              </w:numPr>
              <w:autoSpaceDE w:val="0"/>
              <w:autoSpaceDN w:val="0"/>
              <w:spacing w:after="160" w:line="360" w:lineRule="auto"/>
              <w:ind w:left="175" w:hanging="215"/>
              <w:contextualSpacing/>
              <w:jc w:val="both"/>
              <w:rPr>
                <w:rFonts w:ascii="Century Gothic" w:eastAsia="Calibri" w:hAnsi="Century Gothic" w:cs="Arial"/>
                <w:sz w:val="24"/>
                <w:szCs w:val="24"/>
                <w:lang w:val="es-MX" w:eastAsia="en-US"/>
              </w:rPr>
            </w:pPr>
            <w:r w:rsidRPr="001349BD">
              <w:rPr>
                <w:rFonts w:ascii="Century Gothic" w:eastAsia="Calibri" w:hAnsi="Century Gothic" w:cs="Arial"/>
                <w:sz w:val="24"/>
                <w:szCs w:val="24"/>
                <w:lang w:val="es-MX" w:eastAsia="en-US"/>
              </w:rPr>
              <w:t>En tercer lugar: El (los) propio(s) Fideicomitente(s).</w:t>
            </w:r>
          </w:p>
        </w:tc>
      </w:tr>
    </w:tbl>
    <w:p w:rsidR="001349BD" w:rsidRPr="001349BD" w:rsidRDefault="001349BD" w:rsidP="001349BD">
      <w:pPr>
        <w:spacing w:line="360" w:lineRule="auto"/>
        <w:jc w:val="both"/>
        <w:rPr>
          <w:rFonts w:ascii="Century Gothic" w:eastAsia="TeXGyreAdventor" w:hAnsi="Century Gothic" w:cs="Arial"/>
          <w:sz w:val="24"/>
          <w:szCs w:val="24"/>
          <w:lang w:eastAsia="en-US"/>
        </w:rPr>
      </w:pPr>
    </w:p>
    <w:p w:rsidR="001349BD" w:rsidRPr="001349BD" w:rsidRDefault="001349BD" w:rsidP="001349BD">
      <w:pPr>
        <w:spacing w:line="360" w:lineRule="auto"/>
        <w:jc w:val="both"/>
        <w:rPr>
          <w:rFonts w:ascii="Century Gothic" w:eastAsia="Calibri" w:hAnsi="Century Gothic" w:cs="Arial"/>
          <w:b/>
          <w:bCs/>
          <w:sz w:val="24"/>
          <w:szCs w:val="24"/>
          <w:lang w:val="es-MX" w:eastAsia="en-US"/>
        </w:rPr>
      </w:pPr>
    </w:p>
    <w:p w:rsidR="001349BD" w:rsidRPr="001349BD" w:rsidRDefault="001349BD" w:rsidP="001349BD">
      <w:pPr>
        <w:spacing w:line="360" w:lineRule="auto"/>
        <w:jc w:val="both"/>
        <w:rPr>
          <w:rFonts w:ascii="Century Gothic" w:eastAsia="Calibri" w:hAnsi="Century Gothic" w:cs="Arial"/>
          <w:b/>
          <w:bCs/>
          <w:sz w:val="24"/>
          <w:szCs w:val="24"/>
          <w:lang w:val="es-MX" w:eastAsia="en-US"/>
        </w:rPr>
      </w:pPr>
    </w:p>
    <w:p w:rsidR="001349BD" w:rsidRPr="001349BD" w:rsidRDefault="001349BD" w:rsidP="001349BD">
      <w:pPr>
        <w:spacing w:line="360" w:lineRule="auto"/>
        <w:jc w:val="both"/>
        <w:rPr>
          <w:rFonts w:ascii="Century Gothic" w:eastAsia="Calibri" w:hAnsi="Century Gothic" w:cs="Arial"/>
          <w:b/>
          <w:bCs/>
          <w:sz w:val="24"/>
          <w:szCs w:val="24"/>
          <w:lang w:val="es-MX" w:eastAsia="en-US"/>
        </w:rPr>
      </w:pPr>
      <w:r w:rsidRPr="001349BD">
        <w:rPr>
          <w:rFonts w:ascii="Century Gothic" w:eastAsia="Calibri" w:hAnsi="Century Gothic" w:cs="Arial"/>
          <w:b/>
          <w:bCs/>
          <w:sz w:val="24"/>
          <w:szCs w:val="24"/>
          <w:lang w:val="es-MX" w:eastAsia="en-US"/>
        </w:rPr>
        <w:lastRenderedPageBreak/>
        <w:t>III.- DENOMINACIÓN Y DOMICILIO.</w:t>
      </w:r>
    </w:p>
    <w:p w:rsidR="001349BD" w:rsidRPr="001349BD" w:rsidRDefault="001349BD" w:rsidP="001349BD">
      <w:pPr>
        <w:spacing w:line="360" w:lineRule="auto"/>
        <w:jc w:val="both"/>
        <w:rPr>
          <w:rFonts w:ascii="Century Gothic" w:eastAsia="Calibri" w:hAnsi="Century Gothic" w:cs="Arial"/>
          <w:sz w:val="22"/>
          <w:szCs w:val="22"/>
          <w:lang w:val="es-MX" w:eastAsia="en-US"/>
        </w:rPr>
      </w:pPr>
    </w:p>
    <w:p w:rsidR="001349BD" w:rsidRPr="001349BD" w:rsidRDefault="001349BD" w:rsidP="001349BD">
      <w:pPr>
        <w:spacing w:line="360" w:lineRule="auto"/>
        <w:jc w:val="both"/>
        <w:rPr>
          <w:rFonts w:ascii="Century Gothic" w:eastAsia="Calibri" w:hAnsi="Century Gothic" w:cs="Arial"/>
          <w:sz w:val="24"/>
          <w:szCs w:val="24"/>
          <w:lang w:val="es-MX" w:eastAsia="en-US"/>
        </w:rPr>
      </w:pPr>
      <w:r w:rsidRPr="001349BD">
        <w:rPr>
          <w:rFonts w:ascii="Century Gothic" w:eastAsia="Calibri" w:hAnsi="Century Gothic" w:cs="Arial"/>
          <w:sz w:val="24"/>
          <w:szCs w:val="24"/>
          <w:lang w:val="es-MX" w:eastAsia="en-US"/>
        </w:rPr>
        <w:t>Para los efectos de identificación del Fideicomiso, se le denominará “Fideicomiso para el Desarrollo Energético Sustentable del Estado de Chihuahua” y tendrá su domicilio en la ciudad de Chihuahua, Chihuahua.</w:t>
      </w:r>
    </w:p>
    <w:p w:rsidR="001349BD" w:rsidRPr="001349BD" w:rsidRDefault="001349BD" w:rsidP="001349BD">
      <w:pPr>
        <w:spacing w:line="360" w:lineRule="auto"/>
        <w:jc w:val="both"/>
        <w:rPr>
          <w:rFonts w:ascii="Century Gothic" w:eastAsia="Calibri" w:hAnsi="Century Gothic" w:cs="Arial"/>
          <w:sz w:val="24"/>
          <w:szCs w:val="24"/>
          <w:lang w:val="es-MX" w:eastAsia="en-US"/>
        </w:rPr>
      </w:pPr>
    </w:p>
    <w:p w:rsidR="001349BD" w:rsidRPr="001349BD" w:rsidRDefault="001349BD" w:rsidP="001349BD">
      <w:pPr>
        <w:spacing w:line="360" w:lineRule="auto"/>
        <w:jc w:val="both"/>
        <w:rPr>
          <w:rFonts w:ascii="Century Gothic" w:eastAsia="Calibri" w:hAnsi="Century Gothic" w:cs="Arial"/>
          <w:b/>
          <w:bCs/>
          <w:sz w:val="24"/>
          <w:szCs w:val="24"/>
          <w:lang w:val="es-MX" w:eastAsia="en-US"/>
        </w:rPr>
      </w:pPr>
      <w:r w:rsidRPr="001349BD">
        <w:rPr>
          <w:rFonts w:ascii="Century Gothic" w:eastAsia="Calibri" w:hAnsi="Century Gothic" w:cs="Arial"/>
          <w:b/>
          <w:bCs/>
          <w:sz w:val="24"/>
          <w:szCs w:val="24"/>
          <w:lang w:val="es-MX" w:eastAsia="en-US"/>
        </w:rPr>
        <w:t>IV.- PATRIMONIO.</w:t>
      </w:r>
    </w:p>
    <w:p w:rsidR="001349BD" w:rsidRPr="001349BD" w:rsidRDefault="001349BD" w:rsidP="001349BD">
      <w:pPr>
        <w:spacing w:line="360" w:lineRule="auto"/>
        <w:jc w:val="both"/>
        <w:rPr>
          <w:rFonts w:ascii="Century Gothic" w:eastAsia="Calibri" w:hAnsi="Century Gothic" w:cs="Arial"/>
          <w:b/>
          <w:bCs/>
          <w:lang w:val="es-MX" w:eastAsia="en-US"/>
        </w:rPr>
      </w:pPr>
    </w:p>
    <w:p w:rsidR="001349BD" w:rsidRPr="001349BD" w:rsidRDefault="001349BD" w:rsidP="001349BD">
      <w:pPr>
        <w:spacing w:line="360" w:lineRule="auto"/>
        <w:jc w:val="both"/>
        <w:rPr>
          <w:rFonts w:ascii="Century Gothic" w:eastAsia="Calibri" w:hAnsi="Century Gothic" w:cs="Arial"/>
          <w:sz w:val="24"/>
          <w:szCs w:val="24"/>
          <w:lang w:val="es-MX" w:eastAsia="en-US"/>
        </w:rPr>
      </w:pPr>
      <w:r w:rsidRPr="001349BD">
        <w:rPr>
          <w:rFonts w:ascii="Century Gothic" w:eastAsia="Calibri" w:hAnsi="Century Gothic" w:cs="Arial"/>
          <w:sz w:val="24"/>
          <w:szCs w:val="24"/>
          <w:lang w:val="es-MX" w:eastAsia="en-US"/>
        </w:rPr>
        <w:t>El Patrimonio del Fideicomiso estará integrado, entre otros, por:</w:t>
      </w:r>
    </w:p>
    <w:p w:rsidR="001349BD" w:rsidRPr="001349BD" w:rsidRDefault="001349BD" w:rsidP="001349BD">
      <w:pPr>
        <w:spacing w:line="360" w:lineRule="auto"/>
        <w:jc w:val="both"/>
        <w:rPr>
          <w:rFonts w:ascii="Century Gothic" w:eastAsia="Calibri" w:hAnsi="Century Gothic" w:cs="Arial"/>
          <w:sz w:val="22"/>
          <w:szCs w:val="22"/>
          <w:lang w:val="es-MX" w:eastAsia="en-US"/>
        </w:rPr>
      </w:pPr>
    </w:p>
    <w:p w:rsidR="001349BD" w:rsidRPr="001349BD" w:rsidRDefault="001349BD" w:rsidP="001349BD">
      <w:pPr>
        <w:widowControl w:val="0"/>
        <w:numPr>
          <w:ilvl w:val="0"/>
          <w:numId w:val="4"/>
        </w:numPr>
        <w:autoSpaceDE w:val="0"/>
        <w:autoSpaceDN w:val="0"/>
        <w:spacing w:after="160" w:line="360" w:lineRule="auto"/>
        <w:ind w:left="426" w:hanging="426"/>
        <w:contextualSpacing/>
        <w:jc w:val="both"/>
        <w:rPr>
          <w:rFonts w:ascii="Century Gothic" w:eastAsia="Calibri" w:hAnsi="Century Gothic" w:cs="Arial"/>
          <w:sz w:val="24"/>
          <w:szCs w:val="24"/>
          <w:lang w:val="es-MX" w:eastAsia="en-US"/>
        </w:rPr>
      </w:pPr>
      <w:r w:rsidRPr="001349BD">
        <w:rPr>
          <w:rFonts w:ascii="Century Gothic" w:eastAsia="Calibri" w:hAnsi="Century Gothic" w:cs="Arial"/>
          <w:sz w:val="24"/>
          <w:szCs w:val="24"/>
          <w:lang w:val="es-MX" w:eastAsia="en-US"/>
        </w:rPr>
        <w:t>La cantidad que por concepto de aportación inicial transmita el Fideicomitente.</w:t>
      </w:r>
    </w:p>
    <w:p w:rsidR="001349BD" w:rsidRPr="001349BD" w:rsidRDefault="001349BD" w:rsidP="001349BD">
      <w:pPr>
        <w:spacing w:line="360" w:lineRule="auto"/>
        <w:ind w:left="426"/>
        <w:contextualSpacing/>
        <w:jc w:val="both"/>
        <w:rPr>
          <w:rFonts w:ascii="Century Gothic" w:eastAsia="Calibri" w:hAnsi="Century Gothic" w:cs="Arial"/>
          <w:lang w:val="es-MX" w:eastAsia="en-US"/>
        </w:rPr>
      </w:pPr>
    </w:p>
    <w:p w:rsidR="001349BD" w:rsidRPr="001349BD" w:rsidRDefault="001349BD" w:rsidP="001349BD">
      <w:pPr>
        <w:widowControl w:val="0"/>
        <w:numPr>
          <w:ilvl w:val="0"/>
          <w:numId w:val="4"/>
        </w:numPr>
        <w:autoSpaceDE w:val="0"/>
        <w:autoSpaceDN w:val="0"/>
        <w:spacing w:after="160" w:line="360" w:lineRule="auto"/>
        <w:ind w:left="426" w:hanging="426"/>
        <w:contextualSpacing/>
        <w:jc w:val="both"/>
        <w:rPr>
          <w:rFonts w:ascii="Century Gothic" w:eastAsia="Calibri" w:hAnsi="Century Gothic" w:cs="Arial"/>
          <w:sz w:val="24"/>
          <w:szCs w:val="24"/>
          <w:lang w:val="es-MX" w:eastAsia="en-US"/>
        </w:rPr>
      </w:pPr>
      <w:r w:rsidRPr="001349BD">
        <w:rPr>
          <w:rFonts w:ascii="Century Gothic" w:eastAsia="Calibri" w:hAnsi="Century Gothic" w:cs="Arial"/>
          <w:sz w:val="24"/>
          <w:szCs w:val="24"/>
          <w:lang w:val="es-MX" w:eastAsia="en-US"/>
        </w:rPr>
        <w:t>Las aportaciones que realice el Fideicomitente bajo cualquier título, de conformidad con la normatividad aplicable.</w:t>
      </w:r>
    </w:p>
    <w:p w:rsidR="001349BD" w:rsidRPr="001349BD" w:rsidRDefault="001349BD" w:rsidP="001349BD">
      <w:pPr>
        <w:spacing w:line="360" w:lineRule="auto"/>
        <w:ind w:left="426"/>
        <w:contextualSpacing/>
        <w:jc w:val="both"/>
        <w:rPr>
          <w:rFonts w:ascii="Century Gothic" w:eastAsia="Calibri" w:hAnsi="Century Gothic" w:cs="Arial"/>
          <w:lang w:val="es-MX" w:eastAsia="en-US"/>
        </w:rPr>
      </w:pPr>
    </w:p>
    <w:p w:rsidR="001349BD" w:rsidRPr="001349BD" w:rsidRDefault="001349BD" w:rsidP="001349BD">
      <w:pPr>
        <w:widowControl w:val="0"/>
        <w:numPr>
          <w:ilvl w:val="0"/>
          <w:numId w:val="4"/>
        </w:numPr>
        <w:autoSpaceDE w:val="0"/>
        <w:autoSpaceDN w:val="0"/>
        <w:spacing w:after="160" w:line="360" w:lineRule="auto"/>
        <w:ind w:left="426" w:hanging="426"/>
        <w:contextualSpacing/>
        <w:jc w:val="both"/>
        <w:rPr>
          <w:rFonts w:ascii="Century Gothic" w:eastAsia="Calibri" w:hAnsi="Century Gothic" w:cs="Arial"/>
          <w:sz w:val="24"/>
          <w:szCs w:val="24"/>
          <w:lang w:val="es-MX" w:eastAsia="en-US"/>
        </w:rPr>
      </w:pPr>
      <w:r w:rsidRPr="001349BD">
        <w:rPr>
          <w:rFonts w:ascii="Century Gothic" w:eastAsia="Calibri" w:hAnsi="Century Gothic" w:cs="Arial"/>
          <w:sz w:val="24"/>
          <w:szCs w:val="24"/>
          <w:lang w:val="es-MX" w:eastAsia="en-US"/>
        </w:rPr>
        <w:t>Las aportaciones de bienes y recursos que bajo cualquier título realicen a su favor personas físicas o morales, de derecho público o privado a las que no se les dará el carácter de Fideicomitentes.</w:t>
      </w:r>
    </w:p>
    <w:p w:rsidR="001349BD" w:rsidRPr="001349BD" w:rsidRDefault="001349BD" w:rsidP="001349BD">
      <w:pPr>
        <w:spacing w:line="360" w:lineRule="auto"/>
        <w:ind w:left="426"/>
        <w:contextualSpacing/>
        <w:jc w:val="both"/>
        <w:rPr>
          <w:rFonts w:ascii="Century Gothic" w:eastAsia="Calibri" w:hAnsi="Century Gothic" w:cs="Arial"/>
          <w:lang w:val="es-MX" w:eastAsia="en-US"/>
        </w:rPr>
      </w:pPr>
    </w:p>
    <w:p w:rsidR="001349BD" w:rsidRPr="001349BD" w:rsidRDefault="001349BD" w:rsidP="001349BD">
      <w:pPr>
        <w:widowControl w:val="0"/>
        <w:numPr>
          <w:ilvl w:val="0"/>
          <w:numId w:val="4"/>
        </w:numPr>
        <w:autoSpaceDE w:val="0"/>
        <w:autoSpaceDN w:val="0"/>
        <w:spacing w:after="160" w:line="360" w:lineRule="auto"/>
        <w:ind w:left="426" w:hanging="426"/>
        <w:contextualSpacing/>
        <w:jc w:val="both"/>
        <w:rPr>
          <w:rFonts w:ascii="Century Gothic" w:eastAsia="Calibri" w:hAnsi="Century Gothic" w:cs="Arial"/>
          <w:sz w:val="24"/>
          <w:szCs w:val="24"/>
          <w:lang w:val="es-MX" w:eastAsia="en-US"/>
        </w:rPr>
      </w:pPr>
      <w:r w:rsidRPr="001349BD">
        <w:rPr>
          <w:rFonts w:ascii="Century Gothic" w:eastAsia="Calibri" w:hAnsi="Century Gothic" w:cs="Arial"/>
          <w:sz w:val="24"/>
          <w:szCs w:val="24"/>
          <w:lang w:val="es-MX" w:eastAsia="en-US"/>
        </w:rPr>
        <w:t>Los bienes muebles e inmuebles que el Fideicomiso, adquiera o incorpore para el cumplimiento de su objeto, de conformidad con la normatividad aplicable.</w:t>
      </w:r>
    </w:p>
    <w:p w:rsidR="001349BD" w:rsidRPr="001349BD" w:rsidRDefault="001349BD" w:rsidP="001349BD">
      <w:pPr>
        <w:spacing w:line="360" w:lineRule="auto"/>
        <w:ind w:left="426"/>
        <w:contextualSpacing/>
        <w:jc w:val="both"/>
        <w:rPr>
          <w:rFonts w:ascii="Century Gothic" w:eastAsia="Calibri" w:hAnsi="Century Gothic" w:cs="Arial"/>
          <w:sz w:val="24"/>
          <w:szCs w:val="24"/>
          <w:lang w:val="es-MX" w:eastAsia="en-US"/>
        </w:rPr>
      </w:pPr>
    </w:p>
    <w:p w:rsidR="001349BD" w:rsidRPr="001349BD" w:rsidRDefault="001349BD" w:rsidP="001349BD">
      <w:pPr>
        <w:widowControl w:val="0"/>
        <w:numPr>
          <w:ilvl w:val="0"/>
          <w:numId w:val="4"/>
        </w:numPr>
        <w:autoSpaceDE w:val="0"/>
        <w:autoSpaceDN w:val="0"/>
        <w:spacing w:after="160" w:line="360" w:lineRule="auto"/>
        <w:ind w:left="426" w:hanging="426"/>
        <w:contextualSpacing/>
        <w:jc w:val="both"/>
        <w:rPr>
          <w:rFonts w:ascii="Century Gothic" w:eastAsia="Calibri" w:hAnsi="Century Gothic" w:cs="Arial"/>
          <w:sz w:val="24"/>
          <w:szCs w:val="24"/>
          <w:lang w:val="es-MX" w:eastAsia="en-US"/>
        </w:rPr>
      </w:pPr>
      <w:r w:rsidRPr="001349BD">
        <w:rPr>
          <w:rFonts w:ascii="Century Gothic" w:eastAsia="Calibri" w:hAnsi="Century Gothic" w:cs="Arial"/>
          <w:sz w:val="24"/>
          <w:szCs w:val="24"/>
          <w:lang w:val="es-MX" w:eastAsia="en-US"/>
        </w:rPr>
        <w:t>Los recursos provenientes de los financiamientos que contrate para el cumplimiento de su objeto.</w:t>
      </w:r>
    </w:p>
    <w:p w:rsidR="001349BD" w:rsidRPr="001349BD" w:rsidRDefault="001349BD" w:rsidP="001349BD">
      <w:pPr>
        <w:spacing w:line="360" w:lineRule="auto"/>
        <w:ind w:left="426"/>
        <w:contextualSpacing/>
        <w:jc w:val="both"/>
        <w:rPr>
          <w:rFonts w:ascii="Century Gothic" w:eastAsia="Calibri" w:hAnsi="Century Gothic" w:cs="Arial"/>
          <w:sz w:val="24"/>
          <w:szCs w:val="24"/>
          <w:lang w:val="es-MX" w:eastAsia="en-US"/>
        </w:rPr>
      </w:pPr>
    </w:p>
    <w:p w:rsidR="001349BD" w:rsidRPr="001349BD" w:rsidRDefault="001349BD" w:rsidP="001349BD">
      <w:pPr>
        <w:widowControl w:val="0"/>
        <w:numPr>
          <w:ilvl w:val="0"/>
          <w:numId w:val="4"/>
        </w:numPr>
        <w:autoSpaceDE w:val="0"/>
        <w:autoSpaceDN w:val="0"/>
        <w:spacing w:after="160" w:line="360" w:lineRule="auto"/>
        <w:ind w:left="426" w:hanging="426"/>
        <w:contextualSpacing/>
        <w:jc w:val="both"/>
        <w:rPr>
          <w:rFonts w:ascii="Century Gothic" w:eastAsia="Calibri" w:hAnsi="Century Gothic" w:cs="Arial"/>
          <w:sz w:val="24"/>
          <w:szCs w:val="24"/>
          <w:lang w:val="es-MX" w:eastAsia="en-US"/>
        </w:rPr>
      </w:pPr>
      <w:r w:rsidRPr="001349BD">
        <w:rPr>
          <w:rFonts w:ascii="Century Gothic" w:eastAsia="Calibri" w:hAnsi="Century Gothic" w:cs="Arial"/>
          <w:sz w:val="24"/>
          <w:szCs w:val="24"/>
          <w:lang w:val="es-MX" w:eastAsia="en-US"/>
        </w:rPr>
        <w:t>Los recursos provenientes de los rendimientos que obtenga por la inversión del resto del patrimonio en Fideicomiso.</w:t>
      </w:r>
    </w:p>
    <w:p w:rsidR="001349BD" w:rsidRPr="001349BD" w:rsidRDefault="001349BD" w:rsidP="001349BD">
      <w:pPr>
        <w:spacing w:line="360" w:lineRule="auto"/>
        <w:ind w:left="426"/>
        <w:contextualSpacing/>
        <w:jc w:val="both"/>
        <w:rPr>
          <w:rFonts w:ascii="Century Gothic" w:eastAsia="Calibri" w:hAnsi="Century Gothic" w:cs="Arial"/>
          <w:sz w:val="24"/>
          <w:szCs w:val="24"/>
          <w:lang w:val="es-MX" w:eastAsia="en-US"/>
        </w:rPr>
      </w:pPr>
    </w:p>
    <w:p w:rsidR="001349BD" w:rsidRPr="001349BD" w:rsidRDefault="001349BD" w:rsidP="001349BD">
      <w:pPr>
        <w:widowControl w:val="0"/>
        <w:numPr>
          <w:ilvl w:val="0"/>
          <w:numId w:val="4"/>
        </w:numPr>
        <w:autoSpaceDE w:val="0"/>
        <w:autoSpaceDN w:val="0"/>
        <w:spacing w:after="160" w:line="360" w:lineRule="auto"/>
        <w:ind w:left="426" w:hanging="426"/>
        <w:contextualSpacing/>
        <w:jc w:val="both"/>
        <w:rPr>
          <w:rFonts w:ascii="Century Gothic" w:eastAsia="Calibri" w:hAnsi="Century Gothic" w:cs="Arial"/>
          <w:sz w:val="24"/>
          <w:szCs w:val="24"/>
          <w:lang w:val="es-MX" w:eastAsia="en-US"/>
        </w:rPr>
      </w:pPr>
      <w:r w:rsidRPr="001349BD">
        <w:rPr>
          <w:rFonts w:ascii="Century Gothic" w:eastAsia="Calibri" w:hAnsi="Century Gothic" w:cs="Arial"/>
          <w:sz w:val="24"/>
          <w:szCs w:val="24"/>
          <w:lang w:val="es-MX" w:eastAsia="en-US"/>
        </w:rPr>
        <w:t>Los programas, estudios, proyectos y acciones que se financien con el patrimonio del Fideicomiso o que sean aportados al mismo por el Fideicomitente o por terceros.</w:t>
      </w:r>
    </w:p>
    <w:p w:rsidR="001349BD" w:rsidRPr="001349BD" w:rsidRDefault="001349BD" w:rsidP="001349BD">
      <w:pPr>
        <w:spacing w:line="360" w:lineRule="auto"/>
        <w:ind w:left="720"/>
        <w:contextualSpacing/>
        <w:rPr>
          <w:rFonts w:ascii="Century Gothic" w:eastAsia="Calibri" w:hAnsi="Century Gothic" w:cs="Arial"/>
          <w:sz w:val="24"/>
          <w:szCs w:val="24"/>
          <w:lang w:val="es-MX" w:eastAsia="en-US"/>
        </w:rPr>
      </w:pPr>
    </w:p>
    <w:p w:rsidR="001349BD" w:rsidRPr="001349BD" w:rsidRDefault="001349BD" w:rsidP="001349BD">
      <w:pPr>
        <w:widowControl w:val="0"/>
        <w:numPr>
          <w:ilvl w:val="0"/>
          <w:numId w:val="4"/>
        </w:numPr>
        <w:autoSpaceDE w:val="0"/>
        <w:autoSpaceDN w:val="0"/>
        <w:spacing w:after="160" w:line="360" w:lineRule="auto"/>
        <w:ind w:left="426" w:hanging="426"/>
        <w:contextualSpacing/>
        <w:jc w:val="both"/>
        <w:rPr>
          <w:rFonts w:ascii="Century Gothic" w:eastAsia="Calibri" w:hAnsi="Century Gothic" w:cs="Arial"/>
          <w:sz w:val="24"/>
          <w:szCs w:val="24"/>
          <w:lang w:val="es-MX" w:eastAsia="en-US"/>
        </w:rPr>
      </w:pPr>
      <w:r w:rsidRPr="001349BD">
        <w:rPr>
          <w:rFonts w:ascii="Century Gothic" w:eastAsia="Calibri" w:hAnsi="Century Gothic" w:cs="Arial"/>
          <w:sz w:val="24"/>
          <w:szCs w:val="24"/>
          <w:lang w:val="es-MX" w:eastAsia="en-US"/>
        </w:rPr>
        <w:t>Los derechos y/o las cantidades adicionales que en su caso aporte el Gobierno del Estado o cualquier tercero, de conformidad con el contrato de Fideicomiso.</w:t>
      </w:r>
    </w:p>
    <w:p w:rsidR="001349BD" w:rsidRPr="001349BD" w:rsidRDefault="001349BD" w:rsidP="001349BD">
      <w:pPr>
        <w:spacing w:line="360" w:lineRule="auto"/>
        <w:ind w:left="426"/>
        <w:contextualSpacing/>
        <w:jc w:val="both"/>
        <w:rPr>
          <w:rFonts w:ascii="Century Gothic" w:eastAsia="Calibri" w:hAnsi="Century Gothic" w:cs="Arial"/>
          <w:sz w:val="24"/>
          <w:szCs w:val="24"/>
          <w:lang w:val="es-MX" w:eastAsia="en-US"/>
        </w:rPr>
      </w:pPr>
    </w:p>
    <w:p w:rsidR="001349BD" w:rsidRPr="001349BD" w:rsidRDefault="001349BD" w:rsidP="001349BD">
      <w:pPr>
        <w:widowControl w:val="0"/>
        <w:numPr>
          <w:ilvl w:val="0"/>
          <w:numId w:val="4"/>
        </w:numPr>
        <w:autoSpaceDE w:val="0"/>
        <w:autoSpaceDN w:val="0"/>
        <w:spacing w:after="160" w:line="360" w:lineRule="auto"/>
        <w:ind w:left="426" w:hanging="426"/>
        <w:contextualSpacing/>
        <w:jc w:val="both"/>
        <w:rPr>
          <w:rFonts w:ascii="Century Gothic" w:eastAsia="Calibri" w:hAnsi="Century Gothic" w:cs="Arial"/>
          <w:sz w:val="24"/>
          <w:szCs w:val="24"/>
          <w:lang w:val="es-MX" w:eastAsia="en-US"/>
        </w:rPr>
      </w:pPr>
      <w:r w:rsidRPr="001349BD">
        <w:rPr>
          <w:rFonts w:ascii="Century Gothic" w:eastAsia="Calibri" w:hAnsi="Century Gothic" w:cs="Arial"/>
          <w:sz w:val="24"/>
          <w:szCs w:val="24"/>
          <w:lang w:val="es-MX" w:eastAsia="en-US"/>
        </w:rPr>
        <w:t>Las cantidades que aporten los particulares que participen en los proyectos de energía que apoye el Gobierno del Estado, a través del Fideicomiso, de conformidad con lo establecido en las reglas de operación de este.</w:t>
      </w:r>
    </w:p>
    <w:p w:rsidR="001349BD" w:rsidRPr="001349BD" w:rsidRDefault="001349BD" w:rsidP="001349BD">
      <w:pPr>
        <w:widowControl w:val="0"/>
        <w:autoSpaceDE w:val="0"/>
        <w:autoSpaceDN w:val="0"/>
        <w:spacing w:line="360" w:lineRule="auto"/>
        <w:ind w:left="426"/>
        <w:contextualSpacing/>
        <w:jc w:val="both"/>
        <w:rPr>
          <w:rFonts w:ascii="Century Gothic" w:eastAsia="Calibri" w:hAnsi="Century Gothic" w:cs="Arial"/>
          <w:sz w:val="24"/>
          <w:szCs w:val="24"/>
          <w:lang w:val="es-MX" w:eastAsia="en-US"/>
        </w:rPr>
      </w:pPr>
    </w:p>
    <w:p w:rsidR="001349BD" w:rsidRPr="001349BD" w:rsidRDefault="001349BD" w:rsidP="001349BD">
      <w:pPr>
        <w:widowControl w:val="0"/>
        <w:numPr>
          <w:ilvl w:val="0"/>
          <w:numId w:val="4"/>
        </w:numPr>
        <w:autoSpaceDE w:val="0"/>
        <w:autoSpaceDN w:val="0"/>
        <w:spacing w:after="160" w:line="360" w:lineRule="auto"/>
        <w:ind w:left="426" w:hanging="426"/>
        <w:contextualSpacing/>
        <w:jc w:val="both"/>
        <w:rPr>
          <w:rFonts w:ascii="Century Gothic" w:eastAsia="Calibri" w:hAnsi="Century Gothic" w:cs="Arial"/>
          <w:sz w:val="24"/>
          <w:szCs w:val="24"/>
          <w:lang w:val="es-MX" w:eastAsia="en-US"/>
        </w:rPr>
      </w:pPr>
      <w:r w:rsidRPr="001349BD">
        <w:rPr>
          <w:rFonts w:ascii="Century Gothic" w:eastAsia="Calibri" w:hAnsi="Century Gothic" w:cs="Arial"/>
          <w:sz w:val="24"/>
          <w:szCs w:val="24"/>
          <w:lang w:val="es-MX" w:eastAsia="en-US"/>
        </w:rPr>
        <w:t>Las demás cantidades y derechos de que sea titular el Fideicomitente en relación con el Fideicomiso por cualquier causa válida y legal.</w:t>
      </w:r>
    </w:p>
    <w:p w:rsidR="001349BD" w:rsidRPr="001349BD" w:rsidRDefault="001349BD" w:rsidP="001349BD">
      <w:pPr>
        <w:widowControl w:val="0"/>
        <w:autoSpaceDE w:val="0"/>
        <w:autoSpaceDN w:val="0"/>
        <w:spacing w:line="360" w:lineRule="auto"/>
        <w:jc w:val="both"/>
        <w:rPr>
          <w:rFonts w:ascii="Century Gothic" w:eastAsia="Calibri" w:hAnsi="Century Gothic" w:cs="Arial"/>
          <w:sz w:val="24"/>
          <w:szCs w:val="24"/>
          <w:lang w:val="es-MX" w:eastAsia="en-US"/>
        </w:rPr>
      </w:pPr>
    </w:p>
    <w:p w:rsidR="001349BD" w:rsidRPr="001349BD" w:rsidRDefault="001349BD" w:rsidP="001349BD">
      <w:pPr>
        <w:spacing w:line="360" w:lineRule="auto"/>
        <w:jc w:val="both"/>
        <w:rPr>
          <w:rFonts w:ascii="Century Gothic" w:eastAsia="Calibri" w:hAnsi="Century Gothic" w:cs="Arial"/>
          <w:sz w:val="24"/>
          <w:szCs w:val="24"/>
          <w:lang w:val="es-MX" w:eastAsia="en-US"/>
        </w:rPr>
      </w:pPr>
      <w:r w:rsidRPr="001349BD">
        <w:rPr>
          <w:rFonts w:ascii="Century Gothic" w:eastAsia="Calibri" w:hAnsi="Century Gothic" w:cs="Arial"/>
          <w:sz w:val="24"/>
          <w:szCs w:val="24"/>
          <w:lang w:val="es-MX" w:eastAsia="en-US"/>
        </w:rPr>
        <w:t xml:space="preserve">Dada la naturaleza de los recursos que destine el Fideicomitente para la integración del patrimonio </w:t>
      </w:r>
      <w:proofErr w:type="spellStart"/>
      <w:r w:rsidRPr="001349BD">
        <w:rPr>
          <w:rFonts w:ascii="Century Gothic" w:eastAsia="Calibri" w:hAnsi="Century Gothic" w:cs="Arial"/>
          <w:sz w:val="24"/>
          <w:szCs w:val="24"/>
          <w:lang w:val="es-MX" w:eastAsia="en-US"/>
        </w:rPr>
        <w:t>fideicomitido</w:t>
      </w:r>
      <w:proofErr w:type="spellEnd"/>
      <w:r w:rsidRPr="001349BD">
        <w:rPr>
          <w:rFonts w:ascii="Century Gothic" w:eastAsia="Calibri" w:hAnsi="Century Gothic" w:cs="Arial"/>
          <w:sz w:val="24"/>
          <w:szCs w:val="24"/>
          <w:lang w:val="es-MX" w:eastAsia="en-US"/>
        </w:rPr>
        <w:t>, deberán establecerse subcuentas para aquellos que sean aportados por los demás sujetos de derecho público o privado a fin de mantener la debida administración de estos.</w:t>
      </w:r>
    </w:p>
    <w:p w:rsidR="001349BD" w:rsidRPr="001349BD" w:rsidRDefault="001349BD" w:rsidP="001349BD">
      <w:pPr>
        <w:spacing w:line="360" w:lineRule="auto"/>
        <w:jc w:val="both"/>
        <w:rPr>
          <w:rFonts w:ascii="Century Gothic" w:eastAsia="Calibri" w:hAnsi="Century Gothic" w:cs="Arial"/>
          <w:sz w:val="24"/>
          <w:szCs w:val="24"/>
          <w:lang w:val="es-MX" w:eastAsia="en-US"/>
        </w:rPr>
      </w:pPr>
    </w:p>
    <w:p w:rsidR="001349BD" w:rsidRPr="001349BD" w:rsidRDefault="001349BD" w:rsidP="001349BD">
      <w:pPr>
        <w:spacing w:line="360" w:lineRule="auto"/>
        <w:jc w:val="both"/>
        <w:rPr>
          <w:rFonts w:ascii="Century Gothic" w:eastAsia="Calibri" w:hAnsi="Century Gothic" w:cs="Arial"/>
          <w:b/>
          <w:bCs/>
          <w:sz w:val="24"/>
          <w:szCs w:val="24"/>
          <w:lang w:val="es-MX" w:eastAsia="en-US"/>
        </w:rPr>
      </w:pPr>
      <w:r w:rsidRPr="001349BD">
        <w:rPr>
          <w:rFonts w:ascii="Century Gothic" w:eastAsia="Calibri" w:hAnsi="Century Gothic" w:cs="Arial"/>
          <w:b/>
          <w:bCs/>
          <w:sz w:val="24"/>
          <w:szCs w:val="24"/>
          <w:lang w:val="es-MX" w:eastAsia="en-US"/>
        </w:rPr>
        <w:t>V.- OBJETO.</w:t>
      </w:r>
    </w:p>
    <w:p w:rsidR="001349BD" w:rsidRPr="001349BD" w:rsidRDefault="001349BD" w:rsidP="001349BD">
      <w:pPr>
        <w:spacing w:line="360" w:lineRule="auto"/>
        <w:jc w:val="both"/>
        <w:rPr>
          <w:rFonts w:ascii="Century Gothic" w:eastAsia="Calibri" w:hAnsi="Century Gothic" w:cs="Arial"/>
          <w:lang w:val="es-MX" w:eastAsia="en-US"/>
        </w:rPr>
      </w:pPr>
    </w:p>
    <w:p w:rsidR="001349BD" w:rsidRPr="001349BD" w:rsidRDefault="001349BD" w:rsidP="001349BD">
      <w:pPr>
        <w:spacing w:line="360" w:lineRule="auto"/>
        <w:jc w:val="both"/>
        <w:rPr>
          <w:rFonts w:ascii="Century Gothic" w:eastAsia="Calibri" w:hAnsi="Century Gothic" w:cs="Arial"/>
          <w:sz w:val="24"/>
          <w:szCs w:val="24"/>
          <w:lang w:val="es-MX" w:eastAsia="en-US"/>
        </w:rPr>
      </w:pPr>
      <w:r w:rsidRPr="001349BD">
        <w:rPr>
          <w:rFonts w:ascii="Century Gothic" w:eastAsia="Calibri" w:hAnsi="Century Gothic" w:cs="Arial"/>
          <w:sz w:val="24"/>
          <w:szCs w:val="24"/>
          <w:lang w:val="es-MX" w:eastAsia="en-US"/>
        </w:rPr>
        <w:t>El Fideicomiso tendrá como objeto principal lo siguiente:</w:t>
      </w:r>
    </w:p>
    <w:p w:rsidR="001349BD" w:rsidRPr="001349BD" w:rsidRDefault="001349BD" w:rsidP="001349BD">
      <w:pPr>
        <w:spacing w:line="360" w:lineRule="auto"/>
        <w:jc w:val="both"/>
        <w:rPr>
          <w:rFonts w:ascii="Century Gothic" w:eastAsia="Calibri" w:hAnsi="Century Gothic" w:cs="Arial"/>
          <w:lang w:val="es-MX" w:eastAsia="en-US"/>
        </w:rPr>
      </w:pPr>
    </w:p>
    <w:p w:rsidR="001349BD" w:rsidRPr="001349BD" w:rsidRDefault="001349BD" w:rsidP="001349BD">
      <w:pPr>
        <w:widowControl w:val="0"/>
        <w:numPr>
          <w:ilvl w:val="0"/>
          <w:numId w:val="5"/>
        </w:numPr>
        <w:autoSpaceDE w:val="0"/>
        <w:autoSpaceDN w:val="0"/>
        <w:spacing w:after="160" w:line="360" w:lineRule="auto"/>
        <w:ind w:left="284" w:hanging="284"/>
        <w:contextualSpacing/>
        <w:jc w:val="both"/>
        <w:rPr>
          <w:rFonts w:ascii="Century Gothic" w:eastAsia="Calibri" w:hAnsi="Century Gothic" w:cs="Arial"/>
          <w:sz w:val="24"/>
          <w:szCs w:val="24"/>
          <w:lang w:val="es-MX" w:eastAsia="en-US"/>
        </w:rPr>
      </w:pPr>
      <w:r w:rsidRPr="001349BD">
        <w:rPr>
          <w:rFonts w:ascii="Century Gothic" w:eastAsia="Calibri" w:hAnsi="Century Gothic" w:cs="Arial"/>
          <w:sz w:val="24"/>
          <w:szCs w:val="24"/>
          <w:lang w:val="es-MX" w:eastAsia="en-US"/>
        </w:rPr>
        <w:t>Destinar recursos en favor de los Fideicomisarios para la ejecución de programas y proyectos vinculados con la creación, fomento, fortalecimiento, mejora y/o ampliación de infraestructura y equipamiento energético y, en general, a aquellos programas y proyectos que constituyan a juicio del Comité Técnico, una condición indispensable para el desarrollo energético sustentable del Estado y sus municipios, que sean presentados por la Agencia, así como por cualquiera de los integrantes del Comité Técnico, en el ámbito de sus respectivas competencias.</w:t>
      </w:r>
    </w:p>
    <w:p w:rsidR="001349BD" w:rsidRPr="001349BD" w:rsidRDefault="001349BD" w:rsidP="001349BD">
      <w:pPr>
        <w:spacing w:line="360" w:lineRule="auto"/>
        <w:ind w:left="284"/>
        <w:contextualSpacing/>
        <w:jc w:val="both"/>
        <w:rPr>
          <w:rFonts w:ascii="Century Gothic" w:eastAsia="Calibri" w:hAnsi="Century Gothic" w:cs="Arial"/>
          <w:lang w:val="es-MX" w:eastAsia="en-US"/>
        </w:rPr>
      </w:pPr>
    </w:p>
    <w:p w:rsidR="001349BD" w:rsidRPr="001349BD" w:rsidRDefault="001349BD" w:rsidP="001349BD">
      <w:pPr>
        <w:widowControl w:val="0"/>
        <w:numPr>
          <w:ilvl w:val="0"/>
          <w:numId w:val="5"/>
        </w:numPr>
        <w:autoSpaceDE w:val="0"/>
        <w:autoSpaceDN w:val="0"/>
        <w:spacing w:after="160" w:line="360" w:lineRule="auto"/>
        <w:ind w:left="284" w:hanging="284"/>
        <w:contextualSpacing/>
        <w:jc w:val="both"/>
        <w:rPr>
          <w:rFonts w:ascii="Century Gothic" w:eastAsia="Calibri" w:hAnsi="Century Gothic" w:cs="Arial"/>
          <w:sz w:val="24"/>
          <w:szCs w:val="24"/>
          <w:lang w:val="es-MX" w:eastAsia="en-US"/>
        </w:rPr>
      </w:pPr>
      <w:r w:rsidRPr="001349BD">
        <w:rPr>
          <w:rFonts w:ascii="Century Gothic" w:eastAsia="Calibri" w:hAnsi="Century Gothic" w:cs="Arial"/>
          <w:sz w:val="24"/>
          <w:szCs w:val="24"/>
          <w:lang w:val="es-MX" w:eastAsia="en-US"/>
        </w:rPr>
        <w:t xml:space="preserve">Servir como mecanismo de administración y fuente de pago y/o fuente alterna de pago y/o garantía real de pago de las obligaciones a cargo </w:t>
      </w:r>
      <w:r w:rsidRPr="001349BD">
        <w:rPr>
          <w:rFonts w:ascii="Century Gothic" w:eastAsia="Calibri" w:hAnsi="Century Gothic" w:cs="Arial"/>
          <w:sz w:val="24"/>
          <w:szCs w:val="24"/>
          <w:lang w:val="es-MX" w:eastAsia="en-US"/>
        </w:rPr>
        <w:lastRenderedPageBreak/>
        <w:t>del Estado y/o de sus municipios, derivadas de los proyectos y/o programas estratégicos para el desarrollo energético, de conformidad con los términos y condiciones que se establezcan en el contrato de Fideicomiso correspondiente y en los documentos de los proyectos y/o programas respectivos, de conformidad con el presente Decreto.</w:t>
      </w:r>
    </w:p>
    <w:p w:rsidR="001349BD" w:rsidRPr="001349BD" w:rsidRDefault="001349BD" w:rsidP="001349BD">
      <w:pPr>
        <w:spacing w:line="360" w:lineRule="auto"/>
        <w:ind w:left="284"/>
        <w:contextualSpacing/>
        <w:jc w:val="both"/>
        <w:rPr>
          <w:rFonts w:ascii="Century Gothic" w:eastAsia="Calibri" w:hAnsi="Century Gothic" w:cs="Arial"/>
          <w:lang w:val="es-MX" w:eastAsia="en-US"/>
        </w:rPr>
      </w:pPr>
    </w:p>
    <w:p w:rsidR="001349BD" w:rsidRPr="001349BD" w:rsidRDefault="001349BD" w:rsidP="001349BD">
      <w:pPr>
        <w:widowControl w:val="0"/>
        <w:numPr>
          <w:ilvl w:val="0"/>
          <w:numId w:val="5"/>
        </w:numPr>
        <w:autoSpaceDE w:val="0"/>
        <w:autoSpaceDN w:val="0"/>
        <w:spacing w:after="160" w:line="360" w:lineRule="auto"/>
        <w:ind w:left="284" w:hanging="284"/>
        <w:contextualSpacing/>
        <w:jc w:val="both"/>
        <w:rPr>
          <w:rFonts w:ascii="Century Gothic" w:eastAsia="Calibri" w:hAnsi="Century Gothic" w:cs="Arial"/>
          <w:sz w:val="24"/>
          <w:szCs w:val="24"/>
          <w:lang w:val="es-MX" w:eastAsia="en-US"/>
        </w:rPr>
      </w:pPr>
      <w:r w:rsidRPr="001349BD">
        <w:rPr>
          <w:rFonts w:ascii="Century Gothic" w:eastAsia="Calibri" w:hAnsi="Century Gothic" w:cs="Arial"/>
          <w:sz w:val="24"/>
          <w:szCs w:val="24"/>
          <w:lang w:val="es-MX" w:eastAsia="en-US"/>
        </w:rPr>
        <w:t>Fungir como fuente de pago y/o fuente alterna de pago y/o garantía real de pago de los financiamientos que el Estado contrate para la ejecución de programas y proyectos relacionados con el desarrollo energético sustentable de la Entidad, en los términos de la legislación aplicable y sujeto al límite de financiamiento neto anual que pueda contratar.</w:t>
      </w:r>
    </w:p>
    <w:p w:rsidR="001349BD" w:rsidRPr="001349BD" w:rsidRDefault="001349BD" w:rsidP="001349BD">
      <w:pPr>
        <w:spacing w:line="360" w:lineRule="auto"/>
        <w:jc w:val="both"/>
        <w:rPr>
          <w:rFonts w:ascii="Century Gothic" w:eastAsia="Calibri" w:hAnsi="Century Gothic" w:cs="Arial"/>
          <w:lang w:val="es-MX" w:eastAsia="en-US"/>
        </w:rPr>
      </w:pPr>
    </w:p>
    <w:p w:rsidR="001349BD" w:rsidRPr="001349BD" w:rsidRDefault="001349BD" w:rsidP="001349BD">
      <w:pPr>
        <w:widowControl w:val="0"/>
        <w:numPr>
          <w:ilvl w:val="0"/>
          <w:numId w:val="5"/>
        </w:numPr>
        <w:autoSpaceDE w:val="0"/>
        <w:autoSpaceDN w:val="0"/>
        <w:spacing w:after="160" w:line="360" w:lineRule="auto"/>
        <w:ind w:left="284" w:hanging="284"/>
        <w:contextualSpacing/>
        <w:jc w:val="both"/>
        <w:rPr>
          <w:rFonts w:ascii="Century Gothic" w:eastAsia="Calibri" w:hAnsi="Century Gothic" w:cs="Arial"/>
          <w:sz w:val="24"/>
          <w:szCs w:val="24"/>
          <w:lang w:val="es-MX" w:eastAsia="en-US"/>
        </w:rPr>
      </w:pPr>
      <w:r w:rsidRPr="001349BD">
        <w:rPr>
          <w:rFonts w:ascii="Century Gothic" w:eastAsia="Calibri" w:hAnsi="Century Gothic" w:cs="Arial"/>
          <w:sz w:val="24"/>
          <w:szCs w:val="24"/>
          <w:lang w:val="es-MX" w:eastAsia="en-US"/>
        </w:rPr>
        <w:t>Las demás que se establezcan en el Contrato Constitutivo del Fideicomiso.</w:t>
      </w:r>
    </w:p>
    <w:p w:rsidR="001349BD" w:rsidRPr="001349BD" w:rsidRDefault="001349BD" w:rsidP="001349BD">
      <w:pPr>
        <w:spacing w:line="360" w:lineRule="auto"/>
        <w:jc w:val="both"/>
        <w:rPr>
          <w:rFonts w:ascii="Century Gothic" w:eastAsia="Calibri" w:hAnsi="Century Gothic" w:cs="Arial"/>
          <w:sz w:val="24"/>
          <w:szCs w:val="24"/>
          <w:lang w:val="es-MX" w:eastAsia="en-US"/>
        </w:rPr>
      </w:pPr>
    </w:p>
    <w:p w:rsidR="001349BD" w:rsidRPr="001349BD" w:rsidRDefault="001349BD" w:rsidP="001349BD">
      <w:pPr>
        <w:spacing w:line="360" w:lineRule="auto"/>
        <w:jc w:val="both"/>
        <w:rPr>
          <w:rFonts w:ascii="Century Gothic" w:eastAsia="Calibri" w:hAnsi="Century Gothic" w:cs="Arial"/>
          <w:b/>
          <w:bCs/>
          <w:sz w:val="24"/>
          <w:szCs w:val="24"/>
          <w:lang w:val="es-MX" w:eastAsia="en-US"/>
        </w:rPr>
      </w:pPr>
      <w:r w:rsidRPr="001349BD">
        <w:rPr>
          <w:rFonts w:ascii="Century Gothic" w:eastAsia="Calibri" w:hAnsi="Century Gothic" w:cs="Arial"/>
          <w:b/>
          <w:bCs/>
          <w:sz w:val="24"/>
          <w:szCs w:val="24"/>
          <w:lang w:val="es-MX" w:eastAsia="en-US"/>
        </w:rPr>
        <w:t>VI.- ADMINISTRACIÓN DEL FIDEICOMISO.</w:t>
      </w:r>
    </w:p>
    <w:p w:rsidR="001349BD" w:rsidRPr="001349BD" w:rsidRDefault="001349BD" w:rsidP="001349BD">
      <w:pPr>
        <w:spacing w:line="360" w:lineRule="auto"/>
        <w:jc w:val="both"/>
        <w:rPr>
          <w:rFonts w:ascii="Century Gothic" w:eastAsia="Calibri" w:hAnsi="Century Gothic" w:cs="Arial"/>
          <w:sz w:val="22"/>
          <w:szCs w:val="22"/>
          <w:lang w:val="es-MX" w:eastAsia="en-US"/>
        </w:rPr>
      </w:pPr>
    </w:p>
    <w:p w:rsidR="001349BD" w:rsidRPr="001349BD" w:rsidRDefault="001349BD" w:rsidP="001349BD">
      <w:pPr>
        <w:spacing w:line="360" w:lineRule="auto"/>
        <w:jc w:val="both"/>
        <w:rPr>
          <w:rFonts w:ascii="Century Gothic" w:eastAsia="Calibri" w:hAnsi="Century Gothic" w:cs="Arial"/>
          <w:sz w:val="24"/>
          <w:szCs w:val="24"/>
          <w:lang w:val="es-MX" w:eastAsia="en-US"/>
        </w:rPr>
      </w:pPr>
      <w:r w:rsidRPr="001349BD">
        <w:rPr>
          <w:rFonts w:ascii="Century Gothic" w:eastAsia="Calibri" w:hAnsi="Century Gothic" w:cs="Arial"/>
          <w:sz w:val="24"/>
          <w:szCs w:val="24"/>
          <w:lang w:val="es-MX" w:eastAsia="en-US"/>
        </w:rPr>
        <w:t>El Fideicomiso será administrado por un Comité Técnico, que estará integrado por:</w:t>
      </w:r>
    </w:p>
    <w:p w:rsidR="003C12BE" w:rsidRPr="001349BD" w:rsidRDefault="003C12BE" w:rsidP="001349BD">
      <w:pPr>
        <w:spacing w:line="360" w:lineRule="auto"/>
        <w:jc w:val="both"/>
        <w:rPr>
          <w:rFonts w:ascii="Century Gothic" w:eastAsia="Calibri" w:hAnsi="Century Gothic" w:cs="Arial"/>
          <w:sz w:val="18"/>
          <w:szCs w:val="18"/>
          <w:lang w:val="es-MX" w:eastAsia="en-US"/>
        </w:rPr>
      </w:pPr>
    </w:p>
    <w:p w:rsidR="001349BD" w:rsidRPr="001349BD" w:rsidRDefault="001349BD" w:rsidP="00B14C05">
      <w:pPr>
        <w:widowControl w:val="0"/>
        <w:numPr>
          <w:ilvl w:val="0"/>
          <w:numId w:val="6"/>
        </w:numPr>
        <w:autoSpaceDE w:val="0"/>
        <w:autoSpaceDN w:val="0"/>
        <w:spacing w:after="160" w:line="360" w:lineRule="auto"/>
        <w:ind w:left="714" w:hanging="357"/>
        <w:jc w:val="both"/>
        <w:rPr>
          <w:rFonts w:ascii="Century Gothic" w:eastAsia="Calibri" w:hAnsi="Century Gothic" w:cs="Arial"/>
          <w:sz w:val="24"/>
          <w:szCs w:val="24"/>
          <w:lang w:val="es-MX" w:eastAsia="en-US"/>
        </w:rPr>
      </w:pPr>
      <w:r w:rsidRPr="001349BD">
        <w:rPr>
          <w:rFonts w:ascii="Century Gothic" w:eastAsia="Calibri" w:hAnsi="Century Gothic" w:cs="Arial"/>
          <w:sz w:val="24"/>
          <w:szCs w:val="24"/>
          <w:lang w:val="es-MX" w:eastAsia="en-US"/>
        </w:rPr>
        <w:t>La persona titular de la Dirección General de la Agencia, quien lo presidirá.</w:t>
      </w:r>
    </w:p>
    <w:p w:rsidR="001349BD" w:rsidRDefault="001349BD" w:rsidP="00B14C05">
      <w:pPr>
        <w:widowControl w:val="0"/>
        <w:numPr>
          <w:ilvl w:val="0"/>
          <w:numId w:val="6"/>
        </w:numPr>
        <w:autoSpaceDE w:val="0"/>
        <w:autoSpaceDN w:val="0"/>
        <w:spacing w:after="160" w:line="360" w:lineRule="auto"/>
        <w:ind w:left="714" w:hanging="357"/>
        <w:jc w:val="both"/>
        <w:rPr>
          <w:rFonts w:ascii="Century Gothic" w:eastAsia="Calibri" w:hAnsi="Century Gothic" w:cs="Arial"/>
          <w:sz w:val="24"/>
          <w:szCs w:val="24"/>
          <w:lang w:val="es-MX" w:eastAsia="en-US"/>
        </w:rPr>
      </w:pPr>
      <w:r w:rsidRPr="001349BD">
        <w:rPr>
          <w:rFonts w:ascii="Century Gothic" w:eastAsia="Calibri" w:hAnsi="Century Gothic" w:cs="Arial"/>
          <w:sz w:val="24"/>
          <w:szCs w:val="24"/>
          <w:lang w:val="es-MX" w:eastAsia="en-US"/>
        </w:rPr>
        <w:lastRenderedPageBreak/>
        <w:t>Una persona designada por la persona titular de la Presidencia, de entre el personal a su cargo que ocupará la Secretaría Técnica.</w:t>
      </w:r>
    </w:p>
    <w:p w:rsidR="006541A4" w:rsidRPr="001349BD" w:rsidRDefault="006541A4" w:rsidP="006541A4">
      <w:pPr>
        <w:widowControl w:val="0"/>
        <w:autoSpaceDE w:val="0"/>
        <w:autoSpaceDN w:val="0"/>
        <w:spacing w:after="160" w:line="360" w:lineRule="auto"/>
        <w:ind w:left="714"/>
        <w:jc w:val="both"/>
        <w:rPr>
          <w:rFonts w:ascii="Century Gothic" w:eastAsia="Calibri" w:hAnsi="Century Gothic" w:cs="Arial"/>
          <w:sz w:val="4"/>
          <w:szCs w:val="4"/>
          <w:lang w:val="es-MX" w:eastAsia="en-US"/>
        </w:rPr>
      </w:pPr>
    </w:p>
    <w:p w:rsidR="001349BD" w:rsidRDefault="001349BD" w:rsidP="001349BD">
      <w:pPr>
        <w:widowControl w:val="0"/>
        <w:numPr>
          <w:ilvl w:val="0"/>
          <w:numId w:val="6"/>
        </w:numPr>
        <w:autoSpaceDE w:val="0"/>
        <w:autoSpaceDN w:val="0"/>
        <w:spacing w:after="160" w:line="360" w:lineRule="auto"/>
        <w:contextualSpacing/>
        <w:jc w:val="both"/>
        <w:rPr>
          <w:rFonts w:ascii="Century Gothic" w:eastAsia="Calibri" w:hAnsi="Century Gothic" w:cs="Arial"/>
          <w:sz w:val="24"/>
          <w:szCs w:val="24"/>
          <w:lang w:val="es-MX" w:eastAsia="en-US"/>
        </w:rPr>
      </w:pPr>
      <w:r w:rsidRPr="001349BD">
        <w:rPr>
          <w:rFonts w:ascii="Century Gothic" w:eastAsia="Calibri" w:hAnsi="Century Gothic" w:cs="Arial"/>
          <w:sz w:val="24"/>
          <w:szCs w:val="24"/>
          <w:lang w:val="es-MX" w:eastAsia="en-US"/>
        </w:rPr>
        <w:t xml:space="preserve">Seis vocalías que serán: </w:t>
      </w:r>
    </w:p>
    <w:p w:rsidR="00B14C05" w:rsidRPr="001349BD" w:rsidRDefault="00B14C05" w:rsidP="00B14C05">
      <w:pPr>
        <w:widowControl w:val="0"/>
        <w:autoSpaceDE w:val="0"/>
        <w:autoSpaceDN w:val="0"/>
        <w:spacing w:after="160" w:line="360" w:lineRule="auto"/>
        <w:ind w:left="720"/>
        <w:contextualSpacing/>
        <w:jc w:val="both"/>
        <w:rPr>
          <w:rFonts w:ascii="Century Gothic" w:eastAsia="Calibri" w:hAnsi="Century Gothic" w:cs="Arial"/>
          <w:sz w:val="16"/>
          <w:szCs w:val="16"/>
          <w:lang w:val="es-MX" w:eastAsia="en-US"/>
        </w:rPr>
      </w:pPr>
    </w:p>
    <w:p w:rsidR="001349BD" w:rsidRPr="001349BD" w:rsidRDefault="001349BD" w:rsidP="00B14C05">
      <w:pPr>
        <w:widowControl w:val="0"/>
        <w:numPr>
          <w:ilvl w:val="0"/>
          <w:numId w:val="8"/>
        </w:numPr>
        <w:autoSpaceDE w:val="0"/>
        <w:autoSpaceDN w:val="0"/>
        <w:spacing w:after="160" w:line="360" w:lineRule="auto"/>
        <w:ind w:left="1276" w:hanging="567"/>
        <w:jc w:val="both"/>
        <w:rPr>
          <w:rFonts w:ascii="Century Gothic" w:eastAsia="Calibri" w:hAnsi="Century Gothic" w:cs="Arial"/>
          <w:sz w:val="24"/>
          <w:szCs w:val="24"/>
          <w:lang w:val="es-MX" w:eastAsia="en-US"/>
        </w:rPr>
      </w:pPr>
      <w:r w:rsidRPr="001349BD">
        <w:rPr>
          <w:rFonts w:ascii="Century Gothic" w:eastAsia="Calibri" w:hAnsi="Century Gothic" w:cs="Arial"/>
          <w:sz w:val="24"/>
          <w:szCs w:val="24"/>
          <w:lang w:val="es-MX" w:eastAsia="en-US"/>
        </w:rPr>
        <w:t>La persona titular de la Secretaría de Hacienda.</w:t>
      </w:r>
    </w:p>
    <w:p w:rsidR="001349BD" w:rsidRPr="001349BD" w:rsidRDefault="001349BD" w:rsidP="00B14C05">
      <w:pPr>
        <w:widowControl w:val="0"/>
        <w:numPr>
          <w:ilvl w:val="0"/>
          <w:numId w:val="8"/>
        </w:numPr>
        <w:autoSpaceDE w:val="0"/>
        <w:autoSpaceDN w:val="0"/>
        <w:spacing w:after="160" w:line="360" w:lineRule="auto"/>
        <w:ind w:left="1276" w:hanging="567"/>
        <w:jc w:val="both"/>
        <w:rPr>
          <w:rFonts w:ascii="Century Gothic" w:eastAsia="Calibri" w:hAnsi="Century Gothic" w:cs="Arial"/>
          <w:sz w:val="24"/>
          <w:szCs w:val="24"/>
          <w:lang w:val="es-MX" w:eastAsia="en-US"/>
        </w:rPr>
      </w:pPr>
      <w:r w:rsidRPr="001349BD">
        <w:rPr>
          <w:rFonts w:ascii="Century Gothic" w:eastAsia="Calibri" w:hAnsi="Century Gothic" w:cs="Arial"/>
          <w:sz w:val="24"/>
          <w:szCs w:val="24"/>
          <w:lang w:val="es-MX" w:eastAsia="en-US"/>
        </w:rPr>
        <w:t>La persona titular de la Secretaría de Innovación y Desarrollo Económico.</w:t>
      </w:r>
    </w:p>
    <w:p w:rsidR="001349BD" w:rsidRPr="001349BD" w:rsidRDefault="001349BD" w:rsidP="00B14C05">
      <w:pPr>
        <w:widowControl w:val="0"/>
        <w:numPr>
          <w:ilvl w:val="0"/>
          <w:numId w:val="8"/>
        </w:numPr>
        <w:autoSpaceDE w:val="0"/>
        <w:autoSpaceDN w:val="0"/>
        <w:spacing w:after="160" w:line="360" w:lineRule="auto"/>
        <w:ind w:left="1276" w:hanging="567"/>
        <w:jc w:val="both"/>
        <w:rPr>
          <w:rFonts w:ascii="Century Gothic" w:eastAsia="Calibri" w:hAnsi="Century Gothic" w:cs="Arial"/>
          <w:sz w:val="24"/>
          <w:szCs w:val="24"/>
          <w:lang w:val="es-MX" w:eastAsia="en-US"/>
        </w:rPr>
      </w:pPr>
      <w:r w:rsidRPr="001349BD">
        <w:rPr>
          <w:rFonts w:ascii="Century Gothic" w:eastAsia="Calibri" w:hAnsi="Century Gothic" w:cs="Arial"/>
          <w:sz w:val="24"/>
          <w:szCs w:val="24"/>
          <w:lang w:val="es-MX" w:eastAsia="en-US"/>
        </w:rPr>
        <w:t>La persona titular de la Secretaría de Comunicaciones y Obras Públicas.</w:t>
      </w:r>
    </w:p>
    <w:p w:rsidR="001349BD" w:rsidRPr="001349BD" w:rsidRDefault="001349BD" w:rsidP="00B14C05">
      <w:pPr>
        <w:widowControl w:val="0"/>
        <w:numPr>
          <w:ilvl w:val="0"/>
          <w:numId w:val="8"/>
        </w:numPr>
        <w:autoSpaceDE w:val="0"/>
        <w:autoSpaceDN w:val="0"/>
        <w:spacing w:after="160" w:line="360" w:lineRule="auto"/>
        <w:ind w:left="1276" w:hanging="567"/>
        <w:jc w:val="both"/>
        <w:rPr>
          <w:rFonts w:ascii="Century Gothic" w:eastAsia="Calibri" w:hAnsi="Century Gothic" w:cs="Arial"/>
          <w:sz w:val="24"/>
          <w:szCs w:val="24"/>
          <w:lang w:val="es-MX" w:eastAsia="en-US"/>
        </w:rPr>
      </w:pPr>
      <w:r w:rsidRPr="001349BD">
        <w:rPr>
          <w:rFonts w:ascii="Century Gothic" w:eastAsia="Calibri" w:hAnsi="Century Gothic" w:cs="Arial"/>
          <w:sz w:val="24"/>
          <w:szCs w:val="24"/>
          <w:lang w:val="es-MX" w:eastAsia="en-US"/>
        </w:rPr>
        <w:t>La persona titular de la Secretaría de Educación y Deporte.</w:t>
      </w:r>
    </w:p>
    <w:p w:rsidR="001349BD" w:rsidRPr="001349BD" w:rsidRDefault="001349BD" w:rsidP="00B14C05">
      <w:pPr>
        <w:widowControl w:val="0"/>
        <w:numPr>
          <w:ilvl w:val="0"/>
          <w:numId w:val="8"/>
        </w:numPr>
        <w:autoSpaceDE w:val="0"/>
        <w:autoSpaceDN w:val="0"/>
        <w:spacing w:after="160" w:line="360" w:lineRule="auto"/>
        <w:ind w:left="1276" w:hanging="567"/>
        <w:jc w:val="both"/>
        <w:rPr>
          <w:rFonts w:ascii="Century Gothic" w:eastAsia="Calibri" w:hAnsi="Century Gothic" w:cs="Arial"/>
          <w:sz w:val="24"/>
          <w:szCs w:val="24"/>
          <w:lang w:val="es-MX" w:eastAsia="en-US"/>
        </w:rPr>
      </w:pPr>
      <w:r w:rsidRPr="001349BD">
        <w:rPr>
          <w:rFonts w:ascii="Century Gothic" w:eastAsia="Calibri" w:hAnsi="Century Gothic" w:cs="Arial"/>
          <w:sz w:val="24"/>
          <w:szCs w:val="24"/>
          <w:lang w:val="es-MX" w:eastAsia="en-US"/>
        </w:rPr>
        <w:t>La persona titular de la Secretaría de Desarrollo Urbano y Ecología.</w:t>
      </w:r>
    </w:p>
    <w:p w:rsidR="001349BD" w:rsidRPr="001349BD" w:rsidRDefault="001349BD" w:rsidP="00B14C05">
      <w:pPr>
        <w:widowControl w:val="0"/>
        <w:numPr>
          <w:ilvl w:val="0"/>
          <w:numId w:val="8"/>
        </w:numPr>
        <w:autoSpaceDE w:val="0"/>
        <w:autoSpaceDN w:val="0"/>
        <w:spacing w:after="160" w:line="360" w:lineRule="auto"/>
        <w:ind w:left="1276" w:hanging="567"/>
        <w:jc w:val="both"/>
        <w:rPr>
          <w:rFonts w:ascii="Century Gothic" w:eastAsia="Calibri" w:hAnsi="Century Gothic" w:cs="Arial"/>
          <w:sz w:val="24"/>
          <w:szCs w:val="24"/>
          <w:lang w:val="es-MX" w:eastAsia="en-US"/>
        </w:rPr>
      </w:pPr>
      <w:r w:rsidRPr="001349BD">
        <w:rPr>
          <w:rFonts w:ascii="Century Gothic" w:eastAsia="Calibri" w:hAnsi="Century Gothic" w:cs="Arial"/>
          <w:sz w:val="24"/>
          <w:szCs w:val="24"/>
          <w:lang w:val="es-MX" w:eastAsia="en-US"/>
        </w:rPr>
        <w:t xml:space="preserve">La persona titular de la Secretaría de Desarrollo Humano y Bien Común. </w:t>
      </w:r>
    </w:p>
    <w:p w:rsidR="001349BD" w:rsidRPr="001349BD" w:rsidRDefault="001349BD" w:rsidP="006541A4">
      <w:pPr>
        <w:widowControl w:val="0"/>
        <w:numPr>
          <w:ilvl w:val="0"/>
          <w:numId w:val="6"/>
        </w:numPr>
        <w:autoSpaceDE w:val="0"/>
        <w:autoSpaceDN w:val="0"/>
        <w:spacing w:before="360" w:line="360" w:lineRule="auto"/>
        <w:ind w:left="714" w:hanging="357"/>
        <w:jc w:val="both"/>
        <w:rPr>
          <w:rFonts w:ascii="Century Gothic" w:eastAsia="Calibri" w:hAnsi="Century Gothic" w:cs="Arial"/>
          <w:sz w:val="24"/>
          <w:szCs w:val="24"/>
          <w:lang w:val="es-MX" w:eastAsia="en-US"/>
        </w:rPr>
      </w:pPr>
      <w:r w:rsidRPr="001349BD">
        <w:rPr>
          <w:rFonts w:ascii="Century Gothic" w:eastAsia="Calibri" w:hAnsi="Century Gothic" w:cs="Arial"/>
          <w:sz w:val="24"/>
          <w:szCs w:val="24"/>
          <w:lang w:val="es-MX" w:eastAsia="en-US"/>
        </w:rPr>
        <w:t>La persona titular del Órgano Interno de Control designada por la Secretaría de la Función Pública.</w:t>
      </w:r>
    </w:p>
    <w:p w:rsidR="001349BD" w:rsidRPr="001349BD" w:rsidRDefault="001349BD" w:rsidP="001349BD">
      <w:pPr>
        <w:spacing w:line="360" w:lineRule="auto"/>
        <w:jc w:val="both"/>
        <w:rPr>
          <w:rFonts w:ascii="Century Gothic" w:eastAsia="Calibri" w:hAnsi="Century Gothic" w:cs="Arial"/>
          <w:sz w:val="24"/>
          <w:szCs w:val="24"/>
          <w:lang w:val="es-MX" w:eastAsia="en-US"/>
        </w:rPr>
      </w:pPr>
    </w:p>
    <w:p w:rsidR="001349BD" w:rsidRPr="001349BD" w:rsidRDefault="001349BD" w:rsidP="001349BD">
      <w:pPr>
        <w:spacing w:line="360" w:lineRule="auto"/>
        <w:jc w:val="both"/>
        <w:rPr>
          <w:rFonts w:ascii="Century Gothic" w:eastAsia="Calibri" w:hAnsi="Century Gothic" w:cs="Arial"/>
          <w:sz w:val="24"/>
          <w:szCs w:val="24"/>
          <w:lang w:val="es-MX" w:eastAsia="en-US"/>
        </w:rPr>
      </w:pPr>
      <w:r w:rsidRPr="001349BD">
        <w:rPr>
          <w:rFonts w:ascii="Century Gothic" w:eastAsia="Calibri" w:hAnsi="Century Gothic" w:cs="Arial"/>
          <w:sz w:val="24"/>
          <w:szCs w:val="24"/>
          <w:lang w:val="es-MX" w:eastAsia="en-US"/>
        </w:rPr>
        <w:t xml:space="preserve">Los integrantes del Comité Técnico tendrán derecho a voz y voto, a excepción de la persona a quien se le asigne la Secretaría Técnica y la </w:t>
      </w:r>
      <w:r w:rsidRPr="001349BD">
        <w:rPr>
          <w:rFonts w:ascii="Century Gothic" w:eastAsia="Calibri" w:hAnsi="Century Gothic" w:cs="Arial"/>
          <w:sz w:val="24"/>
          <w:szCs w:val="24"/>
          <w:lang w:val="es-MX" w:eastAsia="en-US"/>
        </w:rPr>
        <w:lastRenderedPageBreak/>
        <w:t>persona titular del Órgano Interno de Control, quienes solo tendrán uso de la voz.</w:t>
      </w:r>
    </w:p>
    <w:p w:rsidR="001349BD" w:rsidRPr="001349BD" w:rsidRDefault="001349BD" w:rsidP="001349BD">
      <w:pPr>
        <w:spacing w:line="360" w:lineRule="auto"/>
        <w:jc w:val="both"/>
        <w:rPr>
          <w:rFonts w:ascii="Century Gothic" w:eastAsia="Calibri" w:hAnsi="Century Gothic" w:cs="Arial"/>
          <w:sz w:val="24"/>
          <w:szCs w:val="24"/>
          <w:lang w:val="es-MX" w:eastAsia="en-US"/>
        </w:rPr>
      </w:pPr>
    </w:p>
    <w:p w:rsidR="001349BD" w:rsidRPr="001349BD" w:rsidRDefault="001349BD" w:rsidP="001349BD">
      <w:pPr>
        <w:spacing w:line="360" w:lineRule="auto"/>
        <w:jc w:val="both"/>
        <w:rPr>
          <w:rFonts w:ascii="Century Gothic" w:eastAsia="Calibri" w:hAnsi="Century Gothic" w:cs="Arial"/>
          <w:sz w:val="24"/>
          <w:szCs w:val="24"/>
          <w:lang w:val="es-MX" w:eastAsia="en-US"/>
        </w:rPr>
      </w:pPr>
      <w:r w:rsidRPr="001349BD">
        <w:rPr>
          <w:rFonts w:ascii="Century Gothic" w:eastAsia="Calibri" w:hAnsi="Century Gothic" w:cs="Arial"/>
          <w:sz w:val="24"/>
          <w:szCs w:val="24"/>
          <w:lang w:val="es-MX" w:eastAsia="en-US"/>
        </w:rPr>
        <w:t>Por cada integrante del Comité Técnico habrá un suplente, quien deberá contar con un cargo jerárquico inmediato inferior. Habrá cuórum con la asistencia de más de la mitad de los integrantes, y sus decisiones se tomarán por mayoría de los presentes, teniendo la persona titular de la Presidencia, voto de calidad en caso de empate.</w:t>
      </w:r>
    </w:p>
    <w:p w:rsidR="001349BD" w:rsidRPr="001349BD" w:rsidRDefault="001349BD" w:rsidP="001349BD">
      <w:pPr>
        <w:spacing w:line="360" w:lineRule="auto"/>
        <w:jc w:val="both"/>
        <w:rPr>
          <w:rFonts w:ascii="Century Gothic" w:eastAsia="Calibri" w:hAnsi="Century Gothic" w:cs="Arial"/>
          <w:sz w:val="24"/>
          <w:szCs w:val="24"/>
          <w:lang w:val="es-MX" w:eastAsia="en-US"/>
        </w:rPr>
      </w:pPr>
    </w:p>
    <w:p w:rsidR="001349BD" w:rsidRPr="001349BD" w:rsidRDefault="001349BD" w:rsidP="001349BD">
      <w:pPr>
        <w:spacing w:line="360" w:lineRule="auto"/>
        <w:jc w:val="both"/>
        <w:rPr>
          <w:rFonts w:ascii="Century Gothic" w:eastAsia="Calibri" w:hAnsi="Century Gothic" w:cs="Arial"/>
          <w:sz w:val="24"/>
          <w:szCs w:val="24"/>
          <w:lang w:val="es-MX" w:eastAsia="en-US"/>
        </w:rPr>
      </w:pPr>
      <w:r w:rsidRPr="001349BD">
        <w:rPr>
          <w:rFonts w:ascii="Century Gothic" w:eastAsia="Calibri" w:hAnsi="Century Gothic" w:cs="Arial"/>
          <w:sz w:val="24"/>
          <w:szCs w:val="24"/>
          <w:lang w:val="es-MX" w:eastAsia="en-US"/>
        </w:rPr>
        <w:t>Los nombramientos de los integrantes del Comité Técnico y sus suplentes serán de carácter honorífico, y no recibirán emolumento o retribución alguna por su cargo.</w:t>
      </w:r>
    </w:p>
    <w:p w:rsidR="001349BD" w:rsidRPr="001349BD" w:rsidRDefault="001349BD" w:rsidP="001349BD">
      <w:pPr>
        <w:spacing w:line="360" w:lineRule="auto"/>
        <w:jc w:val="both"/>
        <w:rPr>
          <w:rFonts w:ascii="Century Gothic" w:eastAsia="Calibri" w:hAnsi="Century Gothic" w:cs="Arial"/>
          <w:sz w:val="24"/>
          <w:szCs w:val="24"/>
          <w:lang w:val="es-MX" w:eastAsia="en-US"/>
        </w:rPr>
      </w:pPr>
    </w:p>
    <w:p w:rsidR="001349BD" w:rsidRPr="001349BD" w:rsidRDefault="001349BD" w:rsidP="001349BD">
      <w:pPr>
        <w:spacing w:line="360" w:lineRule="auto"/>
        <w:jc w:val="both"/>
        <w:rPr>
          <w:rFonts w:ascii="Century Gothic" w:eastAsia="Calibri" w:hAnsi="Century Gothic" w:cs="Arial"/>
          <w:sz w:val="24"/>
          <w:szCs w:val="24"/>
          <w:lang w:val="es-MX" w:eastAsia="en-US"/>
        </w:rPr>
      </w:pPr>
      <w:r w:rsidRPr="001349BD">
        <w:rPr>
          <w:rFonts w:ascii="Century Gothic" w:eastAsia="Calibri" w:hAnsi="Century Gothic" w:cs="Arial"/>
          <w:sz w:val="24"/>
          <w:szCs w:val="24"/>
          <w:lang w:val="es-MX" w:eastAsia="en-US"/>
        </w:rPr>
        <w:t>El Comité Técnico podrá crear los subcomités que considere necesarios para la mejor consecución de sus fines y objeto. Entre ellos deberá crear un Subcomité de Auditoría que será un tercero, encargado de auditar de manera externa e independiente las actividades del Fideicomiso.</w:t>
      </w:r>
    </w:p>
    <w:p w:rsidR="001349BD" w:rsidRPr="001349BD" w:rsidRDefault="001349BD" w:rsidP="001349BD">
      <w:pPr>
        <w:spacing w:line="360" w:lineRule="auto"/>
        <w:jc w:val="both"/>
        <w:rPr>
          <w:rFonts w:ascii="Century Gothic" w:eastAsia="Calibri" w:hAnsi="Century Gothic" w:cs="Arial"/>
          <w:sz w:val="24"/>
          <w:szCs w:val="24"/>
          <w:lang w:val="es-MX" w:eastAsia="en-US"/>
        </w:rPr>
      </w:pPr>
    </w:p>
    <w:p w:rsidR="001349BD" w:rsidRPr="001349BD" w:rsidRDefault="001349BD" w:rsidP="001349BD">
      <w:pPr>
        <w:spacing w:line="360" w:lineRule="auto"/>
        <w:jc w:val="both"/>
        <w:rPr>
          <w:rFonts w:ascii="Century Gothic" w:eastAsia="Calibri" w:hAnsi="Century Gothic" w:cs="Arial"/>
          <w:sz w:val="24"/>
          <w:szCs w:val="24"/>
          <w:lang w:val="es-MX" w:eastAsia="en-US"/>
        </w:rPr>
      </w:pPr>
      <w:r w:rsidRPr="001349BD">
        <w:rPr>
          <w:rFonts w:ascii="Century Gothic" w:eastAsia="Calibri" w:hAnsi="Century Gothic" w:cs="Arial"/>
          <w:sz w:val="24"/>
          <w:szCs w:val="24"/>
          <w:lang w:val="es-MX" w:eastAsia="en-US"/>
        </w:rPr>
        <w:t>La contratación del tercero referido en el párrafo precedente se deberá realizar conforme a la Ley de Adquisiciones, Arrendamientos y Contratación de Servicios del Estado de Chihuahua.</w:t>
      </w:r>
    </w:p>
    <w:p w:rsidR="001349BD" w:rsidRPr="001349BD" w:rsidRDefault="001349BD" w:rsidP="001349BD">
      <w:pPr>
        <w:spacing w:line="360" w:lineRule="auto"/>
        <w:jc w:val="both"/>
        <w:rPr>
          <w:rFonts w:ascii="Century Gothic" w:eastAsia="Calibri" w:hAnsi="Century Gothic" w:cs="Arial"/>
          <w:sz w:val="24"/>
          <w:szCs w:val="24"/>
          <w:lang w:val="es-MX" w:eastAsia="en-US"/>
        </w:rPr>
      </w:pPr>
    </w:p>
    <w:p w:rsidR="001349BD" w:rsidRPr="001349BD" w:rsidRDefault="001349BD" w:rsidP="001349BD">
      <w:pPr>
        <w:spacing w:line="360" w:lineRule="auto"/>
        <w:jc w:val="both"/>
        <w:rPr>
          <w:rFonts w:ascii="Century Gothic" w:eastAsia="Calibri" w:hAnsi="Century Gothic" w:cs="Arial"/>
          <w:b/>
          <w:bCs/>
          <w:sz w:val="24"/>
          <w:szCs w:val="24"/>
          <w:lang w:val="es-MX" w:eastAsia="en-US"/>
        </w:rPr>
      </w:pPr>
      <w:r w:rsidRPr="001349BD">
        <w:rPr>
          <w:rFonts w:ascii="Century Gothic" w:eastAsia="Calibri" w:hAnsi="Century Gothic" w:cs="Arial"/>
          <w:b/>
          <w:bCs/>
          <w:sz w:val="24"/>
          <w:szCs w:val="24"/>
          <w:lang w:val="es-MX" w:eastAsia="en-US"/>
        </w:rPr>
        <w:lastRenderedPageBreak/>
        <w:t>VII.- FACULTADES DEL COMITÉ TÉCNICO.</w:t>
      </w:r>
    </w:p>
    <w:p w:rsidR="001349BD" w:rsidRPr="001349BD" w:rsidRDefault="001349BD" w:rsidP="001349BD">
      <w:pPr>
        <w:spacing w:line="360" w:lineRule="auto"/>
        <w:jc w:val="both"/>
        <w:rPr>
          <w:rFonts w:ascii="Century Gothic" w:eastAsia="Calibri" w:hAnsi="Century Gothic" w:cs="Arial"/>
          <w:sz w:val="24"/>
          <w:szCs w:val="24"/>
          <w:lang w:val="es-MX" w:eastAsia="en-US"/>
        </w:rPr>
      </w:pPr>
    </w:p>
    <w:p w:rsidR="001349BD" w:rsidRPr="001349BD" w:rsidRDefault="001349BD" w:rsidP="001349BD">
      <w:pPr>
        <w:spacing w:line="360" w:lineRule="auto"/>
        <w:jc w:val="both"/>
        <w:rPr>
          <w:rFonts w:ascii="Century Gothic" w:eastAsia="Calibri" w:hAnsi="Century Gothic" w:cs="Arial"/>
          <w:sz w:val="24"/>
          <w:szCs w:val="24"/>
          <w:lang w:val="es-MX" w:eastAsia="en-US"/>
        </w:rPr>
      </w:pPr>
      <w:r w:rsidRPr="001349BD">
        <w:rPr>
          <w:rFonts w:ascii="Century Gothic" w:eastAsia="Calibri" w:hAnsi="Century Gothic" w:cs="Arial"/>
          <w:sz w:val="24"/>
          <w:szCs w:val="24"/>
          <w:lang w:val="es-MX" w:eastAsia="en-US"/>
        </w:rPr>
        <w:t>Para el cumplimiento de su objeto, el Comité Técnico podrá, de manera enunciativa y no limitativa, realizar lo siguiente:</w:t>
      </w:r>
    </w:p>
    <w:p w:rsidR="001349BD" w:rsidRPr="001349BD" w:rsidRDefault="001349BD" w:rsidP="001349BD">
      <w:pPr>
        <w:spacing w:line="360" w:lineRule="auto"/>
        <w:jc w:val="both"/>
        <w:rPr>
          <w:rFonts w:ascii="Century Gothic" w:eastAsia="Calibri" w:hAnsi="Century Gothic" w:cs="Arial"/>
          <w:sz w:val="24"/>
          <w:szCs w:val="24"/>
          <w:lang w:val="es-MX" w:eastAsia="en-US"/>
        </w:rPr>
      </w:pPr>
    </w:p>
    <w:p w:rsidR="001349BD" w:rsidRPr="001349BD" w:rsidRDefault="001349BD" w:rsidP="001349BD">
      <w:pPr>
        <w:widowControl w:val="0"/>
        <w:numPr>
          <w:ilvl w:val="1"/>
          <w:numId w:val="7"/>
        </w:numPr>
        <w:autoSpaceDE w:val="0"/>
        <w:autoSpaceDN w:val="0"/>
        <w:spacing w:after="160" w:line="360" w:lineRule="auto"/>
        <w:ind w:left="567" w:hanging="567"/>
        <w:contextualSpacing/>
        <w:jc w:val="both"/>
        <w:rPr>
          <w:rFonts w:ascii="Century Gothic" w:eastAsia="Calibri" w:hAnsi="Century Gothic" w:cs="Arial"/>
          <w:sz w:val="24"/>
          <w:szCs w:val="24"/>
          <w:lang w:val="es-MX" w:eastAsia="en-US"/>
        </w:rPr>
      </w:pPr>
      <w:r w:rsidRPr="001349BD">
        <w:rPr>
          <w:rFonts w:ascii="Century Gothic" w:eastAsia="Calibri" w:hAnsi="Century Gothic" w:cs="Arial"/>
          <w:sz w:val="24"/>
          <w:szCs w:val="24"/>
          <w:lang w:val="es-MX" w:eastAsia="en-US"/>
        </w:rPr>
        <w:t>Aprobar las bases, lineamientos, reglas de operación y demás normatividad necesaria para el cumplimiento del objeto del Fideicomiso.</w:t>
      </w:r>
    </w:p>
    <w:p w:rsidR="001349BD" w:rsidRPr="001349BD" w:rsidRDefault="001349BD" w:rsidP="001349BD">
      <w:pPr>
        <w:spacing w:line="360" w:lineRule="auto"/>
        <w:ind w:left="567" w:hanging="567"/>
        <w:contextualSpacing/>
        <w:jc w:val="both"/>
        <w:rPr>
          <w:rFonts w:ascii="Century Gothic" w:eastAsia="Calibri" w:hAnsi="Century Gothic" w:cs="Arial"/>
          <w:sz w:val="24"/>
          <w:szCs w:val="24"/>
          <w:lang w:val="es-MX" w:eastAsia="en-US"/>
        </w:rPr>
      </w:pPr>
    </w:p>
    <w:p w:rsidR="001349BD" w:rsidRPr="001349BD" w:rsidRDefault="001349BD" w:rsidP="001349BD">
      <w:pPr>
        <w:widowControl w:val="0"/>
        <w:numPr>
          <w:ilvl w:val="1"/>
          <w:numId w:val="7"/>
        </w:numPr>
        <w:autoSpaceDE w:val="0"/>
        <w:autoSpaceDN w:val="0"/>
        <w:spacing w:after="160" w:line="360" w:lineRule="auto"/>
        <w:ind w:left="567" w:hanging="567"/>
        <w:contextualSpacing/>
        <w:jc w:val="both"/>
        <w:rPr>
          <w:rFonts w:ascii="Century Gothic" w:eastAsia="Calibri" w:hAnsi="Century Gothic" w:cs="Arial"/>
          <w:sz w:val="24"/>
          <w:szCs w:val="24"/>
          <w:lang w:val="es-MX" w:eastAsia="en-US"/>
        </w:rPr>
      </w:pPr>
      <w:r w:rsidRPr="001349BD">
        <w:rPr>
          <w:rFonts w:ascii="Century Gothic" w:eastAsia="Calibri" w:hAnsi="Century Gothic" w:cs="Arial"/>
          <w:sz w:val="24"/>
          <w:szCs w:val="24"/>
          <w:lang w:val="es-MX" w:eastAsia="en-US"/>
        </w:rPr>
        <w:t>Autorizar, de conformidad con la normatividad aplicable, la asignación de recursos para los programas, proyectos, gastos de operación, contratación de servicios, estudios, adquisición de bienes y demás que se requieran para el cumplimiento del objeto del Fideicomiso.</w:t>
      </w:r>
    </w:p>
    <w:p w:rsidR="001349BD" w:rsidRPr="001349BD" w:rsidRDefault="001349BD" w:rsidP="001349BD">
      <w:pPr>
        <w:spacing w:line="360" w:lineRule="auto"/>
        <w:ind w:left="567" w:hanging="567"/>
        <w:contextualSpacing/>
        <w:jc w:val="both"/>
        <w:rPr>
          <w:rFonts w:ascii="Century Gothic" w:eastAsia="Calibri" w:hAnsi="Century Gothic" w:cs="Arial"/>
          <w:sz w:val="24"/>
          <w:szCs w:val="24"/>
          <w:lang w:val="es-MX" w:eastAsia="en-US"/>
        </w:rPr>
      </w:pPr>
    </w:p>
    <w:p w:rsidR="001349BD" w:rsidRPr="001349BD" w:rsidRDefault="001349BD" w:rsidP="001349BD">
      <w:pPr>
        <w:widowControl w:val="0"/>
        <w:numPr>
          <w:ilvl w:val="1"/>
          <w:numId w:val="7"/>
        </w:numPr>
        <w:autoSpaceDE w:val="0"/>
        <w:autoSpaceDN w:val="0"/>
        <w:spacing w:after="160" w:line="360" w:lineRule="auto"/>
        <w:ind w:left="567" w:hanging="567"/>
        <w:contextualSpacing/>
        <w:jc w:val="both"/>
        <w:rPr>
          <w:rFonts w:ascii="Century Gothic" w:eastAsia="Calibri" w:hAnsi="Century Gothic" w:cs="Arial"/>
          <w:sz w:val="24"/>
          <w:szCs w:val="24"/>
          <w:lang w:val="es-MX" w:eastAsia="en-US"/>
        </w:rPr>
      </w:pPr>
      <w:r w:rsidRPr="001349BD">
        <w:rPr>
          <w:rFonts w:ascii="Century Gothic" w:eastAsia="Calibri" w:hAnsi="Century Gothic" w:cs="Arial"/>
          <w:sz w:val="24"/>
          <w:szCs w:val="24"/>
          <w:lang w:val="es-MX" w:eastAsia="en-US"/>
        </w:rPr>
        <w:t>Ejercer actos de administración y dominio sobre el patrimonio del Fideicomiso.</w:t>
      </w:r>
    </w:p>
    <w:p w:rsidR="001349BD" w:rsidRPr="001349BD" w:rsidRDefault="001349BD" w:rsidP="001349BD">
      <w:pPr>
        <w:spacing w:line="360" w:lineRule="auto"/>
        <w:ind w:left="567" w:hanging="567"/>
        <w:contextualSpacing/>
        <w:jc w:val="both"/>
        <w:rPr>
          <w:rFonts w:ascii="Century Gothic" w:eastAsia="Calibri" w:hAnsi="Century Gothic" w:cs="Arial"/>
          <w:sz w:val="24"/>
          <w:szCs w:val="24"/>
          <w:lang w:val="es-MX" w:eastAsia="en-US"/>
        </w:rPr>
      </w:pPr>
    </w:p>
    <w:p w:rsidR="001349BD" w:rsidRPr="001349BD" w:rsidRDefault="001349BD" w:rsidP="001349BD">
      <w:pPr>
        <w:widowControl w:val="0"/>
        <w:numPr>
          <w:ilvl w:val="1"/>
          <w:numId w:val="7"/>
        </w:numPr>
        <w:autoSpaceDE w:val="0"/>
        <w:autoSpaceDN w:val="0"/>
        <w:spacing w:after="160" w:line="360" w:lineRule="auto"/>
        <w:ind w:left="567" w:hanging="567"/>
        <w:contextualSpacing/>
        <w:jc w:val="both"/>
        <w:rPr>
          <w:rFonts w:ascii="Century Gothic" w:eastAsia="Calibri" w:hAnsi="Century Gothic" w:cs="Arial"/>
          <w:sz w:val="24"/>
          <w:szCs w:val="24"/>
          <w:lang w:val="es-MX" w:eastAsia="en-US"/>
        </w:rPr>
      </w:pPr>
      <w:r w:rsidRPr="001349BD">
        <w:rPr>
          <w:rFonts w:ascii="Century Gothic" w:eastAsia="Calibri" w:hAnsi="Century Gothic" w:cs="Arial"/>
          <w:sz w:val="24"/>
          <w:szCs w:val="24"/>
          <w:lang w:val="es-MX" w:eastAsia="en-US"/>
        </w:rPr>
        <w:t>Aprobar la adquisición de bienes y contratación de servicios y estudios que resulten necesarios para el cumplimiento del objeto del Fideicomiso.</w:t>
      </w:r>
    </w:p>
    <w:p w:rsidR="001349BD" w:rsidRDefault="001349BD" w:rsidP="001349BD">
      <w:pPr>
        <w:spacing w:line="360" w:lineRule="auto"/>
        <w:ind w:left="567" w:hanging="567"/>
        <w:contextualSpacing/>
        <w:jc w:val="both"/>
        <w:rPr>
          <w:rFonts w:ascii="Century Gothic" w:eastAsia="Calibri" w:hAnsi="Century Gothic" w:cs="Arial"/>
          <w:sz w:val="24"/>
          <w:szCs w:val="24"/>
          <w:lang w:val="es-MX" w:eastAsia="en-US"/>
        </w:rPr>
      </w:pPr>
    </w:p>
    <w:p w:rsidR="002139A5" w:rsidRPr="001349BD" w:rsidRDefault="002139A5" w:rsidP="001349BD">
      <w:pPr>
        <w:spacing w:line="360" w:lineRule="auto"/>
        <w:ind w:left="567" w:hanging="567"/>
        <w:contextualSpacing/>
        <w:jc w:val="both"/>
        <w:rPr>
          <w:rFonts w:ascii="Century Gothic" w:eastAsia="Calibri" w:hAnsi="Century Gothic" w:cs="Arial"/>
          <w:sz w:val="24"/>
          <w:szCs w:val="24"/>
          <w:lang w:val="es-MX" w:eastAsia="en-US"/>
        </w:rPr>
      </w:pPr>
    </w:p>
    <w:p w:rsidR="001349BD" w:rsidRPr="001349BD" w:rsidRDefault="001349BD" w:rsidP="001349BD">
      <w:pPr>
        <w:widowControl w:val="0"/>
        <w:numPr>
          <w:ilvl w:val="1"/>
          <w:numId w:val="7"/>
        </w:numPr>
        <w:autoSpaceDE w:val="0"/>
        <w:autoSpaceDN w:val="0"/>
        <w:spacing w:after="160" w:line="360" w:lineRule="auto"/>
        <w:ind w:left="567" w:hanging="567"/>
        <w:contextualSpacing/>
        <w:jc w:val="both"/>
        <w:rPr>
          <w:rFonts w:ascii="Century Gothic" w:eastAsia="Calibri" w:hAnsi="Century Gothic" w:cs="Arial"/>
          <w:sz w:val="24"/>
          <w:szCs w:val="24"/>
          <w:lang w:val="es-MX" w:eastAsia="en-US"/>
        </w:rPr>
      </w:pPr>
      <w:r w:rsidRPr="001349BD">
        <w:rPr>
          <w:rFonts w:ascii="Century Gothic" w:eastAsia="Calibri" w:hAnsi="Century Gothic" w:cs="Arial"/>
          <w:sz w:val="24"/>
          <w:szCs w:val="24"/>
          <w:lang w:val="es-MX" w:eastAsia="en-US"/>
        </w:rPr>
        <w:lastRenderedPageBreak/>
        <w:t>Coadyuvar con la Agencia en las gestiones relacionadas con la obtención de recursos para el Fideicomiso, así como diligenciar, contratar y manejar financiamientos para el cumplimiento de su objeto, mismos que podrán ser garantizados con cargo a su patrimonio.</w:t>
      </w:r>
    </w:p>
    <w:p w:rsidR="001349BD" w:rsidRPr="001349BD" w:rsidRDefault="001349BD" w:rsidP="001349BD">
      <w:pPr>
        <w:spacing w:line="360" w:lineRule="auto"/>
        <w:ind w:left="567" w:hanging="567"/>
        <w:contextualSpacing/>
        <w:jc w:val="both"/>
        <w:rPr>
          <w:rFonts w:ascii="Century Gothic" w:eastAsia="Calibri" w:hAnsi="Century Gothic" w:cs="Arial"/>
          <w:sz w:val="24"/>
          <w:szCs w:val="24"/>
          <w:lang w:val="es-MX" w:eastAsia="en-US"/>
        </w:rPr>
      </w:pPr>
    </w:p>
    <w:p w:rsidR="001349BD" w:rsidRPr="001349BD" w:rsidRDefault="001349BD" w:rsidP="001349BD">
      <w:pPr>
        <w:widowControl w:val="0"/>
        <w:numPr>
          <w:ilvl w:val="1"/>
          <w:numId w:val="7"/>
        </w:numPr>
        <w:autoSpaceDE w:val="0"/>
        <w:autoSpaceDN w:val="0"/>
        <w:spacing w:after="160" w:line="360" w:lineRule="auto"/>
        <w:ind w:left="567" w:hanging="567"/>
        <w:contextualSpacing/>
        <w:jc w:val="both"/>
        <w:rPr>
          <w:rFonts w:ascii="Century Gothic" w:eastAsia="Calibri" w:hAnsi="Century Gothic" w:cs="Arial"/>
          <w:sz w:val="24"/>
          <w:szCs w:val="24"/>
          <w:lang w:val="es-MX" w:eastAsia="en-US"/>
        </w:rPr>
      </w:pPr>
      <w:r w:rsidRPr="001349BD">
        <w:rPr>
          <w:rFonts w:ascii="Century Gothic" w:eastAsia="Calibri" w:hAnsi="Century Gothic" w:cs="Arial"/>
          <w:sz w:val="24"/>
          <w:szCs w:val="24"/>
          <w:lang w:val="es-MX" w:eastAsia="en-US"/>
        </w:rPr>
        <w:t>Constituir grupos de trabajo, subcomités especializados y análogos, con funciones y atribuciones específicas que coadyuven en el cumplimiento del objeto del Fideicomiso.</w:t>
      </w:r>
    </w:p>
    <w:p w:rsidR="001349BD" w:rsidRPr="001349BD" w:rsidRDefault="001349BD" w:rsidP="001349BD">
      <w:pPr>
        <w:spacing w:line="360" w:lineRule="auto"/>
        <w:jc w:val="both"/>
        <w:rPr>
          <w:rFonts w:ascii="Century Gothic" w:eastAsia="Calibri" w:hAnsi="Century Gothic" w:cs="Arial"/>
          <w:sz w:val="24"/>
          <w:szCs w:val="24"/>
          <w:lang w:val="es-MX" w:eastAsia="en-US"/>
        </w:rPr>
      </w:pPr>
    </w:p>
    <w:p w:rsidR="001349BD" w:rsidRPr="001349BD" w:rsidRDefault="001349BD" w:rsidP="001349BD">
      <w:pPr>
        <w:widowControl w:val="0"/>
        <w:numPr>
          <w:ilvl w:val="1"/>
          <w:numId w:val="7"/>
        </w:numPr>
        <w:autoSpaceDE w:val="0"/>
        <w:autoSpaceDN w:val="0"/>
        <w:spacing w:after="160" w:line="360" w:lineRule="auto"/>
        <w:ind w:left="567" w:hanging="567"/>
        <w:contextualSpacing/>
        <w:jc w:val="both"/>
        <w:rPr>
          <w:rFonts w:ascii="Century Gothic" w:eastAsia="Calibri" w:hAnsi="Century Gothic" w:cs="Arial"/>
          <w:sz w:val="24"/>
          <w:szCs w:val="24"/>
          <w:lang w:val="es-MX" w:eastAsia="en-US"/>
        </w:rPr>
      </w:pPr>
      <w:r w:rsidRPr="001349BD">
        <w:rPr>
          <w:rFonts w:ascii="Century Gothic" w:eastAsia="Calibri" w:hAnsi="Century Gothic" w:cs="Arial"/>
          <w:sz w:val="24"/>
          <w:szCs w:val="24"/>
          <w:lang w:val="es-MX" w:eastAsia="en-US"/>
        </w:rPr>
        <w:t>Instruir a la Fiduciaria la apertura de subcuentas específicas dentro del Fideicomiso para la debida administración e identificación de los recursos.</w:t>
      </w:r>
    </w:p>
    <w:p w:rsidR="001349BD" w:rsidRPr="001349BD" w:rsidRDefault="001349BD" w:rsidP="001349BD">
      <w:pPr>
        <w:spacing w:line="360" w:lineRule="auto"/>
        <w:ind w:left="567" w:hanging="567"/>
        <w:contextualSpacing/>
        <w:jc w:val="both"/>
        <w:rPr>
          <w:rFonts w:ascii="Century Gothic" w:eastAsia="Calibri" w:hAnsi="Century Gothic" w:cs="Arial"/>
          <w:sz w:val="24"/>
          <w:szCs w:val="24"/>
          <w:lang w:val="es-MX" w:eastAsia="en-US"/>
        </w:rPr>
      </w:pPr>
    </w:p>
    <w:p w:rsidR="001349BD" w:rsidRPr="001349BD" w:rsidRDefault="001349BD" w:rsidP="001349BD">
      <w:pPr>
        <w:widowControl w:val="0"/>
        <w:numPr>
          <w:ilvl w:val="1"/>
          <w:numId w:val="7"/>
        </w:numPr>
        <w:autoSpaceDE w:val="0"/>
        <w:autoSpaceDN w:val="0"/>
        <w:spacing w:after="160" w:line="360" w:lineRule="auto"/>
        <w:ind w:left="567" w:hanging="567"/>
        <w:contextualSpacing/>
        <w:jc w:val="both"/>
        <w:rPr>
          <w:rFonts w:ascii="Century Gothic" w:eastAsia="Calibri" w:hAnsi="Century Gothic" w:cs="Arial"/>
          <w:sz w:val="24"/>
          <w:szCs w:val="24"/>
          <w:lang w:val="es-MX" w:eastAsia="en-US"/>
        </w:rPr>
      </w:pPr>
      <w:r w:rsidRPr="001349BD">
        <w:rPr>
          <w:rFonts w:ascii="Century Gothic" w:eastAsia="Calibri" w:hAnsi="Century Gothic" w:cs="Arial"/>
          <w:sz w:val="24"/>
          <w:szCs w:val="24"/>
          <w:lang w:val="es-MX" w:eastAsia="en-US"/>
        </w:rPr>
        <w:t>Apoyar las gestiones de financiamiento en los municipios, para el desarrollo de proyectos de infraestructura energética o para el cumplimiento del objeto de programas, proyectos o acciones en materia de desarrollo energético.</w:t>
      </w:r>
    </w:p>
    <w:p w:rsidR="001349BD" w:rsidRPr="001349BD" w:rsidRDefault="001349BD" w:rsidP="001349BD">
      <w:pPr>
        <w:spacing w:line="360" w:lineRule="auto"/>
        <w:ind w:left="567" w:hanging="567"/>
        <w:contextualSpacing/>
        <w:jc w:val="both"/>
        <w:rPr>
          <w:rFonts w:ascii="Century Gothic" w:eastAsia="Calibri" w:hAnsi="Century Gothic" w:cs="Arial"/>
          <w:sz w:val="24"/>
          <w:szCs w:val="24"/>
          <w:lang w:val="es-MX" w:eastAsia="en-US"/>
        </w:rPr>
      </w:pPr>
    </w:p>
    <w:p w:rsidR="001349BD" w:rsidRPr="001349BD" w:rsidRDefault="001349BD" w:rsidP="001349BD">
      <w:pPr>
        <w:widowControl w:val="0"/>
        <w:numPr>
          <w:ilvl w:val="1"/>
          <w:numId w:val="7"/>
        </w:numPr>
        <w:autoSpaceDE w:val="0"/>
        <w:autoSpaceDN w:val="0"/>
        <w:spacing w:after="160" w:line="360" w:lineRule="auto"/>
        <w:ind w:left="567" w:hanging="567"/>
        <w:contextualSpacing/>
        <w:jc w:val="both"/>
        <w:rPr>
          <w:rFonts w:ascii="Century Gothic" w:eastAsia="Calibri" w:hAnsi="Century Gothic" w:cs="Arial"/>
          <w:sz w:val="24"/>
          <w:szCs w:val="24"/>
          <w:lang w:val="es-MX" w:eastAsia="en-US"/>
        </w:rPr>
      </w:pPr>
      <w:r w:rsidRPr="001349BD">
        <w:rPr>
          <w:rFonts w:ascii="Century Gothic" w:eastAsia="Calibri" w:hAnsi="Century Gothic" w:cs="Arial"/>
          <w:sz w:val="24"/>
          <w:szCs w:val="24"/>
          <w:lang w:val="es-MX" w:eastAsia="en-US"/>
        </w:rPr>
        <w:t>Realizar las acciones necesarias para el cumplimiento del objeto del Fideicomiso para el Desarrollo Energético Sustentable del Estado de Chihuahua.</w:t>
      </w:r>
    </w:p>
    <w:p w:rsidR="001349BD" w:rsidRPr="001349BD" w:rsidRDefault="001349BD" w:rsidP="001349BD">
      <w:pPr>
        <w:spacing w:line="360" w:lineRule="auto"/>
        <w:ind w:left="567" w:hanging="567"/>
        <w:contextualSpacing/>
        <w:jc w:val="both"/>
        <w:rPr>
          <w:rFonts w:ascii="Century Gothic" w:eastAsia="Calibri" w:hAnsi="Century Gothic" w:cs="Arial"/>
          <w:sz w:val="24"/>
          <w:szCs w:val="24"/>
          <w:lang w:val="es-MX" w:eastAsia="en-US"/>
        </w:rPr>
      </w:pPr>
    </w:p>
    <w:p w:rsidR="001349BD" w:rsidRPr="001349BD" w:rsidRDefault="001349BD" w:rsidP="001349BD">
      <w:pPr>
        <w:widowControl w:val="0"/>
        <w:numPr>
          <w:ilvl w:val="1"/>
          <w:numId w:val="7"/>
        </w:numPr>
        <w:autoSpaceDE w:val="0"/>
        <w:autoSpaceDN w:val="0"/>
        <w:spacing w:after="160" w:line="360" w:lineRule="auto"/>
        <w:ind w:left="567" w:hanging="567"/>
        <w:contextualSpacing/>
        <w:jc w:val="both"/>
        <w:rPr>
          <w:rFonts w:ascii="Century Gothic" w:eastAsia="Calibri" w:hAnsi="Century Gothic" w:cs="Arial"/>
          <w:sz w:val="24"/>
          <w:szCs w:val="24"/>
          <w:lang w:val="es-MX" w:eastAsia="en-US"/>
        </w:rPr>
      </w:pPr>
      <w:r w:rsidRPr="001349BD">
        <w:rPr>
          <w:rFonts w:ascii="Century Gothic" w:eastAsia="Calibri" w:hAnsi="Century Gothic" w:cs="Arial"/>
          <w:sz w:val="24"/>
          <w:szCs w:val="24"/>
          <w:lang w:val="es-MX" w:eastAsia="en-US"/>
        </w:rPr>
        <w:t>Las demás que señale el Contrato Constitutivo del Fideicomiso y que resulten necesarias para el debido cumplimiento del objeto del Fideicomiso.</w:t>
      </w:r>
    </w:p>
    <w:p w:rsidR="001349BD" w:rsidRPr="001349BD" w:rsidRDefault="001349BD" w:rsidP="001349BD">
      <w:pPr>
        <w:spacing w:line="360" w:lineRule="auto"/>
        <w:jc w:val="both"/>
        <w:rPr>
          <w:rFonts w:ascii="Century Gothic" w:eastAsia="Calibri" w:hAnsi="Century Gothic" w:cs="Arial"/>
          <w:sz w:val="24"/>
          <w:szCs w:val="24"/>
          <w:lang w:val="es-MX" w:eastAsia="en-US"/>
        </w:rPr>
      </w:pPr>
    </w:p>
    <w:p w:rsidR="001349BD" w:rsidRPr="001349BD" w:rsidRDefault="001349BD" w:rsidP="001349BD">
      <w:pPr>
        <w:spacing w:line="360" w:lineRule="auto"/>
        <w:jc w:val="both"/>
        <w:rPr>
          <w:rFonts w:ascii="Century Gothic" w:eastAsia="Calibri" w:hAnsi="Century Gothic" w:cs="Arial"/>
          <w:sz w:val="24"/>
          <w:szCs w:val="24"/>
          <w:lang w:val="es-MX" w:eastAsia="en-US"/>
        </w:rPr>
      </w:pPr>
      <w:r w:rsidRPr="001349BD">
        <w:rPr>
          <w:rFonts w:ascii="Century Gothic" w:eastAsia="Calibri" w:hAnsi="Century Gothic" w:cs="Arial"/>
          <w:sz w:val="24"/>
          <w:szCs w:val="24"/>
          <w:lang w:val="es-MX" w:eastAsia="en-US"/>
        </w:rPr>
        <w:t>Las demás atribuciones y facultades del Comité Técnico y de sus integrantes, serán determinadas por el mismo en las reglas de operación del Fideicomiso, así como en el Contrato Constitutivo del mismo.</w:t>
      </w:r>
    </w:p>
    <w:p w:rsidR="001349BD" w:rsidRPr="001349BD" w:rsidRDefault="001349BD" w:rsidP="001349BD">
      <w:pPr>
        <w:spacing w:line="360" w:lineRule="auto"/>
        <w:jc w:val="both"/>
        <w:rPr>
          <w:rFonts w:ascii="Century Gothic" w:eastAsia="Calibri" w:hAnsi="Century Gothic" w:cs="Arial"/>
          <w:sz w:val="24"/>
          <w:szCs w:val="24"/>
          <w:lang w:val="es-MX" w:eastAsia="en-US"/>
        </w:rPr>
      </w:pPr>
    </w:p>
    <w:p w:rsidR="001349BD" w:rsidRPr="001349BD" w:rsidRDefault="001349BD" w:rsidP="001349BD">
      <w:pPr>
        <w:spacing w:line="360" w:lineRule="auto"/>
        <w:jc w:val="both"/>
        <w:rPr>
          <w:rFonts w:ascii="Century Gothic" w:eastAsia="Calibri" w:hAnsi="Century Gothic" w:cs="Arial"/>
          <w:sz w:val="24"/>
          <w:szCs w:val="24"/>
          <w:lang w:val="es-MX" w:eastAsia="en-US"/>
        </w:rPr>
      </w:pPr>
      <w:r w:rsidRPr="001349BD">
        <w:rPr>
          <w:rFonts w:ascii="Century Gothic" w:eastAsia="Calibri" w:hAnsi="Century Gothic" w:cs="Arial"/>
          <w:sz w:val="24"/>
          <w:szCs w:val="24"/>
          <w:lang w:val="es-MX" w:eastAsia="en-US"/>
        </w:rPr>
        <w:t>La Agencia estará a cargo de la realización de acciones ejecutivas derivadas de las determinaciones del Comité Técnico en términos de la normatividad aplicable.</w:t>
      </w:r>
    </w:p>
    <w:p w:rsidR="001349BD" w:rsidRPr="001349BD" w:rsidRDefault="001349BD" w:rsidP="001349BD">
      <w:pPr>
        <w:spacing w:line="360" w:lineRule="auto"/>
        <w:jc w:val="both"/>
        <w:rPr>
          <w:rFonts w:ascii="Century Gothic" w:eastAsia="Calibri" w:hAnsi="Century Gothic" w:cs="Arial"/>
          <w:sz w:val="24"/>
          <w:szCs w:val="24"/>
          <w:lang w:val="es-MX" w:eastAsia="en-US"/>
        </w:rPr>
      </w:pPr>
    </w:p>
    <w:p w:rsidR="001349BD" w:rsidRPr="001349BD" w:rsidRDefault="001349BD" w:rsidP="001349BD">
      <w:pPr>
        <w:spacing w:line="360" w:lineRule="auto"/>
        <w:jc w:val="both"/>
        <w:rPr>
          <w:rFonts w:ascii="Century Gothic" w:eastAsia="Calibri" w:hAnsi="Century Gothic" w:cs="Arial"/>
          <w:b/>
          <w:bCs/>
          <w:sz w:val="24"/>
          <w:szCs w:val="24"/>
          <w:lang w:val="es-MX" w:eastAsia="en-US"/>
        </w:rPr>
      </w:pPr>
      <w:r w:rsidRPr="001349BD">
        <w:rPr>
          <w:rFonts w:ascii="Century Gothic" w:eastAsia="Calibri" w:hAnsi="Century Gothic" w:cs="Arial"/>
          <w:b/>
          <w:bCs/>
          <w:sz w:val="24"/>
          <w:szCs w:val="24"/>
          <w:lang w:val="es-MX" w:eastAsia="en-US"/>
        </w:rPr>
        <w:t>VIII.- DURACIÓN.</w:t>
      </w:r>
    </w:p>
    <w:p w:rsidR="001349BD" w:rsidRPr="001349BD" w:rsidRDefault="001349BD" w:rsidP="001349BD">
      <w:pPr>
        <w:spacing w:line="360" w:lineRule="auto"/>
        <w:jc w:val="both"/>
        <w:rPr>
          <w:rFonts w:ascii="Century Gothic" w:eastAsia="Calibri" w:hAnsi="Century Gothic" w:cs="Arial"/>
          <w:sz w:val="24"/>
          <w:szCs w:val="24"/>
          <w:lang w:val="es-MX" w:eastAsia="en-US"/>
        </w:rPr>
      </w:pPr>
    </w:p>
    <w:p w:rsidR="001349BD" w:rsidRPr="001349BD" w:rsidRDefault="001349BD" w:rsidP="001349BD">
      <w:pPr>
        <w:spacing w:line="360" w:lineRule="auto"/>
        <w:jc w:val="both"/>
        <w:rPr>
          <w:rFonts w:ascii="Century Gothic" w:eastAsia="Calibri" w:hAnsi="Century Gothic" w:cs="Arial"/>
          <w:sz w:val="24"/>
          <w:szCs w:val="24"/>
          <w:lang w:val="es-MX" w:eastAsia="en-US"/>
        </w:rPr>
      </w:pPr>
      <w:r w:rsidRPr="001349BD">
        <w:rPr>
          <w:rFonts w:ascii="Century Gothic" w:eastAsia="Calibri" w:hAnsi="Century Gothic" w:cs="Arial"/>
          <w:sz w:val="24"/>
          <w:szCs w:val="24"/>
          <w:lang w:val="es-MX" w:eastAsia="en-US"/>
        </w:rPr>
        <w:t>La duración del Fideicomiso será por el tiempo necesario para el cumplimiento de su objeto y atribuciones, sin que exceda del término legal establecido en la fracción III del artículo 392 de la Ley General de Títulos y Operaciones de Crédito.</w:t>
      </w:r>
    </w:p>
    <w:p w:rsidR="001349BD" w:rsidRDefault="001349BD" w:rsidP="001349BD">
      <w:pPr>
        <w:spacing w:line="360" w:lineRule="auto"/>
        <w:jc w:val="both"/>
        <w:rPr>
          <w:rFonts w:ascii="Century Gothic" w:eastAsia="Calibri" w:hAnsi="Century Gothic" w:cs="Arial"/>
          <w:sz w:val="24"/>
          <w:szCs w:val="24"/>
          <w:lang w:val="es-MX" w:eastAsia="en-US"/>
        </w:rPr>
      </w:pPr>
    </w:p>
    <w:p w:rsidR="002139A5" w:rsidRDefault="002139A5" w:rsidP="001349BD">
      <w:pPr>
        <w:spacing w:line="360" w:lineRule="auto"/>
        <w:jc w:val="both"/>
        <w:rPr>
          <w:rFonts w:ascii="Century Gothic" w:eastAsia="Calibri" w:hAnsi="Century Gothic" w:cs="Arial"/>
          <w:sz w:val="24"/>
          <w:szCs w:val="24"/>
          <w:lang w:val="es-MX" w:eastAsia="en-US"/>
        </w:rPr>
      </w:pPr>
    </w:p>
    <w:p w:rsidR="002139A5" w:rsidRPr="001349BD" w:rsidRDefault="002139A5" w:rsidP="001349BD">
      <w:pPr>
        <w:spacing w:line="360" w:lineRule="auto"/>
        <w:jc w:val="both"/>
        <w:rPr>
          <w:rFonts w:ascii="Century Gothic" w:eastAsia="Calibri" w:hAnsi="Century Gothic" w:cs="Arial"/>
          <w:sz w:val="24"/>
          <w:szCs w:val="24"/>
          <w:lang w:val="es-MX" w:eastAsia="en-US"/>
        </w:rPr>
      </w:pPr>
    </w:p>
    <w:p w:rsidR="001349BD" w:rsidRPr="001349BD" w:rsidRDefault="001349BD" w:rsidP="001349BD">
      <w:pPr>
        <w:spacing w:line="360" w:lineRule="auto"/>
        <w:jc w:val="both"/>
        <w:rPr>
          <w:rFonts w:ascii="Century Gothic" w:eastAsia="Calibri" w:hAnsi="Century Gothic" w:cs="Arial"/>
          <w:b/>
          <w:bCs/>
          <w:sz w:val="24"/>
          <w:szCs w:val="24"/>
          <w:lang w:val="es-MX" w:eastAsia="en-US"/>
        </w:rPr>
      </w:pPr>
      <w:r w:rsidRPr="001349BD">
        <w:rPr>
          <w:rFonts w:ascii="Century Gothic" w:eastAsia="Calibri" w:hAnsi="Century Gothic" w:cs="Arial"/>
          <w:b/>
          <w:bCs/>
          <w:sz w:val="24"/>
          <w:szCs w:val="24"/>
          <w:lang w:val="es-MX" w:eastAsia="en-US"/>
        </w:rPr>
        <w:lastRenderedPageBreak/>
        <w:t>IX.- LIQUIDACIÓN.</w:t>
      </w:r>
    </w:p>
    <w:p w:rsidR="001349BD" w:rsidRPr="001349BD" w:rsidRDefault="001349BD" w:rsidP="001349BD">
      <w:pPr>
        <w:spacing w:line="360" w:lineRule="auto"/>
        <w:jc w:val="both"/>
        <w:rPr>
          <w:rFonts w:ascii="Century Gothic" w:eastAsia="Calibri" w:hAnsi="Century Gothic" w:cs="Arial"/>
          <w:lang w:val="es-MX" w:eastAsia="en-US"/>
        </w:rPr>
      </w:pPr>
    </w:p>
    <w:p w:rsidR="001349BD" w:rsidRPr="001349BD" w:rsidRDefault="001349BD" w:rsidP="001349BD">
      <w:pPr>
        <w:spacing w:line="360" w:lineRule="auto"/>
        <w:jc w:val="both"/>
        <w:rPr>
          <w:rFonts w:ascii="Century Gothic" w:eastAsia="Calibri" w:hAnsi="Century Gothic" w:cs="Arial"/>
          <w:sz w:val="24"/>
          <w:szCs w:val="24"/>
          <w:lang w:val="es-MX" w:eastAsia="en-US"/>
        </w:rPr>
      </w:pPr>
      <w:r w:rsidRPr="001349BD">
        <w:rPr>
          <w:rFonts w:ascii="Century Gothic" w:eastAsia="Calibri" w:hAnsi="Century Gothic" w:cs="Arial"/>
          <w:sz w:val="24"/>
          <w:szCs w:val="24"/>
          <w:lang w:val="es-MX" w:eastAsia="en-US"/>
        </w:rPr>
        <w:t>Al momento de la liquidación y extinción del Fideicomiso, siempre y cuando no existan obligaciones pendientes de cumplir con cargo al patrimonio de este y por instrucciones del Comité Técnico, se reintegrará la totalidad del patrimonio existente al Gobierno del Estado y/o a la Agencia, de conformidad con lo que determine el Comité Técnico.</w:t>
      </w:r>
    </w:p>
    <w:p w:rsidR="001349BD" w:rsidRPr="001349BD" w:rsidRDefault="001349BD" w:rsidP="001349BD">
      <w:pPr>
        <w:spacing w:line="360" w:lineRule="auto"/>
        <w:jc w:val="both"/>
        <w:rPr>
          <w:rFonts w:ascii="Century Gothic" w:eastAsia="Calibri" w:hAnsi="Century Gothic" w:cs="Arial"/>
          <w:sz w:val="22"/>
          <w:szCs w:val="22"/>
          <w:lang w:val="es-MX" w:eastAsia="en-US"/>
        </w:rPr>
      </w:pPr>
    </w:p>
    <w:p w:rsidR="001349BD" w:rsidRPr="001349BD" w:rsidRDefault="001349BD" w:rsidP="001349BD">
      <w:pPr>
        <w:spacing w:line="360" w:lineRule="auto"/>
        <w:jc w:val="both"/>
        <w:rPr>
          <w:rFonts w:ascii="Century Gothic" w:eastAsia="Calibri" w:hAnsi="Century Gothic" w:cs="Arial"/>
          <w:b/>
          <w:bCs/>
          <w:sz w:val="24"/>
          <w:szCs w:val="24"/>
          <w:lang w:val="es-MX" w:eastAsia="en-US"/>
        </w:rPr>
      </w:pPr>
      <w:r w:rsidRPr="001349BD">
        <w:rPr>
          <w:rFonts w:ascii="Century Gothic" w:eastAsia="Calibri" w:hAnsi="Century Gothic" w:cs="Arial"/>
          <w:b/>
          <w:bCs/>
          <w:sz w:val="24"/>
          <w:szCs w:val="24"/>
          <w:lang w:val="es-MX" w:eastAsia="en-US"/>
        </w:rPr>
        <w:t>X.- AUTORIZACIÓN.</w:t>
      </w:r>
    </w:p>
    <w:p w:rsidR="001349BD" w:rsidRPr="001349BD" w:rsidRDefault="001349BD" w:rsidP="001349BD">
      <w:pPr>
        <w:spacing w:line="360" w:lineRule="auto"/>
        <w:jc w:val="both"/>
        <w:rPr>
          <w:rFonts w:ascii="Century Gothic" w:eastAsia="Calibri" w:hAnsi="Century Gothic" w:cs="Arial"/>
          <w:lang w:val="es-MX" w:eastAsia="en-US"/>
        </w:rPr>
      </w:pPr>
    </w:p>
    <w:p w:rsidR="001349BD" w:rsidRPr="001349BD" w:rsidRDefault="001349BD" w:rsidP="001349BD">
      <w:pPr>
        <w:spacing w:line="360" w:lineRule="auto"/>
        <w:jc w:val="both"/>
        <w:rPr>
          <w:rFonts w:ascii="Century Gothic" w:eastAsia="Calibri" w:hAnsi="Century Gothic" w:cs="Arial"/>
          <w:sz w:val="24"/>
          <w:szCs w:val="24"/>
          <w:lang w:val="es-MX" w:eastAsia="en-US"/>
        </w:rPr>
      </w:pPr>
      <w:r w:rsidRPr="001349BD">
        <w:rPr>
          <w:rFonts w:ascii="Century Gothic" w:eastAsia="Calibri" w:hAnsi="Century Gothic" w:cs="Arial"/>
          <w:sz w:val="24"/>
          <w:szCs w:val="24"/>
          <w:lang w:val="es-MX" w:eastAsia="en-US"/>
        </w:rPr>
        <w:t>Se autoriza a la Secretaría de Hacienda para que realice todas las gestiones, negociaciones y trámites necesarios ante las entidades públicas y privadas que correspondan, tendientes a la constitución del Fideicomiso, as</w:t>
      </w:r>
      <w:r w:rsidR="002144E2">
        <w:rPr>
          <w:rFonts w:ascii="Century Gothic" w:eastAsia="Calibri" w:hAnsi="Century Gothic" w:cs="Arial"/>
          <w:sz w:val="24"/>
          <w:szCs w:val="24"/>
          <w:lang w:val="es-MX" w:eastAsia="en-US"/>
        </w:rPr>
        <w:t>í</w:t>
      </w:r>
      <w:r w:rsidRPr="001349BD">
        <w:rPr>
          <w:rFonts w:ascii="Century Gothic" w:eastAsia="Calibri" w:hAnsi="Century Gothic" w:cs="Arial"/>
          <w:sz w:val="24"/>
          <w:szCs w:val="24"/>
          <w:lang w:val="es-MX" w:eastAsia="en-US"/>
        </w:rPr>
        <w:t xml:space="preserve"> como para celebrar todos los actos jur</w:t>
      </w:r>
      <w:r w:rsidRPr="001349BD">
        <w:rPr>
          <w:rFonts w:ascii="Century Gothic" w:eastAsia="Calibri" w:hAnsi="Century Gothic" w:cs="Century Gothic"/>
          <w:sz w:val="24"/>
          <w:szCs w:val="24"/>
          <w:lang w:val="es-MX" w:eastAsia="en-US"/>
        </w:rPr>
        <w:t>í</w:t>
      </w:r>
      <w:r w:rsidRPr="001349BD">
        <w:rPr>
          <w:rFonts w:ascii="Century Gothic" w:eastAsia="Calibri" w:hAnsi="Century Gothic" w:cs="Arial"/>
          <w:sz w:val="24"/>
          <w:szCs w:val="24"/>
          <w:lang w:val="es-MX" w:eastAsia="en-US"/>
        </w:rPr>
        <w:t>dicos necesarios o convenientes para dar cumplimiento al presente Decreto y/o a los contratos que con base en el mismo se celebren, de manera enunciativa, mas no limitativa, realizar notificaciones, dar avisos, presentar información, o solicitar inscripciones en registros, entre otras.</w:t>
      </w:r>
    </w:p>
    <w:p w:rsidR="001349BD" w:rsidRPr="001349BD" w:rsidRDefault="001349BD" w:rsidP="001349BD">
      <w:pPr>
        <w:spacing w:line="360" w:lineRule="auto"/>
        <w:jc w:val="both"/>
        <w:rPr>
          <w:rFonts w:ascii="Century Gothic" w:eastAsia="Calibri" w:hAnsi="Century Gothic" w:cs="Arial"/>
          <w:b/>
          <w:bCs/>
          <w:sz w:val="22"/>
          <w:szCs w:val="22"/>
          <w:lang w:val="es-MX" w:eastAsia="en-US"/>
        </w:rPr>
      </w:pPr>
    </w:p>
    <w:p w:rsidR="001349BD" w:rsidRPr="001349BD" w:rsidRDefault="001349BD" w:rsidP="001349BD">
      <w:pPr>
        <w:spacing w:line="360" w:lineRule="auto"/>
        <w:jc w:val="both"/>
        <w:rPr>
          <w:rFonts w:ascii="Century Gothic" w:eastAsia="Calibri" w:hAnsi="Century Gothic" w:cs="Arial"/>
          <w:b/>
          <w:bCs/>
          <w:sz w:val="24"/>
          <w:szCs w:val="24"/>
          <w:lang w:val="es-MX" w:eastAsia="en-US"/>
        </w:rPr>
      </w:pPr>
      <w:r w:rsidRPr="001349BD">
        <w:rPr>
          <w:rFonts w:ascii="Century Gothic" w:eastAsia="Calibri" w:hAnsi="Century Gothic" w:cs="Arial"/>
          <w:b/>
          <w:bCs/>
          <w:sz w:val="24"/>
          <w:szCs w:val="24"/>
          <w:lang w:val="es-MX" w:eastAsia="en-US"/>
        </w:rPr>
        <w:t>XI.- DEUDA PÚBLICA.</w:t>
      </w:r>
    </w:p>
    <w:p w:rsidR="001349BD" w:rsidRPr="001349BD" w:rsidRDefault="001349BD" w:rsidP="001349BD">
      <w:pPr>
        <w:spacing w:line="360" w:lineRule="auto"/>
        <w:jc w:val="both"/>
        <w:rPr>
          <w:rFonts w:ascii="Century Gothic" w:eastAsia="Calibri" w:hAnsi="Century Gothic" w:cs="Arial"/>
          <w:lang w:val="es-MX" w:eastAsia="en-US"/>
        </w:rPr>
      </w:pPr>
    </w:p>
    <w:p w:rsidR="001349BD" w:rsidRPr="001349BD" w:rsidRDefault="001349BD" w:rsidP="001349BD">
      <w:pPr>
        <w:spacing w:line="360" w:lineRule="auto"/>
        <w:jc w:val="both"/>
        <w:rPr>
          <w:rFonts w:ascii="Century Gothic" w:eastAsia="Calibri" w:hAnsi="Century Gothic" w:cs="Arial"/>
          <w:sz w:val="24"/>
          <w:szCs w:val="24"/>
          <w:lang w:val="es-MX" w:eastAsia="en-US"/>
        </w:rPr>
      </w:pPr>
      <w:r w:rsidRPr="001349BD">
        <w:rPr>
          <w:rFonts w:ascii="Century Gothic" w:eastAsia="Calibri" w:hAnsi="Century Gothic" w:cs="Arial"/>
          <w:sz w:val="24"/>
          <w:szCs w:val="24"/>
          <w:lang w:val="es-MX" w:eastAsia="en-US"/>
        </w:rPr>
        <w:t xml:space="preserve">Los actos constitutivos de obligaciones financieras que se lleven  a  cabo en relación con este Decreto y el Fideicomiso, y que llegaren a constituir deuda </w:t>
      </w:r>
      <w:r w:rsidRPr="001349BD">
        <w:rPr>
          <w:rFonts w:ascii="Century Gothic" w:eastAsia="Calibri" w:hAnsi="Century Gothic" w:cs="Arial"/>
          <w:sz w:val="24"/>
          <w:szCs w:val="24"/>
          <w:lang w:val="es-MX" w:eastAsia="en-US"/>
        </w:rPr>
        <w:lastRenderedPageBreak/>
        <w:t xml:space="preserve">pública, deberán inscribirse en el Registro Central de Deuda Pública Estatal que lleva la Secretaría de Hacienda, y ante el Registro Público Único que lleva la Secretaría de Hacienda y Crédito Público, conforme a lo previsto en la Ley de Deuda Pública </w:t>
      </w:r>
      <w:r w:rsidRPr="001349BD">
        <w:rPr>
          <w:rFonts w:ascii="Century Gothic" w:eastAsia="Calibri" w:hAnsi="Century Gothic" w:cs="Arial"/>
          <w:sz w:val="24"/>
          <w:szCs w:val="24"/>
          <w:shd w:val="clear" w:color="auto" w:fill="FFFFFF"/>
          <w:lang w:val="es-MX" w:eastAsia="en-US"/>
        </w:rPr>
        <w:t>para el Estado de Chihuahua y sus Municipios y la Ley de Disciplina Financiera de las Entidades Federativas y los Municipios.</w:t>
      </w:r>
    </w:p>
    <w:p w:rsidR="001349BD" w:rsidRPr="001349BD" w:rsidRDefault="001349BD" w:rsidP="001349BD">
      <w:pPr>
        <w:spacing w:line="360" w:lineRule="auto"/>
        <w:jc w:val="both"/>
        <w:rPr>
          <w:rFonts w:ascii="Century Gothic" w:eastAsia="Calibri" w:hAnsi="Century Gothic" w:cs="Arial"/>
          <w:sz w:val="24"/>
          <w:szCs w:val="24"/>
          <w:lang w:val="es-MX" w:eastAsia="en-US"/>
        </w:rPr>
      </w:pPr>
    </w:p>
    <w:p w:rsidR="001349BD" w:rsidRPr="001349BD" w:rsidRDefault="001349BD" w:rsidP="001349BD">
      <w:pPr>
        <w:spacing w:line="360" w:lineRule="auto"/>
        <w:jc w:val="both"/>
        <w:rPr>
          <w:rFonts w:ascii="Century Gothic" w:eastAsia="Calibri" w:hAnsi="Century Gothic" w:cs="Arial"/>
          <w:b/>
          <w:bCs/>
          <w:sz w:val="24"/>
          <w:szCs w:val="24"/>
          <w:lang w:val="es-MX" w:eastAsia="en-US"/>
        </w:rPr>
      </w:pPr>
      <w:r w:rsidRPr="001349BD">
        <w:rPr>
          <w:rFonts w:ascii="Century Gothic" w:eastAsia="Calibri" w:hAnsi="Century Gothic" w:cs="Arial"/>
          <w:b/>
          <w:bCs/>
          <w:sz w:val="24"/>
          <w:szCs w:val="24"/>
          <w:lang w:val="es-MX" w:eastAsia="en-US"/>
        </w:rPr>
        <w:t>XII.- VIGILANCIA.</w:t>
      </w:r>
    </w:p>
    <w:p w:rsidR="001349BD" w:rsidRPr="001349BD" w:rsidRDefault="001349BD" w:rsidP="001349BD">
      <w:pPr>
        <w:spacing w:line="360" w:lineRule="auto"/>
        <w:jc w:val="both"/>
        <w:rPr>
          <w:rFonts w:ascii="Century Gothic" w:eastAsia="Calibri" w:hAnsi="Century Gothic" w:cs="Arial"/>
          <w:sz w:val="24"/>
          <w:szCs w:val="24"/>
          <w:lang w:val="es-MX" w:eastAsia="en-US"/>
        </w:rPr>
      </w:pPr>
    </w:p>
    <w:p w:rsidR="001349BD" w:rsidRPr="001349BD" w:rsidRDefault="001349BD" w:rsidP="001349BD">
      <w:pPr>
        <w:spacing w:line="360" w:lineRule="auto"/>
        <w:jc w:val="both"/>
        <w:rPr>
          <w:rFonts w:ascii="Century Gothic" w:eastAsia="Calibri" w:hAnsi="Century Gothic" w:cs="Arial"/>
          <w:sz w:val="24"/>
          <w:szCs w:val="24"/>
          <w:lang w:val="es-MX" w:eastAsia="en-US"/>
        </w:rPr>
      </w:pPr>
      <w:r w:rsidRPr="001349BD">
        <w:rPr>
          <w:rFonts w:ascii="Century Gothic" w:eastAsia="Calibri" w:hAnsi="Century Gothic" w:cs="Arial"/>
          <w:sz w:val="24"/>
          <w:szCs w:val="24"/>
          <w:lang w:val="es-MX" w:eastAsia="en-US"/>
        </w:rPr>
        <w:t>La evaluación y vigilancia de los ingresos, egresos y patrimonio, así como el manejo, custodia y aplicación de los recursos del Fideicomiso y, en general, sobre el desempeño y funciones del mismo, estará a cargo del Órgano Interno de Control designado por la persona titular de la Secretaría de la Función Pública, quien deberá rendir al Ejecutivo del Estado y al Comité Técnico, un informe respecto al cumplimiento de los fines del Fideicomiso conforme a los plazos y términos establecidos en la normatividad aplicable.</w:t>
      </w:r>
    </w:p>
    <w:p w:rsidR="001349BD" w:rsidRPr="001349BD" w:rsidRDefault="001349BD" w:rsidP="001349BD">
      <w:pPr>
        <w:spacing w:line="360" w:lineRule="auto"/>
        <w:jc w:val="both"/>
        <w:rPr>
          <w:rFonts w:ascii="Century Gothic" w:eastAsia="Calibri" w:hAnsi="Century Gothic" w:cs="Arial"/>
          <w:sz w:val="24"/>
          <w:szCs w:val="24"/>
          <w:lang w:val="es-MX" w:eastAsia="en-US"/>
        </w:rPr>
      </w:pPr>
    </w:p>
    <w:p w:rsidR="001349BD" w:rsidRPr="001349BD" w:rsidRDefault="001349BD" w:rsidP="001349BD">
      <w:pPr>
        <w:spacing w:line="360" w:lineRule="auto"/>
        <w:jc w:val="both"/>
        <w:rPr>
          <w:rFonts w:ascii="Century Gothic" w:eastAsia="Calibri" w:hAnsi="Century Gothic" w:cs="Arial"/>
          <w:sz w:val="24"/>
          <w:szCs w:val="24"/>
          <w:lang w:val="es-MX" w:eastAsia="en-US"/>
        </w:rPr>
      </w:pPr>
      <w:r w:rsidRPr="001349BD">
        <w:rPr>
          <w:rFonts w:ascii="Century Gothic" w:eastAsia="Calibri" w:hAnsi="Century Gothic" w:cs="Arial"/>
          <w:sz w:val="24"/>
          <w:szCs w:val="24"/>
          <w:lang w:val="es-MX" w:eastAsia="en-US"/>
        </w:rPr>
        <w:t>El Ejecutivo del Estado, por conducto de la Secretaría de Hacienda, acompañará a la Cuenta Pública anual del Gobierno del Estado, los estados financieros del Fideicomiso a que se refiere el presente Decreto.</w:t>
      </w:r>
    </w:p>
    <w:p w:rsidR="001349BD" w:rsidRDefault="001349BD" w:rsidP="001349BD">
      <w:pPr>
        <w:spacing w:line="360" w:lineRule="auto"/>
        <w:jc w:val="both"/>
        <w:rPr>
          <w:rFonts w:ascii="Century Gothic" w:eastAsia="Calibri" w:hAnsi="Century Gothic" w:cs="Arial"/>
          <w:sz w:val="24"/>
          <w:szCs w:val="24"/>
          <w:lang w:val="es-MX" w:eastAsia="en-US"/>
        </w:rPr>
      </w:pPr>
    </w:p>
    <w:p w:rsidR="002144E2" w:rsidRDefault="002144E2" w:rsidP="001349BD">
      <w:pPr>
        <w:spacing w:line="360" w:lineRule="auto"/>
        <w:jc w:val="both"/>
        <w:rPr>
          <w:rFonts w:ascii="Century Gothic" w:eastAsia="Calibri" w:hAnsi="Century Gothic" w:cs="Arial"/>
          <w:sz w:val="24"/>
          <w:szCs w:val="24"/>
          <w:lang w:val="es-MX" w:eastAsia="en-US"/>
        </w:rPr>
      </w:pPr>
    </w:p>
    <w:p w:rsidR="002144E2" w:rsidRPr="001349BD" w:rsidRDefault="002144E2" w:rsidP="001349BD">
      <w:pPr>
        <w:spacing w:line="360" w:lineRule="auto"/>
        <w:jc w:val="both"/>
        <w:rPr>
          <w:rFonts w:ascii="Century Gothic" w:eastAsia="Calibri" w:hAnsi="Century Gothic" w:cs="Arial"/>
          <w:sz w:val="24"/>
          <w:szCs w:val="24"/>
          <w:lang w:val="es-MX" w:eastAsia="en-US"/>
        </w:rPr>
      </w:pPr>
    </w:p>
    <w:p w:rsidR="002144E2" w:rsidRPr="002144E2" w:rsidRDefault="002144E2" w:rsidP="001349BD">
      <w:pPr>
        <w:spacing w:line="360" w:lineRule="auto"/>
        <w:jc w:val="center"/>
        <w:rPr>
          <w:rFonts w:ascii="Century Gothic" w:eastAsia="Calibri" w:hAnsi="Century Gothic" w:cs="Arial"/>
          <w:b/>
          <w:bCs/>
          <w:sz w:val="24"/>
          <w:szCs w:val="24"/>
          <w:lang w:val="en-US" w:eastAsia="en-US"/>
        </w:rPr>
      </w:pPr>
    </w:p>
    <w:p w:rsidR="001349BD" w:rsidRPr="001349BD" w:rsidRDefault="001349BD" w:rsidP="001349BD">
      <w:pPr>
        <w:spacing w:line="360" w:lineRule="auto"/>
        <w:jc w:val="center"/>
        <w:rPr>
          <w:rFonts w:ascii="Century Gothic" w:eastAsia="Calibri" w:hAnsi="Century Gothic" w:cs="Arial"/>
          <w:b/>
          <w:bCs/>
          <w:sz w:val="28"/>
          <w:szCs w:val="28"/>
          <w:lang w:val="en-US" w:eastAsia="en-US"/>
        </w:rPr>
      </w:pPr>
      <w:r w:rsidRPr="001349BD">
        <w:rPr>
          <w:rFonts w:ascii="Century Gothic" w:eastAsia="Calibri" w:hAnsi="Century Gothic" w:cs="Arial"/>
          <w:b/>
          <w:bCs/>
          <w:sz w:val="28"/>
          <w:szCs w:val="28"/>
          <w:lang w:val="en-US" w:eastAsia="en-US"/>
        </w:rPr>
        <w:t>T R A N S I T O R I O S</w:t>
      </w:r>
    </w:p>
    <w:p w:rsidR="001349BD" w:rsidRPr="001349BD" w:rsidRDefault="001349BD" w:rsidP="001349BD">
      <w:pPr>
        <w:spacing w:line="360" w:lineRule="auto"/>
        <w:jc w:val="both"/>
        <w:rPr>
          <w:rFonts w:ascii="Century Gothic" w:eastAsia="Calibri" w:hAnsi="Century Gothic" w:cs="Arial"/>
          <w:sz w:val="28"/>
          <w:szCs w:val="28"/>
          <w:lang w:val="en-US" w:eastAsia="en-US"/>
        </w:rPr>
      </w:pPr>
    </w:p>
    <w:p w:rsidR="001349BD" w:rsidRPr="001349BD" w:rsidRDefault="001349BD" w:rsidP="001349BD">
      <w:pPr>
        <w:spacing w:line="360" w:lineRule="auto"/>
        <w:jc w:val="both"/>
        <w:rPr>
          <w:rFonts w:ascii="Century Gothic" w:eastAsia="Calibri" w:hAnsi="Century Gothic" w:cs="Arial"/>
          <w:sz w:val="24"/>
          <w:szCs w:val="24"/>
          <w:lang w:val="es-MX" w:eastAsia="en-US"/>
        </w:rPr>
      </w:pPr>
      <w:r w:rsidRPr="001349BD">
        <w:rPr>
          <w:rFonts w:ascii="Century Gothic" w:eastAsia="Calibri" w:hAnsi="Century Gothic" w:cs="Arial"/>
          <w:b/>
          <w:bCs/>
          <w:sz w:val="28"/>
          <w:szCs w:val="28"/>
          <w:lang w:val="es-MX" w:eastAsia="en-US"/>
        </w:rPr>
        <w:t>ARTÍCULO PRIMERO</w:t>
      </w:r>
      <w:r w:rsidRPr="001349BD">
        <w:rPr>
          <w:rFonts w:ascii="Century Gothic" w:eastAsia="Calibri" w:hAnsi="Century Gothic" w:cs="Arial"/>
          <w:sz w:val="28"/>
          <w:szCs w:val="28"/>
          <w:lang w:val="es-MX" w:eastAsia="en-US"/>
        </w:rPr>
        <w:t>.</w:t>
      </w:r>
      <w:r w:rsidRPr="001349BD">
        <w:rPr>
          <w:rFonts w:ascii="Century Gothic" w:eastAsia="Calibri" w:hAnsi="Century Gothic" w:cs="Arial"/>
          <w:b/>
          <w:sz w:val="28"/>
          <w:szCs w:val="28"/>
          <w:lang w:val="es-MX" w:eastAsia="en-US"/>
        </w:rPr>
        <w:t>-</w:t>
      </w:r>
      <w:r w:rsidRPr="001349BD">
        <w:rPr>
          <w:rFonts w:ascii="Century Gothic" w:eastAsia="Calibri" w:hAnsi="Century Gothic" w:cs="Arial"/>
          <w:sz w:val="28"/>
          <w:szCs w:val="28"/>
          <w:lang w:val="es-MX" w:eastAsia="en-US"/>
        </w:rPr>
        <w:t xml:space="preserve"> </w:t>
      </w:r>
      <w:r w:rsidRPr="001349BD">
        <w:rPr>
          <w:rFonts w:ascii="Century Gothic" w:eastAsia="Calibri" w:hAnsi="Century Gothic" w:cs="Arial"/>
          <w:sz w:val="24"/>
          <w:szCs w:val="24"/>
          <w:lang w:val="es-MX" w:eastAsia="en-US"/>
        </w:rPr>
        <w:t>El presente Decreto entrará en vigor al día siguiente de su publicación en el Periódico Oficial del Estado.</w:t>
      </w:r>
    </w:p>
    <w:p w:rsidR="001349BD" w:rsidRPr="001349BD" w:rsidRDefault="001349BD" w:rsidP="001349BD">
      <w:pPr>
        <w:spacing w:line="360" w:lineRule="auto"/>
        <w:jc w:val="both"/>
        <w:rPr>
          <w:rFonts w:ascii="Century Gothic" w:eastAsia="Calibri" w:hAnsi="Century Gothic" w:cs="Arial"/>
          <w:sz w:val="28"/>
          <w:szCs w:val="28"/>
          <w:lang w:val="es-MX" w:eastAsia="en-US"/>
        </w:rPr>
      </w:pPr>
    </w:p>
    <w:p w:rsidR="001349BD" w:rsidRPr="001349BD" w:rsidRDefault="001349BD" w:rsidP="001349BD">
      <w:pPr>
        <w:spacing w:line="360" w:lineRule="auto"/>
        <w:jc w:val="both"/>
        <w:rPr>
          <w:rFonts w:ascii="Century Gothic" w:eastAsia="Calibri" w:hAnsi="Century Gothic" w:cs="Arial"/>
          <w:sz w:val="24"/>
          <w:szCs w:val="24"/>
          <w:lang w:val="es-MX" w:eastAsia="en-US"/>
        </w:rPr>
      </w:pPr>
      <w:r w:rsidRPr="001349BD">
        <w:rPr>
          <w:rFonts w:ascii="Century Gothic" w:eastAsia="Calibri" w:hAnsi="Century Gothic" w:cs="Arial"/>
          <w:b/>
          <w:bCs/>
          <w:sz w:val="28"/>
          <w:szCs w:val="28"/>
          <w:lang w:val="es-MX" w:eastAsia="en-US"/>
        </w:rPr>
        <w:t>ARTÍCULO SEGUNDO</w:t>
      </w:r>
      <w:r w:rsidRPr="001349BD">
        <w:rPr>
          <w:rFonts w:ascii="Century Gothic" w:eastAsia="Calibri" w:hAnsi="Century Gothic" w:cs="Arial"/>
          <w:sz w:val="28"/>
          <w:szCs w:val="28"/>
          <w:lang w:val="es-MX" w:eastAsia="en-US"/>
        </w:rPr>
        <w:t>.</w:t>
      </w:r>
      <w:r w:rsidRPr="001349BD">
        <w:rPr>
          <w:rFonts w:ascii="Century Gothic" w:eastAsia="Calibri" w:hAnsi="Century Gothic" w:cs="Arial"/>
          <w:b/>
          <w:sz w:val="28"/>
          <w:szCs w:val="28"/>
          <w:lang w:val="es-MX" w:eastAsia="en-US"/>
        </w:rPr>
        <w:t>-</w:t>
      </w:r>
      <w:r w:rsidRPr="001349BD">
        <w:rPr>
          <w:rFonts w:ascii="Century Gothic" w:eastAsia="Calibri" w:hAnsi="Century Gothic" w:cs="Arial"/>
          <w:b/>
          <w:sz w:val="24"/>
          <w:szCs w:val="24"/>
          <w:lang w:val="es-MX" w:eastAsia="en-US"/>
        </w:rPr>
        <w:t xml:space="preserve"> </w:t>
      </w:r>
      <w:r w:rsidRPr="001349BD">
        <w:rPr>
          <w:rFonts w:ascii="Century Gothic" w:eastAsia="Calibri" w:hAnsi="Century Gothic" w:cs="Arial"/>
          <w:sz w:val="24"/>
          <w:szCs w:val="24"/>
          <w:lang w:val="es-MX" w:eastAsia="en-US"/>
        </w:rPr>
        <w:t>Se autoriza al Ejecutivo del Estado, por conducto de la Secretaría de Hacienda, para proveer, conforme a la disponibilidad de recursos, los que correspondan como aportaciones al patrimonio del Fideicomiso que se autoriza constituir.</w:t>
      </w:r>
    </w:p>
    <w:p w:rsidR="001349BD" w:rsidRPr="001349BD" w:rsidRDefault="001349BD" w:rsidP="001349BD">
      <w:pPr>
        <w:spacing w:line="360" w:lineRule="auto"/>
        <w:jc w:val="both"/>
        <w:rPr>
          <w:rFonts w:ascii="Century Gothic" w:eastAsia="Calibri" w:hAnsi="Century Gothic" w:cs="Arial"/>
          <w:sz w:val="28"/>
          <w:szCs w:val="28"/>
          <w:lang w:val="es-MX" w:eastAsia="en-US"/>
        </w:rPr>
      </w:pPr>
      <w:r w:rsidRPr="001349BD">
        <w:rPr>
          <w:rFonts w:ascii="Century Gothic" w:eastAsia="Calibri" w:hAnsi="Century Gothic" w:cs="Arial"/>
          <w:sz w:val="24"/>
          <w:szCs w:val="24"/>
          <w:lang w:val="es-MX" w:eastAsia="en-US"/>
        </w:rPr>
        <w:t xml:space="preserve"> </w:t>
      </w:r>
    </w:p>
    <w:p w:rsidR="001349BD" w:rsidRPr="001349BD" w:rsidRDefault="001349BD" w:rsidP="001349BD">
      <w:pPr>
        <w:spacing w:line="360" w:lineRule="auto"/>
        <w:jc w:val="both"/>
        <w:rPr>
          <w:rFonts w:ascii="Century Gothic" w:eastAsia="Calibri" w:hAnsi="Century Gothic" w:cs="Arial"/>
          <w:sz w:val="24"/>
          <w:szCs w:val="24"/>
          <w:lang w:val="es-MX" w:eastAsia="en-US"/>
        </w:rPr>
      </w:pPr>
      <w:r w:rsidRPr="001349BD">
        <w:rPr>
          <w:rFonts w:ascii="Century Gothic" w:eastAsia="Calibri" w:hAnsi="Century Gothic" w:cs="Arial"/>
          <w:b/>
          <w:bCs/>
          <w:sz w:val="28"/>
          <w:szCs w:val="28"/>
          <w:lang w:val="es-MX" w:eastAsia="en-US"/>
        </w:rPr>
        <w:t>ARTÍCULO TERCERO</w:t>
      </w:r>
      <w:r w:rsidRPr="001349BD">
        <w:rPr>
          <w:rFonts w:ascii="Century Gothic" w:eastAsia="Calibri" w:hAnsi="Century Gothic" w:cs="Arial"/>
          <w:sz w:val="28"/>
          <w:szCs w:val="28"/>
          <w:lang w:val="es-MX" w:eastAsia="en-US"/>
        </w:rPr>
        <w:t>.</w:t>
      </w:r>
      <w:r w:rsidRPr="001349BD">
        <w:rPr>
          <w:rFonts w:ascii="Century Gothic" w:eastAsia="Calibri" w:hAnsi="Century Gothic" w:cs="Arial"/>
          <w:b/>
          <w:sz w:val="28"/>
          <w:szCs w:val="28"/>
          <w:lang w:val="es-MX" w:eastAsia="en-US"/>
        </w:rPr>
        <w:t>-</w:t>
      </w:r>
      <w:r w:rsidRPr="001349BD">
        <w:rPr>
          <w:rFonts w:ascii="Century Gothic" w:eastAsia="Calibri" w:hAnsi="Century Gothic" w:cs="Arial"/>
          <w:sz w:val="28"/>
          <w:szCs w:val="28"/>
          <w:lang w:val="es-MX" w:eastAsia="en-US"/>
        </w:rPr>
        <w:t xml:space="preserve"> </w:t>
      </w:r>
      <w:r w:rsidRPr="001349BD">
        <w:rPr>
          <w:rFonts w:ascii="Century Gothic" w:eastAsia="Calibri" w:hAnsi="Century Gothic" w:cs="Arial"/>
          <w:sz w:val="24"/>
          <w:szCs w:val="24"/>
          <w:lang w:val="es-MX" w:eastAsia="en-US"/>
        </w:rPr>
        <w:t>El Ejecutivo del Estado tendrá las facultades que sean necesarias para la implementación del presente Decreto y podrá llevar a cabo los actos, celebrar los contratos, acuerdos y negociar los términos y condiciones del Fideicomiso Público, o de cualquier modificación al mismo.</w:t>
      </w:r>
    </w:p>
    <w:p w:rsidR="001349BD" w:rsidRPr="001349BD" w:rsidRDefault="001349BD" w:rsidP="001349BD">
      <w:pPr>
        <w:spacing w:line="360" w:lineRule="auto"/>
        <w:jc w:val="both"/>
        <w:rPr>
          <w:rFonts w:ascii="Century Gothic" w:eastAsia="Calibri" w:hAnsi="Century Gothic" w:cs="Arial"/>
          <w:sz w:val="28"/>
          <w:szCs w:val="28"/>
          <w:lang w:val="es-MX" w:eastAsia="en-US"/>
        </w:rPr>
      </w:pPr>
    </w:p>
    <w:p w:rsidR="001349BD" w:rsidRPr="001349BD" w:rsidRDefault="001349BD" w:rsidP="001349BD">
      <w:pPr>
        <w:spacing w:line="360" w:lineRule="auto"/>
        <w:jc w:val="both"/>
        <w:rPr>
          <w:rFonts w:ascii="Century Gothic" w:eastAsia="Calibri" w:hAnsi="Century Gothic" w:cs="Arial"/>
          <w:sz w:val="24"/>
          <w:szCs w:val="24"/>
          <w:lang w:val="es-MX" w:eastAsia="en-US"/>
        </w:rPr>
      </w:pPr>
      <w:r w:rsidRPr="001349BD">
        <w:rPr>
          <w:rFonts w:ascii="Century Gothic" w:eastAsia="Calibri" w:hAnsi="Century Gothic" w:cs="Arial"/>
          <w:b/>
          <w:bCs/>
          <w:sz w:val="28"/>
          <w:szCs w:val="28"/>
          <w:lang w:val="es-MX" w:eastAsia="en-US"/>
        </w:rPr>
        <w:t>ARTÍCULO CUARTO</w:t>
      </w:r>
      <w:r w:rsidRPr="001349BD">
        <w:rPr>
          <w:rFonts w:ascii="Century Gothic" w:eastAsia="Calibri" w:hAnsi="Century Gothic" w:cs="Arial"/>
          <w:sz w:val="28"/>
          <w:szCs w:val="28"/>
          <w:lang w:val="es-MX" w:eastAsia="en-US"/>
        </w:rPr>
        <w:t>.</w:t>
      </w:r>
      <w:r w:rsidRPr="001349BD">
        <w:rPr>
          <w:rFonts w:ascii="Century Gothic" w:eastAsia="Calibri" w:hAnsi="Century Gothic" w:cs="Arial"/>
          <w:b/>
          <w:sz w:val="28"/>
          <w:szCs w:val="28"/>
          <w:lang w:val="es-MX" w:eastAsia="en-US"/>
        </w:rPr>
        <w:t>-</w:t>
      </w:r>
      <w:r w:rsidRPr="001349BD">
        <w:rPr>
          <w:rFonts w:ascii="Century Gothic" w:eastAsia="Calibri" w:hAnsi="Century Gothic" w:cs="Arial"/>
          <w:sz w:val="28"/>
          <w:szCs w:val="28"/>
          <w:lang w:val="es-MX" w:eastAsia="en-US"/>
        </w:rPr>
        <w:t xml:space="preserve"> </w:t>
      </w:r>
      <w:r w:rsidRPr="001349BD">
        <w:rPr>
          <w:rFonts w:ascii="Century Gothic" w:eastAsia="Calibri" w:hAnsi="Century Gothic" w:cs="Arial"/>
          <w:sz w:val="24"/>
          <w:szCs w:val="24"/>
          <w:lang w:val="es-MX" w:eastAsia="en-US"/>
        </w:rPr>
        <w:t>En todo lo no previsto en el presente Decreto con relación a la constitución, operación, control, vigilancia y evaluación del Fideicomiso, se estará a lo dispuesto en el marco normativo vigente.</w:t>
      </w:r>
    </w:p>
    <w:p w:rsidR="001349BD" w:rsidRPr="001349BD" w:rsidRDefault="001349BD" w:rsidP="001349BD">
      <w:pPr>
        <w:spacing w:line="360" w:lineRule="auto"/>
        <w:jc w:val="both"/>
        <w:rPr>
          <w:rFonts w:ascii="Century Gothic" w:eastAsia="Calibri" w:hAnsi="Century Gothic" w:cs="Arial"/>
          <w:sz w:val="24"/>
          <w:szCs w:val="24"/>
          <w:lang w:val="es-MX" w:eastAsia="en-US"/>
        </w:rPr>
      </w:pPr>
    </w:p>
    <w:p w:rsidR="001349BD" w:rsidRPr="001349BD" w:rsidRDefault="001349BD" w:rsidP="001349BD">
      <w:pPr>
        <w:spacing w:line="360" w:lineRule="auto"/>
        <w:jc w:val="both"/>
        <w:rPr>
          <w:rFonts w:ascii="Century Gothic" w:eastAsia="Calibri" w:hAnsi="Century Gothic" w:cs="Arial"/>
          <w:sz w:val="24"/>
          <w:szCs w:val="24"/>
          <w:lang w:val="es-MX" w:eastAsia="en-US"/>
        </w:rPr>
      </w:pPr>
      <w:r w:rsidRPr="001349BD">
        <w:rPr>
          <w:rFonts w:ascii="Century Gothic" w:eastAsia="Calibri" w:hAnsi="Century Gothic" w:cs="Arial"/>
          <w:b/>
          <w:bCs/>
          <w:sz w:val="28"/>
          <w:szCs w:val="28"/>
          <w:lang w:val="es-MX" w:eastAsia="en-US"/>
        </w:rPr>
        <w:t>ARTÍCULO QUINTO</w:t>
      </w:r>
      <w:r w:rsidRPr="001349BD">
        <w:rPr>
          <w:rFonts w:ascii="Century Gothic" w:eastAsia="Calibri" w:hAnsi="Century Gothic" w:cs="Arial"/>
          <w:sz w:val="28"/>
          <w:szCs w:val="28"/>
          <w:lang w:val="es-MX" w:eastAsia="en-US"/>
        </w:rPr>
        <w:t>.</w:t>
      </w:r>
      <w:r w:rsidRPr="001349BD">
        <w:rPr>
          <w:rFonts w:ascii="Century Gothic" w:eastAsia="Calibri" w:hAnsi="Century Gothic" w:cs="Arial"/>
          <w:b/>
          <w:sz w:val="28"/>
          <w:szCs w:val="28"/>
          <w:lang w:val="es-MX" w:eastAsia="en-US"/>
        </w:rPr>
        <w:t>-</w:t>
      </w:r>
      <w:r w:rsidRPr="001349BD">
        <w:rPr>
          <w:rFonts w:ascii="Century Gothic" w:eastAsia="Calibri" w:hAnsi="Century Gothic" w:cs="Arial"/>
          <w:sz w:val="24"/>
          <w:szCs w:val="24"/>
          <w:lang w:val="es-MX" w:eastAsia="en-US"/>
        </w:rPr>
        <w:t xml:space="preserve"> La instalación del Comité Técnico se realizará en un plazo no mayor a 60 días hábiles a partir de la entrada en vigor del presente Decreto.</w:t>
      </w:r>
    </w:p>
    <w:p w:rsidR="00F60F51" w:rsidRPr="002144E2" w:rsidRDefault="00F60F51" w:rsidP="00945577">
      <w:pPr>
        <w:spacing w:line="312" w:lineRule="auto"/>
        <w:jc w:val="both"/>
        <w:rPr>
          <w:rFonts w:ascii="Century Gothic" w:hAnsi="Century Gothic" w:cs="Arial"/>
          <w:sz w:val="12"/>
          <w:szCs w:val="12"/>
          <w:lang w:val="es-MX" w:eastAsia="es-MX"/>
        </w:rPr>
      </w:pPr>
    </w:p>
    <w:p w:rsidR="00F60F51" w:rsidRDefault="00F60F51" w:rsidP="00945577">
      <w:pPr>
        <w:spacing w:line="312" w:lineRule="auto"/>
        <w:jc w:val="both"/>
        <w:rPr>
          <w:rFonts w:ascii="Century Gothic" w:hAnsi="Century Gothic" w:cs="Arial"/>
          <w:sz w:val="22"/>
          <w:szCs w:val="24"/>
          <w:lang w:val="es-MX" w:eastAsia="es-MX"/>
        </w:rPr>
      </w:pPr>
    </w:p>
    <w:p w:rsidR="00945577" w:rsidRDefault="00945577" w:rsidP="00945577">
      <w:pPr>
        <w:spacing w:line="312" w:lineRule="auto"/>
        <w:ind w:right="23"/>
        <w:jc w:val="both"/>
        <w:rPr>
          <w:rFonts w:ascii="Century Gothic" w:hAnsi="Century Gothic"/>
          <w:sz w:val="24"/>
          <w:szCs w:val="24"/>
        </w:rPr>
      </w:pPr>
      <w:r w:rsidRPr="00945577">
        <w:rPr>
          <w:rFonts w:ascii="Century Gothic" w:hAnsi="Century Gothic" w:cs="Century Gothic"/>
          <w:b/>
          <w:bCs/>
          <w:sz w:val="28"/>
          <w:szCs w:val="28"/>
        </w:rPr>
        <w:t>D</w:t>
      </w:r>
      <w:r w:rsidRPr="00945577">
        <w:rPr>
          <w:rFonts w:ascii="Century Gothic" w:hAnsi="Century Gothic" w:cs="Century Gothic"/>
          <w:b/>
          <w:bCs/>
          <w:spacing w:val="8"/>
          <w:sz w:val="28"/>
          <w:szCs w:val="28"/>
        </w:rPr>
        <w:t xml:space="preserve"> </w:t>
      </w:r>
      <w:r w:rsidRPr="00945577">
        <w:rPr>
          <w:rFonts w:ascii="Century Gothic" w:hAnsi="Century Gothic" w:cs="Century Gothic"/>
          <w:b/>
          <w:bCs/>
          <w:sz w:val="28"/>
          <w:szCs w:val="28"/>
        </w:rPr>
        <w:t>A</w:t>
      </w:r>
      <w:r w:rsidRPr="00945577">
        <w:rPr>
          <w:rFonts w:ascii="Century Gothic" w:hAnsi="Century Gothic" w:cs="Century Gothic"/>
          <w:b/>
          <w:bCs/>
          <w:spacing w:val="9"/>
          <w:sz w:val="28"/>
          <w:szCs w:val="28"/>
        </w:rPr>
        <w:t xml:space="preserve"> </w:t>
      </w:r>
      <w:r w:rsidRPr="00945577">
        <w:rPr>
          <w:rFonts w:ascii="Century Gothic" w:hAnsi="Century Gothic" w:cs="Century Gothic"/>
          <w:b/>
          <w:bCs/>
          <w:sz w:val="28"/>
          <w:szCs w:val="28"/>
        </w:rPr>
        <w:t>D</w:t>
      </w:r>
      <w:r w:rsidRPr="00945577">
        <w:rPr>
          <w:rFonts w:ascii="Century Gothic" w:hAnsi="Century Gothic" w:cs="Century Gothic"/>
          <w:b/>
          <w:bCs/>
          <w:spacing w:val="8"/>
          <w:sz w:val="28"/>
          <w:szCs w:val="28"/>
        </w:rPr>
        <w:t xml:space="preserve"> </w:t>
      </w:r>
      <w:r w:rsidRPr="00945577">
        <w:rPr>
          <w:rFonts w:ascii="Century Gothic" w:hAnsi="Century Gothic" w:cs="Century Gothic"/>
          <w:b/>
          <w:bCs/>
          <w:sz w:val="28"/>
          <w:szCs w:val="28"/>
        </w:rPr>
        <w:t>O</w:t>
      </w:r>
      <w:r w:rsidRPr="00945577">
        <w:rPr>
          <w:rFonts w:ascii="Century Gothic" w:hAnsi="Century Gothic" w:cs="Century Gothic"/>
          <w:bCs/>
          <w:spacing w:val="-6"/>
          <w:sz w:val="28"/>
          <w:szCs w:val="28"/>
        </w:rPr>
        <w:t xml:space="preserve"> en </w:t>
      </w:r>
      <w:r w:rsidRPr="00945577">
        <w:rPr>
          <w:rFonts w:ascii="Century Gothic" w:eastAsia="Calibri" w:hAnsi="Century Gothic"/>
          <w:sz w:val="24"/>
          <w:szCs w:val="24"/>
          <w:lang w:val="es-ES_tradnl" w:eastAsia="es-ES_tradnl"/>
        </w:rPr>
        <w:t>la Unidad Administrativa de Gobierno del Estado, José María Morelos y Pavón</w:t>
      </w:r>
      <w:r w:rsidRPr="00945577">
        <w:rPr>
          <w:rFonts w:ascii="Century Gothic" w:hAnsi="Century Gothic" w:cs="Century Gothic"/>
          <w:sz w:val="24"/>
          <w:szCs w:val="24"/>
        </w:rPr>
        <w:t>,</w:t>
      </w:r>
      <w:r w:rsidRPr="00945577">
        <w:rPr>
          <w:rFonts w:ascii="Century Gothic" w:hAnsi="Century Gothic" w:cs="Century Gothic"/>
          <w:spacing w:val="7"/>
          <w:sz w:val="24"/>
          <w:szCs w:val="24"/>
        </w:rPr>
        <w:t xml:space="preserve"> </w:t>
      </w:r>
      <w:r w:rsidRPr="00945577">
        <w:rPr>
          <w:rFonts w:ascii="Century Gothic" w:hAnsi="Century Gothic" w:cs="Century Gothic"/>
          <w:sz w:val="24"/>
          <w:szCs w:val="24"/>
        </w:rPr>
        <w:t>en</w:t>
      </w:r>
      <w:r w:rsidRPr="00945577">
        <w:rPr>
          <w:rFonts w:ascii="Century Gothic" w:hAnsi="Century Gothic" w:cs="Century Gothic"/>
          <w:spacing w:val="6"/>
          <w:sz w:val="24"/>
          <w:szCs w:val="24"/>
        </w:rPr>
        <w:t xml:space="preserve"> </w:t>
      </w:r>
      <w:r w:rsidRPr="00945577">
        <w:rPr>
          <w:rFonts w:ascii="Century Gothic" w:hAnsi="Century Gothic" w:cs="Century Gothic"/>
          <w:spacing w:val="2"/>
          <w:sz w:val="24"/>
          <w:szCs w:val="24"/>
        </w:rPr>
        <w:t>l</w:t>
      </w:r>
      <w:r w:rsidRPr="00945577">
        <w:rPr>
          <w:rFonts w:ascii="Century Gothic" w:hAnsi="Century Gothic" w:cs="Century Gothic"/>
          <w:sz w:val="24"/>
          <w:szCs w:val="24"/>
        </w:rPr>
        <w:t xml:space="preserve">a </w:t>
      </w:r>
      <w:r w:rsidRPr="00945577">
        <w:rPr>
          <w:rFonts w:ascii="Century Gothic" w:hAnsi="Century Gothic" w:cs="Century Gothic"/>
          <w:spacing w:val="-1"/>
          <w:sz w:val="24"/>
          <w:szCs w:val="24"/>
        </w:rPr>
        <w:t>H</w:t>
      </w:r>
      <w:r w:rsidRPr="00945577">
        <w:rPr>
          <w:rFonts w:ascii="Century Gothic" w:hAnsi="Century Gothic" w:cs="Century Gothic"/>
          <w:sz w:val="24"/>
          <w:szCs w:val="24"/>
        </w:rPr>
        <w:t>er</w:t>
      </w:r>
      <w:r w:rsidRPr="00945577">
        <w:rPr>
          <w:rFonts w:ascii="Century Gothic" w:hAnsi="Century Gothic" w:cs="Century Gothic"/>
          <w:spacing w:val="-1"/>
          <w:sz w:val="24"/>
          <w:szCs w:val="24"/>
        </w:rPr>
        <w:t>o</w:t>
      </w:r>
      <w:r w:rsidRPr="00945577">
        <w:rPr>
          <w:rFonts w:ascii="Century Gothic" w:hAnsi="Century Gothic" w:cs="Century Gothic"/>
          <w:sz w:val="24"/>
          <w:szCs w:val="24"/>
        </w:rPr>
        <w:t>ica</w:t>
      </w:r>
      <w:r w:rsidRPr="00945577">
        <w:rPr>
          <w:rFonts w:ascii="Century Gothic" w:hAnsi="Century Gothic" w:cs="Century Gothic"/>
          <w:spacing w:val="1"/>
          <w:sz w:val="24"/>
          <w:szCs w:val="24"/>
        </w:rPr>
        <w:t xml:space="preserve"> </w:t>
      </w:r>
      <w:r w:rsidRPr="00945577">
        <w:rPr>
          <w:rFonts w:ascii="Century Gothic" w:hAnsi="Century Gothic" w:cs="Century Gothic"/>
          <w:spacing w:val="-1"/>
          <w:sz w:val="24"/>
          <w:szCs w:val="24"/>
        </w:rPr>
        <w:t>C</w:t>
      </w:r>
      <w:r w:rsidRPr="00945577">
        <w:rPr>
          <w:rFonts w:ascii="Century Gothic" w:hAnsi="Century Gothic" w:cs="Century Gothic"/>
          <w:sz w:val="24"/>
          <w:szCs w:val="24"/>
        </w:rPr>
        <w:t>iu</w:t>
      </w:r>
      <w:r w:rsidRPr="00945577">
        <w:rPr>
          <w:rFonts w:ascii="Century Gothic" w:hAnsi="Century Gothic" w:cs="Century Gothic"/>
          <w:spacing w:val="1"/>
          <w:sz w:val="24"/>
          <w:szCs w:val="24"/>
        </w:rPr>
        <w:t>d</w:t>
      </w:r>
      <w:r w:rsidRPr="00945577">
        <w:rPr>
          <w:rFonts w:ascii="Century Gothic" w:hAnsi="Century Gothic" w:cs="Century Gothic"/>
          <w:spacing w:val="-1"/>
          <w:sz w:val="24"/>
          <w:szCs w:val="24"/>
        </w:rPr>
        <w:t>a</w:t>
      </w:r>
      <w:r w:rsidRPr="00945577">
        <w:rPr>
          <w:rFonts w:ascii="Century Gothic" w:hAnsi="Century Gothic" w:cs="Century Gothic"/>
          <w:sz w:val="24"/>
          <w:szCs w:val="24"/>
        </w:rPr>
        <w:t>d</w:t>
      </w:r>
      <w:r w:rsidRPr="00945577">
        <w:rPr>
          <w:rFonts w:ascii="Century Gothic" w:hAnsi="Century Gothic" w:cs="Century Gothic"/>
          <w:spacing w:val="3"/>
          <w:sz w:val="24"/>
          <w:szCs w:val="24"/>
        </w:rPr>
        <w:t xml:space="preserve"> </w:t>
      </w:r>
      <w:r w:rsidRPr="00945577">
        <w:rPr>
          <w:rFonts w:ascii="Century Gothic" w:hAnsi="Century Gothic" w:cs="Century Gothic"/>
          <w:sz w:val="24"/>
          <w:szCs w:val="24"/>
        </w:rPr>
        <w:t>Ju</w:t>
      </w:r>
      <w:r w:rsidRPr="00945577">
        <w:rPr>
          <w:rFonts w:ascii="Century Gothic" w:hAnsi="Century Gothic" w:cs="Century Gothic"/>
          <w:spacing w:val="-1"/>
          <w:sz w:val="24"/>
          <w:szCs w:val="24"/>
        </w:rPr>
        <w:t>á</w:t>
      </w:r>
      <w:r w:rsidRPr="00945577">
        <w:rPr>
          <w:rFonts w:ascii="Century Gothic" w:hAnsi="Century Gothic" w:cs="Century Gothic"/>
          <w:sz w:val="24"/>
          <w:szCs w:val="24"/>
        </w:rPr>
        <w:t>re</w:t>
      </w:r>
      <w:r w:rsidRPr="00945577">
        <w:rPr>
          <w:rFonts w:ascii="Century Gothic" w:hAnsi="Century Gothic" w:cs="Century Gothic"/>
          <w:spacing w:val="-1"/>
          <w:sz w:val="24"/>
          <w:szCs w:val="24"/>
        </w:rPr>
        <w:t>z</w:t>
      </w:r>
      <w:r w:rsidRPr="00945577">
        <w:rPr>
          <w:rFonts w:ascii="Century Gothic" w:hAnsi="Century Gothic" w:cs="Century Gothic"/>
          <w:sz w:val="24"/>
          <w:szCs w:val="24"/>
        </w:rPr>
        <w:t xml:space="preserve">, </w:t>
      </w:r>
      <w:r w:rsidRPr="00945577">
        <w:rPr>
          <w:rFonts w:ascii="Century Gothic" w:hAnsi="Century Gothic" w:cs="Century Gothic"/>
          <w:spacing w:val="-1"/>
          <w:sz w:val="24"/>
          <w:szCs w:val="24"/>
        </w:rPr>
        <w:t>C</w:t>
      </w:r>
      <w:r w:rsidRPr="00945577">
        <w:rPr>
          <w:rFonts w:ascii="Century Gothic" w:hAnsi="Century Gothic" w:cs="Century Gothic"/>
          <w:sz w:val="24"/>
          <w:szCs w:val="24"/>
        </w:rPr>
        <w:t>hi</w:t>
      </w:r>
      <w:r w:rsidRPr="00945577">
        <w:rPr>
          <w:rFonts w:ascii="Century Gothic" w:hAnsi="Century Gothic" w:cs="Century Gothic"/>
          <w:spacing w:val="4"/>
          <w:sz w:val="24"/>
          <w:szCs w:val="24"/>
        </w:rPr>
        <w:t>h</w:t>
      </w:r>
      <w:r w:rsidRPr="00945577">
        <w:rPr>
          <w:rFonts w:ascii="Century Gothic" w:hAnsi="Century Gothic" w:cs="Century Gothic"/>
          <w:spacing w:val="1"/>
          <w:sz w:val="24"/>
          <w:szCs w:val="24"/>
        </w:rPr>
        <w:t>.</w:t>
      </w:r>
      <w:r w:rsidRPr="00945577">
        <w:rPr>
          <w:rFonts w:ascii="Century Gothic" w:hAnsi="Century Gothic" w:cs="Century Gothic"/>
          <w:sz w:val="24"/>
          <w:szCs w:val="24"/>
        </w:rPr>
        <w:t xml:space="preserve">, </w:t>
      </w:r>
      <w:r w:rsidRPr="00945577">
        <w:rPr>
          <w:rFonts w:ascii="Century Gothic" w:hAnsi="Century Gothic" w:cs="Century Gothic"/>
          <w:spacing w:val="1"/>
          <w:sz w:val="24"/>
          <w:szCs w:val="24"/>
        </w:rPr>
        <w:t>d</w:t>
      </w:r>
      <w:r w:rsidRPr="00945577">
        <w:rPr>
          <w:rFonts w:ascii="Century Gothic" w:hAnsi="Century Gothic" w:cs="Century Gothic"/>
          <w:sz w:val="24"/>
          <w:szCs w:val="24"/>
        </w:rPr>
        <w:t>e</w:t>
      </w:r>
      <w:r w:rsidRPr="00945577">
        <w:rPr>
          <w:rFonts w:ascii="Century Gothic" w:hAnsi="Century Gothic" w:cs="Century Gothic"/>
          <w:spacing w:val="-2"/>
          <w:sz w:val="24"/>
          <w:szCs w:val="24"/>
        </w:rPr>
        <w:t>c</w:t>
      </w:r>
      <w:r w:rsidRPr="00945577">
        <w:rPr>
          <w:rFonts w:ascii="Century Gothic" w:hAnsi="Century Gothic" w:cs="Century Gothic"/>
          <w:spacing w:val="2"/>
          <w:sz w:val="24"/>
          <w:szCs w:val="24"/>
        </w:rPr>
        <w:t>l</w:t>
      </w:r>
      <w:r w:rsidRPr="00945577">
        <w:rPr>
          <w:rFonts w:ascii="Century Gothic" w:hAnsi="Century Gothic" w:cs="Century Gothic"/>
          <w:spacing w:val="-1"/>
          <w:sz w:val="24"/>
          <w:szCs w:val="24"/>
        </w:rPr>
        <w:t>a</w:t>
      </w:r>
      <w:r w:rsidRPr="00945577">
        <w:rPr>
          <w:rFonts w:ascii="Century Gothic" w:hAnsi="Century Gothic" w:cs="Century Gothic"/>
          <w:sz w:val="24"/>
          <w:szCs w:val="24"/>
        </w:rPr>
        <w:t>r</w:t>
      </w:r>
      <w:r w:rsidRPr="00945577">
        <w:rPr>
          <w:rFonts w:ascii="Century Gothic" w:hAnsi="Century Gothic" w:cs="Century Gothic"/>
          <w:spacing w:val="-1"/>
          <w:sz w:val="24"/>
          <w:szCs w:val="24"/>
        </w:rPr>
        <w:t>a</w:t>
      </w:r>
      <w:r w:rsidRPr="00945577">
        <w:rPr>
          <w:rFonts w:ascii="Century Gothic" w:hAnsi="Century Gothic" w:cs="Century Gothic"/>
          <w:spacing w:val="1"/>
          <w:sz w:val="24"/>
          <w:szCs w:val="24"/>
        </w:rPr>
        <w:t>d</w:t>
      </w:r>
      <w:r w:rsidRPr="00945577">
        <w:rPr>
          <w:rFonts w:ascii="Century Gothic" w:hAnsi="Century Gothic" w:cs="Century Gothic"/>
          <w:sz w:val="24"/>
          <w:szCs w:val="24"/>
        </w:rPr>
        <w:t>a</w:t>
      </w:r>
      <w:r w:rsidRPr="00945577">
        <w:rPr>
          <w:rFonts w:ascii="Century Gothic" w:hAnsi="Century Gothic" w:cs="Century Gothic"/>
          <w:spacing w:val="2"/>
          <w:sz w:val="24"/>
          <w:szCs w:val="24"/>
        </w:rPr>
        <w:t xml:space="preserve"> </w:t>
      </w:r>
      <w:r w:rsidRPr="00945577">
        <w:rPr>
          <w:rFonts w:ascii="Century Gothic" w:hAnsi="Century Gothic" w:cs="Century Gothic"/>
          <w:spacing w:val="1"/>
          <w:sz w:val="24"/>
          <w:szCs w:val="24"/>
        </w:rPr>
        <w:t>R</w:t>
      </w:r>
      <w:r w:rsidRPr="00945577">
        <w:rPr>
          <w:rFonts w:ascii="Century Gothic" w:hAnsi="Century Gothic" w:cs="Century Gothic"/>
          <w:sz w:val="24"/>
          <w:szCs w:val="24"/>
        </w:rPr>
        <w:t>e</w:t>
      </w:r>
      <w:r w:rsidRPr="00945577">
        <w:rPr>
          <w:rFonts w:ascii="Century Gothic" w:hAnsi="Century Gothic" w:cs="Century Gothic"/>
          <w:spacing w:val="1"/>
          <w:sz w:val="24"/>
          <w:szCs w:val="24"/>
        </w:rPr>
        <w:t>c</w:t>
      </w:r>
      <w:r w:rsidRPr="00945577">
        <w:rPr>
          <w:rFonts w:ascii="Century Gothic" w:hAnsi="Century Gothic" w:cs="Century Gothic"/>
          <w:sz w:val="24"/>
          <w:szCs w:val="24"/>
        </w:rPr>
        <w:t>i</w:t>
      </w:r>
      <w:r w:rsidRPr="00945577">
        <w:rPr>
          <w:rFonts w:ascii="Century Gothic" w:hAnsi="Century Gothic" w:cs="Century Gothic"/>
          <w:spacing w:val="2"/>
          <w:sz w:val="24"/>
          <w:szCs w:val="24"/>
        </w:rPr>
        <w:t>n</w:t>
      </w:r>
      <w:r w:rsidRPr="00945577">
        <w:rPr>
          <w:rFonts w:ascii="Century Gothic" w:hAnsi="Century Gothic" w:cs="Century Gothic"/>
          <w:spacing w:val="-5"/>
          <w:sz w:val="24"/>
          <w:szCs w:val="24"/>
        </w:rPr>
        <w:t>t</w:t>
      </w:r>
      <w:r w:rsidRPr="00945577">
        <w:rPr>
          <w:rFonts w:ascii="Century Gothic" w:hAnsi="Century Gothic" w:cs="Century Gothic"/>
          <w:sz w:val="24"/>
          <w:szCs w:val="24"/>
        </w:rPr>
        <w:t>o</w:t>
      </w:r>
      <w:r w:rsidRPr="00945577">
        <w:rPr>
          <w:rFonts w:ascii="Century Gothic" w:hAnsi="Century Gothic" w:cs="Century Gothic"/>
          <w:spacing w:val="2"/>
          <w:sz w:val="24"/>
          <w:szCs w:val="24"/>
        </w:rPr>
        <w:t xml:space="preserve"> </w:t>
      </w:r>
      <w:r w:rsidRPr="00945577">
        <w:rPr>
          <w:rFonts w:ascii="Century Gothic" w:hAnsi="Century Gothic" w:cs="Century Gothic"/>
          <w:sz w:val="24"/>
          <w:szCs w:val="24"/>
        </w:rPr>
        <w:t>O</w:t>
      </w:r>
      <w:r w:rsidRPr="00945577">
        <w:rPr>
          <w:rFonts w:ascii="Century Gothic" w:hAnsi="Century Gothic" w:cs="Century Gothic"/>
          <w:spacing w:val="-1"/>
          <w:sz w:val="24"/>
          <w:szCs w:val="24"/>
        </w:rPr>
        <w:t>f</w:t>
      </w:r>
      <w:r w:rsidRPr="00945577">
        <w:rPr>
          <w:rFonts w:ascii="Century Gothic" w:hAnsi="Century Gothic" w:cs="Century Gothic"/>
          <w:spacing w:val="2"/>
          <w:sz w:val="24"/>
          <w:szCs w:val="24"/>
        </w:rPr>
        <w:t>i</w:t>
      </w:r>
      <w:r w:rsidRPr="00945577">
        <w:rPr>
          <w:rFonts w:ascii="Century Gothic" w:hAnsi="Century Gothic" w:cs="Century Gothic"/>
          <w:sz w:val="24"/>
          <w:szCs w:val="24"/>
        </w:rPr>
        <w:t>ci</w:t>
      </w:r>
      <w:r w:rsidRPr="00945577">
        <w:rPr>
          <w:rFonts w:ascii="Century Gothic" w:hAnsi="Century Gothic" w:cs="Century Gothic"/>
          <w:spacing w:val="-3"/>
          <w:sz w:val="24"/>
          <w:szCs w:val="24"/>
        </w:rPr>
        <w:t>a</w:t>
      </w:r>
      <w:r w:rsidRPr="00945577">
        <w:rPr>
          <w:rFonts w:ascii="Century Gothic" w:hAnsi="Century Gothic" w:cs="Century Gothic"/>
          <w:sz w:val="24"/>
          <w:szCs w:val="24"/>
        </w:rPr>
        <w:t>l</w:t>
      </w:r>
      <w:r w:rsidRPr="00945577">
        <w:rPr>
          <w:rFonts w:ascii="Century Gothic" w:hAnsi="Century Gothic" w:cs="Century Gothic"/>
          <w:spacing w:val="4"/>
          <w:sz w:val="24"/>
          <w:szCs w:val="24"/>
        </w:rPr>
        <w:t xml:space="preserve"> </w:t>
      </w:r>
      <w:r w:rsidRPr="00945577">
        <w:rPr>
          <w:rFonts w:ascii="Century Gothic" w:hAnsi="Century Gothic" w:cs="Century Gothic"/>
          <w:spacing w:val="1"/>
          <w:sz w:val="24"/>
          <w:szCs w:val="24"/>
        </w:rPr>
        <w:t>d</w:t>
      </w:r>
      <w:r w:rsidRPr="00945577">
        <w:rPr>
          <w:rFonts w:ascii="Century Gothic" w:hAnsi="Century Gothic" w:cs="Century Gothic"/>
          <w:spacing w:val="-2"/>
          <w:sz w:val="24"/>
          <w:szCs w:val="24"/>
        </w:rPr>
        <w:t>e</w:t>
      </w:r>
      <w:r w:rsidRPr="00945577">
        <w:rPr>
          <w:rFonts w:ascii="Century Gothic" w:hAnsi="Century Gothic" w:cs="Century Gothic"/>
          <w:sz w:val="24"/>
          <w:szCs w:val="24"/>
        </w:rPr>
        <w:t>l</w:t>
      </w:r>
      <w:r w:rsidRPr="00945577">
        <w:rPr>
          <w:rFonts w:ascii="Century Gothic" w:hAnsi="Century Gothic" w:cs="Century Gothic"/>
          <w:spacing w:val="4"/>
          <w:sz w:val="24"/>
          <w:szCs w:val="24"/>
        </w:rPr>
        <w:t xml:space="preserve"> </w:t>
      </w:r>
      <w:r w:rsidRPr="00945577">
        <w:rPr>
          <w:rFonts w:ascii="Century Gothic" w:hAnsi="Century Gothic" w:cs="Century Gothic"/>
          <w:sz w:val="24"/>
          <w:szCs w:val="24"/>
        </w:rPr>
        <w:t>P</w:t>
      </w:r>
      <w:r w:rsidRPr="00945577">
        <w:rPr>
          <w:rFonts w:ascii="Century Gothic" w:hAnsi="Century Gothic" w:cs="Century Gothic"/>
          <w:spacing w:val="-2"/>
          <w:sz w:val="24"/>
          <w:szCs w:val="24"/>
        </w:rPr>
        <w:t>o</w:t>
      </w:r>
      <w:r w:rsidRPr="00945577">
        <w:rPr>
          <w:rFonts w:ascii="Century Gothic" w:hAnsi="Century Gothic" w:cs="Century Gothic"/>
          <w:spacing w:val="1"/>
          <w:sz w:val="24"/>
          <w:szCs w:val="24"/>
        </w:rPr>
        <w:t>d</w:t>
      </w:r>
      <w:r w:rsidRPr="00945577">
        <w:rPr>
          <w:rFonts w:ascii="Century Gothic" w:hAnsi="Century Gothic" w:cs="Century Gothic"/>
          <w:sz w:val="24"/>
          <w:szCs w:val="24"/>
        </w:rPr>
        <w:t>er Le</w:t>
      </w:r>
      <w:r w:rsidRPr="00945577">
        <w:rPr>
          <w:rFonts w:ascii="Century Gothic" w:hAnsi="Century Gothic" w:cs="Century Gothic"/>
          <w:spacing w:val="-1"/>
          <w:sz w:val="24"/>
          <w:szCs w:val="24"/>
        </w:rPr>
        <w:t>g</w:t>
      </w:r>
      <w:r w:rsidRPr="00945577">
        <w:rPr>
          <w:rFonts w:ascii="Century Gothic" w:hAnsi="Century Gothic" w:cs="Century Gothic"/>
          <w:sz w:val="24"/>
          <w:szCs w:val="24"/>
        </w:rPr>
        <w:t>i</w:t>
      </w:r>
      <w:r w:rsidRPr="00945577">
        <w:rPr>
          <w:rFonts w:ascii="Century Gothic" w:hAnsi="Century Gothic" w:cs="Century Gothic"/>
          <w:spacing w:val="-2"/>
          <w:sz w:val="24"/>
          <w:szCs w:val="24"/>
        </w:rPr>
        <w:t>s</w:t>
      </w:r>
      <w:r w:rsidRPr="00945577">
        <w:rPr>
          <w:rFonts w:ascii="Century Gothic" w:hAnsi="Century Gothic" w:cs="Century Gothic"/>
          <w:spacing w:val="5"/>
          <w:sz w:val="24"/>
          <w:szCs w:val="24"/>
        </w:rPr>
        <w:t>l</w:t>
      </w:r>
      <w:r w:rsidRPr="00945577">
        <w:rPr>
          <w:rFonts w:ascii="Century Gothic" w:hAnsi="Century Gothic" w:cs="Century Gothic"/>
          <w:spacing w:val="1"/>
          <w:sz w:val="24"/>
          <w:szCs w:val="24"/>
        </w:rPr>
        <w:t>a</w:t>
      </w:r>
      <w:r w:rsidRPr="00945577">
        <w:rPr>
          <w:rFonts w:ascii="Century Gothic" w:hAnsi="Century Gothic" w:cs="Century Gothic"/>
          <w:spacing w:val="-5"/>
          <w:sz w:val="24"/>
          <w:szCs w:val="24"/>
        </w:rPr>
        <w:t>t</w:t>
      </w:r>
      <w:r w:rsidRPr="00945577">
        <w:rPr>
          <w:rFonts w:ascii="Century Gothic" w:hAnsi="Century Gothic" w:cs="Century Gothic"/>
          <w:sz w:val="24"/>
          <w:szCs w:val="24"/>
        </w:rPr>
        <w:t>i</w:t>
      </w:r>
      <w:r w:rsidRPr="00945577">
        <w:rPr>
          <w:rFonts w:ascii="Century Gothic" w:hAnsi="Century Gothic" w:cs="Century Gothic"/>
          <w:spacing w:val="-1"/>
          <w:sz w:val="24"/>
          <w:szCs w:val="24"/>
        </w:rPr>
        <w:t>v</w:t>
      </w:r>
      <w:r w:rsidRPr="00945577">
        <w:rPr>
          <w:rFonts w:ascii="Century Gothic" w:hAnsi="Century Gothic" w:cs="Century Gothic"/>
          <w:spacing w:val="1"/>
          <w:sz w:val="24"/>
          <w:szCs w:val="24"/>
        </w:rPr>
        <w:t>o</w:t>
      </w:r>
      <w:r w:rsidRPr="00945577">
        <w:rPr>
          <w:rFonts w:ascii="Century Gothic" w:hAnsi="Century Gothic" w:cs="Century Gothic"/>
          <w:sz w:val="24"/>
          <w:szCs w:val="24"/>
        </w:rPr>
        <w:t>, a</w:t>
      </w:r>
      <w:r w:rsidRPr="00945577">
        <w:rPr>
          <w:rFonts w:ascii="Century Gothic" w:hAnsi="Century Gothic"/>
          <w:sz w:val="24"/>
          <w:szCs w:val="24"/>
        </w:rPr>
        <w:t xml:space="preserve"> los treinta y un días del mes de mayo del año dos mil veintidós.</w:t>
      </w:r>
    </w:p>
    <w:p w:rsidR="002144E2" w:rsidRDefault="002144E2" w:rsidP="00945577">
      <w:pPr>
        <w:spacing w:line="312" w:lineRule="auto"/>
        <w:ind w:right="23"/>
        <w:jc w:val="both"/>
        <w:rPr>
          <w:rFonts w:ascii="Century Gothic" w:hAnsi="Century Gothic"/>
          <w:sz w:val="24"/>
          <w:szCs w:val="24"/>
        </w:rPr>
      </w:pPr>
    </w:p>
    <w:p w:rsidR="002144E2" w:rsidRDefault="002144E2" w:rsidP="00945577">
      <w:pPr>
        <w:spacing w:line="312" w:lineRule="auto"/>
        <w:ind w:right="23"/>
        <w:jc w:val="both"/>
        <w:rPr>
          <w:rFonts w:ascii="Century Gothic" w:hAnsi="Century Gothic"/>
          <w:sz w:val="24"/>
          <w:szCs w:val="24"/>
        </w:rPr>
      </w:pPr>
    </w:p>
    <w:p w:rsidR="002144E2" w:rsidRDefault="002144E2" w:rsidP="00945577">
      <w:pPr>
        <w:spacing w:line="312" w:lineRule="auto"/>
        <w:ind w:right="23"/>
        <w:jc w:val="both"/>
        <w:rPr>
          <w:rFonts w:ascii="Century Gothic" w:hAnsi="Century Gothic"/>
          <w:sz w:val="24"/>
          <w:szCs w:val="24"/>
        </w:rPr>
      </w:pPr>
    </w:p>
    <w:p w:rsidR="002144E2" w:rsidRDefault="002144E2" w:rsidP="00945577">
      <w:pPr>
        <w:spacing w:line="312" w:lineRule="auto"/>
        <w:ind w:right="23"/>
        <w:jc w:val="both"/>
        <w:rPr>
          <w:rFonts w:ascii="Century Gothic" w:hAnsi="Century Gothic"/>
          <w:sz w:val="24"/>
          <w:szCs w:val="24"/>
        </w:rPr>
      </w:pPr>
    </w:p>
    <w:p w:rsidR="002144E2" w:rsidRDefault="002144E2" w:rsidP="00945577">
      <w:pPr>
        <w:spacing w:line="312" w:lineRule="auto"/>
        <w:ind w:right="23"/>
        <w:jc w:val="both"/>
        <w:rPr>
          <w:rFonts w:ascii="Century Gothic" w:hAnsi="Century Gothic"/>
          <w:sz w:val="24"/>
          <w:szCs w:val="24"/>
        </w:rPr>
      </w:pPr>
    </w:p>
    <w:p w:rsidR="002144E2" w:rsidRDefault="002144E2" w:rsidP="00945577">
      <w:pPr>
        <w:spacing w:line="312" w:lineRule="auto"/>
        <w:ind w:right="23"/>
        <w:jc w:val="both"/>
        <w:rPr>
          <w:rFonts w:ascii="Century Gothic" w:hAnsi="Century Gothic"/>
          <w:sz w:val="24"/>
          <w:szCs w:val="24"/>
        </w:rPr>
      </w:pPr>
    </w:p>
    <w:p w:rsidR="002144E2" w:rsidRDefault="002144E2" w:rsidP="00945577">
      <w:pPr>
        <w:spacing w:line="312" w:lineRule="auto"/>
        <w:ind w:right="23"/>
        <w:jc w:val="both"/>
        <w:rPr>
          <w:rFonts w:ascii="Century Gothic" w:hAnsi="Century Gothic"/>
          <w:sz w:val="24"/>
          <w:szCs w:val="24"/>
        </w:rPr>
      </w:pPr>
    </w:p>
    <w:p w:rsidR="002144E2" w:rsidRDefault="002144E2" w:rsidP="00945577">
      <w:pPr>
        <w:spacing w:line="312" w:lineRule="auto"/>
        <w:ind w:right="23"/>
        <w:jc w:val="both"/>
        <w:rPr>
          <w:rFonts w:ascii="Century Gothic" w:hAnsi="Century Gothic"/>
          <w:sz w:val="24"/>
          <w:szCs w:val="24"/>
        </w:rPr>
      </w:pPr>
    </w:p>
    <w:p w:rsidR="002144E2" w:rsidRDefault="002144E2" w:rsidP="00945577">
      <w:pPr>
        <w:spacing w:line="312" w:lineRule="auto"/>
        <w:ind w:right="23"/>
        <w:jc w:val="both"/>
        <w:rPr>
          <w:rFonts w:ascii="Century Gothic" w:hAnsi="Century Gothic"/>
          <w:sz w:val="24"/>
          <w:szCs w:val="24"/>
        </w:rPr>
      </w:pPr>
    </w:p>
    <w:p w:rsidR="002144E2" w:rsidRDefault="002144E2" w:rsidP="00945577">
      <w:pPr>
        <w:spacing w:line="312" w:lineRule="auto"/>
        <w:ind w:right="23"/>
        <w:jc w:val="both"/>
        <w:rPr>
          <w:rFonts w:ascii="Century Gothic" w:hAnsi="Century Gothic"/>
          <w:sz w:val="24"/>
          <w:szCs w:val="24"/>
        </w:rPr>
      </w:pPr>
    </w:p>
    <w:p w:rsidR="002144E2" w:rsidRDefault="002144E2" w:rsidP="00945577">
      <w:pPr>
        <w:spacing w:line="312" w:lineRule="auto"/>
        <w:ind w:right="23"/>
        <w:jc w:val="both"/>
        <w:rPr>
          <w:rFonts w:ascii="Century Gothic" w:hAnsi="Century Gothic"/>
          <w:sz w:val="24"/>
          <w:szCs w:val="24"/>
        </w:rPr>
      </w:pPr>
    </w:p>
    <w:p w:rsidR="002144E2" w:rsidRDefault="002144E2" w:rsidP="00945577">
      <w:pPr>
        <w:spacing w:line="312" w:lineRule="auto"/>
        <w:ind w:right="23"/>
        <w:jc w:val="both"/>
        <w:rPr>
          <w:rFonts w:ascii="Century Gothic" w:hAnsi="Century Gothic"/>
          <w:sz w:val="24"/>
          <w:szCs w:val="24"/>
        </w:rPr>
      </w:pPr>
    </w:p>
    <w:p w:rsidR="002144E2" w:rsidRDefault="002144E2" w:rsidP="00945577">
      <w:pPr>
        <w:spacing w:line="312" w:lineRule="auto"/>
        <w:ind w:right="23"/>
        <w:jc w:val="both"/>
        <w:rPr>
          <w:rFonts w:ascii="Century Gothic" w:hAnsi="Century Gothic"/>
          <w:sz w:val="24"/>
          <w:szCs w:val="24"/>
        </w:rPr>
      </w:pPr>
    </w:p>
    <w:p w:rsidR="002144E2" w:rsidRDefault="002144E2" w:rsidP="00945577">
      <w:pPr>
        <w:spacing w:line="312" w:lineRule="auto"/>
        <w:ind w:right="23"/>
        <w:jc w:val="both"/>
        <w:rPr>
          <w:rFonts w:ascii="Century Gothic" w:hAnsi="Century Gothic"/>
          <w:sz w:val="24"/>
          <w:szCs w:val="24"/>
        </w:rPr>
      </w:pPr>
    </w:p>
    <w:p w:rsidR="002144E2" w:rsidRDefault="002144E2" w:rsidP="00945577">
      <w:pPr>
        <w:spacing w:line="312" w:lineRule="auto"/>
        <w:ind w:right="23"/>
        <w:jc w:val="both"/>
        <w:rPr>
          <w:rFonts w:ascii="Century Gothic" w:hAnsi="Century Gothic"/>
          <w:sz w:val="24"/>
          <w:szCs w:val="24"/>
        </w:rPr>
      </w:pPr>
    </w:p>
    <w:p w:rsidR="002144E2" w:rsidRPr="00945577" w:rsidRDefault="002144E2" w:rsidP="00945577">
      <w:pPr>
        <w:spacing w:line="312" w:lineRule="auto"/>
        <w:ind w:right="23"/>
        <w:jc w:val="both"/>
        <w:rPr>
          <w:rFonts w:ascii="Century Gothic" w:hAnsi="Century Gothic"/>
          <w:sz w:val="24"/>
          <w:szCs w:val="24"/>
        </w:rPr>
      </w:pPr>
      <w:bookmarkStart w:id="0" w:name="_GoBack"/>
      <w:bookmarkEnd w:id="0"/>
    </w:p>
    <w:p w:rsidR="0077626A" w:rsidRPr="007B4CCE" w:rsidRDefault="0077626A" w:rsidP="0077626A">
      <w:pPr>
        <w:pStyle w:val="Ttulo3"/>
        <w:spacing w:line="360" w:lineRule="auto"/>
        <w:ind w:left="284" w:right="284"/>
        <w:rPr>
          <w:rFonts w:ascii="Century Gothic" w:hAnsi="Century Gothic"/>
          <w:sz w:val="26"/>
          <w:szCs w:val="26"/>
        </w:rPr>
      </w:pPr>
      <w:r w:rsidRPr="007B4CCE">
        <w:rPr>
          <w:rFonts w:ascii="Century Gothic" w:hAnsi="Century Gothic"/>
          <w:sz w:val="26"/>
          <w:szCs w:val="26"/>
        </w:rPr>
        <w:t>PRESIDENT</w:t>
      </w:r>
      <w:r>
        <w:rPr>
          <w:rFonts w:ascii="Century Gothic" w:hAnsi="Century Gothic"/>
          <w:sz w:val="26"/>
          <w:szCs w:val="26"/>
        </w:rPr>
        <w:t>A</w:t>
      </w:r>
    </w:p>
    <w:p w:rsidR="0077626A" w:rsidRDefault="0077626A" w:rsidP="0077626A">
      <w:pPr>
        <w:jc w:val="center"/>
        <w:rPr>
          <w:rFonts w:ascii="Century Gothic" w:hAnsi="Century Gothic"/>
          <w:b/>
          <w:sz w:val="22"/>
          <w:szCs w:val="22"/>
        </w:rPr>
      </w:pPr>
    </w:p>
    <w:p w:rsidR="0077626A" w:rsidRPr="003B5472" w:rsidRDefault="0077626A" w:rsidP="0077626A">
      <w:pPr>
        <w:rPr>
          <w:rFonts w:ascii="Century Gothic" w:hAnsi="Century Gothic"/>
          <w:b/>
          <w:sz w:val="22"/>
          <w:szCs w:val="22"/>
        </w:rPr>
      </w:pPr>
    </w:p>
    <w:p w:rsidR="0077626A" w:rsidRDefault="00945577" w:rsidP="0077626A">
      <w:pPr>
        <w:rPr>
          <w:rFonts w:ascii="Century Gothic" w:hAnsi="Century Gothic"/>
          <w:b/>
          <w:sz w:val="22"/>
          <w:szCs w:val="22"/>
        </w:rPr>
      </w:pPr>
      <w:r>
        <w:rPr>
          <w:rFonts w:ascii="Century Gothic" w:hAnsi="Century Gothic"/>
          <w:b/>
          <w:sz w:val="22"/>
          <w:szCs w:val="22"/>
        </w:rPr>
        <w:br/>
      </w:r>
    </w:p>
    <w:p w:rsidR="00945577" w:rsidRDefault="00945577" w:rsidP="0077626A">
      <w:pPr>
        <w:rPr>
          <w:rFonts w:ascii="Century Gothic" w:hAnsi="Century Gothic"/>
          <w:b/>
          <w:sz w:val="22"/>
          <w:szCs w:val="22"/>
        </w:rPr>
      </w:pPr>
    </w:p>
    <w:p w:rsidR="0077626A" w:rsidRPr="003B5472" w:rsidRDefault="0077626A" w:rsidP="0077626A">
      <w:pPr>
        <w:rPr>
          <w:rFonts w:ascii="Century Gothic" w:hAnsi="Century Gothic"/>
          <w:b/>
          <w:sz w:val="24"/>
          <w:szCs w:val="24"/>
        </w:rPr>
      </w:pPr>
    </w:p>
    <w:p w:rsidR="0077626A" w:rsidRPr="007B4CCE" w:rsidRDefault="0077626A" w:rsidP="0077626A">
      <w:pPr>
        <w:jc w:val="center"/>
        <w:rPr>
          <w:rFonts w:ascii="Century Gothic" w:hAnsi="Century Gothic"/>
          <w:b/>
          <w:sz w:val="26"/>
          <w:szCs w:val="26"/>
        </w:rPr>
      </w:pPr>
      <w:r w:rsidRPr="007B4CCE">
        <w:rPr>
          <w:rFonts w:ascii="Century Gothic" w:hAnsi="Century Gothic"/>
          <w:b/>
          <w:sz w:val="26"/>
          <w:szCs w:val="26"/>
        </w:rPr>
        <w:t xml:space="preserve">DIP. </w:t>
      </w:r>
      <w:r w:rsidR="00871231">
        <w:rPr>
          <w:rFonts w:ascii="Century Gothic" w:hAnsi="Century Gothic"/>
          <w:b/>
          <w:sz w:val="26"/>
          <w:szCs w:val="26"/>
        </w:rPr>
        <w:t>GEORGINA ALEJANDRA BUJANDA RÍOS</w:t>
      </w:r>
    </w:p>
    <w:p w:rsidR="002F5CF7" w:rsidRDefault="002F5CF7" w:rsidP="002F5CF7">
      <w:pPr>
        <w:rPr>
          <w:rFonts w:ascii="Century Gothic" w:hAnsi="Century Gothic"/>
          <w:b/>
          <w:sz w:val="24"/>
          <w:szCs w:val="24"/>
        </w:rPr>
      </w:pPr>
    </w:p>
    <w:p w:rsidR="002F5CF7" w:rsidRDefault="002F5CF7" w:rsidP="002F5CF7">
      <w:pPr>
        <w:rPr>
          <w:rFonts w:ascii="Century Gothic" w:hAnsi="Century Gothic"/>
          <w:b/>
          <w:sz w:val="24"/>
          <w:szCs w:val="24"/>
        </w:rPr>
      </w:pPr>
    </w:p>
    <w:p w:rsidR="00B52378" w:rsidRDefault="00B52378" w:rsidP="002F5CF7">
      <w:pPr>
        <w:rPr>
          <w:rFonts w:ascii="Century Gothic" w:hAnsi="Century Gothic"/>
          <w:b/>
          <w:sz w:val="24"/>
          <w:szCs w:val="24"/>
        </w:rPr>
      </w:pPr>
    </w:p>
    <w:p w:rsidR="00B52378" w:rsidRDefault="00B52378" w:rsidP="002F5CF7">
      <w:pPr>
        <w:rPr>
          <w:rFonts w:ascii="Century Gothic" w:hAnsi="Century Gothic"/>
          <w:b/>
          <w:sz w:val="24"/>
          <w:szCs w:val="24"/>
        </w:rPr>
      </w:pPr>
    </w:p>
    <w:p w:rsidR="00B52378" w:rsidRPr="003B5472" w:rsidRDefault="00B52378" w:rsidP="002F5CF7">
      <w:pPr>
        <w:rPr>
          <w:rFonts w:ascii="Century Gothic" w:hAnsi="Century Gothic"/>
          <w:b/>
          <w:sz w:val="24"/>
          <w:szCs w:val="24"/>
        </w:rPr>
      </w:pPr>
    </w:p>
    <w:p w:rsidR="002F5CF7" w:rsidRPr="003B5472" w:rsidRDefault="002F5CF7" w:rsidP="002F5CF7">
      <w:pPr>
        <w:rPr>
          <w:rFonts w:ascii="Century Gothic" w:hAnsi="Century Gothic"/>
          <w:b/>
          <w:sz w:val="24"/>
          <w:szCs w:val="24"/>
        </w:rPr>
      </w:pPr>
    </w:p>
    <w:tbl>
      <w:tblPr>
        <w:tblW w:w="9827" w:type="dxa"/>
        <w:jc w:val="center"/>
        <w:tblLook w:val="01E0" w:firstRow="1" w:lastRow="1" w:firstColumn="1" w:lastColumn="1" w:noHBand="0" w:noVBand="0"/>
      </w:tblPr>
      <w:tblGrid>
        <w:gridCol w:w="4870"/>
        <w:gridCol w:w="4957"/>
      </w:tblGrid>
      <w:tr w:rsidR="00806B6B" w:rsidRPr="002A09A0" w:rsidTr="00E85700">
        <w:trPr>
          <w:jc w:val="center"/>
        </w:trPr>
        <w:tc>
          <w:tcPr>
            <w:tcW w:w="4870" w:type="dxa"/>
          </w:tcPr>
          <w:p w:rsidR="00806B6B" w:rsidRPr="007B4CCE" w:rsidRDefault="00806B6B" w:rsidP="00806B6B">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O</w:t>
            </w:r>
          </w:p>
          <w:p w:rsidR="00806B6B" w:rsidRPr="007B3224" w:rsidRDefault="00806B6B" w:rsidP="00806B6B">
            <w:pPr>
              <w:pStyle w:val="Textoindependiente"/>
              <w:spacing w:before="60"/>
              <w:ind w:right="40"/>
              <w:jc w:val="both"/>
              <w:rPr>
                <w:rFonts w:ascii="Century Gothic" w:hAnsi="Century Gothic" w:cs="Arial"/>
                <w:iCs/>
                <w:sz w:val="2"/>
                <w:szCs w:val="2"/>
              </w:rPr>
            </w:pPr>
          </w:p>
          <w:p w:rsidR="00806B6B" w:rsidRPr="0036248E" w:rsidRDefault="00806B6B" w:rsidP="00806B6B">
            <w:pPr>
              <w:pStyle w:val="Textoindependiente"/>
              <w:spacing w:before="60"/>
              <w:ind w:right="40"/>
              <w:jc w:val="both"/>
              <w:rPr>
                <w:rFonts w:ascii="Century Gothic" w:hAnsi="Century Gothic" w:cs="Arial"/>
                <w:iCs/>
                <w:sz w:val="2"/>
                <w:szCs w:val="2"/>
              </w:rPr>
            </w:pPr>
          </w:p>
          <w:p w:rsidR="00806B6B" w:rsidRPr="0036248E" w:rsidRDefault="00806B6B" w:rsidP="00806B6B">
            <w:pPr>
              <w:pStyle w:val="Textoindependiente"/>
              <w:spacing w:before="60"/>
              <w:ind w:right="40"/>
              <w:jc w:val="both"/>
              <w:rPr>
                <w:rFonts w:ascii="Century Gothic" w:hAnsi="Century Gothic" w:cs="Arial"/>
                <w:iCs/>
                <w:sz w:val="2"/>
                <w:szCs w:val="2"/>
              </w:rPr>
            </w:pPr>
          </w:p>
          <w:p w:rsidR="00806B6B" w:rsidRDefault="00806B6B" w:rsidP="00806B6B">
            <w:pPr>
              <w:pStyle w:val="Textoindependiente"/>
              <w:spacing w:before="60"/>
              <w:ind w:right="40"/>
              <w:jc w:val="both"/>
              <w:rPr>
                <w:rFonts w:ascii="Century Gothic" w:hAnsi="Century Gothic" w:cs="Arial"/>
                <w:iCs/>
                <w:sz w:val="2"/>
                <w:szCs w:val="2"/>
              </w:rPr>
            </w:pPr>
          </w:p>
          <w:p w:rsidR="00806B6B" w:rsidRDefault="00806B6B" w:rsidP="00806B6B">
            <w:pPr>
              <w:pStyle w:val="Textoindependiente"/>
              <w:spacing w:before="60"/>
              <w:ind w:right="40"/>
              <w:jc w:val="both"/>
              <w:rPr>
                <w:rFonts w:ascii="Century Gothic" w:hAnsi="Century Gothic" w:cs="Arial"/>
                <w:iCs/>
                <w:sz w:val="2"/>
                <w:szCs w:val="2"/>
              </w:rPr>
            </w:pPr>
          </w:p>
          <w:p w:rsidR="00806B6B" w:rsidRDefault="00806B6B" w:rsidP="00806B6B">
            <w:pPr>
              <w:pStyle w:val="Textoindependiente"/>
              <w:spacing w:before="60"/>
              <w:ind w:right="40"/>
              <w:jc w:val="both"/>
              <w:rPr>
                <w:rFonts w:ascii="Century Gothic" w:hAnsi="Century Gothic" w:cs="Arial"/>
                <w:iCs/>
                <w:sz w:val="2"/>
                <w:szCs w:val="2"/>
              </w:rPr>
            </w:pPr>
          </w:p>
          <w:p w:rsidR="001E34C7" w:rsidRDefault="001E34C7" w:rsidP="00806B6B">
            <w:pPr>
              <w:pStyle w:val="Textoindependiente"/>
              <w:spacing w:before="60"/>
              <w:ind w:right="40"/>
              <w:jc w:val="both"/>
              <w:rPr>
                <w:rFonts w:ascii="Century Gothic" w:hAnsi="Century Gothic" w:cs="Arial"/>
                <w:iCs/>
                <w:sz w:val="2"/>
                <w:szCs w:val="2"/>
              </w:rPr>
            </w:pPr>
          </w:p>
          <w:p w:rsidR="001E34C7" w:rsidRDefault="001E34C7" w:rsidP="00806B6B">
            <w:pPr>
              <w:pStyle w:val="Textoindependiente"/>
              <w:spacing w:before="60"/>
              <w:ind w:right="40"/>
              <w:jc w:val="both"/>
              <w:rPr>
                <w:rFonts w:ascii="Century Gothic" w:hAnsi="Century Gothic" w:cs="Arial"/>
                <w:iCs/>
                <w:sz w:val="2"/>
                <w:szCs w:val="2"/>
              </w:rPr>
            </w:pPr>
          </w:p>
          <w:p w:rsidR="001E34C7" w:rsidRDefault="001E34C7" w:rsidP="00806B6B">
            <w:pPr>
              <w:pStyle w:val="Textoindependiente"/>
              <w:spacing w:before="60"/>
              <w:ind w:right="40"/>
              <w:jc w:val="both"/>
              <w:rPr>
                <w:rFonts w:ascii="Century Gothic" w:hAnsi="Century Gothic" w:cs="Arial"/>
                <w:iCs/>
                <w:sz w:val="2"/>
                <w:szCs w:val="2"/>
              </w:rPr>
            </w:pPr>
          </w:p>
          <w:p w:rsidR="00806B6B" w:rsidRPr="0036248E" w:rsidRDefault="00806B6B" w:rsidP="00806B6B">
            <w:pPr>
              <w:pStyle w:val="Textoindependiente"/>
              <w:spacing w:before="60"/>
              <w:ind w:right="40"/>
              <w:jc w:val="both"/>
              <w:rPr>
                <w:rFonts w:ascii="Century Gothic" w:hAnsi="Century Gothic" w:cs="Arial"/>
                <w:iCs/>
                <w:sz w:val="2"/>
                <w:szCs w:val="2"/>
              </w:rPr>
            </w:pPr>
          </w:p>
          <w:p w:rsidR="00806B6B" w:rsidRDefault="00806B6B" w:rsidP="00806B6B">
            <w:pPr>
              <w:pStyle w:val="Textoindependiente"/>
              <w:spacing w:before="60"/>
              <w:ind w:right="40"/>
              <w:jc w:val="both"/>
              <w:rPr>
                <w:rFonts w:ascii="Century Gothic" w:hAnsi="Century Gothic" w:cs="Arial"/>
                <w:iCs/>
                <w:sz w:val="2"/>
                <w:szCs w:val="2"/>
              </w:rPr>
            </w:pPr>
          </w:p>
          <w:p w:rsidR="00806B6B" w:rsidRDefault="00806B6B" w:rsidP="00806B6B">
            <w:pPr>
              <w:pStyle w:val="Textoindependiente"/>
              <w:spacing w:before="60"/>
              <w:ind w:right="40"/>
              <w:jc w:val="both"/>
              <w:rPr>
                <w:rFonts w:ascii="Century Gothic" w:hAnsi="Century Gothic" w:cs="Arial"/>
                <w:iCs/>
                <w:sz w:val="2"/>
                <w:szCs w:val="2"/>
              </w:rPr>
            </w:pPr>
          </w:p>
          <w:p w:rsidR="00806B6B" w:rsidRPr="007B4CCE" w:rsidRDefault="00806B6B" w:rsidP="001E34C7">
            <w:pPr>
              <w:jc w:val="center"/>
              <w:rPr>
                <w:rFonts w:ascii="Century Gothic" w:hAnsi="Century Gothic"/>
                <w:b/>
                <w:sz w:val="26"/>
                <w:szCs w:val="26"/>
              </w:rPr>
            </w:pPr>
            <w:r w:rsidRPr="007B4CCE">
              <w:rPr>
                <w:rFonts w:ascii="Century Gothic" w:hAnsi="Century Gothic" w:cs="Arial"/>
                <w:b/>
                <w:iCs/>
                <w:sz w:val="26"/>
                <w:szCs w:val="26"/>
              </w:rPr>
              <w:t xml:space="preserve">DIP. </w:t>
            </w:r>
            <w:r w:rsidR="001E34C7">
              <w:rPr>
                <w:rFonts w:ascii="Century Gothic" w:hAnsi="Century Gothic" w:cs="Arial"/>
                <w:b/>
                <w:iCs/>
                <w:sz w:val="26"/>
                <w:szCs w:val="26"/>
              </w:rPr>
              <w:t>ÓSCAR DANIEL AVITIA ARELLANES</w:t>
            </w:r>
          </w:p>
        </w:tc>
        <w:tc>
          <w:tcPr>
            <w:tcW w:w="4957" w:type="dxa"/>
          </w:tcPr>
          <w:p w:rsidR="00806B6B" w:rsidRPr="007B4CCE" w:rsidRDefault="00806B6B" w:rsidP="00806B6B">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sidR="001E34C7">
              <w:rPr>
                <w:rFonts w:ascii="Century Gothic" w:hAnsi="Century Gothic"/>
                <w:b/>
                <w:sz w:val="26"/>
                <w:szCs w:val="26"/>
              </w:rPr>
              <w:t>A</w:t>
            </w:r>
          </w:p>
          <w:p w:rsidR="00806B6B" w:rsidRPr="007B3224" w:rsidRDefault="00806B6B" w:rsidP="00806B6B">
            <w:pPr>
              <w:pStyle w:val="Textoindependiente"/>
              <w:spacing w:before="60"/>
              <w:ind w:right="40"/>
              <w:jc w:val="both"/>
              <w:rPr>
                <w:rFonts w:ascii="Century Gothic" w:hAnsi="Century Gothic" w:cs="Arial"/>
                <w:iCs/>
                <w:sz w:val="2"/>
                <w:szCs w:val="2"/>
              </w:rPr>
            </w:pPr>
          </w:p>
          <w:p w:rsidR="00806B6B" w:rsidRPr="0036248E" w:rsidRDefault="00806B6B" w:rsidP="00806B6B">
            <w:pPr>
              <w:pStyle w:val="Textoindependiente"/>
              <w:spacing w:before="60"/>
              <w:ind w:right="40"/>
              <w:jc w:val="both"/>
              <w:rPr>
                <w:rFonts w:ascii="Century Gothic" w:hAnsi="Century Gothic" w:cs="Arial"/>
                <w:iCs/>
                <w:sz w:val="2"/>
                <w:szCs w:val="2"/>
              </w:rPr>
            </w:pPr>
          </w:p>
          <w:p w:rsidR="00806B6B" w:rsidRPr="0036248E" w:rsidRDefault="00806B6B" w:rsidP="00806B6B">
            <w:pPr>
              <w:pStyle w:val="Textoindependiente"/>
              <w:spacing w:before="60"/>
              <w:ind w:right="40"/>
              <w:jc w:val="both"/>
              <w:rPr>
                <w:rFonts w:ascii="Century Gothic" w:hAnsi="Century Gothic" w:cs="Arial"/>
                <w:iCs/>
                <w:sz w:val="2"/>
                <w:szCs w:val="2"/>
              </w:rPr>
            </w:pPr>
          </w:p>
          <w:p w:rsidR="00806B6B" w:rsidRDefault="00806B6B" w:rsidP="00806B6B">
            <w:pPr>
              <w:pStyle w:val="Textoindependiente"/>
              <w:spacing w:before="60"/>
              <w:ind w:right="40"/>
              <w:jc w:val="both"/>
              <w:rPr>
                <w:rFonts w:ascii="Century Gothic" w:hAnsi="Century Gothic" w:cs="Arial"/>
                <w:iCs/>
                <w:sz w:val="2"/>
                <w:szCs w:val="2"/>
              </w:rPr>
            </w:pPr>
          </w:p>
          <w:p w:rsidR="00806B6B" w:rsidRDefault="00806B6B" w:rsidP="00806B6B">
            <w:pPr>
              <w:pStyle w:val="Textoindependiente"/>
              <w:spacing w:before="60"/>
              <w:ind w:right="40"/>
              <w:jc w:val="both"/>
              <w:rPr>
                <w:rFonts w:ascii="Century Gothic" w:hAnsi="Century Gothic" w:cs="Arial"/>
                <w:iCs/>
                <w:sz w:val="2"/>
                <w:szCs w:val="2"/>
              </w:rPr>
            </w:pPr>
          </w:p>
          <w:p w:rsidR="00806B6B" w:rsidRDefault="00806B6B" w:rsidP="00806B6B">
            <w:pPr>
              <w:pStyle w:val="Textoindependiente"/>
              <w:spacing w:before="60"/>
              <w:ind w:right="40"/>
              <w:jc w:val="both"/>
              <w:rPr>
                <w:rFonts w:ascii="Century Gothic" w:hAnsi="Century Gothic" w:cs="Arial"/>
                <w:iCs/>
                <w:sz w:val="2"/>
                <w:szCs w:val="2"/>
              </w:rPr>
            </w:pPr>
          </w:p>
          <w:p w:rsidR="001E34C7" w:rsidRDefault="001E34C7" w:rsidP="00806B6B">
            <w:pPr>
              <w:pStyle w:val="Textoindependiente"/>
              <w:spacing w:before="60"/>
              <w:ind w:right="40"/>
              <w:jc w:val="both"/>
              <w:rPr>
                <w:rFonts w:ascii="Century Gothic" w:hAnsi="Century Gothic" w:cs="Arial"/>
                <w:iCs/>
                <w:sz w:val="2"/>
                <w:szCs w:val="2"/>
              </w:rPr>
            </w:pPr>
          </w:p>
          <w:p w:rsidR="001E34C7" w:rsidRDefault="001E34C7" w:rsidP="00806B6B">
            <w:pPr>
              <w:pStyle w:val="Textoindependiente"/>
              <w:spacing w:before="60"/>
              <w:ind w:right="40"/>
              <w:jc w:val="both"/>
              <w:rPr>
                <w:rFonts w:ascii="Century Gothic" w:hAnsi="Century Gothic" w:cs="Arial"/>
                <w:iCs/>
                <w:sz w:val="2"/>
                <w:szCs w:val="2"/>
              </w:rPr>
            </w:pPr>
          </w:p>
          <w:p w:rsidR="001E34C7" w:rsidRDefault="001E34C7" w:rsidP="00806B6B">
            <w:pPr>
              <w:pStyle w:val="Textoindependiente"/>
              <w:spacing w:before="60"/>
              <w:ind w:right="40"/>
              <w:jc w:val="both"/>
              <w:rPr>
                <w:rFonts w:ascii="Century Gothic" w:hAnsi="Century Gothic" w:cs="Arial"/>
                <w:iCs/>
                <w:sz w:val="2"/>
                <w:szCs w:val="2"/>
              </w:rPr>
            </w:pPr>
          </w:p>
          <w:p w:rsidR="00806B6B" w:rsidRPr="0036248E" w:rsidRDefault="00806B6B" w:rsidP="00806B6B">
            <w:pPr>
              <w:pStyle w:val="Textoindependiente"/>
              <w:spacing w:before="60"/>
              <w:ind w:right="40"/>
              <w:jc w:val="both"/>
              <w:rPr>
                <w:rFonts w:ascii="Century Gothic" w:hAnsi="Century Gothic" w:cs="Arial"/>
                <w:iCs/>
                <w:sz w:val="2"/>
                <w:szCs w:val="2"/>
              </w:rPr>
            </w:pPr>
          </w:p>
          <w:p w:rsidR="00806B6B" w:rsidRDefault="00806B6B" w:rsidP="00806B6B">
            <w:pPr>
              <w:pStyle w:val="Textoindependiente"/>
              <w:spacing w:before="60"/>
              <w:ind w:right="40"/>
              <w:jc w:val="both"/>
              <w:rPr>
                <w:rFonts w:ascii="Century Gothic" w:hAnsi="Century Gothic" w:cs="Arial"/>
                <w:iCs/>
                <w:sz w:val="2"/>
                <w:szCs w:val="2"/>
              </w:rPr>
            </w:pPr>
          </w:p>
          <w:p w:rsidR="00806B6B" w:rsidRDefault="00806B6B" w:rsidP="00806B6B">
            <w:pPr>
              <w:pStyle w:val="Textoindependiente"/>
              <w:spacing w:before="60"/>
              <w:ind w:right="40"/>
              <w:jc w:val="both"/>
              <w:rPr>
                <w:rFonts w:ascii="Century Gothic" w:hAnsi="Century Gothic" w:cs="Arial"/>
                <w:iCs/>
                <w:sz w:val="2"/>
                <w:szCs w:val="2"/>
              </w:rPr>
            </w:pPr>
          </w:p>
          <w:p w:rsidR="00806B6B" w:rsidRPr="007B4CCE" w:rsidRDefault="00806B6B" w:rsidP="001E34C7">
            <w:pPr>
              <w:jc w:val="center"/>
              <w:rPr>
                <w:rFonts w:ascii="Century Gothic" w:hAnsi="Century Gothic"/>
                <w:b/>
                <w:sz w:val="26"/>
                <w:szCs w:val="26"/>
              </w:rPr>
            </w:pPr>
            <w:r w:rsidRPr="007B4CCE">
              <w:rPr>
                <w:rFonts w:ascii="Century Gothic" w:hAnsi="Century Gothic" w:cs="Arial"/>
                <w:b/>
                <w:iCs/>
                <w:sz w:val="26"/>
                <w:szCs w:val="26"/>
              </w:rPr>
              <w:t xml:space="preserve">DIP. </w:t>
            </w:r>
            <w:r w:rsidR="001E34C7">
              <w:rPr>
                <w:rFonts w:ascii="Century Gothic" w:hAnsi="Century Gothic" w:cs="Arial"/>
                <w:b/>
                <w:iCs/>
                <w:sz w:val="26"/>
                <w:szCs w:val="26"/>
              </w:rPr>
              <w:t>YESENIA GUADALUPE REYES CALZADÍAS</w:t>
            </w:r>
          </w:p>
        </w:tc>
      </w:tr>
    </w:tbl>
    <w:p w:rsidR="00DE4EEE" w:rsidRPr="004E7632" w:rsidRDefault="00DE4EEE" w:rsidP="003B5472">
      <w:pPr>
        <w:pStyle w:val="Ttulo3"/>
        <w:ind w:left="284" w:right="284"/>
        <w:rPr>
          <w:u w:val="words"/>
        </w:rPr>
      </w:pPr>
    </w:p>
    <w:sectPr w:rsidR="00DE4EEE" w:rsidRPr="004E7632" w:rsidSect="0058025D">
      <w:headerReference w:type="default" r:id="rId7"/>
      <w:footerReference w:type="even" r:id="rId8"/>
      <w:footerReference w:type="default" r:id="rId9"/>
      <w:pgSz w:w="12242" w:h="15842" w:code="1"/>
      <w:pgMar w:top="4423" w:right="1644" w:bottom="1701" w:left="1644" w:header="709" w:footer="709" w:gutter="0"/>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F4F" w:rsidRDefault="00596F4F">
      <w:r>
        <w:separator/>
      </w:r>
    </w:p>
  </w:endnote>
  <w:endnote w:type="continuationSeparator" w:id="0">
    <w:p w:rsidR="00596F4F" w:rsidRDefault="00596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eXGyreAdventor">
    <w:altName w:val="Calibri"/>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end"/>
    </w:r>
  </w:p>
  <w:p w:rsidR="002400EA" w:rsidRDefault="002400E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separate"/>
    </w:r>
    <w:r w:rsidR="002144E2">
      <w:rPr>
        <w:rStyle w:val="Nmerodepgina"/>
        <w:noProof/>
      </w:rPr>
      <w:t>17</w:t>
    </w:r>
    <w:r>
      <w:rPr>
        <w:rStyle w:val="Nmerodepgina"/>
      </w:rPr>
      <w:fldChar w:fldCharType="end"/>
    </w:r>
  </w:p>
  <w:p w:rsidR="002400EA" w:rsidRDefault="002400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F4F" w:rsidRDefault="00596F4F">
      <w:r>
        <w:separator/>
      </w:r>
    </w:p>
  </w:footnote>
  <w:footnote w:type="continuationSeparator" w:id="0">
    <w:p w:rsidR="00596F4F" w:rsidRDefault="00596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Pr="00076D61" w:rsidRDefault="002400EA" w:rsidP="00DB27A4">
    <w:pPr>
      <w:pStyle w:val="Encabezado"/>
      <w:jc w:val="right"/>
      <w:rPr>
        <w:rFonts w:ascii="Century Gothic" w:hAnsi="Century Gothic"/>
        <w:b/>
        <w:sz w:val="24"/>
        <w:szCs w:val="24"/>
        <w:lang w:val="es-MX"/>
      </w:rPr>
    </w:pPr>
    <w:r w:rsidRPr="00076D61">
      <w:rPr>
        <w:rFonts w:ascii="Century Gothic" w:hAnsi="Century Gothic"/>
        <w:b/>
        <w:sz w:val="24"/>
        <w:szCs w:val="24"/>
        <w:lang w:val="es-MX"/>
      </w:rPr>
      <w:t>DECRETO No.</w:t>
    </w:r>
  </w:p>
  <w:p w:rsidR="002400EA" w:rsidRPr="00076D61" w:rsidRDefault="00076D61" w:rsidP="00076D61">
    <w:pPr>
      <w:ind w:right="23"/>
      <w:jc w:val="right"/>
      <w:rPr>
        <w:rFonts w:ascii="Century Gothic" w:hAnsi="Century Gothic"/>
        <w:b/>
        <w:sz w:val="24"/>
        <w:szCs w:val="24"/>
        <w:lang w:val="es-MX"/>
      </w:rPr>
    </w:pPr>
    <w:r w:rsidRPr="004D6016">
      <w:rPr>
        <w:rFonts w:ascii="Century Gothic" w:hAnsi="Century Gothic"/>
        <w:b/>
        <w:sz w:val="24"/>
        <w:szCs w:val="24"/>
        <w:lang w:val="es-MX"/>
      </w:rPr>
      <w:softHyphen/>
    </w:r>
    <w:r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t>LXV</w:t>
    </w:r>
    <w:r w:rsidR="002B07A0" w:rsidRPr="004D6016">
      <w:rPr>
        <w:rFonts w:ascii="Century Gothic" w:hAnsi="Century Gothic"/>
        <w:b/>
        <w:sz w:val="24"/>
        <w:szCs w:val="24"/>
        <w:lang w:val="es-MX"/>
      </w:rPr>
      <w:t>I</w:t>
    </w:r>
    <w:r w:rsidR="00A02887" w:rsidRPr="004D6016">
      <w:rPr>
        <w:rFonts w:ascii="Century Gothic" w:hAnsi="Century Gothic"/>
        <w:b/>
        <w:sz w:val="24"/>
        <w:szCs w:val="24"/>
        <w:lang w:val="es-MX"/>
      </w:rPr>
      <w:t>I</w:t>
    </w:r>
    <w:r w:rsidR="006A5F74" w:rsidRPr="004D6016">
      <w:rPr>
        <w:rFonts w:ascii="Century Gothic" w:hAnsi="Century Gothic"/>
        <w:b/>
        <w:sz w:val="24"/>
        <w:szCs w:val="24"/>
        <w:lang w:val="es-MX"/>
      </w:rPr>
      <w:t>/</w:t>
    </w:r>
    <w:proofErr w:type="spellStart"/>
    <w:r w:rsidR="003679AA">
      <w:rPr>
        <w:rFonts w:ascii="Century Gothic" w:hAnsi="Century Gothic"/>
        <w:b/>
        <w:sz w:val="24"/>
        <w:szCs w:val="24"/>
        <w:lang w:val="es-MX"/>
      </w:rPr>
      <w:t>AUCEP</w:t>
    </w:r>
    <w:proofErr w:type="spellEnd"/>
    <w:r w:rsidR="006A5F74" w:rsidRPr="004D6016">
      <w:rPr>
        <w:rFonts w:ascii="Century Gothic" w:hAnsi="Century Gothic"/>
        <w:b/>
        <w:sz w:val="24"/>
        <w:szCs w:val="24"/>
        <w:lang w:val="es-MX"/>
      </w:rPr>
      <w:t>/0</w:t>
    </w:r>
    <w:r w:rsidR="00D22D20">
      <w:rPr>
        <w:rFonts w:ascii="Century Gothic" w:hAnsi="Century Gothic"/>
        <w:b/>
        <w:sz w:val="24"/>
        <w:szCs w:val="24"/>
        <w:lang w:val="es-MX"/>
      </w:rPr>
      <w:t>2</w:t>
    </w:r>
    <w:r w:rsidR="00F60F51">
      <w:rPr>
        <w:rFonts w:ascii="Century Gothic" w:hAnsi="Century Gothic"/>
        <w:b/>
        <w:sz w:val="24"/>
        <w:szCs w:val="24"/>
        <w:lang w:val="es-MX"/>
      </w:rPr>
      <w:t>6</w:t>
    </w:r>
    <w:r w:rsidR="003679AA">
      <w:rPr>
        <w:rFonts w:ascii="Century Gothic" w:hAnsi="Century Gothic"/>
        <w:b/>
        <w:sz w:val="24"/>
        <w:szCs w:val="24"/>
        <w:lang w:val="es-MX"/>
      </w:rPr>
      <w:t>2</w:t>
    </w:r>
    <w:r w:rsidR="006A5F74" w:rsidRPr="004D6016">
      <w:rPr>
        <w:rFonts w:ascii="Century Gothic" w:hAnsi="Century Gothic"/>
        <w:b/>
        <w:sz w:val="24"/>
        <w:szCs w:val="24"/>
        <w:lang w:val="es-MX"/>
      </w:rPr>
      <w:t>/20</w:t>
    </w:r>
    <w:r w:rsidR="006268EA" w:rsidRPr="004D6016">
      <w:rPr>
        <w:rFonts w:ascii="Century Gothic" w:hAnsi="Century Gothic"/>
        <w:b/>
        <w:sz w:val="24"/>
        <w:szCs w:val="24"/>
        <w:lang w:val="es-MX"/>
      </w:rPr>
      <w:t>2</w:t>
    </w:r>
    <w:r w:rsidR="004137E3">
      <w:rPr>
        <w:rFonts w:ascii="Century Gothic" w:hAnsi="Century Gothic"/>
        <w:b/>
        <w:sz w:val="24"/>
        <w:szCs w:val="24"/>
        <w:lang w:val="es-MX"/>
      </w:rPr>
      <w:t>2</w:t>
    </w:r>
    <w:r w:rsidRPr="004D6016">
      <w:rPr>
        <w:rFonts w:ascii="Century Gothic" w:hAnsi="Century Gothic"/>
        <w:b/>
        <w:sz w:val="24"/>
        <w:szCs w:val="24"/>
        <w:lang w:val="es-MX"/>
      </w:rPr>
      <w:t xml:space="preserve">  I</w:t>
    </w:r>
    <w:r w:rsidR="004137E3">
      <w:rPr>
        <w:rFonts w:ascii="Century Gothic" w:hAnsi="Century Gothic"/>
        <w:b/>
        <w:sz w:val="24"/>
        <w:szCs w:val="24"/>
        <w:lang w:val="es-MX"/>
      </w:rPr>
      <w:t>I</w:t>
    </w:r>
    <w:r w:rsidRPr="004D6016">
      <w:rPr>
        <w:rFonts w:ascii="Century Gothic" w:hAnsi="Century Gothic"/>
        <w:b/>
        <w:sz w:val="24"/>
        <w:szCs w:val="24"/>
        <w:lang w:val="es-MX"/>
      </w:rPr>
      <w:t xml:space="preserve"> P.O.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1A59"/>
    <w:multiLevelType w:val="hybridMultilevel"/>
    <w:tmpl w:val="1362ED64"/>
    <w:lvl w:ilvl="0" w:tplc="FFFFFFFF">
      <w:start w:val="1"/>
      <w:numFmt w:val="decimal"/>
      <w:lvlText w:val="%1."/>
      <w:lvlJc w:val="left"/>
      <w:pPr>
        <w:ind w:left="720" w:hanging="360"/>
      </w:pPr>
    </w:lvl>
    <w:lvl w:ilvl="1" w:tplc="080A000F">
      <w:start w:val="1"/>
      <w:numFmt w:val="decimal"/>
      <w:lvlText w:val="%2."/>
      <w:lvlJc w:val="left"/>
      <w:pPr>
        <w:ind w:left="7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2C902CC"/>
    <w:multiLevelType w:val="hybridMultilevel"/>
    <w:tmpl w:val="5F8ABAA0"/>
    <w:lvl w:ilvl="0" w:tplc="59EE7D38">
      <w:start w:val="1"/>
      <w:numFmt w:val="upperLetter"/>
      <w:lvlText w:val="%1)"/>
      <w:lvlJc w:val="left"/>
      <w:pPr>
        <w:ind w:left="1353" w:hanging="36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 w15:restartNumberingAfterBreak="0">
    <w:nsid w:val="1E500FDA"/>
    <w:multiLevelType w:val="hybridMultilevel"/>
    <w:tmpl w:val="000E7408"/>
    <w:lvl w:ilvl="0" w:tplc="9BEC3978">
      <w:start w:val="1"/>
      <w:numFmt w:val="decimal"/>
      <w:lvlText w:val="%1."/>
      <w:lvlJc w:val="left"/>
      <w:pPr>
        <w:ind w:left="1065" w:hanging="705"/>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275D4398"/>
    <w:multiLevelType w:val="hybridMultilevel"/>
    <w:tmpl w:val="D8C228B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41DE35CE"/>
    <w:multiLevelType w:val="hybridMultilevel"/>
    <w:tmpl w:val="D2442A2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493A6F3D"/>
    <w:multiLevelType w:val="hybridMultilevel"/>
    <w:tmpl w:val="A04CF59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570D51C3"/>
    <w:multiLevelType w:val="hybridMultilevel"/>
    <w:tmpl w:val="FCA2A0DE"/>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7" w15:restartNumberingAfterBreak="0">
    <w:nsid w:val="7C5F20A6"/>
    <w:multiLevelType w:val="hybridMultilevel"/>
    <w:tmpl w:val="73589744"/>
    <w:lvl w:ilvl="0" w:tplc="7938BE38">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B27A4"/>
    <w:rsid w:val="00002D21"/>
    <w:rsid w:val="00005754"/>
    <w:rsid w:val="00007F12"/>
    <w:rsid w:val="0001018A"/>
    <w:rsid w:val="0001245C"/>
    <w:rsid w:val="000163B8"/>
    <w:rsid w:val="00017FE8"/>
    <w:rsid w:val="00025592"/>
    <w:rsid w:val="0003345D"/>
    <w:rsid w:val="00035302"/>
    <w:rsid w:val="00036BB0"/>
    <w:rsid w:val="0004282B"/>
    <w:rsid w:val="00044090"/>
    <w:rsid w:val="000444F0"/>
    <w:rsid w:val="0004531C"/>
    <w:rsid w:val="00046109"/>
    <w:rsid w:val="000475E9"/>
    <w:rsid w:val="00052253"/>
    <w:rsid w:val="00054F47"/>
    <w:rsid w:val="0006201C"/>
    <w:rsid w:val="0006448A"/>
    <w:rsid w:val="00070BFF"/>
    <w:rsid w:val="000712AA"/>
    <w:rsid w:val="000728E0"/>
    <w:rsid w:val="00074D9F"/>
    <w:rsid w:val="00076D61"/>
    <w:rsid w:val="00077082"/>
    <w:rsid w:val="00081F85"/>
    <w:rsid w:val="0008553C"/>
    <w:rsid w:val="000912D8"/>
    <w:rsid w:val="0009521F"/>
    <w:rsid w:val="00097F57"/>
    <w:rsid w:val="000A0596"/>
    <w:rsid w:val="000A6EB5"/>
    <w:rsid w:val="000B34A5"/>
    <w:rsid w:val="000B42A7"/>
    <w:rsid w:val="000C3DF7"/>
    <w:rsid w:val="000D09DD"/>
    <w:rsid w:val="000D44D5"/>
    <w:rsid w:val="000D7827"/>
    <w:rsid w:val="000D7DD9"/>
    <w:rsid w:val="000E0FCF"/>
    <w:rsid w:val="001046B2"/>
    <w:rsid w:val="00105755"/>
    <w:rsid w:val="00110065"/>
    <w:rsid w:val="0011116D"/>
    <w:rsid w:val="0011650E"/>
    <w:rsid w:val="001230A7"/>
    <w:rsid w:val="001278AA"/>
    <w:rsid w:val="001303C5"/>
    <w:rsid w:val="001341C2"/>
    <w:rsid w:val="001349BD"/>
    <w:rsid w:val="00136931"/>
    <w:rsid w:val="0014072C"/>
    <w:rsid w:val="00141286"/>
    <w:rsid w:val="001451B6"/>
    <w:rsid w:val="0014618F"/>
    <w:rsid w:val="00146477"/>
    <w:rsid w:val="001465D1"/>
    <w:rsid w:val="001540FC"/>
    <w:rsid w:val="00155676"/>
    <w:rsid w:val="00156910"/>
    <w:rsid w:val="00157EF4"/>
    <w:rsid w:val="001616E8"/>
    <w:rsid w:val="001667D8"/>
    <w:rsid w:val="001738D7"/>
    <w:rsid w:val="00177E7E"/>
    <w:rsid w:val="0018110B"/>
    <w:rsid w:val="0018307A"/>
    <w:rsid w:val="00195F83"/>
    <w:rsid w:val="0019664E"/>
    <w:rsid w:val="001A1707"/>
    <w:rsid w:val="001A2927"/>
    <w:rsid w:val="001A3A08"/>
    <w:rsid w:val="001A4F48"/>
    <w:rsid w:val="001A61E9"/>
    <w:rsid w:val="001C11D2"/>
    <w:rsid w:val="001C1583"/>
    <w:rsid w:val="001C6E7E"/>
    <w:rsid w:val="001D2735"/>
    <w:rsid w:val="001D5D85"/>
    <w:rsid w:val="001D61CE"/>
    <w:rsid w:val="001D6245"/>
    <w:rsid w:val="001E24BE"/>
    <w:rsid w:val="001E34C7"/>
    <w:rsid w:val="001E53C7"/>
    <w:rsid w:val="001F21B6"/>
    <w:rsid w:val="001F4F6F"/>
    <w:rsid w:val="001F601E"/>
    <w:rsid w:val="001F74BF"/>
    <w:rsid w:val="00201279"/>
    <w:rsid w:val="00212992"/>
    <w:rsid w:val="002139A5"/>
    <w:rsid w:val="002144E2"/>
    <w:rsid w:val="00214F1A"/>
    <w:rsid w:val="00217132"/>
    <w:rsid w:val="00220ACE"/>
    <w:rsid w:val="00222320"/>
    <w:rsid w:val="0022759D"/>
    <w:rsid w:val="00227C32"/>
    <w:rsid w:val="00231408"/>
    <w:rsid w:val="0023189D"/>
    <w:rsid w:val="00234572"/>
    <w:rsid w:val="002400EA"/>
    <w:rsid w:val="00240224"/>
    <w:rsid w:val="00241378"/>
    <w:rsid w:val="002423EE"/>
    <w:rsid w:val="00242A38"/>
    <w:rsid w:val="00244A40"/>
    <w:rsid w:val="00252FFB"/>
    <w:rsid w:val="0025401E"/>
    <w:rsid w:val="00257B08"/>
    <w:rsid w:val="00267552"/>
    <w:rsid w:val="00267E02"/>
    <w:rsid w:val="00272F0B"/>
    <w:rsid w:val="00273970"/>
    <w:rsid w:val="00282860"/>
    <w:rsid w:val="00282F57"/>
    <w:rsid w:val="00284688"/>
    <w:rsid w:val="00284C5D"/>
    <w:rsid w:val="002919D5"/>
    <w:rsid w:val="00296764"/>
    <w:rsid w:val="00297716"/>
    <w:rsid w:val="002A09A0"/>
    <w:rsid w:val="002A255A"/>
    <w:rsid w:val="002A49C9"/>
    <w:rsid w:val="002A63E2"/>
    <w:rsid w:val="002B07A0"/>
    <w:rsid w:val="002B17F4"/>
    <w:rsid w:val="002B2717"/>
    <w:rsid w:val="002B62EB"/>
    <w:rsid w:val="002B710E"/>
    <w:rsid w:val="002C1695"/>
    <w:rsid w:val="002C3291"/>
    <w:rsid w:val="002C4259"/>
    <w:rsid w:val="002C609E"/>
    <w:rsid w:val="002C7144"/>
    <w:rsid w:val="002D13CF"/>
    <w:rsid w:val="002D13D9"/>
    <w:rsid w:val="002D24BD"/>
    <w:rsid w:val="002D3806"/>
    <w:rsid w:val="002D7C52"/>
    <w:rsid w:val="002E7483"/>
    <w:rsid w:val="002F5982"/>
    <w:rsid w:val="002F5CF7"/>
    <w:rsid w:val="003055D3"/>
    <w:rsid w:val="003100B5"/>
    <w:rsid w:val="00310745"/>
    <w:rsid w:val="00310DCD"/>
    <w:rsid w:val="00314573"/>
    <w:rsid w:val="00315EBD"/>
    <w:rsid w:val="0031738B"/>
    <w:rsid w:val="003173C1"/>
    <w:rsid w:val="00320762"/>
    <w:rsid w:val="0032277A"/>
    <w:rsid w:val="003248DA"/>
    <w:rsid w:val="00327656"/>
    <w:rsid w:val="003328AE"/>
    <w:rsid w:val="0033764B"/>
    <w:rsid w:val="00337710"/>
    <w:rsid w:val="00341601"/>
    <w:rsid w:val="00346888"/>
    <w:rsid w:val="00346E01"/>
    <w:rsid w:val="00347E15"/>
    <w:rsid w:val="0035056A"/>
    <w:rsid w:val="003509C7"/>
    <w:rsid w:val="00362C47"/>
    <w:rsid w:val="003635C3"/>
    <w:rsid w:val="0036442E"/>
    <w:rsid w:val="00364C6B"/>
    <w:rsid w:val="003652E5"/>
    <w:rsid w:val="003679AA"/>
    <w:rsid w:val="003723D1"/>
    <w:rsid w:val="00375ADB"/>
    <w:rsid w:val="00377079"/>
    <w:rsid w:val="00377311"/>
    <w:rsid w:val="00380889"/>
    <w:rsid w:val="00381DDF"/>
    <w:rsid w:val="00383578"/>
    <w:rsid w:val="00383966"/>
    <w:rsid w:val="00384AA3"/>
    <w:rsid w:val="00385CF7"/>
    <w:rsid w:val="003868A6"/>
    <w:rsid w:val="00391D26"/>
    <w:rsid w:val="003A0232"/>
    <w:rsid w:val="003A04EA"/>
    <w:rsid w:val="003A0CA8"/>
    <w:rsid w:val="003A6A98"/>
    <w:rsid w:val="003B29C4"/>
    <w:rsid w:val="003B4FAD"/>
    <w:rsid w:val="003B5472"/>
    <w:rsid w:val="003B5FCF"/>
    <w:rsid w:val="003B6DC1"/>
    <w:rsid w:val="003B781A"/>
    <w:rsid w:val="003C12BE"/>
    <w:rsid w:val="003C492F"/>
    <w:rsid w:val="003C545E"/>
    <w:rsid w:val="003C6081"/>
    <w:rsid w:val="003D1238"/>
    <w:rsid w:val="003D3589"/>
    <w:rsid w:val="003E00C5"/>
    <w:rsid w:val="003E4372"/>
    <w:rsid w:val="003E4A5C"/>
    <w:rsid w:val="003E529F"/>
    <w:rsid w:val="003F5E30"/>
    <w:rsid w:val="004047EA"/>
    <w:rsid w:val="00405F14"/>
    <w:rsid w:val="00406F80"/>
    <w:rsid w:val="00407328"/>
    <w:rsid w:val="00407FE0"/>
    <w:rsid w:val="004137E3"/>
    <w:rsid w:val="00415AAD"/>
    <w:rsid w:val="0041659C"/>
    <w:rsid w:val="00416E3E"/>
    <w:rsid w:val="00420F24"/>
    <w:rsid w:val="0042117F"/>
    <w:rsid w:val="0042184D"/>
    <w:rsid w:val="00423121"/>
    <w:rsid w:val="00423277"/>
    <w:rsid w:val="0042386F"/>
    <w:rsid w:val="00425CDF"/>
    <w:rsid w:val="00426B6E"/>
    <w:rsid w:val="00427E31"/>
    <w:rsid w:val="0043001D"/>
    <w:rsid w:val="00430841"/>
    <w:rsid w:val="00430988"/>
    <w:rsid w:val="00432851"/>
    <w:rsid w:val="00434DDE"/>
    <w:rsid w:val="004351D5"/>
    <w:rsid w:val="004352F7"/>
    <w:rsid w:val="004372D3"/>
    <w:rsid w:val="00437AFA"/>
    <w:rsid w:val="0044415C"/>
    <w:rsid w:val="0044549C"/>
    <w:rsid w:val="00446707"/>
    <w:rsid w:val="004554AA"/>
    <w:rsid w:val="00455DDD"/>
    <w:rsid w:val="00456833"/>
    <w:rsid w:val="0046061A"/>
    <w:rsid w:val="004606B5"/>
    <w:rsid w:val="0046269D"/>
    <w:rsid w:val="004676AA"/>
    <w:rsid w:val="00471E7F"/>
    <w:rsid w:val="004758AB"/>
    <w:rsid w:val="00477088"/>
    <w:rsid w:val="00480FEE"/>
    <w:rsid w:val="0048126B"/>
    <w:rsid w:val="004836C9"/>
    <w:rsid w:val="00486180"/>
    <w:rsid w:val="00490C23"/>
    <w:rsid w:val="00493402"/>
    <w:rsid w:val="0049409F"/>
    <w:rsid w:val="00494109"/>
    <w:rsid w:val="00496254"/>
    <w:rsid w:val="004A0205"/>
    <w:rsid w:val="004A1C1A"/>
    <w:rsid w:val="004A6941"/>
    <w:rsid w:val="004B0D60"/>
    <w:rsid w:val="004C2581"/>
    <w:rsid w:val="004C33D6"/>
    <w:rsid w:val="004C5574"/>
    <w:rsid w:val="004C647C"/>
    <w:rsid w:val="004D08E3"/>
    <w:rsid w:val="004D39FD"/>
    <w:rsid w:val="004D3EBE"/>
    <w:rsid w:val="004D55E5"/>
    <w:rsid w:val="004D570A"/>
    <w:rsid w:val="004D597F"/>
    <w:rsid w:val="004D6016"/>
    <w:rsid w:val="004D6B0E"/>
    <w:rsid w:val="004E14B9"/>
    <w:rsid w:val="004E7632"/>
    <w:rsid w:val="004E77C6"/>
    <w:rsid w:val="004F00AC"/>
    <w:rsid w:val="004F30EB"/>
    <w:rsid w:val="004F634A"/>
    <w:rsid w:val="005005EE"/>
    <w:rsid w:val="00515BAF"/>
    <w:rsid w:val="00516DF2"/>
    <w:rsid w:val="005223B3"/>
    <w:rsid w:val="005255A3"/>
    <w:rsid w:val="00526A5E"/>
    <w:rsid w:val="005331E9"/>
    <w:rsid w:val="00534ED1"/>
    <w:rsid w:val="00534ED4"/>
    <w:rsid w:val="00535F19"/>
    <w:rsid w:val="005365A1"/>
    <w:rsid w:val="0054078E"/>
    <w:rsid w:val="00540850"/>
    <w:rsid w:val="00540F8B"/>
    <w:rsid w:val="00542FB5"/>
    <w:rsid w:val="005439F5"/>
    <w:rsid w:val="00544252"/>
    <w:rsid w:val="00544788"/>
    <w:rsid w:val="00544828"/>
    <w:rsid w:val="00545AB2"/>
    <w:rsid w:val="005468FD"/>
    <w:rsid w:val="00547F99"/>
    <w:rsid w:val="005525CB"/>
    <w:rsid w:val="005553A2"/>
    <w:rsid w:val="0055648F"/>
    <w:rsid w:val="005603F7"/>
    <w:rsid w:val="00561784"/>
    <w:rsid w:val="0056218F"/>
    <w:rsid w:val="00562ECA"/>
    <w:rsid w:val="00563CC5"/>
    <w:rsid w:val="0056678F"/>
    <w:rsid w:val="00571164"/>
    <w:rsid w:val="00571246"/>
    <w:rsid w:val="0058025D"/>
    <w:rsid w:val="00582EE8"/>
    <w:rsid w:val="0058539A"/>
    <w:rsid w:val="00585574"/>
    <w:rsid w:val="005856E4"/>
    <w:rsid w:val="005867FD"/>
    <w:rsid w:val="005946C6"/>
    <w:rsid w:val="00596F4F"/>
    <w:rsid w:val="005A0CF6"/>
    <w:rsid w:val="005A1AD9"/>
    <w:rsid w:val="005A6CE7"/>
    <w:rsid w:val="005B182F"/>
    <w:rsid w:val="005B20D1"/>
    <w:rsid w:val="005B2C4C"/>
    <w:rsid w:val="005B30C9"/>
    <w:rsid w:val="005B44F6"/>
    <w:rsid w:val="005B5518"/>
    <w:rsid w:val="005B72EB"/>
    <w:rsid w:val="005C3136"/>
    <w:rsid w:val="005C31F0"/>
    <w:rsid w:val="005C4A83"/>
    <w:rsid w:val="005C654B"/>
    <w:rsid w:val="005E004C"/>
    <w:rsid w:val="005E274A"/>
    <w:rsid w:val="005E2CB9"/>
    <w:rsid w:val="005E4D90"/>
    <w:rsid w:val="005E71AF"/>
    <w:rsid w:val="005F3C3A"/>
    <w:rsid w:val="005F451C"/>
    <w:rsid w:val="005F7AF4"/>
    <w:rsid w:val="0060103B"/>
    <w:rsid w:val="006012A7"/>
    <w:rsid w:val="00602F16"/>
    <w:rsid w:val="006175D5"/>
    <w:rsid w:val="00617F01"/>
    <w:rsid w:val="00620459"/>
    <w:rsid w:val="006210E2"/>
    <w:rsid w:val="00622BBE"/>
    <w:rsid w:val="00624007"/>
    <w:rsid w:val="006268EA"/>
    <w:rsid w:val="00627A0F"/>
    <w:rsid w:val="00631B6B"/>
    <w:rsid w:val="006331AE"/>
    <w:rsid w:val="00637720"/>
    <w:rsid w:val="006379EB"/>
    <w:rsid w:val="00640303"/>
    <w:rsid w:val="006442B0"/>
    <w:rsid w:val="00653C60"/>
    <w:rsid w:val="006541A4"/>
    <w:rsid w:val="00654B69"/>
    <w:rsid w:val="00656E49"/>
    <w:rsid w:val="0066204B"/>
    <w:rsid w:val="006662E0"/>
    <w:rsid w:val="0066710C"/>
    <w:rsid w:val="0067126D"/>
    <w:rsid w:val="00674D6E"/>
    <w:rsid w:val="00674FDF"/>
    <w:rsid w:val="00675E7D"/>
    <w:rsid w:val="00677088"/>
    <w:rsid w:val="00677C25"/>
    <w:rsid w:val="006824CC"/>
    <w:rsid w:val="00682C1A"/>
    <w:rsid w:val="00683EA9"/>
    <w:rsid w:val="00685463"/>
    <w:rsid w:val="00686A4E"/>
    <w:rsid w:val="00686F5E"/>
    <w:rsid w:val="00687C79"/>
    <w:rsid w:val="00687D21"/>
    <w:rsid w:val="00692F6A"/>
    <w:rsid w:val="00695672"/>
    <w:rsid w:val="00695F85"/>
    <w:rsid w:val="00696469"/>
    <w:rsid w:val="00697DFF"/>
    <w:rsid w:val="006A02B5"/>
    <w:rsid w:val="006A1A71"/>
    <w:rsid w:val="006A2AA1"/>
    <w:rsid w:val="006A4D8E"/>
    <w:rsid w:val="006A545D"/>
    <w:rsid w:val="006A5F2D"/>
    <w:rsid w:val="006A5F74"/>
    <w:rsid w:val="006A6E61"/>
    <w:rsid w:val="006B59C6"/>
    <w:rsid w:val="006C4A3B"/>
    <w:rsid w:val="006C7A2A"/>
    <w:rsid w:val="006D27E6"/>
    <w:rsid w:val="006E05B4"/>
    <w:rsid w:val="006E147E"/>
    <w:rsid w:val="006E272E"/>
    <w:rsid w:val="006F08F1"/>
    <w:rsid w:val="006F45C5"/>
    <w:rsid w:val="006F4AE8"/>
    <w:rsid w:val="006F5E7E"/>
    <w:rsid w:val="007071DB"/>
    <w:rsid w:val="00707F5A"/>
    <w:rsid w:val="00716CA3"/>
    <w:rsid w:val="007212E9"/>
    <w:rsid w:val="00722213"/>
    <w:rsid w:val="00723EDE"/>
    <w:rsid w:val="007262FB"/>
    <w:rsid w:val="00732388"/>
    <w:rsid w:val="0073298F"/>
    <w:rsid w:val="00733279"/>
    <w:rsid w:val="00736FB0"/>
    <w:rsid w:val="0073738E"/>
    <w:rsid w:val="00740993"/>
    <w:rsid w:val="00742E55"/>
    <w:rsid w:val="00744006"/>
    <w:rsid w:val="007442D4"/>
    <w:rsid w:val="007445BD"/>
    <w:rsid w:val="00744EEB"/>
    <w:rsid w:val="007454D4"/>
    <w:rsid w:val="00745BFA"/>
    <w:rsid w:val="00746772"/>
    <w:rsid w:val="00751AAE"/>
    <w:rsid w:val="00752076"/>
    <w:rsid w:val="00752E7A"/>
    <w:rsid w:val="00757E43"/>
    <w:rsid w:val="00761C88"/>
    <w:rsid w:val="007659DE"/>
    <w:rsid w:val="007709E5"/>
    <w:rsid w:val="0077626A"/>
    <w:rsid w:val="00781A44"/>
    <w:rsid w:val="00782374"/>
    <w:rsid w:val="007832FD"/>
    <w:rsid w:val="0078589C"/>
    <w:rsid w:val="0079129C"/>
    <w:rsid w:val="00797294"/>
    <w:rsid w:val="007A093D"/>
    <w:rsid w:val="007A213D"/>
    <w:rsid w:val="007A4829"/>
    <w:rsid w:val="007A608B"/>
    <w:rsid w:val="007A6CFC"/>
    <w:rsid w:val="007A6FB0"/>
    <w:rsid w:val="007B2A71"/>
    <w:rsid w:val="007B38B6"/>
    <w:rsid w:val="007B5F39"/>
    <w:rsid w:val="007B7DBD"/>
    <w:rsid w:val="007C351C"/>
    <w:rsid w:val="007D34CE"/>
    <w:rsid w:val="007D3D8F"/>
    <w:rsid w:val="007D589D"/>
    <w:rsid w:val="007D6438"/>
    <w:rsid w:val="007D7724"/>
    <w:rsid w:val="007E2ECB"/>
    <w:rsid w:val="007E3B07"/>
    <w:rsid w:val="007E79C0"/>
    <w:rsid w:val="007F0ED9"/>
    <w:rsid w:val="007F7C34"/>
    <w:rsid w:val="0080128E"/>
    <w:rsid w:val="00804854"/>
    <w:rsid w:val="00806B6B"/>
    <w:rsid w:val="008072F2"/>
    <w:rsid w:val="008074DE"/>
    <w:rsid w:val="00812F09"/>
    <w:rsid w:val="00815B90"/>
    <w:rsid w:val="00816CF8"/>
    <w:rsid w:val="0082028D"/>
    <w:rsid w:val="00824443"/>
    <w:rsid w:val="008245C3"/>
    <w:rsid w:val="00824924"/>
    <w:rsid w:val="00830690"/>
    <w:rsid w:val="00835A33"/>
    <w:rsid w:val="00835DF6"/>
    <w:rsid w:val="00842382"/>
    <w:rsid w:val="00843EC8"/>
    <w:rsid w:val="00846983"/>
    <w:rsid w:val="00847E12"/>
    <w:rsid w:val="0085077C"/>
    <w:rsid w:val="00856C35"/>
    <w:rsid w:val="008572E6"/>
    <w:rsid w:val="00857C51"/>
    <w:rsid w:val="00860D42"/>
    <w:rsid w:val="00862EE7"/>
    <w:rsid w:val="00863888"/>
    <w:rsid w:val="00871231"/>
    <w:rsid w:val="00871E3B"/>
    <w:rsid w:val="00873427"/>
    <w:rsid w:val="00873F47"/>
    <w:rsid w:val="00876F6C"/>
    <w:rsid w:val="008814C7"/>
    <w:rsid w:val="00881637"/>
    <w:rsid w:val="0088222B"/>
    <w:rsid w:val="00883678"/>
    <w:rsid w:val="00883C70"/>
    <w:rsid w:val="00885103"/>
    <w:rsid w:val="008905C0"/>
    <w:rsid w:val="00890E88"/>
    <w:rsid w:val="00891136"/>
    <w:rsid w:val="00891148"/>
    <w:rsid w:val="008937E5"/>
    <w:rsid w:val="00894432"/>
    <w:rsid w:val="008A177D"/>
    <w:rsid w:val="008A616E"/>
    <w:rsid w:val="008B4017"/>
    <w:rsid w:val="008B4692"/>
    <w:rsid w:val="008C0361"/>
    <w:rsid w:val="008C25D2"/>
    <w:rsid w:val="008C6DD1"/>
    <w:rsid w:val="008D0166"/>
    <w:rsid w:val="008D4A3E"/>
    <w:rsid w:val="008D5A7A"/>
    <w:rsid w:val="008E10FD"/>
    <w:rsid w:val="008E2533"/>
    <w:rsid w:val="008E379A"/>
    <w:rsid w:val="008E5777"/>
    <w:rsid w:val="008F1AF9"/>
    <w:rsid w:val="008F6B76"/>
    <w:rsid w:val="008F6DF6"/>
    <w:rsid w:val="0090126C"/>
    <w:rsid w:val="009019D3"/>
    <w:rsid w:val="00901EFD"/>
    <w:rsid w:val="00902C60"/>
    <w:rsid w:val="00902F5F"/>
    <w:rsid w:val="0090353F"/>
    <w:rsid w:val="00903672"/>
    <w:rsid w:val="00904D1F"/>
    <w:rsid w:val="00904FDB"/>
    <w:rsid w:val="00925161"/>
    <w:rsid w:val="00925221"/>
    <w:rsid w:val="00925455"/>
    <w:rsid w:val="00925EBA"/>
    <w:rsid w:val="00943778"/>
    <w:rsid w:val="00944EB9"/>
    <w:rsid w:val="00945577"/>
    <w:rsid w:val="0094638A"/>
    <w:rsid w:val="009573AB"/>
    <w:rsid w:val="00960878"/>
    <w:rsid w:val="00965752"/>
    <w:rsid w:val="00970B20"/>
    <w:rsid w:val="0097566E"/>
    <w:rsid w:val="00977961"/>
    <w:rsid w:val="00981E83"/>
    <w:rsid w:val="00990BBB"/>
    <w:rsid w:val="00992395"/>
    <w:rsid w:val="009A0926"/>
    <w:rsid w:val="009B03DA"/>
    <w:rsid w:val="009B7F9A"/>
    <w:rsid w:val="009C002D"/>
    <w:rsid w:val="009C169F"/>
    <w:rsid w:val="009C1FE5"/>
    <w:rsid w:val="009C6ABC"/>
    <w:rsid w:val="009C6E5B"/>
    <w:rsid w:val="009D2675"/>
    <w:rsid w:val="009D5BE3"/>
    <w:rsid w:val="009E0969"/>
    <w:rsid w:val="009E1BC3"/>
    <w:rsid w:val="009E7EA5"/>
    <w:rsid w:val="009F4918"/>
    <w:rsid w:val="009F59BF"/>
    <w:rsid w:val="009F740A"/>
    <w:rsid w:val="00A01E48"/>
    <w:rsid w:val="00A02887"/>
    <w:rsid w:val="00A079A5"/>
    <w:rsid w:val="00A10E66"/>
    <w:rsid w:val="00A11045"/>
    <w:rsid w:val="00A22530"/>
    <w:rsid w:val="00A269C8"/>
    <w:rsid w:val="00A30573"/>
    <w:rsid w:val="00A30FC2"/>
    <w:rsid w:val="00A32D8E"/>
    <w:rsid w:val="00A361C1"/>
    <w:rsid w:val="00A375D8"/>
    <w:rsid w:val="00A37EA7"/>
    <w:rsid w:val="00A406D7"/>
    <w:rsid w:val="00A47445"/>
    <w:rsid w:val="00A512FD"/>
    <w:rsid w:val="00A578CE"/>
    <w:rsid w:val="00A61BCA"/>
    <w:rsid w:val="00A660A7"/>
    <w:rsid w:val="00A66812"/>
    <w:rsid w:val="00A73525"/>
    <w:rsid w:val="00A74CAF"/>
    <w:rsid w:val="00A77A63"/>
    <w:rsid w:val="00A84764"/>
    <w:rsid w:val="00A92D61"/>
    <w:rsid w:val="00A959CE"/>
    <w:rsid w:val="00A965B4"/>
    <w:rsid w:val="00AA3395"/>
    <w:rsid w:val="00AA42CB"/>
    <w:rsid w:val="00AA49CF"/>
    <w:rsid w:val="00AA6BF1"/>
    <w:rsid w:val="00AA7534"/>
    <w:rsid w:val="00AB102E"/>
    <w:rsid w:val="00AB2FCF"/>
    <w:rsid w:val="00AB3450"/>
    <w:rsid w:val="00AB3A32"/>
    <w:rsid w:val="00AC09DA"/>
    <w:rsid w:val="00AC15F6"/>
    <w:rsid w:val="00AC2BCF"/>
    <w:rsid w:val="00AC4882"/>
    <w:rsid w:val="00AC681E"/>
    <w:rsid w:val="00AC6A17"/>
    <w:rsid w:val="00AD1182"/>
    <w:rsid w:val="00AD62C2"/>
    <w:rsid w:val="00AD77E1"/>
    <w:rsid w:val="00AE4087"/>
    <w:rsid w:val="00AE63EA"/>
    <w:rsid w:val="00AE72E7"/>
    <w:rsid w:val="00AE77CD"/>
    <w:rsid w:val="00AF13EC"/>
    <w:rsid w:val="00AF2299"/>
    <w:rsid w:val="00AF6799"/>
    <w:rsid w:val="00B00DCB"/>
    <w:rsid w:val="00B042A7"/>
    <w:rsid w:val="00B13599"/>
    <w:rsid w:val="00B14C05"/>
    <w:rsid w:val="00B218DD"/>
    <w:rsid w:val="00B2292F"/>
    <w:rsid w:val="00B24483"/>
    <w:rsid w:val="00B2477E"/>
    <w:rsid w:val="00B26C76"/>
    <w:rsid w:val="00B3330B"/>
    <w:rsid w:val="00B33541"/>
    <w:rsid w:val="00B344E4"/>
    <w:rsid w:val="00B35845"/>
    <w:rsid w:val="00B429F7"/>
    <w:rsid w:val="00B43EA3"/>
    <w:rsid w:val="00B44047"/>
    <w:rsid w:val="00B45F20"/>
    <w:rsid w:val="00B46DC2"/>
    <w:rsid w:val="00B4735D"/>
    <w:rsid w:val="00B52378"/>
    <w:rsid w:val="00B53167"/>
    <w:rsid w:val="00B542E0"/>
    <w:rsid w:val="00B5576C"/>
    <w:rsid w:val="00B562C6"/>
    <w:rsid w:val="00B603B0"/>
    <w:rsid w:val="00B61146"/>
    <w:rsid w:val="00B6415C"/>
    <w:rsid w:val="00B64BED"/>
    <w:rsid w:val="00B65469"/>
    <w:rsid w:val="00B659DA"/>
    <w:rsid w:val="00B67040"/>
    <w:rsid w:val="00B6736D"/>
    <w:rsid w:val="00B732A8"/>
    <w:rsid w:val="00B7389C"/>
    <w:rsid w:val="00B7462A"/>
    <w:rsid w:val="00B76300"/>
    <w:rsid w:val="00B8107C"/>
    <w:rsid w:val="00B83A98"/>
    <w:rsid w:val="00B924AF"/>
    <w:rsid w:val="00B93849"/>
    <w:rsid w:val="00B96C38"/>
    <w:rsid w:val="00BA03D9"/>
    <w:rsid w:val="00BA0B0F"/>
    <w:rsid w:val="00BA0D0D"/>
    <w:rsid w:val="00BA181D"/>
    <w:rsid w:val="00BB111E"/>
    <w:rsid w:val="00BB6151"/>
    <w:rsid w:val="00BC336A"/>
    <w:rsid w:val="00BC625C"/>
    <w:rsid w:val="00BC7135"/>
    <w:rsid w:val="00BD158F"/>
    <w:rsid w:val="00BD4BCF"/>
    <w:rsid w:val="00BE15DF"/>
    <w:rsid w:val="00BE48C7"/>
    <w:rsid w:val="00BE4E71"/>
    <w:rsid w:val="00BE6CBB"/>
    <w:rsid w:val="00BF28F6"/>
    <w:rsid w:val="00BF65B5"/>
    <w:rsid w:val="00BF71BC"/>
    <w:rsid w:val="00C0258C"/>
    <w:rsid w:val="00C0451E"/>
    <w:rsid w:val="00C073F7"/>
    <w:rsid w:val="00C14918"/>
    <w:rsid w:val="00C206C4"/>
    <w:rsid w:val="00C24A53"/>
    <w:rsid w:val="00C258D8"/>
    <w:rsid w:val="00C35B3A"/>
    <w:rsid w:val="00C43451"/>
    <w:rsid w:val="00C44CD9"/>
    <w:rsid w:val="00C455BA"/>
    <w:rsid w:val="00C5043C"/>
    <w:rsid w:val="00C506EE"/>
    <w:rsid w:val="00C510E9"/>
    <w:rsid w:val="00C51B0F"/>
    <w:rsid w:val="00C53A0D"/>
    <w:rsid w:val="00C53C38"/>
    <w:rsid w:val="00C54049"/>
    <w:rsid w:val="00C547C8"/>
    <w:rsid w:val="00C54B35"/>
    <w:rsid w:val="00C569D3"/>
    <w:rsid w:val="00C57426"/>
    <w:rsid w:val="00C6004F"/>
    <w:rsid w:val="00C619E1"/>
    <w:rsid w:val="00C62DA6"/>
    <w:rsid w:val="00C63FB1"/>
    <w:rsid w:val="00C66438"/>
    <w:rsid w:val="00C66708"/>
    <w:rsid w:val="00C741E1"/>
    <w:rsid w:val="00C74569"/>
    <w:rsid w:val="00C807F0"/>
    <w:rsid w:val="00C80FF2"/>
    <w:rsid w:val="00C82429"/>
    <w:rsid w:val="00C8398E"/>
    <w:rsid w:val="00C85528"/>
    <w:rsid w:val="00C93100"/>
    <w:rsid w:val="00C95D6C"/>
    <w:rsid w:val="00C9682D"/>
    <w:rsid w:val="00CA0672"/>
    <w:rsid w:val="00CA3105"/>
    <w:rsid w:val="00CA5584"/>
    <w:rsid w:val="00CA6F4C"/>
    <w:rsid w:val="00CA7200"/>
    <w:rsid w:val="00CB0502"/>
    <w:rsid w:val="00CB0F7B"/>
    <w:rsid w:val="00CB258B"/>
    <w:rsid w:val="00CB29B3"/>
    <w:rsid w:val="00CB2BD3"/>
    <w:rsid w:val="00CB3601"/>
    <w:rsid w:val="00CC11C6"/>
    <w:rsid w:val="00CC31F6"/>
    <w:rsid w:val="00CC5261"/>
    <w:rsid w:val="00CD3F9A"/>
    <w:rsid w:val="00CE1695"/>
    <w:rsid w:val="00CE621D"/>
    <w:rsid w:val="00CF7A96"/>
    <w:rsid w:val="00CF7E9C"/>
    <w:rsid w:val="00CF7FB8"/>
    <w:rsid w:val="00D0241F"/>
    <w:rsid w:val="00D02AEB"/>
    <w:rsid w:val="00D04F44"/>
    <w:rsid w:val="00D05A2E"/>
    <w:rsid w:val="00D05C89"/>
    <w:rsid w:val="00D10763"/>
    <w:rsid w:val="00D134C8"/>
    <w:rsid w:val="00D22D20"/>
    <w:rsid w:val="00D269E5"/>
    <w:rsid w:val="00D27F38"/>
    <w:rsid w:val="00D31BF8"/>
    <w:rsid w:val="00D31DAD"/>
    <w:rsid w:val="00D338FA"/>
    <w:rsid w:val="00D41C97"/>
    <w:rsid w:val="00D55054"/>
    <w:rsid w:val="00D5724B"/>
    <w:rsid w:val="00D57CA7"/>
    <w:rsid w:val="00D660BD"/>
    <w:rsid w:val="00D679FE"/>
    <w:rsid w:val="00D71635"/>
    <w:rsid w:val="00D72C8B"/>
    <w:rsid w:val="00D744E9"/>
    <w:rsid w:val="00D7760D"/>
    <w:rsid w:val="00D77D35"/>
    <w:rsid w:val="00D80276"/>
    <w:rsid w:val="00D817E6"/>
    <w:rsid w:val="00D8620F"/>
    <w:rsid w:val="00D86B97"/>
    <w:rsid w:val="00D8790A"/>
    <w:rsid w:val="00D90571"/>
    <w:rsid w:val="00D90CF3"/>
    <w:rsid w:val="00D9218C"/>
    <w:rsid w:val="00D928ED"/>
    <w:rsid w:val="00D933CF"/>
    <w:rsid w:val="00D94ACA"/>
    <w:rsid w:val="00D95CD5"/>
    <w:rsid w:val="00DA1887"/>
    <w:rsid w:val="00DA1D05"/>
    <w:rsid w:val="00DA26B8"/>
    <w:rsid w:val="00DA5611"/>
    <w:rsid w:val="00DB27A4"/>
    <w:rsid w:val="00DB3D52"/>
    <w:rsid w:val="00DB5C64"/>
    <w:rsid w:val="00DB62D5"/>
    <w:rsid w:val="00DB6869"/>
    <w:rsid w:val="00DC0A13"/>
    <w:rsid w:val="00DC3514"/>
    <w:rsid w:val="00DD0E97"/>
    <w:rsid w:val="00DD3632"/>
    <w:rsid w:val="00DD37D0"/>
    <w:rsid w:val="00DE197E"/>
    <w:rsid w:val="00DE2068"/>
    <w:rsid w:val="00DE4D0B"/>
    <w:rsid w:val="00DE4EEE"/>
    <w:rsid w:val="00DF1A22"/>
    <w:rsid w:val="00DF5206"/>
    <w:rsid w:val="00DF78FD"/>
    <w:rsid w:val="00E00AD9"/>
    <w:rsid w:val="00E0348F"/>
    <w:rsid w:val="00E0453E"/>
    <w:rsid w:val="00E17FC8"/>
    <w:rsid w:val="00E20E7C"/>
    <w:rsid w:val="00E21FA3"/>
    <w:rsid w:val="00E23EE5"/>
    <w:rsid w:val="00E24F9F"/>
    <w:rsid w:val="00E27A82"/>
    <w:rsid w:val="00E32F6A"/>
    <w:rsid w:val="00E32F9C"/>
    <w:rsid w:val="00E33807"/>
    <w:rsid w:val="00E35DF1"/>
    <w:rsid w:val="00E4139C"/>
    <w:rsid w:val="00E53212"/>
    <w:rsid w:val="00E5370A"/>
    <w:rsid w:val="00E566C0"/>
    <w:rsid w:val="00E707A1"/>
    <w:rsid w:val="00E71DC6"/>
    <w:rsid w:val="00E8197B"/>
    <w:rsid w:val="00E83167"/>
    <w:rsid w:val="00E849A1"/>
    <w:rsid w:val="00E85700"/>
    <w:rsid w:val="00E86DB4"/>
    <w:rsid w:val="00E8752C"/>
    <w:rsid w:val="00E87818"/>
    <w:rsid w:val="00E95F7F"/>
    <w:rsid w:val="00E9764F"/>
    <w:rsid w:val="00EA015E"/>
    <w:rsid w:val="00EA32E1"/>
    <w:rsid w:val="00EA7794"/>
    <w:rsid w:val="00EA7B93"/>
    <w:rsid w:val="00EB26F5"/>
    <w:rsid w:val="00EC0528"/>
    <w:rsid w:val="00EC2882"/>
    <w:rsid w:val="00EC46D5"/>
    <w:rsid w:val="00EC6312"/>
    <w:rsid w:val="00ED0D63"/>
    <w:rsid w:val="00ED1288"/>
    <w:rsid w:val="00ED1BB7"/>
    <w:rsid w:val="00ED224E"/>
    <w:rsid w:val="00ED26C3"/>
    <w:rsid w:val="00ED3DBB"/>
    <w:rsid w:val="00ED57C6"/>
    <w:rsid w:val="00ED58C3"/>
    <w:rsid w:val="00ED5E28"/>
    <w:rsid w:val="00ED728A"/>
    <w:rsid w:val="00EE55C9"/>
    <w:rsid w:val="00EE5794"/>
    <w:rsid w:val="00EE62F6"/>
    <w:rsid w:val="00EE7FF1"/>
    <w:rsid w:val="00EF13FE"/>
    <w:rsid w:val="00EF1F88"/>
    <w:rsid w:val="00EF4676"/>
    <w:rsid w:val="00F1041A"/>
    <w:rsid w:val="00F147D1"/>
    <w:rsid w:val="00F2579D"/>
    <w:rsid w:val="00F274F6"/>
    <w:rsid w:val="00F333C8"/>
    <w:rsid w:val="00F44539"/>
    <w:rsid w:val="00F445A8"/>
    <w:rsid w:val="00F44CDE"/>
    <w:rsid w:val="00F46C3B"/>
    <w:rsid w:val="00F526FB"/>
    <w:rsid w:val="00F53877"/>
    <w:rsid w:val="00F53D05"/>
    <w:rsid w:val="00F555E8"/>
    <w:rsid w:val="00F56E98"/>
    <w:rsid w:val="00F60E4A"/>
    <w:rsid w:val="00F60F51"/>
    <w:rsid w:val="00F615B2"/>
    <w:rsid w:val="00F62BE3"/>
    <w:rsid w:val="00F65FF9"/>
    <w:rsid w:val="00F75E5F"/>
    <w:rsid w:val="00F81A81"/>
    <w:rsid w:val="00F81DF1"/>
    <w:rsid w:val="00F85F23"/>
    <w:rsid w:val="00F86140"/>
    <w:rsid w:val="00F91DBF"/>
    <w:rsid w:val="00F966C0"/>
    <w:rsid w:val="00F977DE"/>
    <w:rsid w:val="00FA6D36"/>
    <w:rsid w:val="00FB0D61"/>
    <w:rsid w:val="00FB1885"/>
    <w:rsid w:val="00FB3610"/>
    <w:rsid w:val="00FB3A47"/>
    <w:rsid w:val="00FB5A13"/>
    <w:rsid w:val="00FC0E51"/>
    <w:rsid w:val="00FC1E6C"/>
    <w:rsid w:val="00FC4371"/>
    <w:rsid w:val="00FC45E8"/>
    <w:rsid w:val="00FC5621"/>
    <w:rsid w:val="00FC58D9"/>
    <w:rsid w:val="00FD0DD8"/>
    <w:rsid w:val="00FD6729"/>
    <w:rsid w:val="00FD6FC9"/>
    <w:rsid w:val="00FD7155"/>
    <w:rsid w:val="00FE1840"/>
    <w:rsid w:val="00FE38E2"/>
    <w:rsid w:val="00FE5772"/>
    <w:rsid w:val="00FE7352"/>
    <w:rsid w:val="00FE77E0"/>
    <w:rsid w:val="00FF6B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49CEA4-B9FF-4BCD-93DF-2E36542F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7A4"/>
    <w:rPr>
      <w:lang w:val="es-ES" w:eastAsia="es-ES"/>
    </w:rPr>
  </w:style>
  <w:style w:type="paragraph" w:styleId="Ttulo1">
    <w:name w:val="heading 1"/>
    <w:basedOn w:val="Normal"/>
    <w:next w:val="Normal"/>
    <w:qFormat/>
    <w:rsid w:val="00DB27A4"/>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ar"/>
    <w:qFormat/>
    <w:rsid w:val="00DB27A4"/>
    <w:pPr>
      <w:keepNext/>
      <w:ind w:left="1440" w:right="904"/>
      <w:jc w:val="center"/>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DB27A4"/>
    <w:pPr>
      <w:ind w:right="284"/>
      <w:jc w:val="both"/>
    </w:pPr>
    <w:rPr>
      <w:rFonts w:ascii="Arial" w:hAnsi="Arial"/>
      <w:b/>
      <w:sz w:val="24"/>
    </w:rPr>
  </w:style>
  <w:style w:type="paragraph" w:styleId="Sangradetextonormal">
    <w:name w:val="Body Text Indent"/>
    <w:basedOn w:val="Normal"/>
    <w:rsid w:val="00DB27A4"/>
    <w:pPr>
      <w:ind w:left="-142"/>
      <w:jc w:val="both"/>
    </w:pPr>
    <w:rPr>
      <w:rFonts w:ascii="Arial" w:hAnsi="Arial"/>
      <w:sz w:val="24"/>
    </w:rPr>
  </w:style>
  <w:style w:type="paragraph" w:styleId="Textoindependiente">
    <w:name w:val="Body Text"/>
    <w:basedOn w:val="Normal"/>
    <w:link w:val="TextoindependienteCar"/>
    <w:rsid w:val="00DB27A4"/>
    <w:pPr>
      <w:spacing w:after="120"/>
    </w:pPr>
  </w:style>
  <w:style w:type="table" w:styleId="Tablaconcuadrcula">
    <w:name w:val="Table Grid"/>
    <w:basedOn w:val="Tablanormal"/>
    <w:rsid w:val="00DB2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DB27A4"/>
    <w:pPr>
      <w:tabs>
        <w:tab w:val="center" w:pos="4252"/>
        <w:tab w:val="right" w:pos="8504"/>
      </w:tabs>
    </w:pPr>
  </w:style>
  <w:style w:type="paragraph" w:styleId="Piedepgina">
    <w:name w:val="footer"/>
    <w:basedOn w:val="Normal"/>
    <w:rsid w:val="00DB27A4"/>
    <w:pPr>
      <w:tabs>
        <w:tab w:val="center" w:pos="4252"/>
        <w:tab w:val="right" w:pos="8504"/>
      </w:tabs>
    </w:pPr>
  </w:style>
  <w:style w:type="character" w:styleId="Nmerodepgina">
    <w:name w:val="page number"/>
    <w:basedOn w:val="Fuentedeprrafopredeter"/>
    <w:rsid w:val="00DB27A4"/>
  </w:style>
  <w:style w:type="paragraph" w:styleId="Textosinformato">
    <w:name w:val="Plain Text"/>
    <w:basedOn w:val="Normal"/>
    <w:rsid w:val="00054F47"/>
    <w:rPr>
      <w:rFonts w:ascii="Courier New" w:hAnsi="Courier New" w:cs="Courier New"/>
      <w:lang w:val="es-ES_tradnl" w:eastAsia="es-ES_tradnl"/>
    </w:rPr>
  </w:style>
  <w:style w:type="character" w:customStyle="1" w:styleId="TextoindependienteCar">
    <w:name w:val="Texto independiente Car"/>
    <w:basedOn w:val="Fuentedeprrafopredeter"/>
    <w:link w:val="Textoindependiente"/>
    <w:rsid w:val="00835A33"/>
    <w:rPr>
      <w:lang w:val="es-ES" w:eastAsia="es-ES"/>
    </w:rPr>
  </w:style>
  <w:style w:type="paragraph" w:styleId="Textodeglobo">
    <w:name w:val="Balloon Text"/>
    <w:basedOn w:val="Normal"/>
    <w:link w:val="TextodegloboCar"/>
    <w:semiHidden/>
    <w:unhideWhenUsed/>
    <w:rsid w:val="006268EA"/>
    <w:rPr>
      <w:rFonts w:ascii="Segoe UI" w:hAnsi="Segoe UI" w:cs="Segoe UI"/>
      <w:sz w:val="18"/>
      <w:szCs w:val="18"/>
    </w:rPr>
  </w:style>
  <w:style w:type="character" w:customStyle="1" w:styleId="TextodegloboCar">
    <w:name w:val="Texto de globo Car"/>
    <w:basedOn w:val="Fuentedeprrafopredeter"/>
    <w:link w:val="Textodeglobo"/>
    <w:semiHidden/>
    <w:rsid w:val="006268EA"/>
    <w:rPr>
      <w:rFonts w:ascii="Segoe UI" w:hAnsi="Segoe UI" w:cs="Segoe UI"/>
      <w:sz w:val="18"/>
      <w:szCs w:val="18"/>
      <w:lang w:val="es-ES" w:eastAsia="es-ES"/>
    </w:rPr>
  </w:style>
  <w:style w:type="character" w:customStyle="1" w:styleId="Ttulo3Car">
    <w:name w:val="Título 3 Car"/>
    <w:link w:val="Ttulo3"/>
    <w:rsid w:val="0077626A"/>
    <w:rPr>
      <w:rFonts w:ascii="Arial" w:hAnsi="Arial"/>
      <w:b/>
      <w:sz w:val="24"/>
      <w:lang w:val="es-ES" w:eastAsia="es-ES"/>
    </w:rPr>
  </w:style>
  <w:style w:type="paragraph" w:styleId="Prrafodelista">
    <w:name w:val="List Paragraph"/>
    <w:basedOn w:val="Normal"/>
    <w:uiPriority w:val="34"/>
    <w:qFormat/>
    <w:rsid w:val="00136931"/>
    <w:pPr>
      <w:ind w:left="720"/>
      <w:contextualSpacing/>
    </w:pPr>
  </w:style>
  <w:style w:type="paragraph" w:styleId="NormalWeb">
    <w:name w:val="Normal (Web)"/>
    <w:basedOn w:val="Normal"/>
    <w:uiPriority w:val="99"/>
    <w:semiHidden/>
    <w:unhideWhenUsed/>
    <w:rsid w:val="00970B20"/>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0295">
      <w:bodyDiv w:val="1"/>
      <w:marLeft w:val="0"/>
      <w:marRight w:val="0"/>
      <w:marTop w:val="0"/>
      <w:marBottom w:val="0"/>
      <w:divBdr>
        <w:top w:val="none" w:sz="0" w:space="0" w:color="auto"/>
        <w:left w:val="none" w:sz="0" w:space="0" w:color="auto"/>
        <w:bottom w:val="none" w:sz="0" w:space="0" w:color="auto"/>
        <w:right w:val="none" w:sz="0" w:space="0" w:color="auto"/>
      </w:divBdr>
    </w:div>
    <w:div w:id="109860712">
      <w:bodyDiv w:val="1"/>
      <w:marLeft w:val="0"/>
      <w:marRight w:val="0"/>
      <w:marTop w:val="0"/>
      <w:marBottom w:val="0"/>
      <w:divBdr>
        <w:top w:val="none" w:sz="0" w:space="0" w:color="auto"/>
        <w:left w:val="none" w:sz="0" w:space="0" w:color="auto"/>
        <w:bottom w:val="none" w:sz="0" w:space="0" w:color="auto"/>
        <w:right w:val="none" w:sz="0" w:space="0" w:color="auto"/>
      </w:divBdr>
    </w:div>
    <w:div w:id="122039299">
      <w:bodyDiv w:val="1"/>
      <w:marLeft w:val="0"/>
      <w:marRight w:val="0"/>
      <w:marTop w:val="0"/>
      <w:marBottom w:val="0"/>
      <w:divBdr>
        <w:top w:val="none" w:sz="0" w:space="0" w:color="auto"/>
        <w:left w:val="none" w:sz="0" w:space="0" w:color="auto"/>
        <w:bottom w:val="none" w:sz="0" w:space="0" w:color="auto"/>
        <w:right w:val="none" w:sz="0" w:space="0" w:color="auto"/>
      </w:divBdr>
    </w:div>
    <w:div w:id="157312065">
      <w:bodyDiv w:val="1"/>
      <w:marLeft w:val="0"/>
      <w:marRight w:val="0"/>
      <w:marTop w:val="0"/>
      <w:marBottom w:val="0"/>
      <w:divBdr>
        <w:top w:val="none" w:sz="0" w:space="0" w:color="auto"/>
        <w:left w:val="none" w:sz="0" w:space="0" w:color="auto"/>
        <w:bottom w:val="none" w:sz="0" w:space="0" w:color="auto"/>
        <w:right w:val="none" w:sz="0" w:space="0" w:color="auto"/>
      </w:divBdr>
    </w:div>
    <w:div w:id="397358851">
      <w:bodyDiv w:val="1"/>
      <w:marLeft w:val="0"/>
      <w:marRight w:val="0"/>
      <w:marTop w:val="0"/>
      <w:marBottom w:val="0"/>
      <w:divBdr>
        <w:top w:val="none" w:sz="0" w:space="0" w:color="auto"/>
        <w:left w:val="none" w:sz="0" w:space="0" w:color="auto"/>
        <w:bottom w:val="none" w:sz="0" w:space="0" w:color="auto"/>
        <w:right w:val="none" w:sz="0" w:space="0" w:color="auto"/>
      </w:divBdr>
    </w:div>
    <w:div w:id="405618291">
      <w:bodyDiv w:val="1"/>
      <w:marLeft w:val="0"/>
      <w:marRight w:val="0"/>
      <w:marTop w:val="0"/>
      <w:marBottom w:val="0"/>
      <w:divBdr>
        <w:top w:val="none" w:sz="0" w:space="0" w:color="auto"/>
        <w:left w:val="none" w:sz="0" w:space="0" w:color="auto"/>
        <w:bottom w:val="none" w:sz="0" w:space="0" w:color="auto"/>
        <w:right w:val="none" w:sz="0" w:space="0" w:color="auto"/>
      </w:divBdr>
    </w:div>
    <w:div w:id="406344211">
      <w:bodyDiv w:val="1"/>
      <w:marLeft w:val="0"/>
      <w:marRight w:val="0"/>
      <w:marTop w:val="0"/>
      <w:marBottom w:val="0"/>
      <w:divBdr>
        <w:top w:val="none" w:sz="0" w:space="0" w:color="auto"/>
        <w:left w:val="none" w:sz="0" w:space="0" w:color="auto"/>
        <w:bottom w:val="none" w:sz="0" w:space="0" w:color="auto"/>
        <w:right w:val="none" w:sz="0" w:space="0" w:color="auto"/>
      </w:divBdr>
    </w:div>
    <w:div w:id="422453780">
      <w:bodyDiv w:val="1"/>
      <w:marLeft w:val="0"/>
      <w:marRight w:val="0"/>
      <w:marTop w:val="0"/>
      <w:marBottom w:val="0"/>
      <w:divBdr>
        <w:top w:val="none" w:sz="0" w:space="0" w:color="auto"/>
        <w:left w:val="none" w:sz="0" w:space="0" w:color="auto"/>
        <w:bottom w:val="none" w:sz="0" w:space="0" w:color="auto"/>
        <w:right w:val="none" w:sz="0" w:space="0" w:color="auto"/>
      </w:divBdr>
    </w:div>
    <w:div w:id="425811476">
      <w:bodyDiv w:val="1"/>
      <w:marLeft w:val="0"/>
      <w:marRight w:val="0"/>
      <w:marTop w:val="0"/>
      <w:marBottom w:val="0"/>
      <w:divBdr>
        <w:top w:val="none" w:sz="0" w:space="0" w:color="auto"/>
        <w:left w:val="none" w:sz="0" w:space="0" w:color="auto"/>
        <w:bottom w:val="none" w:sz="0" w:space="0" w:color="auto"/>
        <w:right w:val="none" w:sz="0" w:space="0" w:color="auto"/>
      </w:divBdr>
    </w:div>
    <w:div w:id="466439368">
      <w:bodyDiv w:val="1"/>
      <w:marLeft w:val="0"/>
      <w:marRight w:val="0"/>
      <w:marTop w:val="0"/>
      <w:marBottom w:val="0"/>
      <w:divBdr>
        <w:top w:val="none" w:sz="0" w:space="0" w:color="auto"/>
        <w:left w:val="none" w:sz="0" w:space="0" w:color="auto"/>
        <w:bottom w:val="none" w:sz="0" w:space="0" w:color="auto"/>
        <w:right w:val="none" w:sz="0" w:space="0" w:color="auto"/>
      </w:divBdr>
    </w:div>
    <w:div w:id="490102299">
      <w:bodyDiv w:val="1"/>
      <w:marLeft w:val="0"/>
      <w:marRight w:val="0"/>
      <w:marTop w:val="0"/>
      <w:marBottom w:val="0"/>
      <w:divBdr>
        <w:top w:val="none" w:sz="0" w:space="0" w:color="auto"/>
        <w:left w:val="none" w:sz="0" w:space="0" w:color="auto"/>
        <w:bottom w:val="none" w:sz="0" w:space="0" w:color="auto"/>
        <w:right w:val="none" w:sz="0" w:space="0" w:color="auto"/>
      </w:divBdr>
    </w:div>
    <w:div w:id="495076102">
      <w:bodyDiv w:val="1"/>
      <w:marLeft w:val="0"/>
      <w:marRight w:val="0"/>
      <w:marTop w:val="0"/>
      <w:marBottom w:val="0"/>
      <w:divBdr>
        <w:top w:val="none" w:sz="0" w:space="0" w:color="auto"/>
        <w:left w:val="none" w:sz="0" w:space="0" w:color="auto"/>
        <w:bottom w:val="none" w:sz="0" w:space="0" w:color="auto"/>
        <w:right w:val="none" w:sz="0" w:space="0" w:color="auto"/>
      </w:divBdr>
    </w:div>
    <w:div w:id="534999713">
      <w:bodyDiv w:val="1"/>
      <w:marLeft w:val="0"/>
      <w:marRight w:val="0"/>
      <w:marTop w:val="0"/>
      <w:marBottom w:val="0"/>
      <w:divBdr>
        <w:top w:val="none" w:sz="0" w:space="0" w:color="auto"/>
        <w:left w:val="none" w:sz="0" w:space="0" w:color="auto"/>
        <w:bottom w:val="none" w:sz="0" w:space="0" w:color="auto"/>
        <w:right w:val="none" w:sz="0" w:space="0" w:color="auto"/>
      </w:divBdr>
    </w:div>
    <w:div w:id="547373784">
      <w:bodyDiv w:val="1"/>
      <w:marLeft w:val="0"/>
      <w:marRight w:val="0"/>
      <w:marTop w:val="0"/>
      <w:marBottom w:val="0"/>
      <w:divBdr>
        <w:top w:val="none" w:sz="0" w:space="0" w:color="auto"/>
        <w:left w:val="none" w:sz="0" w:space="0" w:color="auto"/>
        <w:bottom w:val="none" w:sz="0" w:space="0" w:color="auto"/>
        <w:right w:val="none" w:sz="0" w:space="0" w:color="auto"/>
      </w:divBdr>
    </w:div>
    <w:div w:id="570123011">
      <w:bodyDiv w:val="1"/>
      <w:marLeft w:val="0"/>
      <w:marRight w:val="0"/>
      <w:marTop w:val="0"/>
      <w:marBottom w:val="0"/>
      <w:divBdr>
        <w:top w:val="none" w:sz="0" w:space="0" w:color="auto"/>
        <w:left w:val="none" w:sz="0" w:space="0" w:color="auto"/>
        <w:bottom w:val="none" w:sz="0" w:space="0" w:color="auto"/>
        <w:right w:val="none" w:sz="0" w:space="0" w:color="auto"/>
      </w:divBdr>
    </w:div>
    <w:div w:id="583957351">
      <w:bodyDiv w:val="1"/>
      <w:marLeft w:val="0"/>
      <w:marRight w:val="0"/>
      <w:marTop w:val="0"/>
      <w:marBottom w:val="0"/>
      <w:divBdr>
        <w:top w:val="none" w:sz="0" w:space="0" w:color="auto"/>
        <w:left w:val="none" w:sz="0" w:space="0" w:color="auto"/>
        <w:bottom w:val="none" w:sz="0" w:space="0" w:color="auto"/>
        <w:right w:val="none" w:sz="0" w:space="0" w:color="auto"/>
      </w:divBdr>
    </w:div>
    <w:div w:id="601883957">
      <w:bodyDiv w:val="1"/>
      <w:marLeft w:val="0"/>
      <w:marRight w:val="0"/>
      <w:marTop w:val="0"/>
      <w:marBottom w:val="0"/>
      <w:divBdr>
        <w:top w:val="none" w:sz="0" w:space="0" w:color="auto"/>
        <w:left w:val="none" w:sz="0" w:space="0" w:color="auto"/>
        <w:bottom w:val="none" w:sz="0" w:space="0" w:color="auto"/>
        <w:right w:val="none" w:sz="0" w:space="0" w:color="auto"/>
      </w:divBdr>
    </w:div>
    <w:div w:id="623116577">
      <w:bodyDiv w:val="1"/>
      <w:marLeft w:val="0"/>
      <w:marRight w:val="0"/>
      <w:marTop w:val="0"/>
      <w:marBottom w:val="0"/>
      <w:divBdr>
        <w:top w:val="none" w:sz="0" w:space="0" w:color="auto"/>
        <w:left w:val="none" w:sz="0" w:space="0" w:color="auto"/>
        <w:bottom w:val="none" w:sz="0" w:space="0" w:color="auto"/>
        <w:right w:val="none" w:sz="0" w:space="0" w:color="auto"/>
      </w:divBdr>
    </w:div>
    <w:div w:id="638874749">
      <w:bodyDiv w:val="1"/>
      <w:marLeft w:val="0"/>
      <w:marRight w:val="0"/>
      <w:marTop w:val="0"/>
      <w:marBottom w:val="0"/>
      <w:divBdr>
        <w:top w:val="none" w:sz="0" w:space="0" w:color="auto"/>
        <w:left w:val="none" w:sz="0" w:space="0" w:color="auto"/>
        <w:bottom w:val="none" w:sz="0" w:space="0" w:color="auto"/>
        <w:right w:val="none" w:sz="0" w:space="0" w:color="auto"/>
      </w:divBdr>
    </w:div>
    <w:div w:id="713235626">
      <w:bodyDiv w:val="1"/>
      <w:marLeft w:val="0"/>
      <w:marRight w:val="0"/>
      <w:marTop w:val="0"/>
      <w:marBottom w:val="0"/>
      <w:divBdr>
        <w:top w:val="none" w:sz="0" w:space="0" w:color="auto"/>
        <w:left w:val="none" w:sz="0" w:space="0" w:color="auto"/>
        <w:bottom w:val="none" w:sz="0" w:space="0" w:color="auto"/>
        <w:right w:val="none" w:sz="0" w:space="0" w:color="auto"/>
      </w:divBdr>
    </w:div>
    <w:div w:id="749350245">
      <w:bodyDiv w:val="1"/>
      <w:marLeft w:val="0"/>
      <w:marRight w:val="0"/>
      <w:marTop w:val="0"/>
      <w:marBottom w:val="0"/>
      <w:divBdr>
        <w:top w:val="none" w:sz="0" w:space="0" w:color="auto"/>
        <w:left w:val="none" w:sz="0" w:space="0" w:color="auto"/>
        <w:bottom w:val="none" w:sz="0" w:space="0" w:color="auto"/>
        <w:right w:val="none" w:sz="0" w:space="0" w:color="auto"/>
      </w:divBdr>
    </w:div>
    <w:div w:id="775372871">
      <w:bodyDiv w:val="1"/>
      <w:marLeft w:val="0"/>
      <w:marRight w:val="0"/>
      <w:marTop w:val="0"/>
      <w:marBottom w:val="0"/>
      <w:divBdr>
        <w:top w:val="none" w:sz="0" w:space="0" w:color="auto"/>
        <w:left w:val="none" w:sz="0" w:space="0" w:color="auto"/>
        <w:bottom w:val="none" w:sz="0" w:space="0" w:color="auto"/>
        <w:right w:val="none" w:sz="0" w:space="0" w:color="auto"/>
      </w:divBdr>
    </w:div>
    <w:div w:id="804547704">
      <w:bodyDiv w:val="1"/>
      <w:marLeft w:val="0"/>
      <w:marRight w:val="0"/>
      <w:marTop w:val="0"/>
      <w:marBottom w:val="0"/>
      <w:divBdr>
        <w:top w:val="none" w:sz="0" w:space="0" w:color="auto"/>
        <w:left w:val="none" w:sz="0" w:space="0" w:color="auto"/>
        <w:bottom w:val="none" w:sz="0" w:space="0" w:color="auto"/>
        <w:right w:val="none" w:sz="0" w:space="0" w:color="auto"/>
      </w:divBdr>
    </w:div>
    <w:div w:id="843714747">
      <w:bodyDiv w:val="1"/>
      <w:marLeft w:val="0"/>
      <w:marRight w:val="0"/>
      <w:marTop w:val="0"/>
      <w:marBottom w:val="0"/>
      <w:divBdr>
        <w:top w:val="none" w:sz="0" w:space="0" w:color="auto"/>
        <w:left w:val="none" w:sz="0" w:space="0" w:color="auto"/>
        <w:bottom w:val="none" w:sz="0" w:space="0" w:color="auto"/>
        <w:right w:val="none" w:sz="0" w:space="0" w:color="auto"/>
      </w:divBdr>
    </w:div>
    <w:div w:id="858274890">
      <w:bodyDiv w:val="1"/>
      <w:marLeft w:val="0"/>
      <w:marRight w:val="0"/>
      <w:marTop w:val="0"/>
      <w:marBottom w:val="0"/>
      <w:divBdr>
        <w:top w:val="none" w:sz="0" w:space="0" w:color="auto"/>
        <w:left w:val="none" w:sz="0" w:space="0" w:color="auto"/>
        <w:bottom w:val="none" w:sz="0" w:space="0" w:color="auto"/>
        <w:right w:val="none" w:sz="0" w:space="0" w:color="auto"/>
      </w:divBdr>
    </w:div>
    <w:div w:id="941958339">
      <w:bodyDiv w:val="1"/>
      <w:marLeft w:val="0"/>
      <w:marRight w:val="0"/>
      <w:marTop w:val="0"/>
      <w:marBottom w:val="0"/>
      <w:divBdr>
        <w:top w:val="none" w:sz="0" w:space="0" w:color="auto"/>
        <w:left w:val="none" w:sz="0" w:space="0" w:color="auto"/>
        <w:bottom w:val="none" w:sz="0" w:space="0" w:color="auto"/>
        <w:right w:val="none" w:sz="0" w:space="0" w:color="auto"/>
      </w:divBdr>
    </w:div>
    <w:div w:id="973755457">
      <w:bodyDiv w:val="1"/>
      <w:marLeft w:val="0"/>
      <w:marRight w:val="0"/>
      <w:marTop w:val="0"/>
      <w:marBottom w:val="0"/>
      <w:divBdr>
        <w:top w:val="none" w:sz="0" w:space="0" w:color="auto"/>
        <w:left w:val="none" w:sz="0" w:space="0" w:color="auto"/>
        <w:bottom w:val="none" w:sz="0" w:space="0" w:color="auto"/>
        <w:right w:val="none" w:sz="0" w:space="0" w:color="auto"/>
      </w:divBdr>
    </w:div>
    <w:div w:id="977493720">
      <w:bodyDiv w:val="1"/>
      <w:marLeft w:val="0"/>
      <w:marRight w:val="0"/>
      <w:marTop w:val="0"/>
      <w:marBottom w:val="0"/>
      <w:divBdr>
        <w:top w:val="none" w:sz="0" w:space="0" w:color="auto"/>
        <w:left w:val="none" w:sz="0" w:space="0" w:color="auto"/>
        <w:bottom w:val="none" w:sz="0" w:space="0" w:color="auto"/>
        <w:right w:val="none" w:sz="0" w:space="0" w:color="auto"/>
      </w:divBdr>
    </w:div>
    <w:div w:id="1003316795">
      <w:bodyDiv w:val="1"/>
      <w:marLeft w:val="0"/>
      <w:marRight w:val="0"/>
      <w:marTop w:val="0"/>
      <w:marBottom w:val="0"/>
      <w:divBdr>
        <w:top w:val="none" w:sz="0" w:space="0" w:color="auto"/>
        <w:left w:val="none" w:sz="0" w:space="0" w:color="auto"/>
        <w:bottom w:val="none" w:sz="0" w:space="0" w:color="auto"/>
        <w:right w:val="none" w:sz="0" w:space="0" w:color="auto"/>
      </w:divBdr>
    </w:div>
    <w:div w:id="1013338903">
      <w:bodyDiv w:val="1"/>
      <w:marLeft w:val="0"/>
      <w:marRight w:val="0"/>
      <w:marTop w:val="0"/>
      <w:marBottom w:val="0"/>
      <w:divBdr>
        <w:top w:val="none" w:sz="0" w:space="0" w:color="auto"/>
        <w:left w:val="none" w:sz="0" w:space="0" w:color="auto"/>
        <w:bottom w:val="none" w:sz="0" w:space="0" w:color="auto"/>
        <w:right w:val="none" w:sz="0" w:space="0" w:color="auto"/>
      </w:divBdr>
    </w:div>
    <w:div w:id="1046685943">
      <w:bodyDiv w:val="1"/>
      <w:marLeft w:val="0"/>
      <w:marRight w:val="0"/>
      <w:marTop w:val="0"/>
      <w:marBottom w:val="0"/>
      <w:divBdr>
        <w:top w:val="none" w:sz="0" w:space="0" w:color="auto"/>
        <w:left w:val="none" w:sz="0" w:space="0" w:color="auto"/>
        <w:bottom w:val="none" w:sz="0" w:space="0" w:color="auto"/>
        <w:right w:val="none" w:sz="0" w:space="0" w:color="auto"/>
      </w:divBdr>
    </w:div>
    <w:div w:id="1094207699">
      <w:bodyDiv w:val="1"/>
      <w:marLeft w:val="0"/>
      <w:marRight w:val="0"/>
      <w:marTop w:val="0"/>
      <w:marBottom w:val="0"/>
      <w:divBdr>
        <w:top w:val="none" w:sz="0" w:space="0" w:color="auto"/>
        <w:left w:val="none" w:sz="0" w:space="0" w:color="auto"/>
        <w:bottom w:val="none" w:sz="0" w:space="0" w:color="auto"/>
        <w:right w:val="none" w:sz="0" w:space="0" w:color="auto"/>
      </w:divBdr>
    </w:div>
    <w:div w:id="1099567838">
      <w:bodyDiv w:val="1"/>
      <w:marLeft w:val="0"/>
      <w:marRight w:val="0"/>
      <w:marTop w:val="0"/>
      <w:marBottom w:val="0"/>
      <w:divBdr>
        <w:top w:val="none" w:sz="0" w:space="0" w:color="auto"/>
        <w:left w:val="none" w:sz="0" w:space="0" w:color="auto"/>
        <w:bottom w:val="none" w:sz="0" w:space="0" w:color="auto"/>
        <w:right w:val="none" w:sz="0" w:space="0" w:color="auto"/>
      </w:divBdr>
    </w:div>
    <w:div w:id="1101684075">
      <w:bodyDiv w:val="1"/>
      <w:marLeft w:val="0"/>
      <w:marRight w:val="0"/>
      <w:marTop w:val="0"/>
      <w:marBottom w:val="0"/>
      <w:divBdr>
        <w:top w:val="none" w:sz="0" w:space="0" w:color="auto"/>
        <w:left w:val="none" w:sz="0" w:space="0" w:color="auto"/>
        <w:bottom w:val="none" w:sz="0" w:space="0" w:color="auto"/>
        <w:right w:val="none" w:sz="0" w:space="0" w:color="auto"/>
      </w:divBdr>
    </w:div>
    <w:div w:id="1133593112">
      <w:bodyDiv w:val="1"/>
      <w:marLeft w:val="0"/>
      <w:marRight w:val="0"/>
      <w:marTop w:val="0"/>
      <w:marBottom w:val="0"/>
      <w:divBdr>
        <w:top w:val="none" w:sz="0" w:space="0" w:color="auto"/>
        <w:left w:val="none" w:sz="0" w:space="0" w:color="auto"/>
        <w:bottom w:val="none" w:sz="0" w:space="0" w:color="auto"/>
        <w:right w:val="none" w:sz="0" w:space="0" w:color="auto"/>
      </w:divBdr>
    </w:div>
    <w:div w:id="1137264000">
      <w:bodyDiv w:val="1"/>
      <w:marLeft w:val="0"/>
      <w:marRight w:val="0"/>
      <w:marTop w:val="0"/>
      <w:marBottom w:val="0"/>
      <w:divBdr>
        <w:top w:val="none" w:sz="0" w:space="0" w:color="auto"/>
        <w:left w:val="none" w:sz="0" w:space="0" w:color="auto"/>
        <w:bottom w:val="none" w:sz="0" w:space="0" w:color="auto"/>
        <w:right w:val="none" w:sz="0" w:space="0" w:color="auto"/>
      </w:divBdr>
    </w:div>
    <w:div w:id="1150251375">
      <w:bodyDiv w:val="1"/>
      <w:marLeft w:val="0"/>
      <w:marRight w:val="0"/>
      <w:marTop w:val="0"/>
      <w:marBottom w:val="0"/>
      <w:divBdr>
        <w:top w:val="none" w:sz="0" w:space="0" w:color="auto"/>
        <w:left w:val="none" w:sz="0" w:space="0" w:color="auto"/>
        <w:bottom w:val="none" w:sz="0" w:space="0" w:color="auto"/>
        <w:right w:val="none" w:sz="0" w:space="0" w:color="auto"/>
      </w:divBdr>
    </w:div>
    <w:div w:id="1176922907">
      <w:bodyDiv w:val="1"/>
      <w:marLeft w:val="0"/>
      <w:marRight w:val="0"/>
      <w:marTop w:val="0"/>
      <w:marBottom w:val="0"/>
      <w:divBdr>
        <w:top w:val="none" w:sz="0" w:space="0" w:color="auto"/>
        <w:left w:val="none" w:sz="0" w:space="0" w:color="auto"/>
        <w:bottom w:val="none" w:sz="0" w:space="0" w:color="auto"/>
        <w:right w:val="none" w:sz="0" w:space="0" w:color="auto"/>
      </w:divBdr>
    </w:div>
    <w:div w:id="1210654197">
      <w:bodyDiv w:val="1"/>
      <w:marLeft w:val="0"/>
      <w:marRight w:val="0"/>
      <w:marTop w:val="0"/>
      <w:marBottom w:val="0"/>
      <w:divBdr>
        <w:top w:val="none" w:sz="0" w:space="0" w:color="auto"/>
        <w:left w:val="none" w:sz="0" w:space="0" w:color="auto"/>
        <w:bottom w:val="none" w:sz="0" w:space="0" w:color="auto"/>
        <w:right w:val="none" w:sz="0" w:space="0" w:color="auto"/>
      </w:divBdr>
    </w:div>
    <w:div w:id="1219518240">
      <w:bodyDiv w:val="1"/>
      <w:marLeft w:val="0"/>
      <w:marRight w:val="0"/>
      <w:marTop w:val="0"/>
      <w:marBottom w:val="0"/>
      <w:divBdr>
        <w:top w:val="none" w:sz="0" w:space="0" w:color="auto"/>
        <w:left w:val="none" w:sz="0" w:space="0" w:color="auto"/>
        <w:bottom w:val="none" w:sz="0" w:space="0" w:color="auto"/>
        <w:right w:val="none" w:sz="0" w:space="0" w:color="auto"/>
      </w:divBdr>
    </w:div>
    <w:div w:id="1292856881">
      <w:bodyDiv w:val="1"/>
      <w:marLeft w:val="0"/>
      <w:marRight w:val="0"/>
      <w:marTop w:val="0"/>
      <w:marBottom w:val="0"/>
      <w:divBdr>
        <w:top w:val="none" w:sz="0" w:space="0" w:color="auto"/>
        <w:left w:val="none" w:sz="0" w:space="0" w:color="auto"/>
        <w:bottom w:val="none" w:sz="0" w:space="0" w:color="auto"/>
        <w:right w:val="none" w:sz="0" w:space="0" w:color="auto"/>
      </w:divBdr>
    </w:div>
    <w:div w:id="1306818094">
      <w:bodyDiv w:val="1"/>
      <w:marLeft w:val="0"/>
      <w:marRight w:val="0"/>
      <w:marTop w:val="0"/>
      <w:marBottom w:val="0"/>
      <w:divBdr>
        <w:top w:val="none" w:sz="0" w:space="0" w:color="auto"/>
        <w:left w:val="none" w:sz="0" w:space="0" w:color="auto"/>
        <w:bottom w:val="none" w:sz="0" w:space="0" w:color="auto"/>
        <w:right w:val="none" w:sz="0" w:space="0" w:color="auto"/>
      </w:divBdr>
    </w:div>
    <w:div w:id="1330330880">
      <w:bodyDiv w:val="1"/>
      <w:marLeft w:val="0"/>
      <w:marRight w:val="0"/>
      <w:marTop w:val="0"/>
      <w:marBottom w:val="0"/>
      <w:divBdr>
        <w:top w:val="none" w:sz="0" w:space="0" w:color="auto"/>
        <w:left w:val="none" w:sz="0" w:space="0" w:color="auto"/>
        <w:bottom w:val="none" w:sz="0" w:space="0" w:color="auto"/>
        <w:right w:val="none" w:sz="0" w:space="0" w:color="auto"/>
      </w:divBdr>
    </w:div>
    <w:div w:id="1352074958">
      <w:bodyDiv w:val="1"/>
      <w:marLeft w:val="0"/>
      <w:marRight w:val="0"/>
      <w:marTop w:val="0"/>
      <w:marBottom w:val="0"/>
      <w:divBdr>
        <w:top w:val="none" w:sz="0" w:space="0" w:color="auto"/>
        <w:left w:val="none" w:sz="0" w:space="0" w:color="auto"/>
        <w:bottom w:val="none" w:sz="0" w:space="0" w:color="auto"/>
        <w:right w:val="none" w:sz="0" w:space="0" w:color="auto"/>
      </w:divBdr>
    </w:div>
    <w:div w:id="1364557352">
      <w:bodyDiv w:val="1"/>
      <w:marLeft w:val="0"/>
      <w:marRight w:val="0"/>
      <w:marTop w:val="0"/>
      <w:marBottom w:val="0"/>
      <w:divBdr>
        <w:top w:val="none" w:sz="0" w:space="0" w:color="auto"/>
        <w:left w:val="none" w:sz="0" w:space="0" w:color="auto"/>
        <w:bottom w:val="none" w:sz="0" w:space="0" w:color="auto"/>
        <w:right w:val="none" w:sz="0" w:space="0" w:color="auto"/>
      </w:divBdr>
    </w:div>
    <w:div w:id="1378699825">
      <w:bodyDiv w:val="1"/>
      <w:marLeft w:val="0"/>
      <w:marRight w:val="0"/>
      <w:marTop w:val="0"/>
      <w:marBottom w:val="0"/>
      <w:divBdr>
        <w:top w:val="none" w:sz="0" w:space="0" w:color="auto"/>
        <w:left w:val="none" w:sz="0" w:space="0" w:color="auto"/>
        <w:bottom w:val="none" w:sz="0" w:space="0" w:color="auto"/>
        <w:right w:val="none" w:sz="0" w:space="0" w:color="auto"/>
      </w:divBdr>
    </w:div>
    <w:div w:id="1389377098">
      <w:bodyDiv w:val="1"/>
      <w:marLeft w:val="0"/>
      <w:marRight w:val="0"/>
      <w:marTop w:val="0"/>
      <w:marBottom w:val="0"/>
      <w:divBdr>
        <w:top w:val="none" w:sz="0" w:space="0" w:color="auto"/>
        <w:left w:val="none" w:sz="0" w:space="0" w:color="auto"/>
        <w:bottom w:val="none" w:sz="0" w:space="0" w:color="auto"/>
        <w:right w:val="none" w:sz="0" w:space="0" w:color="auto"/>
      </w:divBdr>
    </w:div>
    <w:div w:id="1423065254">
      <w:bodyDiv w:val="1"/>
      <w:marLeft w:val="0"/>
      <w:marRight w:val="0"/>
      <w:marTop w:val="0"/>
      <w:marBottom w:val="0"/>
      <w:divBdr>
        <w:top w:val="none" w:sz="0" w:space="0" w:color="auto"/>
        <w:left w:val="none" w:sz="0" w:space="0" w:color="auto"/>
        <w:bottom w:val="none" w:sz="0" w:space="0" w:color="auto"/>
        <w:right w:val="none" w:sz="0" w:space="0" w:color="auto"/>
      </w:divBdr>
    </w:div>
    <w:div w:id="1425220918">
      <w:bodyDiv w:val="1"/>
      <w:marLeft w:val="0"/>
      <w:marRight w:val="0"/>
      <w:marTop w:val="0"/>
      <w:marBottom w:val="0"/>
      <w:divBdr>
        <w:top w:val="none" w:sz="0" w:space="0" w:color="auto"/>
        <w:left w:val="none" w:sz="0" w:space="0" w:color="auto"/>
        <w:bottom w:val="none" w:sz="0" w:space="0" w:color="auto"/>
        <w:right w:val="none" w:sz="0" w:space="0" w:color="auto"/>
      </w:divBdr>
    </w:div>
    <w:div w:id="1447969557">
      <w:bodyDiv w:val="1"/>
      <w:marLeft w:val="0"/>
      <w:marRight w:val="0"/>
      <w:marTop w:val="0"/>
      <w:marBottom w:val="0"/>
      <w:divBdr>
        <w:top w:val="none" w:sz="0" w:space="0" w:color="auto"/>
        <w:left w:val="none" w:sz="0" w:space="0" w:color="auto"/>
        <w:bottom w:val="none" w:sz="0" w:space="0" w:color="auto"/>
        <w:right w:val="none" w:sz="0" w:space="0" w:color="auto"/>
      </w:divBdr>
    </w:div>
    <w:div w:id="1458136710">
      <w:bodyDiv w:val="1"/>
      <w:marLeft w:val="0"/>
      <w:marRight w:val="0"/>
      <w:marTop w:val="0"/>
      <w:marBottom w:val="0"/>
      <w:divBdr>
        <w:top w:val="none" w:sz="0" w:space="0" w:color="auto"/>
        <w:left w:val="none" w:sz="0" w:space="0" w:color="auto"/>
        <w:bottom w:val="none" w:sz="0" w:space="0" w:color="auto"/>
        <w:right w:val="none" w:sz="0" w:space="0" w:color="auto"/>
      </w:divBdr>
    </w:div>
    <w:div w:id="1568610930">
      <w:bodyDiv w:val="1"/>
      <w:marLeft w:val="0"/>
      <w:marRight w:val="0"/>
      <w:marTop w:val="0"/>
      <w:marBottom w:val="0"/>
      <w:divBdr>
        <w:top w:val="none" w:sz="0" w:space="0" w:color="auto"/>
        <w:left w:val="none" w:sz="0" w:space="0" w:color="auto"/>
        <w:bottom w:val="none" w:sz="0" w:space="0" w:color="auto"/>
        <w:right w:val="none" w:sz="0" w:space="0" w:color="auto"/>
      </w:divBdr>
    </w:div>
    <w:div w:id="1575772875">
      <w:bodyDiv w:val="1"/>
      <w:marLeft w:val="0"/>
      <w:marRight w:val="0"/>
      <w:marTop w:val="0"/>
      <w:marBottom w:val="0"/>
      <w:divBdr>
        <w:top w:val="none" w:sz="0" w:space="0" w:color="auto"/>
        <w:left w:val="none" w:sz="0" w:space="0" w:color="auto"/>
        <w:bottom w:val="none" w:sz="0" w:space="0" w:color="auto"/>
        <w:right w:val="none" w:sz="0" w:space="0" w:color="auto"/>
      </w:divBdr>
    </w:div>
    <w:div w:id="1579288523">
      <w:bodyDiv w:val="1"/>
      <w:marLeft w:val="0"/>
      <w:marRight w:val="0"/>
      <w:marTop w:val="0"/>
      <w:marBottom w:val="0"/>
      <w:divBdr>
        <w:top w:val="none" w:sz="0" w:space="0" w:color="auto"/>
        <w:left w:val="none" w:sz="0" w:space="0" w:color="auto"/>
        <w:bottom w:val="none" w:sz="0" w:space="0" w:color="auto"/>
        <w:right w:val="none" w:sz="0" w:space="0" w:color="auto"/>
      </w:divBdr>
    </w:div>
    <w:div w:id="1603799454">
      <w:bodyDiv w:val="1"/>
      <w:marLeft w:val="0"/>
      <w:marRight w:val="0"/>
      <w:marTop w:val="0"/>
      <w:marBottom w:val="0"/>
      <w:divBdr>
        <w:top w:val="none" w:sz="0" w:space="0" w:color="auto"/>
        <w:left w:val="none" w:sz="0" w:space="0" w:color="auto"/>
        <w:bottom w:val="none" w:sz="0" w:space="0" w:color="auto"/>
        <w:right w:val="none" w:sz="0" w:space="0" w:color="auto"/>
      </w:divBdr>
    </w:div>
    <w:div w:id="1607158124">
      <w:bodyDiv w:val="1"/>
      <w:marLeft w:val="0"/>
      <w:marRight w:val="0"/>
      <w:marTop w:val="0"/>
      <w:marBottom w:val="0"/>
      <w:divBdr>
        <w:top w:val="none" w:sz="0" w:space="0" w:color="auto"/>
        <w:left w:val="none" w:sz="0" w:space="0" w:color="auto"/>
        <w:bottom w:val="none" w:sz="0" w:space="0" w:color="auto"/>
        <w:right w:val="none" w:sz="0" w:space="0" w:color="auto"/>
      </w:divBdr>
    </w:div>
    <w:div w:id="1655795628">
      <w:bodyDiv w:val="1"/>
      <w:marLeft w:val="0"/>
      <w:marRight w:val="0"/>
      <w:marTop w:val="0"/>
      <w:marBottom w:val="0"/>
      <w:divBdr>
        <w:top w:val="none" w:sz="0" w:space="0" w:color="auto"/>
        <w:left w:val="none" w:sz="0" w:space="0" w:color="auto"/>
        <w:bottom w:val="none" w:sz="0" w:space="0" w:color="auto"/>
        <w:right w:val="none" w:sz="0" w:space="0" w:color="auto"/>
      </w:divBdr>
    </w:div>
    <w:div w:id="1668054867">
      <w:bodyDiv w:val="1"/>
      <w:marLeft w:val="0"/>
      <w:marRight w:val="0"/>
      <w:marTop w:val="0"/>
      <w:marBottom w:val="0"/>
      <w:divBdr>
        <w:top w:val="none" w:sz="0" w:space="0" w:color="auto"/>
        <w:left w:val="none" w:sz="0" w:space="0" w:color="auto"/>
        <w:bottom w:val="none" w:sz="0" w:space="0" w:color="auto"/>
        <w:right w:val="none" w:sz="0" w:space="0" w:color="auto"/>
      </w:divBdr>
    </w:div>
    <w:div w:id="1689674882">
      <w:bodyDiv w:val="1"/>
      <w:marLeft w:val="0"/>
      <w:marRight w:val="0"/>
      <w:marTop w:val="0"/>
      <w:marBottom w:val="0"/>
      <w:divBdr>
        <w:top w:val="none" w:sz="0" w:space="0" w:color="auto"/>
        <w:left w:val="none" w:sz="0" w:space="0" w:color="auto"/>
        <w:bottom w:val="none" w:sz="0" w:space="0" w:color="auto"/>
        <w:right w:val="none" w:sz="0" w:space="0" w:color="auto"/>
      </w:divBdr>
    </w:div>
    <w:div w:id="1690981975">
      <w:bodyDiv w:val="1"/>
      <w:marLeft w:val="0"/>
      <w:marRight w:val="0"/>
      <w:marTop w:val="0"/>
      <w:marBottom w:val="0"/>
      <w:divBdr>
        <w:top w:val="none" w:sz="0" w:space="0" w:color="auto"/>
        <w:left w:val="none" w:sz="0" w:space="0" w:color="auto"/>
        <w:bottom w:val="none" w:sz="0" w:space="0" w:color="auto"/>
        <w:right w:val="none" w:sz="0" w:space="0" w:color="auto"/>
      </w:divBdr>
    </w:div>
    <w:div w:id="1697659244">
      <w:bodyDiv w:val="1"/>
      <w:marLeft w:val="0"/>
      <w:marRight w:val="0"/>
      <w:marTop w:val="0"/>
      <w:marBottom w:val="0"/>
      <w:divBdr>
        <w:top w:val="none" w:sz="0" w:space="0" w:color="auto"/>
        <w:left w:val="none" w:sz="0" w:space="0" w:color="auto"/>
        <w:bottom w:val="none" w:sz="0" w:space="0" w:color="auto"/>
        <w:right w:val="none" w:sz="0" w:space="0" w:color="auto"/>
      </w:divBdr>
    </w:div>
    <w:div w:id="1698694969">
      <w:bodyDiv w:val="1"/>
      <w:marLeft w:val="0"/>
      <w:marRight w:val="0"/>
      <w:marTop w:val="0"/>
      <w:marBottom w:val="0"/>
      <w:divBdr>
        <w:top w:val="none" w:sz="0" w:space="0" w:color="auto"/>
        <w:left w:val="none" w:sz="0" w:space="0" w:color="auto"/>
        <w:bottom w:val="none" w:sz="0" w:space="0" w:color="auto"/>
        <w:right w:val="none" w:sz="0" w:space="0" w:color="auto"/>
      </w:divBdr>
    </w:div>
    <w:div w:id="1773739242">
      <w:bodyDiv w:val="1"/>
      <w:marLeft w:val="0"/>
      <w:marRight w:val="0"/>
      <w:marTop w:val="0"/>
      <w:marBottom w:val="0"/>
      <w:divBdr>
        <w:top w:val="none" w:sz="0" w:space="0" w:color="auto"/>
        <w:left w:val="none" w:sz="0" w:space="0" w:color="auto"/>
        <w:bottom w:val="none" w:sz="0" w:space="0" w:color="auto"/>
        <w:right w:val="none" w:sz="0" w:space="0" w:color="auto"/>
      </w:divBdr>
    </w:div>
    <w:div w:id="1805804352">
      <w:bodyDiv w:val="1"/>
      <w:marLeft w:val="0"/>
      <w:marRight w:val="0"/>
      <w:marTop w:val="0"/>
      <w:marBottom w:val="0"/>
      <w:divBdr>
        <w:top w:val="none" w:sz="0" w:space="0" w:color="auto"/>
        <w:left w:val="none" w:sz="0" w:space="0" w:color="auto"/>
        <w:bottom w:val="none" w:sz="0" w:space="0" w:color="auto"/>
        <w:right w:val="none" w:sz="0" w:space="0" w:color="auto"/>
      </w:divBdr>
    </w:div>
    <w:div w:id="1888375797">
      <w:bodyDiv w:val="1"/>
      <w:marLeft w:val="0"/>
      <w:marRight w:val="0"/>
      <w:marTop w:val="0"/>
      <w:marBottom w:val="0"/>
      <w:divBdr>
        <w:top w:val="none" w:sz="0" w:space="0" w:color="auto"/>
        <w:left w:val="none" w:sz="0" w:space="0" w:color="auto"/>
        <w:bottom w:val="none" w:sz="0" w:space="0" w:color="auto"/>
        <w:right w:val="none" w:sz="0" w:space="0" w:color="auto"/>
      </w:divBdr>
    </w:div>
    <w:div w:id="1888905927">
      <w:bodyDiv w:val="1"/>
      <w:marLeft w:val="0"/>
      <w:marRight w:val="0"/>
      <w:marTop w:val="0"/>
      <w:marBottom w:val="0"/>
      <w:divBdr>
        <w:top w:val="none" w:sz="0" w:space="0" w:color="auto"/>
        <w:left w:val="none" w:sz="0" w:space="0" w:color="auto"/>
        <w:bottom w:val="none" w:sz="0" w:space="0" w:color="auto"/>
        <w:right w:val="none" w:sz="0" w:space="0" w:color="auto"/>
      </w:divBdr>
    </w:div>
    <w:div w:id="1891988738">
      <w:bodyDiv w:val="1"/>
      <w:marLeft w:val="0"/>
      <w:marRight w:val="0"/>
      <w:marTop w:val="0"/>
      <w:marBottom w:val="0"/>
      <w:divBdr>
        <w:top w:val="none" w:sz="0" w:space="0" w:color="auto"/>
        <w:left w:val="none" w:sz="0" w:space="0" w:color="auto"/>
        <w:bottom w:val="none" w:sz="0" w:space="0" w:color="auto"/>
        <w:right w:val="none" w:sz="0" w:space="0" w:color="auto"/>
      </w:divBdr>
    </w:div>
    <w:div w:id="1926263579">
      <w:bodyDiv w:val="1"/>
      <w:marLeft w:val="0"/>
      <w:marRight w:val="0"/>
      <w:marTop w:val="0"/>
      <w:marBottom w:val="0"/>
      <w:divBdr>
        <w:top w:val="none" w:sz="0" w:space="0" w:color="auto"/>
        <w:left w:val="none" w:sz="0" w:space="0" w:color="auto"/>
        <w:bottom w:val="none" w:sz="0" w:space="0" w:color="auto"/>
        <w:right w:val="none" w:sz="0" w:space="0" w:color="auto"/>
      </w:divBdr>
    </w:div>
    <w:div w:id="1930001831">
      <w:bodyDiv w:val="1"/>
      <w:marLeft w:val="0"/>
      <w:marRight w:val="0"/>
      <w:marTop w:val="0"/>
      <w:marBottom w:val="0"/>
      <w:divBdr>
        <w:top w:val="none" w:sz="0" w:space="0" w:color="auto"/>
        <w:left w:val="none" w:sz="0" w:space="0" w:color="auto"/>
        <w:bottom w:val="none" w:sz="0" w:space="0" w:color="auto"/>
        <w:right w:val="none" w:sz="0" w:space="0" w:color="auto"/>
      </w:divBdr>
    </w:div>
    <w:div w:id="1935093286">
      <w:bodyDiv w:val="1"/>
      <w:marLeft w:val="0"/>
      <w:marRight w:val="0"/>
      <w:marTop w:val="0"/>
      <w:marBottom w:val="0"/>
      <w:divBdr>
        <w:top w:val="none" w:sz="0" w:space="0" w:color="auto"/>
        <w:left w:val="none" w:sz="0" w:space="0" w:color="auto"/>
        <w:bottom w:val="none" w:sz="0" w:space="0" w:color="auto"/>
        <w:right w:val="none" w:sz="0" w:space="0" w:color="auto"/>
      </w:divBdr>
    </w:div>
    <w:div w:id="1951006726">
      <w:bodyDiv w:val="1"/>
      <w:marLeft w:val="0"/>
      <w:marRight w:val="0"/>
      <w:marTop w:val="0"/>
      <w:marBottom w:val="0"/>
      <w:divBdr>
        <w:top w:val="none" w:sz="0" w:space="0" w:color="auto"/>
        <w:left w:val="none" w:sz="0" w:space="0" w:color="auto"/>
        <w:bottom w:val="none" w:sz="0" w:space="0" w:color="auto"/>
        <w:right w:val="none" w:sz="0" w:space="0" w:color="auto"/>
      </w:divBdr>
    </w:div>
    <w:div w:id="196171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555</TotalTime>
  <Pages>17</Pages>
  <Words>2206</Words>
  <Characters>12137</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DECRETO No</vt:lpstr>
    </vt:vector>
  </TitlesOfParts>
  <Company>USUARIO</Company>
  <LinksUpToDate>false</LinksUpToDate>
  <CharactersWithSpaces>14315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No</dc:title>
  <dc:creator>USUARIO</dc:creator>
  <cp:lastModifiedBy>Sonia Pérez Chacón</cp:lastModifiedBy>
  <cp:revision>182</cp:revision>
  <cp:lastPrinted>2022-05-30T19:30:00Z</cp:lastPrinted>
  <dcterms:created xsi:type="dcterms:W3CDTF">2021-10-05T18:17:00Z</dcterms:created>
  <dcterms:modified xsi:type="dcterms:W3CDTF">2022-06-02T22:07:00Z</dcterms:modified>
</cp:coreProperties>
</file>