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LEY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940A60">
        <w:rPr>
          <w:rFonts w:ascii="Century Gothic" w:hAnsi="Century Gothic"/>
          <w:b/>
          <w:sz w:val="25"/>
          <w:szCs w:val="25"/>
          <w:lang w:val="es-MX"/>
        </w:rPr>
        <w:t>29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952BFD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D2EB4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952BFD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9810F4" w:rsidRPr="009810F4" w:rsidRDefault="009810F4" w:rsidP="009810F4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9810F4">
        <w:rPr>
          <w:rFonts w:ascii="Century Gothic" w:hAnsi="Century Gothic"/>
          <w:b/>
          <w:sz w:val="28"/>
          <w:szCs w:val="28"/>
          <w:lang w:val="es-MX" w:eastAsia="es-MX"/>
        </w:rPr>
        <w:t>ARTÍCULO ÚNICO.-</w:t>
      </w:r>
      <w:r w:rsidRPr="009810F4">
        <w:rPr>
          <w:rFonts w:ascii="Century Gothic" w:hAnsi="Century Gothic"/>
          <w:b/>
          <w:sz w:val="24"/>
          <w:szCs w:val="24"/>
          <w:lang w:val="es-MX" w:eastAsia="es-MX"/>
        </w:rPr>
        <w:t xml:space="preserve"> </w:t>
      </w:r>
      <w:r w:rsidRPr="009810F4">
        <w:rPr>
          <w:rFonts w:ascii="Century Gothic" w:hAnsi="Century Gothic"/>
          <w:sz w:val="24"/>
          <w:szCs w:val="24"/>
          <w:lang w:val="es-MX" w:eastAsia="es-MX"/>
        </w:rPr>
        <w:t xml:space="preserve">Se </w:t>
      </w:r>
      <w:r w:rsidRPr="009810F4">
        <w:rPr>
          <w:rFonts w:ascii="Century Gothic" w:hAnsi="Century Gothic"/>
          <w:b/>
          <w:sz w:val="24"/>
          <w:szCs w:val="24"/>
          <w:lang w:val="es-MX" w:eastAsia="es-MX"/>
        </w:rPr>
        <w:t xml:space="preserve">reforma </w:t>
      </w:r>
      <w:r w:rsidRPr="009810F4">
        <w:rPr>
          <w:rFonts w:ascii="Century Gothic" w:hAnsi="Century Gothic"/>
          <w:sz w:val="24"/>
          <w:szCs w:val="24"/>
          <w:lang w:val="es-MX" w:eastAsia="es-MX"/>
        </w:rPr>
        <w:t xml:space="preserve">el párrafo segundo, y se </w:t>
      </w:r>
      <w:r w:rsidRPr="009810F4">
        <w:rPr>
          <w:rFonts w:ascii="Century Gothic" w:hAnsi="Century Gothic"/>
          <w:b/>
          <w:sz w:val="24"/>
          <w:szCs w:val="24"/>
          <w:lang w:val="es-MX" w:eastAsia="es-MX"/>
        </w:rPr>
        <w:t>adiciona</w:t>
      </w:r>
      <w:r w:rsidRPr="009810F4">
        <w:rPr>
          <w:rFonts w:ascii="Century Gothic" w:hAnsi="Century Gothic"/>
          <w:sz w:val="24"/>
          <w:szCs w:val="24"/>
          <w:lang w:val="es-MX" w:eastAsia="es-MX"/>
        </w:rPr>
        <w:t xml:space="preserve"> un párrafo tercero, del artículo 14 de la Ley Estatal de Educación, para quedar en los términos siguientes:</w:t>
      </w:r>
    </w:p>
    <w:p w:rsidR="009810F4" w:rsidRPr="009810F4" w:rsidRDefault="009810F4" w:rsidP="009810F4">
      <w:pPr>
        <w:spacing w:line="36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</w:p>
    <w:p w:rsidR="009810F4" w:rsidRPr="009810F4" w:rsidRDefault="009810F4" w:rsidP="009810F4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9810F4">
        <w:rPr>
          <w:rFonts w:ascii="Century Gothic" w:hAnsi="Century Gothic"/>
          <w:b/>
          <w:sz w:val="24"/>
          <w:szCs w:val="24"/>
        </w:rPr>
        <w:t>ARTÍCULO 14.</w:t>
      </w:r>
      <w:r w:rsidRPr="009810F4">
        <w:rPr>
          <w:rFonts w:ascii="Century Gothic" w:hAnsi="Century Gothic"/>
          <w:sz w:val="24"/>
          <w:szCs w:val="24"/>
        </w:rPr>
        <w:t xml:space="preserve"> ...</w:t>
      </w:r>
    </w:p>
    <w:p w:rsidR="009810F4" w:rsidRPr="009810F4" w:rsidRDefault="009810F4" w:rsidP="009810F4">
      <w:pPr>
        <w:spacing w:line="360" w:lineRule="auto"/>
        <w:ind w:left="720"/>
        <w:contextualSpacing/>
        <w:jc w:val="both"/>
        <w:rPr>
          <w:rFonts w:ascii="Century Gothic" w:hAnsi="Century Gothic"/>
          <w:sz w:val="24"/>
          <w:szCs w:val="24"/>
        </w:rPr>
      </w:pPr>
    </w:p>
    <w:p w:rsidR="009810F4" w:rsidRPr="009810F4" w:rsidRDefault="009810F4" w:rsidP="009810F4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9810F4">
        <w:rPr>
          <w:rFonts w:ascii="Century Gothic" w:hAnsi="Century Gothic"/>
          <w:sz w:val="24"/>
          <w:szCs w:val="24"/>
        </w:rPr>
        <w:t>Las escuelas de educación básica y media del Sistema Educativo Estatal, podrán contar con un área especializada en psicología clínica y educativa con el objetivo de tratar, cuidar, atender y orientar a los educandos a fin de permitirles el pleno desarrollo de su vida, habilidades intelectuales, emocionales</w:t>
      </w:r>
      <w:r w:rsidRPr="009810F4">
        <w:rPr>
          <w:rFonts w:ascii="Century Gothic" w:hAnsi="Century Gothic"/>
          <w:b/>
          <w:sz w:val="24"/>
          <w:szCs w:val="24"/>
        </w:rPr>
        <w:t xml:space="preserve"> </w:t>
      </w:r>
      <w:r w:rsidRPr="009810F4">
        <w:rPr>
          <w:rFonts w:ascii="Century Gothic" w:hAnsi="Century Gothic"/>
          <w:sz w:val="24"/>
          <w:szCs w:val="24"/>
        </w:rPr>
        <w:t xml:space="preserve">y </w:t>
      </w:r>
      <w:r w:rsidRPr="009810F4">
        <w:rPr>
          <w:rFonts w:ascii="Century Gothic" w:hAnsi="Century Gothic"/>
          <w:b/>
          <w:sz w:val="24"/>
          <w:szCs w:val="24"/>
        </w:rPr>
        <w:t>socioemocionales</w:t>
      </w:r>
      <w:r w:rsidRPr="009810F4">
        <w:rPr>
          <w:rFonts w:ascii="Century Gothic" w:hAnsi="Century Gothic"/>
          <w:sz w:val="24"/>
          <w:szCs w:val="24"/>
        </w:rPr>
        <w:t>. De igual manera el área especializada en psicología ofrecerá asesoría y apoyo a maestros y padres de familia para la oportuna y acertada atención a los alumnos, de la manera más integral posible, según su ámbito de competencia y posibilidad operativa.</w:t>
      </w:r>
    </w:p>
    <w:p w:rsidR="009810F4" w:rsidRPr="009810F4" w:rsidRDefault="009810F4" w:rsidP="009810F4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:rsidR="009810F4" w:rsidRPr="009810F4" w:rsidRDefault="009810F4" w:rsidP="009810F4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9810F4">
        <w:rPr>
          <w:rFonts w:ascii="Century Gothic" w:hAnsi="Century Gothic" w:cs="Arial"/>
          <w:b/>
          <w:color w:val="000000"/>
          <w:sz w:val="24"/>
          <w:szCs w:val="24"/>
        </w:rPr>
        <w:lastRenderedPageBreak/>
        <w:t>Igualmente procurará, en todos los tipos, niveles y modalidades, desarrollar</w:t>
      </w:r>
      <w:r w:rsidRPr="009810F4">
        <w:rPr>
          <w:rFonts w:ascii="Century Gothic" w:hAnsi="Century Gothic" w:cs="Arial"/>
          <w:b/>
          <w:color w:val="000000"/>
          <w:sz w:val="24"/>
          <w:szCs w:val="24"/>
          <w:lang w:val="es-MX"/>
        </w:rPr>
        <w:t xml:space="preserve"> habilidades </w:t>
      </w:r>
      <w:r w:rsidRPr="009810F4">
        <w:rPr>
          <w:rFonts w:ascii="Century Gothic" w:hAnsi="Century Gothic" w:cs="Arial"/>
          <w:b/>
          <w:color w:val="000000"/>
          <w:sz w:val="24"/>
          <w:szCs w:val="24"/>
        </w:rPr>
        <w:t xml:space="preserve">emocionales y </w:t>
      </w:r>
      <w:r w:rsidRPr="009810F4">
        <w:rPr>
          <w:rFonts w:ascii="Century Gothic" w:hAnsi="Century Gothic" w:cs="Arial"/>
          <w:b/>
          <w:color w:val="000000"/>
          <w:sz w:val="24"/>
          <w:szCs w:val="24"/>
          <w:lang w:val="es-MX"/>
        </w:rPr>
        <w:t>socioemocionales que permitan a los educandos y al profesorado, adquirir conocimientos, prácticas y competencias emocionales que contribuyan a un desarrollo integral de la personalidad.</w:t>
      </w:r>
      <w:r w:rsidRPr="009810F4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Pr="009810F4">
        <w:rPr>
          <w:rFonts w:ascii="Century Gothic" w:hAnsi="Century Gothic" w:cs="Arial"/>
          <w:b/>
          <w:color w:val="000000"/>
          <w:sz w:val="24"/>
          <w:szCs w:val="24"/>
          <w:lang w:val="es-MX"/>
        </w:rPr>
        <w:t>Por educación emocional se entenderá el proceso educativo, continuo y permanente que pretende</w:t>
      </w:r>
      <w:r w:rsidRPr="009810F4">
        <w:rPr>
          <w:rFonts w:ascii="Century Gothic" w:hAnsi="Century Gothic" w:cs="Arial"/>
          <w:b/>
          <w:color w:val="000000"/>
          <w:sz w:val="24"/>
          <w:szCs w:val="24"/>
        </w:rPr>
        <w:t xml:space="preserve"> potenciar el desarrollo </w:t>
      </w:r>
      <w:r w:rsidRPr="009810F4">
        <w:rPr>
          <w:rFonts w:ascii="Century Gothic" w:hAnsi="Century Gothic" w:cs="Arial"/>
          <w:b/>
          <w:color w:val="000000"/>
          <w:sz w:val="24"/>
          <w:szCs w:val="24"/>
          <w:lang w:val="es-MX"/>
        </w:rPr>
        <w:t xml:space="preserve">como complemento indispensable del </w:t>
      </w:r>
      <w:r w:rsidRPr="009810F4">
        <w:rPr>
          <w:rFonts w:ascii="Century Gothic" w:hAnsi="Century Gothic" w:cs="Arial"/>
          <w:b/>
          <w:color w:val="000000"/>
          <w:sz w:val="24"/>
          <w:szCs w:val="24"/>
        </w:rPr>
        <w:t>crecimiento</w:t>
      </w:r>
      <w:r w:rsidRPr="009810F4">
        <w:rPr>
          <w:rFonts w:ascii="Century Gothic" w:hAnsi="Century Gothic" w:cs="Arial"/>
          <w:b/>
          <w:color w:val="000000"/>
          <w:sz w:val="24"/>
          <w:szCs w:val="24"/>
          <w:lang w:val="es-MX"/>
        </w:rPr>
        <w:t xml:space="preserve"> cognitivo, constituyendo ambos los elementos esenciales del desarrollo de la personalidad integral. En tanto que, por habilidades socioemocionales, se entiende el desarrollo de la imaginación y la creatividad de contenidos y formas; el respeto por los otros; la colaboración y el trabajo en equipo; la comunicación; el aprendizaje informal; la productividad; capacidad de iniciativa, resiliencia, responsabilidad; trabajo en red y empatía; gestión y organización.</w:t>
      </w:r>
    </w:p>
    <w:p w:rsidR="009810F4" w:rsidRPr="009810F4" w:rsidRDefault="009810F4" w:rsidP="009810F4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9810F4" w:rsidRDefault="009810F4" w:rsidP="009810F4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9810F4">
        <w:rPr>
          <w:rFonts w:ascii="Century Gothic" w:hAnsi="Century Gothic" w:cs="Arial"/>
          <w:b/>
          <w:sz w:val="28"/>
          <w:szCs w:val="28"/>
        </w:rPr>
        <w:t>T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9810F4">
        <w:rPr>
          <w:rFonts w:ascii="Century Gothic" w:hAnsi="Century Gothic" w:cs="Arial"/>
          <w:b/>
          <w:sz w:val="28"/>
          <w:szCs w:val="28"/>
        </w:rPr>
        <w:t>R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9810F4">
        <w:rPr>
          <w:rFonts w:ascii="Century Gothic" w:hAnsi="Century Gothic" w:cs="Arial"/>
          <w:b/>
          <w:sz w:val="28"/>
          <w:szCs w:val="28"/>
        </w:rPr>
        <w:t>A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9810F4">
        <w:rPr>
          <w:rFonts w:ascii="Century Gothic" w:hAnsi="Century Gothic" w:cs="Arial"/>
          <w:b/>
          <w:sz w:val="28"/>
          <w:szCs w:val="28"/>
        </w:rPr>
        <w:t>N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9810F4">
        <w:rPr>
          <w:rFonts w:ascii="Century Gothic" w:hAnsi="Century Gothic" w:cs="Arial"/>
          <w:b/>
          <w:sz w:val="28"/>
          <w:szCs w:val="28"/>
        </w:rPr>
        <w:t>S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9810F4">
        <w:rPr>
          <w:rFonts w:ascii="Century Gothic" w:hAnsi="Century Gothic" w:cs="Arial"/>
          <w:b/>
          <w:sz w:val="28"/>
          <w:szCs w:val="28"/>
        </w:rPr>
        <w:t>I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9810F4">
        <w:rPr>
          <w:rFonts w:ascii="Century Gothic" w:hAnsi="Century Gothic" w:cs="Arial"/>
          <w:b/>
          <w:sz w:val="28"/>
          <w:szCs w:val="28"/>
        </w:rPr>
        <w:t>T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9810F4">
        <w:rPr>
          <w:rFonts w:ascii="Century Gothic" w:hAnsi="Century Gothic" w:cs="Arial"/>
          <w:b/>
          <w:sz w:val="28"/>
          <w:szCs w:val="28"/>
        </w:rPr>
        <w:t>O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9810F4">
        <w:rPr>
          <w:rFonts w:ascii="Century Gothic" w:hAnsi="Century Gothic" w:cs="Arial"/>
          <w:b/>
          <w:sz w:val="28"/>
          <w:szCs w:val="28"/>
        </w:rPr>
        <w:t>R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9810F4">
        <w:rPr>
          <w:rFonts w:ascii="Century Gothic" w:hAnsi="Century Gothic" w:cs="Arial"/>
          <w:b/>
          <w:sz w:val="28"/>
          <w:szCs w:val="28"/>
        </w:rPr>
        <w:t>I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9810F4">
        <w:rPr>
          <w:rFonts w:ascii="Century Gothic" w:hAnsi="Century Gothic" w:cs="Arial"/>
          <w:b/>
          <w:sz w:val="28"/>
          <w:szCs w:val="28"/>
        </w:rPr>
        <w:t>O</w:t>
      </w:r>
    </w:p>
    <w:p w:rsidR="009810F4" w:rsidRPr="009810F4" w:rsidRDefault="009810F4" w:rsidP="009810F4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9810F4" w:rsidRPr="009810F4" w:rsidRDefault="009810F4" w:rsidP="009810F4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810F4">
        <w:rPr>
          <w:rFonts w:ascii="Century Gothic" w:hAnsi="Century Gothic" w:cs="Arial"/>
          <w:b/>
          <w:sz w:val="28"/>
          <w:szCs w:val="28"/>
        </w:rPr>
        <w:t>ARTÍCULO ÚNICO.-</w:t>
      </w:r>
      <w:r w:rsidRPr="009810F4">
        <w:rPr>
          <w:rFonts w:ascii="Century Gothic" w:hAnsi="Century Gothic" w:cs="Arial"/>
          <w:b/>
          <w:sz w:val="24"/>
          <w:szCs w:val="24"/>
        </w:rPr>
        <w:t xml:space="preserve"> </w:t>
      </w:r>
      <w:r w:rsidRPr="009810F4">
        <w:rPr>
          <w:rFonts w:ascii="Century Gothic" w:hAnsi="Century Gothic" w:cs="Arial"/>
          <w:sz w:val="24"/>
          <w:szCs w:val="24"/>
        </w:rPr>
        <w:t>El presente Decreto entrará en vigor al día siguiente de su publicación en el Periódico Oficial del Estado.</w:t>
      </w:r>
    </w:p>
    <w:p w:rsidR="00BF211F" w:rsidRPr="009810F4" w:rsidRDefault="00BF211F" w:rsidP="009810F4">
      <w:pPr>
        <w:pStyle w:val="Sangradetextonormal"/>
        <w:spacing w:line="360" w:lineRule="auto"/>
        <w:ind w:left="0" w:right="18"/>
        <w:rPr>
          <w:rFonts w:ascii="Century Gothic" w:hAnsi="Century Gothic"/>
          <w:b/>
          <w:szCs w:val="24"/>
        </w:rPr>
      </w:pPr>
    </w:p>
    <w:p w:rsidR="00DB27A4" w:rsidRDefault="00DB27A4" w:rsidP="009810F4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>a los seis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1282C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2C" w:rsidRDefault="00212A2C">
      <w:r>
        <w:separator/>
      </w:r>
    </w:p>
  </w:endnote>
  <w:endnote w:type="continuationSeparator" w:id="0">
    <w:p w:rsidR="00212A2C" w:rsidRDefault="002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282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2C" w:rsidRDefault="00212A2C">
      <w:r>
        <w:separator/>
      </w:r>
    </w:p>
  </w:footnote>
  <w:footnote w:type="continuationSeparator" w:id="0">
    <w:p w:rsidR="00212A2C" w:rsidRDefault="0021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spellStart"/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BF211F">
      <w:rPr>
        <w:rFonts w:ascii="Century Gothic" w:hAnsi="Century Gothic"/>
        <w:b/>
        <w:sz w:val="24"/>
        <w:szCs w:val="24"/>
        <w:lang w:val="en-US"/>
      </w:rPr>
      <w:t>LEY</w:t>
    </w:r>
    <w:proofErr w:type="spellEnd"/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E32E0D">
      <w:rPr>
        <w:rFonts w:ascii="Century Gothic" w:hAnsi="Century Gothic"/>
        <w:b/>
        <w:sz w:val="24"/>
        <w:szCs w:val="24"/>
        <w:lang w:val="en-US"/>
      </w:rPr>
      <w:t>29</w:t>
    </w:r>
    <w:r w:rsidR="00BF211F">
      <w:rPr>
        <w:rFonts w:ascii="Century Gothic" w:hAnsi="Century Gothic"/>
        <w:b/>
        <w:sz w:val="24"/>
        <w:szCs w:val="24"/>
        <w:lang w:val="en-US"/>
      </w:rPr>
      <w:t>5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82C"/>
    <w:rsid w:val="00212992"/>
    <w:rsid w:val="00212A2C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5DA6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289B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2371"/>
    <w:rsid w:val="007F7C34"/>
    <w:rsid w:val="0080128E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0F4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58</cp:revision>
  <cp:lastPrinted>2022-09-21T20:49:00Z</cp:lastPrinted>
  <dcterms:created xsi:type="dcterms:W3CDTF">2018-08-29T18:38:00Z</dcterms:created>
  <dcterms:modified xsi:type="dcterms:W3CDTF">2022-09-21T20:52:00Z</dcterms:modified>
</cp:coreProperties>
</file>