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CD47E" w14:textId="77777777" w:rsidR="00E44EE5" w:rsidRDefault="00E44EE5" w:rsidP="00E44EE5">
      <w:pPr>
        <w:jc w:val="center"/>
        <w:rPr>
          <w:rFonts w:ascii="Century Gothic" w:eastAsia="Arial" w:hAnsi="Century Gothic" w:cs="Arial"/>
          <w:b/>
        </w:rPr>
      </w:pPr>
      <w:r w:rsidRPr="00905A48">
        <w:rPr>
          <w:rFonts w:ascii="Century Gothic" w:hAnsi="Century Gothic" w:cs="Arial"/>
          <w:b/>
        </w:rPr>
        <w:t>ANEXO A LA LEY DE INGRESOS CORRESP</w:t>
      </w:r>
      <w:r>
        <w:rPr>
          <w:rFonts w:ascii="Century Gothic" w:hAnsi="Century Gothic" w:cs="Arial"/>
          <w:b/>
        </w:rPr>
        <w:t xml:space="preserve">ONDIENTE AL MUNICIPIO </w:t>
      </w:r>
      <w:r>
        <w:rPr>
          <w:rFonts w:ascii="Century Gothic" w:eastAsia="Arial" w:hAnsi="Century Gothic" w:cs="Arial"/>
          <w:b/>
        </w:rPr>
        <w:t xml:space="preserve">DE </w:t>
      </w:r>
    </w:p>
    <w:p w14:paraId="0090B7C0" w14:textId="77777777" w:rsidR="00E44EE5" w:rsidRDefault="00E44EE5" w:rsidP="00E44EE5">
      <w:pPr>
        <w:jc w:val="center"/>
        <w:rPr>
          <w:rFonts w:ascii="Century Gothic" w:eastAsia="Arial" w:hAnsi="Century Gothic" w:cs="Arial"/>
          <w:b/>
        </w:rPr>
      </w:pPr>
      <w:r>
        <w:rPr>
          <w:rFonts w:ascii="Century Gothic" w:eastAsia="Arial" w:hAnsi="Century Gothic" w:cs="Arial"/>
          <w:b/>
        </w:rPr>
        <w:t>BATOPILAS DE MANUEL GÓMEZ MORÍN</w:t>
      </w:r>
    </w:p>
    <w:p w14:paraId="4AE5E949" w14:textId="77777777" w:rsidR="00E44EE5" w:rsidRDefault="00E44EE5" w:rsidP="00E44EE5">
      <w:pPr>
        <w:jc w:val="center"/>
        <w:rPr>
          <w:rFonts w:ascii="Century Gothic" w:eastAsia="Arial" w:hAnsi="Century Gothic" w:cs="Arial"/>
          <w:b/>
        </w:rPr>
      </w:pPr>
    </w:p>
    <w:p w14:paraId="7133799F" w14:textId="77777777" w:rsidR="00E44EE5" w:rsidRDefault="00E44EE5" w:rsidP="00E44EE5">
      <w:pPr>
        <w:spacing w:line="360" w:lineRule="auto"/>
        <w:jc w:val="both"/>
        <w:rPr>
          <w:rFonts w:ascii="Century Gothic" w:hAnsi="Century Gothic" w:cs="Arial"/>
        </w:rPr>
      </w:pPr>
      <w:r w:rsidRPr="00905A48">
        <w:rPr>
          <w:rFonts w:ascii="Century Gothic" w:hAnsi="Century Gothic" w:cs="Arial"/>
        </w:rPr>
        <w:t>En los términos de los Artículos 115, fracción IV, inciso c) último párrafo de la Constitución Política de los Estados Unidos Mexicanos; 132 de la Constitución Política del Estado de Chihuahua, y 28, fracción XII del Código Municipal de la Entidad, el H. Congreso del Estado aprueba el monto estimado de Ingresos que percibirá el Municipio de</w:t>
      </w:r>
      <w:r>
        <w:rPr>
          <w:rFonts w:ascii="Century Gothic" w:hAnsi="Century Gothic" w:cs="Arial"/>
        </w:rPr>
        <w:t xml:space="preserve"> Batopilas de Manuel Gómez Morín</w:t>
      </w:r>
      <w:r w:rsidRPr="00905A48">
        <w:rPr>
          <w:rFonts w:ascii="Century Gothic" w:hAnsi="Century Gothic" w:cs="Arial"/>
        </w:rPr>
        <w:t xml:space="preserve">, durante </w:t>
      </w:r>
      <w:r>
        <w:rPr>
          <w:rFonts w:ascii="Century Gothic" w:hAnsi="Century Gothic" w:cs="Arial"/>
        </w:rPr>
        <w:t>el Ejercicio Fiscal del año 2023</w:t>
      </w:r>
      <w:r w:rsidRPr="00905A48">
        <w:rPr>
          <w:rFonts w:ascii="Century Gothic" w:hAnsi="Century Gothic" w:cs="Arial"/>
        </w:rPr>
        <w:t>.</w:t>
      </w:r>
    </w:p>
    <w:p w14:paraId="5ECDC7D7" w14:textId="77777777" w:rsidR="00E44EE5" w:rsidRDefault="00E44EE5" w:rsidP="00E44EE5">
      <w:pPr>
        <w:spacing w:line="360" w:lineRule="auto"/>
        <w:jc w:val="both"/>
        <w:rPr>
          <w:rFonts w:ascii="Century Gothic" w:hAnsi="Century Gothic" w:cs="Arial"/>
        </w:rPr>
      </w:pP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0"/>
        <w:gridCol w:w="2160"/>
        <w:gridCol w:w="1960"/>
      </w:tblGrid>
      <w:tr w:rsidR="00E44EE5" w:rsidRPr="00AA1EFC" w14:paraId="312422E4" w14:textId="77777777" w:rsidTr="002566E5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85F58" w14:textId="77777777" w:rsidR="00E44EE5" w:rsidRPr="00AA1EFC" w:rsidRDefault="00E44EE5" w:rsidP="002566E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A1EF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Ingresos Locales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7D72" w14:textId="77777777" w:rsidR="00E44EE5" w:rsidRPr="00AA1EFC" w:rsidRDefault="00E44EE5" w:rsidP="002566E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6D61" w14:textId="77777777" w:rsidR="00E44EE5" w:rsidRPr="00AA1EFC" w:rsidRDefault="00E44EE5" w:rsidP="002566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44EE5" w:rsidRPr="00AA1EFC" w14:paraId="1261405F" w14:textId="77777777" w:rsidTr="002566E5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5A05" w14:textId="77777777" w:rsidR="00E44EE5" w:rsidRPr="00AA1EFC" w:rsidRDefault="00E44EE5" w:rsidP="002566E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AA1EF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Impuestos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95FD0" w14:textId="77777777" w:rsidR="00E44EE5" w:rsidRPr="00AA1EFC" w:rsidRDefault="00E44EE5" w:rsidP="002566E5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AA1EF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s-MX"/>
              </w:rPr>
              <w:t>350,000.00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7AEA" w14:textId="77777777" w:rsidR="00E44EE5" w:rsidRPr="00AA1EFC" w:rsidRDefault="00E44EE5" w:rsidP="002566E5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E44EE5" w:rsidRPr="00AA1EFC" w14:paraId="5859D546" w14:textId="77777777" w:rsidTr="002566E5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3C6D" w14:textId="77777777" w:rsidR="00E44EE5" w:rsidRPr="00AA1EFC" w:rsidRDefault="00E44EE5" w:rsidP="002566E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AA1EF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Contribuciones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DF91C" w14:textId="77777777" w:rsidR="00E44EE5" w:rsidRPr="00AA1EFC" w:rsidRDefault="00E44EE5" w:rsidP="002566E5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AA1EF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AD5F" w14:textId="77777777" w:rsidR="00E44EE5" w:rsidRPr="00AA1EFC" w:rsidRDefault="00E44EE5" w:rsidP="002566E5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E44EE5" w:rsidRPr="00AA1EFC" w14:paraId="76A928C3" w14:textId="77777777" w:rsidTr="002566E5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CE60" w14:textId="77777777" w:rsidR="00E44EE5" w:rsidRPr="00AA1EFC" w:rsidRDefault="00E44EE5" w:rsidP="002566E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AA1EF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Derechos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4FA97" w14:textId="77777777" w:rsidR="00E44EE5" w:rsidRPr="00AA1EFC" w:rsidRDefault="00E44EE5" w:rsidP="002566E5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AA1EF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s-MX"/>
              </w:rPr>
              <w:t>150,000.00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31CB" w14:textId="77777777" w:rsidR="00E44EE5" w:rsidRPr="00AA1EFC" w:rsidRDefault="00E44EE5" w:rsidP="002566E5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E44EE5" w:rsidRPr="00AA1EFC" w14:paraId="3B1CAE2A" w14:textId="77777777" w:rsidTr="002566E5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DAFE2" w14:textId="77777777" w:rsidR="00E44EE5" w:rsidRPr="00AA1EFC" w:rsidRDefault="00E44EE5" w:rsidP="002566E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AA1EF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Productos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5270" w14:textId="77777777" w:rsidR="00E44EE5" w:rsidRPr="00AA1EFC" w:rsidRDefault="00E44EE5" w:rsidP="002566E5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AA1EF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s-MX"/>
              </w:rPr>
              <w:t>80,000.00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444A" w14:textId="77777777" w:rsidR="00E44EE5" w:rsidRPr="00AA1EFC" w:rsidRDefault="00E44EE5" w:rsidP="002566E5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E44EE5" w:rsidRPr="00AA1EFC" w14:paraId="77C73939" w14:textId="77777777" w:rsidTr="002566E5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4E95" w14:textId="77777777" w:rsidR="00E44EE5" w:rsidRPr="00AA1EFC" w:rsidRDefault="00E44EE5" w:rsidP="002566E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AA1EF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Aprovechamientos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D955A" w14:textId="77777777" w:rsidR="00E44EE5" w:rsidRPr="00AA1EFC" w:rsidRDefault="00E44EE5" w:rsidP="002566E5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AA1EF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s-MX"/>
              </w:rPr>
              <w:t>50,000.00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74C2" w14:textId="77777777" w:rsidR="00E44EE5" w:rsidRPr="00AA1EFC" w:rsidRDefault="00E44EE5" w:rsidP="002566E5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E44EE5" w:rsidRPr="00AA1EFC" w14:paraId="60A74964" w14:textId="77777777" w:rsidTr="002566E5">
        <w:trPr>
          <w:trHeight w:val="63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B3E90" w14:textId="77777777" w:rsidR="00E44EE5" w:rsidRPr="00AA1EFC" w:rsidRDefault="00E44EE5" w:rsidP="002566E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gramStart"/>
            <w:r w:rsidRPr="00AA1EF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</w:t>
            </w:r>
            <w:proofErr w:type="gramEnd"/>
            <w:r w:rsidRPr="00AA1EF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de Ingresos Locales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E1B8" w14:textId="77777777" w:rsidR="00E44EE5" w:rsidRPr="00AA1EFC" w:rsidRDefault="00E44EE5" w:rsidP="002566E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2DA7" w14:textId="77777777" w:rsidR="00E44EE5" w:rsidRPr="00AA1EFC" w:rsidRDefault="00E44EE5" w:rsidP="002566E5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A1EF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630,000.00</w:t>
            </w:r>
          </w:p>
        </w:tc>
      </w:tr>
      <w:tr w:rsidR="00E44EE5" w:rsidRPr="00AA1EFC" w14:paraId="6F6FEA0E" w14:textId="77777777" w:rsidTr="002566E5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667C" w14:textId="77777777" w:rsidR="00E44EE5" w:rsidRPr="00AA1EFC" w:rsidRDefault="00E44EE5" w:rsidP="002566E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A1EF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Participaciones Federales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5EC3" w14:textId="77777777" w:rsidR="00E44EE5" w:rsidRPr="00AA1EFC" w:rsidRDefault="00E44EE5" w:rsidP="002566E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5621" w14:textId="77777777" w:rsidR="00E44EE5" w:rsidRPr="00AA1EFC" w:rsidRDefault="00E44EE5" w:rsidP="002566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44EE5" w:rsidRPr="00AA1EFC" w14:paraId="1568C01B" w14:textId="77777777" w:rsidTr="002566E5">
        <w:trPr>
          <w:trHeight w:val="6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31286" w14:textId="77777777" w:rsidR="00E44EE5" w:rsidRPr="00AA1EFC" w:rsidRDefault="00E44EE5" w:rsidP="002566E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AA1EF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Fondo General de Participaciones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66D5" w14:textId="77777777" w:rsidR="00E44EE5" w:rsidRPr="00AA1EFC" w:rsidRDefault="00E44EE5" w:rsidP="002566E5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AA1EF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s-MX"/>
              </w:rPr>
              <w:t>20,726,033.76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F683" w14:textId="77777777" w:rsidR="00E44EE5" w:rsidRPr="00AA1EFC" w:rsidRDefault="00E44EE5" w:rsidP="002566E5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E44EE5" w:rsidRPr="00AA1EFC" w14:paraId="3ECF98A7" w14:textId="77777777" w:rsidTr="002566E5">
        <w:trPr>
          <w:trHeight w:val="6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E8E58" w14:textId="77777777" w:rsidR="00E44EE5" w:rsidRPr="00AA1EFC" w:rsidRDefault="00E44EE5" w:rsidP="002566E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AA1EF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Fondo de Fomento Municipal 70%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7AB32" w14:textId="77777777" w:rsidR="00E44EE5" w:rsidRPr="00AA1EFC" w:rsidRDefault="00E44EE5" w:rsidP="002566E5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AA1EF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s-MX"/>
              </w:rPr>
              <w:t>3,746,141.48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864A" w14:textId="77777777" w:rsidR="00E44EE5" w:rsidRPr="00AA1EFC" w:rsidRDefault="00E44EE5" w:rsidP="002566E5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E44EE5" w:rsidRPr="00AA1EFC" w14:paraId="636D2DD8" w14:textId="77777777" w:rsidTr="002566E5">
        <w:trPr>
          <w:trHeight w:val="6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1B5B" w14:textId="77777777" w:rsidR="00E44EE5" w:rsidRPr="00AA1EFC" w:rsidRDefault="00E44EE5" w:rsidP="002566E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AA1EF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Fondo de Fomento Municipal 30%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3FFD" w14:textId="77777777" w:rsidR="00E44EE5" w:rsidRPr="00AA1EFC" w:rsidRDefault="00E44EE5" w:rsidP="002566E5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AA1EF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s-MX"/>
              </w:rPr>
              <w:t>700,684.54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7CCA" w14:textId="77777777" w:rsidR="00E44EE5" w:rsidRPr="00AA1EFC" w:rsidRDefault="00E44EE5" w:rsidP="002566E5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E44EE5" w:rsidRPr="00AA1EFC" w14:paraId="7C75F938" w14:textId="77777777" w:rsidTr="002566E5">
        <w:trPr>
          <w:trHeight w:val="69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496DA" w14:textId="77777777" w:rsidR="00E44EE5" w:rsidRPr="00AA1EFC" w:rsidRDefault="00E44EE5" w:rsidP="002566E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AA1EF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Impuestos Sobre Producción y Servicios en materia de cervezas, bebidas alcohólicas y tabacos labrados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0BCC" w14:textId="77777777" w:rsidR="00E44EE5" w:rsidRPr="00AA1EFC" w:rsidRDefault="00E44EE5" w:rsidP="002566E5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AA1EF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s-MX"/>
              </w:rPr>
              <w:t>575,320.20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92CF" w14:textId="77777777" w:rsidR="00E44EE5" w:rsidRPr="00AA1EFC" w:rsidRDefault="00E44EE5" w:rsidP="002566E5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E44EE5" w:rsidRPr="00AA1EFC" w14:paraId="37DD2159" w14:textId="77777777" w:rsidTr="002566E5">
        <w:trPr>
          <w:trHeight w:val="54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6DA5F" w14:textId="77777777" w:rsidR="00E44EE5" w:rsidRPr="00AA1EFC" w:rsidRDefault="00E44EE5" w:rsidP="002566E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AA1EF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Fondo de Fiscalización y Recaudación (FOFIR)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44042" w14:textId="77777777" w:rsidR="00E44EE5" w:rsidRPr="00AA1EFC" w:rsidRDefault="00E44EE5" w:rsidP="002566E5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AA1EF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s-MX"/>
              </w:rPr>
              <w:t>1,293,619.99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0456" w14:textId="77777777" w:rsidR="00E44EE5" w:rsidRPr="00AA1EFC" w:rsidRDefault="00E44EE5" w:rsidP="002566E5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E44EE5" w:rsidRPr="00AA1EFC" w14:paraId="6FD8285A" w14:textId="77777777" w:rsidTr="002566E5">
        <w:trPr>
          <w:trHeight w:val="6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51F76" w14:textId="77777777" w:rsidR="00E44EE5" w:rsidRPr="00AA1EFC" w:rsidRDefault="00E44EE5" w:rsidP="002566E5">
            <w:pPr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AA1EF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Impuestos Sobre Autos Nuevos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BA53" w14:textId="77777777" w:rsidR="00E44EE5" w:rsidRPr="00AA1EFC" w:rsidRDefault="00E44EE5" w:rsidP="002566E5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AA1EF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s-MX"/>
              </w:rPr>
              <w:t>497,685.62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CE6D" w14:textId="77777777" w:rsidR="00E44EE5" w:rsidRPr="00AA1EFC" w:rsidRDefault="00E44EE5" w:rsidP="002566E5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E44EE5" w:rsidRPr="00AA1EFC" w14:paraId="423B932E" w14:textId="77777777" w:rsidTr="002566E5">
        <w:trPr>
          <w:trHeight w:val="49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0EF2B" w14:textId="77777777" w:rsidR="00E44EE5" w:rsidRPr="00AA1EFC" w:rsidRDefault="00E44EE5" w:rsidP="002566E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AA1EF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Impuesto Sobre Tenencia y Uso de Vehículos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22CF" w14:textId="77777777" w:rsidR="00E44EE5" w:rsidRPr="00AA1EFC" w:rsidRDefault="00E44EE5" w:rsidP="002566E5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AA1EF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s-MX"/>
              </w:rPr>
              <w:t>391.09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1F09" w14:textId="77777777" w:rsidR="00E44EE5" w:rsidRPr="00AA1EFC" w:rsidRDefault="00E44EE5" w:rsidP="002566E5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E44EE5" w:rsidRPr="00AA1EFC" w14:paraId="1FF7D1ED" w14:textId="77777777" w:rsidTr="002566E5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A2FBF" w14:textId="77777777" w:rsidR="00E44EE5" w:rsidRPr="00AA1EFC" w:rsidRDefault="00E44EE5" w:rsidP="002566E5">
            <w:pPr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AA1EF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ISR Bienes Inmuebles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524F" w14:textId="77777777" w:rsidR="00E44EE5" w:rsidRPr="00AA1EFC" w:rsidRDefault="00E44EE5" w:rsidP="002566E5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AA1EF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s-MX"/>
              </w:rPr>
              <w:t>136,809.98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62B7" w14:textId="77777777" w:rsidR="00E44EE5" w:rsidRPr="00AA1EFC" w:rsidRDefault="00E44EE5" w:rsidP="002566E5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E44EE5" w:rsidRPr="00AA1EFC" w14:paraId="4F276367" w14:textId="77777777" w:rsidTr="002566E5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3852" w14:textId="77777777" w:rsidR="00E44EE5" w:rsidRPr="00AA1EFC" w:rsidRDefault="00E44EE5" w:rsidP="002566E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AA1EF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Cuotas de Gasolina y Diésel 70%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5B00" w14:textId="77777777" w:rsidR="00E44EE5" w:rsidRPr="00AA1EFC" w:rsidRDefault="00E44EE5" w:rsidP="002566E5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AA1EF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s-MX"/>
              </w:rPr>
              <w:t>316,282.58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C97C" w14:textId="77777777" w:rsidR="00E44EE5" w:rsidRPr="00AA1EFC" w:rsidRDefault="00E44EE5" w:rsidP="002566E5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E44EE5" w:rsidRPr="00AA1EFC" w14:paraId="22D12AD8" w14:textId="77777777" w:rsidTr="002566E5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3997" w14:textId="77777777" w:rsidR="00E44EE5" w:rsidRPr="00AA1EFC" w:rsidRDefault="00E44EE5" w:rsidP="002566E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AA1EF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Cuotas de Gasolina y Diésel 30%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72129" w14:textId="77777777" w:rsidR="00E44EE5" w:rsidRPr="00AA1EFC" w:rsidRDefault="00E44EE5" w:rsidP="002566E5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AA1EF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s-MX"/>
              </w:rPr>
              <w:t>135,549.58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EA6E" w14:textId="77777777" w:rsidR="00E44EE5" w:rsidRPr="00AA1EFC" w:rsidRDefault="00E44EE5" w:rsidP="002566E5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E44EE5" w:rsidRPr="00AA1EFC" w14:paraId="56B7B2AA" w14:textId="77777777" w:rsidTr="002566E5">
        <w:trPr>
          <w:trHeight w:val="6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572BD" w14:textId="77777777" w:rsidR="00E44EE5" w:rsidRPr="00AA1EFC" w:rsidRDefault="00E44EE5" w:rsidP="002566E5">
            <w:pPr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A76F" w14:textId="77777777" w:rsidR="00E44EE5" w:rsidRPr="00AA1EFC" w:rsidRDefault="00E44EE5" w:rsidP="002566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A1E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20F2" w14:textId="77777777" w:rsidR="00E44EE5" w:rsidRPr="00AA1EFC" w:rsidRDefault="00E44EE5" w:rsidP="002566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E44EE5" w:rsidRPr="00AA1EFC" w14:paraId="35525DA7" w14:textId="77777777" w:rsidTr="002566E5">
        <w:trPr>
          <w:trHeight w:val="6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F9EC" w14:textId="77777777" w:rsidR="00E44EE5" w:rsidRPr="00AA1EFC" w:rsidRDefault="00E44EE5" w:rsidP="002566E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gramStart"/>
            <w:r w:rsidRPr="00AA1EF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</w:t>
            </w:r>
            <w:proofErr w:type="gramEnd"/>
            <w:r w:rsidRPr="00AA1EF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de Participaciones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CE98" w14:textId="77777777" w:rsidR="00E44EE5" w:rsidRPr="00AA1EFC" w:rsidRDefault="00E44EE5" w:rsidP="002566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A1E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5A5D" w14:textId="77777777" w:rsidR="00E44EE5" w:rsidRPr="00AA1EFC" w:rsidRDefault="00E44EE5" w:rsidP="002566E5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A1EF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28,128,518.82</w:t>
            </w:r>
          </w:p>
        </w:tc>
      </w:tr>
      <w:tr w:rsidR="00E44EE5" w:rsidRPr="00AA1EFC" w14:paraId="411818BA" w14:textId="77777777" w:rsidTr="002566E5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AE87" w14:textId="77777777" w:rsidR="00E44EE5" w:rsidRPr="00AA1EFC" w:rsidRDefault="00E44EE5" w:rsidP="002566E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A1EF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Aportaciones Estatales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493C" w14:textId="77777777" w:rsidR="00E44EE5" w:rsidRPr="00AA1EFC" w:rsidRDefault="00E44EE5" w:rsidP="002566E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549F" w14:textId="77777777" w:rsidR="00E44EE5" w:rsidRPr="00AA1EFC" w:rsidRDefault="00E44EE5" w:rsidP="002566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44EE5" w:rsidRPr="00AA1EFC" w14:paraId="58B274EB" w14:textId="77777777" w:rsidTr="002566E5">
        <w:trPr>
          <w:trHeight w:val="6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95D8D" w14:textId="77777777" w:rsidR="00E44EE5" w:rsidRPr="00AA1EFC" w:rsidRDefault="00E44EE5" w:rsidP="002566E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AA1EF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Fondo para el Desarrollo Socioeconómico Municipal (FODESEM)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6DD16" w14:textId="77777777" w:rsidR="00E44EE5" w:rsidRPr="00AA1EFC" w:rsidRDefault="00E44EE5" w:rsidP="002566E5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AA1EF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s-MX"/>
              </w:rPr>
              <w:t>12,182,236.82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804A" w14:textId="77777777" w:rsidR="00E44EE5" w:rsidRPr="00AA1EFC" w:rsidRDefault="00E44EE5" w:rsidP="002566E5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E44EE5" w:rsidRPr="00AA1EFC" w14:paraId="142BE166" w14:textId="77777777" w:rsidTr="002566E5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33A3" w14:textId="77777777" w:rsidR="00E44EE5" w:rsidRPr="00AA1EFC" w:rsidRDefault="00E44EE5" w:rsidP="002566E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A1EF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Aportaciones Federales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CD02" w14:textId="77777777" w:rsidR="00E44EE5" w:rsidRPr="00AA1EFC" w:rsidRDefault="00E44EE5" w:rsidP="002566E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8291" w14:textId="77777777" w:rsidR="00E44EE5" w:rsidRPr="00AA1EFC" w:rsidRDefault="00E44EE5" w:rsidP="002566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44EE5" w:rsidRPr="00AA1EFC" w14:paraId="3105E552" w14:textId="77777777" w:rsidTr="002566E5">
        <w:trPr>
          <w:trHeight w:val="9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2CF08" w14:textId="77777777" w:rsidR="00E44EE5" w:rsidRPr="00AA1EFC" w:rsidRDefault="00E44EE5" w:rsidP="002566E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AA1EF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F.I.S.M.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62F6" w14:textId="77777777" w:rsidR="00E44EE5" w:rsidRPr="00AA1EFC" w:rsidRDefault="00E44EE5" w:rsidP="002566E5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AA1EF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s-MX"/>
              </w:rPr>
              <w:t>82,547,313.00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575A" w14:textId="77777777" w:rsidR="00E44EE5" w:rsidRPr="00AA1EFC" w:rsidRDefault="00E44EE5" w:rsidP="002566E5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E44EE5" w:rsidRPr="00AA1EFC" w14:paraId="1F937D67" w14:textId="77777777" w:rsidTr="002566E5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5B85" w14:textId="77777777" w:rsidR="00E44EE5" w:rsidRPr="00AA1EFC" w:rsidRDefault="00E44EE5" w:rsidP="002566E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AA1EF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F.A.F.M.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2EA43" w14:textId="77777777" w:rsidR="00E44EE5" w:rsidRPr="00AA1EFC" w:rsidRDefault="00E44EE5" w:rsidP="002566E5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AA1EF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s-MX"/>
              </w:rPr>
              <w:t>10,003,626.65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EA39" w14:textId="77777777" w:rsidR="00E44EE5" w:rsidRPr="00AA1EFC" w:rsidRDefault="00E44EE5" w:rsidP="002566E5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E44EE5" w:rsidRPr="00AA1EFC" w14:paraId="5313B247" w14:textId="77777777" w:rsidTr="002566E5">
        <w:trPr>
          <w:trHeight w:val="6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9315" w14:textId="77777777" w:rsidR="00E44EE5" w:rsidRPr="00AA1EFC" w:rsidRDefault="00E44EE5" w:rsidP="002566E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gramStart"/>
            <w:r w:rsidRPr="00AA1EF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</w:t>
            </w:r>
            <w:proofErr w:type="gramEnd"/>
            <w:r w:rsidRPr="00AA1EF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de Aportaciones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9573" w14:textId="77777777" w:rsidR="00E44EE5" w:rsidRPr="00AA1EFC" w:rsidRDefault="00E44EE5" w:rsidP="002566E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B2A55" w14:textId="77777777" w:rsidR="00E44EE5" w:rsidRPr="00AA1EFC" w:rsidRDefault="00E44EE5" w:rsidP="002566E5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A1EF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104,733,176.47</w:t>
            </w:r>
          </w:p>
        </w:tc>
      </w:tr>
      <w:tr w:rsidR="00E44EE5" w:rsidRPr="00AA1EFC" w14:paraId="5A6AB09F" w14:textId="77777777" w:rsidTr="002566E5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B3EDC" w14:textId="77777777" w:rsidR="00E44EE5" w:rsidRPr="00AA1EFC" w:rsidRDefault="00E44EE5" w:rsidP="002566E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A1EF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Ingresos Extraordinarios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5B70" w14:textId="77777777" w:rsidR="00E44EE5" w:rsidRPr="00AA1EFC" w:rsidRDefault="00E44EE5" w:rsidP="002566E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7F2D" w14:textId="77777777" w:rsidR="00E44EE5" w:rsidRPr="00AA1EFC" w:rsidRDefault="00E44EE5" w:rsidP="002566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44EE5" w:rsidRPr="00AA1EFC" w14:paraId="3A30D1EF" w14:textId="77777777" w:rsidTr="002566E5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A458" w14:textId="77777777" w:rsidR="00E44EE5" w:rsidRPr="00AA1EFC" w:rsidRDefault="00E44EE5" w:rsidP="002566E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AA1EF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Empréstitos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A2F9" w14:textId="77777777" w:rsidR="00E44EE5" w:rsidRPr="00AA1EFC" w:rsidRDefault="00E44EE5" w:rsidP="002566E5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AA1EF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                  -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36F3" w14:textId="77777777" w:rsidR="00E44EE5" w:rsidRPr="00AA1EFC" w:rsidRDefault="00E44EE5" w:rsidP="002566E5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E44EE5" w:rsidRPr="00AA1EFC" w14:paraId="5844235B" w14:textId="77777777" w:rsidTr="002566E5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8680" w14:textId="77777777" w:rsidR="00E44EE5" w:rsidRPr="00AA1EFC" w:rsidRDefault="00E44EE5" w:rsidP="002566E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gramStart"/>
            <w:r w:rsidRPr="00AA1EF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</w:t>
            </w:r>
            <w:proofErr w:type="gramEnd"/>
            <w:r w:rsidRPr="00AA1EF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de Ingresos Extraordinarios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E40B" w14:textId="77777777" w:rsidR="00E44EE5" w:rsidRPr="00AA1EFC" w:rsidRDefault="00E44EE5" w:rsidP="002566E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F6A77" w14:textId="77777777" w:rsidR="00E44EE5" w:rsidRPr="00AA1EFC" w:rsidRDefault="00E44EE5" w:rsidP="002566E5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AA1EF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                     -   </w:t>
            </w:r>
          </w:p>
        </w:tc>
      </w:tr>
      <w:tr w:rsidR="00E44EE5" w:rsidRPr="00AA1EFC" w14:paraId="3E04A7DE" w14:textId="77777777" w:rsidTr="002566E5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48E1" w14:textId="77777777" w:rsidR="00E44EE5" w:rsidRPr="00AA1EFC" w:rsidRDefault="00E44EE5" w:rsidP="002566E5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AC05" w14:textId="77777777" w:rsidR="00E44EE5" w:rsidRPr="00AA1EFC" w:rsidRDefault="00E44EE5" w:rsidP="002566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EBD8" w14:textId="77777777" w:rsidR="00E44EE5" w:rsidRPr="00AA1EFC" w:rsidRDefault="00E44EE5" w:rsidP="002566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44EE5" w:rsidRPr="00AA1EFC" w14:paraId="4D2E8BBE" w14:textId="77777777" w:rsidTr="002566E5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C6CA" w14:textId="77777777" w:rsidR="00E44EE5" w:rsidRPr="00AA1EFC" w:rsidRDefault="00E44EE5" w:rsidP="002566E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gramStart"/>
            <w:r w:rsidRPr="00AA1EF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</w:t>
            </w:r>
            <w:proofErr w:type="gramEnd"/>
            <w:r w:rsidRPr="00AA1EF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Global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16BE" w14:textId="77777777" w:rsidR="00E44EE5" w:rsidRPr="00AA1EFC" w:rsidRDefault="00E44EE5" w:rsidP="002566E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824F4" w14:textId="77777777" w:rsidR="00E44EE5" w:rsidRPr="00AA1EFC" w:rsidRDefault="00E44EE5" w:rsidP="002566E5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A1EF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133,491,695.29</w:t>
            </w:r>
          </w:p>
        </w:tc>
      </w:tr>
    </w:tbl>
    <w:p w14:paraId="0DB3CF78" w14:textId="77777777" w:rsidR="00E44EE5" w:rsidRDefault="00E44EE5" w:rsidP="00E44EE5">
      <w:pPr>
        <w:spacing w:line="360" w:lineRule="auto"/>
        <w:jc w:val="both"/>
        <w:rPr>
          <w:rFonts w:ascii="Century Gothic" w:hAnsi="Century Gothic" w:cs="Arial"/>
          <w:lang w:val="es-ES"/>
        </w:rPr>
      </w:pPr>
    </w:p>
    <w:p w14:paraId="74316838" w14:textId="77777777" w:rsidR="006B7961" w:rsidRDefault="006B7961"/>
    <w:sectPr w:rsidR="006B7961" w:rsidSect="00542753">
      <w:pgSz w:w="12240" w:h="15840"/>
      <w:pgMar w:top="1418" w:right="1701" w:bottom="1418" w:left="1701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EE5"/>
    <w:rsid w:val="00542753"/>
    <w:rsid w:val="006B7961"/>
    <w:rsid w:val="00E4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13BAC"/>
  <w15:chartTrackingRefBased/>
  <w15:docId w15:val="{1DC2431C-EE4F-4F8D-B6FB-18B4817F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EE5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Maria Gonzalez Ramos</dc:creator>
  <cp:keywords/>
  <dc:description/>
  <cp:lastModifiedBy>Sonia Pérez Chacón</cp:lastModifiedBy>
  <cp:revision>2</cp:revision>
  <cp:lastPrinted>2022-12-23T22:26:00Z</cp:lastPrinted>
  <dcterms:created xsi:type="dcterms:W3CDTF">2022-12-23T16:35:00Z</dcterms:created>
  <dcterms:modified xsi:type="dcterms:W3CDTF">2022-12-23T22:26:00Z</dcterms:modified>
</cp:coreProperties>
</file>