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4A644F23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86775B">
        <w:rPr>
          <w:rFonts w:ascii="Century Gothic" w:hAnsi="Century Gothic"/>
          <w:b/>
          <w:sz w:val="25"/>
          <w:szCs w:val="25"/>
          <w:lang w:val="es-MX"/>
        </w:rPr>
        <w:t>RFLEY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427E2">
        <w:rPr>
          <w:rFonts w:ascii="Century Gothic" w:hAnsi="Century Gothic"/>
          <w:b/>
          <w:sz w:val="25"/>
          <w:szCs w:val="25"/>
          <w:lang w:val="es-MX"/>
        </w:rPr>
        <w:t>1</w:t>
      </w:r>
      <w:r w:rsidR="0086775B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995208">
      <w:pPr>
        <w:pStyle w:val="Textoindependiente3"/>
        <w:ind w:right="23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7A315772" w14:textId="5186CB35" w:rsidR="00835A3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3B2E915D" w14:textId="77777777" w:rsidR="00995208" w:rsidRPr="00A32691" w:rsidRDefault="00995208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53220A79" w14:textId="0183594A" w:rsidR="0086775B" w:rsidRDefault="00054F47" w:rsidP="004B448A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270521C2" w14:textId="048B5FDA" w:rsidR="00995208" w:rsidRDefault="00995208" w:rsidP="004B448A">
      <w:pPr>
        <w:pStyle w:val="Textosinformato"/>
        <w:jc w:val="both"/>
        <w:rPr>
          <w:rFonts w:ascii="Century Gothic" w:hAnsi="Century Gothic" w:cs="Century Gothic"/>
          <w:sz w:val="24"/>
          <w:szCs w:val="24"/>
        </w:rPr>
      </w:pPr>
    </w:p>
    <w:p w14:paraId="71E8D11C" w14:textId="77777777" w:rsidR="00995208" w:rsidRDefault="00995208" w:rsidP="004B448A">
      <w:pPr>
        <w:pStyle w:val="Textosinformato"/>
        <w:jc w:val="both"/>
        <w:rPr>
          <w:rFonts w:ascii="Century Gothic" w:hAnsi="Century Gothic" w:cs="Century Gothic"/>
          <w:sz w:val="24"/>
          <w:szCs w:val="24"/>
        </w:rPr>
      </w:pPr>
    </w:p>
    <w:p w14:paraId="0460E1CD" w14:textId="77777777" w:rsidR="004B448A" w:rsidRPr="004B448A" w:rsidRDefault="004B448A" w:rsidP="00995208">
      <w:pPr>
        <w:spacing w:line="360" w:lineRule="auto"/>
        <w:ind w:right="23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b/>
          <w:sz w:val="28"/>
          <w:szCs w:val="22"/>
          <w:lang w:val="es-MX" w:eastAsia="en-US"/>
        </w:rPr>
        <w:t xml:space="preserve">ARTÍCULO </w:t>
      </w:r>
      <w:proofErr w:type="gramStart"/>
      <w:r w:rsidRPr="004B448A">
        <w:rPr>
          <w:rFonts w:ascii="Century Gothic" w:eastAsia="Calibri" w:hAnsi="Century Gothic"/>
          <w:b/>
          <w:sz w:val="28"/>
          <w:szCs w:val="22"/>
          <w:lang w:val="es-MX" w:eastAsia="en-US"/>
        </w:rPr>
        <w:t>ÚNICO.-</w:t>
      </w:r>
      <w:proofErr w:type="gramEnd"/>
      <w:r w:rsidRPr="004B448A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 xml:space="preserve">Se </w:t>
      </w:r>
      <w:r w:rsidRPr="004B448A">
        <w:rPr>
          <w:rFonts w:ascii="Century Gothic" w:eastAsia="Calibri" w:hAnsi="Century Gothic"/>
          <w:b/>
          <w:bCs/>
          <w:sz w:val="24"/>
          <w:szCs w:val="22"/>
          <w:lang w:val="es-MX" w:eastAsia="en-US"/>
        </w:rPr>
        <w:t>REFORMA</w:t>
      </w: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 xml:space="preserve"> el artículo 96, fracción XXXIII, y 97, párrafo cuarto; y se </w:t>
      </w:r>
      <w:r w:rsidRPr="004B448A">
        <w:rPr>
          <w:rFonts w:ascii="Century Gothic" w:eastAsia="Calibri" w:hAnsi="Century Gothic"/>
          <w:b/>
          <w:bCs/>
          <w:sz w:val="24"/>
          <w:szCs w:val="22"/>
          <w:lang w:val="es-MX" w:eastAsia="en-US"/>
        </w:rPr>
        <w:t>ADICIONA</w:t>
      </w: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 xml:space="preserve"> al artículo 96, la fracción XXXIV, ambos de la Ley Orgánica del Poder Legislativo del Estado de Chihuahua, para quedar de la siguiente manera:</w:t>
      </w:r>
    </w:p>
    <w:p w14:paraId="429C11B7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b/>
          <w:sz w:val="24"/>
          <w:szCs w:val="22"/>
          <w:lang w:val="es-MX" w:eastAsia="en-US"/>
        </w:rPr>
      </w:pPr>
    </w:p>
    <w:p w14:paraId="78606D3F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 xml:space="preserve">ARTÍCULO 96. </w:t>
      </w: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>…</w:t>
      </w:r>
    </w:p>
    <w:p w14:paraId="264C0CF0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2"/>
          <w:szCs w:val="22"/>
          <w:lang w:val="es-MX" w:eastAsia="en-US"/>
        </w:rPr>
      </w:pPr>
    </w:p>
    <w:p w14:paraId="4E992130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>…</w:t>
      </w:r>
    </w:p>
    <w:p w14:paraId="639B0BA5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4E1AB7A5" w14:textId="77777777" w:rsidR="004B448A" w:rsidRPr="004B448A" w:rsidRDefault="004B448A" w:rsidP="004B448A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>I.  a XXXII. …</w:t>
      </w:r>
    </w:p>
    <w:p w14:paraId="720414B2" w14:textId="77777777" w:rsidR="004B448A" w:rsidRPr="004B448A" w:rsidRDefault="004B448A" w:rsidP="004B448A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219AF61D" w14:textId="77777777" w:rsidR="004B448A" w:rsidRPr="004B448A" w:rsidRDefault="004B448A" w:rsidP="004B448A">
      <w:pPr>
        <w:spacing w:line="360" w:lineRule="auto"/>
        <w:ind w:left="709"/>
        <w:jc w:val="both"/>
        <w:rPr>
          <w:rFonts w:ascii="Century Gothic" w:eastAsia="Calibri" w:hAnsi="Century Gothic"/>
          <w:b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bCs/>
          <w:sz w:val="24"/>
          <w:szCs w:val="22"/>
          <w:lang w:val="es-MX" w:eastAsia="en-US"/>
        </w:rPr>
        <w:t>XXXIII.</w:t>
      </w: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 xml:space="preserve"> </w:t>
      </w:r>
      <w:r w:rsidRPr="004B448A">
        <w:rPr>
          <w:rFonts w:ascii="Century Gothic" w:eastAsia="Calibri" w:hAnsi="Century Gothic"/>
          <w:bCs/>
          <w:sz w:val="24"/>
          <w:szCs w:val="22"/>
          <w:lang w:val="es-MX" w:eastAsia="en-US"/>
        </w:rPr>
        <w:t>De Turismo.</w:t>
      </w:r>
    </w:p>
    <w:p w14:paraId="50E07D57" w14:textId="77777777" w:rsidR="004B448A" w:rsidRPr="004B448A" w:rsidRDefault="004B448A" w:rsidP="004B448A">
      <w:pPr>
        <w:spacing w:line="360" w:lineRule="auto"/>
        <w:ind w:left="709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14:paraId="4F356565" w14:textId="77777777" w:rsidR="004B448A" w:rsidRPr="004B448A" w:rsidRDefault="004B448A" w:rsidP="004B448A">
      <w:pPr>
        <w:spacing w:line="360" w:lineRule="auto"/>
        <w:ind w:left="709"/>
        <w:jc w:val="both"/>
        <w:rPr>
          <w:rFonts w:ascii="Century Gothic" w:eastAsia="Calibri" w:hAnsi="Century Gothic"/>
          <w:b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lastRenderedPageBreak/>
        <w:t>XXXIV. De Cultura.</w:t>
      </w:r>
    </w:p>
    <w:p w14:paraId="4E7FB805" w14:textId="77777777" w:rsidR="004B448A" w:rsidRPr="004B448A" w:rsidRDefault="004B448A" w:rsidP="004B448A">
      <w:pPr>
        <w:spacing w:line="360" w:lineRule="auto"/>
        <w:ind w:left="1287"/>
        <w:jc w:val="both"/>
        <w:rPr>
          <w:rFonts w:ascii="Century Gothic" w:eastAsia="Calibri" w:hAnsi="Century Gothic"/>
          <w:strike/>
          <w:sz w:val="28"/>
          <w:szCs w:val="28"/>
          <w:lang w:val="es-MX" w:eastAsia="en-US"/>
        </w:rPr>
      </w:pPr>
    </w:p>
    <w:p w14:paraId="14C379FA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>ARTÍCULO 97.</w:t>
      </w: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 xml:space="preserve"> ...</w:t>
      </w:r>
    </w:p>
    <w:p w14:paraId="2A2B1D59" w14:textId="77777777" w:rsidR="004B448A" w:rsidRPr="00167668" w:rsidRDefault="004B448A" w:rsidP="004B448A">
      <w:pPr>
        <w:spacing w:line="360" w:lineRule="auto"/>
        <w:jc w:val="both"/>
        <w:rPr>
          <w:rFonts w:ascii="Century Gothic" w:eastAsia="Calibri" w:hAnsi="Century Gothic"/>
          <w:sz w:val="16"/>
          <w:szCs w:val="16"/>
          <w:lang w:val="es-MX" w:eastAsia="en-US"/>
        </w:rPr>
      </w:pPr>
    </w:p>
    <w:p w14:paraId="5311BBA5" w14:textId="3039A17C" w:rsid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>…</w:t>
      </w:r>
    </w:p>
    <w:p w14:paraId="2DF4F16F" w14:textId="77777777" w:rsidR="00167668" w:rsidRPr="00167668" w:rsidRDefault="00167668" w:rsidP="004B448A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val="es-MX" w:eastAsia="en-US"/>
        </w:rPr>
      </w:pPr>
    </w:p>
    <w:p w14:paraId="6A587A63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sz w:val="24"/>
          <w:szCs w:val="22"/>
          <w:lang w:val="es-MX" w:eastAsia="en-US"/>
        </w:rPr>
        <w:t>...</w:t>
      </w:r>
    </w:p>
    <w:p w14:paraId="5F5C12D0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b/>
          <w:sz w:val="24"/>
          <w:szCs w:val="22"/>
          <w:lang w:val="es-MX" w:eastAsia="en-US"/>
        </w:rPr>
      </w:pPr>
    </w:p>
    <w:p w14:paraId="6A4A9026" w14:textId="77777777" w:rsidR="004B448A" w:rsidRPr="004B448A" w:rsidRDefault="004B448A" w:rsidP="004B448A">
      <w:pPr>
        <w:spacing w:line="360" w:lineRule="auto"/>
        <w:jc w:val="both"/>
        <w:rPr>
          <w:rFonts w:ascii="Century Gothic" w:eastAsia="Calibri" w:hAnsi="Century Gothic"/>
          <w:b/>
          <w:sz w:val="24"/>
          <w:szCs w:val="22"/>
          <w:lang w:val="es-MX" w:eastAsia="en-US"/>
        </w:rPr>
      </w:pPr>
      <w:r w:rsidRPr="004B448A">
        <w:rPr>
          <w:rFonts w:ascii="Century Gothic" w:eastAsia="Calibri" w:hAnsi="Century Gothic"/>
          <w:bCs/>
          <w:sz w:val="24"/>
          <w:szCs w:val="22"/>
          <w:lang w:val="es-MX" w:eastAsia="en-US"/>
        </w:rPr>
        <w:t xml:space="preserve">Las Comisiones Ordinarias de dictamen legislativo estarán constituidas con un mínimo de tres integrantes y un máximo de cinco; las contempladas en las fracciones IV, </w:t>
      </w: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>VI,</w:t>
      </w:r>
      <w:r w:rsidRPr="004B448A">
        <w:rPr>
          <w:rFonts w:ascii="Century Gothic" w:eastAsia="Calibri" w:hAnsi="Century Gothic"/>
          <w:bCs/>
          <w:sz w:val="24"/>
          <w:szCs w:val="22"/>
          <w:lang w:val="es-MX" w:eastAsia="en-US"/>
        </w:rPr>
        <w:t xml:space="preserve"> VIII</w:t>
      </w: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>,</w:t>
      </w:r>
      <w:r w:rsidRPr="004B448A">
        <w:rPr>
          <w:rFonts w:ascii="Century Gothic" w:eastAsia="Calibri" w:hAnsi="Century Gothic"/>
          <w:bCs/>
          <w:sz w:val="24"/>
          <w:szCs w:val="22"/>
          <w:lang w:val="es-MX" w:eastAsia="en-US"/>
        </w:rPr>
        <w:t xml:space="preserve"> XIX, XXII </w:t>
      </w: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>y XXVIII</w:t>
      </w:r>
      <w:r w:rsidRPr="004B448A">
        <w:rPr>
          <w:rFonts w:ascii="Century Gothic" w:eastAsia="Calibri" w:hAnsi="Century Gothic"/>
          <w:bCs/>
          <w:sz w:val="24"/>
          <w:szCs w:val="22"/>
          <w:lang w:val="es-MX" w:eastAsia="en-US"/>
        </w:rPr>
        <w:t xml:space="preserve"> del artículo 96 de esta Ley, estarán conformadas con un mínimo de cinco integrantes y un máximo de siete</w:t>
      </w:r>
      <w:r w:rsidRPr="004B448A">
        <w:rPr>
          <w:rFonts w:ascii="Century Gothic" w:eastAsia="Calibri" w:hAnsi="Century Gothic"/>
          <w:b/>
          <w:sz w:val="24"/>
          <w:szCs w:val="22"/>
          <w:lang w:val="es-MX" w:eastAsia="en-US"/>
        </w:rPr>
        <w:t>; las contempladas en las fracciones I y III, estarán conformadas con un mínimo de siete y un máximo de nueve integrantes.</w:t>
      </w:r>
    </w:p>
    <w:p w14:paraId="6C6533DB" w14:textId="77777777" w:rsidR="00995208" w:rsidRPr="00167668" w:rsidRDefault="00995208" w:rsidP="004B448A">
      <w:pPr>
        <w:spacing w:line="360" w:lineRule="auto"/>
        <w:jc w:val="both"/>
        <w:rPr>
          <w:rFonts w:ascii="Century Gothic" w:eastAsia="Calibri" w:hAnsi="Century Gothic"/>
          <w:sz w:val="32"/>
          <w:szCs w:val="32"/>
          <w:lang w:val="es-MX" w:eastAsia="en-US"/>
        </w:rPr>
      </w:pPr>
    </w:p>
    <w:p w14:paraId="78B2F86C" w14:textId="77777777" w:rsidR="004B448A" w:rsidRPr="004B448A" w:rsidRDefault="004B448A" w:rsidP="004B448A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8"/>
          <w:szCs w:val="22"/>
          <w:lang w:val="es-MX" w:eastAsia="en-US"/>
        </w:rPr>
      </w:pPr>
      <w:r w:rsidRPr="004B448A">
        <w:rPr>
          <w:rFonts w:ascii="Century Gothic" w:hAnsi="Century Gothic"/>
          <w:b/>
          <w:sz w:val="28"/>
          <w:szCs w:val="22"/>
          <w:lang w:val="es-MX" w:eastAsia="en-US"/>
        </w:rPr>
        <w:t>ARTÍCULOS TRANSITORIOS</w:t>
      </w:r>
    </w:p>
    <w:p w14:paraId="04F13ADA" w14:textId="77777777" w:rsidR="004B448A" w:rsidRPr="004B448A" w:rsidRDefault="004B448A" w:rsidP="004B448A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2"/>
          <w:szCs w:val="22"/>
          <w:lang w:val="es-MX" w:eastAsia="en-US"/>
        </w:rPr>
      </w:pPr>
    </w:p>
    <w:p w14:paraId="356B7B29" w14:textId="77777777" w:rsidR="004B448A" w:rsidRPr="004B448A" w:rsidRDefault="004B448A" w:rsidP="004B448A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  <w:proofErr w:type="gramStart"/>
      <w:r w:rsidRPr="004B448A">
        <w:rPr>
          <w:rFonts w:ascii="Century Gothic" w:hAnsi="Century Gothic"/>
          <w:b/>
          <w:sz w:val="28"/>
          <w:szCs w:val="22"/>
          <w:lang w:val="es-MX" w:eastAsia="en-US"/>
        </w:rPr>
        <w:t>PRIMERO</w:t>
      </w:r>
      <w:r w:rsidRPr="004B448A">
        <w:rPr>
          <w:rFonts w:ascii="Century Gothic" w:hAnsi="Century Gothic"/>
          <w:bCs/>
          <w:sz w:val="28"/>
          <w:szCs w:val="22"/>
          <w:lang w:val="es-MX" w:eastAsia="en-US"/>
        </w:rPr>
        <w:t>.-</w:t>
      </w:r>
      <w:proofErr w:type="gramEnd"/>
      <w:r w:rsidRPr="004B448A">
        <w:rPr>
          <w:rFonts w:ascii="Century Gothic" w:hAnsi="Century Gothic"/>
          <w:bCs/>
          <w:sz w:val="22"/>
          <w:szCs w:val="22"/>
          <w:lang w:val="es-MX" w:eastAsia="en-US"/>
        </w:rPr>
        <w:t xml:space="preserve"> </w:t>
      </w:r>
      <w:r w:rsidRPr="004B448A">
        <w:rPr>
          <w:rFonts w:ascii="Century Gothic" w:hAnsi="Century Gothic"/>
          <w:bCs/>
          <w:sz w:val="24"/>
          <w:szCs w:val="22"/>
          <w:lang w:val="es-MX" w:eastAsia="en-US"/>
        </w:rPr>
        <w:t xml:space="preserve">El presente Decreto entrará en vigor el día de su aprobación. </w:t>
      </w:r>
    </w:p>
    <w:p w14:paraId="7760B60C" w14:textId="77777777" w:rsidR="004B448A" w:rsidRPr="004B448A" w:rsidRDefault="004B448A" w:rsidP="004B448A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</w:p>
    <w:p w14:paraId="5434E89D" w14:textId="77777777" w:rsidR="004B448A" w:rsidRPr="004B448A" w:rsidRDefault="004B448A" w:rsidP="00995208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/>
          <w:bCs/>
          <w:sz w:val="22"/>
          <w:szCs w:val="22"/>
          <w:lang w:val="es-MX" w:eastAsia="en-US"/>
        </w:rPr>
      </w:pPr>
      <w:proofErr w:type="gramStart"/>
      <w:r w:rsidRPr="004B448A">
        <w:rPr>
          <w:rFonts w:ascii="Century Gothic" w:hAnsi="Century Gothic"/>
          <w:b/>
          <w:sz w:val="28"/>
          <w:szCs w:val="24"/>
          <w:lang w:val="es-MX" w:eastAsia="en-US"/>
        </w:rPr>
        <w:t>SEGUNDO.-</w:t>
      </w:r>
      <w:proofErr w:type="gramEnd"/>
      <w:r w:rsidRPr="004B448A">
        <w:rPr>
          <w:rFonts w:ascii="Century Gothic" w:hAnsi="Century Gothic"/>
          <w:bCs/>
          <w:sz w:val="28"/>
          <w:szCs w:val="24"/>
          <w:lang w:val="es-MX" w:eastAsia="en-US"/>
        </w:rPr>
        <w:t xml:space="preserve"> </w:t>
      </w:r>
      <w:r w:rsidRPr="004B448A">
        <w:rPr>
          <w:rFonts w:ascii="Century Gothic" w:hAnsi="Century Gothic"/>
          <w:bCs/>
          <w:sz w:val="24"/>
          <w:szCs w:val="22"/>
          <w:lang w:val="es-MX" w:eastAsia="en-US"/>
        </w:rPr>
        <w:t>Publíquese el presente Decreto en el Periódico Oficial del Estado.</w:t>
      </w:r>
    </w:p>
    <w:p w14:paraId="0C7362C7" w14:textId="77777777" w:rsidR="007A34A2" w:rsidRPr="004B448A" w:rsidRDefault="007A34A2" w:rsidP="004B448A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2"/>
          <w:szCs w:val="22"/>
          <w:lang w:val="es-MX" w:eastAsia="en-US"/>
        </w:rPr>
      </w:pPr>
    </w:p>
    <w:p w14:paraId="22D926A7" w14:textId="7F336D64" w:rsidR="004B448A" w:rsidRPr="004B448A" w:rsidRDefault="004B448A" w:rsidP="00995208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/>
          <w:bCs/>
          <w:sz w:val="28"/>
          <w:szCs w:val="24"/>
          <w:lang w:val="es-MX" w:eastAsia="en-US"/>
        </w:rPr>
      </w:pPr>
      <w:proofErr w:type="gramStart"/>
      <w:r w:rsidRPr="004B448A">
        <w:rPr>
          <w:rFonts w:ascii="Century Gothic" w:hAnsi="Century Gothic"/>
          <w:b/>
          <w:sz w:val="28"/>
          <w:szCs w:val="24"/>
          <w:lang w:val="es-MX" w:eastAsia="en-US"/>
        </w:rPr>
        <w:lastRenderedPageBreak/>
        <w:t>TERCERO.</w:t>
      </w:r>
      <w:r w:rsidRPr="004B448A">
        <w:rPr>
          <w:rFonts w:ascii="Century Gothic" w:hAnsi="Century Gothic"/>
          <w:bCs/>
          <w:sz w:val="28"/>
          <w:szCs w:val="24"/>
          <w:lang w:val="es-MX" w:eastAsia="en-US"/>
        </w:rPr>
        <w:t>-</w:t>
      </w:r>
      <w:proofErr w:type="gramEnd"/>
      <w:r w:rsidRPr="004B448A">
        <w:rPr>
          <w:rFonts w:ascii="Century Gothic" w:hAnsi="Century Gothic"/>
          <w:bCs/>
          <w:sz w:val="28"/>
          <w:szCs w:val="24"/>
          <w:lang w:val="es-MX" w:eastAsia="en-US"/>
        </w:rPr>
        <w:t xml:space="preserve"> </w:t>
      </w:r>
      <w:r w:rsidRPr="004B448A">
        <w:rPr>
          <w:rFonts w:ascii="Century Gothic" w:hAnsi="Century Gothic"/>
          <w:bCs/>
          <w:sz w:val="22"/>
          <w:szCs w:val="22"/>
          <w:lang w:val="es-MX" w:eastAsia="en-US"/>
        </w:rPr>
        <w:t xml:space="preserve">La </w:t>
      </w:r>
      <w:r w:rsidRPr="004B448A">
        <w:rPr>
          <w:rFonts w:ascii="Century Gothic" w:hAnsi="Century Gothic"/>
          <w:bCs/>
          <w:sz w:val="24"/>
          <w:szCs w:val="24"/>
          <w:lang w:val="es-MX" w:eastAsia="en-US"/>
        </w:rPr>
        <w:t xml:space="preserve">Comisión de Cultura será la encargada de llevar a cabo el procedimiento para la entrega de la Medalla al Mérito Cultural del Estado de </w:t>
      </w:r>
      <w:r w:rsidR="00AC5844">
        <w:rPr>
          <w:rFonts w:ascii="Century Gothic" w:hAnsi="Century Gothic"/>
          <w:bCs/>
          <w:sz w:val="24"/>
          <w:szCs w:val="24"/>
          <w:lang w:val="es-MX" w:eastAsia="en-US"/>
        </w:rPr>
        <w:t>C</w:t>
      </w:r>
      <w:r w:rsidRPr="004B448A">
        <w:rPr>
          <w:rFonts w:ascii="Century Gothic" w:hAnsi="Century Gothic"/>
          <w:bCs/>
          <w:sz w:val="24"/>
          <w:szCs w:val="24"/>
          <w:lang w:val="es-MX" w:eastAsia="en-US"/>
        </w:rPr>
        <w:t xml:space="preserve">hihuahua, Víctor Hugo Rascón Banda, que se </w:t>
      </w:r>
      <w:r w:rsidR="00AC5844">
        <w:rPr>
          <w:rFonts w:ascii="Century Gothic" w:hAnsi="Century Gothic"/>
          <w:bCs/>
          <w:sz w:val="24"/>
          <w:szCs w:val="24"/>
          <w:lang w:val="es-MX" w:eastAsia="en-US"/>
        </w:rPr>
        <w:t>realiza</w:t>
      </w:r>
      <w:r w:rsidRPr="004B448A">
        <w:rPr>
          <w:rFonts w:ascii="Century Gothic" w:hAnsi="Century Gothic"/>
          <w:bCs/>
          <w:sz w:val="24"/>
          <w:szCs w:val="24"/>
          <w:lang w:val="es-MX" w:eastAsia="en-US"/>
        </w:rPr>
        <w:t xml:space="preserve"> cada año.</w:t>
      </w:r>
    </w:p>
    <w:p w14:paraId="71870FFC" w14:textId="4A1BBD96" w:rsidR="0086775B" w:rsidRPr="007A34A2" w:rsidRDefault="000F7AFD" w:rsidP="000F7AFD">
      <w:pPr>
        <w:widowControl w:val="0"/>
        <w:tabs>
          <w:tab w:val="left" w:pos="6059"/>
        </w:tabs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14:paraId="459ECF7E" w14:textId="352487CF" w:rsidR="00DB27A4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86775B">
        <w:rPr>
          <w:rFonts w:ascii="Century Gothic" w:hAnsi="Century Gothic"/>
          <w:szCs w:val="24"/>
        </w:rPr>
        <w:t>veintiséis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557AEE29" w14:textId="680F6C31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2B670B7" w14:textId="1C0ED8F3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0A5AC29" w14:textId="6ECA581D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3A34BB7" w14:textId="0A9CA88A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6FA6FAE" w14:textId="409B2CDE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C152581" w14:textId="724C8C11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DA66FF1" w14:textId="201FFD23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63EDDF7" w14:textId="34D613B0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3BE214E" w14:textId="00106310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FB5195C" w14:textId="319A88E9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0831368" w14:textId="77777777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FB2E511" w14:textId="2D0A91EC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98CCEEC" w14:textId="79EAF272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56400E4" w14:textId="2882FFE0" w:rsidR="00995208" w:rsidRDefault="00995208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E9A575F" w14:textId="77777777" w:rsidR="00995208" w:rsidRDefault="00995208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A87B08D" w14:textId="0F8C25FF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95208">
      <w:headerReference w:type="default" r:id="rId6"/>
      <w:footerReference w:type="even" r:id="rId7"/>
      <w:footerReference w:type="default" r:id="rId8"/>
      <w:pgSz w:w="12242" w:h="15842" w:code="1"/>
      <w:pgMar w:top="4423" w:right="1701" w:bottom="170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DC23" w14:textId="77777777" w:rsidR="0067420C" w:rsidRDefault="0067420C">
      <w:r>
        <w:separator/>
      </w:r>
    </w:p>
  </w:endnote>
  <w:endnote w:type="continuationSeparator" w:id="0">
    <w:p w14:paraId="08131A15" w14:textId="77777777" w:rsidR="0067420C" w:rsidRDefault="0067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DA6C" w14:textId="77777777" w:rsidR="0067420C" w:rsidRDefault="0067420C">
      <w:r>
        <w:separator/>
      </w:r>
    </w:p>
  </w:footnote>
  <w:footnote w:type="continuationSeparator" w:id="0">
    <w:p w14:paraId="39471773" w14:textId="77777777" w:rsidR="0067420C" w:rsidRDefault="0067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7FBBE1DE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86775B">
      <w:rPr>
        <w:rFonts w:ascii="Century Gothic" w:hAnsi="Century Gothic"/>
        <w:b/>
        <w:sz w:val="24"/>
        <w:szCs w:val="24"/>
        <w:lang w:val="en-US"/>
      </w:rPr>
      <w:t>RFLEY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427E2">
      <w:rPr>
        <w:rFonts w:ascii="Century Gothic" w:hAnsi="Century Gothic"/>
        <w:b/>
        <w:sz w:val="24"/>
        <w:szCs w:val="24"/>
        <w:lang w:val="en-US"/>
      </w:rPr>
      <w:t>1</w:t>
    </w:r>
    <w:r w:rsidR="0086775B">
      <w:rPr>
        <w:rFonts w:ascii="Century Gothic" w:hAnsi="Century Gothic"/>
        <w:b/>
        <w:sz w:val="24"/>
        <w:szCs w:val="24"/>
        <w:lang w:val="en-US"/>
      </w:rPr>
      <w:t>5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3866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1E06"/>
    <w:rsid w:val="000C3DF7"/>
    <w:rsid w:val="000C417F"/>
    <w:rsid w:val="000C515F"/>
    <w:rsid w:val="000D44D5"/>
    <w:rsid w:val="000E0FCF"/>
    <w:rsid w:val="000F7AF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EBD"/>
    <w:rsid w:val="001616E8"/>
    <w:rsid w:val="001667D8"/>
    <w:rsid w:val="00167668"/>
    <w:rsid w:val="00177E7E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0A3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2F5D9A"/>
    <w:rsid w:val="0030397A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65678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448A"/>
    <w:rsid w:val="004C5574"/>
    <w:rsid w:val="004C647C"/>
    <w:rsid w:val="004D08E3"/>
    <w:rsid w:val="004D39FD"/>
    <w:rsid w:val="004D5558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09DE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2E70"/>
    <w:rsid w:val="006442B0"/>
    <w:rsid w:val="00653C60"/>
    <w:rsid w:val="0066204B"/>
    <w:rsid w:val="006662E0"/>
    <w:rsid w:val="0066710C"/>
    <w:rsid w:val="006742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D0098"/>
    <w:rsid w:val="006E05B4"/>
    <w:rsid w:val="006E147E"/>
    <w:rsid w:val="006E272E"/>
    <w:rsid w:val="006F08F1"/>
    <w:rsid w:val="006F4AE8"/>
    <w:rsid w:val="006F5E7E"/>
    <w:rsid w:val="007071DB"/>
    <w:rsid w:val="00707F5A"/>
    <w:rsid w:val="0071694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34A2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6775B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232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566E"/>
    <w:rsid w:val="00981E83"/>
    <w:rsid w:val="00990BBB"/>
    <w:rsid w:val="00995208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6AA5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5844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2D81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4A34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0B26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27E2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18F"/>
    <w:rsid w:val="00F81A81"/>
    <w:rsid w:val="00F85F23"/>
    <w:rsid w:val="00F921C8"/>
    <w:rsid w:val="00F966C0"/>
    <w:rsid w:val="00FA4FAF"/>
    <w:rsid w:val="00FB0D61"/>
    <w:rsid w:val="00FB1885"/>
    <w:rsid w:val="00FB3610"/>
    <w:rsid w:val="00FB3A47"/>
    <w:rsid w:val="00FB5A13"/>
    <w:rsid w:val="00FC1E6C"/>
    <w:rsid w:val="00FC4371"/>
    <w:rsid w:val="00FC45E8"/>
    <w:rsid w:val="00FC4683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56</cp:revision>
  <cp:lastPrinted>2024-09-27T17:19:00Z</cp:lastPrinted>
  <dcterms:created xsi:type="dcterms:W3CDTF">2018-08-29T18:38:00Z</dcterms:created>
  <dcterms:modified xsi:type="dcterms:W3CDTF">2024-09-27T17:24:00Z</dcterms:modified>
</cp:coreProperties>
</file>