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519F" w14:textId="2502B7CD" w:rsidR="008E4B4A" w:rsidRPr="001D174E" w:rsidRDefault="008E4B4A" w:rsidP="00AF7352">
      <w:pPr>
        <w:spacing w:after="0" w:line="240" w:lineRule="auto"/>
        <w:ind w:right="284"/>
        <w:jc w:val="both"/>
        <w:rPr>
          <w:rFonts w:ascii="Century Gothic" w:hAnsi="Century Gothic"/>
          <w:b/>
          <w:sz w:val="25"/>
          <w:szCs w:val="25"/>
        </w:rPr>
      </w:pPr>
      <w:r w:rsidRPr="001D174E">
        <w:rPr>
          <w:rFonts w:ascii="Century Gothic" w:hAnsi="Century Gothic"/>
          <w:b/>
          <w:sz w:val="25"/>
          <w:szCs w:val="25"/>
        </w:rPr>
        <w:t xml:space="preserve">DECRETO No.       </w:t>
      </w:r>
    </w:p>
    <w:p w14:paraId="20EE0A32" w14:textId="3953A927" w:rsidR="008E4B4A" w:rsidRPr="005B2CC9" w:rsidRDefault="008E4B4A" w:rsidP="00AF7352">
      <w:pPr>
        <w:spacing w:after="0" w:line="240" w:lineRule="auto"/>
        <w:ind w:right="284"/>
        <w:jc w:val="both"/>
        <w:rPr>
          <w:rFonts w:ascii="Century Gothic" w:hAnsi="Century Gothic"/>
          <w:sz w:val="25"/>
          <w:szCs w:val="25"/>
          <w:lang w:val="en-US"/>
        </w:rPr>
      </w:pP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r>
      <w:r w:rsidRPr="005B2CC9">
        <w:rPr>
          <w:rFonts w:ascii="Century Gothic" w:hAnsi="Century Gothic"/>
          <w:b/>
          <w:sz w:val="25"/>
          <w:szCs w:val="25"/>
          <w:lang w:val="en-US"/>
        </w:rPr>
        <w:softHyphen/>
        <w:t>LXVIII/</w:t>
      </w:r>
      <w:proofErr w:type="spellStart"/>
      <w:r w:rsidRPr="005B2CC9">
        <w:rPr>
          <w:rFonts w:ascii="Century Gothic" w:hAnsi="Century Gothic"/>
          <w:b/>
          <w:sz w:val="25"/>
          <w:szCs w:val="25"/>
          <w:lang w:val="en-US"/>
        </w:rPr>
        <w:t>APLIM</w:t>
      </w:r>
      <w:proofErr w:type="spellEnd"/>
      <w:r w:rsidRPr="005B2CC9">
        <w:rPr>
          <w:rFonts w:ascii="Century Gothic" w:hAnsi="Century Gothic"/>
          <w:b/>
          <w:sz w:val="25"/>
          <w:szCs w:val="25"/>
          <w:lang w:val="en-US"/>
        </w:rPr>
        <w:t>/</w:t>
      </w:r>
      <w:r w:rsidR="00AF7352">
        <w:rPr>
          <w:rFonts w:ascii="Century Gothic" w:hAnsi="Century Gothic"/>
          <w:b/>
          <w:sz w:val="25"/>
          <w:szCs w:val="25"/>
          <w:lang w:val="en-US"/>
        </w:rPr>
        <w:t>0146</w:t>
      </w:r>
      <w:r w:rsidRPr="005B2CC9">
        <w:rPr>
          <w:rFonts w:ascii="Century Gothic" w:hAnsi="Century Gothic"/>
          <w:b/>
          <w:sz w:val="25"/>
          <w:szCs w:val="25"/>
          <w:lang w:val="en-US"/>
        </w:rPr>
        <w:t>/</w:t>
      </w:r>
      <w:proofErr w:type="gramStart"/>
      <w:r w:rsidRPr="005B2CC9">
        <w:rPr>
          <w:rFonts w:ascii="Century Gothic" w:hAnsi="Century Gothic"/>
          <w:b/>
          <w:sz w:val="25"/>
          <w:szCs w:val="25"/>
          <w:lang w:val="en-US"/>
        </w:rPr>
        <w:t>2024  I</w:t>
      </w:r>
      <w:proofErr w:type="gramEnd"/>
      <w:r w:rsidRPr="005B2CC9">
        <w:rPr>
          <w:rFonts w:ascii="Century Gothic" w:hAnsi="Century Gothic"/>
          <w:b/>
          <w:sz w:val="25"/>
          <w:szCs w:val="25"/>
          <w:lang w:val="en-US"/>
        </w:rPr>
        <w:t xml:space="preserve"> P.O. </w:t>
      </w:r>
    </w:p>
    <w:p w14:paraId="4DEA61D9" w14:textId="77777777" w:rsidR="00DE6A61" w:rsidRPr="00DE6A61" w:rsidRDefault="00DE6A61" w:rsidP="00006DC4">
      <w:pPr>
        <w:spacing w:after="120" w:line="240" w:lineRule="auto"/>
        <w:ind w:right="51"/>
        <w:jc w:val="both"/>
        <w:rPr>
          <w:rFonts w:ascii="Century Gothic" w:hAnsi="Century Gothic"/>
          <w:b/>
          <w:sz w:val="20"/>
          <w:szCs w:val="20"/>
        </w:rPr>
      </w:pPr>
    </w:p>
    <w:p w14:paraId="52417434" w14:textId="5439F149" w:rsidR="008E4B4A" w:rsidRDefault="008E4B4A" w:rsidP="00006DC4">
      <w:pPr>
        <w:spacing w:after="120" w:line="240" w:lineRule="auto"/>
        <w:ind w:right="51"/>
        <w:jc w:val="both"/>
        <w:rPr>
          <w:rFonts w:ascii="Century Gothic" w:hAnsi="Century Gothic"/>
          <w:b/>
          <w:sz w:val="26"/>
          <w:szCs w:val="26"/>
        </w:rPr>
      </w:pPr>
      <w:r w:rsidRPr="001D174E">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08F6584F" w14:textId="77777777" w:rsidR="00006DC4" w:rsidRPr="00DE6A61" w:rsidRDefault="00006DC4" w:rsidP="00006DC4">
      <w:pPr>
        <w:spacing w:after="120" w:line="240" w:lineRule="auto"/>
        <w:ind w:right="51"/>
        <w:jc w:val="both"/>
        <w:rPr>
          <w:rFonts w:ascii="Century Gothic" w:hAnsi="Century Gothic"/>
          <w:b/>
          <w:sz w:val="12"/>
          <w:szCs w:val="12"/>
        </w:rPr>
      </w:pPr>
    </w:p>
    <w:p w14:paraId="3413BEB1" w14:textId="77777777" w:rsidR="008E4B4A" w:rsidRDefault="008E4B4A" w:rsidP="008E4B4A">
      <w:pPr>
        <w:ind w:right="49"/>
        <w:jc w:val="center"/>
        <w:rPr>
          <w:rFonts w:ascii="Century Gothic" w:hAnsi="Century Gothic"/>
          <w:b/>
          <w:sz w:val="28"/>
          <w:szCs w:val="28"/>
        </w:rPr>
      </w:pPr>
      <w:r w:rsidRPr="000611BD">
        <w:rPr>
          <w:rFonts w:ascii="Century Gothic" w:hAnsi="Century Gothic"/>
          <w:b/>
          <w:sz w:val="28"/>
          <w:szCs w:val="28"/>
        </w:rPr>
        <w:t>D E C R E T A</w:t>
      </w:r>
    </w:p>
    <w:p w14:paraId="1CB21EA0" w14:textId="77777777" w:rsidR="00AF7352" w:rsidRPr="00AF7352" w:rsidRDefault="00AF7352" w:rsidP="008E4B4A">
      <w:pPr>
        <w:ind w:right="49"/>
        <w:jc w:val="center"/>
        <w:rPr>
          <w:rFonts w:ascii="Century Gothic" w:hAnsi="Century Gothic"/>
          <w:b/>
          <w:sz w:val="16"/>
          <w:szCs w:val="16"/>
        </w:rPr>
      </w:pPr>
    </w:p>
    <w:p w14:paraId="4B914428" w14:textId="51A69AD7" w:rsidR="008E4B4A" w:rsidRPr="005B2CC9" w:rsidRDefault="008E4B4A" w:rsidP="00DE6A61">
      <w:pPr>
        <w:tabs>
          <w:tab w:val="left" w:pos="3960"/>
        </w:tabs>
        <w:spacing w:after="0" w:line="360" w:lineRule="auto"/>
        <w:jc w:val="center"/>
        <w:rPr>
          <w:rFonts w:ascii="Century Gothic" w:eastAsia="MS Mincho" w:hAnsi="Century Gothic" w:cs="Arial"/>
          <w:b/>
          <w:bCs/>
          <w:sz w:val="24"/>
          <w:szCs w:val="28"/>
        </w:rPr>
      </w:pPr>
      <w:r w:rsidRPr="005B2CC9">
        <w:rPr>
          <w:rFonts w:ascii="Century Gothic" w:eastAsia="MS Mincho" w:hAnsi="Century Gothic" w:cs="Arial"/>
          <w:b/>
          <w:bCs/>
          <w:sz w:val="24"/>
          <w:szCs w:val="28"/>
        </w:rPr>
        <w:t>LEY DE INGRESOS DEL MUNICIPIO DE NAMIQUIPA</w:t>
      </w:r>
    </w:p>
    <w:p w14:paraId="1EF090CB" w14:textId="77777777" w:rsidR="008E4B4A" w:rsidRPr="005B2CC9" w:rsidRDefault="008E4B4A" w:rsidP="00DE6A61">
      <w:pPr>
        <w:spacing w:after="0" w:line="360" w:lineRule="auto"/>
        <w:jc w:val="center"/>
        <w:rPr>
          <w:rFonts w:ascii="Century Gothic" w:eastAsia="MS Mincho" w:hAnsi="Century Gothic" w:cs="Arial"/>
          <w:b/>
          <w:bCs/>
          <w:sz w:val="24"/>
          <w:szCs w:val="28"/>
        </w:rPr>
      </w:pPr>
      <w:r w:rsidRPr="005B2CC9">
        <w:rPr>
          <w:rFonts w:ascii="Century Gothic" w:eastAsia="MS Mincho" w:hAnsi="Century Gothic" w:cs="Arial"/>
          <w:b/>
          <w:bCs/>
          <w:sz w:val="24"/>
          <w:szCs w:val="28"/>
        </w:rPr>
        <w:t>PARA EL EJERCICIO FISCAL 2025</w:t>
      </w:r>
    </w:p>
    <w:p w14:paraId="49282114" w14:textId="77777777" w:rsidR="00DB72AF" w:rsidRDefault="00DB72AF" w:rsidP="00C46F49">
      <w:pPr>
        <w:spacing w:after="0" w:line="360" w:lineRule="auto"/>
        <w:jc w:val="center"/>
        <w:rPr>
          <w:rFonts w:ascii="Arial" w:hAnsi="Arial" w:cs="Arial"/>
          <w:b/>
          <w:sz w:val="28"/>
          <w:szCs w:val="28"/>
        </w:rPr>
      </w:pPr>
    </w:p>
    <w:p w14:paraId="1FC26DDD" w14:textId="6291354F"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LIBRO PRIMERO</w:t>
      </w:r>
    </w:p>
    <w:p w14:paraId="42BE7163" w14:textId="36A0711A"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Disposición preliminar</w:t>
      </w:r>
    </w:p>
    <w:p w14:paraId="30EDF448" w14:textId="77777777" w:rsidR="00576889" w:rsidRPr="008E4B4A" w:rsidRDefault="00576889" w:rsidP="008E4B4A">
      <w:pPr>
        <w:spacing w:after="0" w:line="360" w:lineRule="auto"/>
        <w:jc w:val="center"/>
        <w:rPr>
          <w:rFonts w:ascii="Century Gothic" w:hAnsi="Century Gothic"/>
          <w:sz w:val="24"/>
          <w:szCs w:val="24"/>
        </w:rPr>
      </w:pPr>
    </w:p>
    <w:p w14:paraId="33C143CD" w14:textId="4807BA74" w:rsidR="00576889" w:rsidRPr="008E4B4A" w:rsidRDefault="00576889" w:rsidP="008E4B4A">
      <w:pPr>
        <w:spacing w:after="0" w:line="360" w:lineRule="auto"/>
        <w:jc w:val="both"/>
        <w:rPr>
          <w:rFonts w:ascii="Century Gothic" w:hAnsi="Century Gothic" w:cs="Arial"/>
          <w:sz w:val="24"/>
          <w:szCs w:val="24"/>
        </w:rPr>
      </w:pPr>
      <w:r w:rsidRPr="008E4B4A">
        <w:rPr>
          <w:rFonts w:ascii="Century Gothic" w:hAnsi="Century Gothic" w:cs="Arial"/>
          <w:b/>
          <w:sz w:val="24"/>
          <w:szCs w:val="24"/>
        </w:rPr>
        <w:t>A</w:t>
      </w:r>
      <w:r w:rsidR="00D9642D" w:rsidRPr="008E4B4A">
        <w:rPr>
          <w:rFonts w:ascii="Century Gothic" w:hAnsi="Century Gothic" w:cs="Arial"/>
          <w:b/>
          <w:sz w:val="24"/>
          <w:szCs w:val="24"/>
        </w:rPr>
        <w:t>RTÍCULO</w:t>
      </w:r>
      <w:r w:rsidRPr="008E4B4A">
        <w:rPr>
          <w:rFonts w:ascii="Century Gothic" w:hAnsi="Century Gothic" w:cs="Arial"/>
          <w:b/>
          <w:sz w:val="24"/>
          <w:szCs w:val="24"/>
        </w:rPr>
        <w:t xml:space="preserve"> </w:t>
      </w:r>
      <w:r w:rsidR="007F3880" w:rsidRPr="008E4B4A">
        <w:rPr>
          <w:rFonts w:ascii="Century Gothic" w:hAnsi="Century Gothic" w:cs="Arial"/>
          <w:b/>
          <w:sz w:val="24"/>
          <w:szCs w:val="24"/>
        </w:rPr>
        <w:t>1</w:t>
      </w:r>
      <w:r w:rsidRPr="008E4B4A">
        <w:rPr>
          <w:rFonts w:ascii="Century Gothic" w:hAnsi="Century Gothic" w:cs="Arial"/>
          <w:b/>
          <w:sz w:val="24"/>
          <w:szCs w:val="24"/>
        </w:rPr>
        <w:t>.-</w:t>
      </w:r>
      <w:r w:rsidR="008E4B4A" w:rsidRPr="008E4B4A">
        <w:rPr>
          <w:rFonts w:ascii="Century Gothic" w:hAnsi="Century Gothic" w:cs="Arial"/>
          <w:b/>
          <w:sz w:val="24"/>
          <w:szCs w:val="24"/>
        </w:rPr>
        <w:t xml:space="preserve"> </w:t>
      </w:r>
      <w:r w:rsidRPr="008E4B4A">
        <w:rPr>
          <w:rFonts w:ascii="Century Gothic" w:hAnsi="Century Gothic" w:cs="Arial"/>
          <w:sz w:val="24"/>
          <w:szCs w:val="24"/>
        </w:rPr>
        <w:t xml:space="preserve">Para que el Municipio de </w:t>
      </w:r>
      <w:r w:rsidRPr="00916E0E">
        <w:rPr>
          <w:rFonts w:ascii="Century Gothic" w:hAnsi="Century Gothic" w:cs="Arial"/>
          <w:bCs/>
          <w:sz w:val="24"/>
          <w:szCs w:val="24"/>
        </w:rPr>
        <w:t>Namiquipa</w:t>
      </w:r>
      <w:r w:rsidRPr="008E4B4A">
        <w:rPr>
          <w:rFonts w:ascii="Century Gothic" w:hAnsi="Century Gothic" w:cs="Arial"/>
          <w:sz w:val="24"/>
          <w:szCs w:val="24"/>
        </w:rPr>
        <w:t xml:space="preserve"> pueda cubrir los gastos previstos en su presupuesto de egresos, durante el ejercicio fiscal comprendido del 1º de </w:t>
      </w:r>
      <w:r w:rsidR="00DE6A61">
        <w:rPr>
          <w:rFonts w:ascii="Century Gothic" w:hAnsi="Century Gothic" w:cs="Arial"/>
          <w:sz w:val="24"/>
          <w:szCs w:val="24"/>
        </w:rPr>
        <w:t>e</w:t>
      </w:r>
      <w:r w:rsidRPr="008E4B4A">
        <w:rPr>
          <w:rFonts w:ascii="Century Gothic" w:hAnsi="Century Gothic" w:cs="Arial"/>
          <w:sz w:val="24"/>
          <w:szCs w:val="24"/>
        </w:rPr>
        <w:t xml:space="preserve">nero al 31 de </w:t>
      </w:r>
      <w:r w:rsidR="00DE6A61">
        <w:rPr>
          <w:rFonts w:ascii="Century Gothic" w:hAnsi="Century Gothic" w:cs="Arial"/>
          <w:sz w:val="24"/>
          <w:szCs w:val="24"/>
        </w:rPr>
        <w:t>d</w:t>
      </w:r>
      <w:r w:rsidR="008E4B4A" w:rsidRPr="008E4B4A">
        <w:rPr>
          <w:rFonts w:ascii="Century Gothic" w:hAnsi="Century Gothic" w:cs="Arial"/>
          <w:sz w:val="24"/>
          <w:szCs w:val="24"/>
        </w:rPr>
        <w:t>iciembre</w:t>
      </w:r>
      <w:r w:rsidRPr="008E4B4A">
        <w:rPr>
          <w:rFonts w:ascii="Century Gothic" w:hAnsi="Century Gothic" w:cs="Arial"/>
          <w:sz w:val="24"/>
          <w:szCs w:val="24"/>
        </w:rPr>
        <w:t xml:space="preserve"> de 20</w:t>
      </w:r>
      <w:r w:rsidR="007F3880" w:rsidRPr="008E4B4A">
        <w:rPr>
          <w:rFonts w:ascii="Century Gothic" w:hAnsi="Century Gothic" w:cs="Arial"/>
          <w:sz w:val="24"/>
          <w:szCs w:val="24"/>
        </w:rPr>
        <w:t>25</w:t>
      </w:r>
      <w:r w:rsidRPr="008E4B4A">
        <w:rPr>
          <w:rFonts w:ascii="Century Gothic" w:hAnsi="Century Gothic" w:cs="Arial"/>
          <w:sz w:val="24"/>
          <w:szCs w:val="24"/>
        </w:rPr>
        <w:t>, percibirá los ingresos ordinarios y extraordinarios siguientes:</w:t>
      </w:r>
    </w:p>
    <w:p w14:paraId="1C249D4C" w14:textId="77777777" w:rsidR="0085180B" w:rsidRDefault="0085180B" w:rsidP="008E4B4A">
      <w:pPr>
        <w:spacing w:after="0" w:line="360" w:lineRule="auto"/>
        <w:jc w:val="center"/>
        <w:rPr>
          <w:rFonts w:ascii="Century Gothic" w:hAnsi="Century Gothic" w:cs="Arial"/>
          <w:b/>
          <w:sz w:val="24"/>
          <w:szCs w:val="24"/>
        </w:rPr>
      </w:pPr>
    </w:p>
    <w:p w14:paraId="07D327A6" w14:textId="3DB7B6F7"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LIBRO SEGUNDO</w:t>
      </w:r>
    </w:p>
    <w:p w14:paraId="4AA4D11A" w14:textId="774708E6"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Ingresos de Gestión</w:t>
      </w:r>
    </w:p>
    <w:p w14:paraId="1CAB510C" w14:textId="77777777" w:rsidR="00916E0E" w:rsidRPr="008E4B4A" w:rsidRDefault="00916E0E" w:rsidP="008E4B4A">
      <w:pPr>
        <w:spacing w:after="0" w:line="360" w:lineRule="auto"/>
        <w:jc w:val="center"/>
        <w:rPr>
          <w:rFonts w:ascii="Century Gothic" w:hAnsi="Century Gothic" w:cs="Arial"/>
          <w:b/>
          <w:sz w:val="24"/>
          <w:szCs w:val="24"/>
        </w:rPr>
      </w:pPr>
    </w:p>
    <w:p w14:paraId="3D016293" w14:textId="7DAA97D8"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lastRenderedPageBreak/>
        <w:t>TÍTULO PRIMERO</w:t>
      </w:r>
    </w:p>
    <w:p w14:paraId="4ACC4C4B" w14:textId="2294FA2E"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Impuestos</w:t>
      </w:r>
    </w:p>
    <w:p w14:paraId="0B4662CD" w14:textId="77777777" w:rsidR="007F3880" w:rsidRPr="008E4B4A" w:rsidRDefault="007F3880" w:rsidP="008E4B4A">
      <w:pPr>
        <w:spacing w:after="0" w:line="360" w:lineRule="auto"/>
        <w:jc w:val="center"/>
        <w:rPr>
          <w:rFonts w:ascii="Century Gothic" w:hAnsi="Century Gothic" w:cs="Arial"/>
          <w:b/>
          <w:sz w:val="24"/>
          <w:szCs w:val="24"/>
        </w:rPr>
      </w:pPr>
    </w:p>
    <w:p w14:paraId="3F964DBF" w14:textId="7A3E019B"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CAPÍTULO PRIMERO</w:t>
      </w:r>
    </w:p>
    <w:p w14:paraId="58B4D7BD" w14:textId="488C6B1C"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Impuestos sobre Ingresos</w:t>
      </w:r>
    </w:p>
    <w:p w14:paraId="707ECA27" w14:textId="77777777" w:rsidR="007F3880" w:rsidRPr="0085180B" w:rsidRDefault="007F3880" w:rsidP="008E4B4A">
      <w:pPr>
        <w:spacing w:after="0" w:line="360" w:lineRule="auto"/>
        <w:jc w:val="center"/>
        <w:rPr>
          <w:rFonts w:ascii="Century Gothic" w:hAnsi="Century Gothic" w:cs="Arial"/>
          <w:b/>
          <w:sz w:val="18"/>
          <w:szCs w:val="18"/>
        </w:rPr>
      </w:pPr>
    </w:p>
    <w:p w14:paraId="601432E1" w14:textId="5990600E"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SECCIÓN PRIMERA</w:t>
      </w:r>
    </w:p>
    <w:p w14:paraId="65952305" w14:textId="333B2373"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Sobre espectáculos Públicos</w:t>
      </w:r>
    </w:p>
    <w:p w14:paraId="1852DA8E" w14:textId="77777777" w:rsidR="00576889" w:rsidRPr="008E4B4A" w:rsidRDefault="00576889" w:rsidP="008E4B4A">
      <w:pPr>
        <w:spacing w:after="0" w:line="360" w:lineRule="auto"/>
        <w:jc w:val="both"/>
        <w:rPr>
          <w:rFonts w:ascii="Century Gothic" w:hAnsi="Century Gothic" w:cs="Arial"/>
          <w:sz w:val="24"/>
          <w:szCs w:val="24"/>
        </w:rPr>
      </w:pPr>
    </w:p>
    <w:p w14:paraId="7326175E" w14:textId="295CEDAA" w:rsidR="000244FB" w:rsidRPr="008E4B4A" w:rsidRDefault="007F3880" w:rsidP="008E4B4A">
      <w:pPr>
        <w:spacing w:after="0" w:line="360" w:lineRule="auto"/>
        <w:jc w:val="both"/>
        <w:rPr>
          <w:rFonts w:ascii="Century Gothic" w:hAnsi="Century Gothic" w:cs="Arial"/>
          <w:sz w:val="24"/>
          <w:szCs w:val="24"/>
        </w:rPr>
      </w:pPr>
      <w:r w:rsidRPr="008E4B4A">
        <w:rPr>
          <w:rFonts w:ascii="Century Gothic" w:hAnsi="Century Gothic" w:cs="Arial"/>
          <w:b/>
          <w:sz w:val="24"/>
          <w:szCs w:val="24"/>
        </w:rPr>
        <w:t xml:space="preserve">ARTÍCULO 2.- </w:t>
      </w:r>
      <w:r w:rsidRPr="008E4B4A">
        <w:rPr>
          <w:rFonts w:ascii="Century Gothic" w:hAnsi="Century Gothic" w:cs="Arial"/>
          <w:bCs/>
          <w:sz w:val="24"/>
          <w:szCs w:val="24"/>
        </w:rPr>
        <w:t>El impuesto s</w:t>
      </w:r>
      <w:r w:rsidR="000244FB" w:rsidRPr="008E4B4A">
        <w:rPr>
          <w:rFonts w:ascii="Century Gothic" w:hAnsi="Century Gothic" w:cs="Arial"/>
          <w:sz w:val="24"/>
          <w:szCs w:val="24"/>
        </w:rPr>
        <w:t xml:space="preserve">obre espectáculos </w:t>
      </w:r>
      <w:r w:rsidR="001215EC" w:rsidRPr="008E4B4A">
        <w:rPr>
          <w:rFonts w:ascii="Century Gothic" w:hAnsi="Century Gothic" w:cs="Arial"/>
          <w:sz w:val="24"/>
          <w:szCs w:val="24"/>
        </w:rPr>
        <w:t>públicos se</w:t>
      </w:r>
      <w:r w:rsidR="000244FB" w:rsidRPr="008E4B4A">
        <w:rPr>
          <w:rFonts w:ascii="Century Gothic" w:hAnsi="Century Gothic" w:cs="Arial"/>
          <w:sz w:val="24"/>
          <w:szCs w:val="24"/>
        </w:rPr>
        <w:t xml:space="preserve"> causarán conforme a las siguientes tasas:</w:t>
      </w:r>
    </w:p>
    <w:p w14:paraId="175B5C86" w14:textId="77777777" w:rsidR="000244FB" w:rsidRPr="008E4B4A" w:rsidRDefault="000244FB" w:rsidP="008E4B4A">
      <w:pPr>
        <w:pStyle w:val="Prrafodelista"/>
        <w:spacing w:after="0" w:line="360" w:lineRule="auto"/>
        <w:ind w:left="0"/>
        <w:jc w:val="both"/>
        <w:rPr>
          <w:rFonts w:ascii="Century Gothic" w:hAnsi="Century Gothic" w:cs="Arial"/>
          <w:sz w:val="24"/>
          <w:szCs w:val="24"/>
        </w:rPr>
      </w:pPr>
    </w:p>
    <w:tbl>
      <w:tblPr>
        <w:tblW w:w="8460" w:type="dxa"/>
        <w:tblInd w:w="60" w:type="dxa"/>
        <w:tblCellMar>
          <w:left w:w="70" w:type="dxa"/>
          <w:right w:w="70" w:type="dxa"/>
        </w:tblCellMar>
        <w:tblLook w:val="04A0" w:firstRow="1" w:lastRow="0" w:firstColumn="1" w:lastColumn="0" w:noHBand="0" w:noVBand="1"/>
      </w:tblPr>
      <w:tblGrid>
        <w:gridCol w:w="7100"/>
        <w:gridCol w:w="1360"/>
      </w:tblGrid>
      <w:tr w:rsidR="00A9359E" w:rsidRPr="008E4B4A" w14:paraId="3A1A13E1" w14:textId="77777777" w:rsidTr="00A9359E">
        <w:trPr>
          <w:trHeight w:val="567"/>
        </w:trPr>
        <w:tc>
          <w:tcPr>
            <w:tcW w:w="7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93F66" w14:textId="77777777" w:rsidR="00A9359E" w:rsidRPr="008E4B4A" w:rsidRDefault="00A9359E" w:rsidP="008E4B4A">
            <w:pPr>
              <w:spacing w:after="0" w:line="360" w:lineRule="auto"/>
              <w:jc w:val="center"/>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CONCEPTOS</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301E0CE" w14:textId="3720934C" w:rsidR="00A9359E" w:rsidRPr="008E4B4A" w:rsidRDefault="00A9359E" w:rsidP="008E4B4A">
            <w:pPr>
              <w:spacing w:after="0" w:line="360" w:lineRule="auto"/>
              <w:jc w:val="center"/>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20</w:t>
            </w:r>
            <w:r w:rsidR="007F3880" w:rsidRPr="008E4B4A">
              <w:rPr>
                <w:rFonts w:ascii="Century Gothic" w:eastAsia="Times New Roman" w:hAnsi="Century Gothic" w:cs="Arial"/>
                <w:b/>
                <w:bCs/>
                <w:color w:val="000000"/>
                <w:sz w:val="24"/>
                <w:szCs w:val="24"/>
                <w:lang w:eastAsia="es-MX"/>
              </w:rPr>
              <w:t>25</w:t>
            </w:r>
          </w:p>
        </w:tc>
      </w:tr>
      <w:tr w:rsidR="00A9359E" w:rsidRPr="008E4B4A" w14:paraId="7B79D200" w14:textId="77777777" w:rsidTr="00A9359E">
        <w:trPr>
          <w:trHeight w:val="567"/>
        </w:trPr>
        <w:tc>
          <w:tcPr>
            <w:tcW w:w="7100" w:type="dxa"/>
            <w:tcBorders>
              <w:top w:val="nil"/>
              <w:left w:val="single" w:sz="4" w:space="0" w:color="auto"/>
              <w:bottom w:val="single" w:sz="4" w:space="0" w:color="auto"/>
              <w:right w:val="single" w:sz="4" w:space="0" w:color="auto"/>
            </w:tcBorders>
            <w:shd w:val="clear" w:color="auto" w:fill="auto"/>
            <w:vAlign w:val="center"/>
            <w:hideMark/>
          </w:tcPr>
          <w:p w14:paraId="15797ECD" w14:textId="77777777" w:rsidR="00A9359E" w:rsidRPr="008E4B4A" w:rsidRDefault="00A9359E"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Becerradas, novilladas y jaripeos</w:t>
            </w:r>
          </w:p>
        </w:tc>
        <w:tc>
          <w:tcPr>
            <w:tcW w:w="1360" w:type="dxa"/>
            <w:tcBorders>
              <w:top w:val="nil"/>
              <w:left w:val="nil"/>
              <w:bottom w:val="single" w:sz="4" w:space="0" w:color="auto"/>
              <w:right w:val="single" w:sz="4" w:space="0" w:color="auto"/>
            </w:tcBorders>
            <w:shd w:val="clear" w:color="auto" w:fill="auto"/>
            <w:noWrap/>
            <w:vAlign w:val="center"/>
            <w:hideMark/>
          </w:tcPr>
          <w:p w14:paraId="71022CB3" w14:textId="3D15C426" w:rsidR="00A9359E" w:rsidRPr="008E4B4A" w:rsidRDefault="007F3880"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w:t>
            </w:r>
          </w:p>
        </w:tc>
      </w:tr>
      <w:tr w:rsidR="00A9359E" w:rsidRPr="008E4B4A" w14:paraId="751FD71F" w14:textId="77777777" w:rsidTr="00A9359E">
        <w:trPr>
          <w:trHeight w:val="567"/>
        </w:trPr>
        <w:tc>
          <w:tcPr>
            <w:tcW w:w="7100" w:type="dxa"/>
            <w:tcBorders>
              <w:top w:val="nil"/>
              <w:left w:val="single" w:sz="4" w:space="0" w:color="auto"/>
              <w:bottom w:val="single" w:sz="4" w:space="0" w:color="auto"/>
              <w:right w:val="single" w:sz="4" w:space="0" w:color="auto"/>
            </w:tcBorders>
            <w:shd w:val="clear" w:color="auto" w:fill="auto"/>
            <w:vAlign w:val="center"/>
            <w:hideMark/>
          </w:tcPr>
          <w:p w14:paraId="0B7A3753" w14:textId="77777777" w:rsidR="00A9359E" w:rsidRPr="008E4B4A" w:rsidRDefault="00A9359E"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Box y lucha</w:t>
            </w:r>
          </w:p>
        </w:tc>
        <w:tc>
          <w:tcPr>
            <w:tcW w:w="1360" w:type="dxa"/>
            <w:tcBorders>
              <w:top w:val="nil"/>
              <w:left w:val="nil"/>
              <w:bottom w:val="single" w:sz="4" w:space="0" w:color="auto"/>
              <w:right w:val="single" w:sz="4" w:space="0" w:color="auto"/>
            </w:tcBorders>
            <w:shd w:val="clear" w:color="auto" w:fill="auto"/>
            <w:noWrap/>
            <w:vAlign w:val="center"/>
            <w:hideMark/>
          </w:tcPr>
          <w:p w14:paraId="6AA91F3A" w14:textId="77777777" w:rsidR="00A9359E" w:rsidRPr="008E4B4A" w:rsidRDefault="00A9359E"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w:t>
            </w:r>
          </w:p>
        </w:tc>
      </w:tr>
      <w:tr w:rsidR="00A9359E" w:rsidRPr="008E4B4A" w14:paraId="3162B1F7" w14:textId="77777777" w:rsidTr="0085180B">
        <w:trPr>
          <w:trHeight w:val="567"/>
        </w:trPr>
        <w:tc>
          <w:tcPr>
            <w:tcW w:w="7100" w:type="dxa"/>
            <w:tcBorders>
              <w:top w:val="nil"/>
              <w:left w:val="single" w:sz="4" w:space="0" w:color="auto"/>
              <w:bottom w:val="single" w:sz="4" w:space="0" w:color="auto"/>
              <w:right w:val="single" w:sz="4" w:space="0" w:color="auto"/>
            </w:tcBorders>
            <w:shd w:val="clear" w:color="auto" w:fill="auto"/>
            <w:vAlign w:val="center"/>
            <w:hideMark/>
          </w:tcPr>
          <w:p w14:paraId="618CC568" w14:textId="77777777" w:rsidR="00A9359E" w:rsidRPr="008E4B4A" w:rsidRDefault="00A9359E"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Carreras: caballos, perros, automóviles, motocicletas y otras</w:t>
            </w:r>
          </w:p>
        </w:tc>
        <w:tc>
          <w:tcPr>
            <w:tcW w:w="1360" w:type="dxa"/>
            <w:tcBorders>
              <w:top w:val="nil"/>
              <w:left w:val="nil"/>
              <w:bottom w:val="single" w:sz="4" w:space="0" w:color="auto"/>
              <w:right w:val="single" w:sz="4" w:space="0" w:color="auto"/>
            </w:tcBorders>
            <w:shd w:val="clear" w:color="auto" w:fill="auto"/>
            <w:noWrap/>
            <w:vAlign w:val="center"/>
            <w:hideMark/>
          </w:tcPr>
          <w:p w14:paraId="707E1E70" w14:textId="77777777" w:rsidR="00A9359E" w:rsidRPr="008E4B4A" w:rsidRDefault="00A9359E"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w:t>
            </w:r>
          </w:p>
        </w:tc>
      </w:tr>
      <w:tr w:rsidR="007F3880" w:rsidRPr="008E4B4A" w14:paraId="2BDF687F" w14:textId="77777777" w:rsidTr="0085180B">
        <w:trPr>
          <w:trHeight w:val="567"/>
        </w:trPr>
        <w:tc>
          <w:tcPr>
            <w:tcW w:w="7100" w:type="dxa"/>
            <w:tcBorders>
              <w:top w:val="single" w:sz="4" w:space="0" w:color="auto"/>
              <w:left w:val="single" w:sz="4" w:space="0" w:color="auto"/>
              <w:bottom w:val="single" w:sz="4" w:space="0" w:color="auto"/>
              <w:right w:val="single" w:sz="4" w:space="0" w:color="auto"/>
            </w:tcBorders>
            <w:shd w:val="clear" w:color="auto" w:fill="auto"/>
            <w:vAlign w:val="center"/>
          </w:tcPr>
          <w:p w14:paraId="56B092F4" w14:textId="3FC90E52" w:rsidR="007F3880" w:rsidRPr="008E4B4A" w:rsidRDefault="007F388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Cinematográficos</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4F027215" w14:textId="21B9890C" w:rsidR="007F3880" w:rsidRPr="008E4B4A" w:rsidRDefault="007F3880"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w:t>
            </w:r>
          </w:p>
        </w:tc>
      </w:tr>
      <w:tr w:rsidR="00A9359E" w:rsidRPr="008E4B4A" w14:paraId="42E19E5E" w14:textId="77777777" w:rsidTr="0085180B">
        <w:trPr>
          <w:trHeight w:val="567"/>
        </w:trPr>
        <w:tc>
          <w:tcPr>
            <w:tcW w:w="7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0D33" w14:textId="77777777" w:rsidR="00A9359E" w:rsidRPr="008E4B4A" w:rsidRDefault="00A9359E"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Circos</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0D12769" w14:textId="77777777" w:rsidR="00A9359E" w:rsidRPr="008E4B4A" w:rsidRDefault="00A9359E"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w:t>
            </w:r>
          </w:p>
        </w:tc>
      </w:tr>
      <w:tr w:rsidR="00A9359E" w:rsidRPr="008E4B4A" w14:paraId="6F5622D7" w14:textId="77777777" w:rsidTr="00DE6A61">
        <w:trPr>
          <w:trHeight w:val="567"/>
        </w:trPr>
        <w:tc>
          <w:tcPr>
            <w:tcW w:w="7100" w:type="dxa"/>
            <w:tcBorders>
              <w:top w:val="nil"/>
              <w:left w:val="single" w:sz="4" w:space="0" w:color="auto"/>
              <w:bottom w:val="single" w:sz="4" w:space="0" w:color="auto"/>
              <w:right w:val="single" w:sz="4" w:space="0" w:color="auto"/>
            </w:tcBorders>
            <w:shd w:val="clear" w:color="auto" w:fill="auto"/>
            <w:vAlign w:val="center"/>
            <w:hideMark/>
          </w:tcPr>
          <w:p w14:paraId="648550F7" w14:textId="77777777" w:rsidR="00A9359E" w:rsidRPr="008E4B4A" w:rsidRDefault="00A9359E"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Corridas de toros y peleas de gallos</w:t>
            </w:r>
          </w:p>
        </w:tc>
        <w:tc>
          <w:tcPr>
            <w:tcW w:w="1360" w:type="dxa"/>
            <w:tcBorders>
              <w:top w:val="nil"/>
              <w:left w:val="nil"/>
              <w:bottom w:val="single" w:sz="4" w:space="0" w:color="auto"/>
              <w:right w:val="single" w:sz="4" w:space="0" w:color="auto"/>
            </w:tcBorders>
            <w:shd w:val="clear" w:color="auto" w:fill="auto"/>
            <w:noWrap/>
            <w:vAlign w:val="center"/>
            <w:hideMark/>
          </w:tcPr>
          <w:p w14:paraId="6980053F" w14:textId="77777777" w:rsidR="00A9359E" w:rsidRPr="008E4B4A" w:rsidRDefault="00A9359E"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w:t>
            </w:r>
          </w:p>
        </w:tc>
      </w:tr>
      <w:tr w:rsidR="00A9359E" w:rsidRPr="008E4B4A" w14:paraId="1427B95F" w14:textId="77777777" w:rsidTr="00DE6A61">
        <w:trPr>
          <w:trHeight w:val="567"/>
        </w:trPr>
        <w:tc>
          <w:tcPr>
            <w:tcW w:w="7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393F5" w14:textId="77777777" w:rsidR="00A9359E" w:rsidRPr="008E4B4A" w:rsidRDefault="00A9359E"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lastRenderedPageBreak/>
              <w:t xml:space="preserve">Espectáculos teatrales, revistas, variedades, conciertos y conferencias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0CFEF9B" w14:textId="77777777" w:rsidR="00A9359E" w:rsidRPr="008E4B4A" w:rsidRDefault="00A9359E"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w:t>
            </w:r>
          </w:p>
        </w:tc>
      </w:tr>
      <w:tr w:rsidR="00A9359E" w:rsidRPr="008E4B4A" w14:paraId="54B90373" w14:textId="77777777" w:rsidTr="00A9359E">
        <w:trPr>
          <w:trHeight w:val="567"/>
        </w:trPr>
        <w:tc>
          <w:tcPr>
            <w:tcW w:w="7100" w:type="dxa"/>
            <w:tcBorders>
              <w:top w:val="nil"/>
              <w:left w:val="single" w:sz="4" w:space="0" w:color="auto"/>
              <w:bottom w:val="single" w:sz="4" w:space="0" w:color="auto"/>
              <w:right w:val="single" w:sz="4" w:space="0" w:color="auto"/>
            </w:tcBorders>
            <w:shd w:val="clear" w:color="auto" w:fill="auto"/>
            <w:vAlign w:val="center"/>
            <w:hideMark/>
          </w:tcPr>
          <w:p w14:paraId="52FF1D7E" w14:textId="77777777" w:rsidR="00A9359E" w:rsidRPr="008E4B4A" w:rsidRDefault="00A9359E"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Exhibiciones y concursos</w:t>
            </w:r>
          </w:p>
        </w:tc>
        <w:tc>
          <w:tcPr>
            <w:tcW w:w="1360" w:type="dxa"/>
            <w:tcBorders>
              <w:top w:val="nil"/>
              <w:left w:val="nil"/>
              <w:bottom w:val="single" w:sz="4" w:space="0" w:color="auto"/>
              <w:right w:val="single" w:sz="4" w:space="0" w:color="auto"/>
            </w:tcBorders>
            <w:shd w:val="clear" w:color="auto" w:fill="auto"/>
            <w:noWrap/>
            <w:vAlign w:val="center"/>
            <w:hideMark/>
          </w:tcPr>
          <w:p w14:paraId="201B5C84" w14:textId="77777777" w:rsidR="00A9359E" w:rsidRPr="008E4B4A" w:rsidRDefault="00A9359E"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w:t>
            </w:r>
          </w:p>
        </w:tc>
      </w:tr>
      <w:tr w:rsidR="00A9359E" w:rsidRPr="008E4B4A" w14:paraId="2BBEDC96" w14:textId="77777777" w:rsidTr="00A9359E">
        <w:trPr>
          <w:trHeight w:val="567"/>
        </w:trPr>
        <w:tc>
          <w:tcPr>
            <w:tcW w:w="7100" w:type="dxa"/>
            <w:tcBorders>
              <w:top w:val="nil"/>
              <w:left w:val="single" w:sz="4" w:space="0" w:color="auto"/>
              <w:bottom w:val="single" w:sz="4" w:space="0" w:color="auto"/>
              <w:right w:val="single" w:sz="4" w:space="0" w:color="auto"/>
            </w:tcBorders>
            <w:shd w:val="clear" w:color="auto" w:fill="auto"/>
            <w:vAlign w:val="center"/>
            <w:hideMark/>
          </w:tcPr>
          <w:p w14:paraId="58C64844" w14:textId="77777777" w:rsidR="00A9359E" w:rsidRPr="008E4B4A" w:rsidRDefault="00A9359E"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Espectáculos deportivos</w:t>
            </w:r>
          </w:p>
        </w:tc>
        <w:tc>
          <w:tcPr>
            <w:tcW w:w="1360" w:type="dxa"/>
            <w:tcBorders>
              <w:top w:val="nil"/>
              <w:left w:val="nil"/>
              <w:bottom w:val="single" w:sz="4" w:space="0" w:color="auto"/>
              <w:right w:val="single" w:sz="4" w:space="0" w:color="auto"/>
            </w:tcBorders>
            <w:shd w:val="clear" w:color="auto" w:fill="auto"/>
            <w:noWrap/>
            <w:vAlign w:val="center"/>
            <w:hideMark/>
          </w:tcPr>
          <w:p w14:paraId="49CF2B59" w14:textId="77777777" w:rsidR="00A9359E" w:rsidRPr="008E4B4A" w:rsidRDefault="00A9359E"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w:t>
            </w:r>
          </w:p>
        </w:tc>
      </w:tr>
      <w:tr w:rsidR="00A9359E" w:rsidRPr="008E4B4A" w14:paraId="6261BBC1" w14:textId="77777777" w:rsidTr="00A9359E">
        <w:trPr>
          <w:trHeight w:val="567"/>
        </w:trPr>
        <w:tc>
          <w:tcPr>
            <w:tcW w:w="7100" w:type="dxa"/>
            <w:tcBorders>
              <w:top w:val="nil"/>
              <w:left w:val="single" w:sz="4" w:space="0" w:color="auto"/>
              <w:bottom w:val="single" w:sz="4" w:space="0" w:color="auto"/>
              <w:right w:val="single" w:sz="4" w:space="0" w:color="auto"/>
            </w:tcBorders>
            <w:shd w:val="clear" w:color="auto" w:fill="auto"/>
            <w:vAlign w:val="center"/>
            <w:hideMark/>
          </w:tcPr>
          <w:p w14:paraId="54212582" w14:textId="77777777" w:rsidR="00A9359E" w:rsidRPr="008E4B4A" w:rsidRDefault="00A9359E"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Los demás espectáculos</w:t>
            </w:r>
          </w:p>
        </w:tc>
        <w:tc>
          <w:tcPr>
            <w:tcW w:w="1360" w:type="dxa"/>
            <w:tcBorders>
              <w:top w:val="nil"/>
              <w:left w:val="nil"/>
              <w:bottom w:val="single" w:sz="4" w:space="0" w:color="auto"/>
              <w:right w:val="single" w:sz="4" w:space="0" w:color="auto"/>
            </w:tcBorders>
            <w:shd w:val="clear" w:color="auto" w:fill="auto"/>
            <w:noWrap/>
            <w:vAlign w:val="center"/>
            <w:hideMark/>
          </w:tcPr>
          <w:p w14:paraId="16A8BCDA" w14:textId="77777777" w:rsidR="00A9359E" w:rsidRPr="008E4B4A" w:rsidRDefault="00A9359E" w:rsidP="003305A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w:t>
            </w:r>
          </w:p>
        </w:tc>
      </w:tr>
    </w:tbl>
    <w:p w14:paraId="43967F1B" w14:textId="77777777" w:rsidR="0085180B" w:rsidRPr="008E4B4A" w:rsidRDefault="0085180B" w:rsidP="008E4B4A">
      <w:pPr>
        <w:pStyle w:val="Prrafodelista"/>
        <w:spacing w:after="0" w:line="360" w:lineRule="auto"/>
        <w:ind w:left="0"/>
        <w:jc w:val="both"/>
        <w:rPr>
          <w:rFonts w:ascii="Century Gothic" w:hAnsi="Century Gothic" w:cs="Arial"/>
          <w:sz w:val="24"/>
          <w:szCs w:val="24"/>
        </w:rPr>
      </w:pPr>
    </w:p>
    <w:p w14:paraId="414BABA6" w14:textId="1AA7693D"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SECCIÓN SEGUNDA</w:t>
      </w:r>
    </w:p>
    <w:p w14:paraId="0F04CBBC" w14:textId="5AE19070" w:rsidR="007F3880" w:rsidRPr="008E4B4A" w:rsidRDefault="007F388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Impuesto sobre Juegos, Rifas o Loterías permitidas por la Ley</w:t>
      </w:r>
    </w:p>
    <w:p w14:paraId="188ED8FF" w14:textId="77777777" w:rsidR="00576889" w:rsidRPr="00DE6A61" w:rsidRDefault="00576889" w:rsidP="008E4B4A">
      <w:pPr>
        <w:spacing w:after="0" w:line="360" w:lineRule="auto"/>
        <w:ind w:left="360"/>
        <w:jc w:val="both"/>
        <w:rPr>
          <w:rFonts w:ascii="Century Gothic" w:hAnsi="Century Gothic" w:cs="Arial"/>
          <w:b/>
          <w:sz w:val="20"/>
          <w:szCs w:val="20"/>
        </w:rPr>
      </w:pPr>
    </w:p>
    <w:p w14:paraId="3B275F31" w14:textId="425051B0" w:rsidR="000244FB" w:rsidRPr="008E4B4A" w:rsidRDefault="007F3880"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ARTÍCULO 3.- </w:t>
      </w:r>
      <w:r w:rsidR="000244FB" w:rsidRPr="008E4B4A">
        <w:rPr>
          <w:rFonts w:ascii="Century Gothic" w:hAnsi="Century Gothic" w:cs="Arial"/>
          <w:sz w:val="24"/>
          <w:szCs w:val="24"/>
        </w:rPr>
        <w:t>Sobre juegos, rifa</w:t>
      </w:r>
      <w:r w:rsidR="00F06470">
        <w:rPr>
          <w:rFonts w:ascii="Century Gothic" w:hAnsi="Century Gothic" w:cs="Arial"/>
          <w:sz w:val="24"/>
          <w:szCs w:val="24"/>
        </w:rPr>
        <w:t>s o loterías permitidas por la L</w:t>
      </w:r>
      <w:r w:rsidR="000244FB" w:rsidRPr="008E4B4A">
        <w:rPr>
          <w:rFonts w:ascii="Century Gothic" w:hAnsi="Century Gothic" w:cs="Arial"/>
          <w:sz w:val="24"/>
          <w:szCs w:val="24"/>
        </w:rPr>
        <w:t>ey; las cuales se causarán conforme a la tasa prevista en el artículo 144 del Código Municipal</w:t>
      </w:r>
      <w:r w:rsidR="00496C94" w:rsidRPr="008E4B4A">
        <w:rPr>
          <w:rFonts w:ascii="Century Gothic" w:hAnsi="Century Gothic" w:cs="Arial"/>
          <w:sz w:val="24"/>
          <w:szCs w:val="24"/>
        </w:rPr>
        <w:t xml:space="preserve"> para el Estado de Chihuahua.</w:t>
      </w:r>
    </w:p>
    <w:p w14:paraId="6AE0A11E" w14:textId="77777777" w:rsidR="0085180B" w:rsidRPr="008E4B4A" w:rsidRDefault="0085180B" w:rsidP="008E4B4A">
      <w:pPr>
        <w:spacing w:after="0" w:line="360" w:lineRule="auto"/>
        <w:ind w:left="360"/>
        <w:jc w:val="both"/>
        <w:rPr>
          <w:rFonts w:ascii="Century Gothic" w:hAnsi="Century Gothic" w:cs="Arial"/>
          <w:sz w:val="24"/>
          <w:szCs w:val="24"/>
        </w:rPr>
      </w:pPr>
    </w:p>
    <w:p w14:paraId="2D46F6A0" w14:textId="554FA9AE" w:rsidR="00496C94" w:rsidRPr="008E4B4A" w:rsidRDefault="00496C94"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CAPÍTULO SEGUNDO</w:t>
      </w:r>
    </w:p>
    <w:p w14:paraId="16701904" w14:textId="401F7578" w:rsidR="00496C94" w:rsidRPr="008E4B4A" w:rsidRDefault="00496C94"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Impuestos sobre el Patrimonio</w:t>
      </w:r>
    </w:p>
    <w:p w14:paraId="5EC96A45" w14:textId="77777777" w:rsidR="0085180B" w:rsidRPr="00DE6A61" w:rsidRDefault="0085180B" w:rsidP="008E4B4A">
      <w:pPr>
        <w:spacing w:after="0" w:line="360" w:lineRule="auto"/>
        <w:jc w:val="center"/>
        <w:rPr>
          <w:rFonts w:ascii="Century Gothic" w:hAnsi="Century Gothic" w:cs="Arial"/>
          <w:b/>
          <w:sz w:val="16"/>
          <w:szCs w:val="16"/>
        </w:rPr>
      </w:pPr>
    </w:p>
    <w:p w14:paraId="2E08B926" w14:textId="77777777" w:rsidR="00496C94" w:rsidRPr="008E4B4A" w:rsidRDefault="00496C94"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SECCIÓN PRIMERA</w:t>
      </w:r>
    </w:p>
    <w:p w14:paraId="1FB3C584" w14:textId="17F99D09" w:rsidR="00496C94" w:rsidRPr="008E4B4A" w:rsidRDefault="00496C94"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Predial</w:t>
      </w:r>
    </w:p>
    <w:p w14:paraId="014E032B" w14:textId="77777777" w:rsidR="00DE6A61" w:rsidRPr="00DE6A61" w:rsidRDefault="00DE6A61" w:rsidP="00916E0E">
      <w:pPr>
        <w:spacing w:after="0" w:line="360" w:lineRule="auto"/>
        <w:jc w:val="both"/>
        <w:rPr>
          <w:rFonts w:ascii="Century Gothic" w:hAnsi="Century Gothic" w:cs="Arial"/>
          <w:b/>
          <w:bCs/>
          <w:sz w:val="16"/>
          <w:szCs w:val="16"/>
        </w:rPr>
      </w:pPr>
    </w:p>
    <w:p w14:paraId="5318DCE8" w14:textId="45D11637" w:rsidR="000244FB" w:rsidRPr="008E4B4A" w:rsidRDefault="00496C94"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ARTÍCULO 4.- </w:t>
      </w:r>
      <w:r w:rsidRPr="008E4B4A">
        <w:rPr>
          <w:rFonts w:ascii="Century Gothic" w:hAnsi="Century Gothic" w:cs="Arial"/>
          <w:sz w:val="24"/>
          <w:szCs w:val="24"/>
        </w:rPr>
        <w:t xml:space="preserve">El impuesto mínimo a pagar, </w:t>
      </w:r>
      <w:proofErr w:type="gramStart"/>
      <w:r w:rsidRPr="008E4B4A">
        <w:rPr>
          <w:rFonts w:ascii="Century Gothic" w:hAnsi="Century Gothic" w:cs="Arial"/>
          <w:sz w:val="24"/>
          <w:szCs w:val="24"/>
        </w:rPr>
        <w:t>de acuerdo al</w:t>
      </w:r>
      <w:proofErr w:type="gramEnd"/>
      <w:r w:rsidRPr="008E4B4A">
        <w:rPr>
          <w:rFonts w:ascii="Century Gothic" w:hAnsi="Century Gothic" w:cs="Arial"/>
          <w:sz w:val="24"/>
          <w:szCs w:val="24"/>
        </w:rPr>
        <w:t xml:space="preserve"> Código Municipal para el Estado de Chihuahua, será equivalente a dos Unidades de Medida y Actualización.</w:t>
      </w:r>
    </w:p>
    <w:p w14:paraId="064518A2" w14:textId="77777777" w:rsidR="00496C94" w:rsidRPr="008E4B4A" w:rsidRDefault="00496C94" w:rsidP="008E4B4A">
      <w:pPr>
        <w:spacing w:after="0" w:line="360" w:lineRule="auto"/>
        <w:ind w:left="360"/>
        <w:jc w:val="both"/>
        <w:rPr>
          <w:rFonts w:ascii="Century Gothic" w:hAnsi="Century Gothic" w:cs="Arial"/>
          <w:sz w:val="24"/>
          <w:szCs w:val="24"/>
        </w:rPr>
      </w:pPr>
    </w:p>
    <w:p w14:paraId="195DA9CB" w14:textId="5E7F609B" w:rsidR="00496C94" w:rsidRPr="008E4B4A" w:rsidRDefault="00496C94"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APARTADO PRIMERO</w:t>
      </w:r>
    </w:p>
    <w:p w14:paraId="3947996D" w14:textId="46A0AA10" w:rsidR="00496C94" w:rsidRPr="008E4B4A" w:rsidRDefault="00496C94"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De los Estímulos por Pronto Pago</w:t>
      </w:r>
    </w:p>
    <w:p w14:paraId="184D07E4" w14:textId="77777777" w:rsidR="00496C94" w:rsidRPr="008E4B4A" w:rsidRDefault="00496C94" w:rsidP="008E4B4A">
      <w:pPr>
        <w:spacing w:after="0" w:line="360" w:lineRule="auto"/>
        <w:jc w:val="center"/>
        <w:rPr>
          <w:rFonts w:ascii="Century Gothic" w:hAnsi="Century Gothic" w:cs="Arial"/>
          <w:b/>
          <w:sz w:val="24"/>
          <w:szCs w:val="24"/>
        </w:rPr>
      </w:pPr>
    </w:p>
    <w:p w14:paraId="498F01CB" w14:textId="13829AC2" w:rsidR="00496C94" w:rsidRPr="008E4B4A" w:rsidRDefault="00496C94"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ARTÍCULO 5.- </w:t>
      </w:r>
      <w:r w:rsidRPr="008E4B4A">
        <w:rPr>
          <w:rFonts w:ascii="Century Gothic" w:hAnsi="Century Gothic" w:cs="Arial"/>
          <w:sz w:val="24"/>
          <w:szCs w:val="24"/>
        </w:rPr>
        <w:t xml:space="preserve">Se </w:t>
      </w:r>
      <w:r w:rsidR="00593053" w:rsidRPr="008E4B4A">
        <w:rPr>
          <w:rFonts w:ascii="Century Gothic" w:hAnsi="Century Gothic" w:cs="Arial"/>
          <w:sz w:val="24"/>
          <w:szCs w:val="24"/>
        </w:rPr>
        <w:t>reducirá</w:t>
      </w:r>
      <w:r w:rsidRPr="008E4B4A">
        <w:rPr>
          <w:rFonts w:ascii="Century Gothic" w:hAnsi="Century Gothic" w:cs="Arial"/>
          <w:sz w:val="24"/>
          <w:szCs w:val="24"/>
        </w:rPr>
        <w:t xml:space="preserve"> el importe por concepto de Impuesto Predial en un 15% y 10% con efectos generales, en los casos de pago anticipado de todo el año, si estos se realizan en los meses de </w:t>
      </w:r>
      <w:r w:rsidR="003305AF" w:rsidRPr="008E4B4A">
        <w:rPr>
          <w:rFonts w:ascii="Century Gothic" w:hAnsi="Century Gothic" w:cs="Arial"/>
          <w:sz w:val="24"/>
          <w:szCs w:val="24"/>
        </w:rPr>
        <w:t>enero</w:t>
      </w:r>
      <w:r w:rsidRPr="008E4B4A">
        <w:rPr>
          <w:rFonts w:ascii="Century Gothic" w:hAnsi="Century Gothic" w:cs="Arial"/>
          <w:sz w:val="24"/>
          <w:szCs w:val="24"/>
        </w:rPr>
        <w:t xml:space="preserve"> y </w:t>
      </w:r>
      <w:r w:rsidR="003305AF" w:rsidRPr="008E4B4A">
        <w:rPr>
          <w:rFonts w:ascii="Century Gothic" w:hAnsi="Century Gothic" w:cs="Arial"/>
          <w:sz w:val="24"/>
          <w:szCs w:val="24"/>
        </w:rPr>
        <w:t>febrero</w:t>
      </w:r>
      <w:r w:rsidRPr="008E4B4A">
        <w:rPr>
          <w:rFonts w:ascii="Century Gothic" w:hAnsi="Century Gothic" w:cs="Arial"/>
          <w:sz w:val="24"/>
          <w:szCs w:val="24"/>
        </w:rPr>
        <w:t xml:space="preserve"> respectivamente.</w:t>
      </w:r>
    </w:p>
    <w:p w14:paraId="10D6340E" w14:textId="77777777" w:rsidR="00496C94" w:rsidRPr="008E4B4A" w:rsidRDefault="00496C94" w:rsidP="008E4B4A">
      <w:pPr>
        <w:spacing w:after="0" w:line="360" w:lineRule="auto"/>
        <w:ind w:left="360"/>
        <w:jc w:val="both"/>
        <w:rPr>
          <w:rFonts w:ascii="Century Gothic" w:hAnsi="Century Gothic" w:cs="Arial"/>
          <w:sz w:val="24"/>
          <w:szCs w:val="24"/>
        </w:rPr>
      </w:pPr>
    </w:p>
    <w:p w14:paraId="118EC9C2" w14:textId="48A5695C" w:rsidR="00496C94" w:rsidRPr="008E4B4A" w:rsidRDefault="00496C94"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APARTADO SEGUNDO</w:t>
      </w:r>
    </w:p>
    <w:p w14:paraId="2DDEC6FC" w14:textId="541E7C6E" w:rsidR="00496C94" w:rsidRPr="008E4B4A" w:rsidRDefault="00496C94"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Del Apoyo a Grupos Vulnerables</w:t>
      </w:r>
    </w:p>
    <w:p w14:paraId="5684822B" w14:textId="77777777" w:rsidR="00496C94" w:rsidRPr="008E4B4A" w:rsidRDefault="00496C94" w:rsidP="008E4B4A">
      <w:pPr>
        <w:spacing w:after="0" w:line="360" w:lineRule="auto"/>
        <w:jc w:val="center"/>
        <w:rPr>
          <w:rFonts w:ascii="Century Gothic" w:hAnsi="Century Gothic" w:cs="Arial"/>
          <w:b/>
          <w:sz w:val="24"/>
          <w:szCs w:val="24"/>
        </w:rPr>
      </w:pPr>
    </w:p>
    <w:p w14:paraId="62FACF7A" w14:textId="10855DA6" w:rsidR="00496C94" w:rsidRPr="008E4B4A" w:rsidRDefault="00496C94"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ARTÍCULO 6.- </w:t>
      </w:r>
      <w:r w:rsidR="00593053" w:rsidRPr="008E4B4A">
        <w:rPr>
          <w:rFonts w:ascii="Century Gothic" w:hAnsi="Century Gothic" w:cs="Arial"/>
          <w:sz w:val="24"/>
          <w:szCs w:val="24"/>
        </w:rPr>
        <w:t>Tratándose</w:t>
      </w:r>
      <w:r w:rsidRPr="008E4B4A">
        <w:rPr>
          <w:rFonts w:ascii="Century Gothic" w:hAnsi="Century Gothic" w:cs="Arial"/>
          <w:sz w:val="24"/>
          <w:szCs w:val="24"/>
        </w:rPr>
        <w:t xml:space="preserve"> de pensionados y jubilados gozaran de una reducción del 50% por concepto de Impuesto Predial</w:t>
      </w:r>
      <w:r w:rsidR="00593053" w:rsidRPr="008E4B4A">
        <w:rPr>
          <w:rFonts w:ascii="Century Gothic" w:hAnsi="Century Gothic" w:cs="Arial"/>
          <w:sz w:val="24"/>
          <w:szCs w:val="24"/>
        </w:rPr>
        <w:t xml:space="preserve">, con efectos generales, en los casos de pago anticipado de todo el año, por lo que respecta al inmueble de su propiedad que sea destinado a casa-habitación y aplicará para una sola propiedad </w:t>
      </w:r>
      <w:r w:rsidRPr="008E4B4A">
        <w:rPr>
          <w:rFonts w:ascii="Century Gothic" w:hAnsi="Century Gothic" w:cs="Arial"/>
          <w:sz w:val="24"/>
          <w:szCs w:val="24"/>
        </w:rPr>
        <w:t xml:space="preserve"> </w:t>
      </w:r>
    </w:p>
    <w:p w14:paraId="78D17F69" w14:textId="77777777" w:rsidR="00593053" w:rsidRPr="008E4B4A" w:rsidRDefault="00593053" w:rsidP="008E4B4A">
      <w:pPr>
        <w:spacing w:after="0" w:line="360" w:lineRule="auto"/>
        <w:ind w:left="360"/>
        <w:jc w:val="both"/>
        <w:rPr>
          <w:rFonts w:ascii="Century Gothic" w:hAnsi="Century Gothic" w:cs="Arial"/>
          <w:sz w:val="24"/>
          <w:szCs w:val="24"/>
        </w:rPr>
      </w:pPr>
    </w:p>
    <w:p w14:paraId="0175A24A" w14:textId="00AA8C43" w:rsidR="00593053" w:rsidRPr="008E4B4A" w:rsidRDefault="00593053" w:rsidP="00916E0E">
      <w:p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Este mismo beneficio operara a favor de las personas mayores de 65 años de precaria situación económica, condición que deberán demostrar ante las autoridades municipales, mediante elementos de convicción </w:t>
      </w:r>
      <w:r w:rsidR="00195CEA" w:rsidRPr="008E4B4A">
        <w:rPr>
          <w:rFonts w:ascii="Century Gothic" w:hAnsi="Century Gothic" w:cs="Arial"/>
          <w:sz w:val="24"/>
          <w:szCs w:val="24"/>
        </w:rPr>
        <w:t>idóneos y se encuentren, además, en los siguientes supuestos:</w:t>
      </w:r>
    </w:p>
    <w:p w14:paraId="35E8F6CA" w14:textId="63C9925B" w:rsidR="00195CEA" w:rsidRPr="008E4B4A" w:rsidRDefault="00195CEA" w:rsidP="008E4B4A">
      <w:pPr>
        <w:pStyle w:val="Prrafodelista"/>
        <w:numPr>
          <w:ilvl w:val="0"/>
          <w:numId w:val="3"/>
        </w:num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Sean propietarios de un solo inmueble </w:t>
      </w:r>
    </w:p>
    <w:p w14:paraId="7E8B25F3" w14:textId="4752E8AA" w:rsidR="00195CEA" w:rsidRPr="008E4B4A" w:rsidRDefault="00195CEA" w:rsidP="008E4B4A">
      <w:pPr>
        <w:pStyle w:val="Prrafodelista"/>
        <w:numPr>
          <w:ilvl w:val="0"/>
          <w:numId w:val="3"/>
        </w:numPr>
        <w:spacing w:after="0" w:line="360" w:lineRule="auto"/>
        <w:jc w:val="both"/>
        <w:rPr>
          <w:rFonts w:ascii="Century Gothic" w:hAnsi="Century Gothic" w:cs="Arial"/>
          <w:sz w:val="24"/>
          <w:szCs w:val="24"/>
        </w:rPr>
      </w:pPr>
      <w:r w:rsidRPr="008E4B4A">
        <w:rPr>
          <w:rFonts w:ascii="Century Gothic" w:hAnsi="Century Gothic" w:cs="Arial"/>
          <w:sz w:val="24"/>
          <w:szCs w:val="24"/>
        </w:rPr>
        <w:lastRenderedPageBreak/>
        <w:t>Este inmueble se destine a vivienda,</w:t>
      </w:r>
    </w:p>
    <w:p w14:paraId="768B4533" w14:textId="5DB28FEB" w:rsidR="00195CEA" w:rsidRPr="008E4B4A" w:rsidRDefault="00195CEA" w:rsidP="008E4B4A">
      <w:pPr>
        <w:pStyle w:val="Prrafodelista"/>
        <w:numPr>
          <w:ilvl w:val="0"/>
          <w:numId w:val="3"/>
        </w:num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Sea habitado por dicho contribuyente </w:t>
      </w:r>
    </w:p>
    <w:p w14:paraId="36741F28" w14:textId="6528C2E0" w:rsidR="00195CEA" w:rsidRPr="008E4B4A" w:rsidRDefault="00195CEA" w:rsidP="008E4B4A">
      <w:pPr>
        <w:pStyle w:val="Prrafodelista"/>
        <w:numPr>
          <w:ilvl w:val="0"/>
          <w:numId w:val="3"/>
        </w:numPr>
        <w:spacing w:after="0" w:line="360" w:lineRule="auto"/>
        <w:jc w:val="both"/>
        <w:rPr>
          <w:rFonts w:ascii="Century Gothic" w:hAnsi="Century Gothic" w:cs="Arial"/>
          <w:sz w:val="24"/>
          <w:szCs w:val="24"/>
        </w:rPr>
      </w:pPr>
      <w:r w:rsidRPr="008E4B4A">
        <w:rPr>
          <w:rFonts w:ascii="Century Gothic" w:hAnsi="Century Gothic" w:cs="Arial"/>
          <w:sz w:val="24"/>
          <w:szCs w:val="24"/>
        </w:rPr>
        <w:t>La propiedad no exceda de un valor catastral de $500,000.00 (Quinientos mil pesos 00/100 m.n) y sea urbano</w:t>
      </w:r>
    </w:p>
    <w:p w14:paraId="1A143502" w14:textId="77777777" w:rsidR="00195CEA" w:rsidRPr="008E4B4A" w:rsidRDefault="00195CEA" w:rsidP="008E4B4A">
      <w:pPr>
        <w:spacing w:after="0" w:line="360" w:lineRule="auto"/>
        <w:ind w:left="720"/>
        <w:jc w:val="both"/>
        <w:rPr>
          <w:rFonts w:ascii="Century Gothic" w:hAnsi="Century Gothic" w:cs="Arial"/>
          <w:sz w:val="24"/>
          <w:szCs w:val="24"/>
        </w:rPr>
      </w:pPr>
    </w:p>
    <w:p w14:paraId="1482190E" w14:textId="363FB4AA" w:rsidR="00195CEA" w:rsidRPr="008E4B4A" w:rsidRDefault="00195CEA"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ARTÍCULO 7.- </w:t>
      </w:r>
      <w:r w:rsidRPr="008E4B4A">
        <w:rPr>
          <w:rFonts w:ascii="Century Gothic" w:hAnsi="Century Gothic" w:cs="Arial"/>
          <w:sz w:val="24"/>
          <w:szCs w:val="24"/>
        </w:rPr>
        <w:t>Tratándose de contribuyentes con discapacidad permanente, estos gozaran de una reducción del 50% por concepto de Impuesto Predial, en los casos de pago anticipado de todo el año, siempre y cuando el inmueble este habitado por dichos contribuyentes y por las personas discapacitadas, debiendo acreditar fehacientemente estas circunstancias ante las autoridades municipales, mediante elementos de convicción idóneos.</w:t>
      </w:r>
    </w:p>
    <w:p w14:paraId="6DAD081E" w14:textId="77777777" w:rsidR="00195CEA" w:rsidRPr="008E4B4A" w:rsidRDefault="00195CEA" w:rsidP="008E4B4A">
      <w:pPr>
        <w:spacing w:after="0" w:line="360" w:lineRule="auto"/>
        <w:ind w:left="360"/>
        <w:jc w:val="both"/>
        <w:rPr>
          <w:rFonts w:ascii="Century Gothic" w:hAnsi="Century Gothic" w:cs="Arial"/>
          <w:sz w:val="24"/>
          <w:szCs w:val="24"/>
        </w:rPr>
      </w:pPr>
    </w:p>
    <w:p w14:paraId="529F7C87" w14:textId="53FAADB8" w:rsidR="00195CEA" w:rsidRPr="008E4B4A" w:rsidRDefault="00195CEA" w:rsidP="00916E0E">
      <w:p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Lo anterior sin contravenir lo definido en el </w:t>
      </w:r>
      <w:r w:rsidR="003305AF" w:rsidRPr="008E4B4A">
        <w:rPr>
          <w:rFonts w:ascii="Century Gothic" w:hAnsi="Century Gothic" w:cs="Arial"/>
          <w:sz w:val="24"/>
          <w:szCs w:val="24"/>
        </w:rPr>
        <w:t>Artículo</w:t>
      </w:r>
      <w:r w:rsidRPr="008E4B4A">
        <w:rPr>
          <w:rFonts w:ascii="Century Gothic" w:hAnsi="Century Gothic" w:cs="Arial"/>
          <w:sz w:val="24"/>
          <w:szCs w:val="24"/>
        </w:rPr>
        <w:t xml:space="preserve"> 4 de la presente Ley.</w:t>
      </w:r>
    </w:p>
    <w:p w14:paraId="2AC62669" w14:textId="77777777" w:rsidR="00B077FC" w:rsidRPr="008E4B4A" w:rsidRDefault="00B077FC" w:rsidP="008E4B4A">
      <w:pPr>
        <w:spacing w:after="0" w:line="360" w:lineRule="auto"/>
        <w:ind w:left="360"/>
        <w:jc w:val="both"/>
        <w:rPr>
          <w:rFonts w:ascii="Century Gothic" w:hAnsi="Century Gothic" w:cs="Arial"/>
          <w:sz w:val="24"/>
          <w:szCs w:val="24"/>
        </w:rPr>
      </w:pPr>
    </w:p>
    <w:p w14:paraId="3D9D729B" w14:textId="4A514543" w:rsidR="00B077FC" w:rsidRPr="008E4B4A" w:rsidRDefault="00B077FC"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SECCIÓN SEGUNDA</w:t>
      </w:r>
    </w:p>
    <w:p w14:paraId="5C427634" w14:textId="47C6CD97" w:rsidR="00B077FC" w:rsidRPr="008E4B4A" w:rsidRDefault="00B077FC"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Sobre Traslación de Dominio de Bienes Inmuebles</w:t>
      </w:r>
    </w:p>
    <w:p w14:paraId="18D76594" w14:textId="77777777" w:rsidR="00195CEA" w:rsidRPr="008E4B4A" w:rsidRDefault="00195CEA" w:rsidP="008E4B4A">
      <w:pPr>
        <w:spacing w:after="0" w:line="360" w:lineRule="auto"/>
        <w:ind w:left="360"/>
        <w:jc w:val="both"/>
        <w:rPr>
          <w:rFonts w:ascii="Century Gothic" w:hAnsi="Century Gothic" w:cs="Arial"/>
          <w:sz w:val="24"/>
          <w:szCs w:val="24"/>
        </w:rPr>
      </w:pPr>
    </w:p>
    <w:p w14:paraId="4C4706AF" w14:textId="1F506B42" w:rsidR="009A4024" w:rsidRPr="008E4B4A" w:rsidRDefault="009A4024"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ARTÍCULO 8.- </w:t>
      </w:r>
      <w:r w:rsidRPr="008E4B4A">
        <w:rPr>
          <w:rFonts w:ascii="Century Gothic" w:hAnsi="Century Gothic" w:cs="Arial"/>
          <w:sz w:val="24"/>
          <w:szCs w:val="24"/>
        </w:rPr>
        <w:t>La tasa del Impuesto Sobre Traslación de Dominio de Bienes Inmuebles es del 2% sobre la base gravable.</w:t>
      </w:r>
    </w:p>
    <w:p w14:paraId="53166039" w14:textId="77777777" w:rsidR="009A4024" w:rsidRPr="008E4B4A" w:rsidRDefault="009A4024" w:rsidP="008E4B4A">
      <w:pPr>
        <w:spacing w:after="0" w:line="360" w:lineRule="auto"/>
        <w:ind w:left="360"/>
        <w:jc w:val="both"/>
        <w:rPr>
          <w:rFonts w:ascii="Century Gothic" w:hAnsi="Century Gothic" w:cs="Arial"/>
          <w:sz w:val="24"/>
          <w:szCs w:val="24"/>
        </w:rPr>
      </w:pPr>
    </w:p>
    <w:p w14:paraId="00A09B7E" w14:textId="6E8540C2" w:rsidR="009A4024" w:rsidRPr="008E4B4A" w:rsidRDefault="009A4024"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lastRenderedPageBreak/>
        <w:t xml:space="preserve">ARTICULO 9.- </w:t>
      </w:r>
      <w:r w:rsidRPr="008E4B4A">
        <w:rPr>
          <w:rFonts w:ascii="Century Gothic" w:hAnsi="Century Gothic" w:cs="Arial"/>
          <w:sz w:val="24"/>
          <w:szCs w:val="24"/>
        </w:rPr>
        <w:t>Tratándose de acciones de vivienda nueva con una antigüedad en su construcción no mayor a un año y cuya base gravable no exceda de $100,000.00 (Cien mil pesos 00/100 m.n) la tasa del impuesto será del 0%.</w:t>
      </w:r>
    </w:p>
    <w:p w14:paraId="1D00C5B9" w14:textId="77777777" w:rsidR="009A4024" w:rsidRPr="008E4B4A" w:rsidRDefault="009A4024" w:rsidP="008E4B4A">
      <w:pPr>
        <w:spacing w:after="0" w:line="360" w:lineRule="auto"/>
        <w:ind w:left="360"/>
        <w:jc w:val="both"/>
        <w:rPr>
          <w:rFonts w:ascii="Century Gothic" w:hAnsi="Century Gothic" w:cs="Arial"/>
          <w:sz w:val="24"/>
          <w:szCs w:val="24"/>
        </w:rPr>
      </w:pPr>
    </w:p>
    <w:p w14:paraId="2380F9AD" w14:textId="7D1F14F8" w:rsidR="00417402" w:rsidRPr="008E4B4A" w:rsidRDefault="00417402"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ARTICULO 10.- </w:t>
      </w:r>
      <w:r w:rsidR="00665D26" w:rsidRPr="008E4B4A">
        <w:rPr>
          <w:rFonts w:ascii="Century Gothic" w:hAnsi="Century Gothic" w:cs="Arial"/>
          <w:sz w:val="24"/>
          <w:szCs w:val="24"/>
        </w:rPr>
        <w:t>Tratándose</w:t>
      </w:r>
      <w:r w:rsidR="004E59C1" w:rsidRPr="008E4B4A">
        <w:rPr>
          <w:rFonts w:ascii="Century Gothic" w:hAnsi="Century Gothic" w:cs="Arial"/>
          <w:sz w:val="24"/>
          <w:szCs w:val="24"/>
        </w:rPr>
        <w:t xml:space="preserve"> de operaciones de </w:t>
      </w:r>
      <w:r w:rsidR="00665D26" w:rsidRPr="008E4B4A">
        <w:rPr>
          <w:rFonts w:ascii="Century Gothic" w:hAnsi="Century Gothic" w:cs="Arial"/>
          <w:sz w:val="24"/>
          <w:szCs w:val="24"/>
        </w:rPr>
        <w:t>traslación</w:t>
      </w:r>
      <w:r w:rsidR="004E59C1" w:rsidRPr="008E4B4A">
        <w:rPr>
          <w:rFonts w:ascii="Century Gothic" w:hAnsi="Century Gothic" w:cs="Arial"/>
          <w:sz w:val="24"/>
          <w:szCs w:val="24"/>
        </w:rPr>
        <w:t xml:space="preserve"> de dominio de predios </w:t>
      </w:r>
      <w:r w:rsidR="00665D26" w:rsidRPr="008E4B4A">
        <w:rPr>
          <w:rFonts w:ascii="Century Gothic" w:hAnsi="Century Gothic" w:cs="Arial"/>
          <w:sz w:val="24"/>
          <w:szCs w:val="24"/>
        </w:rPr>
        <w:t>rústicos</w:t>
      </w:r>
      <w:r w:rsidR="004E59C1" w:rsidRPr="008E4B4A">
        <w:rPr>
          <w:rFonts w:ascii="Century Gothic" w:hAnsi="Century Gothic" w:cs="Arial"/>
          <w:sz w:val="24"/>
          <w:szCs w:val="24"/>
        </w:rPr>
        <w:t xml:space="preserve">, urbanos y suburbanos originadas por la expedición de títulos por parte de Gobierno Federal, Estatal y Municipal, la tasa impositiva será del 0.5% aplicable a la base que se determine, de conformidad con lo dispuesto por el articulo 158 del </w:t>
      </w:r>
      <w:r w:rsidR="00665D26" w:rsidRPr="008E4B4A">
        <w:rPr>
          <w:rFonts w:ascii="Century Gothic" w:hAnsi="Century Gothic" w:cs="Arial"/>
          <w:sz w:val="24"/>
          <w:szCs w:val="24"/>
        </w:rPr>
        <w:t>Código</w:t>
      </w:r>
      <w:r w:rsidR="004E59C1" w:rsidRPr="008E4B4A">
        <w:rPr>
          <w:rFonts w:ascii="Century Gothic" w:hAnsi="Century Gothic" w:cs="Arial"/>
          <w:sz w:val="24"/>
          <w:szCs w:val="24"/>
        </w:rPr>
        <w:t xml:space="preserve"> Municipal para el Estado de Chihuahua.</w:t>
      </w:r>
    </w:p>
    <w:p w14:paraId="45CAE8AC" w14:textId="77777777" w:rsidR="006A3396" w:rsidRPr="00DE6A61" w:rsidRDefault="006A3396" w:rsidP="008E4B4A">
      <w:pPr>
        <w:spacing w:after="0" w:line="360" w:lineRule="auto"/>
        <w:jc w:val="center"/>
        <w:rPr>
          <w:rFonts w:ascii="Century Gothic" w:hAnsi="Century Gothic" w:cs="Arial"/>
          <w:b/>
          <w:sz w:val="16"/>
          <w:szCs w:val="16"/>
        </w:rPr>
      </w:pPr>
    </w:p>
    <w:p w14:paraId="3155510D" w14:textId="65FA137F" w:rsidR="004E59C1" w:rsidRPr="008E4B4A" w:rsidRDefault="004E59C1"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SECCIÓN TERCERA</w:t>
      </w:r>
    </w:p>
    <w:p w14:paraId="31133BBC" w14:textId="3FC5B0C8" w:rsidR="004E59C1" w:rsidRPr="008E4B4A" w:rsidRDefault="004E59C1"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Tasa Adicional Universitaria</w:t>
      </w:r>
    </w:p>
    <w:p w14:paraId="6F35992F" w14:textId="77777777" w:rsidR="004E59C1" w:rsidRPr="00DE6A61" w:rsidRDefault="004E59C1" w:rsidP="008E4B4A">
      <w:pPr>
        <w:spacing w:after="0" w:line="360" w:lineRule="auto"/>
        <w:jc w:val="center"/>
        <w:rPr>
          <w:rFonts w:ascii="Century Gothic" w:hAnsi="Century Gothic" w:cs="Arial"/>
          <w:b/>
          <w:sz w:val="16"/>
          <w:szCs w:val="16"/>
        </w:rPr>
      </w:pPr>
    </w:p>
    <w:p w14:paraId="34921900" w14:textId="3F1847DD" w:rsidR="004E59C1" w:rsidRPr="008E4B4A" w:rsidRDefault="004E59C1"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ARTÍCULO 11.- </w:t>
      </w:r>
      <w:r w:rsidRPr="008E4B4A">
        <w:rPr>
          <w:rFonts w:ascii="Century Gothic" w:hAnsi="Century Gothic" w:cs="Arial"/>
          <w:sz w:val="24"/>
          <w:szCs w:val="24"/>
        </w:rPr>
        <w:t xml:space="preserve">Las personas contribuyentes de los impuestos Predial y sobre </w:t>
      </w:r>
      <w:r w:rsidR="00665D26" w:rsidRPr="008E4B4A">
        <w:rPr>
          <w:rFonts w:ascii="Century Gothic" w:hAnsi="Century Gothic" w:cs="Arial"/>
          <w:sz w:val="24"/>
          <w:szCs w:val="24"/>
        </w:rPr>
        <w:t>Traslación</w:t>
      </w:r>
      <w:r w:rsidRPr="008E4B4A">
        <w:rPr>
          <w:rFonts w:ascii="Century Gothic" w:hAnsi="Century Gothic" w:cs="Arial"/>
          <w:sz w:val="24"/>
          <w:szCs w:val="24"/>
        </w:rPr>
        <w:t xml:space="preserve"> de Dominio de Bienes Inmuebles, pagaran una tasa adicional del 4% la cual se </w:t>
      </w:r>
      <w:r w:rsidR="00166C8E" w:rsidRPr="008E4B4A">
        <w:rPr>
          <w:rFonts w:ascii="Century Gothic" w:hAnsi="Century Gothic" w:cs="Arial"/>
          <w:sz w:val="24"/>
          <w:szCs w:val="24"/>
        </w:rPr>
        <w:t>enterará</w:t>
      </w:r>
      <w:r w:rsidRPr="008E4B4A">
        <w:rPr>
          <w:rFonts w:ascii="Century Gothic" w:hAnsi="Century Gothic" w:cs="Arial"/>
          <w:sz w:val="24"/>
          <w:szCs w:val="24"/>
        </w:rPr>
        <w:t xml:space="preserve"> en la misma forma y términos en que deban enterarse los impuestos mencionados.</w:t>
      </w:r>
    </w:p>
    <w:p w14:paraId="28C9923C" w14:textId="77777777" w:rsidR="00DE6A61" w:rsidRDefault="00DE6A61" w:rsidP="00916E0E">
      <w:pPr>
        <w:spacing w:after="0" w:line="360" w:lineRule="auto"/>
        <w:jc w:val="both"/>
        <w:rPr>
          <w:rFonts w:ascii="Century Gothic" w:hAnsi="Century Gothic" w:cs="Arial"/>
          <w:sz w:val="24"/>
          <w:szCs w:val="24"/>
        </w:rPr>
      </w:pPr>
    </w:p>
    <w:p w14:paraId="25B792FD" w14:textId="29F7F6F3" w:rsidR="004E59C1" w:rsidRPr="008E4B4A" w:rsidRDefault="004E59C1" w:rsidP="00916E0E">
      <w:pPr>
        <w:spacing w:after="0" w:line="360" w:lineRule="auto"/>
        <w:jc w:val="both"/>
        <w:rPr>
          <w:rFonts w:ascii="Century Gothic" w:hAnsi="Century Gothic" w:cs="Arial"/>
          <w:sz w:val="24"/>
          <w:szCs w:val="24"/>
        </w:rPr>
      </w:pPr>
      <w:proofErr w:type="gramStart"/>
      <w:r w:rsidRPr="008E4B4A">
        <w:rPr>
          <w:rFonts w:ascii="Century Gothic" w:hAnsi="Century Gothic" w:cs="Arial"/>
          <w:sz w:val="24"/>
          <w:szCs w:val="24"/>
        </w:rPr>
        <w:t>El monto a pagar</w:t>
      </w:r>
      <w:proofErr w:type="gramEnd"/>
      <w:r w:rsidRPr="008E4B4A">
        <w:rPr>
          <w:rFonts w:ascii="Century Gothic" w:hAnsi="Century Gothic" w:cs="Arial"/>
          <w:sz w:val="24"/>
          <w:szCs w:val="24"/>
        </w:rPr>
        <w:t xml:space="preserve"> de la tasa adicional se obtiene multiplicando por 0.04 la cantidad que resulte del calculo establecido para la determinación de los impuestos señalados en el párrafo anterior.</w:t>
      </w:r>
    </w:p>
    <w:p w14:paraId="0245BBB1" w14:textId="77777777" w:rsidR="004E59C1" w:rsidRPr="008E4B4A" w:rsidRDefault="004E59C1" w:rsidP="008E4B4A">
      <w:pPr>
        <w:spacing w:after="0" w:line="360" w:lineRule="auto"/>
        <w:ind w:left="360"/>
        <w:jc w:val="both"/>
        <w:rPr>
          <w:rFonts w:ascii="Century Gothic" w:hAnsi="Century Gothic" w:cs="Arial"/>
          <w:sz w:val="24"/>
          <w:szCs w:val="24"/>
        </w:rPr>
      </w:pPr>
    </w:p>
    <w:p w14:paraId="15D15366" w14:textId="3B0A0B93" w:rsidR="004E59C1" w:rsidRPr="008E4B4A" w:rsidRDefault="004E59C1" w:rsidP="00916E0E">
      <w:p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El rendimiento obtenido de la aplicación de la tasa adicional se </w:t>
      </w:r>
      <w:r w:rsidR="00166C8E" w:rsidRPr="008E4B4A">
        <w:rPr>
          <w:rFonts w:ascii="Century Gothic" w:hAnsi="Century Gothic" w:cs="Arial"/>
          <w:sz w:val="24"/>
          <w:szCs w:val="24"/>
        </w:rPr>
        <w:t>destinará</w:t>
      </w:r>
      <w:r w:rsidRPr="008E4B4A">
        <w:rPr>
          <w:rFonts w:ascii="Century Gothic" w:hAnsi="Century Gothic" w:cs="Arial"/>
          <w:sz w:val="24"/>
          <w:szCs w:val="24"/>
        </w:rPr>
        <w:t xml:space="preserve"> al sostenimiento de la Universidad </w:t>
      </w:r>
      <w:r w:rsidR="00665D26" w:rsidRPr="008E4B4A">
        <w:rPr>
          <w:rFonts w:ascii="Century Gothic" w:hAnsi="Century Gothic" w:cs="Arial"/>
          <w:sz w:val="24"/>
          <w:szCs w:val="24"/>
        </w:rPr>
        <w:t>Autónoma</w:t>
      </w:r>
      <w:r w:rsidRPr="008E4B4A">
        <w:rPr>
          <w:rFonts w:ascii="Century Gothic" w:hAnsi="Century Gothic" w:cs="Arial"/>
          <w:sz w:val="24"/>
          <w:szCs w:val="24"/>
        </w:rPr>
        <w:t xml:space="preserve"> de Chihuahua y de la </w:t>
      </w:r>
      <w:r w:rsidR="00665D26" w:rsidRPr="008E4B4A">
        <w:rPr>
          <w:rFonts w:ascii="Century Gothic" w:hAnsi="Century Gothic" w:cs="Arial"/>
          <w:sz w:val="24"/>
          <w:szCs w:val="24"/>
        </w:rPr>
        <w:t>Universidad</w:t>
      </w:r>
      <w:r w:rsidRPr="008E4B4A">
        <w:rPr>
          <w:rFonts w:ascii="Century Gothic" w:hAnsi="Century Gothic" w:cs="Arial"/>
          <w:sz w:val="24"/>
          <w:szCs w:val="24"/>
        </w:rPr>
        <w:t xml:space="preserve"> </w:t>
      </w:r>
      <w:r w:rsidR="00665D26" w:rsidRPr="008E4B4A">
        <w:rPr>
          <w:rFonts w:ascii="Century Gothic" w:hAnsi="Century Gothic" w:cs="Arial"/>
          <w:sz w:val="24"/>
          <w:szCs w:val="24"/>
        </w:rPr>
        <w:t>Autónoma</w:t>
      </w:r>
      <w:r w:rsidRPr="008E4B4A">
        <w:rPr>
          <w:rFonts w:ascii="Century Gothic" w:hAnsi="Century Gothic" w:cs="Arial"/>
          <w:sz w:val="24"/>
          <w:szCs w:val="24"/>
        </w:rPr>
        <w:t xml:space="preserve"> de Ciudad </w:t>
      </w:r>
      <w:r w:rsidR="00665D26" w:rsidRPr="008E4B4A">
        <w:rPr>
          <w:rFonts w:ascii="Century Gothic" w:hAnsi="Century Gothic" w:cs="Arial"/>
          <w:sz w:val="24"/>
          <w:szCs w:val="24"/>
        </w:rPr>
        <w:t>Juárez</w:t>
      </w:r>
      <w:r w:rsidRPr="008E4B4A">
        <w:rPr>
          <w:rFonts w:ascii="Century Gothic" w:hAnsi="Century Gothic" w:cs="Arial"/>
          <w:sz w:val="24"/>
          <w:szCs w:val="24"/>
        </w:rPr>
        <w:t>, conforme al convenio que celebre el Municipio con estas instituciones educativas.</w:t>
      </w:r>
    </w:p>
    <w:p w14:paraId="7738A42E" w14:textId="67645285" w:rsidR="004E59C1" w:rsidRPr="008E4B4A" w:rsidRDefault="004E59C1" w:rsidP="008E4B4A">
      <w:pPr>
        <w:spacing w:after="0" w:line="360" w:lineRule="auto"/>
        <w:ind w:left="360"/>
        <w:jc w:val="both"/>
        <w:rPr>
          <w:rFonts w:ascii="Century Gothic" w:hAnsi="Century Gothic" w:cs="Arial"/>
          <w:sz w:val="24"/>
          <w:szCs w:val="24"/>
        </w:rPr>
      </w:pPr>
    </w:p>
    <w:p w14:paraId="2A8FC035" w14:textId="6C583F9D" w:rsidR="004E59C1" w:rsidRPr="008E4B4A" w:rsidRDefault="004E59C1"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ARTÍCULO 12.- </w:t>
      </w:r>
      <w:r w:rsidRPr="008E4B4A">
        <w:rPr>
          <w:rFonts w:ascii="Century Gothic" w:hAnsi="Century Gothic" w:cs="Arial"/>
          <w:sz w:val="24"/>
          <w:szCs w:val="24"/>
        </w:rPr>
        <w:t xml:space="preserve">Una vez recaudados los impuestos por este concepto, la autoridad municipal </w:t>
      </w:r>
      <w:r w:rsidR="00166C8E" w:rsidRPr="008E4B4A">
        <w:rPr>
          <w:rFonts w:ascii="Century Gothic" w:hAnsi="Century Gothic" w:cs="Arial"/>
          <w:sz w:val="24"/>
          <w:szCs w:val="24"/>
        </w:rPr>
        <w:t>concentrará</w:t>
      </w:r>
      <w:r w:rsidRPr="008E4B4A">
        <w:rPr>
          <w:rFonts w:ascii="Century Gothic" w:hAnsi="Century Gothic" w:cs="Arial"/>
          <w:sz w:val="24"/>
          <w:szCs w:val="24"/>
        </w:rPr>
        <w:t xml:space="preserve"> </w:t>
      </w:r>
      <w:r w:rsidR="00665D26" w:rsidRPr="008E4B4A">
        <w:rPr>
          <w:rFonts w:ascii="Century Gothic" w:hAnsi="Century Gothic" w:cs="Arial"/>
          <w:sz w:val="24"/>
          <w:szCs w:val="24"/>
        </w:rPr>
        <w:t>los mimos, a mas tardar el día quince del mes siguiente a su recaudación, en la Secretar</w:t>
      </w:r>
      <w:r w:rsidR="00166C8E" w:rsidRPr="008E4B4A">
        <w:rPr>
          <w:rFonts w:ascii="Century Gothic" w:hAnsi="Century Gothic" w:cs="Arial"/>
          <w:sz w:val="24"/>
          <w:szCs w:val="24"/>
        </w:rPr>
        <w:t>í</w:t>
      </w:r>
      <w:r w:rsidR="00665D26" w:rsidRPr="008E4B4A">
        <w:rPr>
          <w:rFonts w:ascii="Century Gothic" w:hAnsi="Century Gothic" w:cs="Arial"/>
          <w:sz w:val="24"/>
          <w:szCs w:val="24"/>
        </w:rPr>
        <w:t xml:space="preserve">a de Hacienda, dependencia que a su vez los transferirá a dichas universidades, a </w:t>
      </w:r>
      <w:r w:rsidR="00166C8E" w:rsidRPr="008E4B4A">
        <w:rPr>
          <w:rFonts w:ascii="Century Gothic" w:hAnsi="Century Gothic" w:cs="Arial"/>
          <w:sz w:val="24"/>
          <w:szCs w:val="24"/>
        </w:rPr>
        <w:t>más</w:t>
      </w:r>
      <w:r w:rsidR="00665D26" w:rsidRPr="008E4B4A">
        <w:rPr>
          <w:rFonts w:ascii="Century Gothic" w:hAnsi="Century Gothic" w:cs="Arial"/>
          <w:sz w:val="24"/>
          <w:szCs w:val="24"/>
        </w:rPr>
        <w:t xml:space="preserve"> tardar el día </w:t>
      </w:r>
      <w:r w:rsidR="00166C8E" w:rsidRPr="008E4B4A">
        <w:rPr>
          <w:rFonts w:ascii="Century Gothic" w:hAnsi="Century Gothic" w:cs="Arial"/>
          <w:sz w:val="24"/>
          <w:szCs w:val="24"/>
        </w:rPr>
        <w:t>último</w:t>
      </w:r>
      <w:r w:rsidR="00665D26" w:rsidRPr="008E4B4A">
        <w:rPr>
          <w:rFonts w:ascii="Century Gothic" w:hAnsi="Century Gothic" w:cs="Arial"/>
          <w:sz w:val="24"/>
          <w:szCs w:val="24"/>
        </w:rPr>
        <w:t xml:space="preserve"> del mes.</w:t>
      </w:r>
    </w:p>
    <w:p w14:paraId="480B0824" w14:textId="77777777" w:rsidR="00665D26" w:rsidRPr="008E4B4A" w:rsidRDefault="00665D26" w:rsidP="008E4B4A">
      <w:pPr>
        <w:spacing w:after="0" w:line="360" w:lineRule="auto"/>
        <w:ind w:left="360"/>
        <w:jc w:val="both"/>
        <w:rPr>
          <w:rFonts w:ascii="Century Gothic" w:hAnsi="Century Gothic" w:cs="Arial"/>
          <w:sz w:val="24"/>
          <w:szCs w:val="24"/>
        </w:rPr>
      </w:pPr>
    </w:p>
    <w:p w14:paraId="52BE40BE" w14:textId="007F2177" w:rsidR="00665D26" w:rsidRPr="008E4B4A" w:rsidRDefault="00665D26" w:rsidP="008E4B4A">
      <w:pPr>
        <w:spacing w:after="0" w:line="360" w:lineRule="auto"/>
        <w:ind w:left="360"/>
        <w:jc w:val="both"/>
        <w:rPr>
          <w:rFonts w:ascii="Century Gothic" w:hAnsi="Century Gothic" w:cs="Arial"/>
          <w:sz w:val="24"/>
          <w:szCs w:val="24"/>
        </w:rPr>
      </w:pPr>
      <w:r w:rsidRPr="008E4B4A">
        <w:rPr>
          <w:rFonts w:ascii="Century Gothic" w:hAnsi="Century Gothic" w:cs="Arial"/>
          <w:sz w:val="24"/>
          <w:szCs w:val="24"/>
        </w:rPr>
        <w:t>En caso de cualquiera de los días antes indicados sea inhábil, la concentración o la transferencia se efectuará el día hábil inmediato siguiente.</w:t>
      </w:r>
    </w:p>
    <w:p w14:paraId="3053EA74" w14:textId="77777777" w:rsidR="00665D26" w:rsidRPr="008E4B4A" w:rsidRDefault="00665D26" w:rsidP="008E4B4A">
      <w:pPr>
        <w:spacing w:after="0" w:line="360" w:lineRule="auto"/>
        <w:ind w:left="360"/>
        <w:jc w:val="both"/>
        <w:rPr>
          <w:rFonts w:ascii="Century Gothic" w:hAnsi="Century Gothic" w:cs="Arial"/>
          <w:sz w:val="24"/>
          <w:szCs w:val="24"/>
        </w:rPr>
      </w:pPr>
    </w:p>
    <w:p w14:paraId="0B9D0CD4" w14:textId="54929703" w:rsidR="00665D26" w:rsidRPr="008E4B4A" w:rsidRDefault="00665D26"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TÍTULO SEGUNDO</w:t>
      </w:r>
    </w:p>
    <w:p w14:paraId="2301D1F2" w14:textId="2F989BCE" w:rsidR="00665D26" w:rsidRPr="008E4B4A" w:rsidRDefault="00665D26"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Contribuciones de mejoras</w:t>
      </w:r>
    </w:p>
    <w:p w14:paraId="607BA9C1" w14:textId="77777777" w:rsidR="00665D26" w:rsidRPr="008E4B4A" w:rsidRDefault="00665D26" w:rsidP="008E4B4A">
      <w:pPr>
        <w:spacing w:after="0" w:line="360" w:lineRule="auto"/>
        <w:jc w:val="center"/>
        <w:rPr>
          <w:rFonts w:ascii="Century Gothic" w:hAnsi="Century Gothic" w:cs="Arial"/>
          <w:b/>
          <w:sz w:val="24"/>
          <w:szCs w:val="24"/>
        </w:rPr>
      </w:pPr>
    </w:p>
    <w:p w14:paraId="2F388056" w14:textId="041B3829" w:rsidR="00665D26" w:rsidRPr="008E4B4A" w:rsidRDefault="00665D26"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CAPÍTULO ÚNICO</w:t>
      </w:r>
    </w:p>
    <w:p w14:paraId="25A03F8E" w14:textId="5A80896C" w:rsidR="00665D26" w:rsidRPr="008E4B4A" w:rsidRDefault="00665D26"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 xml:space="preserve">Contribuciones de Mejoras por Obras Públicas </w:t>
      </w:r>
    </w:p>
    <w:p w14:paraId="6A6CDC32" w14:textId="77777777" w:rsidR="00665D26" w:rsidRPr="008E4B4A" w:rsidRDefault="00665D26" w:rsidP="008E4B4A">
      <w:pPr>
        <w:spacing w:after="0" w:line="360" w:lineRule="auto"/>
        <w:ind w:left="360"/>
        <w:jc w:val="both"/>
        <w:rPr>
          <w:rFonts w:ascii="Century Gothic" w:hAnsi="Century Gothic" w:cs="Arial"/>
          <w:sz w:val="24"/>
          <w:szCs w:val="24"/>
        </w:rPr>
      </w:pPr>
    </w:p>
    <w:p w14:paraId="71970B70" w14:textId="144CD9CA" w:rsidR="00505C2B" w:rsidRPr="008E4B4A" w:rsidRDefault="00665D26" w:rsidP="00916E0E">
      <w:pPr>
        <w:spacing w:after="0" w:line="360" w:lineRule="auto"/>
        <w:jc w:val="both"/>
        <w:rPr>
          <w:rFonts w:ascii="Century Gothic" w:hAnsi="Century Gothic" w:cs="Arial"/>
          <w:sz w:val="24"/>
          <w:szCs w:val="24"/>
        </w:rPr>
      </w:pPr>
      <w:r w:rsidRPr="008E4B4A">
        <w:rPr>
          <w:rFonts w:ascii="Century Gothic" w:hAnsi="Century Gothic" w:cs="Arial"/>
          <w:b/>
          <w:bCs/>
          <w:sz w:val="24"/>
          <w:szCs w:val="24"/>
        </w:rPr>
        <w:lastRenderedPageBreak/>
        <w:t>ARTICULO 13.-</w:t>
      </w:r>
      <w:r w:rsidR="00505C2B" w:rsidRPr="008E4B4A">
        <w:rPr>
          <w:rFonts w:ascii="Century Gothic" w:hAnsi="Century Gothic" w:cs="Arial"/>
          <w:sz w:val="24"/>
          <w:szCs w:val="24"/>
        </w:rPr>
        <w:t xml:space="preserve"> Sobre pavimentación de calles y demás áreas públicas</w:t>
      </w:r>
      <w:r w:rsidRPr="008E4B4A">
        <w:rPr>
          <w:rFonts w:ascii="Century Gothic" w:hAnsi="Century Gothic" w:cs="Arial"/>
          <w:sz w:val="24"/>
          <w:szCs w:val="24"/>
        </w:rPr>
        <w:t xml:space="preserve"> se autoriza al H Ayuntamiento de Namiquipa para que, previo acuerdo, establezca la derrama del costo de las obras ejecutadas, cumpliendo con lo dispuesto en el </w:t>
      </w:r>
      <w:r w:rsidR="005B2CC9" w:rsidRPr="008E4B4A">
        <w:rPr>
          <w:rFonts w:ascii="Century Gothic" w:hAnsi="Century Gothic" w:cs="Arial"/>
          <w:sz w:val="24"/>
          <w:szCs w:val="24"/>
        </w:rPr>
        <w:t>artículo</w:t>
      </w:r>
      <w:r w:rsidRPr="008E4B4A">
        <w:rPr>
          <w:rFonts w:ascii="Century Gothic" w:hAnsi="Century Gothic" w:cs="Arial"/>
          <w:sz w:val="24"/>
          <w:szCs w:val="24"/>
        </w:rPr>
        <w:t xml:space="preserve"> 166 del Código Municipal para el Estado de Chihuahua</w:t>
      </w:r>
      <w:r w:rsidR="006A3396">
        <w:rPr>
          <w:rFonts w:ascii="Century Gothic" w:hAnsi="Century Gothic" w:cs="Arial"/>
          <w:sz w:val="24"/>
          <w:szCs w:val="24"/>
        </w:rPr>
        <w:t>.</w:t>
      </w:r>
    </w:p>
    <w:p w14:paraId="4A9EAF76" w14:textId="77777777" w:rsidR="00505C2B" w:rsidRPr="006A3396" w:rsidRDefault="00505C2B" w:rsidP="008E4B4A">
      <w:pPr>
        <w:spacing w:after="0" w:line="360" w:lineRule="auto"/>
        <w:ind w:left="360"/>
        <w:jc w:val="both"/>
        <w:rPr>
          <w:rFonts w:ascii="Century Gothic" w:hAnsi="Century Gothic" w:cs="Arial"/>
          <w:sz w:val="16"/>
          <w:szCs w:val="16"/>
        </w:rPr>
      </w:pPr>
    </w:p>
    <w:p w14:paraId="66E3355E" w14:textId="560A6CB4" w:rsidR="00665D26" w:rsidRPr="008E4B4A" w:rsidRDefault="00665D26"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TÍTULO TERCERO</w:t>
      </w:r>
    </w:p>
    <w:p w14:paraId="35834212" w14:textId="583FBBA2" w:rsidR="00665D26" w:rsidRPr="008E4B4A" w:rsidRDefault="00665D26"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 xml:space="preserve">Derechos </w:t>
      </w:r>
    </w:p>
    <w:p w14:paraId="379EE669" w14:textId="77777777" w:rsidR="006A3396" w:rsidRPr="008E4B4A" w:rsidRDefault="006A3396" w:rsidP="008E4B4A">
      <w:pPr>
        <w:spacing w:after="0" w:line="360" w:lineRule="auto"/>
        <w:jc w:val="center"/>
        <w:rPr>
          <w:rFonts w:ascii="Century Gothic" w:hAnsi="Century Gothic" w:cs="Arial"/>
          <w:b/>
          <w:sz w:val="24"/>
          <w:szCs w:val="24"/>
        </w:rPr>
      </w:pPr>
    </w:p>
    <w:p w14:paraId="46A1EC1F" w14:textId="4A576420" w:rsidR="00C66347" w:rsidRPr="008E4B4A" w:rsidRDefault="00C66347"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CAP</w:t>
      </w:r>
      <w:r w:rsidR="006A3396">
        <w:rPr>
          <w:rFonts w:ascii="Century Gothic" w:hAnsi="Century Gothic" w:cs="Arial"/>
          <w:b/>
          <w:sz w:val="24"/>
          <w:szCs w:val="24"/>
        </w:rPr>
        <w:t>Í</w:t>
      </w:r>
      <w:r w:rsidRPr="008E4B4A">
        <w:rPr>
          <w:rFonts w:ascii="Century Gothic" w:hAnsi="Century Gothic" w:cs="Arial"/>
          <w:b/>
          <w:sz w:val="24"/>
          <w:szCs w:val="24"/>
        </w:rPr>
        <w:t>TULO PRIMERO</w:t>
      </w:r>
    </w:p>
    <w:p w14:paraId="2F40C9B3" w14:textId="7F912D02" w:rsidR="00C66347" w:rsidRPr="008E4B4A" w:rsidRDefault="00C66347"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Derechos por el Uso, Goce, Aprovechamiento o Explotación de Bienes de Dominio Público</w:t>
      </w:r>
    </w:p>
    <w:p w14:paraId="783983C3" w14:textId="77777777" w:rsidR="00C66347" w:rsidRPr="008E4B4A" w:rsidRDefault="00C66347" w:rsidP="008E4B4A">
      <w:pPr>
        <w:spacing w:after="0" w:line="360" w:lineRule="auto"/>
        <w:jc w:val="center"/>
        <w:rPr>
          <w:rFonts w:ascii="Century Gothic" w:hAnsi="Century Gothic" w:cs="Arial"/>
          <w:b/>
          <w:sz w:val="24"/>
          <w:szCs w:val="24"/>
        </w:rPr>
      </w:pPr>
    </w:p>
    <w:p w14:paraId="5607A453" w14:textId="1009BDFD" w:rsidR="00C66347" w:rsidRPr="008E4B4A" w:rsidRDefault="00C66347" w:rsidP="008E4B4A">
      <w:pPr>
        <w:tabs>
          <w:tab w:val="left" w:pos="300"/>
        </w:tabs>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ARTICULO 14.- </w:t>
      </w:r>
      <w:r w:rsidRPr="008E4B4A">
        <w:rPr>
          <w:rFonts w:ascii="Century Gothic" w:hAnsi="Century Gothic" w:cs="Arial"/>
          <w:sz w:val="24"/>
          <w:szCs w:val="24"/>
        </w:rPr>
        <w:t xml:space="preserve">El Municipio obtendrá ingresos por concepto de derechos por uso, goce, aprovechamiento o explotación de bienes de dominio </w:t>
      </w:r>
      <w:r w:rsidR="003B1D6B" w:rsidRPr="008E4B4A">
        <w:rPr>
          <w:rFonts w:ascii="Century Gothic" w:hAnsi="Century Gothic" w:cs="Arial"/>
          <w:sz w:val="24"/>
          <w:szCs w:val="24"/>
        </w:rPr>
        <w:t>público</w:t>
      </w:r>
      <w:r w:rsidRPr="008E4B4A">
        <w:rPr>
          <w:rFonts w:ascii="Century Gothic" w:hAnsi="Century Gothic" w:cs="Arial"/>
          <w:sz w:val="24"/>
          <w:szCs w:val="24"/>
        </w:rPr>
        <w:t xml:space="preserve"> y son:</w:t>
      </w:r>
    </w:p>
    <w:p w14:paraId="46F36D6B" w14:textId="77777777" w:rsidR="00C66347" w:rsidRPr="008E4B4A" w:rsidRDefault="00C66347" w:rsidP="008E4B4A">
      <w:pPr>
        <w:tabs>
          <w:tab w:val="left" w:pos="300"/>
        </w:tabs>
        <w:spacing w:after="0" w:line="360" w:lineRule="auto"/>
        <w:jc w:val="both"/>
        <w:rPr>
          <w:rFonts w:ascii="Century Gothic" w:hAnsi="Century Gothic" w:cs="Arial"/>
          <w:sz w:val="24"/>
          <w:szCs w:val="24"/>
        </w:rPr>
      </w:pPr>
    </w:p>
    <w:p w14:paraId="7FA051B5" w14:textId="49B6856C" w:rsidR="00C66347" w:rsidRPr="008E4B4A" w:rsidRDefault="00C66347" w:rsidP="008E4B4A">
      <w:pPr>
        <w:tabs>
          <w:tab w:val="left" w:pos="300"/>
        </w:tabs>
        <w:spacing w:after="0" w:line="360" w:lineRule="auto"/>
        <w:jc w:val="both"/>
        <w:rPr>
          <w:rFonts w:ascii="Century Gothic" w:hAnsi="Century Gothic" w:cs="Arial"/>
          <w:sz w:val="24"/>
          <w:szCs w:val="24"/>
        </w:rPr>
      </w:pPr>
      <w:r w:rsidRPr="008E4B4A">
        <w:rPr>
          <w:rFonts w:ascii="Century Gothic" w:hAnsi="Century Gothic" w:cs="Arial"/>
          <w:sz w:val="24"/>
          <w:szCs w:val="24"/>
        </w:rPr>
        <w:t>I.</w:t>
      </w:r>
      <w:r w:rsidR="00916E0E">
        <w:rPr>
          <w:rFonts w:ascii="Century Gothic" w:hAnsi="Century Gothic" w:cs="Arial"/>
          <w:sz w:val="24"/>
          <w:szCs w:val="24"/>
        </w:rPr>
        <w:t>-</w:t>
      </w:r>
      <w:r w:rsidR="00916E0E" w:rsidRPr="008E4B4A">
        <w:rPr>
          <w:rFonts w:ascii="Century Gothic" w:hAnsi="Century Gothic" w:cs="Arial"/>
          <w:sz w:val="24"/>
          <w:szCs w:val="24"/>
        </w:rPr>
        <w:t xml:space="preserve"> Por</w:t>
      </w:r>
      <w:r w:rsidRPr="008E4B4A">
        <w:rPr>
          <w:rFonts w:ascii="Century Gothic" w:hAnsi="Century Gothic" w:cs="Arial"/>
          <w:sz w:val="24"/>
          <w:szCs w:val="24"/>
        </w:rPr>
        <w:t xml:space="preserve"> ocupación de la vía pública para estacionamiento de vehículos, comerciantes y servicios ambulantes de puestos fijos y semifijos, por el uso de infraestructura propiedad del Municipio, por instalaciones subterráneas y áreas de líneas de conducción, telefonía, televisión y otras.</w:t>
      </w:r>
    </w:p>
    <w:p w14:paraId="5A732106" w14:textId="5B297384" w:rsidR="00C66347" w:rsidRPr="008E4B4A" w:rsidRDefault="00C66347" w:rsidP="008E4B4A">
      <w:pPr>
        <w:tabs>
          <w:tab w:val="left" w:pos="300"/>
        </w:tabs>
        <w:spacing w:after="0" w:line="360" w:lineRule="auto"/>
        <w:jc w:val="both"/>
        <w:rPr>
          <w:rFonts w:ascii="Century Gothic" w:hAnsi="Century Gothic" w:cs="Arial"/>
          <w:sz w:val="24"/>
          <w:szCs w:val="24"/>
        </w:rPr>
      </w:pPr>
    </w:p>
    <w:p w14:paraId="4C465869" w14:textId="7A2963E3" w:rsidR="00C66347" w:rsidRPr="008E4B4A" w:rsidRDefault="00C66347" w:rsidP="008E4B4A">
      <w:pPr>
        <w:tabs>
          <w:tab w:val="left" w:pos="300"/>
        </w:tabs>
        <w:spacing w:after="0" w:line="360" w:lineRule="auto"/>
        <w:jc w:val="both"/>
        <w:rPr>
          <w:rFonts w:ascii="Century Gothic" w:hAnsi="Century Gothic" w:cs="Arial"/>
          <w:sz w:val="24"/>
          <w:szCs w:val="24"/>
        </w:rPr>
      </w:pPr>
      <w:r w:rsidRPr="008E4B4A">
        <w:rPr>
          <w:rFonts w:ascii="Century Gothic" w:hAnsi="Century Gothic" w:cs="Arial"/>
          <w:sz w:val="24"/>
          <w:szCs w:val="24"/>
        </w:rPr>
        <w:lastRenderedPageBreak/>
        <w:t>II.</w:t>
      </w:r>
      <w:r w:rsidR="00916E0E">
        <w:rPr>
          <w:rFonts w:ascii="Century Gothic" w:hAnsi="Century Gothic" w:cs="Arial"/>
          <w:sz w:val="24"/>
          <w:szCs w:val="24"/>
        </w:rPr>
        <w:t>-</w:t>
      </w:r>
      <w:r w:rsidRPr="008E4B4A">
        <w:rPr>
          <w:rFonts w:ascii="Century Gothic" w:hAnsi="Century Gothic" w:cs="Arial"/>
          <w:sz w:val="24"/>
          <w:szCs w:val="24"/>
        </w:rPr>
        <w:t xml:space="preserve"> Sobre cementerios municipales </w:t>
      </w:r>
    </w:p>
    <w:p w14:paraId="646A0E5A" w14:textId="77777777" w:rsidR="00C66347" w:rsidRPr="008E4B4A" w:rsidRDefault="00C66347" w:rsidP="008E4B4A">
      <w:pPr>
        <w:tabs>
          <w:tab w:val="left" w:pos="300"/>
        </w:tabs>
        <w:spacing w:after="0" w:line="360" w:lineRule="auto"/>
        <w:jc w:val="both"/>
        <w:rPr>
          <w:rFonts w:ascii="Century Gothic" w:hAnsi="Century Gothic" w:cs="Arial"/>
          <w:sz w:val="24"/>
          <w:szCs w:val="24"/>
        </w:rPr>
      </w:pPr>
    </w:p>
    <w:p w14:paraId="730E8A0F" w14:textId="20E9EBA2" w:rsidR="00C66347" w:rsidRPr="008E4B4A" w:rsidRDefault="00C66347" w:rsidP="008E4B4A">
      <w:pPr>
        <w:tabs>
          <w:tab w:val="left" w:pos="300"/>
        </w:tabs>
        <w:spacing w:after="0" w:line="360" w:lineRule="auto"/>
        <w:jc w:val="both"/>
        <w:rPr>
          <w:rFonts w:ascii="Century Gothic" w:hAnsi="Century Gothic" w:cs="Arial"/>
          <w:sz w:val="24"/>
          <w:szCs w:val="24"/>
        </w:rPr>
      </w:pPr>
      <w:r w:rsidRPr="008E4B4A">
        <w:rPr>
          <w:rFonts w:ascii="Century Gothic" w:hAnsi="Century Gothic" w:cs="Arial"/>
          <w:sz w:val="24"/>
          <w:szCs w:val="24"/>
        </w:rPr>
        <w:t>III.</w:t>
      </w:r>
      <w:r w:rsidR="00916E0E">
        <w:rPr>
          <w:rFonts w:ascii="Century Gothic" w:hAnsi="Century Gothic" w:cs="Arial"/>
          <w:sz w:val="24"/>
          <w:szCs w:val="24"/>
        </w:rPr>
        <w:t>-</w:t>
      </w:r>
      <w:r w:rsidRPr="008E4B4A">
        <w:rPr>
          <w:rFonts w:ascii="Century Gothic" w:hAnsi="Century Gothic" w:cs="Arial"/>
          <w:sz w:val="24"/>
          <w:szCs w:val="24"/>
        </w:rPr>
        <w:t xml:space="preserve"> Utilización de áreas </w:t>
      </w:r>
      <w:r w:rsidR="003B1D6B" w:rsidRPr="008E4B4A">
        <w:rPr>
          <w:rFonts w:ascii="Century Gothic" w:hAnsi="Century Gothic" w:cs="Arial"/>
          <w:sz w:val="24"/>
          <w:szCs w:val="24"/>
        </w:rPr>
        <w:t>públicas</w:t>
      </w:r>
      <w:r w:rsidRPr="008E4B4A">
        <w:rPr>
          <w:rFonts w:ascii="Century Gothic" w:hAnsi="Century Gothic" w:cs="Arial"/>
          <w:sz w:val="24"/>
          <w:szCs w:val="24"/>
        </w:rPr>
        <w:t xml:space="preserve"> municipales y uso de suelo.</w:t>
      </w:r>
    </w:p>
    <w:p w14:paraId="6739E2B3" w14:textId="77777777" w:rsidR="00C66347" w:rsidRPr="008E4B4A" w:rsidRDefault="00C66347" w:rsidP="008E4B4A">
      <w:pPr>
        <w:tabs>
          <w:tab w:val="left" w:pos="300"/>
        </w:tabs>
        <w:spacing w:after="0" w:line="360" w:lineRule="auto"/>
        <w:rPr>
          <w:rFonts w:ascii="Century Gothic" w:hAnsi="Century Gothic" w:cs="Arial"/>
          <w:sz w:val="24"/>
          <w:szCs w:val="24"/>
        </w:rPr>
      </w:pPr>
    </w:p>
    <w:p w14:paraId="1088D161" w14:textId="7113C083" w:rsidR="00C66347" w:rsidRPr="008E4B4A" w:rsidRDefault="00C66347"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CAP</w:t>
      </w:r>
      <w:r w:rsidR="006A3396">
        <w:rPr>
          <w:rFonts w:ascii="Century Gothic" w:hAnsi="Century Gothic" w:cs="Arial"/>
          <w:b/>
          <w:sz w:val="24"/>
          <w:szCs w:val="24"/>
        </w:rPr>
        <w:t>Í</w:t>
      </w:r>
      <w:r w:rsidRPr="008E4B4A">
        <w:rPr>
          <w:rFonts w:ascii="Century Gothic" w:hAnsi="Century Gothic" w:cs="Arial"/>
          <w:b/>
          <w:sz w:val="24"/>
          <w:szCs w:val="24"/>
        </w:rPr>
        <w:t>TULO SEGUNDO</w:t>
      </w:r>
    </w:p>
    <w:p w14:paraId="6BD521C5" w14:textId="4A97662A" w:rsidR="00C66347" w:rsidRPr="008E4B4A" w:rsidRDefault="00C66347"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 xml:space="preserve">Derechos por </w:t>
      </w:r>
      <w:r w:rsidR="003F43BF" w:rsidRPr="008E4B4A">
        <w:rPr>
          <w:rFonts w:ascii="Century Gothic" w:hAnsi="Century Gothic" w:cs="Arial"/>
          <w:b/>
          <w:sz w:val="24"/>
          <w:szCs w:val="24"/>
        </w:rPr>
        <w:t>Prestación de Servicios</w:t>
      </w:r>
    </w:p>
    <w:p w14:paraId="7EDC5CDB" w14:textId="77777777" w:rsidR="00665D26" w:rsidRPr="008E4B4A" w:rsidRDefault="00665D26" w:rsidP="008E4B4A">
      <w:pPr>
        <w:spacing w:after="0" w:line="360" w:lineRule="auto"/>
        <w:ind w:left="360"/>
        <w:jc w:val="center"/>
        <w:rPr>
          <w:rFonts w:ascii="Century Gothic" w:hAnsi="Century Gothic" w:cs="Arial"/>
          <w:sz w:val="24"/>
          <w:szCs w:val="24"/>
        </w:rPr>
      </w:pPr>
    </w:p>
    <w:p w14:paraId="44BE31BC" w14:textId="4AC7D323" w:rsidR="00505C2B" w:rsidRPr="008E4B4A" w:rsidRDefault="003F43BF" w:rsidP="00916E0E">
      <w:pPr>
        <w:spacing w:after="0" w:line="360" w:lineRule="auto"/>
        <w:jc w:val="both"/>
        <w:rPr>
          <w:rFonts w:ascii="Century Gothic" w:hAnsi="Century Gothic" w:cs="Arial"/>
          <w:bCs/>
          <w:sz w:val="24"/>
          <w:szCs w:val="24"/>
        </w:rPr>
      </w:pPr>
      <w:r w:rsidRPr="008E4B4A">
        <w:rPr>
          <w:rFonts w:ascii="Century Gothic" w:hAnsi="Century Gothic" w:cs="Arial"/>
          <w:b/>
          <w:sz w:val="24"/>
          <w:szCs w:val="24"/>
        </w:rPr>
        <w:t xml:space="preserve">ARTICULO15.- </w:t>
      </w:r>
      <w:r w:rsidRPr="008E4B4A">
        <w:rPr>
          <w:rFonts w:ascii="Century Gothic" w:hAnsi="Century Gothic" w:cs="Arial"/>
          <w:bCs/>
          <w:sz w:val="24"/>
          <w:szCs w:val="24"/>
        </w:rPr>
        <w:t xml:space="preserve">El Municipio obtendrá ingresos por concepto de derechos por la prestación de servicios públicos y son: </w:t>
      </w:r>
    </w:p>
    <w:p w14:paraId="4F86DA67" w14:textId="77777777" w:rsidR="00505C2B" w:rsidRPr="008E4B4A" w:rsidRDefault="00505C2B" w:rsidP="008E4B4A">
      <w:pPr>
        <w:spacing w:after="0" w:line="360" w:lineRule="auto"/>
        <w:ind w:left="360"/>
        <w:jc w:val="both"/>
        <w:rPr>
          <w:rFonts w:ascii="Century Gothic" w:hAnsi="Century Gothic" w:cs="Arial"/>
          <w:b/>
          <w:sz w:val="24"/>
          <w:szCs w:val="24"/>
        </w:rPr>
      </w:pPr>
    </w:p>
    <w:p w14:paraId="03758AD9" w14:textId="29E94425" w:rsidR="00505C2B" w:rsidRPr="008E4B4A" w:rsidRDefault="003F43BF"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I</w:t>
      </w:r>
      <w:r w:rsidR="00505C2B" w:rsidRPr="008E4B4A">
        <w:rPr>
          <w:rFonts w:ascii="Century Gothic" w:hAnsi="Century Gothic" w:cs="Arial"/>
          <w:sz w:val="24"/>
          <w:szCs w:val="24"/>
        </w:rPr>
        <w:t xml:space="preserve">.- Por alineamiento de predios, </w:t>
      </w:r>
      <w:r w:rsidRPr="008E4B4A">
        <w:rPr>
          <w:rFonts w:ascii="Century Gothic" w:hAnsi="Century Gothic" w:cs="Arial"/>
          <w:sz w:val="24"/>
          <w:szCs w:val="24"/>
        </w:rPr>
        <w:t xml:space="preserve">licencias de uso de suelo, asignación de numero </w:t>
      </w:r>
      <w:r w:rsidR="003B1D6B" w:rsidRPr="008E4B4A">
        <w:rPr>
          <w:rFonts w:ascii="Century Gothic" w:hAnsi="Century Gothic" w:cs="Arial"/>
          <w:sz w:val="24"/>
          <w:szCs w:val="24"/>
        </w:rPr>
        <w:t>oficial,</w:t>
      </w:r>
      <w:r w:rsidR="00505C2B" w:rsidRPr="008E4B4A">
        <w:rPr>
          <w:rFonts w:ascii="Century Gothic" w:hAnsi="Century Gothic" w:cs="Arial"/>
          <w:sz w:val="24"/>
          <w:szCs w:val="24"/>
        </w:rPr>
        <w:t xml:space="preserve"> licencias de construcción y pruebas de estabilidad.</w:t>
      </w:r>
    </w:p>
    <w:p w14:paraId="4F5C49BF" w14:textId="77777777" w:rsidR="00505C2B" w:rsidRPr="008E4B4A" w:rsidRDefault="00505C2B" w:rsidP="008E4B4A">
      <w:pPr>
        <w:spacing w:after="0" w:line="360" w:lineRule="auto"/>
        <w:ind w:left="360"/>
        <w:jc w:val="both"/>
        <w:rPr>
          <w:rFonts w:ascii="Century Gothic" w:hAnsi="Century Gothic" w:cs="Arial"/>
          <w:sz w:val="24"/>
          <w:szCs w:val="24"/>
        </w:rPr>
      </w:pPr>
    </w:p>
    <w:p w14:paraId="228616F4" w14:textId="5913C067" w:rsidR="00505C2B" w:rsidRPr="008E4B4A" w:rsidRDefault="003F43BF"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II</w:t>
      </w:r>
      <w:r w:rsidR="00505C2B" w:rsidRPr="008E4B4A">
        <w:rPr>
          <w:rFonts w:ascii="Century Gothic" w:hAnsi="Century Gothic" w:cs="Arial"/>
          <w:sz w:val="24"/>
          <w:szCs w:val="24"/>
        </w:rPr>
        <w:t>.-</w:t>
      </w:r>
      <w:r w:rsidR="00916E0E">
        <w:rPr>
          <w:rFonts w:ascii="Century Gothic" w:hAnsi="Century Gothic" w:cs="Arial"/>
          <w:sz w:val="24"/>
          <w:szCs w:val="24"/>
        </w:rPr>
        <w:t xml:space="preserve"> </w:t>
      </w:r>
      <w:r w:rsidR="00505C2B" w:rsidRPr="008E4B4A">
        <w:rPr>
          <w:rFonts w:ascii="Century Gothic" w:hAnsi="Century Gothic" w:cs="Arial"/>
          <w:sz w:val="24"/>
          <w:szCs w:val="24"/>
        </w:rPr>
        <w:t>Por supervisión</w:t>
      </w:r>
      <w:r w:rsidRPr="008E4B4A">
        <w:rPr>
          <w:rFonts w:ascii="Century Gothic" w:hAnsi="Century Gothic" w:cs="Arial"/>
          <w:sz w:val="24"/>
          <w:szCs w:val="24"/>
        </w:rPr>
        <w:t>,</w:t>
      </w:r>
      <w:r w:rsidR="00505C2B" w:rsidRPr="008E4B4A">
        <w:rPr>
          <w:rFonts w:ascii="Century Gothic" w:hAnsi="Century Gothic" w:cs="Arial"/>
          <w:sz w:val="24"/>
          <w:szCs w:val="24"/>
        </w:rPr>
        <w:t xml:space="preserve"> autorización de obras de urbanización en fraccionamientos</w:t>
      </w:r>
      <w:r w:rsidRPr="008E4B4A">
        <w:rPr>
          <w:rFonts w:ascii="Century Gothic" w:hAnsi="Century Gothic" w:cs="Arial"/>
          <w:sz w:val="24"/>
          <w:szCs w:val="24"/>
        </w:rPr>
        <w:t xml:space="preserve">, </w:t>
      </w:r>
      <w:r w:rsidR="003B1D6B" w:rsidRPr="008E4B4A">
        <w:rPr>
          <w:rFonts w:ascii="Century Gothic" w:hAnsi="Century Gothic" w:cs="Arial"/>
          <w:sz w:val="24"/>
          <w:szCs w:val="24"/>
        </w:rPr>
        <w:t>prácticas</w:t>
      </w:r>
      <w:r w:rsidRPr="008E4B4A">
        <w:rPr>
          <w:rFonts w:ascii="Century Gothic" w:hAnsi="Century Gothic" w:cs="Arial"/>
          <w:sz w:val="24"/>
          <w:szCs w:val="24"/>
        </w:rPr>
        <w:t xml:space="preserve"> de avalúos y certificación de inmuebles.</w:t>
      </w:r>
    </w:p>
    <w:p w14:paraId="0D2B5E11" w14:textId="77777777" w:rsidR="00505C2B" w:rsidRPr="008E4B4A" w:rsidRDefault="00505C2B" w:rsidP="008E4B4A">
      <w:pPr>
        <w:spacing w:after="0" w:line="360" w:lineRule="auto"/>
        <w:jc w:val="both"/>
        <w:rPr>
          <w:rFonts w:ascii="Century Gothic" w:hAnsi="Century Gothic" w:cs="Arial"/>
          <w:sz w:val="24"/>
          <w:szCs w:val="24"/>
        </w:rPr>
      </w:pPr>
    </w:p>
    <w:p w14:paraId="1A80E769" w14:textId="577B588A" w:rsidR="003F43BF" w:rsidRPr="008E4B4A" w:rsidRDefault="003F43BF"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III.- Levantamientos topográficos, actos de fusión, subdivisión y relotificación de lotes</w:t>
      </w:r>
    </w:p>
    <w:p w14:paraId="5B6AA066" w14:textId="77777777" w:rsidR="003F43BF" w:rsidRPr="008E4B4A" w:rsidRDefault="003F43BF" w:rsidP="008E4B4A">
      <w:pPr>
        <w:spacing w:after="0" w:line="360" w:lineRule="auto"/>
        <w:jc w:val="both"/>
        <w:rPr>
          <w:rFonts w:ascii="Century Gothic" w:hAnsi="Century Gothic" w:cs="Arial"/>
          <w:sz w:val="24"/>
          <w:szCs w:val="24"/>
        </w:rPr>
      </w:pPr>
    </w:p>
    <w:p w14:paraId="53C47A55" w14:textId="16C810B2" w:rsidR="00505C2B" w:rsidRPr="008E4B4A" w:rsidRDefault="003F43BF"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IV</w:t>
      </w:r>
      <w:r w:rsidR="00505C2B" w:rsidRPr="008E4B4A">
        <w:rPr>
          <w:rFonts w:ascii="Century Gothic" w:hAnsi="Century Gothic" w:cs="Arial"/>
          <w:sz w:val="24"/>
          <w:szCs w:val="24"/>
        </w:rPr>
        <w:t>.- Por servicios</w:t>
      </w:r>
      <w:r w:rsidRPr="008E4B4A">
        <w:rPr>
          <w:rFonts w:ascii="Century Gothic" w:hAnsi="Century Gothic" w:cs="Arial"/>
          <w:sz w:val="24"/>
          <w:szCs w:val="24"/>
        </w:rPr>
        <w:t xml:space="preserve"> </w:t>
      </w:r>
      <w:r w:rsidR="00505C2B" w:rsidRPr="008E4B4A">
        <w:rPr>
          <w:rFonts w:ascii="Century Gothic" w:hAnsi="Century Gothic" w:cs="Arial"/>
          <w:sz w:val="24"/>
          <w:szCs w:val="24"/>
        </w:rPr>
        <w:t xml:space="preserve">generales en los rastros. </w:t>
      </w:r>
    </w:p>
    <w:p w14:paraId="3395E5A6" w14:textId="77777777" w:rsidR="00505C2B" w:rsidRPr="008E4B4A" w:rsidRDefault="00505C2B" w:rsidP="008E4B4A">
      <w:pPr>
        <w:spacing w:after="0" w:line="360" w:lineRule="auto"/>
        <w:jc w:val="both"/>
        <w:rPr>
          <w:rFonts w:ascii="Century Gothic" w:hAnsi="Century Gothic" w:cs="Arial"/>
          <w:sz w:val="24"/>
          <w:szCs w:val="24"/>
        </w:rPr>
      </w:pPr>
    </w:p>
    <w:p w14:paraId="1897D1D2" w14:textId="65BE100B" w:rsidR="00505C2B" w:rsidRPr="008E4B4A" w:rsidRDefault="003F43BF"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lastRenderedPageBreak/>
        <w:t>V</w:t>
      </w:r>
      <w:r w:rsidR="00505C2B" w:rsidRPr="008E4B4A">
        <w:rPr>
          <w:rFonts w:ascii="Century Gothic" w:hAnsi="Century Gothic" w:cs="Arial"/>
          <w:sz w:val="24"/>
          <w:szCs w:val="24"/>
        </w:rPr>
        <w:t>.-</w:t>
      </w:r>
      <w:r w:rsidRPr="008E4B4A">
        <w:rPr>
          <w:rFonts w:ascii="Century Gothic" w:hAnsi="Century Gothic" w:cs="Arial"/>
          <w:sz w:val="24"/>
          <w:szCs w:val="24"/>
        </w:rPr>
        <w:t xml:space="preserve"> </w:t>
      </w:r>
      <w:r w:rsidR="00505C2B" w:rsidRPr="008E4B4A">
        <w:rPr>
          <w:rFonts w:ascii="Century Gothic" w:hAnsi="Century Gothic" w:cs="Arial"/>
          <w:sz w:val="24"/>
          <w:szCs w:val="24"/>
        </w:rPr>
        <w:t>Por legalización de firmas, certificación y expedición de documentos municipales.</w:t>
      </w:r>
    </w:p>
    <w:p w14:paraId="135927D4" w14:textId="77777777" w:rsidR="00505C2B" w:rsidRPr="008E4B4A" w:rsidRDefault="00505C2B" w:rsidP="008E4B4A">
      <w:pPr>
        <w:spacing w:after="0" w:line="360" w:lineRule="auto"/>
        <w:jc w:val="both"/>
        <w:rPr>
          <w:rFonts w:ascii="Century Gothic" w:hAnsi="Century Gothic" w:cs="Arial"/>
          <w:sz w:val="24"/>
          <w:szCs w:val="24"/>
        </w:rPr>
      </w:pPr>
    </w:p>
    <w:p w14:paraId="53D17BE1" w14:textId="39F0BE51" w:rsidR="00505C2B" w:rsidRPr="008E4B4A" w:rsidRDefault="003F43BF"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VI</w:t>
      </w:r>
      <w:r w:rsidR="00505C2B" w:rsidRPr="008E4B4A">
        <w:rPr>
          <w:rFonts w:ascii="Century Gothic" w:hAnsi="Century Gothic" w:cs="Arial"/>
          <w:sz w:val="24"/>
          <w:szCs w:val="24"/>
        </w:rPr>
        <w:t>.- Por</w:t>
      </w:r>
      <w:r w:rsidRPr="008E4B4A">
        <w:rPr>
          <w:rFonts w:ascii="Century Gothic" w:hAnsi="Century Gothic" w:cs="Arial"/>
          <w:sz w:val="24"/>
          <w:szCs w:val="24"/>
        </w:rPr>
        <w:t xml:space="preserve"> licencia de apertura y funcionamiento de negocios </w:t>
      </w:r>
      <w:r w:rsidR="001A1F9A" w:rsidRPr="008E4B4A">
        <w:rPr>
          <w:rFonts w:ascii="Century Gothic" w:hAnsi="Century Gothic" w:cs="Arial"/>
          <w:sz w:val="24"/>
          <w:szCs w:val="24"/>
        </w:rPr>
        <w:t>comerciales y</w:t>
      </w:r>
      <w:r w:rsidRPr="008E4B4A">
        <w:rPr>
          <w:rFonts w:ascii="Century Gothic" w:hAnsi="Century Gothic" w:cs="Arial"/>
          <w:sz w:val="24"/>
          <w:szCs w:val="24"/>
        </w:rPr>
        <w:t xml:space="preserve"> horas extraordinarias. </w:t>
      </w:r>
    </w:p>
    <w:p w14:paraId="24C4A970" w14:textId="77777777" w:rsidR="00505C2B" w:rsidRPr="008E4B4A" w:rsidRDefault="00505C2B" w:rsidP="008E4B4A">
      <w:pPr>
        <w:spacing w:after="0" w:line="360" w:lineRule="auto"/>
        <w:jc w:val="both"/>
        <w:rPr>
          <w:rFonts w:ascii="Century Gothic" w:hAnsi="Century Gothic" w:cs="Arial"/>
          <w:sz w:val="24"/>
          <w:szCs w:val="24"/>
        </w:rPr>
      </w:pPr>
    </w:p>
    <w:p w14:paraId="27A4EF54" w14:textId="2F99D350" w:rsidR="00505C2B" w:rsidRPr="008E4B4A" w:rsidRDefault="003F43BF"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VII</w:t>
      </w:r>
      <w:r w:rsidR="00505C2B" w:rsidRPr="008E4B4A">
        <w:rPr>
          <w:rFonts w:ascii="Century Gothic" w:hAnsi="Century Gothic" w:cs="Arial"/>
          <w:sz w:val="24"/>
          <w:szCs w:val="24"/>
        </w:rPr>
        <w:t>.- Por los servicios públicos siguientes:</w:t>
      </w:r>
    </w:p>
    <w:p w14:paraId="7D7E217C" w14:textId="77777777" w:rsidR="00505C2B" w:rsidRPr="008E4B4A" w:rsidRDefault="00505C2B" w:rsidP="008E4B4A">
      <w:pPr>
        <w:spacing w:after="0" w:line="360" w:lineRule="auto"/>
        <w:ind w:left="360"/>
        <w:jc w:val="both"/>
        <w:rPr>
          <w:rFonts w:ascii="Century Gothic" w:hAnsi="Century Gothic" w:cs="Arial"/>
          <w:sz w:val="24"/>
          <w:szCs w:val="24"/>
        </w:rPr>
      </w:pPr>
    </w:p>
    <w:p w14:paraId="6AD7862F" w14:textId="640A42E0" w:rsidR="00505C2B" w:rsidRPr="00916E0E" w:rsidRDefault="00916E0E" w:rsidP="00916E0E">
      <w:pPr>
        <w:spacing w:after="0" w:line="360" w:lineRule="auto"/>
        <w:jc w:val="both"/>
        <w:rPr>
          <w:rFonts w:ascii="Century Gothic" w:hAnsi="Century Gothic" w:cs="Arial"/>
          <w:sz w:val="24"/>
          <w:szCs w:val="24"/>
        </w:rPr>
      </w:pPr>
      <w:r>
        <w:rPr>
          <w:rFonts w:ascii="Century Gothic" w:hAnsi="Century Gothic" w:cs="Arial"/>
          <w:sz w:val="24"/>
          <w:szCs w:val="24"/>
        </w:rPr>
        <w:t xml:space="preserve">a).- </w:t>
      </w:r>
      <w:r w:rsidR="00505C2B" w:rsidRPr="00916E0E">
        <w:rPr>
          <w:rFonts w:ascii="Century Gothic" w:hAnsi="Century Gothic" w:cs="Arial"/>
          <w:sz w:val="24"/>
          <w:szCs w:val="24"/>
        </w:rPr>
        <w:t>Alumbrado público</w:t>
      </w:r>
    </w:p>
    <w:p w14:paraId="6943A7E4" w14:textId="36AF5035" w:rsidR="00505C2B" w:rsidRPr="00916E0E" w:rsidRDefault="00916E0E" w:rsidP="00916E0E">
      <w:pPr>
        <w:spacing w:after="0" w:line="360" w:lineRule="auto"/>
        <w:jc w:val="both"/>
        <w:rPr>
          <w:rFonts w:ascii="Century Gothic" w:hAnsi="Century Gothic" w:cs="Arial"/>
          <w:sz w:val="24"/>
          <w:szCs w:val="24"/>
        </w:rPr>
      </w:pPr>
      <w:r>
        <w:rPr>
          <w:rFonts w:ascii="Century Gothic" w:hAnsi="Century Gothic" w:cs="Arial"/>
          <w:sz w:val="24"/>
          <w:szCs w:val="24"/>
        </w:rPr>
        <w:t xml:space="preserve">b).- </w:t>
      </w:r>
      <w:r w:rsidR="00505C2B" w:rsidRPr="00916E0E">
        <w:rPr>
          <w:rFonts w:ascii="Century Gothic" w:hAnsi="Century Gothic" w:cs="Arial"/>
          <w:sz w:val="24"/>
          <w:szCs w:val="24"/>
        </w:rPr>
        <w:t>Aseo, recolección y transporte de basura</w:t>
      </w:r>
    </w:p>
    <w:p w14:paraId="638CC88B" w14:textId="065D1444" w:rsidR="00505C2B" w:rsidRPr="00916E0E" w:rsidRDefault="00916E0E" w:rsidP="00916E0E">
      <w:pPr>
        <w:spacing w:after="0" w:line="360" w:lineRule="auto"/>
        <w:jc w:val="both"/>
        <w:rPr>
          <w:rFonts w:ascii="Century Gothic" w:hAnsi="Century Gothic" w:cs="Arial"/>
          <w:sz w:val="24"/>
          <w:szCs w:val="24"/>
        </w:rPr>
      </w:pPr>
      <w:r>
        <w:rPr>
          <w:rFonts w:ascii="Century Gothic" w:hAnsi="Century Gothic" w:cs="Arial"/>
          <w:sz w:val="24"/>
          <w:szCs w:val="24"/>
        </w:rPr>
        <w:t xml:space="preserve">c).- </w:t>
      </w:r>
      <w:r w:rsidR="00505C2B" w:rsidRPr="00916E0E">
        <w:rPr>
          <w:rFonts w:ascii="Century Gothic" w:hAnsi="Century Gothic" w:cs="Arial"/>
          <w:sz w:val="24"/>
          <w:szCs w:val="24"/>
        </w:rPr>
        <w:t xml:space="preserve">Servicio de bomberos </w:t>
      </w:r>
    </w:p>
    <w:p w14:paraId="2AF659DC" w14:textId="68F3D820" w:rsidR="00505C2B" w:rsidRPr="00916E0E" w:rsidRDefault="00916E0E" w:rsidP="00916E0E">
      <w:pPr>
        <w:spacing w:after="0" w:line="360" w:lineRule="auto"/>
        <w:jc w:val="both"/>
        <w:rPr>
          <w:rFonts w:ascii="Century Gothic" w:hAnsi="Century Gothic" w:cs="Arial"/>
          <w:sz w:val="24"/>
          <w:szCs w:val="24"/>
        </w:rPr>
      </w:pPr>
      <w:r>
        <w:rPr>
          <w:rFonts w:ascii="Century Gothic" w:hAnsi="Century Gothic" w:cs="Arial"/>
          <w:sz w:val="24"/>
          <w:szCs w:val="24"/>
        </w:rPr>
        <w:t xml:space="preserve">d).- </w:t>
      </w:r>
      <w:r w:rsidR="003F43BF" w:rsidRPr="00916E0E">
        <w:rPr>
          <w:rFonts w:ascii="Century Gothic" w:hAnsi="Century Gothic" w:cs="Arial"/>
          <w:sz w:val="24"/>
          <w:szCs w:val="24"/>
        </w:rPr>
        <w:t>Agua Potable y Saneamiento</w:t>
      </w:r>
      <w:r w:rsidR="00505C2B" w:rsidRPr="00916E0E">
        <w:rPr>
          <w:rFonts w:ascii="Century Gothic" w:hAnsi="Century Gothic" w:cs="Arial"/>
          <w:sz w:val="24"/>
          <w:szCs w:val="24"/>
        </w:rPr>
        <w:t>.</w:t>
      </w:r>
    </w:p>
    <w:p w14:paraId="47E20CD6" w14:textId="2058EA23" w:rsidR="00505C2B" w:rsidRPr="008E4B4A" w:rsidRDefault="00505C2B" w:rsidP="008E4B4A">
      <w:pPr>
        <w:spacing w:after="0" w:line="360" w:lineRule="auto"/>
        <w:jc w:val="both"/>
        <w:rPr>
          <w:rFonts w:ascii="Century Gothic" w:hAnsi="Century Gothic" w:cs="Arial"/>
          <w:sz w:val="24"/>
          <w:szCs w:val="24"/>
        </w:rPr>
      </w:pPr>
    </w:p>
    <w:p w14:paraId="46134542" w14:textId="5FCE3700" w:rsidR="00505C2B" w:rsidRPr="008E4B4A" w:rsidRDefault="003F43BF"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VIII</w:t>
      </w:r>
      <w:r w:rsidR="00505C2B" w:rsidRPr="008E4B4A">
        <w:rPr>
          <w:rFonts w:ascii="Century Gothic" w:hAnsi="Century Gothic" w:cs="Arial"/>
          <w:sz w:val="24"/>
          <w:szCs w:val="24"/>
        </w:rPr>
        <w:t xml:space="preserve">.- Por </w:t>
      </w:r>
      <w:r w:rsidRPr="008E4B4A">
        <w:rPr>
          <w:rFonts w:ascii="Century Gothic" w:hAnsi="Century Gothic" w:cs="Arial"/>
          <w:sz w:val="24"/>
          <w:szCs w:val="24"/>
        </w:rPr>
        <w:t xml:space="preserve">revisión, inspección y vigilancia de establecimientos comerciales </w:t>
      </w:r>
      <w:r w:rsidR="00A1091D" w:rsidRPr="008E4B4A">
        <w:rPr>
          <w:rFonts w:ascii="Century Gothic" w:hAnsi="Century Gothic" w:cs="Arial"/>
          <w:sz w:val="24"/>
          <w:szCs w:val="24"/>
        </w:rPr>
        <w:t xml:space="preserve">que expendan bebidas alcohólicas al </w:t>
      </w:r>
      <w:r w:rsidR="00B66609" w:rsidRPr="008E4B4A">
        <w:rPr>
          <w:rFonts w:ascii="Century Gothic" w:hAnsi="Century Gothic" w:cs="Arial"/>
          <w:sz w:val="24"/>
          <w:szCs w:val="24"/>
        </w:rPr>
        <w:t>público</w:t>
      </w:r>
      <w:r w:rsidR="00A1091D" w:rsidRPr="008E4B4A">
        <w:rPr>
          <w:rFonts w:ascii="Century Gothic" w:hAnsi="Century Gothic" w:cs="Arial"/>
          <w:sz w:val="24"/>
          <w:szCs w:val="24"/>
        </w:rPr>
        <w:t xml:space="preserve"> en general, con la autorización del Departamento de </w:t>
      </w:r>
      <w:r w:rsidR="00B66609" w:rsidRPr="008E4B4A">
        <w:rPr>
          <w:rFonts w:ascii="Century Gothic" w:hAnsi="Century Gothic" w:cs="Arial"/>
          <w:sz w:val="24"/>
          <w:szCs w:val="24"/>
        </w:rPr>
        <w:t>Gobernación</w:t>
      </w:r>
      <w:r w:rsidR="00A1091D" w:rsidRPr="008E4B4A">
        <w:rPr>
          <w:rFonts w:ascii="Century Gothic" w:hAnsi="Century Gothic" w:cs="Arial"/>
          <w:sz w:val="24"/>
          <w:szCs w:val="24"/>
        </w:rPr>
        <w:t xml:space="preserve"> Estatal, y que utilicen y/o comercialicen solventes en cualquiera de las modalidades permitidas por las leyes respectivas</w:t>
      </w:r>
      <w:r w:rsidR="00505C2B" w:rsidRPr="008E4B4A">
        <w:rPr>
          <w:rFonts w:ascii="Century Gothic" w:hAnsi="Century Gothic" w:cs="Arial"/>
          <w:sz w:val="24"/>
          <w:szCs w:val="24"/>
        </w:rPr>
        <w:t xml:space="preserve">. </w:t>
      </w:r>
    </w:p>
    <w:p w14:paraId="020BFBB5" w14:textId="77777777" w:rsidR="00A1091D" w:rsidRPr="008E4B4A" w:rsidRDefault="00A1091D" w:rsidP="008E4B4A">
      <w:pPr>
        <w:spacing w:after="0" w:line="360" w:lineRule="auto"/>
        <w:jc w:val="both"/>
        <w:rPr>
          <w:rFonts w:ascii="Century Gothic" w:hAnsi="Century Gothic" w:cs="Arial"/>
          <w:sz w:val="24"/>
          <w:szCs w:val="24"/>
        </w:rPr>
      </w:pPr>
    </w:p>
    <w:p w14:paraId="18885AC7" w14:textId="5A0A7153" w:rsidR="00A1091D" w:rsidRPr="008E4B4A" w:rsidRDefault="00A1091D"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IX.- </w:t>
      </w:r>
      <w:r w:rsidR="00B66609" w:rsidRPr="008E4B4A">
        <w:rPr>
          <w:rFonts w:ascii="Century Gothic" w:hAnsi="Century Gothic" w:cs="Arial"/>
          <w:sz w:val="24"/>
          <w:szCs w:val="24"/>
        </w:rPr>
        <w:t>Fijación</w:t>
      </w:r>
      <w:r w:rsidRPr="008E4B4A">
        <w:rPr>
          <w:rFonts w:ascii="Century Gothic" w:hAnsi="Century Gothic" w:cs="Arial"/>
          <w:sz w:val="24"/>
          <w:szCs w:val="24"/>
        </w:rPr>
        <w:t xml:space="preserve"> de anuncios y propaganda comercial</w:t>
      </w:r>
    </w:p>
    <w:p w14:paraId="0A8B9E44" w14:textId="77777777" w:rsidR="00A1091D" w:rsidRPr="008E4B4A" w:rsidRDefault="00A1091D" w:rsidP="008E4B4A">
      <w:pPr>
        <w:spacing w:after="0" w:line="360" w:lineRule="auto"/>
        <w:jc w:val="both"/>
        <w:rPr>
          <w:rFonts w:ascii="Century Gothic" w:hAnsi="Century Gothic" w:cs="Arial"/>
          <w:sz w:val="24"/>
          <w:szCs w:val="24"/>
        </w:rPr>
      </w:pPr>
    </w:p>
    <w:p w14:paraId="6C54D4CF" w14:textId="1B072BDA" w:rsidR="00505C2B" w:rsidRPr="008E4B4A" w:rsidRDefault="00A1091D"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lastRenderedPageBreak/>
        <w:t xml:space="preserve">X.- Por la inspección y vigilancia de </w:t>
      </w:r>
      <w:r w:rsidR="00B66609" w:rsidRPr="008E4B4A">
        <w:rPr>
          <w:rFonts w:ascii="Century Gothic" w:hAnsi="Century Gothic" w:cs="Arial"/>
          <w:sz w:val="24"/>
          <w:szCs w:val="24"/>
        </w:rPr>
        <w:t>cumplimiento</w:t>
      </w:r>
      <w:r w:rsidRPr="008E4B4A">
        <w:rPr>
          <w:rFonts w:ascii="Century Gothic" w:hAnsi="Century Gothic" w:cs="Arial"/>
          <w:sz w:val="24"/>
          <w:szCs w:val="24"/>
        </w:rPr>
        <w:t xml:space="preserve"> de las disposiciones establecidas en el </w:t>
      </w:r>
      <w:r w:rsidR="00B66609" w:rsidRPr="008E4B4A">
        <w:rPr>
          <w:rFonts w:ascii="Century Gothic" w:hAnsi="Century Gothic" w:cs="Arial"/>
          <w:sz w:val="24"/>
          <w:szCs w:val="24"/>
        </w:rPr>
        <w:t>Código</w:t>
      </w:r>
      <w:r w:rsidRPr="008E4B4A">
        <w:rPr>
          <w:rFonts w:ascii="Century Gothic" w:hAnsi="Century Gothic" w:cs="Arial"/>
          <w:sz w:val="24"/>
          <w:szCs w:val="24"/>
        </w:rPr>
        <w:t xml:space="preserve"> Municipal para el Estado de Chihuahua, para los establecimientos dedicados a la compra y venta de cobre, bronce, aluminio y otros materiales, </w:t>
      </w:r>
      <w:r w:rsidR="00B66609" w:rsidRPr="008E4B4A">
        <w:rPr>
          <w:rFonts w:ascii="Century Gothic" w:hAnsi="Century Gothic" w:cs="Arial"/>
          <w:sz w:val="24"/>
          <w:szCs w:val="24"/>
        </w:rPr>
        <w:t>así</w:t>
      </w:r>
      <w:r w:rsidRPr="008E4B4A">
        <w:rPr>
          <w:rFonts w:ascii="Century Gothic" w:hAnsi="Century Gothic" w:cs="Arial"/>
          <w:sz w:val="24"/>
          <w:szCs w:val="24"/>
        </w:rPr>
        <w:t xml:space="preserve"> como cualquier otro negocio que requiera ser inspeccionado anualmente o con el tiempo que se considere necesario</w:t>
      </w:r>
    </w:p>
    <w:p w14:paraId="36D2605B" w14:textId="77777777" w:rsidR="00A1091D" w:rsidRPr="008E4B4A" w:rsidRDefault="00A1091D" w:rsidP="008E4B4A">
      <w:pPr>
        <w:spacing w:after="0" w:line="360" w:lineRule="auto"/>
        <w:jc w:val="both"/>
        <w:rPr>
          <w:rFonts w:ascii="Century Gothic" w:hAnsi="Century Gothic" w:cs="Arial"/>
          <w:sz w:val="24"/>
          <w:szCs w:val="24"/>
        </w:rPr>
      </w:pPr>
    </w:p>
    <w:p w14:paraId="5D01C3B6" w14:textId="318F0104" w:rsidR="00A1091D" w:rsidRPr="008E4B4A" w:rsidRDefault="00A1091D"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XI.- Otorgamiento de </w:t>
      </w:r>
      <w:r w:rsidR="00B66609" w:rsidRPr="008E4B4A">
        <w:rPr>
          <w:rFonts w:ascii="Century Gothic" w:hAnsi="Century Gothic" w:cs="Arial"/>
          <w:sz w:val="24"/>
          <w:szCs w:val="24"/>
        </w:rPr>
        <w:t>concesiones</w:t>
      </w:r>
      <w:r w:rsidRPr="008E4B4A">
        <w:rPr>
          <w:rFonts w:ascii="Century Gothic" w:hAnsi="Century Gothic" w:cs="Arial"/>
          <w:sz w:val="24"/>
          <w:szCs w:val="24"/>
        </w:rPr>
        <w:t xml:space="preserve"> de servicios públicos municipales a particulares </w:t>
      </w:r>
    </w:p>
    <w:p w14:paraId="5A0B5360" w14:textId="77777777" w:rsidR="00505C2B" w:rsidRPr="008E4B4A" w:rsidRDefault="00505C2B" w:rsidP="008E4B4A">
      <w:pPr>
        <w:spacing w:after="0" w:line="360" w:lineRule="auto"/>
        <w:jc w:val="both"/>
        <w:rPr>
          <w:rFonts w:ascii="Century Gothic" w:hAnsi="Century Gothic" w:cs="Arial"/>
          <w:sz w:val="24"/>
          <w:szCs w:val="24"/>
        </w:rPr>
      </w:pPr>
    </w:p>
    <w:p w14:paraId="2344F7C5" w14:textId="05EE8362" w:rsidR="00A1091D" w:rsidRPr="008E4B4A" w:rsidRDefault="00A1091D"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XII.- Por servicios e inspecciones que se presten en material ecológica y de protección civil.</w:t>
      </w:r>
    </w:p>
    <w:p w14:paraId="7E6EDCEE" w14:textId="77777777" w:rsidR="00A1091D" w:rsidRPr="008E4B4A" w:rsidRDefault="00A1091D" w:rsidP="008E4B4A">
      <w:pPr>
        <w:spacing w:after="0" w:line="360" w:lineRule="auto"/>
        <w:jc w:val="both"/>
        <w:rPr>
          <w:rFonts w:ascii="Century Gothic" w:hAnsi="Century Gothic" w:cs="Arial"/>
          <w:sz w:val="24"/>
          <w:szCs w:val="24"/>
        </w:rPr>
      </w:pPr>
    </w:p>
    <w:p w14:paraId="741CC53B" w14:textId="2A87799E" w:rsidR="00A1091D" w:rsidRPr="008E4B4A" w:rsidRDefault="00A1091D"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XIII.- Licencias, permisos y autorizaciones para eventos sociales, </w:t>
      </w:r>
      <w:r w:rsidR="00B66609" w:rsidRPr="008E4B4A">
        <w:rPr>
          <w:rFonts w:ascii="Century Gothic" w:hAnsi="Century Gothic" w:cs="Arial"/>
          <w:sz w:val="24"/>
          <w:szCs w:val="24"/>
        </w:rPr>
        <w:t>espectáculos</w:t>
      </w:r>
      <w:r w:rsidRPr="008E4B4A">
        <w:rPr>
          <w:rFonts w:ascii="Century Gothic" w:hAnsi="Century Gothic" w:cs="Arial"/>
          <w:sz w:val="24"/>
          <w:szCs w:val="24"/>
        </w:rPr>
        <w:t xml:space="preserve"> públicos, instalación de juegos electromecánicos.</w:t>
      </w:r>
    </w:p>
    <w:p w14:paraId="3424CBF8" w14:textId="77777777" w:rsidR="00A1091D" w:rsidRPr="008E4B4A" w:rsidRDefault="00A1091D" w:rsidP="008E4B4A">
      <w:pPr>
        <w:spacing w:after="0" w:line="360" w:lineRule="auto"/>
        <w:jc w:val="both"/>
        <w:rPr>
          <w:rFonts w:ascii="Century Gothic" w:hAnsi="Century Gothic" w:cs="Arial"/>
          <w:sz w:val="24"/>
          <w:szCs w:val="24"/>
        </w:rPr>
      </w:pPr>
    </w:p>
    <w:p w14:paraId="7642EE02" w14:textId="318B5DB7" w:rsidR="00A1091D" w:rsidRPr="008E4B4A" w:rsidRDefault="00A1091D"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XIV.- Por registro de participación en licitaciones publicas</w:t>
      </w:r>
    </w:p>
    <w:p w14:paraId="1BFABF17" w14:textId="77777777" w:rsidR="00A1091D" w:rsidRPr="008E4B4A" w:rsidRDefault="00A1091D" w:rsidP="008E4B4A">
      <w:pPr>
        <w:spacing w:after="0" w:line="360" w:lineRule="auto"/>
        <w:jc w:val="both"/>
        <w:rPr>
          <w:rFonts w:ascii="Century Gothic" w:hAnsi="Century Gothic" w:cs="Arial"/>
          <w:sz w:val="24"/>
          <w:szCs w:val="24"/>
        </w:rPr>
      </w:pPr>
    </w:p>
    <w:p w14:paraId="6F98CBF5" w14:textId="4226D94E" w:rsidR="00A1091D" w:rsidRPr="008E4B4A" w:rsidRDefault="00A1091D"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XV.- </w:t>
      </w:r>
      <w:r w:rsidR="00B66609" w:rsidRPr="008E4B4A">
        <w:rPr>
          <w:rFonts w:ascii="Century Gothic" w:hAnsi="Century Gothic" w:cs="Arial"/>
          <w:sz w:val="24"/>
          <w:szCs w:val="24"/>
        </w:rPr>
        <w:t>Supervisión</w:t>
      </w:r>
      <w:r w:rsidRPr="008E4B4A">
        <w:rPr>
          <w:rFonts w:ascii="Century Gothic" w:hAnsi="Century Gothic" w:cs="Arial"/>
          <w:sz w:val="24"/>
          <w:szCs w:val="24"/>
        </w:rPr>
        <w:t xml:space="preserve"> y vigilancia de </w:t>
      </w:r>
      <w:r w:rsidR="00B66609" w:rsidRPr="008E4B4A">
        <w:rPr>
          <w:rFonts w:ascii="Century Gothic" w:hAnsi="Century Gothic" w:cs="Arial"/>
          <w:sz w:val="24"/>
          <w:szCs w:val="24"/>
        </w:rPr>
        <w:t>servicios</w:t>
      </w:r>
      <w:r w:rsidRPr="008E4B4A">
        <w:rPr>
          <w:rFonts w:ascii="Century Gothic" w:hAnsi="Century Gothic" w:cs="Arial"/>
          <w:sz w:val="24"/>
          <w:szCs w:val="24"/>
        </w:rPr>
        <w:t xml:space="preserve"> públicos </w:t>
      </w:r>
      <w:r w:rsidR="00B66609" w:rsidRPr="008E4B4A">
        <w:rPr>
          <w:rFonts w:ascii="Century Gothic" w:hAnsi="Century Gothic" w:cs="Arial"/>
          <w:sz w:val="24"/>
          <w:szCs w:val="24"/>
        </w:rPr>
        <w:t>concesionados</w:t>
      </w:r>
      <w:r w:rsidRPr="008E4B4A">
        <w:rPr>
          <w:rFonts w:ascii="Century Gothic" w:hAnsi="Century Gothic" w:cs="Arial"/>
          <w:sz w:val="24"/>
          <w:szCs w:val="24"/>
        </w:rPr>
        <w:t xml:space="preserve"> a particulares.</w:t>
      </w:r>
    </w:p>
    <w:p w14:paraId="52DDA6D5" w14:textId="77777777" w:rsidR="00A1091D" w:rsidRPr="008E4B4A" w:rsidRDefault="00A1091D" w:rsidP="008E4B4A">
      <w:pPr>
        <w:spacing w:after="0" w:line="360" w:lineRule="auto"/>
        <w:jc w:val="both"/>
        <w:rPr>
          <w:rFonts w:ascii="Century Gothic" w:hAnsi="Century Gothic" w:cs="Arial"/>
          <w:sz w:val="24"/>
          <w:szCs w:val="24"/>
        </w:rPr>
      </w:pPr>
    </w:p>
    <w:p w14:paraId="30765720" w14:textId="49824413" w:rsidR="00A1091D" w:rsidRPr="008E4B4A" w:rsidRDefault="00A1091D"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XVI.- Cuotas de recuperación</w:t>
      </w:r>
      <w:r w:rsidR="00DE6A61">
        <w:rPr>
          <w:rFonts w:ascii="Century Gothic" w:hAnsi="Century Gothic" w:cs="Arial"/>
          <w:sz w:val="24"/>
          <w:szCs w:val="24"/>
        </w:rPr>
        <w:t>.</w:t>
      </w:r>
      <w:r w:rsidRPr="008E4B4A">
        <w:rPr>
          <w:rFonts w:ascii="Century Gothic" w:hAnsi="Century Gothic" w:cs="Arial"/>
          <w:sz w:val="24"/>
          <w:szCs w:val="24"/>
        </w:rPr>
        <w:t xml:space="preserve"> </w:t>
      </w:r>
    </w:p>
    <w:p w14:paraId="4D88FE8B" w14:textId="77777777" w:rsidR="006C66F0" w:rsidRPr="008E4B4A" w:rsidRDefault="006C66F0" w:rsidP="008E4B4A">
      <w:pPr>
        <w:spacing w:after="0" w:line="360" w:lineRule="auto"/>
        <w:jc w:val="both"/>
        <w:rPr>
          <w:rFonts w:ascii="Century Gothic" w:hAnsi="Century Gothic" w:cs="Arial"/>
          <w:sz w:val="24"/>
          <w:szCs w:val="24"/>
        </w:rPr>
      </w:pPr>
    </w:p>
    <w:p w14:paraId="7CA11483" w14:textId="287878DE" w:rsidR="006C66F0" w:rsidRPr="008E4B4A" w:rsidRDefault="006C66F0"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lastRenderedPageBreak/>
        <w:t xml:space="preserve">XVII.- Por los servicios prestados por los Organismos Descentralizados, de conformidad con el reglamento o norma de carácter general que al efecto dicte el Ayuntamiento </w:t>
      </w:r>
    </w:p>
    <w:p w14:paraId="0EEAD478" w14:textId="77777777" w:rsidR="006C66F0" w:rsidRPr="008E4B4A" w:rsidRDefault="006C66F0" w:rsidP="008E4B4A">
      <w:pPr>
        <w:spacing w:after="0" w:line="360" w:lineRule="auto"/>
        <w:jc w:val="both"/>
        <w:rPr>
          <w:rFonts w:ascii="Century Gothic" w:hAnsi="Century Gothic" w:cs="Arial"/>
          <w:sz w:val="24"/>
          <w:szCs w:val="24"/>
        </w:rPr>
      </w:pPr>
    </w:p>
    <w:p w14:paraId="462A3328" w14:textId="357E7D74" w:rsidR="006C66F0" w:rsidRPr="008E4B4A" w:rsidRDefault="006C66F0"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XVIII.- Los demás que establezcan las leyes</w:t>
      </w:r>
    </w:p>
    <w:p w14:paraId="1341D422" w14:textId="77777777" w:rsidR="006C66F0" w:rsidRPr="008E4B4A" w:rsidRDefault="006C66F0" w:rsidP="008E4B4A">
      <w:pPr>
        <w:spacing w:after="0" w:line="360" w:lineRule="auto"/>
        <w:jc w:val="both"/>
        <w:rPr>
          <w:rFonts w:ascii="Century Gothic" w:hAnsi="Century Gothic" w:cs="Arial"/>
          <w:sz w:val="24"/>
          <w:szCs w:val="24"/>
        </w:rPr>
      </w:pPr>
    </w:p>
    <w:p w14:paraId="7F8A5DA4" w14:textId="4258C829" w:rsidR="00505C2B" w:rsidRPr="008E4B4A" w:rsidRDefault="006C66F0" w:rsidP="008E4B4A">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 xml:space="preserve">ARTÍCULO 16.- </w:t>
      </w:r>
      <w:r w:rsidR="00505C2B" w:rsidRPr="008E4B4A">
        <w:rPr>
          <w:rFonts w:ascii="Century Gothic" w:hAnsi="Century Gothic" w:cs="Arial"/>
          <w:sz w:val="24"/>
          <w:szCs w:val="24"/>
        </w:rPr>
        <w:t>Para el cobro de los derechos indicados en la relación precedente, el Municipio se ajustará a la tarifa aprobada para el ejercicio fiscal del año 20</w:t>
      </w:r>
      <w:r w:rsidRPr="008E4B4A">
        <w:rPr>
          <w:rFonts w:ascii="Century Gothic" w:hAnsi="Century Gothic" w:cs="Arial"/>
          <w:sz w:val="24"/>
          <w:szCs w:val="24"/>
        </w:rPr>
        <w:t>25</w:t>
      </w:r>
      <w:r w:rsidR="00505C2B" w:rsidRPr="008E4B4A">
        <w:rPr>
          <w:rFonts w:ascii="Century Gothic" w:hAnsi="Century Gothic" w:cs="Arial"/>
          <w:sz w:val="24"/>
          <w:szCs w:val="24"/>
        </w:rPr>
        <w:t xml:space="preserve">, y que forma parte como </w:t>
      </w:r>
      <w:r w:rsidR="000049E2" w:rsidRPr="008E4B4A">
        <w:rPr>
          <w:rFonts w:ascii="Century Gothic" w:hAnsi="Century Gothic" w:cs="Arial"/>
          <w:sz w:val="24"/>
          <w:szCs w:val="24"/>
        </w:rPr>
        <w:t>anexo de la presente Ley</w:t>
      </w:r>
      <w:r w:rsidR="00505C2B" w:rsidRPr="008E4B4A">
        <w:rPr>
          <w:rFonts w:ascii="Century Gothic" w:hAnsi="Century Gothic" w:cs="Arial"/>
          <w:sz w:val="24"/>
          <w:szCs w:val="24"/>
        </w:rPr>
        <w:t>.</w:t>
      </w:r>
    </w:p>
    <w:p w14:paraId="69225207" w14:textId="77777777" w:rsidR="006A3396" w:rsidRPr="008E4B4A" w:rsidRDefault="006A3396" w:rsidP="008E4B4A">
      <w:pPr>
        <w:spacing w:after="0" w:line="360" w:lineRule="auto"/>
        <w:ind w:left="360"/>
        <w:jc w:val="both"/>
        <w:rPr>
          <w:rFonts w:ascii="Century Gothic" w:hAnsi="Century Gothic" w:cs="Arial"/>
          <w:sz w:val="24"/>
          <w:szCs w:val="24"/>
        </w:rPr>
      </w:pPr>
    </w:p>
    <w:p w14:paraId="17E1AEC3" w14:textId="37D28072" w:rsidR="006C66F0" w:rsidRPr="008E4B4A" w:rsidRDefault="006C66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TÍTULO CUARTO</w:t>
      </w:r>
    </w:p>
    <w:p w14:paraId="47FA2FBA" w14:textId="54563AE8" w:rsidR="006C66F0" w:rsidRPr="008E4B4A" w:rsidRDefault="006C66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 xml:space="preserve">Productos </w:t>
      </w:r>
    </w:p>
    <w:p w14:paraId="4F2FB583" w14:textId="77777777" w:rsidR="006C66F0" w:rsidRPr="008E4B4A" w:rsidRDefault="006C66F0" w:rsidP="008E4B4A">
      <w:pPr>
        <w:spacing w:after="0" w:line="360" w:lineRule="auto"/>
        <w:jc w:val="both"/>
        <w:rPr>
          <w:rFonts w:ascii="Century Gothic" w:hAnsi="Century Gothic" w:cs="Arial"/>
          <w:sz w:val="24"/>
          <w:szCs w:val="24"/>
        </w:rPr>
      </w:pPr>
    </w:p>
    <w:p w14:paraId="3F86D6C3" w14:textId="77777777" w:rsidR="006C66F0" w:rsidRPr="008E4B4A" w:rsidRDefault="006C66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CAPÍTULO ÚNICO</w:t>
      </w:r>
    </w:p>
    <w:p w14:paraId="32E9CAC3" w14:textId="50C5C47A" w:rsidR="006C66F0" w:rsidRPr="008E4B4A" w:rsidRDefault="006C66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 xml:space="preserve">Productos de Tipo Corriente </w:t>
      </w:r>
    </w:p>
    <w:p w14:paraId="63631C80" w14:textId="77777777" w:rsidR="006C66F0" w:rsidRPr="008E4B4A" w:rsidRDefault="006C66F0" w:rsidP="008E4B4A">
      <w:pPr>
        <w:spacing w:after="0" w:line="360" w:lineRule="auto"/>
        <w:jc w:val="center"/>
        <w:rPr>
          <w:rFonts w:ascii="Century Gothic" w:hAnsi="Century Gothic" w:cs="Arial"/>
          <w:b/>
          <w:sz w:val="24"/>
          <w:szCs w:val="24"/>
        </w:rPr>
      </w:pPr>
    </w:p>
    <w:p w14:paraId="266D05DE" w14:textId="3ADDB037" w:rsidR="006C66F0" w:rsidRPr="008E4B4A" w:rsidRDefault="006C66F0" w:rsidP="008E4B4A">
      <w:pPr>
        <w:spacing w:after="0" w:line="360" w:lineRule="auto"/>
        <w:jc w:val="both"/>
        <w:rPr>
          <w:rFonts w:ascii="Century Gothic" w:hAnsi="Century Gothic" w:cs="Arial"/>
          <w:sz w:val="24"/>
          <w:szCs w:val="24"/>
        </w:rPr>
      </w:pPr>
      <w:r w:rsidRPr="008E4B4A">
        <w:rPr>
          <w:rFonts w:ascii="Century Gothic" w:hAnsi="Century Gothic" w:cs="Arial"/>
          <w:b/>
          <w:bCs/>
          <w:sz w:val="24"/>
          <w:szCs w:val="24"/>
        </w:rPr>
        <w:t>ART</w:t>
      </w:r>
      <w:r w:rsidR="00DE6A61">
        <w:rPr>
          <w:rFonts w:ascii="Century Gothic" w:hAnsi="Century Gothic" w:cs="Arial"/>
          <w:b/>
          <w:bCs/>
          <w:sz w:val="24"/>
          <w:szCs w:val="24"/>
        </w:rPr>
        <w:t>Í</w:t>
      </w:r>
      <w:r w:rsidRPr="008E4B4A">
        <w:rPr>
          <w:rFonts w:ascii="Century Gothic" w:hAnsi="Century Gothic" w:cs="Arial"/>
          <w:b/>
          <w:bCs/>
          <w:sz w:val="24"/>
          <w:szCs w:val="24"/>
        </w:rPr>
        <w:t>CULO</w:t>
      </w:r>
      <w:r w:rsidR="00DE6A61">
        <w:rPr>
          <w:rFonts w:ascii="Century Gothic" w:hAnsi="Century Gothic" w:cs="Arial"/>
          <w:b/>
          <w:bCs/>
          <w:sz w:val="24"/>
          <w:szCs w:val="24"/>
        </w:rPr>
        <w:t xml:space="preserve"> </w:t>
      </w:r>
      <w:r w:rsidRPr="008E4B4A">
        <w:rPr>
          <w:rFonts w:ascii="Century Gothic" w:hAnsi="Century Gothic" w:cs="Arial"/>
          <w:b/>
          <w:bCs/>
          <w:sz w:val="24"/>
          <w:szCs w:val="24"/>
        </w:rPr>
        <w:t xml:space="preserve">17.- </w:t>
      </w:r>
      <w:r w:rsidRPr="008E4B4A">
        <w:rPr>
          <w:rFonts w:ascii="Century Gothic" w:hAnsi="Century Gothic" w:cs="Arial"/>
          <w:sz w:val="24"/>
          <w:szCs w:val="24"/>
        </w:rPr>
        <w:t>El Municipio obtendrá ingresos por funciones propias de derecho privado, así como por el uso, aprovechamiento o enajenación de bienes de dominio privado.</w:t>
      </w:r>
    </w:p>
    <w:p w14:paraId="31BF8FE8" w14:textId="77777777" w:rsidR="006C66F0" w:rsidRDefault="006C66F0" w:rsidP="008E4B4A">
      <w:pPr>
        <w:spacing w:after="0" w:line="360" w:lineRule="auto"/>
        <w:jc w:val="both"/>
        <w:rPr>
          <w:rFonts w:ascii="Century Gothic" w:hAnsi="Century Gothic" w:cs="Arial"/>
          <w:sz w:val="24"/>
          <w:szCs w:val="24"/>
        </w:rPr>
      </w:pPr>
    </w:p>
    <w:p w14:paraId="480220A8" w14:textId="77777777" w:rsidR="00DE6A61" w:rsidRDefault="00DE6A61" w:rsidP="008E4B4A">
      <w:pPr>
        <w:spacing w:after="0" w:line="360" w:lineRule="auto"/>
        <w:jc w:val="both"/>
        <w:rPr>
          <w:rFonts w:ascii="Century Gothic" w:hAnsi="Century Gothic" w:cs="Arial"/>
          <w:sz w:val="24"/>
          <w:szCs w:val="24"/>
        </w:rPr>
      </w:pPr>
    </w:p>
    <w:p w14:paraId="18E2A28A" w14:textId="77777777" w:rsidR="00DE6A61" w:rsidRPr="008E4B4A" w:rsidRDefault="00DE6A61" w:rsidP="008E4B4A">
      <w:pPr>
        <w:spacing w:after="0" w:line="360" w:lineRule="auto"/>
        <w:jc w:val="both"/>
        <w:rPr>
          <w:rFonts w:ascii="Century Gothic" w:hAnsi="Century Gothic" w:cs="Arial"/>
          <w:sz w:val="24"/>
          <w:szCs w:val="24"/>
        </w:rPr>
      </w:pPr>
    </w:p>
    <w:p w14:paraId="1D964C1D" w14:textId="1047B752" w:rsidR="006C66F0" w:rsidRPr="008E4B4A" w:rsidRDefault="006C66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lastRenderedPageBreak/>
        <w:t>TÍTULO QUINTO</w:t>
      </w:r>
    </w:p>
    <w:p w14:paraId="29F2C323" w14:textId="2DC16EEE" w:rsidR="006C66F0" w:rsidRPr="008E4B4A" w:rsidRDefault="006C66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Aprovechamientos</w:t>
      </w:r>
    </w:p>
    <w:p w14:paraId="0C1515DD" w14:textId="77777777" w:rsidR="006C66F0" w:rsidRPr="008E4B4A" w:rsidRDefault="006C66F0" w:rsidP="008E4B4A">
      <w:pPr>
        <w:spacing w:after="0" w:line="360" w:lineRule="auto"/>
        <w:jc w:val="center"/>
        <w:rPr>
          <w:rFonts w:ascii="Century Gothic" w:hAnsi="Century Gothic" w:cs="Arial"/>
          <w:b/>
          <w:sz w:val="24"/>
          <w:szCs w:val="24"/>
        </w:rPr>
      </w:pPr>
    </w:p>
    <w:p w14:paraId="6D2FA83C" w14:textId="782E7CAA" w:rsidR="006C66F0" w:rsidRPr="008E4B4A" w:rsidRDefault="006C66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CAP</w:t>
      </w:r>
      <w:r w:rsidR="00DE6A61">
        <w:rPr>
          <w:rFonts w:ascii="Century Gothic" w:hAnsi="Century Gothic" w:cs="Arial"/>
          <w:b/>
          <w:sz w:val="24"/>
          <w:szCs w:val="24"/>
        </w:rPr>
        <w:t>Í</w:t>
      </w:r>
      <w:r w:rsidRPr="008E4B4A">
        <w:rPr>
          <w:rFonts w:ascii="Century Gothic" w:hAnsi="Century Gothic" w:cs="Arial"/>
          <w:b/>
          <w:sz w:val="24"/>
          <w:szCs w:val="24"/>
        </w:rPr>
        <w:t xml:space="preserve">TULO </w:t>
      </w:r>
      <w:r w:rsidR="00DE6A61">
        <w:rPr>
          <w:rFonts w:ascii="Century Gothic" w:hAnsi="Century Gothic" w:cs="Arial"/>
          <w:b/>
          <w:sz w:val="24"/>
          <w:szCs w:val="24"/>
        </w:rPr>
        <w:t>Ú</w:t>
      </w:r>
      <w:r w:rsidRPr="008E4B4A">
        <w:rPr>
          <w:rFonts w:ascii="Century Gothic" w:hAnsi="Century Gothic" w:cs="Arial"/>
          <w:b/>
          <w:sz w:val="24"/>
          <w:szCs w:val="24"/>
        </w:rPr>
        <w:t>NICO</w:t>
      </w:r>
    </w:p>
    <w:p w14:paraId="5855FB96" w14:textId="4A8BA9BB" w:rsidR="006C66F0" w:rsidRDefault="006C66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Aprovechamientos de tipo corriente</w:t>
      </w:r>
    </w:p>
    <w:p w14:paraId="13ED218E" w14:textId="77777777" w:rsidR="006A3396" w:rsidRPr="008E4B4A" w:rsidRDefault="006A3396" w:rsidP="008E4B4A">
      <w:pPr>
        <w:spacing w:after="0" w:line="360" w:lineRule="auto"/>
        <w:jc w:val="center"/>
        <w:rPr>
          <w:rFonts w:ascii="Century Gothic" w:hAnsi="Century Gothic" w:cs="Arial"/>
          <w:b/>
          <w:sz w:val="24"/>
          <w:szCs w:val="24"/>
        </w:rPr>
      </w:pPr>
    </w:p>
    <w:p w14:paraId="16944BCC" w14:textId="5FF9595E" w:rsidR="000049E2" w:rsidRPr="008E4B4A" w:rsidRDefault="006C66F0" w:rsidP="008E4B4A">
      <w:pPr>
        <w:spacing w:after="0" w:line="360" w:lineRule="auto"/>
        <w:jc w:val="both"/>
        <w:rPr>
          <w:rFonts w:ascii="Century Gothic" w:hAnsi="Century Gothic" w:cs="Arial"/>
          <w:bCs/>
          <w:sz w:val="24"/>
          <w:szCs w:val="24"/>
        </w:rPr>
      </w:pPr>
      <w:r w:rsidRPr="008E4B4A">
        <w:rPr>
          <w:rFonts w:ascii="Century Gothic" w:hAnsi="Century Gothic" w:cs="Arial"/>
          <w:b/>
          <w:sz w:val="24"/>
          <w:szCs w:val="24"/>
        </w:rPr>
        <w:t>ART</w:t>
      </w:r>
      <w:r w:rsidR="00DE6A61">
        <w:rPr>
          <w:rFonts w:ascii="Century Gothic" w:hAnsi="Century Gothic" w:cs="Arial"/>
          <w:b/>
          <w:sz w:val="24"/>
          <w:szCs w:val="24"/>
        </w:rPr>
        <w:t>Í</w:t>
      </w:r>
      <w:r w:rsidRPr="008E4B4A">
        <w:rPr>
          <w:rFonts w:ascii="Century Gothic" w:hAnsi="Century Gothic" w:cs="Arial"/>
          <w:b/>
          <w:sz w:val="24"/>
          <w:szCs w:val="24"/>
        </w:rPr>
        <w:t xml:space="preserve">CULO 18.- </w:t>
      </w:r>
      <w:r w:rsidRPr="008E4B4A">
        <w:rPr>
          <w:rFonts w:ascii="Century Gothic" w:hAnsi="Century Gothic" w:cs="Arial"/>
          <w:bCs/>
          <w:sz w:val="24"/>
          <w:szCs w:val="24"/>
        </w:rPr>
        <w:t xml:space="preserve">El Municipio obtendrá ingresos corrientes por funciones de derecho </w:t>
      </w:r>
      <w:r w:rsidR="00B66609" w:rsidRPr="008E4B4A">
        <w:rPr>
          <w:rFonts w:ascii="Century Gothic" w:hAnsi="Century Gothic" w:cs="Arial"/>
          <w:bCs/>
          <w:sz w:val="24"/>
          <w:szCs w:val="24"/>
        </w:rPr>
        <w:t xml:space="preserve">público </w:t>
      </w:r>
      <w:r w:rsidRPr="008E4B4A">
        <w:rPr>
          <w:rFonts w:ascii="Century Gothic" w:hAnsi="Century Gothic" w:cs="Arial"/>
          <w:bCs/>
          <w:sz w:val="24"/>
          <w:szCs w:val="24"/>
        </w:rPr>
        <w:t>disti</w:t>
      </w:r>
      <w:r w:rsidR="00B66609" w:rsidRPr="008E4B4A">
        <w:rPr>
          <w:rFonts w:ascii="Century Gothic" w:hAnsi="Century Gothic" w:cs="Arial"/>
          <w:bCs/>
          <w:sz w:val="24"/>
          <w:szCs w:val="24"/>
        </w:rPr>
        <w:t>n</w:t>
      </w:r>
      <w:r w:rsidRPr="008E4B4A">
        <w:rPr>
          <w:rFonts w:ascii="Century Gothic" w:hAnsi="Century Gothic" w:cs="Arial"/>
          <w:bCs/>
          <w:sz w:val="24"/>
          <w:szCs w:val="24"/>
        </w:rPr>
        <w:t>tos de las contribuciones y de los ingresos derivados de financiamientos</w:t>
      </w:r>
      <w:r w:rsidR="007C4D75" w:rsidRPr="008E4B4A">
        <w:rPr>
          <w:rFonts w:ascii="Century Gothic" w:hAnsi="Century Gothic" w:cs="Arial"/>
          <w:bCs/>
          <w:sz w:val="24"/>
          <w:szCs w:val="24"/>
        </w:rPr>
        <w:t>.</w:t>
      </w:r>
    </w:p>
    <w:p w14:paraId="522C955E" w14:textId="77777777" w:rsidR="000049E2" w:rsidRPr="008E4B4A" w:rsidRDefault="000049E2" w:rsidP="008E4B4A">
      <w:pPr>
        <w:spacing w:after="0" w:line="360" w:lineRule="auto"/>
        <w:jc w:val="both"/>
        <w:rPr>
          <w:rFonts w:ascii="Century Gothic" w:hAnsi="Century Gothic" w:cs="Arial"/>
          <w:b/>
          <w:sz w:val="24"/>
          <w:szCs w:val="24"/>
        </w:rPr>
      </w:pPr>
    </w:p>
    <w:p w14:paraId="136B2333" w14:textId="4EFAD114" w:rsidR="000049E2" w:rsidRPr="008E4B4A" w:rsidRDefault="000049E2"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1.- Multas</w:t>
      </w:r>
      <w:r w:rsidR="007C4D75" w:rsidRPr="008E4B4A">
        <w:rPr>
          <w:rFonts w:ascii="Century Gothic" w:hAnsi="Century Gothic" w:cs="Arial"/>
          <w:sz w:val="24"/>
          <w:szCs w:val="24"/>
        </w:rPr>
        <w:t xml:space="preserve"> y/o sanciones</w:t>
      </w:r>
      <w:r w:rsidRPr="008E4B4A">
        <w:rPr>
          <w:rFonts w:ascii="Century Gothic" w:hAnsi="Century Gothic" w:cs="Arial"/>
          <w:sz w:val="24"/>
          <w:szCs w:val="24"/>
        </w:rPr>
        <w:t>.</w:t>
      </w:r>
    </w:p>
    <w:p w14:paraId="2AE88B3B" w14:textId="77777777" w:rsidR="00916E0E" w:rsidRDefault="00916E0E" w:rsidP="008E4B4A">
      <w:pPr>
        <w:spacing w:after="0" w:line="360" w:lineRule="auto"/>
        <w:jc w:val="both"/>
        <w:rPr>
          <w:rFonts w:ascii="Century Gothic" w:hAnsi="Century Gothic" w:cs="Arial"/>
          <w:sz w:val="24"/>
          <w:szCs w:val="24"/>
        </w:rPr>
      </w:pPr>
    </w:p>
    <w:p w14:paraId="6B092FF2" w14:textId="6DB74540" w:rsidR="000049E2" w:rsidRPr="008E4B4A" w:rsidRDefault="000049E2"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2.- </w:t>
      </w:r>
      <w:r w:rsidR="007C4D75" w:rsidRPr="008E4B4A">
        <w:rPr>
          <w:rFonts w:ascii="Century Gothic" w:hAnsi="Century Gothic" w:cs="Arial"/>
          <w:sz w:val="24"/>
          <w:szCs w:val="24"/>
        </w:rPr>
        <w:t>Aprovechamientos por aportaciones</w:t>
      </w:r>
      <w:r w:rsidRPr="008E4B4A">
        <w:rPr>
          <w:rFonts w:ascii="Century Gothic" w:hAnsi="Century Gothic" w:cs="Arial"/>
          <w:sz w:val="24"/>
          <w:szCs w:val="24"/>
        </w:rPr>
        <w:t>.</w:t>
      </w:r>
    </w:p>
    <w:p w14:paraId="5A8159D0" w14:textId="77777777" w:rsidR="000049E2" w:rsidRPr="008E4B4A" w:rsidRDefault="000049E2" w:rsidP="008E4B4A">
      <w:pPr>
        <w:spacing w:after="0" w:line="360" w:lineRule="auto"/>
        <w:jc w:val="both"/>
        <w:rPr>
          <w:rFonts w:ascii="Century Gothic" w:hAnsi="Century Gothic" w:cs="Arial"/>
          <w:sz w:val="24"/>
          <w:szCs w:val="24"/>
        </w:rPr>
      </w:pPr>
    </w:p>
    <w:p w14:paraId="37425A93" w14:textId="17BC1059" w:rsidR="007C4D75" w:rsidRPr="008E4B4A" w:rsidRDefault="000049E2"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 xml:space="preserve">3.- </w:t>
      </w:r>
      <w:r w:rsidR="007C4D75" w:rsidRPr="008E4B4A">
        <w:rPr>
          <w:rFonts w:ascii="Century Gothic" w:hAnsi="Century Gothic" w:cs="Arial"/>
          <w:sz w:val="24"/>
          <w:szCs w:val="24"/>
        </w:rPr>
        <w:t>Accesorios de Aprovechamientos:</w:t>
      </w:r>
    </w:p>
    <w:p w14:paraId="3ADD1278" w14:textId="77777777" w:rsidR="007C4D75" w:rsidRPr="008E4B4A" w:rsidRDefault="007C4D75" w:rsidP="008E4B4A">
      <w:pPr>
        <w:spacing w:after="0" w:line="360" w:lineRule="auto"/>
        <w:jc w:val="both"/>
        <w:rPr>
          <w:rFonts w:ascii="Century Gothic" w:hAnsi="Century Gothic" w:cs="Arial"/>
          <w:sz w:val="24"/>
          <w:szCs w:val="24"/>
        </w:rPr>
      </w:pPr>
    </w:p>
    <w:p w14:paraId="2F5F66FE" w14:textId="717350B3" w:rsidR="000049E2" w:rsidRPr="00F356D0" w:rsidRDefault="00F356D0" w:rsidP="00F356D0">
      <w:pPr>
        <w:spacing w:after="0" w:line="360" w:lineRule="auto"/>
        <w:jc w:val="both"/>
        <w:rPr>
          <w:rFonts w:ascii="Century Gothic" w:hAnsi="Century Gothic" w:cs="Arial"/>
          <w:sz w:val="24"/>
          <w:szCs w:val="24"/>
        </w:rPr>
      </w:pPr>
      <w:r>
        <w:rPr>
          <w:rFonts w:ascii="Century Gothic" w:hAnsi="Century Gothic" w:cs="Arial"/>
          <w:sz w:val="24"/>
          <w:szCs w:val="24"/>
        </w:rPr>
        <w:t xml:space="preserve">a). </w:t>
      </w:r>
      <w:r w:rsidR="007C4D75" w:rsidRPr="00F356D0">
        <w:rPr>
          <w:rFonts w:ascii="Century Gothic" w:hAnsi="Century Gothic" w:cs="Arial"/>
          <w:sz w:val="24"/>
          <w:szCs w:val="24"/>
        </w:rPr>
        <w:t xml:space="preserve">Gastos de </w:t>
      </w:r>
      <w:r w:rsidR="00B66609" w:rsidRPr="00F356D0">
        <w:rPr>
          <w:rFonts w:ascii="Century Gothic" w:hAnsi="Century Gothic" w:cs="Arial"/>
          <w:sz w:val="24"/>
          <w:szCs w:val="24"/>
        </w:rPr>
        <w:t>Ejecución</w:t>
      </w:r>
      <w:r>
        <w:rPr>
          <w:rFonts w:ascii="Century Gothic" w:hAnsi="Century Gothic" w:cs="Arial"/>
          <w:sz w:val="24"/>
          <w:szCs w:val="24"/>
        </w:rPr>
        <w:t xml:space="preserve">: </w:t>
      </w:r>
      <w:r w:rsidR="007C4D75" w:rsidRPr="00F356D0">
        <w:rPr>
          <w:rFonts w:ascii="Century Gothic" w:hAnsi="Century Gothic" w:cs="Arial"/>
          <w:sz w:val="24"/>
          <w:szCs w:val="24"/>
        </w:rPr>
        <w:t xml:space="preserve"> Por las diligencias de requerimiento y de embargo, se causara por concepto de gastos de ejecución a cargo del deudor, un 5% sobre el monto del crédito fiscal por cada una de dichas diligencias, pero en ningún caso podrá ser, en total, ni menor del </w:t>
      </w:r>
      <w:r w:rsidR="00B66609" w:rsidRPr="00F356D0">
        <w:rPr>
          <w:rFonts w:ascii="Century Gothic" w:hAnsi="Century Gothic" w:cs="Arial"/>
          <w:sz w:val="24"/>
          <w:szCs w:val="24"/>
        </w:rPr>
        <w:t>importe</w:t>
      </w:r>
      <w:r w:rsidR="007C4D75" w:rsidRPr="00F356D0">
        <w:rPr>
          <w:rFonts w:ascii="Century Gothic" w:hAnsi="Century Gothic" w:cs="Arial"/>
          <w:sz w:val="24"/>
          <w:szCs w:val="24"/>
        </w:rPr>
        <w:t xml:space="preserve"> de una UMA, ni mayor del monto de diez UMA; por la notificación de un crédito fiscal se causara el importe de una UMA por concepto de gastos de ejecución, </w:t>
      </w:r>
      <w:r w:rsidR="007C4D75" w:rsidRPr="00F356D0">
        <w:rPr>
          <w:rFonts w:ascii="Century Gothic" w:hAnsi="Century Gothic" w:cs="Arial"/>
          <w:sz w:val="24"/>
          <w:szCs w:val="24"/>
        </w:rPr>
        <w:lastRenderedPageBreak/>
        <w:t xml:space="preserve">además de los gastos administrativos por concepto de la aplicación del Procedimiento Administrativo de </w:t>
      </w:r>
      <w:r w:rsidR="00B66609" w:rsidRPr="00F356D0">
        <w:rPr>
          <w:rFonts w:ascii="Century Gothic" w:hAnsi="Century Gothic" w:cs="Arial"/>
          <w:sz w:val="24"/>
          <w:szCs w:val="24"/>
        </w:rPr>
        <w:t>Ejecución</w:t>
      </w:r>
      <w:r w:rsidR="007C4D75" w:rsidRPr="00F356D0">
        <w:rPr>
          <w:rFonts w:ascii="Century Gothic" w:hAnsi="Century Gothic" w:cs="Arial"/>
          <w:sz w:val="24"/>
          <w:szCs w:val="24"/>
        </w:rPr>
        <w:t>.</w:t>
      </w:r>
    </w:p>
    <w:p w14:paraId="36706203" w14:textId="2671D9D1" w:rsidR="007C4D75" w:rsidRPr="008E4B4A" w:rsidRDefault="007C4D75" w:rsidP="008E4B4A">
      <w:pPr>
        <w:spacing w:after="0" w:line="360" w:lineRule="auto"/>
        <w:jc w:val="both"/>
        <w:rPr>
          <w:rFonts w:ascii="Century Gothic" w:hAnsi="Century Gothic" w:cs="Arial"/>
          <w:sz w:val="24"/>
          <w:szCs w:val="24"/>
        </w:rPr>
      </w:pPr>
    </w:p>
    <w:p w14:paraId="2C3310BF" w14:textId="17AD245A" w:rsidR="007C4D75" w:rsidRPr="008E4B4A" w:rsidRDefault="007C4D75" w:rsidP="008E4B4A">
      <w:pPr>
        <w:spacing w:after="0" w:line="360" w:lineRule="auto"/>
        <w:jc w:val="both"/>
        <w:rPr>
          <w:rFonts w:ascii="Century Gothic" w:hAnsi="Century Gothic" w:cs="Arial"/>
          <w:sz w:val="24"/>
          <w:szCs w:val="24"/>
        </w:rPr>
      </w:pPr>
      <w:r w:rsidRPr="008E4B4A">
        <w:rPr>
          <w:rFonts w:ascii="Century Gothic" w:hAnsi="Century Gothic" w:cs="Arial"/>
          <w:sz w:val="24"/>
          <w:szCs w:val="24"/>
        </w:rPr>
        <w:t>4.- Otros aprovechamientos:</w:t>
      </w:r>
    </w:p>
    <w:p w14:paraId="6F8E9B34" w14:textId="77777777" w:rsidR="007C4D75" w:rsidRPr="008E4B4A" w:rsidRDefault="007C4D75" w:rsidP="008E4B4A">
      <w:pPr>
        <w:spacing w:after="0" w:line="360" w:lineRule="auto"/>
        <w:jc w:val="both"/>
        <w:rPr>
          <w:rFonts w:ascii="Century Gothic" w:hAnsi="Century Gothic" w:cs="Arial"/>
          <w:sz w:val="24"/>
          <w:szCs w:val="24"/>
        </w:rPr>
      </w:pPr>
    </w:p>
    <w:p w14:paraId="09A019A4" w14:textId="2A89903D" w:rsidR="007C4D75" w:rsidRPr="00F356D0" w:rsidRDefault="00F356D0" w:rsidP="00F356D0">
      <w:pPr>
        <w:spacing w:after="0" w:line="360" w:lineRule="auto"/>
        <w:jc w:val="both"/>
        <w:rPr>
          <w:rFonts w:ascii="Century Gothic" w:hAnsi="Century Gothic" w:cs="Arial"/>
          <w:sz w:val="24"/>
          <w:szCs w:val="24"/>
        </w:rPr>
      </w:pPr>
      <w:r>
        <w:rPr>
          <w:rFonts w:ascii="Century Gothic" w:hAnsi="Century Gothic" w:cs="Arial"/>
          <w:sz w:val="24"/>
          <w:szCs w:val="24"/>
        </w:rPr>
        <w:t xml:space="preserve">a). </w:t>
      </w:r>
      <w:r w:rsidR="007C4D75" w:rsidRPr="00F356D0">
        <w:rPr>
          <w:rFonts w:ascii="Century Gothic" w:hAnsi="Century Gothic" w:cs="Arial"/>
          <w:sz w:val="24"/>
          <w:szCs w:val="24"/>
        </w:rPr>
        <w:t>Registros por responsabilidades fiscales.</w:t>
      </w:r>
    </w:p>
    <w:p w14:paraId="36FA4457" w14:textId="5B9BDEBF" w:rsidR="007C4D75" w:rsidRPr="00F356D0" w:rsidRDefault="00F356D0" w:rsidP="00F356D0">
      <w:pPr>
        <w:spacing w:after="0" w:line="360" w:lineRule="auto"/>
        <w:jc w:val="both"/>
        <w:rPr>
          <w:rFonts w:ascii="Century Gothic" w:hAnsi="Century Gothic" w:cs="Arial"/>
          <w:sz w:val="24"/>
          <w:szCs w:val="24"/>
        </w:rPr>
      </w:pPr>
      <w:r>
        <w:rPr>
          <w:rFonts w:ascii="Century Gothic" w:hAnsi="Century Gothic" w:cs="Arial"/>
          <w:sz w:val="24"/>
          <w:szCs w:val="24"/>
        </w:rPr>
        <w:t xml:space="preserve">b). </w:t>
      </w:r>
      <w:r w:rsidR="007C4D75" w:rsidRPr="00F356D0">
        <w:rPr>
          <w:rFonts w:ascii="Century Gothic" w:hAnsi="Century Gothic" w:cs="Arial"/>
          <w:sz w:val="24"/>
          <w:szCs w:val="24"/>
        </w:rPr>
        <w:t>Reintegros al Presupuesto de Egresos</w:t>
      </w:r>
    </w:p>
    <w:p w14:paraId="61023538" w14:textId="115E72EB" w:rsidR="007C4D75" w:rsidRPr="00F356D0" w:rsidRDefault="00F356D0" w:rsidP="00F356D0">
      <w:pPr>
        <w:spacing w:after="0" w:line="360" w:lineRule="auto"/>
        <w:jc w:val="both"/>
        <w:rPr>
          <w:rFonts w:ascii="Century Gothic" w:hAnsi="Century Gothic" w:cs="Arial"/>
          <w:sz w:val="24"/>
          <w:szCs w:val="24"/>
        </w:rPr>
      </w:pPr>
      <w:r>
        <w:rPr>
          <w:rFonts w:ascii="Century Gothic" w:hAnsi="Century Gothic" w:cs="Arial"/>
          <w:sz w:val="24"/>
          <w:szCs w:val="24"/>
        </w:rPr>
        <w:t xml:space="preserve">c). </w:t>
      </w:r>
      <w:r w:rsidR="007C4D75" w:rsidRPr="00F356D0">
        <w:rPr>
          <w:rFonts w:ascii="Century Gothic" w:hAnsi="Century Gothic" w:cs="Arial"/>
          <w:sz w:val="24"/>
          <w:szCs w:val="24"/>
        </w:rPr>
        <w:t xml:space="preserve">Donativos, herencias, legados, subsidios y cooperaciones </w:t>
      </w:r>
    </w:p>
    <w:p w14:paraId="5CD1FBD9" w14:textId="7A86488B" w:rsidR="007C4D75" w:rsidRPr="00F356D0" w:rsidRDefault="00F356D0" w:rsidP="00F356D0">
      <w:pPr>
        <w:spacing w:after="0" w:line="360" w:lineRule="auto"/>
        <w:jc w:val="both"/>
        <w:rPr>
          <w:rFonts w:ascii="Century Gothic" w:hAnsi="Century Gothic" w:cs="Arial"/>
          <w:sz w:val="24"/>
          <w:szCs w:val="24"/>
        </w:rPr>
      </w:pPr>
      <w:r>
        <w:rPr>
          <w:rFonts w:ascii="Century Gothic" w:hAnsi="Century Gothic" w:cs="Arial"/>
          <w:sz w:val="24"/>
          <w:szCs w:val="24"/>
        </w:rPr>
        <w:t xml:space="preserve">d). </w:t>
      </w:r>
      <w:r w:rsidR="00B66609" w:rsidRPr="00F356D0">
        <w:rPr>
          <w:rFonts w:ascii="Century Gothic" w:hAnsi="Century Gothic" w:cs="Arial"/>
          <w:sz w:val="24"/>
          <w:szCs w:val="24"/>
        </w:rPr>
        <w:t>Interés</w:t>
      </w:r>
      <w:r w:rsidR="007C4D75" w:rsidRPr="00F356D0">
        <w:rPr>
          <w:rFonts w:ascii="Century Gothic" w:hAnsi="Century Gothic" w:cs="Arial"/>
          <w:sz w:val="24"/>
          <w:szCs w:val="24"/>
        </w:rPr>
        <w:t xml:space="preserve"> por </w:t>
      </w:r>
      <w:r w:rsidR="00B66609" w:rsidRPr="00F356D0">
        <w:rPr>
          <w:rFonts w:ascii="Century Gothic" w:hAnsi="Century Gothic" w:cs="Arial"/>
          <w:sz w:val="24"/>
          <w:szCs w:val="24"/>
        </w:rPr>
        <w:t>prórroga</w:t>
      </w:r>
      <w:r w:rsidR="007C4D75" w:rsidRPr="00F356D0">
        <w:rPr>
          <w:rFonts w:ascii="Century Gothic" w:hAnsi="Century Gothic" w:cs="Arial"/>
          <w:sz w:val="24"/>
          <w:szCs w:val="24"/>
        </w:rPr>
        <w:t xml:space="preserve"> para el crédito de pagos fiscales</w:t>
      </w:r>
    </w:p>
    <w:p w14:paraId="3118B931" w14:textId="2A98CD2E" w:rsidR="007C4D75" w:rsidRPr="00F356D0" w:rsidRDefault="00F356D0" w:rsidP="00F356D0">
      <w:pPr>
        <w:spacing w:after="0" w:line="360" w:lineRule="auto"/>
        <w:jc w:val="both"/>
        <w:rPr>
          <w:rFonts w:ascii="Century Gothic" w:hAnsi="Century Gothic" w:cs="Arial"/>
          <w:sz w:val="24"/>
          <w:szCs w:val="24"/>
        </w:rPr>
      </w:pPr>
      <w:r>
        <w:rPr>
          <w:rFonts w:ascii="Century Gothic" w:hAnsi="Century Gothic" w:cs="Arial"/>
          <w:sz w:val="24"/>
          <w:szCs w:val="24"/>
        </w:rPr>
        <w:t xml:space="preserve">e). </w:t>
      </w:r>
      <w:r w:rsidR="007C4D75" w:rsidRPr="00F356D0">
        <w:rPr>
          <w:rFonts w:ascii="Century Gothic" w:hAnsi="Century Gothic" w:cs="Arial"/>
          <w:sz w:val="24"/>
          <w:szCs w:val="24"/>
        </w:rPr>
        <w:t>Indemnizaciones</w:t>
      </w:r>
    </w:p>
    <w:p w14:paraId="6762AE23" w14:textId="3F4C534A" w:rsidR="007C4D75" w:rsidRPr="00F356D0" w:rsidRDefault="00F356D0" w:rsidP="00F356D0">
      <w:pPr>
        <w:spacing w:after="0" w:line="360" w:lineRule="auto"/>
        <w:jc w:val="both"/>
        <w:rPr>
          <w:rFonts w:ascii="Century Gothic" w:hAnsi="Century Gothic" w:cs="Arial"/>
          <w:sz w:val="24"/>
          <w:szCs w:val="24"/>
        </w:rPr>
      </w:pPr>
      <w:r>
        <w:rPr>
          <w:rFonts w:ascii="Century Gothic" w:hAnsi="Century Gothic" w:cs="Arial"/>
          <w:sz w:val="24"/>
          <w:szCs w:val="24"/>
        </w:rPr>
        <w:t xml:space="preserve">f). </w:t>
      </w:r>
      <w:r w:rsidR="00B66609" w:rsidRPr="00F356D0">
        <w:rPr>
          <w:rFonts w:ascii="Century Gothic" w:hAnsi="Century Gothic" w:cs="Arial"/>
          <w:sz w:val="24"/>
          <w:szCs w:val="24"/>
        </w:rPr>
        <w:t>Recuperación</w:t>
      </w:r>
      <w:r w:rsidR="007C4D75" w:rsidRPr="00F356D0">
        <w:rPr>
          <w:rFonts w:ascii="Century Gothic" w:hAnsi="Century Gothic" w:cs="Arial"/>
          <w:sz w:val="24"/>
          <w:szCs w:val="24"/>
        </w:rPr>
        <w:t xml:space="preserve"> de obras y vialidades</w:t>
      </w:r>
    </w:p>
    <w:p w14:paraId="3ED2BC9B" w14:textId="0609FB29" w:rsidR="007C4D75" w:rsidRPr="00F356D0" w:rsidRDefault="00F356D0" w:rsidP="00F356D0">
      <w:pPr>
        <w:spacing w:after="0" w:line="360" w:lineRule="auto"/>
        <w:jc w:val="both"/>
        <w:rPr>
          <w:rFonts w:ascii="Century Gothic" w:hAnsi="Century Gothic" w:cs="Arial"/>
          <w:sz w:val="24"/>
          <w:szCs w:val="24"/>
        </w:rPr>
      </w:pPr>
      <w:r>
        <w:rPr>
          <w:rFonts w:ascii="Century Gothic" w:hAnsi="Century Gothic" w:cs="Arial"/>
          <w:sz w:val="24"/>
          <w:szCs w:val="24"/>
        </w:rPr>
        <w:t xml:space="preserve">g). </w:t>
      </w:r>
      <w:r w:rsidR="007C4D75" w:rsidRPr="00F356D0">
        <w:rPr>
          <w:rFonts w:ascii="Century Gothic" w:hAnsi="Century Gothic" w:cs="Arial"/>
          <w:sz w:val="24"/>
          <w:szCs w:val="24"/>
        </w:rPr>
        <w:t xml:space="preserve">Cualquier otro ingreso que no se clasifica como impuesto, derecho, producto o </w:t>
      </w:r>
      <w:r w:rsidR="00B66609" w:rsidRPr="00F356D0">
        <w:rPr>
          <w:rFonts w:ascii="Century Gothic" w:hAnsi="Century Gothic" w:cs="Arial"/>
          <w:sz w:val="24"/>
          <w:szCs w:val="24"/>
        </w:rPr>
        <w:t>participación</w:t>
      </w:r>
    </w:p>
    <w:p w14:paraId="1CE5E18A" w14:textId="77777777" w:rsidR="007C4D75" w:rsidRPr="008E4B4A" w:rsidRDefault="007C4D75" w:rsidP="008E4B4A">
      <w:pPr>
        <w:spacing w:after="0" w:line="360" w:lineRule="auto"/>
        <w:jc w:val="both"/>
        <w:rPr>
          <w:rFonts w:ascii="Century Gothic" w:hAnsi="Century Gothic" w:cs="Arial"/>
          <w:sz w:val="24"/>
          <w:szCs w:val="24"/>
        </w:rPr>
      </w:pPr>
    </w:p>
    <w:p w14:paraId="6E7DB1AC" w14:textId="1F965B68" w:rsidR="00F129D2" w:rsidRPr="008E4B4A" w:rsidRDefault="00F129D2"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LIBRO TERCERO</w:t>
      </w:r>
    </w:p>
    <w:p w14:paraId="6715F9AF" w14:textId="0C575D21" w:rsidR="00F129D2" w:rsidRPr="008E4B4A" w:rsidRDefault="00F129D2"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Participaciones y Aportaciones</w:t>
      </w:r>
    </w:p>
    <w:p w14:paraId="417F1060" w14:textId="77777777" w:rsidR="00213B66" w:rsidRPr="008E4B4A" w:rsidRDefault="00213B66" w:rsidP="008E4B4A">
      <w:pPr>
        <w:spacing w:after="0" w:line="360" w:lineRule="auto"/>
        <w:jc w:val="both"/>
        <w:rPr>
          <w:rFonts w:ascii="Century Gothic" w:hAnsi="Century Gothic" w:cs="Arial"/>
          <w:b/>
          <w:sz w:val="24"/>
          <w:szCs w:val="24"/>
        </w:rPr>
      </w:pPr>
    </w:p>
    <w:p w14:paraId="1A03F675" w14:textId="4D3E04BB" w:rsidR="00EB1402" w:rsidRPr="008E4B4A" w:rsidRDefault="00F129D2" w:rsidP="008E4B4A">
      <w:pPr>
        <w:spacing w:after="0" w:line="360" w:lineRule="auto"/>
        <w:jc w:val="both"/>
        <w:rPr>
          <w:rFonts w:ascii="Century Gothic" w:hAnsi="Century Gothic" w:cs="Arial"/>
          <w:sz w:val="24"/>
          <w:szCs w:val="24"/>
        </w:rPr>
      </w:pPr>
      <w:r w:rsidRPr="008E4B4A">
        <w:rPr>
          <w:rFonts w:ascii="Century Gothic" w:hAnsi="Century Gothic" w:cs="Arial"/>
          <w:b/>
          <w:sz w:val="24"/>
          <w:szCs w:val="24"/>
        </w:rPr>
        <w:t xml:space="preserve">ARTÍCULO 19.- </w:t>
      </w:r>
      <w:r w:rsidR="000049E2" w:rsidRPr="008E4B4A">
        <w:rPr>
          <w:rFonts w:ascii="Century Gothic" w:hAnsi="Century Gothic" w:cs="Arial"/>
          <w:sz w:val="24"/>
          <w:szCs w:val="24"/>
        </w:rPr>
        <w:t xml:space="preserve">Las que corresponden al Municipio, de conformidad con las leyes federales y locales que establezcan y resulten de aplicar los procedimientos de distribución que se refiere </w:t>
      </w:r>
      <w:r w:rsidRPr="008E4B4A">
        <w:rPr>
          <w:rFonts w:ascii="Century Gothic" w:hAnsi="Century Gothic" w:cs="Arial"/>
          <w:sz w:val="24"/>
          <w:szCs w:val="24"/>
        </w:rPr>
        <w:t xml:space="preserve">el </w:t>
      </w:r>
      <w:r w:rsidR="00B66609" w:rsidRPr="008E4B4A">
        <w:rPr>
          <w:rFonts w:ascii="Century Gothic" w:hAnsi="Century Gothic" w:cs="Arial"/>
          <w:sz w:val="24"/>
          <w:szCs w:val="24"/>
        </w:rPr>
        <w:t>Capítulo</w:t>
      </w:r>
      <w:r w:rsidRPr="008E4B4A">
        <w:rPr>
          <w:rFonts w:ascii="Century Gothic" w:hAnsi="Century Gothic" w:cs="Arial"/>
          <w:sz w:val="24"/>
          <w:szCs w:val="24"/>
        </w:rPr>
        <w:t xml:space="preserve"> I “De las Participaciones de los Estados, Municipios y Distrito Federal en Ingresos Federales”, de la Ley de </w:t>
      </w:r>
      <w:r w:rsidR="00B66609" w:rsidRPr="008E4B4A">
        <w:rPr>
          <w:rFonts w:ascii="Century Gothic" w:hAnsi="Century Gothic" w:cs="Arial"/>
          <w:sz w:val="24"/>
          <w:szCs w:val="24"/>
        </w:rPr>
        <w:t>Coordinación</w:t>
      </w:r>
      <w:r w:rsidRPr="008E4B4A">
        <w:rPr>
          <w:rFonts w:ascii="Century Gothic" w:hAnsi="Century Gothic" w:cs="Arial"/>
          <w:sz w:val="24"/>
          <w:szCs w:val="24"/>
        </w:rPr>
        <w:t xml:space="preserve"> Fiscal; y el Titulo Cuarto “Del Sistema </w:t>
      </w:r>
      <w:r w:rsidRPr="008E4B4A">
        <w:rPr>
          <w:rFonts w:ascii="Century Gothic" w:hAnsi="Century Gothic" w:cs="Arial"/>
          <w:sz w:val="24"/>
          <w:szCs w:val="24"/>
        </w:rPr>
        <w:lastRenderedPageBreak/>
        <w:t xml:space="preserve">Estatal de Participaciones y Fondos de Aportaciones”, </w:t>
      </w:r>
      <w:r w:rsidR="00B66609" w:rsidRPr="008E4B4A">
        <w:rPr>
          <w:rFonts w:ascii="Century Gothic" w:hAnsi="Century Gothic" w:cs="Arial"/>
          <w:sz w:val="24"/>
          <w:szCs w:val="24"/>
        </w:rPr>
        <w:t>Capítulo</w:t>
      </w:r>
      <w:r w:rsidRPr="008E4B4A">
        <w:rPr>
          <w:rFonts w:ascii="Century Gothic" w:hAnsi="Century Gothic" w:cs="Arial"/>
          <w:sz w:val="24"/>
          <w:szCs w:val="24"/>
        </w:rPr>
        <w:t xml:space="preserve"> I “Del Sistema estatal de Participaciones”, de la Ley de </w:t>
      </w:r>
      <w:r w:rsidR="00B66609" w:rsidRPr="008E4B4A">
        <w:rPr>
          <w:rFonts w:ascii="Century Gothic" w:hAnsi="Century Gothic" w:cs="Arial"/>
          <w:sz w:val="24"/>
          <w:szCs w:val="24"/>
        </w:rPr>
        <w:t>Coordinación</w:t>
      </w:r>
      <w:r w:rsidRPr="008E4B4A">
        <w:rPr>
          <w:rFonts w:ascii="Century Gothic" w:hAnsi="Century Gothic" w:cs="Arial"/>
          <w:sz w:val="24"/>
          <w:szCs w:val="24"/>
        </w:rPr>
        <w:t xml:space="preserve"> Fiscal del Estado de Chihuahua y sus Municipios, siendo los coeficientes de distribución sobre el producto total, para el ejercicio de 2025, los siguientes: </w:t>
      </w:r>
    </w:p>
    <w:p w14:paraId="0F330168" w14:textId="77777777" w:rsidR="00F0000D" w:rsidRPr="008E4B4A" w:rsidRDefault="00F0000D" w:rsidP="008E4B4A">
      <w:pPr>
        <w:spacing w:after="0" w:line="360" w:lineRule="auto"/>
        <w:jc w:val="both"/>
        <w:rPr>
          <w:rFonts w:ascii="Century Gothic" w:hAnsi="Century Gothic" w:cs="Arial"/>
          <w:sz w:val="24"/>
          <w:szCs w:val="24"/>
        </w:rPr>
      </w:pPr>
    </w:p>
    <w:tbl>
      <w:tblPr>
        <w:tblStyle w:val="Tablaconcuadrcula"/>
        <w:tblW w:w="0" w:type="auto"/>
        <w:jc w:val="center"/>
        <w:tblLook w:val="04A0" w:firstRow="1" w:lastRow="0" w:firstColumn="1" w:lastColumn="0" w:noHBand="0" w:noVBand="1"/>
      </w:tblPr>
      <w:tblGrid>
        <w:gridCol w:w="4561"/>
        <w:gridCol w:w="3378"/>
      </w:tblGrid>
      <w:tr w:rsidR="00225201" w:rsidRPr="008E4B4A" w14:paraId="651D753A" w14:textId="77777777" w:rsidTr="00F0000D">
        <w:trPr>
          <w:jc w:val="center"/>
        </w:trPr>
        <w:tc>
          <w:tcPr>
            <w:tcW w:w="4561" w:type="dxa"/>
          </w:tcPr>
          <w:p w14:paraId="2B84E929" w14:textId="667766ED" w:rsidR="00225201" w:rsidRPr="008E4B4A" w:rsidRDefault="00225201" w:rsidP="008E4B4A">
            <w:pPr>
              <w:spacing w:line="360" w:lineRule="auto"/>
              <w:jc w:val="center"/>
              <w:rPr>
                <w:rFonts w:ascii="Century Gothic" w:hAnsi="Century Gothic" w:cs="Arial"/>
                <w:b/>
                <w:bCs/>
                <w:sz w:val="24"/>
                <w:szCs w:val="24"/>
              </w:rPr>
            </w:pPr>
            <w:r w:rsidRPr="008E4B4A">
              <w:rPr>
                <w:rFonts w:ascii="Century Gothic" w:hAnsi="Century Gothic" w:cs="Arial"/>
                <w:b/>
                <w:bCs/>
                <w:sz w:val="24"/>
                <w:szCs w:val="24"/>
              </w:rPr>
              <w:t>N</w:t>
            </w:r>
            <w:r w:rsidR="00F0000D" w:rsidRPr="008E4B4A">
              <w:rPr>
                <w:rFonts w:ascii="Century Gothic" w:hAnsi="Century Gothic" w:cs="Arial"/>
                <w:b/>
                <w:bCs/>
                <w:sz w:val="24"/>
                <w:szCs w:val="24"/>
              </w:rPr>
              <w:t>amiquipa</w:t>
            </w:r>
          </w:p>
        </w:tc>
        <w:tc>
          <w:tcPr>
            <w:tcW w:w="3378" w:type="dxa"/>
          </w:tcPr>
          <w:p w14:paraId="24F1A396" w14:textId="068612AD" w:rsidR="00225201" w:rsidRPr="005B2CC9" w:rsidRDefault="00225201" w:rsidP="005B2CC9">
            <w:pPr>
              <w:spacing w:line="360" w:lineRule="auto"/>
              <w:jc w:val="center"/>
              <w:rPr>
                <w:rFonts w:ascii="Century Gothic" w:hAnsi="Century Gothic" w:cs="Arial"/>
                <w:b/>
                <w:bCs/>
                <w:sz w:val="24"/>
                <w:szCs w:val="24"/>
              </w:rPr>
            </w:pPr>
            <w:r w:rsidRPr="008E4B4A">
              <w:rPr>
                <w:rFonts w:ascii="Century Gothic" w:hAnsi="Century Gothic" w:cs="Arial"/>
                <w:b/>
                <w:bCs/>
                <w:sz w:val="24"/>
                <w:szCs w:val="24"/>
              </w:rPr>
              <w:t>C</w:t>
            </w:r>
            <w:r w:rsidR="00F0000D" w:rsidRPr="008E4B4A">
              <w:rPr>
                <w:rFonts w:ascii="Century Gothic" w:hAnsi="Century Gothic" w:cs="Arial"/>
                <w:b/>
                <w:bCs/>
                <w:sz w:val="24"/>
                <w:szCs w:val="24"/>
              </w:rPr>
              <w:t>oeficiente de Distribución</w:t>
            </w:r>
          </w:p>
        </w:tc>
      </w:tr>
      <w:tr w:rsidR="00225201" w:rsidRPr="008E4B4A" w14:paraId="6AB9F071" w14:textId="77777777" w:rsidTr="00F0000D">
        <w:trPr>
          <w:jc w:val="center"/>
        </w:trPr>
        <w:tc>
          <w:tcPr>
            <w:tcW w:w="4561" w:type="dxa"/>
          </w:tcPr>
          <w:p w14:paraId="362713B4" w14:textId="0915D9C6" w:rsidR="00225201" w:rsidRPr="008E4B4A" w:rsidRDefault="00225201" w:rsidP="008E4B4A">
            <w:pPr>
              <w:spacing w:line="360" w:lineRule="auto"/>
              <w:jc w:val="both"/>
              <w:rPr>
                <w:rFonts w:ascii="Century Gothic" w:hAnsi="Century Gothic" w:cs="Arial"/>
                <w:sz w:val="24"/>
                <w:szCs w:val="24"/>
              </w:rPr>
            </w:pPr>
            <w:r w:rsidRPr="008E4B4A">
              <w:rPr>
                <w:rFonts w:ascii="Century Gothic" w:hAnsi="Century Gothic" w:cs="CenturyGothic"/>
                <w:color w:val="000000"/>
                <w:sz w:val="24"/>
                <w:szCs w:val="24"/>
              </w:rPr>
              <w:t>Fondo General de Participaciones (FGP)</w:t>
            </w:r>
          </w:p>
        </w:tc>
        <w:tc>
          <w:tcPr>
            <w:tcW w:w="3378" w:type="dxa"/>
          </w:tcPr>
          <w:p w14:paraId="4658A8B6" w14:textId="05C7BC97" w:rsidR="00225201" w:rsidRPr="008E4B4A" w:rsidRDefault="00F0000D" w:rsidP="008E4B4A">
            <w:pPr>
              <w:autoSpaceDE w:val="0"/>
              <w:autoSpaceDN w:val="0"/>
              <w:adjustRightInd w:val="0"/>
              <w:spacing w:line="360" w:lineRule="auto"/>
              <w:jc w:val="center"/>
              <w:rPr>
                <w:rFonts w:ascii="Century Gothic" w:hAnsi="Century Gothic" w:cs="CenturyGothic"/>
                <w:color w:val="000000"/>
                <w:sz w:val="24"/>
                <w:szCs w:val="24"/>
              </w:rPr>
            </w:pPr>
            <w:r w:rsidRPr="008E4B4A">
              <w:rPr>
                <w:rFonts w:ascii="Century Gothic" w:hAnsi="Century Gothic" w:cs="CenturyGothic"/>
                <w:color w:val="000000"/>
                <w:sz w:val="24"/>
                <w:szCs w:val="24"/>
              </w:rPr>
              <w:t>0.</w:t>
            </w:r>
            <w:r w:rsidR="00862236" w:rsidRPr="008E4B4A">
              <w:rPr>
                <w:rFonts w:ascii="Century Gothic" w:hAnsi="Century Gothic" w:cs="CenturyGothic"/>
                <w:color w:val="000000"/>
                <w:sz w:val="24"/>
                <w:szCs w:val="24"/>
              </w:rPr>
              <w:t>784016</w:t>
            </w:r>
            <w:r w:rsidRPr="008E4B4A">
              <w:rPr>
                <w:rFonts w:ascii="Century Gothic" w:hAnsi="Century Gothic" w:cs="CenturyGothic"/>
                <w:color w:val="000000"/>
                <w:sz w:val="24"/>
                <w:szCs w:val="24"/>
              </w:rPr>
              <w:t>%</w:t>
            </w:r>
          </w:p>
          <w:p w14:paraId="142BADDF" w14:textId="77777777" w:rsidR="00225201" w:rsidRPr="008E4B4A" w:rsidRDefault="00225201" w:rsidP="008E4B4A">
            <w:pPr>
              <w:spacing w:line="360" w:lineRule="auto"/>
              <w:jc w:val="center"/>
              <w:rPr>
                <w:rFonts w:ascii="Century Gothic" w:hAnsi="Century Gothic" w:cs="Arial"/>
                <w:sz w:val="24"/>
                <w:szCs w:val="24"/>
              </w:rPr>
            </w:pPr>
          </w:p>
        </w:tc>
      </w:tr>
      <w:tr w:rsidR="00225201" w:rsidRPr="008E4B4A" w14:paraId="572A460E" w14:textId="77777777" w:rsidTr="00F0000D">
        <w:trPr>
          <w:jc w:val="center"/>
        </w:trPr>
        <w:tc>
          <w:tcPr>
            <w:tcW w:w="4561" w:type="dxa"/>
          </w:tcPr>
          <w:p w14:paraId="7A4A143C" w14:textId="550854A6" w:rsidR="00225201" w:rsidRPr="008E4B4A" w:rsidRDefault="00225201" w:rsidP="008E4B4A">
            <w:pPr>
              <w:spacing w:line="360" w:lineRule="auto"/>
              <w:jc w:val="both"/>
              <w:rPr>
                <w:rFonts w:ascii="Century Gothic" w:hAnsi="Century Gothic" w:cs="Arial"/>
                <w:sz w:val="24"/>
                <w:szCs w:val="24"/>
              </w:rPr>
            </w:pPr>
            <w:r w:rsidRPr="008E4B4A">
              <w:rPr>
                <w:rFonts w:ascii="Century Gothic" w:hAnsi="Century Gothic" w:cs="CenturyGothic"/>
                <w:color w:val="000000"/>
                <w:sz w:val="24"/>
                <w:szCs w:val="24"/>
              </w:rPr>
              <w:t>Fondo de Fomento Municipal 70% (FFM)</w:t>
            </w:r>
          </w:p>
        </w:tc>
        <w:tc>
          <w:tcPr>
            <w:tcW w:w="3378" w:type="dxa"/>
          </w:tcPr>
          <w:p w14:paraId="25FC9059" w14:textId="703071ED" w:rsidR="00225201" w:rsidRPr="008E4B4A" w:rsidRDefault="00F0000D" w:rsidP="008E4B4A">
            <w:pPr>
              <w:autoSpaceDE w:val="0"/>
              <w:autoSpaceDN w:val="0"/>
              <w:adjustRightInd w:val="0"/>
              <w:spacing w:line="360" w:lineRule="auto"/>
              <w:jc w:val="center"/>
              <w:rPr>
                <w:rFonts w:ascii="Century Gothic" w:hAnsi="Century Gothic" w:cs="CenturyGothic"/>
                <w:color w:val="000000"/>
                <w:sz w:val="24"/>
                <w:szCs w:val="24"/>
              </w:rPr>
            </w:pPr>
            <w:r w:rsidRPr="008E4B4A">
              <w:rPr>
                <w:rFonts w:ascii="Century Gothic" w:hAnsi="Century Gothic" w:cs="CenturyGothic"/>
                <w:color w:val="000000"/>
                <w:sz w:val="24"/>
                <w:szCs w:val="24"/>
              </w:rPr>
              <w:t>0.</w:t>
            </w:r>
            <w:r w:rsidR="00862236" w:rsidRPr="008E4B4A">
              <w:rPr>
                <w:rFonts w:ascii="Century Gothic" w:hAnsi="Century Gothic" w:cs="CenturyGothic"/>
                <w:color w:val="000000"/>
                <w:sz w:val="24"/>
                <w:szCs w:val="24"/>
              </w:rPr>
              <w:t>784016</w:t>
            </w:r>
            <w:r w:rsidRPr="008E4B4A">
              <w:rPr>
                <w:rFonts w:ascii="Century Gothic" w:hAnsi="Century Gothic" w:cs="CenturyGothic"/>
                <w:color w:val="000000"/>
                <w:sz w:val="24"/>
                <w:szCs w:val="24"/>
              </w:rPr>
              <w:t>%</w:t>
            </w:r>
          </w:p>
          <w:p w14:paraId="06F7454D" w14:textId="77777777" w:rsidR="00225201" w:rsidRPr="008E4B4A" w:rsidRDefault="00225201" w:rsidP="008E4B4A">
            <w:pPr>
              <w:spacing w:line="360" w:lineRule="auto"/>
              <w:jc w:val="center"/>
              <w:rPr>
                <w:rFonts w:ascii="Century Gothic" w:hAnsi="Century Gothic" w:cs="Arial"/>
                <w:sz w:val="24"/>
                <w:szCs w:val="24"/>
              </w:rPr>
            </w:pPr>
          </w:p>
        </w:tc>
      </w:tr>
      <w:tr w:rsidR="00225201" w:rsidRPr="008E4B4A" w14:paraId="32B08523" w14:textId="77777777" w:rsidTr="00F0000D">
        <w:trPr>
          <w:jc w:val="center"/>
        </w:trPr>
        <w:tc>
          <w:tcPr>
            <w:tcW w:w="4561" w:type="dxa"/>
          </w:tcPr>
          <w:p w14:paraId="0BCE71F0" w14:textId="7EB6D270" w:rsidR="00225201" w:rsidRPr="008E4B4A" w:rsidRDefault="00225201" w:rsidP="001738BD">
            <w:pPr>
              <w:autoSpaceDE w:val="0"/>
              <w:autoSpaceDN w:val="0"/>
              <w:adjustRightInd w:val="0"/>
              <w:spacing w:line="360" w:lineRule="auto"/>
              <w:rPr>
                <w:rFonts w:ascii="Century Gothic" w:hAnsi="Century Gothic" w:cs="Arial"/>
                <w:sz w:val="24"/>
                <w:szCs w:val="24"/>
              </w:rPr>
            </w:pPr>
            <w:r w:rsidRPr="008E4B4A">
              <w:rPr>
                <w:rFonts w:ascii="Century Gothic" w:hAnsi="Century Gothic" w:cs="CenturyGothic"/>
                <w:color w:val="000000"/>
                <w:sz w:val="24"/>
                <w:szCs w:val="24"/>
              </w:rPr>
              <w:t>Fondo de Fomento Municipal 30% (FFM)</w:t>
            </w:r>
          </w:p>
        </w:tc>
        <w:tc>
          <w:tcPr>
            <w:tcW w:w="3378" w:type="dxa"/>
          </w:tcPr>
          <w:p w14:paraId="2F22EACB" w14:textId="4C5620CC" w:rsidR="00225201" w:rsidRPr="008E4B4A" w:rsidRDefault="00225201" w:rsidP="008E4B4A">
            <w:pPr>
              <w:autoSpaceDE w:val="0"/>
              <w:autoSpaceDN w:val="0"/>
              <w:adjustRightInd w:val="0"/>
              <w:spacing w:line="360" w:lineRule="auto"/>
              <w:jc w:val="center"/>
              <w:rPr>
                <w:rFonts w:ascii="Century Gothic" w:hAnsi="Century Gothic" w:cs="CenturyGothic"/>
                <w:color w:val="000000"/>
                <w:sz w:val="24"/>
                <w:szCs w:val="24"/>
              </w:rPr>
            </w:pPr>
            <w:r w:rsidRPr="008E4B4A">
              <w:rPr>
                <w:rFonts w:ascii="Century Gothic" w:hAnsi="Century Gothic" w:cs="CenturyGothic"/>
                <w:color w:val="000000"/>
                <w:sz w:val="24"/>
                <w:szCs w:val="24"/>
              </w:rPr>
              <w:t>0.</w:t>
            </w:r>
            <w:r w:rsidR="00F0000D" w:rsidRPr="008E4B4A">
              <w:rPr>
                <w:rFonts w:ascii="Century Gothic" w:hAnsi="Century Gothic" w:cs="CenturyGothic"/>
                <w:color w:val="000000"/>
                <w:sz w:val="24"/>
                <w:szCs w:val="24"/>
              </w:rPr>
              <w:t>5</w:t>
            </w:r>
            <w:r w:rsidR="00C33291" w:rsidRPr="008E4B4A">
              <w:rPr>
                <w:rFonts w:ascii="Century Gothic" w:hAnsi="Century Gothic" w:cs="CenturyGothic"/>
                <w:color w:val="000000"/>
                <w:sz w:val="24"/>
                <w:szCs w:val="24"/>
              </w:rPr>
              <w:t>43052</w:t>
            </w:r>
            <w:r w:rsidR="00F0000D" w:rsidRPr="008E4B4A">
              <w:rPr>
                <w:rFonts w:ascii="Century Gothic" w:hAnsi="Century Gothic" w:cs="CenturyGothic"/>
                <w:color w:val="000000"/>
                <w:sz w:val="24"/>
                <w:szCs w:val="24"/>
              </w:rPr>
              <w:t>%</w:t>
            </w:r>
          </w:p>
          <w:p w14:paraId="09F5B86B" w14:textId="77777777" w:rsidR="00225201" w:rsidRPr="008E4B4A" w:rsidRDefault="00225201" w:rsidP="008E4B4A">
            <w:pPr>
              <w:spacing w:line="360" w:lineRule="auto"/>
              <w:jc w:val="center"/>
              <w:rPr>
                <w:rFonts w:ascii="Century Gothic" w:hAnsi="Century Gothic" w:cs="Arial"/>
                <w:sz w:val="24"/>
                <w:szCs w:val="24"/>
              </w:rPr>
            </w:pPr>
          </w:p>
        </w:tc>
      </w:tr>
      <w:tr w:rsidR="00225201" w:rsidRPr="008E4B4A" w14:paraId="1B5D102E" w14:textId="77777777" w:rsidTr="00F356D0">
        <w:trPr>
          <w:trHeight w:val="1778"/>
          <w:jc w:val="center"/>
        </w:trPr>
        <w:tc>
          <w:tcPr>
            <w:tcW w:w="4561" w:type="dxa"/>
          </w:tcPr>
          <w:p w14:paraId="68E18F9A" w14:textId="0D176858" w:rsidR="00225201" w:rsidRPr="008E4B4A" w:rsidRDefault="00225201" w:rsidP="008E4B4A">
            <w:pPr>
              <w:autoSpaceDE w:val="0"/>
              <w:autoSpaceDN w:val="0"/>
              <w:adjustRightInd w:val="0"/>
              <w:spacing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Impuesto Sobre Producción y</w:t>
            </w:r>
            <w:r w:rsidR="00DB72AF" w:rsidRPr="008E4B4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Servicios en materia de cervezas,</w:t>
            </w:r>
          </w:p>
          <w:p w14:paraId="304F01AE" w14:textId="77777777" w:rsidR="00225201" w:rsidRPr="008E4B4A" w:rsidRDefault="00225201" w:rsidP="008E4B4A">
            <w:pPr>
              <w:autoSpaceDE w:val="0"/>
              <w:autoSpaceDN w:val="0"/>
              <w:adjustRightInd w:val="0"/>
              <w:spacing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bebidas alcohólicas y tabacos</w:t>
            </w:r>
          </w:p>
          <w:p w14:paraId="38F06642" w14:textId="5F537341" w:rsidR="00225201" w:rsidRPr="008E4B4A" w:rsidRDefault="00225201" w:rsidP="001738BD">
            <w:pPr>
              <w:autoSpaceDE w:val="0"/>
              <w:autoSpaceDN w:val="0"/>
              <w:adjustRightInd w:val="0"/>
              <w:spacing w:line="360" w:lineRule="auto"/>
              <w:rPr>
                <w:rFonts w:ascii="Century Gothic" w:hAnsi="Century Gothic" w:cs="Arial"/>
                <w:sz w:val="24"/>
                <w:szCs w:val="24"/>
              </w:rPr>
            </w:pPr>
            <w:r w:rsidRPr="008E4B4A">
              <w:rPr>
                <w:rFonts w:ascii="Century Gothic" w:hAnsi="Century Gothic" w:cs="CenturyGothic"/>
                <w:color w:val="000000"/>
                <w:sz w:val="24"/>
                <w:szCs w:val="24"/>
              </w:rPr>
              <w:t>labrados (IEPS)</w:t>
            </w:r>
          </w:p>
        </w:tc>
        <w:tc>
          <w:tcPr>
            <w:tcW w:w="3378" w:type="dxa"/>
          </w:tcPr>
          <w:p w14:paraId="7D945CCA" w14:textId="77777777" w:rsidR="00F0000D" w:rsidRPr="008E4B4A" w:rsidRDefault="00F0000D" w:rsidP="008E4B4A">
            <w:pPr>
              <w:autoSpaceDE w:val="0"/>
              <w:autoSpaceDN w:val="0"/>
              <w:adjustRightInd w:val="0"/>
              <w:spacing w:line="360" w:lineRule="auto"/>
              <w:jc w:val="center"/>
              <w:rPr>
                <w:rFonts w:ascii="Century Gothic" w:hAnsi="Century Gothic" w:cs="CenturyGothic"/>
                <w:color w:val="000000"/>
                <w:sz w:val="24"/>
                <w:szCs w:val="24"/>
              </w:rPr>
            </w:pPr>
          </w:p>
          <w:p w14:paraId="2D33A5CA" w14:textId="77777777" w:rsidR="00F0000D" w:rsidRPr="008E4B4A" w:rsidRDefault="00F0000D" w:rsidP="008E4B4A">
            <w:pPr>
              <w:autoSpaceDE w:val="0"/>
              <w:autoSpaceDN w:val="0"/>
              <w:adjustRightInd w:val="0"/>
              <w:spacing w:line="360" w:lineRule="auto"/>
              <w:jc w:val="center"/>
              <w:rPr>
                <w:rFonts w:ascii="Century Gothic" w:hAnsi="Century Gothic" w:cs="CenturyGothic"/>
                <w:color w:val="000000"/>
                <w:sz w:val="24"/>
                <w:szCs w:val="24"/>
              </w:rPr>
            </w:pPr>
          </w:p>
          <w:p w14:paraId="4B58334F" w14:textId="519FD385" w:rsidR="00225201" w:rsidRPr="008E4B4A" w:rsidRDefault="00F0000D" w:rsidP="008E4B4A">
            <w:pPr>
              <w:autoSpaceDE w:val="0"/>
              <w:autoSpaceDN w:val="0"/>
              <w:adjustRightInd w:val="0"/>
              <w:spacing w:line="360" w:lineRule="auto"/>
              <w:jc w:val="center"/>
              <w:rPr>
                <w:rFonts w:ascii="Century Gothic" w:hAnsi="Century Gothic" w:cs="CenturyGothic"/>
                <w:color w:val="000000"/>
                <w:sz w:val="24"/>
                <w:szCs w:val="24"/>
              </w:rPr>
            </w:pPr>
            <w:r w:rsidRPr="008E4B4A">
              <w:rPr>
                <w:rFonts w:ascii="Century Gothic" w:hAnsi="Century Gothic" w:cs="CenturyGothic"/>
                <w:color w:val="000000"/>
                <w:sz w:val="24"/>
                <w:szCs w:val="24"/>
              </w:rPr>
              <w:t>0.</w:t>
            </w:r>
            <w:r w:rsidR="00C33291" w:rsidRPr="008E4B4A">
              <w:rPr>
                <w:rFonts w:ascii="Century Gothic" w:hAnsi="Century Gothic" w:cs="CenturyGothic"/>
                <w:color w:val="000000"/>
                <w:sz w:val="24"/>
                <w:szCs w:val="24"/>
              </w:rPr>
              <w:t>784016</w:t>
            </w:r>
            <w:r w:rsidRPr="008E4B4A">
              <w:rPr>
                <w:rFonts w:ascii="Century Gothic" w:hAnsi="Century Gothic" w:cs="CenturyGothic"/>
                <w:color w:val="000000"/>
                <w:sz w:val="24"/>
                <w:szCs w:val="24"/>
              </w:rPr>
              <w:t>%</w:t>
            </w:r>
          </w:p>
          <w:p w14:paraId="798FC3F2" w14:textId="77777777" w:rsidR="00225201" w:rsidRPr="008E4B4A" w:rsidRDefault="00225201" w:rsidP="008E4B4A">
            <w:pPr>
              <w:spacing w:line="360" w:lineRule="auto"/>
              <w:jc w:val="center"/>
              <w:rPr>
                <w:rFonts w:ascii="Century Gothic" w:hAnsi="Century Gothic" w:cs="Arial"/>
                <w:sz w:val="24"/>
                <w:szCs w:val="24"/>
              </w:rPr>
            </w:pPr>
          </w:p>
        </w:tc>
      </w:tr>
      <w:tr w:rsidR="00225201" w:rsidRPr="008E4B4A" w14:paraId="6AA8DF78" w14:textId="77777777" w:rsidTr="00F0000D">
        <w:trPr>
          <w:jc w:val="center"/>
        </w:trPr>
        <w:tc>
          <w:tcPr>
            <w:tcW w:w="4561" w:type="dxa"/>
          </w:tcPr>
          <w:p w14:paraId="257B5004" w14:textId="77777777" w:rsidR="00225201" w:rsidRPr="008E4B4A" w:rsidRDefault="00225201" w:rsidP="008E4B4A">
            <w:pPr>
              <w:autoSpaceDE w:val="0"/>
              <w:autoSpaceDN w:val="0"/>
              <w:adjustRightInd w:val="0"/>
              <w:spacing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Fondo de Fiscalización y</w:t>
            </w:r>
          </w:p>
          <w:p w14:paraId="5C427286" w14:textId="772D90D7" w:rsidR="00225201" w:rsidRPr="008E4B4A" w:rsidRDefault="00225201" w:rsidP="001738BD">
            <w:pPr>
              <w:autoSpaceDE w:val="0"/>
              <w:autoSpaceDN w:val="0"/>
              <w:adjustRightInd w:val="0"/>
              <w:spacing w:line="360" w:lineRule="auto"/>
              <w:rPr>
                <w:rFonts w:ascii="Century Gothic" w:hAnsi="Century Gothic" w:cs="Arial"/>
                <w:sz w:val="24"/>
                <w:szCs w:val="24"/>
              </w:rPr>
            </w:pPr>
            <w:r w:rsidRPr="008E4B4A">
              <w:rPr>
                <w:rFonts w:ascii="Century Gothic" w:hAnsi="Century Gothic" w:cs="CenturyGothic"/>
                <w:color w:val="000000"/>
                <w:sz w:val="24"/>
                <w:szCs w:val="24"/>
              </w:rPr>
              <w:t>Recaudación</w:t>
            </w:r>
            <w:r w:rsidR="00F0000D" w:rsidRPr="008E4B4A">
              <w:rPr>
                <w:rFonts w:ascii="Century Gothic" w:hAnsi="Century Gothic" w:cs="CenturyGothic"/>
                <w:color w:val="000000"/>
                <w:sz w:val="24"/>
                <w:szCs w:val="24"/>
              </w:rPr>
              <w:t xml:space="preserve"> (</w:t>
            </w:r>
            <w:proofErr w:type="spellStart"/>
            <w:r w:rsidR="00F0000D" w:rsidRPr="008E4B4A">
              <w:rPr>
                <w:rFonts w:ascii="Century Gothic" w:hAnsi="Century Gothic" w:cs="CenturyGothic"/>
                <w:color w:val="000000"/>
                <w:sz w:val="24"/>
                <w:szCs w:val="24"/>
              </w:rPr>
              <w:t>FOFIR</w:t>
            </w:r>
            <w:proofErr w:type="spellEnd"/>
            <w:r w:rsidR="00F0000D" w:rsidRPr="008E4B4A">
              <w:rPr>
                <w:rFonts w:ascii="Century Gothic" w:hAnsi="Century Gothic" w:cs="CenturyGothic"/>
                <w:color w:val="000000"/>
                <w:sz w:val="24"/>
                <w:szCs w:val="24"/>
              </w:rPr>
              <w:t>)</w:t>
            </w:r>
          </w:p>
        </w:tc>
        <w:tc>
          <w:tcPr>
            <w:tcW w:w="3378" w:type="dxa"/>
          </w:tcPr>
          <w:p w14:paraId="17D84635" w14:textId="79CAAEF5" w:rsidR="00225201" w:rsidRPr="008E4B4A" w:rsidRDefault="00F0000D" w:rsidP="008E4B4A">
            <w:pPr>
              <w:autoSpaceDE w:val="0"/>
              <w:autoSpaceDN w:val="0"/>
              <w:adjustRightInd w:val="0"/>
              <w:spacing w:line="360" w:lineRule="auto"/>
              <w:jc w:val="center"/>
              <w:rPr>
                <w:rFonts w:ascii="Century Gothic" w:hAnsi="Century Gothic" w:cs="CenturyGothic"/>
                <w:color w:val="000000"/>
                <w:sz w:val="24"/>
                <w:szCs w:val="24"/>
              </w:rPr>
            </w:pPr>
            <w:r w:rsidRPr="008E4B4A">
              <w:rPr>
                <w:rFonts w:ascii="Century Gothic" w:hAnsi="Century Gothic" w:cs="CenturyGothic"/>
                <w:color w:val="000000"/>
                <w:sz w:val="24"/>
                <w:szCs w:val="24"/>
              </w:rPr>
              <w:t>0.</w:t>
            </w:r>
            <w:r w:rsidR="00C33291" w:rsidRPr="008E4B4A">
              <w:rPr>
                <w:rFonts w:ascii="Century Gothic" w:hAnsi="Century Gothic" w:cs="CenturyGothic"/>
                <w:color w:val="000000"/>
                <w:sz w:val="24"/>
                <w:szCs w:val="24"/>
              </w:rPr>
              <w:t>784016</w:t>
            </w:r>
            <w:r w:rsidRPr="008E4B4A">
              <w:rPr>
                <w:rFonts w:ascii="Century Gothic" w:hAnsi="Century Gothic" w:cs="CenturyGothic"/>
                <w:color w:val="000000"/>
                <w:sz w:val="24"/>
                <w:szCs w:val="24"/>
              </w:rPr>
              <w:t>%</w:t>
            </w:r>
          </w:p>
          <w:p w14:paraId="7C307942" w14:textId="77777777" w:rsidR="00225201" w:rsidRPr="008E4B4A" w:rsidRDefault="00225201" w:rsidP="008E4B4A">
            <w:pPr>
              <w:spacing w:line="360" w:lineRule="auto"/>
              <w:jc w:val="center"/>
              <w:rPr>
                <w:rFonts w:ascii="Century Gothic" w:hAnsi="Century Gothic" w:cs="Arial"/>
                <w:sz w:val="24"/>
                <w:szCs w:val="24"/>
              </w:rPr>
            </w:pPr>
          </w:p>
        </w:tc>
      </w:tr>
      <w:tr w:rsidR="00225201" w:rsidRPr="008E4B4A" w14:paraId="01602493" w14:textId="77777777" w:rsidTr="00F0000D">
        <w:trPr>
          <w:jc w:val="center"/>
        </w:trPr>
        <w:tc>
          <w:tcPr>
            <w:tcW w:w="4561" w:type="dxa"/>
          </w:tcPr>
          <w:p w14:paraId="6B920098" w14:textId="65904400" w:rsidR="00225201" w:rsidRPr="008E4B4A" w:rsidRDefault="00225201" w:rsidP="00DE6A61">
            <w:pPr>
              <w:autoSpaceDE w:val="0"/>
              <w:autoSpaceDN w:val="0"/>
              <w:adjustRightInd w:val="0"/>
              <w:spacing w:line="360" w:lineRule="auto"/>
              <w:rPr>
                <w:rFonts w:ascii="Century Gothic" w:hAnsi="Century Gothic" w:cs="Arial"/>
                <w:sz w:val="24"/>
                <w:szCs w:val="24"/>
              </w:rPr>
            </w:pPr>
            <w:r w:rsidRPr="008E4B4A">
              <w:rPr>
                <w:rFonts w:ascii="Century Gothic" w:hAnsi="Century Gothic" w:cs="CenturyGothic"/>
                <w:color w:val="000000"/>
                <w:sz w:val="24"/>
                <w:szCs w:val="24"/>
              </w:rPr>
              <w:t>Impuestos Sobre Autos Nuevos</w:t>
            </w:r>
            <w:r w:rsidR="00F0000D" w:rsidRPr="008E4B4A">
              <w:rPr>
                <w:rFonts w:ascii="Century Gothic" w:hAnsi="Century Gothic" w:cs="CenturyGothic"/>
                <w:color w:val="000000"/>
                <w:sz w:val="24"/>
                <w:szCs w:val="24"/>
              </w:rPr>
              <w:t xml:space="preserve"> (ISAN)</w:t>
            </w:r>
          </w:p>
        </w:tc>
        <w:tc>
          <w:tcPr>
            <w:tcW w:w="3378" w:type="dxa"/>
          </w:tcPr>
          <w:p w14:paraId="5B2DA6AD" w14:textId="257A72BB" w:rsidR="00225201" w:rsidRPr="008E4B4A" w:rsidRDefault="00F0000D" w:rsidP="00DE6A61">
            <w:pPr>
              <w:autoSpaceDE w:val="0"/>
              <w:autoSpaceDN w:val="0"/>
              <w:adjustRightInd w:val="0"/>
              <w:spacing w:line="360" w:lineRule="auto"/>
              <w:jc w:val="center"/>
              <w:rPr>
                <w:rFonts w:ascii="Century Gothic" w:hAnsi="Century Gothic" w:cs="Arial"/>
                <w:sz w:val="24"/>
                <w:szCs w:val="24"/>
              </w:rPr>
            </w:pPr>
            <w:r w:rsidRPr="008E4B4A">
              <w:rPr>
                <w:rFonts w:ascii="Century Gothic" w:hAnsi="Century Gothic" w:cs="CenturyGothic"/>
                <w:color w:val="000000"/>
                <w:sz w:val="24"/>
                <w:szCs w:val="24"/>
              </w:rPr>
              <w:t>0.</w:t>
            </w:r>
            <w:r w:rsidR="00C33291" w:rsidRPr="008E4B4A">
              <w:rPr>
                <w:rFonts w:ascii="Century Gothic" w:hAnsi="Century Gothic" w:cs="CenturyGothic"/>
                <w:color w:val="000000"/>
                <w:sz w:val="24"/>
                <w:szCs w:val="24"/>
              </w:rPr>
              <w:t>784016</w:t>
            </w:r>
            <w:r w:rsidRPr="008E4B4A">
              <w:rPr>
                <w:rFonts w:ascii="Century Gothic" w:hAnsi="Century Gothic" w:cs="CenturyGothic"/>
                <w:color w:val="000000"/>
                <w:sz w:val="24"/>
                <w:szCs w:val="24"/>
              </w:rPr>
              <w:t>%</w:t>
            </w:r>
          </w:p>
        </w:tc>
      </w:tr>
      <w:tr w:rsidR="00225201" w:rsidRPr="008E4B4A" w14:paraId="7579997C" w14:textId="77777777" w:rsidTr="00F0000D">
        <w:trPr>
          <w:jc w:val="center"/>
        </w:trPr>
        <w:tc>
          <w:tcPr>
            <w:tcW w:w="4561" w:type="dxa"/>
          </w:tcPr>
          <w:p w14:paraId="2CCD457A" w14:textId="77777777" w:rsidR="00225201" w:rsidRPr="008E4B4A" w:rsidRDefault="00225201" w:rsidP="008E4B4A">
            <w:pPr>
              <w:autoSpaceDE w:val="0"/>
              <w:autoSpaceDN w:val="0"/>
              <w:adjustRightInd w:val="0"/>
              <w:spacing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Impuesto Sobre Tenencia y Uso de</w:t>
            </w:r>
          </w:p>
          <w:p w14:paraId="6067DA31" w14:textId="59EF2213" w:rsidR="00225201" w:rsidRPr="008E4B4A" w:rsidRDefault="00225201" w:rsidP="008E4B4A">
            <w:pPr>
              <w:spacing w:line="360" w:lineRule="auto"/>
              <w:jc w:val="both"/>
              <w:rPr>
                <w:rFonts w:ascii="Century Gothic" w:hAnsi="Century Gothic" w:cs="Arial"/>
                <w:sz w:val="24"/>
                <w:szCs w:val="24"/>
              </w:rPr>
            </w:pPr>
            <w:r w:rsidRPr="008E4B4A">
              <w:rPr>
                <w:rFonts w:ascii="Century Gothic" w:hAnsi="Century Gothic" w:cs="CenturyGothic"/>
                <w:color w:val="000000"/>
                <w:sz w:val="24"/>
                <w:szCs w:val="24"/>
              </w:rPr>
              <w:t>Vehículos</w:t>
            </w:r>
          </w:p>
        </w:tc>
        <w:tc>
          <w:tcPr>
            <w:tcW w:w="3378" w:type="dxa"/>
          </w:tcPr>
          <w:p w14:paraId="0B2A6BE3" w14:textId="3DFAA7DD" w:rsidR="00225201" w:rsidRPr="008E4B4A" w:rsidRDefault="00F0000D" w:rsidP="008E4B4A">
            <w:pPr>
              <w:autoSpaceDE w:val="0"/>
              <w:autoSpaceDN w:val="0"/>
              <w:adjustRightInd w:val="0"/>
              <w:spacing w:line="360" w:lineRule="auto"/>
              <w:jc w:val="center"/>
              <w:rPr>
                <w:rFonts w:ascii="Century Gothic" w:hAnsi="Century Gothic" w:cs="CenturyGothic"/>
                <w:color w:val="000000"/>
                <w:sz w:val="24"/>
                <w:szCs w:val="24"/>
              </w:rPr>
            </w:pPr>
            <w:r w:rsidRPr="008E4B4A">
              <w:rPr>
                <w:rFonts w:ascii="Century Gothic" w:hAnsi="Century Gothic" w:cs="CenturyGothic"/>
                <w:color w:val="000000"/>
                <w:sz w:val="24"/>
                <w:szCs w:val="24"/>
              </w:rPr>
              <w:t>0.</w:t>
            </w:r>
            <w:r w:rsidR="00C33291" w:rsidRPr="008E4B4A">
              <w:rPr>
                <w:rFonts w:ascii="Century Gothic" w:hAnsi="Century Gothic" w:cs="CenturyGothic"/>
                <w:color w:val="000000"/>
                <w:sz w:val="24"/>
                <w:szCs w:val="24"/>
              </w:rPr>
              <w:t>784016</w:t>
            </w:r>
            <w:r w:rsidRPr="008E4B4A">
              <w:rPr>
                <w:rFonts w:ascii="Century Gothic" w:hAnsi="Century Gothic" w:cs="CenturyGothic"/>
                <w:color w:val="000000"/>
                <w:sz w:val="24"/>
                <w:szCs w:val="24"/>
              </w:rPr>
              <w:t>%</w:t>
            </w:r>
          </w:p>
        </w:tc>
      </w:tr>
      <w:tr w:rsidR="00F0000D" w:rsidRPr="008E4B4A" w14:paraId="62935410" w14:textId="77777777" w:rsidTr="00F0000D">
        <w:trPr>
          <w:jc w:val="center"/>
        </w:trPr>
        <w:tc>
          <w:tcPr>
            <w:tcW w:w="4561" w:type="dxa"/>
          </w:tcPr>
          <w:p w14:paraId="77571248" w14:textId="01D1A50A" w:rsidR="00F0000D" w:rsidRPr="008E4B4A" w:rsidRDefault="00F0000D" w:rsidP="008E4B4A">
            <w:pPr>
              <w:autoSpaceDE w:val="0"/>
              <w:autoSpaceDN w:val="0"/>
              <w:adjustRightInd w:val="0"/>
              <w:spacing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ISR Inmuebles</w:t>
            </w:r>
          </w:p>
        </w:tc>
        <w:tc>
          <w:tcPr>
            <w:tcW w:w="3378" w:type="dxa"/>
          </w:tcPr>
          <w:p w14:paraId="6265484B" w14:textId="3B5A5B8B" w:rsidR="00F0000D" w:rsidRPr="008E4B4A" w:rsidRDefault="00F0000D" w:rsidP="008E4B4A">
            <w:pPr>
              <w:autoSpaceDE w:val="0"/>
              <w:autoSpaceDN w:val="0"/>
              <w:adjustRightInd w:val="0"/>
              <w:spacing w:line="360" w:lineRule="auto"/>
              <w:jc w:val="center"/>
              <w:rPr>
                <w:rFonts w:ascii="Century Gothic" w:hAnsi="Century Gothic" w:cs="CenturyGothic"/>
                <w:color w:val="000000"/>
                <w:sz w:val="24"/>
                <w:szCs w:val="24"/>
              </w:rPr>
            </w:pPr>
            <w:r w:rsidRPr="008E4B4A">
              <w:rPr>
                <w:rFonts w:ascii="Century Gothic" w:hAnsi="Century Gothic" w:cs="CenturyGothic"/>
                <w:color w:val="000000"/>
                <w:sz w:val="24"/>
                <w:szCs w:val="24"/>
              </w:rPr>
              <w:t>0</w:t>
            </w:r>
            <w:r w:rsidR="00C33291" w:rsidRPr="008E4B4A">
              <w:rPr>
                <w:rFonts w:ascii="Century Gothic" w:hAnsi="Century Gothic" w:cs="CenturyGothic"/>
                <w:color w:val="000000"/>
                <w:sz w:val="24"/>
                <w:szCs w:val="24"/>
              </w:rPr>
              <w:t>.784016%</w:t>
            </w:r>
          </w:p>
        </w:tc>
      </w:tr>
      <w:tr w:rsidR="00225201" w:rsidRPr="008E4B4A" w14:paraId="768AD955" w14:textId="77777777" w:rsidTr="00F0000D">
        <w:trPr>
          <w:jc w:val="center"/>
        </w:trPr>
        <w:tc>
          <w:tcPr>
            <w:tcW w:w="4561" w:type="dxa"/>
          </w:tcPr>
          <w:p w14:paraId="6CE266BD" w14:textId="77777777" w:rsidR="00225201" w:rsidRPr="008E4B4A" w:rsidRDefault="00225201" w:rsidP="008E4B4A">
            <w:pPr>
              <w:autoSpaceDE w:val="0"/>
              <w:autoSpaceDN w:val="0"/>
              <w:adjustRightInd w:val="0"/>
              <w:spacing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lastRenderedPageBreak/>
              <w:t>Participaciones de Cuotas de</w:t>
            </w:r>
          </w:p>
          <w:p w14:paraId="2D06949C" w14:textId="4AFE46A5" w:rsidR="00225201" w:rsidRPr="008E4B4A" w:rsidRDefault="00225201" w:rsidP="008E4B4A">
            <w:pPr>
              <w:autoSpaceDE w:val="0"/>
              <w:autoSpaceDN w:val="0"/>
              <w:adjustRightInd w:val="0"/>
              <w:spacing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Gasolina y Diésel</w:t>
            </w:r>
            <w:r w:rsidR="00F0000D" w:rsidRPr="008E4B4A">
              <w:rPr>
                <w:rFonts w:ascii="Century Gothic" w:hAnsi="Century Gothic" w:cs="CenturyGothic"/>
                <w:color w:val="000000"/>
                <w:sz w:val="24"/>
                <w:szCs w:val="24"/>
              </w:rPr>
              <w:t xml:space="preserve"> (PCG ) 70%</w:t>
            </w:r>
          </w:p>
        </w:tc>
        <w:tc>
          <w:tcPr>
            <w:tcW w:w="3378" w:type="dxa"/>
          </w:tcPr>
          <w:p w14:paraId="707FEBED" w14:textId="7AB1F7C3" w:rsidR="00225201" w:rsidRPr="008E4B4A" w:rsidRDefault="00225201" w:rsidP="008E4B4A">
            <w:pPr>
              <w:autoSpaceDE w:val="0"/>
              <w:autoSpaceDN w:val="0"/>
              <w:adjustRightInd w:val="0"/>
              <w:spacing w:line="360" w:lineRule="auto"/>
              <w:jc w:val="center"/>
              <w:rPr>
                <w:rFonts w:ascii="Century Gothic" w:hAnsi="Century Gothic" w:cs="CenturyGothic"/>
                <w:color w:val="000000"/>
                <w:sz w:val="24"/>
                <w:szCs w:val="24"/>
              </w:rPr>
            </w:pPr>
            <w:r w:rsidRPr="008E4B4A">
              <w:rPr>
                <w:rFonts w:ascii="Century Gothic" w:hAnsi="Century Gothic" w:cs="CenturyGothic"/>
                <w:color w:val="000000"/>
                <w:sz w:val="24"/>
                <w:szCs w:val="24"/>
              </w:rPr>
              <w:t>0.6</w:t>
            </w:r>
            <w:r w:rsidR="00F0000D" w:rsidRPr="008E4B4A">
              <w:rPr>
                <w:rFonts w:ascii="Century Gothic" w:hAnsi="Century Gothic" w:cs="CenturyGothic"/>
                <w:color w:val="000000"/>
                <w:sz w:val="24"/>
                <w:szCs w:val="24"/>
              </w:rPr>
              <w:t>06969%</w:t>
            </w:r>
          </w:p>
        </w:tc>
      </w:tr>
      <w:tr w:rsidR="00225201" w:rsidRPr="008E4B4A" w14:paraId="19A02BAD" w14:textId="77777777" w:rsidTr="00F0000D">
        <w:trPr>
          <w:jc w:val="center"/>
        </w:trPr>
        <w:tc>
          <w:tcPr>
            <w:tcW w:w="4561" w:type="dxa"/>
          </w:tcPr>
          <w:p w14:paraId="51B95E05" w14:textId="77777777" w:rsidR="00225201" w:rsidRPr="008E4B4A" w:rsidRDefault="00225201" w:rsidP="008E4B4A">
            <w:pPr>
              <w:autoSpaceDE w:val="0"/>
              <w:autoSpaceDN w:val="0"/>
              <w:adjustRightInd w:val="0"/>
              <w:spacing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Participaciones de Cuotas de</w:t>
            </w:r>
          </w:p>
          <w:p w14:paraId="42D8DCCA" w14:textId="456B5E04" w:rsidR="00225201" w:rsidRPr="008E4B4A" w:rsidRDefault="00225201" w:rsidP="008E4B4A">
            <w:pPr>
              <w:autoSpaceDE w:val="0"/>
              <w:autoSpaceDN w:val="0"/>
              <w:adjustRightInd w:val="0"/>
              <w:spacing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Gasolina y Diésel</w:t>
            </w:r>
            <w:r w:rsidR="00F0000D" w:rsidRPr="008E4B4A">
              <w:rPr>
                <w:rFonts w:ascii="Century Gothic" w:hAnsi="Century Gothic" w:cs="CenturyGothic"/>
                <w:color w:val="000000"/>
                <w:sz w:val="24"/>
                <w:szCs w:val="24"/>
              </w:rPr>
              <w:t xml:space="preserve"> (PCG ) 30%</w:t>
            </w:r>
          </w:p>
        </w:tc>
        <w:tc>
          <w:tcPr>
            <w:tcW w:w="3378" w:type="dxa"/>
          </w:tcPr>
          <w:p w14:paraId="34C61FE6" w14:textId="1FF2E308" w:rsidR="00225201" w:rsidRPr="008E4B4A" w:rsidRDefault="00225201" w:rsidP="008E4B4A">
            <w:pPr>
              <w:autoSpaceDE w:val="0"/>
              <w:autoSpaceDN w:val="0"/>
              <w:adjustRightInd w:val="0"/>
              <w:spacing w:line="360" w:lineRule="auto"/>
              <w:jc w:val="center"/>
              <w:rPr>
                <w:rFonts w:ascii="Century Gothic" w:hAnsi="Century Gothic" w:cs="CenturyGothic"/>
                <w:color w:val="000000"/>
                <w:sz w:val="24"/>
                <w:szCs w:val="24"/>
              </w:rPr>
            </w:pPr>
            <w:r w:rsidRPr="008E4B4A">
              <w:rPr>
                <w:rFonts w:ascii="Century Gothic" w:hAnsi="Century Gothic" w:cs="CenturyGothic"/>
                <w:color w:val="000000"/>
                <w:sz w:val="24"/>
                <w:szCs w:val="24"/>
              </w:rPr>
              <w:t>0.6</w:t>
            </w:r>
            <w:r w:rsidR="00F0000D" w:rsidRPr="008E4B4A">
              <w:rPr>
                <w:rFonts w:ascii="Century Gothic" w:hAnsi="Century Gothic" w:cs="CenturyGothic"/>
                <w:color w:val="000000"/>
                <w:sz w:val="24"/>
                <w:szCs w:val="24"/>
              </w:rPr>
              <w:t>06969%</w:t>
            </w:r>
          </w:p>
          <w:p w14:paraId="149B01C9" w14:textId="77777777" w:rsidR="00225201" w:rsidRPr="008E4B4A" w:rsidRDefault="00225201" w:rsidP="008E4B4A">
            <w:pPr>
              <w:autoSpaceDE w:val="0"/>
              <w:autoSpaceDN w:val="0"/>
              <w:adjustRightInd w:val="0"/>
              <w:spacing w:line="360" w:lineRule="auto"/>
              <w:jc w:val="center"/>
              <w:rPr>
                <w:rFonts w:ascii="Century Gothic" w:hAnsi="Century Gothic" w:cs="CenturyGothic"/>
                <w:color w:val="000000"/>
                <w:sz w:val="24"/>
                <w:szCs w:val="24"/>
              </w:rPr>
            </w:pPr>
          </w:p>
        </w:tc>
      </w:tr>
    </w:tbl>
    <w:p w14:paraId="5821CDC1" w14:textId="77777777" w:rsidR="00DE6A61" w:rsidRPr="008E4B4A" w:rsidRDefault="00DE6A61" w:rsidP="008E4B4A">
      <w:pPr>
        <w:spacing w:after="0" w:line="360" w:lineRule="auto"/>
        <w:jc w:val="both"/>
        <w:rPr>
          <w:rFonts w:ascii="Century Gothic" w:hAnsi="Century Gothic" w:cs="Arial"/>
          <w:sz w:val="24"/>
          <w:szCs w:val="24"/>
        </w:rPr>
      </w:pPr>
    </w:p>
    <w:p w14:paraId="2B69275C" w14:textId="2CA6A65C" w:rsidR="00F0000D" w:rsidRPr="008E4B4A" w:rsidRDefault="00F0000D"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Bold"/>
          <w:b/>
          <w:bCs/>
          <w:color w:val="000000"/>
          <w:sz w:val="24"/>
          <w:szCs w:val="24"/>
        </w:rPr>
        <w:t xml:space="preserve">ARTÍCULO 20.- </w:t>
      </w:r>
      <w:r w:rsidRPr="008E4B4A">
        <w:rPr>
          <w:rFonts w:ascii="Century Gothic" w:hAnsi="Century Gothic" w:cs="CenturyGothic"/>
          <w:color w:val="000000"/>
          <w:sz w:val="24"/>
          <w:szCs w:val="24"/>
        </w:rPr>
        <w:t>Son aportaciones los recursos que la Federación o los Estados transfieren a las haciendas públicas de los Municipios, los cuales serán distribuidos conforme a lo previsto en el Capítulo V “De los Fondos de Aportaciones Federales”, de la Ley de Coordinación Fiscal y en el Título Cuarto “Del Sistema Estatal de Participaciones y Fondos de Aportaciones”, Capítulo II, “De los Fondos de Aportaciones”, de la Ley de Coordinación Fiscal del Estado de Chihuahua y sus Municipios, condicionando su gasto a la consecución y cumplimiento de los objetivos que para cada tipo de aportación se establece en las leyes mencionadas, para los fondos siguientes:</w:t>
      </w:r>
    </w:p>
    <w:p w14:paraId="12F29482" w14:textId="77777777" w:rsidR="00DE6A61" w:rsidRPr="008E4B4A" w:rsidRDefault="00DE6A61" w:rsidP="008E4B4A">
      <w:pPr>
        <w:autoSpaceDE w:val="0"/>
        <w:autoSpaceDN w:val="0"/>
        <w:adjustRightInd w:val="0"/>
        <w:spacing w:after="0" w:line="360" w:lineRule="auto"/>
        <w:jc w:val="both"/>
        <w:rPr>
          <w:rFonts w:ascii="Century Gothic" w:hAnsi="Century Gothic" w:cs="CenturyGothic"/>
          <w:color w:val="000000"/>
          <w:sz w:val="24"/>
          <w:szCs w:val="24"/>
        </w:rPr>
      </w:pPr>
    </w:p>
    <w:p w14:paraId="020A0FB5" w14:textId="7AC60837" w:rsidR="009F6EF0" w:rsidRPr="008E4B4A" w:rsidRDefault="009F6EF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1.- Fondo de Aportaciones para la Infraestructura Social Municipal y de las demarcaciones territoriales del Distrito Federal.</w:t>
      </w:r>
    </w:p>
    <w:p w14:paraId="73815840" w14:textId="77777777" w:rsidR="009F6EF0" w:rsidRPr="008E4B4A" w:rsidRDefault="009F6EF0" w:rsidP="008E4B4A">
      <w:pPr>
        <w:autoSpaceDE w:val="0"/>
        <w:autoSpaceDN w:val="0"/>
        <w:adjustRightInd w:val="0"/>
        <w:spacing w:after="0" w:line="360" w:lineRule="auto"/>
        <w:jc w:val="both"/>
        <w:rPr>
          <w:rFonts w:ascii="Century Gothic" w:hAnsi="Century Gothic" w:cs="CenturyGothic"/>
          <w:color w:val="000000"/>
          <w:sz w:val="24"/>
          <w:szCs w:val="24"/>
        </w:rPr>
      </w:pPr>
    </w:p>
    <w:p w14:paraId="325D913F" w14:textId="77777777" w:rsidR="009F6EF0" w:rsidRPr="008E4B4A" w:rsidRDefault="009F6EF0" w:rsidP="008E4B4A">
      <w:pPr>
        <w:autoSpaceDE w:val="0"/>
        <w:autoSpaceDN w:val="0"/>
        <w:adjustRightInd w:val="0"/>
        <w:spacing w:after="0" w:line="360" w:lineRule="auto"/>
        <w:jc w:val="center"/>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Coeficiente de distribución</w:t>
      </w:r>
    </w:p>
    <w:p w14:paraId="6873D3E5" w14:textId="2F6E39EA" w:rsidR="009F6EF0" w:rsidRPr="008E4B4A" w:rsidRDefault="009F6EF0" w:rsidP="008E4B4A">
      <w:pPr>
        <w:autoSpaceDE w:val="0"/>
        <w:autoSpaceDN w:val="0"/>
        <w:adjustRightInd w:val="0"/>
        <w:spacing w:after="0" w:line="360" w:lineRule="auto"/>
        <w:jc w:val="center"/>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0.54</w:t>
      </w:r>
      <w:r w:rsidR="00C33291" w:rsidRPr="008E4B4A">
        <w:rPr>
          <w:rFonts w:ascii="Century Gothic" w:hAnsi="Century Gothic" w:cs="CenturyGothic-Bold"/>
          <w:b/>
          <w:bCs/>
          <w:color w:val="000000"/>
          <w:sz w:val="24"/>
          <w:szCs w:val="24"/>
        </w:rPr>
        <w:t>7722</w:t>
      </w:r>
      <w:r w:rsidRPr="008E4B4A">
        <w:rPr>
          <w:rFonts w:ascii="Century Gothic" w:hAnsi="Century Gothic" w:cs="CenturyGothic-Bold"/>
          <w:b/>
          <w:bCs/>
          <w:color w:val="000000"/>
          <w:sz w:val="24"/>
          <w:szCs w:val="24"/>
        </w:rPr>
        <w:t>%</w:t>
      </w:r>
    </w:p>
    <w:p w14:paraId="0509ADDA" w14:textId="77777777" w:rsidR="009F6EF0" w:rsidRPr="008E4B4A" w:rsidRDefault="009F6EF0" w:rsidP="008E4B4A">
      <w:pPr>
        <w:autoSpaceDE w:val="0"/>
        <w:autoSpaceDN w:val="0"/>
        <w:adjustRightInd w:val="0"/>
        <w:spacing w:after="0" w:line="360" w:lineRule="auto"/>
        <w:jc w:val="center"/>
        <w:rPr>
          <w:rFonts w:ascii="Century Gothic" w:hAnsi="Century Gothic" w:cs="CenturyGothic-Bold"/>
          <w:b/>
          <w:bCs/>
          <w:color w:val="000000"/>
          <w:sz w:val="24"/>
          <w:szCs w:val="24"/>
        </w:rPr>
      </w:pPr>
    </w:p>
    <w:p w14:paraId="7DD3D4B3" w14:textId="5DED197B" w:rsidR="009F6EF0" w:rsidRPr="008E4B4A" w:rsidRDefault="009F6EF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lastRenderedPageBreak/>
        <w:t>2.- Fondo de Aportaciones para el Fortalecimiento de los Municipios y las demarcaciones territoriales del Distrito Federal.</w:t>
      </w:r>
    </w:p>
    <w:p w14:paraId="6468C1D3" w14:textId="77777777" w:rsidR="009F6EF0" w:rsidRPr="001738BD" w:rsidRDefault="009F6EF0" w:rsidP="008E4B4A">
      <w:pPr>
        <w:autoSpaceDE w:val="0"/>
        <w:autoSpaceDN w:val="0"/>
        <w:adjustRightInd w:val="0"/>
        <w:spacing w:after="0" w:line="360" w:lineRule="auto"/>
        <w:rPr>
          <w:rFonts w:ascii="Century Gothic" w:hAnsi="Century Gothic" w:cs="CenturyGothic-Bold"/>
          <w:b/>
          <w:bCs/>
          <w:color w:val="000000"/>
          <w:sz w:val="20"/>
          <w:szCs w:val="20"/>
        </w:rPr>
      </w:pPr>
    </w:p>
    <w:p w14:paraId="280BD0BD" w14:textId="77777777" w:rsidR="009F6EF0" w:rsidRPr="008E4B4A" w:rsidRDefault="009F6EF0" w:rsidP="008E4B4A">
      <w:pPr>
        <w:autoSpaceDE w:val="0"/>
        <w:autoSpaceDN w:val="0"/>
        <w:adjustRightInd w:val="0"/>
        <w:spacing w:after="0" w:line="360" w:lineRule="auto"/>
        <w:jc w:val="center"/>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Coeficiente de distribución</w:t>
      </w:r>
    </w:p>
    <w:p w14:paraId="6853A4BF" w14:textId="3081F372" w:rsidR="009F6EF0" w:rsidRPr="008E4B4A" w:rsidRDefault="009F6EF0" w:rsidP="008E4B4A">
      <w:pPr>
        <w:autoSpaceDE w:val="0"/>
        <w:autoSpaceDN w:val="0"/>
        <w:adjustRightInd w:val="0"/>
        <w:spacing w:after="0" w:line="360" w:lineRule="auto"/>
        <w:jc w:val="center"/>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0.606969%</w:t>
      </w:r>
    </w:p>
    <w:p w14:paraId="1FC3B759" w14:textId="77777777" w:rsidR="009F6EF0" w:rsidRPr="001738BD" w:rsidRDefault="009F6EF0" w:rsidP="008E4B4A">
      <w:pPr>
        <w:autoSpaceDE w:val="0"/>
        <w:autoSpaceDN w:val="0"/>
        <w:adjustRightInd w:val="0"/>
        <w:spacing w:after="0" w:line="360" w:lineRule="auto"/>
        <w:jc w:val="center"/>
        <w:rPr>
          <w:rFonts w:ascii="Century Gothic" w:hAnsi="Century Gothic" w:cs="CenturyGothic"/>
          <w:color w:val="000000"/>
          <w:sz w:val="20"/>
          <w:szCs w:val="20"/>
        </w:rPr>
      </w:pPr>
    </w:p>
    <w:p w14:paraId="1261A05B" w14:textId="4B5B351D" w:rsidR="009F6EF0" w:rsidRPr="008E4B4A" w:rsidRDefault="009F6EF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3.- Fondo para el Desarrollo Socioeconómico Municipal (FODESEM).</w:t>
      </w:r>
    </w:p>
    <w:p w14:paraId="68770547" w14:textId="77777777" w:rsidR="009F6EF0" w:rsidRPr="001738BD" w:rsidRDefault="009F6EF0" w:rsidP="008E4B4A">
      <w:pPr>
        <w:autoSpaceDE w:val="0"/>
        <w:autoSpaceDN w:val="0"/>
        <w:adjustRightInd w:val="0"/>
        <w:spacing w:after="0" w:line="360" w:lineRule="auto"/>
        <w:rPr>
          <w:rFonts w:ascii="Century Gothic" w:hAnsi="Century Gothic" w:cs="CenturyGothic"/>
          <w:color w:val="000000"/>
          <w:sz w:val="16"/>
          <w:szCs w:val="16"/>
        </w:rPr>
      </w:pPr>
    </w:p>
    <w:p w14:paraId="7A22287E" w14:textId="77777777" w:rsidR="009F6EF0" w:rsidRPr="008E4B4A" w:rsidRDefault="009F6EF0" w:rsidP="008E4B4A">
      <w:pPr>
        <w:autoSpaceDE w:val="0"/>
        <w:autoSpaceDN w:val="0"/>
        <w:adjustRightInd w:val="0"/>
        <w:spacing w:after="0" w:line="360" w:lineRule="auto"/>
        <w:jc w:val="center"/>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Coeficiente de distribución</w:t>
      </w:r>
    </w:p>
    <w:p w14:paraId="0B7872BF" w14:textId="589692A3" w:rsidR="009F6EF0" w:rsidRPr="008E4B4A" w:rsidRDefault="009F6EF0" w:rsidP="008E4B4A">
      <w:pPr>
        <w:autoSpaceDE w:val="0"/>
        <w:autoSpaceDN w:val="0"/>
        <w:adjustRightInd w:val="0"/>
        <w:spacing w:after="0" w:line="360" w:lineRule="auto"/>
        <w:jc w:val="center"/>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0.</w:t>
      </w:r>
      <w:r w:rsidR="00C33291" w:rsidRPr="008E4B4A">
        <w:rPr>
          <w:rFonts w:ascii="Century Gothic" w:hAnsi="Century Gothic" w:cs="CenturyGothic-Bold"/>
          <w:b/>
          <w:bCs/>
          <w:color w:val="000000"/>
          <w:sz w:val="24"/>
          <w:szCs w:val="24"/>
        </w:rPr>
        <w:t>870022</w:t>
      </w:r>
      <w:r w:rsidRPr="008E4B4A">
        <w:rPr>
          <w:rFonts w:ascii="Century Gothic" w:hAnsi="Century Gothic" w:cs="CenturyGothic-Bold"/>
          <w:b/>
          <w:bCs/>
          <w:color w:val="000000"/>
          <w:sz w:val="24"/>
          <w:szCs w:val="24"/>
        </w:rPr>
        <w:t>%</w:t>
      </w:r>
    </w:p>
    <w:p w14:paraId="3694C695" w14:textId="77777777" w:rsidR="009F6EF0" w:rsidRPr="008E4B4A" w:rsidRDefault="009F6EF0" w:rsidP="008E4B4A">
      <w:pPr>
        <w:autoSpaceDE w:val="0"/>
        <w:autoSpaceDN w:val="0"/>
        <w:adjustRightInd w:val="0"/>
        <w:spacing w:after="0" w:line="360" w:lineRule="auto"/>
        <w:jc w:val="center"/>
        <w:rPr>
          <w:rFonts w:ascii="Century Gothic" w:hAnsi="Century Gothic" w:cs="CenturyGothic-Bold"/>
          <w:b/>
          <w:bCs/>
          <w:color w:val="000000"/>
          <w:sz w:val="24"/>
          <w:szCs w:val="24"/>
        </w:rPr>
      </w:pPr>
    </w:p>
    <w:p w14:paraId="10F3083D" w14:textId="77777777" w:rsidR="009F6EF0" w:rsidRPr="008E4B4A" w:rsidRDefault="009F6EF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4.- Otras Aportaciones Federales.</w:t>
      </w:r>
    </w:p>
    <w:p w14:paraId="07F6B994" w14:textId="77777777" w:rsidR="00DE6A61" w:rsidRPr="001738BD" w:rsidRDefault="00DE6A61" w:rsidP="008E4B4A">
      <w:pPr>
        <w:spacing w:after="0" w:line="360" w:lineRule="auto"/>
        <w:jc w:val="center"/>
        <w:rPr>
          <w:rFonts w:ascii="Century Gothic" w:hAnsi="Century Gothic" w:cs="Arial"/>
          <w:sz w:val="18"/>
          <w:szCs w:val="18"/>
        </w:rPr>
      </w:pPr>
    </w:p>
    <w:p w14:paraId="5498F052" w14:textId="768D1829" w:rsidR="009F6EF0" w:rsidRPr="008E4B4A" w:rsidRDefault="009F6E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TÍTULO SEXTO</w:t>
      </w:r>
    </w:p>
    <w:p w14:paraId="0A486C22" w14:textId="388A0F76" w:rsidR="009F6EF0" w:rsidRPr="008E4B4A" w:rsidRDefault="009F6EF0"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I</w:t>
      </w:r>
      <w:r w:rsidR="00F356D0">
        <w:rPr>
          <w:rFonts w:ascii="Century Gothic" w:hAnsi="Century Gothic" w:cs="Arial"/>
          <w:b/>
          <w:sz w:val="24"/>
          <w:szCs w:val="24"/>
        </w:rPr>
        <w:t xml:space="preserve">ngresos Derivados de </w:t>
      </w:r>
      <w:r w:rsidRPr="008E4B4A">
        <w:rPr>
          <w:rFonts w:ascii="Century Gothic" w:hAnsi="Century Gothic" w:cs="Arial"/>
          <w:b/>
          <w:sz w:val="24"/>
          <w:szCs w:val="24"/>
        </w:rPr>
        <w:t>F</w:t>
      </w:r>
      <w:r w:rsidR="00F356D0">
        <w:rPr>
          <w:rFonts w:ascii="Century Gothic" w:hAnsi="Century Gothic" w:cs="Arial"/>
          <w:b/>
          <w:sz w:val="24"/>
          <w:szCs w:val="24"/>
        </w:rPr>
        <w:t>inanciamiento</w:t>
      </w:r>
    </w:p>
    <w:p w14:paraId="0A2C6CB1" w14:textId="77777777" w:rsidR="00232197" w:rsidRPr="001738BD" w:rsidRDefault="00232197" w:rsidP="008E4B4A">
      <w:pPr>
        <w:spacing w:after="0" w:line="360" w:lineRule="auto"/>
        <w:jc w:val="center"/>
        <w:rPr>
          <w:rFonts w:ascii="Century Gothic" w:hAnsi="Century Gothic" w:cs="Arial"/>
          <w:b/>
          <w:sz w:val="20"/>
          <w:szCs w:val="20"/>
        </w:rPr>
      </w:pPr>
    </w:p>
    <w:p w14:paraId="49EFE564" w14:textId="31E0FC2F" w:rsidR="00F129D2" w:rsidRPr="008E4B4A" w:rsidRDefault="00232197" w:rsidP="008E4B4A">
      <w:pPr>
        <w:spacing w:after="0" w:line="360" w:lineRule="auto"/>
        <w:jc w:val="both"/>
        <w:rPr>
          <w:rFonts w:ascii="Century Gothic" w:hAnsi="Century Gothic" w:cs="CenturyGothic-Bold"/>
          <w:color w:val="000000"/>
          <w:sz w:val="24"/>
          <w:szCs w:val="24"/>
        </w:rPr>
      </w:pPr>
      <w:r w:rsidRPr="008E4B4A">
        <w:rPr>
          <w:rFonts w:ascii="Century Gothic" w:hAnsi="Century Gothic" w:cs="CenturyGothic-Bold"/>
          <w:b/>
          <w:bCs/>
          <w:color w:val="000000"/>
          <w:sz w:val="24"/>
          <w:szCs w:val="24"/>
        </w:rPr>
        <w:t xml:space="preserve">ARTÍCULO 21.- </w:t>
      </w:r>
      <w:r w:rsidRPr="008E4B4A">
        <w:rPr>
          <w:rFonts w:ascii="Century Gothic" w:hAnsi="Century Gothic" w:cs="CenturyGothic-Bold"/>
          <w:color w:val="000000"/>
          <w:sz w:val="24"/>
          <w:szCs w:val="24"/>
        </w:rPr>
        <w:t>Son los ingresos obtenidos de la celebración de empréstitos autorizados por el Ayuntamiento de Namiquipa y en su caso ratificados por el Congreso del Estado de Chihuahua.</w:t>
      </w:r>
    </w:p>
    <w:p w14:paraId="1A8E0DD0" w14:textId="77777777" w:rsidR="001738BD" w:rsidRPr="001738BD" w:rsidRDefault="001738BD" w:rsidP="008E4B4A">
      <w:pPr>
        <w:spacing w:after="0" w:line="360" w:lineRule="auto"/>
        <w:jc w:val="both"/>
        <w:rPr>
          <w:rFonts w:ascii="Century Gothic" w:hAnsi="Century Gothic" w:cs="CenturyGothic-Bold"/>
          <w:color w:val="000000"/>
          <w:sz w:val="16"/>
          <w:szCs w:val="16"/>
        </w:rPr>
      </w:pPr>
    </w:p>
    <w:p w14:paraId="766B9129" w14:textId="144E4A88" w:rsidR="00232197" w:rsidRPr="008E4B4A" w:rsidRDefault="00232197" w:rsidP="008E4B4A">
      <w:pPr>
        <w:spacing w:after="0" w:line="360" w:lineRule="auto"/>
        <w:jc w:val="both"/>
        <w:rPr>
          <w:rFonts w:ascii="Century Gothic" w:hAnsi="Century Gothic" w:cs="Arial"/>
          <w:sz w:val="24"/>
          <w:szCs w:val="24"/>
        </w:rPr>
      </w:pPr>
      <w:r w:rsidRPr="008E4B4A">
        <w:rPr>
          <w:rFonts w:ascii="Century Gothic" w:hAnsi="Century Gothic" w:cs="CenturyGothic-Bold"/>
          <w:color w:val="000000"/>
          <w:sz w:val="24"/>
          <w:szCs w:val="24"/>
        </w:rPr>
        <w:t>Para los efectos de contratación de deuda pública durante el ejercicio fiscal 2025 se estará a lo previsto en la Ley de Disciplina Financiera, Ley de Deuda Pública, y leyes aplicables</w:t>
      </w:r>
      <w:r w:rsidR="001738BD">
        <w:rPr>
          <w:rFonts w:ascii="Century Gothic" w:hAnsi="Century Gothic" w:cs="CenturyGothic-Bold"/>
          <w:color w:val="000000"/>
          <w:sz w:val="24"/>
          <w:szCs w:val="24"/>
        </w:rPr>
        <w:t>.</w:t>
      </w:r>
      <w:r w:rsidRPr="008E4B4A">
        <w:rPr>
          <w:rFonts w:ascii="Century Gothic" w:hAnsi="Century Gothic" w:cs="CenturyGothic-Bold"/>
          <w:color w:val="000000"/>
          <w:sz w:val="24"/>
          <w:szCs w:val="24"/>
        </w:rPr>
        <w:t xml:space="preserve"> </w:t>
      </w:r>
    </w:p>
    <w:p w14:paraId="4F64E0BD" w14:textId="77777777" w:rsidR="00232197" w:rsidRPr="008E4B4A" w:rsidRDefault="00232197" w:rsidP="008E4B4A">
      <w:pPr>
        <w:spacing w:after="0" w:line="360" w:lineRule="auto"/>
        <w:jc w:val="both"/>
        <w:rPr>
          <w:rFonts w:ascii="Century Gothic" w:hAnsi="Century Gothic" w:cs="Arial"/>
          <w:sz w:val="24"/>
          <w:szCs w:val="24"/>
        </w:rPr>
      </w:pPr>
    </w:p>
    <w:p w14:paraId="79CCB49A" w14:textId="0110331C" w:rsidR="00232197" w:rsidRPr="008E4B4A" w:rsidRDefault="00232197"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lastRenderedPageBreak/>
        <w:t>TÍTULO S</w:t>
      </w:r>
      <w:r w:rsidR="00F356D0">
        <w:rPr>
          <w:rFonts w:ascii="Century Gothic" w:hAnsi="Century Gothic" w:cs="Arial"/>
          <w:b/>
          <w:sz w:val="24"/>
          <w:szCs w:val="24"/>
        </w:rPr>
        <w:t>É</w:t>
      </w:r>
      <w:r w:rsidRPr="008E4B4A">
        <w:rPr>
          <w:rFonts w:ascii="Century Gothic" w:hAnsi="Century Gothic" w:cs="Arial"/>
          <w:b/>
          <w:sz w:val="24"/>
          <w:szCs w:val="24"/>
        </w:rPr>
        <w:t>PTIMO</w:t>
      </w:r>
    </w:p>
    <w:p w14:paraId="3D397347" w14:textId="0F964CB6" w:rsidR="00232197" w:rsidRPr="008E4B4A" w:rsidRDefault="00232197"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Transferencias, Asignaciones, Subsidios y Otras Ayudas</w:t>
      </w:r>
    </w:p>
    <w:p w14:paraId="11B19AEC" w14:textId="77777777" w:rsidR="00232197" w:rsidRPr="008E4B4A" w:rsidRDefault="00232197" w:rsidP="008E4B4A">
      <w:pPr>
        <w:spacing w:after="0" w:line="360" w:lineRule="auto"/>
        <w:jc w:val="center"/>
        <w:rPr>
          <w:rFonts w:ascii="Century Gothic" w:hAnsi="Century Gothic" w:cs="Arial"/>
          <w:b/>
          <w:sz w:val="24"/>
          <w:szCs w:val="24"/>
        </w:rPr>
      </w:pPr>
    </w:p>
    <w:p w14:paraId="29128662" w14:textId="5B7E3A07" w:rsidR="00232197" w:rsidRPr="008E4B4A" w:rsidRDefault="00232197"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CAPÍTULO ÚNICO</w:t>
      </w:r>
    </w:p>
    <w:p w14:paraId="2AF0FAA7" w14:textId="64939F25" w:rsidR="00232197" w:rsidRPr="008E4B4A" w:rsidRDefault="00232197" w:rsidP="008E4B4A">
      <w:pPr>
        <w:spacing w:after="0" w:line="360" w:lineRule="auto"/>
        <w:jc w:val="center"/>
        <w:rPr>
          <w:rFonts w:ascii="Century Gothic" w:hAnsi="Century Gothic" w:cs="Arial"/>
          <w:sz w:val="24"/>
          <w:szCs w:val="24"/>
        </w:rPr>
      </w:pPr>
      <w:r w:rsidRPr="008E4B4A">
        <w:rPr>
          <w:rFonts w:ascii="Century Gothic" w:hAnsi="Century Gothic" w:cs="Arial"/>
          <w:b/>
          <w:sz w:val="24"/>
          <w:szCs w:val="24"/>
        </w:rPr>
        <w:t xml:space="preserve">De los </w:t>
      </w:r>
      <w:r w:rsidR="00F356D0">
        <w:rPr>
          <w:rFonts w:ascii="Century Gothic" w:hAnsi="Century Gothic" w:cs="Arial"/>
          <w:b/>
          <w:sz w:val="24"/>
          <w:szCs w:val="24"/>
        </w:rPr>
        <w:t>S</w:t>
      </w:r>
      <w:r w:rsidRPr="008E4B4A">
        <w:rPr>
          <w:rFonts w:ascii="Century Gothic" w:hAnsi="Century Gothic" w:cs="Arial"/>
          <w:b/>
          <w:sz w:val="24"/>
          <w:szCs w:val="24"/>
        </w:rPr>
        <w:t xml:space="preserve">ubsidios y </w:t>
      </w:r>
      <w:r w:rsidR="00F356D0">
        <w:rPr>
          <w:rFonts w:ascii="Century Gothic" w:hAnsi="Century Gothic" w:cs="Arial"/>
          <w:b/>
          <w:sz w:val="24"/>
          <w:szCs w:val="24"/>
        </w:rPr>
        <w:t>S</w:t>
      </w:r>
      <w:r w:rsidRPr="008E4B4A">
        <w:rPr>
          <w:rFonts w:ascii="Century Gothic" w:hAnsi="Century Gothic" w:cs="Arial"/>
          <w:b/>
          <w:sz w:val="24"/>
          <w:szCs w:val="24"/>
        </w:rPr>
        <w:t>ubvenciones</w:t>
      </w:r>
    </w:p>
    <w:p w14:paraId="3826CD8F" w14:textId="77777777" w:rsidR="00232197" w:rsidRPr="008E4B4A" w:rsidRDefault="00232197" w:rsidP="008E4B4A">
      <w:pPr>
        <w:spacing w:after="0" w:line="360" w:lineRule="auto"/>
        <w:jc w:val="both"/>
        <w:rPr>
          <w:rFonts w:ascii="Century Gothic" w:hAnsi="Century Gothic" w:cs="Arial"/>
          <w:sz w:val="24"/>
          <w:szCs w:val="24"/>
        </w:rPr>
      </w:pPr>
    </w:p>
    <w:p w14:paraId="2BB2419C" w14:textId="0D1A58EC" w:rsidR="00232197" w:rsidRPr="008E4B4A" w:rsidRDefault="00232197"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Bold"/>
          <w:b/>
          <w:bCs/>
          <w:color w:val="000000"/>
          <w:sz w:val="24"/>
          <w:szCs w:val="24"/>
        </w:rPr>
        <w:t xml:space="preserve">ARTÍCULO 22.- </w:t>
      </w:r>
      <w:r w:rsidRPr="008E4B4A">
        <w:rPr>
          <w:rFonts w:ascii="Century Gothic" w:hAnsi="Century Gothic" w:cs="CenturyGothic"/>
          <w:color w:val="000000"/>
          <w:sz w:val="24"/>
          <w:szCs w:val="24"/>
        </w:rPr>
        <w:t>El municipio obtendrá ingresos por las prestaciones públicas asistenciales de carácter económico y por una duración determinada; así como también podrá recibir ayuda monetaria desde organismos públicos y privados con el objetivo de ayudarlo a llevar a cabo una actividad específica que por sí mismo sería imposible realizar.</w:t>
      </w:r>
    </w:p>
    <w:p w14:paraId="3B18A125" w14:textId="708BCE84" w:rsidR="00232197" w:rsidRPr="008E4B4A" w:rsidRDefault="00232197" w:rsidP="008E4B4A">
      <w:pPr>
        <w:spacing w:after="0" w:line="360" w:lineRule="auto"/>
        <w:jc w:val="both"/>
        <w:rPr>
          <w:rFonts w:ascii="Century Gothic" w:hAnsi="Century Gothic" w:cs="Arial"/>
          <w:sz w:val="24"/>
          <w:szCs w:val="24"/>
        </w:rPr>
      </w:pPr>
    </w:p>
    <w:p w14:paraId="2E064931" w14:textId="707E688B" w:rsidR="00232197" w:rsidRPr="008E4B4A" w:rsidRDefault="00232197"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LIBRO CUARTO</w:t>
      </w:r>
    </w:p>
    <w:p w14:paraId="4232B750" w14:textId="21A32D3D" w:rsidR="00232197" w:rsidRPr="008E4B4A" w:rsidRDefault="00232197" w:rsidP="008E4B4A">
      <w:pPr>
        <w:spacing w:after="0" w:line="360" w:lineRule="auto"/>
        <w:jc w:val="center"/>
        <w:rPr>
          <w:rFonts w:ascii="Century Gothic" w:hAnsi="Century Gothic" w:cs="Arial"/>
          <w:b/>
          <w:sz w:val="24"/>
          <w:szCs w:val="24"/>
        </w:rPr>
      </w:pPr>
      <w:r w:rsidRPr="008E4B4A">
        <w:rPr>
          <w:rFonts w:ascii="Century Gothic" w:hAnsi="Century Gothic" w:cs="Arial"/>
          <w:b/>
          <w:sz w:val="24"/>
          <w:szCs w:val="24"/>
        </w:rPr>
        <w:t>Otros Ingresos y Beneficios</w:t>
      </w:r>
    </w:p>
    <w:p w14:paraId="2EAF6216" w14:textId="77777777" w:rsidR="00232197" w:rsidRPr="008E4B4A" w:rsidRDefault="00232197" w:rsidP="008E4B4A">
      <w:pPr>
        <w:spacing w:after="0" w:line="360" w:lineRule="auto"/>
        <w:jc w:val="center"/>
        <w:rPr>
          <w:rFonts w:ascii="Century Gothic" w:hAnsi="Century Gothic" w:cs="Arial"/>
          <w:b/>
          <w:sz w:val="24"/>
          <w:szCs w:val="24"/>
        </w:rPr>
      </w:pPr>
    </w:p>
    <w:p w14:paraId="7147DF63" w14:textId="4F3CE6B0" w:rsidR="00DC4B9B" w:rsidRPr="008E4B4A" w:rsidRDefault="00DC4B9B"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Bold"/>
          <w:b/>
          <w:bCs/>
          <w:color w:val="000000"/>
          <w:sz w:val="24"/>
          <w:szCs w:val="24"/>
        </w:rPr>
        <w:t xml:space="preserve">ARTÍCULO 23.- </w:t>
      </w:r>
      <w:r w:rsidRPr="008E4B4A">
        <w:rPr>
          <w:rFonts w:ascii="Century Gothic" w:hAnsi="Century Gothic" w:cs="CenturyGothic"/>
          <w:color w:val="000000"/>
          <w:sz w:val="24"/>
          <w:szCs w:val="24"/>
        </w:rPr>
        <w:t>Forma parte de esta Ley, el anexo correspondiente al Municipio en que estiman sus ingresos durante el año 202</w:t>
      </w:r>
      <w:r w:rsidR="007432C3" w:rsidRPr="008E4B4A">
        <w:rPr>
          <w:rFonts w:ascii="Century Gothic" w:hAnsi="Century Gothic" w:cs="CenturyGothic"/>
          <w:color w:val="000000"/>
          <w:sz w:val="24"/>
          <w:szCs w:val="24"/>
        </w:rPr>
        <w:t>5</w:t>
      </w:r>
      <w:r w:rsidRPr="008E4B4A">
        <w:rPr>
          <w:rFonts w:ascii="Century Gothic" w:hAnsi="Century Gothic" w:cs="CenturyGothic"/>
          <w:color w:val="000000"/>
          <w:sz w:val="24"/>
          <w:szCs w:val="24"/>
        </w:rPr>
        <w:t>, para los efectos y en los términos de los artículos 115, fracción IV, inciso c), último párrafo de la Constitución Política de los Estados Unidos Mexicanos; 132 de la Constitución Política del Estado de Chihuahua; y 28, fracción XII del Código Municipal para el Estado de Chihuahua.</w:t>
      </w:r>
    </w:p>
    <w:p w14:paraId="71235613" w14:textId="6D51BC8B" w:rsidR="00F129D2" w:rsidRPr="008E4B4A" w:rsidRDefault="00F129D2" w:rsidP="008E4B4A">
      <w:pPr>
        <w:spacing w:after="0" w:line="360" w:lineRule="auto"/>
        <w:jc w:val="both"/>
        <w:rPr>
          <w:rFonts w:ascii="Century Gothic" w:hAnsi="Century Gothic" w:cs="Arial"/>
          <w:sz w:val="24"/>
          <w:szCs w:val="24"/>
        </w:rPr>
      </w:pPr>
    </w:p>
    <w:p w14:paraId="4AA8729C" w14:textId="1E17F9B0" w:rsidR="00DC4B9B" w:rsidRPr="008E4B4A" w:rsidRDefault="00DC4B9B"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Bold"/>
          <w:b/>
          <w:bCs/>
          <w:color w:val="000000"/>
          <w:sz w:val="24"/>
          <w:szCs w:val="24"/>
        </w:rPr>
        <w:lastRenderedPageBreak/>
        <w:t>ARTÍCULO 24.-</w:t>
      </w:r>
      <w:r w:rsidRPr="008E4B4A">
        <w:rPr>
          <w:rFonts w:ascii="Century Gothic" w:hAnsi="Century Gothic" w:cs="CenturyGothic"/>
          <w:color w:val="000000"/>
          <w:sz w:val="24"/>
          <w:szCs w:val="24"/>
        </w:rPr>
        <w:t xml:space="preserve"> En tanto el Estado de Chihuahua se encuentre adherido al Sistema Nacional de Coordinación Fiscal, en los términos de los Convenios de Adhesión y Colaboración Administrativa, así como sus anexos, el Municipio no podrá gravar ninguna fuente de ingresos que los contravengan. Así, no podrá gravar con contribución alguna a la producción, distribución,</w:t>
      </w:r>
      <w:r w:rsidR="00B62332" w:rsidRPr="008E4B4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enajenación o consumo de cerveza, salvo modificaciones a la normatividad que lo permitan.</w:t>
      </w:r>
    </w:p>
    <w:p w14:paraId="2372FECD" w14:textId="77777777" w:rsidR="00DC4B9B" w:rsidRPr="008E4B4A" w:rsidRDefault="00DC4B9B" w:rsidP="008E4B4A">
      <w:pPr>
        <w:autoSpaceDE w:val="0"/>
        <w:autoSpaceDN w:val="0"/>
        <w:adjustRightInd w:val="0"/>
        <w:spacing w:after="0" w:line="360" w:lineRule="auto"/>
        <w:jc w:val="both"/>
        <w:rPr>
          <w:rFonts w:ascii="Century Gothic" w:hAnsi="Century Gothic" w:cs="CenturyGothic"/>
          <w:color w:val="000000"/>
          <w:sz w:val="24"/>
          <w:szCs w:val="24"/>
        </w:rPr>
      </w:pPr>
    </w:p>
    <w:p w14:paraId="145B71C2" w14:textId="0CA9AB44" w:rsidR="00DC4B9B" w:rsidRPr="008E4B4A" w:rsidRDefault="00DC4B9B"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Bold"/>
          <w:b/>
          <w:bCs/>
          <w:color w:val="000000"/>
          <w:sz w:val="24"/>
          <w:szCs w:val="24"/>
        </w:rPr>
        <w:t>ARTÍCULO 25.-</w:t>
      </w:r>
      <w:r w:rsidRPr="008E4B4A">
        <w:rPr>
          <w:rFonts w:ascii="Century Gothic" w:hAnsi="Century Gothic" w:cs="CenturyGothic"/>
          <w:color w:val="000000"/>
          <w:sz w:val="24"/>
          <w:szCs w:val="24"/>
        </w:rPr>
        <w:t xml:space="preserve"> Por lo que se refiere a los derechos, quedan en suspenso todos aquellos a que se refiere el artículo 10-A de la Ley de Coordinación Fiscal Federal, durante el lapso que permanezca el Estado de Chihuahua coordinado en esa materia.</w:t>
      </w:r>
    </w:p>
    <w:p w14:paraId="22F1DF08" w14:textId="77777777" w:rsidR="00DC4B9B" w:rsidRPr="008E4B4A" w:rsidRDefault="00DC4B9B" w:rsidP="008E4B4A">
      <w:pPr>
        <w:autoSpaceDE w:val="0"/>
        <w:autoSpaceDN w:val="0"/>
        <w:adjustRightInd w:val="0"/>
        <w:spacing w:after="0" w:line="360" w:lineRule="auto"/>
        <w:jc w:val="both"/>
        <w:rPr>
          <w:rFonts w:ascii="Century Gothic" w:hAnsi="Century Gothic" w:cs="CenturyGothic"/>
          <w:color w:val="000000"/>
          <w:sz w:val="24"/>
          <w:szCs w:val="24"/>
        </w:rPr>
      </w:pPr>
    </w:p>
    <w:p w14:paraId="62360201" w14:textId="0E703608" w:rsidR="00DC4B9B" w:rsidRPr="008E4B4A" w:rsidRDefault="00DC4B9B"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Bold"/>
          <w:b/>
          <w:bCs/>
          <w:color w:val="000000"/>
          <w:sz w:val="24"/>
          <w:szCs w:val="24"/>
        </w:rPr>
        <w:t>ARTÍCULO 26.-</w:t>
      </w:r>
      <w:r w:rsidRPr="008E4B4A">
        <w:rPr>
          <w:rFonts w:ascii="Century Gothic" w:hAnsi="Century Gothic" w:cs="CenturyGothic"/>
          <w:color w:val="000000"/>
          <w:sz w:val="24"/>
          <w:szCs w:val="24"/>
        </w:rPr>
        <w:t xml:space="preserve"> Los contribuyentes o responsables solidarios que no paguen los créditos fiscales que les sean exigibles, deberán cubrir recargos por la mora, a razón de 2.5% por cada mes o fracción, que transcurra a partir de la fecha de exigibilidad y que no excedan del 100% del crédito adeudado, ni por más de 5 años.</w:t>
      </w:r>
    </w:p>
    <w:p w14:paraId="2CBED9E0" w14:textId="1327E6E3" w:rsidR="00DC4B9B" w:rsidRPr="008E4B4A" w:rsidRDefault="00DC4B9B" w:rsidP="008E4B4A">
      <w:pPr>
        <w:autoSpaceDE w:val="0"/>
        <w:autoSpaceDN w:val="0"/>
        <w:adjustRightInd w:val="0"/>
        <w:spacing w:after="0" w:line="360" w:lineRule="auto"/>
        <w:jc w:val="both"/>
        <w:rPr>
          <w:rFonts w:ascii="Century Gothic" w:hAnsi="Century Gothic" w:cs="CenturyGothic"/>
          <w:color w:val="000000"/>
          <w:sz w:val="24"/>
          <w:szCs w:val="24"/>
        </w:rPr>
      </w:pPr>
    </w:p>
    <w:p w14:paraId="5C2CEED3" w14:textId="69721A61" w:rsidR="00DC4B9B" w:rsidRPr="008E4B4A" w:rsidRDefault="00924798"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Bold"/>
          <w:b/>
          <w:bCs/>
          <w:color w:val="000000"/>
          <w:sz w:val="24"/>
          <w:szCs w:val="24"/>
        </w:rPr>
        <w:t>ARTÍCULO 27.-</w:t>
      </w:r>
      <w:r w:rsidRPr="008E4B4A">
        <w:rPr>
          <w:rFonts w:ascii="Century Gothic" w:hAnsi="Century Gothic" w:cs="CenturyGothic"/>
          <w:color w:val="000000"/>
          <w:sz w:val="24"/>
          <w:szCs w:val="24"/>
        </w:rPr>
        <w:t xml:space="preserve"> Cuando se concedan prórrogas para el pago de créditos fiscales, se causará interés del 2.5% mensual, sobre el monto total de dichos créditos</w:t>
      </w:r>
      <w:r w:rsidR="001166A1" w:rsidRPr="008E4B4A">
        <w:rPr>
          <w:rFonts w:ascii="Century Gothic" w:hAnsi="Century Gothic" w:cs="CenturyGothic"/>
          <w:color w:val="000000"/>
          <w:sz w:val="24"/>
          <w:szCs w:val="24"/>
        </w:rPr>
        <w:t>.</w:t>
      </w:r>
    </w:p>
    <w:p w14:paraId="74549CBA" w14:textId="77777777" w:rsidR="001166A1" w:rsidRPr="008E4B4A" w:rsidRDefault="001166A1" w:rsidP="008E4B4A">
      <w:pPr>
        <w:autoSpaceDE w:val="0"/>
        <w:autoSpaceDN w:val="0"/>
        <w:adjustRightInd w:val="0"/>
        <w:spacing w:after="0" w:line="360" w:lineRule="auto"/>
        <w:jc w:val="both"/>
        <w:rPr>
          <w:rFonts w:ascii="Century Gothic" w:hAnsi="Century Gothic" w:cs="CenturyGothic"/>
          <w:color w:val="000000"/>
          <w:sz w:val="24"/>
          <w:szCs w:val="24"/>
        </w:rPr>
      </w:pPr>
    </w:p>
    <w:p w14:paraId="51A79ECE" w14:textId="59971C64" w:rsidR="001166A1" w:rsidRPr="008E4B4A" w:rsidRDefault="001166A1"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Bold"/>
          <w:b/>
          <w:bCs/>
          <w:color w:val="000000"/>
          <w:sz w:val="24"/>
          <w:szCs w:val="24"/>
        </w:rPr>
        <w:t>ARTÍCULO 28.-</w:t>
      </w:r>
      <w:r w:rsidRPr="008E4B4A">
        <w:rPr>
          <w:rFonts w:ascii="Century Gothic" w:hAnsi="Century Gothic" w:cs="CenturyGothic"/>
          <w:color w:val="000000"/>
          <w:sz w:val="24"/>
          <w:szCs w:val="24"/>
        </w:rPr>
        <w:t xml:space="preserve"> En los términos del Código Fiscal del Estado, tratándose de rezagos, o sea de ingresos que se perciban en años posteriores al en que el crédito se haya generado, previo acuerdo del Ayuntamiento, el Presidente Municipal, por conducto del Tesorero, podrá condonarlos o reducirlos cuando lo considere justo y equitativo.</w:t>
      </w:r>
    </w:p>
    <w:p w14:paraId="0A91DB6F" w14:textId="77777777" w:rsidR="001166A1" w:rsidRPr="008E4B4A" w:rsidRDefault="001166A1" w:rsidP="008E4B4A">
      <w:pPr>
        <w:autoSpaceDE w:val="0"/>
        <w:autoSpaceDN w:val="0"/>
        <w:adjustRightInd w:val="0"/>
        <w:spacing w:after="0" w:line="360" w:lineRule="auto"/>
        <w:jc w:val="both"/>
        <w:rPr>
          <w:rFonts w:ascii="Century Gothic" w:hAnsi="Century Gothic" w:cs="CenturyGothic"/>
          <w:color w:val="000000"/>
          <w:sz w:val="24"/>
          <w:szCs w:val="24"/>
        </w:rPr>
      </w:pPr>
    </w:p>
    <w:p w14:paraId="086FEA59" w14:textId="3E131C48" w:rsidR="001166A1" w:rsidRPr="008E4B4A" w:rsidRDefault="001166A1"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El acuerdo en que se autorice esta medida, deberá precisar su aplicación y alcance, así como la región o regiones en cuyo beneficio se dicte, y deberá ser publicado en el Periódico Oficial del Estado.</w:t>
      </w:r>
    </w:p>
    <w:p w14:paraId="381A6652" w14:textId="487E0524" w:rsidR="001166A1" w:rsidRPr="008E4B4A" w:rsidRDefault="001166A1" w:rsidP="008E4B4A">
      <w:pPr>
        <w:autoSpaceDE w:val="0"/>
        <w:autoSpaceDN w:val="0"/>
        <w:adjustRightInd w:val="0"/>
        <w:spacing w:after="0" w:line="360" w:lineRule="auto"/>
        <w:jc w:val="both"/>
        <w:rPr>
          <w:rFonts w:ascii="Century Gothic" w:hAnsi="Century Gothic" w:cs="Arial"/>
          <w:sz w:val="24"/>
          <w:szCs w:val="24"/>
        </w:rPr>
      </w:pPr>
    </w:p>
    <w:p w14:paraId="7DBFE37E" w14:textId="5DCAE284" w:rsidR="001166A1" w:rsidRPr="008E4B4A" w:rsidRDefault="001166A1"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Bold"/>
          <w:b/>
          <w:bCs/>
          <w:color w:val="000000"/>
          <w:sz w:val="24"/>
          <w:szCs w:val="24"/>
        </w:rPr>
        <w:t>ARTÍCULO 29.-</w:t>
      </w:r>
      <w:r w:rsidRPr="008E4B4A">
        <w:rPr>
          <w:rFonts w:ascii="Century Gothic" w:hAnsi="Century Gothic" w:cs="CenturyGothic"/>
          <w:color w:val="000000"/>
          <w:sz w:val="24"/>
          <w:szCs w:val="24"/>
        </w:rPr>
        <w:t xml:space="preserve"> En los términos del Código Fiscal del Estado, se autoriza al Presidente Municipal para que, por conducto del Tesorero, pueda condonar o reducir los recargos por concepto de mora.</w:t>
      </w:r>
    </w:p>
    <w:p w14:paraId="58731388" w14:textId="77777777" w:rsidR="001166A1" w:rsidRPr="008E4B4A" w:rsidRDefault="001166A1" w:rsidP="008E4B4A">
      <w:pPr>
        <w:autoSpaceDE w:val="0"/>
        <w:autoSpaceDN w:val="0"/>
        <w:adjustRightInd w:val="0"/>
        <w:spacing w:after="0" w:line="360" w:lineRule="auto"/>
        <w:jc w:val="both"/>
        <w:rPr>
          <w:rFonts w:ascii="Century Gothic" w:hAnsi="Century Gothic" w:cs="CenturyGothic"/>
          <w:color w:val="000000"/>
          <w:sz w:val="24"/>
          <w:szCs w:val="24"/>
        </w:rPr>
      </w:pPr>
    </w:p>
    <w:p w14:paraId="3130E827" w14:textId="616D8C31" w:rsidR="00DC4B9B" w:rsidRPr="008E4B4A" w:rsidRDefault="001166A1"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Asimismo, de conformidad con el Código Fiscal del Estado, podrá condonar, de manera particular, las multas por infracciones a las disposiciones fiscales; así como, por razones plenamente justificadas, los derechos por servicios que preste el Municipio.</w:t>
      </w:r>
    </w:p>
    <w:p w14:paraId="7922B659" w14:textId="77777777" w:rsidR="001166A1" w:rsidRPr="008E4B4A" w:rsidRDefault="001166A1" w:rsidP="008E4B4A">
      <w:pPr>
        <w:autoSpaceDE w:val="0"/>
        <w:autoSpaceDN w:val="0"/>
        <w:adjustRightInd w:val="0"/>
        <w:spacing w:after="0" w:line="360" w:lineRule="auto"/>
        <w:jc w:val="both"/>
        <w:rPr>
          <w:rFonts w:ascii="Century Gothic" w:hAnsi="Century Gothic" w:cs="CenturyGothic"/>
          <w:color w:val="000000"/>
          <w:sz w:val="24"/>
          <w:szCs w:val="24"/>
        </w:rPr>
      </w:pPr>
    </w:p>
    <w:p w14:paraId="620D096A" w14:textId="053459A6" w:rsidR="001166A1" w:rsidRPr="008E4B4A" w:rsidRDefault="001166A1" w:rsidP="008E4B4A">
      <w:pPr>
        <w:autoSpaceDE w:val="0"/>
        <w:autoSpaceDN w:val="0"/>
        <w:adjustRightInd w:val="0"/>
        <w:spacing w:after="0" w:line="360" w:lineRule="auto"/>
        <w:jc w:val="both"/>
        <w:rPr>
          <w:rFonts w:ascii="Century Gothic" w:hAnsi="Century Gothic" w:cs="Arial"/>
          <w:sz w:val="24"/>
          <w:szCs w:val="24"/>
        </w:rPr>
      </w:pPr>
      <w:r w:rsidRPr="008E4B4A">
        <w:rPr>
          <w:rFonts w:ascii="Century Gothic" w:hAnsi="Century Gothic" w:cs="CenturyGothic"/>
          <w:color w:val="000000"/>
          <w:sz w:val="24"/>
          <w:szCs w:val="24"/>
        </w:rPr>
        <w:t xml:space="preserve">Las condonaciones anteriormente mencionadas solo podrán realizarse de manera particular en cada caso que específicamente le sea planteado a </w:t>
      </w:r>
      <w:r w:rsidRPr="008E4B4A">
        <w:rPr>
          <w:rFonts w:ascii="Century Gothic" w:hAnsi="Century Gothic" w:cs="CenturyGothic"/>
          <w:color w:val="000000"/>
          <w:sz w:val="24"/>
          <w:szCs w:val="24"/>
        </w:rPr>
        <w:lastRenderedPageBreak/>
        <w:t>la Tesorería y nunca con efectos generales, salvo los casos en que la Tesorería elabore y ejecute programas tendientes a incrementar los ingresos del Municipio.</w:t>
      </w:r>
    </w:p>
    <w:p w14:paraId="46C57C99" w14:textId="77777777" w:rsidR="00924798" w:rsidRPr="001738BD" w:rsidRDefault="00924798" w:rsidP="008E4B4A">
      <w:pPr>
        <w:spacing w:after="0" w:line="360" w:lineRule="auto"/>
        <w:jc w:val="both"/>
        <w:rPr>
          <w:rFonts w:ascii="Century Gothic" w:hAnsi="Century Gothic" w:cs="Arial"/>
          <w:sz w:val="16"/>
          <w:szCs w:val="16"/>
        </w:rPr>
      </w:pPr>
    </w:p>
    <w:p w14:paraId="28732E3D" w14:textId="54A2325C" w:rsidR="001166A1" w:rsidRPr="005B2CC9" w:rsidRDefault="001166A1" w:rsidP="008E4B4A">
      <w:pPr>
        <w:spacing w:after="0" w:line="360" w:lineRule="auto"/>
        <w:jc w:val="center"/>
        <w:rPr>
          <w:rFonts w:ascii="Century Gothic" w:hAnsi="Century Gothic" w:cs="Arial"/>
          <w:b/>
          <w:sz w:val="28"/>
          <w:szCs w:val="24"/>
        </w:rPr>
      </w:pPr>
      <w:r w:rsidRPr="005B2CC9">
        <w:rPr>
          <w:rFonts w:ascii="Century Gothic" w:hAnsi="Century Gothic" w:cs="Arial"/>
          <w:b/>
          <w:sz w:val="28"/>
          <w:szCs w:val="24"/>
        </w:rPr>
        <w:t>TRANSITORIOS</w:t>
      </w:r>
    </w:p>
    <w:p w14:paraId="6473D40A" w14:textId="77777777" w:rsidR="000C7FC4" w:rsidRPr="001738BD" w:rsidRDefault="000C7FC4" w:rsidP="008E4B4A">
      <w:pPr>
        <w:spacing w:after="0" w:line="360" w:lineRule="auto"/>
        <w:jc w:val="center"/>
        <w:rPr>
          <w:rFonts w:ascii="Century Gothic" w:hAnsi="Century Gothic" w:cs="Arial"/>
          <w:b/>
          <w:sz w:val="16"/>
          <w:szCs w:val="16"/>
        </w:rPr>
      </w:pPr>
    </w:p>
    <w:p w14:paraId="53BB11AD" w14:textId="419C55DA" w:rsidR="000C7FC4" w:rsidRPr="008E4B4A" w:rsidRDefault="000C7FC4" w:rsidP="008E4B4A">
      <w:pPr>
        <w:autoSpaceDE w:val="0"/>
        <w:autoSpaceDN w:val="0"/>
        <w:adjustRightInd w:val="0"/>
        <w:spacing w:after="0" w:line="360" w:lineRule="auto"/>
        <w:rPr>
          <w:rFonts w:ascii="Century Gothic" w:hAnsi="Century Gothic" w:cs="CenturyGothic"/>
          <w:color w:val="000000"/>
          <w:sz w:val="24"/>
          <w:szCs w:val="24"/>
        </w:rPr>
      </w:pPr>
      <w:r w:rsidRPr="005B2CC9">
        <w:rPr>
          <w:rFonts w:ascii="Century Gothic" w:hAnsi="Century Gothic" w:cs="CenturyGothic-Bold"/>
          <w:b/>
          <w:bCs/>
          <w:color w:val="000000"/>
          <w:sz w:val="28"/>
          <w:szCs w:val="24"/>
        </w:rPr>
        <w:t xml:space="preserve">ARTÍCULO </w:t>
      </w:r>
      <w:proofErr w:type="gramStart"/>
      <w:r w:rsidR="00B66609" w:rsidRPr="005B2CC9">
        <w:rPr>
          <w:rFonts w:ascii="Century Gothic" w:hAnsi="Century Gothic" w:cs="CenturyGothic-Bold"/>
          <w:b/>
          <w:bCs/>
          <w:color w:val="000000"/>
          <w:sz w:val="28"/>
          <w:szCs w:val="24"/>
        </w:rPr>
        <w:t>PRIMERO.-</w:t>
      </w:r>
      <w:proofErr w:type="gramEnd"/>
      <w:r w:rsidRPr="005B2CC9">
        <w:rPr>
          <w:rFonts w:ascii="Century Gothic" w:hAnsi="Century Gothic" w:cs="CenturyGothic"/>
          <w:color w:val="000000"/>
          <w:sz w:val="28"/>
          <w:szCs w:val="24"/>
        </w:rPr>
        <w:t xml:space="preserve"> </w:t>
      </w:r>
      <w:r w:rsidRPr="008E4B4A">
        <w:rPr>
          <w:rFonts w:ascii="Century Gothic" w:hAnsi="Century Gothic" w:cs="CenturyGothic"/>
          <w:color w:val="000000"/>
          <w:sz w:val="24"/>
          <w:szCs w:val="24"/>
        </w:rPr>
        <w:t>La presente Ley de Ingresos entrará en vigor el día primero de enero del año dos mil veinticinco.</w:t>
      </w:r>
    </w:p>
    <w:p w14:paraId="5CBDC2E3" w14:textId="4AA207C4" w:rsidR="001166A1" w:rsidRPr="008E4B4A" w:rsidRDefault="001166A1" w:rsidP="008E4B4A">
      <w:pPr>
        <w:spacing w:after="0" w:line="360" w:lineRule="auto"/>
        <w:rPr>
          <w:rFonts w:ascii="Century Gothic" w:hAnsi="Century Gothic" w:cs="Arial"/>
          <w:b/>
          <w:sz w:val="24"/>
          <w:szCs w:val="24"/>
        </w:rPr>
      </w:pPr>
    </w:p>
    <w:p w14:paraId="4B355188" w14:textId="0796DCAC" w:rsidR="000C7FC4" w:rsidRPr="008E4B4A" w:rsidRDefault="000C7FC4" w:rsidP="008E4B4A">
      <w:pPr>
        <w:autoSpaceDE w:val="0"/>
        <w:autoSpaceDN w:val="0"/>
        <w:adjustRightInd w:val="0"/>
        <w:spacing w:after="0" w:line="360" w:lineRule="auto"/>
        <w:jc w:val="both"/>
        <w:rPr>
          <w:rFonts w:ascii="Century Gothic" w:hAnsi="Century Gothic" w:cs="CenturyGothic"/>
          <w:color w:val="000000"/>
          <w:sz w:val="24"/>
          <w:szCs w:val="24"/>
        </w:rPr>
      </w:pPr>
      <w:r w:rsidRPr="005B2CC9">
        <w:rPr>
          <w:rFonts w:ascii="Century Gothic" w:hAnsi="Century Gothic" w:cs="CenturyGothic-Bold"/>
          <w:b/>
          <w:bCs/>
          <w:color w:val="000000"/>
          <w:sz w:val="28"/>
          <w:szCs w:val="24"/>
        </w:rPr>
        <w:t xml:space="preserve">ARTÍCULO </w:t>
      </w:r>
      <w:proofErr w:type="gramStart"/>
      <w:r w:rsidR="00B66609" w:rsidRPr="005B2CC9">
        <w:rPr>
          <w:rFonts w:ascii="Century Gothic" w:hAnsi="Century Gothic" w:cs="CenturyGothic-Bold"/>
          <w:b/>
          <w:bCs/>
          <w:color w:val="000000"/>
          <w:sz w:val="28"/>
          <w:szCs w:val="24"/>
        </w:rPr>
        <w:t>SEGUNDO.-</w:t>
      </w:r>
      <w:proofErr w:type="gramEnd"/>
      <w:r w:rsidRPr="005B2CC9">
        <w:rPr>
          <w:rFonts w:ascii="Century Gothic" w:hAnsi="Century Gothic" w:cs="CenturyGothic-Bold"/>
          <w:b/>
          <w:bCs/>
          <w:color w:val="000000"/>
          <w:sz w:val="28"/>
          <w:szCs w:val="24"/>
        </w:rPr>
        <w:t xml:space="preserve"> </w:t>
      </w:r>
      <w:r w:rsidRPr="008E4B4A">
        <w:rPr>
          <w:rFonts w:ascii="Century Gothic" w:hAnsi="Century Gothic" w:cs="CenturyGothic"/>
          <w:color w:val="000000"/>
          <w:sz w:val="24"/>
          <w:szCs w:val="24"/>
        </w:rPr>
        <w:t>Se autoriza al H. Ayuntamiento del Municipio de Namiquipa para que, en su caso, amplíe su presupuesto de egresos en la misma proporción que resulte de los ingresos estimados, obligándose a cumplir con las disposiciones que le sean aplicables.</w:t>
      </w:r>
    </w:p>
    <w:p w14:paraId="19F196B0" w14:textId="77777777" w:rsidR="001166A1" w:rsidRPr="008E4B4A" w:rsidRDefault="001166A1" w:rsidP="008E4B4A">
      <w:pPr>
        <w:spacing w:after="0" w:line="360" w:lineRule="auto"/>
        <w:jc w:val="both"/>
        <w:rPr>
          <w:rFonts w:ascii="Century Gothic" w:hAnsi="Century Gothic" w:cs="Arial"/>
          <w:sz w:val="24"/>
          <w:szCs w:val="24"/>
        </w:rPr>
      </w:pPr>
    </w:p>
    <w:p w14:paraId="6C843F09" w14:textId="2D7BF5F1" w:rsidR="001166A1" w:rsidRPr="008E4B4A" w:rsidRDefault="000C7FC4" w:rsidP="008E4B4A">
      <w:pPr>
        <w:spacing w:after="0" w:line="360" w:lineRule="auto"/>
        <w:jc w:val="both"/>
        <w:rPr>
          <w:rFonts w:ascii="Century Gothic" w:hAnsi="Century Gothic" w:cs="CenturyGothic-Bold"/>
          <w:color w:val="000000"/>
          <w:sz w:val="24"/>
          <w:szCs w:val="24"/>
        </w:rPr>
      </w:pPr>
      <w:r w:rsidRPr="005B2CC9">
        <w:rPr>
          <w:rFonts w:ascii="Century Gothic" w:hAnsi="Century Gothic" w:cs="CenturyGothic-Bold"/>
          <w:b/>
          <w:bCs/>
          <w:color w:val="000000"/>
          <w:sz w:val="28"/>
          <w:szCs w:val="24"/>
        </w:rPr>
        <w:t xml:space="preserve">ARTÍCULO </w:t>
      </w:r>
      <w:proofErr w:type="gramStart"/>
      <w:r w:rsidR="00B66609" w:rsidRPr="005B2CC9">
        <w:rPr>
          <w:rFonts w:ascii="Century Gothic" w:hAnsi="Century Gothic" w:cs="CenturyGothic-Bold"/>
          <w:b/>
          <w:bCs/>
          <w:color w:val="000000"/>
          <w:sz w:val="28"/>
          <w:szCs w:val="24"/>
        </w:rPr>
        <w:t>TERCERO.-</w:t>
      </w:r>
      <w:proofErr w:type="gramEnd"/>
      <w:r w:rsidRPr="005B2CC9">
        <w:rPr>
          <w:rFonts w:ascii="Century Gothic" w:hAnsi="Century Gothic" w:cs="CenturyGothic-Bold"/>
          <w:b/>
          <w:bCs/>
          <w:color w:val="000000"/>
          <w:sz w:val="28"/>
          <w:szCs w:val="24"/>
        </w:rPr>
        <w:t xml:space="preserve"> </w:t>
      </w:r>
      <w:r w:rsidRPr="008E4B4A">
        <w:rPr>
          <w:rFonts w:ascii="Century Gothic" w:hAnsi="Century Gothic" w:cs="CenturyGothic-Bold"/>
          <w:color w:val="000000"/>
          <w:sz w:val="24"/>
          <w:szCs w:val="24"/>
        </w:rPr>
        <w:t>El Ayuntamiento del Municipio de Namiquipa, deberá atender a la brevedad, lo dispuesto por la Ley de Disciplina Financiera de las Entidades Federativas y los Municipios, en relación con lo dispuesto por el Capitulo II “Del Balance Presupuestario Sostenible y la Responsabilidad Hacendaria de los Municipios” con las salvedades previstas en el transitorio Decimo Primero y los que apliquen de acuerdo al articulo 21 de dicha Ley.</w:t>
      </w:r>
    </w:p>
    <w:p w14:paraId="0C3960B8" w14:textId="77777777" w:rsidR="000C7FC4" w:rsidRPr="008E4B4A" w:rsidRDefault="000C7FC4" w:rsidP="008E4B4A">
      <w:pPr>
        <w:spacing w:after="0" w:line="360" w:lineRule="auto"/>
        <w:jc w:val="both"/>
        <w:rPr>
          <w:rFonts w:ascii="Century Gothic" w:hAnsi="Century Gothic" w:cs="CenturyGothic-Bold"/>
          <w:color w:val="000000"/>
          <w:sz w:val="24"/>
          <w:szCs w:val="24"/>
        </w:rPr>
      </w:pPr>
    </w:p>
    <w:p w14:paraId="2A882DA8" w14:textId="3AAA2B30" w:rsidR="00924798" w:rsidRPr="008E4B4A" w:rsidRDefault="000C7FC4" w:rsidP="008E4B4A">
      <w:pPr>
        <w:spacing w:after="0" w:line="360" w:lineRule="auto"/>
        <w:jc w:val="both"/>
        <w:rPr>
          <w:rFonts w:ascii="Century Gothic" w:hAnsi="Century Gothic" w:cs="CenturyGothic-Bold"/>
          <w:color w:val="000000"/>
          <w:sz w:val="24"/>
          <w:szCs w:val="24"/>
        </w:rPr>
      </w:pPr>
      <w:r w:rsidRPr="005B2CC9">
        <w:rPr>
          <w:rFonts w:ascii="Century Gothic" w:hAnsi="Century Gothic" w:cs="CenturyGothic-Bold"/>
          <w:b/>
          <w:bCs/>
          <w:color w:val="000000"/>
          <w:sz w:val="28"/>
          <w:szCs w:val="24"/>
        </w:rPr>
        <w:lastRenderedPageBreak/>
        <w:t xml:space="preserve">ARTÍCULO CUARTO.- </w:t>
      </w:r>
      <w:r w:rsidR="006F13BF" w:rsidRPr="008E4B4A">
        <w:rPr>
          <w:rFonts w:ascii="Century Gothic" w:hAnsi="Century Gothic" w:cs="CenturyGothic-Bold"/>
          <w:color w:val="000000"/>
          <w:sz w:val="24"/>
          <w:szCs w:val="24"/>
        </w:rPr>
        <w:t xml:space="preserve">Los Municipios que cuenten con disponibilidad de recursos estatales destinados a un fin especifico previstos en el articulo 38 de la Ley de </w:t>
      </w:r>
      <w:r w:rsidR="00BD392F" w:rsidRPr="008E4B4A">
        <w:rPr>
          <w:rFonts w:ascii="Century Gothic" w:hAnsi="Century Gothic" w:cs="CenturyGothic-Bold"/>
          <w:color w:val="000000"/>
          <w:sz w:val="24"/>
          <w:szCs w:val="24"/>
        </w:rPr>
        <w:t>Coordinación</w:t>
      </w:r>
      <w:r w:rsidR="006F13BF" w:rsidRPr="008E4B4A">
        <w:rPr>
          <w:rFonts w:ascii="Century Gothic" w:hAnsi="Century Gothic" w:cs="CenturyGothic-Bold"/>
          <w:color w:val="000000"/>
          <w:sz w:val="24"/>
          <w:szCs w:val="24"/>
        </w:rPr>
        <w:t xml:space="preserve"> Fiscal del Estado de Chihuahua y sus Municipios, correspondientes al ejercicio fiscal 2025, que no hayan sido devengados y pagados en términos de las disposiciones jurídicas aplicables, deberán reintegrarlos a la Secretaria de Hacienda del Estado, incluyendo los rendimientos financieros generados, a mas tardar el 15 de Enero de 202</w:t>
      </w:r>
      <w:r w:rsidR="00957C4F">
        <w:rPr>
          <w:rFonts w:ascii="Century Gothic" w:hAnsi="Century Gothic" w:cs="CenturyGothic-Bold"/>
          <w:color w:val="000000"/>
          <w:sz w:val="24"/>
          <w:szCs w:val="24"/>
        </w:rPr>
        <w:t>6</w:t>
      </w:r>
      <w:r w:rsidR="006F13BF" w:rsidRPr="008E4B4A">
        <w:rPr>
          <w:rFonts w:ascii="Century Gothic" w:hAnsi="Century Gothic" w:cs="CenturyGothic-Bold"/>
          <w:color w:val="000000"/>
          <w:sz w:val="24"/>
          <w:szCs w:val="24"/>
        </w:rPr>
        <w:t>.</w:t>
      </w:r>
    </w:p>
    <w:p w14:paraId="18B358E9" w14:textId="77777777" w:rsidR="00B8040A" w:rsidRPr="008E4B4A" w:rsidRDefault="00B8040A" w:rsidP="008E4B4A">
      <w:pPr>
        <w:spacing w:after="0" w:line="360" w:lineRule="auto"/>
        <w:jc w:val="both"/>
        <w:rPr>
          <w:rFonts w:ascii="Century Gothic" w:hAnsi="Century Gothic" w:cs="CenturyGothic-Bold"/>
          <w:color w:val="000000"/>
          <w:sz w:val="24"/>
          <w:szCs w:val="24"/>
        </w:rPr>
      </w:pPr>
    </w:p>
    <w:p w14:paraId="020CEFC4" w14:textId="454603D0" w:rsidR="00B8040A" w:rsidRPr="008E4B4A" w:rsidRDefault="00B8040A" w:rsidP="008E4B4A">
      <w:pPr>
        <w:spacing w:after="0" w:line="360" w:lineRule="auto"/>
        <w:jc w:val="both"/>
        <w:rPr>
          <w:rFonts w:ascii="Century Gothic" w:hAnsi="Century Gothic" w:cs="CenturyGothic-Bold"/>
          <w:color w:val="000000"/>
          <w:sz w:val="24"/>
          <w:szCs w:val="24"/>
        </w:rPr>
      </w:pPr>
      <w:r w:rsidRPr="008E4B4A">
        <w:rPr>
          <w:rFonts w:ascii="Century Gothic" w:hAnsi="Century Gothic" w:cs="CenturyGothic-Bold"/>
          <w:color w:val="000000"/>
          <w:sz w:val="24"/>
          <w:szCs w:val="24"/>
        </w:rPr>
        <w:t xml:space="preserve">Sin perjuicio de lo anterior, las transferencias estatales etiquetadas en términos del párrafo anterior que, al 31 de Diciembre del Ejercicio Fiscal 2025 se hayan comprometido y aquellas devengadas pero que no hayan sido pagadas, deberán cubrir los pagos respectivos a mas tardar durante el primer trimestre de 2026; una vez cumplido el plazo referido, los recursos remanentes deberán reintegrarse a </w:t>
      </w:r>
      <w:r w:rsidR="00BD392F" w:rsidRPr="008E4B4A">
        <w:rPr>
          <w:rFonts w:ascii="Century Gothic" w:hAnsi="Century Gothic" w:cs="CenturyGothic-Bold"/>
          <w:color w:val="000000"/>
          <w:sz w:val="24"/>
          <w:szCs w:val="24"/>
        </w:rPr>
        <w:t>la</w:t>
      </w:r>
      <w:r w:rsidRPr="008E4B4A">
        <w:rPr>
          <w:rFonts w:ascii="Century Gothic" w:hAnsi="Century Gothic" w:cs="CenturyGothic-Bold"/>
          <w:color w:val="000000"/>
          <w:sz w:val="24"/>
          <w:szCs w:val="24"/>
        </w:rPr>
        <w:t xml:space="preserve"> Secretaria de </w:t>
      </w:r>
      <w:r w:rsidR="00BD392F" w:rsidRPr="008E4B4A">
        <w:rPr>
          <w:rFonts w:ascii="Century Gothic" w:hAnsi="Century Gothic" w:cs="CenturyGothic-Bold"/>
          <w:color w:val="000000"/>
          <w:sz w:val="24"/>
          <w:szCs w:val="24"/>
        </w:rPr>
        <w:t>Hacienda</w:t>
      </w:r>
      <w:r w:rsidRPr="008E4B4A">
        <w:rPr>
          <w:rFonts w:ascii="Century Gothic" w:hAnsi="Century Gothic" w:cs="CenturyGothic-Bold"/>
          <w:color w:val="000000"/>
          <w:sz w:val="24"/>
          <w:szCs w:val="24"/>
        </w:rPr>
        <w:t xml:space="preserve"> de </w:t>
      </w:r>
      <w:r w:rsidR="00BD392F" w:rsidRPr="008E4B4A">
        <w:rPr>
          <w:rFonts w:ascii="Century Gothic" w:hAnsi="Century Gothic" w:cs="CenturyGothic-Bold"/>
          <w:color w:val="000000"/>
          <w:sz w:val="24"/>
          <w:szCs w:val="24"/>
        </w:rPr>
        <w:t>Gobierno</w:t>
      </w:r>
      <w:r w:rsidRPr="008E4B4A">
        <w:rPr>
          <w:rFonts w:ascii="Century Gothic" w:hAnsi="Century Gothic" w:cs="CenturyGothic-Bold"/>
          <w:color w:val="000000"/>
          <w:sz w:val="24"/>
          <w:szCs w:val="24"/>
        </w:rPr>
        <w:t xml:space="preserve"> del Estado, incluyendo los rendimientos financieros generados, a mas tardar dentro de los 15 </w:t>
      </w:r>
      <w:r w:rsidR="00BD392F" w:rsidRPr="008E4B4A">
        <w:rPr>
          <w:rFonts w:ascii="Century Gothic" w:hAnsi="Century Gothic" w:cs="CenturyGothic-Bold"/>
          <w:color w:val="000000"/>
          <w:sz w:val="24"/>
          <w:szCs w:val="24"/>
        </w:rPr>
        <w:t>días</w:t>
      </w:r>
      <w:r w:rsidRPr="008E4B4A">
        <w:rPr>
          <w:rFonts w:ascii="Century Gothic" w:hAnsi="Century Gothic" w:cs="CenturyGothic-Bold"/>
          <w:color w:val="000000"/>
          <w:sz w:val="24"/>
          <w:szCs w:val="24"/>
        </w:rPr>
        <w:t xml:space="preserve"> naturales siguientes.</w:t>
      </w:r>
    </w:p>
    <w:p w14:paraId="06A78726" w14:textId="77777777" w:rsidR="001738BD" w:rsidRPr="001738BD" w:rsidRDefault="001738BD" w:rsidP="00957C4F">
      <w:pPr>
        <w:spacing w:line="331" w:lineRule="auto"/>
        <w:ind w:right="17"/>
        <w:jc w:val="both"/>
        <w:rPr>
          <w:rFonts w:ascii="Century Gothic" w:hAnsi="Century Gothic"/>
          <w:b/>
          <w:sz w:val="16"/>
          <w:szCs w:val="16"/>
        </w:rPr>
      </w:pPr>
    </w:p>
    <w:p w14:paraId="59E3CE6B" w14:textId="63B60831" w:rsidR="00957C4F" w:rsidRDefault="00957C4F" w:rsidP="00957C4F">
      <w:pPr>
        <w:spacing w:line="331" w:lineRule="auto"/>
        <w:ind w:right="17"/>
        <w:jc w:val="both"/>
        <w:rPr>
          <w:rFonts w:ascii="Century Gothic" w:hAnsi="Century Gothic"/>
          <w:sz w:val="24"/>
          <w:szCs w:val="24"/>
        </w:rPr>
      </w:pPr>
      <w:r w:rsidRPr="00AC4371">
        <w:rPr>
          <w:rFonts w:ascii="Century Gothic" w:hAnsi="Century Gothic"/>
          <w:b/>
          <w:sz w:val="28"/>
          <w:szCs w:val="28"/>
        </w:rPr>
        <w:t>D A D O</w:t>
      </w:r>
      <w:r w:rsidRPr="001D174E">
        <w:rPr>
          <w:rFonts w:ascii="Century Gothic" w:hAnsi="Century Gothic"/>
          <w:sz w:val="24"/>
          <w:szCs w:val="24"/>
        </w:rPr>
        <w:t xml:space="preserve"> en el Salón de Sesiones del Poder Legislativo, en la </w:t>
      </w:r>
      <w:r w:rsidR="003000C0">
        <w:rPr>
          <w:rFonts w:ascii="Century Gothic" w:hAnsi="Century Gothic"/>
          <w:sz w:val="24"/>
          <w:szCs w:val="24"/>
        </w:rPr>
        <w:t>c</w:t>
      </w:r>
      <w:r w:rsidRPr="001D174E">
        <w:rPr>
          <w:rFonts w:ascii="Century Gothic" w:hAnsi="Century Gothic"/>
          <w:sz w:val="24"/>
          <w:szCs w:val="24"/>
        </w:rPr>
        <w:t xml:space="preserve">iudad de Chihuahua, Chih., a los </w:t>
      </w:r>
      <w:r>
        <w:rPr>
          <w:rFonts w:ascii="Century Gothic" w:hAnsi="Century Gothic"/>
          <w:sz w:val="24"/>
          <w:szCs w:val="24"/>
        </w:rPr>
        <w:t>doce</w:t>
      </w:r>
      <w:r w:rsidRPr="001D174E">
        <w:rPr>
          <w:rFonts w:ascii="Century Gothic" w:hAnsi="Century Gothic"/>
          <w:sz w:val="24"/>
          <w:szCs w:val="24"/>
        </w:rPr>
        <w:t xml:space="preserve"> días del mes de diciembre del año dos mil veinti</w:t>
      </w:r>
      <w:r>
        <w:rPr>
          <w:rFonts w:ascii="Century Gothic" w:hAnsi="Century Gothic"/>
          <w:sz w:val="24"/>
          <w:szCs w:val="24"/>
        </w:rPr>
        <w:t>cuatro</w:t>
      </w:r>
      <w:r w:rsidRPr="001D174E">
        <w:rPr>
          <w:rFonts w:ascii="Century Gothic" w:hAnsi="Century Gothic"/>
          <w:sz w:val="24"/>
          <w:szCs w:val="24"/>
        </w:rPr>
        <w:t>.</w:t>
      </w:r>
    </w:p>
    <w:p w14:paraId="3591D3DB" w14:textId="77777777" w:rsidR="00957C4F" w:rsidRDefault="00957C4F" w:rsidP="00957C4F">
      <w:pPr>
        <w:ind w:right="18"/>
        <w:jc w:val="both"/>
        <w:rPr>
          <w:rFonts w:ascii="Century Gothic" w:hAnsi="Century Gothic"/>
          <w:sz w:val="24"/>
          <w:szCs w:val="24"/>
        </w:rPr>
      </w:pPr>
    </w:p>
    <w:p w14:paraId="56995D2A" w14:textId="77777777" w:rsidR="003000C0" w:rsidRPr="0011360A" w:rsidRDefault="003000C0" w:rsidP="003000C0">
      <w:pPr>
        <w:spacing w:after="0" w:line="360" w:lineRule="auto"/>
        <w:ind w:right="17"/>
        <w:jc w:val="both"/>
        <w:rPr>
          <w:rFonts w:ascii="Century Gothic" w:eastAsia="Times New Roman" w:hAnsi="Century Gothic" w:cs="Times New Roman"/>
          <w:lang w:val="es-ES" w:eastAsia="es-ES"/>
        </w:rPr>
      </w:pPr>
    </w:p>
    <w:p w14:paraId="5497F570" w14:textId="77777777" w:rsidR="003000C0" w:rsidRPr="0011360A" w:rsidRDefault="003000C0" w:rsidP="003000C0">
      <w:pPr>
        <w:keepNext/>
        <w:spacing w:after="0" w:line="240" w:lineRule="auto"/>
        <w:ind w:left="284" w:right="284"/>
        <w:jc w:val="center"/>
        <w:outlineLvl w:val="2"/>
        <w:rPr>
          <w:rFonts w:ascii="Century Gothic" w:eastAsia="Times New Roman" w:hAnsi="Century Gothic" w:cs="Times New Roman"/>
          <w:b/>
          <w:sz w:val="26"/>
          <w:szCs w:val="26"/>
          <w:lang w:val="es-ES" w:eastAsia="es-ES"/>
        </w:rPr>
      </w:pPr>
      <w:r w:rsidRPr="0011360A">
        <w:rPr>
          <w:rFonts w:ascii="Century Gothic" w:eastAsia="Times New Roman" w:hAnsi="Century Gothic" w:cs="Times New Roman"/>
          <w:b/>
          <w:sz w:val="26"/>
          <w:szCs w:val="26"/>
          <w:lang w:val="es-ES" w:eastAsia="es-ES"/>
        </w:rPr>
        <w:t>PRESIDENTA</w:t>
      </w:r>
    </w:p>
    <w:p w14:paraId="64AFBA14"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44827CCA" w14:textId="77777777" w:rsidR="003000C0" w:rsidRPr="0011360A" w:rsidRDefault="003000C0" w:rsidP="003000C0">
      <w:pPr>
        <w:spacing w:after="0" w:line="240" w:lineRule="auto"/>
        <w:jc w:val="center"/>
        <w:rPr>
          <w:rFonts w:ascii="Century Gothic" w:eastAsia="Times New Roman" w:hAnsi="Century Gothic" w:cs="Times New Roman"/>
          <w:b/>
          <w:lang w:val="es-ES" w:eastAsia="es-ES"/>
        </w:rPr>
      </w:pPr>
    </w:p>
    <w:p w14:paraId="5CFA1DF5"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025C3246"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26015AFB"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1D0C27D4"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7660B5EC" w14:textId="77777777" w:rsidR="003000C0" w:rsidRPr="0011360A" w:rsidRDefault="003000C0" w:rsidP="003000C0">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Times New Roman"/>
          <w:b/>
          <w:sz w:val="26"/>
          <w:szCs w:val="26"/>
          <w:lang w:val="es-ES" w:eastAsia="es-ES"/>
        </w:rPr>
        <w:t>DIP</w:t>
      </w:r>
      <w:proofErr w:type="spellEnd"/>
      <w:r w:rsidRPr="0011360A">
        <w:rPr>
          <w:rFonts w:ascii="Century Gothic" w:eastAsia="Times New Roman" w:hAnsi="Century Gothic" w:cs="Times New Roman"/>
          <w:b/>
          <w:sz w:val="26"/>
          <w:szCs w:val="26"/>
          <w:lang w:val="es-ES" w:eastAsia="es-ES"/>
        </w:rPr>
        <w:t>. ELIZABETH GUZMÁN ARGUETA</w:t>
      </w:r>
    </w:p>
    <w:p w14:paraId="77300AA1"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0914B1E9"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79F9EF03" w14:textId="77777777" w:rsidR="003000C0" w:rsidRDefault="003000C0" w:rsidP="003000C0">
      <w:pPr>
        <w:spacing w:after="0" w:line="240" w:lineRule="auto"/>
        <w:rPr>
          <w:rFonts w:ascii="Century Gothic" w:eastAsia="Times New Roman" w:hAnsi="Century Gothic" w:cs="Times New Roman"/>
          <w:b/>
          <w:lang w:val="es-ES" w:eastAsia="es-ES"/>
        </w:rPr>
      </w:pPr>
    </w:p>
    <w:p w14:paraId="461181C5"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04534F36"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0B128DAE" w14:textId="77777777" w:rsidR="003000C0" w:rsidRPr="0011360A" w:rsidRDefault="003000C0" w:rsidP="003000C0">
      <w:pPr>
        <w:spacing w:after="0" w:line="240" w:lineRule="auto"/>
        <w:rPr>
          <w:rFonts w:ascii="Century Gothic" w:eastAsia="Times New Roman" w:hAnsi="Century Gothic" w:cs="Times New Roman"/>
          <w:b/>
          <w:lang w:val="es-ES" w:eastAsia="es-ES"/>
        </w:rPr>
      </w:pPr>
    </w:p>
    <w:p w14:paraId="61D2157D" w14:textId="77777777" w:rsidR="003000C0" w:rsidRPr="0011360A" w:rsidRDefault="003000C0" w:rsidP="003000C0">
      <w:pPr>
        <w:spacing w:after="0" w:line="240" w:lineRule="auto"/>
        <w:rPr>
          <w:rFonts w:ascii="Century Gothic" w:eastAsia="Times New Roman" w:hAnsi="Century Gothic" w:cs="Times New Roman"/>
          <w:b/>
          <w:lang w:val="es-ES" w:eastAsia="es-ES"/>
        </w:rPr>
      </w:pPr>
    </w:p>
    <w:tbl>
      <w:tblPr>
        <w:tblW w:w="9363" w:type="dxa"/>
        <w:jc w:val="center"/>
        <w:tblLook w:val="01E0" w:firstRow="1" w:lastRow="1" w:firstColumn="1" w:lastColumn="1" w:noHBand="0" w:noVBand="0"/>
      </w:tblPr>
      <w:tblGrid>
        <w:gridCol w:w="4969"/>
        <w:gridCol w:w="4394"/>
      </w:tblGrid>
      <w:tr w:rsidR="003000C0" w:rsidRPr="0011360A" w14:paraId="19134CE7" w14:textId="77777777" w:rsidTr="00883EB6">
        <w:trPr>
          <w:jc w:val="center"/>
        </w:trPr>
        <w:tc>
          <w:tcPr>
            <w:tcW w:w="4969" w:type="dxa"/>
          </w:tcPr>
          <w:p w14:paraId="538F4EFA" w14:textId="77777777" w:rsidR="003000C0" w:rsidRPr="0011360A" w:rsidRDefault="003000C0" w:rsidP="00883EB6">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3BD59C3F"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0CD7E50C"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517AADC3"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6A68F8B7"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581A6D61"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08E30778"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08A24949"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54E21BF5"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015766D1" w14:textId="77777777" w:rsidR="003000C0" w:rsidRPr="0011360A" w:rsidRDefault="003000C0" w:rsidP="00883EB6">
            <w:pPr>
              <w:spacing w:before="60" w:after="120" w:line="240" w:lineRule="auto"/>
              <w:ind w:right="40"/>
              <w:jc w:val="both"/>
              <w:rPr>
                <w:rFonts w:ascii="Century Gothic" w:eastAsia="Times New Roman" w:hAnsi="Century Gothic" w:cs="Arial"/>
                <w:b/>
                <w:iCs/>
                <w:sz w:val="2"/>
                <w:szCs w:val="2"/>
                <w:lang w:val="es-ES" w:eastAsia="es-ES"/>
              </w:rPr>
            </w:pPr>
          </w:p>
          <w:p w14:paraId="1110071E" w14:textId="77777777" w:rsidR="003000C0" w:rsidRPr="0011360A" w:rsidRDefault="003000C0" w:rsidP="00883EB6">
            <w:pPr>
              <w:spacing w:before="60" w:after="120" w:line="240" w:lineRule="auto"/>
              <w:ind w:right="40"/>
              <w:jc w:val="both"/>
              <w:rPr>
                <w:rFonts w:ascii="Century Gothic" w:eastAsia="Times New Roman" w:hAnsi="Century Gothic" w:cs="Arial"/>
                <w:b/>
                <w:iCs/>
                <w:sz w:val="2"/>
                <w:szCs w:val="2"/>
                <w:lang w:val="es-ES" w:eastAsia="es-ES"/>
              </w:rPr>
            </w:pPr>
          </w:p>
          <w:p w14:paraId="2EEDBD4D" w14:textId="77777777" w:rsidR="003000C0" w:rsidRPr="0011360A" w:rsidRDefault="003000C0" w:rsidP="00883EB6">
            <w:pPr>
              <w:spacing w:before="60" w:after="120" w:line="240" w:lineRule="auto"/>
              <w:ind w:right="40"/>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ROBERTO MARCELINO CARREÓN HUITRÓN</w:t>
            </w:r>
          </w:p>
        </w:tc>
        <w:tc>
          <w:tcPr>
            <w:tcW w:w="4394" w:type="dxa"/>
          </w:tcPr>
          <w:p w14:paraId="7184092D" w14:textId="77777777" w:rsidR="003000C0" w:rsidRPr="0011360A" w:rsidRDefault="003000C0" w:rsidP="00883EB6">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7160EF81"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2ED11C87"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274039D7"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65F7BBEE" w14:textId="77777777" w:rsidR="003000C0" w:rsidRPr="0011360A" w:rsidRDefault="003000C0" w:rsidP="00883EB6">
            <w:pPr>
              <w:spacing w:before="60" w:after="120" w:line="240" w:lineRule="auto"/>
              <w:ind w:right="40"/>
              <w:jc w:val="both"/>
              <w:rPr>
                <w:rFonts w:ascii="Century Gothic" w:eastAsia="Times New Roman" w:hAnsi="Century Gothic" w:cs="Arial"/>
                <w:iCs/>
                <w:sz w:val="2"/>
                <w:szCs w:val="2"/>
                <w:lang w:val="es-ES" w:eastAsia="es-ES"/>
              </w:rPr>
            </w:pPr>
          </w:p>
          <w:p w14:paraId="6BF17698" w14:textId="77777777" w:rsidR="003000C0" w:rsidRPr="0011360A" w:rsidRDefault="003000C0" w:rsidP="00883EB6">
            <w:pPr>
              <w:spacing w:before="60" w:after="120" w:line="240" w:lineRule="auto"/>
              <w:ind w:right="40"/>
              <w:jc w:val="both"/>
              <w:rPr>
                <w:rFonts w:ascii="Century Gothic" w:eastAsia="Times New Roman" w:hAnsi="Century Gothic" w:cs="Arial"/>
                <w:b/>
                <w:iCs/>
                <w:sz w:val="2"/>
                <w:szCs w:val="2"/>
                <w:lang w:val="es-ES" w:eastAsia="es-ES"/>
              </w:rPr>
            </w:pPr>
          </w:p>
          <w:p w14:paraId="295F9CF5" w14:textId="77777777" w:rsidR="003000C0" w:rsidRPr="0011360A" w:rsidRDefault="003000C0" w:rsidP="00883EB6">
            <w:pPr>
              <w:spacing w:before="60" w:after="120" w:line="240" w:lineRule="auto"/>
              <w:ind w:right="40"/>
              <w:jc w:val="both"/>
              <w:rPr>
                <w:rFonts w:ascii="Century Gothic" w:eastAsia="Times New Roman" w:hAnsi="Century Gothic" w:cs="Arial"/>
                <w:b/>
                <w:iCs/>
                <w:sz w:val="2"/>
                <w:szCs w:val="2"/>
                <w:lang w:val="es-ES" w:eastAsia="es-ES"/>
              </w:rPr>
            </w:pPr>
          </w:p>
          <w:p w14:paraId="541520AB" w14:textId="77777777" w:rsidR="003000C0" w:rsidRPr="0011360A" w:rsidRDefault="003000C0" w:rsidP="00883EB6">
            <w:pPr>
              <w:spacing w:before="60" w:after="120" w:line="240" w:lineRule="auto"/>
              <w:ind w:right="40"/>
              <w:jc w:val="both"/>
              <w:rPr>
                <w:rFonts w:ascii="Century Gothic" w:eastAsia="Times New Roman" w:hAnsi="Century Gothic" w:cs="Arial"/>
                <w:b/>
                <w:iCs/>
                <w:sz w:val="2"/>
                <w:szCs w:val="2"/>
                <w:lang w:val="es-ES" w:eastAsia="es-ES"/>
              </w:rPr>
            </w:pPr>
          </w:p>
          <w:p w14:paraId="49932CC4" w14:textId="77777777" w:rsidR="003000C0" w:rsidRPr="0011360A" w:rsidRDefault="003000C0" w:rsidP="00883EB6">
            <w:pPr>
              <w:spacing w:before="60" w:after="120" w:line="240" w:lineRule="auto"/>
              <w:ind w:right="40"/>
              <w:jc w:val="both"/>
              <w:rPr>
                <w:rFonts w:ascii="Century Gothic" w:eastAsia="Times New Roman" w:hAnsi="Century Gothic" w:cs="Arial"/>
                <w:b/>
                <w:iCs/>
                <w:sz w:val="2"/>
                <w:szCs w:val="2"/>
                <w:lang w:val="es-ES" w:eastAsia="es-ES"/>
              </w:rPr>
            </w:pPr>
          </w:p>
          <w:p w14:paraId="2E294394" w14:textId="77777777" w:rsidR="003000C0" w:rsidRPr="0011360A" w:rsidRDefault="003000C0" w:rsidP="00883EB6">
            <w:pPr>
              <w:spacing w:before="60" w:after="120" w:line="240" w:lineRule="auto"/>
              <w:ind w:right="40"/>
              <w:jc w:val="both"/>
              <w:rPr>
                <w:rFonts w:ascii="Century Gothic" w:eastAsia="Times New Roman" w:hAnsi="Century Gothic" w:cs="Arial"/>
                <w:b/>
                <w:iCs/>
                <w:sz w:val="2"/>
                <w:szCs w:val="2"/>
                <w:lang w:val="es-ES" w:eastAsia="es-ES"/>
              </w:rPr>
            </w:pPr>
          </w:p>
          <w:p w14:paraId="00125F95" w14:textId="77777777" w:rsidR="003000C0" w:rsidRPr="0011360A" w:rsidRDefault="003000C0" w:rsidP="00883EB6">
            <w:pPr>
              <w:spacing w:before="60" w:after="120" w:line="240" w:lineRule="auto"/>
              <w:ind w:right="40"/>
              <w:jc w:val="both"/>
              <w:rPr>
                <w:rFonts w:ascii="Century Gothic" w:eastAsia="Times New Roman" w:hAnsi="Century Gothic" w:cs="Arial"/>
                <w:b/>
                <w:iCs/>
                <w:sz w:val="2"/>
                <w:szCs w:val="2"/>
                <w:lang w:val="es-ES" w:eastAsia="es-ES"/>
              </w:rPr>
            </w:pPr>
          </w:p>
          <w:p w14:paraId="5BE9904C" w14:textId="77777777" w:rsidR="003000C0" w:rsidRPr="0011360A" w:rsidRDefault="003000C0" w:rsidP="00883EB6">
            <w:pPr>
              <w:spacing w:before="60" w:after="60" w:line="240" w:lineRule="auto"/>
              <w:jc w:val="center"/>
              <w:rPr>
                <w:rFonts w:ascii="Century Gothic" w:eastAsia="Times New Roman" w:hAnsi="Century Gothic" w:cs="Arial"/>
                <w:b/>
                <w:iCs/>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xml:space="preserve">. LUIS FERNANDO CHACÓN </w:t>
            </w:r>
          </w:p>
          <w:p w14:paraId="2A51A428" w14:textId="77777777" w:rsidR="003000C0" w:rsidRPr="0011360A" w:rsidRDefault="003000C0" w:rsidP="00883EB6">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ERIVES</w:t>
            </w:r>
            <w:proofErr w:type="spellEnd"/>
            <w:r w:rsidRPr="0011360A">
              <w:rPr>
                <w:rFonts w:ascii="Century Gothic" w:eastAsia="Times New Roman" w:hAnsi="Century Gothic" w:cs="Arial"/>
                <w:b/>
                <w:iCs/>
                <w:sz w:val="26"/>
                <w:szCs w:val="26"/>
                <w:lang w:val="es-ES" w:eastAsia="es-ES"/>
              </w:rPr>
              <w:t xml:space="preserve"> </w:t>
            </w:r>
          </w:p>
        </w:tc>
      </w:tr>
    </w:tbl>
    <w:p w14:paraId="147A0081" w14:textId="77777777" w:rsidR="003000C0" w:rsidRPr="0011360A" w:rsidRDefault="003000C0" w:rsidP="003000C0">
      <w:pPr>
        <w:keepNext/>
        <w:spacing w:after="0" w:line="240" w:lineRule="auto"/>
        <w:ind w:left="284" w:right="284"/>
        <w:jc w:val="center"/>
        <w:outlineLvl w:val="2"/>
        <w:rPr>
          <w:rFonts w:ascii="Arial" w:eastAsia="Times New Roman" w:hAnsi="Arial" w:cs="Times New Roman"/>
          <w:b/>
          <w:szCs w:val="20"/>
          <w:u w:val="words"/>
          <w:lang w:val="es-ES" w:eastAsia="es-ES"/>
        </w:rPr>
      </w:pPr>
    </w:p>
    <w:p w14:paraId="27720C63" w14:textId="77777777" w:rsidR="003000C0" w:rsidRDefault="003000C0" w:rsidP="003000C0"/>
    <w:p w14:paraId="1FB3D6AF" w14:textId="77777777" w:rsidR="003000C0" w:rsidRDefault="003000C0" w:rsidP="00957C4F">
      <w:pPr>
        <w:ind w:right="18"/>
        <w:jc w:val="both"/>
        <w:rPr>
          <w:rFonts w:ascii="Century Gothic" w:hAnsi="Century Gothic"/>
          <w:sz w:val="24"/>
          <w:szCs w:val="24"/>
        </w:rPr>
      </w:pPr>
    </w:p>
    <w:p w14:paraId="15E1DD3F" w14:textId="77777777" w:rsidR="003000C0" w:rsidRDefault="003000C0" w:rsidP="00957C4F">
      <w:pPr>
        <w:ind w:right="18"/>
        <w:jc w:val="both"/>
        <w:rPr>
          <w:rFonts w:ascii="Century Gothic" w:hAnsi="Century Gothic"/>
          <w:sz w:val="24"/>
          <w:szCs w:val="24"/>
        </w:rPr>
      </w:pPr>
    </w:p>
    <w:p w14:paraId="0EB526AC" w14:textId="77777777" w:rsidR="003000C0" w:rsidRPr="001D174E" w:rsidRDefault="003000C0" w:rsidP="00957C4F">
      <w:pPr>
        <w:ind w:right="18"/>
        <w:jc w:val="both"/>
        <w:rPr>
          <w:rFonts w:ascii="Century Gothic" w:hAnsi="Century Gothic"/>
          <w:sz w:val="24"/>
          <w:szCs w:val="24"/>
        </w:rPr>
      </w:pPr>
    </w:p>
    <w:p w14:paraId="58B10DC6" w14:textId="5A196E46" w:rsidR="00F25BCF" w:rsidRPr="00957C4F" w:rsidRDefault="00BD392F" w:rsidP="005B2CC9">
      <w:pPr>
        <w:spacing w:line="360" w:lineRule="auto"/>
        <w:jc w:val="center"/>
        <w:rPr>
          <w:rFonts w:ascii="Century Gothic" w:hAnsi="Century Gothic" w:cs="Arial"/>
          <w:b/>
          <w:sz w:val="28"/>
          <w:szCs w:val="28"/>
        </w:rPr>
      </w:pPr>
      <w:r w:rsidRPr="008E4B4A">
        <w:rPr>
          <w:rFonts w:ascii="Century Gothic" w:hAnsi="Century Gothic" w:cs="CenturyGothic-Bold"/>
          <w:color w:val="000000"/>
          <w:sz w:val="24"/>
          <w:szCs w:val="24"/>
        </w:rPr>
        <w:br w:type="page"/>
      </w:r>
      <w:r w:rsidR="00F25BCF" w:rsidRPr="00957C4F">
        <w:rPr>
          <w:rFonts w:ascii="Century Gothic" w:hAnsi="Century Gothic" w:cs="Arial"/>
          <w:b/>
          <w:sz w:val="28"/>
          <w:szCs w:val="28"/>
        </w:rPr>
        <w:lastRenderedPageBreak/>
        <w:t>TARIFA</w:t>
      </w:r>
    </w:p>
    <w:p w14:paraId="1B6A4717" w14:textId="77777777" w:rsidR="00F25BCF" w:rsidRPr="008E4B4A" w:rsidRDefault="00F25BCF" w:rsidP="008E4B4A">
      <w:pPr>
        <w:spacing w:after="0" w:line="360" w:lineRule="auto"/>
        <w:jc w:val="center"/>
        <w:rPr>
          <w:rFonts w:ascii="Century Gothic" w:hAnsi="Century Gothic" w:cs="Arial"/>
          <w:b/>
          <w:sz w:val="24"/>
          <w:szCs w:val="24"/>
        </w:rPr>
      </w:pPr>
    </w:p>
    <w:p w14:paraId="5A9418EB" w14:textId="4F475D9E" w:rsidR="00BD392F" w:rsidRDefault="00BD392F" w:rsidP="008E4B4A">
      <w:pPr>
        <w:autoSpaceDE w:val="0"/>
        <w:autoSpaceDN w:val="0"/>
        <w:adjustRightInd w:val="0"/>
        <w:spacing w:after="0" w:line="360" w:lineRule="auto"/>
        <w:jc w:val="both"/>
        <w:rPr>
          <w:rFonts w:ascii="Century Gothic" w:hAnsi="Century Gothic" w:cs="Arial"/>
          <w:color w:val="000000"/>
          <w:sz w:val="24"/>
          <w:szCs w:val="24"/>
        </w:rPr>
      </w:pPr>
      <w:r w:rsidRPr="008E4B4A">
        <w:rPr>
          <w:rFonts w:ascii="Century Gothic" w:hAnsi="Century Gothic" w:cs="Arial"/>
          <w:color w:val="000000"/>
          <w:sz w:val="24"/>
          <w:szCs w:val="24"/>
        </w:rPr>
        <w:t xml:space="preserve">De acuerdo a lo dispuesto por el artículo 169 del Código Municipal para el Estado de Chihuahua, previo estudio del proyecto de la Ley de Ingresos presentado por el H. Ayuntamiento de Namiquipa, y conforme al artículo 10-A de la Ley de Coordinación Fiscal Federal, y los artículos 2 y 4 de la Ley de Coordinación en Materia de Derechos con la Federación, se expide la presente Tarifa que, salvo en los casos que se señale de otra forma, se expresa Unidad de Medida y </w:t>
      </w:r>
      <w:r w:rsidR="00957C4F" w:rsidRPr="008E4B4A">
        <w:rPr>
          <w:rFonts w:ascii="Century Gothic" w:hAnsi="Century Gothic" w:cs="Arial"/>
          <w:color w:val="000000"/>
          <w:sz w:val="24"/>
          <w:szCs w:val="24"/>
        </w:rPr>
        <w:t>Actualización</w:t>
      </w:r>
      <w:r w:rsidRPr="008E4B4A">
        <w:rPr>
          <w:rFonts w:ascii="Century Gothic" w:hAnsi="Century Gothic" w:cs="Arial"/>
          <w:color w:val="000000"/>
          <w:sz w:val="24"/>
          <w:szCs w:val="24"/>
        </w:rPr>
        <w:t xml:space="preserve"> (UMA), y que regirá durante el ejercicio fiscal de 2025, para el cobro de derechos que deberá percibir la Hacienda Pública Municipal de Namiquipa.</w:t>
      </w:r>
    </w:p>
    <w:p w14:paraId="7FDF5CAC" w14:textId="77777777" w:rsidR="00957C4F" w:rsidRPr="008E4B4A" w:rsidRDefault="00957C4F" w:rsidP="008E4B4A">
      <w:pPr>
        <w:autoSpaceDE w:val="0"/>
        <w:autoSpaceDN w:val="0"/>
        <w:adjustRightInd w:val="0"/>
        <w:spacing w:after="0" w:line="360" w:lineRule="auto"/>
        <w:jc w:val="both"/>
        <w:rPr>
          <w:rFonts w:ascii="Century Gothic" w:hAnsi="Century Gothic" w:cs="Arial"/>
          <w:color w:val="000000"/>
          <w:sz w:val="24"/>
          <w:szCs w:val="24"/>
        </w:rPr>
      </w:pPr>
    </w:p>
    <w:p w14:paraId="5430327D" w14:textId="36F3305D" w:rsidR="00D80B52" w:rsidRDefault="00BD392F" w:rsidP="008E4B4A">
      <w:pPr>
        <w:spacing w:after="0" w:line="360" w:lineRule="auto"/>
        <w:jc w:val="both"/>
        <w:rPr>
          <w:rFonts w:ascii="Century Gothic" w:hAnsi="Century Gothic" w:cs="Arial"/>
          <w:b/>
          <w:bCs/>
          <w:sz w:val="24"/>
          <w:szCs w:val="24"/>
        </w:rPr>
      </w:pPr>
      <w:r w:rsidRPr="008E4B4A">
        <w:rPr>
          <w:rFonts w:ascii="Century Gothic" w:hAnsi="Century Gothic" w:cs="Arial"/>
          <w:b/>
          <w:bCs/>
          <w:sz w:val="24"/>
          <w:szCs w:val="24"/>
        </w:rPr>
        <w:t>II.- DERECHOS</w:t>
      </w:r>
    </w:p>
    <w:p w14:paraId="2A933F9F" w14:textId="77777777" w:rsidR="00957C4F" w:rsidRPr="008E4B4A" w:rsidRDefault="00957C4F" w:rsidP="008E4B4A">
      <w:pPr>
        <w:spacing w:after="0" w:line="360" w:lineRule="auto"/>
        <w:jc w:val="both"/>
        <w:rPr>
          <w:rFonts w:ascii="Century Gothic" w:hAnsi="Century Gothic" w:cs="Arial"/>
          <w:b/>
          <w:bCs/>
          <w:sz w:val="24"/>
          <w:szCs w:val="24"/>
        </w:rPr>
      </w:pPr>
    </w:p>
    <w:tbl>
      <w:tblPr>
        <w:tblW w:w="9356" w:type="dxa"/>
        <w:tblInd w:w="-147" w:type="dxa"/>
        <w:tblCellMar>
          <w:left w:w="70" w:type="dxa"/>
          <w:right w:w="70" w:type="dxa"/>
        </w:tblCellMar>
        <w:tblLook w:val="04A0" w:firstRow="1" w:lastRow="0" w:firstColumn="1" w:lastColumn="0" w:noHBand="0" w:noVBand="1"/>
      </w:tblPr>
      <w:tblGrid>
        <w:gridCol w:w="7307"/>
        <w:gridCol w:w="2049"/>
      </w:tblGrid>
      <w:tr w:rsidR="00B7646E" w:rsidRPr="008E4B4A" w14:paraId="5E521907" w14:textId="77777777" w:rsidTr="002A6300">
        <w:trPr>
          <w:trHeight w:val="390"/>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D6F2F6" w14:textId="49232BE7" w:rsidR="00BD392F" w:rsidRPr="008E4B4A" w:rsidRDefault="00BD392F"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II.1.- POR EL USO, GOCE, APROVECHAMIENTO</w:t>
            </w:r>
          </w:p>
          <w:p w14:paraId="580DBFFF" w14:textId="0F577EFE" w:rsidR="00B7646E" w:rsidRPr="008E4B4A" w:rsidRDefault="00BD392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Bold"/>
                <w:b/>
                <w:bCs/>
                <w:color w:val="000000"/>
                <w:sz w:val="24"/>
                <w:szCs w:val="24"/>
              </w:rPr>
              <w:t>O EXPLOTACIÓN DE BIENES DE DOMINIO PÚBLICO</w:t>
            </w:r>
          </w:p>
        </w:tc>
        <w:tc>
          <w:tcPr>
            <w:tcW w:w="2049" w:type="dxa"/>
            <w:tcBorders>
              <w:top w:val="single" w:sz="4" w:space="0" w:color="auto"/>
              <w:left w:val="nil"/>
              <w:bottom w:val="single" w:sz="4" w:space="0" w:color="auto"/>
              <w:right w:val="single" w:sz="4" w:space="0" w:color="auto"/>
            </w:tcBorders>
            <w:shd w:val="clear" w:color="auto" w:fill="auto"/>
            <w:noWrap/>
            <w:vAlign w:val="center"/>
            <w:hideMark/>
          </w:tcPr>
          <w:p w14:paraId="228B8AA1" w14:textId="64F347B3" w:rsidR="00B7646E" w:rsidRPr="008E4B4A" w:rsidRDefault="00BD392F" w:rsidP="008E4B4A">
            <w:pPr>
              <w:spacing w:after="0" w:line="360" w:lineRule="auto"/>
              <w:jc w:val="center"/>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UMAS</w:t>
            </w:r>
          </w:p>
        </w:tc>
      </w:tr>
      <w:tr w:rsidR="00B7646E" w:rsidRPr="008E4B4A" w14:paraId="0C07A05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0E9719E2" w14:textId="7D21F7A9" w:rsidR="00B7646E" w:rsidRPr="008E4B4A" w:rsidRDefault="00B7646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II.1.</w:t>
            </w:r>
            <w:r w:rsidR="00BD392F" w:rsidRPr="008E4B4A">
              <w:rPr>
                <w:rFonts w:ascii="Century Gothic" w:eastAsia="Times New Roman" w:hAnsi="Century Gothic" w:cs="Arial"/>
                <w:b/>
                <w:bCs/>
                <w:color w:val="000000"/>
                <w:sz w:val="24"/>
                <w:szCs w:val="24"/>
                <w:lang w:eastAsia="es-MX"/>
              </w:rPr>
              <w:t>1.</w:t>
            </w:r>
            <w:r w:rsidRPr="008E4B4A">
              <w:rPr>
                <w:rFonts w:ascii="Century Gothic" w:eastAsia="Times New Roman" w:hAnsi="Century Gothic" w:cs="Arial"/>
                <w:b/>
                <w:bCs/>
                <w:color w:val="000000"/>
                <w:sz w:val="24"/>
                <w:szCs w:val="24"/>
                <w:lang w:eastAsia="es-MX"/>
              </w:rPr>
              <w:t xml:space="preserve">- </w:t>
            </w:r>
            <w:r w:rsidR="00BD392F" w:rsidRPr="008E4B4A">
              <w:rPr>
                <w:rFonts w:ascii="Century Gothic" w:hAnsi="Century Gothic" w:cs="CenturyGothic-Bold"/>
                <w:b/>
                <w:bCs/>
                <w:color w:val="000000"/>
                <w:sz w:val="24"/>
                <w:szCs w:val="24"/>
              </w:rPr>
              <w:t>Uso de la vía pública por comerciantes ambulantes o con puestos fijos o semifijos</w:t>
            </w:r>
          </w:p>
        </w:tc>
        <w:tc>
          <w:tcPr>
            <w:tcW w:w="2049" w:type="dxa"/>
            <w:tcBorders>
              <w:top w:val="nil"/>
              <w:left w:val="nil"/>
              <w:bottom w:val="single" w:sz="4" w:space="0" w:color="auto"/>
              <w:right w:val="single" w:sz="4" w:space="0" w:color="auto"/>
            </w:tcBorders>
            <w:shd w:val="clear" w:color="auto" w:fill="auto"/>
            <w:noWrap/>
            <w:vAlign w:val="center"/>
            <w:hideMark/>
          </w:tcPr>
          <w:p w14:paraId="55C89BA3" w14:textId="77777777" w:rsidR="00B7646E" w:rsidRPr="008E4B4A" w:rsidRDefault="00B7646E" w:rsidP="008E4B4A">
            <w:pPr>
              <w:spacing w:after="0" w:line="360" w:lineRule="auto"/>
              <w:jc w:val="center"/>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w:t>
            </w:r>
          </w:p>
        </w:tc>
      </w:tr>
      <w:tr w:rsidR="00B7646E" w:rsidRPr="008E4B4A" w14:paraId="18EF05A8"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1B9E370B" w14:textId="3D09CF94" w:rsidR="00B7646E" w:rsidRPr="008E4B4A" w:rsidRDefault="00B7646E" w:rsidP="008E4B4A">
            <w:pPr>
              <w:autoSpaceDE w:val="0"/>
              <w:autoSpaceDN w:val="0"/>
              <w:adjustRightInd w:val="0"/>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w:t>
            </w:r>
            <w:r w:rsidR="00BD392F" w:rsidRPr="008E4B4A">
              <w:rPr>
                <w:rFonts w:ascii="Century Gothic" w:hAnsi="Century Gothic" w:cs="CenturyGothic"/>
                <w:color w:val="000000"/>
                <w:sz w:val="24"/>
                <w:szCs w:val="24"/>
              </w:rPr>
              <w:t xml:space="preserve"> Ambulantes foráneos, por cada uno,</w:t>
            </w:r>
            <w:r w:rsidR="00AA2AC6" w:rsidRPr="008E4B4A">
              <w:rPr>
                <w:rFonts w:ascii="Century Gothic" w:hAnsi="Century Gothic" w:cs="CenturyGothic"/>
                <w:color w:val="000000"/>
                <w:sz w:val="24"/>
                <w:szCs w:val="24"/>
              </w:rPr>
              <w:t xml:space="preserve"> </w:t>
            </w:r>
            <w:r w:rsidR="00BD392F" w:rsidRPr="008E4B4A">
              <w:rPr>
                <w:rFonts w:ascii="Century Gothic" w:hAnsi="Century Gothic" w:cs="CenturyGothic"/>
                <w:color w:val="000000"/>
                <w:sz w:val="24"/>
                <w:szCs w:val="24"/>
              </w:rPr>
              <w:t>mensualmente o fracción de mes, dependiendo del</w:t>
            </w:r>
            <w:r w:rsidR="00AA2AC6" w:rsidRPr="008E4B4A">
              <w:rPr>
                <w:rFonts w:ascii="Century Gothic" w:hAnsi="Century Gothic" w:cs="CenturyGothic"/>
                <w:color w:val="000000"/>
                <w:sz w:val="24"/>
                <w:szCs w:val="24"/>
              </w:rPr>
              <w:t xml:space="preserve"> </w:t>
            </w:r>
            <w:r w:rsidR="00BD392F" w:rsidRPr="008E4B4A">
              <w:rPr>
                <w:rFonts w:ascii="Century Gothic" w:hAnsi="Century Gothic" w:cs="CenturyGothic"/>
                <w:color w:val="000000"/>
                <w:sz w:val="24"/>
                <w:szCs w:val="24"/>
              </w:rPr>
              <w:t>tipo de actividad que desarrollen.</w:t>
            </w:r>
          </w:p>
        </w:tc>
        <w:tc>
          <w:tcPr>
            <w:tcW w:w="2049" w:type="dxa"/>
            <w:tcBorders>
              <w:top w:val="nil"/>
              <w:left w:val="nil"/>
              <w:bottom w:val="single" w:sz="4" w:space="0" w:color="auto"/>
              <w:right w:val="single" w:sz="4" w:space="0" w:color="auto"/>
            </w:tcBorders>
            <w:shd w:val="clear" w:color="auto" w:fill="auto"/>
            <w:noWrap/>
            <w:vAlign w:val="center"/>
            <w:hideMark/>
          </w:tcPr>
          <w:p w14:paraId="1FB25EE4" w14:textId="29D323F0" w:rsidR="00B7646E" w:rsidRPr="008E4B4A" w:rsidRDefault="00B7646E" w:rsidP="008E4B4A">
            <w:pPr>
              <w:spacing w:after="0" w:line="360" w:lineRule="auto"/>
              <w:jc w:val="center"/>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w:t>
            </w:r>
          </w:p>
        </w:tc>
      </w:tr>
      <w:tr w:rsidR="00B7646E" w:rsidRPr="008E4B4A" w14:paraId="7DDCE4C5"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8B3AF" w14:textId="2BE25DC7" w:rsidR="00B7646E" w:rsidRPr="00957C4F" w:rsidRDefault="00957C4F" w:rsidP="00957C4F">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lastRenderedPageBreak/>
              <w:t xml:space="preserve">a). </w:t>
            </w:r>
            <w:r w:rsidR="00BD392F" w:rsidRPr="00957C4F">
              <w:rPr>
                <w:rFonts w:ascii="Century Gothic" w:eastAsia="Times New Roman" w:hAnsi="Century Gothic" w:cs="Arial"/>
                <w:color w:val="000000"/>
                <w:sz w:val="24"/>
                <w:szCs w:val="24"/>
                <w:lang w:eastAsia="es-MX"/>
              </w:rPr>
              <w:t xml:space="preserve">Zona </w:t>
            </w:r>
            <w:r w:rsidR="00BA29AF" w:rsidRPr="00957C4F">
              <w:rPr>
                <w:rFonts w:ascii="Century Gothic" w:eastAsia="Times New Roman" w:hAnsi="Century Gothic" w:cs="Arial"/>
                <w:color w:val="000000"/>
                <w:sz w:val="24"/>
                <w:szCs w:val="24"/>
                <w:lang w:eastAsia="es-MX"/>
              </w:rPr>
              <w:t>Periférica</w:t>
            </w:r>
          </w:p>
        </w:tc>
        <w:tc>
          <w:tcPr>
            <w:tcW w:w="2049" w:type="dxa"/>
            <w:tcBorders>
              <w:top w:val="single" w:sz="4" w:space="0" w:color="auto"/>
              <w:left w:val="nil"/>
              <w:bottom w:val="single" w:sz="4" w:space="0" w:color="auto"/>
              <w:right w:val="single" w:sz="4" w:space="0" w:color="auto"/>
            </w:tcBorders>
            <w:shd w:val="clear" w:color="auto" w:fill="auto"/>
            <w:noWrap/>
            <w:vAlign w:val="center"/>
            <w:hideMark/>
          </w:tcPr>
          <w:p w14:paraId="5CD1F626" w14:textId="4D1BF3E3" w:rsidR="00BD392F" w:rsidRPr="00957C4F" w:rsidRDefault="00957C4F" w:rsidP="00957C4F">
            <w:pPr>
              <w:pStyle w:val="Prrafodelista"/>
              <w:spacing w:after="0" w:line="360" w:lineRule="auto"/>
              <w:ind w:left="1080"/>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 </w:t>
            </w:r>
            <w:r w:rsidRPr="008E4B4A">
              <w:rPr>
                <w:rFonts w:ascii="Century Gothic" w:eastAsia="Times New Roman" w:hAnsi="Century Gothic" w:cs="Arial"/>
                <w:color w:val="000000"/>
                <w:sz w:val="24"/>
                <w:szCs w:val="24"/>
                <w:lang w:eastAsia="es-MX"/>
              </w:rPr>
              <w:t>5 UMA</w:t>
            </w:r>
          </w:p>
        </w:tc>
      </w:tr>
      <w:tr w:rsidR="00B7646E" w:rsidRPr="008E4B4A" w14:paraId="5AA8368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1E415906" w14:textId="17CCEE65" w:rsidR="00B7646E" w:rsidRPr="00957C4F" w:rsidRDefault="00957C4F" w:rsidP="00957C4F">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b). </w:t>
            </w:r>
            <w:r w:rsidR="00BD392F" w:rsidRPr="00957C4F">
              <w:rPr>
                <w:rFonts w:ascii="Century Gothic" w:eastAsia="Times New Roman" w:hAnsi="Century Gothic" w:cs="Arial"/>
                <w:color w:val="000000"/>
                <w:sz w:val="24"/>
                <w:szCs w:val="24"/>
                <w:lang w:eastAsia="es-MX"/>
              </w:rPr>
              <w:t>Plazas Públicas</w:t>
            </w:r>
          </w:p>
        </w:tc>
        <w:tc>
          <w:tcPr>
            <w:tcW w:w="2049" w:type="dxa"/>
            <w:tcBorders>
              <w:top w:val="nil"/>
              <w:left w:val="nil"/>
              <w:bottom w:val="single" w:sz="4" w:space="0" w:color="auto"/>
              <w:right w:val="single" w:sz="4" w:space="0" w:color="auto"/>
            </w:tcBorders>
            <w:shd w:val="clear" w:color="auto" w:fill="auto"/>
            <w:noWrap/>
            <w:vAlign w:val="center"/>
            <w:hideMark/>
          </w:tcPr>
          <w:p w14:paraId="4C00ED9B" w14:textId="3E88ECCA" w:rsidR="00B7646E" w:rsidRPr="008E4B4A" w:rsidRDefault="00BD392F"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 UMA</w:t>
            </w:r>
          </w:p>
        </w:tc>
      </w:tr>
      <w:tr w:rsidR="00B7646E" w:rsidRPr="008E4B4A" w14:paraId="1950F6B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6F79C467" w14:textId="48F79E6D" w:rsidR="00BD392F" w:rsidRPr="008E4B4A" w:rsidRDefault="00BD392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2.- Ambulantes, con puestos fijos o semifijos,</w:t>
            </w:r>
            <w:r w:rsidR="00AA2AC6" w:rsidRPr="008E4B4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dependiendo del tipo de actividad que desarrollen.</w:t>
            </w:r>
          </w:p>
          <w:p w14:paraId="02402C51" w14:textId="2D70A27F" w:rsidR="00B7646E" w:rsidRPr="008E4B4A" w:rsidRDefault="00B7646E" w:rsidP="008E4B4A">
            <w:pPr>
              <w:spacing w:after="0" w:line="360" w:lineRule="auto"/>
              <w:rPr>
                <w:rFonts w:ascii="Century Gothic" w:eastAsia="Times New Roman" w:hAnsi="Century Gothic" w:cs="Arial"/>
                <w:color w:val="000000"/>
                <w:sz w:val="24"/>
                <w:szCs w:val="24"/>
                <w:lang w:eastAsia="es-MX"/>
              </w:rPr>
            </w:pPr>
          </w:p>
        </w:tc>
        <w:tc>
          <w:tcPr>
            <w:tcW w:w="2049" w:type="dxa"/>
            <w:tcBorders>
              <w:top w:val="nil"/>
              <w:left w:val="nil"/>
              <w:bottom w:val="single" w:sz="4" w:space="0" w:color="auto"/>
              <w:right w:val="single" w:sz="4" w:space="0" w:color="auto"/>
            </w:tcBorders>
            <w:shd w:val="clear" w:color="auto" w:fill="auto"/>
            <w:noWrap/>
            <w:vAlign w:val="center"/>
            <w:hideMark/>
          </w:tcPr>
          <w:p w14:paraId="72F0C20A" w14:textId="77777777" w:rsidR="00B7646E" w:rsidRPr="008E4B4A" w:rsidRDefault="00B7646E"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w:t>
            </w:r>
          </w:p>
        </w:tc>
      </w:tr>
      <w:tr w:rsidR="00BD392F" w:rsidRPr="008E4B4A" w14:paraId="1F9ABA9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E02C208" w14:textId="3CDA2512" w:rsidR="00BD392F" w:rsidRPr="008E4B4A" w:rsidRDefault="00BD392F" w:rsidP="008E4B4A">
            <w:pPr>
              <w:autoSpaceDE w:val="0"/>
              <w:autoSpaceDN w:val="0"/>
              <w:adjustRightInd w:val="0"/>
              <w:spacing w:after="0" w:line="360" w:lineRule="auto"/>
              <w:rPr>
                <w:rFonts w:ascii="Century Gothic" w:eastAsia="Times New Roman" w:hAnsi="Century Gothic" w:cs="Arial"/>
                <w:color w:val="000000"/>
                <w:sz w:val="24"/>
                <w:szCs w:val="24"/>
                <w:lang w:eastAsia="es-MX"/>
              </w:rPr>
            </w:pPr>
            <w:r w:rsidRPr="008E4B4A">
              <w:rPr>
                <w:rFonts w:ascii="Century Gothic" w:hAnsi="Century Gothic" w:cs="CenturyGothic"/>
                <w:color w:val="000000"/>
                <w:sz w:val="24"/>
                <w:szCs w:val="24"/>
              </w:rPr>
              <w:t>a)</w:t>
            </w:r>
            <w:r w:rsidR="00957C4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Ambulantes, mensualmente o fracción de mes.</w:t>
            </w:r>
          </w:p>
        </w:tc>
        <w:tc>
          <w:tcPr>
            <w:tcW w:w="2049" w:type="dxa"/>
            <w:tcBorders>
              <w:top w:val="nil"/>
              <w:left w:val="nil"/>
              <w:bottom w:val="single" w:sz="4" w:space="0" w:color="auto"/>
              <w:right w:val="single" w:sz="4" w:space="0" w:color="auto"/>
            </w:tcBorders>
            <w:shd w:val="clear" w:color="auto" w:fill="auto"/>
            <w:noWrap/>
            <w:vAlign w:val="center"/>
          </w:tcPr>
          <w:p w14:paraId="2ADA9BE0" w14:textId="1EDC80DE" w:rsidR="00BD392F" w:rsidRPr="008E4B4A" w:rsidRDefault="00BA29AF"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w:t>
            </w:r>
            <w:r w:rsidR="003D34DE" w:rsidRPr="008E4B4A">
              <w:rPr>
                <w:rFonts w:ascii="Century Gothic" w:eastAsia="Times New Roman" w:hAnsi="Century Gothic" w:cs="Arial"/>
                <w:color w:val="000000"/>
                <w:sz w:val="24"/>
                <w:szCs w:val="24"/>
                <w:lang w:eastAsia="es-MX"/>
              </w:rPr>
              <w:t xml:space="preserve"> UMA</w:t>
            </w:r>
          </w:p>
        </w:tc>
      </w:tr>
      <w:tr w:rsidR="00BD392F" w:rsidRPr="008E4B4A" w14:paraId="1E073DB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6297D34" w14:textId="535D4984"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w:t>
            </w:r>
            <w:r w:rsidR="00957C4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Ambulantes con puestos semifijos, mensualmente</w:t>
            </w:r>
          </w:p>
          <w:p w14:paraId="39FF9D97" w14:textId="14C25BBD" w:rsidR="00BD392F" w:rsidRPr="008E4B4A" w:rsidRDefault="003D34DE" w:rsidP="008E4B4A">
            <w:pPr>
              <w:autoSpaceDE w:val="0"/>
              <w:autoSpaceDN w:val="0"/>
              <w:adjustRightInd w:val="0"/>
              <w:spacing w:after="0" w:line="360" w:lineRule="auto"/>
              <w:rPr>
                <w:rFonts w:ascii="Century Gothic" w:eastAsia="Times New Roman" w:hAnsi="Century Gothic" w:cs="Arial"/>
                <w:color w:val="000000"/>
                <w:sz w:val="24"/>
                <w:szCs w:val="24"/>
                <w:lang w:eastAsia="es-MX"/>
              </w:rPr>
            </w:pPr>
            <w:r w:rsidRPr="008E4B4A">
              <w:rPr>
                <w:rFonts w:ascii="Century Gothic" w:hAnsi="Century Gothic" w:cs="CenturyGothic"/>
                <w:color w:val="000000"/>
                <w:sz w:val="24"/>
                <w:szCs w:val="24"/>
              </w:rPr>
              <w:t xml:space="preserve">           o fracción de mes</w:t>
            </w:r>
          </w:p>
        </w:tc>
        <w:tc>
          <w:tcPr>
            <w:tcW w:w="2049" w:type="dxa"/>
            <w:tcBorders>
              <w:top w:val="nil"/>
              <w:left w:val="nil"/>
              <w:bottom w:val="single" w:sz="4" w:space="0" w:color="auto"/>
              <w:right w:val="single" w:sz="4" w:space="0" w:color="auto"/>
            </w:tcBorders>
            <w:shd w:val="clear" w:color="auto" w:fill="auto"/>
            <w:noWrap/>
            <w:vAlign w:val="center"/>
          </w:tcPr>
          <w:p w14:paraId="1E4D7ED4" w14:textId="5859BA10" w:rsidR="00BD392F" w:rsidRPr="008E4B4A" w:rsidRDefault="00BA29AF"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w:t>
            </w:r>
            <w:r w:rsidR="003D34DE" w:rsidRPr="008E4B4A">
              <w:rPr>
                <w:rFonts w:ascii="Century Gothic" w:eastAsia="Times New Roman" w:hAnsi="Century Gothic" w:cs="Arial"/>
                <w:color w:val="000000"/>
                <w:sz w:val="24"/>
                <w:szCs w:val="24"/>
                <w:lang w:eastAsia="es-MX"/>
              </w:rPr>
              <w:t xml:space="preserve"> UMA</w:t>
            </w:r>
          </w:p>
        </w:tc>
      </w:tr>
      <w:tr w:rsidR="003D34DE" w:rsidRPr="008E4B4A" w14:paraId="10AC7D6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E8551D3" w14:textId="638729D9"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w:t>
            </w:r>
            <w:r w:rsidR="00957C4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Ambulantes con puestos fijos, mensualmente o</w:t>
            </w:r>
          </w:p>
          <w:p w14:paraId="062843A5" w14:textId="35D7CEB1"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 xml:space="preserve">          fracción de mes</w:t>
            </w:r>
          </w:p>
        </w:tc>
        <w:tc>
          <w:tcPr>
            <w:tcW w:w="2049" w:type="dxa"/>
            <w:tcBorders>
              <w:top w:val="nil"/>
              <w:left w:val="nil"/>
              <w:bottom w:val="single" w:sz="4" w:space="0" w:color="auto"/>
              <w:right w:val="single" w:sz="4" w:space="0" w:color="auto"/>
            </w:tcBorders>
            <w:shd w:val="clear" w:color="auto" w:fill="auto"/>
            <w:noWrap/>
            <w:vAlign w:val="center"/>
          </w:tcPr>
          <w:p w14:paraId="51B7BBCD" w14:textId="66955E18" w:rsidR="003D34DE" w:rsidRPr="008E4B4A" w:rsidRDefault="003D34DE"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1.56 UMA</w:t>
            </w:r>
          </w:p>
        </w:tc>
      </w:tr>
      <w:tr w:rsidR="003D34DE" w:rsidRPr="008E4B4A" w14:paraId="67C12CD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E1D454F" w14:textId="3836A89F"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Bold"/>
                <w:b/>
                <w:bCs/>
                <w:color w:val="000000"/>
                <w:sz w:val="24"/>
                <w:szCs w:val="24"/>
              </w:rPr>
              <w:t>II.1.2.- Licencias anuales de Uso de Suelo</w:t>
            </w:r>
          </w:p>
        </w:tc>
        <w:tc>
          <w:tcPr>
            <w:tcW w:w="2049" w:type="dxa"/>
            <w:tcBorders>
              <w:top w:val="nil"/>
              <w:left w:val="nil"/>
              <w:bottom w:val="single" w:sz="4" w:space="0" w:color="auto"/>
              <w:right w:val="single" w:sz="4" w:space="0" w:color="auto"/>
            </w:tcBorders>
            <w:shd w:val="clear" w:color="auto" w:fill="auto"/>
            <w:noWrap/>
            <w:vAlign w:val="center"/>
          </w:tcPr>
          <w:p w14:paraId="33F8B840" w14:textId="77777777" w:rsidR="003D34DE" w:rsidRPr="008E4B4A" w:rsidRDefault="003D34DE" w:rsidP="008E4B4A">
            <w:pPr>
              <w:spacing w:after="0" w:line="360" w:lineRule="auto"/>
              <w:jc w:val="center"/>
              <w:rPr>
                <w:rFonts w:ascii="Century Gothic" w:eastAsia="Times New Roman" w:hAnsi="Century Gothic" w:cs="Arial"/>
                <w:color w:val="000000"/>
                <w:sz w:val="24"/>
                <w:szCs w:val="24"/>
                <w:lang w:eastAsia="es-MX"/>
              </w:rPr>
            </w:pPr>
          </w:p>
        </w:tc>
      </w:tr>
      <w:tr w:rsidR="003D34DE" w:rsidRPr="008E4B4A" w14:paraId="7C64A92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C457311" w14:textId="2D41E1BE" w:rsidR="003D34DE" w:rsidRPr="008E4B4A" w:rsidRDefault="00957C4F" w:rsidP="008E4B4A">
            <w:pPr>
              <w:autoSpaceDE w:val="0"/>
              <w:autoSpaceDN w:val="0"/>
              <w:adjustRightInd w:val="0"/>
              <w:spacing w:after="0" w:line="360" w:lineRule="auto"/>
              <w:rPr>
                <w:rFonts w:ascii="Century Gothic" w:hAnsi="Century Gothic" w:cs="CenturyGothic"/>
                <w:color w:val="000000"/>
                <w:sz w:val="24"/>
                <w:szCs w:val="24"/>
              </w:rPr>
            </w:pPr>
            <w:r>
              <w:rPr>
                <w:rFonts w:ascii="Century Gothic" w:hAnsi="Century Gothic" w:cs="CenturyGothic"/>
                <w:color w:val="000000"/>
                <w:sz w:val="24"/>
                <w:szCs w:val="24"/>
              </w:rPr>
              <w:t>1</w:t>
            </w:r>
            <w:r w:rsidR="003D34DE" w:rsidRPr="008E4B4A">
              <w:rPr>
                <w:rFonts w:ascii="Century Gothic" w:hAnsi="Century Gothic" w:cs="CenturyGothic"/>
                <w:color w:val="000000"/>
                <w:sz w:val="24"/>
                <w:szCs w:val="24"/>
              </w:rPr>
              <w:t>.- Industrial, comercio o habitacional</w:t>
            </w:r>
          </w:p>
        </w:tc>
        <w:tc>
          <w:tcPr>
            <w:tcW w:w="2049" w:type="dxa"/>
            <w:tcBorders>
              <w:top w:val="nil"/>
              <w:left w:val="nil"/>
              <w:bottom w:val="single" w:sz="4" w:space="0" w:color="auto"/>
              <w:right w:val="single" w:sz="4" w:space="0" w:color="auto"/>
            </w:tcBorders>
            <w:shd w:val="clear" w:color="auto" w:fill="auto"/>
            <w:noWrap/>
            <w:vAlign w:val="center"/>
          </w:tcPr>
          <w:p w14:paraId="2F5C20D7" w14:textId="77777777" w:rsidR="003D34DE" w:rsidRPr="008E4B4A" w:rsidRDefault="003D34DE" w:rsidP="008E4B4A">
            <w:pPr>
              <w:spacing w:after="0" w:line="360" w:lineRule="auto"/>
              <w:jc w:val="center"/>
              <w:rPr>
                <w:rFonts w:ascii="Century Gothic" w:eastAsia="Times New Roman" w:hAnsi="Century Gothic" w:cs="Arial"/>
                <w:color w:val="000000"/>
                <w:sz w:val="24"/>
                <w:szCs w:val="24"/>
                <w:lang w:eastAsia="es-MX"/>
              </w:rPr>
            </w:pPr>
          </w:p>
        </w:tc>
      </w:tr>
      <w:tr w:rsidR="003D34DE" w:rsidRPr="008E4B4A" w14:paraId="2E8D61D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7995F44" w14:textId="512294D7"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957C4F">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Uso industrial urbano y r</w:t>
            </w:r>
            <w:r w:rsidR="007025CF">
              <w:rPr>
                <w:rFonts w:ascii="Century Gothic" w:hAnsi="Century Gothic" w:cs="CenturyGothic"/>
                <w:color w:val="000000"/>
                <w:sz w:val="24"/>
                <w:szCs w:val="24"/>
              </w:rPr>
              <w:t>ú</w:t>
            </w:r>
            <w:r w:rsidRPr="008E4B4A">
              <w:rPr>
                <w:rFonts w:ascii="Century Gothic" w:hAnsi="Century Gothic" w:cs="CenturyGothic"/>
                <w:color w:val="000000"/>
                <w:sz w:val="24"/>
                <w:szCs w:val="24"/>
              </w:rPr>
              <w:t>stico por metro</w:t>
            </w:r>
          </w:p>
          <w:p w14:paraId="7F2317DC" w14:textId="61E8897F"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cuadrado.</w:t>
            </w:r>
          </w:p>
        </w:tc>
        <w:tc>
          <w:tcPr>
            <w:tcW w:w="2049" w:type="dxa"/>
            <w:tcBorders>
              <w:top w:val="nil"/>
              <w:left w:val="nil"/>
              <w:bottom w:val="single" w:sz="4" w:space="0" w:color="auto"/>
              <w:right w:val="single" w:sz="4" w:space="0" w:color="auto"/>
            </w:tcBorders>
            <w:shd w:val="clear" w:color="auto" w:fill="auto"/>
            <w:noWrap/>
            <w:vAlign w:val="center"/>
          </w:tcPr>
          <w:p w14:paraId="0057420B" w14:textId="263460E7" w:rsidR="003D34DE" w:rsidRPr="008E4B4A" w:rsidRDefault="00957C4F" w:rsidP="00957C4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3D34DE" w:rsidRPr="008E4B4A">
              <w:rPr>
                <w:rFonts w:ascii="Century Gothic" w:eastAsia="Times New Roman" w:hAnsi="Century Gothic" w:cs="Arial"/>
                <w:color w:val="000000"/>
                <w:sz w:val="24"/>
                <w:szCs w:val="24"/>
                <w:lang w:eastAsia="es-MX"/>
              </w:rPr>
              <w:t>.11 UMA</w:t>
            </w:r>
          </w:p>
        </w:tc>
      </w:tr>
      <w:tr w:rsidR="003D34DE" w:rsidRPr="008E4B4A" w14:paraId="58C11AC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EB3C133" w14:textId="0E63E8E7"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w:t>
            </w:r>
            <w:r w:rsidR="00957C4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industrial pesado por metro cuadrado</w:t>
            </w:r>
          </w:p>
        </w:tc>
        <w:tc>
          <w:tcPr>
            <w:tcW w:w="2049" w:type="dxa"/>
            <w:tcBorders>
              <w:top w:val="nil"/>
              <w:left w:val="nil"/>
              <w:bottom w:val="single" w:sz="4" w:space="0" w:color="auto"/>
              <w:right w:val="single" w:sz="4" w:space="0" w:color="auto"/>
            </w:tcBorders>
            <w:shd w:val="clear" w:color="auto" w:fill="auto"/>
            <w:noWrap/>
            <w:vAlign w:val="center"/>
          </w:tcPr>
          <w:p w14:paraId="41078689" w14:textId="42764DF1" w:rsidR="003D34DE" w:rsidRPr="008E4B4A" w:rsidRDefault="00957C4F" w:rsidP="00957C4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3D34DE" w:rsidRPr="008E4B4A">
              <w:rPr>
                <w:rFonts w:ascii="Century Gothic" w:eastAsia="Times New Roman" w:hAnsi="Century Gothic" w:cs="Arial"/>
                <w:color w:val="000000"/>
                <w:sz w:val="24"/>
                <w:szCs w:val="24"/>
                <w:lang w:eastAsia="es-MX"/>
              </w:rPr>
              <w:t>.16 UMA</w:t>
            </w:r>
          </w:p>
        </w:tc>
      </w:tr>
      <w:tr w:rsidR="003D34DE" w:rsidRPr="008E4B4A" w14:paraId="04238FE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F5DE613" w14:textId="6204B118"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w:t>
            </w:r>
            <w:r w:rsidR="00957C4F">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 xml:space="preserve">Uso comercial y de servicios por metro cuadrado. </w:t>
            </w:r>
          </w:p>
        </w:tc>
        <w:tc>
          <w:tcPr>
            <w:tcW w:w="2049" w:type="dxa"/>
            <w:tcBorders>
              <w:top w:val="nil"/>
              <w:left w:val="nil"/>
              <w:bottom w:val="single" w:sz="4" w:space="0" w:color="auto"/>
              <w:right w:val="single" w:sz="4" w:space="0" w:color="auto"/>
            </w:tcBorders>
            <w:shd w:val="clear" w:color="auto" w:fill="auto"/>
            <w:noWrap/>
            <w:vAlign w:val="center"/>
          </w:tcPr>
          <w:p w14:paraId="60505040" w14:textId="4F98F017" w:rsidR="003D34DE" w:rsidRPr="008E4B4A" w:rsidRDefault="00957C4F" w:rsidP="00957C4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3D34DE" w:rsidRPr="008E4B4A">
              <w:rPr>
                <w:rFonts w:ascii="Century Gothic" w:eastAsia="Times New Roman" w:hAnsi="Century Gothic" w:cs="Arial"/>
                <w:color w:val="000000"/>
                <w:sz w:val="24"/>
                <w:szCs w:val="24"/>
                <w:lang w:eastAsia="es-MX"/>
              </w:rPr>
              <w:t>.07 UMA</w:t>
            </w:r>
          </w:p>
        </w:tc>
      </w:tr>
      <w:tr w:rsidR="003D34DE" w:rsidRPr="008E4B4A" w14:paraId="090C245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CDFBC17" w14:textId="491F6BD4"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d)</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habitacional por metro cuadrado</w:t>
            </w:r>
          </w:p>
        </w:tc>
        <w:tc>
          <w:tcPr>
            <w:tcW w:w="2049" w:type="dxa"/>
            <w:tcBorders>
              <w:top w:val="nil"/>
              <w:left w:val="nil"/>
              <w:bottom w:val="single" w:sz="4" w:space="0" w:color="auto"/>
              <w:right w:val="single" w:sz="4" w:space="0" w:color="auto"/>
            </w:tcBorders>
            <w:shd w:val="clear" w:color="auto" w:fill="auto"/>
            <w:noWrap/>
            <w:vAlign w:val="center"/>
          </w:tcPr>
          <w:p w14:paraId="1E3F9A38" w14:textId="393F7E85" w:rsidR="003D34DE" w:rsidRPr="008E4B4A" w:rsidRDefault="00957C4F" w:rsidP="00957C4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3D34DE" w:rsidRPr="008E4B4A">
              <w:rPr>
                <w:rFonts w:ascii="Century Gothic" w:eastAsia="Times New Roman" w:hAnsi="Century Gothic" w:cs="Arial"/>
                <w:color w:val="000000"/>
                <w:sz w:val="24"/>
                <w:szCs w:val="24"/>
                <w:lang w:eastAsia="es-MX"/>
              </w:rPr>
              <w:t>.04 UMA</w:t>
            </w:r>
          </w:p>
        </w:tc>
      </w:tr>
      <w:tr w:rsidR="003D34DE" w:rsidRPr="008E4B4A" w14:paraId="660B363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B69C168" w14:textId="3C9A705E"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e)</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de torre retenida para antenas de</w:t>
            </w:r>
          </w:p>
          <w:p w14:paraId="0705F711" w14:textId="032D9DC8"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telecomunicaciones y radio, con fines de lucro</w:t>
            </w:r>
          </w:p>
        </w:tc>
        <w:tc>
          <w:tcPr>
            <w:tcW w:w="2049" w:type="dxa"/>
            <w:tcBorders>
              <w:top w:val="nil"/>
              <w:left w:val="nil"/>
              <w:bottom w:val="single" w:sz="4" w:space="0" w:color="auto"/>
              <w:right w:val="single" w:sz="4" w:space="0" w:color="auto"/>
            </w:tcBorders>
            <w:shd w:val="clear" w:color="auto" w:fill="auto"/>
            <w:noWrap/>
            <w:vAlign w:val="center"/>
          </w:tcPr>
          <w:p w14:paraId="0AE3F3C3" w14:textId="67C553BB" w:rsidR="003D34DE" w:rsidRPr="008E4B4A" w:rsidRDefault="003D34DE"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52 UMA</w:t>
            </w:r>
          </w:p>
        </w:tc>
      </w:tr>
      <w:tr w:rsidR="003D34DE" w:rsidRPr="008E4B4A" w14:paraId="4756CA6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CE18A41" w14:textId="36B4D1D3" w:rsidR="003D34DE" w:rsidRPr="008E4B4A" w:rsidRDefault="003D34DE"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f)</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de torre </w:t>
            </w:r>
            <w:proofErr w:type="spellStart"/>
            <w:r w:rsidR="00B66609" w:rsidRPr="008E4B4A">
              <w:rPr>
                <w:rFonts w:ascii="Century Gothic" w:hAnsi="Century Gothic" w:cs="CenturyGothic"/>
                <w:color w:val="000000"/>
                <w:sz w:val="24"/>
                <w:szCs w:val="24"/>
              </w:rPr>
              <w:t>autosoportada</w:t>
            </w:r>
            <w:proofErr w:type="spellEnd"/>
            <w:r w:rsidRPr="008E4B4A">
              <w:rPr>
                <w:rFonts w:ascii="Century Gothic" w:hAnsi="Century Gothic" w:cs="CenturyGothic"/>
                <w:color w:val="000000"/>
                <w:sz w:val="24"/>
                <w:szCs w:val="24"/>
              </w:rPr>
              <w:t xml:space="preserve"> para antenas de</w:t>
            </w:r>
          </w:p>
          <w:p w14:paraId="4BABF617" w14:textId="1381944A" w:rsidR="003D34DE" w:rsidRPr="008E4B4A" w:rsidRDefault="003D34DE"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telecomunicación y radio, con fines de lucro</w:t>
            </w:r>
          </w:p>
        </w:tc>
        <w:tc>
          <w:tcPr>
            <w:tcW w:w="2049" w:type="dxa"/>
            <w:tcBorders>
              <w:top w:val="nil"/>
              <w:left w:val="nil"/>
              <w:bottom w:val="single" w:sz="4" w:space="0" w:color="auto"/>
              <w:right w:val="single" w:sz="4" w:space="0" w:color="auto"/>
            </w:tcBorders>
            <w:shd w:val="clear" w:color="auto" w:fill="auto"/>
            <w:noWrap/>
            <w:vAlign w:val="center"/>
          </w:tcPr>
          <w:p w14:paraId="1F0CC10D" w14:textId="24F0C2FC" w:rsidR="003D34DE" w:rsidRPr="008E4B4A" w:rsidRDefault="003D34DE"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156 UMA</w:t>
            </w:r>
          </w:p>
        </w:tc>
      </w:tr>
      <w:tr w:rsidR="003D34DE" w:rsidRPr="008E4B4A" w14:paraId="796A41F4"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CFE2DD2" w14:textId="464B4C47" w:rsidR="003D34DE" w:rsidRPr="008E4B4A" w:rsidRDefault="003D34D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g)</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Rustico pastal a agrícola, por hectárea</w:t>
            </w:r>
          </w:p>
        </w:tc>
        <w:tc>
          <w:tcPr>
            <w:tcW w:w="2049" w:type="dxa"/>
            <w:tcBorders>
              <w:top w:val="nil"/>
              <w:left w:val="nil"/>
              <w:bottom w:val="single" w:sz="4" w:space="0" w:color="auto"/>
              <w:right w:val="single" w:sz="4" w:space="0" w:color="auto"/>
            </w:tcBorders>
            <w:shd w:val="clear" w:color="auto" w:fill="auto"/>
            <w:noWrap/>
            <w:vAlign w:val="center"/>
          </w:tcPr>
          <w:p w14:paraId="0E309900" w14:textId="4AAC6E35" w:rsidR="003D34DE" w:rsidRPr="008E4B4A" w:rsidRDefault="003D34DE"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.89 UMA</w:t>
            </w:r>
          </w:p>
        </w:tc>
      </w:tr>
      <w:tr w:rsidR="003D34DE" w:rsidRPr="008E4B4A" w14:paraId="370BCE4C"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5570753B" w14:textId="77777777"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lastRenderedPageBreak/>
              <w:t>2.- Para restaurante-bar, centros nocturnos, vinos y</w:t>
            </w:r>
          </w:p>
          <w:p w14:paraId="019EB33F" w14:textId="564E3B30" w:rsidR="003D34DE"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licores; así como concesionarios de cerveza.</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404F2358" w14:textId="745E61BD" w:rsidR="003D34DE" w:rsidRPr="008E4B4A" w:rsidRDefault="000F490F"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3D34DE" w:rsidRPr="008E4B4A" w14:paraId="5272C5F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979CDB8" w14:textId="093738DB" w:rsidR="003D34DE"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3.- Velatorios, funerarias, panteones y mausoleos</w:t>
            </w:r>
          </w:p>
        </w:tc>
        <w:tc>
          <w:tcPr>
            <w:tcW w:w="2049" w:type="dxa"/>
            <w:tcBorders>
              <w:top w:val="nil"/>
              <w:left w:val="nil"/>
              <w:bottom w:val="single" w:sz="4" w:space="0" w:color="auto"/>
              <w:right w:val="single" w:sz="4" w:space="0" w:color="auto"/>
            </w:tcBorders>
            <w:shd w:val="clear" w:color="auto" w:fill="auto"/>
            <w:noWrap/>
            <w:vAlign w:val="center"/>
          </w:tcPr>
          <w:p w14:paraId="70D5BAF9" w14:textId="73E84D92" w:rsidR="003D34DE" w:rsidRPr="008E4B4A" w:rsidRDefault="000F490F"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0F490F" w:rsidRPr="008E4B4A" w14:paraId="089CE33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5C5DAF3" w14:textId="77777777"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4.- Gasolineras, gaseras y recolectores de desechos</w:t>
            </w:r>
          </w:p>
          <w:p w14:paraId="257F16F6" w14:textId="126D5C92" w:rsidR="000F490F" w:rsidRPr="008E4B4A" w:rsidRDefault="000F490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tóxicos y peligrosos</w:t>
            </w:r>
          </w:p>
        </w:tc>
        <w:tc>
          <w:tcPr>
            <w:tcW w:w="2049" w:type="dxa"/>
            <w:tcBorders>
              <w:top w:val="nil"/>
              <w:left w:val="nil"/>
              <w:bottom w:val="single" w:sz="4" w:space="0" w:color="auto"/>
              <w:right w:val="single" w:sz="4" w:space="0" w:color="auto"/>
            </w:tcBorders>
            <w:shd w:val="clear" w:color="auto" w:fill="auto"/>
            <w:noWrap/>
            <w:vAlign w:val="center"/>
          </w:tcPr>
          <w:p w14:paraId="17A0A314" w14:textId="239665DE" w:rsidR="000F490F" w:rsidRPr="008E4B4A" w:rsidRDefault="000F490F"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100 UMA</w:t>
            </w:r>
          </w:p>
        </w:tc>
      </w:tr>
      <w:tr w:rsidR="000F490F" w:rsidRPr="008E4B4A" w14:paraId="4C4E7A9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C27AA80" w14:textId="77777777"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5.- Cantinas y expendios de cerveza, con excepción</w:t>
            </w:r>
          </w:p>
          <w:p w14:paraId="7110098B" w14:textId="38C4B091" w:rsidR="000F490F" w:rsidRPr="008E4B4A" w:rsidRDefault="000F490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concesionarios</w:t>
            </w:r>
          </w:p>
        </w:tc>
        <w:tc>
          <w:tcPr>
            <w:tcW w:w="2049" w:type="dxa"/>
            <w:tcBorders>
              <w:top w:val="nil"/>
              <w:left w:val="nil"/>
              <w:bottom w:val="single" w:sz="4" w:space="0" w:color="auto"/>
              <w:right w:val="single" w:sz="4" w:space="0" w:color="auto"/>
            </w:tcBorders>
            <w:shd w:val="clear" w:color="auto" w:fill="auto"/>
            <w:noWrap/>
            <w:vAlign w:val="center"/>
          </w:tcPr>
          <w:p w14:paraId="0F4B06BF" w14:textId="7CE49F4B" w:rsidR="000F490F" w:rsidRPr="008E4B4A" w:rsidRDefault="000F490F"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 UMA</w:t>
            </w:r>
          </w:p>
        </w:tc>
      </w:tr>
      <w:tr w:rsidR="000F490F" w:rsidRPr="008E4B4A" w14:paraId="4F3FF44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C887A76" w14:textId="4346E4D1" w:rsidR="000F490F" w:rsidRPr="008E4B4A" w:rsidRDefault="000F490F"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II.1.3.- Rompimiento de pavimento o apertura de zanjas</w:t>
            </w:r>
          </w:p>
          <w:p w14:paraId="1ACF0D23" w14:textId="77777777" w:rsidR="000F490F" w:rsidRPr="008E4B4A" w:rsidRDefault="000F490F"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en la vía pública por cada metro de largo y hasta un</w:t>
            </w:r>
          </w:p>
          <w:p w14:paraId="5426EC03" w14:textId="744189D5" w:rsidR="000F490F" w:rsidRPr="00E504DA" w:rsidRDefault="000F490F"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metro de ancho.</w:t>
            </w:r>
          </w:p>
        </w:tc>
        <w:tc>
          <w:tcPr>
            <w:tcW w:w="2049" w:type="dxa"/>
            <w:tcBorders>
              <w:top w:val="nil"/>
              <w:left w:val="nil"/>
              <w:bottom w:val="single" w:sz="4" w:space="0" w:color="auto"/>
              <w:right w:val="single" w:sz="4" w:space="0" w:color="auto"/>
            </w:tcBorders>
            <w:shd w:val="clear" w:color="auto" w:fill="auto"/>
            <w:noWrap/>
            <w:vAlign w:val="center"/>
          </w:tcPr>
          <w:p w14:paraId="743924A6" w14:textId="77777777" w:rsidR="000F490F" w:rsidRPr="008E4B4A" w:rsidRDefault="000F490F" w:rsidP="00957C4F">
            <w:pPr>
              <w:spacing w:after="0" w:line="360" w:lineRule="auto"/>
              <w:jc w:val="right"/>
              <w:rPr>
                <w:rFonts w:ascii="Century Gothic" w:eastAsia="Times New Roman" w:hAnsi="Century Gothic" w:cs="Arial"/>
                <w:color w:val="000000"/>
                <w:sz w:val="24"/>
                <w:szCs w:val="24"/>
                <w:lang w:eastAsia="es-MX"/>
              </w:rPr>
            </w:pPr>
          </w:p>
        </w:tc>
      </w:tr>
      <w:tr w:rsidR="000F490F" w:rsidRPr="008E4B4A" w14:paraId="787312D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86543E3" w14:textId="4C3623A7"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1.- Con más de tres años de su construcción</w:t>
            </w:r>
          </w:p>
        </w:tc>
        <w:tc>
          <w:tcPr>
            <w:tcW w:w="2049" w:type="dxa"/>
            <w:tcBorders>
              <w:top w:val="nil"/>
              <w:left w:val="nil"/>
              <w:bottom w:val="single" w:sz="4" w:space="0" w:color="auto"/>
              <w:right w:val="single" w:sz="4" w:space="0" w:color="auto"/>
            </w:tcBorders>
            <w:shd w:val="clear" w:color="auto" w:fill="auto"/>
            <w:noWrap/>
            <w:vAlign w:val="center"/>
          </w:tcPr>
          <w:p w14:paraId="1FEA3EAC" w14:textId="138CE979" w:rsidR="000F490F" w:rsidRPr="008E4B4A" w:rsidRDefault="000F490F" w:rsidP="00957C4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.52 UMA</w:t>
            </w:r>
          </w:p>
        </w:tc>
      </w:tr>
      <w:tr w:rsidR="000F490F" w:rsidRPr="008E4B4A" w14:paraId="5BE5BB4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1B610EE" w14:textId="2C885205"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2.- Con menos de tres años de su construcción</w:t>
            </w:r>
          </w:p>
        </w:tc>
        <w:tc>
          <w:tcPr>
            <w:tcW w:w="2049" w:type="dxa"/>
            <w:tcBorders>
              <w:top w:val="nil"/>
              <w:left w:val="nil"/>
              <w:bottom w:val="single" w:sz="4" w:space="0" w:color="auto"/>
              <w:right w:val="single" w:sz="4" w:space="0" w:color="auto"/>
            </w:tcBorders>
            <w:shd w:val="clear" w:color="auto" w:fill="auto"/>
            <w:noWrap/>
            <w:vAlign w:val="center"/>
          </w:tcPr>
          <w:p w14:paraId="40B431C2" w14:textId="5CD3712C" w:rsidR="000F490F" w:rsidRPr="008E4B4A" w:rsidRDefault="000F490F"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0F490F" w:rsidRPr="008E4B4A" w14:paraId="2F4A12D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AC1D689" w14:textId="5417A846" w:rsidR="000F490F" w:rsidRPr="008E4B4A" w:rsidRDefault="000F490F"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La reposición será por cuenta del interesado, quien deberá garantizar o pagar su costo en el momento de la expedición de la autorización correspondiente, costo por metro lineal</w:t>
            </w:r>
          </w:p>
        </w:tc>
        <w:tc>
          <w:tcPr>
            <w:tcW w:w="2049" w:type="dxa"/>
            <w:tcBorders>
              <w:top w:val="nil"/>
              <w:left w:val="nil"/>
              <w:bottom w:val="single" w:sz="4" w:space="0" w:color="auto"/>
              <w:right w:val="single" w:sz="4" w:space="0" w:color="auto"/>
            </w:tcBorders>
            <w:shd w:val="clear" w:color="auto" w:fill="auto"/>
            <w:noWrap/>
            <w:vAlign w:val="center"/>
          </w:tcPr>
          <w:p w14:paraId="19500E87" w14:textId="77777777" w:rsidR="000F490F" w:rsidRPr="008E4B4A" w:rsidRDefault="000F490F" w:rsidP="008E4B4A">
            <w:pPr>
              <w:spacing w:after="0" w:line="360" w:lineRule="auto"/>
              <w:jc w:val="center"/>
              <w:rPr>
                <w:rFonts w:ascii="Century Gothic" w:eastAsia="Times New Roman" w:hAnsi="Century Gothic" w:cs="Arial"/>
                <w:color w:val="000000"/>
                <w:sz w:val="24"/>
                <w:szCs w:val="24"/>
                <w:lang w:eastAsia="es-MX"/>
              </w:rPr>
            </w:pPr>
          </w:p>
        </w:tc>
      </w:tr>
      <w:tr w:rsidR="000F490F" w:rsidRPr="008E4B4A" w14:paraId="5FA436C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EE12BB6" w14:textId="5F8992AA"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De asfalto por metro lineal con más de tres años</w:t>
            </w:r>
          </w:p>
          <w:p w14:paraId="1DE89F4C" w14:textId="0F56A46F"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de su construcción</w:t>
            </w:r>
          </w:p>
        </w:tc>
        <w:tc>
          <w:tcPr>
            <w:tcW w:w="2049" w:type="dxa"/>
            <w:tcBorders>
              <w:top w:val="nil"/>
              <w:left w:val="nil"/>
              <w:bottom w:val="single" w:sz="4" w:space="0" w:color="auto"/>
              <w:right w:val="single" w:sz="4" w:space="0" w:color="auto"/>
            </w:tcBorders>
            <w:shd w:val="clear" w:color="auto" w:fill="auto"/>
            <w:noWrap/>
            <w:vAlign w:val="center"/>
          </w:tcPr>
          <w:p w14:paraId="0033D5F8" w14:textId="4576FA01" w:rsidR="000F490F" w:rsidRPr="008E4B4A" w:rsidRDefault="000F490F"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3.64 UMA</w:t>
            </w:r>
          </w:p>
        </w:tc>
      </w:tr>
      <w:tr w:rsidR="000F490F" w:rsidRPr="008E4B4A" w14:paraId="02A7C99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E6FBDB3" w14:textId="210C1301"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De asfalto por metro lineal con menos de tres</w:t>
            </w:r>
          </w:p>
          <w:p w14:paraId="29E01A41" w14:textId="1FCD750A"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años de su construcción</w:t>
            </w:r>
          </w:p>
        </w:tc>
        <w:tc>
          <w:tcPr>
            <w:tcW w:w="2049" w:type="dxa"/>
            <w:tcBorders>
              <w:top w:val="nil"/>
              <w:left w:val="nil"/>
              <w:bottom w:val="single" w:sz="4" w:space="0" w:color="auto"/>
              <w:right w:val="single" w:sz="4" w:space="0" w:color="auto"/>
            </w:tcBorders>
            <w:shd w:val="clear" w:color="auto" w:fill="auto"/>
            <w:noWrap/>
            <w:vAlign w:val="center"/>
          </w:tcPr>
          <w:p w14:paraId="155BED35" w14:textId="66907988" w:rsidR="000F490F" w:rsidRPr="008E4B4A" w:rsidRDefault="000F490F"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0F490F" w:rsidRPr="008E4B4A" w14:paraId="0C4CE096"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D9C65BC" w14:textId="60AD84D2"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De concreto por metro lineal con más de tres</w:t>
            </w:r>
          </w:p>
          <w:p w14:paraId="6EB3A187" w14:textId="33F7B75D"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años de su construcción</w:t>
            </w:r>
          </w:p>
        </w:tc>
        <w:tc>
          <w:tcPr>
            <w:tcW w:w="2049" w:type="dxa"/>
            <w:tcBorders>
              <w:top w:val="nil"/>
              <w:left w:val="nil"/>
              <w:bottom w:val="single" w:sz="4" w:space="0" w:color="auto"/>
              <w:right w:val="single" w:sz="4" w:space="0" w:color="auto"/>
            </w:tcBorders>
            <w:shd w:val="clear" w:color="auto" w:fill="auto"/>
            <w:noWrap/>
            <w:vAlign w:val="center"/>
          </w:tcPr>
          <w:p w14:paraId="7C48B4CC" w14:textId="1FE83A24" w:rsidR="000F490F" w:rsidRPr="008E4B4A" w:rsidRDefault="000F490F"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 UMA</w:t>
            </w:r>
          </w:p>
        </w:tc>
      </w:tr>
      <w:tr w:rsidR="000F490F" w:rsidRPr="008E4B4A" w14:paraId="6C8D64A1"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1064FECB" w14:textId="2A976AAE"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lastRenderedPageBreak/>
              <w:t>d</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De concreto pro metro lineal con menos de tres</w:t>
            </w:r>
          </w:p>
          <w:p w14:paraId="6640A662" w14:textId="0D8F5FFC"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años de su construcción</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593BF75C" w14:textId="09617C51" w:rsidR="000F490F" w:rsidRPr="008E4B4A" w:rsidRDefault="000F490F"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9 UMA</w:t>
            </w:r>
          </w:p>
        </w:tc>
      </w:tr>
      <w:tr w:rsidR="000F490F" w:rsidRPr="008E4B4A" w14:paraId="79730EA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52673B5" w14:textId="77777777"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3.- Apertura de zanjas en cualquier parte del área</w:t>
            </w:r>
          </w:p>
          <w:p w14:paraId="3C92B02B" w14:textId="6F31B042"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municipal</w:t>
            </w:r>
          </w:p>
        </w:tc>
        <w:tc>
          <w:tcPr>
            <w:tcW w:w="2049" w:type="dxa"/>
            <w:tcBorders>
              <w:top w:val="nil"/>
              <w:left w:val="nil"/>
              <w:bottom w:val="single" w:sz="4" w:space="0" w:color="auto"/>
              <w:right w:val="single" w:sz="4" w:space="0" w:color="auto"/>
            </w:tcBorders>
            <w:shd w:val="clear" w:color="auto" w:fill="auto"/>
            <w:noWrap/>
            <w:vAlign w:val="center"/>
          </w:tcPr>
          <w:p w14:paraId="627D3BFC" w14:textId="7BCD4AFF" w:rsidR="000F490F" w:rsidRPr="008E4B4A" w:rsidRDefault="00E504DA" w:rsidP="00E504D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F490F" w:rsidRPr="008E4B4A">
              <w:rPr>
                <w:rFonts w:ascii="Century Gothic" w:eastAsia="Times New Roman" w:hAnsi="Century Gothic" w:cs="Arial"/>
                <w:color w:val="000000"/>
                <w:sz w:val="24"/>
                <w:szCs w:val="24"/>
                <w:lang w:eastAsia="es-MX"/>
              </w:rPr>
              <w:t>.36 UMA</w:t>
            </w:r>
          </w:p>
        </w:tc>
      </w:tr>
      <w:tr w:rsidR="000F490F" w:rsidRPr="008E4B4A" w14:paraId="4DB1689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68A198B" w14:textId="77777777"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4.- Apertura de banquetas o pavimento para la</w:t>
            </w:r>
          </w:p>
          <w:p w14:paraId="1B02B04E" w14:textId="77777777"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colocación de postes (más reparación de</w:t>
            </w:r>
          </w:p>
          <w:p w14:paraId="298F6D75" w14:textId="51326CC3" w:rsidR="000F490F" w:rsidRPr="008E4B4A" w:rsidRDefault="000F490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banqueta).</w:t>
            </w:r>
          </w:p>
        </w:tc>
        <w:tc>
          <w:tcPr>
            <w:tcW w:w="2049" w:type="dxa"/>
            <w:tcBorders>
              <w:top w:val="nil"/>
              <w:left w:val="nil"/>
              <w:bottom w:val="single" w:sz="4" w:space="0" w:color="auto"/>
              <w:right w:val="single" w:sz="4" w:space="0" w:color="auto"/>
            </w:tcBorders>
            <w:shd w:val="clear" w:color="auto" w:fill="auto"/>
            <w:noWrap/>
            <w:vAlign w:val="center"/>
          </w:tcPr>
          <w:p w14:paraId="7E66ED7A" w14:textId="16011F70" w:rsidR="000F490F" w:rsidRPr="008E4B4A" w:rsidRDefault="000F490F"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0F490F" w:rsidRPr="008E4B4A" w14:paraId="00587A9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8D2D4D9" w14:textId="0DE452E1" w:rsidR="000F490F" w:rsidRPr="00E504DA" w:rsidRDefault="002A6300"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II.1.4.- Por la canalización de instalaciones subterráneas, de casetas telefónicas y postes de telefonía y servicios de cable, otros.</w:t>
            </w:r>
          </w:p>
        </w:tc>
        <w:tc>
          <w:tcPr>
            <w:tcW w:w="2049" w:type="dxa"/>
            <w:tcBorders>
              <w:top w:val="nil"/>
              <w:left w:val="nil"/>
              <w:bottom w:val="single" w:sz="4" w:space="0" w:color="auto"/>
              <w:right w:val="single" w:sz="4" w:space="0" w:color="auto"/>
            </w:tcBorders>
            <w:shd w:val="clear" w:color="auto" w:fill="auto"/>
            <w:noWrap/>
            <w:vAlign w:val="center"/>
          </w:tcPr>
          <w:p w14:paraId="6B3C38B5" w14:textId="77777777" w:rsidR="000F490F" w:rsidRPr="008E4B4A" w:rsidRDefault="000F490F" w:rsidP="008E4B4A">
            <w:pPr>
              <w:spacing w:after="0" w:line="360" w:lineRule="auto"/>
              <w:jc w:val="center"/>
              <w:rPr>
                <w:rFonts w:ascii="Century Gothic" w:eastAsia="Times New Roman" w:hAnsi="Century Gothic" w:cs="Arial"/>
                <w:color w:val="000000"/>
                <w:sz w:val="24"/>
                <w:szCs w:val="24"/>
                <w:lang w:eastAsia="es-MX"/>
              </w:rPr>
            </w:pPr>
          </w:p>
        </w:tc>
      </w:tr>
      <w:tr w:rsidR="000F490F" w:rsidRPr="008E4B4A" w14:paraId="0831EEA8"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227D578" w14:textId="27423A2B" w:rsidR="000F490F" w:rsidRPr="008E4B4A" w:rsidRDefault="002A6300"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1.- Este derecho se causará por la utilización de la vía pública cuando se lleve a cabo en ella la canalización de instalaciones subterráneas, la instalación de casetas telefónicas y colocación de postes de telefonía y servicios de cable, así como el pago de refrendo de las ya instaladas; lo percibirá el Municipio de Namiquipa en relación al metro lineal para las instalaciones subterráneas y en relación al</w:t>
            </w:r>
            <w:r w:rsidR="00B66609" w:rsidRPr="008E4B4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número para las casetas telefónicas y postes de la luz, telefonía y servicios de cable u otros que se instalen en la vía pública</w:t>
            </w:r>
          </w:p>
        </w:tc>
        <w:tc>
          <w:tcPr>
            <w:tcW w:w="2049" w:type="dxa"/>
            <w:tcBorders>
              <w:top w:val="nil"/>
              <w:left w:val="nil"/>
              <w:bottom w:val="single" w:sz="4" w:space="0" w:color="auto"/>
              <w:right w:val="single" w:sz="4" w:space="0" w:color="auto"/>
            </w:tcBorders>
            <w:shd w:val="clear" w:color="auto" w:fill="auto"/>
            <w:noWrap/>
            <w:vAlign w:val="center"/>
          </w:tcPr>
          <w:p w14:paraId="4D35134A" w14:textId="77777777" w:rsidR="000F490F" w:rsidRPr="008E4B4A" w:rsidRDefault="000F490F" w:rsidP="008E4B4A">
            <w:pPr>
              <w:spacing w:after="0" w:line="360" w:lineRule="auto"/>
              <w:jc w:val="center"/>
              <w:rPr>
                <w:rFonts w:ascii="Century Gothic" w:eastAsia="Times New Roman" w:hAnsi="Century Gothic" w:cs="Arial"/>
                <w:color w:val="000000"/>
                <w:sz w:val="24"/>
                <w:szCs w:val="24"/>
                <w:lang w:eastAsia="es-MX"/>
              </w:rPr>
            </w:pPr>
          </w:p>
        </w:tc>
      </w:tr>
      <w:tr w:rsidR="002A6300" w:rsidRPr="008E4B4A" w14:paraId="1E39FB74"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305BF949" w14:textId="0B4C4806" w:rsidR="002A6300" w:rsidRPr="008E4B4A" w:rsidRDefault="002A6300" w:rsidP="00E504D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 xml:space="preserve">Este derecho lo pagaran los particulares o empresas que realicen actividades de canalización de cableado o </w:t>
            </w:r>
            <w:r w:rsidRPr="008E4B4A">
              <w:rPr>
                <w:rFonts w:ascii="Century Gothic" w:hAnsi="Century Gothic" w:cs="CenturyGothic"/>
                <w:color w:val="000000"/>
                <w:sz w:val="24"/>
                <w:szCs w:val="24"/>
              </w:rPr>
              <w:lastRenderedPageBreak/>
              <w:t>instalaciones relacionadas con el servicio telefónico o similares, o el servicio de energía eléctrica, previa autorización de la Dirección de Obras Públicas Municipales del Municipio de Namiquipa.</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53772E59" w14:textId="77777777" w:rsidR="002A6300" w:rsidRPr="008E4B4A" w:rsidRDefault="002A6300" w:rsidP="008E4B4A">
            <w:pPr>
              <w:spacing w:after="0" w:line="360" w:lineRule="auto"/>
              <w:jc w:val="center"/>
              <w:rPr>
                <w:rFonts w:ascii="Century Gothic" w:eastAsia="Times New Roman" w:hAnsi="Century Gothic" w:cs="Arial"/>
                <w:color w:val="000000"/>
                <w:sz w:val="24"/>
                <w:szCs w:val="24"/>
                <w:lang w:eastAsia="es-MX"/>
              </w:rPr>
            </w:pPr>
          </w:p>
        </w:tc>
      </w:tr>
      <w:tr w:rsidR="002A6300" w:rsidRPr="008E4B4A" w14:paraId="5ECFDEA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5AC8959" w14:textId="0873D032" w:rsidR="002A6300" w:rsidRPr="008E4B4A" w:rsidRDefault="002A630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Los derechos que se causen por estos conceptos, se pagaran por una sola vez, de conformidad con las cuotas siguientes:</w:t>
            </w:r>
          </w:p>
        </w:tc>
        <w:tc>
          <w:tcPr>
            <w:tcW w:w="2049" w:type="dxa"/>
            <w:tcBorders>
              <w:top w:val="nil"/>
              <w:left w:val="nil"/>
              <w:bottom w:val="single" w:sz="4" w:space="0" w:color="auto"/>
              <w:right w:val="single" w:sz="4" w:space="0" w:color="auto"/>
            </w:tcBorders>
            <w:shd w:val="clear" w:color="auto" w:fill="auto"/>
            <w:noWrap/>
            <w:vAlign w:val="center"/>
          </w:tcPr>
          <w:p w14:paraId="471DD70D" w14:textId="77777777" w:rsidR="002A6300" w:rsidRPr="008E4B4A" w:rsidRDefault="002A6300" w:rsidP="008E4B4A">
            <w:pPr>
              <w:spacing w:after="0" w:line="360" w:lineRule="auto"/>
              <w:jc w:val="center"/>
              <w:rPr>
                <w:rFonts w:ascii="Century Gothic" w:eastAsia="Times New Roman" w:hAnsi="Century Gothic" w:cs="Arial"/>
                <w:color w:val="000000"/>
                <w:sz w:val="24"/>
                <w:szCs w:val="24"/>
                <w:lang w:eastAsia="es-MX"/>
              </w:rPr>
            </w:pPr>
          </w:p>
        </w:tc>
      </w:tr>
      <w:tr w:rsidR="002A6300" w:rsidRPr="008E4B4A" w14:paraId="1CE700B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59A59DA" w14:textId="5E06C29D" w:rsidR="002A6300" w:rsidRPr="008E4B4A" w:rsidRDefault="002A630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Cableado subterráneo, por metro lineal</w:t>
            </w:r>
          </w:p>
        </w:tc>
        <w:tc>
          <w:tcPr>
            <w:tcW w:w="2049" w:type="dxa"/>
            <w:tcBorders>
              <w:top w:val="nil"/>
              <w:left w:val="nil"/>
              <w:bottom w:val="single" w:sz="4" w:space="0" w:color="auto"/>
              <w:right w:val="single" w:sz="4" w:space="0" w:color="auto"/>
            </w:tcBorders>
            <w:shd w:val="clear" w:color="auto" w:fill="auto"/>
            <w:noWrap/>
            <w:vAlign w:val="center"/>
          </w:tcPr>
          <w:p w14:paraId="2D75D7DD" w14:textId="7DA662DA" w:rsidR="002A6300" w:rsidRPr="008E4B4A" w:rsidRDefault="002A6300"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0.2 UMA ANUAL</w:t>
            </w:r>
          </w:p>
        </w:tc>
      </w:tr>
      <w:tr w:rsidR="002A6300" w:rsidRPr="008E4B4A" w14:paraId="59E98AF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416399E" w14:textId="4464E092" w:rsidR="002A6300" w:rsidRPr="008E4B4A" w:rsidRDefault="002A630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Cableado aéreo, por metro lineal.</w:t>
            </w:r>
          </w:p>
        </w:tc>
        <w:tc>
          <w:tcPr>
            <w:tcW w:w="2049" w:type="dxa"/>
            <w:tcBorders>
              <w:top w:val="nil"/>
              <w:left w:val="nil"/>
              <w:bottom w:val="single" w:sz="4" w:space="0" w:color="auto"/>
              <w:right w:val="single" w:sz="4" w:space="0" w:color="auto"/>
            </w:tcBorders>
            <w:shd w:val="clear" w:color="auto" w:fill="auto"/>
            <w:noWrap/>
            <w:vAlign w:val="center"/>
          </w:tcPr>
          <w:p w14:paraId="73AD497F" w14:textId="2C685271" w:rsidR="002A6300" w:rsidRPr="008E4B4A" w:rsidRDefault="002A6300"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0.4 UMA ANUAL</w:t>
            </w:r>
          </w:p>
        </w:tc>
      </w:tr>
      <w:tr w:rsidR="002A6300" w:rsidRPr="008E4B4A" w14:paraId="1933CE8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90BA66D" w14:textId="6D080B37" w:rsidR="002A6300" w:rsidRPr="008E4B4A" w:rsidRDefault="002A630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w:t>
            </w:r>
            <w:r w:rsidR="00E504D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utilización de la vía pública con aparatos telefónicos; por teléfono o caseta telefónica, cuota mensual pagadera dentro de los 10 días siguientes al vencimiento</w:t>
            </w:r>
          </w:p>
        </w:tc>
        <w:tc>
          <w:tcPr>
            <w:tcW w:w="2049" w:type="dxa"/>
            <w:tcBorders>
              <w:top w:val="nil"/>
              <w:left w:val="nil"/>
              <w:bottom w:val="single" w:sz="4" w:space="0" w:color="auto"/>
              <w:right w:val="single" w:sz="4" w:space="0" w:color="auto"/>
            </w:tcBorders>
            <w:shd w:val="clear" w:color="auto" w:fill="auto"/>
            <w:noWrap/>
            <w:vAlign w:val="center"/>
          </w:tcPr>
          <w:p w14:paraId="5EFC8980" w14:textId="51299A9A" w:rsidR="002A6300" w:rsidRPr="008E4B4A" w:rsidRDefault="002A6300"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 ANUAL</w:t>
            </w:r>
          </w:p>
        </w:tc>
      </w:tr>
      <w:tr w:rsidR="002A6300" w:rsidRPr="008E4B4A" w14:paraId="2BB376D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39A74AD" w14:textId="07654083" w:rsidR="002A6300" w:rsidRPr="008E4B4A" w:rsidRDefault="002A6300" w:rsidP="00E504D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2.- Por poste</w:t>
            </w:r>
          </w:p>
        </w:tc>
        <w:tc>
          <w:tcPr>
            <w:tcW w:w="2049" w:type="dxa"/>
            <w:tcBorders>
              <w:top w:val="nil"/>
              <w:left w:val="nil"/>
              <w:bottom w:val="single" w:sz="4" w:space="0" w:color="auto"/>
              <w:right w:val="single" w:sz="4" w:space="0" w:color="auto"/>
            </w:tcBorders>
            <w:shd w:val="clear" w:color="auto" w:fill="auto"/>
            <w:noWrap/>
            <w:vAlign w:val="center"/>
          </w:tcPr>
          <w:p w14:paraId="277AC3BA" w14:textId="742AD84A" w:rsidR="002A6300" w:rsidRPr="00E504DA" w:rsidRDefault="002A6300" w:rsidP="00E504DA">
            <w:pPr>
              <w:pStyle w:val="Prrafodelista"/>
              <w:numPr>
                <w:ilvl w:val="0"/>
                <w:numId w:val="17"/>
              </w:numPr>
              <w:spacing w:after="0" w:line="360" w:lineRule="auto"/>
              <w:jc w:val="right"/>
              <w:rPr>
                <w:rFonts w:ascii="Century Gothic" w:eastAsia="Times New Roman" w:hAnsi="Century Gothic" w:cs="Arial"/>
                <w:color w:val="000000"/>
                <w:sz w:val="24"/>
                <w:szCs w:val="24"/>
                <w:lang w:eastAsia="es-MX"/>
              </w:rPr>
            </w:pPr>
            <w:r w:rsidRPr="00E504DA">
              <w:rPr>
                <w:rFonts w:ascii="Century Gothic" w:eastAsia="Times New Roman" w:hAnsi="Century Gothic" w:cs="Arial"/>
                <w:color w:val="000000"/>
                <w:sz w:val="24"/>
                <w:szCs w:val="24"/>
                <w:lang w:eastAsia="es-MX"/>
              </w:rPr>
              <w:t>UMA ANUAL</w:t>
            </w:r>
          </w:p>
        </w:tc>
      </w:tr>
      <w:tr w:rsidR="002A6300" w:rsidRPr="008E4B4A" w14:paraId="671AEB9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867BA4D" w14:textId="482E83F2" w:rsidR="002A6300" w:rsidRPr="00E504DA" w:rsidRDefault="00E504DA" w:rsidP="00E504DA">
            <w:pPr>
              <w:autoSpaceDE w:val="0"/>
              <w:autoSpaceDN w:val="0"/>
              <w:adjustRightInd w:val="0"/>
              <w:spacing w:after="0" w:line="360" w:lineRule="auto"/>
              <w:rPr>
                <w:rFonts w:ascii="Century Gothic" w:hAnsi="Century Gothic" w:cs="CenturyGothic"/>
                <w:color w:val="000000"/>
                <w:sz w:val="24"/>
                <w:szCs w:val="24"/>
              </w:rPr>
            </w:pPr>
            <w:r>
              <w:rPr>
                <w:rFonts w:ascii="Century Gothic" w:hAnsi="Century Gothic" w:cs="CenturyGothic"/>
                <w:color w:val="000000"/>
                <w:sz w:val="24"/>
                <w:szCs w:val="24"/>
              </w:rPr>
              <w:t xml:space="preserve">a). </w:t>
            </w:r>
            <w:r w:rsidR="002A6300" w:rsidRPr="00E504DA">
              <w:rPr>
                <w:rFonts w:ascii="Century Gothic" w:hAnsi="Century Gothic" w:cs="CenturyGothic"/>
                <w:color w:val="000000"/>
                <w:sz w:val="24"/>
                <w:szCs w:val="24"/>
              </w:rPr>
              <w:t>Por estructuras verticales de dimensiones mayores a un poste, postes troncocónicos, torres estructurales para alta y media tensión.</w:t>
            </w:r>
          </w:p>
        </w:tc>
        <w:tc>
          <w:tcPr>
            <w:tcW w:w="2049" w:type="dxa"/>
            <w:tcBorders>
              <w:top w:val="nil"/>
              <w:left w:val="nil"/>
              <w:bottom w:val="single" w:sz="4" w:space="0" w:color="auto"/>
              <w:right w:val="single" w:sz="4" w:space="0" w:color="auto"/>
            </w:tcBorders>
            <w:shd w:val="clear" w:color="auto" w:fill="auto"/>
            <w:noWrap/>
            <w:vAlign w:val="center"/>
          </w:tcPr>
          <w:p w14:paraId="6E630099" w14:textId="7DA788A9" w:rsidR="002A6300" w:rsidRPr="008E4B4A" w:rsidRDefault="002A6300" w:rsidP="00E504D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100 UMA PAGO UNICO</w:t>
            </w:r>
          </w:p>
        </w:tc>
      </w:tr>
      <w:tr w:rsidR="002A6300" w:rsidRPr="008E4B4A" w14:paraId="352BBE10"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4BE628D" w14:textId="50779EB3" w:rsidR="002A6300" w:rsidRPr="008E4B4A" w:rsidRDefault="002A6300"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II.1.5.- Por uso de piso, espacio aéreo o equipamiento</w:t>
            </w:r>
          </w:p>
          <w:p w14:paraId="708B2FD0" w14:textId="06D78136" w:rsidR="002A6300" w:rsidRPr="008E4B4A" w:rsidRDefault="002A630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Bold"/>
                <w:b/>
                <w:bCs/>
                <w:color w:val="000000"/>
                <w:sz w:val="24"/>
                <w:szCs w:val="24"/>
              </w:rPr>
              <w:t>urbano</w:t>
            </w:r>
          </w:p>
        </w:tc>
        <w:tc>
          <w:tcPr>
            <w:tcW w:w="2049" w:type="dxa"/>
            <w:tcBorders>
              <w:top w:val="nil"/>
              <w:left w:val="nil"/>
              <w:bottom w:val="single" w:sz="4" w:space="0" w:color="auto"/>
              <w:right w:val="single" w:sz="4" w:space="0" w:color="auto"/>
            </w:tcBorders>
            <w:shd w:val="clear" w:color="auto" w:fill="auto"/>
            <w:noWrap/>
            <w:vAlign w:val="center"/>
          </w:tcPr>
          <w:p w14:paraId="26B62810" w14:textId="77777777" w:rsidR="002A6300" w:rsidRPr="008E4B4A" w:rsidRDefault="002A6300" w:rsidP="008E4B4A">
            <w:pPr>
              <w:spacing w:after="0" w:line="360" w:lineRule="auto"/>
              <w:jc w:val="center"/>
              <w:rPr>
                <w:rFonts w:ascii="Century Gothic" w:eastAsia="Times New Roman" w:hAnsi="Century Gothic" w:cs="Arial"/>
                <w:color w:val="000000"/>
                <w:sz w:val="24"/>
                <w:szCs w:val="24"/>
                <w:lang w:eastAsia="es-MX"/>
              </w:rPr>
            </w:pPr>
          </w:p>
        </w:tc>
      </w:tr>
      <w:tr w:rsidR="002A6300" w:rsidRPr="008E4B4A" w14:paraId="70D6B8BF"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5F477990" w14:textId="4ADE8A95" w:rsidR="002A6300" w:rsidRPr="008E4B4A" w:rsidRDefault="002A630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 xml:space="preserve">1.- Por instalación o utilización por un periodo de 30 días de anuncios de posteria en base a los términos del artículo 115 </w:t>
            </w:r>
            <w:r w:rsidRPr="008E4B4A">
              <w:rPr>
                <w:rFonts w:ascii="Century Gothic" w:hAnsi="Century Gothic" w:cs="CenturyGothic"/>
                <w:color w:val="000000"/>
                <w:sz w:val="24"/>
                <w:szCs w:val="24"/>
              </w:rPr>
              <w:lastRenderedPageBreak/>
              <w:t>de la Ley de Equilibrio Ecológico y Protección al Ambiente del Estado de Chihuahua</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540F7A61" w14:textId="77777777" w:rsidR="002A6300" w:rsidRPr="008E4B4A" w:rsidRDefault="002A6300" w:rsidP="008E4B4A">
            <w:pPr>
              <w:spacing w:after="0" w:line="360" w:lineRule="auto"/>
              <w:jc w:val="center"/>
              <w:rPr>
                <w:rFonts w:ascii="Century Gothic" w:eastAsia="Times New Roman" w:hAnsi="Century Gothic" w:cs="Arial"/>
                <w:color w:val="000000"/>
                <w:sz w:val="24"/>
                <w:szCs w:val="24"/>
                <w:lang w:eastAsia="es-MX"/>
              </w:rPr>
            </w:pPr>
          </w:p>
        </w:tc>
      </w:tr>
      <w:tr w:rsidR="002A6300" w:rsidRPr="008E4B4A" w14:paraId="6C7FA2C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0EE3857" w14:textId="396C00AD" w:rsidR="002A6300"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poste</w:t>
            </w:r>
          </w:p>
        </w:tc>
        <w:tc>
          <w:tcPr>
            <w:tcW w:w="2049" w:type="dxa"/>
            <w:tcBorders>
              <w:top w:val="nil"/>
              <w:left w:val="nil"/>
              <w:bottom w:val="single" w:sz="4" w:space="0" w:color="auto"/>
              <w:right w:val="single" w:sz="4" w:space="0" w:color="auto"/>
            </w:tcBorders>
            <w:shd w:val="clear" w:color="auto" w:fill="auto"/>
            <w:noWrap/>
            <w:vAlign w:val="center"/>
          </w:tcPr>
          <w:p w14:paraId="0DF4341B" w14:textId="77777777" w:rsidR="002A6300" w:rsidRPr="008E4B4A" w:rsidRDefault="002A6300" w:rsidP="008E4B4A">
            <w:pPr>
              <w:spacing w:after="0" w:line="360" w:lineRule="auto"/>
              <w:jc w:val="center"/>
              <w:rPr>
                <w:rFonts w:ascii="Century Gothic" w:eastAsia="Times New Roman" w:hAnsi="Century Gothic" w:cs="Arial"/>
                <w:color w:val="000000"/>
                <w:sz w:val="24"/>
                <w:szCs w:val="24"/>
                <w:lang w:eastAsia="es-MX"/>
              </w:rPr>
            </w:pPr>
          </w:p>
        </w:tc>
      </w:tr>
      <w:tr w:rsidR="002A6300" w:rsidRPr="008E4B4A" w14:paraId="7895B60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FD63AB6" w14:textId="2D6DA640" w:rsidR="002A6300"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a.1</w:t>
            </w:r>
            <w:r w:rsidR="007060F3">
              <w:rPr>
                <w:rFonts w:ascii="Century Gothic" w:hAnsi="Century Gothic" w:cs="CenturyGothic"/>
                <w:color w:val="000000"/>
                <w:sz w:val="24"/>
                <w:szCs w:val="24"/>
              </w:rPr>
              <w:t>.</w:t>
            </w:r>
            <w:r w:rsidR="003962C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De 0 a 1.5 metros cuadrados</w:t>
            </w:r>
          </w:p>
        </w:tc>
        <w:tc>
          <w:tcPr>
            <w:tcW w:w="2049" w:type="dxa"/>
            <w:tcBorders>
              <w:top w:val="nil"/>
              <w:left w:val="nil"/>
              <w:bottom w:val="single" w:sz="4" w:space="0" w:color="auto"/>
              <w:right w:val="single" w:sz="4" w:space="0" w:color="auto"/>
            </w:tcBorders>
            <w:shd w:val="clear" w:color="auto" w:fill="auto"/>
            <w:noWrap/>
            <w:vAlign w:val="center"/>
          </w:tcPr>
          <w:p w14:paraId="18971F3A" w14:textId="76EDF3E2" w:rsidR="002A6300"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 UMA</w:t>
            </w:r>
          </w:p>
        </w:tc>
      </w:tr>
      <w:tr w:rsidR="002A6300" w:rsidRPr="008E4B4A" w14:paraId="5615C29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6D03E4E" w14:textId="7AC9E49F" w:rsidR="002A6300" w:rsidRPr="008E4B4A" w:rsidRDefault="00942467"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 xml:space="preserve">Se regresarán un 50% por anuncio en </w:t>
            </w:r>
            <w:proofErr w:type="spellStart"/>
            <w:r w:rsidRPr="008E4B4A">
              <w:rPr>
                <w:rFonts w:ascii="Century Gothic" w:hAnsi="Century Gothic" w:cs="CenturyGothic"/>
                <w:color w:val="000000"/>
                <w:sz w:val="24"/>
                <w:szCs w:val="24"/>
              </w:rPr>
              <w:t>poster</w:t>
            </w:r>
            <w:r w:rsidR="007060F3">
              <w:rPr>
                <w:rFonts w:ascii="Century Gothic" w:hAnsi="Century Gothic" w:cs="CenturyGothic"/>
                <w:color w:val="000000"/>
                <w:sz w:val="24"/>
                <w:szCs w:val="24"/>
              </w:rPr>
              <w:t>ía</w:t>
            </w:r>
            <w:proofErr w:type="spellEnd"/>
            <w:r w:rsidRPr="008E4B4A">
              <w:rPr>
                <w:rFonts w:ascii="Century Gothic" w:hAnsi="Century Gothic" w:cs="CenturyGothic"/>
                <w:color w:val="000000"/>
                <w:sz w:val="24"/>
                <w:szCs w:val="24"/>
              </w:rPr>
              <w:t xml:space="preserve">, </w:t>
            </w:r>
            <w:r w:rsidR="00BA29AF" w:rsidRPr="008E4B4A">
              <w:rPr>
                <w:rFonts w:ascii="Century Gothic" w:hAnsi="Century Gothic" w:cs="CenturyGothic"/>
                <w:color w:val="000000"/>
                <w:sz w:val="24"/>
                <w:szCs w:val="24"/>
              </w:rPr>
              <w:t>al contribuyente</w:t>
            </w:r>
            <w:r w:rsidRPr="008E4B4A">
              <w:rPr>
                <w:rFonts w:ascii="Century Gothic" w:hAnsi="Century Gothic" w:cs="CenturyGothic"/>
                <w:color w:val="000000"/>
                <w:sz w:val="24"/>
                <w:szCs w:val="24"/>
              </w:rPr>
              <w:t xml:space="preserve"> que retire dichos anuncios dentro de las 24 horas siguientes a los 30 días que se otorgan como permiso por el pago del derecho en mención. Dicho trámite se hará como máximo 5 días hábiles siguientes, después de terminada la verificación correspondiente</w:t>
            </w:r>
          </w:p>
        </w:tc>
        <w:tc>
          <w:tcPr>
            <w:tcW w:w="2049" w:type="dxa"/>
            <w:tcBorders>
              <w:top w:val="nil"/>
              <w:left w:val="nil"/>
              <w:bottom w:val="single" w:sz="4" w:space="0" w:color="auto"/>
              <w:right w:val="single" w:sz="4" w:space="0" w:color="auto"/>
            </w:tcBorders>
            <w:shd w:val="clear" w:color="auto" w:fill="auto"/>
            <w:noWrap/>
            <w:vAlign w:val="center"/>
          </w:tcPr>
          <w:p w14:paraId="5DF333C4" w14:textId="77777777" w:rsidR="002A6300" w:rsidRPr="008E4B4A" w:rsidRDefault="002A6300" w:rsidP="008E4B4A">
            <w:pPr>
              <w:spacing w:after="0" w:line="360" w:lineRule="auto"/>
              <w:jc w:val="center"/>
              <w:rPr>
                <w:rFonts w:ascii="Century Gothic" w:eastAsia="Times New Roman" w:hAnsi="Century Gothic" w:cs="Arial"/>
                <w:color w:val="000000"/>
                <w:sz w:val="24"/>
                <w:szCs w:val="24"/>
                <w:lang w:eastAsia="es-MX"/>
              </w:rPr>
            </w:pPr>
          </w:p>
        </w:tc>
      </w:tr>
      <w:tr w:rsidR="002A6300" w:rsidRPr="008E4B4A" w14:paraId="2406247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537D30B" w14:textId="2B8EEBD9" w:rsidR="002A6300"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2.-Por difusión de publicidad impresa en la vía pública, por día</w:t>
            </w:r>
          </w:p>
        </w:tc>
        <w:tc>
          <w:tcPr>
            <w:tcW w:w="2049" w:type="dxa"/>
            <w:tcBorders>
              <w:top w:val="nil"/>
              <w:left w:val="nil"/>
              <w:bottom w:val="single" w:sz="4" w:space="0" w:color="auto"/>
              <w:right w:val="single" w:sz="4" w:space="0" w:color="auto"/>
            </w:tcBorders>
            <w:shd w:val="clear" w:color="auto" w:fill="auto"/>
            <w:noWrap/>
            <w:vAlign w:val="center"/>
          </w:tcPr>
          <w:p w14:paraId="59A82E54" w14:textId="6BF715D6" w:rsidR="002A6300"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 UMA</w:t>
            </w:r>
          </w:p>
        </w:tc>
      </w:tr>
      <w:tr w:rsidR="002A6300" w:rsidRPr="008E4B4A" w14:paraId="6FD9D74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E4E7D12" w14:textId="214050FF" w:rsidR="002A6300"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3.- Inflables, por día</w:t>
            </w:r>
          </w:p>
        </w:tc>
        <w:tc>
          <w:tcPr>
            <w:tcW w:w="2049" w:type="dxa"/>
            <w:tcBorders>
              <w:top w:val="nil"/>
              <w:left w:val="nil"/>
              <w:bottom w:val="single" w:sz="4" w:space="0" w:color="auto"/>
              <w:right w:val="single" w:sz="4" w:space="0" w:color="auto"/>
            </w:tcBorders>
            <w:shd w:val="clear" w:color="auto" w:fill="auto"/>
            <w:noWrap/>
            <w:vAlign w:val="center"/>
          </w:tcPr>
          <w:p w14:paraId="3420F814" w14:textId="7FEE7E9B" w:rsidR="002A6300"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 UMA</w:t>
            </w:r>
          </w:p>
        </w:tc>
      </w:tr>
      <w:tr w:rsidR="002A6300" w:rsidRPr="008E4B4A" w14:paraId="798FE07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634EB2D" w14:textId="10F15188" w:rsidR="00942467" w:rsidRPr="008E4B4A" w:rsidRDefault="00942467"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II.1.6.- Panteones y velatorios municipales; así como</w:t>
            </w:r>
          </w:p>
          <w:p w14:paraId="472F0473" w14:textId="77777777" w:rsidR="00942467" w:rsidRPr="008E4B4A" w:rsidRDefault="00942467"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permisos a funerarias, mausoleos y cementerios</w:t>
            </w:r>
          </w:p>
          <w:p w14:paraId="33E512C2" w14:textId="71CA8737" w:rsidR="002A6300"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Bold"/>
                <w:b/>
                <w:bCs/>
                <w:color w:val="000000"/>
                <w:sz w:val="24"/>
                <w:szCs w:val="24"/>
              </w:rPr>
              <w:t>particulares</w:t>
            </w:r>
          </w:p>
        </w:tc>
        <w:tc>
          <w:tcPr>
            <w:tcW w:w="2049" w:type="dxa"/>
            <w:tcBorders>
              <w:top w:val="nil"/>
              <w:left w:val="nil"/>
              <w:bottom w:val="single" w:sz="4" w:space="0" w:color="auto"/>
              <w:right w:val="single" w:sz="4" w:space="0" w:color="auto"/>
            </w:tcBorders>
            <w:shd w:val="clear" w:color="auto" w:fill="auto"/>
            <w:noWrap/>
            <w:vAlign w:val="center"/>
          </w:tcPr>
          <w:p w14:paraId="760D5C03" w14:textId="77777777" w:rsidR="002A6300" w:rsidRPr="008E4B4A" w:rsidRDefault="002A6300" w:rsidP="008E4B4A">
            <w:pPr>
              <w:spacing w:after="0" w:line="360" w:lineRule="auto"/>
              <w:jc w:val="center"/>
              <w:rPr>
                <w:rFonts w:ascii="Century Gothic" w:eastAsia="Times New Roman" w:hAnsi="Century Gothic" w:cs="Arial"/>
                <w:color w:val="000000"/>
                <w:sz w:val="24"/>
                <w:szCs w:val="24"/>
                <w:lang w:eastAsia="es-MX"/>
              </w:rPr>
            </w:pPr>
          </w:p>
        </w:tc>
      </w:tr>
      <w:tr w:rsidR="002A6300" w:rsidRPr="008E4B4A" w14:paraId="1F7AFAE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590BC5E" w14:textId="2E54953C" w:rsidR="002A6300"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1.- Servicios de panteones municipales</w:t>
            </w:r>
          </w:p>
        </w:tc>
        <w:tc>
          <w:tcPr>
            <w:tcW w:w="2049" w:type="dxa"/>
            <w:tcBorders>
              <w:top w:val="nil"/>
              <w:left w:val="nil"/>
              <w:bottom w:val="single" w:sz="4" w:space="0" w:color="auto"/>
              <w:right w:val="single" w:sz="4" w:space="0" w:color="auto"/>
            </w:tcBorders>
            <w:shd w:val="clear" w:color="auto" w:fill="auto"/>
            <w:noWrap/>
            <w:vAlign w:val="center"/>
          </w:tcPr>
          <w:p w14:paraId="0C97328D" w14:textId="77777777" w:rsidR="002A6300" w:rsidRPr="008E4B4A" w:rsidRDefault="002A6300" w:rsidP="008E4B4A">
            <w:pPr>
              <w:spacing w:after="0" w:line="360" w:lineRule="auto"/>
              <w:jc w:val="center"/>
              <w:rPr>
                <w:rFonts w:ascii="Century Gothic" w:eastAsia="Times New Roman" w:hAnsi="Century Gothic" w:cs="Arial"/>
                <w:color w:val="000000"/>
                <w:sz w:val="24"/>
                <w:szCs w:val="24"/>
                <w:lang w:eastAsia="es-MX"/>
              </w:rPr>
            </w:pPr>
          </w:p>
        </w:tc>
      </w:tr>
      <w:tr w:rsidR="00942467" w:rsidRPr="008E4B4A" w14:paraId="53AB1DD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5BEF7AA" w14:textId="2F9FCE4E" w:rsidR="00942467"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Tierra, marca y permiso para sepultar a 7 años y/o</w:t>
            </w:r>
          </w:p>
          <w:p w14:paraId="42448FA3" w14:textId="4A3013FE" w:rsidR="00942467"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ampliación del término</w:t>
            </w:r>
          </w:p>
        </w:tc>
        <w:tc>
          <w:tcPr>
            <w:tcW w:w="2049" w:type="dxa"/>
            <w:tcBorders>
              <w:top w:val="nil"/>
              <w:left w:val="nil"/>
              <w:bottom w:val="single" w:sz="4" w:space="0" w:color="auto"/>
              <w:right w:val="single" w:sz="4" w:space="0" w:color="auto"/>
            </w:tcBorders>
            <w:shd w:val="clear" w:color="auto" w:fill="auto"/>
            <w:noWrap/>
            <w:vAlign w:val="center"/>
          </w:tcPr>
          <w:p w14:paraId="5B4726DF" w14:textId="5465752F" w:rsidR="00942467"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11 UMA</w:t>
            </w:r>
          </w:p>
        </w:tc>
      </w:tr>
      <w:tr w:rsidR="00942467" w:rsidRPr="008E4B4A" w14:paraId="0A0D731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6F6374D" w14:textId="4D37123B" w:rsidR="00942467"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Apertura para fosa sencilla</w:t>
            </w:r>
          </w:p>
        </w:tc>
        <w:tc>
          <w:tcPr>
            <w:tcW w:w="2049" w:type="dxa"/>
            <w:tcBorders>
              <w:top w:val="nil"/>
              <w:left w:val="nil"/>
              <w:bottom w:val="single" w:sz="4" w:space="0" w:color="auto"/>
              <w:right w:val="single" w:sz="4" w:space="0" w:color="auto"/>
            </w:tcBorders>
            <w:shd w:val="clear" w:color="auto" w:fill="auto"/>
            <w:noWrap/>
            <w:vAlign w:val="center"/>
          </w:tcPr>
          <w:p w14:paraId="1EB4682E" w14:textId="32983511" w:rsidR="00942467"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4.5 UMA</w:t>
            </w:r>
          </w:p>
        </w:tc>
      </w:tr>
      <w:tr w:rsidR="00942467" w:rsidRPr="008E4B4A" w14:paraId="163FCF27"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2F4738A" w14:textId="7B7DC96C" w:rsidR="00942467"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Apertura para fosa doble</w:t>
            </w:r>
          </w:p>
        </w:tc>
        <w:tc>
          <w:tcPr>
            <w:tcW w:w="2049" w:type="dxa"/>
            <w:tcBorders>
              <w:top w:val="nil"/>
              <w:left w:val="nil"/>
              <w:bottom w:val="single" w:sz="4" w:space="0" w:color="auto"/>
              <w:right w:val="single" w:sz="4" w:space="0" w:color="auto"/>
            </w:tcBorders>
            <w:shd w:val="clear" w:color="auto" w:fill="auto"/>
            <w:noWrap/>
            <w:vAlign w:val="center"/>
          </w:tcPr>
          <w:p w14:paraId="470141A2" w14:textId="3F5B437D" w:rsidR="00942467"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 UMA</w:t>
            </w:r>
          </w:p>
        </w:tc>
      </w:tr>
      <w:tr w:rsidR="00942467" w:rsidRPr="008E4B4A" w14:paraId="6E6EE318"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6763CC44" w14:textId="51212481" w:rsidR="00942467"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lastRenderedPageBreak/>
              <w:t>d)</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Apertura para fosa triple</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7AA0306E" w14:textId="6591F5D8" w:rsidR="00942467"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 UMA</w:t>
            </w:r>
          </w:p>
        </w:tc>
      </w:tr>
      <w:tr w:rsidR="00942467" w:rsidRPr="008E4B4A" w14:paraId="4C471B2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2C4DE00" w14:textId="35186482" w:rsidR="00942467"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e)</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Exhumaciones</w:t>
            </w:r>
          </w:p>
        </w:tc>
        <w:tc>
          <w:tcPr>
            <w:tcW w:w="2049" w:type="dxa"/>
            <w:tcBorders>
              <w:top w:val="nil"/>
              <w:left w:val="nil"/>
              <w:bottom w:val="single" w:sz="4" w:space="0" w:color="auto"/>
              <w:right w:val="single" w:sz="4" w:space="0" w:color="auto"/>
            </w:tcBorders>
            <w:shd w:val="clear" w:color="auto" w:fill="auto"/>
            <w:noWrap/>
            <w:vAlign w:val="center"/>
          </w:tcPr>
          <w:p w14:paraId="65857785" w14:textId="32E9311A" w:rsidR="00942467"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942467" w:rsidRPr="008E4B4A" w14:paraId="224907C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8DF6340" w14:textId="5B6C3BD8" w:rsidR="00942467"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f)</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Reposición de títulos</w:t>
            </w:r>
          </w:p>
        </w:tc>
        <w:tc>
          <w:tcPr>
            <w:tcW w:w="2049" w:type="dxa"/>
            <w:tcBorders>
              <w:top w:val="nil"/>
              <w:left w:val="nil"/>
              <w:bottom w:val="single" w:sz="4" w:space="0" w:color="auto"/>
              <w:right w:val="single" w:sz="4" w:space="0" w:color="auto"/>
            </w:tcBorders>
            <w:shd w:val="clear" w:color="auto" w:fill="auto"/>
            <w:noWrap/>
            <w:vAlign w:val="center"/>
          </w:tcPr>
          <w:p w14:paraId="1CEF457A" w14:textId="53D37C05" w:rsidR="00942467"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 UMA</w:t>
            </w:r>
          </w:p>
        </w:tc>
      </w:tr>
      <w:tr w:rsidR="00942467" w:rsidRPr="008E4B4A" w14:paraId="6C21B4A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97A2E80" w14:textId="0DB00ACD" w:rsidR="00942467"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g)</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Traspaso de títulos</w:t>
            </w:r>
          </w:p>
        </w:tc>
        <w:tc>
          <w:tcPr>
            <w:tcW w:w="2049" w:type="dxa"/>
            <w:tcBorders>
              <w:top w:val="nil"/>
              <w:left w:val="nil"/>
              <w:bottom w:val="single" w:sz="4" w:space="0" w:color="auto"/>
              <w:right w:val="single" w:sz="4" w:space="0" w:color="auto"/>
            </w:tcBorders>
            <w:shd w:val="clear" w:color="auto" w:fill="auto"/>
            <w:noWrap/>
            <w:vAlign w:val="center"/>
          </w:tcPr>
          <w:p w14:paraId="6F56B319" w14:textId="68C5B9B0" w:rsidR="00942467"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 UMA</w:t>
            </w:r>
          </w:p>
        </w:tc>
      </w:tr>
      <w:tr w:rsidR="00942467" w:rsidRPr="008E4B4A" w14:paraId="44557BC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683EC2D" w14:textId="25016CD0" w:rsidR="00942467" w:rsidRPr="008E4B4A" w:rsidRDefault="00942467"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h)</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Lote a perpetuidad</w:t>
            </w:r>
          </w:p>
        </w:tc>
        <w:tc>
          <w:tcPr>
            <w:tcW w:w="2049" w:type="dxa"/>
            <w:tcBorders>
              <w:top w:val="nil"/>
              <w:left w:val="nil"/>
              <w:bottom w:val="single" w:sz="4" w:space="0" w:color="auto"/>
              <w:right w:val="single" w:sz="4" w:space="0" w:color="auto"/>
            </w:tcBorders>
            <w:shd w:val="clear" w:color="auto" w:fill="auto"/>
            <w:noWrap/>
            <w:vAlign w:val="center"/>
          </w:tcPr>
          <w:p w14:paraId="1E086D4A" w14:textId="234DF970" w:rsidR="00942467" w:rsidRPr="008E4B4A" w:rsidRDefault="00942467"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942467" w:rsidRPr="008E4B4A" w14:paraId="62A5055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36D19F7" w14:textId="0DE15ECB" w:rsidR="00942467" w:rsidRPr="008E4B4A" w:rsidRDefault="00C25E0C"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i)</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Licencia para colocar lapida, murete, o para hacer gaveta en fosa</w:t>
            </w:r>
          </w:p>
        </w:tc>
        <w:tc>
          <w:tcPr>
            <w:tcW w:w="2049" w:type="dxa"/>
            <w:tcBorders>
              <w:top w:val="nil"/>
              <w:left w:val="nil"/>
              <w:bottom w:val="single" w:sz="4" w:space="0" w:color="auto"/>
              <w:right w:val="single" w:sz="4" w:space="0" w:color="auto"/>
            </w:tcBorders>
            <w:shd w:val="clear" w:color="auto" w:fill="auto"/>
            <w:noWrap/>
            <w:vAlign w:val="center"/>
          </w:tcPr>
          <w:p w14:paraId="2B89DB0B" w14:textId="08132C14" w:rsidR="00942467" w:rsidRPr="008E4B4A" w:rsidRDefault="00C25E0C"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C25E0C" w:rsidRPr="008E4B4A" w14:paraId="46D2A5B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5B226A2" w14:textId="119AF03C" w:rsidR="00C25E0C" w:rsidRPr="008E4B4A" w:rsidRDefault="00C25E0C"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j)</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Desmantelamiento de base o monumento</w:t>
            </w:r>
          </w:p>
        </w:tc>
        <w:tc>
          <w:tcPr>
            <w:tcW w:w="2049" w:type="dxa"/>
            <w:tcBorders>
              <w:top w:val="nil"/>
              <w:left w:val="nil"/>
              <w:bottom w:val="single" w:sz="4" w:space="0" w:color="auto"/>
              <w:right w:val="single" w:sz="4" w:space="0" w:color="auto"/>
            </w:tcBorders>
            <w:shd w:val="clear" w:color="auto" w:fill="auto"/>
            <w:noWrap/>
            <w:vAlign w:val="center"/>
          </w:tcPr>
          <w:p w14:paraId="4E810611" w14:textId="73670F87" w:rsidR="00C25E0C" w:rsidRPr="008E4B4A" w:rsidRDefault="00C25E0C"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 UMA</w:t>
            </w:r>
          </w:p>
        </w:tc>
      </w:tr>
      <w:tr w:rsidR="00C25E0C" w:rsidRPr="008E4B4A" w14:paraId="03828F9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2E3B488" w14:textId="51B6403C" w:rsidR="00C25E0C" w:rsidRPr="008E4B4A" w:rsidRDefault="00C25E0C"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k)</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Licencia para sepultura</w:t>
            </w:r>
          </w:p>
        </w:tc>
        <w:tc>
          <w:tcPr>
            <w:tcW w:w="2049" w:type="dxa"/>
            <w:tcBorders>
              <w:top w:val="nil"/>
              <w:left w:val="nil"/>
              <w:bottom w:val="single" w:sz="4" w:space="0" w:color="auto"/>
              <w:right w:val="single" w:sz="4" w:space="0" w:color="auto"/>
            </w:tcBorders>
            <w:shd w:val="clear" w:color="auto" w:fill="auto"/>
            <w:noWrap/>
            <w:vAlign w:val="center"/>
          </w:tcPr>
          <w:p w14:paraId="2491AC0F" w14:textId="15ECB806" w:rsidR="00C25E0C" w:rsidRPr="008E4B4A" w:rsidRDefault="00C25E0C"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942467" w:rsidRPr="008E4B4A" w14:paraId="28CD150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ED05358" w14:textId="67476222" w:rsidR="00942467" w:rsidRPr="007060F3" w:rsidRDefault="001B7A74"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II.2.</w:t>
            </w:r>
            <w:r w:rsidR="007060F3">
              <w:rPr>
                <w:rFonts w:ascii="Century Gothic" w:hAnsi="Century Gothic" w:cs="CenturyGothic-Bold"/>
                <w:b/>
                <w:bCs/>
                <w:color w:val="000000"/>
                <w:sz w:val="24"/>
                <w:szCs w:val="24"/>
              </w:rPr>
              <w:t xml:space="preserve">- </w:t>
            </w:r>
            <w:r w:rsidRPr="008E4B4A">
              <w:rPr>
                <w:rFonts w:ascii="Century Gothic" w:hAnsi="Century Gothic" w:cs="CenturyGothic-Bold"/>
                <w:b/>
                <w:bCs/>
                <w:color w:val="000000"/>
                <w:sz w:val="24"/>
                <w:szCs w:val="24"/>
              </w:rPr>
              <w:t>DERECHOS POR PRESTACION DE SERVICIOS</w:t>
            </w:r>
          </w:p>
        </w:tc>
        <w:tc>
          <w:tcPr>
            <w:tcW w:w="2049" w:type="dxa"/>
            <w:tcBorders>
              <w:top w:val="nil"/>
              <w:left w:val="nil"/>
              <w:bottom w:val="single" w:sz="4" w:space="0" w:color="auto"/>
              <w:right w:val="single" w:sz="4" w:space="0" w:color="auto"/>
            </w:tcBorders>
            <w:shd w:val="clear" w:color="auto" w:fill="auto"/>
            <w:noWrap/>
            <w:vAlign w:val="center"/>
          </w:tcPr>
          <w:p w14:paraId="691A160E" w14:textId="77777777" w:rsidR="00942467" w:rsidRPr="008E4B4A" w:rsidRDefault="00942467" w:rsidP="008E4B4A">
            <w:pPr>
              <w:spacing w:after="0" w:line="360" w:lineRule="auto"/>
              <w:jc w:val="center"/>
              <w:rPr>
                <w:rFonts w:ascii="Century Gothic" w:eastAsia="Times New Roman" w:hAnsi="Century Gothic" w:cs="Arial"/>
                <w:color w:val="000000"/>
                <w:sz w:val="24"/>
                <w:szCs w:val="24"/>
                <w:lang w:eastAsia="es-MX"/>
              </w:rPr>
            </w:pPr>
          </w:p>
        </w:tc>
      </w:tr>
      <w:tr w:rsidR="001B7A74" w:rsidRPr="008E4B4A" w14:paraId="3070D62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6B822EC" w14:textId="2792A027" w:rsidR="001B7A74" w:rsidRPr="007060F3" w:rsidRDefault="001B7A74"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II.2.1.- Servicios de Desarrollo Urbano</w:t>
            </w:r>
          </w:p>
        </w:tc>
        <w:tc>
          <w:tcPr>
            <w:tcW w:w="2049" w:type="dxa"/>
            <w:tcBorders>
              <w:top w:val="nil"/>
              <w:left w:val="nil"/>
              <w:bottom w:val="single" w:sz="4" w:space="0" w:color="auto"/>
              <w:right w:val="single" w:sz="4" w:space="0" w:color="auto"/>
            </w:tcBorders>
            <w:shd w:val="clear" w:color="auto" w:fill="auto"/>
            <w:noWrap/>
            <w:vAlign w:val="center"/>
          </w:tcPr>
          <w:p w14:paraId="1120BFF5" w14:textId="77777777" w:rsidR="001B7A74" w:rsidRPr="008E4B4A" w:rsidRDefault="001B7A74" w:rsidP="008E4B4A">
            <w:pPr>
              <w:spacing w:after="0" w:line="360" w:lineRule="auto"/>
              <w:jc w:val="center"/>
              <w:rPr>
                <w:rFonts w:ascii="Century Gothic" w:eastAsia="Times New Roman" w:hAnsi="Century Gothic" w:cs="Arial"/>
                <w:color w:val="000000"/>
                <w:sz w:val="24"/>
                <w:szCs w:val="24"/>
                <w:lang w:eastAsia="es-MX"/>
              </w:rPr>
            </w:pPr>
          </w:p>
        </w:tc>
      </w:tr>
      <w:tr w:rsidR="001B7A74" w:rsidRPr="008E4B4A" w14:paraId="15D1AE5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A25C095" w14:textId="1D351D16"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1.- Por la expedición de constancia de alineamiento de predio</w:t>
            </w:r>
          </w:p>
        </w:tc>
        <w:tc>
          <w:tcPr>
            <w:tcW w:w="2049" w:type="dxa"/>
            <w:tcBorders>
              <w:top w:val="nil"/>
              <w:left w:val="nil"/>
              <w:bottom w:val="single" w:sz="4" w:space="0" w:color="auto"/>
              <w:right w:val="single" w:sz="4" w:space="0" w:color="auto"/>
            </w:tcBorders>
            <w:shd w:val="clear" w:color="auto" w:fill="auto"/>
            <w:noWrap/>
            <w:vAlign w:val="center"/>
          </w:tcPr>
          <w:p w14:paraId="7559EC78" w14:textId="5B6850F1"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4.5 UMA</w:t>
            </w:r>
          </w:p>
        </w:tc>
      </w:tr>
      <w:tr w:rsidR="001B7A74" w:rsidRPr="008E4B4A" w14:paraId="6CA94CA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D320D4E" w14:textId="59942E56"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2.- Por la expedición de constancia de zonificación</w:t>
            </w:r>
          </w:p>
        </w:tc>
        <w:tc>
          <w:tcPr>
            <w:tcW w:w="2049" w:type="dxa"/>
            <w:tcBorders>
              <w:top w:val="nil"/>
              <w:left w:val="nil"/>
              <w:bottom w:val="single" w:sz="4" w:space="0" w:color="auto"/>
              <w:right w:val="single" w:sz="4" w:space="0" w:color="auto"/>
            </w:tcBorders>
            <w:shd w:val="clear" w:color="auto" w:fill="auto"/>
            <w:noWrap/>
            <w:vAlign w:val="center"/>
          </w:tcPr>
          <w:p w14:paraId="64355275" w14:textId="17144BDF"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2.08 UMA</w:t>
            </w:r>
          </w:p>
        </w:tc>
      </w:tr>
      <w:tr w:rsidR="001B7A74" w:rsidRPr="008E4B4A" w14:paraId="16E3D60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A5EAB11" w14:textId="06B296B6"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3.- Por autorización de cambio de uso de suelo aprobado</w:t>
            </w:r>
          </w:p>
        </w:tc>
        <w:tc>
          <w:tcPr>
            <w:tcW w:w="2049" w:type="dxa"/>
            <w:tcBorders>
              <w:top w:val="nil"/>
              <w:left w:val="nil"/>
              <w:bottom w:val="single" w:sz="4" w:space="0" w:color="auto"/>
              <w:right w:val="single" w:sz="4" w:space="0" w:color="auto"/>
            </w:tcBorders>
            <w:shd w:val="clear" w:color="auto" w:fill="auto"/>
            <w:noWrap/>
            <w:vAlign w:val="center"/>
          </w:tcPr>
          <w:p w14:paraId="2CD5888A" w14:textId="6FCABDD8"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7.5 UMA</w:t>
            </w:r>
          </w:p>
        </w:tc>
      </w:tr>
      <w:tr w:rsidR="001B7A74" w:rsidRPr="008E4B4A" w14:paraId="0FBC8E2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CFB8145" w14:textId="57B15743"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4.- Por expedición de constancia de asignación de número oficial.</w:t>
            </w:r>
          </w:p>
        </w:tc>
        <w:tc>
          <w:tcPr>
            <w:tcW w:w="2049" w:type="dxa"/>
            <w:tcBorders>
              <w:top w:val="nil"/>
              <w:left w:val="nil"/>
              <w:bottom w:val="single" w:sz="4" w:space="0" w:color="auto"/>
              <w:right w:val="single" w:sz="4" w:space="0" w:color="auto"/>
            </w:tcBorders>
            <w:shd w:val="clear" w:color="auto" w:fill="auto"/>
            <w:noWrap/>
            <w:vAlign w:val="center"/>
          </w:tcPr>
          <w:p w14:paraId="779AFBD8" w14:textId="5AC31963"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1B7A74" w:rsidRPr="008E4B4A" w14:paraId="32A2E71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F7EDABE" w14:textId="70C5E4C6"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5.- Por la expedición de constancias de densidad o de factibilidad de tipo de suelo</w:t>
            </w:r>
          </w:p>
        </w:tc>
        <w:tc>
          <w:tcPr>
            <w:tcW w:w="2049" w:type="dxa"/>
            <w:tcBorders>
              <w:top w:val="nil"/>
              <w:left w:val="nil"/>
              <w:bottom w:val="single" w:sz="4" w:space="0" w:color="auto"/>
              <w:right w:val="single" w:sz="4" w:space="0" w:color="auto"/>
            </w:tcBorders>
            <w:shd w:val="clear" w:color="auto" w:fill="auto"/>
            <w:noWrap/>
            <w:vAlign w:val="center"/>
          </w:tcPr>
          <w:p w14:paraId="309A8311" w14:textId="77777777"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p>
        </w:tc>
      </w:tr>
      <w:tr w:rsidR="001B7A74" w:rsidRPr="008E4B4A" w14:paraId="08E510D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548EADC" w14:textId="388C9A34"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Suelo urbano</w:t>
            </w:r>
          </w:p>
        </w:tc>
        <w:tc>
          <w:tcPr>
            <w:tcW w:w="2049" w:type="dxa"/>
            <w:tcBorders>
              <w:top w:val="nil"/>
              <w:left w:val="nil"/>
              <w:bottom w:val="single" w:sz="4" w:space="0" w:color="auto"/>
              <w:right w:val="single" w:sz="4" w:space="0" w:color="auto"/>
            </w:tcBorders>
            <w:shd w:val="clear" w:color="auto" w:fill="auto"/>
            <w:noWrap/>
            <w:vAlign w:val="center"/>
          </w:tcPr>
          <w:p w14:paraId="4966D423" w14:textId="6F082345"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9 UMA</w:t>
            </w:r>
          </w:p>
        </w:tc>
      </w:tr>
      <w:tr w:rsidR="001B7A74" w:rsidRPr="008E4B4A" w14:paraId="03A2AA8A"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CA6263F" w14:textId="743171E4"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Suelo r</w:t>
            </w:r>
            <w:r w:rsidR="007025CF">
              <w:rPr>
                <w:rFonts w:ascii="Century Gothic" w:hAnsi="Century Gothic" w:cs="CenturyGothic"/>
                <w:color w:val="000000"/>
                <w:sz w:val="24"/>
                <w:szCs w:val="24"/>
              </w:rPr>
              <w:t>ú</w:t>
            </w:r>
            <w:r w:rsidRPr="008E4B4A">
              <w:rPr>
                <w:rFonts w:ascii="Century Gothic" w:hAnsi="Century Gothic" w:cs="CenturyGothic"/>
                <w:color w:val="000000"/>
                <w:sz w:val="24"/>
                <w:szCs w:val="24"/>
              </w:rPr>
              <w:t>stico</w:t>
            </w:r>
          </w:p>
        </w:tc>
        <w:tc>
          <w:tcPr>
            <w:tcW w:w="2049" w:type="dxa"/>
            <w:tcBorders>
              <w:top w:val="nil"/>
              <w:left w:val="nil"/>
              <w:bottom w:val="single" w:sz="4" w:space="0" w:color="auto"/>
              <w:right w:val="single" w:sz="4" w:space="0" w:color="auto"/>
            </w:tcBorders>
            <w:shd w:val="clear" w:color="auto" w:fill="auto"/>
            <w:noWrap/>
            <w:vAlign w:val="center"/>
          </w:tcPr>
          <w:p w14:paraId="6D1617F9" w14:textId="5B11DF78"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 UMA</w:t>
            </w:r>
          </w:p>
        </w:tc>
      </w:tr>
      <w:tr w:rsidR="001B7A74" w:rsidRPr="008E4B4A" w14:paraId="3403F6AA"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4D8182DA" w14:textId="4D8411DA"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lastRenderedPageBreak/>
              <w:t>6.- Por la expedición de dictamen de deslinde</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7C85CC85" w14:textId="77777777"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p>
        </w:tc>
      </w:tr>
      <w:tr w:rsidR="001B7A74" w:rsidRPr="008E4B4A" w14:paraId="35FF930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FC59467" w14:textId="1AAD25E7"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Predios hasta 500 metros cuadrados</w:t>
            </w:r>
          </w:p>
        </w:tc>
        <w:tc>
          <w:tcPr>
            <w:tcW w:w="2049" w:type="dxa"/>
            <w:tcBorders>
              <w:top w:val="nil"/>
              <w:left w:val="nil"/>
              <w:bottom w:val="single" w:sz="4" w:space="0" w:color="auto"/>
              <w:right w:val="single" w:sz="4" w:space="0" w:color="auto"/>
            </w:tcBorders>
            <w:shd w:val="clear" w:color="auto" w:fill="auto"/>
            <w:noWrap/>
            <w:vAlign w:val="center"/>
          </w:tcPr>
          <w:p w14:paraId="09DB1D4C" w14:textId="0A1EE8A9"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 UMA</w:t>
            </w:r>
          </w:p>
        </w:tc>
      </w:tr>
      <w:tr w:rsidR="001B7A74" w:rsidRPr="008E4B4A" w14:paraId="4405D7A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58008BF" w14:textId="7F93D679"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Predios de 501 metros cuadrados a 2 hectáreas</w:t>
            </w:r>
          </w:p>
        </w:tc>
        <w:tc>
          <w:tcPr>
            <w:tcW w:w="2049" w:type="dxa"/>
            <w:tcBorders>
              <w:top w:val="nil"/>
              <w:left w:val="nil"/>
              <w:bottom w:val="single" w:sz="4" w:space="0" w:color="auto"/>
              <w:right w:val="single" w:sz="4" w:space="0" w:color="auto"/>
            </w:tcBorders>
            <w:shd w:val="clear" w:color="auto" w:fill="auto"/>
            <w:noWrap/>
            <w:vAlign w:val="center"/>
          </w:tcPr>
          <w:p w14:paraId="2BDC7874" w14:textId="32CBC2E9" w:rsidR="001B7A74" w:rsidRPr="008E4B4A" w:rsidRDefault="001B7A74"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25 UMA</w:t>
            </w:r>
          </w:p>
        </w:tc>
      </w:tr>
      <w:tr w:rsidR="001B7A74" w:rsidRPr="008E4B4A" w14:paraId="329953B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9E53953" w14:textId="6597CBB4" w:rsidR="001B7A74" w:rsidRPr="008E4B4A" w:rsidRDefault="001B7A74"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Predios de 2.1 a 5 hectáreas</w:t>
            </w:r>
          </w:p>
        </w:tc>
        <w:tc>
          <w:tcPr>
            <w:tcW w:w="2049" w:type="dxa"/>
            <w:tcBorders>
              <w:top w:val="nil"/>
              <w:left w:val="nil"/>
              <w:bottom w:val="single" w:sz="4" w:space="0" w:color="auto"/>
              <w:right w:val="single" w:sz="4" w:space="0" w:color="auto"/>
            </w:tcBorders>
            <w:shd w:val="clear" w:color="auto" w:fill="auto"/>
            <w:noWrap/>
            <w:vAlign w:val="center"/>
          </w:tcPr>
          <w:p w14:paraId="69D52FD8" w14:textId="265B78A6" w:rsidR="001B7A74"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 UMA</w:t>
            </w:r>
          </w:p>
        </w:tc>
      </w:tr>
      <w:tr w:rsidR="00C14422" w:rsidRPr="008E4B4A" w14:paraId="31933DB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7D5CD90" w14:textId="0B6E9A07"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d)</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Para predios mayores a 5 hectáreas se cobrará por cada hectárea adicional</w:t>
            </w:r>
          </w:p>
        </w:tc>
        <w:tc>
          <w:tcPr>
            <w:tcW w:w="2049" w:type="dxa"/>
            <w:tcBorders>
              <w:top w:val="nil"/>
              <w:left w:val="nil"/>
              <w:bottom w:val="single" w:sz="4" w:space="0" w:color="auto"/>
              <w:right w:val="single" w:sz="4" w:space="0" w:color="auto"/>
            </w:tcBorders>
            <w:shd w:val="clear" w:color="auto" w:fill="auto"/>
            <w:noWrap/>
            <w:vAlign w:val="center"/>
          </w:tcPr>
          <w:p w14:paraId="203BCF7A" w14:textId="2EC6BDA1"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 UMA</w:t>
            </w:r>
          </w:p>
        </w:tc>
      </w:tr>
      <w:tr w:rsidR="007060F3" w:rsidRPr="008E4B4A" w14:paraId="6EC1D7E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335C3D8" w14:textId="5BC93964" w:rsidR="007060F3" w:rsidRPr="008E4B4A" w:rsidRDefault="007060F3" w:rsidP="008E4B4A">
            <w:pPr>
              <w:autoSpaceDE w:val="0"/>
              <w:autoSpaceDN w:val="0"/>
              <w:adjustRightInd w:val="0"/>
              <w:spacing w:after="0" w:line="360" w:lineRule="auto"/>
              <w:rPr>
                <w:rFonts w:ascii="Century Gothic" w:hAnsi="Century Gothic" w:cs="CenturyGothic"/>
                <w:color w:val="000000"/>
                <w:sz w:val="24"/>
                <w:szCs w:val="24"/>
              </w:rPr>
            </w:pPr>
            <w:r>
              <w:rPr>
                <w:rFonts w:ascii="Century Gothic" w:hAnsi="Century Gothic" w:cs="CenturyGothic"/>
                <w:color w:val="000000"/>
                <w:sz w:val="24"/>
                <w:szCs w:val="24"/>
              </w:rPr>
              <w:t>7</w:t>
            </w:r>
            <w:r w:rsidRPr="008E4B4A">
              <w:rPr>
                <w:rFonts w:ascii="Century Gothic" w:hAnsi="Century Gothic" w:cs="CenturyGothic"/>
                <w:color w:val="000000"/>
                <w:sz w:val="24"/>
                <w:szCs w:val="24"/>
              </w:rPr>
              <w:t xml:space="preserve">.- </w:t>
            </w:r>
            <w:r w:rsidRPr="000336C4">
              <w:rPr>
                <w:rFonts w:ascii="Century Gothic" w:eastAsia="Times New Roman" w:hAnsi="Century Gothic" w:cs="Arial"/>
                <w:color w:val="000000"/>
                <w:sz w:val="24"/>
                <w:szCs w:val="24"/>
                <w:lang w:eastAsia="es-MX"/>
              </w:rPr>
              <w:t>Por la expedición de constancia de:</w:t>
            </w:r>
          </w:p>
        </w:tc>
        <w:tc>
          <w:tcPr>
            <w:tcW w:w="2049" w:type="dxa"/>
            <w:tcBorders>
              <w:top w:val="nil"/>
              <w:left w:val="nil"/>
              <w:bottom w:val="single" w:sz="4" w:space="0" w:color="auto"/>
              <w:right w:val="single" w:sz="4" w:space="0" w:color="auto"/>
            </w:tcBorders>
            <w:shd w:val="clear" w:color="auto" w:fill="auto"/>
            <w:noWrap/>
            <w:vAlign w:val="center"/>
          </w:tcPr>
          <w:p w14:paraId="10A6EC3F" w14:textId="77777777" w:rsidR="007060F3" w:rsidRPr="008E4B4A" w:rsidRDefault="007060F3" w:rsidP="008E4B4A">
            <w:pPr>
              <w:spacing w:after="0" w:line="360" w:lineRule="auto"/>
              <w:jc w:val="center"/>
              <w:rPr>
                <w:rFonts w:ascii="Century Gothic" w:eastAsia="Times New Roman" w:hAnsi="Century Gothic" w:cs="Arial"/>
                <w:color w:val="000000"/>
                <w:sz w:val="24"/>
                <w:szCs w:val="24"/>
                <w:lang w:eastAsia="es-MX"/>
              </w:rPr>
            </w:pPr>
          </w:p>
        </w:tc>
      </w:tr>
      <w:tr w:rsidR="00C14422" w:rsidRPr="008E4B4A" w14:paraId="15CFBB3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410A204" w14:textId="51AB96EE"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Terminación de obra</w:t>
            </w:r>
          </w:p>
        </w:tc>
        <w:tc>
          <w:tcPr>
            <w:tcW w:w="2049" w:type="dxa"/>
            <w:tcBorders>
              <w:top w:val="nil"/>
              <w:left w:val="nil"/>
              <w:bottom w:val="single" w:sz="4" w:space="0" w:color="auto"/>
              <w:right w:val="single" w:sz="4" w:space="0" w:color="auto"/>
            </w:tcBorders>
            <w:shd w:val="clear" w:color="auto" w:fill="auto"/>
            <w:noWrap/>
            <w:vAlign w:val="center"/>
          </w:tcPr>
          <w:p w14:paraId="1D2454A3" w14:textId="1FCE57AA"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C14422" w:rsidRPr="008E4B4A" w14:paraId="6683081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D4F250B" w14:textId="3ECA0DFD"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Demolición</w:t>
            </w:r>
          </w:p>
        </w:tc>
        <w:tc>
          <w:tcPr>
            <w:tcW w:w="2049" w:type="dxa"/>
            <w:tcBorders>
              <w:top w:val="nil"/>
              <w:left w:val="nil"/>
              <w:bottom w:val="single" w:sz="4" w:space="0" w:color="auto"/>
              <w:right w:val="single" w:sz="4" w:space="0" w:color="auto"/>
            </w:tcBorders>
            <w:shd w:val="clear" w:color="auto" w:fill="auto"/>
            <w:noWrap/>
            <w:vAlign w:val="center"/>
          </w:tcPr>
          <w:p w14:paraId="404D09F0" w14:textId="3070F4BE"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C14422" w:rsidRPr="008E4B4A" w14:paraId="5644DC0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BDA3445" w14:textId="68878178"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Nomenclatura de calles (Certificado de nombre de calle)</w:t>
            </w:r>
          </w:p>
        </w:tc>
        <w:tc>
          <w:tcPr>
            <w:tcW w:w="2049" w:type="dxa"/>
            <w:tcBorders>
              <w:top w:val="nil"/>
              <w:left w:val="nil"/>
              <w:bottom w:val="single" w:sz="4" w:space="0" w:color="auto"/>
              <w:right w:val="single" w:sz="4" w:space="0" w:color="auto"/>
            </w:tcBorders>
            <w:shd w:val="clear" w:color="auto" w:fill="auto"/>
            <w:noWrap/>
            <w:vAlign w:val="center"/>
          </w:tcPr>
          <w:p w14:paraId="0D1413B6" w14:textId="0A98EB15"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4.5 UMA</w:t>
            </w:r>
          </w:p>
        </w:tc>
      </w:tr>
      <w:tr w:rsidR="00C14422" w:rsidRPr="008E4B4A" w14:paraId="4915423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AB9A0C8" w14:textId="235C4F7F"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8.- Constancia de funcionamiento industrial o comercial, a petición de parte interesada</w:t>
            </w:r>
          </w:p>
        </w:tc>
        <w:tc>
          <w:tcPr>
            <w:tcW w:w="2049" w:type="dxa"/>
            <w:tcBorders>
              <w:top w:val="nil"/>
              <w:left w:val="nil"/>
              <w:bottom w:val="single" w:sz="4" w:space="0" w:color="auto"/>
              <w:right w:val="single" w:sz="4" w:space="0" w:color="auto"/>
            </w:tcBorders>
            <w:shd w:val="clear" w:color="auto" w:fill="auto"/>
            <w:noWrap/>
            <w:vAlign w:val="center"/>
          </w:tcPr>
          <w:p w14:paraId="2E59E0E3" w14:textId="77777777" w:rsidR="00C14422" w:rsidRPr="008E4B4A" w:rsidRDefault="00C14422" w:rsidP="008E4B4A">
            <w:pPr>
              <w:spacing w:after="0" w:line="360" w:lineRule="auto"/>
              <w:jc w:val="center"/>
              <w:rPr>
                <w:rFonts w:ascii="Century Gothic" w:eastAsia="Times New Roman" w:hAnsi="Century Gothic" w:cs="Arial"/>
                <w:color w:val="000000"/>
                <w:sz w:val="24"/>
                <w:szCs w:val="24"/>
                <w:lang w:eastAsia="es-MX"/>
              </w:rPr>
            </w:pPr>
          </w:p>
        </w:tc>
      </w:tr>
      <w:tr w:rsidR="00C14422" w:rsidRPr="008E4B4A" w14:paraId="0A0EADA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F998148" w14:textId="317EBB47"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Industrial urbano</w:t>
            </w:r>
          </w:p>
        </w:tc>
        <w:tc>
          <w:tcPr>
            <w:tcW w:w="2049" w:type="dxa"/>
            <w:tcBorders>
              <w:top w:val="nil"/>
              <w:left w:val="nil"/>
              <w:bottom w:val="single" w:sz="4" w:space="0" w:color="auto"/>
              <w:right w:val="single" w:sz="4" w:space="0" w:color="auto"/>
            </w:tcBorders>
            <w:shd w:val="clear" w:color="auto" w:fill="auto"/>
            <w:noWrap/>
            <w:vAlign w:val="center"/>
          </w:tcPr>
          <w:p w14:paraId="4F01906E" w14:textId="013597AA"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6.4 UMA</w:t>
            </w:r>
          </w:p>
        </w:tc>
      </w:tr>
      <w:tr w:rsidR="00C14422" w:rsidRPr="008E4B4A" w14:paraId="1842860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0294D90" w14:textId="65E34EBC"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Industrial pesada</w:t>
            </w:r>
          </w:p>
        </w:tc>
        <w:tc>
          <w:tcPr>
            <w:tcW w:w="2049" w:type="dxa"/>
            <w:tcBorders>
              <w:top w:val="nil"/>
              <w:left w:val="nil"/>
              <w:bottom w:val="single" w:sz="4" w:space="0" w:color="auto"/>
              <w:right w:val="single" w:sz="4" w:space="0" w:color="auto"/>
            </w:tcBorders>
            <w:shd w:val="clear" w:color="auto" w:fill="auto"/>
            <w:noWrap/>
            <w:vAlign w:val="center"/>
          </w:tcPr>
          <w:p w14:paraId="7B918259" w14:textId="3E8C7A51"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24 UMA</w:t>
            </w:r>
          </w:p>
        </w:tc>
      </w:tr>
      <w:tr w:rsidR="00C14422" w:rsidRPr="008E4B4A" w14:paraId="186157D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E25E4A0" w14:textId="5C50681F"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Comercial vecinal</w:t>
            </w:r>
          </w:p>
        </w:tc>
        <w:tc>
          <w:tcPr>
            <w:tcW w:w="2049" w:type="dxa"/>
            <w:tcBorders>
              <w:top w:val="nil"/>
              <w:left w:val="nil"/>
              <w:bottom w:val="single" w:sz="4" w:space="0" w:color="auto"/>
              <w:right w:val="single" w:sz="4" w:space="0" w:color="auto"/>
            </w:tcBorders>
            <w:shd w:val="clear" w:color="auto" w:fill="auto"/>
            <w:noWrap/>
            <w:vAlign w:val="center"/>
          </w:tcPr>
          <w:p w14:paraId="5EC07550" w14:textId="0C5190C6"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 UMA</w:t>
            </w:r>
          </w:p>
        </w:tc>
      </w:tr>
      <w:tr w:rsidR="00C14422" w:rsidRPr="008E4B4A" w14:paraId="20D91AE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9732AB8" w14:textId="13B767B3"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d)</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microindustria</w:t>
            </w:r>
          </w:p>
        </w:tc>
        <w:tc>
          <w:tcPr>
            <w:tcW w:w="2049" w:type="dxa"/>
            <w:tcBorders>
              <w:top w:val="nil"/>
              <w:left w:val="nil"/>
              <w:bottom w:val="single" w:sz="4" w:space="0" w:color="auto"/>
              <w:right w:val="single" w:sz="4" w:space="0" w:color="auto"/>
            </w:tcBorders>
            <w:shd w:val="clear" w:color="auto" w:fill="auto"/>
            <w:noWrap/>
            <w:vAlign w:val="center"/>
          </w:tcPr>
          <w:p w14:paraId="023AB25C" w14:textId="0C3807B0"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12 UMA</w:t>
            </w:r>
          </w:p>
        </w:tc>
      </w:tr>
      <w:tr w:rsidR="00C14422" w:rsidRPr="008E4B4A" w14:paraId="6C2105F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3EA2BEC" w14:textId="7E11E9DB"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e)</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industrial rustico</w:t>
            </w:r>
          </w:p>
        </w:tc>
        <w:tc>
          <w:tcPr>
            <w:tcW w:w="2049" w:type="dxa"/>
            <w:tcBorders>
              <w:top w:val="nil"/>
              <w:left w:val="nil"/>
              <w:bottom w:val="single" w:sz="4" w:space="0" w:color="auto"/>
              <w:right w:val="single" w:sz="4" w:space="0" w:color="auto"/>
            </w:tcBorders>
            <w:shd w:val="clear" w:color="auto" w:fill="auto"/>
            <w:noWrap/>
            <w:vAlign w:val="center"/>
          </w:tcPr>
          <w:p w14:paraId="09A3CDF6" w14:textId="4235A7DF"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6.4 UMA</w:t>
            </w:r>
          </w:p>
        </w:tc>
      </w:tr>
      <w:tr w:rsidR="00C14422" w:rsidRPr="008E4B4A" w14:paraId="381F423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0DA82E2" w14:textId="104580BB"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f)</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comercial y de servicios urbano</w:t>
            </w:r>
          </w:p>
        </w:tc>
        <w:tc>
          <w:tcPr>
            <w:tcW w:w="2049" w:type="dxa"/>
            <w:tcBorders>
              <w:top w:val="nil"/>
              <w:left w:val="nil"/>
              <w:bottom w:val="single" w:sz="4" w:space="0" w:color="auto"/>
              <w:right w:val="single" w:sz="4" w:space="0" w:color="auto"/>
            </w:tcBorders>
            <w:shd w:val="clear" w:color="auto" w:fill="auto"/>
            <w:noWrap/>
            <w:vAlign w:val="center"/>
          </w:tcPr>
          <w:p w14:paraId="69DC0100" w14:textId="6A75F868"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5.1 UMA</w:t>
            </w:r>
          </w:p>
        </w:tc>
      </w:tr>
      <w:tr w:rsidR="00C14422" w:rsidRPr="008E4B4A" w14:paraId="03010447"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57232C7" w14:textId="5568374F"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g)</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comercial y de servicios rustico</w:t>
            </w:r>
          </w:p>
        </w:tc>
        <w:tc>
          <w:tcPr>
            <w:tcW w:w="2049" w:type="dxa"/>
            <w:tcBorders>
              <w:top w:val="nil"/>
              <w:left w:val="nil"/>
              <w:bottom w:val="single" w:sz="4" w:space="0" w:color="auto"/>
              <w:right w:val="single" w:sz="4" w:space="0" w:color="auto"/>
            </w:tcBorders>
            <w:shd w:val="clear" w:color="auto" w:fill="auto"/>
            <w:noWrap/>
            <w:vAlign w:val="center"/>
          </w:tcPr>
          <w:p w14:paraId="1912D84F" w14:textId="7714D1E2"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5.1 UMA</w:t>
            </w:r>
          </w:p>
        </w:tc>
      </w:tr>
      <w:tr w:rsidR="00C14422" w:rsidRPr="008E4B4A" w14:paraId="72554B28"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590DC666" w14:textId="3C30E5D5" w:rsidR="00C14422" w:rsidRPr="008E4B4A" w:rsidRDefault="00C14422" w:rsidP="008E4B4A">
            <w:pPr>
              <w:autoSpaceDE w:val="0"/>
              <w:autoSpaceDN w:val="0"/>
              <w:adjustRightInd w:val="0"/>
              <w:spacing w:after="0" w:line="360" w:lineRule="auto"/>
              <w:jc w:val="both"/>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h)</w:t>
            </w:r>
            <w:r w:rsidR="007060F3">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 xml:space="preserve">Para restaurant-bar, centros nocturnos, vinos y licores, velatorio, funerarias, gasolineras, mausoleos, cementerios, </w:t>
            </w:r>
            <w:r w:rsidRPr="008E4B4A">
              <w:rPr>
                <w:rFonts w:ascii="Century Gothic" w:hAnsi="Century Gothic" w:cs="CenturyGothic"/>
                <w:color w:val="000000"/>
                <w:sz w:val="24"/>
                <w:szCs w:val="24"/>
              </w:rPr>
              <w:lastRenderedPageBreak/>
              <w:t>gaseras, recolectores de desechos tóxicos y peligrosos, empresas administradoras y distribuidoras de productos procesados</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00811027" w14:textId="79FD3420"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lastRenderedPageBreak/>
              <w:t>26 UMA</w:t>
            </w:r>
          </w:p>
        </w:tc>
      </w:tr>
      <w:tr w:rsidR="00C14422" w:rsidRPr="008E4B4A" w14:paraId="363024C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E678CF7" w14:textId="3149DB4B"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9.- Letrero construcción</w:t>
            </w:r>
          </w:p>
        </w:tc>
        <w:tc>
          <w:tcPr>
            <w:tcW w:w="2049" w:type="dxa"/>
            <w:tcBorders>
              <w:top w:val="nil"/>
              <w:left w:val="nil"/>
              <w:bottom w:val="single" w:sz="4" w:space="0" w:color="auto"/>
              <w:right w:val="single" w:sz="4" w:space="0" w:color="auto"/>
            </w:tcBorders>
            <w:shd w:val="clear" w:color="auto" w:fill="auto"/>
            <w:noWrap/>
            <w:vAlign w:val="center"/>
          </w:tcPr>
          <w:p w14:paraId="5597A8B6" w14:textId="77777777" w:rsidR="00C14422" w:rsidRPr="008E4B4A" w:rsidRDefault="00C14422" w:rsidP="008E4B4A">
            <w:pPr>
              <w:spacing w:after="0" w:line="360" w:lineRule="auto"/>
              <w:jc w:val="center"/>
              <w:rPr>
                <w:rFonts w:ascii="Century Gothic" w:eastAsia="Times New Roman" w:hAnsi="Century Gothic" w:cs="Arial"/>
                <w:color w:val="000000"/>
                <w:sz w:val="24"/>
                <w:szCs w:val="24"/>
                <w:lang w:eastAsia="es-MX"/>
              </w:rPr>
            </w:pPr>
          </w:p>
        </w:tc>
      </w:tr>
      <w:tr w:rsidR="00C14422" w:rsidRPr="008E4B4A" w14:paraId="64BF42F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000F91B" w14:textId="3AEDEF2D"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Letreros construcciones nuevas</w:t>
            </w:r>
          </w:p>
        </w:tc>
        <w:tc>
          <w:tcPr>
            <w:tcW w:w="2049" w:type="dxa"/>
            <w:tcBorders>
              <w:top w:val="nil"/>
              <w:left w:val="nil"/>
              <w:bottom w:val="single" w:sz="4" w:space="0" w:color="auto"/>
              <w:right w:val="single" w:sz="4" w:space="0" w:color="auto"/>
            </w:tcBorders>
            <w:shd w:val="clear" w:color="auto" w:fill="auto"/>
            <w:noWrap/>
            <w:vAlign w:val="center"/>
          </w:tcPr>
          <w:p w14:paraId="70616DD4" w14:textId="4D629ADB" w:rsidR="00C14422" w:rsidRPr="008E4B4A" w:rsidRDefault="00C14422" w:rsidP="007060F3">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2.84 UMA</w:t>
            </w:r>
          </w:p>
        </w:tc>
      </w:tr>
      <w:tr w:rsidR="00C14422" w:rsidRPr="008E4B4A" w14:paraId="7FE7AE4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73B0B69" w14:textId="54FD602C" w:rsidR="00C14422" w:rsidRPr="008E4B4A" w:rsidRDefault="00C14422"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7060F3">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Letreros de ampliaciones</w:t>
            </w:r>
          </w:p>
        </w:tc>
        <w:tc>
          <w:tcPr>
            <w:tcW w:w="2049" w:type="dxa"/>
            <w:tcBorders>
              <w:top w:val="nil"/>
              <w:left w:val="nil"/>
              <w:bottom w:val="single" w:sz="4" w:space="0" w:color="auto"/>
              <w:right w:val="single" w:sz="4" w:space="0" w:color="auto"/>
            </w:tcBorders>
            <w:shd w:val="clear" w:color="auto" w:fill="auto"/>
            <w:noWrap/>
            <w:vAlign w:val="center"/>
          </w:tcPr>
          <w:p w14:paraId="0F31ADDD" w14:textId="3D59C13A" w:rsidR="00C14422" w:rsidRPr="008E4B4A" w:rsidRDefault="007060F3" w:rsidP="007060F3">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B0E7F" w:rsidRPr="008E4B4A">
              <w:rPr>
                <w:rFonts w:ascii="Century Gothic" w:eastAsia="Times New Roman" w:hAnsi="Century Gothic" w:cs="Arial"/>
                <w:color w:val="000000"/>
                <w:sz w:val="24"/>
                <w:szCs w:val="24"/>
                <w:lang w:eastAsia="es-MX"/>
              </w:rPr>
              <w:t>.44 UMA</w:t>
            </w:r>
          </w:p>
        </w:tc>
      </w:tr>
      <w:tr w:rsidR="000F490F" w:rsidRPr="008E4B4A" w14:paraId="3477164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60751F7" w14:textId="63B59290" w:rsidR="000F490F" w:rsidRPr="008E4B4A" w:rsidRDefault="00BB0E7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10.- Licencia de construcción</w:t>
            </w:r>
          </w:p>
        </w:tc>
        <w:tc>
          <w:tcPr>
            <w:tcW w:w="2049" w:type="dxa"/>
            <w:tcBorders>
              <w:top w:val="nil"/>
              <w:left w:val="nil"/>
              <w:bottom w:val="single" w:sz="4" w:space="0" w:color="auto"/>
              <w:right w:val="single" w:sz="4" w:space="0" w:color="auto"/>
            </w:tcBorders>
            <w:shd w:val="clear" w:color="auto" w:fill="auto"/>
            <w:noWrap/>
            <w:vAlign w:val="center"/>
          </w:tcPr>
          <w:p w14:paraId="21E049AC" w14:textId="77777777" w:rsidR="000F490F" w:rsidRPr="008E4B4A" w:rsidRDefault="000F490F" w:rsidP="007060F3">
            <w:pPr>
              <w:spacing w:after="0" w:line="360" w:lineRule="auto"/>
              <w:jc w:val="right"/>
              <w:rPr>
                <w:rFonts w:ascii="Century Gothic" w:eastAsia="Times New Roman" w:hAnsi="Century Gothic" w:cs="Arial"/>
                <w:color w:val="000000"/>
                <w:sz w:val="24"/>
                <w:szCs w:val="24"/>
                <w:lang w:eastAsia="es-MX"/>
              </w:rPr>
            </w:pPr>
          </w:p>
        </w:tc>
      </w:tr>
      <w:tr w:rsidR="00BB0E7F" w:rsidRPr="008E4B4A" w14:paraId="4B74459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100ACB6" w14:textId="4A33B955" w:rsidR="00BB0E7F" w:rsidRPr="008E4B4A" w:rsidRDefault="007060F3"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Pr>
                <w:rFonts w:ascii="Century Gothic" w:hAnsi="Century Gothic" w:cs="CenturyGothic"/>
                <w:color w:val="000000"/>
                <w:sz w:val="24"/>
                <w:szCs w:val="24"/>
              </w:rPr>
              <w:t>A</w:t>
            </w:r>
            <w:r w:rsidR="00BB0E7F" w:rsidRPr="008E4B4A">
              <w:rPr>
                <w:rFonts w:ascii="Century Gothic" w:hAnsi="Century Gothic" w:cs="CenturyGothic"/>
                <w:color w:val="000000"/>
                <w:sz w:val="24"/>
                <w:szCs w:val="24"/>
              </w:rPr>
              <w:t>)</w:t>
            </w:r>
            <w:r>
              <w:rPr>
                <w:rFonts w:ascii="Century Gothic" w:hAnsi="Century Gothic" w:cs="CenturyGothic"/>
                <w:color w:val="000000"/>
                <w:sz w:val="24"/>
                <w:szCs w:val="24"/>
              </w:rPr>
              <w:t>.</w:t>
            </w:r>
            <w:r w:rsidR="00BB0E7F" w:rsidRPr="008E4B4A">
              <w:rPr>
                <w:rFonts w:ascii="Century Gothic" w:hAnsi="Century Gothic" w:cs="CenturyGothic"/>
                <w:color w:val="000000"/>
                <w:sz w:val="24"/>
                <w:szCs w:val="24"/>
              </w:rPr>
              <w:t xml:space="preserve"> Por autorización de planos por metro cuadrado</w:t>
            </w:r>
          </w:p>
        </w:tc>
        <w:tc>
          <w:tcPr>
            <w:tcW w:w="2049" w:type="dxa"/>
            <w:tcBorders>
              <w:top w:val="nil"/>
              <w:left w:val="nil"/>
              <w:bottom w:val="single" w:sz="4" w:space="0" w:color="auto"/>
              <w:right w:val="single" w:sz="4" w:space="0" w:color="auto"/>
            </w:tcBorders>
            <w:shd w:val="clear" w:color="auto" w:fill="auto"/>
            <w:noWrap/>
            <w:vAlign w:val="center"/>
          </w:tcPr>
          <w:p w14:paraId="51EEA672" w14:textId="3756B59F" w:rsidR="00BB0E7F" w:rsidRPr="008E4B4A" w:rsidRDefault="007060F3" w:rsidP="007060F3">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B0E7F" w:rsidRPr="008E4B4A">
              <w:rPr>
                <w:rFonts w:ascii="Century Gothic" w:eastAsia="Times New Roman" w:hAnsi="Century Gothic" w:cs="Arial"/>
                <w:color w:val="000000"/>
                <w:sz w:val="24"/>
                <w:szCs w:val="24"/>
                <w:lang w:eastAsia="es-MX"/>
              </w:rPr>
              <w:t>.03 UMA</w:t>
            </w:r>
          </w:p>
        </w:tc>
      </w:tr>
      <w:tr w:rsidR="00BB0E7F" w:rsidRPr="008E4B4A" w14:paraId="15F6FC6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69DC9EE" w14:textId="12DDC7A7" w:rsidR="00BB0E7F" w:rsidRPr="008E4B4A" w:rsidRDefault="007060F3"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Pr>
                <w:rFonts w:ascii="Century Gothic" w:hAnsi="Century Gothic" w:cs="CenturyGothic"/>
                <w:color w:val="000000"/>
                <w:sz w:val="24"/>
                <w:szCs w:val="24"/>
              </w:rPr>
              <w:t>B</w:t>
            </w:r>
            <w:r w:rsidR="00BB0E7F" w:rsidRPr="008E4B4A">
              <w:rPr>
                <w:rFonts w:ascii="Century Gothic" w:hAnsi="Century Gothic" w:cs="CenturyGothic"/>
                <w:color w:val="000000"/>
                <w:sz w:val="24"/>
                <w:szCs w:val="24"/>
              </w:rPr>
              <w:t>)</w:t>
            </w:r>
            <w:r>
              <w:rPr>
                <w:rFonts w:ascii="Century Gothic" w:hAnsi="Century Gothic" w:cs="CenturyGothic"/>
                <w:color w:val="000000"/>
                <w:sz w:val="24"/>
                <w:szCs w:val="24"/>
              </w:rPr>
              <w:t>.</w:t>
            </w:r>
            <w:r w:rsidR="00BB0E7F" w:rsidRPr="008E4B4A">
              <w:rPr>
                <w:rFonts w:ascii="Century Gothic" w:hAnsi="Century Gothic" w:cs="CenturyGothic"/>
                <w:color w:val="000000"/>
                <w:sz w:val="24"/>
                <w:szCs w:val="24"/>
              </w:rPr>
              <w:t xml:space="preserve"> Construcción, reconstrucción, reparación, ampliación, remodelación y ornato de</w:t>
            </w:r>
          </w:p>
        </w:tc>
        <w:tc>
          <w:tcPr>
            <w:tcW w:w="2049" w:type="dxa"/>
            <w:tcBorders>
              <w:top w:val="nil"/>
              <w:left w:val="nil"/>
              <w:bottom w:val="single" w:sz="4" w:space="0" w:color="auto"/>
              <w:right w:val="single" w:sz="4" w:space="0" w:color="auto"/>
            </w:tcBorders>
            <w:shd w:val="clear" w:color="auto" w:fill="auto"/>
            <w:noWrap/>
            <w:vAlign w:val="center"/>
          </w:tcPr>
          <w:p w14:paraId="2E588BC6" w14:textId="77777777" w:rsidR="00BB0E7F" w:rsidRPr="008E4B4A" w:rsidRDefault="00BB0E7F" w:rsidP="007060F3">
            <w:pPr>
              <w:spacing w:after="0" w:line="360" w:lineRule="auto"/>
              <w:jc w:val="right"/>
              <w:rPr>
                <w:rFonts w:ascii="Century Gothic" w:eastAsia="Times New Roman" w:hAnsi="Century Gothic" w:cs="Arial"/>
                <w:color w:val="000000"/>
                <w:sz w:val="24"/>
                <w:szCs w:val="24"/>
                <w:lang w:eastAsia="es-MX"/>
              </w:rPr>
            </w:pPr>
          </w:p>
        </w:tc>
      </w:tr>
      <w:tr w:rsidR="00BB0E7F" w:rsidRPr="008E4B4A" w14:paraId="78B624B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F3CD9B9" w14:textId="7A42BA6C" w:rsidR="00BB0E7F" w:rsidRPr="008E4B4A" w:rsidRDefault="00BB0E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 Uso habitacional, mientras dure la obra y por metro cuadrado mensual</w:t>
            </w:r>
          </w:p>
        </w:tc>
        <w:tc>
          <w:tcPr>
            <w:tcW w:w="2049" w:type="dxa"/>
            <w:tcBorders>
              <w:top w:val="nil"/>
              <w:left w:val="nil"/>
              <w:bottom w:val="single" w:sz="4" w:space="0" w:color="auto"/>
              <w:right w:val="single" w:sz="4" w:space="0" w:color="auto"/>
            </w:tcBorders>
            <w:shd w:val="clear" w:color="auto" w:fill="auto"/>
            <w:noWrap/>
            <w:vAlign w:val="center"/>
          </w:tcPr>
          <w:p w14:paraId="1C7968CC" w14:textId="77777777" w:rsidR="00BB0E7F" w:rsidRPr="008E4B4A" w:rsidRDefault="00BB0E7F" w:rsidP="007060F3">
            <w:pPr>
              <w:spacing w:after="0" w:line="360" w:lineRule="auto"/>
              <w:jc w:val="right"/>
              <w:rPr>
                <w:rFonts w:ascii="Century Gothic" w:eastAsia="Times New Roman" w:hAnsi="Century Gothic" w:cs="Arial"/>
                <w:color w:val="000000"/>
                <w:sz w:val="24"/>
                <w:szCs w:val="24"/>
                <w:lang w:eastAsia="es-MX"/>
              </w:rPr>
            </w:pPr>
          </w:p>
        </w:tc>
      </w:tr>
      <w:tr w:rsidR="00BB0E7F" w:rsidRPr="008E4B4A" w14:paraId="221A5E2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EAC3D33" w14:textId="3DD4C316" w:rsidR="00BB0E7F" w:rsidRPr="008E4B4A" w:rsidRDefault="00BB0E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a.1.- Residencial (de 250 m2 de construcción en adelante).</w:t>
            </w:r>
          </w:p>
        </w:tc>
        <w:tc>
          <w:tcPr>
            <w:tcW w:w="2049" w:type="dxa"/>
            <w:tcBorders>
              <w:top w:val="nil"/>
              <w:left w:val="nil"/>
              <w:bottom w:val="single" w:sz="4" w:space="0" w:color="auto"/>
              <w:right w:val="single" w:sz="4" w:space="0" w:color="auto"/>
            </w:tcBorders>
            <w:shd w:val="clear" w:color="auto" w:fill="auto"/>
            <w:noWrap/>
            <w:vAlign w:val="center"/>
          </w:tcPr>
          <w:p w14:paraId="30B4C5F0" w14:textId="14826FA7" w:rsidR="00BB0E7F" w:rsidRPr="008E4B4A" w:rsidRDefault="007060F3" w:rsidP="007060F3">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B0E7F" w:rsidRPr="008E4B4A">
              <w:rPr>
                <w:rFonts w:ascii="Century Gothic" w:eastAsia="Times New Roman" w:hAnsi="Century Gothic" w:cs="Arial"/>
                <w:color w:val="000000"/>
                <w:sz w:val="24"/>
                <w:szCs w:val="24"/>
                <w:lang w:eastAsia="es-MX"/>
              </w:rPr>
              <w:t>.06 UMA</w:t>
            </w:r>
          </w:p>
        </w:tc>
      </w:tr>
      <w:tr w:rsidR="00BB0E7F" w:rsidRPr="008E4B4A" w14:paraId="118B533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899FEF0" w14:textId="2B0C0DC9" w:rsidR="00BB0E7F" w:rsidRPr="008E4B4A" w:rsidRDefault="00BB0E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a.2.- Medio (de 50 m2 de construcción a menos de 250 m2)</w:t>
            </w:r>
          </w:p>
        </w:tc>
        <w:tc>
          <w:tcPr>
            <w:tcW w:w="2049" w:type="dxa"/>
            <w:tcBorders>
              <w:top w:val="nil"/>
              <w:left w:val="nil"/>
              <w:bottom w:val="single" w:sz="4" w:space="0" w:color="auto"/>
              <w:right w:val="single" w:sz="4" w:space="0" w:color="auto"/>
            </w:tcBorders>
            <w:shd w:val="clear" w:color="auto" w:fill="auto"/>
            <w:noWrap/>
            <w:vAlign w:val="center"/>
          </w:tcPr>
          <w:p w14:paraId="76D62D0D" w14:textId="6B0219CE" w:rsidR="00BB0E7F" w:rsidRPr="008E4B4A" w:rsidRDefault="007060F3" w:rsidP="007060F3">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B0E7F" w:rsidRPr="008E4B4A">
              <w:rPr>
                <w:rFonts w:ascii="Century Gothic" w:eastAsia="Times New Roman" w:hAnsi="Century Gothic" w:cs="Arial"/>
                <w:color w:val="000000"/>
                <w:sz w:val="24"/>
                <w:szCs w:val="24"/>
                <w:lang w:eastAsia="es-MX"/>
              </w:rPr>
              <w:t>.07 UMA</w:t>
            </w:r>
          </w:p>
        </w:tc>
      </w:tr>
      <w:tr w:rsidR="00BB0E7F" w:rsidRPr="008E4B4A" w14:paraId="717842E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903683A" w14:textId="7BB76EEC" w:rsidR="00BB0E7F" w:rsidRPr="008E4B4A" w:rsidRDefault="00BB0E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a.3.- Económico (de 5.00 m2 de construcción a menos de 50 m2)</w:t>
            </w:r>
          </w:p>
        </w:tc>
        <w:tc>
          <w:tcPr>
            <w:tcW w:w="2049" w:type="dxa"/>
            <w:tcBorders>
              <w:top w:val="nil"/>
              <w:left w:val="nil"/>
              <w:bottom w:val="single" w:sz="4" w:space="0" w:color="auto"/>
              <w:right w:val="single" w:sz="4" w:space="0" w:color="auto"/>
            </w:tcBorders>
            <w:shd w:val="clear" w:color="auto" w:fill="auto"/>
            <w:noWrap/>
            <w:vAlign w:val="center"/>
          </w:tcPr>
          <w:p w14:paraId="02C2425B" w14:textId="4AA4E042" w:rsidR="00BB0E7F" w:rsidRPr="008E4B4A" w:rsidRDefault="007060F3" w:rsidP="007060F3">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B0E7F" w:rsidRPr="008E4B4A">
              <w:rPr>
                <w:rFonts w:ascii="Century Gothic" w:eastAsia="Times New Roman" w:hAnsi="Century Gothic" w:cs="Arial"/>
                <w:color w:val="000000"/>
                <w:sz w:val="24"/>
                <w:szCs w:val="24"/>
                <w:lang w:eastAsia="es-MX"/>
              </w:rPr>
              <w:t>.08 UMA</w:t>
            </w:r>
          </w:p>
        </w:tc>
      </w:tr>
      <w:tr w:rsidR="00BB0E7F" w:rsidRPr="008E4B4A" w14:paraId="0491298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F7BEAB7" w14:textId="628FB965" w:rsidR="00BB0E7F" w:rsidRPr="008E4B4A" w:rsidRDefault="00BB0E7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w:t>
            </w:r>
            <w:r w:rsidR="003962C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comercial, mientras dure la obra y por metro</w:t>
            </w:r>
          </w:p>
          <w:p w14:paraId="2DAB40FC" w14:textId="3FE83E0E" w:rsidR="00BB0E7F" w:rsidRPr="008E4B4A" w:rsidRDefault="00BB0E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cuadrado mensual</w:t>
            </w:r>
          </w:p>
        </w:tc>
        <w:tc>
          <w:tcPr>
            <w:tcW w:w="2049" w:type="dxa"/>
            <w:tcBorders>
              <w:top w:val="nil"/>
              <w:left w:val="nil"/>
              <w:bottom w:val="single" w:sz="4" w:space="0" w:color="auto"/>
              <w:right w:val="single" w:sz="4" w:space="0" w:color="auto"/>
            </w:tcBorders>
            <w:shd w:val="clear" w:color="auto" w:fill="auto"/>
            <w:noWrap/>
            <w:vAlign w:val="center"/>
          </w:tcPr>
          <w:p w14:paraId="1DE8BC6B" w14:textId="77777777" w:rsidR="00BB0E7F" w:rsidRPr="008E4B4A" w:rsidRDefault="00BB0E7F" w:rsidP="007060F3">
            <w:pPr>
              <w:spacing w:after="0" w:line="360" w:lineRule="auto"/>
              <w:jc w:val="right"/>
              <w:rPr>
                <w:rFonts w:ascii="Century Gothic" w:eastAsia="Times New Roman" w:hAnsi="Century Gothic" w:cs="Arial"/>
                <w:color w:val="000000"/>
                <w:sz w:val="24"/>
                <w:szCs w:val="24"/>
                <w:lang w:eastAsia="es-MX"/>
              </w:rPr>
            </w:pPr>
          </w:p>
        </w:tc>
      </w:tr>
      <w:tr w:rsidR="00BB0E7F" w:rsidRPr="008E4B4A" w14:paraId="7DF1B72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FF376B6" w14:textId="3EC830DB" w:rsidR="00BB0E7F" w:rsidRPr="008E4B4A" w:rsidRDefault="00BB0E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b.1.-</w:t>
            </w:r>
            <w:r w:rsidR="003962C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De losa de concreto</w:t>
            </w:r>
          </w:p>
        </w:tc>
        <w:tc>
          <w:tcPr>
            <w:tcW w:w="2049" w:type="dxa"/>
            <w:tcBorders>
              <w:top w:val="nil"/>
              <w:left w:val="nil"/>
              <w:bottom w:val="single" w:sz="4" w:space="0" w:color="auto"/>
              <w:right w:val="single" w:sz="4" w:space="0" w:color="auto"/>
            </w:tcBorders>
            <w:shd w:val="clear" w:color="auto" w:fill="auto"/>
            <w:noWrap/>
            <w:vAlign w:val="center"/>
          </w:tcPr>
          <w:p w14:paraId="4A1E0D51" w14:textId="323C1786" w:rsidR="00BB0E7F" w:rsidRPr="008E4B4A" w:rsidRDefault="007060F3" w:rsidP="007060F3">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B0E7F" w:rsidRPr="008E4B4A">
              <w:rPr>
                <w:rFonts w:ascii="Century Gothic" w:eastAsia="Times New Roman" w:hAnsi="Century Gothic" w:cs="Arial"/>
                <w:color w:val="000000"/>
                <w:sz w:val="24"/>
                <w:szCs w:val="24"/>
                <w:lang w:eastAsia="es-MX"/>
              </w:rPr>
              <w:t>.07 UMA</w:t>
            </w:r>
          </w:p>
        </w:tc>
      </w:tr>
      <w:tr w:rsidR="00B44E5D" w:rsidRPr="008E4B4A" w14:paraId="69E0D32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6DF4A8C" w14:textId="3D6EFE1C" w:rsidR="00B44E5D" w:rsidRPr="008E4B4A" w:rsidRDefault="00B44E5D"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b.2.- De techo metálico</w:t>
            </w:r>
          </w:p>
        </w:tc>
        <w:tc>
          <w:tcPr>
            <w:tcW w:w="2049" w:type="dxa"/>
            <w:tcBorders>
              <w:top w:val="nil"/>
              <w:left w:val="nil"/>
              <w:bottom w:val="single" w:sz="4" w:space="0" w:color="auto"/>
              <w:right w:val="single" w:sz="4" w:space="0" w:color="auto"/>
            </w:tcBorders>
            <w:shd w:val="clear" w:color="auto" w:fill="auto"/>
            <w:noWrap/>
            <w:vAlign w:val="center"/>
          </w:tcPr>
          <w:p w14:paraId="3F3B8818" w14:textId="465F3776" w:rsidR="00B44E5D" w:rsidRPr="008E4B4A" w:rsidRDefault="007060F3" w:rsidP="007060F3">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44E5D" w:rsidRPr="008E4B4A">
              <w:rPr>
                <w:rFonts w:ascii="Century Gothic" w:eastAsia="Times New Roman" w:hAnsi="Century Gothic" w:cs="Arial"/>
                <w:color w:val="000000"/>
                <w:sz w:val="24"/>
                <w:szCs w:val="24"/>
                <w:lang w:eastAsia="es-MX"/>
              </w:rPr>
              <w:t>.08 UMA</w:t>
            </w:r>
          </w:p>
        </w:tc>
      </w:tr>
      <w:tr w:rsidR="00B44E5D" w:rsidRPr="008E4B4A" w14:paraId="23AB3479"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110DE6C" w14:textId="4E5385C7" w:rsidR="00B44E5D" w:rsidRPr="008E4B4A" w:rsidRDefault="00B44E5D"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b.3.- De fachada comercial (área de la fachada)</w:t>
            </w:r>
          </w:p>
        </w:tc>
        <w:tc>
          <w:tcPr>
            <w:tcW w:w="2049" w:type="dxa"/>
            <w:tcBorders>
              <w:top w:val="nil"/>
              <w:left w:val="nil"/>
              <w:bottom w:val="single" w:sz="4" w:space="0" w:color="auto"/>
              <w:right w:val="single" w:sz="4" w:space="0" w:color="auto"/>
            </w:tcBorders>
            <w:shd w:val="clear" w:color="auto" w:fill="auto"/>
            <w:noWrap/>
            <w:vAlign w:val="center"/>
          </w:tcPr>
          <w:p w14:paraId="2F31C6FA" w14:textId="0C31A16F" w:rsidR="00B44E5D"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44E5D" w:rsidRPr="008E4B4A">
              <w:rPr>
                <w:rFonts w:ascii="Century Gothic" w:eastAsia="Times New Roman" w:hAnsi="Century Gothic" w:cs="Arial"/>
                <w:color w:val="000000"/>
                <w:sz w:val="24"/>
                <w:szCs w:val="24"/>
                <w:lang w:eastAsia="es-MX"/>
              </w:rPr>
              <w:t>.09 UMA</w:t>
            </w:r>
          </w:p>
        </w:tc>
      </w:tr>
      <w:tr w:rsidR="00B44E5D" w:rsidRPr="008E4B4A" w14:paraId="2239E167"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7A08BCA7" w14:textId="33BD5958" w:rsidR="00B44E5D" w:rsidRPr="008E4B4A" w:rsidRDefault="00B44E5D"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b.4.- De banqueta en zona comercial (área de la banqueta metro cuadrado)</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3C3A4370" w14:textId="670AE468" w:rsidR="00B44E5D"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44E5D" w:rsidRPr="008E4B4A">
              <w:rPr>
                <w:rFonts w:ascii="Century Gothic" w:eastAsia="Times New Roman" w:hAnsi="Century Gothic" w:cs="Arial"/>
                <w:color w:val="000000"/>
                <w:sz w:val="24"/>
                <w:szCs w:val="24"/>
                <w:lang w:eastAsia="es-MX"/>
              </w:rPr>
              <w:t>.04 UMA</w:t>
            </w:r>
          </w:p>
        </w:tc>
      </w:tr>
      <w:tr w:rsidR="00B44E5D" w:rsidRPr="008E4B4A" w14:paraId="2488B1F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188EB5C" w14:textId="29931FA4" w:rsidR="00B44E5D" w:rsidRPr="003962CA" w:rsidRDefault="00B44E5D"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w:t>
            </w:r>
            <w:r w:rsidR="003962C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Uso industrial, naves industriales, mientras dure la obra y por metro cuadrado mensual:</w:t>
            </w:r>
          </w:p>
        </w:tc>
        <w:tc>
          <w:tcPr>
            <w:tcW w:w="2049" w:type="dxa"/>
            <w:tcBorders>
              <w:top w:val="nil"/>
              <w:left w:val="nil"/>
              <w:bottom w:val="single" w:sz="4" w:space="0" w:color="auto"/>
              <w:right w:val="single" w:sz="4" w:space="0" w:color="auto"/>
            </w:tcBorders>
            <w:shd w:val="clear" w:color="auto" w:fill="auto"/>
            <w:noWrap/>
            <w:vAlign w:val="center"/>
          </w:tcPr>
          <w:p w14:paraId="1CB9F214" w14:textId="77777777" w:rsidR="00B44E5D" w:rsidRPr="008E4B4A" w:rsidRDefault="00B44E5D" w:rsidP="003962CA">
            <w:pPr>
              <w:spacing w:after="0" w:line="360" w:lineRule="auto"/>
              <w:jc w:val="right"/>
              <w:rPr>
                <w:rFonts w:ascii="Century Gothic" w:eastAsia="Times New Roman" w:hAnsi="Century Gothic" w:cs="Arial"/>
                <w:color w:val="000000"/>
                <w:sz w:val="24"/>
                <w:szCs w:val="24"/>
                <w:lang w:eastAsia="es-MX"/>
              </w:rPr>
            </w:pPr>
          </w:p>
        </w:tc>
      </w:tr>
      <w:tr w:rsidR="00B44E5D" w:rsidRPr="008E4B4A" w14:paraId="0DCFA88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E9CEC65" w14:textId="60CA760F" w:rsidR="00B44E5D" w:rsidRPr="008E4B4A" w:rsidRDefault="00B44E5D"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c.1.-De losa de concreto</w:t>
            </w:r>
          </w:p>
        </w:tc>
        <w:tc>
          <w:tcPr>
            <w:tcW w:w="2049" w:type="dxa"/>
            <w:tcBorders>
              <w:top w:val="nil"/>
              <w:left w:val="nil"/>
              <w:bottom w:val="single" w:sz="4" w:space="0" w:color="auto"/>
              <w:right w:val="single" w:sz="4" w:space="0" w:color="auto"/>
            </w:tcBorders>
            <w:shd w:val="clear" w:color="auto" w:fill="auto"/>
            <w:noWrap/>
            <w:vAlign w:val="center"/>
          </w:tcPr>
          <w:p w14:paraId="052594F2" w14:textId="27E955C1" w:rsidR="00B44E5D"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44E5D" w:rsidRPr="008E4B4A">
              <w:rPr>
                <w:rFonts w:ascii="Century Gothic" w:eastAsia="Times New Roman" w:hAnsi="Century Gothic" w:cs="Arial"/>
                <w:color w:val="000000"/>
                <w:sz w:val="24"/>
                <w:szCs w:val="24"/>
                <w:lang w:eastAsia="es-MX"/>
              </w:rPr>
              <w:t>.08 UMA</w:t>
            </w:r>
          </w:p>
        </w:tc>
      </w:tr>
      <w:tr w:rsidR="00B44E5D" w:rsidRPr="008E4B4A" w14:paraId="49EF118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2805D96" w14:textId="3EDEB9A0" w:rsidR="00B44E5D" w:rsidRPr="008E4B4A" w:rsidRDefault="00B44E5D"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c.2.- De techo metálico</w:t>
            </w:r>
          </w:p>
        </w:tc>
        <w:tc>
          <w:tcPr>
            <w:tcW w:w="2049" w:type="dxa"/>
            <w:tcBorders>
              <w:top w:val="nil"/>
              <w:left w:val="nil"/>
              <w:bottom w:val="single" w:sz="4" w:space="0" w:color="auto"/>
              <w:right w:val="single" w:sz="4" w:space="0" w:color="auto"/>
            </w:tcBorders>
            <w:shd w:val="clear" w:color="auto" w:fill="auto"/>
            <w:noWrap/>
            <w:vAlign w:val="center"/>
          </w:tcPr>
          <w:p w14:paraId="419345F1" w14:textId="3D8B9D23" w:rsidR="00B44E5D"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44E5D" w:rsidRPr="008E4B4A">
              <w:rPr>
                <w:rFonts w:ascii="Century Gothic" w:eastAsia="Times New Roman" w:hAnsi="Century Gothic" w:cs="Arial"/>
                <w:color w:val="000000"/>
                <w:sz w:val="24"/>
                <w:szCs w:val="24"/>
                <w:lang w:eastAsia="es-MX"/>
              </w:rPr>
              <w:t>.09 UMA</w:t>
            </w:r>
          </w:p>
        </w:tc>
      </w:tr>
      <w:tr w:rsidR="00B44E5D" w:rsidRPr="008E4B4A" w14:paraId="3330BE5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3806638" w14:textId="16DAA35A" w:rsidR="00B44E5D" w:rsidRPr="008E4B4A" w:rsidRDefault="00B44E5D"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c.3.- Plantas solares fotovoltaicas por metro cuadrado</w:t>
            </w:r>
          </w:p>
        </w:tc>
        <w:tc>
          <w:tcPr>
            <w:tcW w:w="2049" w:type="dxa"/>
            <w:tcBorders>
              <w:top w:val="nil"/>
              <w:left w:val="nil"/>
              <w:bottom w:val="single" w:sz="4" w:space="0" w:color="auto"/>
              <w:right w:val="single" w:sz="4" w:space="0" w:color="auto"/>
            </w:tcBorders>
            <w:shd w:val="clear" w:color="auto" w:fill="auto"/>
            <w:noWrap/>
            <w:vAlign w:val="center"/>
          </w:tcPr>
          <w:p w14:paraId="1FDE6E0D" w14:textId="30182141" w:rsidR="00B44E5D"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44E5D" w:rsidRPr="008E4B4A">
              <w:rPr>
                <w:rFonts w:ascii="Century Gothic" w:eastAsia="Times New Roman" w:hAnsi="Century Gothic" w:cs="Arial"/>
                <w:color w:val="000000"/>
                <w:sz w:val="24"/>
                <w:szCs w:val="24"/>
                <w:lang w:eastAsia="es-MX"/>
              </w:rPr>
              <w:t>.13 UMA</w:t>
            </w:r>
          </w:p>
        </w:tc>
      </w:tr>
      <w:tr w:rsidR="00B44E5D" w:rsidRPr="008E4B4A" w14:paraId="054364B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B1F7219" w14:textId="7F6513CD" w:rsidR="00B44E5D" w:rsidRPr="008E4B4A" w:rsidRDefault="00B44E5D"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 xml:space="preserve">para el cobro de los permisos de construcción, se </w:t>
            </w:r>
            <w:r w:rsidR="003962CA" w:rsidRPr="008E4B4A">
              <w:rPr>
                <w:rFonts w:ascii="Century Gothic" w:hAnsi="Century Gothic" w:cs="CenturyGothic"/>
                <w:color w:val="000000"/>
                <w:sz w:val="24"/>
                <w:szCs w:val="24"/>
              </w:rPr>
              <w:t>aplicará</w:t>
            </w:r>
            <w:r w:rsidRPr="008E4B4A">
              <w:rPr>
                <w:rFonts w:ascii="Century Gothic" w:hAnsi="Century Gothic" w:cs="CenturyGothic"/>
                <w:color w:val="000000"/>
                <w:sz w:val="24"/>
                <w:szCs w:val="24"/>
              </w:rPr>
              <w:t xml:space="preserve"> la siguiente tabla:</w:t>
            </w:r>
          </w:p>
        </w:tc>
        <w:tc>
          <w:tcPr>
            <w:tcW w:w="2049" w:type="dxa"/>
            <w:tcBorders>
              <w:top w:val="nil"/>
              <w:left w:val="nil"/>
              <w:bottom w:val="single" w:sz="4" w:space="0" w:color="auto"/>
              <w:right w:val="single" w:sz="4" w:space="0" w:color="auto"/>
            </w:tcBorders>
            <w:shd w:val="clear" w:color="auto" w:fill="auto"/>
            <w:noWrap/>
            <w:vAlign w:val="center"/>
          </w:tcPr>
          <w:p w14:paraId="7068F31C" w14:textId="77777777" w:rsidR="00B44E5D" w:rsidRPr="008E4B4A" w:rsidRDefault="00B44E5D" w:rsidP="008E4B4A">
            <w:pPr>
              <w:spacing w:after="0" w:line="360" w:lineRule="auto"/>
              <w:jc w:val="center"/>
              <w:rPr>
                <w:rFonts w:ascii="Century Gothic" w:eastAsia="Times New Roman" w:hAnsi="Century Gothic" w:cs="Arial"/>
                <w:color w:val="000000"/>
                <w:sz w:val="24"/>
                <w:szCs w:val="24"/>
                <w:lang w:eastAsia="es-MX"/>
              </w:rPr>
            </w:pPr>
          </w:p>
        </w:tc>
      </w:tr>
      <w:tr w:rsidR="00BB0E7F" w:rsidRPr="008E4B4A" w14:paraId="33F06D1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D0C9ED3" w14:textId="47C47827" w:rsidR="00BB0E7F" w:rsidRPr="003962CA" w:rsidRDefault="00B44E5D"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 xml:space="preserve">Habitacional </w:t>
            </w:r>
            <w:r w:rsidR="00CE1730" w:rsidRPr="008E4B4A">
              <w:rPr>
                <w:rFonts w:ascii="Century Gothic" w:hAnsi="Century Gothic" w:cs="CenturyGothic"/>
                <w:color w:val="000000"/>
                <w:sz w:val="24"/>
                <w:szCs w:val="24"/>
              </w:rPr>
              <w:t>mientras dure la obra y por metro cuadrado mensual ra</w:t>
            </w:r>
            <w:r w:rsidRPr="008E4B4A">
              <w:rPr>
                <w:rFonts w:ascii="Century Gothic" w:hAnsi="Century Gothic" w:cs="CenturyGothic"/>
                <w:color w:val="000000"/>
                <w:sz w:val="24"/>
                <w:szCs w:val="24"/>
              </w:rPr>
              <w:t>ngos de:</w:t>
            </w:r>
          </w:p>
        </w:tc>
        <w:tc>
          <w:tcPr>
            <w:tcW w:w="2049" w:type="dxa"/>
            <w:tcBorders>
              <w:top w:val="nil"/>
              <w:left w:val="nil"/>
              <w:bottom w:val="single" w:sz="4" w:space="0" w:color="auto"/>
              <w:right w:val="single" w:sz="4" w:space="0" w:color="auto"/>
            </w:tcBorders>
            <w:shd w:val="clear" w:color="auto" w:fill="auto"/>
            <w:noWrap/>
            <w:vAlign w:val="center"/>
          </w:tcPr>
          <w:p w14:paraId="2835D31B" w14:textId="77777777" w:rsidR="00BB0E7F" w:rsidRPr="008E4B4A" w:rsidRDefault="00BB0E7F" w:rsidP="008E4B4A">
            <w:pPr>
              <w:spacing w:after="0" w:line="360" w:lineRule="auto"/>
              <w:jc w:val="center"/>
              <w:rPr>
                <w:rFonts w:ascii="Century Gothic" w:eastAsia="Times New Roman" w:hAnsi="Century Gothic" w:cs="Arial"/>
                <w:color w:val="000000"/>
                <w:sz w:val="24"/>
                <w:szCs w:val="24"/>
                <w:lang w:eastAsia="es-MX"/>
              </w:rPr>
            </w:pPr>
          </w:p>
        </w:tc>
      </w:tr>
      <w:tr w:rsidR="00B44E5D" w:rsidRPr="008E4B4A" w14:paraId="14C3418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F1D2FF2" w14:textId="7C241CB6" w:rsidR="00B44E5D" w:rsidRPr="008E4B4A" w:rsidRDefault="00B44E5D"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5.00 a 30.99 m2</w:t>
            </w:r>
          </w:p>
        </w:tc>
        <w:tc>
          <w:tcPr>
            <w:tcW w:w="2049" w:type="dxa"/>
            <w:tcBorders>
              <w:top w:val="nil"/>
              <w:left w:val="nil"/>
              <w:bottom w:val="single" w:sz="4" w:space="0" w:color="auto"/>
              <w:right w:val="single" w:sz="4" w:space="0" w:color="auto"/>
            </w:tcBorders>
            <w:shd w:val="clear" w:color="auto" w:fill="auto"/>
            <w:noWrap/>
            <w:vAlign w:val="center"/>
          </w:tcPr>
          <w:p w14:paraId="7DC54A60" w14:textId="574241D7" w:rsidR="00B44E5D"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CE1730" w:rsidRPr="008E4B4A">
              <w:rPr>
                <w:rFonts w:ascii="Century Gothic" w:eastAsia="Times New Roman" w:hAnsi="Century Gothic" w:cs="Arial"/>
                <w:color w:val="000000"/>
                <w:sz w:val="24"/>
                <w:szCs w:val="24"/>
                <w:lang w:eastAsia="es-MX"/>
              </w:rPr>
              <w:t>.</w:t>
            </w:r>
            <w:r w:rsidR="00931186" w:rsidRPr="008E4B4A">
              <w:rPr>
                <w:rFonts w:ascii="Century Gothic" w:eastAsia="Times New Roman" w:hAnsi="Century Gothic" w:cs="Arial"/>
                <w:color w:val="000000"/>
                <w:sz w:val="24"/>
                <w:szCs w:val="24"/>
                <w:lang w:eastAsia="es-MX"/>
              </w:rPr>
              <w:t>1</w:t>
            </w:r>
            <w:r w:rsidR="00CE1730" w:rsidRPr="008E4B4A">
              <w:rPr>
                <w:rFonts w:ascii="Century Gothic" w:eastAsia="Times New Roman" w:hAnsi="Century Gothic" w:cs="Arial"/>
                <w:color w:val="000000"/>
                <w:sz w:val="24"/>
                <w:szCs w:val="24"/>
                <w:lang w:eastAsia="es-MX"/>
              </w:rPr>
              <w:t>0 UMA</w:t>
            </w:r>
          </w:p>
        </w:tc>
      </w:tr>
      <w:tr w:rsidR="00B44E5D" w:rsidRPr="008E4B4A" w14:paraId="0A498B1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5666A7D" w14:textId="2CA4EE41" w:rsidR="00B44E5D"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31.00 a 60.99 m2</w:t>
            </w:r>
          </w:p>
        </w:tc>
        <w:tc>
          <w:tcPr>
            <w:tcW w:w="2049" w:type="dxa"/>
            <w:tcBorders>
              <w:top w:val="nil"/>
              <w:left w:val="nil"/>
              <w:bottom w:val="single" w:sz="4" w:space="0" w:color="auto"/>
              <w:right w:val="single" w:sz="4" w:space="0" w:color="auto"/>
            </w:tcBorders>
            <w:shd w:val="clear" w:color="auto" w:fill="auto"/>
            <w:noWrap/>
            <w:vAlign w:val="center"/>
          </w:tcPr>
          <w:p w14:paraId="75103837" w14:textId="23E4AE7F" w:rsidR="00B44E5D"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CE1730" w:rsidRPr="008E4B4A">
              <w:rPr>
                <w:rFonts w:ascii="Century Gothic" w:eastAsia="Times New Roman" w:hAnsi="Century Gothic" w:cs="Arial"/>
                <w:color w:val="000000"/>
                <w:sz w:val="24"/>
                <w:szCs w:val="24"/>
                <w:lang w:eastAsia="es-MX"/>
              </w:rPr>
              <w:t>.</w:t>
            </w:r>
            <w:r w:rsidR="00931186" w:rsidRPr="008E4B4A">
              <w:rPr>
                <w:rFonts w:ascii="Century Gothic" w:eastAsia="Times New Roman" w:hAnsi="Century Gothic" w:cs="Arial"/>
                <w:color w:val="000000"/>
                <w:sz w:val="24"/>
                <w:szCs w:val="24"/>
                <w:lang w:eastAsia="es-MX"/>
              </w:rPr>
              <w:t>1</w:t>
            </w:r>
            <w:r w:rsidR="00CE1730" w:rsidRPr="008E4B4A">
              <w:rPr>
                <w:rFonts w:ascii="Century Gothic" w:eastAsia="Times New Roman" w:hAnsi="Century Gothic" w:cs="Arial"/>
                <w:color w:val="000000"/>
                <w:sz w:val="24"/>
                <w:szCs w:val="24"/>
                <w:lang w:eastAsia="es-MX"/>
              </w:rPr>
              <w:t>0 UMA</w:t>
            </w:r>
          </w:p>
        </w:tc>
      </w:tr>
      <w:tr w:rsidR="00B44E5D" w:rsidRPr="008E4B4A" w14:paraId="09D6EE6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269EDF6" w14:textId="084C17AC" w:rsidR="00B44E5D"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61.00 a 100.99 m2</w:t>
            </w:r>
          </w:p>
        </w:tc>
        <w:tc>
          <w:tcPr>
            <w:tcW w:w="2049" w:type="dxa"/>
            <w:tcBorders>
              <w:top w:val="nil"/>
              <w:left w:val="nil"/>
              <w:bottom w:val="single" w:sz="4" w:space="0" w:color="auto"/>
              <w:right w:val="single" w:sz="4" w:space="0" w:color="auto"/>
            </w:tcBorders>
            <w:shd w:val="clear" w:color="auto" w:fill="auto"/>
            <w:noWrap/>
            <w:vAlign w:val="center"/>
          </w:tcPr>
          <w:p w14:paraId="74DAD2D3" w14:textId="17070C5D" w:rsidR="00B44E5D" w:rsidRPr="008E4B4A" w:rsidRDefault="00B818E6" w:rsidP="003962C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w:t>
            </w:r>
            <w:r w:rsidR="003962CA">
              <w:rPr>
                <w:rFonts w:ascii="Century Gothic" w:eastAsia="Times New Roman" w:hAnsi="Century Gothic" w:cs="Arial"/>
                <w:color w:val="000000"/>
                <w:sz w:val="24"/>
                <w:szCs w:val="24"/>
                <w:lang w:eastAsia="es-MX"/>
              </w:rPr>
              <w:t>0</w:t>
            </w:r>
            <w:r w:rsidRPr="008E4B4A">
              <w:rPr>
                <w:rFonts w:ascii="Century Gothic" w:eastAsia="Times New Roman" w:hAnsi="Century Gothic" w:cs="Arial"/>
                <w:color w:val="000000"/>
                <w:sz w:val="24"/>
                <w:szCs w:val="24"/>
                <w:lang w:eastAsia="es-MX"/>
              </w:rPr>
              <w:t>.</w:t>
            </w:r>
            <w:r w:rsidR="00931186" w:rsidRPr="008E4B4A">
              <w:rPr>
                <w:rFonts w:ascii="Century Gothic" w:eastAsia="Times New Roman" w:hAnsi="Century Gothic" w:cs="Arial"/>
                <w:color w:val="000000"/>
                <w:sz w:val="24"/>
                <w:szCs w:val="24"/>
                <w:lang w:eastAsia="es-MX"/>
              </w:rPr>
              <w:t>2</w:t>
            </w:r>
            <w:r w:rsidRPr="008E4B4A">
              <w:rPr>
                <w:rFonts w:ascii="Century Gothic" w:eastAsia="Times New Roman" w:hAnsi="Century Gothic" w:cs="Arial"/>
                <w:color w:val="000000"/>
                <w:sz w:val="24"/>
                <w:szCs w:val="24"/>
                <w:lang w:eastAsia="es-MX"/>
              </w:rPr>
              <w:t>0 UMA</w:t>
            </w:r>
          </w:p>
        </w:tc>
      </w:tr>
      <w:tr w:rsidR="00B44E5D" w:rsidRPr="008E4B4A" w14:paraId="002178C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584A1BD" w14:textId="4BFD6FD3" w:rsidR="00B44E5D"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101.00 a 200.99 m2</w:t>
            </w:r>
          </w:p>
        </w:tc>
        <w:tc>
          <w:tcPr>
            <w:tcW w:w="2049" w:type="dxa"/>
            <w:tcBorders>
              <w:top w:val="nil"/>
              <w:left w:val="nil"/>
              <w:bottom w:val="single" w:sz="4" w:space="0" w:color="auto"/>
              <w:right w:val="single" w:sz="4" w:space="0" w:color="auto"/>
            </w:tcBorders>
            <w:shd w:val="clear" w:color="auto" w:fill="auto"/>
            <w:noWrap/>
            <w:vAlign w:val="center"/>
          </w:tcPr>
          <w:p w14:paraId="1C3D8B9B" w14:textId="0472178B" w:rsidR="00B44E5D" w:rsidRPr="008E4B4A" w:rsidRDefault="00931186" w:rsidP="003962C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w:t>
            </w:r>
            <w:r w:rsidR="003962CA">
              <w:rPr>
                <w:rFonts w:ascii="Century Gothic" w:eastAsia="Times New Roman" w:hAnsi="Century Gothic" w:cs="Arial"/>
                <w:color w:val="000000"/>
                <w:sz w:val="24"/>
                <w:szCs w:val="24"/>
                <w:lang w:eastAsia="es-MX"/>
              </w:rPr>
              <w:t>0</w:t>
            </w:r>
            <w:r w:rsidRPr="008E4B4A">
              <w:rPr>
                <w:rFonts w:ascii="Century Gothic" w:eastAsia="Times New Roman" w:hAnsi="Century Gothic" w:cs="Arial"/>
                <w:color w:val="000000"/>
                <w:sz w:val="24"/>
                <w:szCs w:val="24"/>
                <w:lang w:eastAsia="es-MX"/>
              </w:rPr>
              <w:t>.50 UMA</w:t>
            </w:r>
          </w:p>
        </w:tc>
      </w:tr>
      <w:tr w:rsidR="00B44E5D" w:rsidRPr="008E4B4A" w14:paraId="192E925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F231800" w14:textId="31992C3C" w:rsidR="00B44E5D"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201.00 a 300.99 m2</w:t>
            </w:r>
          </w:p>
        </w:tc>
        <w:tc>
          <w:tcPr>
            <w:tcW w:w="2049" w:type="dxa"/>
            <w:tcBorders>
              <w:top w:val="nil"/>
              <w:left w:val="nil"/>
              <w:bottom w:val="single" w:sz="4" w:space="0" w:color="auto"/>
              <w:right w:val="single" w:sz="4" w:space="0" w:color="auto"/>
            </w:tcBorders>
            <w:shd w:val="clear" w:color="auto" w:fill="auto"/>
            <w:noWrap/>
            <w:vAlign w:val="center"/>
          </w:tcPr>
          <w:p w14:paraId="205C8A33" w14:textId="27FDD51D" w:rsidR="00B44E5D" w:rsidRPr="008E4B4A" w:rsidRDefault="00931186" w:rsidP="003962C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w:t>
            </w:r>
            <w:r w:rsidR="003962CA">
              <w:rPr>
                <w:rFonts w:ascii="Century Gothic" w:eastAsia="Times New Roman" w:hAnsi="Century Gothic" w:cs="Arial"/>
                <w:color w:val="000000"/>
                <w:sz w:val="24"/>
                <w:szCs w:val="24"/>
                <w:lang w:eastAsia="es-MX"/>
              </w:rPr>
              <w:t>0</w:t>
            </w:r>
            <w:r w:rsidRPr="008E4B4A">
              <w:rPr>
                <w:rFonts w:ascii="Century Gothic" w:eastAsia="Times New Roman" w:hAnsi="Century Gothic" w:cs="Arial"/>
                <w:color w:val="000000"/>
                <w:sz w:val="24"/>
                <w:szCs w:val="24"/>
                <w:lang w:eastAsia="es-MX"/>
              </w:rPr>
              <w:t>.70 UMA</w:t>
            </w:r>
          </w:p>
        </w:tc>
      </w:tr>
      <w:tr w:rsidR="00B44E5D" w:rsidRPr="008E4B4A" w14:paraId="6E1B378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AB18001" w14:textId="5E7B21D0" w:rsidR="00B44E5D"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301.00 a 400.99 m2</w:t>
            </w:r>
          </w:p>
        </w:tc>
        <w:tc>
          <w:tcPr>
            <w:tcW w:w="2049" w:type="dxa"/>
            <w:tcBorders>
              <w:top w:val="nil"/>
              <w:left w:val="nil"/>
              <w:bottom w:val="single" w:sz="4" w:space="0" w:color="auto"/>
              <w:right w:val="single" w:sz="4" w:space="0" w:color="auto"/>
            </w:tcBorders>
            <w:shd w:val="clear" w:color="auto" w:fill="auto"/>
            <w:noWrap/>
            <w:vAlign w:val="center"/>
          </w:tcPr>
          <w:p w14:paraId="7688831F" w14:textId="4FE5740E" w:rsidR="00B44E5D" w:rsidRPr="008E4B4A" w:rsidRDefault="00931186" w:rsidP="003962C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w:t>
            </w:r>
            <w:r w:rsidR="003962CA">
              <w:rPr>
                <w:rFonts w:ascii="Century Gothic" w:eastAsia="Times New Roman" w:hAnsi="Century Gothic" w:cs="Arial"/>
                <w:color w:val="000000"/>
                <w:sz w:val="24"/>
                <w:szCs w:val="24"/>
                <w:lang w:eastAsia="es-MX"/>
              </w:rPr>
              <w:t>0</w:t>
            </w:r>
            <w:r w:rsidRPr="008E4B4A">
              <w:rPr>
                <w:rFonts w:ascii="Century Gothic" w:eastAsia="Times New Roman" w:hAnsi="Century Gothic" w:cs="Arial"/>
                <w:color w:val="000000"/>
                <w:sz w:val="24"/>
                <w:szCs w:val="24"/>
                <w:lang w:eastAsia="es-MX"/>
              </w:rPr>
              <w:t>.85 UMA</w:t>
            </w:r>
          </w:p>
        </w:tc>
      </w:tr>
      <w:tr w:rsidR="00B44E5D" w:rsidRPr="008E4B4A" w14:paraId="42A3FE4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52DBB84" w14:textId="3D53419B" w:rsidR="00B44E5D"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401.00 a más m2</w:t>
            </w:r>
          </w:p>
        </w:tc>
        <w:tc>
          <w:tcPr>
            <w:tcW w:w="2049" w:type="dxa"/>
            <w:tcBorders>
              <w:top w:val="nil"/>
              <w:left w:val="nil"/>
              <w:bottom w:val="single" w:sz="4" w:space="0" w:color="auto"/>
              <w:right w:val="single" w:sz="4" w:space="0" w:color="auto"/>
            </w:tcBorders>
            <w:shd w:val="clear" w:color="auto" w:fill="auto"/>
            <w:noWrap/>
            <w:vAlign w:val="center"/>
          </w:tcPr>
          <w:p w14:paraId="667F7478" w14:textId="13A89304" w:rsidR="00B44E5D" w:rsidRPr="008E4B4A" w:rsidRDefault="00931186" w:rsidP="003962C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1.00 UMA</w:t>
            </w:r>
          </w:p>
        </w:tc>
      </w:tr>
      <w:tr w:rsidR="00D1404E" w:rsidRPr="008E4B4A" w14:paraId="5394632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8EBB4B8" w14:textId="30A2119B" w:rsidR="00D1404E" w:rsidRPr="003962CA" w:rsidRDefault="00D1404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 xml:space="preserve">Comercial y/o industrial </w:t>
            </w:r>
            <w:r w:rsidR="00931186" w:rsidRPr="008E4B4A">
              <w:rPr>
                <w:rFonts w:ascii="Century Gothic" w:hAnsi="Century Gothic" w:cs="CenturyGothic"/>
                <w:color w:val="000000"/>
                <w:sz w:val="24"/>
                <w:szCs w:val="24"/>
              </w:rPr>
              <w:t xml:space="preserve">mientras dure la obra y por metro cuadrado mensual </w:t>
            </w:r>
            <w:r w:rsidR="00E35866" w:rsidRPr="008E4B4A">
              <w:rPr>
                <w:rFonts w:ascii="Century Gothic" w:hAnsi="Century Gothic" w:cs="CenturyGothic"/>
                <w:color w:val="000000"/>
                <w:sz w:val="24"/>
                <w:szCs w:val="24"/>
              </w:rPr>
              <w:t>r</w:t>
            </w:r>
            <w:r w:rsidRPr="008E4B4A">
              <w:rPr>
                <w:rFonts w:ascii="Century Gothic" w:hAnsi="Century Gothic" w:cs="CenturyGothic"/>
                <w:color w:val="000000"/>
                <w:sz w:val="24"/>
                <w:szCs w:val="24"/>
              </w:rPr>
              <w:t>angos de:</w:t>
            </w:r>
          </w:p>
        </w:tc>
        <w:tc>
          <w:tcPr>
            <w:tcW w:w="2049" w:type="dxa"/>
            <w:tcBorders>
              <w:top w:val="nil"/>
              <w:left w:val="nil"/>
              <w:bottom w:val="single" w:sz="4" w:space="0" w:color="auto"/>
              <w:right w:val="single" w:sz="4" w:space="0" w:color="auto"/>
            </w:tcBorders>
            <w:shd w:val="clear" w:color="auto" w:fill="auto"/>
            <w:noWrap/>
            <w:vAlign w:val="center"/>
          </w:tcPr>
          <w:p w14:paraId="2580A706" w14:textId="77777777" w:rsidR="00D1404E" w:rsidRPr="008E4B4A" w:rsidRDefault="00D1404E" w:rsidP="008E4B4A">
            <w:pPr>
              <w:spacing w:after="0" w:line="360" w:lineRule="auto"/>
              <w:jc w:val="center"/>
              <w:rPr>
                <w:rFonts w:ascii="Century Gothic" w:eastAsia="Times New Roman" w:hAnsi="Century Gothic" w:cs="Arial"/>
                <w:color w:val="000000"/>
                <w:sz w:val="24"/>
                <w:szCs w:val="24"/>
                <w:lang w:eastAsia="es-MX"/>
              </w:rPr>
            </w:pPr>
          </w:p>
        </w:tc>
      </w:tr>
      <w:tr w:rsidR="00D1404E" w:rsidRPr="008E4B4A" w14:paraId="02815569"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EAC9E10" w14:textId="0B70F261"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10.00 a 50.99 m2</w:t>
            </w:r>
          </w:p>
        </w:tc>
        <w:tc>
          <w:tcPr>
            <w:tcW w:w="2049" w:type="dxa"/>
            <w:tcBorders>
              <w:top w:val="nil"/>
              <w:left w:val="nil"/>
              <w:bottom w:val="single" w:sz="4" w:space="0" w:color="auto"/>
              <w:right w:val="single" w:sz="4" w:space="0" w:color="auto"/>
            </w:tcBorders>
            <w:shd w:val="clear" w:color="auto" w:fill="auto"/>
            <w:noWrap/>
            <w:vAlign w:val="center"/>
          </w:tcPr>
          <w:p w14:paraId="3F38D648" w14:textId="548A3CF3"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D512F" w:rsidRPr="008E4B4A">
              <w:rPr>
                <w:rFonts w:ascii="Century Gothic" w:eastAsia="Times New Roman" w:hAnsi="Century Gothic" w:cs="Arial"/>
                <w:color w:val="000000"/>
                <w:sz w:val="24"/>
                <w:szCs w:val="24"/>
                <w:lang w:eastAsia="es-MX"/>
              </w:rPr>
              <w:t>.20 UMA</w:t>
            </w:r>
          </w:p>
        </w:tc>
      </w:tr>
      <w:tr w:rsidR="00D1404E" w:rsidRPr="008E4B4A" w14:paraId="065BD286"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36B65B09" w14:textId="7D191086"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51.00 a 100.99 m2</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0CCF4377" w14:textId="565127B8"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D512F" w:rsidRPr="008E4B4A">
              <w:rPr>
                <w:rFonts w:ascii="Century Gothic" w:eastAsia="Times New Roman" w:hAnsi="Century Gothic" w:cs="Arial"/>
                <w:color w:val="000000"/>
                <w:sz w:val="24"/>
                <w:szCs w:val="24"/>
                <w:lang w:eastAsia="es-MX"/>
              </w:rPr>
              <w:t>.30 UMA</w:t>
            </w:r>
          </w:p>
        </w:tc>
      </w:tr>
      <w:tr w:rsidR="00D1404E" w:rsidRPr="008E4B4A" w14:paraId="5675DE7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BA80B31" w14:textId="67E5337D"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101.00 a 200.99 m2</w:t>
            </w:r>
          </w:p>
        </w:tc>
        <w:tc>
          <w:tcPr>
            <w:tcW w:w="2049" w:type="dxa"/>
            <w:tcBorders>
              <w:top w:val="nil"/>
              <w:left w:val="nil"/>
              <w:bottom w:val="single" w:sz="4" w:space="0" w:color="auto"/>
              <w:right w:val="single" w:sz="4" w:space="0" w:color="auto"/>
            </w:tcBorders>
            <w:shd w:val="clear" w:color="auto" w:fill="auto"/>
            <w:noWrap/>
            <w:vAlign w:val="center"/>
          </w:tcPr>
          <w:p w14:paraId="48C2063B" w14:textId="026D97D6"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D512F" w:rsidRPr="008E4B4A">
              <w:rPr>
                <w:rFonts w:ascii="Century Gothic" w:eastAsia="Times New Roman" w:hAnsi="Century Gothic" w:cs="Arial"/>
                <w:color w:val="000000"/>
                <w:sz w:val="24"/>
                <w:szCs w:val="24"/>
                <w:lang w:eastAsia="es-MX"/>
              </w:rPr>
              <w:t>.55 UMA</w:t>
            </w:r>
          </w:p>
        </w:tc>
      </w:tr>
      <w:tr w:rsidR="00D1404E" w:rsidRPr="008E4B4A" w14:paraId="4753D5B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2E3B387" w14:textId="7F4DD526"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201.00 a 300.99 m2</w:t>
            </w:r>
          </w:p>
        </w:tc>
        <w:tc>
          <w:tcPr>
            <w:tcW w:w="2049" w:type="dxa"/>
            <w:tcBorders>
              <w:top w:val="nil"/>
              <w:left w:val="nil"/>
              <w:bottom w:val="single" w:sz="4" w:space="0" w:color="auto"/>
              <w:right w:val="single" w:sz="4" w:space="0" w:color="auto"/>
            </w:tcBorders>
            <w:shd w:val="clear" w:color="auto" w:fill="auto"/>
            <w:noWrap/>
            <w:vAlign w:val="center"/>
          </w:tcPr>
          <w:p w14:paraId="746AFC09" w14:textId="4166A5FD"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D512F" w:rsidRPr="008E4B4A">
              <w:rPr>
                <w:rFonts w:ascii="Century Gothic" w:eastAsia="Times New Roman" w:hAnsi="Century Gothic" w:cs="Arial"/>
                <w:color w:val="000000"/>
                <w:sz w:val="24"/>
                <w:szCs w:val="24"/>
                <w:lang w:eastAsia="es-MX"/>
              </w:rPr>
              <w:t>.75 UMA</w:t>
            </w:r>
          </w:p>
        </w:tc>
      </w:tr>
      <w:tr w:rsidR="00D1404E" w:rsidRPr="008E4B4A" w14:paraId="1EA970F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63B96CA" w14:textId="7CC29DC9"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301.00 a 400.99 m2</w:t>
            </w:r>
          </w:p>
        </w:tc>
        <w:tc>
          <w:tcPr>
            <w:tcW w:w="2049" w:type="dxa"/>
            <w:tcBorders>
              <w:top w:val="nil"/>
              <w:left w:val="nil"/>
              <w:bottom w:val="single" w:sz="4" w:space="0" w:color="auto"/>
              <w:right w:val="single" w:sz="4" w:space="0" w:color="auto"/>
            </w:tcBorders>
            <w:shd w:val="clear" w:color="auto" w:fill="auto"/>
            <w:noWrap/>
            <w:vAlign w:val="center"/>
          </w:tcPr>
          <w:p w14:paraId="6714A922" w14:textId="19FAAC10"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D512F" w:rsidRPr="008E4B4A">
              <w:rPr>
                <w:rFonts w:ascii="Century Gothic" w:eastAsia="Times New Roman" w:hAnsi="Century Gothic" w:cs="Arial"/>
                <w:color w:val="000000"/>
                <w:sz w:val="24"/>
                <w:szCs w:val="24"/>
                <w:lang w:eastAsia="es-MX"/>
              </w:rPr>
              <w:t>.85 UMA</w:t>
            </w:r>
          </w:p>
        </w:tc>
      </w:tr>
      <w:tr w:rsidR="00D1404E" w:rsidRPr="008E4B4A" w14:paraId="5388FD4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55F97FC" w14:textId="2A3FB46F"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401.00 a más m2</w:t>
            </w:r>
          </w:p>
        </w:tc>
        <w:tc>
          <w:tcPr>
            <w:tcW w:w="2049" w:type="dxa"/>
            <w:tcBorders>
              <w:top w:val="nil"/>
              <w:left w:val="nil"/>
              <w:bottom w:val="single" w:sz="4" w:space="0" w:color="auto"/>
              <w:right w:val="single" w:sz="4" w:space="0" w:color="auto"/>
            </w:tcBorders>
            <w:shd w:val="clear" w:color="auto" w:fill="auto"/>
            <w:noWrap/>
            <w:vAlign w:val="center"/>
          </w:tcPr>
          <w:p w14:paraId="1F5679BD" w14:textId="634444A2" w:rsidR="00D1404E" w:rsidRPr="008E4B4A" w:rsidRDefault="001D512F" w:rsidP="003962C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1.05 UMA</w:t>
            </w:r>
          </w:p>
        </w:tc>
      </w:tr>
      <w:tr w:rsidR="00D1404E" w:rsidRPr="008E4B4A" w14:paraId="7D8B912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96A9BA3" w14:textId="5B591282" w:rsidR="00D1404E" w:rsidRPr="008E4B4A" w:rsidRDefault="00D1404E"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Bodegas Rangos de:</w:t>
            </w:r>
          </w:p>
        </w:tc>
        <w:tc>
          <w:tcPr>
            <w:tcW w:w="2049" w:type="dxa"/>
            <w:tcBorders>
              <w:top w:val="nil"/>
              <w:left w:val="nil"/>
              <w:bottom w:val="single" w:sz="4" w:space="0" w:color="auto"/>
              <w:right w:val="single" w:sz="4" w:space="0" w:color="auto"/>
            </w:tcBorders>
            <w:shd w:val="clear" w:color="auto" w:fill="auto"/>
            <w:noWrap/>
            <w:vAlign w:val="center"/>
          </w:tcPr>
          <w:p w14:paraId="19E19130" w14:textId="77777777" w:rsidR="00D1404E" w:rsidRPr="008E4B4A" w:rsidRDefault="00D1404E" w:rsidP="008E4B4A">
            <w:pPr>
              <w:spacing w:after="0" w:line="360" w:lineRule="auto"/>
              <w:jc w:val="center"/>
              <w:rPr>
                <w:rFonts w:ascii="Century Gothic" w:eastAsia="Times New Roman" w:hAnsi="Century Gothic" w:cs="Arial"/>
                <w:color w:val="000000"/>
                <w:sz w:val="24"/>
                <w:szCs w:val="24"/>
                <w:lang w:eastAsia="es-MX"/>
              </w:rPr>
            </w:pPr>
          </w:p>
        </w:tc>
      </w:tr>
      <w:tr w:rsidR="00D1404E" w:rsidRPr="008E4B4A" w14:paraId="6EC8C33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E4CD0F8" w14:textId="2BC7DF4C"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50.00 a 100.99 m2</w:t>
            </w:r>
          </w:p>
        </w:tc>
        <w:tc>
          <w:tcPr>
            <w:tcW w:w="2049" w:type="dxa"/>
            <w:tcBorders>
              <w:top w:val="nil"/>
              <w:left w:val="nil"/>
              <w:bottom w:val="single" w:sz="4" w:space="0" w:color="auto"/>
              <w:right w:val="single" w:sz="4" w:space="0" w:color="auto"/>
            </w:tcBorders>
            <w:shd w:val="clear" w:color="auto" w:fill="auto"/>
            <w:noWrap/>
            <w:vAlign w:val="center"/>
          </w:tcPr>
          <w:p w14:paraId="13F9BCB2" w14:textId="40A7A16D"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D512F" w:rsidRPr="008E4B4A">
              <w:rPr>
                <w:rFonts w:ascii="Century Gothic" w:eastAsia="Times New Roman" w:hAnsi="Century Gothic" w:cs="Arial"/>
                <w:color w:val="000000"/>
                <w:sz w:val="24"/>
                <w:szCs w:val="24"/>
                <w:lang w:eastAsia="es-MX"/>
              </w:rPr>
              <w:t>.30 UMA</w:t>
            </w:r>
          </w:p>
        </w:tc>
      </w:tr>
      <w:tr w:rsidR="00D1404E" w:rsidRPr="008E4B4A" w14:paraId="5016F67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6F60AEB" w14:textId="6E757DC7"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101.00 a 200.99 m2</w:t>
            </w:r>
          </w:p>
        </w:tc>
        <w:tc>
          <w:tcPr>
            <w:tcW w:w="2049" w:type="dxa"/>
            <w:tcBorders>
              <w:top w:val="nil"/>
              <w:left w:val="nil"/>
              <w:bottom w:val="single" w:sz="4" w:space="0" w:color="auto"/>
              <w:right w:val="single" w:sz="4" w:space="0" w:color="auto"/>
            </w:tcBorders>
            <w:shd w:val="clear" w:color="auto" w:fill="auto"/>
            <w:noWrap/>
            <w:vAlign w:val="center"/>
          </w:tcPr>
          <w:p w14:paraId="480DAF9D" w14:textId="79E8B49A"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D512F" w:rsidRPr="008E4B4A">
              <w:rPr>
                <w:rFonts w:ascii="Century Gothic" w:eastAsia="Times New Roman" w:hAnsi="Century Gothic" w:cs="Arial"/>
                <w:color w:val="000000"/>
                <w:sz w:val="24"/>
                <w:szCs w:val="24"/>
                <w:lang w:eastAsia="es-MX"/>
              </w:rPr>
              <w:t>.60 UMA</w:t>
            </w:r>
          </w:p>
        </w:tc>
      </w:tr>
      <w:tr w:rsidR="00D1404E" w:rsidRPr="008E4B4A" w14:paraId="4A35F61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BFB4586" w14:textId="4E1DD8A0"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201.00 a 300.99 m2</w:t>
            </w:r>
          </w:p>
        </w:tc>
        <w:tc>
          <w:tcPr>
            <w:tcW w:w="2049" w:type="dxa"/>
            <w:tcBorders>
              <w:top w:val="nil"/>
              <w:left w:val="nil"/>
              <w:bottom w:val="single" w:sz="4" w:space="0" w:color="auto"/>
              <w:right w:val="single" w:sz="4" w:space="0" w:color="auto"/>
            </w:tcBorders>
            <w:shd w:val="clear" w:color="auto" w:fill="auto"/>
            <w:noWrap/>
            <w:vAlign w:val="center"/>
          </w:tcPr>
          <w:p w14:paraId="11A6E1ED" w14:textId="6F656843"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D512F" w:rsidRPr="008E4B4A">
              <w:rPr>
                <w:rFonts w:ascii="Century Gothic" w:eastAsia="Times New Roman" w:hAnsi="Century Gothic" w:cs="Arial"/>
                <w:color w:val="000000"/>
                <w:sz w:val="24"/>
                <w:szCs w:val="24"/>
                <w:lang w:eastAsia="es-MX"/>
              </w:rPr>
              <w:t>.80 UMA</w:t>
            </w:r>
          </w:p>
        </w:tc>
      </w:tr>
      <w:tr w:rsidR="00D1404E" w:rsidRPr="008E4B4A" w14:paraId="2B6D1E8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32DFA7E" w14:textId="1F46DFAC"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301.00 a 400.99 m2</w:t>
            </w:r>
          </w:p>
        </w:tc>
        <w:tc>
          <w:tcPr>
            <w:tcW w:w="2049" w:type="dxa"/>
            <w:tcBorders>
              <w:top w:val="nil"/>
              <w:left w:val="nil"/>
              <w:bottom w:val="single" w:sz="4" w:space="0" w:color="auto"/>
              <w:right w:val="single" w:sz="4" w:space="0" w:color="auto"/>
            </w:tcBorders>
            <w:shd w:val="clear" w:color="auto" w:fill="auto"/>
            <w:noWrap/>
            <w:vAlign w:val="center"/>
          </w:tcPr>
          <w:p w14:paraId="65EF611A" w14:textId="205DB6F9"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D512F" w:rsidRPr="008E4B4A">
              <w:rPr>
                <w:rFonts w:ascii="Century Gothic" w:eastAsia="Times New Roman" w:hAnsi="Century Gothic" w:cs="Arial"/>
                <w:color w:val="000000"/>
                <w:sz w:val="24"/>
                <w:szCs w:val="24"/>
                <w:lang w:eastAsia="es-MX"/>
              </w:rPr>
              <w:t>.90 UMA</w:t>
            </w:r>
          </w:p>
        </w:tc>
      </w:tr>
      <w:tr w:rsidR="00D1404E" w:rsidRPr="008E4B4A" w14:paraId="13CD5DB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438F318" w14:textId="7579FBAC"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401.00 a más m2</w:t>
            </w:r>
          </w:p>
        </w:tc>
        <w:tc>
          <w:tcPr>
            <w:tcW w:w="2049" w:type="dxa"/>
            <w:tcBorders>
              <w:top w:val="nil"/>
              <w:left w:val="nil"/>
              <w:bottom w:val="single" w:sz="4" w:space="0" w:color="auto"/>
              <w:right w:val="single" w:sz="4" w:space="0" w:color="auto"/>
            </w:tcBorders>
            <w:shd w:val="clear" w:color="auto" w:fill="auto"/>
            <w:noWrap/>
            <w:vAlign w:val="center"/>
          </w:tcPr>
          <w:p w14:paraId="67D28F39" w14:textId="0FD7DFC8" w:rsidR="00D1404E" w:rsidRPr="008E4B4A" w:rsidRDefault="001D512F" w:rsidP="003962C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1.05 UMA</w:t>
            </w:r>
          </w:p>
        </w:tc>
      </w:tr>
      <w:tr w:rsidR="00D1404E" w:rsidRPr="008E4B4A" w14:paraId="6C6B01F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8901CED" w14:textId="46411FD6" w:rsidR="00D1404E" w:rsidRPr="003962CA" w:rsidRDefault="00D1404E" w:rsidP="007025CF">
            <w:pPr>
              <w:autoSpaceDE w:val="0"/>
              <w:autoSpaceDN w:val="0"/>
              <w:adjustRightInd w:val="0"/>
              <w:spacing w:after="0" w:line="312"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Tratándose de autoconstrucción, se exenta el pago de licencia de construcción hasta por 70 m2, previa autorización e inspección de la Coordinación de Desarrollo Urbano y Ecología.</w:t>
            </w:r>
          </w:p>
        </w:tc>
        <w:tc>
          <w:tcPr>
            <w:tcW w:w="2049" w:type="dxa"/>
            <w:tcBorders>
              <w:top w:val="nil"/>
              <w:left w:val="nil"/>
              <w:bottom w:val="single" w:sz="4" w:space="0" w:color="auto"/>
              <w:right w:val="single" w:sz="4" w:space="0" w:color="auto"/>
            </w:tcBorders>
            <w:shd w:val="clear" w:color="auto" w:fill="auto"/>
            <w:noWrap/>
            <w:vAlign w:val="center"/>
          </w:tcPr>
          <w:p w14:paraId="5BB290D4" w14:textId="77777777" w:rsidR="00D1404E" w:rsidRPr="008E4B4A" w:rsidRDefault="00D1404E" w:rsidP="007025CF">
            <w:pPr>
              <w:spacing w:after="0" w:line="312" w:lineRule="auto"/>
              <w:jc w:val="center"/>
              <w:rPr>
                <w:rFonts w:ascii="Century Gothic" w:eastAsia="Times New Roman" w:hAnsi="Century Gothic" w:cs="Arial"/>
                <w:color w:val="000000"/>
                <w:sz w:val="24"/>
                <w:szCs w:val="24"/>
                <w:lang w:eastAsia="es-MX"/>
              </w:rPr>
            </w:pPr>
          </w:p>
        </w:tc>
      </w:tr>
      <w:tr w:rsidR="00D1404E" w:rsidRPr="008E4B4A" w14:paraId="6A66C17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0371840" w14:textId="4B6F231E" w:rsidR="00D1404E" w:rsidRPr="008E4B4A" w:rsidRDefault="00D1404E" w:rsidP="008E4B4A">
            <w:pPr>
              <w:autoSpaceDE w:val="0"/>
              <w:autoSpaceDN w:val="0"/>
              <w:adjustRightInd w:val="0"/>
              <w:spacing w:after="0" w:line="360" w:lineRule="auto"/>
              <w:jc w:val="both"/>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d)</w:t>
            </w:r>
            <w:r w:rsidR="003962C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permiso de construcción, adecuaciones y mejoras de viviendas, de locales comerciales y de otros inmuebles, se causarán los siguientes derechos:</w:t>
            </w:r>
          </w:p>
        </w:tc>
        <w:tc>
          <w:tcPr>
            <w:tcW w:w="2049" w:type="dxa"/>
            <w:tcBorders>
              <w:top w:val="nil"/>
              <w:left w:val="nil"/>
              <w:bottom w:val="single" w:sz="4" w:space="0" w:color="auto"/>
              <w:right w:val="single" w:sz="4" w:space="0" w:color="auto"/>
            </w:tcBorders>
            <w:shd w:val="clear" w:color="auto" w:fill="auto"/>
            <w:noWrap/>
            <w:vAlign w:val="center"/>
          </w:tcPr>
          <w:p w14:paraId="3CAA4005" w14:textId="77777777" w:rsidR="00D1404E" w:rsidRPr="008E4B4A" w:rsidRDefault="00D1404E" w:rsidP="008E4B4A">
            <w:pPr>
              <w:spacing w:after="0" w:line="360" w:lineRule="auto"/>
              <w:jc w:val="center"/>
              <w:rPr>
                <w:rFonts w:ascii="Century Gothic" w:eastAsia="Times New Roman" w:hAnsi="Century Gothic" w:cs="Arial"/>
                <w:color w:val="000000"/>
                <w:sz w:val="24"/>
                <w:szCs w:val="24"/>
                <w:lang w:eastAsia="es-MX"/>
              </w:rPr>
            </w:pPr>
          </w:p>
        </w:tc>
      </w:tr>
      <w:tr w:rsidR="00D1404E" w:rsidRPr="008E4B4A" w14:paraId="60698A6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3185D7B" w14:textId="1D2C906B" w:rsidR="00D1404E" w:rsidRPr="008E4B4A" w:rsidRDefault="003962CA"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Pr>
                <w:rFonts w:ascii="Century Gothic" w:hAnsi="Century Gothic" w:cs="CenturyGothic"/>
                <w:color w:val="000000"/>
                <w:sz w:val="24"/>
                <w:szCs w:val="24"/>
              </w:rPr>
              <w:t>d.</w:t>
            </w:r>
            <w:r w:rsidR="00D1404E" w:rsidRPr="008E4B4A">
              <w:rPr>
                <w:rFonts w:ascii="Century Gothic" w:hAnsi="Century Gothic" w:cs="CenturyGothic"/>
                <w:color w:val="000000"/>
                <w:sz w:val="24"/>
                <w:szCs w:val="24"/>
              </w:rPr>
              <w:t>1.</w:t>
            </w:r>
            <w:r>
              <w:rPr>
                <w:rFonts w:ascii="Century Gothic" w:hAnsi="Century Gothic" w:cs="CenturyGothic"/>
                <w:color w:val="000000"/>
                <w:sz w:val="24"/>
                <w:szCs w:val="24"/>
              </w:rPr>
              <w:t>-</w:t>
            </w:r>
            <w:r w:rsidR="00D1404E" w:rsidRPr="008E4B4A">
              <w:rPr>
                <w:rFonts w:ascii="Century Gothic" w:hAnsi="Century Gothic" w:cs="CenturyGothic"/>
                <w:color w:val="000000"/>
                <w:sz w:val="24"/>
                <w:szCs w:val="24"/>
              </w:rPr>
              <w:t xml:space="preserve"> Cambio de techumbre por m2 habitacional y por un periodo de 30 días.</w:t>
            </w:r>
          </w:p>
        </w:tc>
        <w:tc>
          <w:tcPr>
            <w:tcW w:w="2049" w:type="dxa"/>
            <w:tcBorders>
              <w:top w:val="nil"/>
              <w:left w:val="nil"/>
              <w:bottom w:val="single" w:sz="4" w:space="0" w:color="auto"/>
              <w:right w:val="single" w:sz="4" w:space="0" w:color="auto"/>
            </w:tcBorders>
            <w:shd w:val="clear" w:color="auto" w:fill="auto"/>
            <w:noWrap/>
            <w:vAlign w:val="center"/>
          </w:tcPr>
          <w:p w14:paraId="58C6DF18" w14:textId="21ACAB21"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D1404E" w:rsidRPr="008E4B4A">
              <w:rPr>
                <w:rFonts w:ascii="Century Gothic" w:eastAsia="Times New Roman" w:hAnsi="Century Gothic" w:cs="Arial"/>
                <w:color w:val="000000"/>
                <w:sz w:val="24"/>
                <w:szCs w:val="24"/>
                <w:lang w:eastAsia="es-MX"/>
              </w:rPr>
              <w:t>.036 UMA</w:t>
            </w:r>
          </w:p>
        </w:tc>
      </w:tr>
      <w:tr w:rsidR="00D1404E" w:rsidRPr="008E4B4A" w14:paraId="08415433"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5997AB6" w14:textId="5FC51737" w:rsidR="00D1404E" w:rsidRPr="008E4B4A" w:rsidRDefault="003962CA" w:rsidP="008E4B4A">
            <w:pPr>
              <w:autoSpaceDE w:val="0"/>
              <w:autoSpaceDN w:val="0"/>
              <w:adjustRightInd w:val="0"/>
              <w:spacing w:after="0" w:line="360" w:lineRule="auto"/>
              <w:rPr>
                <w:rFonts w:ascii="Century Gothic" w:hAnsi="Century Gothic" w:cs="CenturyGothic"/>
                <w:color w:val="000000"/>
                <w:sz w:val="24"/>
                <w:szCs w:val="24"/>
              </w:rPr>
            </w:pPr>
            <w:r>
              <w:rPr>
                <w:rFonts w:ascii="Century Gothic" w:hAnsi="Century Gothic" w:cs="CenturyGothic"/>
                <w:color w:val="000000"/>
                <w:sz w:val="24"/>
                <w:szCs w:val="24"/>
              </w:rPr>
              <w:t>d.</w:t>
            </w:r>
            <w:r w:rsidR="00D1404E" w:rsidRPr="008E4B4A">
              <w:rPr>
                <w:rFonts w:ascii="Century Gothic" w:hAnsi="Century Gothic" w:cs="CenturyGothic"/>
                <w:color w:val="000000"/>
                <w:sz w:val="24"/>
                <w:szCs w:val="24"/>
              </w:rPr>
              <w:t>2.</w:t>
            </w:r>
            <w:r>
              <w:rPr>
                <w:rFonts w:ascii="Century Gothic" w:hAnsi="Century Gothic" w:cs="CenturyGothic"/>
                <w:color w:val="000000"/>
                <w:sz w:val="24"/>
                <w:szCs w:val="24"/>
              </w:rPr>
              <w:t>-</w:t>
            </w:r>
            <w:r w:rsidR="00D1404E" w:rsidRPr="008E4B4A">
              <w:rPr>
                <w:rFonts w:ascii="Century Gothic" w:hAnsi="Century Gothic" w:cs="CenturyGothic"/>
                <w:color w:val="000000"/>
                <w:sz w:val="24"/>
                <w:szCs w:val="24"/>
              </w:rPr>
              <w:t xml:space="preserve"> Cambio de techumbre por m2 comercial y por un</w:t>
            </w:r>
          </w:p>
          <w:p w14:paraId="4BEEF3AC" w14:textId="4C057FAB"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periodo de 30 días</w:t>
            </w:r>
          </w:p>
        </w:tc>
        <w:tc>
          <w:tcPr>
            <w:tcW w:w="2049" w:type="dxa"/>
            <w:tcBorders>
              <w:top w:val="nil"/>
              <w:left w:val="nil"/>
              <w:bottom w:val="single" w:sz="4" w:space="0" w:color="auto"/>
              <w:right w:val="single" w:sz="4" w:space="0" w:color="auto"/>
            </w:tcBorders>
            <w:shd w:val="clear" w:color="auto" w:fill="auto"/>
            <w:noWrap/>
            <w:vAlign w:val="center"/>
          </w:tcPr>
          <w:p w14:paraId="2906E30E" w14:textId="782DDF96"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D1404E" w:rsidRPr="008E4B4A">
              <w:rPr>
                <w:rFonts w:ascii="Century Gothic" w:eastAsia="Times New Roman" w:hAnsi="Century Gothic" w:cs="Arial"/>
                <w:color w:val="000000"/>
                <w:sz w:val="24"/>
                <w:szCs w:val="24"/>
                <w:lang w:eastAsia="es-MX"/>
              </w:rPr>
              <w:t>.06 UMA</w:t>
            </w:r>
          </w:p>
        </w:tc>
      </w:tr>
      <w:tr w:rsidR="00D1404E" w:rsidRPr="008E4B4A" w14:paraId="48199A6D"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4D47E046" w14:textId="27187A2A" w:rsidR="00D1404E" w:rsidRPr="008E4B4A" w:rsidRDefault="00D1404E"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e)</w:t>
            </w:r>
            <w:r w:rsidR="003962C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permiso de construcción de bardas:</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5973BCAA" w14:textId="77777777" w:rsidR="00D1404E" w:rsidRPr="008E4B4A" w:rsidRDefault="00D1404E" w:rsidP="003962CA">
            <w:pPr>
              <w:spacing w:after="0" w:line="360" w:lineRule="auto"/>
              <w:jc w:val="right"/>
              <w:rPr>
                <w:rFonts w:ascii="Century Gothic" w:eastAsia="Times New Roman" w:hAnsi="Century Gothic" w:cs="Arial"/>
                <w:color w:val="000000"/>
                <w:sz w:val="24"/>
                <w:szCs w:val="24"/>
                <w:lang w:eastAsia="es-MX"/>
              </w:rPr>
            </w:pPr>
          </w:p>
        </w:tc>
      </w:tr>
      <w:tr w:rsidR="00D1404E" w:rsidRPr="008E4B4A" w14:paraId="16E6439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9462B2E" w14:textId="448E443F" w:rsidR="00D1404E" w:rsidRPr="008E4B4A" w:rsidRDefault="003962CA"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Pr>
                <w:rFonts w:ascii="Century Gothic" w:hAnsi="Century Gothic" w:cs="CenturyGothic"/>
                <w:color w:val="000000"/>
                <w:sz w:val="24"/>
                <w:szCs w:val="24"/>
              </w:rPr>
              <w:t>e.</w:t>
            </w:r>
            <w:r w:rsidR="00190A50" w:rsidRPr="008E4B4A">
              <w:rPr>
                <w:rFonts w:ascii="Century Gothic" w:hAnsi="Century Gothic" w:cs="CenturyGothic"/>
                <w:color w:val="000000"/>
                <w:sz w:val="24"/>
                <w:szCs w:val="24"/>
              </w:rPr>
              <w:t>1.</w:t>
            </w:r>
            <w:r>
              <w:rPr>
                <w:rFonts w:ascii="Century Gothic" w:hAnsi="Century Gothic" w:cs="CenturyGothic"/>
                <w:color w:val="000000"/>
                <w:sz w:val="24"/>
                <w:szCs w:val="24"/>
              </w:rPr>
              <w:t>-</w:t>
            </w:r>
            <w:r w:rsidR="00190A50" w:rsidRPr="008E4B4A">
              <w:rPr>
                <w:rFonts w:ascii="Century Gothic" w:hAnsi="Century Gothic" w:cs="CenturyGothic"/>
                <w:color w:val="000000"/>
                <w:sz w:val="24"/>
                <w:szCs w:val="24"/>
              </w:rPr>
              <w:t xml:space="preserve"> Hasta 2.5 metros de altura por metro lineal</w:t>
            </w:r>
          </w:p>
        </w:tc>
        <w:tc>
          <w:tcPr>
            <w:tcW w:w="2049" w:type="dxa"/>
            <w:tcBorders>
              <w:top w:val="nil"/>
              <w:left w:val="nil"/>
              <w:bottom w:val="single" w:sz="4" w:space="0" w:color="auto"/>
              <w:right w:val="single" w:sz="4" w:space="0" w:color="auto"/>
            </w:tcBorders>
            <w:shd w:val="clear" w:color="auto" w:fill="auto"/>
            <w:noWrap/>
            <w:vAlign w:val="center"/>
          </w:tcPr>
          <w:p w14:paraId="33F3468C" w14:textId="12E76C17"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90A50" w:rsidRPr="008E4B4A">
              <w:rPr>
                <w:rFonts w:ascii="Century Gothic" w:eastAsia="Times New Roman" w:hAnsi="Century Gothic" w:cs="Arial"/>
                <w:color w:val="000000"/>
                <w:sz w:val="24"/>
                <w:szCs w:val="24"/>
                <w:lang w:eastAsia="es-MX"/>
              </w:rPr>
              <w:t>.06 UMA</w:t>
            </w:r>
          </w:p>
        </w:tc>
      </w:tr>
      <w:tr w:rsidR="00D1404E" w:rsidRPr="008E4B4A" w14:paraId="31E5238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ABC1D26" w14:textId="1C8D7354" w:rsidR="00D1404E" w:rsidRPr="008E4B4A" w:rsidRDefault="003962CA"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Pr>
                <w:rFonts w:ascii="Century Gothic" w:hAnsi="Century Gothic" w:cs="CenturyGothic"/>
                <w:color w:val="000000"/>
                <w:sz w:val="24"/>
                <w:szCs w:val="24"/>
              </w:rPr>
              <w:t>e.</w:t>
            </w:r>
            <w:r w:rsidR="00190A50" w:rsidRPr="008E4B4A">
              <w:rPr>
                <w:rFonts w:ascii="Century Gothic" w:hAnsi="Century Gothic" w:cs="CenturyGothic"/>
                <w:color w:val="000000"/>
                <w:sz w:val="24"/>
                <w:szCs w:val="24"/>
              </w:rPr>
              <w:t>2.</w:t>
            </w:r>
            <w:r>
              <w:rPr>
                <w:rFonts w:ascii="Century Gothic" w:hAnsi="Century Gothic" w:cs="CenturyGothic"/>
                <w:color w:val="000000"/>
                <w:sz w:val="24"/>
                <w:szCs w:val="24"/>
              </w:rPr>
              <w:t xml:space="preserve">- </w:t>
            </w:r>
            <w:r w:rsidR="00190A50" w:rsidRPr="008E4B4A">
              <w:rPr>
                <w:rFonts w:ascii="Century Gothic" w:hAnsi="Century Gothic" w:cs="CenturyGothic"/>
                <w:color w:val="000000"/>
                <w:sz w:val="24"/>
                <w:szCs w:val="24"/>
              </w:rPr>
              <w:t>Mayor a 2.5 metros de altura por metro lineal</w:t>
            </w:r>
          </w:p>
        </w:tc>
        <w:tc>
          <w:tcPr>
            <w:tcW w:w="2049" w:type="dxa"/>
            <w:tcBorders>
              <w:top w:val="nil"/>
              <w:left w:val="nil"/>
              <w:bottom w:val="single" w:sz="4" w:space="0" w:color="auto"/>
              <w:right w:val="single" w:sz="4" w:space="0" w:color="auto"/>
            </w:tcBorders>
            <w:shd w:val="clear" w:color="auto" w:fill="auto"/>
            <w:noWrap/>
            <w:vAlign w:val="center"/>
          </w:tcPr>
          <w:p w14:paraId="3DB7091B" w14:textId="532A65BA" w:rsidR="00D1404E" w:rsidRPr="008E4B4A" w:rsidRDefault="003962CA" w:rsidP="003962C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90A50" w:rsidRPr="008E4B4A">
              <w:rPr>
                <w:rFonts w:ascii="Century Gothic" w:eastAsia="Times New Roman" w:hAnsi="Century Gothic" w:cs="Arial"/>
                <w:color w:val="000000"/>
                <w:sz w:val="24"/>
                <w:szCs w:val="24"/>
                <w:lang w:eastAsia="es-MX"/>
              </w:rPr>
              <w:t>.09 UMA</w:t>
            </w:r>
          </w:p>
        </w:tc>
      </w:tr>
      <w:tr w:rsidR="00D1404E" w:rsidRPr="008E4B4A" w14:paraId="0E78FD9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E90E043" w14:textId="798E206C" w:rsidR="00D1404E" w:rsidRPr="003962CA" w:rsidRDefault="00190A50" w:rsidP="003962C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Se exceptúa de este pago en la construcción de bardas cuando los terrenos en que se edifiquen sean iguales o menores a 126 m2 o la construcción en el mismo sea inferior a 50 m2.</w:t>
            </w:r>
          </w:p>
        </w:tc>
        <w:tc>
          <w:tcPr>
            <w:tcW w:w="2049" w:type="dxa"/>
            <w:tcBorders>
              <w:top w:val="nil"/>
              <w:left w:val="nil"/>
              <w:bottom w:val="single" w:sz="4" w:space="0" w:color="auto"/>
              <w:right w:val="single" w:sz="4" w:space="0" w:color="auto"/>
            </w:tcBorders>
            <w:shd w:val="clear" w:color="auto" w:fill="auto"/>
            <w:noWrap/>
            <w:vAlign w:val="center"/>
          </w:tcPr>
          <w:p w14:paraId="56F84B98" w14:textId="77777777" w:rsidR="00D1404E" w:rsidRPr="008E4B4A" w:rsidRDefault="00D1404E" w:rsidP="008E4B4A">
            <w:pPr>
              <w:spacing w:after="0" w:line="360" w:lineRule="auto"/>
              <w:jc w:val="center"/>
              <w:rPr>
                <w:rFonts w:ascii="Century Gothic" w:eastAsia="Times New Roman" w:hAnsi="Century Gothic" w:cs="Arial"/>
                <w:color w:val="000000"/>
                <w:sz w:val="24"/>
                <w:szCs w:val="24"/>
                <w:lang w:eastAsia="es-MX"/>
              </w:rPr>
            </w:pPr>
          </w:p>
        </w:tc>
      </w:tr>
      <w:tr w:rsidR="00D1404E" w:rsidRPr="008E4B4A" w14:paraId="0165C3C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2A4FE2A" w14:textId="09169FC9" w:rsidR="00D1404E" w:rsidRPr="003962CA" w:rsidRDefault="00190A5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f)</w:t>
            </w:r>
            <w:r w:rsidR="003962C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Construcción de estructuras para antena de comunicaciones (televisión, radio, telefonía, etc.) y por un periodo de 30 días:</w:t>
            </w:r>
          </w:p>
        </w:tc>
        <w:tc>
          <w:tcPr>
            <w:tcW w:w="2049" w:type="dxa"/>
            <w:tcBorders>
              <w:top w:val="nil"/>
              <w:left w:val="nil"/>
              <w:bottom w:val="single" w:sz="4" w:space="0" w:color="auto"/>
              <w:right w:val="single" w:sz="4" w:space="0" w:color="auto"/>
            </w:tcBorders>
            <w:shd w:val="clear" w:color="auto" w:fill="auto"/>
            <w:noWrap/>
            <w:vAlign w:val="center"/>
          </w:tcPr>
          <w:p w14:paraId="1EB78493" w14:textId="77777777" w:rsidR="00D1404E" w:rsidRPr="008E4B4A" w:rsidRDefault="00D1404E" w:rsidP="008E4B4A">
            <w:pPr>
              <w:spacing w:after="0" w:line="360" w:lineRule="auto"/>
              <w:jc w:val="center"/>
              <w:rPr>
                <w:rFonts w:ascii="Century Gothic" w:eastAsia="Times New Roman" w:hAnsi="Century Gothic" w:cs="Arial"/>
                <w:color w:val="000000"/>
                <w:sz w:val="24"/>
                <w:szCs w:val="24"/>
                <w:lang w:eastAsia="es-MX"/>
              </w:rPr>
            </w:pPr>
          </w:p>
        </w:tc>
      </w:tr>
      <w:tr w:rsidR="00190A50" w:rsidRPr="008E4B4A" w14:paraId="205B92B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582C1B4" w14:textId="03C8AE86" w:rsidR="00190A50" w:rsidRPr="008E4B4A" w:rsidRDefault="003962CA"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1C4CFD">
              <w:rPr>
                <w:rFonts w:ascii="Century Gothic" w:eastAsia="Times New Roman" w:hAnsi="Century Gothic" w:cs="Arial"/>
                <w:color w:val="000000"/>
                <w:sz w:val="24"/>
                <w:szCs w:val="24"/>
                <w:lang w:eastAsia="es-MX"/>
              </w:rPr>
              <w:t>f</w:t>
            </w:r>
            <w:r>
              <w:rPr>
                <w:rFonts w:ascii="Century Gothic" w:eastAsia="Times New Roman" w:hAnsi="Century Gothic" w:cs="Arial"/>
                <w:b/>
                <w:bCs/>
                <w:color w:val="000000"/>
                <w:sz w:val="24"/>
                <w:szCs w:val="24"/>
                <w:lang w:eastAsia="es-MX"/>
              </w:rPr>
              <w:t>.</w:t>
            </w:r>
            <w:r w:rsidR="00190A50" w:rsidRPr="008E4B4A">
              <w:rPr>
                <w:rFonts w:ascii="Century Gothic" w:eastAsia="Times New Roman" w:hAnsi="Century Gothic" w:cs="Arial"/>
                <w:color w:val="000000"/>
                <w:sz w:val="24"/>
                <w:szCs w:val="24"/>
                <w:lang w:eastAsia="es-MX"/>
              </w:rPr>
              <w:t>1</w:t>
            </w:r>
            <w:r w:rsidR="00190A50" w:rsidRPr="008E4B4A">
              <w:rPr>
                <w:rFonts w:ascii="Century Gothic" w:eastAsia="Times New Roman" w:hAnsi="Century Gothic" w:cs="Arial"/>
                <w:b/>
                <w:bCs/>
                <w:color w:val="000000"/>
                <w:sz w:val="24"/>
                <w:szCs w:val="24"/>
                <w:lang w:eastAsia="es-MX"/>
              </w:rPr>
              <w:t>.</w:t>
            </w:r>
            <w:r>
              <w:rPr>
                <w:rFonts w:ascii="Century Gothic" w:eastAsia="Times New Roman" w:hAnsi="Century Gothic" w:cs="Arial"/>
                <w:b/>
                <w:bCs/>
                <w:color w:val="000000"/>
                <w:sz w:val="24"/>
                <w:szCs w:val="24"/>
                <w:lang w:eastAsia="es-MX"/>
              </w:rPr>
              <w:t>-</w:t>
            </w:r>
            <w:r w:rsidR="00190A50" w:rsidRPr="008E4B4A">
              <w:rPr>
                <w:rFonts w:ascii="Century Gothic" w:eastAsia="Times New Roman" w:hAnsi="Century Gothic" w:cs="Arial"/>
                <w:b/>
                <w:bCs/>
                <w:color w:val="000000"/>
                <w:sz w:val="24"/>
                <w:szCs w:val="24"/>
                <w:lang w:eastAsia="es-MX"/>
              </w:rPr>
              <w:t xml:space="preserve"> </w:t>
            </w:r>
            <w:r w:rsidR="00B66609" w:rsidRPr="008E4B4A">
              <w:rPr>
                <w:rFonts w:ascii="Century Gothic" w:hAnsi="Century Gothic" w:cs="CenturyGothic"/>
                <w:color w:val="000000"/>
                <w:sz w:val="24"/>
                <w:szCs w:val="24"/>
              </w:rPr>
              <w:t>Auto soportada</w:t>
            </w:r>
          </w:p>
        </w:tc>
        <w:tc>
          <w:tcPr>
            <w:tcW w:w="2049" w:type="dxa"/>
            <w:tcBorders>
              <w:top w:val="nil"/>
              <w:left w:val="nil"/>
              <w:bottom w:val="single" w:sz="4" w:space="0" w:color="auto"/>
              <w:right w:val="single" w:sz="4" w:space="0" w:color="auto"/>
            </w:tcBorders>
            <w:shd w:val="clear" w:color="auto" w:fill="auto"/>
            <w:noWrap/>
            <w:vAlign w:val="center"/>
          </w:tcPr>
          <w:p w14:paraId="644E067B" w14:textId="2542FA8D" w:rsidR="00190A50" w:rsidRPr="008E4B4A" w:rsidRDefault="00190A50"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68 UMA</w:t>
            </w:r>
          </w:p>
        </w:tc>
      </w:tr>
      <w:tr w:rsidR="00190A50" w:rsidRPr="008E4B4A" w14:paraId="3D17088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41793B9" w14:textId="1134E6C6" w:rsidR="00190A50" w:rsidRPr="008E4B4A" w:rsidRDefault="001C4CFD"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1C4CFD">
              <w:rPr>
                <w:rFonts w:ascii="Century Gothic" w:eastAsia="Times New Roman" w:hAnsi="Century Gothic" w:cs="Arial"/>
                <w:color w:val="000000"/>
                <w:sz w:val="24"/>
                <w:szCs w:val="24"/>
                <w:lang w:eastAsia="es-MX"/>
              </w:rPr>
              <w:t>f</w:t>
            </w:r>
            <w:r>
              <w:rPr>
                <w:rFonts w:ascii="Century Gothic" w:eastAsia="Times New Roman" w:hAnsi="Century Gothic" w:cs="Arial"/>
                <w:b/>
                <w:bCs/>
                <w:color w:val="000000"/>
                <w:sz w:val="24"/>
                <w:szCs w:val="24"/>
                <w:lang w:eastAsia="es-MX"/>
              </w:rPr>
              <w:t>.</w:t>
            </w:r>
            <w:r w:rsidR="00190A50" w:rsidRPr="008E4B4A">
              <w:rPr>
                <w:rFonts w:ascii="Century Gothic" w:eastAsia="Times New Roman" w:hAnsi="Century Gothic" w:cs="Arial"/>
                <w:color w:val="000000"/>
                <w:sz w:val="24"/>
                <w:szCs w:val="24"/>
                <w:lang w:eastAsia="es-MX"/>
              </w:rPr>
              <w:t>2.</w:t>
            </w:r>
            <w:r>
              <w:rPr>
                <w:rFonts w:ascii="Century Gothic" w:eastAsia="Times New Roman" w:hAnsi="Century Gothic" w:cs="Arial"/>
                <w:color w:val="000000"/>
                <w:sz w:val="24"/>
                <w:szCs w:val="24"/>
                <w:lang w:eastAsia="es-MX"/>
              </w:rPr>
              <w:t>-</w:t>
            </w:r>
            <w:r w:rsidR="00190A50" w:rsidRPr="008E4B4A">
              <w:rPr>
                <w:rFonts w:ascii="Century Gothic" w:hAnsi="Century Gothic" w:cs="CenturyGothic"/>
                <w:color w:val="000000"/>
                <w:sz w:val="24"/>
                <w:szCs w:val="24"/>
              </w:rPr>
              <w:t xml:space="preserve"> Con tensores</w:t>
            </w:r>
          </w:p>
        </w:tc>
        <w:tc>
          <w:tcPr>
            <w:tcW w:w="2049" w:type="dxa"/>
            <w:tcBorders>
              <w:top w:val="nil"/>
              <w:left w:val="nil"/>
              <w:bottom w:val="single" w:sz="4" w:space="0" w:color="auto"/>
              <w:right w:val="single" w:sz="4" w:space="0" w:color="auto"/>
            </w:tcBorders>
            <w:shd w:val="clear" w:color="auto" w:fill="auto"/>
            <w:noWrap/>
            <w:vAlign w:val="center"/>
          </w:tcPr>
          <w:p w14:paraId="478B10F9" w14:textId="66CA9F89" w:rsidR="00190A50" w:rsidRPr="008E4B4A" w:rsidRDefault="00190A50"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54 UMA</w:t>
            </w:r>
          </w:p>
        </w:tc>
      </w:tr>
      <w:tr w:rsidR="00190A50" w:rsidRPr="008E4B4A" w14:paraId="4A73059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7AF2EB6" w14:textId="7EDE55C8" w:rsidR="00190A50" w:rsidRPr="008E4B4A" w:rsidRDefault="00190A50"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g)</w:t>
            </w:r>
            <w:r w:rsidR="001C4CFD">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Construcción de subestaciones eléctricas, por m2 de desplante</w:t>
            </w:r>
          </w:p>
        </w:tc>
        <w:tc>
          <w:tcPr>
            <w:tcW w:w="2049" w:type="dxa"/>
            <w:tcBorders>
              <w:top w:val="nil"/>
              <w:left w:val="nil"/>
              <w:bottom w:val="single" w:sz="4" w:space="0" w:color="auto"/>
              <w:right w:val="single" w:sz="4" w:space="0" w:color="auto"/>
            </w:tcBorders>
            <w:shd w:val="clear" w:color="auto" w:fill="auto"/>
            <w:noWrap/>
            <w:vAlign w:val="center"/>
          </w:tcPr>
          <w:p w14:paraId="569FC5C5" w14:textId="3585EA1C" w:rsidR="00190A50" w:rsidRPr="008E4B4A" w:rsidRDefault="001C4CFD" w:rsidP="001C4CFD">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90A50" w:rsidRPr="008E4B4A">
              <w:rPr>
                <w:rFonts w:ascii="Century Gothic" w:eastAsia="Times New Roman" w:hAnsi="Century Gothic" w:cs="Arial"/>
                <w:color w:val="000000"/>
                <w:sz w:val="24"/>
                <w:szCs w:val="24"/>
                <w:lang w:eastAsia="es-MX"/>
              </w:rPr>
              <w:t>.16 UMA</w:t>
            </w:r>
          </w:p>
        </w:tc>
      </w:tr>
      <w:tr w:rsidR="00190A50" w:rsidRPr="008E4B4A" w14:paraId="4151D70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9AB12DB" w14:textId="2D083D74" w:rsidR="00190A50" w:rsidRPr="008E4B4A" w:rsidRDefault="00190A50"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11.- Licencias de demolición parcial o total de inmuebles en zona urbana, suburbana o rustica, por metro cuadrado</w:t>
            </w:r>
          </w:p>
        </w:tc>
        <w:tc>
          <w:tcPr>
            <w:tcW w:w="2049" w:type="dxa"/>
            <w:tcBorders>
              <w:top w:val="nil"/>
              <w:left w:val="nil"/>
              <w:bottom w:val="single" w:sz="4" w:space="0" w:color="auto"/>
              <w:right w:val="single" w:sz="4" w:space="0" w:color="auto"/>
            </w:tcBorders>
            <w:shd w:val="clear" w:color="auto" w:fill="auto"/>
            <w:noWrap/>
            <w:vAlign w:val="center"/>
          </w:tcPr>
          <w:p w14:paraId="72FF2596" w14:textId="6D730624" w:rsidR="00190A50" w:rsidRPr="008E4B4A" w:rsidRDefault="001C4CFD" w:rsidP="001C4CFD">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90A50" w:rsidRPr="008E4B4A">
              <w:rPr>
                <w:rFonts w:ascii="Century Gothic" w:eastAsia="Times New Roman" w:hAnsi="Century Gothic" w:cs="Arial"/>
                <w:color w:val="000000"/>
                <w:sz w:val="24"/>
                <w:szCs w:val="24"/>
                <w:lang w:eastAsia="es-MX"/>
              </w:rPr>
              <w:t>.11 UMA</w:t>
            </w:r>
          </w:p>
        </w:tc>
      </w:tr>
      <w:tr w:rsidR="00190A50" w:rsidRPr="008E4B4A" w14:paraId="189FD82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BB2811A" w14:textId="1F1FEA51" w:rsidR="00190A50" w:rsidRPr="008E4B4A" w:rsidRDefault="00190A50"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12.- Tramite de subdivisión, fusión y relotificación de lotes</w:t>
            </w:r>
          </w:p>
        </w:tc>
        <w:tc>
          <w:tcPr>
            <w:tcW w:w="2049" w:type="dxa"/>
            <w:tcBorders>
              <w:top w:val="nil"/>
              <w:left w:val="nil"/>
              <w:bottom w:val="single" w:sz="4" w:space="0" w:color="auto"/>
              <w:right w:val="single" w:sz="4" w:space="0" w:color="auto"/>
            </w:tcBorders>
            <w:shd w:val="clear" w:color="auto" w:fill="auto"/>
            <w:noWrap/>
            <w:vAlign w:val="center"/>
          </w:tcPr>
          <w:p w14:paraId="0A0FBBAF" w14:textId="74523B2E" w:rsidR="00190A50" w:rsidRPr="008E4B4A" w:rsidRDefault="00190A50"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5.8 UMA</w:t>
            </w:r>
          </w:p>
        </w:tc>
      </w:tr>
      <w:tr w:rsidR="00190A50" w:rsidRPr="008E4B4A" w14:paraId="6A40CDE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E30B331" w14:textId="328DD451" w:rsidR="00190A50" w:rsidRPr="008E4B4A" w:rsidRDefault="00190A50"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1C4CFD">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Urbano por metro cuadrado, dentro del límite del centro de población</w:t>
            </w:r>
          </w:p>
        </w:tc>
        <w:tc>
          <w:tcPr>
            <w:tcW w:w="2049" w:type="dxa"/>
            <w:tcBorders>
              <w:top w:val="nil"/>
              <w:left w:val="nil"/>
              <w:bottom w:val="single" w:sz="4" w:space="0" w:color="auto"/>
              <w:right w:val="single" w:sz="4" w:space="0" w:color="auto"/>
            </w:tcBorders>
            <w:shd w:val="clear" w:color="auto" w:fill="auto"/>
            <w:noWrap/>
            <w:vAlign w:val="center"/>
          </w:tcPr>
          <w:p w14:paraId="0D575411" w14:textId="70BF8857" w:rsidR="00190A50" w:rsidRPr="008E4B4A" w:rsidRDefault="001C4CFD" w:rsidP="001C4CFD">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90A50" w:rsidRPr="008E4B4A">
              <w:rPr>
                <w:rFonts w:ascii="Century Gothic" w:eastAsia="Times New Roman" w:hAnsi="Century Gothic" w:cs="Arial"/>
                <w:color w:val="000000"/>
                <w:sz w:val="24"/>
                <w:szCs w:val="24"/>
                <w:lang w:eastAsia="es-MX"/>
              </w:rPr>
              <w:t>.50 UMA</w:t>
            </w:r>
          </w:p>
        </w:tc>
      </w:tr>
      <w:tr w:rsidR="00190A50" w:rsidRPr="008E4B4A" w14:paraId="5CC771A4"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3287D9F" w14:textId="7FB197C8" w:rsidR="00190A50" w:rsidRPr="008E4B4A" w:rsidRDefault="00190A50"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1C4CFD">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Suburbano por metro cuadrado, dentro del límite del centro de la población</w:t>
            </w:r>
          </w:p>
        </w:tc>
        <w:tc>
          <w:tcPr>
            <w:tcW w:w="2049" w:type="dxa"/>
            <w:tcBorders>
              <w:top w:val="nil"/>
              <w:left w:val="nil"/>
              <w:bottom w:val="single" w:sz="4" w:space="0" w:color="auto"/>
              <w:right w:val="single" w:sz="4" w:space="0" w:color="auto"/>
            </w:tcBorders>
            <w:shd w:val="clear" w:color="auto" w:fill="auto"/>
            <w:noWrap/>
            <w:vAlign w:val="center"/>
          </w:tcPr>
          <w:p w14:paraId="53682104" w14:textId="0616E83E" w:rsidR="00190A50" w:rsidRPr="008E4B4A" w:rsidRDefault="001C4CFD" w:rsidP="001C4CFD">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90A50" w:rsidRPr="008E4B4A">
              <w:rPr>
                <w:rFonts w:ascii="Century Gothic" w:eastAsia="Times New Roman" w:hAnsi="Century Gothic" w:cs="Arial"/>
                <w:color w:val="000000"/>
                <w:sz w:val="24"/>
                <w:szCs w:val="24"/>
                <w:lang w:eastAsia="es-MX"/>
              </w:rPr>
              <w:t>.40 UMA</w:t>
            </w:r>
          </w:p>
        </w:tc>
      </w:tr>
      <w:tr w:rsidR="00190A50" w:rsidRPr="008E4B4A" w14:paraId="42FBA8B7"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6A5F7C96" w14:textId="45B3004F" w:rsidR="00190A50" w:rsidRPr="008E4B4A" w:rsidRDefault="00190A50"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c)</w:t>
            </w:r>
            <w:r w:rsidR="001C4CFD">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R</w:t>
            </w:r>
            <w:r w:rsidR="007025CF">
              <w:rPr>
                <w:rFonts w:ascii="Century Gothic" w:hAnsi="Century Gothic" w:cs="CenturyGothic"/>
                <w:color w:val="000000"/>
                <w:sz w:val="24"/>
                <w:szCs w:val="24"/>
              </w:rPr>
              <w:t>ú</w:t>
            </w:r>
            <w:r w:rsidRPr="008E4B4A">
              <w:rPr>
                <w:rFonts w:ascii="Century Gothic" w:hAnsi="Century Gothic" w:cs="CenturyGothic"/>
                <w:color w:val="000000"/>
                <w:sz w:val="24"/>
                <w:szCs w:val="24"/>
              </w:rPr>
              <w:t>stico por hectárea</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6C3B88CA" w14:textId="37D84A92" w:rsidR="00190A50" w:rsidRPr="008E4B4A" w:rsidRDefault="001C4CFD" w:rsidP="001C4CFD">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190A50" w:rsidRPr="008E4B4A">
              <w:rPr>
                <w:rFonts w:ascii="Century Gothic" w:eastAsia="Times New Roman" w:hAnsi="Century Gothic" w:cs="Arial"/>
                <w:color w:val="000000"/>
                <w:sz w:val="24"/>
                <w:szCs w:val="24"/>
                <w:lang w:eastAsia="es-MX"/>
              </w:rPr>
              <w:t>.06 UMA</w:t>
            </w:r>
          </w:p>
        </w:tc>
      </w:tr>
      <w:tr w:rsidR="00190A50" w:rsidRPr="008E4B4A" w14:paraId="6583462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B844DB8" w14:textId="5F45B61E" w:rsidR="00190A50" w:rsidRPr="001C4CFD" w:rsidRDefault="00190A50" w:rsidP="001C4CFD">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En caso de las subdivisiones los derechos se calcularán solo por el área susceptible de utilizarse o efectivamente subdividida. En la fusión se considera el área total de la misma.</w:t>
            </w:r>
          </w:p>
        </w:tc>
        <w:tc>
          <w:tcPr>
            <w:tcW w:w="2049" w:type="dxa"/>
            <w:tcBorders>
              <w:top w:val="nil"/>
              <w:left w:val="nil"/>
              <w:bottom w:val="single" w:sz="4" w:space="0" w:color="auto"/>
              <w:right w:val="single" w:sz="4" w:space="0" w:color="auto"/>
            </w:tcBorders>
            <w:shd w:val="clear" w:color="auto" w:fill="auto"/>
            <w:noWrap/>
            <w:vAlign w:val="center"/>
          </w:tcPr>
          <w:p w14:paraId="2DA6727F" w14:textId="77777777" w:rsidR="00190A50" w:rsidRPr="008E4B4A" w:rsidRDefault="00190A50" w:rsidP="008E4B4A">
            <w:pPr>
              <w:spacing w:after="0" w:line="360" w:lineRule="auto"/>
              <w:jc w:val="center"/>
              <w:rPr>
                <w:rFonts w:ascii="Century Gothic" w:eastAsia="Times New Roman" w:hAnsi="Century Gothic" w:cs="Arial"/>
                <w:color w:val="000000"/>
                <w:sz w:val="24"/>
                <w:szCs w:val="24"/>
                <w:lang w:eastAsia="es-MX"/>
              </w:rPr>
            </w:pPr>
          </w:p>
        </w:tc>
      </w:tr>
      <w:tr w:rsidR="00190A50" w:rsidRPr="008E4B4A" w14:paraId="3AE697B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8265194" w14:textId="1D04575D" w:rsidR="00190A50" w:rsidRPr="008E4B4A" w:rsidRDefault="00190A50" w:rsidP="008E4B4A">
            <w:pPr>
              <w:autoSpaceDE w:val="0"/>
              <w:autoSpaceDN w:val="0"/>
              <w:adjustRightInd w:val="0"/>
              <w:spacing w:after="0" w:line="360" w:lineRule="auto"/>
              <w:jc w:val="both"/>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13.- Para edificios de acceso público: clasificación para el pago de tarifas según el Reglamento de Construcción, (por metro cuadrado excepto el grupo L).</w:t>
            </w:r>
          </w:p>
        </w:tc>
        <w:tc>
          <w:tcPr>
            <w:tcW w:w="2049" w:type="dxa"/>
            <w:tcBorders>
              <w:top w:val="nil"/>
              <w:left w:val="nil"/>
              <w:bottom w:val="single" w:sz="4" w:space="0" w:color="auto"/>
              <w:right w:val="single" w:sz="4" w:space="0" w:color="auto"/>
            </w:tcBorders>
            <w:shd w:val="clear" w:color="auto" w:fill="auto"/>
            <w:noWrap/>
            <w:vAlign w:val="center"/>
          </w:tcPr>
          <w:p w14:paraId="711482B0" w14:textId="77777777" w:rsidR="00190A50" w:rsidRPr="008E4B4A" w:rsidRDefault="00190A50" w:rsidP="008E4B4A">
            <w:pPr>
              <w:spacing w:after="0" w:line="360" w:lineRule="auto"/>
              <w:jc w:val="center"/>
              <w:rPr>
                <w:rFonts w:ascii="Century Gothic" w:eastAsia="Times New Roman" w:hAnsi="Century Gothic" w:cs="Arial"/>
                <w:color w:val="000000"/>
                <w:sz w:val="24"/>
                <w:szCs w:val="24"/>
                <w:lang w:eastAsia="es-MX"/>
              </w:rPr>
            </w:pPr>
          </w:p>
        </w:tc>
      </w:tr>
      <w:tr w:rsidR="000F490F" w:rsidRPr="008E4B4A" w14:paraId="06A4209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1726C2A3" w14:textId="0962B503"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13.1</w:t>
            </w:r>
            <w:r w:rsidR="000F490F" w:rsidRPr="008E4B4A">
              <w:rPr>
                <w:rFonts w:ascii="Century Gothic" w:eastAsia="Times New Roman" w:hAnsi="Century Gothic" w:cs="Arial"/>
                <w:b/>
                <w:bCs/>
                <w:color w:val="000000"/>
                <w:sz w:val="24"/>
                <w:szCs w:val="24"/>
                <w:lang w:eastAsia="es-MX"/>
              </w:rPr>
              <w:t xml:space="preserve">.- </w:t>
            </w:r>
            <w:r w:rsidR="000F490F" w:rsidRPr="008E4B4A">
              <w:rPr>
                <w:rFonts w:ascii="Century Gothic" w:eastAsia="Times New Roman" w:hAnsi="Century Gothic" w:cs="Arial"/>
                <w:color w:val="000000"/>
                <w:sz w:val="24"/>
                <w:szCs w:val="24"/>
                <w:lang w:eastAsia="es-MX"/>
              </w:rPr>
              <w:t>Grupo E Para uso educativo (Escuelas, Universidades, etc.)</w:t>
            </w:r>
          </w:p>
        </w:tc>
        <w:tc>
          <w:tcPr>
            <w:tcW w:w="2049" w:type="dxa"/>
            <w:tcBorders>
              <w:top w:val="nil"/>
              <w:left w:val="nil"/>
              <w:bottom w:val="single" w:sz="4" w:space="0" w:color="auto"/>
              <w:right w:val="single" w:sz="4" w:space="0" w:color="auto"/>
            </w:tcBorders>
            <w:shd w:val="clear" w:color="auto" w:fill="auto"/>
            <w:noWrap/>
            <w:vAlign w:val="center"/>
            <w:hideMark/>
          </w:tcPr>
          <w:p w14:paraId="4505B2AB" w14:textId="7F1FB40E" w:rsidR="000F490F" w:rsidRPr="008E4B4A" w:rsidRDefault="000F490F" w:rsidP="008E4B4A">
            <w:pPr>
              <w:spacing w:after="0" w:line="360" w:lineRule="auto"/>
              <w:jc w:val="center"/>
              <w:rPr>
                <w:rFonts w:ascii="Century Gothic" w:eastAsia="Times New Roman" w:hAnsi="Century Gothic" w:cs="Arial"/>
                <w:color w:val="000000"/>
                <w:sz w:val="24"/>
                <w:szCs w:val="24"/>
                <w:lang w:eastAsia="es-MX"/>
              </w:rPr>
            </w:pPr>
          </w:p>
        </w:tc>
      </w:tr>
      <w:tr w:rsidR="000F490F" w:rsidRPr="008E4B4A" w14:paraId="4AD20648" w14:textId="77777777" w:rsidTr="007025CF">
        <w:trPr>
          <w:trHeight w:val="651"/>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32EF7C2A" w14:textId="77777777" w:rsidR="000F490F"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.1.1.- Públicos</w:t>
            </w:r>
          </w:p>
          <w:p w14:paraId="61830BDB" w14:textId="29D98B4A" w:rsidR="007025CF" w:rsidRPr="008E4B4A" w:rsidRDefault="007025CF" w:rsidP="008E4B4A">
            <w:pPr>
              <w:spacing w:after="0" w:line="360" w:lineRule="auto"/>
              <w:rPr>
                <w:rFonts w:ascii="Century Gothic" w:eastAsia="Times New Roman" w:hAnsi="Century Gothic" w:cs="Arial"/>
                <w:b/>
                <w:bCs/>
                <w:color w:val="000000"/>
                <w:sz w:val="24"/>
                <w:szCs w:val="24"/>
                <w:lang w:eastAsia="es-MX"/>
              </w:rPr>
            </w:pPr>
          </w:p>
        </w:tc>
        <w:tc>
          <w:tcPr>
            <w:tcW w:w="2049" w:type="dxa"/>
            <w:tcBorders>
              <w:top w:val="nil"/>
              <w:left w:val="nil"/>
              <w:bottom w:val="single" w:sz="4" w:space="0" w:color="auto"/>
              <w:right w:val="single" w:sz="4" w:space="0" w:color="auto"/>
            </w:tcBorders>
            <w:shd w:val="clear" w:color="auto" w:fill="auto"/>
            <w:noWrap/>
            <w:vAlign w:val="center"/>
            <w:hideMark/>
          </w:tcPr>
          <w:p w14:paraId="7B6AC9F0" w14:textId="287B17C6" w:rsidR="000F490F" w:rsidRPr="008E4B4A" w:rsidRDefault="006A1B60"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Exentos</w:t>
            </w:r>
          </w:p>
        </w:tc>
      </w:tr>
      <w:tr w:rsidR="000F490F" w:rsidRPr="008E4B4A" w14:paraId="31810E5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7647C900" w14:textId="5CA9352B"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.1.2.- Privados</w:t>
            </w:r>
          </w:p>
        </w:tc>
        <w:tc>
          <w:tcPr>
            <w:tcW w:w="2049" w:type="dxa"/>
            <w:tcBorders>
              <w:top w:val="nil"/>
              <w:left w:val="nil"/>
              <w:bottom w:val="single" w:sz="4" w:space="0" w:color="auto"/>
              <w:right w:val="single" w:sz="4" w:space="0" w:color="auto"/>
            </w:tcBorders>
            <w:shd w:val="clear" w:color="auto" w:fill="auto"/>
            <w:noWrap/>
            <w:vAlign w:val="center"/>
            <w:hideMark/>
          </w:tcPr>
          <w:p w14:paraId="3AF704D4" w14:textId="43464207" w:rsidR="000F490F" w:rsidRPr="008E4B4A" w:rsidRDefault="006A1B60"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7.3 UMA</w:t>
            </w:r>
          </w:p>
        </w:tc>
      </w:tr>
      <w:tr w:rsidR="000F490F" w:rsidRPr="008E4B4A" w14:paraId="2D0BE5B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3F10B4FE" w14:textId="635B4148"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.2.- Grupo S Destinados a atención de salud (Clínicas, Hospitales)</w:t>
            </w:r>
          </w:p>
        </w:tc>
        <w:tc>
          <w:tcPr>
            <w:tcW w:w="2049" w:type="dxa"/>
            <w:tcBorders>
              <w:top w:val="nil"/>
              <w:left w:val="nil"/>
              <w:bottom w:val="single" w:sz="4" w:space="0" w:color="auto"/>
              <w:right w:val="single" w:sz="4" w:space="0" w:color="auto"/>
            </w:tcBorders>
            <w:shd w:val="clear" w:color="auto" w:fill="auto"/>
            <w:noWrap/>
            <w:vAlign w:val="center"/>
            <w:hideMark/>
          </w:tcPr>
          <w:p w14:paraId="7EFC3861" w14:textId="7DBF1CD1" w:rsidR="000F490F" w:rsidRPr="008E4B4A" w:rsidRDefault="000F490F"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w:t>
            </w:r>
          </w:p>
        </w:tc>
      </w:tr>
      <w:tr w:rsidR="000F490F" w:rsidRPr="008E4B4A" w14:paraId="57A9C65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3C78565A" w14:textId="35B347BA"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.2.1.- Públicos</w:t>
            </w:r>
          </w:p>
        </w:tc>
        <w:tc>
          <w:tcPr>
            <w:tcW w:w="2049" w:type="dxa"/>
            <w:tcBorders>
              <w:top w:val="nil"/>
              <w:left w:val="nil"/>
              <w:bottom w:val="single" w:sz="4" w:space="0" w:color="auto"/>
              <w:right w:val="single" w:sz="4" w:space="0" w:color="auto"/>
            </w:tcBorders>
            <w:shd w:val="clear" w:color="auto" w:fill="auto"/>
            <w:noWrap/>
            <w:vAlign w:val="center"/>
            <w:hideMark/>
          </w:tcPr>
          <w:p w14:paraId="6F958F5D" w14:textId="684ECF2C" w:rsidR="000F490F" w:rsidRPr="008E4B4A" w:rsidRDefault="000F490F"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w:t>
            </w:r>
            <w:r w:rsidR="006A1B60" w:rsidRPr="008E4B4A">
              <w:rPr>
                <w:rFonts w:ascii="Century Gothic" w:eastAsia="Times New Roman" w:hAnsi="Century Gothic" w:cs="Arial"/>
                <w:color w:val="000000"/>
                <w:sz w:val="24"/>
                <w:szCs w:val="24"/>
                <w:lang w:eastAsia="es-MX"/>
              </w:rPr>
              <w:t>Exentos</w:t>
            </w:r>
            <w:r w:rsidRPr="008E4B4A">
              <w:rPr>
                <w:rFonts w:ascii="Century Gothic" w:eastAsia="Times New Roman" w:hAnsi="Century Gothic" w:cs="Arial"/>
                <w:color w:val="000000"/>
                <w:sz w:val="24"/>
                <w:szCs w:val="24"/>
                <w:lang w:eastAsia="es-MX"/>
              </w:rPr>
              <w:t xml:space="preserve"> </w:t>
            </w:r>
          </w:p>
        </w:tc>
      </w:tr>
      <w:tr w:rsidR="000F490F" w:rsidRPr="008E4B4A" w14:paraId="3AC20EF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272BC710" w14:textId="58F6C162"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.2.2.- Privados</w:t>
            </w:r>
          </w:p>
        </w:tc>
        <w:tc>
          <w:tcPr>
            <w:tcW w:w="2049" w:type="dxa"/>
            <w:tcBorders>
              <w:top w:val="nil"/>
              <w:left w:val="nil"/>
              <w:bottom w:val="single" w:sz="4" w:space="0" w:color="auto"/>
              <w:right w:val="single" w:sz="4" w:space="0" w:color="auto"/>
            </w:tcBorders>
            <w:shd w:val="clear" w:color="auto" w:fill="auto"/>
            <w:noWrap/>
            <w:vAlign w:val="center"/>
            <w:hideMark/>
          </w:tcPr>
          <w:p w14:paraId="55806C28" w14:textId="4D1A4F32" w:rsidR="000F490F" w:rsidRPr="008E4B4A" w:rsidRDefault="006A1B60"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10.41 UMA</w:t>
            </w:r>
            <w:r w:rsidR="000F490F" w:rsidRPr="008E4B4A">
              <w:rPr>
                <w:rFonts w:ascii="Century Gothic" w:eastAsia="Times New Roman" w:hAnsi="Century Gothic" w:cs="Arial"/>
                <w:color w:val="000000"/>
                <w:sz w:val="24"/>
                <w:szCs w:val="24"/>
                <w:lang w:eastAsia="es-MX"/>
              </w:rPr>
              <w:t> </w:t>
            </w:r>
          </w:p>
        </w:tc>
      </w:tr>
      <w:tr w:rsidR="000F490F" w:rsidRPr="008E4B4A" w14:paraId="6CB84AD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41C55B7F" w14:textId="0D0A11B0"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.3.- Grupo R Destinados a reuniones</w:t>
            </w:r>
          </w:p>
        </w:tc>
        <w:tc>
          <w:tcPr>
            <w:tcW w:w="2049" w:type="dxa"/>
            <w:tcBorders>
              <w:top w:val="nil"/>
              <w:left w:val="nil"/>
              <w:bottom w:val="single" w:sz="4" w:space="0" w:color="auto"/>
              <w:right w:val="single" w:sz="4" w:space="0" w:color="auto"/>
            </w:tcBorders>
            <w:shd w:val="clear" w:color="auto" w:fill="auto"/>
            <w:noWrap/>
            <w:vAlign w:val="center"/>
            <w:hideMark/>
          </w:tcPr>
          <w:p w14:paraId="4B53E656" w14:textId="56553360" w:rsidR="000F490F" w:rsidRPr="008E4B4A" w:rsidRDefault="000F490F" w:rsidP="001C4CFD">
            <w:pPr>
              <w:spacing w:after="0" w:line="360" w:lineRule="auto"/>
              <w:jc w:val="right"/>
              <w:rPr>
                <w:rFonts w:ascii="Century Gothic" w:eastAsia="Times New Roman" w:hAnsi="Century Gothic" w:cs="Arial"/>
                <w:color w:val="000000"/>
                <w:sz w:val="24"/>
                <w:szCs w:val="24"/>
                <w:lang w:eastAsia="es-MX"/>
              </w:rPr>
            </w:pPr>
          </w:p>
        </w:tc>
      </w:tr>
      <w:tr w:rsidR="000F490F" w:rsidRPr="008E4B4A" w14:paraId="44DC0A5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751C96B0" w14:textId="71A9CA63"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.3.1.- No lucrativos</w:t>
            </w:r>
          </w:p>
        </w:tc>
        <w:tc>
          <w:tcPr>
            <w:tcW w:w="2049" w:type="dxa"/>
            <w:tcBorders>
              <w:top w:val="nil"/>
              <w:left w:val="nil"/>
              <w:bottom w:val="single" w:sz="4" w:space="0" w:color="auto"/>
              <w:right w:val="single" w:sz="4" w:space="0" w:color="auto"/>
            </w:tcBorders>
            <w:shd w:val="clear" w:color="auto" w:fill="auto"/>
            <w:noWrap/>
            <w:vAlign w:val="center"/>
            <w:hideMark/>
          </w:tcPr>
          <w:p w14:paraId="64CDC3C3" w14:textId="49DF88A6" w:rsidR="000F490F" w:rsidRPr="008E4B4A" w:rsidRDefault="006A1B60"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Exentos</w:t>
            </w:r>
            <w:r w:rsidR="000F490F" w:rsidRPr="008E4B4A">
              <w:rPr>
                <w:rFonts w:ascii="Century Gothic" w:eastAsia="Times New Roman" w:hAnsi="Century Gothic" w:cs="Arial"/>
                <w:color w:val="000000"/>
                <w:sz w:val="24"/>
                <w:szCs w:val="24"/>
                <w:lang w:eastAsia="es-MX"/>
              </w:rPr>
              <w:t xml:space="preserve"> </w:t>
            </w:r>
          </w:p>
        </w:tc>
      </w:tr>
      <w:tr w:rsidR="000F490F" w:rsidRPr="008E4B4A" w14:paraId="5D6B546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4885D17F" w14:textId="2576B798"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.3.2.- Lucrativos</w:t>
            </w:r>
          </w:p>
        </w:tc>
        <w:tc>
          <w:tcPr>
            <w:tcW w:w="2049" w:type="dxa"/>
            <w:tcBorders>
              <w:top w:val="nil"/>
              <w:left w:val="nil"/>
              <w:bottom w:val="single" w:sz="4" w:space="0" w:color="auto"/>
              <w:right w:val="single" w:sz="4" w:space="0" w:color="auto"/>
            </w:tcBorders>
            <w:shd w:val="clear" w:color="auto" w:fill="auto"/>
            <w:noWrap/>
            <w:vAlign w:val="center"/>
            <w:hideMark/>
          </w:tcPr>
          <w:p w14:paraId="50C2D4D2" w14:textId="51D87507" w:rsidR="000F490F" w:rsidRPr="008E4B4A" w:rsidRDefault="006A1B60"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 UMA</w:t>
            </w:r>
            <w:r w:rsidR="000F490F" w:rsidRPr="008E4B4A">
              <w:rPr>
                <w:rFonts w:ascii="Century Gothic" w:eastAsia="Times New Roman" w:hAnsi="Century Gothic" w:cs="Arial"/>
                <w:color w:val="000000"/>
                <w:sz w:val="24"/>
                <w:szCs w:val="24"/>
                <w:lang w:eastAsia="es-MX"/>
              </w:rPr>
              <w:t> </w:t>
            </w:r>
          </w:p>
        </w:tc>
      </w:tr>
      <w:tr w:rsidR="000F490F" w:rsidRPr="008E4B4A" w14:paraId="41E77DB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7991E4A2" w14:textId="41C14999"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.4.- Grupo A Destinados a la Administración Pública</w:t>
            </w:r>
          </w:p>
        </w:tc>
        <w:tc>
          <w:tcPr>
            <w:tcW w:w="2049" w:type="dxa"/>
            <w:tcBorders>
              <w:top w:val="nil"/>
              <w:left w:val="nil"/>
              <w:bottom w:val="single" w:sz="4" w:space="0" w:color="auto"/>
              <w:right w:val="single" w:sz="4" w:space="0" w:color="auto"/>
            </w:tcBorders>
            <w:shd w:val="clear" w:color="auto" w:fill="auto"/>
            <w:noWrap/>
            <w:vAlign w:val="center"/>
            <w:hideMark/>
          </w:tcPr>
          <w:p w14:paraId="6CFD064C" w14:textId="77777777" w:rsidR="000F490F" w:rsidRPr="008E4B4A" w:rsidRDefault="000F490F"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Exentos </w:t>
            </w:r>
          </w:p>
        </w:tc>
      </w:tr>
      <w:tr w:rsidR="000F490F" w:rsidRPr="008E4B4A" w14:paraId="7270083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68CF4CF7" w14:textId="6C635401"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 xml:space="preserve">.5.- Grupo D Destinados a centro correccionales </w:t>
            </w:r>
          </w:p>
        </w:tc>
        <w:tc>
          <w:tcPr>
            <w:tcW w:w="2049" w:type="dxa"/>
            <w:tcBorders>
              <w:top w:val="nil"/>
              <w:left w:val="nil"/>
              <w:bottom w:val="single" w:sz="4" w:space="0" w:color="auto"/>
              <w:right w:val="single" w:sz="4" w:space="0" w:color="auto"/>
            </w:tcBorders>
            <w:shd w:val="clear" w:color="auto" w:fill="auto"/>
            <w:noWrap/>
            <w:vAlign w:val="center"/>
            <w:hideMark/>
          </w:tcPr>
          <w:p w14:paraId="73C89E5B" w14:textId="53258B2B" w:rsidR="000F490F" w:rsidRPr="008E4B4A" w:rsidRDefault="000F490F"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w:t>
            </w:r>
            <w:r w:rsidR="006A1B60" w:rsidRPr="008E4B4A">
              <w:rPr>
                <w:rFonts w:ascii="Century Gothic" w:eastAsia="Times New Roman" w:hAnsi="Century Gothic" w:cs="Arial"/>
                <w:color w:val="000000"/>
                <w:sz w:val="24"/>
                <w:szCs w:val="24"/>
                <w:lang w:eastAsia="es-MX"/>
              </w:rPr>
              <w:t>Exentos</w:t>
            </w:r>
          </w:p>
        </w:tc>
      </w:tr>
      <w:tr w:rsidR="000F490F" w:rsidRPr="008E4B4A" w14:paraId="1FEFA8D5"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4EF7E2E6" w14:textId="57636597" w:rsidR="000F490F" w:rsidRPr="008E4B4A" w:rsidRDefault="006A1B6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.6.- Grupo C Destinados a comercios</w:t>
            </w:r>
          </w:p>
        </w:tc>
        <w:tc>
          <w:tcPr>
            <w:tcW w:w="2049" w:type="dxa"/>
            <w:tcBorders>
              <w:top w:val="nil"/>
              <w:left w:val="nil"/>
              <w:bottom w:val="single" w:sz="4" w:space="0" w:color="auto"/>
              <w:right w:val="single" w:sz="4" w:space="0" w:color="auto"/>
            </w:tcBorders>
            <w:shd w:val="clear" w:color="auto" w:fill="auto"/>
            <w:noWrap/>
            <w:vAlign w:val="center"/>
            <w:hideMark/>
          </w:tcPr>
          <w:p w14:paraId="16C85EF5" w14:textId="66B0A798" w:rsidR="000F490F" w:rsidRPr="008E4B4A" w:rsidRDefault="000F490F"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w:t>
            </w:r>
          </w:p>
        </w:tc>
      </w:tr>
      <w:tr w:rsidR="000F490F" w:rsidRPr="008E4B4A" w14:paraId="27FDF7E7"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CC653" w14:textId="7925DB22"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lastRenderedPageBreak/>
              <w:t>13</w:t>
            </w:r>
            <w:r w:rsidR="000F490F" w:rsidRPr="008E4B4A">
              <w:rPr>
                <w:rFonts w:ascii="Century Gothic" w:eastAsia="Times New Roman" w:hAnsi="Century Gothic" w:cs="Arial"/>
                <w:color w:val="000000"/>
                <w:sz w:val="24"/>
                <w:szCs w:val="24"/>
                <w:lang w:eastAsia="es-MX"/>
              </w:rPr>
              <w:t xml:space="preserve">.6.1.- Centros comerciales, tiendas, etc. </w:t>
            </w:r>
          </w:p>
        </w:tc>
        <w:tc>
          <w:tcPr>
            <w:tcW w:w="2049" w:type="dxa"/>
            <w:tcBorders>
              <w:top w:val="single" w:sz="4" w:space="0" w:color="auto"/>
              <w:left w:val="nil"/>
              <w:bottom w:val="single" w:sz="4" w:space="0" w:color="auto"/>
              <w:right w:val="single" w:sz="4" w:space="0" w:color="auto"/>
            </w:tcBorders>
            <w:shd w:val="clear" w:color="auto" w:fill="auto"/>
            <w:noWrap/>
            <w:vAlign w:val="center"/>
            <w:hideMark/>
          </w:tcPr>
          <w:p w14:paraId="78C13AE9" w14:textId="63DBB7FE" w:rsidR="000F490F" w:rsidRPr="008E4B4A" w:rsidRDefault="00110B54"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 UMA</w:t>
            </w:r>
          </w:p>
        </w:tc>
      </w:tr>
      <w:tr w:rsidR="000F490F" w:rsidRPr="008E4B4A" w14:paraId="3321705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551C2B1D" w14:textId="3244667C"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.6.2.- Mercados</w:t>
            </w:r>
          </w:p>
        </w:tc>
        <w:tc>
          <w:tcPr>
            <w:tcW w:w="2049" w:type="dxa"/>
            <w:tcBorders>
              <w:top w:val="nil"/>
              <w:left w:val="nil"/>
              <w:bottom w:val="single" w:sz="4" w:space="0" w:color="auto"/>
              <w:right w:val="single" w:sz="4" w:space="0" w:color="auto"/>
            </w:tcBorders>
            <w:shd w:val="clear" w:color="auto" w:fill="auto"/>
            <w:noWrap/>
            <w:vAlign w:val="center"/>
            <w:hideMark/>
          </w:tcPr>
          <w:p w14:paraId="34AEDB57" w14:textId="67EB0DC1" w:rsidR="000F490F" w:rsidRPr="008E4B4A" w:rsidRDefault="00110B54"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10.41 UMA</w:t>
            </w:r>
          </w:p>
        </w:tc>
      </w:tr>
      <w:tr w:rsidR="000F490F" w:rsidRPr="008E4B4A" w14:paraId="46DAC22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24DFD4B6" w14:textId="50511D23"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.7.- Grupo N Negocios (Oficinas, bancos, gasolineras, etc.)</w:t>
            </w:r>
          </w:p>
        </w:tc>
        <w:tc>
          <w:tcPr>
            <w:tcW w:w="2049" w:type="dxa"/>
            <w:tcBorders>
              <w:top w:val="nil"/>
              <w:left w:val="nil"/>
              <w:bottom w:val="single" w:sz="4" w:space="0" w:color="auto"/>
              <w:right w:val="single" w:sz="4" w:space="0" w:color="auto"/>
            </w:tcBorders>
            <w:shd w:val="clear" w:color="auto" w:fill="auto"/>
            <w:noWrap/>
            <w:vAlign w:val="center"/>
            <w:hideMark/>
          </w:tcPr>
          <w:p w14:paraId="39EFFD72" w14:textId="50B2CCA3" w:rsidR="000F490F" w:rsidRPr="008E4B4A" w:rsidRDefault="00110B54"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37.20 UMA</w:t>
            </w:r>
          </w:p>
        </w:tc>
      </w:tr>
      <w:tr w:rsidR="000F490F" w:rsidRPr="008E4B4A" w14:paraId="2E08D10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51570D6F" w14:textId="79AA46CB"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.8.- Grupo I Destinados a industrias (F</w:t>
            </w:r>
            <w:r w:rsidR="007025CF">
              <w:rPr>
                <w:rFonts w:ascii="Century Gothic" w:eastAsia="Times New Roman" w:hAnsi="Century Gothic" w:cs="Arial"/>
                <w:color w:val="000000"/>
                <w:sz w:val="24"/>
                <w:szCs w:val="24"/>
                <w:lang w:eastAsia="es-MX"/>
              </w:rPr>
              <w:t>á</w:t>
            </w:r>
            <w:r w:rsidR="000F490F" w:rsidRPr="008E4B4A">
              <w:rPr>
                <w:rFonts w:ascii="Century Gothic" w:eastAsia="Times New Roman" w:hAnsi="Century Gothic" w:cs="Arial"/>
                <w:color w:val="000000"/>
                <w:sz w:val="24"/>
                <w:szCs w:val="24"/>
                <w:lang w:eastAsia="es-MX"/>
              </w:rPr>
              <w:t>bricas, plantas, procesadoras)</w:t>
            </w:r>
          </w:p>
        </w:tc>
        <w:tc>
          <w:tcPr>
            <w:tcW w:w="2049" w:type="dxa"/>
            <w:tcBorders>
              <w:top w:val="nil"/>
              <w:left w:val="nil"/>
              <w:bottom w:val="single" w:sz="4" w:space="0" w:color="auto"/>
              <w:right w:val="single" w:sz="4" w:space="0" w:color="auto"/>
            </w:tcBorders>
            <w:shd w:val="clear" w:color="auto" w:fill="auto"/>
            <w:noWrap/>
            <w:vAlign w:val="center"/>
            <w:hideMark/>
          </w:tcPr>
          <w:p w14:paraId="13AB4F2B" w14:textId="76615723" w:rsidR="000F490F" w:rsidRPr="008E4B4A" w:rsidRDefault="000F490F" w:rsidP="008E4B4A">
            <w:pPr>
              <w:spacing w:after="0" w:line="360" w:lineRule="auto"/>
              <w:jc w:val="center"/>
              <w:rPr>
                <w:rFonts w:ascii="Century Gothic" w:eastAsia="Times New Roman" w:hAnsi="Century Gothic" w:cs="Arial"/>
                <w:color w:val="000000"/>
                <w:sz w:val="24"/>
                <w:szCs w:val="24"/>
                <w:lang w:eastAsia="es-MX"/>
              </w:rPr>
            </w:pPr>
          </w:p>
        </w:tc>
      </w:tr>
      <w:tr w:rsidR="000F490F" w:rsidRPr="008E4B4A" w14:paraId="37C2890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2348D4EA" w14:textId="7B9E2A80"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.8.1.- En General:</w:t>
            </w:r>
          </w:p>
        </w:tc>
        <w:tc>
          <w:tcPr>
            <w:tcW w:w="2049" w:type="dxa"/>
            <w:tcBorders>
              <w:top w:val="nil"/>
              <w:left w:val="nil"/>
              <w:bottom w:val="single" w:sz="4" w:space="0" w:color="auto"/>
              <w:right w:val="single" w:sz="4" w:space="0" w:color="auto"/>
            </w:tcBorders>
            <w:shd w:val="clear" w:color="auto" w:fill="auto"/>
            <w:noWrap/>
            <w:vAlign w:val="center"/>
            <w:hideMark/>
          </w:tcPr>
          <w:p w14:paraId="3C1CCBC8" w14:textId="3AC37B0B" w:rsidR="000F490F" w:rsidRPr="008E4B4A" w:rsidRDefault="00110B54"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17.34 UMA</w:t>
            </w:r>
            <w:r w:rsidR="000F490F" w:rsidRPr="008E4B4A">
              <w:rPr>
                <w:rFonts w:ascii="Century Gothic" w:eastAsia="Times New Roman" w:hAnsi="Century Gothic" w:cs="Arial"/>
                <w:color w:val="000000"/>
                <w:sz w:val="24"/>
                <w:szCs w:val="24"/>
                <w:lang w:eastAsia="es-MX"/>
              </w:rPr>
              <w:t xml:space="preserve"> </w:t>
            </w:r>
          </w:p>
        </w:tc>
      </w:tr>
      <w:tr w:rsidR="000F490F" w:rsidRPr="008E4B4A" w14:paraId="59A2E42B" w14:textId="77777777" w:rsidTr="002A6300">
        <w:trPr>
          <w:trHeight w:val="690"/>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3D0FB56C" w14:textId="0ED7735F"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.8.2.- Talleres</w:t>
            </w:r>
          </w:p>
        </w:tc>
        <w:tc>
          <w:tcPr>
            <w:tcW w:w="2049" w:type="dxa"/>
            <w:tcBorders>
              <w:top w:val="nil"/>
              <w:left w:val="nil"/>
              <w:bottom w:val="single" w:sz="4" w:space="0" w:color="auto"/>
              <w:right w:val="single" w:sz="4" w:space="0" w:color="auto"/>
            </w:tcBorders>
            <w:shd w:val="clear" w:color="auto" w:fill="auto"/>
            <w:noWrap/>
            <w:vAlign w:val="center"/>
            <w:hideMark/>
          </w:tcPr>
          <w:p w14:paraId="1EAFCEF2" w14:textId="031523E6" w:rsidR="000F490F" w:rsidRPr="008E4B4A" w:rsidRDefault="00110B54"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5.78 UMA</w:t>
            </w:r>
          </w:p>
        </w:tc>
      </w:tr>
      <w:tr w:rsidR="000F490F" w:rsidRPr="008E4B4A" w14:paraId="4132861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4A5761FE" w14:textId="77777777" w:rsidR="00110B54"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.9.- Grupo P Destinados a Almacenes de Sustancias o</w:t>
            </w:r>
          </w:p>
          <w:p w14:paraId="6C60F983" w14:textId="66266E34"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m</w:t>
            </w:r>
            <w:r w:rsidR="000F490F" w:rsidRPr="008E4B4A">
              <w:rPr>
                <w:rFonts w:ascii="Century Gothic" w:eastAsia="Times New Roman" w:hAnsi="Century Gothic" w:cs="Arial"/>
                <w:color w:val="000000"/>
                <w:sz w:val="24"/>
                <w:szCs w:val="24"/>
                <w:lang w:eastAsia="es-MX"/>
              </w:rPr>
              <w:t>ateriales</w:t>
            </w:r>
          </w:p>
        </w:tc>
        <w:tc>
          <w:tcPr>
            <w:tcW w:w="2049" w:type="dxa"/>
            <w:tcBorders>
              <w:top w:val="nil"/>
              <w:left w:val="nil"/>
              <w:bottom w:val="single" w:sz="4" w:space="0" w:color="auto"/>
              <w:right w:val="single" w:sz="4" w:space="0" w:color="auto"/>
            </w:tcBorders>
            <w:shd w:val="clear" w:color="auto" w:fill="auto"/>
            <w:noWrap/>
            <w:vAlign w:val="center"/>
            <w:hideMark/>
          </w:tcPr>
          <w:p w14:paraId="5F50FE24" w14:textId="31B79AF3" w:rsidR="000F490F" w:rsidRPr="008E4B4A" w:rsidRDefault="00110B54"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5.78 UMA</w:t>
            </w:r>
          </w:p>
        </w:tc>
      </w:tr>
      <w:tr w:rsidR="000F490F" w:rsidRPr="008E4B4A" w14:paraId="5A776F6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4A4FFAF9" w14:textId="5A4928A8"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.10.- Grupo H Destinados a</w:t>
            </w:r>
            <w:r w:rsidRPr="008E4B4A">
              <w:rPr>
                <w:rFonts w:ascii="Century Gothic" w:eastAsia="Times New Roman" w:hAnsi="Century Gothic" w:cs="Arial"/>
                <w:color w:val="000000"/>
                <w:sz w:val="24"/>
                <w:szCs w:val="24"/>
                <w:lang w:eastAsia="es-MX"/>
              </w:rPr>
              <w:t>:</w:t>
            </w:r>
          </w:p>
        </w:tc>
        <w:tc>
          <w:tcPr>
            <w:tcW w:w="2049" w:type="dxa"/>
            <w:tcBorders>
              <w:top w:val="nil"/>
              <w:left w:val="nil"/>
              <w:bottom w:val="single" w:sz="4" w:space="0" w:color="auto"/>
              <w:right w:val="single" w:sz="4" w:space="0" w:color="auto"/>
            </w:tcBorders>
            <w:shd w:val="clear" w:color="auto" w:fill="auto"/>
            <w:noWrap/>
            <w:vAlign w:val="center"/>
            <w:hideMark/>
          </w:tcPr>
          <w:p w14:paraId="795C06A2" w14:textId="43A99098" w:rsidR="000F490F" w:rsidRPr="008E4B4A" w:rsidRDefault="000F490F" w:rsidP="001C4CFD">
            <w:pPr>
              <w:spacing w:after="0" w:line="360" w:lineRule="auto"/>
              <w:jc w:val="right"/>
              <w:rPr>
                <w:rFonts w:ascii="Century Gothic" w:eastAsia="Times New Roman" w:hAnsi="Century Gothic" w:cs="Arial"/>
                <w:color w:val="000000"/>
                <w:sz w:val="24"/>
                <w:szCs w:val="24"/>
                <w:lang w:eastAsia="es-MX"/>
              </w:rPr>
            </w:pPr>
          </w:p>
        </w:tc>
      </w:tr>
      <w:tr w:rsidR="000F490F" w:rsidRPr="008E4B4A" w14:paraId="1923F5A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32FAD575" w14:textId="24506AC4"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 xml:space="preserve">.10.1.- Hoteles, Moteles y Dormitorios, etc. </w:t>
            </w:r>
          </w:p>
        </w:tc>
        <w:tc>
          <w:tcPr>
            <w:tcW w:w="2049" w:type="dxa"/>
            <w:tcBorders>
              <w:top w:val="nil"/>
              <w:left w:val="nil"/>
              <w:bottom w:val="single" w:sz="4" w:space="0" w:color="auto"/>
              <w:right w:val="single" w:sz="4" w:space="0" w:color="auto"/>
            </w:tcBorders>
            <w:shd w:val="clear" w:color="auto" w:fill="auto"/>
            <w:noWrap/>
            <w:vAlign w:val="center"/>
            <w:hideMark/>
          </w:tcPr>
          <w:p w14:paraId="5BDBC511" w14:textId="1F83BE7B" w:rsidR="000F490F" w:rsidRPr="008E4B4A" w:rsidRDefault="00110B54"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17.34 UMA</w:t>
            </w:r>
          </w:p>
        </w:tc>
      </w:tr>
      <w:tr w:rsidR="000F490F" w:rsidRPr="008E4B4A" w14:paraId="79CA8B0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13946875" w14:textId="5A425DBE"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 xml:space="preserve">.10.2.- Conventos, Asilos, etc. </w:t>
            </w:r>
          </w:p>
        </w:tc>
        <w:tc>
          <w:tcPr>
            <w:tcW w:w="2049" w:type="dxa"/>
            <w:tcBorders>
              <w:top w:val="nil"/>
              <w:left w:val="nil"/>
              <w:bottom w:val="single" w:sz="4" w:space="0" w:color="auto"/>
              <w:right w:val="single" w:sz="4" w:space="0" w:color="auto"/>
            </w:tcBorders>
            <w:shd w:val="clear" w:color="auto" w:fill="auto"/>
            <w:noWrap/>
            <w:vAlign w:val="center"/>
            <w:hideMark/>
          </w:tcPr>
          <w:p w14:paraId="3F7800FC" w14:textId="38B9870B" w:rsidR="000F490F" w:rsidRPr="008E4B4A" w:rsidRDefault="00110B54"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Exentos</w:t>
            </w:r>
          </w:p>
        </w:tc>
      </w:tr>
      <w:tr w:rsidR="000F490F" w:rsidRPr="008E4B4A" w14:paraId="36AAC4B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6A447052" w14:textId="4106096A" w:rsidR="000F490F" w:rsidRPr="008E4B4A" w:rsidRDefault="00110B54"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w:t>
            </w:r>
            <w:r w:rsidR="000F490F" w:rsidRPr="008E4B4A">
              <w:rPr>
                <w:rFonts w:ascii="Century Gothic" w:eastAsia="Times New Roman" w:hAnsi="Century Gothic" w:cs="Arial"/>
                <w:color w:val="000000"/>
                <w:sz w:val="24"/>
                <w:szCs w:val="24"/>
                <w:lang w:eastAsia="es-MX"/>
              </w:rPr>
              <w:t>.11.- Grupo</w:t>
            </w:r>
            <w:r w:rsidR="000F490F" w:rsidRPr="008E4B4A">
              <w:rPr>
                <w:rFonts w:ascii="Century Gothic" w:eastAsia="Times New Roman" w:hAnsi="Century Gothic" w:cs="Arial"/>
                <w:b/>
                <w:bCs/>
                <w:color w:val="000000"/>
                <w:sz w:val="24"/>
                <w:szCs w:val="24"/>
                <w:lang w:eastAsia="es-MX"/>
              </w:rPr>
              <w:t xml:space="preserve"> </w:t>
            </w:r>
            <w:r w:rsidR="000F490F" w:rsidRPr="008E4B4A">
              <w:rPr>
                <w:rFonts w:ascii="Century Gothic" w:eastAsia="Times New Roman" w:hAnsi="Century Gothic" w:cs="Arial"/>
                <w:color w:val="000000"/>
                <w:sz w:val="24"/>
                <w:szCs w:val="24"/>
                <w:lang w:eastAsia="es-MX"/>
              </w:rPr>
              <w:t>L Otros no contemplados en los puntos anteriores</w:t>
            </w:r>
          </w:p>
        </w:tc>
        <w:tc>
          <w:tcPr>
            <w:tcW w:w="2049" w:type="dxa"/>
            <w:tcBorders>
              <w:top w:val="nil"/>
              <w:left w:val="nil"/>
              <w:bottom w:val="single" w:sz="4" w:space="0" w:color="auto"/>
              <w:right w:val="single" w:sz="4" w:space="0" w:color="auto"/>
            </w:tcBorders>
            <w:shd w:val="clear" w:color="auto" w:fill="auto"/>
            <w:noWrap/>
            <w:vAlign w:val="center"/>
            <w:hideMark/>
          </w:tcPr>
          <w:p w14:paraId="5E95DF77" w14:textId="0AAF9AE5" w:rsidR="000F490F" w:rsidRPr="008E4B4A" w:rsidRDefault="00110B54"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5.78 UMA</w:t>
            </w:r>
          </w:p>
        </w:tc>
      </w:tr>
      <w:tr w:rsidR="000F490F" w:rsidRPr="008E4B4A" w14:paraId="14B0C87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hideMark/>
          </w:tcPr>
          <w:p w14:paraId="5049EE02" w14:textId="3C2AB255" w:rsidR="000F490F" w:rsidRPr="008E4B4A" w:rsidRDefault="000F490F"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eastAsia="Times New Roman" w:hAnsi="Century Gothic" w:cs="Arial"/>
                <w:color w:val="000000"/>
                <w:sz w:val="24"/>
                <w:szCs w:val="24"/>
                <w:lang w:eastAsia="es-MX"/>
              </w:rPr>
              <w:t> </w:t>
            </w:r>
            <w:r w:rsidR="00110B54" w:rsidRPr="008E4B4A">
              <w:rPr>
                <w:rFonts w:ascii="Century Gothic" w:hAnsi="Century Gothic" w:cs="CenturyGothic-Bold"/>
                <w:b/>
                <w:bCs/>
                <w:color w:val="000000"/>
                <w:sz w:val="24"/>
                <w:szCs w:val="24"/>
              </w:rPr>
              <w:t>II.2.2 Servicios de Catastro y Asentamientos Humanos</w:t>
            </w:r>
          </w:p>
        </w:tc>
        <w:tc>
          <w:tcPr>
            <w:tcW w:w="2049" w:type="dxa"/>
            <w:tcBorders>
              <w:top w:val="nil"/>
              <w:left w:val="nil"/>
              <w:bottom w:val="single" w:sz="4" w:space="0" w:color="auto"/>
              <w:right w:val="single" w:sz="4" w:space="0" w:color="auto"/>
            </w:tcBorders>
            <w:shd w:val="clear" w:color="auto" w:fill="auto"/>
            <w:noWrap/>
            <w:vAlign w:val="center"/>
            <w:hideMark/>
          </w:tcPr>
          <w:p w14:paraId="3F3CA5C8" w14:textId="0DD5ECEE" w:rsidR="000F490F" w:rsidRPr="008E4B4A" w:rsidRDefault="000F490F" w:rsidP="001C4CFD">
            <w:pPr>
              <w:spacing w:after="0" w:line="360" w:lineRule="auto"/>
              <w:jc w:val="right"/>
              <w:rPr>
                <w:rFonts w:ascii="Century Gothic" w:eastAsia="Times New Roman" w:hAnsi="Century Gothic" w:cs="Arial"/>
                <w:color w:val="000000"/>
                <w:sz w:val="24"/>
                <w:szCs w:val="24"/>
                <w:lang w:eastAsia="es-MX"/>
              </w:rPr>
            </w:pPr>
          </w:p>
        </w:tc>
      </w:tr>
      <w:tr w:rsidR="00110B54" w:rsidRPr="008E4B4A" w14:paraId="6117572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8D18852" w14:textId="4E829D37" w:rsidR="00110B54" w:rsidRPr="008E4B4A" w:rsidRDefault="00110B54"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 Por avalúo de inmuebles.</w:t>
            </w:r>
          </w:p>
        </w:tc>
        <w:tc>
          <w:tcPr>
            <w:tcW w:w="2049" w:type="dxa"/>
            <w:tcBorders>
              <w:top w:val="nil"/>
              <w:left w:val="nil"/>
              <w:bottom w:val="single" w:sz="4" w:space="0" w:color="auto"/>
              <w:right w:val="single" w:sz="4" w:space="0" w:color="auto"/>
            </w:tcBorders>
            <w:shd w:val="clear" w:color="auto" w:fill="auto"/>
            <w:noWrap/>
            <w:vAlign w:val="center"/>
          </w:tcPr>
          <w:p w14:paraId="0967759A" w14:textId="22DEF746" w:rsidR="00110B54" w:rsidRPr="008E4B4A" w:rsidRDefault="00626771"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 UMA</w:t>
            </w:r>
          </w:p>
        </w:tc>
      </w:tr>
      <w:tr w:rsidR="00110B54" w:rsidRPr="008E4B4A" w14:paraId="36F3BDA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7786F6E" w14:textId="2351D429" w:rsidR="00110B54" w:rsidRPr="008E4B4A" w:rsidRDefault="00626771"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w:t>
            </w:r>
            <w:r w:rsidR="00110B54" w:rsidRPr="008E4B4A">
              <w:rPr>
                <w:rFonts w:ascii="Century Gothic" w:hAnsi="Century Gothic" w:cs="CenturyGothic"/>
                <w:color w:val="000000"/>
                <w:sz w:val="24"/>
                <w:szCs w:val="24"/>
              </w:rPr>
              <w:t>.- Certificados de valor catastral de la propiedad</w:t>
            </w:r>
          </w:p>
        </w:tc>
        <w:tc>
          <w:tcPr>
            <w:tcW w:w="2049" w:type="dxa"/>
            <w:tcBorders>
              <w:top w:val="nil"/>
              <w:left w:val="nil"/>
              <w:bottom w:val="single" w:sz="4" w:space="0" w:color="auto"/>
              <w:right w:val="single" w:sz="4" w:space="0" w:color="auto"/>
            </w:tcBorders>
            <w:shd w:val="clear" w:color="auto" w:fill="auto"/>
            <w:noWrap/>
            <w:vAlign w:val="center"/>
          </w:tcPr>
          <w:p w14:paraId="4257A222" w14:textId="35578011" w:rsidR="00110B54" w:rsidRPr="008E4B4A" w:rsidRDefault="00626771"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110B54" w:rsidRPr="008E4B4A" w14:paraId="7904B93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FBF9E90" w14:textId="12B2018B" w:rsidR="00110B54" w:rsidRPr="008E4B4A" w:rsidRDefault="00626771"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 Certificado de estados de cuenta, de no adeudo</w:t>
            </w:r>
          </w:p>
        </w:tc>
        <w:tc>
          <w:tcPr>
            <w:tcW w:w="2049" w:type="dxa"/>
            <w:tcBorders>
              <w:top w:val="nil"/>
              <w:left w:val="nil"/>
              <w:bottom w:val="single" w:sz="4" w:space="0" w:color="auto"/>
              <w:right w:val="single" w:sz="4" w:space="0" w:color="auto"/>
            </w:tcBorders>
            <w:shd w:val="clear" w:color="auto" w:fill="auto"/>
            <w:noWrap/>
            <w:vAlign w:val="center"/>
          </w:tcPr>
          <w:p w14:paraId="3532CD8F" w14:textId="0B871CB5" w:rsidR="00110B54" w:rsidRPr="008E4B4A" w:rsidRDefault="00626771"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 UMA</w:t>
            </w:r>
          </w:p>
        </w:tc>
      </w:tr>
      <w:tr w:rsidR="00110B54" w:rsidRPr="008E4B4A" w14:paraId="7B480AE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542841E" w14:textId="478DFA44" w:rsidR="00110B54" w:rsidRPr="008E4B4A" w:rsidRDefault="00626771"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4.-Constancias de posesión</w:t>
            </w:r>
          </w:p>
        </w:tc>
        <w:tc>
          <w:tcPr>
            <w:tcW w:w="2049" w:type="dxa"/>
            <w:tcBorders>
              <w:top w:val="nil"/>
              <w:left w:val="nil"/>
              <w:bottom w:val="single" w:sz="4" w:space="0" w:color="auto"/>
              <w:right w:val="single" w:sz="4" w:space="0" w:color="auto"/>
            </w:tcBorders>
            <w:shd w:val="clear" w:color="auto" w:fill="auto"/>
            <w:noWrap/>
            <w:vAlign w:val="center"/>
          </w:tcPr>
          <w:p w14:paraId="23D34698" w14:textId="463D39A0" w:rsidR="00110B54" w:rsidRPr="008E4B4A" w:rsidRDefault="00626771"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2.08 UMA</w:t>
            </w:r>
          </w:p>
        </w:tc>
      </w:tr>
      <w:tr w:rsidR="00110B54" w:rsidRPr="008E4B4A" w14:paraId="7253E39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5D86B3D" w14:textId="667A35F9" w:rsidR="00110B54" w:rsidRPr="008E4B4A" w:rsidRDefault="00626771"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5.- Levantamientos topográficos</w:t>
            </w:r>
          </w:p>
        </w:tc>
        <w:tc>
          <w:tcPr>
            <w:tcW w:w="2049" w:type="dxa"/>
            <w:tcBorders>
              <w:top w:val="nil"/>
              <w:left w:val="nil"/>
              <w:bottom w:val="single" w:sz="4" w:space="0" w:color="auto"/>
              <w:right w:val="single" w:sz="4" w:space="0" w:color="auto"/>
            </w:tcBorders>
            <w:shd w:val="clear" w:color="auto" w:fill="auto"/>
            <w:noWrap/>
            <w:vAlign w:val="center"/>
          </w:tcPr>
          <w:p w14:paraId="2A96B2BE" w14:textId="2BA17DB0" w:rsidR="00110B54" w:rsidRPr="008E4B4A" w:rsidRDefault="00110B54" w:rsidP="001C4CFD">
            <w:pPr>
              <w:spacing w:after="0" w:line="360" w:lineRule="auto"/>
              <w:jc w:val="right"/>
              <w:rPr>
                <w:rFonts w:ascii="Century Gothic" w:eastAsia="Times New Roman" w:hAnsi="Century Gothic" w:cs="Arial"/>
                <w:color w:val="000000"/>
                <w:sz w:val="24"/>
                <w:szCs w:val="24"/>
                <w:lang w:eastAsia="es-MX"/>
              </w:rPr>
            </w:pPr>
          </w:p>
        </w:tc>
      </w:tr>
      <w:tr w:rsidR="00110B54" w:rsidRPr="008E4B4A" w14:paraId="1E121F75"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74FC78B" w14:textId="1C45CE75" w:rsidR="00110B54" w:rsidRPr="008E4B4A" w:rsidRDefault="00626771"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1C4CFD">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Terreno hasta 120 metros cuadrados</w:t>
            </w:r>
          </w:p>
        </w:tc>
        <w:tc>
          <w:tcPr>
            <w:tcW w:w="2049" w:type="dxa"/>
            <w:tcBorders>
              <w:top w:val="nil"/>
              <w:left w:val="nil"/>
              <w:bottom w:val="single" w:sz="4" w:space="0" w:color="auto"/>
              <w:right w:val="single" w:sz="4" w:space="0" w:color="auto"/>
            </w:tcBorders>
            <w:shd w:val="clear" w:color="auto" w:fill="auto"/>
            <w:noWrap/>
            <w:vAlign w:val="center"/>
          </w:tcPr>
          <w:p w14:paraId="6AA6DA50" w14:textId="50CA46B0" w:rsidR="00110B54" w:rsidRPr="008E4B4A" w:rsidRDefault="00626771"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4.7 UMA</w:t>
            </w:r>
          </w:p>
        </w:tc>
      </w:tr>
      <w:tr w:rsidR="00110B54" w:rsidRPr="008E4B4A" w14:paraId="0E9B2D26"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0A12C715" w14:textId="3D0E11E8" w:rsidR="00626771" w:rsidRPr="008E4B4A" w:rsidRDefault="00626771"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lastRenderedPageBreak/>
              <w:t>b)</w:t>
            </w:r>
            <w:r w:rsidR="001C4CFD">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Terreno más de 120 metros cuadrados (por metro</w:t>
            </w:r>
          </w:p>
          <w:p w14:paraId="384D90AA" w14:textId="0D6C272E" w:rsidR="00110B54" w:rsidRPr="008E4B4A" w:rsidRDefault="00626771"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adicional).</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12B39656" w14:textId="106885F3" w:rsidR="00110B54" w:rsidRPr="008E4B4A" w:rsidRDefault="001C4CFD" w:rsidP="001C4CFD">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626771" w:rsidRPr="008E4B4A">
              <w:rPr>
                <w:rFonts w:ascii="Century Gothic" w:eastAsia="Times New Roman" w:hAnsi="Century Gothic" w:cs="Arial"/>
                <w:color w:val="000000"/>
                <w:sz w:val="24"/>
                <w:szCs w:val="24"/>
                <w:lang w:eastAsia="es-MX"/>
              </w:rPr>
              <w:t>.052 UMA</w:t>
            </w:r>
          </w:p>
        </w:tc>
      </w:tr>
      <w:tr w:rsidR="00110B54" w:rsidRPr="008E4B4A" w14:paraId="2E3A855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21FBE5A" w14:textId="115C4813" w:rsidR="00110B54" w:rsidRPr="008E4B4A" w:rsidRDefault="00626771"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6.- Por la adscripción y referendo de peritos valuadores y catastrales se </w:t>
            </w:r>
            <w:r w:rsidR="001C4CFD" w:rsidRPr="008E4B4A">
              <w:rPr>
                <w:rFonts w:ascii="Century Gothic" w:eastAsia="Times New Roman" w:hAnsi="Century Gothic" w:cs="Arial"/>
                <w:color w:val="000000"/>
                <w:sz w:val="24"/>
                <w:szCs w:val="24"/>
                <w:lang w:eastAsia="es-MX"/>
              </w:rPr>
              <w:t>pagarán</w:t>
            </w:r>
            <w:r w:rsidRPr="008E4B4A">
              <w:rPr>
                <w:rFonts w:ascii="Century Gothic" w:eastAsia="Times New Roman" w:hAnsi="Century Gothic" w:cs="Arial"/>
                <w:color w:val="000000"/>
                <w:sz w:val="24"/>
                <w:szCs w:val="24"/>
                <w:lang w:eastAsia="es-MX"/>
              </w:rPr>
              <w:t xml:space="preserve"> los derechos conforme a las siguientes cuotas:</w:t>
            </w:r>
          </w:p>
        </w:tc>
        <w:tc>
          <w:tcPr>
            <w:tcW w:w="2049" w:type="dxa"/>
            <w:tcBorders>
              <w:top w:val="nil"/>
              <w:left w:val="nil"/>
              <w:bottom w:val="single" w:sz="4" w:space="0" w:color="auto"/>
              <w:right w:val="single" w:sz="4" w:space="0" w:color="auto"/>
            </w:tcBorders>
            <w:shd w:val="clear" w:color="auto" w:fill="auto"/>
            <w:noWrap/>
            <w:vAlign w:val="center"/>
          </w:tcPr>
          <w:p w14:paraId="46D681B3" w14:textId="77777777" w:rsidR="00110B54" w:rsidRPr="008E4B4A" w:rsidRDefault="00110B54" w:rsidP="008E4B4A">
            <w:pPr>
              <w:spacing w:after="0" w:line="360" w:lineRule="auto"/>
              <w:jc w:val="center"/>
              <w:rPr>
                <w:rFonts w:ascii="Century Gothic" w:eastAsia="Times New Roman" w:hAnsi="Century Gothic" w:cs="Arial"/>
                <w:color w:val="000000"/>
                <w:sz w:val="24"/>
                <w:szCs w:val="24"/>
                <w:lang w:eastAsia="es-MX"/>
              </w:rPr>
            </w:pPr>
          </w:p>
        </w:tc>
      </w:tr>
      <w:tr w:rsidR="00110B54" w:rsidRPr="008E4B4A" w14:paraId="3D1E90C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61B6315" w14:textId="59DA37A1" w:rsidR="00110B54"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a). </w:t>
            </w:r>
            <w:r w:rsidR="00626771" w:rsidRPr="001C4CFD">
              <w:rPr>
                <w:rFonts w:ascii="Century Gothic" w:eastAsia="Times New Roman" w:hAnsi="Century Gothic" w:cs="Arial"/>
                <w:color w:val="000000"/>
                <w:sz w:val="24"/>
                <w:szCs w:val="24"/>
                <w:lang w:eastAsia="es-MX"/>
              </w:rPr>
              <w:t>Por la adscripción de peritos valuadores y catastrales a cargo de la dirección de Catastro</w:t>
            </w:r>
          </w:p>
        </w:tc>
        <w:tc>
          <w:tcPr>
            <w:tcW w:w="2049" w:type="dxa"/>
            <w:tcBorders>
              <w:top w:val="nil"/>
              <w:left w:val="nil"/>
              <w:bottom w:val="single" w:sz="4" w:space="0" w:color="auto"/>
              <w:right w:val="single" w:sz="4" w:space="0" w:color="auto"/>
            </w:tcBorders>
            <w:shd w:val="clear" w:color="auto" w:fill="auto"/>
            <w:noWrap/>
            <w:vAlign w:val="center"/>
          </w:tcPr>
          <w:p w14:paraId="33B4E0BD" w14:textId="52BBC625" w:rsidR="00110B54" w:rsidRPr="008E4B4A" w:rsidRDefault="00626771"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 UMA</w:t>
            </w:r>
          </w:p>
        </w:tc>
      </w:tr>
      <w:tr w:rsidR="00110B54" w:rsidRPr="008E4B4A" w14:paraId="6F07D5A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8A4B4CD" w14:textId="454AC57F" w:rsidR="00110B54" w:rsidRPr="008E4B4A" w:rsidRDefault="00626771"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La constancia de inscripción estará vigente durante en el ejercicio fiscal en el que fue expedida</w:t>
            </w:r>
          </w:p>
        </w:tc>
        <w:tc>
          <w:tcPr>
            <w:tcW w:w="2049" w:type="dxa"/>
            <w:tcBorders>
              <w:top w:val="nil"/>
              <w:left w:val="nil"/>
              <w:bottom w:val="single" w:sz="4" w:space="0" w:color="auto"/>
              <w:right w:val="single" w:sz="4" w:space="0" w:color="auto"/>
            </w:tcBorders>
            <w:shd w:val="clear" w:color="auto" w:fill="auto"/>
            <w:noWrap/>
            <w:vAlign w:val="center"/>
          </w:tcPr>
          <w:p w14:paraId="41B8F124" w14:textId="77777777" w:rsidR="00110B54" w:rsidRPr="008E4B4A" w:rsidRDefault="00110B54" w:rsidP="008E4B4A">
            <w:pPr>
              <w:spacing w:after="0" w:line="360" w:lineRule="auto"/>
              <w:jc w:val="center"/>
              <w:rPr>
                <w:rFonts w:ascii="Century Gothic" w:eastAsia="Times New Roman" w:hAnsi="Century Gothic" w:cs="Arial"/>
                <w:color w:val="000000"/>
                <w:sz w:val="24"/>
                <w:szCs w:val="24"/>
                <w:lang w:eastAsia="es-MX"/>
              </w:rPr>
            </w:pPr>
          </w:p>
        </w:tc>
      </w:tr>
      <w:tr w:rsidR="00110B54" w:rsidRPr="008E4B4A" w14:paraId="5C15898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A9C773C" w14:textId="477EC64F" w:rsidR="00110B54"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b). </w:t>
            </w:r>
            <w:r w:rsidR="00626771" w:rsidRPr="001C4CFD">
              <w:rPr>
                <w:rFonts w:ascii="Century Gothic" w:eastAsia="Times New Roman" w:hAnsi="Century Gothic" w:cs="Arial"/>
                <w:color w:val="000000"/>
                <w:sz w:val="24"/>
                <w:szCs w:val="24"/>
                <w:lang w:eastAsia="es-MX"/>
              </w:rPr>
              <w:t>Por el refrendo anual del registro del padrón de peritos valuadores y catastrales</w:t>
            </w:r>
          </w:p>
        </w:tc>
        <w:tc>
          <w:tcPr>
            <w:tcW w:w="2049" w:type="dxa"/>
            <w:tcBorders>
              <w:top w:val="nil"/>
              <w:left w:val="nil"/>
              <w:bottom w:val="single" w:sz="4" w:space="0" w:color="auto"/>
              <w:right w:val="single" w:sz="4" w:space="0" w:color="auto"/>
            </w:tcBorders>
            <w:shd w:val="clear" w:color="auto" w:fill="auto"/>
            <w:noWrap/>
            <w:vAlign w:val="center"/>
          </w:tcPr>
          <w:p w14:paraId="7F96ED2B" w14:textId="31C0C509" w:rsidR="00110B54" w:rsidRPr="001C4CFD" w:rsidRDefault="001C4CFD" w:rsidP="001C4CFD">
            <w:pPr>
              <w:pStyle w:val="Prrafodelista"/>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8</w:t>
            </w:r>
            <w:r w:rsidRPr="008E4B4A">
              <w:rPr>
                <w:rFonts w:ascii="Century Gothic" w:eastAsia="Times New Roman" w:hAnsi="Century Gothic" w:cs="Arial"/>
                <w:color w:val="000000"/>
                <w:sz w:val="24"/>
                <w:szCs w:val="24"/>
                <w:lang w:eastAsia="es-MX"/>
              </w:rPr>
              <w:t xml:space="preserve"> UMA</w:t>
            </w:r>
            <w:r w:rsidRPr="001C4CFD">
              <w:rPr>
                <w:rFonts w:ascii="Century Gothic" w:eastAsia="Times New Roman" w:hAnsi="Century Gothic" w:cs="Arial"/>
                <w:color w:val="000000"/>
                <w:sz w:val="24"/>
                <w:szCs w:val="24"/>
                <w:lang w:eastAsia="es-MX"/>
              </w:rPr>
              <w:t xml:space="preserve"> </w:t>
            </w:r>
          </w:p>
        </w:tc>
      </w:tr>
      <w:tr w:rsidR="00110B54" w:rsidRPr="008E4B4A" w14:paraId="6B724A0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14AB4AC" w14:textId="25D67982" w:rsidR="00110B54"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c). </w:t>
            </w:r>
            <w:r w:rsidR="00626771" w:rsidRPr="001C4CFD">
              <w:rPr>
                <w:rFonts w:ascii="Century Gothic" w:eastAsia="Times New Roman" w:hAnsi="Century Gothic" w:cs="Arial"/>
                <w:color w:val="000000"/>
                <w:sz w:val="24"/>
                <w:szCs w:val="24"/>
                <w:lang w:eastAsia="es-MX"/>
              </w:rPr>
              <w:t>Por la constancia de inscripción de peritos valuadores y catastrales</w:t>
            </w:r>
          </w:p>
        </w:tc>
        <w:tc>
          <w:tcPr>
            <w:tcW w:w="2049" w:type="dxa"/>
            <w:tcBorders>
              <w:top w:val="nil"/>
              <w:left w:val="nil"/>
              <w:bottom w:val="single" w:sz="4" w:space="0" w:color="auto"/>
              <w:right w:val="single" w:sz="4" w:space="0" w:color="auto"/>
            </w:tcBorders>
            <w:shd w:val="clear" w:color="auto" w:fill="auto"/>
            <w:noWrap/>
            <w:vAlign w:val="center"/>
          </w:tcPr>
          <w:p w14:paraId="6A020B24" w14:textId="2BC31ECA" w:rsidR="00110B54" w:rsidRPr="008E4B4A" w:rsidRDefault="00626771"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 UMA</w:t>
            </w:r>
          </w:p>
        </w:tc>
      </w:tr>
      <w:tr w:rsidR="00110B54" w:rsidRPr="008E4B4A" w14:paraId="52C3CA0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A8FDD18" w14:textId="6E89260E" w:rsidR="00110B54" w:rsidRPr="008E4B4A" w:rsidRDefault="00506998"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 Por certificaciones, autorizaciones, constancias y registros</w:t>
            </w:r>
          </w:p>
        </w:tc>
        <w:tc>
          <w:tcPr>
            <w:tcW w:w="2049" w:type="dxa"/>
            <w:tcBorders>
              <w:top w:val="nil"/>
              <w:left w:val="nil"/>
              <w:bottom w:val="single" w:sz="4" w:space="0" w:color="auto"/>
              <w:right w:val="single" w:sz="4" w:space="0" w:color="auto"/>
            </w:tcBorders>
            <w:shd w:val="clear" w:color="auto" w:fill="auto"/>
            <w:noWrap/>
            <w:vAlign w:val="center"/>
          </w:tcPr>
          <w:p w14:paraId="1C21ABAD" w14:textId="77777777" w:rsidR="00110B54" w:rsidRPr="008E4B4A" w:rsidRDefault="00110B54" w:rsidP="001C4CFD">
            <w:pPr>
              <w:spacing w:after="0" w:line="360" w:lineRule="auto"/>
              <w:jc w:val="right"/>
              <w:rPr>
                <w:rFonts w:ascii="Century Gothic" w:eastAsia="Times New Roman" w:hAnsi="Century Gothic" w:cs="Arial"/>
                <w:color w:val="000000"/>
                <w:sz w:val="24"/>
                <w:szCs w:val="24"/>
                <w:lang w:eastAsia="es-MX"/>
              </w:rPr>
            </w:pPr>
          </w:p>
        </w:tc>
      </w:tr>
      <w:tr w:rsidR="00506998" w:rsidRPr="008E4B4A" w14:paraId="40EB58C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7CAE6B0" w14:textId="19D1ACA1" w:rsidR="00506998"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a). </w:t>
            </w:r>
            <w:r w:rsidR="00506998" w:rsidRPr="001C4CFD">
              <w:rPr>
                <w:rFonts w:ascii="Century Gothic" w:eastAsia="Times New Roman" w:hAnsi="Century Gothic" w:cs="Arial"/>
                <w:color w:val="000000"/>
                <w:sz w:val="24"/>
                <w:szCs w:val="24"/>
                <w:lang w:eastAsia="es-MX"/>
              </w:rPr>
              <w:t>Por la elaboración de avalúos o dictámenes de valor referido del inmueble, para la traslación de dominio, a petición del interesado</w:t>
            </w:r>
          </w:p>
        </w:tc>
        <w:tc>
          <w:tcPr>
            <w:tcW w:w="2049" w:type="dxa"/>
            <w:tcBorders>
              <w:top w:val="nil"/>
              <w:left w:val="nil"/>
              <w:bottom w:val="single" w:sz="4" w:space="0" w:color="auto"/>
              <w:right w:val="single" w:sz="4" w:space="0" w:color="auto"/>
            </w:tcBorders>
            <w:shd w:val="clear" w:color="auto" w:fill="auto"/>
            <w:noWrap/>
            <w:vAlign w:val="center"/>
          </w:tcPr>
          <w:p w14:paraId="3E00D4AA" w14:textId="64E3E2EA" w:rsidR="00506998" w:rsidRPr="008E4B4A" w:rsidRDefault="00506998"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 al millar del valor del inmueble</w:t>
            </w:r>
          </w:p>
        </w:tc>
      </w:tr>
      <w:tr w:rsidR="00506998" w:rsidRPr="008E4B4A" w14:paraId="0B157CD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FBA5830" w14:textId="36EEB8E2" w:rsidR="00506998"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b). </w:t>
            </w:r>
            <w:r w:rsidR="00506998" w:rsidRPr="001C4CFD">
              <w:rPr>
                <w:rFonts w:ascii="Century Gothic" w:eastAsia="Times New Roman" w:hAnsi="Century Gothic" w:cs="Arial"/>
                <w:color w:val="000000"/>
                <w:sz w:val="24"/>
                <w:szCs w:val="24"/>
                <w:lang w:eastAsia="es-MX"/>
              </w:rPr>
              <w:t>Por la certificación de avalúos dictámenes de valor elaborados por valuadores externos al municipio</w:t>
            </w:r>
          </w:p>
        </w:tc>
        <w:tc>
          <w:tcPr>
            <w:tcW w:w="2049" w:type="dxa"/>
            <w:tcBorders>
              <w:top w:val="nil"/>
              <w:left w:val="nil"/>
              <w:bottom w:val="single" w:sz="4" w:space="0" w:color="auto"/>
              <w:right w:val="single" w:sz="4" w:space="0" w:color="auto"/>
            </w:tcBorders>
            <w:shd w:val="clear" w:color="auto" w:fill="auto"/>
            <w:noWrap/>
            <w:vAlign w:val="center"/>
          </w:tcPr>
          <w:p w14:paraId="4AD5E741" w14:textId="474060DA" w:rsidR="00506998" w:rsidRPr="008E4B4A" w:rsidRDefault="001C4CFD" w:rsidP="001C4CFD">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506998" w:rsidRPr="008E4B4A">
              <w:rPr>
                <w:rFonts w:ascii="Century Gothic" w:eastAsia="Times New Roman" w:hAnsi="Century Gothic" w:cs="Arial"/>
                <w:color w:val="000000"/>
                <w:sz w:val="24"/>
                <w:szCs w:val="24"/>
                <w:lang w:eastAsia="es-MX"/>
              </w:rPr>
              <w:t>.3 al millar del valor certificado</w:t>
            </w:r>
          </w:p>
        </w:tc>
      </w:tr>
      <w:tr w:rsidR="00506998" w:rsidRPr="008E4B4A" w14:paraId="59C3E8A8"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262D783" w14:textId="54943262" w:rsidR="00506998"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c). </w:t>
            </w:r>
            <w:r w:rsidR="00506998" w:rsidRPr="001C4CFD">
              <w:rPr>
                <w:rFonts w:ascii="Century Gothic" w:eastAsia="Times New Roman" w:hAnsi="Century Gothic" w:cs="Arial"/>
                <w:color w:val="000000"/>
                <w:sz w:val="24"/>
                <w:szCs w:val="24"/>
                <w:lang w:eastAsia="es-MX"/>
              </w:rPr>
              <w:t xml:space="preserve">Cedula catastral, por predio / clave catastral </w:t>
            </w:r>
          </w:p>
        </w:tc>
        <w:tc>
          <w:tcPr>
            <w:tcW w:w="2049" w:type="dxa"/>
            <w:tcBorders>
              <w:top w:val="nil"/>
              <w:left w:val="nil"/>
              <w:bottom w:val="single" w:sz="4" w:space="0" w:color="auto"/>
              <w:right w:val="single" w:sz="4" w:space="0" w:color="auto"/>
            </w:tcBorders>
            <w:shd w:val="clear" w:color="auto" w:fill="auto"/>
            <w:noWrap/>
            <w:vAlign w:val="center"/>
          </w:tcPr>
          <w:p w14:paraId="34F29827" w14:textId="3B043480" w:rsidR="00506998" w:rsidRPr="001C4CFD" w:rsidRDefault="00506998" w:rsidP="001C4CFD">
            <w:pPr>
              <w:pStyle w:val="Prrafodelista"/>
              <w:numPr>
                <w:ilvl w:val="0"/>
                <w:numId w:val="20"/>
              </w:numPr>
              <w:spacing w:after="0" w:line="360" w:lineRule="auto"/>
              <w:jc w:val="right"/>
              <w:rPr>
                <w:rFonts w:ascii="Century Gothic" w:eastAsia="Times New Roman" w:hAnsi="Century Gothic" w:cs="Arial"/>
                <w:color w:val="000000"/>
                <w:sz w:val="24"/>
                <w:szCs w:val="24"/>
                <w:lang w:eastAsia="es-MX"/>
              </w:rPr>
            </w:pPr>
            <w:r w:rsidRPr="001C4CFD">
              <w:rPr>
                <w:rFonts w:ascii="Century Gothic" w:eastAsia="Times New Roman" w:hAnsi="Century Gothic" w:cs="Arial"/>
                <w:color w:val="000000"/>
                <w:sz w:val="24"/>
                <w:szCs w:val="24"/>
                <w:lang w:eastAsia="es-MX"/>
              </w:rPr>
              <w:t>UMA</w:t>
            </w:r>
          </w:p>
        </w:tc>
      </w:tr>
      <w:tr w:rsidR="00506998" w:rsidRPr="008E4B4A" w14:paraId="621AB9FD"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4BC162BA" w14:textId="282ACCD4" w:rsidR="00506998"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lastRenderedPageBreak/>
              <w:t xml:space="preserve">d). </w:t>
            </w:r>
            <w:r w:rsidR="00506998" w:rsidRPr="001C4CFD">
              <w:rPr>
                <w:rFonts w:ascii="Century Gothic" w:eastAsia="Times New Roman" w:hAnsi="Century Gothic" w:cs="Arial"/>
                <w:color w:val="000000"/>
                <w:sz w:val="24"/>
                <w:szCs w:val="24"/>
                <w:lang w:eastAsia="es-MX"/>
              </w:rPr>
              <w:t>Constancia de no adscripción</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54F55069" w14:textId="35BF470A" w:rsidR="00506998" w:rsidRPr="001C4CFD" w:rsidRDefault="00506998" w:rsidP="001C4CFD">
            <w:pPr>
              <w:pStyle w:val="Prrafodelista"/>
              <w:numPr>
                <w:ilvl w:val="0"/>
                <w:numId w:val="21"/>
              </w:numPr>
              <w:spacing w:after="0" w:line="360" w:lineRule="auto"/>
              <w:jc w:val="right"/>
              <w:rPr>
                <w:rFonts w:ascii="Century Gothic" w:eastAsia="Times New Roman" w:hAnsi="Century Gothic" w:cs="Arial"/>
                <w:color w:val="000000"/>
                <w:sz w:val="24"/>
                <w:szCs w:val="24"/>
                <w:lang w:eastAsia="es-MX"/>
              </w:rPr>
            </w:pPr>
            <w:r w:rsidRPr="001C4CFD">
              <w:rPr>
                <w:rFonts w:ascii="Century Gothic" w:eastAsia="Times New Roman" w:hAnsi="Century Gothic" w:cs="Arial"/>
                <w:color w:val="000000"/>
                <w:sz w:val="24"/>
                <w:szCs w:val="24"/>
                <w:lang w:eastAsia="es-MX"/>
              </w:rPr>
              <w:t>UMA</w:t>
            </w:r>
          </w:p>
        </w:tc>
      </w:tr>
      <w:tr w:rsidR="00506998" w:rsidRPr="008E4B4A" w14:paraId="21AAFFA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65E03B1" w14:textId="252D74A4" w:rsidR="00506998"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e). </w:t>
            </w:r>
            <w:r w:rsidR="00506998" w:rsidRPr="001C4CFD">
              <w:rPr>
                <w:rFonts w:ascii="Century Gothic" w:eastAsia="Times New Roman" w:hAnsi="Century Gothic" w:cs="Arial"/>
                <w:color w:val="000000"/>
                <w:sz w:val="24"/>
                <w:szCs w:val="24"/>
                <w:lang w:eastAsia="es-MX"/>
              </w:rPr>
              <w:t>Copia simple del comprobante de pago del impuesto predial</w:t>
            </w:r>
          </w:p>
        </w:tc>
        <w:tc>
          <w:tcPr>
            <w:tcW w:w="2049" w:type="dxa"/>
            <w:tcBorders>
              <w:top w:val="nil"/>
              <w:left w:val="nil"/>
              <w:bottom w:val="single" w:sz="4" w:space="0" w:color="auto"/>
              <w:right w:val="single" w:sz="4" w:space="0" w:color="auto"/>
            </w:tcBorders>
            <w:shd w:val="clear" w:color="auto" w:fill="auto"/>
            <w:noWrap/>
            <w:vAlign w:val="center"/>
          </w:tcPr>
          <w:p w14:paraId="4FC05C8A" w14:textId="57641C3F" w:rsidR="00506998" w:rsidRPr="001C4CFD" w:rsidRDefault="00506998" w:rsidP="001C4CFD">
            <w:pPr>
              <w:pStyle w:val="Prrafodelista"/>
              <w:numPr>
                <w:ilvl w:val="1"/>
                <w:numId w:val="22"/>
              </w:numPr>
              <w:spacing w:after="0" w:line="360" w:lineRule="auto"/>
              <w:jc w:val="right"/>
              <w:rPr>
                <w:rFonts w:ascii="Century Gothic" w:eastAsia="Times New Roman" w:hAnsi="Century Gothic" w:cs="Arial"/>
                <w:color w:val="000000"/>
                <w:sz w:val="24"/>
                <w:szCs w:val="24"/>
                <w:lang w:eastAsia="es-MX"/>
              </w:rPr>
            </w:pPr>
            <w:r w:rsidRPr="001C4CFD">
              <w:rPr>
                <w:rFonts w:ascii="Century Gothic" w:eastAsia="Times New Roman" w:hAnsi="Century Gothic" w:cs="Arial"/>
                <w:color w:val="000000"/>
                <w:sz w:val="24"/>
                <w:szCs w:val="24"/>
                <w:lang w:eastAsia="es-MX"/>
              </w:rPr>
              <w:t>UMA</w:t>
            </w:r>
          </w:p>
        </w:tc>
      </w:tr>
      <w:tr w:rsidR="00506998" w:rsidRPr="008E4B4A" w14:paraId="51DA671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81ED4F4" w14:textId="63A68DC7" w:rsidR="00506998"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f). </w:t>
            </w:r>
            <w:r w:rsidR="00506998" w:rsidRPr="001C4CFD">
              <w:rPr>
                <w:rFonts w:ascii="Century Gothic" w:eastAsia="Times New Roman" w:hAnsi="Century Gothic" w:cs="Arial"/>
                <w:color w:val="000000"/>
                <w:sz w:val="24"/>
                <w:szCs w:val="24"/>
                <w:lang w:eastAsia="es-MX"/>
              </w:rPr>
              <w:t xml:space="preserve">Copia simple de constancia de la declaración del impuesto sobre traslación de dominio </w:t>
            </w:r>
          </w:p>
        </w:tc>
        <w:tc>
          <w:tcPr>
            <w:tcW w:w="2049" w:type="dxa"/>
            <w:tcBorders>
              <w:top w:val="nil"/>
              <w:left w:val="nil"/>
              <w:bottom w:val="single" w:sz="4" w:space="0" w:color="auto"/>
              <w:right w:val="single" w:sz="4" w:space="0" w:color="auto"/>
            </w:tcBorders>
            <w:shd w:val="clear" w:color="auto" w:fill="auto"/>
            <w:noWrap/>
            <w:vAlign w:val="center"/>
          </w:tcPr>
          <w:p w14:paraId="11DC7753" w14:textId="44C90B72" w:rsidR="00506998" w:rsidRPr="001C4CFD" w:rsidRDefault="00506998" w:rsidP="001C4CFD">
            <w:pPr>
              <w:pStyle w:val="Prrafodelista"/>
              <w:numPr>
                <w:ilvl w:val="1"/>
                <w:numId w:val="23"/>
              </w:numPr>
              <w:spacing w:after="0" w:line="360" w:lineRule="auto"/>
              <w:jc w:val="right"/>
              <w:rPr>
                <w:rFonts w:ascii="Century Gothic" w:eastAsia="Times New Roman" w:hAnsi="Century Gothic" w:cs="Arial"/>
                <w:color w:val="000000"/>
                <w:sz w:val="24"/>
                <w:szCs w:val="24"/>
                <w:lang w:eastAsia="es-MX"/>
              </w:rPr>
            </w:pPr>
            <w:r w:rsidRPr="001C4CFD">
              <w:rPr>
                <w:rFonts w:ascii="Century Gothic" w:eastAsia="Times New Roman" w:hAnsi="Century Gothic" w:cs="Arial"/>
                <w:color w:val="000000"/>
                <w:sz w:val="24"/>
                <w:szCs w:val="24"/>
                <w:lang w:eastAsia="es-MX"/>
              </w:rPr>
              <w:t>UMA</w:t>
            </w:r>
          </w:p>
        </w:tc>
      </w:tr>
      <w:tr w:rsidR="00506998" w:rsidRPr="008E4B4A" w14:paraId="08C143A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2B1E98C" w14:textId="0F2B376B" w:rsidR="00506998"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g). </w:t>
            </w:r>
            <w:r w:rsidR="00506998" w:rsidRPr="001C4CFD">
              <w:rPr>
                <w:rFonts w:ascii="Century Gothic" w:eastAsia="Times New Roman" w:hAnsi="Century Gothic" w:cs="Arial"/>
                <w:color w:val="000000"/>
                <w:sz w:val="24"/>
                <w:szCs w:val="24"/>
                <w:lang w:eastAsia="es-MX"/>
              </w:rPr>
              <w:t>Copia simple del plano catastral</w:t>
            </w:r>
          </w:p>
        </w:tc>
        <w:tc>
          <w:tcPr>
            <w:tcW w:w="2049" w:type="dxa"/>
            <w:tcBorders>
              <w:top w:val="nil"/>
              <w:left w:val="nil"/>
              <w:bottom w:val="single" w:sz="4" w:space="0" w:color="auto"/>
              <w:right w:val="single" w:sz="4" w:space="0" w:color="auto"/>
            </w:tcBorders>
            <w:shd w:val="clear" w:color="auto" w:fill="auto"/>
            <w:noWrap/>
            <w:vAlign w:val="center"/>
          </w:tcPr>
          <w:p w14:paraId="3E5973EE" w14:textId="115CB179" w:rsidR="00506998" w:rsidRPr="001C4CFD" w:rsidRDefault="001C4CFD" w:rsidP="001C4CFD">
            <w:pPr>
              <w:pStyle w:val="Prrafodelista"/>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w:t>
            </w:r>
            <w:r>
              <w:rPr>
                <w:rFonts w:ascii="Century Gothic" w:eastAsia="Times New Roman" w:hAnsi="Century Gothic" w:cs="Arial"/>
                <w:color w:val="000000"/>
                <w:sz w:val="24"/>
                <w:szCs w:val="24"/>
                <w:lang w:eastAsia="es-MX"/>
              </w:rPr>
              <w:t>.5</w:t>
            </w:r>
            <w:r w:rsidRPr="008E4B4A">
              <w:rPr>
                <w:rFonts w:ascii="Century Gothic" w:eastAsia="Times New Roman" w:hAnsi="Century Gothic" w:cs="Arial"/>
                <w:color w:val="000000"/>
                <w:sz w:val="24"/>
                <w:szCs w:val="24"/>
                <w:lang w:eastAsia="es-MX"/>
              </w:rPr>
              <w:t xml:space="preserve"> UMA</w:t>
            </w:r>
            <w:r w:rsidRPr="001C4CFD">
              <w:rPr>
                <w:rFonts w:ascii="Century Gothic" w:eastAsia="Times New Roman" w:hAnsi="Century Gothic" w:cs="Arial"/>
                <w:color w:val="000000"/>
                <w:sz w:val="24"/>
                <w:szCs w:val="24"/>
                <w:lang w:eastAsia="es-MX"/>
              </w:rPr>
              <w:t xml:space="preserve"> </w:t>
            </w:r>
          </w:p>
        </w:tc>
      </w:tr>
      <w:tr w:rsidR="00506998" w:rsidRPr="008E4B4A" w14:paraId="60D6E77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94D67D5" w14:textId="3AC77E10" w:rsidR="00506998" w:rsidRPr="001C4CFD" w:rsidRDefault="001C4CFD" w:rsidP="001C4CFD">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h). </w:t>
            </w:r>
            <w:r w:rsidR="00506998" w:rsidRPr="001C4CFD">
              <w:rPr>
                <w:rFonts w:ascii="Century Gothic" w:eastAsia="Times New Roman" w:hAnsi="Century Gothic" w:cs="Arial"/>
                <w:color w:val="000000"/>
                <w:sz w:val="24"/>
                <w:szCs w:val="24"/>
                <w:lang w:eastAsia="es-MX"/>
              </w:rPr>
              <w:t>Copia simple de documentos oficiales de catastro</w:t>
            </w:r>
          </w:p>
        </w:tc>
        <w:tc>
          <w:tcPr>
            <w:tcW w:w="2049" w:type="dxa"/>
            <w:tcBorders>
              <w:top w:val="nil"/>
              <w:left w:val="nil"/>
              <w:bottom w:val="single" w:sz="4" w:space="0" w:color="auto"/>
              <w:right w:val="single" w:sz="4" w:space="0" w:color="auto"/>
            </w:tcBorders>
            <w:shd w:val="clear" w:color="auto" w:fill="auto"/>
            <w:noWrap/>
            <w:vAlign w:val="center"/>
          </w:tcPr>
          <w:p w14:paraId="2995547C" w14:textId="6AB39867" w:rsidR="00506998" w:rsidRPr="008E4B4A" w:rsidRDefault="00506998"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 UMA</w:t>
            </w:r>
          </w:p>
        </w:tc>
      </w:tr>
      <w:tr w:rsidR="00506998" w:rsidRPr="008E4B4A" w14:paraId="07EAB33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F7BD3CC" w14:textId="1EDF4D4A" w:rsidR="00506998" w:rsidRPr="008E4B4A" w:rsidRDefault="00506998"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8.- Por imágenes digitales </w:t>
            </w:r>
            <w:r w:rsidR="002F7BAC" w:rsidRPr="008E4B4A">
              <w:rPr>
                <w:rFonts w:ascii="Century Gothic" w:eastAsia="Times New Roman" w:hAnsi="Century Gothic" w:cs="Arial"/>
                <w:color w:val="000000"/>
                <w:sz w:val="24"/>
                <w:szCs w:val="24"/>
                <w:lang w:eastAsia="es-MX"/>
              </w:rPr>
              <w:t>aerofotográficas</w:t>
            </w:r>
            <w:r w:rsidRPr="008E4B4A">
              <w:rPr>
                <w:rFonts w:ascii="Century Gothic" w:eastAsia="Times New Roman" w:hAnsi="Century Gothic" w:cs="Arial"/>
                <w:color w:val="000000"/>
                <w:sz w:val="24"/>
                <w:szCs w:val="24"/>
                <w:lang w:eastAsia="es-MX"/>
              </w:rPr>
              <w:t xml:space="preserve"> tomadas con dron</w:t>
            </w:r>
          </w:p>
        </w:tc>
        <w:tc>
          <w:tcPr>
            <w:tcW w:w="2049" w:type="dxa"/>
            <w:tcBorders>
              <w:top w:val="nil"/>
              <w:left w:val="nil"/>
              <w:bottom w:val="single" w:sz="4" w:space="0" w:color="auto"/>
              <w:right w:val="single" w:sz="4" w:space="0" w:color="auto"/>
            </w:tcBorders>
            <w:shd w:val="clear" w:color="auto" w:fill="auto"/>
            <w:noWrap/>
            <w:vAlign w:val="center"/>
          </w:tcPr>
          <w:p w14:paraId="3C78F8B9" w14:textId="77777777" w:rsidR="00506998" w:rsidRPr="008E4B4A" w:rsidRDefault="00506998" w:rsidP="001C4CFD">
            <w:pPr>
              <w:spacing w:after="0" w:line="360" w:lineRule="auto"/>
              <w:jc w:val="right"/>
              <w:rPr>
                <w:rFonts w:ascii="Century Gothic" w:eastAsia="Times New Roman" w:hAnsi="Century Gothic" w:cs="Arial"/>
                <w:color w:val="000000"/>
                <w:sz w:val="24"/>
                <w:szCs w:val="24"/>
                <w:lang w:eastAsia="es-MX"/>
              </w:rPr>
            </w:pPr>
          </w:p>
        </w:tc>
      </w:tr>
      <w:tr w:rsidR="00506998" w:rsidRPr="008E4B4A" w14:paraId="45C618F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1EA0EEF" w14:textId="79BCE959" w:rsidR="00506998" w:rsidRPr="00B854D4" w:rsidRDefault="00B854D4" w:rsidP="00B854D4">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a). </w:t>
            </w:r>
            <w:r w:rsidR="00B74440" w:rsidRPr="00B854D4">
              <w:rPr>
                <w:rFonts w:ascii="Century Gothic" w:eastAsia="Times New Roman" w:hAnsi="Century Gothic" w:cs="Arial"/>
                <w:color w:val="000000"/>
                <w:sz w:val="24"/>
                <w:szCs w:val="24"/>
                <w:lang w:eastAsia="es-MX"/>
              </w:rPr>
              <w:t>Por localidad /HA</w:t>
            </w:r>
          </w:p>
        </w:tc>
        <w:tc>
          <w:tcPr>
            <w:tcW w:w="2049" w:type="dxa"/>
            <w:tcBorders>
              <w:top w:val="nil"/>
              <w:left w:val="nil"/>
              <w:bottom w:val="single" w:sz="4" w:space="0" w:color="auto"/>
              <w:right w:val="single" w:sz="4" w:space="0" w:color="auto"/>
            </w:tcBorders>
            <w:shd w:val="clear" w:color="auto" w:fill="auto"/>
            <w:noWrap/>
            <w:vAlign w:val="center"/>
          </w:tcPr>
          <w:p w14:paraId="1B4BCB61" w14:textId="72E6FBED" w:rsidR="00506998" w:rsidRPr="00B854D4" w:rsidRDefault="00B74440" w:rsidP="00B854D4">
            <w:pPr>
              <w:pStyle w:val="Prrafodelista"/>
              <w:numPr>
                <w:ilvl w:val="0"/>
                <w:numId w:val="25"/>
              </w:numPr>
              <w:spacing w:after="0" w:line="360" w:lineRule="auto"/>
              <w:jc w:val="right"/>
              <w:rPr>
                <w:rFonts w:ascii="Century Gothic" w:eastAsia="Times New Roman" w:hAnsi="Century Gothic" w:cs="Arial"/>
                <w:color w:val="000000"/>
                <w:sz w:val="24"/>
                <w:szCs w:val="24"/>
                <w:lang w:eastAsia="es-MX"/>
              </w:rPr>
            </w:pPr>
            <w:r w:rsidRPr="00B854D4">
              <w:rPr>
                <w:rFonts w:ascii="Century Gothic" w:eastAsia="Times New Roman" w:hAnsi="Century Gothic" w:cs="Arial"/>
                <w:color w:val="000000"/>
                <w:sz w:val="24"/>
                <w:szCs w:val="24"/>
                <w:lang w:eastAsia="es-MX"/>
              </w:rPr>
              <w:t>MA</w:t>
            </w:r>
          </w:p>
        </w:tc>
      </w:tr>
      <w:tr w:rsidR="00506998" w:rsidRPr="008E4B4A" w14:paraId="71C94D4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BB77AB7" w14:textId="0C870B46" w:rsidR="00506998" w:rsidRPr="00B854D4" w:rsidRDefault="00B854D4" w:rsidP="00B854D4">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b). </w:t>
            </w:r>
            <w:r w:rsidR="00B74440" w:rsidRPr="00B854D4">
              <w:rPr>
                <w:rFonts w:ascii="Century Gothic" w:eastAsia="Times New Roman" w:hAnsi="Century Gothic" w:cs="Arial"/>
                <w:color w:val="000000"/>
                <w:sz w:val="24"/>
                <w:szCs w:val="24"/>
                <w:lang w:eastAsia="es-MX"/>
              </w:rPr>
              <w:t>Colonia /HA</w:t>
            </w:r>
          </w:p>
        </w:tc>
        <w:tc>
          <w:tcPr>
            <w:tcW w:w="2049" w:type="dxa"/>
            <w:tcBorders>
              <w:top w:val="nil"/>
              <w:left w:val="nil"/>
              <w:bottom w:val="single" w:sz="4" w:space="0" w:color="auto"/>
              <w:right w:val="single" w:sz="4" w:space="0" w:color="auto"/>
            </w:tcBorders>
            <w:shd w:val="clear" w:color="auto" w:fill="auto"/>
            <w:noWrap/>
            <w:vAlign w:val="center"/>
          </w:tcPr>
          <w:p w14:paraId="28EB9BEB" w14:textId="2117A23C" w:rsidR="00506998" w:rsidRPr="00B854D4" w:rsidRDefault="00B74440" w:rsidP="00B854D4">
            <w:pPr>
              <w:pStyle w:val="Prrafodelista"/>
              <w:numPr>
                <w:ilvl w:val="0"/>
                <w:numId w:val="26"/>
              </w:numPr>
              <w:spacing w:after="0" w:line="360" w:lineRule="auto"/>
              <w:jc w:val="right"/>
              <w:rPr>
                <w:rFonts w:ascii="Century Gothic" w:eastAsia="Times New Roman" w:hAnsi="Century Gothic" w:cs="Arial"/>
                <w:color w:val="000000"/>
                <w:sz w:val="24"/>
                <w:szCs w:val="24"/>
                <w:lang w:eastAsia="es-MX"/>
              </w:rPr>
            </w:pPr>
            <w:r w:rsidRPr="00B854D4">
              <w:rPr>
                <w:rFonts w:ascii="Century Gothic" w:eastAsia="Times New Roman" w:hAnsi="Century Gothic" w:cs="Arial"/>
                <w:color w:val="000000"/>
                <w:sz w:val="24"/>
                <w:szCs w:val="24"/>
                <w:lang w:eastAsia="es-MX"/>
              </w:rPr>
              <w:t>MA</w:t>
            </w:r>
          </w:p>
        </w:tc>
      </w:tr>
      <w:tr w:rsidR="00506998" w:rsidRPr="008E4B4A" w14:paraId="745FE93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2A58A02" w14:textId="049C0CF7" w:rsidR="00506998" w:rsidRPr="00B854D4" w:rsidRDefault="00B854D4" w:rsidP="00B854D4">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c). </w:t>
            </w:r>
            <w:r w:rsidR="00B74440" w:rsidRPr="00B854D4">
              <w:rPr>
                <w:rFonts w:ascii="Century Gothic" w:eastAsia="Times New Roman" w:hAnsi="Century Gothic" w:cs="Arial"/>
                <w:color w:val="000000"/>
                <w:sz w:val="24"/>
                <w:szCs w:val="24"/>
                <w:lang w:eastAsia="es-MX"/>
              </w:rPr>
              <w:t>Manzana</w:t>
            </w:r>
          </w:p>
        </w:tc>
        <w:tc>
          <w:tcPr>
            <w:tcW w:w="2049" w:type="dxa"/>
            <w:tcBorders>
              <w:top w:val="nil"/>
              <w:left w:val="nil"/>
              <w:bottom w:val="single" w:sz="4" w:space="0" w:color="auto"/>
              <w:right w:val="single" w:sz="4" w:space="0" w:color="auto"/>
            </w:tcBorders>
            <w:shd w:val="clear" w:color="auto" w:fill="auto"/>
            <w:noWrap/>
            <w:vAlign w:val="center"/>
          </w:tcPr>
          <w:p w14:paraId="33AC4F03" w14:textId="664DAFCD" w:rsidR="00506998" w:rsidRPr="00B854D4" w:rsidRDefault="00B74440" w:rsidP="00B854D4">
            <w:pPr>
              <w:pStyle w:val="Prrafodelista"/>
              <w:numPr>
                <w:ilvl w:val="0"/>
                <w:numId w:val="21"/>
              </w:numPr>
              <w:spacing w:after="0" w:line="360" w:lineRule="auto"/>
              <w:jc w:val="right"/>
              <w:rPr>
                <w:rFonts w:ascii="Century Gothic" w:eastAsia="Times New Roman" w:hAnsi="Century Gothic" w:cs="Arial"/>
                <w:color w:val="000000"/>
                <w:sz w:val="24"/>
                <w:szCs w:val="24"/>
                <w:lang w:eastAsia="es-MX"/>
              </w:rPr>
            </w:pPr>
            <w:r w:rsidRPr="00B854D4">
              <w:rPr>
                <w:rFonts w:ascii="Century Gothic" w:eastAsia="Times New Roman" w:hAnsi="Century Gothic" w:cs="Arial"/>
                <w:color w:val="000000"/>
                <w:sz w:val="24"/>
                <w:szCs w:val="24"/>
                <w:lang w:eastAsia="es-MX"/>
              </w:rPr>
              <w:t>UMA</w:t>
            </w:r>
          </w:p>
        </w:tc>
      </w:tr>
      <w:tr w:rsidR="00506998" w:rsidRPr="008E4B4A" w14:paraId="4DD91DA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E832652" w14:textId="3FEED0AB" w:rsidR="00506998" w:rsidRPr="00B854D4" w:rsidRDefault="00B854D4" w:rsidP="00B854D4">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d). </w:t>
            </w:r>
            <w:r w:rsidR="00B74440" w:rsidRPr="00B854D4">
              <w:rPr>
                <w:rFonts w:ascii="Century Gothic" w:eastAsia="Times New Roman" w:hAnsi="Century Gothic" w:cs="Arial"/>
                <w:color w:val="000000"/>
                <w:sz w:val="24"/>
                <w:szCs w:val="24"/>
                <w:lang w:eastAsia="es-MX"/>
              </w:rPr>
              <w:t>Predio</w:t>
            </w:r>
          </w:p>
        </w:tc>
        <w:tc>
          <w:tcPr>
            <w:tcW w:w="2049" w:type="dxa"/>
            <w:tcBorders>
              <w:top w:val="nil"/>
              <w:left w:val="nil"/>
              <w:bottom w:val="single" w:sz="4" w:space="0" w:color="auto"/>
              <w:right w:val="single" w:sz="4" w:space="0" w:color="auto"/>
            </w:tcBorders>
            <w:shd w:val="clear" w:color="auto" w:fill="auto"/>
            <w:noWrap/>
            <w:vAlign w:val="center"/>
          </w:tcPr>
          <w:p w14:paraId="2861DFF2" w14:textId="3CA43D60" w:rsidR="00506998" w:rsidRPr="008E4B4A" w:rsidRDefault="00B74440" w:rsidP="001C4CFD">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506998" w:rsidRPr="008E4B4A" w14:paraId="00DBCF0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D548317" w14:textId="47C80D1B" w:rsidR="00506998" w:rsidRPr="00B854D4" w:rsidRDefault="00B74440" w:rsidP="00B854D4">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II.2.3. Servicios de la Dirección de Servicios Municipales</w:t>
            </w:r>
          </w:p>
        </w:tc>
        <w:tc>
          <w:tcPr>
            <w:tcW w:w="2049" w:type="dxa"/>
            <w:tcBorders>
              <w:top w:val="nil"/>
              <w:left w:val="nil"/>
              <w:bottom w:val="single" w:sz="4" w:space="0" w:color="auto"/>
              <w:right w:val="single" w:sz="4" w:space="0" w:color="auto"/>
            </w:tcBorders>
            <w:shd w:val="clear" w:color="auto" w:fill="auto"/>
            <w:noWrap/>
            <w:vAlign w:val="center"/>
          </w:tcPr>
          <w:p w14:paraId="4E35CBE4" w14:textId="77777777" w:rsidR="00506998" w:rsidRPr="008E4B4A" w:rsidRDefault="00506998" w:rsidP="001C4CFD">
            <w:pPr>
              <w:spacing w:after="0" w:line="360" w:lineRule="auto"/>
              <w:jc w:val="right"/>
              <w:rPr>
                <w:rFonts w:ascii="Century Gothic" w:eastAsia="Times New Roman" w:hAnsi="Century Gothic" w:cs="Arial"/>
                <w:color w:val="000000"/>
                <w:sz w:val="24"/>
                <w:szCs w:val="24"/>
                <w:lang w:eastAsia="es-MX"/>
              </w:rPr>
            </w:pPr>
          </w:p>
        </w:tc>
      </w:tr>
      <w:tr w:rsidR="00506998" w:rsidRPr="008E4B4A" w14:paraId="4A96504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BA33524" w14:textId="77A4C17B" w:rsidR="00506998" w:rsidRPr="008E4B4A" w:rsidRDefault="00B7444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1.- Servicio de Rastro Municipal</w:t>
            </w:r>
          </w:p>
        </w:tc>
        <w:tc>
          <w:tcPr>
            <w:tcW w:w="2049" w:type="dxa"/>
            <w:tcBorders>
              <w:top w:val="nil"/>
              <w:left w:val="nil"/>
              <w:bottom w:val="single" w:sz="4" w:space="0" w:color="auto"/>
              <w:right w:val="single" w:sz="4" w:space="0" w:color="auto"/>
            </w:tcBorders>
            <w:shd w:val="clear" w:color="auto" w:fill="auto"/>
            <w:noWrap/>
            <w:vAlign w:val="center"/>
          </w:tcPr>
          <w:p w14:paraId="0F3A4C85" w14:textId="77777777" w:rsidR="00506998" w:rsidRPr="008E4B4A" w:rsidRDefault="00506998" w:rsidP="001C4CFD">
            <w:pPr>
              <w:spacing w:after="0" w:line="360" w:lineRule="auto"/>
              <w:jc w:val="right"/>
              <w:rPr>
                <w:rFonts w:ascii="Century Gothic" w:eastAsia="Times New Roman" w:hAnsi="Century Gothic" w:cs="Arial"/>
                <w:color w:val="000000"/>
                <w:sz w:val="24"/>
                <w:szCs w:val="24"/>
                <w:lang w:eastAsia="es-MX"/>
              </w:rPr>
            </w:pPr>
          </w:p>
        </w:tc>
      </w:tr>
      <w:tr w:rsidR="00506998" w:rsidRPr="008E4B4A" w14:paraId="0AB0B27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391F68B" w14:textId="15CFCCBA" w:rsidR="00506998"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 Matanza</w:t>
            </w:r>
          </w:p>
        </w:tc>
        <w:tc>
          <w:tcPr>
            <w:tcW w:w="2049" w:type="dxa"/>
            <w:tcBorders>
              <w:top w:val="nil"/>
              <w:left w:val="nil"/>
              <w:bottom w:val="single" w:sz="4" w:space="0" w:color="auto"/>
              <w:right w:val="single" w:sz="4" w:space="0" w:color="auto"/>
            </w:tcBorders>
            <w:shd w:val="clear" w:color="auto" w:fill="auto"/>
            <w:noWrap/>
            <w:vAlign w:val="center"/>
          </w:tcPr>
          <w:p w14:paraId="11ABE65A" w14:textId="77777777" w:rsidR="00506998" w:rsidRPr="008E4B4A" w:rsidRDefault="00506998" w:rsidP="001C4CFD">
            <w:pPr>
              <w:spacing w:after="0" w:line="360" w:lineRule="auto"/>
              <w:jc w:val="right"/>
              <w:rPr>
                <w:rFonts w:ascii="Century Gothic" w:eastAsia="Times New Roman" w:hAnsi="Century Gothic" w:cs="Arial"/>
                <w:color w:val="000000"/>
                <w:sz w:val="24"/>
                <w:szCs w:val="24"/>
                <w:lang w:eastAsia="es-MX"/>
              </w:rPr>
            </w:pPr>
          </w:p>
        </w:tc>
      </w:tr>
      <w:tr w:rsidR="00B74440" w:rsidRPr="008E4B4A" w14:paraId="2EB4CD4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8D88697" w14:textId="60ABAE9B"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cabeza de bovino</w:t>
            </w:r>
          </w:p>
        </w:tc>
        <w:tc>
          <w:tcPr>
            <w:tcW w:w="2049" w:type="dxa"/>
            <w:tcBorders>
              <w:top w:val="nil"/>
              <w:left w:val="nil"/>
              <w:bottom w:val="single" w:sz="4" w:space="0" w:color="auto"/>
              <w:right w:val="single" w:sz="4" w:space="0" w:color="auto"/>
            </w:tcBorders>
            <w:shd w:val="clear" w:color="auto" w:fill="auto"/>
            <w:noWrap/>
            <w:vAlign w:val="center"/>
          </w:tcPr>
          <w:p w14:paraId="65B01224" w14:textId="15FF53CA"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B74440" w:rsidRPr="008E4B4A" w14:paraId="59A7EBF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933698A" w14:textId="1CA967C2"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a.1</w:t>
            </w:r>
            <w:r w:rsidR="00B854D4">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Por cabeza de bovino (críos)</w:t>
            </w:r>
          </w:p>
        </w:tc>
        <w:tc>
          <w:tcPr>
            <w:tcW w:w="2049" w:type="dxa"/>
            <w:tcBorders>
              <w:top w:val="nil"/>
              <w:left w:val="nil"/>
              <w:bottom w:val="single" w:sz="4" w:space="0" w:color="auto"/>
              <w:right w:val="single" w:sz="4" w:space="0" w:color="auto"/>
            </w:tcBorders>
            <w:shd w:val="clear" w:color="auto" w:fill="auto"/>
            <w:noWrap/>
            <w:vAlign w:val="center"/>
          </w:tcPr>
          <w:p w14:paraId="7464CA0B" w14:textId="0866BD55"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B74440" w:rsidRPr="008E4B4A" w14:paraId="0410F3F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A13AF1C" w14:textId="5D4F05D0"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 Por cabeza de porcino</w:t>
            </w:r>
          </w:p>
        </w:tc>
        <w:tc>
          <w:tcPr>
            <w:tcW w:w="2049" w:type="dxa"/>
            <w:tcBorders>
              <w:top w:val="nil"/>
              <w:left w:val="nil"/>
              <w:bottom w:val="single" w:sz="4" w:space="0" w:color="auto"/>
              <w:right w:val="single" w:sz="4" w:space="0" w:color="auto"/>
            </w:tcBorders>
            <w:shd w:val="clear" w:color="auto" w:fill="auto"/>
            <w:noWrap/>
            <w:vAlign w:val="center"/>
          </w:tcPr>
          <w:p w14:paraId="003172E2" w14:textId="01B6C6E3"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B74440" w:rsidRPr="008E4B4A" w14:paraId="2BC92E0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96AFBA2" w14:textId="51A13D7B"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b.1) Por cabeza de porcino (críos)</w:t>
            </w:r>
          </w:p>
        </w:tc>
        <w:tc>
          <w:tcPr>
            <w:tcW w:w="2049" w:type="dxa"/>
            <w:tcBorders>
              <w:top w:val="nil"/>
              <w:left w:val="nil"/>
              <w:bottom w:val="single" w:sz="4" w:space="0" w:color="auto"/>
              <w:right w:val="single" w:sz="4" w:space="0" w:color="auto"/>
            </w:tcBorders>
            <w:shd w:val="clear" w:color="auto" w:fill="auto"/>
            <w:noWrap/>
            <w:vAlign w:val="center"/>
          </w:tcPr>
          <w:p w14:paraId="3844359A" w14:textId="36E98F54"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B74440" w:rsidRPr="008E4B4A" w14:paraId="2DD51858"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FF67816" w14:textId="1B044BA6"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cabeza de ovino</w:t>
            </w:r>
          </w:p>
        </w:tc>
        <w:tc>
          <w:tcPr>
            <w:tcW w:w="2049" w:type="dxa"/>
            <w:tcBorders>
              <w:top w:val="nil"/>
              <w:left w:val="nil"/>
              <w:bottom w:val="single" w:sz="4" w:space="0" w:color="auto"/>
              <w:right w:val="single" w:sz="4" w:space="0" w:color="auto"/>
            </w:tcBorders>
            <w:shd w:val="clear" w:color="auto" w:fill="auto"/>
            <w:noWrap/>
            <w:vAlign w:val="center"/>
          </w:tcPr>
          <w:p w14:paraId="0D69C5C7" w14:textId="5DBBAE8C"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 UMA</w:t>
            </w:r>
          </w:p>
        </w:tc>
      </w:tr>
      <w:tr w:rsidR="00B74440" w:rsidRPr="008E4B4A" w14:paraId="7AC229B4"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6313B285" w14:textId="0ED6CDC3"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d)</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cabeza de caprino</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05B48E42" w14:textId="2FF3D718"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 UMA</w:t>
            </w:r>
          </w:p>
        </w:tc>
      </w:tr>
      <w:tr w:rsidR="00B74440" w:rsidRPr="008E4B4A" w14:paraId="312F14B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5C6D348" w14:textId="61A07CFE"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e)</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cabeza de equino (caballos, asnos, mulas)</w:t>
            </w:r>
          </w:p>
        </w:tc>
        <w:tc>
          <w:tcPr>
            <w:tcW w:w="2049" w:type="dxa"/>
            <w:tcBorders>
              <w:top w:val="nil"/>
              <w:left w:val="nil"/>
              <w:bottom w:val="single" w:sz="4" w:space="0" w:color="auto"/>
              <w:right w:val="single" w:sz="4" w:space="0" w:color="auto"/>
            </w:tcBorders>
            <w:shd w:val="clear" w:color="auto" w:fill="auto"/>
            <w:noWrap/>
            <w:vAlign w:val="center"/>
          </w:tcPr>
          <w:p w14:paraId="37A4326B" w14:textId="6FFCB282"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B74440" w:rsidRPr="008E4B4A" w14:paraId="70EE30D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63B05F3" w14:textId="64E7FD3B"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f)</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Aves y lepóridos (liebres y conejos)</w:t>
            </w:r>
          </w:p>
        </w:tc>
        <w:tc>
          <w:tcPr>
            <w:tcW w:w="2049" w:type="dxa"/>
            <w:tcBorders>
              <w:top w:val="nil"/>
              <w:left w:val="nil"/>
              <w:bottom w:val="single" w:sz="4" w:space="0" w:color="auto"/>
              <w:right w:val="single" w:sz="4" w:space="0" w:color="auto"/>
            </w:tcBorders>
            <w:shd w:val="clear" w:color="auto" w:fill="auto"/>
            <w:noWrap/>
            <w:vAlign w:val="center"/>
          </w:tcPr>
          <w:p w14:paraId="51602813" w14:textId="29FE475C" w:rsidR="00B74440" w:rsidRPr="008E4B4A" w:rsidRDefault="00B854D4" w:rsidP="00B854D4">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B74440" w:rsidRPr="008E4B4A">
              <w:rPr>
                <w:rFonts w:ascii="Century Gothic" w:eastAsia="Times New Roman" w:hAnsi="Century Gothic" w:cs="Arial"/>
                <w:color w:val="000000"/>
                <w:sz w:val="24"/>
                <w:szCs w:val="24"/>
                <w:lang w:eastAsia="es-MX"/>
              </w:rPr>
              <w:t>.4 UMA</w:t>
            </w:r>
          </w:p>
        </w:tc>
      </w:tr>
      <w:tr w:rsidR="00B74440" w:rsidRPr="008E4B4A" w14:paraId="47FF365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CD4EDC3" w14:textId="32EA9BEC" w:rsidR="00B74440" w:rsidRPr="00B854D4" w:rsidRDefault="00B74440" w:rsidP="00B854D4">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Los cobros anteriores se incrementarán en un 100%, cuando se presten fuera de horario normal de labores, y tratándose de reces caídas se cobrará un 50% adicional en horario normal y 100% fuera de horario normal de labores.</w:t>
            </w:r>
          </w:p>
        </w:tc>
        <w:tc>
          <w:tcPr>
            <w:tcW w:w="2049" w:type="dxa"/>
            <w:tcBorders>
              <w:top w:val="nil"/>
              <w:left w:val="nil"/>
              <w:bottom w:val="single" w:sz="4" w:space="0" w:color="auto"/>
              <w:right w:val="single" w:sz="4" w:space="0" w:color="auto"/>
            </w:tcBorders>
            <w:shd w:val="clear" w:color="auto" w:fill="auto"/>
            <w:noWrap/>
            <w:vAlign w:val="center"/>
          </w:tcPr>
          <w:p w14:paraId="0FB258A4" w14:textId="77777777" w:rsidR="00B74440" w:rsidRPr="008E4B4A" w:rsidRDefault="00B74440" w:rsidP="008E4B4A">
            <w:pPr>
              <w:spacing w:after="0" w:line="360" w:lineRule="auto"/>
              <w:jc w:val="center"/>
              <w:rPr>
                <w:rFonts w:ascii="Century Gothic" w:eastAsia="Times New Roman" w:hAnsi="Century Gothic" w:cs="Arial"/>
                <w:color w:val="000000"/>
                <w:sz w:val="24"/>
                <w:szCs w:val="24"/>
                <w:lang w:eastAsia="es-MX"/>
              </w:rPr>
            </w:pPr>
          </w:p>
        </w:tc>
      </w:tr>
      <w:tr w:rsidR="00B74440" w:rsidRPr="008E4B4A" w14:paraId="49620F5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4D55CC3" w14:textId="31190C16" w:rsidR="00B74440" w:rsidRPr="008E4B4A" w:rsidRDefault="00B7444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 Decomisos:</w:t>
            </w:r>
          </w:p>
        </w:tc>
        <w:tc>
          <w:tcPr>
            <w:tcW w:w="2049" w:type="dxa"/>
            <w:tcBorders>
              <w:top w:val="nil"/>
              <w:left w:val="nil"/>
              <w:bottom w:val="single" w:sz="4" w:space="0" w:color="auto"/>
              <w:right w:val="single" w:sz="4" w:space="0" w:color="auto"/>
            </w:tcBorders>
            <w:shd w:val="clear" w:color="auto" w:fill="auto"/>
            <w:noWrap/>
            <w:vAlign w:val="center"/>
          </w:tcPr>
          <w:p w14:paraId="2854698D" w14:textId="77777777" w:rsidR="00B74440" w:rsidRPr="008E4B4A" w:rsidRDefault="00B74440" w:rsidP="008E4B4A">
            <w:pPr>
              <w:spacing w:after="0" w:line="360" w:lineRule="auto"/>
              <w:jc w:val="center"/>
              <w:rPr>
                <w:rFonts w:ascii="Century Gothic" w:eastAsia="Times New Roman" w:hAnsi="Century Gothic" w:cs="Arial"/>
                <w:color w:val="000000"/>
                <w:sz w:val="24"/>
                <w:szCs w:val="24"/>
                <w:lang w:eastAsia="es-MX"/>
              </w:rPr>
            </w:pPr>
          </w:p>
        </w:tc>
      </w:tr>
      <w:tr w:rsidR="00B74440" w:rsidRPr="008E4B4A" w14:paraId="3BDA7EB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1F3D453" w14:textId="6D6C7E41"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cabeza de bovino</w:t>
            </w:r>
          </w:p>
        </w:tc>
        <w:tc>
          <w:tcPr>
            <w:tcW w:w="2049" w:type="dxa"/>
            <w:tcBorders>
              <w:top w:val="nil"/>
              <w:left w:val="nil"/>
              <w:bottom w:val="single" w:sz="4" w:space="0" w:color="auto"/>
              <w:right w:val="single" w:sz="4" w:space="0" w:color="auto"/>
            </w:tcBorders>
            <w:shd w:val="clear" w:color="auto" w:fill="auto"/>
            <w:noWrap/>
            <w:vAlign w:val="center"/>
          </w:tcPr>
          <w:p w14:paraId="12254BD2" w14:textId="1B5CD2D3"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 UMA</w:t>
            </w:r>
          </w:p>
        </w:tc>
      </w:tr>
      <w:tr w:rsidR="00B74440" w:rsidRPr="008E4B4A" w14:paraId="41B1C75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83B5079" w14:textId="7634756D"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cabeza de porcino</w:t>
            </w:r>
          </w:p>
        </w:tc>
        <w:tc>
          <w:tcPr>
            <w:tcW w:w="2049" w:type="dxa"/>
            <w:tcBorders>
              <w:top w:val="nil"/>
              <w:left w:val="nil"/>
              <w:bottom w:val="single" w:sz="4" w:space="0" w:color="auto"/>
              <w:right w:val="single" w:sz="4" w:space="0" w:color="auto"/>
            </w:tcBorders>
            <w:shd w:val="clear" w:color="auto" w:fill="auto"/>
            <w:noWrap/>
            <w:vAlign w:val="center"/>
          </w:tcPr>
          <w:p w14:paraId="268B1BAF" w14:textId="2C28B39F"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5 UMA</w:t>
            </w:r>
          </w:p>
        </w:tc>
      </w:tr>
      <w:tr w:rsidR="00B74440" w:rsidRPr="008E4B4A" w14:paraId="064A5E7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C3A1CDD" w14:textId="5589D381"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cabeza de ovino</w:t>
            </w:r>
          </w:p>
        </w:tc>
        <w:tc>
          <w:tcPr>
            <w:tcW w:w="2049" w:type="dxa"/>
            <w:tcBorders>
              <w:top w:val="nil"/>
              <w:left w:val="nil"/>
              <w:bottom w:val="single" w:sz="4" w:space="0" w:color="auto"/>
              <w:right w:val="single" w:sz="4" w:space="0" w:color="auto"/>
            </w:tcBorders>
            <w:shd w:val="clear" w:color="auto" w:fill="auto"/>
            <w:noWrap/>
            <w:vAlign w:val="center"/>
          </w:tcPr>
          <w:p w14:paraId="3C724192" w14:textId="4AFBBA2B"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B74440" w:rsidRPr="008E4B4A" w14:paraId="02B2234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9F5AD20" w14:textId="2383CDE9"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d)</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cabeza de caprino</w:t>
            </w:r>
          </w:p>
        </w:tc>
        <w:tc>
          <w:tcPr>
            <w:tcW w:w="2049" w:type="dxa"/>
            <w:tcBorders>
              <w:top w:val="nil"/>
              <w:left w:val="nil"/>
              <w:bottom w:val="single" w:sz="4" w:space="0" w:color="auto"/>
              <w:right w:val="single" w:sz="4" w:space="0" w:color="auto"/>
            </w:tcBorders>
            <w:shd w:val="clear" w:color="auto" w:fill="auto"/>
            <w:noWrap/>
            <w:vAlign w:val="center"/>
          </w:tcPr>
          <w:p w14:paraId="20FF7181" w14:textId="336B74E3"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B74440" w:rsidRPr="008E4B4A" w14:paraId="147AFB0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700243A" w14:textId="127F3984"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e)</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cabeza de equino (caballos, asnos, mulas)</w:t>
            </w:r>
          </w:p>
        </w:tc>
        <w:tc>
          <w:tcPr>
            <w:tcW w:w="2049" w:type="dxa"/>
            <w:tcBorders>
              <w:top w:val="nil"/>
              <w:left w:val="nil"/>
              <w:bottom w:val="single" w:sz="4" w:space="0" w:color="auto"/>
              <w:right w:val="single" w:sz="4" w:space="0" w:color="auto"/>
            </w:tcBorders>
            <w:shd w:val="clear" w:color="auto" w:fill="auto"/>
            <w:noWrap/>
            <w:vAlign w:val="center"/>
          </w:tcPr>
          <w:p w14:paraId="2B7A78DA" w14:textId="181C763D"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 UMA</w:t>
            </w:r>
          </w:p>
        </w:tc>
      </w:tr>
      <w:tr w:rsidR="00B74440" w:rsidRPr="008E4B4A" w14:paraId="29B7DBE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CFC52AE" w14:textId="35CE3693"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f)</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Aves y lepóridos (liebres y conejos)</w:t>
            </w:r>
          </w:p>
        </w:tc>
        <w:tc>
          <w:tcPr>
            <w:tcW w:w="2049" w:type="dxa"/>
            <w:tcBorders>
              <w:top w:val="nil"/>
              <w:left w:val="nil"/>
              <w:bottom w:val="single" w:sz="4" w:space="0" w:color="auto"/>
              <w:right w:val="single" w:sz="4" w:space="0" w:color="auto"/>
            </w:tcBorders>
            <w:shd w:val="clear" w:color="auto" w:fill="auto"/>
            <w:noWrap/>
            <w:vAlign w:val="center"/>
          </w:tcPr>
          <w:p w14:paraId="06FCC255" w14:textId="4C55A76B"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B74440" w:rsidRPr="008E4B4A" w14:paraId="4654703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D7BAFB2" w14:textId="079321CB" w:rsidR="00B74440" w:rsidRPr="008E4B4A" w:rsidRDefault="00B7444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 Pases de ganado</w:t>
            </w:r>
          </w:p>
        </w:tc>
        <w:tc>
          <w:tcPr>
            <w:tcW w:w="2049" w:type="dxa"/>
            <w:tcBorders>
              <w:top w:val="nil"/>
              <w:left w:val="nil"/>
              <w:bottom w:val="single" w:sz="4" w:space="0" w:color="auto"/>
              <w:right w:val="single" w:sz="4" w:space="0" w:color="auto"/>
            </w:tcBorders>
            <w:shd w:val="clear" w:color="auto" w:fill="auto"/>
            <w:noWrap/>
            <w:vAlign w:val="center"/>
          </w:tcPr>
          <w:p w14:paraId="5D0FE86C" w14:textId="77777777" w:rsidR="00B74440" w:rsidRPr="008E4B4A" w:rsidRDefault="00B74440" w:rsidP="008E4B4A">
            <w:pPr>
              <w:spacing w:after="0" w:line="360" w:lineRule="auto"/>
              <w:jc w:val="center"/>
              <w:rPr>
                <w:rFonts w:ascii="Century Gothic" w:eastAsia="Times New Roman" w:hAnsi="Century Gothic" w:cs="Arial"/>
                <w:color w:val="000000"/>
                <w:sz w:val="24"/>
                <w:szCs w:val="24"/>
                <w:lang w:eastAsia="es-MX"/>
              </w:rPr>
            </w:pPr>
          </w:p>
        </w:tc>
      </w:tr>
      <w:tr w:rsidR="00B74440" w:rsidRPr="008E4B4A" w14:paraId="27D4FD53"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31566FD" w14:textId="77777777" w:rsidR="007025CF" w:rsidRDefault="007025CF" w:rsidP="00B854D4">
            <w:pPr>
              <w:autoSpaceDE w:val="0"/>
              <w:autoSpaceDN w:val="0"/>
              <w:adjustRightInd w:val="0"/>
              <w:spacing w:after="0" w:line="360" w:lineRule="auto"/>
              <w:rPr>
                <w:rFonts w:ascii="Century Gothic" w:hAnsi="Century Gothic" w:cs="CenturyGothic"/>
                <w:color w:val="000000"/>
                <w:sz w:val="24"/>
                <w:szCs w:val="24"/>
              </w:rPr>
            </w:pPr>
          </w:p>
          <w:p w14:paraId="3BC674F6" w14:textId="77777777" w:rsidR="00B74440" w:rsidRDefault="00B74440" w:rsidP="00B854D4">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El pase de ganado tendrá la misma tarifa en todo el territorio estatal, sin prejuicio de que la autoridad expedidora exente del pago, y será la siguiente:</w:t>
            </w:r>
          </w:p>
          <w:p w14:paraId="3062E1C7" w14:textId="146ADFB9" w:rsidR="007025CF" w:rsidRPr="00B854D4" w:rsidRDefault="007025CF" w:rsidP="00B854D4">
            <w:pPr>
              <w:autoSpaceDE w:val="0"/>
              <w:autoSpaceDN w:val="0"/>
              <w:adjustRightInd w:val="0"/>
              <w:spacing w:after="0" w:line="360" w:lineRule="auto"/>
              <w:rPr>
                <w:rFonts w:ascii="Century Gothic" w:hAnsi="Century Gothic" w:cs="CenturyGothic"/>
                <w:color w:val="000000"/>
                <w:sz w:val="24"/>
                <w:szCs w:val="24"/>
              </w:rPr>
            </w:pPr>
          </w:p>
        </w:tc>
        <w:tc>
          <w:tcPr>
            <w:tcW w:w="2049" w:type="dxa"/>
            <w:tcBorders>
              <w:top w:val="nil"/>
              <w:left w:val="nil"/>
              <w:bottom w:val="single" w:sz="4" w:space="0" w:color="auto"/>
              <w:right w:val="single" w:sz="4" w:space="0" w:color="auto"/>
            </w:tcBorders>
            <w:shd w:val="clear" w:color="auto" w:fill="auto"/>
            <w:noWrap/>
            <w:vAlign w:val="center"/>
          </w:tcPr>
          <w:p w14:paraId="5C7C4E4E" w14:textId="77777777" w:rsidR="00B74440" w:rsidRPr="008E4B4A" w:rsidRDefault="00B74440" w:rsidP="008E4B4A">
            <w:pPr>
              <w:spacing w:after="0" w:line="360" w:lineRule="auto"/>
              <w:jc w:val="center"/>
              <w:rPr>
                <w:rFonts w:ascii="Century Gothic" w:eastAsia="Times New Roman" w:hAnsi="Century Gothic" w:cs="Arial"/>
                <w:color w:val="000000"/>
                <w:sz w:val="24"/>
                <w:szCs w:val="24"/>
                <w:lang w:eastAsia="es-MX"/>
              </w:rPr>
            </w:pPr>
          </w:p>
        </w:tc>
      </w:tr>
      <w:tr w:rsidR="00B74440" w:rsidRPr="008E4B4A" w14:paraId="5085A35B"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31071DB7" w14:textId="70E60EEF"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lastRenderedPageBreak/>
              <w:t>Concepto                                 No Cabezas</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790BB0AC" w14:textId="249E46A3" w:rsidR="00B74440" w:rsidRPr="008E4B4A" w:rsidRDefault="00B74440" w:rsidP="008E4B4A">
            <w:pPr>
              <w:spacing w:after="0" w:line="360" w:lineRule="auto"/>
              <w:jc w:val="center"/>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Importe por pase</w:t>
            </w:r>
          </w:p>
        </w:tc>
      </w:tr>
      <w:tr w:rsidR="00B74440" w:rsidRPr="008E4B4A" w14:paraId="4DF0E29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1D8B10D" w14:textId="32B15DB2" w:rsidR="00B74440" w:rsidRPr="008E4B4A" w:rsidRDefault="00B7444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Ganado Mayor </w:t>
            </w:r>
          </w:p>
        </w:tc>
        <w:tc>
          <w:tcPr>
            <w:tcW w:w="2049" w:type="dxa"/>
            <w:tcBorders>
              <w:top w:val="nil"/>
              <w:left w:val="nil"/>
              <w:bottom w:val="single" w:sz="4" w:space="0" w:color="auto"/>
              <w:right w:val="single" w:sz="4" w:space="0" w:color="auto"/>
            </w:tcBorders>
            <w:shd w:val="clear" w:color="auto" w:fill="auto"/>
            <w:noWrap/>
            <w:vAlign w:val="center"/>
          </w:tcPr>
          <w:p w14:paraId="610D1524" w14:textId="77777777" w:rsidR="00B74440" w:rsidRPr="008E4B4A" w:rsidRDefault="00B74440" w:rsidP="008E4B4A">
            <w:pPr>
              <w:spacing w:after="0" w:line="360" w:lineRule="auto"/>
              <w:jc w:val="center"/>
              <w:rPr>
                <w:rFonts w:ascii="Century Gothic" w:eastAsia="Times New Roman" w:hAnsi="Century Gothic" w:cs="Arial"/>
                <w:color w:val="000000"/>
                <w:sz w:val="24"/>
                <w:szCs w:val="24"/>
                <w:lang w:eastAsia="es-MX"/>
              </w:rPr>
            </w:pPr>
          </w:p>
        </w:tc>
      </w:tr>
      <w:tr w:rsidR="00B74440" w:rsidRPr="008E4B4A" w14:paraId="143D7A7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D328764" w14:textId="2BA9E4D4" w:rsidR="00B74440" w:rsidRPr="008E4B4A" w:rsidRDefault="00B7444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Pastoreo                                       1-10</w:t>
            </w:r>
          </w:p>
        </w:tc>
        <w:tc>
          <w:tcPr>
            <w:tcW w:w="2049" w:type="dxa"/>
            <w:tcBorders>
              <w:top w:val="nil"/>
              <w:left w:val="nil"/>
              <w:bottom w:val="single" w:sz="4" w:space="0" w:color="auto"/>
              <w:right w:val="single" w:sz="4" w:space="0" w:color="auto"/>
            </w:tcBorders>
            <w:shd w:val="clear" w:color="auto" w:fill="auto"/>
            <w:noWrap/>
            <w:vAlign w:val="center"/>
          </w:tcPr>
          <w:p w14:paraId="0680BF74" w14:textId="376B16C3"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w:t>
            </w:r>
            <w:r w:rsidR="00B854D4">
              <w:rPr>
                <w:rFonts w:ascii="Century Gothic" w:eastAsia="Times New Roman" w:hAnsi="Century Gothic" w:cs="Arial"/>
                <w:color w:val="000000"/>
                <w:sz w:val="24"/>
                <w:szCs w:val="24"/>
                <w:lang w:eastAsia="es-MX"/>
              </w:rPr>
              <w:t>.00</w:t>
            </w:r>
          </w:p>
        </w:tc>
      </w:tr>
      <w:tr w:rsidR="00B74440" w:rsidRPr="008E4B4A" w14:paraId="6649DBC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590F3D7" w14:textId="5AB3582E" w:rsidR="00B74440" w:rsidRPr="008E4B4A" w:rsidRDefault="00B7444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11-50</w:t>
            </w:r>
          </w:p>
        </w:tc>
        <w:tc>
          <w:tcPr>
            <w:tcW w:w="2049" w:type="dxa"/>
            <w:tcBorders>
              <w:top w:val="nil"/>
              <w:left w:val="nil"/>
              <w:bottom w:val="single" w:sz="4" w:space="0" w:color="auto"/>
              <w:right w:val="single" w:sz="4" w:space="0" w:color="auto"/>
            </w:tcBorders>
            <w:shd w:val="clear" w:color="auto" w:fill="auto"/>
            <w:noWrap/>
            <w:vAlign w:val="center"/>
          </w:tcPr>
          <w:p w14:paraId="74E73E31" w14:textId="44D17C20"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w:t>
            </w:r>
            <w:r w:rsidR="00B854D4">
              <w:rPr>
                <w:rFonts w:ascii="Century Gothic" w:eastAsia="Times New Roman" w:hAnsi="Century Gothic" w:cs="Arial"/>
                <w:color w:val="000000"/>
                <w:sz w:val="24"/>
                <w:szCs w:val="24"/>
                <w:lang w:eastAsia="es-MX"/>
              </w:rPr>
              <w:t>.00</w:t>
            </w:r>
          </w:p>
        </w:tc>
      </w:tr>
      <w:tr w:rsidR="00B74440" w:rsidRPr="008E4B4A" w14:paraId="380429C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86D649F" w14:textId="03243553" w:rsidR="00B74440" w:rsidRPr="008E4B4A" w:rsidRDefault="00B7444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51-100</w:t>
            </w:r>
          </w:p>
        </w:tc>
        <w:tc>
          <w:tcPr>
            <w:tcW w:w="2049" w:type="dxa"/>
            <w:tcBorders>
              <w:top w:val="nil"/>
              <w:left w:val="nil"/>
              <w:bottom w:val="single" w:sz="4" w:space="0" w:color="auto"/>
              <w:right w:val="single" w:sz="4" w:space="0" w:color="auto"/>
            </w:tcBorders>
            <w:shd w:val="clear" w:color="auto" w:fill="auto"/>
            <w:noWrap/>
            <w:vAlign w:val="center"/>
          </w:tcPr>
          <w:p w14:paraId="77BA0FFC" w14:textId="17F01476"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$80</w:t>
            </w:r>
            <w:r w:rsidR="00B854D4">
              <w:rPr>
                <w:rFonts w:ascii="Century Gothic" w:eastAsia="Times New Roman" w:hAnsi="Century Gothic" w:cs="Arial"/>
                <w:color w:val="000000"/>
                <w:sz w:val="24"/>
                <w:szCs w:val="24"/>
                <w:lang w:eastAsia="es-MX"/>
              </w:rPr>
              <w:t>.00</w:t>
            </w:r>
          </w:p>
        </w:tc>
      </w:tr>
      <w:tr w:rsidR="00B74440" w:rsidRPr="008E4B4A" w14:paraId="7B42EE0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2C3EBF3" w14:textId="65DDEE27" w:rsidR="00B74440" w:rsidRPr="008E4B4A" w:rsidRDefault="00B7444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101 en delante</w:t>
            </w:r>
          </w:p>
        </w:tc>
        <w:tc>
          <w:tcPr>
            <w:tcW w:w="2049" w:type="dxa"/>
            <w:tcBorders>
              <w:top w:val="nil"/>
              <w:left w:val="nil"/>
              <w:bottom w:val="single" w:sz="4" w:space="0" w:color="auto"/>
              <w:right w:val="single" w:sz="4" w:space="0" w:color="auto"/>
            </w:tcBorders>
            <w:shd w:val="clear" w:color="auto" w:fill="auto"/>
            <w:noWrap/>
            <w:vAlign w:val="center"/>
          </w:tcPr>
          <w:p w14:paraId="013F7A49" w14:textId="76FD41C6"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$150</w:t>
            </w:r>
            <w:r w:rsidR="00B854D4">
              <w:rPr>
                <w:rFonts w:ascii="Century Gothic" w:eastAsia="Times New Roman" w:hAnsi="Century Gothic" w:cs="Arial"/>
                <w:color w:val="000000"/>
                <w:sz w:val="24"/>
                <w:szCs w:val="24"/>
                <w:lang w:eastAsia="es-MX"/>
              </w:rPr>
              <w:t>.00</w:t>
            </w:r>
          </w:p>
        </w:tc>
      </w:tr>
      <w:tr w:rsidR="00B74440" w:rsidRPr="008E4B4A" w14:paraId="67F9B82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1B35704" w14:textId="77777777" w:rsidR="00B74440" w:rsidRPr="007025CF" w:rsidRDefault="00B74440" w:rsidP="008E4B4A">
            <w:pPr>
              <w:spacing w:after="0" w:line="360" w:lineRule="auto"/>
              <w:rPr>
                <w:rFonts w:ascii="Century Gothic" w:eastAsia="Times New Roman" w:hAnsi="Century Gothic" w:cs="Arial"/>
                <w:b/>
                <w:bCs/>
                <w:color w:val="000000"/>
                <w:sz w:val="16"/>
                <w:szCs w:val="16"/>
                <w:lang w:eastAsia="es-MX"/>
              </w:rPr>
            </w:pPr>
          </w:p>
        </w:tc>
        <w:tc>
          <w:tcPr>
            <w:tcW w:w="2049" w:type="dxa"/>
            <w:tcBorders>
              <w:top w:val="nil"/>
              <w:left w:val="nil"/>
              <w:bottom w:val="single" w:sz="4" w:space="0" w:color="auto"/>
              <w:right w:val="single" w:sz="4" w:space="0" w:color="auto"/>
            </w:tcBorders>
            <w:shd w:val="clear" w:color="auto" w:fill="auto"/>
            <w:noWrap/>
            <w:vAlign w:val="center"/>
          </w:tcPr>
          <w:p w14:paraId="681E2837" w14:textId="77777777" w:rsidR="00B74440" w:rsidRPr="007025CF" w:rsidRDefault="00B74440" w:rsidP="00B854D4">
            <w:pPr>
              <w:spacing w:after="0" w:line="360" w:lineRule="auto"/>
              <w:jc w:val="right"/>
              <w:rPr>
                <w:rFonts w:ascii="Century Gothic" w:eastAsia="Times New Roman" w:hAnsi="Century Gothic" w:cs="Arial"/>
                <w:color w:val="000000"/>
                <w:sz w:val="16"/>
                <w:szCs w:val="16"/>
                <w:lang w:eastAsia="es-MX"/>
              </w:rPr>
            </w:pPr>
          </w:p>
        </w:tc>
      </w:tr>
      <w:tr w:rsidR="00B74440" w:rsidRPr="008E4B4A" w14:paraId="24E13CC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21B42ED" w14:textId="56467F4C" w:rsidR="00B74440" w:rsidRPr="008E4B4A" w:rsidRDefault="00FF35F7"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Movilización</w:t>
            </w:r>
            <w:r w:rsidR="00B74440" w:rsidRPr="008E4B4A">
              <w:rPr>
                <w:rFonts w:ascii="Century Gothic" w:eastAsia="Times New Roman" w:hAnsi="Century Gothic" w:cs="Arial"/>
                <w:color w:val="000000"/>
                <w:sz w:val="24"/>
                <w:szCs w:val="24"/>
                <w:lang w:eastAsia="es-MX"/>
              </w:rPr>
              <w:t xml:space="preserve">                                  1-10</w:t>
            </w:r>
          </w:p>
        </w:tc>
        <w:tc>
          <w:tcPr>
            <w:tcW w:w="2049" w:type="dxa"/>
            <w:tcBorders>
              <w:top w:val="nil"/>
              <w:left w:val="nil"/>
              <w:bottom w:val="single" w:sz="4" w:space="0" w:color="auto"/>
              <w:right w:val="single" w:sz="4" w:space="0" w:color="auto"/>
            </w:tcBorders>
            <w:shd w:val="clear" w:color="auto" w:fill="auto"/>
            <w:noWrap/>
            <w:vAlign w:val="center"/>
          </w:tcPr>
          <w:p w14:paraId="1AE3813A" w14:textId="3C615FDD" w:rsidR="00B74440" w:rsidRPr="008E4B4A" w:rsidRDefault="00B74440"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w:t>
            </w:r>
            <w:r w:rsidR="00B854D4">
              <w:rPr>
                <w:rFonts w:ascii="Century Gothic" w:eastAsia="Times New Roman" w:hAnsi="Century Gothic" w:cs="Arial"/>
                <w:color w:val="000000"/>
                <w:sz w:val="24"/>
                <w:szCs w:val="24"/>
                <w:lang w:eastAsia="es-MX"/>
              </w:rPr>
              <w:t>.00</w:t>
            </w:r>
          </w:p>
        </w:tc>
      </w:tr>
      <w:tr w:rsidR="00B74440" w:rsidRPr="008E4B4A" w14:paraId="4D18D66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FE471CE" w14:textId="0EED8D1D" w:rsidR="00B74440" w:rsidRPr="008E4B4A" w:rsidRDefault="00B74440"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11-50</w:t>
            </w:r>
          </w:p>
        </w:tc>
        <w:tc>
          <w:tcPr>
            <w:tcW w:w="2049" w:type="dxa"/>
            <w:tcBorders>
              <w:top w:val="nil"/>
              <w:left w:val="nil"/>
              <w:bottom w:val="single" w:sz="4" w:space="0" w:color="auto"/>
              <w:right w:val="single" w:sz="4" w:space="0" w:color="auto"/>
            </w:tcBorders>
            <w:shd w:val="clear" w:color="auto" w:fill="auto"/>
            <w:noWrap/>
            <w:vAlign w:val="center"/>
          </w:tcPr>
          <w:p w14:paraId="29EEE6CC" w14:textId="1361CE98" w:rsidR="00B74440"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w:t>
            </w:r>
            <w:r w:rsidR="00B854D4">
              <w:rPr>
                <w:rFonts w:ascii="Century Gothic" w:eastAsia="Times New Roman" w:hAnsi="Century Gothic" w:cs="Arial"/>
                <w:color w:val="000000"/>
                <w:sz w:val="24"/>
                <w:szCs w:val="24"/>
                <w:lang w:eastAsia="es-MX"/>
              </w:rPr>
              <w:t>.00</w:t>
            </w:r>
          </w:p>
        </w:tc>
      </w:tr>
      <w:tr w:rsidR="00B74440" w:rsidRPr="008E4B4A" w14:paraId="26EC753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CE72E40" w14:textId="3292CF5A" w:rsidR="00B74440" w:rsidRPr="008E4B4A" w:rsidRDefault="00FF35F7"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51-100</w:t>
            </w:r>
          </w:p>
        </w:tc>
        <w:tc>
          <w:tcPr>
            <w:tcW w:w="2049" w:type="dxa"/>
            <w:tcBorders>
              <w:top w:val="nil"/>
              <w:left w:val="nil"/>
              <w:bottom w:val="single" w:sz="4" w:space="0" w:color="auto"/>
              <w:right w:val="single" w:sz="4" w:space="0" w:color="auto"/>
            </w:tcBorders>
            <w:shd w:val="clear" w:color="auto" w:fill="auto"/>
            <w:noWrap/>
            <w:vAlign w:val="center"/>
          </w:tcPr>
          <w:p w14:paraId="5BE6237E" w14:textId="7687E2E2" w:rsidR="00B74440"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$80</w:t>
            </w:r>
            <w:r w:rsidR="00B854D4">
              <w:rPr>
                <w:rFonts w:ascii="Century Gothic" w:eastAsia="Times New Roman" w:hAnsi="Century Gothic" w:cs="Arial"/>
                <w:color w:val="000000"/>
                <w:sz w:val="24"/>
                <w:szCs w:val="24"/>
                <w:lang w:eastAsia="es-MX"/>
              </w:rPr>
              <w:t>.00</w:t>
            </w:r>
          </w:p>
        </w:tc>
      </w:tr>
      <w:tr w:rsidR="00B74440" w:rsidRPr="008E4B4A" w14:paraId="192C17C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85A5E2E" w14:textId="733A5DD8" w:rsidR="00B74440" w:rsidRPr="008E4B4A" w:rsidRDefault="00FF35F7"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101 en delante</w:t>
            </w:r>
          </w:p>
        </w:tc>
        <w:tc>
          <w:tcPr>
            <w:tcW w:w="2049" w:type="dxa"/>
            <w:tcBorders>
              <w:top w:val="nil"/>
              <w:left w:val="nil"/>
              <w:bottom w:val="single" w:sz="4" w:space="0" w:color="auto"/>
              <w:right w:val="single" w:sz="4" w:space="0" w:color="auto"/>
            </w:tcBorders>
            <w:shd w:val="clear" w:color="auto" w:fill="auto"/>
            <w:noWrap/>
            <w:vAlign w:val="center"/>
          </w:tcPr>
          <w:p w14:paraId="1DDBED52" w14:textId="3DBE0452" w:rsidR="00B74440"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$150</w:t>
            </w:r>
            <w:r w:rsidR="00B854D4">
              <w:rPr>
                <w:rFonts w:ascii="Century Gothic" w:eastAsia="Times New Roman" w:hAnsi="Century Gothic" w:cs="Arial"/>
                <w:color w:val="000000"/>
                <w:sz w:val="24"/>
                <w:szCs w:val="24"/>
                <w:lang w:eastAsia="es-MX"/>
              </w:rPr>
              <w:t>.00</w:t>
            </w:r>
          </w:p>
        </w:tc>
      </w:tr>
      <w:tr w:rsidR="00B74440" w:rsidRPr="008E4B4A" w14:paraId="11710EF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B987DCA" w14:textId="77777777" w:rsidR="00B74440" w:rsidRPr="007025CF" w:rsidRDefault="00B74440" w:rsidP="008E4B4A">
            <w:pPr>
              <w:spacing w:after="0" w:line="360" w:lineRule="auto"/>
              <w:rPr>
                <w:rFonts w:ascii="Century Gothic" w:eastAsia="Times New Roman" w:hAnsi="Century Gothic" w:cs="Arial"/>
                <w:b/>
                <w:bCs/>
                <w:color w:val="000000"/>
                <w:sz w:val="16"/>
                <w:szCs w:val="16"/>
                <w:lang w:eastAsia="es-MX"/>
              </w:rPr>
            </w:pPr>
          </w:p>
        </w:tc>
        <w:tc>
          <w:tcPr>
            <w:tcW w:w="2049" w:type="dxa"/>
            <w:tcBorders>
              <w:top w:val="nil"/>
              <w:left w:val="nil"/>
              <w:bottom w:val="single" w:sz="4" w:space="0" w:color="auto"/>
              <w:right w:val="single" w:sz="4" w:space="0" w:color="auto"/>
            </w:tcBorders>
            <w:shd w:val="clear" w:color="auto" w:fill="auto"/>
            <w:noWrap/>
            <w:vAlign w:val="center"/>
          </w:tcPr>
          <w:p w14:paraId="341E8214" w14:textId="77777777" w:rsidR="00B74440" w:rsidRPr="007025CF" w:rsidRDefault="00B74440" w:rsidP="00B854D4">
            <w:pPr>
              <w:spacing w:after="0" w:line="360" w:lineRule="auto"/>
              <w:jc w:val="right"/>
              <w:rPr>
                <w:rFonts w:ascii="Century Gothic" w:eastAsia="Times New Roman" w:hAnsi="Century Gothic" w:cs="Arial"/>
                <w:color w:val="000000"/>
                <w:sz w:val="16"/>
                <w:szCs w:val="16"/>
                <w:lang w:eastAsia="es-MX"/>
              </w:rPr>
            </w:pPr>
          </w:p>
        </w:tc>
      </w:tr>
      <w:tr w:rsidR="00B74440" w:rsidRPr="008E4B4A" w14:paraId="522B77F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958AB98" w14:textId="171165EF" w:rsidR="00B74440" w:rsidRPr="008E4B4A" w:rsidRDefault="00FF35F7"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Sacrificio                                        1-10</w:t>
            </w:r>
          </w:p>
        </w:tc>
        <w:tc>
          <w:tcPr>
            <w:tcW w:w="2049" w:type="dxa"/>
            <w:tcBorders>
              <w:top w:val="nil"/>
              <w:left w:val="nil"/>
              <w:bottom w:val="single" w:sz="4" w:space="0" w:color="auto"/>
              <w:right w:val="single" w:sz="4" w:space="0" w:color="auto"/>
            </w:tcBorders>
            <w:shd w:val="clear" w:color="auto" w:fill="auto"/>
            <w:noWrap/>
            <w:vAlign w:val="center"/>
          </w:tcPr>
          <w:p w14:paraId="19BBBC17" w14:textId="18A2CB0A" w:rsidR="00B74440"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w:t>
            </w:r>
            <w:r w:rsidR="00B854D4">
              <w:rPr>
                <w:rFonts w:ascii="Century Gothic" w:eastAsia="Times New Roman" w:hAnsi="Century Gothic" w:cs="Arial"/>
                <w:color w:val="000000"/>
                <w:sz w:val="24"/>
                <w:szCs w:val="24"/>
                <w:lang w:eastAsia="es-MX"/>
              </w:rPr>
              <w:t>.00</w:t>
            </w:r>
          </w:p>
        </w:tc>
      </w:tr>
      <w:tr w:rsidR="00B74440" w:rsidRPr="008E4B4A" w14:paraId="3EF58D6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8A67F72" w14:textId="61745E64" w:rsidR="00B74440" w:rsidRPr="008E4B4A" w:rsidRDefault="00FF35F7"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11-50</w:t>
            </w:r>
          </w:p>
        </w:tc>
        <w:tc>
          <w:tcPr>
            <w:tcW w:w="2049" w:type="dxa"/>
            <w:tcBorders>
              <w:top w:val="nil"/>
              <w:left w:val="nil"/>
              <w:bottom w:val="single" w:sz="4" w:space="0" w:color="auto"/>
              <w:right w:val="single" w:sz="4" w:space="0" w:color="auto"/>
            </w:tcBorders>
            <w:shd w:val="clear" w:color="auto" w:fill="auto"/>
            <w:noWrap/>
            <w:vAlign w:val="center"/>
          </w:tcPr>
          <w:p w14:paraId="56741925" w14:textId="1C0C4078" w:rsidR="00B74440"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$100</w:t>
            </w:r>
            <w:r w:rsidR="00B854D4">
              <w:rPr>
                <w:rFonts w:ascii="Century Gothic" w:eastAsia="Times New Roman" w:hAnsi="Century Gothic" w:cs="Arial"/>
                <w:color w:val="000000"/>
                <w:sz w:val="24"/>
                <w:szCs w:val="24"/>
                <w:lang w:eastAsia="es-MX"/>
              </w:rPr>
              <w:t>.00</w:t>
            </w:r>
          </w:p>
        </w:tc>
      </w:tr>
      <w:tr w:rsidR="00B74440" w:rsidRPr="008E4B4A" w14:paraId="4ADCC2B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D3DECD9" w14:textId="09983338" w:rsidR="00B74440" w:rsidRPr="008E4B4A" w:rsidRDefault="00FF35F7"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                                                     51-100</w:t>
            </w:r>
          </w:p>
        </w:tc>
        <w:tc>
          <w:tcPr>
            <w:tcW w:w="2049" w:type="dxa"/>
            <w:tcBorders>
              <w:top w:val="nil"/>
              <w:left w:val="nil"/>
              <w:bottom w:val="single" w:sz="4" w:space="0" w:color="auto"/>
              <w:right w:val="single" w:sz="4" w:space="0" w:color="auto"/>
            </w:tcBorders>
            <w:shd w:val="clear" w:color="auto" w:fill="auto"/>
            <w:noWrap/>
            <w:vAlign w:val="center"/>
          </w:tcPr>
          <w:p w14:paraId="7BB43185" w14:textId="2615C4F1" w:rsidR="00B74440"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$200</w:t>
            </w:r>
            <w:r w:rsidR="00B854D4">
              <w:rPr>
                <w:rFonts w:ascii="Century Gothic" w:eastAsia="Times New Roman" w:hAnsi="Century Gothic" w:cs="Arial"/>
                <w:color w:val="000000"/>
                <w:sz w:val="24"/>
                <w:szCs w:val="24"/>
                <w:lang w:eastAsia="es-MX"/>
              </w:rPr>
              <w:t>.00</w:t>
            </w:r>
          </w:p>
        </w:tc>
      </w:tr>
      <w:tr w:rsidR="00B74440" w:rsidRPr="008E4B4A" w14:paraId="34804A8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226A2A7" w14:textId="3C632B0D" w:rsidR="00B74440" w:rsidRPr="008E4B4A" w:rsidRDefault="00FF35F7"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101 en delante</w:t>
            </w:r>
          </w:p>
        </w:tc>
        <w:tc>
          <w:tcPr>
            <w:tcW w:w="2049" w:type="dxa"/>
            <w:tcBorders>
              <w:top w:val="nil"/>
              <w:left w:val="nil"/>
              <w:bottom w:val="single" w:sz="4" w:space="0" w:color="auto"/>
              <w:right w:val="single" w:sz="4" w:space="0" w:color="auto"/>
            </w:tcBorders>
            <w:shd w:val="clear" w:color="auto" w:fill="auto"/>
            <w:noWrap/>
            <w:vAlign w:val="center"/>
          </w:tcPr>
          <w:p w14:paraId="6F3A8EAC" w14:textId="622E19F3" w:rsidR="00B74440"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$500</w:t>
            </w:r>
            <w:r w:rsidR="00B854D4">
              <w:rPr>
                <w:rFonts w:ascii="Century Gothic" w:eastAsia="Times New Roman" w:hAnsi="Century Gothic" w:cs="Arial"/>
                <w:color w:val="000000"/>
                <w:sz w:val="24"/>
                <w:szCs w:val="24"/>
                <w:lang w:eastAsia="es-MX"/>
              </w:rPr>
              <w:t>.00</w:t>
            </w:r>
          </w:p>
        </w:tc>
      </w:tr>
      <w:tr w:rsidR="00B74440" w:rsidRPr="008E4B4A" w14:paraId="1A4B23D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8B8FCFB" w14:textId="77777777" w:rsidR="00B74440" w:rsidRPr="007025CF" w:rsidRDefault="00B74440" w:rsidP="008E4B4A">
            <w:pPr>
              <w:spacing w:after="0" w:line="360" w:lineRule="auto"/>
              <w:rPr>
                <w:rFonts w:ascii="Century Gothic" w:eastAsia="Times New Roman" w:hAnsi="Century Gothic" w:cs="Arial"/>
                <w:b/>
                <w:bCs/>
                <w:color w:val="000000"/>
                <w:sz w:val="16"/>
                <w:szCs w:val="16"/>
                <w:lang w:eastAsia="es-MX"/>
              </w:rPr>
            </w:pPr>
          </w:p>
        </w:tc>
        <w:tc>
          <w:tcPr>
            <w:tcW w:w="2049" w:type="dxa"/>
            <w:tcBorders>
              <w:top w:val="nil"/>
              <w:left w:val="nil"/>
              <w:bottom w:val="single" w:sz="4" w:space="0" w:color="auto"/>
              <w:right w:val="single" w:sz="4" w:space="0" w:color="auto"/>
            </w:tcBorders>
            <w:shd w:val="clear" w:color="auto" w:fill="auto"/>
            <w:noWrap/>
            <w:vAlign w:val="center"/>
          </w:tcPr>
          <w:p w14:paraId="2BCE0965" w14:textId="77777777" w:rsidR="00B74440" w:rsidRPr="007025CF" w:rsidRDefault="00B74440" w:rsidP="00B854D4">
            <w:pPr>
              <w:spacing w:after="0" w:line="360" w:lineRule="auto"/>
              <w:jc w:val="right"/>
              <w:rPr>
                <w:rFonts w:ascii="Century Gothic" w:eastAsia="Times New Roman" w:hAnsi="Century Gothic" w:cs="Arial"/>
                <w:color w:val="000000"/>
                <w:sz w:val="16"/>
                <w:szCs w:val="16"/>
                <w:lang w:eastAsia="es-MX"/>
              </w:rPr>
            </w:pPr>
          </w:p>
        </w:tc>
      </w:tr>
      <w:tr w:rsidR="00FF35F7" w:rsidRPr="008E4B4A" w14:paraId="6D882C7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79E1D69" w14:textId="5A7D907E" w:rsidR="00FF35F7" w:rsidRPr="008E4B4A" w:rsidRDefault="002F7BAC"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color w:val="000000"/>
                <w:sz w:val="24"/>
                <w:szCs w:val="24"/>
                <w:lang w:eastAsia="es-MX"/>
              </w:rPr>
              <w:t>Exportación</w:t>
            </w:r>
            <w:r w:rsidR="00FF35F7" w:rsidRPr="008E4B4A">
              <w:rPr>
                <w:rFonts w:ascii="Century Gothic" w:eastAsia="Times New Roman" w:hAnsi="Century Gothic" w:cs="Arial"/>
                <w:color w:val="000000"/>
                <w:sz w:val="24"/>
                <w:szCs w:val="24"/>
                <w:lang w:eastAsia="es-MX"/>
              </w:rPr>
              <w:t xml:space="preserve">                                    1-10</w:t>
            </w:r>
          </w:p>
        </w:tc>
        <w:tc>
          <w:tcPr>
            <w:tcW w:w="2049" w:type="dxa"/>
            <w:tcBorders>
              <w:top w:val="nil"/>
              <w:left w:val="nil"/>
              <w:bottom w:val="single" w:sz="4" w:space="0" w:color="auto"/>
              <w:right w:val="single" w:sz="4" w:space="0" w:color="auto"/>
            </w:tcBorders>
            <w:shd w:val="clear" w:color="auto" w:fill="auto"/>
            <w:noWrap/>
            <w:vAlign w:val="center"/>
          </w:tcPr>
          <w:p w14:paraId="37DB2787" w14:textId="54960619"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$100</w:t>
            </w:r>
            <w:r w:rsidR="00B854D4">
              <w:rPr>
                <w:rFonts w:ascii="Century Gothic" w:eastAsia="Times New Roman" w:hAnsi="Century Gothic" w:cs="Arial"/>
                <w:color w:val="000000"/>
                <w:sz w:val="24"/>
                <w:szCs w:val="24"/>
                <w:lang w:eastAsia="es-MX"/>
              </w:rPr>
              <w:t>.00</w:t>
            </w:r>
          </w:p>
        </w:tc>
      </w:tr>
      <w:tr w:rsidR="00FF35F7" w:rsidRPr="008E4B4A" w14:paraId="54D2C65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C1F1445" w14:textId="43AE92FE"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11-50</w:t>
            </w:r>
          </w:p>
        </w:tc>
        <w:tc>
          <w:tcPr>
            <w:tcW w:w="2049" w:type="dxa"/>
            <w:tcBorders>
              <w:top w:val="nil"/>
              <w:left w:val="nil"/>
              <w:bottom w:val="single" w:sz="4" w:space="0" w:color="auto"/>
              <w:right w:val="single" w:sz="4" w:space="0" w:color="auto"/>
            </w:tcBorders>
            <w:shd w:val="clear" w:color="auto" w:fill="auto"/>
            <w:noWrap/>
            <w:vAlign w:val="center"/>
          </w:tcPr>
          <w:p w14:paraId="6F596DB6" w14:textId="1131486A"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$300</w:t>
            </w:r>
            <w:r w:rsidR="00B854D4">
              <w:rPr>
                <w:rFonts w:ascii="Century Gothic" w:eastAsia="Times New Roman" w:hAnsi="Century Gothic" w:cs="Arial"/>
                <w:color w:val="000000"/>
                <w:sz w:val="24"/>
                <w:szCs w:val="24"/>
                <w:lang w:eastAsia="es-MX"/>
              </w:rPr>
              <w:t>.00</w:t>
            </w:r>
          </w:p>
        </w:tc>
      </w:tr>
      <w:tr w:rsidR="00FF35F7" w:rsidRPr="008E4B4A" w14:paraId="37A22876"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510E9AD" w14:textId="002F4250"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color w:val="000000"/>
                <w:sz w:val="24"/>
                <w:szCs w:val="24"/>
                <w:lang w:eastAsia="es-MX"/>
              </w:rPr>
              <w:t xml:space="preserve">                                                     51-100</w:t>
            </w:r>
          </w:p>
        </w:tc>
        <w:tc>
          <w:tcPr>
            <w:tcW w:w="2049" w:type="dxa"/>
            <w:tcBorders>
              <w:top w:val="nil"/>
              <w:left w:val="nil"/>
              <w:bottom w:val="single" w:sz="4" w:space="0" w:color="auto"/>
              <w:right w:val="single" w:sz="4" w:space="0" w:color="auto"/>
            </w:tcBorders>
            <w:shd w:val="clear" w:color="auto" w:fill="auto"/>
            <w:noWrap/>
            <w:vAlign w:val="center"/>
          </w:tcPr>
          <w:p w14:paraId="64E17068" w14:textId="05736FE0"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$500</w:t>
            </w:r>
            <w:r w:rsidR="00B854D4">
              <w:rPr>
                <w:rFonts w:ascii="Century Gothic" w:eastAsia="Times New Roman" w:hAnsi="Century Gothic" w:cs="Arial"/>
                <w:color w:val="000000"/>
                <w:sz w:val="24"/>
                <w:szCs w:val="24"/>
                <w:lang w:eastAsia="es-MX"/>
              </w:rPr>
              <w:t>.00</w:t>
            </w:r>
          </w:p>
        </w:tc>
      </w:tr>
      <w:tr w:rsidR="00FF35F7" w:rsidRPr="008E4B4A" w14:paraId="1E4609A2"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62F7192C" w14:textId="64A97AD2"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101 en delante</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3C8D92D0" w14:textId="4595A09D"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$1000</w:t>
            </w:r>
            <w:r w:rsidR="00B854D4">
              <w:rPr>
                <w:rFonts w:ascii="Century Gothic" w:eastAsia="Times New Roman" w:hAnsi="Century Gothic" w:cs="Arial"/>
                <w:color w:val="000000"/>
                <w:sz w:val="24"/>
                <w:szCs w:val="24"/>
                <w:lang w:eastAsia="es-MX"/>
              </w:rPr>
              <w:t>.00</w:t>
            </w:r>
          </w:p>
        </w:tc>
      </w:tr>
      <w:tr w:rsidR="00FF35F7" w:rsidRPr="008E4B4A" w14:paraId="3184E100"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7FEC5E0B" w14:textId="77777777" w:rsidR="00FF35F7" w:rsidRPr="007025CF" w:rsidRDefault="00FF35F7" w:rsidP="008E4B4A">
            <w:pPr>
              <w:spacing w:after="0" w:line="360" w:lineRule="auto"/>
              <w:rPr>
                <w:rFonts w:ascii="Century Gothic" w:eastAsia="Times New Roman" w:hAnsi="Century Gothic" w:cs="Arial"/>
                <w:b/>
                <w:bCs/>
                <w:color w:val="000000"/>
                <w:sz w:val="16"/>
                <w:szCs w:val="16"/>
                <w:lang w:eastAsia="es-MX"/>
              </w:rPr>
            </w:pP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29E0D62A" w14:textId="77777777" w:rsidR="00FF35F7" w:rsidRPr="007025CF" w:rsidRDefault="00FF35F7" w:rsidP="008E4B4A">
            <w:pPr>
              <w:spacing w:after="0" w:line="360" w:lineRule="auto"/>
              <w:jc w:val="center"/>
              <w:rPr>
                <w:rFonts w:ascii="Century Gothic" w:eastAsia="Times New Roman" w:hAnsi="Century Gothic" w:cs="Arial"/>
                <w:color w:val="000000"/>
                <w:sz w:val="16"/>
                <w:szCs w:val="16"/>
                <w:lang w:eastAsia="es-MX"/>
              </w:rPr>
            </w:pPr>
          </w:p>
        </w:tc>
      </w:tr>
      <w:tr w:rsidR="00FF35F7" w:rsidRPr="008E4B4A" w14:paraId="1C736D6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1B88B60" w14:textId="10289483"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Ganado Menor </w:t>
            </w:r>
          </w:p>
        </w:tc>
        <w:tc>
          <w:tcPr>
            <w:tcW w:w="2049" w:type="dxa"/>
            <w:tcBorders>
              <w:top w:val="nil"/>
              <w:left w:val="nil"/>
              <w:bottom w:val="single" w:sz="4" w:space="0" w:color="auto"/>
              <w:right w:val="single" w:sz="4" w:space="0" w:color="auto"/>
            </w:tcBorders>
            <w:shd w:val="clear" w:color="auto" w:fill="auto"/>
            <w:noWrap/>
            <w:vAlign w:val="center"/>
          </w:tcPr>
          <w:p w14:paraId="2FC7BB91" w14:textId="77777777" w:rsidR="00FF35F7" w:rsidRPr="008E4B4A" w:rsidRDefault="00FF35F7" w:rsidP="008E4B4A">
            <w:pPr>
              <w:spacing w:after="0" w:line="360" w:lineRule="auto"/>
              <w:jc w:val="center"/>
              <w:rPr>
                <w:rFonts w:ascii="Century Gothic" w:eastAsia="Times New Roman" w:hAnsi="Century Gothic" w:cs="Arial"/>
                <w:color w:val="000000"/>
                <w:sz w:val="24"/>
                <w:szCs w:val="24"/>
                <w:lang w:eastAsia="es-MX"/>
              </w:rPr>
            </w:pPr>
          </w:p>
        </w:tc>
      </w:tr>
      <w:tr w:rsidR="00FF35F7" w:rsidRPr="008E4B4A" w14:paraId="0CB0AB9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8FF82E0" w14:textId="66679C91" w:rsidR="00FF35F7" w:rsidRPr="008E4B4A" w:rsidRDefault="00B854D4" w:rsidP="008E4B4A">
            <w:pPr>
              <w:spacing w:after="0" w:line="360" w:lineRule="auto"/>
              <w:rPr>
                <w:rFonts w:ascii="Century Gothic" w:eastAsia="Times New Roman" w:hAnsi="Century Gothic" w:cs="Arial"/>
                <w:b/>
                <w:bCs/>
                <w:color w:val="000000"/>
                <w:sz w:val="24"/>
                <w:szCs w:val="24"/>
                <w:lang w:eastAsia="es-MX"/>
              </w:rPr>
            </w:pPr>
            <w:r>
              <w:rPr>
                <w:rFonts w:ascii="Century Gothic" w:eastAsia="Times New Roman" w:hAnsi="Century Gothic" w:cs="Arial"/>
                <w:color w:val="000000"/>
                <w:sz w:val="24"/>
                <w:szCs w:val="24"/>
                <w:lang w:eastAsia="es-MX"/>
              </w:rPr>
              <w:t xml:space="preserve">Cría       </w:t>
            </w:r>
            <w:r w:rsidR="00FF35F7" w:rsidRPr="008E4B4A">
              <w:rPr>
                <w:rFonts w:ascii="Century Gothic" w:eastAsia="Times New Roman" w:hAnsi="Century Gothic" w:cs="Arial"/>
                <w:color w:val="000000"/>
                <w:sz w:val="24"/>
                <w:szCs w:val="24"/>
                <w:lang w:eastAsia="es-MX"/>
              </w:rPr>
              <w:t xml:space="preserve">                                       1-10</w:t>
            </w:r>
          </w:p>
        </w:tc>
        <w:tc>
          <w:tcPr>
            <w:tcW w:w="2049" w:type="dxa"/>
            <w:tcBorders>
              <w:top w:val="nil"/>
              <w:left w:val="nil"/>
              <w:bottom w:val="single" w:sz="4" w:space="0" w:color="auto"/>
              <w:right w:val="single" w:sz="4" w:space="0" w:color="auto"/>
            </w:tcBorders>
            <w:shd w:val="clear" w:color="auto" w:fill="auto"/>
            <w:noWrap/>
            <w:vAlign w:val="center"/>
          </w:tcPr>
          <w:p w14:paraId="4D4C8C56" w14:textId="39044D99"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w:t>
            </w:r>
            <w:r w:rsidR="00B854D4">
              <w:rPr>
                <w:rFonts w:ascii="Century Gothic" w:eastAsia="Times New Roman" w:hAnsi="Century Gothic" w:cs="Arial"/>
                <w:color w:val="000000"/>
                <w:sz w:val="24"/>
                <w:szCs w:val="24"/>
                <w:lang w:eastAsia="es-MX"/>
              </w:rPr>
              <w:t>.00</w:t>
            </w:r>
          </w:p>
        </w:tc>
      </w:tr>
      <w:tr w:rsidR="00FF35F7" w:rsidRPr="008E4B4A" w14:paraId="6429031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0B38C5B" w14:textId="0876BB14"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11-50</w:t>
            </w:r>
          </w:p>
        </w:tc>
        <w:tc>
          <w:tcPr>
            <w:tcW w:w="2049" w:type="dxa"/>
            <w:tcBorders>
              <w:top w:val="nil"/>
              <w:left w:val="nil"/>
              <w:bottom w:val="single" w:sz="4" w:space="0" w:color="auto"/>
              <w:right w:val="single" w:sz="4" w:space="0" w:color="auto"/>
            </w:tcBorders>
            <w:shd w:val="clear" w:color="auto" w:fill="auto"/>
            <w:noWrap/>
            <w:vAlign w:val="center"/>
          </w:tcPr>
          <w:p w14:paraId="331C6A5B" w14:textId="43C96CE9"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w:t>
            </w:r>
            <w:r w:rsidR="00B854D4">
              <w:rPr>
                <w:rFonts w:ascii="Century Gothic" w:eastAsia="Times New Roman" w:hAnsi="Century Gothic" w:cs="Arial"/>
                <w:color w:val="000000"/>
                <w:sz w:val="24"/>
                <w:szCs w:val="24"/>
                <w:lang w:eastAsia="es-MX"/>
              </w:rPr>
              <w:t>.00</w:t>
            </w:r>
          </w:p>
        </w:tc>
      </w:tr>
      <w:tr w:rsidR="00FF35F7" w:rsidRPr="008E4B4A" w14:paraId="6A61717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46887FD" w14:textId="143AE299"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51-100</w:t>
            </w:r>
          </w:p>
        </w:tc>
        <w:tc>
          <w:tcPr>
            <w:tcW w:w="2049" w:type="dxa"/>
            <w:tcBorders>
              <w:top w:val="nil"/>
              <w:left w:val="nil"/>
              <w:bottom w:val="single" w:sz="4" w:space="0" w:color="auto"/>
              <w:right w:val="single" w:sz="4" w:space="0" w:color="auto"/>
            </w:tcBorders>
            <w:shd w:val="clear" w:color="auto" w:fill="auto"/>
            <w:noWrap/>
            <w:vAlign w:val="center"/>
          </w:tcPr>
          <w:p w14:paraId="0935A757" w14:textId="68E7B0E1"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w:t>
            </w:r>
            <w:r w:rsidR="00B854D4">
              <w:rPr>
                <w:rFonts w:ascii="Century Gothic" w:eastAsia="Times New Roman" w:hAnsi="Century Gothic" w:cs="Arial"/>
                <w:color w:val="000000"/>
                <w:sz w:val="24"/>
                <w:szCs w:val="24"/>
                <w:lang w:eastAsia="es-MX"/>
              </w:rPr>
              <w:t>.00</w:t>
            </w:r>
          </w:p>
        </w:tc>
      </w:tr>
      <w:tr w:rsidR="00FF35F7" w:rsidRPr="008E4B4A" w14:paraId="64F6D55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74A0F23" w14:textId="3BE4AA23"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101 en delante</w:t>
            </w:r>
          </w:p>
        </w:tc>
        <w:tc>
          <w:tcPr>
            <w:tcW w:w="2049" w:type="dxa"/>
            <w:tcBorders>
              <w:top w:val="nil"/>
              <w:left w:val="nil"/>
              <w:bottom w:val="single" w:sz="4" w:space="0" w:color="auto"/>
              <w:right w:val="single" w:sz="4" w:space="0" w:color="auto"/>
            </w:tcBorders>
            <w:shd w:val="clear" w:color="auto" w:fill="auto"/>
            <w:noWrap/>
            <w:vAlign w:val="center"/>
          </w:tcPr>
          <w:p w14:paraId="2F337AB2" w14:textId="1647BA3F"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$100</w:t>
            </w:r>
            <w:r w:rsidR="00B854D4">
              <w:rPr>
                <w:rFonts w:ascii="Century Gothic" w:eastAsia="Times New Roman" w:hAnsi="Century Gothic" w:cs="Arial"/>
                <w:color w:val="000000"/>
                <w:sz w:val="24"/>
                <w:szCs w:val="24"/>
                <w:lang w:eastAsia="es-MX"/>
              </w:rPr>
              <w:t>.00</w:t>
            </w:r>
          </w:p>
        </w:tc>
      </w:tr>
      <w:tr w:rsidR="00FF35F7" w:rsidRPr="008E4B4A" w14:paraId="1BF215A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C63E3F7" w14:textId="77777777" w:rsidR="00FF35F7" w:rsidRPr="004C07D0" w:rsidRDefault="00FF35F7" w:rsidP="008E4B4A">
            <w:pPr>
              <w:spacing w:after="0" w:line="360" w:lineRule="auto"/>
              <w:rPr>
                <w:rFonts w:ascii="Century Gothic" w:eastAsia="Times New Roman" w:hAnsi="Century Gothic" w:cs="Arial"/>
                <w:b/>
                <w:bCs/>
                <w:color w:val="000000"/>
                <w:sz w:val="24"/>
                <w:szCs w:val="24"/>
                <w:lang w:eastAsia="es-MX"/>
              </w:rPr>
            </w:pPr>
          </w:p>
        </w:tc>
        <w:tc>
          <w:tcPr>
            <w:tcW w:w="2049" w:type="dxa"/>
            <w:tcBorders>
              <w:top w:val="nil"/>
              <w:left w:val="nil"/>
              <w:bottom w:val="single" w:sz="4" w:space="0" w:color="auto"/>
              <w:right w:val="single" w:sz="4" w:space="0" w:color="auto"/>
            </w:tcBorders>
            <w:shd w:val="clear" w:color="auto" w:fill="auto"/>
            <w:noWrap/>
            <w:vAlign w:val="center"/>
          </w:tcPr>
          <w:p w14:paraId="4F2D67C0" w14:textId="77777777" w:rsidR="00FF35F7" w:rsidRPr="004C07D0" w:rsidRDefault="00FF35F7" w:rsidP="00B854D4">
            <w:pPr>
              <w:spacing w:after="0" w:line="360" w:lineRule="auto"/>
              <w:jc w:val="right"/>
              <w:rPr>
                <w:rFonts w:ascii="Century Gothic" w:eastAsia="Times New Roman" w:hAnsi="Century Gothic" w:cs="Arial"/>
                <w:color w:val="000000"/>
                <w:sz w:val="24"/>
                <w:szCs w:val="24"/>
                <w:lang w:eastAsia="es-MX"/>
              </w:rPr>
            </w:pPr>
          </w:p>
        </w:tc>
      </w:tr>
      <w:tr w:rsidR="00FF35F7" w:rsidRPr="008E4B4A" w14:paraId="30C0C68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1368163" w14:textId="4CBDDD5D"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color w:val="000000"/>
                <w:sz w:val="24"/>
                <w:szCs w:val="24"/>
                <w:lang w:eastAsia="es-MX"/>
              </w:rPr>
              <w:t>Movilización                                  1-10</w:t>
            </w:r>
          </w:p>
        </w:tc>
        <w:tc>
          <w:tcPr>
            <w:tcW w:w="2049" w:type="dxa"/>
            <w:tcBorders>
              <w:top w:val="nil"/>
              <w:left w:val="nil"/>
              <w:bottom w:val="single" w:sz="4" w:space="0" w:color="auto"/>
              <w:right w:val="single" w:sz="4" w:space="0" w:color="auto"/>
            </w:tcBorders>
            <w:shd w:val="clear" w:color="auto" w:fill="auto"/>
            <w:noWrap/>
            <w:vAlign w:val="center"/>
          </w:tcPr>
          <w:p w14:paraId="130E9041" w14:textId="55AE94A0"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w:t>
            </w:r>
            <w:r w:rsidR="00B854D4">
              <w:rPr>
                <w:rFonts w:ascii="Century Gothic" w:eastAsia="Times New Roman" w:hAnsi="Century Gothic" w:cs="Arial"/>
                <w:color w:val="000000"/>
                <w:sz w:val="24"/>
                <w:szCs w:val="24"/>
                <w:lang w:eastAsia="es-MX"/>
              </w:rPr>
              <w:t>.00</w:t>
            </w:r>
          </w:p>
        </w:tc>
      </w:tr>
      <w:tr w:rsidR="00FF35F7" w:rsidRPr="008E4B4A" w14:paraId="0B82D80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E8E3796" w14:textId="3E1993FD"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11-50</w:t>
            </w:r>
          </w:p>
        </w:tc>
        <w:tc>
          <w:tcPr>
            <w:tcW w:w="2049" w:type="dxa"/>
            <w:tcBorders>
              <w:top w:val="nil"/>
              <w:left w:val="nil"/>
              <w:bottom w:val="single" w:sz="4" w:space="0" w:color="auto"/>
              <w:right w:val="single" w:sz="4" w:space="0" w:color="auto"/>
            </w:tcBorders>
            <w:shd w:val="clear" w:color="auto" w:fill="auto"/>
            <w:noWrap/>
            <w:vAlign w:val="center"/>
          </w:tcPr>
          <w:p w14:paraId="60F754F3" w14:textId="7259D26D"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w:t>
            </w:r>
            <w:r w:rsidR="00B854D4">
              <w:rPr>
                <w:rFonts w:ascii="Century Gothic" w:eastAsia="Times New Roman" w:hAnsi="Century Gothic" w:cs="Arial"/>
                <w:color w:val="000000"/>
                <w:sz w:val="24"/>
                <w:szCs w:val="24"/>
                <w:lang w:eastAsia="es-MX"/>
              </w:rPr>
              <w:t>.00</w:t>
            </w:r>
          </w:p>
        </w:tc>
      </w:tr>
      <w:tr w:rsidR="00FF35F7" w:rsidRPr="008E4B4A" w14:paraId="4FFEFF2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5A55D27" w14:textId="5330FB90"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51-100</w:t>
            </w:r>
          </w:p>
        </w:tc>
        <w:tc>
          <w:tcPr>
            <w:tcW w:w="2049" w:type="dxa"/>
            <w:tcBorders>
              <w:top w:val="nil"/>
              <w:left w:val="nil"/>
              <w:bottom w:val="single" w:sz="4" w:space="0" w:color="auto"/>
              <w:right w:val="single" w:sz="4" w:space="0" w:color="auto"/>
            </w:tcBorders>
            <w:shd w:val="clear" w:color="auto" w:fill="auto"/>
            <w:noWrap/>
            <w:vAlign w:val="center"/>
          </w:tcPr>
          <w:p w14:paraId="23F38340" w14:textId="0D9A6127"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w:t>
            </w:r>
            <w:r w:rsidR="00B854D4">
              <w:rPr>
                <w:rFonts w:ascii="Century Gothic" w:eastAsia="Times New Roman" w:hAnsi="Century Gothic" w:cs="Arial"/>
                <w:color w:val="000000"/>
                <w:sz w:val="24"/>
                <w:szCs w:val="24"/>
                <w:lang w:eastAsia="es-MX"/>
              </w:rPr>
              <w:t>.00</w:t>
            </w:r>
          </w:p>
        </w:tc>
      </w:tr>
      <w:tr w:rsidR="00FF35F7" w:rsidRPr="008E4B4A" w14:paraId="5AF613E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4901B6C" w14:textId="54B21B8F"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101 en delante</w:t>
            </w:r>
          </w:p>
        </w:tc>
        <w:tc>
          <w:tcPr>
            <w:tcW w:w="2049" w:type="dxa"/>
            <w:tcBorders>
              <w:top w:val="nil"/>
              <w:left w:val="nil"/>
              <w:bottom w:val="single" w:sz="4" w:space="0" w:color="auto"/>
              <w:right w:val="single" w:sz="4" w:space="0" w:color="auto"/>
            </w:tcBorders>
            <w:shd w:val="clear" w:color="auto" w:fill="auto"/>
            <w:noWrap/>
            <w:vAlign w:val="center"/>
          </w:tcPr>
          <w:p w14:paraId="2778A8F2" w14:textId="23EA2E7C"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$100</w:t>
            </w:r>
            <w:r w:rsidR="00B854D4">
              <w:rPr>
                <w:rFonts w:ascii="Century Gothic" w:eastAsia="Times New Roman" w:hAnsi="Century Gothic" w:cs="Arial"/>
                <w:color w:val="000000"/>
                <w:sz w:val="24"/>
                <w:szCs w:val="24"/>
                <w:lang w:eastAsia="es-MX"/>
              </w:rPr>
              <w:t>.00</w:t>
            </w:r>
          </w:p>
        </w:tc>
      </w:tr>
      <w:tr w:rsidR="00FF35F7" w:rsidRPr="008E4B4A" w14:paraId="039B301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D670D91" w14:textId="77777777" w:rsidR="00FF35F7" w:rsidRPr="004C07D0" w:rsidRDefault="00FF35F7" w:rsidP="008E4B4A">
            <w:pPr>
              <w:spacing w:after="0" w:line="360" w:lineRule="auto"/>
              <w:rPr>
                <w:rFonts w:ascii="Century Gothic" w:eastAsia="Times New Roman" w:hAnsi="Century Gothic" w:cs="Arial"/>
                <w:b/>
                <w:bCs/>
                <w:color w:val="000000"/>
                <w:sz w:val="24"/>
                <w:szCs w:val="24"/>
                <w:lang w:eastAsia="es-MX"/>
              </w:rPr>
            </w:pPr>
          </w:p>
        </w:tc>
        <w:tc>
          <w:tcPr>
            <w:tcW w:w="2049" w:type="dxa"/>
            <w:tcBorders>
              <w:top w:val="nil"/>
              <w:left w:val="nil"/>
              <w:bottom w:val="single" w:sz="4" w:space="0" w:color="auto"/>
              <w:right w:val="single" w:sz="4" w:space="0" w:color="auto"/>
            </w:tcBorders>
            <w:shd w:val="clear" w:color="auto" w:fill="auto"/>
            <w:noWrap/>
            <w:vAlign w:val="center"/>
          </w:tcPr>
          <w:p w14:paraId="65803C6E" w14:textId="77777777" w:rsidR="00FF35F7" w:rsidRPr="004C07D0" w:rsidRDefault="00FF35F7" w:rsidP="008E4B4A">
            <w:pPr>
              <w:spacing w:after="0" w:line="360" w:lineRule="auto"/>
              <w:jc w:val="center"/>
              <w:rPr>
                <w:rFonts w:ascii="Century Gothic" w:eastAsia="Times New Roman" w:hAnsi="Century Gothic" w:cs="Arial"/>
                <w:color w:val="000000"/>
                <w:sz w:val="24"/>
                <w:szCs w:val="24"/>
                <w:lang w:eastAsia="es-MX"/>
              </w:rPr>
            </w:pPr>
          </w:p>
        </w:tc>
      </w:tr>
      <w:tr w:rsidR="00FF35F7" w:rsidRPr="008E4B4A" w14:paraId="0883E35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3918E71" w14:textId="33AF29DC"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color w:val="000000"/>
                <w:sz w:val="24"/>
                <w:szCs w:val="24"/>
                <w:lang w:eastAsia="es-MX"/>
              </w:rPr>
              <w:t>Sacrificio                                        1-10</w:t>
            </w:r>
          </w:p>
        </w:tc>
        <w:tc>
          <w:tcPr>
            <w:tcW w:w="2049" w:type="dxa"/>
            <w:tcBorders>
              <w:top w:val="nil"/>
              <w:left w:val="nil"/>
              <w:bottom w:val="single" w:sz="4" w:space="0" w:color="auto"/>
              <w:right w:val="single" w:sz="4" w:space="0" w:color="auto"/>
            </w:tcBorders>
            <w:shd w:val="clear" w:color="auto" w:fill="auto"/>
            <w:noWrap/>
            <w:vAlign w:val="center"/>
          </w:tcPr>
          <w:p w14:paraId="321270F3" w14:textId="7AD1D7CD"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w:t>
            </w:r>
            <w:r w:rsidR="00B854D4">
              <w:rPr>
                <w:rFonts w:ascii="Century Gothic" w:eastAsia="Times New Roman" w:hAnsi="Century Gothic" w:cs="Arial"/>
                <w:color w:val="000000"/>
                <w:sz w:val="24"/>
                <w:szCs w:val="24"/>
                <w:lang w:eastAsia="es-MX"/>
              </w:rPr>
              <w:t>.00</w:t>
            </w:r>
          </w:p>
        </w:tc>
      </w:tr>
      <w:tr w:rsidR="00FF35F7" w:rsidRPr="008E4B4A" w14:paraId="516C42C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6B5118A" w14:textId="45422145"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11-50</w:t>
            </w:r>
          </w:p>
        </w:tc>
        <w:tc>
          <w:tcPr>
            <w:tcW w:w="2049" w:type="dxa"/>
            <w:tcBorders>
              <w:top w:val="nil"/>
              <w:left w:val="nil"/>
              <w:bottom w:val="single" w:sz="4" w:space="0" w:color="auto"/>
              <w:right w:val="single" w:sz="4" w:space="0" w:color="auto"/>
            </w:tcBorders>
            <w:shd w:val="clear" w:color="auto" w:fill="auto"/>
            <w:noWrap/>
            <w:vAlign w:val="center"/>
          </w:tcPr>
          <w:p w14:paraId="2B6EB6EC" w14:textId="7AB1B809"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w:t>
            </w:r>
            <w:r w:rsidR="00B854D4">
              <w:rPr>
                <w:rFonts w:ascii="Century Gothic" w:eastAsia="Times New Roman" w:hAnsi="Century Gothic" w:cs="Arial"/>
                <w:color w:val="000000"/>
                <w:sz w:val="24"/>
                <w:szCs w:val="24"/>
                <w:lang w:eastAsia="es-MX"/>
              </w:rPr>
              <w:t>.00</w:t>
            </w:r>
          </w:p>
        </w:tc>
      </w:tr>
      <w:tr w:rsidR="00FF35F7" w:rsidRPr="008E4B4A" w14:paraId="6C09815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33936C7" w14:textId="35DCB0C4"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color w:val="000000"/>
                <w:sz w:val="24"/>
                <w:szCs w:val="24"/>
                <w:lang w:eastAsia="es-MX"/>
              </w:rPr>
              <w:t xml:space="preserve">                                                     51-100</w:t>
            </w:r>
          </w:p>
        </w:tc>
        <w:tc>
          <w:tcPr>
            <w:tcW w:w="2049" w:type="dxa"/>
            <w:tcBorders>
              <w:top w:val="nil"/>
              <w:left w:val="nil"/>
              <w:bottom w:val="single" w:sz="4" w:space="0" w:color="auto"/>
              <w:right w:val="single" w:sz="4" w:space="0" w:color="auto"/>
            </w:tcBorders>
            <w:shd w:val="clear" w:color="auto" w:fill="auto"/>
            <w:noWrap/>
            <w:vAlign w:val="center"/>
          </w:tcPr>
          <w:p w14:paraId="14F73DC6" w14:textId="72C22A0E"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$80</w:t>
            </w:r>
            <w:r w:rsidR="00B854D4">
              <w:rPr>
                <w:rFonts w:ascii="Century Gothic" w:eastAsia="Times New Roman" w:hAnsi="Century Gothic" w:cs="Arial"/>
                <w:color w:val="000000"/>
                <w:sz w:val="24"/>
                <w:szCs w:val="24"/>
                <w:lang w:eastAsia="es-MX"/>
              </w:rPr>
              <w:t>.00</w:t>
            </w:r>
          </w:p>
        </w:tc>
      </w:tr>
      <w:tr w:rsidR="00FF35F7" w:rsidRPr="008E4B4A" w14:paraId="7CA0B29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3B49B9C" w14:textId="4325FE4B"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101 en delante</w:t>
            </w:r>
          </w:p>
        </w:tc>
        <w:tc>
          <w:tcPr>
            <w:tcW w:w="2049" w:type="dxa"/>
            <w:tcBorders>
              <w:top w:val="nil"/>
              <w:left w:val="nil"/>
              <w:bottom w:val="single" w:sz="4" w:space="0" w:color="auto"/>
              <w:right w:val="single" w:sz="4" w:space="0" w:color="auto"/>
            </w:tcBorders>
            <w:shd w:val="clear" w:color="auto" w:fill="auto"/>
            <w:noWrap/>
            <w:vAlign w:val="center"/>
          </w:tcPr>
          <w:p w14:paraId="02C28CD0" w14:textId="7DBA785F"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$150</w:t>
            </w:r>
            <w:r w:rsidR="00B854D4">
              <w:rPr>
                <w:rFonts w:ascii="Century Gothic" w:eastAsia="Times New Roman" w:hAnsi="Century Gothic" w:cs="Arial"/>
                <w:color w:val="000000"/>
                <w:sz w:val="24"/>
                <w:szCs w:val="24"/>
                <w:lang w:eastAsia="es-MX"/>
              </w:rPr>
              <w:t>.00</w:t>
            </w:r>
          </w:p>
        </w:tc>
      </w:tr>
      <w:tr w:rsidR="00FF35F7" w:rsidRPr="008E4B4A" w14:paraId="0771C42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BEF6EEC" w14:textId="77777777" w:rsidR="00FF35F7" w:rsidRPr="004C07D0" w:rsidRDefault="00FF35F7" w:rsidP="008E4B4A">
            <w:pPr>
              <w:spacing w:after="0" w:line="360" w:lineRule="auto"/>
              <w:rPr>
                <w:rFonts w:ascii="Century Gothic" w:eastAsia="Times New Roman" w:hAnsi="Century Gothic" w:cs="Arial"/>
                <w:b/>
                <w:bCs/>
                <w:color w:val="000000"/>
                <w:sz w:val="24"/>
                <w:szCs w:val="24"/>
                <w:lang w:eastAsia="es-MX"/>
              </w:rPr>
            </w:pPr>
          </w:p>
        </w:tc>
        <w:tc>
          <w:tcPr>
            <w:tcW w:w="2049" w:type="dxa"/>
            <w:tcBorders>
              <w:top w:val="nil"/>
              <w:left w:val="nil"/>
              <w:bottom w:val="single" w:sz="4" w:space="0" w:color="auto"/>
              <w:right w:val="single" w:sz="4" w:space="0" w:color="auto"/>
            </w:tcBorders>
            <w:shd w:val="clear" w:color="auto" w:fill="auto"/>
            <w:noWrap/>
            <w:vAlign w:val="center"/>
          </w:tcPr>
          <w:p w14:paraId="6B7F2315" w14:textId="77777777" w:rsidR="00FF35F7" w:rsidRPr="004C07D0" w:rsidRDefault="00FF35F7" w:rsidP="00B854D4">
            <w:pPr>
              <w:spacing w:after="0" w:line="360" w:lineRule="auto"/>
              <w:jc w:val="right"/>
              <w:rPr>
                <w:rFonts w:ascii="Century Gothic" w:eastAsia="Times New Roman" w:hAnsi="Century Gothic" w:cs="Arial"/>
                <w:color w:val="000000"/>
                <w:sz w:val="24"/>
                <w:szCs w:val="24"/>
                <w:lang w:eastAsia="es-MX"/>
              </w:rPr>
            </w:pPr>
          </w:p>
        </w:tc>
      </w:tr>
      <w:tr w:rsidR="00FF35F7" w:rsidRPr="008E4B4A" w14:paraId="0EF5B4D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27FF3C0" w14:textId="5BA0F437" w:rsidR="00FF35F7" w:rsidRPr="008E4B4A" w:rsidRDefault="002F7BAC"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color w:val="000000"/>
                <w:sz w:val="24"/>
                <w:szCs w:val="24"/>
                <w:lang w:eastAsia="es-MX"/>
              </w:rPr>
              <w:t>Exportación</w:t>
            </w:r>
            <w:r w:rsidR="00FF35F7" w:rsidRPr="008E4B4A">
              <w:rPr>
                <w:rFonts w:ascii="Century Gothic" w:eastAsia="Times New Roman" w:hAnsi="Century Gothic" w:cs="Arial"/>
                <w:color w:val="000000"/>
                <w:sz w:val="24"/>
                <w:szCs w:val="24"/>
                <w:lang w:eastAsia="es-MX"/>
              </w:rPr>
              <w:t xml:space="preserve">                                    1-10</w:t>
            </w:r>
          </w:p>
        </w:tc>
        <w:tc>
          <w:tcPr>
            <w:tcW w:w="2049" w:type="dxa"/>
            <w:tcBorders>
              <w:top w:val="nil"/>
              <w:left w:val="nil"/>
              <w:bottom w:val="single" w:sz="4" w:space="0" w:color="auto"/>
              <w:right w:val="single" w:sz="4" w:space="0" w:color="auto"/>
            </w:tcBorders>
            <w:shd w:val="clear" w:color="auto" w:fill="auto"/>
            <w:noWrap/>
            <w:vAlign w:val="center"/>
          </w:tcPr>
          <w:p w14:paraId="71B6DAD3" w14:textId="3BC62520"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w:t>
            </w:r>
            <w:r w:rsidR="00B854D4">
              <w:rPr>
                <w:rFonts w:ascii="Century Gothic" w:eastAsia="Times New Roman" w:hAnsi="Century Gothic" w:cs="Arial"/>
                <w:color w:val="000000"/>
                <w:sz w:val="24"/>
                <w:szCs w:val="24"/>
                <w:lang w:eastAsia="es-MX"/>
              </w:rPr>
              <w:t>.00</w:t>
            </w:r>
          </w:p>
        </w:tc>
      </w:tr>
      <w:tr w:rsidR="00FF35F7" w:rsidRPr="008E4B4A" w14:paraId="316FA5F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32723AD" w14:textId="161AB4EC"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11-50</w:t>
            </w:r>
          </w:p>
        </w:tc>
        <w:tc>
          <w:tcPr>
            <w:tcW w:w="2049" w:type="dxa"/>
            <w:tcBorders>
              <w:top w:val="nil"/>
              <w:left w:val="nil"/>
              <w:bottom w:val="single" w:sz="4" w:space="0" w:color="auto"/>
              <w:right w:val="single" w:sz="4" w:space="0" w:color="auto"/>
            </w:tcBorders>
            <w:shd w:val="clear" w:color="auto" w:fill="auto"/>
            <w:noWrap/>
            <w:vAlign w:val="center"/>
          </w:tcPr>
          <w:p w14:paraId="0F906497" w14:textId="79076E39"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$80</w:t>
            </w:r>
            <w:r w:rsidR="00B854D4">
              <w:rPr>
                <w:rFonts w:ascii="Century Gothic" w:eastAsia="Times New Roman" w:hAnsi="Century Gothic" w:cs="Arial"/>
                <w:color w:val="000000"/>
                <w:sz w:val="24"/>
                <w:szCs w:val="24"/>
                <w:lang w:eastAsia="es-MX"/>
              </w:rPr>
              <w:t>.00</w:t>
            </w:r>
          </w:p>
        </w:tc>
      </w:tr>
      <w:tr w:rsidR="00FF35F7" w:rsidRPr="008E4B4A" w14:paraId="17D3E335"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33DB1B2" w14:textId="7DACD61C"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color w:val="000000"/>
                <w:sz w:val="24"/>
                <w:szCs w:val="24"/>
                <w:lang w:eastAsia="es-MX"/>
              </w:rPr>
              <w:t xml:space="preserve">                                                     51-100</w:t>
            </w:r>
          </w:p>
        </w:tc>
        <w:tc>
          <w:tcPr>
            <w:tcW w:w="2049" w:type="dxa"/>
            <w:tcBorders>
              <w:top w:val="nil"/>
              <w:left w:val="nil"/>
              <w:bottom w:val="single" w:sz="4" w:space="0" w:color="auto"/>
              <w:right w:val="single" w:sz="4" w:space="0" w:color="auto"/>
            </w:tcBorders>
            <w:shd w:val="clear" w:color="auto" w:fill="auto"/>
            <w:noWrap/>
            <w:vAlign w:val="center"/>
          </w:tcPr>
          <w:p w14:paraId="10D6B469" w14:textId="638A4240"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$120</w:t>
            </w:r>
            <w:r w:rsidR="00B854D4">
              <w:rPr>
                <w:rFonts w:ascii="Century Gothic" w:eastAsia="Times New Roman" w:hAnsi="Century Gothic" w:cs="Arial"/>
                <w:color w:val="000000"/>
                <w:sz w:val="24"/>
                <w:szCs w:val="24"/>
                <w:lang w:eastAsia="es-MX"/>
              </w:rPr>
              <w:t>.00</w:t>
            </w:r>
          </w:p>
        </w:tc>
      </w:tr>
      <w:tr w:rsidR="00FF35F7" w:rsidRPr="008E4B4A" w14:paraId="58B2BFE1"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36C03189" w14:textId="6FCB955C"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 xml:space="preserve">                                                    </w:t>
            </w:r>
            <w:r w:rsidRPr="008E4B4A">
              <w:rPr>
                <w:rFonts w:ascii="Century Gothic" w:eastAsia="Times New Roman" w:hAnsi="Century Gothic" w:cs="Arial"/>
                <w:color w:val="000000"/>
                <w:sz w:val="24"/>
                <w:szCs w:val="24"/>
                <w:lang w:eastAsia="es-MX"/>
              </w:rPr>
              <w:t>101 en delante</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063920FA" w14:textId="3223BFBB"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$200</w:t>
            </w:r>
            <w:r w:rsidR="00B854D4">
              <w:rPr>
                <w:rFonts w:ascii="Century Gothic" w:eastAsia="Times New Roman" w:hAnsi="Century Gothic" w:cs="Arial"/>
                <w:color w:val="000000"/>
                <w:sz w:val="24"/>
                <w:szCs w:val="24"/>
                <w:lang w:eastAsia="es-MX"/>
              </w:rPr>
              <w:t>.00</w:t>
            </w:r>
          </w:p>
        </w:tc>
      </w:tr>
      <w:tr w:rsidR="00FF35F7" w:rsidRPr="008E4B4A" w14:paraId="41EB02E6" w14:textId="77777777" w:rsidTr="007025CF">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7319EE04" w14:textId="77777777" w:rsidR="007025CF" w:rsidRDefault="007025CF" w:rsidP="008E4B4A">
            <w:pPr>
              <w:spacing w:after="0" w:line="360" w:lineRule="auto"/>
              <w:rPr>
                <w:rFonts w:ascii="Century Gothic" w:hAnsi="Century Gothic" w:cs="CenturyGothic"/>
                <w:color w:val="000000"/>
                <w:sz w:val="24"/>
                <w:szCs w:val="24"/>
              </w:rPr>
            </w:pPr>
          </w:p>
          <w:p w14:paraId="5C780942" w14:textId="055D9B42"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 M</w:t>
            </w:r>
            <w:proofErr w:type="spellStart"/>
            <w:r w:rsidRPr="008E4B4A">
              <w:rPr>
                <w:rFonts w:ascii="Century Gothic" w:hAnsi="Century Gothic" w:cs="CenturyGothic"/>
                <w:color w:val="000000"/>
                <w:sz w:val="24"/>
                <w:szCs w:val="24"/>
              </w:rPr>
              <w:t>ostrenquer</w:t>
            </w:r>
            <w:r w:rsidR="007025CF">
              <w:rPr>
                <w:rFonts w:ascii="Century Gothic" w:hAnsi="Century Gothic" w:cs="CenturyGothic"/>
                <w:color w:val="000000"/>
                <w:sz w:val="24"/>
                <w:szCs w:val="24"/>
              </w:rPr>
              <w:t>í</w:t>
            </w:r>
            <w:r w:rsidRPr="008E4B4A">
              <w:rPr>
                <w:rFonts w:ascii="Century Gothic" w:hAnsi="Century Gothic" w:cs="CenturyGothic"/>
                <w:color w:val="000000"/>
                <w:sz w:val="24"/>
                <w:szCs w:val="24"/>
              </w:rPr>
              <w:t>a</w:t>
            </w:r>
            <w:proofErr w:type="spellEnd"/>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0407FFBF" w14:textId="77777777" w:rsidR="00FF35F7" w:rsidRPr="008E4B4A" w:rsidRDefault="00FF35F7" w:rsidP="008E4B4A">
            <w:pPr>
              <w:spacing w:after="0" w:line="360" w:lineRule="auto"/>
              <w:jc w:val="center"/>
              <w:rPr>
                <w:rFonts w:ascii="Century Gothic" w:eastAsia="Times New Roman" w:hAnsi="Century Gothic" w:cs="Arial"/>
                <w:color w:val="000000"/>
                <w:sz w:val="24"/>
                <w:szCs w:val="24"/>
                <w:lang w:eastAsia="es-MX"/>
              </w:rPr>
            </w:pPr>
          </w:p>
        </w:tc>
      </w:tr>
      <w:tr w:rsidR="00FF35F7" w:rsidRPr="008E4B4A" w14:paraId="6EDE344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FDB1A74" w14:textId="207F464C" w:rsidR="00FF35F7" w:rsidRPr="00B854D4" w:rsidRDefault="00FF35F7" w:rsidP="00B854D4">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Se causará este derecho en base a la siguiente tarifa:</w:t>
            </w:r>
          </w:p>
        </w:tc>
        <w:tc>
          <w:tcPr>
            <w:tcW w:w="2049" w:type="dxa"/>
            <w:tcBorders>
              <w:top w:val="nil"/>
              <w:left w:val="nil"/>
              <w:bottom w:val="single" w:sz="4" w:space="0" w:color="auto"/>
              <w:right w:val="single" w:sz="4" w:space="0" w:color="auto"/>
            </w:tcBorders>
            <w:shd w:val="clear" w:color="auto" w:fill="auto"/>
            <w:noWrap/>
            <w:vAlign w:val="center"/>
          </w:tcPr>
          <w:p w14:paraId="4392B95E" w14:textId="77777777" w:rsidR="00FF35F7" w:rsidRPr="008E4B4A" w:rsidRDefault="00FF35F7" w:rsidP="008E4B4A">
            <w:pPr>
              <w:spacing w:after="0" w:line="360" w:lineRule="auto"/>
              <w:jc w:val="center"/>
              <w:rPr>
                <w:rFonts w:ascii="Century Gothic" w:eastAsia="Times New Roman" w:hAnsi="Century Gothic" w:cs="Arial"/>
                <w:color w:val="000000"/>
                <w:sz w:val="24"/>
                <w:szCs w:val="24"/>
                <w:lang w:eastAsia="es-MX"/>
              </w:rPr>
            </w:pPr>
          </w:p>
        </w:tc>
      </w:tr>
      <w:tr w:rsidR="00FF35F7" w:rsidRPr="008E4B4A" w14:paraId="06C645A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D883533" w14:textId="6E2D3603"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 Bovino y equino.</w:t>
            </w:r>
          </w:p>
        </w:tc>
        <w:tc>
          <w:tcPr>
            <w:tcW w:w="2049" w:type="dxa"/>
            <w:tcBorders>
              <w:top w:val="nil"/>
              <w:left w:val="nil"/>
              <w:bottom w:val="single" w:sz="4" w:space="0" w:color="auto"/>
              <w:right w:val="single" w:sz="4" w:space="0" w:color="auto"/>
            </w:tcBorders>
            <w:shd w:val="clear" w:color="auto" w:fill="auto"/>
            <w:noWrap/>
            <w:vAlign w:val="center"/>
          </w:tcPr>
          <w:p w14:paraId="4D6DC25D" w14:textId="77777777" w:rsidR="00FF35F7" w:rsidRPr="008E4B4A" w:rsidRDefault="00FF35F7" w:rsidP="008E4B4A">
            <w:pPr>
              <w:spacing w:after="0" w:line="360" w:lineRule="auto"/>
              <w:jc w:val="center"/>
              <w:rPr>
                <w:rFonts w:ascii="Century Gothic" w:eastAsia="Times New Roman" w:hAnsi="Century Gothic" w:cs="Arial"/>
                <w:color w:val="000000"/>
                <w:sz w:val="24"/>
                <w:szCs w:val="24"/>
                <w:lang w:eastAsia="es-MX"/>
              </w:rPr>
            </w:pPr>
          </w:p>
        </w:tc>
      </w:tr>
      <w:tr w:rsidR="00FF35F7" w:rsidRPr="008E4B4A" w14:paraId="72CE033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F6ABF4D" w14:textId="684F0372"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transportación</w:t>
            </w:r>
          </w:p>
        </w:tc>
        <w:tc>
          <w:tcPr>
            <w:tcW w:w="2049" w:type="dxa"/>
            <w:tcBorders>
              <w:top w:val="nil"/>
              <w:left w:val="nil"/>
              <w:bottom w:val="single" w:sz="4" w:space="0" w:color="auto"/>
              <w:right w:val="single" w:sz="4" w:space="0" w:color="auto"/>
            </w:tcBorders>
            <w:shd w:val="clear" w:color="auto" w:fill="auto"/>
            <w:noWrap/>
            <w:vAlign w:val="center"/>
          </w:tcPr>
          <w:p w14:paraId="3D39F08C" w14:textId="332A8579" w:rsidR="00FF35F7" w:rsidRPr="008E4B4A" w:rsidRDefault="00C420A4"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4.68</w:t>
            </w:r>
            <w:r w:rsidR="00FF35F7" w:rsidRPr="008E4B4A">
              <w:rPr>
                <w:rFonts w:ascii="Century Gothic" w:eastAsia="Times New Roman" w:hAnsi="Century Gothic" w:cs="Arial"/>
                <w:color w:val="000000"/>
                <w:sz w:val="24"/>
                <w:szCs w:val="24"/>
                <w:lang w:eastAsia="es-MX"/>
              </w:rPr>
              <w:t xml:space="preserve"> UMA</w:t>
            </w:r>
          </w:p>
        </w:tc>
      </w:tr>
      <w:tr w:rsidR="00FF35F7" w:rsidRPr="008E4B4A" w14:paraId="0977A6C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45D9B49" w14:textId="3A4409B3"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w:t>
            </w:r>
            <w:r w:rsidR="002F7BAC" w:rsidRPr="008E4B4A">
              <w:rPr>
                <w:rFonts w:ascii="Century Gothic" w:hAnsi="Century Gothic" w:cs="CenturyGothic"/>
                <w:color w:val="000000"/>
                <w:sz w:val="24"/>
                <w:szCs w:val="24"/>
              </w:rPr>
              <w:t>día</w:t>
            </w:r>
            <w:r w:rsidRPr="008E4B4A">
              <w:rPr>
                <w:rFonts w:ascii="Century Gothic" w:hAnsi="Century Gothic" w:cs="CenturyGothic"/>
                <w:color w:val="000000"/>
                <w:sz w:val="24"/>
                <w:szCs w:val="24"/>
              </w:rPr>
              <w:t xml:space="preserve"> o fracción por concepto de alimentación</w:t>
            </w:r>
          </w:p>
        </w:tc>
        <w:tc>
          <w:tcPr>
            <w:tcW w:w="2049" w:type="dxa"/>
            <w:tcBorders>
              <w:top w:val="nil"/>
              <w:left w:val="nil"/>
              <w:bottom w:val="single" w:sz="4" w:space="0" w:color="auto"/>
              <w:right w:val="single" w:sz="4" w:space="0" w:color="auto"/>
            </w:tcBorders>
            <w:shd w:val="clear" w:color="auto" w:fill="auto"/>
            <w:noWrap/>
            <w:vAlign w:val="center"/>
          </w:tcPr>
          <w:p w14:paraId="761B1EC0" w14:textId="4DB89186" w:rsidR="00FF35F7" w:rsidRPr="008E4B4A" w:rsidRDefault="00B854D4" w:rsidP="00B854D4">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FF35F7" w:rsidRPr="008E4B4A">
              <w:rPr>
                <w:rFonts w:ascii="Century Gothic" w:eastAsia="Times New Roman" w:hAnsi="Century Gothic" w:cs="Arial"/>
                <w:color w:val="000000"/>
                <w:sz w:val="24"/>
                <w:szCs w:val="24"/>
                <w:lang w:eastAsia="es-MX"/>
              </w:rPr>
              <w:t>.</w:t>
            </w:r>
            <w:r w:rsidR="00C420A4" w:rsidRPr="008E4B4A">
              <w:rPr>
                <w:rFonts w:ascii="Century Gothic" w:eastAsia="Times New Roman" w:hAnsi="Century Gothic" w:cs="Arial"/>
                <w:color w:val="000000"/>
                <w:sz w:val="24"/>
                <w:szCs w:val="24"/>
                <w:lang w:eastAsia="es-MX"/>
              </w:rPr>
              <w:t xml:space="preserve">47 </w:t>
            </w:r>
            <w:r w:rsidR="00FF35F7" w:rsidRPr="008E4B4A">
              <w:rPr>
                <w:rFonts w:ascii="Century Gothic" w:eastAsia="Times New Roman" w:hAnsi="Century Gothic" w:cs="Arial"/>
                <w:color w:val="000000"/>
                <w:sz w:val="24"/>
                <w:szCs w:val="24"/>
                <w:lang w:eastAsia="es-MX"/>
              </w:rPr>
              <w:t>UMA</w:t>
            </w:r>
          </w:p>
        </w:tc>
      </w:tr>
      <w:tr w:rsidR="00FF35F7" w:rsidRPr="008E4B4A" w14:paraId="0F430B5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507D525" w14:textId="5F34F756"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Cerdos y ovicaprinos</w:t>
            </w:r>
          </w:p>
        </w:tc>
        <w:tc>
          <w:tcPr>
            <w:tcW w:w="2049" w:type="dxa"/>
            <w:tcBorders>
              <w:top w:val="nil"/>
              <w:left w:val="nil"/>
              <w:bottom w:val="single" w:sz="4" w:space="0" w:color="auto"/>
              <w:right w:val="single" w:sz="4" w:space="0" w:color="auto"/>
            </w:tcBorders>
            <w:shd w:val="clear" w:color="auto" w:fill="auto"/>
            <w:noWrap/>
            <w:vAlign w:val="center"/>
          </w:tcPr>
          <w:p w14:paraId="5888B2DF" w14:textId="77777777"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p>
        </w:tc>
      </w:tr>
      <w:tr w:rsidR="00FF35F7" w:rsidRPr="008E4B4A" w14:paraId="680B42E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A1641BA" w14:textId="0E0179E2"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transportación.</w:t>
            </w:r>
          </w:p>
        </w:tc>
        <w:tc>
          <w:tcPr>
            <w:tcW w:w="2049" w:type="dxa"/>
            <w:tcBorders>
              <w:top w:val="nil"/>
              <w:left w:val="nil"/>
              <w:bottom w:val="single" w:sz="4" w:space="0" w:color="auto"/>
              <w:right w:val="single" w:sz="4" w:space="0" w:color="auto"/>
            </w:tcBorders>
            <w:shd w:val="clear" w:color="auto" w:fill="auto"/>
            <w:noWrap/>
            <w:vAlign w:val="center"/>
          </w:tcPr>
          <w:p w14:paraId="62E4367D" w14:textId="014234AD"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2.6 UMA</w:t>
            </w:r>
          </w:p>
        </w:tc>
      </w:tr>
      <w:tr w:rsidR="00FF35F7" w:rsidRPr="008E4B4A" w14:paraId="0D7CB63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312B4E5" w14:textId="69AD8C32" w:rsidR="00FF35F7" w:rsidRPr="008E4B4A" w:rsidRDefault="00FF35F7"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día o fracción por concepto de alimentación</w:t>
            </w:r>
          </w:p>
        </w:tc>
        <w:tc>
          <w:tcPr>
            <w:tcW w:w="2049" w:type="dxa"/>
            <w:tcBorders>
              <w:top w:val="nil"/>
              <w:left w:val="nil"/>
              <w:bottom w:val="single" w:sz="4" w:space="0" w:color="auto"/>
              <w:right w:val="single" w:sz="4" w:space="0" w:color="auto"/>
            </w:tcBorders>
            <w:shd w:val="clear" w:color="auto" w:fill="auto"/>
            <w:noWrap/>
            <w:vAlign w:val="center"/>
          </w:tcPr>
          <w:p w14:paraId="4FB27D46" w14:textId="3CB39932" w:rsidR="00FF35F7" w:rsidRPr="008E4B4A" w:rsidRDefault="00B854D4" w:rsidP="00B854D4">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FF35F7" w:rsidRPr="008E4B4A">
              <w:rPr>
                <w:rFonts w:ascii="Century Gothic" w:eastAsia="Times New Roman" w:hAnsi="Century Gothic" w:cs="Arial"/>
                <w:color w:val="000000"/>
                <w:sz w:val="24"/>
                <w:szCs w:val="24"/>
                <w:lang w:eastAsia="es-MX"/>
              </w:rPr>
              <w:t>.</w:t>
            </w:r>
            <w:r w:rsidR="00C420A4" w:rsidRPr="008E4B4A">
              <w:rPr>
                <w:rFonts w:ascii="Century Gothic" w:eastAsia="Times New Roman" w:hAnsi="Century Gothic" w:cs="Arial"/>
                <w:color w:val="000000"/>
                <w:sz w:val="24"/>
                <w:szCs w:val="24"/>
                <w:lang w:eastAsia="es-MX"/>
              </w:rPr>
              <w:t>23</w:t>
            </w:r>
            <w:r w:rsidR="00FF35F7" w:rsidRPr="008E4B4A">
              <w:rPr>
                <w:rFonts w:ascii="Century Gothic" w:eastAsia="Times New Roman" w:hAnsi="Century Gothic" w:cs="Arial"/>
                <w:color w:val="000000"/>
                <w:sz w:val="24"/>
                <w:szCs w:val="24"/>
                <w:lang w:eastAsia="es-MX"/>
              </w:rPr>
              <w:t xml:space="preserve"> UMA</w:t>
            </w:r>
          </w:p>
        </w:tc>
      </w:tr>
      <w:tr w:rsidR="00FF35F7" w:rsidRPr="008E4B4A" w14:paraId="0ABFE9C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467BA12" w14:textId="6775899C" w:rsidR="00FF35F7" w:rsidRPr="008E4B4A" w:rsidRDefault="00C420A4"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 Derecho de degüello</w:t>
            </w:r>
          </w:p>
        </w:tc>
        <w:tc>
          <w:tcPr>
            <w:tcW w:w="2049" w:type="dxa"/>
            <w:tcBorders>
              <w:top w:val="nil"/>
              <w:left w:val="nil"/>
              <w:bottom w:val="single" w:sz="4" w:space="0" w:color="auto"/>
              <w:right w:val="single" w:sz="4" w:space="0" w:color="auto"/>
            </w:tcBorders>
            <w:shd w:val="clear" w:color="auto" w:fill="auto"/>
            <w:noWrap/>
            <w:vAlign w:val="center"/>
          </w:tcPr>
          <w:p w14:paraId="1A5A06B4" w14:textId="77777777" w:rsidR="00FF35F7" w:rsidRPr="008E4B4A" w:rsidRDefault="00FF35F7" w:rsidP="00B854D4">
            <w:pPr>
              <w:spacing w:after="0" w:line="360" w:lineRule="auto"/>
              <w:jc w:val="right"/>
              <w:rPr>
                <w:rFonts w:ascii="Century Gothic" w:eastAsia="Times New Roman" w:hAnsi="Century Gothic" w:cs="Arial"/>
                <w:color w:val="000000"/>
                <w:sz w:val="24"/>
                <w:szCs w:val="24"/>
                <w:lang w:eastAsia="es-MX"/>
              </w:rPr>
            </w:pPr>
          </w:p>
        </w:tc>
      </w:tr>
      <w:tr w:rsidR="00FF35F7" w:rsidRPr="008E4B4A" w14:paraId="4C364A4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F784E95" w14:textId="41E843BD" w:rsidR="00FF35F7" w:rsidRPr="008E4B4A" w:rsidRDefault="00C420A4"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bovino</w:t>
            </w:r>
          </w:p>
        </w:tc>
        <w:tc>
          <w:tcPr>
            <w:tcW w:w="2049" w:type="dxa"/>
            <w:tcBorders>
              <w:top w:val="nil"/>
              <w:left w:val="nil"/>
              <w:bottom w:val="single" w:sz="4" w:space="0" w:color="auto"/>
              <w:right w:val="single" w:sz="4" w:space="0" w:color="auto"/>
            </w:tcBorders>
            <w:shd w:val="clear" w:color="auto" w:fill="auto"/>
            <w:noWrap/>
            <w:vAlign w:val="center"/>
          </w:tcPr>
          <w:p w14:paraId="456B9B6C" w14:textId="08517BAE" w:rsidR="00FF35F7" w:rsidRPr="008E4B4A" w:rsidRDefault="00C420A4" w:rsidP="00B854D4">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1.51 UMA</w:t>
            </w:r>
          </w:p>
        </w:tc>
      </w:tr>
      <w:tr w:rsidR="00FF35F7" w:rsidRPr="008E4B4A" w14:paraId="64DB26A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9CCBA5E" w14:textId="067B80E1" w:rsidR="00FF35F7" w:rsidRPr="008E4B4A" w:rsidRDefault="00C420A4"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porcino</w:t>
            </w:r>
          </w:p>
        </w:tc>
        <w:tc>
          <w:tcPr>
            <w:tcW w:w="2049" w:type="dxa"/>
            <w:tcBorders>
              <w:top w:val="nil"/>
              <w:left w:val="nil"/>
              <w:bottom w:val="single" w:sz="4" w:space="0" w:color="auto"/>
              <w:right w:val="single" w:sz="4" w:space="0" w:color="auto"/>
            </w:tcBorders>
            <w:shd w:val="clear" w:color="auto" w:fill="auto"/>
            <w:noWrap/>
            <w:vAlign w:val="center"/>
          </w:tcPr>
          <w:p w14:paraId="1E169EEA" w14:textId="5108F2FF" w:rsidR="00FF35F7" w:rsidRPr="008E4B4A" w:rsidRDefault="00B854D4" w:rsidP="00B854D4">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C420A4" w:rsidRPr="008E4B4A">
              <w:rPr>
                <w:rFonts w:ascii="Century Gothic" w:eastAsia="Times New Roman" w:hAnsi="Century Gothic" w:cs="Arial"/>
                <w:color w:val="000000"/>
                <w:sz w:val="24"/>
                <w:szCs w:val="24"/>
                <w:lang w:eastAsia="es-MX"/>
              </w:rPr>
              <w:t>.52 UMA</w:t>
            </w:r>
          </w:p>
        </w:tc>
      </w:tr>
      <w:tr w:rsidR="00FF35F7" w:rsidRPr="008E4B4A" w14:paraId="33A5F5A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6670F50" w14:textId="4B0BFBB3" w:rsidR="00FF35F7" w:rsidRPr="008E4B4A" w:rsidRDefault="00C420A4"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equino</w:t>
            </w:r>
          </w:p>
        </w:tc>
        <w:tc>
          <w:tcPr>
            <w:tcW w:w="2049" w:type="dxa"/>
            <w:tcBorders>
              <w:top w:val="nil"/>
              <w:left w:val="nil"/>
              <w:bottom w:val="single" w:sz="4" w:space="0" w:color="auto"/>
              <w:right w:val="single" w:sz="4" w:space="0" w:color="auto"/>
            </w:tcBorders>
            <w:shd w:val="clear" w:color="auto" w:fill="auto"/>
            <w:noWrap/>
            <w:vAlign w:val="center"/>
          </w:tcPr>
          <w:p w14:paraId="7AC35BCE" w14:textId="5F5F06B0" w:rsidR="00FF35F7" w:rsidRPr="008E4B4A" w:rsidRDefault="00B854D4" w:rsidP="00B854D4">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C420A4" w:rsidRPr="008E4B4A">
              <w:rPr>
                <w:rFonts w:ascii="Century Gothic" w:eastAsia="Times New Roman" w:hAnsi="Century Gothic" w:cs="Arial"/>
                <w:color w:val="000000"/>
                <w:sz w:val="24"/>
                <w:szCs w:val="24"/>
                <w:lang w:eastAsia="es-MX"/>
              </w:rPr>
              <w:t>.52 UMA</w:t>
            </w:r>
          </w:p>
        </w:tc>
      </w:tr>
      <w:tr w:rsidR="00FF35F7" w:rsidRPr="008E4B4A" w14:paraId="634F105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0CEFA31" w14:textId="25C3D234" w:rsidR="00FF35F7" w:rsidRPr="008E4B4A" w:rsidRDefault="00C420A4"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d)</w:t>
            </w:r>
            <w:r w:rsidR="00B854D4">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ovicaprino</w:t>
            </w:r>
          </w:p>
        </w:tc>
        <w:tc>
          <w:tcPr>
            <w:tcW w:w="2049" w:type="dxa"/>
            <w:tcBorders>
              <w:top w:val="nil"/>
              <w:left w:val="nil"/>
              <w:bottom w:val="single" w:sz="4" w:space="0" w:color="auto"/>
              <w:right w:val="single" w:sz="4" w:space="0" w:color="auto"/>
            </w:tcBorders>
            <w:shd w:val="clear" w:color="auto" w:fill="auto"/>
            <w:noWrap/>
            <w:vAlign w:val="center"/>
          </w:tcPr>
          <w:p w14:paraId="1F60E572" w14:textId="5B9076E9" w:rsidR="00FF35F7" w:rsidRPr="008E4B4A" w:rsidRDefault="00B854D4" w:rsidP="00B854D4">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C420A4" w:rsidRPr="008E4B4A">
              <w:rPr>
                <w:rFonts w:ascii="Century Gothic" w:eastAsia="Times New Roman" w:hAnsi="Century Gothic" w:cs="Arial"/>
                <w:color w:val="000000"/>
                <w:sz w:val="24"/>
                <w:szCs w:val="24"/>
                <w:lang w:eastAsia="es-MX"/>
              </w:rPr>
              <w:t>.52 UMA</w:t>
            </w:r>
          </w:p>
        </w:tc>
      </w:tr>
      <w:tr w:rsidR="00FF35F7" w:rsidRPr="008E4B4A" w14:paraId="1D83482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AA1E8FD" w14:textId="77777777" w:rsidR="007025CF" w:rsidRDefault="007025CF" w:rsidP="008E4B4A">
            <w:pPr>
              <w:autoSpaceDE w:val="0"/>
              <w:autoSpaceDN w:val="0"/>
              <w:adjustRightInd w:val="0"/>
              <w:spacing w:after="0" w:line="360" w:lineRule="auto"/>
              <w:rPr>
                <w:rFonts w:ascii="Century Gothic" w:hAnsi="Century Gothic" w:cs="CenturyGothic"/>
                <w:color w:val="000000"/>
                <w:sz w:val="24"/>
                <w:szCs w:val="24"/>
              </w:rPr>
            </w:pPr>
          </w:p>
          <w:p w14:paraId="6B33D634" w14:textId="44CD14C0" w:rsidR="00FF35F7" w:rsidRPr="008E4B4A" w:rsidRDefault="00C420A4"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 Legalización (certificación) de facturas, marcas, fierros y señales para expedición de pases de ganado dentro del municipio</w:t>
            </w:r>
          </w:p>
        </w:tc>
        <w:tc>
          <w:tcPr>
            <w:tcW w:w="2049" w:type="dxa"/>
            <w:tcBorders>
              <w:top w:val="nil"/>
              <w:left w:val="nil"/>
              <w:bottom w:val="single" w:sz="4" w:space="0" w:color="auto"/>
              <w:right w:val="single" w:sz="4" w:space="0" w:color="auto"/>
            </w:tcBorders>
            <w:shd w:val="clear" w:color="auto" w:fill="auto"/>
            <w:noWrap/>
            <w:vAlign w:val="center"/>
          </w:tcPr>
          <w:p w14:paraId="3EAD6833" w14:textId="502EB4D7" w:rsidR="00FF35F7" w:rsidRPr="008E4B4A" w:rsidRDefault="00B854D4" w:rsidP="00B854D4">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C420A4" w:rsidRPr="008E4B4A">
              <w:rPr>
                <w:rFonts w:ascii="Century Gothic" w:eastAsia="Times New Roman" w:hAnsi="Century Gothic" w:cs="Arial"/>
                <w:color w:val="000000"/>
                <w:sz w:val="24"/>
                <w:szCs w:val="24"/>
                <w:lang w:eastAsia="es-MX"/>
              </w:rPr>
              <w:t>.06 UMA</w:t>
            </w:r>
          </w:p>
        </w:tc>
      </w:tr>
      <w:tr w:rsidR="00FF35F7" w:rsidRPr="008E4B4A" w14:paraId="2F58904E" w14:textId="77777777" w:rsidTr="007025CF">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86D818F" w14:textId="77777777" w:rsidR="007025CF" w:rsidRDefault="007025CF" w:rsidP="008E4B4A">
            <w:pPr>
              <w:autoSpaceDE w:val="0"/>
              <w:autoSpaceDN w:val="0"/>
              <w:adjustRightInd w:val="0"/>
              <w:spacing w:after="0" w:line="360" w:lineRule="auto"/>
              <w:rPr>
                <w:rFonts w:ascii="Century Gothic" w:hAnsi="Century Gothic" w:cs="CenturyGothic"/>
                <w:color w:val="000000"/>
                <w:sz w:val="24"/>
                <w:szCs w:val="24"/>
              </w:rPr>
            </w:pPr>
          </w:p>
          <w:p w14:paraId="507452B7" w14:textId="0073E038" w:rsidR="00FF35F7" w:rsidRPr="008E4B4A" w:rsidRDefault="00C420A4"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 Certificado de legalización de pieles de ganado</w:t>
            </w:r>
            <w:r w:rsidR="002F7BAC" w:rsidRPr="008E4B4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por pieza</w:t>
            </w:r>
          </w:p>
        </w:tc>
        <w:tc>
          <w:tcPr>
            <w:tcW w:w="2049" w:type="dxa"/>
            <w:tcBorders>
              <w:top w:val="nil"/>
              <w:left w:val="nil"/>
              <w:bottom w:val="single" w:sz="4" w:space="0" w:color="auto"/>
              <w:right w:val="single" w:sz="4" w:space="0" w:color="auto"/>
            </w:tcBorders>
            <w:shd w:val="clear" w:color="auto" w:fill="auto"/>
            <w:noWrap/>
            <w:vAlign w:val="center"/>
          </w:tcPr>
          <w:p w14:paraId="1996200F" w14:textId="2ADC8109" w:rsidR="00FF35F7" w:rsidRPr="008E4B4A" w:rsidRDefault="00B854D4" w:rsidP="00B854D4">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C420A4" w:rsidRPr="008E4B4A">
              <w:rPr>
                <w:rFonts w:ascii="Century Gothic" w:eastAsia="Times New Roman" w:hAnsi="Century Gothic" w:cs="Arial"/>
                <w:color w:val="000000"/>
                <w:sz w:val="24"/>
                <w:szCs w:val="24"/>
                <w:lang w:eastAsia="es-MX"/>
              </w:rPr>
              <w:t>.16 UMA</w:t>
            </w:r>
          </w:p>
        </w:tc>
      </w:tr>
      <w:tr w:rsidR="00FF35F7" w:rsidRPr="008E4B4A" w14:paraId="37994B48"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74C1714A" w14:textId="080BB346" w:rsidR="008B5A2F" w:rsidRDefault="00C420A4"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lastRenderedPageBreak/>
              <w:t>6.-</w:t>
            </w:r>
            <w:r w:rsidR="008B5A2F">
              <w:rPr>
                <w:rFonts w:ascii="Century Gothic" w:hAnsi="Century Gothic" w:cs="CenturyGothic"/>
                <w:color w:val="000000"/>
                <w:sz w:val="24"/>
                <w:szCs w:val="24"/>
              </w:rPr>
              <w:t xml:space="preserve"> Derecho de Alumbrado Público:</w:t>
            </w:r>
            <w:r w:rsidRPr="008E4B4A">
              <w:rPr>
                <w:rFonts w:ascii="Century Gothic" w:hAnsi="Century Gothic" w:cs="CenturyGothic"/>
                <w:color w:val="000000"/>
                <w:sz w:val="24"/>
                <w:szCs w:val="24"/>
              </w:rPr>
              <w:t xml:space="preserve"> </w:t>
            </w:r>
          </w:p>
          <w:p w14:paraId="5030C3E2" w14:textId="411F81F4" w:rsidR="00FF35F7" w:rsidRPr="008E4B4A" w:rsidRDefault="008B5A2F" w:rsidP="008E4B4A">
            <w:pPr>
              <w:autoSpaceDE w:val="0"/>
              <w:autoSpaceDN w:val="0"/>
              <w:adjustRightInd w:val="0"/>
              <w:spacing w:after="0" w:line="360" w:lineRule="auto"/>
              <w:jc w:val="both"/>
              <w:rPr>
                <w:rFonts w:ascii="Century Gothic" w:hAnsi="Century Gothic" w:cs="CenturyGothic"/>
                <w:color w:val="000000"/>
                <w:sz w:val="24"/>
                <w:szCs w:val="24"/>
              </w:rPr>
            </w:pPr>
            <w:r>
              <w:rPr>
                <w:rFonts w:ascii="Century Gothic" w:hAnsi="Century Gothic" w:cs="CenturyGothic"/>
                <w:color w:val="000000"/>
                <w:sz w:val="24"/>
                <w:szCs w:val="24"/>
              </w:rPr>
              <w:t xml:space="preserve">a). </w:t>
            </w:r>
            <w:r w:rsidR="00C420A4" w:rsidRPr="008E4B4A">
              <w:rPr>
                <w:rFonts w:ascii="Century Gothic" w:hAnsi="Century Gothic" w:cs="CenturyGothic"/>
                <w:color w:val="000000"/>
                <w:sz w:val="24"/>
                <w:szCs w:val="24"/>
              </w:rPr>
              <w:t>El Municipio percibirá ingresos mensual o bimestralmente por el Derecho de Alumbrado Público (DAP), en los términos de los artículos 175 y 176 del Código Municipal para el Estado de Chihuahua</w:t>
            </w:r>
            <w:r w:rsidR="007025CF">
              <w:rPr>
                <w:rFonts w:ascii="Century Gothic" w:hAnsi="Century Gothic" w:cs="CenturyGothic"/>
                <w:color w:val="000000"/>
                <w:sz w:val="24"/>
                <w:szCs w:val="24"/>
              </w:rPr>
              <w:t>.</w:t>
            </w:r>
          </w:p>
          <w:p w14:paraId="5FF209EF" w14:textId="77777777" w:rsidR="00C420A4" w:rsidRPr="008E4B4A" w:rsidRDefault="00C420A4" w:rsidP="008E4B4A">
            <w:pPr>
              <w:autoSpaceDE w:val="0"/>
              <w:autoSpaceDN w:val="0"/>
              <w:adjustRightInd w:val="0"/>
              <w:spacing w:after="0" w:line="360" w:lineRule="auto"/>
              <w:jc w:val="both"/>
              <w:rPr>
                <w:rFonts w:ascii="Century Gothic" w:hAnsi="Century Gothic" w:cs="CenturyGothic"/>
                <w:color w:val="000000"/>
                <w:sz w:val="24"/>
                <w:szCs w:val="24"/>
              </w:rPr>
            </w:pPr>
          </w:p>
          <w:p w14:paraId="7594097D" w14:textId="0B3430EE" w:rsidR="00C420A4" w:rsidRPr="008E4B4A" w:rsidRDefault="00C420A4" w:rsidP="008E4B4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Los Contribuyentes que cuenten con contrato de suministro de energía eléctrica con la Comisión Federal de Electricidad (CFE), deberán pagar una cuota fija mensual o bimestral, por el Derecho del Alumbrado Público, simultáneamente en el recibo</w:t>
            </w:r>
            <w:r w:rsidR="00B854D4">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que expida dicho organismo, en los términos del convenio que se establezca con la citada Comisión para tales efectos, quedando la cuota de la siguiente manera:</w:t>
            </w:r>
          </w:p>
          <w:p w14:paraId="7B6D79E3" w14:textId="77777777" w:rsidR="00C420A4" w:rsidRPr="008E4B4A" w:rsidRDefault="00C420A4" w:rsidP="008E4B4A">
            <w:pPr>
              <w:autoSpaceDE w:val="0"/>
              <w:autoSpaceDN w:val="0"/>
              <w:adjustRightInd w:val="0"/>
              <w:spacing w:after="0" w:line="360" w:lineRule="auto"/>
              <w:jc w:val="both"/>
              <w:rPr>
                <w:rFonts w:ascii="Century Gothic" w:hAnsi="Century Gothic" w:cs="CenturyGothic"/>
                <w:color w:val="000000"/>
                <w:sz w:val="24"/>
                <w:szCs w:val="24"/>
              </w:rPr>
            </w:pPr>
          </w:p>
          <w:p w14:paraId="1444CDBB" w14:textId="7E7CC6B3" w:rsidR="00C420A4" w:rsidRPr="008E4B4A" w:rsidRDefault="00C420A4" w:rsidP="008E4B4A">
            <w:pPr>
              <w:autoSpaceDE w:val="0"/>
              <w:autoSpaceDN w:val="0"/>
              <w:adjustRightInd w:val="0"/>
              <w:spacing w:after="0" w:line="360" w:lineRule="auto"/>
              <w:jc w:val="both"/>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Hasta por </w:t>
            </w:r>
            <w:r w:rsidR="002F7BAC" w:rsidRPr="008E4B4A">
              <w:rPr>
                <w:rFonts w:ascii="Century Gothic" w:eastAsia="Times New Roman" w:hAnsi="Century Gothic" w:cs="Arial"/>
                <w:color w:val="000000"/>
                <w:sz w:val="24"/>
                <w:szCs w:val="24"/>
                <w:lang w:eastAsia="es-MX"/>
              </w:rPr>
              <w:t>2 UMAS</w:t>
            </w:r>
            <w:r w:rsidRPr="008E4B4A">
              <w:rPr>
                <w:rFonts w:ascii="Century Gothic" w:eastAsia="Times New Roman" w:hAnsi="Century Gothic" w:cs="Arial"/>
                <w:color w:val="000000"/>
                <w:sz w:val="24"/>
                <w:szCs w:val="24"/>
                <w:lang w:eastAsia="es-MX"/>
              </w:rPr>
              <w:t xml:space="preserve"> para uso </w:t>
            </w:r>
            <w:r w:rsidR="002F7BAC" w:rsidRPr="008E4B4A">
              <w:rPr>
                <w:rFonts w:ascii="Century Gothic" w:eastAsia="Times New Roman" w:hAnsi="Century Gothic" w:cs="Arial"/>
                <w:color w:val="000000"/>
                <w:sz w:val="24"/>
                <w:szCs w:val="24"/>
                <w:lang w:eastAsia="es-MX"/>
              </w:rPr>
              <w:t>doméstico</w:t>
            </w:r>
            <w:r w:rsidRPr="008E4B4A">
              <w:rPr>
                <w:rFonts w:ascii="Century Gothic" w:eastAsia="Times New Roman" w:hAnsi="Century Gothic" w:cs="Arial"/>
                <w:color w:val="000000"/>
                <w:sz w:val="24"/>
                <w:szCs w:val="24"/>
                <w:lang w:eastAsia="es-MX"/>
              </w:rPr>
              <w:t>, para uso comercial y/o cualquier otra tarifa.</w:t>
            </w:r>
          </w:p>
          <w:p w14:paraId="2C0F3F94" w14:textId="77777777" w:rsidR="00C420A4" w:rsidRPr="008E4B4A" w:rsidRDefault="00C420A4" w:rsidP="008E4B4A">
            <w:pPr>
              <w:autoSpaceDE w:val="0"/>
              <w:autoSpaceDN w:val="0"/>
              <w:adjustRightInd w:val="0"/>
              <w:spacing w:after="0" w:line="360" w:lineRule="auto"/>
              <w:rPr>
                <w:rFonts w:ascii="Century Gothic" w:eastAsia="Times New Roman" w:hAnsi="Century Gothic" w:cs="Arial"/>
                <w:color w:val="000000"/>
                <w:sz w:val="24"/>
                <w:szCs w:val="24"/>
                <w:lang w:eastAsia="es-MX"/>
              </w:rPr>
            </w:pPr>
          </w:p>
          <w:p w14:paraId="73A4C44B" w14:textId="6B8114FB" w:rsidR="00C420A4" w:rsidRPr="008E4B4A" w:rsidRDefault="00C420A4" w:rsidP="008E4B4A">
            <w:pPr>
              <w:autoSpaceDE w:val="0"/>
              <w:autoSpaceDN w:val="0"/>
              <w:adjustRightInd w:val="0"/>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Quedando las tarifas iguales para todos los que reciban servicios análogos</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130B67C9" w14:textId="10821711" w:rsidR="00FF35F7" w:rsidRPr="008E4B4A" w:rsidRDefault="00B854D4" w:rsidP="008E4B4A">
            <w:pPr>
              <w:spacing w:after="0" w:line="360" w:lineRule="auto"/>
              <w:jc w:val="center"/>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2</w:t>
            </w:r>
            <w:r w:rsidRPr="008E4B4A">
              <w:rPr>
                <w:rFonts w:ascii="Century Gothic" w:eastAsia="Times New Roman" w:hAnsi="Century Gothic" w:cs="Arial"/>
                <w:color w:val="000000"/>
                <w:sz w:val="24"/>
                <w:szCs w:val="24"/>
                <w:lang w:eastAsia="es-MX"/>
              </w:rPr>
              <w:t xml:space="preserve"> UMA</w:t>
            </w:r>
            <w:r>
              <w:rPr>
                <w:rFonts w:ascii="Century Gothic" w:eastAsia="Times New Roman" w:hAnsi="Century Gothic" w:cs="Arial"/>
                <w:color w:val="000000"/>
                <w:sz w:val="24"/>
                <w:szCs w:val="24"/>
                <w:lang w:eastAsia="es-MX"/>
              </w:rPr>
              <w:t xml:space="preserve"> MENSUAL</w:t>
            </w:r>
          </w:p>
        </w:tc>
      </w:tr>
      <w:tr w:rsidR="00C420A4" w:rsidRPr="008E4B4A" w14:paraId="0F50C754"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163803D1" w14:textId="385D0998" w:rsidR="00C420A4" w:rsidRPr="008E4B4A" w:rsidRDefault="008B5A2F" w:rsidP="008E4B4A">
            <w:pPr>
              <w:spacing w:after="0" w:line="360" w:lineRule="auto"/>
              <w:jc w:val="both"/>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b). </w:t>
            </w:r>
            <w:r w:rsidR="000A1E5F" w:rsidRPr="008E4B4A">
              <w:rPr>
                <w:rFonts w:ascii="Century Gothic" w:eastAsia="Times New Roman" w:hAnsi="Century Gothic" w:cs="Arial"/>
                <w:color w:val="000000"/>
                <w:sz w:val="24"/>
                <w:szCs w:val="24"/>
                <w:lang w:eastAsia="es-MX"/>
              </w:rPr>
              <w:t xml:space="preserve">Para el caso de los terrenos baldíos, predios rústicos, urbanos y semiurbanos y/o en desuso, que no son usuarios de la Comisión Federal de Electricidad, se establece una cuota </w:t>
            </w:r>
            <w:r w:rsidR="000A1E5F" w:rsidRPr="008E4B4A">
              <w:rPr>
                <w:rFonts w:ascii="Century Gothic" w:eastAsia="Times New Roman" w:hAnsi="Century Gothic" w:cs="Arial"/>
                <w:color w:val="000000"/>
                <w:sz w:val="24"/>
                <w:szCs w:val="24"/>
                <w:lang w:eastAsia="es-MX"/>
              </w:rPr>
              <w:lastRenderedPageBreak/>
              <w:t xml:space="preserve">DAP, bimestral, misma que deberá liquidarse al vencimiento del periodo correspondiente, a juicio del contribuyente, en las oficinas de la Tesorería Municipal conforme las disposiciones que expida el Ayuntamiento. El cual aumentará el 12% en la tasa fija en el ejercicio respecto al año anterior </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7DF73247" w14:textId="77777777" w:rsidR="00C420A4" w:rsidRPr="008E4B4A" w:rsidRDefault="00C420A4" w:rsidP="008E4B4A">
            <w:pPr>
              <w:spacing w:after="0" w:line="360" w:lineRule="auto"/>
              <w:jc w:val="center"/>
              <w:rPr>
                <w:rFonts w:ascii="Century Gothic" w:eastAsia="Times New Roman" w:hAnsi="Century Gothic" w:cs="Arial"/>
                <w:color w:val="000000"/>
                <w:sz w:val="24"/>
                <w:szCs w:val="24"/>
                <w:lang w:eastAsia="es-MX"/>
              </w:rPr>
            </w:pPr>
          </w:p>
        </w:tc>
      </w:tr>
      <w:tr w:rsidR="00C420A4" w:rsidRPr="008E4B4A" w14:paraId="37E26B5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8FBACF8" w14:textId="4D20BAE5" w:rsidR="00C420A4" w:rsidRPr="008E4B4A" w:rsidRDefault="000A1E5F"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II.2.4.</w:t>
            </w:r>
            <w:r w:rsidR="008B5A2F">
              <w:rPr>
                <w:rFonts w:ascii="Century Gothic" w:hAnsi="Century Gothic" w:cs="CenturyGothic-Bold"/>
                <w:b/>
                <w:bCs/>
                <w:color w:val="000000"/>
                <w:sz w:val="24"/>
                <w:szCs w:val="24"/>
              </w:rPr>
              <w:t>-</w:t>
            </w:r>
            <w:r w:rsidRPr="008E4B4A">
              <w:rPr>
                <w:rFonts w:ascii="Century Gothic" w:hAnsi="Century Gothic" w:cs="CenturyGothic-Bold"/>
                <w:b/>
                <w:bCs/>
                <w:color w:val="000000"/>
                <w:sz w:val="24"/>
                <w:szCs w:val="24"/>
              </w:rPr>
              <w:t xml:space="preserve"> Servicios y tr</w:t>
            </w:r>
            <w:r w:rsidR="008B5A2F">
              <w:rPr>
                <w:rFonts w:ascii="Century Gothic" w:hAnsi="Century Gothic" w:cs="CenturyGothic-Bold"/>
                <w:b/>
                <w:bCs/>
                <w:color w:val="000000"/>
                <w:sz w:val="24"/>
                <w:szCs w:val="24"/>
              </w:rPr>
              <w:t>á</w:t>
            </w:r>
            <w:r w:rsidRPr="008E4B4A">
              <w:rPr>
                <w:rFonts w:ascii="Century Gothic" w:hAnsi="Century Gothic" w:cs="CenturyGothic-Bold"/>
                <w:b/>
                <w:bCs/>
                <w:color w:val="000000"/>
                <w:sz w:val="24"/>
                <w:szCs w:val="24"/>
              </w:rPr>
              <w:t xml:space="preserve">mites de </w:t>
            </w:r>
            <w:r w:rsidR="008B5A2F">
              <w:rPr>
                <w:rFonts w:ascii="Century Gothic" w:hAnsi="Century Gothic" w:cs="CenturyGothic-Bold"/>
                <w:b/>
                <w:bCs/>
                <w:color w:val="000000"/>
                <w:sz w:val="24"/>
                <w:szCs w:val="24"/>
              </w:rPr>
              <w:t xml:space="preserve">la </w:t>
            </w:r>
            <w:r w:rsidR="00B854D4">
              <w:rPr>
                <w:rFonts w:ascii="Century Gothic" w:hAnsi="Century Gothic" w:cs="CenturyGothic-Bold"/>
                <w:b/>
                <w:bCs/>
                <w:color w:val="000000"/>
                <w:sz w:val="24"/>
                <w:szCs w:val="24"/>
              </w:rPr>
              <w:t>S</w:t>
            </w:r>
            <w:r w:rsidR="00B854D4" w:rsidRPr="008E4B4A">
              <w:rPr>
                <w:rFonts w:ascii="Century Gothic" w:hAnsi="Century Gothic" w:cs="CenturyGothic-Bold"/>
                <w:b/>
                <w:bCs/>
                <w:color w:val="000000"/>
                <w:sz w:val="24"/>
                <w:szCs w:val="24"/>
              </w:rPr>
              <w:t>ecretar</w:t>
            </w:r>
            <w:r w:rsidR="00B854D4">
              <w:rPr>
                <w:rFonts w:ascii="Century Gothic" w:hAnsi="Century Gothic" w:cs="CenturyGothic-Bold"/>
                <w:b/>
                <w:bCs/>
                <w:color w:val="000000"/>
                <w:sz w:val="24"/>
                <w:szCs w:val="24"/>
              </w:rPr>
              <w:t>ía</w:t>
            </w:r>
            <w:r w:rsidRPr="008E4B4A">
              <w:rPr>
                <w:rFonts w:ascii="Century Gothic" w:hAnsi="Century Gothic" w:cs="CenturyGothic-Bold"/>
                <w:b/>
                <w:bCs/>
                <w:color w:val="000000"/>
                <w:sz w:val="24"/>
                <w:szCs w:val="24"/>
              </w:rPr>
              <w:t xml:space="preserve"> Municipal</w:t>
            </w:r>
          </w:p>
        </w:tc>
        <w:tc>
          <w:tcPr>
            <w:tcW w:w="2049" w:type="dxa"/>
            <w:tcBorders>
              <w:top w:val="nil"/>
              <w:left w:val="nil"/>
              <w:bottom w:val="single" w:sz="4" w:space="0" w:color="auto"/>
              <w:right w:val="single" w:sz="4" w:space="0" w:color="auto"/>
            </w:tcBorders>
            <w:shd w:val="clear" w:color="auto" w:fill="auto"/>
            <w:noWrap/>
            <w:vAlign w:val="center"/>
          </w:tcPr>
          <w:p w14:paraId="5A277C8F" w14:textId="77777777" w:rsidR="00C420A4" w:rsidRPr="008E4B4A" w:rsidRDefault="00C420A4" w:rsidP="008E4B4A">
            <w:pPr>
              <w:spacing w:after="0" w:line="360" w:lineRule="auto"/>
              <w:jc w:val="center"/>
              <w:rPr>
                <w:rFonts w:ascii="Century Gothic" w:eastAsia="Times New Roman" w:hAnsi="Century Gothic" w:cs="Arial"/>
                <w:color w:val="000000"/>
                <w:sz w:val="24"/>
                <w:szCs w:val="24"/>
                <w:lang w:eastAsia="es-MX"/>
              </w:rPr>
            </w:pPr>
          </w:p>
        </w:tc>
      </w:tr>
      <w:tr w:rsidR="00C420A4" w:rsidRPr="008E4B4A" w14:paraId="52270E3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43BD573" w14:textId="61525AE3" w:rsidR="00C420A4" w:rsidRPr="008E4B4A" w:rsidRDefault="000A1E5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1.- Legalización de firmas, expedición y certificación de documentos.</w:t>
            </w:r>
          </w:p>
        </w:tc>
        <w:tc>
          <w:tcPr>
            <w:tcW w:w="2049" w:type="dxa"/>
            <w:tcBorders>
              <w:top w:val="nil"/>
              <w:left w:val="nil"/>
              <w:bottom w:val="single" w:sz="4" w:space="0" w:color="auto"/>
              <w:right w:val="single" w:sz="4" w:space="0" w:color="auto"/>
            </w:tcBorders>
            <w:shd w:val="clear" w:color="auto" w:fill="auto"/>
            <w:noWrap/>
            <w:vAlign w:val="center"/>
          </w:tcPr>
          <w:p w14:paraId="06785A26" w14:textId="77777777" w:rsidR="00C420A4" w:rsidRPr="008E4B4A" w:rsidRDefault="00C420A4" w:rsidP="008E4B4A">
            <w:pPr>
              <w:spacing w:after="0" w:line="360" w:lineRule="auto"/>
              <w:jc w:val="center"/>
              <w:rPr>
                <w:rFonts w:ascii="Century Gothic" w:eastAsia="Times New Roman" w:hAnsi="Century Gothic" w:cs="Arial"/>
                <w:color w:val="000000"/>
                <w:sz w:val="24"/>
                <w:szCs w:val="24"/>
                <w:lang w:eastAsia="es-MX"/>
              </w:rPr>
            </w:pPr>
          </w:p>
        </w:tc>
      </w:tr>
      <w:tr w:rsidR="00C420A4" w:rsidRPr="008E4B4A" w14:paraId="7C67077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F59267A" w14:textId="7BAED082"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Hasta cinco paginas</w:t>
            </w:r>
          </w:p>
        </w:tc>
        <w:tc>
          <w:tcPr>
            <w:tcW w:w="2049" w:type="dxa"/>
            <w:tcBorders>
              <w:top w:val="nil"/>
              <w:left w:val="nil"/>
              <w:bottom w:val="single" w:sz="4" w:space="0" w:color="auto"/>
              <w:right w:val="single" w:sz="4" w:space="0" w:color="auto"/>
            </w:tcBorders>
            <w:shd w:val="clear" w:color="auto" w:fill="auto"/>
            <w:noWrap/>
            <w:vAlign w:val="center"/>
          </w:tcPr>
          <w:p w14:paraId="5A25EFA2" w14:textId="314DE022"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C420A4" w:rsidRPr="008E4B4A" w14:paraId="402DBB5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7967CD5" w14:textId="7C820BF3"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Paginas adicionales</w:t>
            </w:r>
          </w:p>
        </w:tc>
        <w:tc>
          <w:tcPr>
            <w:tcW w:w="2049" w:type="dxa"/>
            <w:tcBorders>
              <w:top w:val="nil"/>
              <w:left w:val="nil"/>
              <w:bottom w:val="single" w:sz="4" w:space="0" w:color="auto"/>
              <w:right w:val="single" w:sz="4" w:space="0" w:color="auto"/>
            </w:tcBorders>
            <w:shd w:val="clear" w:color="auto" w:fill="auto"/>
            <w:noWrap/>
            <w:vAlign w:val="center"/>
          </w:tcPr>
          <w:p w14:paraId="033FC323" w14:textId="24116BE1" w:rsidR="00C420A4"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C3E13" w:rsidRPr="008E4B4A">
              <w:rPr>
                <w:rFonts w:ascii="Century Gothic" w:eastAsia="Times New Roman" w:hAnsi="Century Gothic" w:cs="Arial"/>
                <w:color w:val="000000"/>
                <w:sz w:val="24"/>
                <w:szCs w:val="24"/>
                <w:lang w:eastAsia="es-MX"/>
              </w:rPr>
              <w:t>.02 UMA c/u</w:t>
            </w:r>
          </w:p>
        </w:tc>
      </w:tr>
      <w:tr w:rsidR="00C420A4" w:rsidRPr="008E4B4A" w14:paraId="1CEFF45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5786667" w14:textId="55FD1EB1"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 Certificado de residencia o carta de identidad</w:t>
            </w:r>
          </w:p>
        </w:tc>
        <w:tc>
          <w:tcPr>
            <w:tcW w:w="2049" w:type="dxa"/>
            <w:tcBorders>
              <w:top w:val="nil"/>
              <w:left w:val="nil"/>
              <w:bottom w:val="single" w:sz="4" w:space="0" w:color="auto"/>
              <w:right w:val="single" w:sz="4" w:space="0" w:color="auto"/>
            </w:tcBorders>
            <w:shd w:val="clear" w:color="auto" w:fill="auto"/>
            <w:noWrap/>
            <w:vAlign w:val="center"/>
          </w:tcPr>
          <w:p w14:paraId="66FD4293" w14:textId="4B64614B" w:rsidR="00C420A4"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C3E13" w:rsidRPr="008E4B4A">
              <w:rPr>
                <w:rFonts w:ascii="Century Gothic" w:eastAsia="Times New Roman" w:hAnsi="Century Gothic" w:cs="Arial"/>
                <w:color w:val="000000"/>
                <w:sz w:val="24"/>
                <w:szCs w:val="24"/>
                <w:lang w:eastAsia="es-MX"/>
              </w:rPr>
              <w:t>.52 UMA</w:t>
            </w:r>
          </w:p>
        </w:tc>
      </w:tr>
      <w:tr w:rsidR="00C420A4" w:rsidRPr="008E4B4A" w14:paraId="371BE7B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C7D9FDF" w14:textId="5AA9D5F3" w:rsidR="00C420A4" w:rsidRPr="008E4B4A" w:rsidRDefault="000A1E5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 Certificado de localización de muebles e inmuebles o negociaciones</w:t>
            </w:r>
          </w:p>
        </w:tc>
        <w:tc>
          <w:tcPr>
            <w:tcW w:w="2049" w:type="dxa"/>
            <w:tcBorders>
              <w:top w:val="nil"/>
              <w:left w:val="nil"/>
              <w:bottom w:val="single" w:sz="4" w:space="0" w:color="auto"/>
              <w:right w:val="single" w:sz="4" w:space="0" w:color="auto"/>
            </w:tcBorders>
            <w:shd w:val="clear" w:color="auto" w:fill="auto"/>
            <w:noWrap/>
            <w:vAlign w:val="center"/>
          </w:tcPr>
          <w:p w14:paraId="3A6B07ED" w14:textId="1C26ACCF"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1.67 UMA</w:t>
            </w:r>
          </w:p>
        </w:tc>
      </w:tr>
      <w:tr w:rsidR="00C420A4" w:rsidRPr="008E4B4A" w14:paraId="40BF450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49612EE" w14:textId="6460F931"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 Certificado de modo honesto de vivir</w:t>
            </w:r>
          </w:p>
        </w:tc>
        <w:tc>
          <w:tcPr>
            <w:tcW w:w="2049" w:type="dxa"/>
            <w:tcBorders>
              <w:top w:val="nil"/>
              <w:left w:val="nil"/>
              <w:bottom w:val="single" w:sz="4" w:space="0" w:color="auto"/>
              <w:right w:val="single" w:sz="4" w:space="0" w:color="auto"/>
            </w:tcBorders>
            <w:shd w:val="clear" w:color="auto" w:fill="auto"/>
            <w:noWrap/>
            <w:vAlign w:val="center"/>
          </w:tcPr>
          <w:p w14:paraId="4C61030F" w14:textId="4F28B84F"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C420A4" w:rsidRPr="008E4B4A" w14:paraId="4E33C53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4C894BC" w14:textId="744450DD"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 Certificado de antecedentes policiacos</w:t>
            </w:r>
          </w:p>
        </w:tc>
        <w:tc>
          <w:tcPr>
            <w:tcW w:w="2049" w:type="dxa"/>
            <w:tcBorders>
              <w:top w:val="nil"/>
              <w:left w:val="nil"/>
              <w:bottom w:val="single" w:sz="4" w:space="0" w:color="auto"/>
              <w:right w:val="single" w:sz="4" w:space="0" w:color="auto"/>
            </w:tcBorders>
            <w:shd w:val="clear" w:color="auto" w:fill="auto"/>
            <w:noWrap/>
            <w:vAlign w:val="center"/>
          </w:tcPr>
          <w:p w14:paraId="1DFEACB1" w14:textId="4577D8F0"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C420A4" w:rsidRPr="008E4B4A" w14:paraId="11A0CA4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3218A53" w14:textId="5CAFFC23"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6.- Certificado para R.F.C.</w:t>
            </w:r>
          </w:p>
        </w:tc>
        <w:tc>
          <w:tcPr>
            <w:tcW w:w="2049" w:type="dxa"/>
            <w:tcBorders>
              <w:top w:val="nil"/>
              <w:left w:val="nil"/>
              <w:bottom w:val="single" w:sz="4" w:space="0" w:color="auto"/>
              <w:right w:val="single" w:sz="4" w:space="0" w:color="auto"/>
            </w:tcBorders>
            <w:shd w:val="clear" w:color="auto" w:fill="auto"/>
            <w:noWrap/>
            <w:vAlign w:val="center"/>
          </w:tcPr>
          <w:p w14:paraId="28C46699" w14:textId="0BDF68FA"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C420A4" w:rsidRPr="008E4B4A" w14:paraId="61A7187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07C152D" w14:textId="4C40EB4A"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7.-Acta de matrimonio, defunción y de divorcio</w:t>
            </w:r>
          </w:p>
        </w:tc>
        <w:tc>
          <w:tcPr>
            <w:tcW w:w="2049" w:type="dxa"/>
            <w:tcBorders>
              <w:top w:val="nil"/>
              <w:left w:val="nil"/>
              <w:bottom w:val="single" w:sz="4" w:space="0" w:color="auto"/>
              <w:right w:val="single" w:sz="4" w:space="0" w:color="auto"/>
            </w:tcBorders>
            <w:shd w:val="clear" w:color="auto" w:fill="auto"/>
            <w:noWrap/>
            <w:vAlign w:val="center"/>
          </w:tcPr>
          <w:p w14:paraId="134538F7" w14:textId="0B85BC1C"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C420A4" w:rsidRPr="008E4B4A" w14:paraId="5FF7C8C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263A5E3" w14:textId="5991541D"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8.- Certificado testimonial</w:t>
            </w:r>
          </w:p>
        </w:tc>
        <w:tc>
          <w:tcPr>
            <w:tcW w:w="2049" w:type="dxa"/>
            <w:tcBorders>
              <w:top w:val="nil"/>
              <w:left w:val="nil"/>
              <w:bottom w:val="single" w:sz="4" w:space="0" w:color="auto"/>
              <w:right w:val="single" w:sz="4" w:space="0" w:color="auto"/>
            </w:tcBorders>
            <w:shd w:val="clear" w:color="auto" w:fill="auto"/>
            <w:noWrap/>
            <w:vAlign w:val="center"/>
          </w:tcPr>
          <w:p w14:paraId="23DFE8EE" w14:textId="22CD407A"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C420A4" w:rsidRPr="008E4B4A" w14:paraId="3214A79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2F4E35F" w14:textId="77777777" w:rsidR="000A1E5F" w:rsidRPr="008E4B4A" w:rsidRDefault="000A1E5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9.- Registro, certificación y expedición de primera</w:t>
            </w:r>
          </w:p>
          <w:p w14:paraId="3FDE5DB9" w14:textId="77C3913E"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acta de nacimiento, reconocimiento y adopción</w:t>
            </w:r>
          </w:p>
        </w:tc>
        <w:tc>
          <w:tcPr>
            <w:tcW w:w="2049" w:type="dxa"/>
            <w:tcBorders>
              <w:top w:val="nil"/>
              <w:left w:val="nil"/>
              <w:bottom w:val="single" w:sz="4" w:space="0" w:color="auto"/>
              <w:right w:val="single" w:sz="4" w:space="0" w:color="auto"/>
            </w:tcBorders>
            <w:shd w:val="clear" w:color="auto" w:fill="auto"/>
            <w:noWrap/>
            <w:vAlign w:val="center"/>
          </w:tcPr>
          <w:p w14:paraId="50BE5D78" w14:textId="563EC971"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Exento</w:t>
            </w:r>
          </w:p>
        </w:tc>
      </w:tr>
      <w:tr w:rsidR="00C420A4" w:rsidRPr="008E4B4A" w14:paraId="48364481"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D6D8A38" w14:textId="638EC721"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10.- Registro de doble nacionalidad y primera acta</w:t>
            </w:r>
          </w:p>
        </w:tc>
        <w:tc>
          <w:tcPr>
            <w:tcW w:w="2049" w:type="dxa"/>
            <w:tcBorders>
              <w:top w:val="nil"/>
              <w:left w:val="nil"/>
              <w:bottom w:val="single" w:sz="4" w:space="0" w:color="auto"/>
              <w:right w:val="single" w:sz="4" w:space="0" w:color="auto"/>
            </w:tcBorders>
            <w:shd w:val="clear" w:color="auto" w:fill="auto"/>
            <w:noWrap/>
            <w:vAlign w:val="center"/>
          </w:tcPr>
          <w:p w14:paraId="4E5C5BB0" w14:textId="591E14AF"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7.63 UMA</w:t>
            </w:r>
          </w:p>
        </w:tc>
      </w:tr>
      <w:tr w:rsidR="00C420A4" w:rsidRPr="008E4B4A" w14:paraId="3C1F43EE"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64EEF356" w14:textId="1CEE600F" w:rsidR="00C420A4" w:rsidRPr="008E4B4A" w:rsidRDefault="000A1E5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11.- Segunda y ulteriores actas de nacimiento, reconocimiento, adopción y doble nacionalidad</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3DFA085A" w14:textId="276292DE"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C420A4" w:rsidRPr="008E4B4A" w14:paraId="50060AE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67DD622" w14:textId="78EA6D80" w:rsidR="00C420A4" w:rsidRPr="008E4B4A" w:rsidRDefault="000A1E5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12.- Celebración de matrimonios en la oficina de Registro Civil.</w:t>
            </w:r>
          </w:p>
        </w:tc>
        <w:tc>
          <w:tcPr>
            <w:tcW w:w="2049" w:type="dxa"/>
            <w:tcBorders>
              <w:top w:val="nil"/>
              <w:left w:val="nil"/>
              <w:bottom w:val="single" w:sz="4" w:space="0" w:color="auto"/>
              <w:right w:val="single" w:sz="4" w:space="0" w:color="auto"/>
            </w:tcBorders>
            <w:shd w:val="clear" w:color="auto" w:fill="auto"/>
            <w:noWrap/>
            <w:vAlign w:val="center"/>
          </w:tcPr>
          <w:p w14:paraId="748C9391" w14:textId="47B6AED2"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7.03 UMA</w:t>
            </w:r>
          </w:p>
        </w:tc>
      </w:tr>
      <w:tr w:rsidR="00C420A4" w:rsidRPr="008E4B4A" w14:paraId="34B27EB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2DC0E1E" w14:textId="75141133" w:rsidR="00C420A4" w:rsidRPr="008E4B4A" w:rsidRDefault="000A1E5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13.- Celebración de matrimonios fuera de la oficina de Registro Civil</w:t>
            </w:r>
          </w:p>
        </w:tc>
        <w:tc>
          <w:tcPr>
            <w:tcW w:w="2049" w:type="dxa"/>
            <w:tcBorders>
              <w:top w:val="nil"/>
              <w:left w:val="nil"/>
              <w:bottom w:val="single" w:sz="4" w:space="0" w:color="auto"/>
              <w:right w:val="single" w:sz="4" w:space="0" w:color="auto"/>
            </w:tcBorders>
            <w:shd w:val="clear" w:color="auto" w:fill="auto"/>
            <w:noWrap/>
            <w:vAlign w:val="center"/>
          </w:tcPr>
          <w:p w14:paraId="1F16471A" w14:textId="74037440"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70.33 UMA</w:t>
            </w:r>
          </w:p>
        </w:tc>
      </w:tr>
      <w:tr w:rsidR="00C420A4" w:rsidRPr="008E4B4A" w14:paraId="43F5B7C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EB5381C" w14:textId="06F2EE34" w:rsidR="00C420A4" w:rsidRPr="008E4B4A" w:rsidRDefault="000A1E5F" w:rsidP="008E4B4A">
            <w:pPr>
              <w:spacing w:after="0" w:line="360" w:lineRule="auto"/>
              <w:rPr>
                <w:rFonts w:ascii="Century Gothic" w:eastAsia="Times New Roman" w:hAnsi="Century Gothic" w:cs="Arial"/>
                <w:color w:val="000000"/>
                <w:sz w:val="24"/>
                <w:szCs w:val="24"/>
                <w:lang w:eastAsia="es-MX"/>
              </w:rPr>
            </w:pPr>
            <w:r w:rsidRPr="008E4B4A">
              <w:rPr>
                <w:rFonts w:ascii="Century Gothic" w:hAnsi="Century Gothic" w:cs="CenturyGothic"/>
                <w:color w:val="000000"/>
                <w:sz w:val="24"/>
                <w:szCs w:val="24"/>
              </w:rPr>
              <w:t>14.-Matrimonio fuera de horario</w:t>
            </w:r>
          </w:p>
        </w:tc>
        <w:tc>
          <w:tcPr>
            <w:tcW w:w="2049" w:type="dxa"/>
            <w:tcBorders>
              <w:top w:val="nil"/>
              <w:left w:val="nil"/>
              <w:bottom w:val="single" w:sz="4" w:space="0" w:color="auto"/>
              <w:right w:val="single" w:sz="4" w:space="0" w:color="auto"/>
            </w:tcBorders>
            <w:shd w:val="clear" w:color="auto" w:fill="auto"/>
            <w:noWrap/>
            <w:vAlign w:val="center"/>
          </w:tcPr>
          <w:p w14:paraId="49365207" w14:textId="397AEB87"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22.86 UMA</w:t>
            </w:r>
          </w:p>
        </w:tc>
      </w:tr>
      <w:tr w:rsidR="00C420A4" w:rsidRPr="008E4B4A" w14:paraId="5B0F419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4990478" w14:textId="21120DF8" w:rsidR="00C420A4" w:rsidRPr="008E4B4A" w:rsidRDefault="000A1E5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w:t>
            </w:r>
            <w:r w:rsidR="006136A0" w:rsidRPr="008E4B4A">
              <w:rPr>
                <w:rFonts w:ascii="Century Gothic" w:hAnsi="Century Gothic" w:cs="CenturyGothic"/>
                <w:color w:val="000000"/>
                <w:sz w:val="24"/>
                <w:szCs w:val="24"/>
              </w:rPr>
              <w:t>5</w:t>
            </w:r>
            <w:r w:rsidRPr="008E4B4A">
              <w:rPr>
                <w:rFonts w:ascii="Century Gothic" w:hAnsi="Century Gothic" w:cs="CenturyGothic"/>
                <w:color w:val="000000"/>
                <w:sz w:val="24"/>
                <w:szCs w:val="24"/>
              </w:rPr>
              <w:t>.- Asentamiento de divorcio</w:t>
            </w:r>
          </w:p>
        </w:tc>
        <w:tc>
          <w:tcPr>
            <w:tcW w:w="2049" w:type="dxa"/>
            <w:tcBorders>
              <w:top w:val="nil"/>
              <w:left w:val="nil"/>
              <w:bottom w:val="single" w:sz="4" w:space="0" w:color="auto"/>
              <w:right w:val="single" w:sz="4" w:space="0" w:color="auto"/>
            </w:tcBorders>
            <w:shd w:val="clear" w:color="auto" w:fill="auto"/>
            <w:noWrap/>
            <w:vAlign w:val="center"/>
          </w:tcPr>
          <w:p w14:paraId="3D4D56FF" w14:textId="363115EB"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11.34 UMA</w:t>
            </w:r>
          </w:p>
        </w:tc>
      </w:tr>
      <w:tr w:rsidR="00C420A4" w:rsidRPr="008E4B4A" w14:paraId="4211312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354063C" w14:textId="3FD9CD80" w:rsidR="00C420A4" w:rsidRPr="008E4B4A" w:rsidRDefault="000C3E13"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16.- Nota marginal, salvo casos en que la inscripción del acto de que se trate este exento</w:t>
            </w:r>
          </w:p>
        </w:tc>
        <w:tc>
          <w:tcPr>
            <w:tcW w:w="2049" w:type="dxa"/>
            <w:tcBorders>
              <w:top w:val="nil"/>
              <w:left w:val="nil"/>
              <w:bottom w:val="single" w:sz="4" w:space="0" w:color="auto"/>
              <w:right w:val="single" w:sz="4" w:space="0" w:color="auto"/>
            </w:tcBorders>
            <w:shd w:val="clear" w:color="auto" w:fill="auto"/>
            <w:noWrap/>
            <w:vAlign w:val="center"/>
          </w:tcPr>
          <w:p w14:paraId="79801777" w14:textId="0AA79DFC"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1.72 UMA</w:t>
            </w:r>
          </w:p>
        </w:tc>
      </w:tr>
      <w:tr w:rsidR="00C420A4" w:rsidRPr="008E4B4A" w14:paraId="3D1871B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898A2C8" w14:textId="7A981115" w:rsidR="00C420A4" w:rsidRPr="008E4B4A" w:rsidRDefault="000C3E13"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17.- Por la corrección de actas, cuando no sean sustanciales, previstas en el artículo 48 del Código Civil, cuando el error sea atribuible al usuario</w:t>
            </w:r>
          </w:p>
        </w:tc>
        <w:tc>
          <w:tcPr>
            <w:tcW w:w="2049" w:type="dxa"/>
            <w:tcBorders>
              <w:top w:val="nil"/>
              <w:left w:val="nil"/>
              <w:bottom w:val="single" w:sz="4" w:space="0" w:color="auto"/>
              <w:right w:val="single" w:sz="4" w:space="0" w:color="auto"/>
            </w:tcBorders>
            <w:shd w:val="clear" w:color="auto" w:fill="auto"/>
            <w:noWrap/>
            <w:vAlign w:val="center"/>
          </w:tcPr>
          <w:p w14:paraId="02A989CF" w14:textId="06537DA5"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2.81 UMA</w:t>
            </w:r>
          </w:p>
        </w:tc>
      </w:tr>
      <w:tr w:rsidR="00C420A4" w:rsidRPr="008E4B4A" w14:paraId="4F2E2FD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DCE3C36" w14:textId="356228A8" w:rsidR="00C420A4" w:rsidRPr="008E4B4A" w:rsidRDefault="000C3E13"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18.- Expedición de certificado de inexistencia de registro de actos del estado civil.</w:t>
            </w:r>
          </w:p>
        </w:tc>
        <w:tc>
          <w:tcPr>
            <w:tcW w:w="2049" w:type="dxa"/>
            <w:tcBorders>
              <w:top w:val="nil"/>
              <w:left w:val="nil"/>
              <w:bottom w:val="single" w:sz="4" w:space="0" w:color="auto"/>
              <w:right w:val="single" w:sz="4" w:space="0" w:color="auto"/>
            </w:tcBorders>
            <w:shd w:val="clear" w:color="auto" w:fill="auto"/>
            <w:noWrap/>
            <w:vAlign w:val="center"/>
          </w:tcPr>
          <w:p w14:paraId="1BE8DB35" w14:textId="6E5BFFA2"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1.23 UMA</w:t>
            </w:r>
          </w:p>
        </w:tc>
      </w:tr>
      <w:tr w:rsidR="00C420A4" w:rsidRPr="008E4B4A" w14:paraId="361F0BB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9EDE555" w14:textId="1F655FBC" w:rsidR="00C420A4" w:rsidRPr="008E4B4A" w:rsidRDefault="000C3E13"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19.- Inscripción de defunción</w:t>
            </w:r>
          </w:p>
        </w:tc>
        <w:tc>
          <w:tcPr>
            <w:tcW w:w="2049" w:type="dxa"/>
            <w:tcBorders>
              <w:top w:val="nil"/>
              <w:left w:val="nil"/>
              <w:bottom w:val="single" w:sz="4" w:space="0" w:color="auto"/>
              <w:right w:val="single" w:sz="4" w:space="0" w:color="auto"/>
            </w:tcBorders>
            <w:shd w:val="clear" w:color="auto" w:fill="auto"/>
            <w:noWrap/>
            <w:vAlign w:val="center"/>
          </w:tcPr>
          <w:p w14:paraId="7683B761" w14:textId="74F9468A" w:rsidR="00C420A4"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5.72 UMA</w:t>
            </w:r>
          </w:p>
        </w:tc>
      </w:tr>
      <w:tr w:rsidR="00C420A4" w:rsidRPr="008E4B4A" w14:paraId="554DFD7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011082D" w14:textId="16194326" w:rsidR="00C420A4" w:rsidRPr="008E4B4A" w:rsidRDefault="000C3E13"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20.- Copia de actas</w:t>
            </w:r>
          </w:p>
        </w:tc>
        <w:tc>
          <w:tcPr>
            <w:tcW w:w="2049" w:type="dxa"/>
            <w:tcBorders>
              <w:top w:val="nil"/>
              <w:left w:val="nil"/>
              <w:bottom w:val="single" w:sz="4" w:space="0" w:color="auto"/>
              <w:right w:val="single" w:sz="4" w:space="0" w:color="auto"/>
            </w:tcBorders>
            <w:shd w:val="clear" w:color="auto" w:fill="auto"/>
            <w:noWrap/>
            <w:vAlign w:val="center"/>
          </w:tcPr>
          <w:p w14:paraId="087395FF" w14:textId="311DD362" w:rsidR="00C420A4"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C3E13" w:rsidRPr="008E4B4A">
              <w:rPr>
                <w:rFonts w:ascii="Century Gothic" w:eastAsia="Times New Roman" w:hAnsi="Century Gothic" w:cs="Arial"/>
                <w:color w:val="000000"/>
                <w:sz w:val="24"/>
                <w:szCs w:val="24"/>
                <w:lang w:eastAsia="es-MX"/>
              </w:rPr>
              <w:t>.21 UMA</w:t>
            </w:r>
          </w:p>
        </w:tc>
      </w:tr>
      <w:tr w:rsidR="00C420A4" w:rsidRPr="008E4B4A" w14:paraId="2608164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C0200BF" w14:textId="2A53F940" w:rsidR="00C420A4" w:rsidRPr="008E4B4A" w:rsidRDefault="000C3E13"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21.- Otros documentos oficiales</w:t>
            </w:r>
          </w:p>
        </w:tc>
        <w:tc>
          <w:tcPr>
            <w:tcW w:w="2049" w:type="dxa"/>
            <w:tcBorders>
              <w:top w:val="nil"/>
              <w:left w:val="nil"/>
              <w:bottom w:val="single" w:sz="4" w:space="0" w:color="auto"/>
              <w:right w:val="single" w:sz="4" w:space="0" w:color="auto"/>
            </w:tcBorders>
            <w:shd w:val="clear" w:color="auto" w:fill="auto"/>
            <w:noWrap/>
            <w:vAlign w:val="center"/>
          </w:tcPr>
          <w:p w14:paraId="63E3678A" w14:textId="60432520" w:rsidR="00C420A4"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C3E13" w:rsidRPr="008E4B4A">
              <w:rPr>
                <w:rFonts w:ascii="Century Gothic" w:eastAsia="Times New Roman" w:hAnsi="Century Gothic" w:cs="Arial"/>
                <w:color w:val="000000"/>
                <w:sz w:val="24"/>
                <w:szCs w:val="24"/>
                <w:lang w:eastAsia="es-MX"/>
              </w:rPr>
              <w:t>.52 UMA</w:t>
            </w:r>
          </w:p>
        </w:tc>
      </w:tr>
      <w:tr w:rsidR="000C3E13" w:rsidRPr="008E4B4A" w14:paraId="3D37063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2560504" w14:textId="0587CB3E" w:rsidR="000C3E13" w:rsidRPr="008E4B4A" w:rsidRDefault="000C3E13"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22.- Otros certificados</w:t>
            </w:r>
          </w:p>
        </w:tc>
        <w:tc>
          <w:tcPr>
            <w:tcW w:w="2049" w:type="dxa"/>
            <w:tcBorders>
              <w:top w:val="nil"/>
              <w:left w:val="nil"/>
              <w:bottom w:val="single" w:sz="4" w:space="0" w:color="auto"/>
              <w:right w:val="single" w:sz="4" w:space="0" w:color="auto"/>
            </w:tcBorders>
            <w:shd w:val="clear" w:color="auto" w:fill="auto"/>
            <w:noWrap/>
            <w:vAlign w:val="center"/>
          </w:tcPr>
          <w:p w14:paraId="790B2FD5" w14:textId="0AF42441" w:rsidR="000C3E13"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C3E13" w:rsidRPr="008E4B4A">
              <w:rPr>
                <w:rFonts w:ascii="Century Gothic" w:eastAsia="Times New Roman" w:hAnsi="Century Gothic" w:cs="Arial"/>
                <w:color w:val="000000"/>
                <w:sz w:val="24"/>
                <w:szCs w:val="24"/>
                <w:lang w:eastAsia="es-MX"/>
              </w:rPr>
              <w:t>.52 UMA</w:t>
            </w:r>
          </w:p>
        </w:tc>
      </w:tr>
      <w:tr w:rsidR="000C3E13" w:rsidRPr="008E4B4A" w14:paraId="0EA1FB17"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2F69EB0" w14:textId="08369F5D" w:rsidR="000C3E13" w:rsidRPr="008E4B4A" w:rsidRDefault="000C3E13"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23.- Multa por registro extemporáneo de defunción</w:t>
            </w:r>
          </w:p>
        </w:tc>
        <w:tc>
          <w:tcPr>
            <w:tcW w:w="2049" w:type="dxa"/>
            <w:tcBorders>
              <w:top w:val="nil"/>
              <w:left w:val="nil"/>
              <w:bottom w:val="single" w:sz="4" w:space="0" w:color="auto"/>
              <w:right w:val="single" w:sz="4" w:space="0" w:color="auto"/>
            </w:tcBorders>
            <w:shd w:val="clear" w:color="auto" w:fill="auto"/>
            <w:noWrap/>
            <w:vAlign w:val="center"/>
          </w:tcPr>
          <w:p w14:paraId="4A328195" w14:textId="76277FAC" w:rsidR="000C3E13"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2.29 UMA</w:t>
            </w:r>
          </w:p>
        </w:tc>
      </w:tr>
      <w:tr w:rsidR="000C3E13" w:rsidRPr="008E4B4A" w14:paraId="658FC3E4"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772A502F" w14:textId="266B89CF" w:rsidR="000C3E13" w:rsidRPr="008E4B4A" w:rsidRDefault="000C3E13"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24.- Por anular registro de nacimiento de una persona presente diversa acta expedida por autoridad competente de otro país</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2D530912" w14:textId="548876A3" w:rsidR="000C3E13" w:rsidRPr="008E4B4A" w:rsidRDefault="000C3E13"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13.14 UMA</w:t>
            </w:r>
          </w:p>
        </w:tc>
      </w:tr>
      <w:tr w:rsidR="000C3E13" w:rsidRPr="008E4B4A" w14:paraId="7ADAB5F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75ADF30" w14:textId="2E6CFA32" w:rsidR="000C3E13" w:rsidRPr="008B5A2F" w:rsidRDefault="000C3E13" w:rsidP="008B5A2F">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2</w:t>
            </w:r>
            <w:r w:rsidR="008B5A2F">
              <w:rPr>
                <w:rFonts w:ascii="Century Gothic" w:hAnsi="Century Gothic" w:cs="CenturyGothic"/>
                <w:color w:val="000000"/>
                <w:sz w:val="24"/>
                <w:szCs w:val="24"/>
              </w:rPr>
              <w:t>5</w:t>
            </w:r>
            <w:r w:rsidRPr="008E4B4A">
              <w:rPr>
                <w:rFonts w:ascii="Century Gothic" w:hAnsi="Century Gothic" w:cs="CenturyGothic"/>
                <w:color w:val="000000"/>
                <w:sz w:val="24"/>
                <w:szCs w:val="24"/>
              </w:rPr>
              <w:t>.- Derechos por reproducción de la Información Pública a que hace referencia la Ley de Transparencia y Acceso a la Información Pública del Estado de Chihuahua:</w:t>
            </w:r>
          </w:p>
        </w:tc>
        <w:tc>
          <w:tcPr>
            <w:tcW w:w="2049" w:type="dxa"/>
            <w:tcBorders>
              <w:top w:val="nil"/>
              <w:left w:val="nil"/>
              <w:bottom w:val="single" w:sz="4" w:space="0" w:color="auto"/>
              <w:right w:val="single" w:sz="4" w:space="0" w:color="auto"/>
            </w:tcBorders>
            <w:shd w:val="clear" w:color="auto" w:fill="auto"/>
            <w:noWrap/>
            <w:vAlign w:val="center"/>
          </w:tcPr>
          <w:p w14:paraId="54311AB7" w14:textId="77777777" w:rsidR="000C3E13" w:rsidRPr="008E4B4A" w:rsidRDefault="000C3E13" w:rsidP="008E4B4A">
            <w:pPr>
              <w:spacing w:after="0" w:line="360" w:lineRule="auto"/>
              <w:jc w:val="center"/>
              <w:rPr>
                <w:rFonts w:ascii="Century Gothic" w:eastAsia="Times New Roman" w:hAnsi="Century Gothic" w:cs="Arial"/>
                <w:color w:val="000000"/>
                <w:sz w:val="24"/>
                <w:szCs w:val="24"/>
                <w:lang w:eastAsia="es-MX"/>
              </w:rPr>
            </w:pPr>
          </w:p>
        </w:tc>
      </w:tr>
      <w:tr w:rsidR="000C3E13" w:rsidRPr="008E4B4A" w14:paraId="79CE0EC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384D779" w14:textId="307389EB" w:rsidR="000C3E13" w:rsidRPr="008E4B4A" w:rsidRDefault="000C3E13"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Copia fotostática, blanco y negro, en papel tamaño carta, por hoja</w:t>
            </w:r>
          </w:p>
        </w:tc>
        <w:tc>
          <w:tcPr>
            <w:tcW w:w="2049" w:type="dxa"/>
            <w:tcBorders>
              <w:top w:val="nil"/>
              <w:left w:val="nil"/>
              <w:bottom w:val="single" w:sz="4" w:space="0" w:color="auto"/>
              <w:right w:val="single" w:sz="4" w:space="0" w:color="auto"/>
            </w:tcBorders>
            <w:shd w:val="clear" w:color="auto" w:fill="auto"/>
            <w:noWrap/>
            <w:vAlign w:val="center"/>
          </w:tcPr>
          <w:p w14:paraId="0A4AFCBA" w14:textId="531F8D1B" w:rsidR="000C3E13"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C3E13" w:rsidRPr="008E4B4A">
              <w:rPr>
                <w:rFonts w:ascii="Century Gothic" w:eastAsia="Times New Roman" w:hAnsi="Century Gothic" w:cs="Arial"/>
                <w:color w:val="000000"/>
                <w:sz w:val="24"/>
                <w:szCs w:val="24"/>
                <w:lang w:eastAsia="es-MX"/>
              </w:rPr>
              <w:t>.02 UMA</w:t>
            </w:r>
          </w:p>
        </w:tc>
      </w:tr>
      <w:tr w:rsidR="000C3E13" w:rsidRPr="008E4B4A" w14:paraId="1AAC1AC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11A1D18" w14:textId="5B7ECC9E" w:rsidR="000C3E13" w:rsidRPr="008E4B4A" w:rsidRDefault="000C3E13"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Copia fotostática, blanco y negro, en papel tamaño oficio, por hoja.</w:t>
            </w:r>
          </w:p>
        </w:tc>
        <w:tc>
          <w:tcPr>
            <w:tcW w:w="2049" w:type="dxa"/>
            <w:tcBorders>
              <w:top w:val="nil"/>
              <w:left w:val="nil"/>
              <w:bottom w:val="single" w:sz="4" w:space="0" w:color="auto"/>
              <w:right w:val="single" w:sz="4" w:space="0" w:color="auto"/>
            </w:tcBorders>
            <w:shd w:val="clear" w:color="auto" w:fill="auto"/>
            <w:noWrap/>
            <w:vAlign w:val="center"/>
          </w:tcPr>
          <w:p w14:paraId="11DB071A" w14:textId="7C752730" w:rsidR="000C3E13"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C3E13" w:rsidRPr="008E4B4A">
              <w:rPr>
                <w:rFonts w:ascii="Century Gothic" w:eastAsia="Times New Roman" w:hAnsi="Century Gothic" w:cs="Arial"/>
                <w:color w:val="000000"/>
                <w:sz w:val="24"/>
                <w:szCs w:val="24"/>
                <w:lang w:eastAsia="es-MX"/>
              </w:rPr>
              <w:t>.03 UMA</w:t>
            </w:r>
          </w:p>
        </w:tc>
      </w:tr>
      <w:tr w:rsidR="000C3E13" w:rsidRPr="008E4B4A" w14:paraId="70C0167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78C362F" w14:textId="2A7CB7D8" w:rsidR="000C3E13" w:rsidRPr="008E4B4A" w:rsidRDefault="000C3E13"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Papel impreso tamaño carta, por cada hoja</w:t>
            </w:r>
          </w:p>
        </w:tc>
        <w:tc>
          <w:tcPr>
            <w:tcW w:w="2049" w:type="dxa"/>
            <w:tcBorders>
              <w:top w:val="nil"/>
              <w:left w:val="nil"/>
              <w:bottom w:val="single" w:sz="4" w:space="0" w:color="auto"/>
              <w:right w:val="single" w:sz="4" w:space="0" w:color="auto"/>
            </w:tcBorders>
            <w:shd w:val="clear" w:color="auto" w:fill="auto"/>
            <w:noWrap/>
            <w:vAlign w:val="center"/>
          </w:tcPr>
          <w:p w14:paraId="39078683" w14:textId="77777777" w:rsidR="000C3E13" w:rsidRPr="008E4B4A" w:rsidRDefault="000C3E13" w:rsidP="008B5A2F">
            <w:pPr>
              <w:spacing w:after="0" w:line="360" w:lineRule="auto"/>
              <w:jc w:val="right"/>
              <w:rPr>
                <w:rFonts w:ascii="Century Gothic" w:eastAsia="Times New Roman" w:hAnsi="Century Gothic" w:cs="Arial"/>
                <w:color w:val="000000"/>
                <w:sz w:val="24"/>
                <w:szCs w:val="24"/>
                <w:lang w:eastAsia="es-MX"/>
              </w:rPr>
            </w:pPr>
          </w:p>
        </w:tc>
      </w:tr>
      <w:tr w:rsidR="000C3E13" w:rsidRPr="008E4B4A" w14:paraId="358D975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42AF35B" w14:textId="3909A9AB" w:rsidR="000C3E13" w:rsidRPr="008E4B4A" w:rsidRDefault="00225C8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Blanco y negro</w:t>
            </w:r>
          </w:p>
        </w:tc>
        <w:tc>
          <w:tcPr>
            <w:tcW w:w="2049" w:type="dxa"/>
            <w:tcBorders>
              <w:top w:val="nil"/>
              <w:left w:val="nil"/>
              <w:bottom w:val="single" w:sz="4" w:space="0" w:color="auto"/>
              <w:right w:val="single" w:sz="4" w:space="0" w:color="auto"/>
            </w:tcBorders>
            <w:shd w:val="clear" w:color="auto" w:fill="auto"/>
            <w:noWrap/>
            <w:vAlign w:val="center"/>
          </w:tcPr>
          <w:p w14:paraId="4EC6A3FA" w14:textId="356D493C" w:rsidR="000C3E13"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225C80" w:rsidRPr="008E4B4A">
              <w:rPr>
                <w:rFonts w:ascii="Century Gothic" w:eastAsia="Times New Roman" w:hAnsi="Century Gothic" w:cs="Arial"/>
                <w:color w:val="000000"/>
                <w:sz w:val="24"/>
                <w:szCs w:val="24"/>
                <w:lang w:eastAsia="es-MX"/>
              </w:rPr>
              <w:t>.04 UMA</w:t>
            </w:r>
          </w:p>
        </w:tc>
      </w:tr>
      <w:tr w:rsidR="000C3E13" w:rsidRPr="008E4B4A" w14:paraId="6185644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3F2F50A" w14:textId="42BEE567" w:rsidR="000C3E13" w:rsidRPr="008E4B4A" w:rsidRDefault="00225C8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Color</w:t>
            </w:r>
          </w:p>
        </w:tc>
        <w:tc>
          <w:tcPr>
            <w:tcW w:w="2049" w:type="dxa"/>
            <w:tcBorders>
              <w:top w:val="nil"/>
              <w:left w:val="nil"/>
              <w:bottom w:val="single" w:sz="4" w:space="0" w:color="auto"/>
              <w:right w:val="single" w:sz="4" w:space="0" w:color="auto"/>
            </w:tcBorders>
            <w:shd w:val="clear" w:color="auto" w:fill="auto"/>
            <w:noWrap/>
            <w:vAlign w:val="center"/>
          </w:tcPr>
          <w:p w14:paraId="6AAF48B6" w14:textId="3C9F52BF" w:rsidR="000C3E13"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225C80" w:rsidRPr="008E4B4A">
              <w:rPr>
                <w:rFonts w:ascii="Century Gothic" w:eastAsia="Times New Roman" w:hAnsi="Century Gothic" w:cs="Arial"/>
                <w:color w:val="000000"/>
                <w:sz w:val="24"/>
                <w:szCs w:val="24"/>
                <w:lang w:eastAsia="es-MX"/>
              </w:rPr>
              <w:t>.11 UMA</w:t>
            </w:r>
          </w:p>
        </w:tc>
      </w:tr>
      <w:tr w:rsidR="000C3E13" w:rsidRPr="008E4B4A" w14:paraId="079C780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564E2CA" w14:textId="0DA5A945" w:rsidR="000C3E13" w:rsidRPr="008E4B4A" w:rsidRDefault="00225C80"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D)</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Papel impreso tamaño oficio, por cada hoja:</w:t>
            </w:r>
          </w:p>
        </w:tc>
        <w:tc>
          <w:tcPr>
            <w:tcW w:w="2049" w:type="dxa"/>
            <w:tcBorders>
              <w:top w:val="nil"/>
              <w:left w:val="nil"/>
              <w:bottom w:val="single" w:sz="4" w:space="0" w:color="auto"/>
              <w:right w:val="single" w:sz="4" w:space="0" w:color="auto"/>
            </w:tcBorders>
            <w:shd w:val="clear" w:color="auto" w:fill="auto"/>
            <w:noWrap/>
            <w:vAlign w:val="center"/>
          </w:tcPr>
          <w:p w14:paraId="1A5D47E9" w14:textId="06A7064A" w:rsidR="000C3E13" w:rsidRPr="008E4B4A" w:rsidRDefault="000C3E13" w:rsidP="008B5A2F">
            <w:pPr>
              <w:spacing w:after="0" w:line="360" w:lineRule="auto"/>
              <w:jc w:val="right"/>
              <w:rPr>
                <w:rFonts w:ascii="Century Gothic" w:eastAsia="Times New Roman" w:hAnsi="Century Gothic" w:cs="Arial"/>
                <w:color w:val="000000"/>
                <w:sz w:val="24"/>
                <w:szCs w:val="24"/>
                <w:lang w:eastAsia="es-MX"/>
              </w:rPr>
            </w:pPr>
          </w:p>
        </w:tc>
      </w:tr>
      <w:tr w:rsidR="000C3E13" w:rsidRPr="008E4B4A" w14:paraId="573AD98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8B5A233" w14:textId="275B80B4" w:rsidR="000C3E13" w:rsidRPr="008E4B4A" w:rsidRDefault="00225C8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Blanco y negro</w:t>
            </w:r>
          </w:p>
        </w:tc>
        <w:tc>
          <w:tcPr>
            <w:tcW w:w="2049" w:type="dxa"/>
            <w:tcBorders>
              <w:top w:val="nil"/>
              <w:left w:val="nil"/>
              <w:bottom w:val="single" w:sz="4" w:space="0" w:color="auto"/>
              <w:right w:val="single" w:sz="4" w:space="0" w:color="auto"/>
            </w:tcBorders>
            <w:shd w:val="clear" w:color="auto" w:fill="auto"/>
            <w:noWrap/>
            <w:vAlign w:val="center"/>
          </w:tcPr>
          <w:p w14:paraId="0B1C4976" w14:textId="50A90805" w:rsidR="000C3E13"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225C80" w:rsidRPr="008E4B4A">
              <w:rPr>
                <w:rFonts w:ascii="Century Gothic" w:eastAsia="Times New Roman" w:hAnsi="Century Gothic" w:cs="Arial"/>
                <w:color w:val="000000"/>
                <w:sz w:val="24"/>
                <w:szCs w:val="24"/>
                <w:lang w:eastAsia="es-MX"/>
              </w:rPr>
              <w:t>.05 UMA</w:t>
            </w:r>
          </w:p>
        </w:tc>
      </w:tr>
      <w:tr w:rsidR="000C3E13" w:rsidRPr="008E4B4A" w14:paraId="7DBEDB0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7B90471" w14:textId="7C653B8D" w:rsidR="000C3E13" w:rsidRPr="008E4B4A" w:rsidRDefault="00225C8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Color</w:t>
            </w:r>
          </w:p>
        </w:tc>
        <w:tc>
          <w:tcPr>
            <w:tcW w:w="2049" w:type="dxa"/>
            <w:tcBorders>
              <w:top w:val="nil"/>
              <w:left w:val="nil"/>
              <w:bottom w:val="single" w:sz="4" w:space="0" w:color="auto"/>
              <w:right w:val="single" w:sz="4" w:space="0" w:color="auto"/>
            </w:tcBorders>
            <w:shd w:val="clear" w:color="auto" w:fill="auto"/>
            <w:noWrap/>
            <w:vAlign w:val="center"/>
          </w:tcPr>
          <w:p w14:paraId="5FEC0D15" w14:textId="7FA57810" w:rsidR="000C3E13"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225C80" w:rsidRPr="008E4B4A">
              <w:rPr>
                <w:rFonts w:ascii="Century Gothic" w:eastAsia="Times New Roman" w:hAnsi="Century Gothic" w:cs="Arial"/>
                <w:color w:val="000000"/>
                <w:sz w:val="24"/>
                <w:szCs w:val="24"/>
                <w:lang w:eastAsia="es-MX"/>
              </w:rPr>
              <w:t>.11 UMA</w:t>
            </w:r>
          </w:p>
        </w:tc>
      </w:tr>
      <w:tr w:rsidR="000C3E13" w:rsidRPr="008E4B4A" w14:paraId="665BE34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DE4C9A6" w14:textId="52AA78F9" w:rsidR="000C3E13" w:rsidRPr="008E4B4A" w:rsidRDefault="00225C8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E)</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Disco compacto grabable (CD-R), por cada uno</w:t>
            </w:r>
          </w:p>
        </w:tc>
        <w:tc>
          <w:tcPr>
            <w:tcW w:w="2049" w:type="dxa"/>
            <w:tcBorders>
              <w:top w:val="nil"/>
              <w:left w:val="nil"/>
              <w:bottom w:val="single" w:sz="4" w:space="0" w:color="auto"/>
              <w:right w:val="single" w:sz="4" w:space="0" w:color="auto"/>
            </w:tcBorders>
            <w:shd w:val="clear" w:color="auto" w:fill="auto"/>
            <w:noWrap/>
            <w:vAlign w:val="center"/>
          </w:tcPr>
          <w:p w14:paraId="6D18AAC3" w14:textId="09FBEC43" w:rsidR="000C3E13"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225C80" w:rsidRPr="008E4B4A">
              <w:rPr>
                <w:rFonts w:ascii="Century Gothic" w:eastAsia="Times New Roman" w:hAnsi="Century Gothic" w:cs="Arial"/>
                <w:color w:val="000000"/>
                <w:sz w:val="24"/>
                <w:szCs w:val="24"/>
                <w:lang w:eastAsia="es-MX"/>
              </w:rPr>
              <w:t>.11 UMA</w:t>
            </w:r>
          </w:p>
        </w:tc>
      </w:tr>
      <w:tr w:rsidR="000C3E13" w:rsidRPr="008E4B4A" w14:paraId="67383E78"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E2B6FD0" w14:textId="70EFBFE5" w:rsidR="000C3E13" w:rsidRPr="008E4B4A" w:rsidRDefault="00225C80"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F)</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Disco DVD grabable (DVD-R), pro cada uno</w:t>
            </w:r>
          </w:p>
        </w:tc>
        <w:tc>
          <w:tcPr>
            <w:tcW w:w="2049" w:type="dxa"/>
            <w:tcBorders>
              <w:top w:val="nil"/>
              <w:left w:val="nil"/>
              <w:bottom w:val="single" w:sz="4" w:space="0" w:color="auto"/>
              <w:right w:val="single" w:sz="4" w:space="0" w:color="auto"/>
            </w:tcBorders>
            <w:shd w:val="clear" w:color="auto" w:fill="auto"/>
            <w:noWrap/>
            <w:vAlign w:val="center"/>
          </w:tcPr>
          <w:p w14:paraId="136D67EA" w14:textId="20A36FED" w:rsidR="000C3E13"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225C80" w:rsidRPr="008E4B4A">
              <w:rPr>
                <w:rFonts w:ascii="Century Gothic" w:eastAsia="Times New Roman" w:hAnsi="Century Gothic" w:cs="Arial"/>
                <w:color w:val="000000"/>
                <w:sz w:val="24"/>
                <w:szCs w:val="24"/>
                <w:lang w:eastAsia="es-MX"/>
              </w:rPr>
              <w:t>.11 UMA</w:t>
            </w:r>
          </w:p>
        </w:tc>
      </w:tr>
      <w:tr w:rsidR="00225C80" w:rsidRPr="008E4B4A" w14:paraId="18E17C99"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124A79A3" w14:textId="0B35787A" w:rsidR="00225C80" w:rsidRPr="008E4B4A" w:rsidRDefault="00225C80" w:rsidP="008E4B4A">
            <w:pPr>
              <w:autoSpaceDE w:val="0"/>
              <w:autoSpaceDN w:val="0"/>
              <w:adjustRightInd w:val="0"/>
              <w:spacing w:after="0" w:line="360" w:lineRule="auto"/>
              <w:jc w:val="both"/>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 xml:space="preserve">En cuanto al envío, podrá ser vía correos de México y su costo se determinará conforme a lo publicado en la tarifa oficial para el ejercicio fiscal que corresponda; tratándose de un </w:t>
            </w:r>
            <w:r w:rsidRPr="008E4B4A">
              <w:rPr>
                <w:rFonts w:ascii="Century Gothic" w:hAnsi="Century Gothic" w:cs="CenturyGothic"/>
                <w:color w:val="000000"/>
                <w:sz w:val="24"/>
                <w:szCs w:val="24"/>
              </w:rPr>
              <w:lastRenderedPageBreak/>
              <w:t>servicio de mensajería que elija el solicitante, a los costos que</w:t>
            </w:r>
            <w:r w:rsidR="002F7BAC" w:rsidRPr="008E4B4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establezca el propio prestador de servicios.</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4E291398" w14:textId="77777777" w:rsidR="00225C80" w:rsidRPr="008E4B4A" w:rsidRDefault="00225C80" w:rsidP="008E4B4A">
            <w:pPr>
              <w:spacing w:after="0" w:line="360" w:lineRule="auto"/>
              <w:jc w:val="center"/>
              <w:rPr>
                <w:rFonts w:ascii="Century Gothic" w:eastAsia="Times New Roman" w:hAnsi="Century Gothic" w:cs="Arial"/>
                <w:color w:val="000000"/>
                <w:sz w:val="24"/>
                <w:szCs w:val="24"/>
                <w:lang w:eastAsia="es-MX"/>
              </w:rPr>
            </w:pPr>
          </w:p>
        </w:tc>
      </w:tr>
      <w:tr w:rsidR="00225C80" w:rsidRPr="008E4B4A" w14:paraId="64A1ACD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D75ACE9" w14:textId="04746CE3" w:rsidR="00225C80" w:rsidRPr="008E4B4A" w:rsidRDefault="00225C80"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Pago de los derechos antes descritos, se realizará en la caja de Tesorería Municipal de Namiquipa</w:t>
            </w:r>
          </w:p>
        </w:tc>
        <w:tc>
          <w:tcPr>
            <w:tcW w:w="2049" w:type="dxa"/>
            <w:tcBorders>
              <w:top w:val="nil"/>
              <w:left w:val="nil"/>
              <w:bottom w:val="single" w:sz="4" w:space="0" w:color="auto"/>
              <w:right w:val="single" w:sz="4" w:space="0" w:color="auto"/>
            </w:tcBorders>
            <w:shd w:val="clear" w:color="auto" w:fill="auto"/>
            <w:noWrap/>
            <w:vAlign w:val="center"/>
          </w:tcPr>
          <w:p w14:paraId="46772A61" w14:textId="77777777" w:rsidR="00225C80" w:rsidRPr="008E4B4A" w:rsidRDefault="00225C80" w:rsidP="008E4B4A">
            <w:pPr>
              <w:spacing w:after="0" w:line="360" w:lineRule="auto"/>
              <w:jc w:val="center"/>
              <w:rPr>
                <w:rFonts w:ascii="Century Gothic" w:eastAsia="Times New Roman" w:hAnsi="Century Gothic" w:cs="Arial"/>
                <w:color w:val="000000"/>
                <w:sz w:val="24"/>
                <w:szCs w:val="24"/>
                <w:lang w:eastAsia="es-MX"/>
              </w:rPr>
            </w:pPr>
          </w:p>
        </w:tc>
      </w:tr>
      <w:tr w:rsidR="00225C80" w:rsidRPr="008E4B4A" w14:paraId="6CC9AA1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971B47D" w14:textId="25C72057" w:rsidR="00225C80" w:rsidRPr="008B5A2F" w:rsidRDefault="00225C80" w:rsidP="008B5A2F">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En el caso de solicitudes que requieran certificación municipal, el costo de la misma será de conformidad a lo establecido en el numeral 1 de esta tarifa de derechos.</w:t>
            </w:r>
          </w:p>
        </w:tc>
        <w:tc>
          <w:tcPr>
            <w:tcW w:w="2049" w:type="dxa"/>
            <w:tcBorders>
              <w:top w:val="nil"/>
              <w:left w:val="nil"/>
              <w:bottom w:val="single" w:sz="4" w:space="0" w:color="auto"/>
              <w:right w:val="single" w:sz="4" w:space="0" w:color="auto"/>
            </w:tcBorders>
            <w:shd w:val="clear" w:color="auto" w:fill="auto"/>
            <w:noWrap/>
            <w:vAlign w:val="center"/>
          </w:tcPr>
          <w:p w14:paraId="0A25F236" w14:textId="77777777" w:rsidR="00225C80" w:rsidRPr="008E4B4A" w:rsidRDefault="00225C80" w:rsidP="008E4B4A">
            <w:pPr>
              <w:spacing w:after="0" w:line="360" w:lineRule="auto"/>
              <w:jc w:val="center"/>
              <w:rPr>
                <w:rFonts w:ascii="Century Gothic" w:eastAsia="Times New Roman" w:hAnsi="Century Gothic" w:cs="Arial"/>
                <w:color w:val="000000"/>
                <w:sz w:val="24"/>
                <w:szCs w:val="24"/>
                <w:lang w:eastAsia="es-MX"/>
              </w:rPr>
            </w:pPr>
          </w:p>
        </w:tc>
      </w:tr>
      <w:tr w:rsidR="00225C80" w:rsidRPr="008E4B4A" w14:paraId="0991572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F8E9E68" w14:textId="537AE8C3" w:rsidR="00225C80" w:rsidRPr="008E4B4A" w:rsidRDefault="00211C55"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26.- </w:t>
            </w:r>
            <w:r w:rsidR="008B5A2F" w:rsidRPr="008E4B4A">
              <w:rPr>
                <w:rFonts w:ascii="Century Gothic" w:eastAsia="Times New Roman" w:hAnsi="Century Gothic" w:cs="Arial"/>
                <w:color w:val="000000"/>
                <w:sz w:val="24"/>
                <w:szCs w:val="24"/>
                <w:lang w:eastAsia="es-MX"/>
              </w:rPr>
              <w:t>Expedición</w:t>
            </w:r>
            <w:r w:rsidRPr="008E4B4A">
              <w:rPr>
                <w:rFonts w:ascii="Century Gothic" w:eastAsia="Times New Roman" w:hAnsi="Century Gothic" w:cs="Arial"/>
                <w:color w:val="000000"/>
                <w:sz w:val="24"/>
                <w:szCs w:val="24"/>
                <w:lang w:eastAsia="es-MX"/>
              </w:rPr>
              <w:t xml:space="preserve"> de copias certificadas</w:t>
            </w:r>
          </w:p>
        </w:tc>
        <w:tc>
          <w:tcPr>
            <w:tcW w:w="2049" w:type="dxa"/>
            <w:tcBorders>
              <w:top w:val="nil"/>
              <w:left w:val="nil"/>
              <w:bottom w:val="single" w:sz="4" w:space="0" w:color="auto"/>
              <w:right w:val="single" w:sz="4" w:space="0" w:color="auto"/>
            </w:tcBorders>
            <w:shd w:val="clear" w:color="auto" w:fill="auto"/>
            <w:noWrap/>
            <w:vAlign w:val="center"/>
          </w:tcPr>
          <w:p w14:paraId="6D5FA6DD" w14:textId="77777777" w:rsidR="00225C80" w:rsidRPr="008E4B4A" w:rsidRDefault="00225C80" w:rsidP="008E4B4A">
            <w:pPr>
              <w:spacing w:after="0" w:line="360" w:lineRule="auto"/>
              <w:jc w:val="center"/>
              <w:rPr>
                <w:rFonts w:ascii="Century Gothic" w:eastAsia="Times New Roman" w:hAnsi="Century Gothic" w:cs="Arial"/>
                <w:color w:val="000000"/>
                <w:sz w:val="24"/>
                <w:szCs w:val="24"/>
                <w:lang w:eastAsia="es-MX"/>
              </w:rPr>
            </w:pPr>
          </w:p>
        </w:tc>
      </w:tr>
      <w:tr w:rsidR="00225C80" w:rsidRPr="008E4B4A" w14:paraId="1A648C0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7C88E17" w14:textId="19CDAE92" w:rsidR="00225C80" w:rsidRPr="008B5A2F" w:rsidRDefault="008B5A2F" w:rsidP="008B5A2F">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a). </w:t>
            </w:r>
            <w:r w:rsidR="00211C55" w:rsidRPr="008B5A2F">
              <w:rPr>
                <w:rFonts w:ascii="Century Gothic" w:eastAsia="Times New Roman" w:hAnsi="Century Gothic" w:cs="Arial"/>
                <w:color w:val="000000"/>
                <w:sz w:val="24"/>
                <w:szCs w:val="24"/>
                <w:lang w:eastAsia="es-MX"/>
              </w:rPr>
              <w:t xml:space="preserve">Actas del estado civil de personas </w:t>
            </w:r>
          </w:p>
        </w:tc>
        <w:tc>
          <w:tcPr>
            <w:tcW w:w="2049" w:type="dxa"/>
            <w:tcBorders>
              <w:top w:val="nil"/>
              <w:left w:val="nil"/>
              <w:bottom w:val="single" w:sz="4" w:space="0" w:color="auto"/>
              <w:right w:val="single" w:sz="4" w:space="0" w:color="auto"/>
            </w:tcBorders>
            <w:shd w:val="clear" w:color="auto" w:fill="auto"/>
            <w:noWrap/>
            <w:vAlign w:val="center"/>
          </w:tcPr>
          <w:p w14:paraId="53FFE0EB" w14:textId="36E17760" w:rsidR="00225C80" w:rsidRPr="008B5A2F" w:rsidRDefault="00211C55" w:rsidP="008B5A2F">
            <w:pPr>
              <w:pStyle w:val="Prrafodelista"/>
              <w:numPr>
                <w:ilvl w:val="1"/>
                <w:numId w:val="27"/>
              </w:numPr>
              <w:spacing w:after="0" w:line="360" w:lineRule="auto"/>
              <w:jc w:val="right"/>
              <w:rPr>
                <w:rFonts w:ascii="Century Gothic" w:eastAsia="Times New Roman" w:hAnsi="Century Gothic" w:cs="Arial"/>
                <w:color w:val="000000"/>
                <w:sz w:val="24"/>
                <w:szCs w:val="24"/>
                <w:lang w:eastAsia="es-MX"/>
              </w:rPr>
            </w:pPr>
            <w:r w:rsidRPr="008B5A2F">
              <w:rPr>
                <w:rFonts w:ascii="Century Gothic" w:eastAsia="Times New Roman" w:hAnsi="Century Gothic" w:cs="Arial"/>
                <w:color w:val="000000"/>
                <w:sz w:val="24"/>
                <w:szCs w:val="24"/>
                <w:lang w:eastAsia="es-MX"/>
              </w:rPr>
              <w:t>MA</w:t>
            </w:r>
          </w:p>
        </w:tc>
      </w:tr>
      <w:tr w:rsidR="00225C80" w:rsidRPr="008E4B4A" w14:paraId="46CFCA3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E5D07FE" w14:textId="38422C9D" w:rsidR="00225C80" w:rsidRPr="008B5A2F" w:rsidRDefault="008B5A2F" w:rsidP="008B5A2F">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b). </w:t>
            </w:r>
            <w:r w:rsidR="00211C55" w:rsidRPr="008B5A2F">
              <w:rPr>
                <w:rFonts w:ascii="Century Gothic" w:eastAsia="Times New Roman" w:hAnsi="Century Gothic" w:cs="Arial"/>
                <w:color w:val="000000"/>
                <w:sz w:val="24"/>
                <w:szCs w:val="24"/>
                <w:lang w:eastAsia="es-MX"/>
              </w:rPr>
              <w:t>De otros documentos, cada uno</w:t>
            </w:r>
          </w:p>
        </w:tc>
        <w:tc>
          <w:tcPr>
            <w:tcW w:w="2049" w:type="dxa"/>
            <w:tcBorders>
              <w:top w:val="nil"/>
              <w:left w:val="nil"/>
              <w:bottom w:val="single" w:sz="4" w:space="0" w:color="auto"/>
              <w:right w:val="single" w:sz="4" w:space="0" w:color="auto"/>
            </w:tcBorders>
            <w:shd w:val="clear" w:color="auto" w:fill="auto"/>
            <w:noWrap/>
            <w:vAlign w:val="center"/>
          </w:tcPr>
          <w:p w14:paraId="72086320" w14:textId="39034632" w:rsidR="00225C80" w:rsidRPr="008B5A2F" w:rsidRDefault="00211C55" w:rsidP="008B5A2F">
            <w:pPr>
              <w:pStyle w:val="Prrafodelista"/>
              <w:numPr>
                <w:ilvl w:val="1"/>
                <w:numId w:val="17"/>
              </w:numPr>
              <w:spacing w:after="0" w:line="360" w:lineRule="auto"/>
              <w:jc w:val="right"/>
              <w:rPr>
                <w:rFonts w:ascii="Century Gothic" w:eastAsia="Times New Roman" w:hAnsi="Century Gothic" w:cs="Arial"/>
                <w:color w:val="000000"/>
                <w:sz w:val="24"/>
                <w:szCs w:val="24"/>
                <w:lang w:eastAsia="es-MX"/>
              </w:rPr>
            </w:pPr>
            <w:r w:rsidRPr="008B5A2F">
              <w:rPr>
                <w:rFonts w:ascii="Century Gothic" w:eastAsia="Times New Roman" w:hAnsi="Century Gothic" w:cs="Arial"/>
                <w:color w:val="000000"/>
                <w:sz w:val="24"/>
                <w:szCs w:val="24"/>
                <w:lang w:eastAsia="es-MX"/>
              </w:rPr>
              <w:t>MA</w:t>
            </w:r>
          </w:p>
        </w:tc>
      </w:tr>
      <w:tr w:rsidR="00225C80" w:rsidRPr="008E4B4A" w14:paraId="303D819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C8EA409" w14:textId="6893FECB" w:rsidR="00225C80" w:rsidRPr="008B5A2F" w:rsidRDefault="008B5A2F" w:rsidP="008B5A2F">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c). </w:t>
            </w:r>
            <w:r w:rsidR="00211C55" w:rsidRPr="008B5A2F">
              <w:rPr>
                <w:rFonts w:ascii="Century Gothic" w:eastAsia="Times New Roman" w:hAnsi="Century Gothic" w:cs="Arial"/>
                <w:color w:val="000000"/>
                <w:sz w:val="24"/>
                <w:szCs w:val="24"/>
                <w:lang w:eastAsia="es-MX"/>
              </w:rPr>
              <w:t>De actas de nacimiento para fines escolares, para personas menores de 17 años</w:t>
            </w:r>
          </w:p>
        </w:tc>
        <w:tc>
          <w:tcPr>
            <w:tcW w:w="2049" w:type="dxa"/>
            <w:tcBorders>
              <w:top w:val="nil"/>
              <w:left w:val="nil"/>
              <w:bottom w:val="single" w:sz="4" w:space="0" w:color="auto"/>
              <w:right w:val="single" w:sz="4" w:space="0" w:color="auto"/>
            </w:tcBorders>
            <w:shd w:val="clear" w:color="auto" w:fill="auto"/>
            <w:noWrap/>
            <w:vAlign w:val="center"/>
          </w:tcPr>
          <w:p w14:paraId="7737BC3E" w14:textId="0967FAC8" w:rsidR="00225C80"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211C55" w:rsidRPr="008E4B4A">
              <w:rPr>
                <w:rFonts w:ascii="Century Gothic" w:eastAsia="Times New Roman" w:hAnsi="Century Gothic" w:cs="Arial"/>
                <w:color w:val="000000"/>
                <w:sz w:val="24"/>
                <w:szCs w:val="24"/>
                <w:lang w:eastAsia="es-MX"/>
              </w:rPr>
              <w:t>.60 UMA</w:t>
            </w:r>
          </w:p>
        </w:tc>
      </w:tr>
      <w:tr w:rsidR="00225C80" w:rsidRPr="008E4B4A" w14:paraId="24A68DF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2A193CA" w14:textId="2E90F085" w:rsidR="00225C80" w:rsidRPr="008B5A2F" w:rsidRDefault="008B5A2F" w:rsidP="008B5A2F">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d). </w:t>
            </w:r>
            <w:r w:rsidR="00211C55" w:rsidRPr="008B5A2F">
              <w:rPr>
                <w:rFonts w:ascii="Century Gothic" w:eastAsia="Times New Roman" w:hAnsi="Century Gothic" w:cs="Arial"/>
                <w:color w:val="000000"/>
                <w:sz w:val="24"/>
                <w:szCs w:val="24"/>
                <w:lang w:eastAsia="es-MX"/>
              </w:rPr>
              <w:t>De las actas del estado civil de las personas de otras entidades federativas</w:t>
            </w:r>
          </w:p>
        </w:tc>
        <w:tc>
          <w:tcPr>
            <w:tcW w:w="2049" w:type="dxa"/>
            <w:tcBorders>
              <w:top w:val="nil"/>
              <w:left w:val="nil"/>
              <w:bottom w:val="single" w:sz="4" w:space="0" w:color="auto"/>
              <w:right w:val="single" w:sz="4" w:space="0" w:color="auto"/>
            </w:tcBorders>
            <w:shd w:val="clear" w:color="auto" w:fill="auto"/>
            <w:noWrap/>
            <w:vAlign w:val="center"/>
          </w:tcPr>
          <w:p w14:paraId="4BAF719E" w14:textId="0200213A" w:rsidR="00225C80" w:rsidRPr="008E4B4A" w:rsidRDefault="00211C55"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2.60 UMA</w:t>
            </w:r>
          </w:p>
        </w:tc>
      </w:tr>
      <w:tr w:rsidR="000C3E13" w:rsidRPr="008E4B4A" w14:paraId="4631B1A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3C15FDA" w14:textId="5202E80F" w:rsidR="000C3E13" w:rsidRPr="008E4B4A" w:rsidRDefault="00211C55"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27.- Por inscripción de resoluciones judiciales relativas a </w:t>
            </w:r>
            <w:r w:rsidR="003F3368" w:rsidRPr="008E4B4A">
              <w:rPr>
                <w:rFonts w:ascii="Century Gothic" w:eastAsia="Times New Roman" w:hAnsi="Century Gothic" w:cs="Arial"/>
                <w:color w:val="000000"/>
                <w:sz w:val="24"/>
                <w:szCs w:val="24"/>
                <w:lang w:eastAsia="es-MX"/>
              </w:rPr>
              <w:t>actos del estado civil</w:t>
            </w:r>
          </w:p>
        </w:tc>
        <w:tc>
          <w:tcPr>
            <w:tcW w:w="2049" w:type="dxa"/>
            <w:tcBorders>
              <w:top w:val="nil"/>
              <w:left w:val="nil"/>
              <w:bottom w:val="single" w:sz="4" w:space="0" w:color="auto"/>
              <w:right w:val="single" w:sz="4" w:space="0" w:color="auto"/>
            </w:tcBorders>
            <w:shd w:val="clear" w:color="auto" w:fill="auto"/>
            <w:noWrap/>
            <w:vAlign w:val="center"/>
          </w:tcPr>
          <w:p w14:paraId="5C871B5D" w14:textId="348A247B" w:rsidR="000C3E13"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7.28 UMA</w:t>
            </w:r>
          </w:p>
        </w:tc>
      </w:tr>
      <w:tr w:rsidR="000C3E13" w:rsidRPr="008E4B4A" w14:paraId="0DD2DA8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B791899" w14:textId="22EF3DB5" w:rsidR="000C3E13" w:rsidRPr="008E4B4A" w:rsidRDefault="003F3368"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28.- Por inscripción de resoluciones judiciales relativas a la adopción</w:t>
            </w:r>
          </w:p>
        </w:tc>
        <w:tc>
          <w:tcPr>
            <w:tcW w:w="2049" w:type="dxa"/>
            <w:tcBorders>
              <w:top w:val="nil"/>
              <w:left w:val="nil"/>
              <w:bottom w:val="single" w:sz="4" w:space="0" w:color="auto"/>
              <w:right w:val="single" w:sz="4" w:space="0" w:color="auto"/>
            </w:tcBorders>
            <w:shd w:val="clear" w:color="auto" w:fill="auto"/>
            <w:noWrap/>
            <w:vAlign w:val="center"/>
          </w:tcPr>
          <w:p w14:paraId="6FB1A9FA" w14:textId="590628E4" w:rsidR="000C3E13"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5.58 UMA</w:t>
            </w:r>
          </w:p>
        </w:tc>
      </w:tr>
      <w:tr w:rsidR="000C3E13" w:rsidRPr="008E4B4A" w14:paraId="24725DB4"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D162683" w14:textId="33E3C643" w:rsidR="000C3E13" w:rsidRPr="008E4B4A" w:rsidRDefault="003F3368"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29.- Por modificar el sustantivo propio por ser discriminatorio, peyorativo, denigrante o afecte su dignidad humana</w:t>
            </w:r>
          </w:p>
        </w:tc>
        <w:tc>
          <w:tcPr>
            <w:tcW w:w="2049" w:type="dxa"/>
            <w:tcBorders>
              <w:top w:val="nil"/>
              <w:left w:val="nil"/>
              <w:bottom w:val="single" w:sz="4" w:space="0" w:color="auto"/>
              <w:right w:val="single" w:sz="4" w:space="0" w:color="auto"/>
            </w:tcBorders>
            <w:shd w:val="clear" w:color="auto" w:fill="auto"/>
            <w:noWrap/>
            <w:vAlign w:val="center"/>
          </w:tcPr>
          <w:p w14:paraId="05D055A5" w14:textId="33387DFD" w:rsidR="000C3E13"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13.14 UMA</w:t>
            </w:r>
          </w:p>
        </w:tc>
      </w:tr>
      <w:tr w:rsidR="003F3368" w:rsidRPr="008E4B4A" w14:paraId="45956F74"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4183FF11" w14:textId="77777777" w:rsidR="004C07D0" w:rsidRDefault="004C07D0" w:rsidP="008E4B4A">
            <w:pPr>
              <w:autoSpaceDE w:val="0"/>
              <w:autoSpaceDN w:val="0"/>
              <w:adjustRightInd w:val="0"/>
              <w:spacing w:after="0" w:line="360" w:lineRule="auto"/>
              <w:rPr>
                <w:rFonts w:ascii="Century Gothic" w:hAnsi="Century Gothic" w:cs="CenturyGothic-Bold"/>
                <w:b/>
                <w:bCs/>
                <w:color w:val="000000"/>
                <w:sz w:val="24"/>
                <w:szCs w:val="24"/>
              </w:rPr>
            </w:pPr>
          </w:p>
          <w:p w14:paraId="34929870" w14:textId="1E9B2916" w:rsidR="003F3368" w:rsidRPr="008E4B4A" w:rsidRDefault="003F3368" w:rsidP="008E4B4A">
            <w:pPr>
              <w:autoSpaceDE w:val="0"/>
              <w:autoSpaceDN w:val="0"/>
              <w:adjustRightInd w:val="0"/>
              <w:spacing w:after="0" w:line="360" w:lineRule="auto"/>
              <w:rPr>
                <w:rFonts w:ascii="Century Gothic" w:hAnsi="Century Gothic" w:cs="CenturyGothic-Bold"/>
                <w:b/>
                <w:bCs/>
                <w:color w:val="000000"/>
                <w:sz w:val="24"/>
                <w:szCs w:val="24"/>
              </w:rPr>
            </w:pPr>
            <w:proofErr w:type="spellStart"/>
            <w:r w:rsidRPr="008E4B4A">
              <w:rPr>
                <w:rFonts w:ascii="Century Gothic" w:hAnsi="Century Gothic" w:cs="CenturyGothic-Bold"/>
                <w:b/>
                <w:bCs/>
                <w:color w:val="000000"/>
                <w:sz w:val="24"/>
                <w:szCs w:val="24"/>
              </w:rPr>
              <w:lastRenderedPageBreak/>
              <w:t>II.2.5</w:t>
            </w:r>
            <w:proofErr w:type="spellEnd"/>
            <w:r w:rsidRPr="008E4B4A">
              <w:rPr>
                <w:rFonts w:ascii="Century Gothic" w:hAnsi="Century Gothic" w:cs="CenturyGothic-Bold"/>
                <w:b/>
                <w:bCs/>
                <w:color w:val="000000"/>
                <w:sz w:val="24"/>
                <w:szCs w:val="24"/>
              </w:rPr>
              <w:t>. Servicio de protección civil</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5F3C5E47" w14:textId="77777777" w:rsidR="003F3368" w:rsidRDefault="003F3368" w:rsidP="008B5A2F">
            <w:pPr>
              <w:spacing w:after="0" w:line="360" w:lineRule="auto"/>
              <w:jc w:val="right"/>
              <w:rPr>
                <w:rFonts w:ascii="Century Gothic" w:eastAsia="Times New Roman" w:hAnsi="Century Gothic" w:cs="Arial"/>
                <w:color w:val="000000"/>
                <w:sz w:val="24"/>
                <w:szCs w:val="24"/>
                <w:lang w:eastAsia="es-MX"/>
              </w:rPr>
            </w:pPr>
          </w:p>
          <w:p w14:paraId="76EEE35D" w14:textId="77777777" w:rsidR="004C07D0" w:rsidRPr="008E4B4A" w:rsidRDefault="004C07D0" w:rsidP="008B5A2F">
            <w:pPr>
              <w:spacing w:after="0" w:line="360" w:lineRule="auto"/>
              <w:jc w:val="right"/>
              <w:rPr>
                <w:rFonts w:ascii="Century Gothic" w:eastAsia="Times New Roman" w:hAnsi="Century Gothic" w:cs="Arial"/>
                <w:color w:val="000000"/>
                <w:sz w:val="24"/>
                <w:szCs w:val="24"/>
                <w:lang w:eastAsia="es-MX"/>
              </w:rPr>
            </w:pPr>
          </w:p>
        </w:tc>
      </w:tr>
      <w:tr w:rsidR="003F3368" w:rsidRPr="008E4B4A" w14:paraId="1DC44D7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0E19AF9" w14:textId="08B738B2" w:rsidR="003F3368" w:rsidRPr="008E4B4A" w:rsidRDefault="003F336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 Por cada inspección general</w:t>
            </w:r>
          </w:p>
        </w:tc>
        <w:tc>
          <w:tcPr>
            <w:tcW w:w="2049" w:type="dxa"/>
            <w:tcBorders>
              <w:top w:val="nil"/>
              <w:left w:val="nil"/>
              <w:bottom w:val="single" w:sz="4" w:space="0" w:color="auto"/>
              <w:right w:val="single" w:sz="4" w:space="0" w:color="auto"/>
            </w:tcBorders>
            <w:shd w:val="clear" w:color="auto" w:fill="auto"/>
            <w:noWrap/>
            <w:vAlign w:val="center"/>
          </w:tcPr>
          <w:p w14:paraId="3A02F02A" w14:textId="534845A0"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12.48 UMA</w:t>
            </w:r>
          </w:p>
        </w:tc>
      </w:tr>
      <w:tr w:rsidR="003F3368" w:rsidRPr="008E4B4A" w14:paraId="4CB1786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D437F14" w14:textId="750C83AC" w:rsidR="003F3368" w:rsidRPr="008E4B4A" w:rsidRDefault="003F3368"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Tratándose de empresas con menos de 10</w:t>
            </w:r>
          </w:p>
          <w:p w14:paraId="0EDC3EF3" w14:textId="316F034D" w:rsidR="003F3368" w:rsidRPr="008E4B4A" w:rsidRDefault="003F336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trabajadores</w:t>
            </w:r>
          </w:p>
        </w:tc>
        <w:tc>
          <w:tcPr>
            <w:tcW w:w="2049" w:type="dxa"/>
            <w:tcBorders>
              <w:top w:val="nil"/>
              <w:left w:val="nil"/>
              <w:bottom w:val="single" w:sz="4" w:space="0" w:color="auto"/>
              <w:right w:val="single" w:sz="4" w:space="0" w:color="auto"/>
            </w:tcBorders>
            <w:shd w:val="clear" w:color="auto" w:fill="auto"/>
            <w:noWrap/>
            <w:vAlign w:val="center"/>
          </w:tcPr>
          <w:p w14:paraId="3267A1A8" w14:textId="69A1584B"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3.12 UMA</w:t>
            </w:r>
          </w:p>
        </w:tc>
      </w:tr>
      <w:tr w:rsidR="003F3368" w:rsidRPr="008E4B4A" w14:paraId="30DC17E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F650778" w14:textId="731B2D91" w:rsidR="003F3368" w:rsidRPr="008E4B4A" w:rsidRDefault="003F336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 Por inspección especial de proyecto de obra</w:t>
            </w:r>
          </w:p>
        </w:tc>
        <w:tc>
          <w:tcPr>
            <w:tcW w:w="2049" w:type="dxa"/>
            <w:tcBorders>
              <w:top w:val="nil"/>
              <w:left w:val="nil"/>
              <w:bottom w:val="single" w:sz="4" w:space="0" w:color="auto"/>
              <w:right w:val="single" w:sz="4" w:space="0" w:color="auto"/>
            </w:tcBorders>
            <w:shd w:val="clear" w:color="auto" w:fill="auto"/>
            <w:noWrap/>
            <w:vAlign w:val="center"/>
          </w:tcPr>
          <w:p w14:paraId="71DC70B1" w14:textId="70757F50"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5.51 UMA</w:t>
            </w:r>
          </w:p>
        </w:tc>
      </w:tr>
      <w:tr w:rsidR="003F3368" w:rsidRPr="008E4B4A" w14:paraId="7A08AB4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68EF961" w14:textId="066D3342" w:rsidR="003F3368" w:rsidRPr="008E4B4A" w:rsidRDefault="003F336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 Cuota de recuperación de capacitación, por empresa</w:t>
            </w:r>
          </w:p>
        </w:tc>
        <w:tc>
          <w:tcPr>
            <w:tcW w:w="2049" w:type="dxa"/>
            <w:tcBorders>
              <w:top w:val="nil"/>
              <w:left w:val="nil"/>
              <w:bottom w:val="single" w:sz="4" w:space="0" w:color="auto"/>
              <w:right w:val="single" w:sz="4" w:space="0" w:color="auto"/>
            </w:tcBorders>
            <w:shd w:val="clear" w:color="auto" w:fill="auto"/>
            <w:noWrap/>
            <w:vAlign w:val="center"/>
          </w:tcPr>
          <w:p w14:paraId="3601B1A4" w14:textId="3D805DD8"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5.20 UMA</w:t>
            </w:r>
          </w:p>
        </w:tc>
      </w:tr>
      <w:tr w:rsidR="003F3368" w:rsidRPr="008E4B4A" w14:paraId="19F62EB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99FC6AB" w14:textId="1883B858" w:rsidR="003F3368" w:rsidRPr="008E4B4A" w:rsidRDefault="003F336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 Revisión de programa interno de Protección Civil.</w:t>
            </w:r>
          </w:p>
        </w:tc>
        <w:tc>
          <w:tcPr>
            <w:tcW w:w="2049" w:type="dxa"/>
            <w:tcBorders>
              <w:top w:val="nil"/>
              <w:left w:val="nil"/>
              <w:bottom w:val="single" w:sz="4" w:space="0" w:color="auto"/>
              <w:right w:val="single" w:sz="4" w:space="0" w:color="auto"/>
            </w:tcBorders>
            <w:shd w:val="clear" w:color="auto" w:fill="auto"/>
            <w:noWrap/>
            <w:vAlign w:val="center"/>
          </w:tcPr>
          <w:p w14:paraId="41955BF9" w14:textId="18AD5987"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3.12 UMA</w:t>
            </w:r>
          </w:p>
        </w:tc>
      </w:tr>
      <w:tr w:rsidR="003F3368" w:rsidRPr="008E4B4A" w14:paraId="2D5B8D7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46B9C85" w14:textId="50E4B3D9" w:rsidR="003F3368" w:rsidRPr="008E4B4A" w:rsidRDefault="003F336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 Derecho de dictamen de seguridad y operación (AFORO).</w:t>
            </w:r>
          </w:p>
        </w:tc>
        <w:tc>
          <w:tcPr>
            <w:tcW w:w="2049" w:type="dxa"/>
            <w:tcBorders>
              <w:top w:val="nil"/>
              <w:left w:val="nil"/>
              <w:bottom w:val="single" w:sz="4" w:space="0" w:color="auto"/>
              <w:right w:val="single" w:sz="4" w:space="0" w:color="auto"/>
            </w:tcBorders>
            <w:shd w:val="clear" w:color="auto" w:fill="auto"/>
            <w:noWrap/>
            <w:vAlign w:val="center"/>
          </w:tcPr>
          <w:p w14:paraId="7F6052F5" w14:textId="7256957D"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20.79 UMA</w:t>
            </w:r>
          </w:p>
        </w:tc>
      </w:tr>
      <w:tr w:rsidR="003F3368" w:rsidRPr="008E4B4A" w14:paraId="3BC0F4C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C500ACB" w14:textId="653BEBD0" w:rsidR="003F3368" w:rsidRPr="008E4B4A" w:rsidRDefault="003F336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6.- Inspección a vendedores ambulantes</w:t>
            </w:r>
          </w:p>
        </w:tc>
        <w:tc>
          <w:tcPr>
            <w:tcW w:w="2049" w:type="dxa"/>
            <w:tcBorders>
              <w:top w:val="nil"/>
              <w:left w:val="nil"/>
              <w:bottom w:val="single" w:sz="4" w:space="0" w:color="auto"/>
              <w:right w:val="single" w:sz="4" w:space="0" w:color="auto"/>
            </w:tcBorders>
            <w:shd w:val="clear" w:color="auto" w:fill="auto"/>
            <w:noWrap/>
            <w:vAlign w:val="center"/>
          </w:tcPr>
          <w:p w14:paraId="15BAD66E" w14:textId="672EA03C"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2.60 UMA</w:t>
            </w:r>
          </w:p>
        </w:tc>
      </w:tr>
      <w:tr w:rsidR="003F3368" w:rsidRPr="008E4B4A" w14:paraId="70F812B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47B66AF" w14:textId="0C2A31DA" w:rsidR="003F3368" w:rsidRPr="008E4B4A" w:rsidRDefault="003F336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7.- Registro de los capacitores y asesores externos en el área de protección civil municipal en base al reglamento</w:t>
            </w:r>
          </w:p>
        </w:tc>
        <w:tc>
          <w:tcPr>
            <w:tcW w:w="2049" w:type="dxa"/>
            <w:tcBorders>
              <w:top w:val="nil"/>
              <w:left w:val="nil"/>
              <w:bottom w:val="single" w:sz="4" w:space="0" w:color="auto"/>
              <w:right w:val="single" w:sz="4" w:space="0" w:color="auto"/>
            </w:tcBorders>
            <w:shd w:val="clear" w:color="auto" w:fill="auto"/>
            <w:noWrap/>
            <w:vAlign w:val="center"/>
          </w:tcPr>
          <w:p w14:paraId="3D1F3319" w14:textId="162B129A"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20.79 UMA</w:t>
            </w:r>
          </w:p>
        </w:tc>
      </w:tr>
      <w:tr w:rsidR="003F3368" w:rsidRPr="008E4B4A" w14:paraId="7F08D75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7F3892A" w14:textId="20BA9211" w:rsidR="003F3368" w:rsidRPr="008E4B4A" w:rsidRDefault="003F336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8.- Dictamen para la procedencia de quema de esquilmos</w:t>
            </w:r>
          </w:p>
        </w:tc>
        <w:tc>
          <w:tcPr>
            <w:tcW w:w="2049" w:type="dxa"/>
            <w:tcBorders>
              <w:top w:val="nil"/>
              <w:left w:val="nil"/>
              <w:bottom w:val="single" w:sz="4" w:space="0" w:color="auto"/>
              <w:right w:val="single" w:sz="4" w:space="0" w:color="auto"/>
            </w:tcBorders>
            <w:shd w:val="clear" w:color="auto" w:fill="auto"/>
            <w:noWrap/>
            <w:vAlign w:val="center"/>
          </w:tcPr>
          <w:p w14:paraId="54E20C90" w14:textId="34BE1ED7"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2.08 UMA</w:t>
            </w:r>
          </w:p>
        </w:tc>
      </w:tr>
      <w:tr w:rsidR="003F3368" w:rsidRPr="008E4B4A" w14:paraId="1829429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2CD7562" w14:textId="7670DCE4" w:rsidR="003F3368" w:rsidRPr="008E4B4A" w:rsidRDefault="003F3368"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II.2.6. Servicio de bomberos</w:t>
            </w:r>
          </w:p>
        </w:tc>
        <w:tc>
          <w:tcPr>
            <w:tcW w:w="2049" w:type="dxa"/>
            <w:tcBorders>
              <w:top w:val="nil"/>
              <w:left w:val="nil"/>
              <w:bottom w:val="single" w:sz="4" w:space="0" w:color="auto"/>
              <w:right w:val="single" w:sz="4" w:space="0" w:color="auto"/>
            </w:tcBorders>
            <w:shd w:val="clear" w:color="auto" w:fill="auto"/>
            <w:noWrap/>
            <w:vAlign w:val="center"/>
          </w:tcPr>
          <w:p w14:paraId="7F1D0A83" w14:textId="77777777"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p>
        </w:tc>
      </w:tr>
      <w:tr w:rsidR="003F3368" w:rsidRPr="008E4B4A" w14:paraId="29C48D3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1EC9691" w14:textId="54D8FAE9" w:rsidR="003F3368" w:rsidRPr="008E4B4A" w:rsidRDefault="003F336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1.-Dictamenes y expedición de constancias de que se cumple con las medidas de prevención y seguridad correspondientes.</w:t>
            </w:r>
          </w:p>
        </w:tc>
        <w:tc>
          <w:tcPr>
            <w:tcW w:w="2049" w:type="dxa"/>
            <w:tcBorders>
              <w:top w:val="nil"/>
              <w:left w:val="nil"/>
              <w:bottom w:val="single" w:sz="4" w:space="0" w:color="auto"/>
              <w:right w:val="single" w:sz="4" w:space="0" w:color="auto"/>
            </w:tcBorders>
            <w:shd w:val="clear" w:color="auto" w:fill="auto"/>
            <w:noWrap/>
            <w:vAlign w:val="center"/>
          </w:tcPr>
          <w:p w14:paraId="6C58E7E1" w14:textId="30EC9763"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3.64 UMA</w:t>
            </w:r>
          </w:p>
        </w:tc>
      </w:tr>
      <w:tr w:rsidR="003F3368" w:rsidRPr="008E4B4A" w14:paraId="60F1D41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46A45BA" w14:textId="27B5BB06" w:rsidR="003F3368" w:rsidRPr="008E4B4A" w:rsidRDefault="003F336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 Dictámenes por inspección general en sistema contra incendios</w:t>
            </w:r>
          </w:p>
        </w:tc>
        <w:tc>
          <w:tcPr>
            <w:tcW w:w="2049" w:type="dxa"/>
            <w:tcBorders>
              <w:top w:val="nil"/>
              <w:left w:val="nil"/>
              <w:bottom w:val="single" w:sz="4" w:space="0" w:color="auto"/>
              <w:right w:val="single" w:sz="4" w:space="0" w:color="auto"/>
            </w:tcBorders>
            <w:shd w:val="clear" w:color="auto" w:fill="auto"/>
            <w:noWrap/>
            <w:vAlign w:val="center"/>
          </w:tcPr>
          <w:p w14:paraId="2C01ED1A" w14:textId="4285AE99"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2.60 UMA</w:t>
            </w:r>
          </w:p>
        </w:tc>
      </w:tr>
      <w:tr w:rsidR="003F3368" w:rsidRPr="008E4B4A" w14:paraId="2358F1AC"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862416F" w14:textId="7A1851D5" w:rsidR="003F3368" w:rsidRPr="008E4B4A" w:rsidRDefault="003F336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 Revisión de extinguidores, por unidad.</w:t>
            </w:r>
          </w:p>
        </w:tc>
        <w:tc>
          <w:tcPr>
            <w:tcW w:w="2049" w:type="dxa"/>
            <w:tcBorders>
              <w:top w:val="nil"/>
              <w:left w:val="nil"/>
              <w:bottom w:val="single" w:sz="4" w:space="0" w:color="auto"/>
              <w:right w:val="single" w:sz="4" w:space="0" w:color="auto"/>
            </w:tcBorders>
            <w:shd w:val="clear" w:color="auto" w:fill="auto"/>
            <w:noWrap/>
            <w:vAlign w:val="center"/>
          </w:tcPr>
          <w:p w14:paraId="2C751951" w14:textId="7C246673" w:rsidR="003F3368"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3F3368" w:rsidRPr="008E4B4A">
              <w:rPr>
                <w:rFonts w:ascii="Century Gothic" w:eastAsia="Times New Roman" w:hAnsi="Century Gothic" w:cs="Arial"/>
                <w:color w:val="000000"/>
                <w:sz w:val="24"/>
                <w:szCs w:val="24"/>
                <w:lang w:eastAsia="es-MX"/>
              </w:rPr>
              <w:t>.16 UMA</w:t>
            </w:r>
          </w:p>
        </w:tc>
      </w:tr>
      <w:tr w:rsidR="003F3368" w:rsidRPr="008E4B4A" w14:paraId="408F6EBA"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263C24A2" w14:textId="68B360C2" w:rsidR="003F3368" w:rsidRPr="008E4B4A" w:rsidRDefault="003F336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4.- Constancia por inspección especial de proyecto de obra en sistema contra incendios</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6C5629D3" w14:textId="6F0C2E46"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2.6 UMA</w:t>
            </w:r>
          </w:p>
        </w:tc>
      </w:tr>
      <w:tr w:rsidR="003F3368" w:rsidRPr="008E4B4A" w14:paraId="75B4F79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9979EC6" w14:textId="14B1D80C" w:rsidR="003F3368"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 Servicio de pipa por unidad (traslado de agua)</w:t>
            </w:r>
          </w:p>
        </w:tc>
        <w:tc>
          <w:tcPr>
            <w:tcW w:w="2049" w:type="dxa"/>
            <w:tcBorders>
              <w:top w:val="nil"/>
              <w:left w:val="nil"/>
              <w:bottom w:val="single" w:sz="4" w:space="0" w:color="auto"/>
              <w:right w:val="single" w:sz="4" w:space="0" w:color="auto"/>
            </w:tcBorders>
            <w:shd w:val="clear" w:color="auto" w:fill="auto"/>
            <w:noWrap/>
            <w:vAlign w:val="center"/>
          </w:tcPr>
          <w:p w14:paraId="28B2FD87" w14:textId="5BB85112" w:rsidR="003F3368"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16.63 UMA</w:t>
            </w:r>
          </w:p>
        </w:tc>
      </w:tr>
      <w:tr w:rsidR="003F3368" w:rsidRPr="008E4B4A" w14:paraId="4D502FB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8CDD3F0" w14:textId="3D710E3E" w:rsidR="00FF115B" w:rsidRPr="008E4B4A" w:rsidRDefault="00FF115B"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II.2.7. Servicios prestados por el Departamento de</w:t>
            </w:r>
          </w:p>
          <w:p w14:paraId="3A8B23A3" w14:textId="353C386A" w:rsidR="003F3368" w:rsidRPr="008E4B4A" w:rsidRDefault="00FF115B"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Ecología</w:t>
            </w:r>
          </w:p>
        </w:tc>
        <w:tc>
          <w:tcPr>
            <w:tcW w:w="2049" w:type="dxa"/>
            <w:tcBorders>
              <w:top w:val="nil"/>
              <w:left w:val="nil"/>
              <w:bottom w:val="single" w:sz="4" w:space="0" w:color="auto"/>
              <w:right w:val="single" w:sz="4" w:space="0" w:color="auto"/>
            </w:tcBorders>
            <w:shd w:val="clear" w:color="auto" w:fill="auto"/>
            <w:noWrap/>
            <w:vAlign w:val="center"/>
          </w:tcPr>
          <w:p w14:paraId="06E2FEA8" w14:textId="77777777"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p>
        </w:tc>
      </w:tr>
      <w:tr w:rsidR="003F3368" w:rsidRPr="008E4B4A" w14:paraId="61A4151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843AAFE" w14:textId="1B7B4B7B" w:rsidR="003F3368" w:rsidRPr="008B5A2F" w:rsidRDefault="00FF115B" w:rsidP="008B5A2F">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1.- Verificación para certificación de no afectación de flora en la construcción en zona suburbana y rustica:</w:t>
            </w:r>
          </w:p>
        </w:tc>
        <w:tc>
          <w:tcPr>
            <w:tcW w:w="2049" w:type="dxa"/>
            <w:tcBorders>
              <w:top w:val="nil"/>
              <w:left w:val="nil"/>
              <w:bottom w:val="single" w:sz="4" w:space="0" w:color="auto"/>
              <w:right w:val="single" w:sz="4" w:space="0" w:color="auto"/>
            </w:tcBorders>
            <w:shd w:val="clear" w:color="auto" w:fill="auto"/>
            <w:noWrap/>
            <w:vAlign w:val="center"/>
          </w:tcPr>
          <w:p w14:paraId="7703A37E" w14:textId="77777777"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p>
        </w:tc>
      </w:tr>
      <w:tr w:rsidR="003F3368" w:rsidRPr="008E4B4A" w14:paraId="02B927F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EC9874A" w14:textId="640B7158" w:rsidR="003F3368"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Finca</w:t>
            </w:r>
          </w:p>
        </w:tc>
        <w:tc>
          <w:tcPr>
            <w:tcW w:w="2049" w:type="dxa"/>
            <w:tcBorders>
              <w:top w:val="nil"/>
              <w:left w:val="nil"/>
              <w:bottom w:val="single" w:sz="4" w:space="0" w:color="auto"/>
              <w:right w:val="single" w:sz="4" w:space="0" w:color="auto"/>
            </w:tcBorders>
            <w:shd w:val="clear" w:color="auto" w:fill="auto"/>
            <w:noWrap/>
            <w:vAlign w:val="center"/>
          </w:tcPr>
          <w:p w14:paraId="445818B8" w14:textId="001D3986" w:rsidR="003F3368"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 UMA</w:t>
            </w:r>
          </w:p>
        </w:tc>
      </w:tr>
      <w:tr w:rsidR="00FF115B" w:rsidRPr="008E4B4A" w14:paraId="24D0524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B6491E7" w14:textId="260817A2"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Fraccionamiento</w:t>
            </w:r>
          </w:p>
        </w:tc>
        <w:tc>
          <w:tcPr>
            <w:tcW w:w="2049" w:type="dxa"/>
            <w:tcBorders>
              <w:top w:val="nil"/>
              <w:left w:val="nil"/>
              <w:bottom w:val="single" w:sz="4" w:space="0" w:color="auto"/>
              <w:right w:val="single" w:sz="4" w:space="0" w:color="auto"/>
            </w:tcBorders>
            <w:shd w:val="clear" w:color="auto" w:fill="auto"/>
            <w:noWrap/>
            <w:vAlign w:val="center"/>
          </w:tcPr>
          <w:p w14:paraId="6C3E159E" w14:textId="11F80324"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16 UMA</w:t>
            </w:r>
          </w:p>
        </w:tc>
      </w:tr>
      <w:tr w:rsidR="00FF115B" w:rsidRPr="008E4B4A" w14:paraId="6E306E8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6F11547" w14:textId="1AF4C7D7" w:rsidR="00FF115B" w:rsidRPr="008E4B4A" w:rsidRDefault="00FF115B"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 Autorización para actividades eventuales que generen emisiones de:</w:t>
            </w:r>
          </w:p>
        </w:tc>
        <w:tc>
          <w:tcPr>
            <w:tcW w:w="2049" w:type="dxa"/>
            <w:tcBorders>
              <w:top w:val="nil"/>
              <w:left w:val="nil"/>
              <w:bottom w:val="single" w:sz="4" w:space="0" w:color="auto"/>
              <w:right w:val="single" w:sz="4" w:space="0" w:color="auto"/>
            </w:tcBorders>
            <w:shd w:val="clear" w:color="auto" w:fill="auto"/>
            <w:noWrap/>
            <w:vAlign w:val="center"/>
          </w:tcPr>
          <w:p w14:paraId="49CA3A6E" w14:textId="77777777" w:rsidR="00FF115B" w:rsidRPr="008E4B4A" w:rsidRDefault="00FF115B" w:rsidP="008E4B4A">
            <w:pPr>
              <w:spacing w:after="0" w:line="360" w:lineRule="auto"/>
              <w:jc w:val="center"/>
              <w:rPr>
                <w:rFonts w:ascii="Century Gothic" w:eastAsia="Times New Roman" w:hAnsi="Century Gothic" w:cs="Arial"/>
                <w:color w:val="000000"/>
                <w:sz w:val="24"/>
                <w:szCs w:val="24"/>
                <w:lang w:eastAsia="es-MX"/>
              </w:rPr>
            </w:pPr>
          </w:p>
        </w:tc>
      </w:tr>
      <w:tr w:rsidR="00FF115B" w:rsidRPr="008E4B4A" w14:paraId="21029CD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30DA981" w14:textId="1F7F7373"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Ruido</w:t>
            </w:r>
          </w:p>
        </w:tc>
        <w:tc>
          <w:tcPr>
            <w:tcW w:w="2049" w:type="dxa"/>
            <w:tcBorders>
              <w:top w:val="nil"/>
              <w:left w:val="nil"/>
              <w:bottom w:val="single" w:sz="4" w:space="0" w:color="auto"/>
              <w:right w:val="single" w:sz="4" w:space="0" w:color="auto"/>
            </w:tcBorders>
            <w:shd w:val="clear" w:color="auto" w:fill="auto"/>
            <w:noWrap/>
            <w:vAlign w:val="center"/>
          </w:tcPr>
          <w:p w14:paraId="4E2C9FFD" w14:textId="7E697075"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 UMA</w:t>
            </w:r>
          </w:p>
        </w:tc>
      </w:tr>
      <w:tr w:rsidR="00FF115B" w:rsidRPr="008E4B4A" w14:paraId="51B0492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C483F44" w14:textId="777CD532"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Vibraciones</w:t>
            </w:r>
          </w:p>
        </w:tc>
        <w:tc>
          <w:tcPr>
            <w:tcW w:w="2049" w:type="dxa"/>
            <w:tcBorders>
              <w:top w:val="nil"/>
              <w:left w:val="nil"/>
              <w:bottom w:val="single" w:sz="4" w:space="0" w:color="auto"/>
              <w:right w:val="single" w:sz="4" w:space="0" w:color="auto"/>
            </w:tcBorders>
            <w:shd w:val="clear" w:color="auto" w:fill="auto"/>
            <w:noWrap/>
            <w:vAlign w:val="center"/>
          </w:tcPr>
          <w:p w14:paraId="7AB01F5E" w14:textId="7713DFED"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 a 10 UMA</w:t>
            </w:r>
          </w:p>
        </w:tc>
      </w:tr>
      <w:tr w:rsidR="00FF115B" w:rsidRPr="008E4B4A" w14:paraId="377E089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2F3BF60" w14:textId="0B0BD7E1"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Lumínica</w:t>
            </w:r>
          </w:p>
        </w:tc>
        <w:tc>
          <w:tcPr>
            <w:tcW w:w="2049" w:type="dxa"/>
            <w:tcBorders>
              <w:top w:val="nil"/>
              <w:left w:val="nil"/>
              <w:bottom w:val="single" w:sz="4" w:space="0" w:color="auto"/>
              <w:right w:val="single" w:sz="4" w:space="0" w:color="auto"/>
            </w:tcBorders>
            <w:shd w:val="clear" w:color="auto" w:fill="auto"/>
            <w:noWrap/>
            <w:vAlign w:val="center"/>
          </w:tcPr>
          <w:p w14:paraId="0C01AE07" w14:textId="39DB847F"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FF115B" w:rsidRPr="008E4B4A" w14:paraId="07E3A41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ACDABF6" w14:textId="606577D3" w:rsidR="00FF115B" w:rsidRPr="008E4B4A" w:rsidRDefault="00FF115B"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d)</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Olores</w:t>
            </w:r>
          </w:p>
          <w:p w14:paraId="791CCF6A" w14:textId="77777777"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p>
        </w:tc>
        <w:tc>
          <w:tcPr>
            <w:tcW w:w="2049" w:type="dxa"/>
            <w:tcBorders>
              <w:top w:val="nil"/>
              <w:left w:val="nil"/>
              <w:bottom w:val="single" w:sz="4" w:space="0" w:color="auto"/>
              <w:right w:val="single" w:sz="4" w:space="0" w:color="auto"/>
            </w:tcBorders>
            <w:shd w:val="clear" w:color="auto" w:fill="auto"/>
            <w:noWrap/>
            <w:vAlign w:val="center"/>
          </w:tcPr>
          <w:p w14:paraId="614DFCAF" w14:textId="2B61E7F1"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a 50 UMA</w:t>
            </w:r>
          </w:p>
        </w:tc>
      </w:tr>
      <w:tr w:rsidR="00FF115B" w:rsidRPr="008E4B4A" w14:paraId="7B03953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319AF29" w14:textId="2FB2D67C" w:rsidR="00FF115B" w:rsidRPr="008B5A2F" w:rsidRDefault="00FF115B" w:rsidP="008B5A2F">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3.- Autorización para actividades permanentes de perifoneo para propaganda y/o publicidad que generen emisión de ruido, por fuente móvil:</w:t>
            </w:r>
          </w:p>
        </w:tc>
        <w:tc>
          <w:tcPr>
            <w:tcW w:w="2049" w:type="dxa"/>
            <w:tcBorders>
              <w:top w:val="nil"/>
              <w:left w:val="nil"/>
              <w:bottom w:val="single" w:sz="4" w:space="0" w:color="auto"/>
              <w:right w:val="single" w:sz="4" w:space="0" w:color="auto"/>
            </w:tcBorders>
            <w:shd w:val="clear" w:color="auto" w:fill="auto"/>
            <w:noWrap/>
            <w:vAlign w:val="center"/>
          </w:tcPr>
          <w:p w14:paraId="4B619E52" w14:textId="77777777" w:rsidR="00FF115B" w:rsidRPr="008E4B4A" w:rsidRDefault="00FF115B" w:rsidP="008E4B4A">
            <w:pPr>
              <w:spacing w:after="0" w:line="360" w:lineRule="auto"/>
              <w:jc w:val="center"/>
              <w:rPr>
                <w:rFonts w:ascii="Century Gothic" w:eastAsia="Times New Roman" w:hAnsi="Century Gothic" w:cs="Arial"/>
                <w:color w:val="000000"/>
                <w:sz w:val="24"/>
                <w:szCs w:val="24"/>
                <w:lang w:eastAsia="es-MX"/>
              </w:rPr>
            </w:pPr>
          </w:p>
        </w:tc>
      </w:tr>
      <w:tr w:rsidR="00FF115B" w:rsidRPr="008E4B4A" w14:paraId="1D58EB7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60E66B1" w14:textId="7ADB1E0C"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día</w:t>
            </w:r>
          </w:p>
        </w:tc>
        <w:tc>
          <w:tcPr>
            <w:tcW w:w="2049" w:type="dxa"/>
            <w:tcBorders>
              <w:top w:val="nil"/>
              <w:left w:val="nil"/>
              <w:bottom w:val="single" w:sz="4" w:space="0" w:color="auto"/>
              <w:right w:val="single" w:sz="4" w:space="0" w:color="auto"/>
            </w:tcBorders>
            <w:shd w:val="clear" w:color="auto" w:fill="auto"/>
            <w:noWrap/>
            <w:vAlign w:val="center"/>
          </w:tcPr>
          <w:p w14:paraId="01866EE5" w14:textId="43953BD5" w:rsidR="00FF115B"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FF115B" w:rsidRPr="008E4B4A">
              <w:rPr>
                <w:rFonts w:ascii="Century Gothic" w:eastAsia="Times New Roman" w:hAnsi="Century Gothic" w:cs="Arial"/>
                <w:color w:val="000000"/>
                <w:sz w:val="24"/>
                <w:szCs w:val="24"/>
                <w:lang w:eastAsia="es-MX"/>
              </w:rPr>
              <w:t>.5 UMA</w:t>
            </w:r>
          </w:p>
        </w:tc>
      </w:tr>
      <w:tr w:rsidR="00FF115B" w:rsidRPr="008E4B4A" w14:paraId="6FE65BF6"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74DBE0B" w14:textId="431CABBE"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mes</w:t>
            </w:r>
          </w:p>
        </w:tc>
        <w:tc>
          <w:tcPr>
            <w:tcW w:w="2049" w:type="dxa"/>
            <w:tcBorders>
              <w:top w:val="nil"/>
              <w:left w:val="nil"/>
              <w:bottom w:val="single" w:sz="4" w:space="0" w:color="auto"/>
              <w:right w:val="single" w:sz="4" w:space="0" w:color="auto"/>
            </w:tcBorders>
            <w:shd w:val="clear" w:color="auto" w:fill="auto"/>
            <w:noWrap/>
            <w:vAlign w:val="center"/>
          </w:tcPr>
          <w:p w14:paraId="7C80AFD4" w14:textId="658F68E1"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3.5 UMA</w:t>
            </w:r>
          </w:p>
        </w:tc>
      </w:tr>
      <w:tr w:rsidR="00FF115B" w:rsidRPr="008E4B4A" w14:paraId="63F1A8AB"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7362E79F" w14:textId="3DF57BC1"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c)</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Por año</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345CB753" w14:textId="56153594"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FF115B" w:rsidRPr="008E4B4A" w14:paraId="127817E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8E086D5" w14:textId="77BF90B0" w:rsidR="00FF115B" w:rsidRPr="008E4B4A" w:rsidRDefault="00FF115B"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 Dictamen técnico correspondiente a la solicitud de autorización para el depósito de materiales producto de obra (escombro)</w:t>
            </w:r>
          </w:p>
        </w:tc>
        <w:tc>
          <w:tcPr>
            <w:tcW w:w="2049" w:type="dxa"/>
            <w:tcBorders>
              <w:top w:val="nil"/>
              <w:left w:val="nil"/>
              <w:bottom w:val="single" w:sz="4" w:space="0" w:color="auto"/>
              <w:right w:val="single" w:sz="4" w:space="0" w:color="auto"/>
            </w:tcBorders>
            <w:shd w:val="clear" w:color="auto" w:fill="auto"/>
            <w:noWrap/>
            <w:vAlign w:val="center"/>
          </w:tcPr>
          <w:p w14:paraId="68A163A1" w14:textId="2D24DCE4"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FF115B" w:rsidRPr="008E4B4A" w14:paraId="61CFEAA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43A5296" w14:textId="4076C6F8"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 Autorización para combustión a cielo abierto</w:t>
            </w:r>
          </w:p>
        </w:tc>
        <w:tc>
          <w:tcPr>
            <w:tcW w:w="2049" w:type="dxa"/>
            <w:tcBorders>
              <w:top w:val="nil"/>
              <w:left w:val="nil"/>
              <w:bottom w:val="single" w:sz="4" w:space="0" w:color="auto"/>
              <w:right w:val="single" w:sz="4" w:space="0" w:color="auto"/>
            </w:tcBorders>
            <w:shd w:val="clear" w:color="auto" w:fill="auto"/>
            <w:noWrap/>
            <w:vAlign w:val="center"/>
          </w:tcPr>
          <w:p w14:paraId="6C7F1184" w14:textId="77777777"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p>
        </w:tc>
      </w:tr>
      <w:tr w:rsidR="00FF115B" w:rsidRPr="008E4B4A" w14:paraId="4746D2E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06A6363" w14:textId="0D996BE4"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De 1 a 10 hectáreas</w:t>
            </w:r>
          </w:p>
        </w:tc>
        <w:tc>
          <w:tcPr>
            <w:tcW w:w="2049" w:type="dxa"/>
            <w:tcBorders>
              <w:top w:val="nil"/>
              <w:left w:val="nil"/>
              <w:bottom w:val="single" w:sz="4" w:space="0" w:color="auto"/>
              <w:right w:val="single" w:sz="4" w:space="0" w:color="auto"/>
            </w:tcBorders>
            <w:shd w:val="clear" w:color="auto" w:fill="auto"/>
            <w:noWrap/>
            <w:vAlign w:val="center"/>
          </w:tcPr>
          <w:p w14:paraId="0C738876" w14:textId="49B24345"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4.16 UMA</w:t>
            </w:r>
          </w:p>
        </w:tc>
      </w:tr>
      <w:tr w:rsidR="00FF115B" w:rsidRPr="008E4B4A" w14:paraId="065EB4B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3152067" w14:textId="51CCB5F6"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De 11 a 20 hectáreas</w:t>
            </w:r>
          </w:p>
        </w:tc>
        <w:tc>
          <w:tcPr>
            <w:tcW w:w="2049" w:type="dxa"/>
            <w:tcBorders>
              <w:top w:val="nil"/>
              <w:left w:val="nil"/>
              <w:bottom w:val="single" w:sz="4" w:space="0" w:color="auto"/>
              <w:right w:val="single" w:sz="4" w:space="0" w:color="auto"/>
            </w:tcBorders>
            <w:shd w:val="clear" w:color="auto" w:fill="auto"/>
            <w:noWrap/>
            <w:vAlign w:val="center"/>
          </w:tcPr>
          <w:p w14:paraId="5C88C79D" w14:textId="3E78A997"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6.24 UMA</w:t>
            </w:r>
          </w:p>
        </w:tc>
      </w:tr>
      <w:tr w:rsidR="00FF115B" w:rsidRPr="008E4B4A" w14:paraId="598B8B7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A47C9C9" w14:textId="356D77AF" w:rsidR="00FF115B" w:rsidRPr="008E4B4A" w:rsidRDefault="00FF11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Más de 20 hectáreas</w:t>
            </w:r>
          </w:p>
        </w:tc>
        <w:tc>
          <w:tcPr>
            <w:tcW w:w="2049" w:type="dxa"/>
            <w:tcBorders>
              <w:top w:val="nil"/>
              <w:left w:val="nil"/>
              <w:bottom w:val="single" w:sz="4" w:space="0" w:color="auto"/>
              <w:right w:val="single" w:sz="4" w:space="0" w:color="auto"/>
            </w:tcBorders>
            <w:shd w:val="clear" w:color="auto" w:fill="auto"/>
            <w:noWrap/>
            <w:vAlign w:val="center"/>
          </w:tcPr>
          <w:p w14:paraId="2F152725" w14:textId="6BC7528A" w:rsidR="00FF115B" w:rsidRPr="008E4B4A" w:rsidRDefault="00FF115B"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FF115B" w:rsidRPr="008E4B4A" w14:paraId="16E3400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972F41B" w14:textId="7623BEE2" w:rsidR="00FF115B" w:rsidRPr="008E4B4A" w:rsidRDefault="006B062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Es responsabilidad del interesado contratar servicio de bomberos al momento de la combustión.</w:t>
            </w:r>
          </w:p>
        </w:tc>
        <w:tc>
          <w:tcPr>
            <w:tcW w:w="2049" w:type="dxa"/>
            <w:tcBorders>
              <w:top w:val="nil"/>
              <w:left w:val="nil"/>
              <w:bottom w:val="single" w:sz="4" w:space="0" w:color="auto"/>
              <w:right w:val="single" w:sz="4" w:space="0" w:color="auto"/>
            </w:tcBorders>
            <w:shd w:val="clear" w:color="auto" w:fill="auto"/>
            <w:noWrap/>
            <w:vAlign w:val="center"/>
          </w:tcPr>
          <w:p w14:paraId="2A0B8468" w14:textId="77777777" w:rsidR="00FF115B" w:rsidRPr="008E4B4A" w:rsidRDefault="00FF115B" w:rsidP="008E4B4A">
            <w:pPr>
              <w:spacing w:after="0" w:line="360" w:lineRule="auto"/>
              <w:jc w:val="center"/>
              <w:rPr>
                <w:rFonts w:ascii="Century Gothic" w:eastAsia="Times New Roman" w:hAnsi="Century Gothic" w:cs="Arial"/>
                <w:color w:val="000000"/>
                <w:sz w:val="24"/>
                <w:szCs w:val="24"/>
                <w:lang w:eastAsia="es-MX"/>
              </w:rPr>
            </w:pPr>
          </w:p>
        </w:tc>
      </w:tr>
      <w:tr w:rsidR="00FF115B" w:rsidRPr="008E4B4A" w14:paraId="5FE6956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71C39DD" w14:textId="6B58ACB4" w:rsidR="00FF115B" w:rsidRPr="008E4B4A" w:rsidRDefault="006B062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6.- Multa por quema sin previa autorización</w:t>
            </w:r>
          </w:p>
        </w:tc>
        <w:tc>
          <w:tcPr>
            <w:tcW w:w="2049" w:type="dxa"/>
            <w:tcBorders>
              <w:top w:val="nil"/>
              <w:left w:val="nil"/>
              <w:bottom w:val="single" w:sz="4" w:space="0" w:color="auto"/>
              <w:right w:val="single" w:sz="4" w:space="0" w:color="auto"/>
            </w:tcBorders>
            <w:shd w:val="clear" w:color="auto" w:fill="auto"/>
            <w:noWrap/>
            <w:vAlign w:val="center"/>
          </w:tcPr>
          <w:p w14:paraId="00E4ADA7" w14:textId="12699ECE" w:rsidR="00FF115B" w:rsidRPr="008E4B4A" w:rsidRDefault="006B062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36.38 UMA</w:t>
            </w:r>
          </w:p>
        </w:tc>
      </w:tr>
      <w:tr w:rsidR="003F3368" w:rsidRPr="008E4B4A" w14:paraId="09CE8AF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43F998F" w14:textId="1B53C5C8" w:rsidR="003F3368" w:rsidRPr="008E4B4A" w:rsidRDefault="006B062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7.- Aseo y recolección de basura</w:t>
            </w:r>
          </w:p>
        </w:tc>
        <w:tc>
          <w:tcPr>
            <w:tcW w:w="2049" w:type="dxa"/>
            <w:tcBorders>
              <w:top w:val="nil"/>
              <w:left w:val="nil"/>
              <w:bottom w:val="single" w:sz="4" w:space="0" w:color="auto"/>
              <w:right w:val="single" w:sz="4" w:space="0" w:color="auto"/>
            </w:tcBorders>
            <w:shd w:val="clear" w:color="auto" w:fill="auto"/>
            <w:noWrap/>
            <w:vAlign w:val="center"/>
          </w:tcPr>
          <w:p w14:paraId="66F2C077" w14:textId="77777777" w:rsidR="003F3368" w:rsidRPr="008E4B4A" w:rsidRDefault="003F3368" w:rsidP="008B5A2F">
            <w:pPr>
              <w:spacing w:after="0" w:line="360" w:lineRule="auto"/>
              <w:jc w:val="right"/>
              <w:rPr>
                <w:rFonts w:ascii="Century Gothic" w:eastAsia="Times New Roman" w:hAnsi="Century Gothic" w:cs="Arial"/>
                <w:color w:val="000000"/>
                <w:sz w:val="24"/>
                <w:szCs w:val="24"/>
                <w:lang w:eastAsia="es-MX"/>
              </w:rPr>
            </w:pPr>
          </w:p>
        </w:tc>
      </w:tr>
      <w:tr w:rsidR="006B0628" w:rsidRPr="008E4B4A" w14:paraId="621627F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0D68190" w14:textId="4F252A40" w:rsidR="006B0628" w:rsidRPr="008E4B4A" w:rsidRDefault="006B062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Limpieza de frente de casas habitación y/o estacionamiento por parte del municipio por metro lineal.</w:t>
            </w:r>
          </w:p>
        </w:tc>
        <w:tc>
          <w:tcPr>
            <w:tcW w:w="2049" w:type="dxa"/>
            <w:tcBorders>
              <w:top w:val="nil"/>
              <w:left w:val="nil"/>
              <w:bottom w:val="single" w:sz="4" w:space="0" w:color="auto"/>
              <w:right w:val="single" w:sz="4" w:space="0" w:color="auto"/>
            </w:tcBorders>
            <w:shd w:val="clear" w:color="auto" w:fill="auto"/>
            <w:noWrap/>
            <w:vAlign w:val="center"/>
          </w:tcPr>
          <w:p w14:paraId="10352697" w14:textId="4173F70D"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1.56 UMA</w:t>
            </w:r>
          </w:p>
        </w:tc>
      </w:tr>
      <w:tr w:rsidR="006B0628" w:rsidRPr="008E4B4A" w14:paraId="4AD8CE7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7077EDB" w14:textId="5FD2CB37" w:rsidR="006B0628" w:rsidRPr="008E4B4A" w:rsidRDefault="006B062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Limpieza de lotes baldíos por parte del municipio, por metro cuadrado</w:t>
            </w:r>
          </w:p>
        </w:tc>
        <w:tc>
          <w:tcPr>
            <w:tcW w:w="2049" w:type="dxa"/>
            <w:tcBorders>
              <w:top w:val="nil"/>
              <w:left w:val="nil"/>
              <w:bottom w:val="single" w:sz="4" w:space="0" w:color="auto"/>
              <w:right w:val="single" w:sz="4" w:space="0" w:color="auto"/>
            </w:tcBorders>
            <w:shd w:val="clear" w:color="auto" w:fill="auto"/>
            <w:noWrap/>
            <w:vAlign w:val="center"/>
          </w:tcPr>
          <w:p w14:paraId="459A4869" w14:textId="67F5E73A" w:rsidR="006B0628"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6B0628" w:rsidRPr="008E4B4A">
              <w:rPr>
                <w:rFonts w:ascii="Century Gothic" w:eastAsia="Times New Roman" w:hAnsi="Century Gothic" w:cs="Arial"/>
                <w:color w:val="000000"/>
                <w:sz w:val="24"/>
                <w:szCs w:val="24"/>
                <w:lang w:eastAsia="es-MX"/>
              </w:rPr>
              <w:t>.52 UMA</w:t>
            </w:r>
          </w:p>
        </w:tc>
      </w:tr>
      <w:tr w:rsidR="006B0628" w:rsidRPr="008E4B4A" w14:paraId="5D1EBE3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A75A1C4" w14:textId="7032CD2B" w:rsidR="006B0628" w:rsidRPr="008E4B4A" w:rsidRDefault="006B062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8B5A2F">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Recolección de llantas de vehículos en establecimiento no destinados a vivienda, por pieza</w:t>
            </w:r>
          </w:p>
        </w:tc>
        <w:tc>
          <w:tcPr>
            <w:tcW w:w="2049" w:type="dxa"/>
            <w:tcBorders>
              <w:top w:val="nil"/>
              <w:left w:val="nil"/>
              <w:bottom w:val="single" w:sz="4" w:space="0" w:color="auto"/>
              <w:right w:val="single" w:sz="4" w:space="0" w:color="auto"/>
            </w:tcBorders>
            <w:shd w:val="clear" w:color="auto" w:fill="auto"/>
            <w:noWrap/>
            <w:vAlign w:val="center"/>
          </w:tcPr>
          <w:p w14:paraId="0DCBC3AF" w14:textId="5FB4789B" w:rsidR="006B0628"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6B0628" w:rsidRPr="008E4B4A">
              <w:rPr>
                <w:rFonts w:ascii="Century Gothic" w:eastAsia="Times New Roman" w:hAnsi="Century Gothic" w:cs="Arial"/>
                <w:color w:val="000000"/>
                <w:sz w:val="24"/>
                <w:szCs w:val="24"/>
                <w:lang w:eastAsia="es-MX"/>
              </w:rPr>
              <w:t>.26 UMA</w:t>
            </w:r>
          </w:p>
        </w:tc>
      </w:tr>
      <w:tr w:rsidR="006B0628" w:rsidRPr="008E4B4A" w14:paraId="6267C81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F73C27A" w14:textId="3D5009E1" w:rsidR="006B0628" w:rsidRPr="008B5A2F" w:rsidRDefault="006B0628" w:rsidP="008B5A2F">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II.2.8.- Servicios del Departamento de Gobernación</w:t>
            </w:r>
          </w:p>
        </w:tc>
        <w:tc>
          <w:tcPr>
            <w:tcW w:w="2049" w:type="dxa"/>
            <w:tcBorders>
              <w:top w:val="nil"/>
              <w:left w:val="nil"/>
              <w:bottom w:val="single" w:sz="4" w:space="0" w:color="auto"/>
              <w:right w:val="single" w:sz="4" w:space="0" w:color="auto"/>
            </w:tcBorders>
            <w:shd w:val="clear" w:color="auto" w:fill="auto"/>
            <w:noWrap/>
            <w:vAlign w:val="center"/>
          </w:tcPr>
          <w:p w14:paraId="16F8D09D" w14:textId="77777777"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p>
        </w:tc>
      </w:tr>
      <w:tr w:rsidR="006B0628" w:rsidRPr="008E4B4A" w14:paraId="7CD981AB"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274D966" w14:textId="6E7ACACD" w:rsidR="006B0628" w:rsidRPr="008E4B4A" w:rsidRDefault="006B0628"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 Permiso para instalación de circos se cobrará una cuota diaria</w:t>
            </w:r>
          </w:p>
        </w:tc>
        <w:tc>
          <w:tcPr>
            <w:tcW w:w="2049" w:type="dxa"/>
            <w:tcBorders>
              <w:top w:val="nil"/>
              <w:left w:val="nil"/>
              <w:bottom w:val="single" w:sz="4" w:space="0" w:color="auto"/>
              <w:right w:val="single" w:sz="4" w:space="0" w:color="auto"/>
            </w:tcBorders>
            <w:shd w:val="clear" w:color="auto" w:fill="auto"/>
            <w:noWrap/>
            <w:vAlign w:val="center"/>
          </w:tcPr>
          <w:p w14:paraId="17C5083B" w14:textId="77777777"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p>
        </w:tc>
      </w:tr>
      <w:tr w:rsidR="006B0628" w:rsidRPr="008E4B4A" w14:paraId="53FA19F7"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3F506CD7" w14:textId="4297D873" w:rsidR="006B0628" w:rsidRPr="008E4B4A" w:rsidRDefault="006B062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Zona rural</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0B6C475B" w14:textId="2983B8AA" w:rsidR="006B0628" w:rsidRPr="008E4B4A" w:rsidRDefault="008B5A2F" w:rsidP="008B5A2F">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6B0628" w:rsidRPr="008E4B4A">
              <w:rPr>
                <w:rFonts w:ascii="Century Gothic" w:eastAsia="Times New Roman" w:hAnsi="Century Gothic" w:cs="Arial"/>
                <w:color w:val="000000"/>
                <w:sz w:val="24"/>
                <w:szCs w:val="24"/>
                <w:lang w:eastAsia="es-MX"/>
              </w:rPr>
              <w:t>.52 UMA</w:t>
            </w:r>
          </w:p>
        </w:tc>
      </w:tr>
      <w:tr w:rsidR="006B0628" w:rsidRPr="008E4B4A" w14:paraId="271246C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CC30381" w14:textId="56579A34" w:rsidR="006B0628" w:rsidRPr="008E4B4A" w:rsidRDefault="006B062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Zona urbana</w:t>
            </w:r>
          </w:p>
        </w:tc>
        <w:tc>
          <w:tcPr>
            <w:tcW w:w="2049" w:type="dxa"/>
            <w:tcBorders>
              <w:top w:val="nil"/>
              <w:left w:val="nil"/>
              <w:bottom w:val="single" w:sz="4" w:space="0" w:color="auto"/>
              <w:right w:val="single" w:sz="4" w:space="0" w:color="auto"/>
            </w:tcBorders>
            <w:shd w:val="clear" w:color="auto" w:fill="auto"/>
            <w:noWrap/>
            <w:vAlign w:val="center"/>
          </w:tcPr>
          <w:p w14:paraId="206A3F7C" w14:textId="7249CCBE"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 UMA</w:t>
            </w:r>
          </w:p>
        </w:tc>
      </w:tr>
      <w:tr w:rsidR="00FF35F7" w:rsidRPr="008E4B4A" w14:paraId="1D375D6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A8061FE" w14:textId="79C3A257" w:rsidR="00FF35F7" w:rsidRPr="008B5A2F" w:rsidRDefault="006B0628" w:rsidP="008B5A2F">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2.- Permiso para la realización de eventos sociales como bodas, quinceañeras, graduaciones, baby shower, despedidas, piñatas y fiestas en general se cobrarán las siguientes cuotas:</w:t>
            </w:r>
          </w:p>
        </w:tc>
        <w:tc>
          <w:tcPr>
            <w:tcW w:w="2049" w:type="dxa"/>
            <w:tcBorders>
              <w:top w:val="nil"/>
              <w:left w:val="nil"/>
              <w:bottom w:val="single" w:sz="4" w:space="0" w:color="auto"/>
              <w:right w:val="single" w:sz="4" w:space="0" w:color="auto"/>
            </w:tcBorders>
            <w:shd w:val="clear" w:color="auto" w:fill="auto"/>
            <w:noWrap/>
            <w:vAlign w:val="center"/>
          </w:tcPr>
          <w:p w14:paraId="6A3C0FCF" w14:textId="77777777" w:rsidR="00FF35F7" w:rsidRPr="008E4B4A" w:rsidRDefault="00FF35F7" w:rsidP="008E4B4A">
            <w:pPr>
              <w:spacing w:after="0" w:line="360" w:lineRule="auto"/>
              <w:jc w:val="center"/>
              <w:rPr>
                <w:rFonts w:ascii="Century Gothic" w:eastAsia="Times New Roman" w:hAnsi="Century Gothic" w:cs="Arial"/>
                <w:color w:val="000000"/>
                <w:sz w:val="24"/>
                <w:szCs w:val="24"/>
                <w:lang w:eastAsia="es-MX"/>
              </w:rPr>
            </w:pPr>
          </w:p>
        </w:tc>
      </w:tr>
      <w:tr w:rsidR="006B0628" w:rsidRPr="008E4B4A" w14:paraId="14E16AB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B7A2BE5" w14:textId="69306A73" w:rsidR="006B0628" w:rsidRPr="008E4B4A" w:rsidRDefault="008B5A2F" w:rsidP="008E4B4A">
            <w:pPr>
              <w:spacing w:after="0" w:line="360" w:lineRule="auto"/>
              <w:rPr>
                <w:rFonts w:ascii="Century Gothic" w:eastAsia="Times New Roman" w:hAnsi="Century Gothic" w:cs="Arial"/>
                <w:b/>
                <w:bCs/>
                <w:color w:val="000000"/>
                <w:sz w:val="24"/>
                <w:szCs w:val="24"/>
                <w:lang w:eastAsia="es-MX"/>
              </w:rPr>
            </w:pPr>
            <w:r>
              <w:rPr>
                <w:rFonts w:ascii="Century Gothic" w:hAnsi="Century Gothic" w:cs="CenturyGothic"/>
                <w:color w:val="000000"/>
                <w:sz w:val="24"/>
                <w:szCs w:val="24"/>
              </w:rPr>
              <w:t xml:space="preserve">a). </w:t>
            </w:r>
            <w:r w:rsidR="006B0628" w:rsidRPr="008E4B4A">
              <w:rPr>
                <w:rFonts w:ascii="Century Gothic" w:hAnsi="Century Gothic" w:cs="CenturyGothic"/>
                <w:color w:val="000000"/>
                <w:sz w:val="24"/>
                <w:szCs w:val="24"/>
              </w:rPr>
              <w:t>Hasta 100 personas</w:t>
            </w:r>
          </w:p>
        </w:tc>
        <w:tc>
          <w:tcPr>
            <w:tcW w:w="2049" w:type="dxa"/>
            <w:tcBorders>
              <w:top w:val="nil"/>
              <w:left w:val="nil"/>
              <w:bottom w:val="single" w:sz="4" w:space="0" w:color="auto"/>
              <w:right w:val="single" w:sz="4" w:space="0" w:color="auto"/>
            </w:tcBorders>
            <w:shd w:val="clear" w:color="auto" w:fill="auto"/>
            <w:noWrap/>
            <w:vAlign w:val="center"/>
          </w:tcPr>
          <w:p w14:paraId="78F2C7A1" w14:textId="6D14AF5A"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6B0628" w:rsidRPr="008E4B4A" w14:paraId="1B465F3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6C7D8CE" w14:textId="50914650" w:rsidR="006B0628" w:rsidRPr="008E4B4A" w:rsidRDefault="008B5A2F" w:rsidP="008E4B4A">
            <w:pPr>
              <w:spacing w:after="0" w:line="360" w:lineRule="auto"/>
              <w:rPr>
                <w:rFonts w:ascii="Century Gothic" w:eastAsia="Times New Roman" w:hAnsi="Century Gothic" w:cs="Arial"/>
                <w:b/>
                <w:bCs/>
                <w:color w:val="000000"/>
                <w:sz w:val="24"/>
                <w:szCs w:val="24"/>
                <w:lang w:eastAsia="es-MX"/>
              </w:rPr>
            </w:pPr>
            <w:r>
              <w:rPr>
                <w:rFonts w:ascii="Century Gothic" w:hAnsi="Century Gothic" w:cs="CenturyGothic"/>
                <w:color w:val="000000"/>
                <w:sz w:val="24"/>
                <w:szCs w:val="24"/>
              </w:rPr>
              <w:t xml:space="preserve">b). </w:t>
            </w:r>
            <w:r w:rsidR="006B0628" w:rsidRPr="008E4B4A">
              <w:rPr>
                <w:rFonts w:ascii="Century Gothic" w:hAnsi="Century Gothic" w:cs="CenturyGothic"/>
                <w:color w:val="000000"/>
                <w:sz w:val="24"/>
                <w:szCs w:val="24"/>
              </w:rPr>
              <w:t>Hasta 200 personas</w:t>
            </w:r>
          </w:p>
        </w:tc>
        <w:tc>
          <w:tcPr>
            <w:tcW w:w="2049" w:type="dxa"/>
            <w:tcBorders>
              <w:top w:val="nil"/>
              <w:left w:val="nil"/>
              <w:bottom w:val="single" w:sz="4" w:space="0" w:color="auto"/>
              <w:right w:val="single" w:sz="4" w:space="0" w:color="auto"/>
            </w:tcBorders>
            <w:shd w:val="clear" w:color="auto" w:fill="auto"/>
            <w:noWrap/>
            <w:vAlign w:val="center"/>
          </w:tcPr>
          <w:p w14:paraId="5BD52702" w14:textId="1067C634"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 UMA</w:t>
            </w:r>
          </w:p>
        </w:tc>
      </w:tr>
      <w:tr w:rsidR="006B0628" w:rsidRPr="008E4B4A" w14:paraId="2D0A206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5BF21CF" w14:textId="4F8AF5F4" w:rsidR="006B0628" w:rsidRPr="008E4B4A" w:rsidRDefault="008B5A2F" w:rsidP="008E4B4A">
            <w:pPr>
              <w:spacing w:after="0" w:line="360" w:lineRule="auto"/>
              <w:rPr>
                <w:rFonts w:ascii="Century Gothic" w:eastAsia="Times New Roman" w:hAnsi="Century Gothic" w:cs="Arial"/>
                <w:b/>
                <w:bCs/>
                <w:color w:val="000000"/>
                <w:sz w:val="24"/>
                <w:szCs w:val="24"/>
                <w:lang w:eastAsia="es-MX"/>
              </w:rPr>
            </w:pPr>
            <w:r>
              <w:rPr>
                <w:rFonts w:ascii="Century Gothic" w:hAnsi="Century Gothic" w:cs="CenturyGothic"/>
                <w:color w:val="000000"/>
                <w:sz w:val="24"/>
                <w:szCs w:val="24"/>
              </w:rPr>
              <w:t xml:space="preserve">c). </w:t>
            </w:r>
            <w:r w:rsidR="006B0628" w:rsidRPr="008E4B4A">
              <w:rPr>
                <w:rFonts w:ascii="Century Gothic" w:hAnsi="Century Gothic" w:cs="CenturyGothic"/>
                <w:color w:val="000000"/>
                <w:sz w:val="24"/>
                <w:szCs w:val="24"/>
              </w:rPr>
              <w:t>Hasta 700 personas</w:t>
            </w:r>
          </w:p>
        </w:tc>
        <w:tc>
          <w:tcPr>
            <w:tcW w:w="2049" w:type="dxa"/>
            <w:tcBorders>
              <w:top w:val="nil"/>
              <w:left w:val="nil"/>
              <w:bottom w:val="single" w:sz="4" w:space="0" w:color="auto"/>
              <w:right w:val="single" w:sz="4" w:space="0" w:color="auto"/>
            </w:tcBorders>
            <w:shd w:val="clear" w:color="auto" w:fill="auto"/>
            <w:noWrap/>
            <w:vAlign w:val="center"/>
          </w:tcPr>
          <w:p w14:paraId="4080ECD3" w14:textId="6F502B07"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 UMA</w:t>
            </w:r>
          </w:p>
        </w:tc>
      </w:tr>
      <w:tr w:rsidR="006B0628" w:rsidRPr="008E4B4A" w14:paraId="6858BBC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88A3A1A" w14:textId="2A67AF79" w:rsidR="006B0628" w:rsidRPr="008E4B4A" w:rsidRDefault="008B5A2F" w:rsidP="008E4B4A">
            <w:pPr>
              <w:spacing w:after="0" w:line="360" w:lineRule="auto"/>
              <w:rPr>
                <w:rFonts w:ascii="Century Gothic" w:eastAsia="Times New Roman" w:hAnsi="Century Gothic" w:cs="Arial"/>
                <w:b/>
                <w:bCs/>
                <w:color w:val="000000"/>
                <w:sz w:val="24"/>
                <w:szCs w:val="24"/>
                <w:lang w:eastAsia="es-MX"/>
              </w:rPr>
            </w:pPr>
            <w:r>
              <w:rPr>
                <w:rFonts w:ascii="Century Gothic" w:hAnsi="Century Gothic" w:cs="CenturyGothic"/>
                <w:color w:val="000000"/>
                <w:sz w:val="24"/>
                <w:szCs w:val="24"/>
              </w:rPr>
              <w:t xml:space="preserve">d). </w:t>
            </w:r>
            <w:r w:rsidR="006B0628" w:rsidRPr="008E4B4A">
              <w:rPr>
                <w:rFonts w:ascii="Century Gothic" w:hAnsi="Century Gothic" w:cs="CenturyGothic"/>
                <w:color w:val="000000"/>
                <w:sz w:val="24"/>
                <w:szCs w:val="24"/>
              </w:rPr>
              <w:t>De 701 personas en adelante</w:t>
            </w:r>
          </w:p>
        </w:tc>
        <w:tc>
          <w:tcPr>
            <w:tcW w:w="2049" w:type="dxa"/>
            <w:tcBorders>
              <w:top w:val="nil"/>
              <w:left w:val="nil"/>
              <w:bottom w:val="single" w:sz="4" w:space="0" w:color="auto"/>
              <w:right w:val="single" w:sz="4" w:space="0" w:color="auto"/>
            </w:tcBorders>
            <w:shd w:val="clear" w:color="auto" w:fill="auto"/>
            <w:noWrap/>
            <w:vAlign w:val="center"/>
          </w:tcPr>
          <w:p w14:paraId="69E3EF1B" w14:textId="6802C9F7"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6B0628" w:rsidRPr="008E4B4A" w14:paraId="3381AF5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F29448C" w14:textId="66C38FD8" w:rsidR="006B0628" w:rsidRPr="008B5A2F" w:rsidRDefault="006B0628" w:rsidP="008B5A2F">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3.-Servicio de vigilancia por elementos de seguridad pública municipal en eventos públicos y privados diversos.</w:t>
            </w:r>
          </w:p>
        </w:tc>
        <w:tc>
          <w:tcPr>
            <w:tcW w:w="2049" w:type="dxa"/>
            <w:tcBorders>
              <w:top w:val="nil"/>
              <w:left w:val="nil"/>
              <w:bottom w:val="single" w:sz="4" w:space="0" w:color="auto"/>
              <w:right w:val="single" w:sz="4" w:space="0" w:color="auto"/>
            </w:tcBorders>
            <w:shd w:val="clear" w:color="auto" w:fill="auto"/>
            <w:noWrap/>
            <w:vAlign w:val="center"/>
          </w:tcPr>
          <w:p w14:paraId="5D37749E" w14:textId="77777777"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p>
        </w:tc>
      </w:tr>
      <w:tr w:rsidR="006B0628" w:rsidRPr="008E4B4A" w14:paraId="2BD1259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8FFDA68" w14:textId="777237F8" w:rsidR="006B0628" w:rsidRPr="008E4B4A" w:rsidRDefault="006B0628"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Servicio de vigilancia turno de cinco horas por</w:t>
            </w:r>
          </w:p>
          <w:p w14:paraId="037B1C7F" w14:textId="3A6ABD7F" w:rsidR="006B0628" w:rsidRPr="008E4B4A" w:rsidRDefault="006B062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elemento</w:t>
            </w:r>
          </w:p>
        </w:tc>
        <w:tc>
          <w:tcPr>
            <w:tcW w:w="2049" w:type="dxa"/>
            <w:tcBorders>
              <w:top w:val="nil"/>
              <w:left w:val="nil"/>
              <w:bottom w:val="single" w:sz="4" w:space="0" w:color="auto"/>
              <w:right w:val="single" w:sz="4" w:space="0" w:color="auto"/>
            </w:tcBorders>
            <w:shd w:val="clear" w:color="auto" w:fill="auto"/>
            <w:noWrap/>
            <w:vAlign w:val="center"/>
          </w:tcPr>
          <w:p w14:paraId="2500D3FC" w14:textId="00D13915"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 UMA</w:t>
            </w:r>
          </w:p>
        </w:tc>
      </w:tr>
      <w:tr w:rsidR="006B0628" w:rsidRPr="008E4B4A" w14:paraId="64C5263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19BF0CB" w14:textId="73DA1183" w:rsidR="006B0628" w:rsidRPr="008E4B4A" w:rsidRDefault="006B0628"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Hora extra de servicio de vigilancia por elemento</w:t>
            </w:r>
          </w:p>
        </w:tc>
        <w:tc>
          <w:tcPr>
            <w:tcW w:w="2049" w:type="dxa"/>
            <w:tcBorders>
              <w:top w:val="nil"/>
              <w:left w:val="nil"/>
              <w:bottom w:val="single" w:sz="4" w:space="0" w:color="auto"/>
              <w:right w:val="single" w:sz="4" w:space="0" w:color="auto"/>
            </w:tcBorders>
            <w:shd w:val="clear" w:color="auto" w:fill="auto"/>
            <w:noWrap/>
            <w:vAlign w:val="center"/>
          </w:tcPr>
          <w:p w14:paraId="2671548B" w14:textId="7388E5A0"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 UMA</w:t>
            </w:r>
          </w:p>
        </w:tc>
      </w:tr>
      <w:tr w:rsidR="006B0628" w:rsidRPr="008E4B4A" w14:paraId="4BF1A682"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A5733DD" w14:textId="656EB5FB" w:rsidR="006B0628" w:rsidRPr="008E4B4A" w:rsidRDefault="006B0628" w:rsidP="008E4B4A">
            <w:pPr>
              <w:autoSpaceDE w:val="0"/>
              <w:autoSpaceDN w:val="0"/>
              <w:adjustRightInd w:val="0"/>
              <w:spacing w:after="0" w:line="360" w:lineRule="auto"/>
              <w:jc w:val="both"/>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 Licencia anual para vendedores ambulantes se cobrará una cuota anual de hasta 20 UMA, considerando la ubicación y giro de cada establecimiento, teniendo como fecha límite de</w:t>
            </w:r>
            <w:r w:rsidR="002F7BAC" w:rsidRPr="008E4B4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pago el 31 de enero del 2025</w:t>
            </w:r>
          </w:p>
        </w:tc>
        <w:tc>
          <w:tcPr>
            <w:tcW w:w="2049" w:type="dxa"/>
            <w:tcBorders>
              <w:top w:val="nil"/>
              <w:left w:val="nil"/>
              <w:bottom w:val="single" w:sz="4" w:space="0" w:color="auto"/>
              <w:right w:val="single" w:sz="4" w:space="0" w:color="auto"/>
            </w:tcBorders>
            <w:shd w:val="clear" w:color="auto" w:fill="auto"/>
            <w:noWrap/>
            <w:vAlign w:val="center"/>
          </w:tcPr>
          <w:p w14:paraId="7E6D8E1B" w14:textId="77777777" w:rsidR="006B0628" w:rsidRPr="008E4B4A" w:rsidRDefault="006B0628" w:rsidP="008E4B4A">
            <w:pPr>
              <w:spacing w:after="0" w:line="360" w:lineRule="auto"/>
              <w:jc w:val="center"/>
              <w:rPr>
                <w:rFonts w:ascii="Century Gothic" w:eastAsia="Times New Roman" w:hAnsi="Century Gothic" w:cs="Arial"/>
                <w:color w:val="000000"/>
                <w:sz w:val="24"/>
                <w:szCs w:val="24"/>
                <w:lang w:eastAsia="es-MX"/>
              </w:rPr>
            </w:pPr>
          </w:p>
        </w:tc>
      </w:tr>
      <w:tr w:rsidR="006B0628" w:rsidRPr="008E4B4A" w14:paraId="7919F3B6"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108D9715" w14:textId="24FFC824" w:rsidR="006B0628" w:rsidRPr="008E4B4A" w:rsidRDefault="006B0628" w:rsidP="008E4B4A">
            <w:pPr>
              <w:autoSpaceDE w:val="0"/>
              <w:autoSpaceDN w:val="0"/>
              <w:adjustRightInd w:val="0"/>
              <w:spacing w:after="0" w:line="360" w:lineRule="auto"/>
              <w:jc w:val="both"/>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Por incumplimiento de pago en la fecha antes señalada, se cobrará un recargo del 2.5% mensual sobre la cuota correspondiente</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22E9A98B" w14:textId="77777777" w:rsidR="006B0628" w:rsidRPr="008E4B4A" w:rsidRDefault="006B0628" w:rsidP="008E4B4A">
            <w:pPr>
              <w:spacing w:after="0" w:line="360" w:lineRule="auto"/>
              <w:jc w:val="center"/>
              <w:rPr>
                <w:rFonts w:ascii="Century Gothic" w:eastAsia="Times New Roman" w:hAnsi="Century Gothic" w:cs="Arial"/>
                <w:color w:val="000000"/>
                <w:sz w:val="24"/>
                <w:szCs w:val="24"/>
                <w:lang w:eastAsia="es-MX"/>
              </w:rPr>
            </w:pPr>
          </w:p>
        </w:tc>
      </w:tr>
      <w:tr w:rsidR="006B0628" w:rsidRPr="008E4B4A" w14:paraId="1AE096C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3A7927D" w14:textId="6736F42E" w:rsidR="006B0628" w:rsidRPr="008E4B4A" w:rsidRDefault="00EE797A"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 Por reposición de licencia o credencial para vendedor ambulante y/o tianguista</w:t>
            </w:r>
          </w:p>
        </w:tc>
        <w:tc>
          <w:tcPr>
            <w:tcW w:w="2049" w:type="dxa"/>
            <w:tcBorders>
              <w:top w:val="nil"/>
              <w:left w:val="nil"/>
              <w:bottom w:val="single" w:sz="4" w:space="0" w:color="auto"/>
              <w:right w:val="single" w:sz="4" w:space="0" w:color="auto"/>
            </w:tcBorders>
            <w:shd w:val="clear" w:color="auto" w:fill="auto"/>
            <w:noWrap/>
            <w:vAlign w:val="center"/>
          </w:tcPr>
          <w:p w14:paraId="7EABAB89" w14:textId="15CAD0D1" w:rsidR="006B0628" w:rsidRPr="008E4B4A" w:rsidRDefault="00EE797A"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 UMA</w:t>
            </w:r>
          </w:p>
        </w:tc>
      </w:tr>
      <w:tr w:rsidR="006B0628" w:rsidRPr="008E4B4A" w14:paraId="5020C48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5058C24" w14:textId="252878C5" w:rsidR="006B0628" w:rsidRPr="008E4B4A" w:rsidRDefault="00EE797A"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6.- Permiso para instalación de juegos mecánicos.</w:t>
            </w:r>
          </w:p>
        </w:tc>
        <w:tc>
          <w:tcPr>
            <w:tcW w:w="2049" w:type="dxa"/>
            <w:tcBorders>
              <w:top w:val="nil"/>
              <w:left w:val="nil"/>
              <w:bottom w:val="single" w:sz="4" w:space="0" w:color="auto"/>
              <w:right w:val="single" w:sz="4" w:space="0" w:color="auto"/>
            </w:tcBorders>
            <w:shd w:val="clear" w:color="auto" w:fill="auto"/>
            <w:noWrap/>
            <w:vAlign w:val="center"/>
          </w:tcPr>
          <w:p w14:paraId="30DE02DE" w14:textId="77777777"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p>
        </w:tc>
      </w:tr>
      <w:tr w:rsidR="006B0628" w:rsidRPr="008E4B4A" w14:paraId="6DAEC81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421677C" w14:textId="0FDEC880" w:rsidR="006B0628" w:rsidRPr="008E4B4A" w:rsidRDefault="00EE797A"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Cuota diaria de lunes a jueves</w:t>
            </w:r>
          </w:p>
        </w:tc>
        <w:tc>
          <w:tcPr>
            <w:tcW w:w="2049" w:type="dxa"/>
            <w:tcBorders>
              <w:top w:val="nil"/>
              <w:left w:val="nil"/>
              <w:bottom w:val="single" w:sz="4" w:space="0" w:color="auto"/>
              <w:right w:val="single" w:sz="4" w:space="0" w:color="auto"/>
            </w:tcBorders>
            <w:shd w:val="clear" w:color="auto" w:fill="auto"/>
            <w:noWrap/>
            <w:vAlign w:val="center"/>
          </w:tcPr>
          <w:p w14:paraId="608BC91A" w14:textId="53B0D727" w:rsidR="006B0628" w:rsidRPr="008E4B4A" w:rsidRDefault="00EE797A"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 UMA</w:t>
            </w:r>
          </w:p>
        </w:tc>
      </w:tr>
      <w:tr w:rsidR="006B0628" w:rsidRPr="008E4B4A" w14:paraId="6051F33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53F8F98" w14:textId="70BE9E5B" w:rsidR="006B0628" w:rsidRPr="008E4B4A" w:rsidRDefault="00EE797A"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B5A2F">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Cuota diaria de viernes a domingo</w:t>
            </w:r>
          </w:p>
        </w:tc>
        <w:tc>
          <w:tcPr>
            <w:tcW w:w="2049" w:type="dxa"/>
            <w:tcBorders>
              <w:top w:val="nil"/>
              <w:left w:val="nil"/>
              <w:bottom w:val="single" w:sz="4" w:space="0" w:color="auto"/>
              <w:right w:val="single" w:sz="4" w:space="0" w:color="auto"/>
            </w:tcBorders>
            <w:shd w:val="clear" w:color="auto" w:fill="auto"/>
            <w:noWrap/>
            <w:vAlign w:val="center"/>
          </w:tcPr>
          <w:p w14:paraId="5274A7B0" w14:textId="0C27D124" w:rsidR="006B0628" w:rsidRPr="008E4B4A" w:rsidRDefault="00EE797A" w:rsidP="008B5A2F">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 UMA</w:t>
            </w:r>
          </w:p>
        </w:tc>
      </w:tr>
      <w:tr w:rsidR="006B0628" w:rsidRPr="008E4B4A" w14:paraId="130FA2A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2ED3F01" w14:textId="53D533D3" w:rsidR="006B0628" w:rsidRPr="008E4B4A" w:rsidRDefault="00EE797A"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7.- Permiso para celebración de espectáculos públicos diferentes a eventos sociales o bailes:</w:t>
            </w:r>
          </w:p>
        </w:tc>
        <w:tc>
          <w:tcPr>
            <w:tcW w:w="2049" w:type="dxa"/>
            <w:tcBorders>
              <w:top w:val="nil"/>
              <w:left w:val="nil"/>
              <w:bottom w:val="single" w:sz="4" w:space="0" w:color="auto"/>
              <w:right w:val="single" w:sz="4" w:space="0" w:color="auto"/>
            </w:tcBorders>
            <w:shd w:val="clear" w:color="auto" w:fill="auto"/>
            <w:noWrap/>
            <w:vAlign w:val="center"/>
          </w:tcPr>
          <w:p w14:paraId="2296ED05" w14:textId="77777777" w:rsidR="006B0628" w:rsidRPr="008E4B4A" w:rsidRDefault="006B0628" w:rsidP="008B5A2F">
            <w:pPr>
              <w:spacing w:after="0" w:line="360" w:lineRule="auto"/>
              <w:jc w:val="right"/>
              <w:rPr>
                <w:rFonts w:ascii="Century Gothic" w:eastAsia="Times New Roman" w:hAnsi="Century Gothic" w:cs="Arial"/>
                <w:color w:val="000000"/>
                <w:sz w:val="24"/>
                <w:szCs w:val="24"/>
                <w:lang w:eastAsia="es-MX"/>
              </w:rPr>
            </w:pPr>
          </w:p>
        </w:tc>
      </w:tr>
      <w:tr w:rsidR="006B0628" w:rsidRPr="008E4B4A" w14:paraId="57BBED7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9DE8461" w14:textId="60410068" w:rsidR="006B0628" w:rsidRPr="00D96917" w:rsidRDefault="00EE797A" w:rsidP="00D96917">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8.- Por revisión, inspección y vigilancia de establecimientos comerciales que expidan bebidas alcohólicas al público en general, con autorización del Departamento de Gobernación Estatal y aquellos establecimientos que utilicen o vendan</w:t>
            </w:r>
            <w:r w:rsidR="002F7BAC" w:rsidRPr="008E4B4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solventes, en cualquiera de las modalidades permitidas por las leyes respectivas, pagaran una cuota anual por el monto indicado como sigue:</w:t>
            </w:r>
          </w:p>
        </w:tc>
        <w:tc>
          <w:tcPr>
            <w:tcW w:w="2049" w:type="dxa"/>
            <w:tcBorders>
              <w:top w:val="nil"/>
              <w:left w:val="nil"/>
              <w:bottom w:val="single" w:sz="4" w:space="0" w:color="auto"/>
              <w:right w:val="single" w:sz="4" w:space="0" w:color="auto"/>
            </w:tcBorders>
            <w:shd w:val="clear" w:color="auto" w:fill="auto"/>
            <w:noWrap/>
            <w:vAlign w:val="center"/>
          </w:tcPr>
          <w:p w14:paraId="4889562E" w14:textId="77777777" w:rsidR="006B0628" w:rsidRPr="008E4B4A" w:rsidRDefault="006B0628" w:rsidP="008E4B4A">
            <w:pPr>
              <w:spacing w:after="0" w:line="360" w:lineRule="auto"/>
              <w:jc w:val="center"/>
              <w:rPr>
                <w:rFonts w:ascii="Century Gothic" w:eastAsia="Times New Roman" w:hAnsi="Century Gothic" w:cs="Arial"/>
                <w:color w:val="000000"/>
                <w:sz w:val="24"/>
                <w:szCs w:val="24"/>
                <w:lang w:eastAsia="es-MX"/>
              </w:rPr>
            </w:pPr>
          </w:p>
        </w:tc>
      </w:tr>
      <w:tr w:rsidR="006B0628" w:rsidRPr="008E4B4A" w14:paraId="1773599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F92B8E3" w14:textId="717A8DA4" w:rsidR="006B0628" w:rsidRPr="008E4B4A" w:rsidRDefault="00EE797A"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Agencia de distribución</w:t>
            </w:r>
          </w:p>
        </w:tc>
        <w:tc>
          <w:tcPr>
            <w:tcW w:w="2049" w:type="dxa"/>
            <w:tcBorders>
              <w:top w:val="nil"/>
              <w:left w:val="nil"/>
              <w:bottom w:val="single" w:sz="4" w:space="0" w:color="auto"/>
              <w:right w:val="single" w:sz="4" w:space="0" w:color="auto"/>
            </w:tcBorders>
            <w:shd w:val="clear" w:color="auto" w:fill="auto"/>
            <w:noWrap/>
            <w:vAlign w:val="center"/>
          </w:tcPr>
          <w:p w14:paraId="1ACBCC8F" w14:textId="33F3AF3A" w:rsidR="006B0628" w:rsidRPr="008E4B4A" w:rsidRDefault="00EE797A"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6B0628" w:rsidRPr="008E4B4A" w14:paraId="685762F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F411FA5" w14:textId="7FB958E1" w:rsidR="006B0628" w:rsidRPr="008E4B4A" w:rsidRDefault="00EE797A"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Dep</w:t>
            </w:r>
            <w:r w:rsidR="00111FFA">
              <w:rPr>
                <w:rFonts w:ascii="Century Gothic" w:hAnsi="Century Gothic" w:cs="CenturyGothic"/>
                <w:color w:val="000000"/>
                <w:sz w:val="24"/>
                <w:szCs w:val="24"/>
              </w:rPr>
              <w:t>ó</w:t>
            </w:r>
            <w:r w:rsidRPr="008E4B4A">
              <w:rPr>
                <w:rFonts w:ascii="Century Gothic" w:hAnsi="Century Gothic" w:cs="CenturyGothic"/>
                <w:color w:val="000000"/>
                <w:sz w:val="24"/>
                <w:szCs w:val="24"/>
              </w:rPr>
              <w:t>sito</w:t>
            </w:r>
          </w:p>
        </w:tc>
        <w:tc>
          <w:tcPr>
            <w:tcW w:w="2049" w:type="dxa"/>
            <w:tcBorders>
              <w:top w:val="nil"/>
              <w:left w:val="nil"/>
              <w:bottom w:val="single" w:sz="4" w:space="0" w:color="auto"/>
              <w:right w:val="single" w:sz="4" w:space="0" w:color="auto"/>
            </w:tcBorders>
            <w:shd w:val="clear" w:color="auto" w:fill="auto"/>
            <w:noWrap/>
            <w:vAlign w:val="center"/>
          </w:tcPr>
          <w:p w14:paraId="4067C758" w14:textId="5446DB43" w:rsidR="006B0628" w:rsidRPr="008E4B4A" w:rsidRDefault="00EE797A"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6B0628" w:rsidRPr="008E4B4A" w14:paraId="2417D21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B7CA26D" w14:textId="4DE7352A" w:rsidR="006B0628" w:rsidRPr="008E4B4A" w:rsidRDefault="00EE797A"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Licorería</w:t>
            </w:r>
          </w:p>
        </w:tc>
        <w:tc>
          <w:tcPr>
            <w:tcW w:w="2049" w:type="dxa"/>
            <w:tcBorders>
              <w:top w:val="nil"/>
              <w:left w:val="nil"/>
              <w:bottom w:val="single" w:sz="4" w:space="0" w:color="auto"/>
              <w:right w:val="single" w:sz="4" w:space="0" w:color="auto"/>
            </w:tcBorders>
            <w:shd w:val="clear" w:color="auto" w:fill="auto"/>
            <w:noWrap/>
            <w:vAlign w:val="center"/>
          </w:tcPr>
          <w:p w14:paraId="777023BC" w14:textId="193A6A9A" w:rsidR="006B0628" w:rsidRPr="008E4B4A" w:rsidRDefault="00EE797A"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w:t>
            </w:r>
            <w:r w:rsidR="00DE517F" w:rsidRPr="008E4B4A">
              <w:rPr>
                <w:rFonts w:ascii="Century Gothic" w:eastAsia="Times New Roman" w:hAnsi="Century Gothic" w:cs="Arial"/>
                <w:color w:val="000000"/>
                <w:sz w:val="24"/>
                <w:szCs w:val="24"/>
                <w:lang w:eastAsia="es-MX"/>
              </w:rPr>
              <w:t>0</w:t>
            </w:r>
            <w:r w:rsidRPr="008E4B4A">
              <w:rPr>
                <w:rFonts w:ascii="Century Gothic" w:eastAsia="Times New Roman" w:hAnsi="Century Gothic" w:cs="Arial"/>
                <w:color w:val="000000"/>
                <w:sz w:val="24"/>
                <w:szCs w:val="24"/>
                <w:lang w:eastAsia="es-MX"/>
              </w:rPr>
              <w:t xml:space="preserve"> UMA</w:t>
            </w:r>
          </w:p>
        </w:tc>
      </w:tr>
      <w:tr w:rsidR="006B0628" w:rsidRPr="008E4B4A" w14:paraId="27FE67F3"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0E49540" w14:textId="39EF6B1E" w:rsidR="006B0628" w:rsidRPr="008E4B4A" w:rsidRDefault="00EE797A"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D)</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Licorería en tienda de autoservicio o de mostrador</w:t>
            </w:r>
          </w:p>
        </w:tc>
        <w:tc>
          <w:tcPr>
            <w:tcW w:w="2049" w:type="dxa"/>
            <w:tcBorders>
              <w:top w:val="nil"/>
              <w:left w:val="nil"/>
              <w:bottom w:val="single" w:sz="4" w:space="0" w:color="auto"/>
              <w:right w:val="single" w:sz="4" w:space="0" w:color="auto"/>
            </w:tcBorders>
            <w:shd w:val="clear" w:color="auto" w:fill="auto"/>
            <w:noWrap/>
            <w:vAlign w:val="center"/>
          </w:tcPr>
          <w:p w14:paraId="1C3E959D" w14:textId="4EB6A406" w:rsidR="006B0628" w:rsidRPr="008E4B4A" w:rsidRDefault="00EE797A"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w:t>
            </w:r>
            <w:r w:rsidR="00DE517F" w:rsidRPr="008E4B4A">
              <w:rPr>
                <w:rFonts w:ascii="Century Gothic" w:eastAsia="Times New Roman" w:hAnsi="Century Gothic" w:cs="Arial"/>
                <w:color w:val="000000"/>
                <w:sz w:val="24"/>
                <w:szCs w:val="24"/>
                <w:lang w:eastAsia="es-MX"/>
              </w:rPr>
              <w:t>5</w:t>
            </w:r>
            <w:r w:rsidRPr="008E4B4A">
              <w:rPr>
                <w:rFonts w:ascii="Century Gothic" w:eastAsia="Times New Roman" w:hAnsi="Century Gothic" w:cs="Arial"/>
                <w:color w:val="000000"/>
                <w:sz w:val="24"/>
                <w:szCs w:val="24"/>
                <w:lang w:eastAsia="es-MX"/>
              </w:rPr>
              <w:t xml:space="preserve"> UMA</w:t>
            </w:r>
          </w:p>
        </w:tc>
      </w:tr>
      <w:tr w:rsidR="006B0628" w:rsidRPr="008E4B4A" w14:paraId="0A185ED2"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65E6ACCB" w14:textId="30ED3617" w:rsidR="006B0628" w:rsidRPr="008E4B4A" w:rsidRDefault="00EE797A"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E)</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Tienda de abarrotes</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5D7FC794" w14:textId="61E7EB02" w:rsidR="006B0628"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6B0628" w:rsidRPr="008E4B4A" w14:paraId="7C8801A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3FA60E6" w14:textId="2F31BFAD" w:rsidR="006B0628" w:rsidRPr="00111FFA" w:rsidRDefault="00EE797A" w:rsidP="00111FF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F)</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Restaurantes con venta de bebidas alcohólicas, según categoría:</w:t>
            </w:r>
          </w:p>
        </w:tc>
        <w:tc>
          <w:tcPr>
            <w:tcW w:w="2049" w:type="dxa"/>
            <w:tcBorders>
              <w:top w:val="nil"/>
              <w:left w:val="nil"/>
              <w:bottom w:val="single" w:sz="4" w:space="0" w:color="auto"/>
              <w:right w:val="single" w:sz="4" w:space="0" w:color="auto"/>
            </w:tcBorders>
            <w:shd w:val="clear" w:color="auto" w:fill="auto"/>
            <w:noWrap/>
            <w:vAlign w:val="center"/>
          </w:tcPr>
          <w:p w14:paraId="176443C1" w14:textId="77777777" w:rsidR="006B0628" w:rsidRPr="008E4B4A" w:rsidRDefault="006B0628" w:rsidP="00111FFA">
            <w:pPr>
              <w:spacing w:after="0" w:line="360" w:lineRule="auto"/>
              <w:jc w:val="right"/>
              <w:rPr>
                <w:rFonts w:ascii="Century Gothic" w:eastAsia="Times New Roman" w:hAnsi="Century Gothic" w:cs="Arial"/>
                <w:color w:val="000000"/>
                <w:sz w:val="24"/>
                <w:szCs w:val="24"/>
                <w:lang w:eastAsia="es-MX"/>
              </w:rPr>
            </w:pPr>
          </w:p>
        </w:tc>
      </w:tr>
      <w:tr w:rsidR="006B0628" w:rsidRPr="008E4B4A" w14:paraId="3814224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8B53D64" w14:textId="2DAF864E" w:rsidR="006B0628"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De 1 a 50 personas</w:t>
            </w:r>
          </w:p>
        </w:tc>
        <w:tc>
          <w:tcPr>
            <w:tcW w:w="2049" w:type="dxa"/>
            <w:tcBorders>
              <w:top w:val="nil"/>
              <w:left w:val="nil"/>
              <w:bottom w:val="single" w:sz="4" w:space="0" w:color="auto"/>
              <w:right w:val="single" w:sz="4" w:space="0" w:color="auto"/>
            </w:tcBorders>
            <w:shd w:val="clear" w:color="auto" w:fill="auto"/>
            <w:noWrap/>
            <w:vAlign w:val="center"/>
          </w:tcPr>
          <w:p w14:paraId="2C00DC67" w14:textId="0E4F95D6" w:rsidR="006B0628"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 UMA</w:t>
            </w:r>
          </w:p>
        </w:tc>
      </w:tr>
      <w:tr w:rsidR="006B0628" w:rsidRPr="008E4B4A" w14:paraId="7328929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774B75D" w14:textId="41C0369A" w:rsidR="006B0628"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De 51 a 100 personas</w:t>
            </w:r>
          </w:p>
        </w:tc>
        <w:tc>
          <w:tcPr>
            <w:tcW w:w="2049" w:type="dxa"/>
            <w:tcBorders>
              <w:top w:val="nil"/>
              <w:left w:val="nil"/>
              <w:bottom w:val="single" w:sz="4" w:space="0" w:color="auto"/>
              <w:right w:val="single" w:sz="4" w:space="0" w:color="auto"/>
            </w:tcBorders>
            <w:shd w:val="clear" w:color="auto" w:fill="auto"/>
            <w:noWrap/>
            <w:vAlign w:val="center"/>
          </w:tcPr>
          <w:p w14:paraId="53AB715B" w14:textId="27017FEB" w:rsidR="006B0628"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6B0628" w:rsidRPr="008E4B4A" w14:paraId="30DFB46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68C7F39" w14:textId="3A444417" w:rsidR="006B0628"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De 101 </w:t>
            </w:r>
            <w:r w:rsidR="00111FFA">
              <w:rPr>
                <w:rFonts w:ascii="Century Gothic" w:hAnsi="Century Gothic" w:cs="CenturyGothic"/>
                <w:color w:val="000000"/>
                <w:sz w:val="24"/>
                <w:szCs w:val="24"/>
              </w:rPr>
              <w:t xml:space="preserve">personas </w:t>
            </w:r>
            <w:r w:rsidRPr="008E4B4A">
              <w:rPr>
                <w:rFonts w:ascii="Century Gothic" w:hAnsi="Century Gothic" w:cs="CenturyGothic"/>
                <w:color w:val="000000"/>
                <w:sz w:val="24"/>
                <w:szCs w:val="24"/>
              </w:rPr>
              <w:t>en adelante</w:t>
            </w:r>
          </w:p>
        </w:tc>
        <w:tc>
          <w:tcPr>
            <w:tcW w:w="2049" w:type="dxa"/>
            <w:tcBorders>
              <w:top w:val="nil"/>
              <w:left w:val="nil"/>
              <w:bottom w:val="single" w:sz="4" w:space="0" w:color="auto"/>
              <w:right w:val="single" w:sz="4" w:space="0" w:color="auto"/>
            </w:tcBorders>
            <w:shd w:val="clear" w:color="auto" w:fill="auto"/>
            <w:noWrap/>
            <w:vAlign w:val="center"/>
          </w:tcPr>
          <w:p w14:paraId="06F99BEE" w14:textId="585DCA6C" w:rsidR="006B0628"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5228454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E56FAE0" w14:textId="1E063181"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G)</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Cantinas</w:t>
            </w:r>
          </w:p>
        </w:tc>
        <w:tc>
          <w:tcPr>
            <w:tcW w:w="2049" w:type="dxa"/>
            <w:tcBorders>
              <w:top w:val="nil"/>
              <w:left w:val="nil"/>
              <w:bottom w:val="single" w:sz="4" w:space="0" w:color="auto"/>
              <w:right w:val="single" w:sz="4" w:space="0" w:color="auto"/>
            </w:tcBorders>
            <w:shd w:val="clear" w:color="auto" w:fill="auto"/>
            <w:noWrap/>
            <w:vAlign w:val="center"/>
          </w:tcPr>
          <w:p w14:paraId="69E35B09" w14:textId="26EE6910"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3C358EB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DF5B869" w14:textId="6EA5E838"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H)</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Restaurante-bar</w:t>
            </w:r>
          </w:p>
        </w:tc>
        <w:tc>
          <w:tcPr>
            <w:tcW w:w="2049" w:type="dxa"/>
            <w:tcBorders>
              <w:top w:val="nil"/>
              <w:left w:val="nil"/>
              <w:bottom w:val="single" w:sz="4" w:space="0" w:color="auto"/>
              <w:right w:val="single" w:sz="4" w:space="0" w:color="auto"/>
            </w:tcBorders>
            <w:shd w:val="clear" w:color="auto" w:fill="auto"/>
            <w:noWrap/>
            <w:vAlign w:val="center"/>
          </w:tcPr>
          <w:p w14:paraId="06B08045" w14:textId="30B1EE45"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44B813B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DB1C0EC" w14:textId="6DCA9BAF"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I)</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Salón de fiesta</w:t>
            </w:r>
          </w:p>
        </w:tc>
        <w:tc>
          <w:tcPr>
            <w:tcW w:w="2049" w:type="dxa"/>
            <w:tcBorders>
              <w:top w:val="nil"/>
              <w:left w:val="nil"/>
              <w:bottom w:val="single" w:sz="4" w:space="0" w:color="auto"/>
              <w:right w:val="single" w:sz="4" w:space="0" w:color="auto"/>
            </w:tcBorders>
            <w:shd w:val="clear" w:color="auto" w:fill="auto"/>
            <w:noWrap/>
            <w:vAlign w:val="center"/>
          </w:tcPr>
          <w:p w14:paraId="57431CE3" w14:textId="63DD62E9"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3BABD8AC"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4DA53B6" w14:textId="10C385C8"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J)</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Salón de baile</w:t>
            </w:r>
          </w:p>
        </w:tc>
        <w:tc>
          <w:tcPr>
            <w:tcW w:w="2049" w:type="dxa"/>
            <w:tcBorders>
              <w:top w:val="nil"/>
              <w:left w:val="nil"/>
              <w:bottom w:val="single" w:sz="4" w:space="0" w:color="auto"/>
              <w:right w:val="single" w:sz="4" w:space="0" w:color="auto"/>
            </w:tcBorders>
            <w:shd w:val="clear" w:color="auto" w:fill="auto"/>
            <w:noWrap/>
            <w:vAlign w:val="center"/>
          </w:tcPr>
          <w:p w14:paraId="26CA5857" w14:textId="559336E1"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00E7FD5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AA41ADF" w14:textId="37F01137"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K)</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Hotel</w:t>
            </w:r>
          </w:p>
        </w:tc>
        <w:tc>
          <w:tcPr>
            <w:tcW w:w="2049" w:type="dxa"/>
            <w:tcBorders>
              <w:top w:val="nil"/>
              <w:left w:val="nil"/>
              <w:bottom w:val="single" w:sz="4" w:space="0" w:color="auto"/>
              <w:right w:val="single" w:sz="4" w:space="0" w:color="auto"/>
            </w:tcBorders>
            <w:shd w:val="clear" w:color="auto" w:fill="auto"/>
            <w:noWrap/>
            <w:vAlign w:val="center"/>
          </w:tcPr>
          <w:p w14:paraId="14A7B56E" w14:textId="1BB01342"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50 UMA</w:t>
            </w:r>
          </w:p>
        </w:tc>
      </w:tr>
      <w:tr w:rsidR="00DE517F" w:rsidRPr="008E4B4A" w14:paraId="32225C2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EEE341D" w14:textId="0FD1305E"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L)</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Billares y boliches</w:t>
            </w:r>
          </w:p>
        </w:tc>
        <w:tc>
          <w:tcPr>
            <w:tcW w:w="2049" w:type="dxa"/>
            <w:tcBorders>
              <w:top w:val="nil"/>
              <w:left w:val="nil"/>
              <w:bottom w:val="single" w:sz="4" w:space="0" w:color="auto"/>
              <w:right w:val="single" w:sz="4" w:space="0" w:color="auto"/>
            </w:tcBorders>
            <w:shd w:val="clear" w:color="auto" w:fill="auto"/>
            <w:noWrap/>
            <w:vAlign w:val="center"/>
          </w:tcPr>
          <w:p w14:paraId="73522A01" w14:textId="52F3479D"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78D7F6A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B3529E3" w14:textId="67394144"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M)</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Establecimientos con venta de solventes</w:t>
            </w:r>
          </w:p>
        </w:tc>
        <w:tc>
          <w:tcPr>
            <w:tcW w:w="2049" w:type="dxa"/>
            <w:tcBorders>
              <w:top w:val="nil"/>
              <w:left w:val="nil"/>
              <w:bottom w:val="single" w:sz="4" w:space="0" w:color="auto"/>
              <w:right w:val="single" w:sz="4" w:space="0" w:color="auto"/>
            </w:tcBorders>
            <w:shd w:val="clear" w:color="auto" w:fill="auto"/>
            <w:noWrap/>
            <w:vAlign w:val="center"/>
          </w:tcPr>
          <w:p w14:paraId="7194E9BD" w14:textId="3E3D5348"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12 UMA</w:t>
            </w:r>
          </w:p>
        </w:tc>
      </w:tr>
      <w:tr w:rsidR="00DE517F" w:rsidRPr="008E4B4A" w14:paraId="4CB5016F"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97F4FCD" w14:textId="1A89B39C" w:rsidR="00DE517F" w:rsidRPr="008E4B4A" w:rsidRDefault="00DE517F"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N)</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Establecimientos que utilicen solventes como</w:t>
            </w:r>
          </w:p>
          <w:p w14:paraId="101EAD1B" w14:textId="44251F06"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parte de su proceso de trabajo</w:t>
            </w:r>
          </w:p>
        </w:tc>
        <w:tc>
          <w:tcPr>
            <w:tcW w:w="2049" w:type="dxa"/>
            <w:tcBorders>
              <w:top w:val="nil"/>
              <w:left w:val="nil"/>
              <w:bottom w:val="single" w:sz="4" w:space="0" w:color="auto"/>
              <w:right w:val="single" w:sz="4" w:space="0" w:color="auto"/>
            </w:tcBorders>
            <w:shd w:val="clear" w:color="auto" w:fill="auto"/>
            <w:noWrap/>
            <w:vAlign w:val="center"/>
          </w:tcPr>
          <w:p w14:paraId="03E39418" w14:textId="1CB4036E"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5.4 UMA</w:t>
            </w:r>
          </w:p>
        </w:tc>
      </w:tr>
      <w:tr w:rsidR="00DE517F" w:rsidRPr="008E4B4A" w14:paraId="71D9E4A1"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5704D950" w14:textId="1F4A8AE7" w:rsidR="00DE517F" w:rsidRPr="00111FFA" w:rsidRDefault="00DE517F" w:rsidP="00111FFA">
            <w:pPr>
              <w:autoSpaceDE w:val="0"/>
              <w:autoSpaceDN w:val="0"/>
              <w:adjustRightInd w:val="0"/>
              <w:spacing w:after="0" w:line="360" w:lineRule="auto"/>
              <w:jc w:val="both"/>
              <w:rPr>
                <w:rFonts w:ascii="Century Gothic" w:hAnsi="Century Gothic" w:cs="CenturyGothic"/>
                <w:color w:val="000000"/>
                <w:sz w:val="24"/>
                <w:szCs w:val="24"/>
              </w:rPr>
            </w:pPr>
            <w:r w:rsidRPr="008E4B4A">
              <w:rPr>
                <w:rFonts w:ascii="Century Gothic" w:hAnsi="Century Gothic" w:cs="CenturyGothic"/>
                <w:color w:val="000000"/>
                <w:sz w:val="24"/>
                <w:szCs w:val="24"/>
              </w:rPr>
              <w:t>El cobro del derecho deberá cubrirse a más tardar el día 30 de marzo del 202</w:t>
            </w:r>
            <w:r w:rsidR="00111FFA">
              <w:rPr>
                <w:rFonts w:ascii="Century Gothic" w:hAnsi="Century Gothic" w:cs="CenturyGothic"/>
                <w:color w:val="000000"/>
                <w:sz w:val="24"/>
                <w:szCs w:val="24"/>
              </w:rPr>
              <w:t>5</w:t>
            </w:r>
            <w:r w:rsidRPr="008E4B4A">
              <w:rPr>
                <w:rFonts w:ascii="Century Gothic" w:hAnsi="Century Gothic" w:cs="CenturyGothic"/>
                <w:color w:val="000000"/>
                <w:sz w:val="24"/>
                <w:szCs w:val="24"/>
              </w:rPr>
              <w:t xml:space="preserve">, otorgándose un 10% de descuento si se paga antes del 31 de enero del 2025, cobrándose recargos a razón del 2.5% mensual si se paga después del 30 de marzo del 2025; en el caso de nuevas aperturas de establecimientos, </w:t>
            </w:r>
            <w:r w:rsidRPr="008E4B4A">
              <w:rPr>
                <w:rFonts w:ascii="Century Gothic" w:hAnsi="Century Gothic" w:cs="CenturyGothic"/>
                <w:color w:val="000000"/>
                <w:sz w:val="24"/>
                <w:szCs w:val="24"/>
              </w:rPr>
              <w:lastRenderedPageBreak/>
              <w:t>el cobro</w:t>
            </w:r>
            <w:r w:rsidR="00111FF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será proporcional en función de la fecha de apertura y el resto del ejercicio fiscal.</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7011B1AB" w14:textId="77777777" w:rsidR="00DE517F" w:rsidRPr="008E4B4A" w:rsidRDefault="00DE517F" w:rsidP="008E4B4A">
            <w:pPr>
              <w:spacing w:after="0" w:line="360" w:lineRule="auto"/>
              <w:jc w:val="center"/>
              <w:rPr>
                <w:rFonts w:ascii="Century Gothic" w:eastAsia="Times New Roman" w:hAnsi="Century Gothic" w:cs="Arial"/>
                <w:color w:val="000000"/>
                <w:sz w:val="24"/>
                <w:szCs w:val="24"/>
                <w:lang w:eastAsia="es-MX"/>
              </w:rPr>
            </w:pPr>
          </w:p>
        </w:tc>
      </w:tr>
      <w:tr w:rsidR="00DE517F" w:rsidRPr="008E4B4A" w14:paraId="3FF5A87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F24E9E6" w14:textId="5CF10328" w:rsidR="00DE517F" w:rsidRPr="008E4B4A" w:rsidRDefault="00DE517F" w:rsidP="008E4B4A">
            <w:pPr>
              <w:autoSpaceDE w:val="0"/>
              <w:autoSpaceDN w:val="0"/>
              <w:adjustRightInd w:val="0"/>
              <w:spacing w:after="0" w:line="360" w:lineRule="auto"/>
              <w:jc w:val="both"/>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9.- Por la inspección y vigilancia anual, de cumplimiento a las disposiciones establecidas en el Código Municipal del Estado de Chihuahua, para los establecimientos dedicados a la compra y venta de cobre, bronce, aluminio y otros metales.</w:t>
            </w:r>
          </w:p>
        </w:tc>
        <w:tc>
          <w:tcPr>
            <w:tcW w:w="2049" w:type="dxa"/>
            <w:tcBorders>
              <w:top w:val="nil"/>
              <w:left w:val="nil"/>
              <w:bottom w:val="single" w:sz="4" w:space="0" w:color="auto"/>
              <w:right w:val="single" w:sz="4" w:space="0" w:color="auto"/>
            </w:tcBorders>
            <w:shd w:val="clear" w:color="auto" w:fill="auto"/>
            <w:noWrap/>
            <w:vAlign w:val="center"/>
          </w:tcPr>
          <w:p w14:paraId="562E0EAB" w14:textId="4676457B"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15 UMA</w:t>
            </w:r>
          </w:p>
        </w:tc>
      </w:tr>
      <w:tr w:rsidR="006B0628" w:rsidRPr="008E4B4A" w14:paraId="5A2976F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1312DB9" w14:textId="2EC478B1" w:rsidR="006B0628" w:rsidRPr="008E4B4A" w:rsidRDefault="00DE517F" w:rsidP="008E4B4A">
            <w:pPr>
              <w:autoSpaceDE w:val="0"/>
              <w:autoSpaceDN w:val="0"/>
              <w:adjustRightInd w:val="0"/>
              <w:spacing w:after="0" w:line="360" w:lineRule="auto"/>
              <w:jc w:val="both"/>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10.- Por la expedición de autorizaciones para espectáculos públicos eventuales, que incluyan venta y consumo de bebidas alcohólicas, por día:</w:t>
            </w:r>
          </w:p>
        </w:tc>
        <w:tc>
          <w:tcPr>
            <w:tcW w:w="2049" w:type="dxa"/>
            <w:tcBorders>
              <w:top w:val="nil"/>
              <w:left w:val="nil"/>
              <w:bottom w:val="single" w:sz="4" w:space="0" w:color="auto"/>
              <w:right w:val="single" w:sz="4" w:space="0" w:color="auto"/>
            </w:tcBorders>
            <w:shd w:val="clear" w:color="auto" w:fill="auto"/>
            <w:noWrap/>
            <w:vAlign w:val="center"/>
          </w:tcPr>
          <w:p w14:paraId="26B3C8C2" w14:textId="77777777" w:rsidR="006B0628" w:rsidRPr="008E4B4A" w:rsidRDefault="006B0628" w:rsidP="00111FFA">
            <w:pPr>
              <w:spacing w:after="0" w:line="360" w:lineRule="auto"/>
              <w:jc w:val="right"/>
              <w:rPr>
                <w:rFonts w:ascii="Century Gothic" w:eastAsia="Times New Roman" w:hAnsi="Century Gothic" w:cs="Arial"/>
                <w:color w:val="000000"/>
                <w:sz w:val="24"/>
                <w:szCs w:val="24"/>
                <w:lang w:eastAsia="es-MX"/>
              </w:rPr>
            </w:pPr>
          </w:p>
        </w:tc>
      </w:tr>
      <w:tr w:rsidR="006B0628" w:rsidRPr="008E4B4A" w14:paraId="12C499B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3C4EBCC" w14:textId="09BF7831" w:rsidR="006B0628"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Bailes populares con grupo musical local</w:t>
            </w:r>
          </w:p>
        </w:tc>
        <w:tc>
          <w:tcPr>
            <w:tcW w:w="2049" w:type="dxa"/>
            <w:tcBorders>
              <w:top w:val="nil"/>
              <w:left w:val="nil"/>
              <w:bottom w:val="single" w:sz="4" w:space="0" w:color="auto"/>
              <w:right w:val="single" w:sz="4" w:space="0" w:color="auto"/>
            </w:tcBorders>
            <w:shd w:val="clear" w:color="auto" w:fill="auto"/>
            <w:noWrap/>
            <w:vAlign w:val="center"/>
          </w:tcPr>
          <w:p w14:paraId="3496A855" w14:textId="1E32E526" w:rsidR="006B0628"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35 UMA</w:t>
            </w:r>
          </w:p>
        </w:tc>
      </w:tr>
      <w:tr w:rsidR="00DE517F" w:rsidRPr="008E4B4A" w14:paraId="0D11838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87B1B9E" w14:textId="1172B317"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Bailes populares con grupo musical foráneo</w:t>
            </w:r>
          </w:p>
        </w:tc>
        <w:tc>
          <w:tcPr>
            <w:tcW w:w="2049" w:type="dxa"/>
            <w:tcBorders>
              <w:top w:val="nil"/>
              <w:left w:val="nil"/>
              <w:bottom w:val="single" w:sz="4" w:space="0" w:color="auto"/>
              <w:right w:val="single" w:sz="4" w:space="0" w:color="auto"/>
            </w:tcBorders>
            <w:shd w:val="clear" w:color="auto" w:fill="auto"/>
            <w:noWrap/>
            <w:vAlign w:val="center"/>
          </w:tcPr>
          <w:p w14:paraId="75DF2814" w14:textId="72F02EBB"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DE517F" w:rsidRPr="008E4B4A" w14:paraId="3F02DA2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3EE7F44" w14:textId="784D312D"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Concierto musical con artista o grupo local</w:t>
            </w:r>
          </w:p>
        </w:tc>
        <w:tc>
          <w:tcPr>
            <w:tcW w:w="2049" w:type="dxa"/>
            <w:tcBorders>
              <w:top w:val="nil"/>
              <w:left w:val="nil"/>
              <w:bottom w:val="single" w:sz="4" w:space="0" w:color="auto"/>
              <w:right w:val="single" w:sz="4" w:space="0" w:color="auto"/>
            </w:tcBorders>
            <w:shd w:val="clear" w:color="auto" w:fill="auto"/>
            <w:noWrap/>
            <w:vAlign w:val="center"/>
          </w:tcPr>
          <w:p w14:paraId="1F9555A2" w14:textId="462398D5"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4E0C211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B76F941" w14:textId="4464718D"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d)</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Concierto musical con artista o grupo foráneo</w:t>
            </w:r>
          </w:p>
        </w:tc>
        <w:tc>
          <w:tcPr>
            <w:tcW w:w="2049" w:type="dxa"/>
            <w:tcBorders>
              <w:top w:val="nil"/>
              <w:left w:val="nil"/>
              <w:bottom w:val="single" w:sz="4" w:space="0" w:color="auto"/>
              <w:right w:val="single" w:sz="4" w:space="0" w:color="auto"/>
            </w:tcBorders>
            <w:shd w:val="clear" w:color="auto" w:fill="auto"/>
            <w:noWrap/>
            <w:vAlign w:val="center"/>
          </w:tcPr>
          <w:p w14:paraId="4E452793" w14:textId="7661C449"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DE517F" w:rsidRPr="008E4B4A" w14:paraId="59F3012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25D943E" w14:textId="5C64FEC5"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e)</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Presentaciones artísticas</w:t>
            </w:r>
          </w:p>
        </w:tc>
        <w:tc>
          <w:tcPr>
            <w:tcW w:w="2049" w:type="dxa"/>
            <w:tcBorders>
              <w:top w:val="nil"/>
              <w:left w:val="nil"/>
              <w:bottom w:val="single" w:sz="4" w:space="0" w:color="auto"/>
              <w:right w:val="single" w:sz="4" w:space="0" w:color="auto"/>
            </w:tcBorders>
            <w:shd w:val="clear" w:color="auto" w:fill="auto"/>
            <w:noWrap/>
            <w:vAlign w:val="center"/>
          </w:tcPr>
          <w:p w14:paraId="1B0CED29" w14:textId="528C3C57"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01B1453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A811FE5" w14:textId="298EAF86"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f)</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Palenques</w:t>
            </w:r>
          </w:p>
        </w:tc>
        <w:tc>
          <w:tcPr>
            <w:tcW w:w="2049" w:type="dxa"/>
            <w:tcBorders>
              <w:top w:val="nil"/>
              <w:left w:val="nil"/>
              <w:bottom w:val="single" w:sz="4" w:space="0" w:color="auto"/>
              <w:right w:val="single" w:sz="4" w:space="0" w:color="auto"/>
            </w:tcBorders>
            <w:shd w:val="clear" w:color="auto" w:fill="auto"/>
            <w:noWrap/>
            <w:vAlign w:val="center"/>
          </w:tcPr>
          <w:p w14:paraId="26B17A65" w14:textId="6B143152"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 UMA</w:t>
            </w:r>
          </w:p>
        </w:tc>
      </w:tr>
      <w:tr w:rsidR="00DE517F" w:rsidRPr="008E4B4A" w14:paraId="651F421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8BA191E" w14:textId="61F066FE"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g)</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Ferias y exposiciones en general</w:t>
            </w:r>
          </w:p>
        </w:tc>
        <w:tc>
          <w:tcPr>
            <w:tcW w:w="2049" w:type="dxa"/>
            <w:tcBorders>
              <w:top w:val="nil"/>
              <w:left w:val="nil"/>
              <w:bottom w:val="single" w:sz="4" w:space="0" w:color="auto"/>
              <w:right w:val="single" w:sz="4" w:space="0" w:color="auto"/>
            </w:tcBorders>
            <w:shd w:val="clear" w:color="auto" w:fill="auto"/>
            <w:noWrap/>
            <w:vAlign w:val="center"/>
          </w:tcPr>
          <w:p w14:paraId="66625337" w14:textId="66B22804"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6F4D5CF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B37EE41" w14:textId="5EAC0AC5"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h)</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Carreras de autos y motos</w:t>
            </w:r>
          </w:p>
        </w:tc>
        <w:tc>
          <w:tcPr>
            <w:tcW w:w="2049" w:type="dxa"/>
            <w:tcBorders>
              <w:top w:val="nil"/>
              <w:left w:val="nil"/>
              <w:bottom w:val="single" w:sz="4" w:space="0" w:color="auto"/>
              <w:right w:val="single" w:sz="4" w:space="0" w:color="auto"/>
            </w:tcBorders>
            <w:shd w:val="clear" w:color="auto" w:fill="auto"/>
            <w:noWrap/>
            <w:vAlign w:val="center"/>
          </w:tcPr>
          <w:p w14:paraId="2BBC3BC2" w14:textId="76AAF972"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4A5930A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5F44142" w14:textId="1227C36C"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i)</w:t>
            </w:r>
            <w:r w:rsidR="00111FF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Carreras de caballos, rodeos y jaripeo</w:t>
            </w:r>
          </w:p>
        </w:tc>
        <w:tc>
          <w:tcPr>
            <w:tcW w:w="2049" w:type="dxa"/>
            <w:tcBorders>
              <w:top w:val="nil"/>
              <w:left w:val="nil"/>
              <w:bottom w:val="single" w:sz="4" w:space="0" w:color="auto"/>
              <w:right w:val="single" w:sz="4" w:space="0" w:color="auto"/>
            </w:tcBorders>
            <w:shd w:val="clear" w:color="auto" w:fill="auto"/>
            <w:noWrap/>
            <w:vAlign w:val="center"/>
          </w:tcPr>
          <w:p w14:paraId="06782612" w14:textId="31281489"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30 UMA</w:t>
            </w:r>
          </w:p>
        </w:tc>
      </w:tr>
      <w:tr w:rsidR="00DE517F" w:rsidRPr="008E4B4A" w14:paraId="7570468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AABF4F1" w14:textId="1A80BEA8"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j)</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Eventos especiales</w:t>
            </w:r>
          </w:p>
        </w:tc>
        <w:tc>
          <w:tcPr>
            <w:tcW w:w="2049" w:type="dxa"/>
            <w:tcBorders>
              <w:top w:val="nil"/>
              <w:left w:val="nil"/>
              <w:bottom w:val="single" w:sz="4" w:space="0" w:color="auto"/>
              <w:right w:val="single" w:sz="4" w:space="0" w:color="auto"/>
            </w:tcBorders>
            <w:shd w:val="clear" w:color="auto" w:fill="auto"/>
            <w:noWrap/>
            <w:vAlign w:val="center"/>
          </w:tcPr>
          <w:p w14:paraId="11E0BAF0" w14:textId="28FF9C88"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35 UMA</w:t>
            </w:r>
          </w:p>
        </w:tc>
      </w:tr>
      <w:tr w:rsidR="00DE517F" w:rsidRPr="008E4B4A" w14:paraId="7C405580"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F4F865B" w14:textId="7A02C63E" w:rsidR="00DE517F" w:rsidRPr="008E4B4A" w:rsidRDefault="00DE51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Los permisos extemporáneos pagaran un 50% adicional de la tarifa establecida</w:t>
            </w:r>
          </w:p>
        </w:tc>
        <w:tc>
          <w:tcPr>
            <w:tcW w:w="2049" w:type="dxa"/>
            <w:tcBorders>
              <w:top w:val="nil"/>
              <w:left w:val="nil"/>
              <w:bottom w:val="single" w:sz="4" w:space="0" w:color="auto"/>
              <w:right w:val="single" w:sz="4" w:space="0" w:color="auto"/>
            </w:tcBorders>
            <w:shd w:val="clear" w:color="auto" w:fill="auto"/>
            <w:noWrap/>
            <w:vAlign w:val="center"/>
          </w:tcPr>
          <w:p w14:paraId="58E24A11" w14:textId="77777777"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p>
        </w:tc>
      </w:tr>
      <w:tr w:rsidR="00DE517F" w:rsidRPr="008E4B4A" w14:paraId="39A63E66"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42DFFC00" w14:textId="6727D0B7"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11.- Expedición de credencial de sanidad</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25D363BE" w14:textId="5E93107E"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1.2 UMA</w:t>
            </w:r>
          </w:p>
        </w:tc>
      </w:tr>
      <w:tr w:rsidR="00DE517F" w:rsidRPr="008E4B4A" w14:paraId="24AC65E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9B4A8BF" w14:textId="5E75B989" w:rsidR="00DE517F" w:rsidRPr="008E4B4A" w:rsidRDefault="00DE51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Bold"/>
                <w:b/>
                <w:bCs/>
                <w:color w:val="000000"/>
                <w:sz w:val="24"/>
                <w:szCs w:val="24"/>
              </w:rPr>
              <w:t xml:space="preserve">II.2.9.- Por los trámites y servicios presentados por </w:t>
            </w:r>
            <w:r w:rsidR="00111FFA">
              <w:rPr>
                <w:rFonts w:ascii="Century Gothic" w:hAnsi="Century Gothic" w:cs="CenturyGothic-Bold"/>
                <w:b/>
                <w:bCs/>
                <w:color w:val="000000"/>
                <w:sz w:val="24"/>
                <w:szCs w:val="24"/>
              </w:rPr>
              <w:t xml:space="preserve">la </w:t>
            </w:r>
            <w:r w:rsidRPr="008E4B4A">
              <w:rPr>
                <w:rFonts w:ascii="Century Gothic" w:hAnsi="Century Gothic" w:cs="CenturyGothic-Bold"/>
                <w:b/>
                <w:bCs/>
                <w:color w:val="000000"/>
                <w:sz w:val="24"/>
                <w:szCs w:val="24"/>
              </w:rPr>
              <w:t>Tesorería Municipal</w:t>
            </w:r>
          </w:p>
        </w:tc>
        <w:tc>
          <w:tcPr>
            <w:tcW w:w="2049" w:type="dxa"/>
            <w:tcBorders>
              <w:top w:val="nil"/>
              <w:left w:val="nil"/>
              <w:bottom w:val="single" w:sz="4" w:space="0" w:color="auto"/>
              <w:right w:val="single" w:sz="4" w:space="0" w:color="auto"/>
            </w:tcBorders>
            <w:shd w:val="clear" w:color="auto" w:fill="auto"/>
            <w:noWrap/>
            <w:vAlign w:val="center"/>
          </w:tcPr>
          <w:p w14:paraId="62BA6B1F" w14:textId="77777777" w:rsidR="00DE517F" w:rsidRPr="008E4B4A" w:rsidRDefault="00DE517F" w:rsidP="008E4B4A">
            <w:pPr>
              <w:spacing w:after="0" w:line="360" w:lineRule="auto"/>
              <w:jc w:val="center"/>
              <w:rPr>
                <w:rFonts w:ascii="Century Gothic" w:eastAsia="Times New Roman" w:hAnsi="Century Gothic" w:cs="Arial"/>
                <w:color w:val="000000"/>
                <w:sz w:val="24"/>
                <w:szCs w:val="24"/>
                <w:lang w:eastAsia="es-MX"/>
              </w:rPr>
            </w:pPr>
          </w:p>
        </w:tc>
      </w:tr>
      <w:tr w:rsidR="00DE517F" w:rsidRPr="008E4B4A" w14:paraId="557DF73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4CDCFAC" w14:textId="655BACA3" w:rsidR="00DE517F" w:rsidRPr="00111FFA" w:rsidRDefault="00DE517F" w:rsidP="00111FF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1.- Permiso provisional de vehículos para circular por día:</w:t>
            </w:r>
          </w:p>
        </w:tc>
        <w:tc>
          <w:tcPr>
            <w:tcW w:w="2049" w:type="dxa"/>
            <w:tcBorders>
              <w:top w:val="nil"/>
              <w:left w:val="nil"/>
              <w:bottom w:val="single" w:sz="4" w:space="0" w:color="auto"/>
              <w:right w:val="single" w:sz="4" w:space="0" w:color="auto"/>
            </w:tcBorders>
            <w:shd w:val="clear" w:color="auto" w:fill="auto"/>
            <w:noWrap/>
            <w:vAlign w:val="center"/>
          </w:tcPr>
          <w:p w14:paraId="66A4A5EA" w14:textId="55E05089" w:rsidR="00DE517F" w:rsidRPr="008E4B4A" w:rsidRDefault="00DE517F" w:rsidP="008E4B4A">
            <w:pPr>
              <w:spacing w:after="0" w:line="360" w:lineRule="auto"/>
              <w:jc w:val="center"/>
              <w:rPr>
                <w:rFonts w:ascii="Century Gothic" w:eastAsia="Times New Roman" w:hAnsi="Century Gothic" w:cs="Arial"/>
                <w:color w:val="000000"/>
                <w:sz w:val="24"/>
                <w:szCs w:val="24"/>
                <w:lang w:eastAsia="es-MX"/>
              </w:rPr>
            </w:pPr>
          </w:p>
        </w:tc>
      </w:tr>
      <w:tr w:rsidR="00DE517F" w:rsidRPr="008E4B4A" w14:paraId="690D68D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C81164C" w14:textId="1AD92843"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Autos usados</w:t>
            </w:r>
          </w:p>
        </w:tc>
        <w:tc>
          <w:tcPr>
            <w:tcW w:w="2049" w:type="dxa"/>
            <w:tcBorders>
              <w:top w:val="nil"/>
              <w:left w:val="nil"/>
              <w:bottom w:val="single" w:sz="4" w:space="0" w:color="auto"/>
              <w:right w:val="single" w:sz="4" w:space="0" w:color="auto"/>
            </w:tcBorders>
            <w:shd w:val="clear" w:color="auto" w:fill="auto"/>
            <w:noWrap/>
            <w:vAlign w:val="center"/>
          </w:tcPr>
          <w:p w14:paraId="5F415958" w14:textId="08FACA53" w:rsidR="00DE517F" w:rsidRPr="008E4B4A" w:rsidRDefault="00111FFA" w:rsidP="00111FF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A29C9" w:rsidRPr="008E4B4A">
              <w:rPr>
                <w:rFonts w:ascii="Century Gothic" w:eastAsia="Times New Roman" w:hAnsi="Century Gothic" w:cs="Arial"/>
                <w:color w:val="000000"/>
                <w:sz w:val="24"/>
                <w:szCs w:val="24"/>
                <w:lang w:eastAsia="es-MX"/>
              </w:rPr>
              <w:t>.52 UMA</w:t>
            </w:r>
          </w:p>
        </w:tc>
      </w:tr>
      <w:tr w:rsidR="00DE517F" w:rsidRPr="008E4B4A" w14:paraId="6810C8D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27C2B8B" w14:textId="17EA5E8B" w:rsidR="00DE517F" w:rsidRPr="008E4B4A" w:rsidRDefault="00DE517F"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Autos nuevos</w:t>
            </w:r>
          </w:p>
        </w:tc>
        <w:tc>
          <w:tcPr>
            <w:tcW w:w="2049" w:type="dxa"/>
            <w:tcBorders>
              <w:top w:val="nil"/>
              <w:left w:val="nil"/>
              <w:bottom w:val="single" w:sz="4" w:space="0" w:color="auto"/>
              <w:right w:val="single" w:sz="4" w:space="0" w:color="auto"/>
            </w:tcBorders>
            <w:shd w:val="clear" w:color="auto" w:fill="auto"/>
            <w:noWrap/>
            <w:vAlign w:val="center"/>
          </w:tcPr>
          <w:p w14:paraId="309F3DC0" w14:textId="18309537" w:rsidR="00DE517F" w:rsidRPr="008E4B4A" w:rsidRDefault="00111FFA" w:rsidP="00111FF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A29C9" w:rsidRPr="008E4B4A">
              <w:rPr>
                <w:rFonts w:ascii="Century Gothic" w:eastAsia="Times New Roman" w:hAnsi="Century Gothic" w:cs="Arial"/>
                <w:color w:val="000000"/>
                <w:sz w:val="24"/>
                <w:szCs w:val="24"/>
                <w:lang w:eastAsia="es-MX"/>
              </w:rPr>
              <w:t>.42 UMA</w:t>
            </w:r>
          </w:p>
        </w:tc>
      </w:tr>
      <w:tr w:rsidR="00DE517F" w:rsidRPr="008E4B4A" w14:paraId="6D910F2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6F4BA23" w14:textId="679704C9" w:rsidR="00DE517F" w:rsidRPr="008E4B4A" w:rsidRDefault="00DE51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 Expedición de certificados de no adeudo de pavimento</w:t>
            </w:r>
          </w:p>
        </w:tc>
        <w:tc>
          <w:tcPr>
            <w:tcW w:w="2049" w:type="dxa"/>
            <w:tcBorders>
              <w:top w:val="nil"/>
              <w:left w:val="nil"/>
              <w:bottom w:val="single" w:sz="4" w:space="0" w:color="auto"/>
              <w:right w:val="single" w:sz="4" w:space="0" w:color="auto"/>
            </w:tcBorders>
            <w:shd w:val="clear" w:color="auto" w:fill="auto"/>
            <w:noWrap/>
            <w:vAlign w:val="center"/>
          </w:tcPr>
          <w:p w14:paraId="5595C41A" w14:textId="73F42087" w:rsidR="00DE517F" w:rsidRPr="008E4B4A" w:rsidRDefault="000A29C9"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1.04 UMA</w:t>
            </w:r>
          </w:p>
        </w:tc>
      </w:tr>
      <w:tr w:rsidR="00DE517F" w:rsidRPr="008E4B4A" w14:paraId="74284F4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0FF5914" w14:textId="3D0A5623" w:rsidR="00DE517F" w:rsidRPr="008E4B4A" w:rsidRDefault="00DE517F"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 Costo de las bases para concurso de obras públicas</w:t>
            </w:r>
          </w:p>
        </w:tc>
        <w:tc>
          <w:tcPr>
            <w:tcW w:w="2049" w:type="dxa"/>
            <w:tcBorders>
              <w:top w:val="nil"/>
              <w:left w:val="nil"/>
              <w:bottom w:val="single" w:sz="4" w:space="0" w:color="auto"/>
              <w:right w:val="single" w:sz="4" w:space="0" w:color="auto"/>
            </w:tcBorders>
            <w:shd w:val="clear" w:color="auto" w:fill="auto"/>
            <w:noWrap/>
            <w:vAlign w:val="center"/>
          </w:tcPr>
          <w:p w14:paraId="0F0955AC" w14:textId="17EDEFEB" w:rsidR="00DE517F" w:rsidRPr="008E4B4A" w:rsidRDefault="000A29C9"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12.48 UMA</w:t>
            </w:r>
          </w:p>
        </w:tc>
      </w:tr>
      <w:tr w:rsidR="00DE517F" w:rsidRPr="008E4B4A" w14:paraId="204E128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975F537" w14:textId="168330F6" w:rsidR="00DE517F" w:rsidRPr="008E4B4A" w:rsidRDefault="000A29C9"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4.-Costo de las bases para concurso de adquisiciones</w:t>
            </w:r>
          </w:p>
        </w:tc>
        <w:tc>
          <w:tcPr>
            <w:tcW w:w="2049" w:type="dxa"/>
            <w:tcBorders>
              <w:top w:val="nil"/>
              <w:left w:val="nil"/>
              <w:bottom w:val="single" w:sz="4" w:space="0" w:color="auto"/>
              <w:right w:val="single" w:sz="4" w:space="0" w:color="auto"/>
            </w:tcBorders>
            <w:shd w:val="clear" w:color="auto" w:fill="auto"/>
            <w:noWrap/>
            <w:vAlign w:val="center"/>
          </w:tcPr>
          <w:p w14:paraId="4D4D0F3A" w14:textId="53040061" w:rsidR="00DE517F" w:rsidRPr="008E4B4A" w:rsidRDefault="000A29C9"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12.48 UMA</w:t>
            </w:r>
          </w:p>
        </w:tc>
      </w:tr>
      <w:tr w:rsidR="00DE517F" w:rsidRPr="008E4B4A" w14:paraId="241660E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E2921C0" w14:textId="248D29D0" w:rsidR="00DE517F"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 Constancia de libertad de gravamen</w:t>
            </w:r>
          </w:p>
        </w:tc>
        <w:tc>
          <w:tcPr>
            <w:tcW w:w="2049" w:type="dxa"/>
            <w:tcBorders>
              <w:top w:val="nil"/>
              <w:left w:val="nil"/>
              <w:bottom w:val="single" w:sz="4" w:space="0" w:color="auto"/>
              <w:right w:val="single" w:sz="4" w:space="0" w:color="auto"/>
            </w:tcBorders>
            <w:shd w:val="clear" w:color="auto" w:fill="auto"/>
            <w:noWrap/>
            <w:vAlign w:val="center"/>
          </w:tcPr>
          <w:p w14:paraId="3B00ADC0" w14:textId="27FB3842" w:rsidR="00DE517F" w:rsidRPr="008E4B4A" w:rsidRDefault="000A29C9"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2.6 UMA</w:t>
            </w:r>
          </w:p>
        </w:tc>
      </w:tr>
      <w:tr w:rsidR="00DE517F" w:rsidRPr="008E4B4A" w14:paraId="7F158E7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990B366" w14:textId="6154B9CC" w:rsidR="00DE517F" w:rsidRPr="008E4B4A" w:rsidRDefault="000A29C9"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6.- Inscripción al padrón de proveedores cuota anual</w:t>
            </w:r>
          </w:p>
        </w:tc>
        <w:tc>
          <w:tcPr>
            <w:tcW w:w="2049" w:type="dxa"/>
            <w:tcBorders>
              <w:top w:val="nil"/>
              <w:left w:val="nil"/>
              <w:bottom w:val="single" w:sz="4" w:space="0" w:color="auto"/>
              <w:right w:val="single" w:sz="4" w:space="0" w:color="auto"/>
            </w:tcBorders>
            <w:shd w:val="clear" w:color="auto" w:fill="auto"/>
            <w:noWrap/>
            <w:vAlign w:val="center"/>
          </w:tcPr>
          <w:p w14:paraId="0F3F00FC" w14:textId="0DB1EA74" w:rsidR="00DE517F" w:rsidRPr="008E4B4A" w:rsidRDefault="000A29C9"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5.2 UMA</w:t>
            </w:r>
          </w:p>
        </w:tc>
      </w:tr>
      <w:tr w:rsidR="00DE517F" w:rsidRPr="008E4B4A" w14:paraId="00D82E2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907AA5F" w14:textId="6E0574FE" w:rsidR="00DE517F" w:rsidRPr="008E4B4A" w:rsidRDefault="000A29C9"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7.- Renovación al padrón de proveedores cuota anual</w:t>
            </w:r>
          </w:p>
        </w:tc>
        <w:tc>
          <w:tcPr>
            <w:tcW w:w="2049" w:type="dxa"/>
            <w:tcBorders>
              <w:top w:val="nil"/>
              <w:left w:val="nil"/>
              <w:bottom w:val="single" w:sz="4" w:space="0" w:color="auto"/>
              <w:right w:val="single" w:sz="4" w:space="0" w:color="auto"/>
            </w:tcBorders>
            <w:shd w:val="clear" w:color="auto" w:fill="auto"/>
            <w:noWrap/>
            <w:vAlign w:val="center"/>
          </w:tcPr>
          <w:p w14:paraId="361FE670" w14:textId="197E8B63" w:rsidR="00DE517F" w:rsidRPr="008E4B4A" w:rsidRDefault="000A29C9" w:rsidP="00111FFA">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5.2 UMA</w:t>
            </w:r>
          </w:p>
        </w:tc>
      </w:tr>
      <w:tr w:rsidR="00DE517F" w:rsidRPr="008E4B4A" w14:paraId="2A0AAB4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06E80DC" w14:textId="453815FD" w:rsidR="00DE517F"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Bold"/>
                <w:b/>
                <w:bCs/>
                <w:color w:val="000000"/>
                <w:sz w:val="24"/>
                <w:szCs w:val="24"/>
              </w:rPr>
              <w:t>II.2.10.- Servicios de Biblioteca</w:t>
            </w:r>
          </w:p>
        </w:tc>
        <w:tc>
          <w:tcPr>
            <w:tcW w:w="2049" w:type="dxa"/>
            <w:tcBorders>
              <w:top w:val="nil"/>
              <w:left w:val="nil"/>
              <w:bottom w:val="single" w:sz="4" w:space="0" w:color="auto"/>
              <w:right w:val="single" w:sz="4" w:space="0" w:color="auto"/>
            </w:tcBorders>
            <w:shd w:val="clear" w:color="auto" w:fill="auto"/>
            <w:noWrap/>
            <w:vAlign w:val="center"/>
          </w:tcPr>
          <w:p w14:paraId="2A52155F" w14:textId="77777777" w:rsidR="00DE517F" w:rsidRPr="008E4B4A" w:rsidRDefault="00DE517F" w:rsidP="00111FFA">
            <w:pPr>
              <w:spacing w:after="0" w:line="360" w:lineRule="auto"/>
              <w:jc w:val="right"/>
              <w:rPr>
                <w:rFonts w:ascii="Century Gothic" w:eastAsia="Times New Roman" w:hAnsi="Century Gothic" w:cs="Arial"/>
                <w:color w:val="000000"/>
                <w:sz w:val="24"/>
                <w:szCs w:val="24"/>
                <w:lang w:eastAsia="es-MX"/>
              </w:rPr>
            </w:pPr>
          </w:p>
        </w:tc>
      </w:tr>
      <w:tr w:rsidR="00DE517F" w:rsidRPr="008E4B4A" w14:paraId="4BB98B4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658773F" w14:textId="2DAEB911" w:rsidR="00DE517F"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w:t>
            </w:r>
            <w:r w:rsidR="00111FFA">
              <w:rPr>
                <w:rFonts w:ascii="Century Gothic" w:hAnsi="Century Gothic" w:cs="CenturyGothic"/>
                <w:color w:val="000000"/>
                <w:sz w:val="24"/>
                <w:szCs w:val="24"/>
              </w:rPr>
              <w:t xml:space="preserve"> </w:t>
            </w:r>
            <w:r w:rsidRPr="008E4B4A">
              <w:rPr>
                <w:rFonts w:ascii="Century Gothic" w:hAnsi="Century Gothic" w:cs="CenturyGothic"/>
                <w:color w:val="000000"/>
                <w:sz w:val="24"/>
                <w:szCs w:val="24"/>
              </w:rPr>
              <w:t>Copia sencilla</w:t>
            </w:r>
          </w:p>
        </w:tc>
        <w:tc>
          <w:tcPr>
            <w:tcW w:w="2049" w:type="dxa"/>
            <w:tcBorders>
              <w:top w:val="nil"/>
              <w:left w:val="nil"/>
              <w:bottom w:val="single" w:sz="4" w:space="0" w:color="auto"/>
              <w:right w:val="single" w:sz="4" w:space="0" w:color="auto"/>
            </w:tcBorders>
            <w:shd w:val="clear" w:color="auto" w:fill="auto"/>
            <w:noWrap/>
            <w:vAlign w:val="center"/>
          </w:tcPr>
          <w:p w14:paraId="3AE3AEE6" w14:textId="1539C9EC" w:rsidR="00DE517F" w:rsidRPr="008E4B4A" w:rsidRDefault="00111FFA" w:rsidP="00111FF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A29C9" w:rsidRPr="008E4B4A">
              <w:rPr>
                <w:rFonts w:ascii="Century Gothic" w:eastAsia="Times New Roman" w:hAnsi="Century Gothic" w:cs="Arial"/>
                <w:color w:val="000000"/>
                <w:sz w:val="24"/>
                <w:szCs w:val="24"/>
                <w:lang w:eastAsia="es-MX"/>
              </w:rPr>
              <w:t>.01 UMA</w:t>
            </w:r>
          </w:p>
        </w:tc>
      </w:tr>
      <w:tr w:rsidR="00DE517F" w:rsidRPr="008E4B4A" w14:paraId="4253131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82178A4" w14:textId="44436E58" w:rsidR="00DE517F"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2.- Copia doble</w:t>
            </w:r>
          </w:p>
        </w:tc>
        <w:tc>
          <w:tcPr>
            <w:tcW w:w="2049" w:type="dxa"/>
            <w:tcBorders>
              <w:top w:val="nil"/>
              <w:left w:val="nil"/>
              <w:bottom w:val="single" w:sz="4" w:space="0" w:color="auto"/>
              <w:right w:val="single" w:sz="4" w:space="0" w:color="auto"/>
            </w:tcBorders>
            <w:shd w:val="clear" w:color="auto" w:fill="auto"/>
            <w:noWrap/>
            <w:vAlign w:val="center"/>
          </w:tcPr>
          <w:p w14:paraId="271DEE7E" w14:textId="65042AE3" w:rsidR="00DE517F" w:rsidRPr="008E4B4A" w:rsidRDefault="00111FFA" w:rsidP="00111FF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A29C9" w:rsidRPr="008E4B4A">
              <w:rPr>
                <w:rFonts w:ascii="Century Gothic" w:eastAsia="Times New Roman" w:hAnsi="Century Gothic" w:cs="Arial"/>
                <w:color w:val="000000"/>
                <w:sz w:val="24"/>
                <w:szCs w:val="24"/>
                <w:lang w:eastAsia="es-MX"/>
              </w:rPr>
              <w:t>.015 UMA</w:t>
            </w:r>
          </w:p>
        </w:tc>
      </w:tr>
      <w:tr w:rsidR="00DE517F" w:rsidRPr="008E4B4A" w14:paraId="22A3592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8113A59" w14:textId="51C39A30" w:rsidR="00DE517F"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3.- Impresiones</w:t>
            </w:r>
          </w:p>
        </w:tc>
        <w:tc>
          <w:tcPr>
            <w:tcW w:w="2049" w:type="dxa"/>
            <w:tcBorders>
              <w:top w:val="nil"/>
              <w:left w:val="nil"/>
              <w:bottom w:val="single" w:sz="4" w:space="0" w:color="auto"/>
              <w:right w:val="single" w:sz="4" w:space="0" w:color="auto"/>
            </w:tcBorders>
            <w:shd w:val="clear" w:color="auto" w:fill="auto"/>
            <w:noWrap/>
            <w:vAlign w:val="center"/>
          </w:tcPr>
          <w:p w14:paraId="17F810A5" w14:textId="6BEE4398" w:rsidR="00DE517F" w:rsidRPr="008E4B4A" w:rsidRDefault="00111FFA" w:rsidP="00111FFA">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A29C9" w:rsidRPr="008E4B4A">
              <w:rPr>
                <w:rFonts w:ascii="Century Gothic" w:eastAsia="Times New Roman" w:hAnsi="Century Gothic" w:cs="Arial"/>
                <w:color w:val="000000"/>
                <w:sz w:val="24"/>
                <w:szCs w:val="24"/>
                <w:lang w:eastAsia="es-MX"/>
              </w:rPr>
              <w:t>.02 UMA</w:t>
            </w:r>
          </w:p>
        </w:tc>
      </w:tr>
      <w:tr w:rsidR="00DE517F" w:rsidRPr="008E4B4A" w14:paraId="72D5F1C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F9F93B1" w14:textId="352C7069" w:rsidR="00DE517F" w:rsidRPr="008E4B4A" w:rsidRDefault="000A29C9" w:rsidP="008E4B4A">
            <w:pPr>
              <w:autoSpaceDE w:val="0"/>
              <w:autoSpaceDN w:val="0"/>
              <w:adjustRightInd w:val="0"/>
              <w:spacing w:after="0" w:line="360" w:lineRule="auto"/>
              <w:rPr>
                <w:rFonts w:ascii="Century Gothic" w:hAnsi="Century Gothic" w:cs="CenturyGothic-Bold"/>
                <w:b/>
                <w:bCs/>
                <w:color w:val="000000"/>
                <w:sz w:val="24"/>
                <w:szCs w:val="24"/>
              </w:rPr>
            </w:pPr>
            <w:r w:rsidRPr="008E4B4A">
              <w:rPr>
                <w:rFonts w:ascii="Century Gothic" w:hAnsi="Century Gothic" w:cs="CenturyGothic-Bold"/>
                <w:b/>
                <w:bCs/>
                <w:color w:val="000000"/>
                <w:sz w:val="24"/>
                <w:szCs w:val="24"/>
              </w:rPr>
              <w:t xml:space="preserve">II.2.11.- Por servicios de la Dirección de Obras </w:t>
            </w:r>
            <w:r w:rsidR="00111FFA">
              <w:rPr>
                <w:rFonts w:ascii="Century Gothic" w:hAnsi="Century Gothic" w:cs="CenturyGothic-Bold"/>
                <w:b/>
                <w:bCs/>
                <w:color w:val="000000"/>
                <w:sz w:val="24"/>
                <w:szCs w:val="24"/>
              </w:rPr>
              <w:t>Pú</w:t>
            </w:r>
            <w:r w:rsidRPr="008E4B4A">
              <w:rPr>
                <w:rFonts w:ascii="Century Gothic" w:hAnsi="Century Gothic" w:cs="CenturyGothic-Bold"/>
                <w:b/>
                <w:bCs/>
                <w:color w:val="000000"/>
                <w:sz w:val="24"/>
                <w:szCs w:val="24"/>
              </w:rPr>
              <w:t>blicas</w:t>
            </w:r>
          </w:p>
        </w:tc>
        <w:tc>
          <w:tcPr>
            <w:tcW w:w="2049" w:type="dxa"/>
            <w:tcBorders>
              <w:top w:val="nil"/>
              <w:left w:val="nil"/>
              <w:bottom w:val="single" w:sz="4" w:space="0" w:color="auto"/>
              <w:right w:val="single" w:sz="4" w:space="0" w:color="auto"/>
            </w:tcBorders>
            <w:shd w:val="clear" w:color="auto" w:fill="auto"/>
            <w:noWrap/>
            <w:vAlign w:val="center"/>
          </w:tcPr>
          <w:p w14:paraId="57F1D06E" w14:textId="77777777" w:rsidR="00DE517F" w:rsidRPr="008E4B4A" w:rsidRDefault="00DE517F" w:rsidP="008E4B4A">
            <w:pPr>
              <w:spacing w:after="0" w:line="360" w:lineRule="auto"/>
              <w:jc w:val="center"/>
              <w:rPr>
                <w:rFonts w:ascii="Century Gothic" w:eastAsia="Times New Roman" w:hAnsi="Century Gothic" w:cs="Arial"/>
                <w:color w:val="000000"/>
                <w:sz w:val="24"/>
                <w:szCs w:val="24"/>
                <w:lang w:eastAsia="es-MX"/>
              </w:rPr>
            </w:pPr>
          </w:p>
        </w:tc>
      </w:tr>
      <w:tr w:rsidR="000A29C9" w:rsidRPr="008E4B4A" w14:paraId="1C1A786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395A827" w14:textId="04E14B9B" w:rsidR="000A29C9" w:rsidRPr="008E4B4A" w:rsidRDefault="000A29C9" w:rsidP="008E4B4A">
            <w:pPr>
              <w:autoSpaceDE w:val="0"/>
              <w:autoSpaceDN w:val="0"/>
              <w:adjustRightInd w:val="0"/>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1.</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Recuperación por suministro de material, hasta 12 metros cúbicos por obra y/o persona</w:t>
            </w:r>
          </w:p>
        </w:tc>
        <w:tc>
          <w:tcPr>
            <w:tcW w:w="2049" w:type="dxa"/>
            <w:tcBorders>
              <w:top w:val="nil"/>
              <w:left w:val="nil"/>
              <w:bottom w:val="single" w:sz="4" w:space="0" w:color="auto"/>
              <w:right w:val="single" w:sz="4" w:space="0" w:color="auto"/>
            </w:tcBorders>
            <w:shd w:val="clear" w:color="auto" w:fill="auto"/>
            <w:noWrap/>
            <w:vAlign w:val="center"/>
          </w:tcPr>
          <w:p w14:paraId="5F60B55C" w14:textId="77777777" w:rsidR="000A29C9" w:rsidRPr="008E4B4A" w:rsidRDefault="000A29C9" w:rsidP="008E4B4A">
            <w:pPr>
              <w:spacing w:after="0" w:line="360" w:lineRule="auto"/>
              <w:jc w:val="center"/>
              <w:rPr>
                <w:rFonts w:ascii="Century Gothic" w:eastAsia="Times New Roman" w:hAnsi="Century Gothic" w:cs="Arial"/>
                <w:color w:val="000000"/>
                <w:sz w:val="24"/>
                <w:szCs w:val="24"/>
                <w:lang w:eastAsia="es-MX"/>
              </w:rPr>
            </w:pPr>
          </w:p>
        </w:tc>
      </w:tr>
      <w:tr w:rsidR="000A29C9" w:rsidRPr="008E4B4A" w14:paraId="3F6ECF74"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E8A6D39" w14:textId="69F8C4A8" w:rsidR="000A29C9"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Viajes de arena, precio por metro c</w:t>
            </w:r>
            <w:r w:rsidR="004C07D0">
              <w:rPr>
                <w:rFonts w:ascii="Century Gothic" w:hAnsi="Century Gothic" w:cs="CenturyGothic"/>
                <w:color w:val="000000"/>
                <w:sz w:val="24"/>
                <w:szCs w:val="24"/>
              </w:rPr>
              <w:t>ú</w:t>
            </w:r>
            <w:r w:rsidRPr="008E4B4A">
              <w:rPr>
                <w:rFonts w:ascii="Century Gothic" w:hAnsi="Century Gothic" w:cs="CenturyGothic"/>
                <w:color w:val="000000"/>
                <w:sz w:val="24"/>
                <w:szCs w:val="24"/>
              </w:rPr>
              <w:t>bico</w:t>
            </w:r>
          </w:p>
        </w:tc>
        <w:tc>
          <w:tcPr>
            <w:tcW w:w="2049" w:type="dxa"/>
            <w:tcBorders>
              <w:top w:val="nil"/>
              <w:left w:val="nil"/>
              <w:bottom w:val="single" w:sz="4" w:space="0" w:color="auto"/>
              <w:right w:val="single" w:sz="4" w:space="0" w:color="auto"/>
            </w:tcBorders>
            <w:shd w:val="clear" w:color="auto" w:fill="auto"/>
            <w:noWrap/>
            <w:vAlign w:val="center"/>
          </w:tcPr>
          <w:p w14:paraId="5F8D0111" w14:textId="1FE7A884" w:rsidR="000A29C9" w:rsidRPr="008E4B4A" w:rsidRDefault="008F57F5" w:rsidP="008F57F5">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A29C9" w:rsidRPr="008E4B4A">
              <w:rPr>
                <w:rFonts w:ascii="Century Gothic" w:eastAsia="Times New Roman" w:hAnsi="Century Gothic" w:cs="Arial"/>
                <w:color w:val="000000"/>
                <w:sz w:val="24"/>
                <w:szCs w:val="24"/>
                <w:lang w:eastAsia="es-MX"/>
              </w:rPr>
              <w:t>.52 UMA</w:t>
            </w:r>
          </w:p>
        </w:tc>
      </w:tr>
      <w:tr w:rsidR="000A29C9" w:rsidRPr="008E4B4A" w14:paraId="2B7A2C57"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9196CA9" w14:textId="3B744ECC" w:rsidR="000A29C9"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111FFA">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Viajes de relleno, precio por metro c</w:t>
            </w:r>
            <w:r w:rsidR="004C07D0">
              <w:rPr>
                <w:rFonts w:ascii="Century Gothic" w:hAnsi="Century Gothic" w:cs="CenturyGothic"/>
                <w:color w:val="000000"/>
                <w:sz w:val="24"/>
                <w:szCs w:val="24"/>
              </w:rPr>
              <w:t>ú</w:t>
            </w:r>
            <w:r w:rsidRPr="008E4B4A">
              <w:rPr>
                <w:rFonts w:ascii="Century Gothic" w:hAnsi="Century Gothic" w:cs="CenturyGothic"/>
                <w:color w:val="000000"/>
                <w:sz w:val="24"/>
                <w:szCs w:val="24"/>
              </w:rPr>
              <w:t>bico</w:t>
            </w:r>
          </w:p>
        </w:tc>
        <w:tc>
          <w:tcPr>
            <w:tcW w:w="2049" w:type="dxa"/>
            <w:tcBorders>
              <w:top w:val="nil"/>
              <w:left w:val="nil"/>
              <w:bottom w:val="single" w:sz="4" w:space="0" w:color="auto"/>
              <w:right w:val="single" w:sz="4" w:space="0" w:color="auto"/>
            </w:tcBorders>
            <w:shd w:val="clear" w:color="auto" w:fill="auto"/>
            <w:noWrap/>
            <w:vAlign w:val="center"/>
          </w:tcPr>
          <w:p w14:paraId="7F6A48DC" w14:textId="1538921E" w:rsidR="000A29C9" w:rsidRPr="008E4B4A" w:rsidRDefault="008F57F5" w:rsidP="008F57F5">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0A29C9" w:rsidRPr="008E4B4A">
              <w:rPr>
                <w:rFonts w:ascii="Century Gothic" w:eastAsia="Times New Roman" w:hAnsi="Century Gothic" w:cs="Arial"/>
                <w:color w:val="000000"/>
                <w:sz w:val="24"/>
                <w:szCs w:val="24"/>
                <w:lang w:eastAsia="es-MX"/>
              </w:rPr>
              <w:t>.52 UMA</w:t>
            </w:r>
          </w:p>
        </w:tc>
      </w:tr>
      <w:tr w:rsidR="000A29C9" w:rsidRPr="008E4B4A" w14:paraId="092CC110"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0903C85F" w14:textId="48A4AD54" w:rsidR="000A29C9"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lastRenderedPageBreak/>
              <w:t>2.- Costo por hora de uso de maquinaria</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712A91EA" w14:textId="77777777" w:rsidR="000A29C9" w:rsidRPr="008E4B4A" w:rsidRDefault="000A29C9" w:rsidP="008F57F5">
            <w:pPr>
              <w:spacing w:after="0" w:line="360" w:lineRule="auto"/>
              <w:jc w:val="right"/>
              <w:rPr>
                <w:rFonts w:ascii="Century Gothic" w:eastAsia="Times New Roman" w:hAnsi="Century Gothic" w:cs="Arial"/>
                <w:color w:val="000000"/>
                <w:sz w:val="24"/>
                <w:szCs w:val="24"/>
                <w:lang w:eastAsia="es-MX"/>
              </w:rPr>
            </w:pPr>
          </w:p>
        </w:tc>
      </w:tr>
      <w:tr w:rsidR="000A29C9" w:rsidRPr="008E4B4A" w14:paraId="32C3744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4F72A74" w14:textId="364A4B49" w:rsidR="000A29C9" w:rsidRPr="008E4B4A" w:rsidRDefault="000A29C9"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w:t>
            </w:r>
            <w:proofErr w:type="spellStart"/>
            <w:r w:rsidRPr="008E4B4A">
              <w:rPr>
                <w:rFonts w:ascii="Century Gothic" w:hAnsi="Century Gothic" w:cs="CenturyGothic"/>
                <w:color w:val="000000"/>
                <w:sz w:val="24"/>
                <w:szCs w:val="24"/>
              </w:rPr>
              <w:t>Motoconformadora</w:t>
            </w:r>
            <w:proofErr w:type="spellEnd"/>
          </w:p>
        </w:tc>
        <w:tc>
          <w:tcPr>
            <w:tcW w:w="2049" w:type="dxa"/>
            <w:tcBorders>
              <w:top w:val="nil"/>
              <w:left w:val="nil"/>
              <w:bottom w:val="single" w:sz="4" w:space="0" w:color="auto"/>
              <w:right w:val="single" w:sz="4" w:space="0" w:color="auto"/>
            </w:tcBorders>
            <w:shd w:val="clear" w:color="auto" w:fill="auto"/>
            <w:noWrap/>
            <w:vAlign w:val="center"/>
          </w:tcPr>
          <w:p w14:paraId="69245AFC" w14:textId="77777777" w:rsidR="000A29C9" w:rsidRPr="008E4B4A" w:rsidRDefault="000A29C9" w:rsidP="008F57F5">
            <w:pPr>
              <w:spacing w:after="0" w:line="360" w:lineRule="auto"/>
              <w:jc w:val="right"/>
              <w:rPr>
                <w:rFonts w:ascii="Century Gothic" w:eastAsia="Times New Roman" w:hAnsi="Century Gothic" w:cs="Arial"/>
                <w:color w:val="000000"/>
                <w:sz w:val="24"/>
                <w:szCs w:val="24"/>
                <w:lang w:eastAsia="es-MX"/>
              </w:rPr>
            </w:pPr>
          </w:p>
        </w:tc>
      </w:tr>
      <w:tr w:rsidR="000A29C9" w:rsidRPr="008E4B4A" w14:paraId="5346444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F4F9B03" w14:textId="5B3706CF" w:rsidR="000A29C9" w:rsidRPr="008E4B4A" w:rsidRDefault="000A29C9"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a)</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12 H </w:t>
            </w:r>
          </w:p>
        </w:tc>
        <w:tc>
          <w:tcPr>
            <w:tcW w:w="2049" w:type="dxa"/>
            <w:tcBorders>
              <w:top w:val="nil"/>
              <w:left w:val="nil"/>
              <w:bottom w:val="single" w:sz="4" w:space="0" w:color="auto"/>
              <w:right w:val="single" w:sz="4" w:space="0" w:color="auto"/>
            </w:tcBorders>
            <w:shd w:val="clear" w:color="auto" w:fill="auto"/>
            <w:noWrap/>
            <w:vAlign w:val="center"/>
          </w:tcPr>
          <w:p w14:paraId="7BFA7ACF" w14:textId="0A0E0531" w:rsidR="000A29C9" w:rsidRPr="008E4B4A" w:rsidRDefault="000A29C9"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6.76 UMA</w:t>
            </w:r>
          </w:p>
        </w:tc>
      </w:tr>
      <w:tr w:rsidR="000A29C9" w:rsidRPr="008E4B4A" w14:paraId="7FB684E7"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9B6DD11" w14:textId="690D247D" w:rsidR="000A29C9" w:rsidRPr="008E4B4A" w:rsidRDefault="000A29C9" w:rsidP="008E4B4A">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b)</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120 M </w:t>
            </w:r>
          </w:p>
        </w:tc>
        <w:tc>
          <w:tcPr>
            <w:tcW w:w="2049" w:type="dxa"/>
            <w:tcBorders>
              <w:top w:val="nil"/>
              <w:left w:val="nil"/>
              <w:bottom w:val="single" w:sz="4" w:space="0" w:color="auto"/>
              <w:right w:val="single" w:sz="4" w:space="0" w:color="auto"/>
            </w:tcBorders>
            <w:shd w:val="clear" w:color="auto" w:fill="auto"/>
            <w:noWrap/>
            <w:vAlign w:val="center"/>
          </w:tcPr>
          <w:p w14:paraId="074BBDA1" w14:textId="3C6D8DFA" w:rsidR="000A29C9" w:rsidRPr="008E4B4A" w:rsidRDefault="000A29C9"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7.28 UMA</w:t>
            </w:r>
          </w:p>
        </w:tc>
      </w:tr>
      <w:tr w:rsidR="000A29C9" w:rsidRPr="008E4B4A" w14:paraId="4EB0DF3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8FFE506" w14:textId="3441A381" w:rsidR="000A29C9" w:rsidRPr="008F57F5" w:rsidRDefault="000A29C9" w:rsidP="008F57F5">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c)</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130 G </w:t>
            </w:r>
          </w:p>
        </w:tc>
        <w:tc>
          <w:tcPr>
            <w:tcW w:w="2049" w:type="dxa"/>
            <w:tcBorders>
              <w:top w:val="nil"/>
              <w:left w:val="nil"/>
              <w:bottom w:val="single" w:sz="4" w:space="0" w:color="auto"/>
              <w:right w:val="single" w:sz="4" w:space="0" w:color="auto"/>
            </w:tcBorders>
            <w:shd w:val="clear" w:color="auto" w:fill="auto"/>
            <w:noWrap/>
            <w:vAlign w:val="center"/>
          </w:tcPr>
          <w:p w14:paraId="5C01DE0F" w14:textId="688A6F3F" w:rsidR="000A29C9" w:rsidRPr="008E4B4A" w:rsidRDefault="000A29C9"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7.28 UMA</w:t>
            </w:r>
          </w:p>
        </w:tc>
      </w:tr>
      <w:tr w:rsidR="000A29C9" w:rsidRPr="008E4B4A" w14:paraId="140E3E80"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26FD476" w14:textId="552A5C43" w:rsidR="000A29C9"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Compactador rodillo liso vibratorio</w:t>
            </w:r>
            <w:r w:rsidR="00496CA1" w:rsidRPr="008E4B4A">
              <w:rPr>
                <w:rFonts w:ascii="Century Gothic" w:hAnsi="Century Gothic" w:cs="CenturyGothic"/>
                <w:color w:val="000000"/>
                <w:sz w:val="24"/>
                <w:szCs w:val="24"/>
              </w:rPr>
              <w:t>. Dia</w:t>
            </w:r>
          </w:p>
        </w:tc>
        <w:tc>
          <w:tcPr>
            <w:tcW w:w="2049" w:type="dxa"/>
            <w:tcBorders>
              <w:top w:val="nil"/>
              <w:left w:val="nil"/>
              <w:bottom w:val="single" w:sz="4" w:space="0" w:color="auto"/>
              <w:right w:val="single" w:sz="4" w:space="0" w:color="auto"/>
            </w:tcBorders>
            <w:shd w:val="clear" w:color="auto" w:fill="auto"/>
            <w:noWrap/>
            <w:vAlign w:val="center"/>
          </w:tcPr>
          <w:p w14:paraId="47369566" w14:textId="5CE91F15" w:rsidR="000A29C9" w:rsidRPr="008E4B4A" w:rsidRDefault="000A29C9"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12.48 UMA</w:t>
            </w:r>
          </w:p>
        </w:tc>
      </w:tr>
      <w:tr w:rsidR="000A29C9" w:rsidRPr="008E4B4A" w14:paraId="23C7E87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180832E" w14:textId="55224C5B" w:rsidR="000A29C9"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C)</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Retroexcavadora 310 G John Deere por hora</w:t>
            </w:r>
          </w:p>
        </w:tc>
        <w:tc>
          <w:tcPr>
            <w:tcW w:w="2049" w:type="dxa"/>
            <w:tcBorders>
              <w:top w:val="nil"/>
              <w:left w:val="nil"/>
              <w:bottom w:val="single" w:sz="4" w:space="0" w:color="auto"/>
              <w:right w:val="single" w:sz="4" w:space="0" w:color="auto"/>
            </w:tcBorders>
            <w:shd w:val="clear" w:color="auto" w:fill="auto"/>
            <w:noWrap/>
            <w:vAlign w:val="center"/>
          </w:tcPr>
          <w:p w14:paraId="3A35248C" w14:textId="0B7D6592" w:rsidR="000A29C9" w:rsidRPr="008E4B4A" w:rsidRDefault="000A29C9"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4.16 UMA</w:t>
            </w:r>
          </w:p>
        </w:tc>
      </w:tr>
      <w:tr w:rsidR="000A29C9" w:rsidRPr="008E4B4A" w14:paraId="4499F7C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72E588D" w14:textId="1FD82CFB" w:rsidR="000A29C9"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D)</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Camión volteo capacidad 12 metros cúbicos</w:t>
            </w:r>
          </w:p>
        </w:tc>
        <w:tc>
          <w:tcPr>
            <w:tcW w:w="2049" w:type="dxa"/>
            <w:tcBorders>
              <w:top w:val="nil"/>
              <w:left w:val="nil"/>
              <w:bottom w:val="single" w:sz="4" w:space="0" w:color="auto"/>
              <w:right w:val="single" w:sz="4" w:space="0" w:color="auto"/>
            </w:tcBorders>
            <w:shd w:val="clear" w:color="auto" w:fill="auto"/>
            <w:noWrap/>
            <w:vAlign w:val="center"/>
          </w:tcPr>
          <w:p w14:paraId="5807F6F5" w14:textId="2AD31B0F" w:rsidR="000A29C9" w:rsidRPr="008E4B4A" w:rsidRDefault="000A29C9"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6.24 UMA</w:t>
            </w:r>
          </w:p>
        </w:tc>
      </w:tr>
      <w:tr w:rsidR="000A29C9" w:rsidRPr="008E4B4A" w14:paraId="7448EDF2"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1C2B6C0" w14:textId="43425E91" w:rsidR="000A29C9" w:rsidRPr="008E4B4A" w:rsidRDefault="000A29C9"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E)</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Grúa de canastilla por hora</w:t>
            </w:r>
          </w:p>
        </w:tc>
        <w:tc>
          <w:tcPr>
            <w:tcW w:w="2049" w:type="dxa"/>
            <w:tcBorders>
              <w:top w:val="nil"/>
              <w:left w:val="nil"/>
              <w:bottom w:val="single" w:sz="4" w:space="0" w:color="auto"/>
              <w:right w:val="single" w:sz="4" w:space="0" w:color="auto"/>
            </w:tcBorders>
            <w:shd w:val="clear" w:color="auto" w:fill="auto"/>
            <w:noWrap/>
            <w:vAlign w:val="center"/>
          </w:tcPr>
          <w:p w14:paraId="05E9C576" w14:textId="1586CC0C" w:rsidR="000A29C9" w:rsidRPr="008E4B4A" w:rsidRDefault="0097485B"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6.24 UMA</w:t>
            </w:r>
          </w:p>
        </w:tc>
      </w:tr>
      <w:tr w:rsidR="000A29C9" w:rsidRPr="008E4B4A" w14:paraId="5DCDED76"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CDD51F4" w14:textId="4D2B0EE4" w:rsidR="000A29C9" w:rsidRPr="008E4B4A" w:rsidRDefault="009748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F)</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w:t>
            </w:r>
            <w:r w:rsidR="008F57F5" w:rsidRPr="008E4B4A">
              <w:rPr>
                <w:rFonts w:ascii="Century Gothic" w:hAnsi="Century Gothic" w:cs="CenturyGothic"/>
                <w:color w:val="000000"/>
                <w:sz w:val="24"/>
                <w:szCs w:val="24"/>
              </w:rPr>
              <w:t>Camión revolvedor</w:t>
            </w:r>
            <w:r w:rsidR="008F57F5">
              <w:rPr>
                <w:rFonts w:ascii="Century Gothic" w:hAnsi="Century Gothic" w:cs="CenturyGothic"/>
                <w:color w:val="000000"/>
                <w:sz w:val="24"/>
                <w:szCs w:val="24"/>
              </w:rPr>
              <w:t>a</w:t>
            </w:r>
            <w:r w:rsidRPr="008E4B4A">
              <w:rPr>
                <w:rFonts w:ascii="Century Gothic" w:hAnsi="Century Gothic" w:cs="CenturyGothic"/>
                <w:color w:val="000000"/>
                <w:sz w:val="24"/>
                <w:szCs w:val="24"/>
              </w:rPr>
              <w:t xml:space="preserve"> por metro c</w:t>
            </w:r>
            <w:r w:rsidR="008F57F5">
              <w:rPr>
                <w:rFonts w:ascii="Century Gothic" w:hAnsi="Century Gothic" w:cs="CenturyGothic"/>
                <w:color w:val="000000"/>
                <w:sz w:val="24"/>
                <w:szCs w:val="24"/>
              </w:rPr>
              <w:t>ú</w:t>
            </w:r>
            <w:r w:rsidRPr="008E4B4A">
              <w:rPr>
                <w:rFonts w:ascii="Century Gothic" w:hAnsi="Century Gothic" w:cs="CenturyGothic"/>
                <w:color w:val="000000"/>
                <w:sz w:val="24"/>
                <w:szCs w:val="24"/>
              </w:rPr>
              <w:t>bico</w:t>
            </w:r>
          </w:p>
        </w:tc>
        <w:tc>
          <w:tcPr>
            <w:tcW w:w="2049" w:type="dxa"/>
            <w:tcBorders>
              <w:top w:val="nil"/>
              <w:left w:val="nil"/>
              <w:bottom w:val="single" w:sz="4" w:space="0" w:color="auto"/>
              <w:right w:val="single" w:sz="4" w:space="0" w:color="auto"/>
            </w:tcBorders>
            <w:shd w:val="clear" w:color="auto" w:fill="auto"/>
            <w:noWrap/>
            <w:vAlign w:val="center"/>
          </w:tcPr>
          <w:p w14:paraId="419DCCFD" w14:textId="1A794649" w:rsidR="000A29C9" w:rsidRPr="008E4B4A" w:rsidRDefault="0097485B"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2.08 UMA</w:t>
            </w:r>
          </w:p>
        </w:tc>
      </w:tr>
      <w:tr w:rsidR="000A29C9" w:rsidRPr="008E4B4A" w14:paraId="48CDEF7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401BA2C1" w14:textId="2815F4DD" w:rsidR="000A29C9" w:rsidRPr="008F57F5" w:rsidRDefault="0097485B" w:rsidP="008F57F5">
            <w:pPr>
              <w:autoSpaceDE w:val="0"/>
              <w:autoSpaceDN w:val="0"/>
              <w:adjustRightInd w:val="0"/>
              <w:spacing w:after="0" w:line="360" w:lineRule="auto"/>
              <w:rPr>
                <w:rFonts w:ascii="Century Gothic" w:hAnsi="Century Gothic" w:cs="CenturyGothic"/>
                <w:color w:val="000000"/>
                <w:sz w:val="24"/>
                <w:szCs w:val="24"/>
              </w:rPr>
            </w:pPr>
            <w:r w:rsidRPr="008E4B4A">
              <w:rPr>
                <w:rFonts w:ascii="Century Gothic" w:hAnsi="Century Gothic" w:cs="CenturyGothic"/>
                <w:color w:val="000000"/>
                <w:sz w:val="24"/>
                <w:szCs w:val="24"/>
              </w:rPr>
              <w:t>3.- Introducción de línea general por metro lineal de frente.</w:t>
            </w:r>
          </w:p>
        </w:tc>
        <w:tc>
          <w:tcPr>
            <w:tcW w:w="2049" w:type="dxa"/>
            <w:tcBorders>
              <w:top w:val="nil"/>
              <w:left w:val="nil"/>
              <w:bottom w:val="single" w:sz="4" w:space="0" w:color="auto"/>
              <w:right w:val="single" w:sz="4" w:space="0" w:color="auto"/>
            </w:tcBorders>
            <w:shd w:val="clear" w:color="auto" w:fill="auto"/>
            <w:noWrap/>
            <w:vAlign w:val="center"/>
          </w:tcPr>
          <w:p w14:paraId="7F3FAC9D" w14:textId="77777777" w:rsidR="000A29C9" w:rsidRPr="008E4B4A" w:rsidRDefault="000A29C9" w:rsidP="008E4B4A">
            <w:pPr>
              <w:spacing w:after="0" w:line="360" w:lineRule="auto"/>
              <w:jc w:val="center"/>
              <w:rPr>
                <w:rFonts w:ascii="Century Gothic" w:eastAsia="Times New Roman" w:hAnsi="Century Gothic" w:cs="Arial"/>
                <w:color w:val="000000"/>
                <w:sz w:val="24"/>
                <w:szCs w:val="24"/>
                <w:lang w:eastAsia="es-MX"/>
              </w:rPr>
            </w:pPr>
          </w:p>
        </w:tc>
      </w:tr>
      <w:tr w:rsidR="000A29C9" w:rsidRPr="008E4B4A" w14:paraId="4391C0CA"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4A9A675" w14:textId="4DE13F9F" w:rsidR="000A29C9" w:rsidRPr="008E4B4A" w:rsidRDefault="009748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a)</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Línea general de agua</w:t>
            </w:r>
          </w:p>
        </w:tc>
        <w:tc>
          <w:tcPr>
            <w:tcW w:w="2049" w:type="dxa"/>
            <w:tcBorders>
              <w:top w:val="nil"/>
              <w:left w:val="nil"/>
              <w:bottom w:val="single" w:sz="4" w:space="0" w:color="auto"/>
              <w:right w:val="single" w:sz="4" w:space="0" w:color="auto"/>
            </w:tcBorders>
            <w:shd w:val="clear" w:color="auto" w:fill="auto"/>
            <w:noWrap/>
            <w:vAlign w:val="center"/>
          </w:tcPr>
          <w:p w14:paraId="4B63827D" w14:textId="07E71C65" w:rsidR="000A29C9" w:rsidRPr="008E4B4A" w:rsidRDefault="008F57F5" w:rsidP="008F57F5">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97485B" w:rsidRPr="008E4B4A">
              <w:rPr>
                <w:rFonts w:ascii="Century Gothic" w:eastAsia="Times New Roman" w:hAnsi="Century Gothic" w:cs="Arial"/>
                <w:color w:val="000000"/>
                <w:sz w:val="24"/>
                <w:szCs w:val="24"/>
                <w:lang w:eastAsia="es-MX"/>
              </w:rPr>
              <w:t>.26 UMA</w:t>
            </w:r>
          </w:p>
        </w:tc>
      </w:tr>
      <w:tr w:rsidR="0097485B" w:rsidRPr="008E4B4A" w14:paraId="7F7A679B"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22E80E2C" w14:textId="55528D9A" w:rsidR="0097485B" w:rsidRPr="008E4B4A" w:rsidRDefault="009748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b)</w:t>
            </w:r>
            <w:r w:rsidR="008F57F5">
              <w:rPr>
                <w:rFonts w:ascii="Century Gothic" w:hAnsi="Century Gothic" w:cs="CenturyGothic"/>
                <w:color w:val="000000"/>
                <w:sz w:val="24"/>
                <w:szCs w:val="24"/>
              </w:rPr>
              <w:t>.</w:t>
            </w:r>
            <w:r w:rsidRPr="008E4B4A">
              <w:rPr>
                <w:rFonts w:ascii="Century Gothic" w:hAnsi="Century Gothic" w:cs="CenturyGothic"/>
                <w:color w:val="000000"/>
                <w:sz w:val="24"/>
                <w:szCs w:val="24"/>
              </w:rPr>
              <w:t xml:space="preserve"> Línea general de drenaje</w:t>
            </w:r>
          </w:p>
        </w:tc>
        <w:tc>
          <w:tcPr>
            <w:tcW w:w="2049" w:type="dxa"/>
            <w:tcBorders>
              <w:top w:val="nil"/>
              <w:left w:val="nil"/>
              <w:bottom w:val="single" w:sz="4" w:space="0" w:color="auto"/>
              <w:right w:val="single" w:sz="4" w:space="0" w:color="auto"/>
            </w:tcBorders>
            <w:shd w:val="clear" w:color="auto" w:fill="auto"/>
            <w:noWrap/>
            <w:vAlign w:val="center"/>
          </w:tcPr>
          <w:p w14:paraId="3B7480B5" w14:textId="483900D1" w:rsidR="0097485B" w:rsidRPr="008E4B4A" w:rsidRDefault="008F57F5" w:rsidP="008F57F5">
            <w:pPr>
              <w:spacing w:after="0" w:line="360" w:lineRule="auto"/>
              <w:jc w:val="right"/>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0</w:t>
            </w:r>
            <w:r w:rsidR="0097485B" w:rsidRPr="008E4B4A">
              <w:rPr>
                <w:rFonts w:ascii="Century Gothic" w:eastAsia="Times New Roman" w:hAnsi="Century Gothic" w:cs="Arial"/>
                <w:color w:val="000000"/>
                <w:sz w:val="24"/>
                <w:szCs w:val="24"/>
                <w:lang w:eastAsia="es-MX"/>
              </w:rPr>
              <w:t>.63 UMA</w:t>
            </w:r>
          </w:p>
        </w:tc>
      </w:tr>
      <w:tr w:rsidR="0097485B" w:rsidRPr="008E4B4A" w14:paraId="4352EAA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5E5ACEF" w14:textId="09DF703B" w:rsidR="0097485B" w:rsidRPr="008E4B4A" w:rsidRDefault="009748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4.- Conexión de drenaje</w:t>
            </w:r>
          </w:p>
        </w:tc>
        <w:tc>
          <w:tcPr>
            <w:tcW w:w="2049" w:type="dxa"/>
            <w:tcBorders>
              <w:top w:val="nil"/>
              <w:left w:val="nil"/>
              <w:bottom w:val="single" w:sz="4" w:space="0" w:color="auto"/>
              <w:right w:val="single" w:sz="4" w:space="0" w:color="auto"/>
            </w:tcBorders>
            <w:shd w:val="clear" w:color="auto" w:fill="auto"/>
            <w:noWrap/>
            <w:vAlign w:val="center"/>
          </w:tcPr>
          <w:p w14:paraId="2727F79C" w14:textId="191D69E6" w:rsidR="0097485B" w:rsidRPr="008E4B4A" w:rsidRDefault="0097485B"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21.83 UMA</w:t>
            </w:r>
          </w:p>
        </w:tc>
      </w:tr>
      <w:tr w:rsidR="0097485B" w:rsidRPr="008E4B4A" w14:paraId="1759F1C3"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F00A703" w14:textId="1AA69F5C" w:rsidR="0097485B" w:rsidRPr="008E4B4A" w:rsidRDefault="0097485B"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hAnsi="Century Gothic" w:cs="CenturyGothic"/>
                <w:color w:val="000000"/>
                <w:sz w:val="24"/>
                <w:szCs w:val="24"/>
              </w:rPr>
              <w:t>5.- Instalación de luminaria en poste</w:t>
            </w:r>
          </w:p>
        </w:tc>
        <w:tc>
          <w:tcPr>
            <w:tcW w:w="2049" w:type="dxa"/>
            <w:tcBorders>
              <w:top w:val="nil"/>
              <w:left w:val="nil"/>
              <w:bottom w:val="single" w:sz="4" w:space="0" w:color="auto"/>
              <w:right w:val="single" w:sz="4" w:space="0" w:color="auto"/>
            </w:tcBorders>
            <w:shd w:val="clear" w:color="auto" w:fill="auto"/>
            <w:noWrap/>
            <w:vAlign w:val="center"/>
          </w:tcPr>
          <w:p w14:paraId="37140D96" w14:textId="57C935F6" w:rsidR="0097485B" w:rsidRPr="008E4B4A" w:rsidRDefault="0097485B"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5.2 UMA</w:t>
            </w:r>
          </w:p>
        </w:tc>
      </w:tr>
      <w:tr w:rsidR="0097485B" w:rsidRPr="008E4B4A" w14:paraId="75B900A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11300BF3" w14:textId="5F033683" w:rsidR="0097485B" w:rsidRPr="008E4B4A" w:rsidRDefault="00496CA1"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III.- APROVECHAMIENTOS</w:t>
            </w:r>
          </w:p>
        </w:tc>
        <w:tc>
          <w:tcPr>
            <w:tcW w:w="2049" w:type="dxa"/>
            <w:tcBorders>
              <w:top w:val="nil"/>
              <w:left w:val="nil"/>
              <w:bottom w:val="single" w:sz="4" w:space="0" w:color="auto"/>
              <w:right w:val="single" w:sz="4" w:space="0" w:color="auto"/>
            </w:tcBorders>
            <w:shd w:val="clear" w:color="auto" w:fill="auto"/>
            <w:noWrap/>
            <w:vAlign w:val="center"/>
          </w:tcPr>
          <w:p w14:paraId="7B473494" w14:textId="77777777" w:rsidR="0097485B" w:rsidRPr="008E4B4A" w:rsidRDefault="0097485B" w:rsidP="008F57F5">
            <w:pPr>
              <w:spacing w:after="0" w:line="360" w:lineRule="auto"/>
              <w:jc w:val="right"/>
              <w:rPr>
                <w:rFonts w:ascii="Century Gothic" w:eastAsia="Times New Roman" w:hAnsi="Century Gothic" w:cs="Arial"/>
                <w:color w:val="000000"/>
                <w:sz w:val="24"/>
                <w:szCs w:val="24"/>
                <w:lang w:eastAsia="es-MX"/>
              </w:rPr>
            </w:pPr>
          </w:p>
        </w:tc>
      </w:tr>
      <w:tr w:rsidR="0097485B" w:rsidRPr="008E4B4A" w14:paraId="2E62D67A" w14:textId="77777777" w:rsidTr="004C07D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55B26A4" w14:textId="5FD952DD" w:rsidR="0097485B" w:rsidRPr="008E4B4A" w:rsidRDefault="00496CA1" w:rsidP="008E4B4A">
            <w:pPr>
              <w:spacing w:after="0" w:line="360" w:lineRule="auto"/>
              <w:rPr>
                <w:rFonts w:ascii="Century Gothic" w:eastAsia="Times New Roman" w:hAnsi="Century Gothic" w:cs="Arial"/>
                <w:b/>
                <w:bCs/>
                <w:color w:val="000000"/>
                <w:sz w:val="24"/>
                <w:szCs w:val="24"/>
                <w:lang w:eastAsia="es-MX"/>
              </w:rPr>
            </w:pPr>
            <w:r w:rsidRPr="008E4B4A">
              <w:rPr>
                <w:rFonts w:ascii="Century Gothic" w:eastAsia="Times New Roman" w:hAnsi="Century Gothic" w:cs="Arial"/>
                <w:b/>
                <w:bCs/>
                <w:color w:val="000000"/>
                <w:sz w:val="24"/>
                <w:szCs w:val="24"/>
                <w:lang w:eastAsia="es-MX"/>
              </w:rPr>
              <w:t>III.1.-MULTAS Y/O SANCIONES</w:t>
            </w:r>
          </w:p>
        </w:tc>
        <w:tc>
          <w:tcPr>
            <w:tcW w:w="2049" w:type="dxa"/>
            <w:tcBorders>
              <w:top w:val="nil"/>
              <w:left w:val="nil"/>
              <w:bottom w:val="single" w:sz="4" w:space="0" w:color="auto"/>
              <w:right w:val="single" w:sz="4" w:space="0" w:color="auto"/>
            </w:tcBorders>
            <w:shd w:val="clear" w:color="auto" w:fill="auto"/>
            <w:noWrap/>
            <w:vAlign w:val="center"/>
          </w:tcPr>
          <w:p w14:paraId="24E633ED" w14:textId="77777777" w:rsidR="0097485B" w:rsidRPr="008E4B4A" w:rsidRDefault="0097485B" w:rsidP="008F57F5">
            <w:pPr>
              <w:spacing w:after="0" w:line="360" w:lineRule="auto"/>
              <w:jc w:val="right"/>
              <w:rPr>
                <w:rFonts w:ascii="Century Gothic" w:eastAsia="Times New Roman" w:hAnsi="Century Gothic" w:cs="Arial"/>
                <w:color w:val="000000"/>
                <w:sz w:val="24"/>
                <w:szCs w:val="24"/>
                <w:lang w:eastAsia="es-MX"/>
              </w:rPr>
            </w:pPr>
          </w:p>
        </w:tc>
      </w:tr>
      <w:tr w:rsidR="0097485B" w:rsidRPr="008E4B4A" w14:paraId="763EBD27" w14:textId="77777777" w:rsidTr="004C07D0">
        <w:trPr>
          <w:trHeight w:val="345"/>
        </w:trPr>
        <w:tc>
          <w:tcPr>
            <w:tcW w:w="7307" w:type="dxa"/>
            <w:tcBorders>
              <w:top w:val="single" w:sz="4" w:space="0" w:color="auto"/>
              <w:left w:val="single" w:sz="4" w:space="0" w:color="auto"/>
              <w:bottom w:val="single" w:sz="4" w:space="0" w:color="auto"/>
              <w:right w:val="single" w:sz="4" w:space="0" w:color="auto"/>
            </w:tcBorders>
            <w:shd w:val="clear" w:color="auto" w:fill="auto"/>
            <w:vAlign w:val="bottom"/>
          </w:tcPr>
          <w:p w14:paraId="0B0702E2" w14:textId="27064F40" w:rsidR="0097485B" w:rsidRPr="008E4B4A" w:rsidRDefault="00496CA1"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a).- Multas de Catastro.</w:t>
            </w:r>
          </w:p>
          <w:p w14:paraId="20CAD5D2" w14:textId="5A7C70A5" w:rsidR="00496CA1" w:rsidRPr="008E4B4A" w:rsidRDefault="00496CA1" w:rsidP="008E4B4A">
            <w:pPr>
              <w:spacing w:after="0" w:line="360" w:lineRule="auto"/>
              <w:jc w:val="both"/>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 xml:space="preserve">A los propietarios y poseedores de predios que incurran en las infracciones previstas en la Ley de Catastro del Estado de </w:t>
            </w:r>
            <w:r w:rsidRPr="008E4B4A">
              <w:rPr>
                <w:rFonts w:ascii="Century Gothic" w:eastAsia="Times New Roman" w:hAnsi="Century Gothic" w:cs="Arial"/>
                <w:color w:val="000000"/>
                <w:sz w:val="24"/>
                <w:szCs w:val="24"/>
                <w:lang w:eastAsia="es-MX"/>
              </w:rPr>
              <w:lastRenderedPageBreak/>
              <w:t>Chihuahua, se les aplicara una multa de conformidad con lo siguiente:</w:t>
            </w: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2079A86A" w14:textId="77777777" w:rsidR="0097485B" w:rsidRPr="008E4B4A" w:rsidRDefault="0097485B" w:rsidP="008F57F5">
            <w:pPr>
              <w:spacing w:after="0" w:line="360" w:lineRule="auto"/>
              <w:jc w:val="right"/>
              <w:rPr>
                <w:rFonts w:ascii="Century Gothic" w:eastAsia="Times New Roman" w:hAnsi="Century Gothic" w:cs="Arial"/>
                <w:color w:val="000000"/>
                <w:sz w:val="24"/>
                <w:szCs w:val="24"/>
                <w:lang w:eastAsia="es-MX"/>
              </w:rPr>
            </w:pPr>
          </w:p>
        </w:tc>
      </w:tr>
      <w:tr w:rsidR="0097485B" w:rsidRPr="008E4B4A" w14:paraId="738F459D"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FEB686B" w14:textId="3F0D467D" w:rsidR="0097485B" w:rsidRPr="008E4B4A" w:rsidRDefault="00496CA1"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Respecto a:</w:t>
            </w:r>
          </w:p>
        </w:tc>
        <w:tc>
          <w:tcPr>
            <w:tcW w:w="2049" w:type="dxa"/>
            <w:tcBorders>
              <w:top w:val="nil"/>
              <w:left w:val="nil"/>
              <w:bottom w:val="single" w:sz="4" w:space="0" w:color="auto"/>
              <w:right w:val="single" w:sz="4" w:space="0" w:color="auto"/>
            </w:tcBorders>
            <w:shd w:val="clear" w:color="auto" w:fill="auto"/>
            <w:noWrap/>
            <w:vAlign w:val="center"/>
          </w:tcPr>
          <w:p w14:paraId="6511B666" w14:textId="77777777" w:rsidR="0097485B" w:rsidRPr="008E4B4A" w:rsidRDefault="0097485B" w:rsidP="008F57F5">
            <w:pPr>
              <w:spacing w:after="0" w:line="360" w:lineRule="auto"/>
              <w:jc w:val="right"/>
              <w:rPr>
                <w:rFonts w:ascii="Century Gothic" w:eastAsia="Times New Roman" w:hAnsi="Century Gothic" w:cs="Arial"/>
                <w:color w:val="000000"/>
                <w:sz w:val="24"/>
                <w:szCs w:val="24"/>
                <w:lang w:eastAsia="es-MX"/>
              </w:rPr>
            </w:pPr>
          </w:p>
        </w:tc>
      </w:tr>
      <w:tr w:rsidR="0097485B" w:rsidRPr="008E4B4A" w14:paraId="0B3604B9"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A6E7AB7" w14:textId="0F199A88" w:rsidR="0097485B" w:rsidRPr="008E4B4A" w:rsidRDefault="00496CA1"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Predios Urbanos</w:t>
            </w:r>
          </w:p>
        </w:tc>
        <w:tc>
          <w:tcPr>
            <w:tcW w:w="2049" w:type="dxa"/>
            <w:tcBorders>
              <w:top w:val="nil"/>
              <w:left w:val="nil"/>
              <w:bottom w:val="single" w:sz="4" w:space="0" w:color="auto"/>
              <w:right w:val="single" w:sz="4" w:space="0" w:color="auto"/>
            </w:tcBorders>
            <w:shd w:val="clear" w:color="auto" w:fill="auto"/>
            <w:noWrap/>
            <w:vAlign w:val="center"/>
          </w:tcPr>
          <w:p w14:paraId="5B66A0DC" w14:textId="77777777" w:rsidR="0097485B" w:rsidRPr="008E4B4A" w:rsidRDefault="0097485B" w:rsidP="008F57F5">
            <w:pPr>
              <w:spacing w:after="0" w:line="360" w:lineRule="auto"/>
              <w:jc w:val="right"/>
              <w:rPr>
                <w:rFonts w:ascii="Century Gothic" w:eastAsia="Times New Roman" w:hAnsi="Century Gothic" w:cs="Arial"/>
                <w:color w:val="000000"/>
                <w:sz w:val="24"/>
                <w:szCs w:val="24"/>
                <w:lang w:eastAsia="es-MX"/>
              </w:rPr>
            </w:pPr>
          </w:p>
        </w:tc>
      </w:tr>
      <w:tr w:rsidR="00496CA1" w:rsidRPr="008E4B4A" w14:paraId="106AB681"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142AEC0" w14:textId="28253A2E" w:rsidR="00496CA1" w:rsidRPr="008F57F5" w:rsidRDefault="008F57F5" w:rsidP="008F57F5">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a). </w:t>
            </w:r>
            <w:r w:rsidR="00496CA1" w:rsidRPr="008F57F5">
              <w:rPr>
                <w:rFonts w:ascii="Century Gothic" w:eastAsia="Times New Roman" w:hAnsi="Century Gothic" w:cs="Arial"/>
                <w:color w:val="000000"/>
                <w:sz w:val="24"/>
                <w:szCs w:val="24"/>
                <w:lang w:eastAsia="es-MX"/>
              </w:rPr>
              <w:t>Tasa 2 al millar</w:t>
            </w:r>
          </w:p>
        </w:tc>
        <w:tc>
          <w:tcPr>
            <w:tcW w:w="2049" w:type="dxa"/>
            <w:tcBorders>
              <w:top w:val="nil"/>
              <w:left w:val="nil"/>
              <w:bottom w:val="single" w:sz="4" w:space="0" w:color="auto"/>
              <w:right w:val="single" w:sz="4" w:space="0" w:color="auto"/>
            </w:tcBorders>
            <w:shd w:val="clear" w:color="auto" w:fill="auto"/>
            <w:noWrap/>
            <w:vAlign w:val="center"/>
          </w:tcPr>
          <w:p w14:paraId="5636D3DD" w14:textId="71726DFA" w:rsidR="00496CA1" w:rsidRPr="008F57F5" w:rsidRDefault="00496CA1" w:rsidP="008F57F5">
            <w:pPr>
              <w:pStyle w:val="Prrafodelista"/>
              <w:numPr>
                <w:ilvl w:val="0"/>
                <w:numId w:val="21"/>
              </w:numPr>
              <w:spacing w:after="0" w:line="360" w:lineRule="auto"/>
              <w:jc w:val="right"/>
              <w:rPr>
                <w:rFonts w:ascii="Century Gothic" w:eastAsia="Times New Roman" w:hAnsi="Century Gothic" w:cs="Arial"/>
                <w:color w:val="000000"/>
                <w:sz w:val="24"/>
                <w:szCs w:val="24"/>
                <w:lang w:eastAsia="es-MX"/>
              </w:rPr>
            </w:pPr>
            <w:r w:rsidRPr="008F57F5">
              <w:rPr>
                <w:rFonts w:ascii="Century Gothic" w:eastAsia="Times New Roman" w:hAnsi="Century Gothic" w:cs="Arial"/>
                <w:color w:val="000000"/>
                <w:sz w:val="24"/>
                <w:szCs w:val="24"/>
                <w:lang w:eastAsia="es-MX"/>
              </w:rPr>
              <w:t>UMA</w:t>
            </w:r>
          </w:p>
        </w:tc>
      </w:tr>
      <w:tr w:rsidR="00496CA1" w:rsidRPr="008E4B4A" w14:paraId="20F5167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8E837F2" w14:textId="352C4427" w:rsidR="00496CA1" w:rsidRPr="008F57F5" w:rsidRDefault="008F57F5" w:rsidP="008F57F5">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b). </w:t>
            </w:r>
            <w:r w:rsidR="00496CA1" w:rsidRPr="008F57F5">
              <w:rPr>
                <w:rFonts w:ascii="Century Gothic" w:eastAsia="Times New Roman" w:hAnsi="Century Gothic" w:cs="Arial"/>
                <w:color w:val="000000"/>
                <w:sz w:val="24"/>
                <w:szCs w:val="24"/>
                <w:lang w:eastAsia="es-MX"/>
              </w:rPr>
              <w:t>Tasa 3 al millar</w:t>
            </w:r>
          </w:p>
        </w:tc>
        <w:tc>
          <w:tcPr>
            <w:tcW w:w="2049" w:type="dxa"/>
            <w:tcBorders>
              <w:top w:val="nil"/>
              <w:left w:val="nil"/>
              <w:bottom w:val="single" w:sz="4" w:space="0" w:color="auto"/>
              <w:right w:val="single" w:sz="4" w:space="0" w:color="auto"/>
            </w:tcBorders>
            <w:shd w:val="clear" w:color="auto" w:fill="auto"/>
            <w:noWrap/>
            <w:vAlign w:val="center"/>
          </w:tcPr>
          <w:p w14:paraId="2FB72AE3" w14:textId="38BEABE0" w:rsidR="00496CA1" w:rsidRPr="008F57F5" w:rsidRDefault="00496CA1" w:rsidP="008F57F5">
            <w:pPr>
              <w:pStyle w:val="Prrafodelista"/>
              <w:numPr>
                <w:ilvl w:val="0"/>
                <w:numId w:val="29"/>
              </w:numPr>
              <w:spacing w:after="0" w:line="360" w:lineRule="auto"/>
              <w:jc w:val="right"/>
              <w:rPr>
                <w:rFonts w:ascii="Century Gothic" w:eastAsia="Times New Roman" w:hAnsi="Century Gothic" w:cs="Arial"/>
                <w:color w:val="000000"/>
                <w:sz w:val="24"/>
                <w:szCs w:val="24"/>
                <w:lang w:eastAsia="es-MX"/>
              </w:rPr>
            </w:pPr>
            <w:r w:rsidRPr="008F57F5">
              <w:rPr>
                <w:rFonts w:ascii="Century Gothic" w:eastAsia="Times New Roman" w:hAnsi="Century Gothic" w:cs="Arial"/>
                <w:color w:val="000000"/>
                <w:sz w:val="24"/>
                <w:szCs w:val="24"/>
                <w:lang w:eastAsia="es-MX"/>
              </w:rPr>
              <w:t>MA</w:t>
            </w:r>
          </w:p>
        </w:tc>
      </w:tr>
      <w:tr w:rsidR="00496CA1" w:rsidRPr="008E4B4A" w14:paraId="7B3FCFAF"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0606229E" w14:textId="5B7F11F8" w:rsidR="00496CA1" w:rsidRPr="008F57F5" w:rsidRDefault="008F57F5" w:rsidP="008F57F5">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c). </w:t>
            </w:r>
            <w:r w:rsidR="00496CA1" w:rsidRPr="008F57F5">
              <w:rPr>
                <w:rFonts w:ascii="Century Gothic" w:eastAsia="Times New Roman" w:hAnsi="Century Gothic" w:cs="Arial"/>
                <w:color w:val="000000"/>
                <w:sz w:val="24"/>
                <w:szCs w:val="24"/>
                <w:lang w:eastAsia="es-MX"/>
              </w:rPr>
              <w:t>Tasa 4 al millar</w:t>
            </w:r>
          </w:p>
        </w:tc>
        <w:tc>
          <w:tcPr>
            <w:tcW w:w="2049" w:type="dxa"/>
            <w:tcBorders>
              <w:top w:val="nil"/>
              <w:left w:val="nil"/>
              <w:bottom w:val="single" w:sz="4" w:space="0" w:color="auto"/>
              <w:right w:val="single" w:sz="4" w:space="0" w:color="auto"/>
            </w:tcBorders>
            <w:shd w:val="clear" w:color="auto" w:fill="auto"/>
            <w:noWrap/>
            <w:vAlign w:val="center"/>
          </w:tcPr>
          <w:p w14:paraId="346AAB71" w14:textId="2531B016" w:rsidR="00496CA1" w:rsidRPr="008F57F5" w:rsidRDefault="00496CA1" w:rsidP="008F57F5">
            <w:pPr>
              <w:pStyle w:val="Prrafodelista"/>
              <w:numPr>
                <w:ilvl w:val="0"/>
                <w:numId w:val="30"/>
              </w:numPr>
              <w:spacing w:after="0" w:line="360" w:lineRule="auto"/>
              <w:jc w:val="right"/>
              <w:rPr>
                <w:rFonts w:ascii="Century Gothic" w:eastAsia="Times New Roman" w:hAnsi="Century Gothic" w:cs="Arial"/>
                <w:color w:val="000000"/>
                <w:sz w:val="24"/>
                <w:szCs w:val="24"/>
                <w:lang w:eastAsia="es-MX"/>
              </w:rPr>
            </w:pPr>
            <w:r w:rsidRPr="008F57F5">
              <w:rPr>
                <w:rFonts w:ascii="Century Gothic" w:eastAsia="Times New Roman" w:hAnsi="Century Gothic" w:cs="Arial"/>
                <w:color w:val="000000"/>
                <w:sz w:val="24"/>
                <w:szCs w:val="24"/>
                <w:lang w:eastAsia="es-MX"/>
              </w:rPr>
              <w:t>MA</w:t>
            </w:r>
          </w:p>
        </w:tc>
      </w:tr>
      <w:tr w:rsidR="00496CA1" w:rsidRPr="008E4B4A" w14:paraId="533C916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5A0F7145" w14:textId="19CDBDD4" w:rsidR="00496CA1" w:rsidRPr="008F57F5" w:rsidRDefault="008F57F5" w:rsidP="008F57F5">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d). </w:t>
            </w:r>
            <w:r w:rsidR="00496CA1" w:rsidRPr="008F57F5">
              <w:rPr>
                <w:rFonts w:ascii="Century Gothic" w:eastAsia="Times New Roman" w:hAnsi="Century Gothic" w:cs="Arial"/>
                <w:color w:val="000000"/>
                <w:sz w:val="24"/>
                <w:szCs w:val="24"/>
                <w:lang w:eastAsia="es-MX"/>
              </w:rPr>
              <w:t>Tasa 5 al millar</w:t>
            </w:r>
          </w:p>
        </w:tc>
        <w:tc>
          <w:tcPr>
            <w:tcW w:w="2049" w:type="dxa"/>
            <w:tcBorders>
              <w:top w:val="nil"/>
              <w:left w:val="nil"/>
              <w:bottom w:val="single" w:sz="4" w:space="0" w:color="auto"/>
              <w:right w:val="single" w:sz="4" w:space="0" w:color="auto"/>
            </w:tcBorders>
            <w:shd w:val="clear" w:color="auto" w:fill="auto"/>
            <w:noWrap/>
            <w:vAlign w:val="center"/>
          </w:tcPr>
          <w:p w14:paraId="1D795848" w14:textId="42B703D8" w:rsidR="00496CA1" w:rsidRPr="008F57F5" w:rsidRDefault="00496CA1" w:rsidP="008F57F5">
            <w:pPr>
              <w:pStyle w:val="Prrafodelista"/>
              <w:numPr>
                <w:ilvl w:val="0"/>
                <w:numId w:val="31"/>
              </w:numPr>
              <w:spacing w:after="0" w:line="360" w:lineRule="auto"/>
              <w:jc w:val="right"/>
              <w:rPr>
                <w:rFonts w:ascii="Century Gothic" w:eastAsia="Times New Roman" w:hAnsi="Century Gothic" w:cs="Arial"/>
                <w:color w:val="000000"/>
                <w:sz w:val="24"/>
                <w:szCs w:val="24"/>
                <w:lang w:eastAsia="es-MX"/>
              </w:rPr>
            </w:pPr>
            <w:r w:rsidRPr="008F57F5">
              <w:rPr>
                <w:rFonts w:ascii="Century Gothic" w:eastAsia="Times New Roman" w:hAnsi="Century Gothic" w:cs="Arial"/>
                <w:color w:val="000000"/>
                <w:sz w:val="24"/>
                <w:szCs w:val="24"/>
                <w:lang w:eastAsia="es-MX"/>
              </w:rPr>
              <w:t>MA</w:t>
            </w:r>
          </w:p>
        </w:tc>
      </w:tr>
      <w:tr w:rsidR="0097485B" w:rsidRPr="008E4B4A" w14:paraId="5D3F8FB5"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325FD6CB" w14:textId="79398920" w:rsidR="0097485B" w:rsidRPr="008F57F5" w:rsidRDefault="008F57F5" w:rsidP="008F57F5">
            <w:pPr>
              <w:spacing w:after="0" w:line="360" w:lineRule="auto"/>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e). </w:t>
            </w:r>
            <w:r w:rsidR="00496CA1" w:rsidRPr="008F57F5">
              <w:rPr>
                <w:rFonts w:ascii="Century Gothic" w:eastAsia="Times New Roman" w:hAnsi="Century Gothic" w:cs="Arial"/>
                <w:color w:val="000000"/>
                <w:sz w:val="24"/>
                <w:szCs w:val="24"/>
                <w:lang w:eastAsia="es-MX"/>
              </w:rPr>
              <w:t>Tasa 6 al millar</w:t>
            </w:r>
          </w:p>
        </w:tc>
        <w:tc>
          <w:tcPr>
            <w:tcW w:w="2049" w:type="dxa"/>
            <w:tcBorders>
              <w:top w:val="nil"/>
              <w:left w:val="nil"/>
              <w:bottom w:val="single" w:sz="4" w:space="0" w:color="auto"/>
              <w:right w:val="single" w:sz="4" w:space="0" w:color="auto"/>
            </w:tcBorders>
            <w:shd w:val="clear" w:color="auto" w:fill="auto"/>
            <w:noWrap/>
            <w:vAlign w:val="center"/>
          </w:tcPr>
          <w:p w14:paraId="21BFFC52" w14:textId="6F494CA7" w:rsidR="0097485B" w:rsidRPr="008E4B4A" w:rsidRDefault="00496CA1"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25 UMA</w:t>
            </w:r>
          </w:p>
        </w:tc>
      </w:tr>
      <w:tr w:rsidR="00496CA1" w:rsidRPr="008E4B4A" w14:paraId="365F0B88"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753B5389" w14:textId="327193B3" w:rsidR="00496CA1" w:rsidRPr="008E4B4A" w:rsidRDefault="00496CA1"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Predios Rústicos</w:t>
            </w:r>
          </w:p>
        </w:tc>
        <w:tc>
          <w:tcPr>
            <w:tcW w:w="2049" w:type="dxa"/>
            <w:tcBorders>
              <w:top w:val="nil"/>
              <w:left w:val="nil"/>
              <w:bottom w:val="single" w:sz="4" w:space="0" w:color="auto"/>
              <w:right w:val="single" w:sz="4" w:space="0" w:color="auto"/>
            </w:tcBorders>
            <w:shd w:val="clear" w:color="auto" w:fill="auto"/>
            <w:noWrap/>
            <w:vAlign w:val="center"/>
          </w:tcPr>
          <w:p w14:paraId="0000B652" w14:textId="3305CE54" w:rsidR="00496CA1" w:rsidRPr="008E4B4A" w:rsidRDefault="00496CA1"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5 UMA</w:t>
            </w:r>
          </w:p>
        </w:tc>
      </w:tr>
      <w:tr w:rsidR="0097485B" w:rsidRPr="008E4B4A" w14:paraId="3A56FB5E" w14:textId="77777777" w:rsidTr="002A6300">
        <w:trPr>
          <w:trHeight w:val="345"/>
        </w:trPr>
        <w:tc>
          <w:tcPr>
            <w:tcW w:w="7307" w:type="dxa"/>
            <w:tcBorders>
              <w:top w:val="nil"/>
              <w:left w:val="single" w:sz="4" w:space="0" w:color="auto"/>
              <w:bottom w:val="single" w:sz="4" w:space="0" w:color="auto"/>
              <w:right w:val="single" w:sz="4" w:space="0" w:color="auto"/>
            </w:tcBorders>
            <w:shd w:val="clear" w:color="auto" w:fill="auto"/>
            <w:vAlign w:val="bottom"/>
          </w:tcPr>
          <w:p w14:paraId="6A78FC40" w14:textId="234623AD" w:rsidR="0097485B" w:rsidRPr="008E4B4A" w:rsidRDefault="00496CA1" w:rsidP="008E4B4A">
            <w:pPr>
              <w:spacing w:after="0" w:line="360" w:lineRule="auto"/>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Predios Suburbanos</w:t>
            </w:r>
          </w:p>
        </w:tc>
        <w:tc>
          <w:tcPr>
            <w:tcW w:w="2049" w:type="dxa"/>
            <w:tcBorders>
              <w:top w:val="nil"/>
              <w:left w:val="nil"/>
              <w:bottom w:val="single" w:sz="4" w:space="0" w:color="auto"/>
              <w:right w:val="single" w:sz="4" w:space="0" w:color="auto"/>
            </w:tcBorders>
            <w:shd w:val="clear" w:color="auto" w:fill="auto"/>
            <w:noWrap/>
            <w:vAlign w:val="center"/>
          </w:tcPr>
          <w:p w14:paraId="3E7219DD" w14:textId="70520C4B" w:rsidR="0097485B" w:rsidRPr="008E4B4A" w:rsidRDefault="00496CA1" w:rsidP="008F57F5">
            <w:pPr>
              <w:spacing w:after="0" w:line="360" w:lineRule="auto"/>
              <w:jc w:val="right"/>
              <w:rPr>
                <w:rFonts w:ascii="Century Gothic" w:eastAsia="Times New Roman" w:hAnsi="Century Gothic" w:cs="Arial"/>
                <w:color w:val="000000"/>
                <w:sz w:val="24"/>
                <w:szCs w:val="24"/>
                <w:lang w:eastAsia="es-MX"/>
              </w:rPr>
            </w:pPr>
            <w:r w:rsidRPr="008E4B4A">
              <w:rPr>
                <w:rFonts w:ascii="Century Gothic" w:eastAsia="Times New Roman" w:hAnsi="Century Gothic" w:cs="Arial"/>
                <w:color w:val="000000"/>
                <w:sz w:val="24"/>
                <w:szCs w:val="24"/>
                <w:lang w:eastAsia="es-MX"/>
              </w:rPr>
              <w:t>10 UMA</w:t>
            </w:r>
          </w:p>
        </w:tc>
      </w:tr>
    </w:tbl>
    <w:p w14:paraId="3672BE39" w14:textId="77777777" w:rsidR="00D80B52" w:rsidRPr="008E4B4A" w:rsidRDefault="00D80B52" w:rsidP="008E4B4A">
      <w:pPr>
        <w:spacing w:after="0" w:line="360" w:lineRule="auto"/>
        <w:jc w:val="both"/>
        <w:rPr>
          <w:rFonts w:ascii="Century Gothic" w:hAnsi="Century Gothic" w:cs="Arial"/>
          <w:sz w:val="24"/>
          <w:szCs w:val="24"/>
        </w:rPr>
      </w:pPr>
    </w:p>
    <w:p w14:paraId="7A332F7F" w14:textId="77777777" w:rsidR="00E81CA1" w:rsidRPr="008E4B4A" w:rsidRDefault="00E81CA1" w:rsidP="008E4B4A">
      <w:pPr>
        <w:spacing w:after="0" w:line="360" w:lineRule="auto"/>
        <w:jc w:val="both"/>
        <w:rPr>
          <w:rFonts w:ascii="Century Gothic" w:hAnsi="Century Gothic" w:cs="Arial"/>
          <w:sz w:val="24"/>
          <w:szCs w:val="24"/>
        </w:rPr>
      </w:pPr>
    </w:p>
    <w:p w14:paraId="044E24AA" w14:textId="77777777" w:rsidR="00E81CA1" w:rsidRPr="008E4B4A" w:rsidRDefault="00E81CA1" w:rsidP="008E4B4A">
      <w:pPr>
        <w:spacing w:after="0" w:line="360" w:lineRule="auto"/>
        <w:jc w:val="both"/>
        <w:rPr>
          <w:rFonts w:ascii="Century Gothic" w:hAnsi="Century Gothic" w:cs="Arial"/>
          <w:sz w:val="24"/>
          <w:szCs w:val="24"/>
        </w:rPr>
      </w:pPr>
    </w:p>
    <w:p w14:paraId="59BA9EE3" w14:textId="6FAFE407" w:rsidR="00505C2B" w:rsidRDefault="00505C2B" w:rsidP="008E4B4A">
      <w:pPr>
        <w:spacing w:after="0" w:line="360" w:lineRule="auto"/>
        <w:jc w:val="both"/>
        <w:rPr>
          <w:rFonts w:ascii="Century Gothic" w:hAnsi="Century Gothic"/>
          <w:sz w:val="24"/>
          <w:szCs w:val="24"/>
        </w:rPr>
      </w:pPr>
    </w:p>
    <w:p w14:paraId="49CBD3EF" w14:textId="2B8E472D" w:rsidR="00FA0D57" w:rsidRDefault="00FA0D57" w:rsidP="008E4B4A">
      <w:pPr>
        <w:spacing w:after="0" w:line="360" w:lineRule="auto"/>
        <w:jc w:val="both"/>
        <w:rPr>
          <w:rFonts w:ascii="Century Gothic" w:hAnsi="Century Gothic"/>
          <w:sz w:val="24"/>
          <w:szCs w:val="24"/>
        </w:rPr>
      </w:pPr>
    </w:p>
    <w:p w14:paraId="0C4D4A8A" w14:textId="0C3144A9" w:rsidR="00FA0D57" w:rsidRDefault="00FA0D57" w:rsidP="008E4B4A">
      <w:pPr>
        <w:spacing w:after="0" w:line="360" w:lineRule="auto"/>
        <w:jc w:val="both"/>
        <w:rPr>
          <w:rFonts w:ascii="Century Gothic" w:hAnsi="Century Gothic"/>
          <w:sz w:val="24"/>
          <w:szCs w:val="24"/>
        </w:rPr>
      </w:pPr>
    </w:p>
    <w:p w14:paraId="5923C788" w14:textId="4CAA98D4" w:rsidR="00FA0D57" w:rsidRDefault="00FA0D57" w:rsidP="008E4B4A">
      <w:pPr>
        <w:spacing w:after="0" w:line="360" w:lineRule="auto"/>
        <w:jc w:val="both"/>
        <w:rPr>
          <w:rFonts w:ascii="Century Gothic" w:hAnsi="Century Gothic"/>
          <w:sz w:val="24"/>
          <w:szCs w:val="24"/>
        </w:rPr>
      </w:pPr>
    </w:p>
    <w:p w14:paraId="47B5D07C" w14:textId="250C0C3A" w:rsidR="00FA0D57" w:rsidRDefault="00FA0D57" w:rsidP="008E4B4A">
      <w:pPr>
        <w:spacing w:after="0" w:line="360" w:lineRule="auto"/>
        <w:jc w:val="both"/>
        <w:rPr>
          <w:rFonts w:ascii="Century Gothic" w:hAnsi="Century Gothic"/>
          <w:sz w:val="24"/>
          <w:szCs w:val="24"/>
        </w:rPr>
      </w:pPr>
    </w:p>
    <w:p w14:paraId="5A3DC51E" w14:textId="0EBFE4A5" w:rsidR="00FA0D57" w:rsidRDefault="00FA0D57" w:rsidP="008E4B4A">
      <w:pPr>
        <w:spacing w:after="0" w:line="360" w:lineRule="auto"/>
        <w:jc w:val="both"/>
        <w:rPr>
          <w:rFonts w:ascii="Century Gothic" w:hAnsi="Century Gothic"/>
          <w:sz w:val="24"/>
          <w:szCs w:val="24"/>
        </w:rPr>
      </w:pPr>
    </w:p>
    <w:p w14:paraId="72B35220" w14:textId="64627AB4" w:rsidR="00FA0D57" w:rsidRDefault="00FA0D57" w:rsidP="008E4B4A">
      <w:pPr>
        <w:spacing w:after="0" w:line="360" w:lineRule="auto"/>
        <w:jc w:val="both"/>
        <w:rPr>
          <w:rFonts w:ascii="Century Gothic" w:hAnsi="Century Gothic"/>
          <w:sz w:val="24"/>
          <w:szCs w:val="24"/>
        </w:rPr>
      </w:pPr>
    </w:p>
    <w:p w14:paraId="310A2694" w14:textId="6D76D7C6" w:rsidR="00FA0D57" w:rsidRDefault="00FA0D57" w:rsidP="008E4B4A">
      <w:pPr>
        <w:spacing w:after="0" w:line="360" w:lineRule="auto"/>
        <w:jc w:val="both"/>
        <w:rPr>
          <w:rFonts w:ascii="Century Gothic" w:hAnsi="Century Gothic"/>
          <w:sz w:val="24"/>
          <w:szCs w:val="24"/>
        </w:rPr>
      </w:pPr>
    </w:p>
    <w:p w14:paraId="05A8F5D7" w14:textId="77777777" w:rsidR="00FA0D57" w:rsidRPr="00FA0D57" w:rsidRDefault="00FA0D57" w:rsidP="004C07D0">
      <w:pPr>
        <w:spacing w:after="0" w:line="336" w:lineRule="auto"/>
        <w:jc w:val="center"/>
        <w:rPr>
          <w:rFonts w:ascii="Century Gothic" w:hAnsi="Century Gothic"/>
          <w:b/>
          <w:sz w:val="24"/>
          <w:szCs w:val="24"/>
        </w:rPr>
      </w:pPr>
      <w:r w:rsidRPr="00FA0D57">
        <w:rPr>
          <w:rFonts w:ascii="Century Gothic" w:hAnsi="Century Gothic"/>
          <w:b/>
          <w:sz w:val="24"/>
          <w:szCs w:val="24"/>
        </w:rPr>
        <w:lastRenderedPageBreak/>
        <w:t>ANEXO A LA LEY DE INGRESOS CORRESPONDIENTE AL MUNICIPIO DE</w:t>
      </w:r>
    </w:p>
    <w:p w14:paraId="3DEBE64A" w14:textId="7EE32483" w:rsidR="00FA0D57" w:rsidRDefault="00FA0D57" w:rsidP="004C07D0">
      <w:pPr>
        <w:spacing w:after="0" w:line="336" w:lineRule="auto"/>
        <w:jc w:val="center"/>
        <w:rPr>
          <w:rFonts w:ascii="Century Gothic" w:hAnsi="Century Gothic"/>
          <w:b/>
          <w:sz w:val="24"/>
          <w:szCs w:val="24"/>
        </w:rPr>
      </w:pPr>
      <w:r w:rsidRPr="00FA0D57">
        <w:rPr>
          <w:rFonts w:ascii="Century Gothic" w:hAnsi="Century Gothic"/>
          <w:b/>
          <w:sz w:val="24"/>
          <w:szCs w:val="24"/>
        </w:rPr>
        <w:t>NAMIQUIPA 2025</w:t>
      </w:r>
    </w:p>
    <w:p w14:paraId="627056C4" w14:textId="77777777" w:rsidR="004C07D0" w:rsidRPr="004C07D0" w:rsidRDefault="004C07D0" w:rsidP="004C07D0">
      <w:pPr>
        <w:spacing w:after="0" w:line="336" w:lineRule="auto"/>
        <w:jc w:val="center"/>
        <w:rPr>
          <w:rFonts w:ascii="Century Gothic" w:hAnsi="Century Gothic"/>
          <w:b/>
          <w:sz w:val="8"/>
          <w:szCs w:val="8"/>
        </w:rPr>
      </w:pPr>
    </w:p>
    <w:p w14:paraId="1DEE83A9" w14:textId="4DC42CE8" w:rsidR="00FA0D57" w:rsidRDefault="00FA0D57" w:rsidP="00202045">
      <w:pPr>
        <w:spacing w:after="0" w:line="312" w:lineRule="auto"/>
        <w:jc w:val="both"/>
        <w:rPr>
          <w:rFonts w:ascii="Century Gothic" w:hAnsi="Century Gothic"/>
          <w:sz w:val="24"/>
          <w:szCs w:val="24"/>
        </w:rPr>
      </w:pPr>
      <w:r w:rsidRPr="00FA0D57">
        <w:rPr>
          <w:rFonts w:ascii="Century Gothic" w:hAnsi="Century Gothic"/>
          <w:sz w:val="24"/>
          <w:szCs w:val="24"/>
        </w:rPr>
        <w:t>En los términos de los Artículos 115, fracción IV, inciso c) último párrafo de la Constitución Política de los Estados Unidos Mexicanos; 132 de la Constitución Política del Estado de Chihuahua, y 28, fracción XII del Código Municipal de la Entidad, el H.  Congreso del Estado aprueba el monto estimado de ingresos que percibirá el Municipio de Namiquipa, durante el Ejercicio Fiscal del año 202</w:t>
      </w:r>
      <w:r>
        <w:rPr>
          <w:rFonts w:ascii="Century Gothic" w:hAnsi="Century Gothic"/>
          <w:sz w:val="24"/>
          <w:szCs w:val="24"/>
        </w:rPr>
        <w:t>5</w:t>
      </w:r>
      <w:r w:rsidRPr="00FA0D57">
        <w:rPr>
          <w:rFonts w:ascii="Century Gothic" w:hAnsi="Century Gothic"/>
          <w:sz w:val="24"/>
          <w:szCs w:val="24"/>
        </w:rPr>
        <w:t xml:space="preserve">. </w:t>
      </w:r>
    </w:p>
    <w:p w14:paraId="6B53288B" w14:textId="77777777" w:rsidR="004C07D0" w:rsidRPr="00202045" w:rsidRDefault="004C07D0" w:rsidP="00FA0D57">
      <w:pPr>
        <w:spacing w:line="360" w:lineRule="auto"/>
        <w:jc w:val="both"/>
        <w:rPr>
          <w:rFonts w:ascii="Century Gothic" w:hAnsi="Century Gothic"/>
          <w:sz w:val="8"/>
          <w:szCs w:val="8"/>
        </w:rPr>
      </w:pPr>
    </w:p>
    <w:tbl>
      <w:tblPr>
        <w:tblW w:w="8861" w:type="dxa"/>
        <w:jc w:val="center"/>
        <w:tblCellMar>
          <w:left w:w="70" w:type="dxa"/>
          <w:right w:w="70" w:type="dxa"/>
        </w:tblCellMar>
        <w:tblLook w:val="04A0" w:firstRow="1" w:lastRow="0" w:firstColumn="1" w:lastColumn="0" w:noHBand="0" w:noVBand="1"/>
      </w:tblPr>
      <w:tblGrid>
        <w:gridCol w:w="3758"/>
        <w:gridCol w:w="2409"/>
        <w:gridCol w:w="2694"/>
      </w:tblGrid>
      <w:tr w:rsidR="00FA0D57" w:rsidRPr="00FA0D57" w14:paraId="31CF08B7" w14:textId="77777777" w:rsidTr="005B2CC9">
        <w:trPr>
          <w:trHeight w:val="301"/>
          <w:jc w:val="center"/>
        </w:trPr>
        <w:tc>
          <w:tcPr>
            <w:tcW w:w="3758" w:type="dxa"/>
            <w:tcBorders>
              <w:top w:val="nil"/>
              <w:left w:val="nil"/>
              <w:bottom w:val="nil"/>
              <w:right w:val="nil"/>
            </w:tcBorders>
            <w:shd w:val="clear" w:color="auto" w:fill="auto"/>
            <w:noWrap/>
            <w:vAlign w:val="center"/>
            <w:hideMark/>
          </w:tcPr>
          <w:p w14:paraId="73090CB9" w14:textId="77777777" w:rsidR="00FA0D57" w:rsidRPr="00FA0D57" w:rsidRDefault="00FA0D57" w:rsidP="00FA0D57">
            <w:pPr>
              <w:spacing w:line="360" w:lineRule="auto"/>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Ingresos Locales</w:t>
            </w:r>
          </w:p>
        </w:tc>
        <w:tc>
          <w:tcPr>
            <w:tcW w:w="2409" w:type="dxa"/>
            <w:tcBorders>
              <w:top w:val="nil"/>
              <w:left w:val="nil"/>
              <w:bottom w:val="nil"/>
              <w:right w:val="nil"/>
            </w:tcBorders>
            <w:shd w:val="clear" w:color="auto" w:fill="auto"/>
            <w:noWrap/>
            <w:vAlign w:val="bottom"/>
            <w:hideMark/>
          </w:tcPr>
          <w:p w14:paraId="3D39F8DD" w14:textId="77777777" w:rsidR="00FA0D57" w:rsidRPr="00FA0D57" w:rsidRDefault="00FA0D57" w:rsidP="00FA0D57">
            <w:pPr>
              <w:spacing w:line="360" w:lineRule="auto"/>
              <w:rPr>
                <w:rFonts w:ascii="Century Gothic" w:hAnsi="Century Gothic" w:cs="Calibri"/>
                <w:b/>
                <w:bCs/>
                <w:color w:val="000000"/>
                <w:sz w:val="24"/>
                <w:szCs w:val="24"/>
                <w:lang w:eastAsia="es-MX"/>
              </w:rPr>
            </w:pPr>
          </w:p>
        </w:tc>
        <w:tc>
          <w:tcPr>
            <w:tcW w:w="2694" w:type="dxa"/>
            <w:tcBorders>
              <w:top w:val="nil"/>
              <w:left w:val="nil"/>
              <w:bottom w:val="nil"/>
              <w:right w:val="nil"/>
            </w:tcBorders>
            <w:shd w:val="clear" w:color="auto" w:fill="auto"/>
            <w:noWrap/>
            <w:vAlign w:val="bottom"/>
            <w:hideMark/>
          </w:tcPr>
          <w:p w14:paraId="740D003D" w14:textId="77777777" w:rsidR="00FA0D57" w:rsidRPr="00FA0D57" w:rsidRDefault="00FA0D57" w:rsidP="00FA0D57">
            <w:pPr>
              <w:spacing w:line="360" w:lineRule="auto"/>
              <w:rPr>
                <w:rFonts w:ascii="Century Gothic" w:hAnsi="Century Gothic"/>
                <w:sz w:val="24"/>
                <w:szCs w:val="24"/>
                <w:lang w:eastAsia="es-MX"/>
              </w:rPr>
            </w:pPr>
          </w:p>
        </w:tc>
      </w:tr>
      <w:tr w:rsidR="00FA0D57" w:rsidRPr="00FA0D57" w14:paraId="0CFA5A9D"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6E8E2553"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Impuestos</w:t>
            </w:r>
          </w:p>
        </w:tc>
        <w:tc>
          <w:tcPr>
            <w:tcW w:w="2409" w:type="dxa"/>
            <w:tcBorders>
              <w:top w:val="nil"/>
              <w:left w:val="nil"/>
              <w:bottom w:val="nil"/>
              <w:right w:val="nil"/>
            </w:tcBorders>
            <w:shd w:val="clear" w:color="auto" w:fill="auto"/>
            <w:noWrap/>
            <w:vAlign w:val="center"/>
            <w:hideMark/>
          </w:tcPr>
          <w:p w14:paraId="5E3AE0FA" w14:textId="16021345"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w:t>
            </w:r>
            <w:r>
              <w:rPr>
                <w:rFonts w:ascii="Century Gothic" w:hAnsi="Century Gothic" w:cs="Calibri"/>
                <w:color w:val="000000"/>
                <w:sz w:val="24"/>
                <w:szCs w:val="24"/>
                <w:lang w:eastAsia="es-MX"/>
              </w:rPr>
              <w:t>5</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182</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766.30</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13D5D288"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7858BF2B"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7B72FD24"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Contribuciones </w:t>
            </w:r>
          </w:p>
        </w:tc>
        <w:tc>
          <w:tcPr>
            <w:tcW w:w="2409" w:type="dxa"/>
            <w:tcBorders>
              <w:top w:val="nil"/>
              <w:left w:val="nil"/>
              <w:bottom w:val="nil"/>
              <w:right w:val="nil"/>
            </w:tcBorders>
            <w:shd w:val="clear" w:color="auto" w:fill="auto"/>
            <w:noWrap/>
            <w:vAlign w:val="center"/>
            <w:hideMark/>
          </w:tcPr>
          <w:p w14:paraId="0566528E" w14:textId="189307F4" w:rsidR="00FA0D57" w:rsidRPr="00FA0D57" w:rsidRDefault="00FA0D57" w:rsidP="00FA0D57">
            <w:pPr>
              <w:spacing w:line="360" w:lineRule="auto"/>
              <w:jc w:val="center"/>
              <w:rPr>
                <w:rFonts w:ascii="Century Gothic" w:hAnsi="Century Gothic" w:cs="Calibri"/>
                <w:color w:val="000000"/>
                <w:sz w:val="24"/>
                <w:szCs w:val="24"/>
                <w:lang w:eastAsia="es-MX"/>
              </w:rPr>
            </w:pPr>
            <w:r>
              <w:rPr>
                <w:rFonts w:ascii="Century Gothic" w:hAnsi="Century Gothic" w:cs="Calibri"/>
                <w:color w:val="000000"/>
                <w:sz w:val="24"/>
                <w:szCs w:val="24"/>
                <w:lang w:eastAsia="es-MX"/>
              </w:rPr>
              <w:t xml:space="preserve">                           0.00</w:t>
            </w:r>
          </w:p>
        </w:tc>
        <w:tc>
          <w:tcPr>
            <w:tcW w:w="2694" w:type="dxa"/>
            <w:tcBorders>
              <w:top w:val="nil"/>
              <w:left w:val="nil"/>
              <w:bottom w:val="nil"/>
              <w:right w:val="nil"/>
            </w:tcBorders>
            <w:shd w:val="clear" w:color="auto" w:fill="auto"/>
            <w:noWrap/>
            <w:vAlign w:val="bottom"/>
            <w:hideMark/>
          </w:tcPr>
          <w:p w14:paraId="4179CA75" w14:textId="77777777" w:rsidR="00FA0D57" w:rsidRPr="00FA0D57" w:rsidRDefault="00FA0D57" w:rsidP="00FA0D57">
            <w:pPr>
              <w:spacing w:line="360" w:lineRule="auto"/>
              <w:jc w:val="center"/>
              <w:rPr>
                <w:rFonts w:ascii="Century Gothic" w:hAnsi="Century Gothic" w:cs="Calibri"/>
                <w:color w:val="000000"/>
                <w:sz w:val="24"/>
                <w:szCs w:val="24"/>
                <w:lang w:eastAsia="es-MX"/>
              </w:rPr>
            </w:pPr>
          </w:p>
        </w:tc>
      </w:tr>
      <w:tr w:rsidR="00FA0D57" w:rsidRPr="00FA0D57" w14:paraId="33BB3FD8"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7FAADE8F"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Derechos</w:t>
            </w:r>
          </w:p>
        </w:tc>
        <w:tc>
          <w:tcPr>
            <w:tcW w:w="2409" w:type="dxa"/>
            <w:tcBorders>
              <w:top w:val="nil"/>
              <w:left w:val="nil"/>
              <w:bottom w:val="nil"/>
              <w:right w:val="nil"/>
            </w:tcBorders>
            <w:shd w:val="clear" w:color="auto" w:fill="auto"/>
            <w:noWrap/>
            <w:vAlign w:val="center"/>
            <w:hideMark/>
          </w:tcPr>
          <w:p w14:paraId="59292396" w14:textId="164D1FAC"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14,</w:t>
            </w:r>
            <w:r>
              <w:rPr>
                <w:rFonts w:ascii="Century Gothic" w:hAnsi="Century Gothic" w:cs="Calibri"/>
                <w:color w:val="000000"/>
                <w:sz w:val="24"/>
                <w:szCs w:val="24"/>
                <w:lang w:eastAsia="es-MX"/>
              </w:rPr>
              <w:t>717</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672</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91</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1A471347"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209192C8"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318D0C06"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Productos</w:t>
            </w:r>
          </w:p>
        </w:tc>
        <w:tc>
          <w:tcPr>
            <w:tcW w:w="2409" w:type="dxa"/>
            <w:tcBorders>
              <w:top w:val="nil"/>
              <w:left w:val="nil"/>
              <w:bottom w:val="nil"/>
              <w:right w:val="nil"/>
            </w:tcBorders>
            <w:shd w:val="clear" w:color="auto" w:fill="auto"/>
            <w:noWrap/>
            <w:vAlign w:val="center"/>
            <w:hideMark/>
          </w:tcPr>
          <w:p w14:paraId="0B1311C2" w14:textId="26D53252"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1</w:t>
            </w:r>
            <w:r>
              <w:rPr>
                <w:rFonts w:ascii="Century Gothic" w:hAnsi="Century Gothic" w:cs="Calibri"/>
                <w:color w:val="000000"/>
                <w:sz w:val="24"/>
                <w:szCs w:val="24"/>
                <w:lang w:eastAsia="es-MX"/>
              </w:rPr>
              <w:t>90</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320</w:t>
            </w:r>
            <w:r w:rsidRPr="00FA0D57">
              <w:rPr>
                <w:rFonts w:ascii="Century Gothic" w:hAnsi="Century Gothic" w:cs="Calibri"/>
                <w:color w:val="000000"/>
                <w:sz w:val="24"/>
                <w:szCs w:val="24"/>
                <w:lang w:eastAsia="es-MX"/>
              </w:rPr>
              <w:t xml:space="preserve">.00 </w:t>
            </w:r>
          </w:p>
        </w:tc>
        <w:tc>
          <w:tcPr>
            <w:tcW w:w="2694" w:type="dxa"/>
            <w:tcBorders>
              <w:top w:val="nil"/>
              <w:left w:val="nil"/>
              <w:bottom w:val="nil"/>
              <w:right w:val="nil"/>
            </w:tcBorders>
            <w:shd w:val="clear" w:color="auto" w:fill="auto"/>
            <w:noWrap/>
            <w:vAlign w:val="bottom"/>
            <w:hideMark/>
          </w:tcPr>
          <w:p w14:paraId="759CEF34"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73F2FF92"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0BB8C3EC"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Aprovechamientos</w:t>
            </w:r>
          </w:p>
        </w:tc>
        <w:tc>
          <w:tcPr>
            <w:tcW w:w="2409" w:type="dxa"/>
            <w:tcBorders>
              <w:top w:val="nil"/>
              <w:left w:val="nil"/>
              <w:bottom w:val="single" w:sz="4" w:space="0" w:color="auto"/>
              <w:right w:val="nil"/>
            </w:tcBorders>
            <w:shd w:val="clear" w:color="auto" w:fill="auto"/>
            <w:noWrap/>
            <w:vAlign w:val="center"/>
            <w:hideMark/>
          </w:tcPr>
          <w:p w14:paraId="4A40F03A" w14:textId="5C1535B5"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15</w:t>
            </w:r>
            <w:r>
              <w:rPr>
                <w:rFonts w:ascii="Century Gothic" w:hAnsi="Century Gothic" w:cs="Calibri"/>
                <w:color w:val="000000"/>
                <w:sz w:val="24"/>
                <w:szCs w:val="24"/>
                <w:lang w:eastAsia="es-MX"/>
              </w:rPr>
              <w:t>6</w:t>
            </w:r>
            <w:r w:rsidRPr="00FA0D57">
              <w:rPr>
                <w:rFonts w:ascii="Century Gothic" w:hAnsi="Century Gothic" w:cs="Calibri"/>
                <w:color w:val="000000"/>
                <w:sz w:val="24"/>
                <w:szCs w:val="24"/>
                <w:lang w:eastAsia="es-MX"/>
              </w:rPr>
              <w:t xml:space="preserve">,000.00 </w:t>
            </w:r>
          </w:p>
        </w:tc>
        <w:tc>
          <w:tcPr>
            <w:tcW w:w="2694" w:type="dxa"/>
            <w:tcBorders>
              <w:top w:val="nil"/>
              <w:left w:val="nil"/>
              <w:bottom w:val="nil"/>
              <w:right w:val="nil"/>
            </w:tcBorders>
            <w:shd w:val="clear" w:color="auto" w:fill="auto"/>
            <w:noWrap/>
            <w:vAlign w:val="center"/>
            <w:hideMark/>
          </w:tcPr>
          <w:p w14:paraId="384CC374"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34D64FF0"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4C437A5A" w14:textId="56A50BE1" w:rsidR="00FA0D57" w:rsidRPr="00FA0D57" w:rsidRDefault="00FA0D57" w:rsidP="00FA0D57">
            <w:pPr>
              <w:spacing w:line="360" w:lineRule="auto"/>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 xml:space="preserve">Total de Ingresos </w:t>
            </w:r>
            <w:r>
              <w:rPr>
                <w:rFonts w:ascii="Century Gothic" w:hAnsi="Century Gothic" w:cs="Calibri"/>
                <w:b/>
                <w:bCs/>
                <w:color w:val="000000"/>
                <w:sz w:val="24"/>
                <w:szCs w:val="24"/>
                <w:lang w:eastAsia="es-MX"/>
              </w:rPr>
              <w:t>Propios</w:t>
            </w:r>
          </w:p>
        </w:tc>
        <w:tc>
          <w:tcPr>
            <w:tcW w:w="2409" w:type="dxa"/>
            <w:tcBorders>
              <w:top w:val="nil"/>
              <w:left w:val="nil"/>
              <w:bottom w:val="nil"/>
              <w:right w:val="nil"/>
            </w:tcBorders>
            <w:shd w:val="clear" w:color="auto" w:fill="auto"/>
            <w:noWrap/>
            <w:vAlign w:val="bottom"/>
            <w:hideMark/>
          </w:tcPr>
          <w:p w14:paraId="53B9A157" w14:textId="77777777" w:rsidR="00FA0D57" w:rsidRPr="00FA0D57" w:rsidRDefault="00FA0D57" w:rsidP="00FA0D57">
            <w:pPr>
              <w:spacing w:line="360" w:lineRule="auto"/>
              <w:jc w:val="right"/>
              <w:rPr>
                <w:rFonts w:ascii="Century Gothic" w:hAnsi="Century Gothic" w:cs="Calibri"/>
                <w:b/>
                <w:bCs/>
                <w:color w:val="000000"/>
                <w:sz w:val="24"/>
                <w:szCs w:val="24"/>
                <w:lang w:eastAsia="es-MX"/>
              </w:rPr>
            </w:pPr>
          </w:p>
        </w:tc>
        <w:tc>
          <w:tcPr>
            <w:tcW w:w="2694" w:type="dxa"/>
            <w:tcBorders>
              <w:top w:val="nil"/>
              <w:left w:val="nil"/>
              <w:bottom w:val="nil"/>
              <w:right w:val="nil"/>
            </w:tcBorders>
            <w:shd w:val="clear" w:color="auto" w:fill="auto"/>
            <w:noWrap/>
            <w:vAlign w:val="center"/>
            <w:hideMark/>
          </w:tcPr>
          <w:p w14:paraId="136F6DDC" w14:textId="5067B257" w:rsidR="00FA0D57" w:rsidRPr="00FA0D57" w:rsidRDefault="00FA0D57" w:rsidP="00FA0D57">
            <w:pPr>
              <w:spacing w:line="360" w:lineRule="auto"/>
              <w:jc w:val="right"/>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 xml:space="preserve"> $     </w:t>
            </w:r>
            <w:r>
              <w:rPr>
                <w:rFonts w:ascii="Century Gothic" w:hAnsi="Century Gothic" w:cs="Calibri"/>
                <w:b/>
                <w:bCs/>
                <w:color w:val="000000"/>
                <w:sz w:val="24"/>
                <w:szCs w:val="24"/>
                <w:lang w:eastAsia="es-MX"/>
              </w:rPr>
              <w:t>20</w:t>
            </w:r>
            <w:r w:rsidRPr="00FA0D57">
              <w:rPr>
                <w:rFonts w:ascii="Century Gothic" w:hAnsi="Century Gothic" w:cs="Calibri"/>
                <w:b/>
                <w:bCs/>
                <w:color w:val="000000"/>
                <w:sz w:val="24"/>
                <w:szCs w:val="24"/>
                <w:lang w:eastAsia="es-MX"/>
              </w:rPr>
              <w:t>,</w:t>
            </w:r>
            <w:r>
              <w:rPr>
                <w:rFonts w:ascii="Century Gothic" w:hAnsi="Century Gothic" w:cs="Calibri"/>
                <w:b/>
                <w:bCs/>
                <w:color w:val="000000"/>
                <w:sz w:val="24"/>
                <w:szCs w:val="24"/>
                <w:lang w:eastAsia="es-MX"/>
              </w:rPr>
              <w:t>246</w:t>
            </w:r>
            <w:r w:rsidRPr="00FA0D57">
              <w:rPr>
                <w:rFonts w:ascii="Century Gothic" w:hAnsi="Century Gothic" w:cs="Calibri"/>
                <w:b/>
                <w:bCs/>
                <w:color w:val="000000"/>
                <w:sz w:val="24"/>
                <w:szCs w:val="24"/>
                <w:lang w:eastAsia="es-MX"/>
              </w:rPr>
              <w:t>,</w:t>
            </w:r>
            <w:r>
              <w:rPr>
                <w:rFonts w:ascii="Century Gothic" w:hAnsi="Century Gothic" w:cs="Calibri"/>
                <w:b/>
                <w:bCs/>
                <w:color w:val="000000"/>
                <w:sz w:val="24"/>
                <w:szCs w:val="24"/>
                <w:lang w:eastAsia="es-MX"/>
              </w:rPr>
              <w:t>759</w:t>
            </w:r>
            <w:r w:rsidRPr="00FA0D57">
              <w:rPr>
                <w:rFonts w:ascii="Century Gothic" w:hAnsi="Century Gothic" w:cs="Calibri"/>
                <w:b/>
                <w:bCs/>
                <w:color w:val="000000"/>
                <w:sz w:val="24"/>
                <w:szCs w:val="24"/>
                <w:lang w:eastAsia="es-MX"/>
              </w:rPr>
              <w:t>.</w:t>
            </w:r>
            <w:r>
              <w:rPr>
                <w:rFonts w:ascii="Century Gothic" w:hAnsi="Century Gothic" w:cs="Calibri"/>
                <w:b/>
                <w:bCs/>
                <w:color w:val="000000"/>
                <w:sz w:val="24"/>
                <w:szCs w:val="24"/>
                <w:lang w:eastAsia="es-MX"/>
              </w:rPr>
              <w:t>21</w:t>
            </w:r>
            <w:r w:rsidRPr="00FA0D57">
              <w:rPr>
                <w:rFonts w:ascii="Century Gothic" w:hAnsi="Century Gothic" w:cs="Calibri"/>
                <w:b/>
                <w:bCs/>
                <w:color w:val="000000"/>
                <w:sz w:val="24"/>
                <w:szCs w:val="24"/>
                <w:lang w:eastAsia="es-MX"/>
              </w:rPr>
              <w:t xml:space="preserve"> </w:t>
            </w:r>
          </w:p>
        </w:tc>
      </w:tr>
      <w:tr w:rsidR="00FA0D57" w:rsidRPr="00FA0D57" w14:paraId="47CC2DFE"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67C680D1" w14:textId="0ABD898E" w:rsidR="00FA0D57" w:rsidRPr="00FA0D57" w:rsidRDefault="00FA0D57" w:rsidP="004C07D0">
            <w:pPr>
              <w:spacing w:line="360" w:lineRule="auto"/>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Participaciones Federales</w:t>
            </w:r>
          </w:p>
        </w:tc>
        <w:tc>
          <w:tcPr>
            <w:tcW w:w="2409" w:type="dxa"/>
            <w:tcBorders>
              <w:top w:val="nil"/>
              <w:left w:val="nil"/>
              <w:bottom w:val="nil"/>
              <w:right w:val="nil"/>
            </w:tcBorders>
            <w:shd w:val="clear" w:color="auto" w:fill="auto"/>
            <w:noWrap/>
            <w:vAlign w:val="bottom"/>
            <w:hideMark/>
          </w:tcPr>
          <w:p w14:paraId="4548BECC" w14:textId="77777777" w:rsidR="00FA0D57" w:rsidRPr="00FA0D57" w:rsidRDefault="00FA0D57" w:rsidP="00FA0D57">
            <w:pPr>
              <w:spacing w:line="360" w:lineRule="auto"/>
              <w:rPr>
                <w:rFonts w:ascii="Century Gothic" w:hAnsi="Century Gothic" w:cs="Calibri"/>
                <w:b/>
                <w:bCs/>
                <w:color w:val="000000"/>
                <w:sz w:val="24"/>
                <w:szCs w:val="24"/>
                <w:lang w:eastAsia="es-MX"/>
              </w:rPr>
            </w:pPr>
          </w:p>
        </w:tc>
        <w:tc>
          <w:tcPr>
            <w:tcW w:w="2694" w:type="dxa"/>
            <w:tcBorders>
              <w:top w:val="nil"/>
              <w:left w:val="nil"/>
              <w:bottom w:val="nil"/>
              <w:right w:val="nil"/>
            </w:tcBorders>
            <w:shd w:val="clear" w:color="auto" w:fill="auto"/>
            <w:noWrap/>
            <w:vAlign w:val="bottom"/>
            <w:hideMark/>
          </w:tcPr>
          <w:p w14:paraId="12CC6F07" w14:textId="77777777" w:rsidR="00FA0D57" w:rsidRPr="00FA0D57" w:rsidRDefault="00FA0D57" w:rsidP="00FA0D57">
            <w:pPr>
              <w:spacing w:line="360" w:lineRule="auto"/>
              <w:rPr>
                <w:rFonts w:ascii="Century Gothic" w:hAnsi="Century Gothic"/>
                <w:sz w:val="24"/>
                <w:szCs w:val="24"/>
                <w:lang w:eastAsia="es-MX"/>
              </w:rPr>
            </w:pPr>
          </w:p>
        </w:tc>
      </w:tr>
      <w:tr w:rsidR="00FA0D57" w:rsidRPr="00FA0D57" w14:paraId="06E8957E"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7F0D49ED"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Fondo General de Participaciones</w:t>
            </w:r>
          </w:p>
        </w:tc>
        <w:tc>
          <w:tcPr>
            <w:tcW w:w="2409" w:type="dxa"/>
            <w:tcBorders>
              <w:top w:val="nil"/>
              <w:left w:val="nil"/>
              <w:bottom w:val="nil"/>
              <w:right w:val="nil"/>
            </w:tcBorders>
            <w:shd w:val="clear" w:color="auto" w:fill="auto"/>
            <w:noWrap/>
            <w:vAlign w:val="center"/>
            <w:hideMark/>
          </w:tcPr>
          <w:p w14:paraId="3BDA1570" w14:textId="28A9F580"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46,</w:t>
            </w:r>
            <w:r>
              <w:rPr>
                <w:rFonts w:ascii="Century Gothic" w:hAnsi="Century Gothic" w:cs="Calibri"/>
                <w:color w:val="000000"/>
                <w:sz w:val="24"/>
                <w:szCs w:val="24"/>
                <w:lang w:eastAsia="es-MX"/>
              </w:rPr>
              <w:t>778</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999</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05</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38754BC5"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08355CC6"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23BBBCD8"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lastRenderedPageBreak/>
              <w:t>Fondo de Fomento Municipal 70%</w:t>
            </w:r>
          </w:p>
        </w:tc>
        <w:tc>
          <w:tcPr>
            <w:tcW w:w="2409" w:type="dxa"/>
            <w:tcBorders>
              <w:top w:val="nil"/>
              <w:left w:val="nil"/>
              <w:bottom w:val="nil"/>
              <w:right w:val="nil"/>
            </w:tcBorders>
            <w:shd w:val="clear" w:color="auto" w:fill="auto"/>
            <w:noWrap/>
            <w:vAlign w:val="center"/>
            <w:hideMark/>
          </w:tcPr>
          <w:p w14:paraId="74487B8A" w14:textId="3FC38476"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8,</w:t>
            </w:r>
            <w:r>
              <w:rPr>
                <w:rFonts w:ascii="Century Gothic" w:hAnsi="Century Gothic" w:cs="Calibri"/>
                <w:color w:val="000000"/>
                <w:sz w:val="24"/>
                <w:szCs w:val="24"/>
                <w:lang w:eastAsia="es-MX"/>
              </w:rPr>
              <w:t>500</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434</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6</w:t>
            </w:r>
            <w:r w:rsidR="00605F59">
              <w:rPr>
                <w:rFonts w:ascii="Century Gothic" w:hAnsi="Century Gothic" w:cs="Calibri"/>
                <w:color w:val="000000"/>
                <w:sz w:val="24"/>
                <w:szCs w:val="24"/>
                <w:lang w:eastAsia="es-MX"/>
              </w:rPr>
              <w:t>7</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1BB84B81"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69984042"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0234C14B"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Fondo de Fomento Municipal 30%</w:t>
            </w:r>
          </w:p>
        </w:tc>
        <w:tc>
          <w:tcPr>
            <w:tcW w:w="2409" w:type="dxa"/>
            <w:tcBorders>
              <w:top w:val="nil"/>
              <w:left w:val="nil"/>
              <w:bottom w:val="nil"/>
              <w:right w:val="nil"/>
            </w:tcBorders>
            <w:shd w:val="clear" w:color="auto" w:fill="auto"/>
            <w:noWrap/>
            <w:vAlign w:val="center"/>
            <w:hideMark/>
          </w:tcPr>
          <w:p w14:paraId="3CE817EA" w14:textId="2515D58B"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w:t>
            </w:r>
            <w:r>
              <w:rPr>
                <w:rFonts w:ascii="Century Gothic" w:hAnsi="Century Gothic" w:cs="Calibri"/>
                <w:color w:val="000000"/>
                <w:sz w:val="24"/>
                <w:szCs w:val="24"/>
                <w:lang w:eastAsia="es-MX"/>
              </w:rPr>
              <w:t>2</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241</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538</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13</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2EEA324B"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0CA80A9A" w14:textId="77777777" w:rsidTr="005B2CC9">
        <w:trPr>
          <w:trHeight w:val="994"/>
          <w:jc w:val="center"/>
        </w:trPr>
        <w:tc>
          <w:tcPr>
            <w:tcW w:w="3758" w:type="dxa"/>
            <w:tcBorders>
              <w:top w:val="nil"/>
              <w:left w:val="nil"/>
              <w:bottom w:val="nil"/>
              <w:right w:val="nil"/>
            </w:tcBorders>
            <w:shd w:val="clear" w:color="auto" w:fill="auto"/>
            <w:vAlign w:val="center"/>
            <w:hideMark/>
          </w:tcPr>
          <w:p w14:paraId="10E61C17"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Impuestos Sobre Producción y Servicios en materia de cervezas, bebidas alcohólicas y tabacos labrados</w:t>
            </w:r>
          </w:p>
        </w:tc>
        <w:tc>
          <w:tcPr>
            <w:tcW w:w="2409" w:type="dxa"/>
            <w:tcBorders>
              <w:top w:val="nil"/>
              <w:left w:val="nil"/>
              <w:bottom w:val="nil"/>
              <w:right w:val="nil"/>
            </w:tcBorders>
            <w:shd w:val="clear" w:color="auto" w:fill="auto"/>
            <w:noWrap/>
            <w:vAlign w:val="center"/>
            <w:hideMark/>
          </w:tcPr>
          <w:p w14:paraId="66D05859" w14:textId="1BDC9E42"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1,</w:t>
            </w:r>
            <w:r>
              <w:rPr>
                <w:rFonts w:ascii="Century Gothic" w:hAnsi="Century Gothic" w:cs="Calibri"/>
                <w:color w:val="000000"/>
                <w:sz w:val="24"/>
                <w:szCs w:val="24"/>
                <w:lang w:eastAsia="es-MX"/>
              </w:rPr>
              <w:t>193</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773</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28</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61DA3ECC"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0C5E637D" w14:textId="77777777" w:rsidTr="005B2CC9">
        <w:trPr>
          <w:trHeight w:val="403"/>
          <w:jc w:val="center"/>
        </w:trPr>
        <w:tc>
          <w:tcPr>
            <w:tcW w:w="3758" w:type="dxa"/>
            <w:tcBorders>
              <w:top w:val="nil"/>
              <w:left w:val="nil"/>
              <w:bottom w:val="nil"/>
              <w:right w:val="nil"/>
            </w:tcBorders>
            <w:shd w:val="clear" w:color="auto" w:fill="auto"/>
            <w:vAlign w:val="center"/>
            <w:hideMark/>
          </w:tcPr>
          <w:p w14:paraId="25AB7E67"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Fondo de Fiscalización y Recaudación (FOFIR)</w:t>
            </w:r>
          </w:p>
        </w:tc>
        <w:tc>
          <w:tcPr>
            <w:tcW w:w="2409" w:type="dxa"/>
            <w:tcBorders>
              <w:top w:val="nil"/>
              <w:left w:val="nil"/>
              <w:bottom w:val="nil"/>
              <w:right w:val="nil"/>
            </w:tcBorders>
            <w:shd w:val="clear" w:color="auto" w:fill="auto"/>
            <w:noWrap/>
            <w:vAlign w:val="center"/>
            <w:hideMark/>
          </w:tcPr>
          <w:p w14:paraId="3F1D01B2" w14:textId="2F2D3D11"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w:t>
            </w:r>
            <w:r>
              <w:rPr>
                <w:rFonts w:ascii="Century Gothic" w:hAnsi="Century Gothic" w:cs="Calibri"/>
                <w:color w:val="000000"/>
                <w:sz w:val="24"/>
                <w:szCs w:val="24"/>
                <w:lang w:eastAsia="es-MX"/>
              </w:rPr>
              <w:t>3</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067</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475</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25</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56D6E00E"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71AD49BB" w14:textId="77777777" w:rsidTr="005B2CC9">
        <w:trPr>
          <w:trHeight w:val="403"/>
          <w:jc w:val="center"/>
        </w:trPr>
        <w:tc>
          <w:tcPr>
            <w:tcW w:w="3758" w:type="dxa"/>
            <w:tcBorders>
              <w:top w:val="nil"/>
              <w:left w:val="nil"/>
              <w:bottom w:val="nil"/>
              <w:right w:val="nil"/>
            </w:tcBorders>
            <w:shd w:val="clear" w:color="auto" w:fill="auto"/>
            <w:vAlign w:val="center"/>
            <w:hideMark/>
          </w:tcPr>
          <w:p w14:paraId="1C1B6331" w14:textId="77777777" w:rsidR="00FA0D57" w:rsidRPr="00FA0D57" w:rsidRDefault="00FA0D57" w:rsidP="00FA0D57">
            <w:pPr>
              <w:spacing w:line="360" w:lineRule="auto"/>
              <w:jc w:val="both"/>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Impuestos Sobre Autos Nuevos</w:t>
            </w:r>
          </w:p>
        </w:tc>
        <w:tc>
          <w:tcPr>
            <w:tcW w:w="2409" w:type="dxa"/>
            <w:tcBorders>
              <w:top w:val="nil"/>
              <w:left w:val="nil"/>
              <w:bottom w:val="nil"/>
              <w:right w:val="nil"/>
            </w:tcBorders>
            <w:shd w:val="clear" w:color="auto" w:fill="auto"/>
            <w:noWrap/>
            <w:vAlign w:val="center"/>
            <w:hideMark/>
          </w:tcPr>
          <w:p w14:paraId="61B90BCA" w14:textId="32D7C2A3"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1,</w:t>
            </w:r>
            <w:r>
              <w:rPr>
                <w:rFonts w:ascii="Century Gothic" w:hAnsi="Century Gothic" w:cs="Calibri"/>
                <w:color w:val="000000"/>
                <w:sz w:val="24"/>
                <w:szCs w:val="24"/>
                <w:lang w:eastAsia="es-MX"/>
              </w:rPr>
              <w:t>266</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725</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49</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13063F0B"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4932AEB0" w14:textId="77777777" w:rsidTr="005B2CC9">
        <w:trPr>
          <w:trHeight w:val="403"/>
          <w:jc w:val="center"/>
        </w:trPr>
        <w:tc>
          <w:tcPr>
            <w:tcW w:w="3758" w:type="dxa"/>
            <w:tcBorders>
              <w:top w:val="nil"/>
              <w:left w:val="nil"/>
              <w:bottom w:val="nil"/>
              <w:right w:val="nil"/>
            </w:tcBorders>
            <w:shd w:val="clear" w:color="auto" w:fill="auto"/>
            <w:vAlign w:val="center"/>
            <w:hideMark/>
          </w:tcPr>
          <w:p w14:paraId="1FF288BE"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Impuesto Sobre Tenencia y Uso de Vehículos</w:t>
            </w:r>
          </w:p>
        </w:tc>
        <w:tc>
          <w:tcPr>
            <w:tcW w:w="2409" w:type="dxa"/>
            <w:tcBorders>
              <w:top w:val="nil"/>
              <w:left w:val="nil"/>
              <w:bottom w:val="nil"/>
              <w:right w:val="nil"/>
            </w:tcBorders>
            <w:shd w:val="clear" w:color="auto" w:fill="auto"/>
            <w:noWrap/>
            <w:vAlign w:val="bottom"/>
            <w:hideMark/>
          </w:tcPr>
          <w:p w14:paraId="3674939A" w14:textId="6379F102"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w:t>
            </w:r>
            <w:r>
              <w:rPr>
                <w:rFonts w:ascii="Century Gothic" w:hAnsi="Century Gothic" w:cs="Calibri"/>
                <w:color w:val="000000"/>
                <w:sz w:val="24"/>
                <w:szCs w:val="24"/>
                <w:lang w:eastAsia="es-MX"/>
              </w:rPr>
              <w:t xml:space="preserve">   135</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2</w:t>
            </w:r>
            <w:r w:rsidR="00605F59">
              <w:rPr>
                <w:rFonts w:ascii="Century Gothic" w:hAnsi="Century Gothic" w:cs="Calibri"/>
                <w:color w:val="000000"/>
                <w:sz w:val="24"/>
                <w:szCs w:val="24"/>
                <w:lang w:eastAsia="es-MX"/>
              </w:rPr>
              <w:t>8</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314F45BA" w14:textId="77777777" w:rsidR="00FA0D57" w:rsidRPr="00FA0D57" w:rsidRDefault="00FA0D57" w:rsidP="00FA0D57">
            <w:pPr>
              <w:spacing w:line="360" w:lineRule="auto"/>
              <w:rPr>
                <w:rFonts w:ascii="Century Gothic" w:hAnsi="Century Gothic" w:cs="Calibri"/>
                <w:color w:val="000000"/>
                <w:sz w:val="24"/>
                <w:szCs w:val="24"/>
                <w:lang w:eastAsia="es-MX"/>
              </w:rPr>
            </w:pPr>
          </w:p>
        </w:tc>
      </w:tr>
      <w:tr w:rsidR="00FA0D57" w:rsidRPr="00FA0D57" w14:paraId="1764870B" w14:textId="77777777" w:rsidTr="005B2CC9">
        <w:trPr>
          <w:trHeight w:val="403"/>
          <w:jc w:val="center"/>
        </w:trPr>
        <w:tc>
          <w:tcPr>
            <w:tcW w:w="3758" w:type="dxa"/>
            <w:tcBorders>
              <w:top w:val="nil"/>
              <w:left w:val="nil"/>
              <w:bottom w:val="nil"/>
              <w:right w:val="nil"/>
            </w:tcBorders>
            <w:shd w:val="clear" w:color="auto" w:fill="auto"/>
            <w:vAlign w:val="center"/>
            <w:hideMark/>
          </w:tcPr>
          <w:p w14:paraId="38645FAB" w14:textId="77777777" w:rsidR="00FA0D57" w:rsidRPr="00FA0D57" w:rsidRDefault="00FA0D57" w:rsidP="00FA0D57">
            <w:pPr>
              <w:spacing w:line="360" w:lineRule="auto"/>
              <w:jc w:val="both"/>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ISR Bienes Inmuebles</w:t>
            </w:r>
          </w:p>
        </w:tc>
        <w:tc>
          <w:tcPr>
            <w:tcW w:w="2409" w:type="dxa"/>
            <w:tcBorders>
              <w:top w:val="nil"/>
              <w:left w:val="nil"/>
              <w:bottom w:val="nil"/>
              <w:right w:val="nil"/>
            </w:tcBorders>
            <w:shd w:val="clear" w:color="auto" w:fill="auto"/>
            <w:noWrap/>
            <w:vAlign w:val="center"/>
            <w:hideMark/>
          </w:tcPr>
          <w:p w14:paraId="7DB6F2C4" w14:textId="6FCFAA20"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3</w:t>
            </w:r>
            <w:r>
              <w:rPr>
                <w:rFonts w:ascii="Century Gothic" w:hAnsi="Century Gothic" w:cs="Calibri"/>
                <w:color w:val="000000"/>
                <w:sz w:val="24"/>
                <w:szCs w:val="24"/>
                <w:lang w:eastAsia="es-MX"/>
              </w:rPr>
              <w:t>30</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854</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89</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6E8C4CA0"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418F8634"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069D80A6"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Cuotas de Gasolina y Diésel 70%</w:t>
            </w:r>
          </w:p>
        </w:tc>
        <w:tc>
          <w:tcPr>
            <w:tcW w:w="2409" w:type="dxa"/>
            <w:tcBorders>
              <w:top w:val="nil"/>
              <w:left w:val="nil"/>
              <w:bottom w:val="nil"/>
              <w:right w:val="nil"/>
            </w:tcBorders>
            <w:shd w:val="clear" w:color="auto" w:fill="auto"/>
            <w:noWrap/>
            <w:vAlign w:val="center"/>
            <w:hideMark/>
          </w:tcPr>
          <w:p w14:paraId="635D1700" w14:textId="4A3A2CDF"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w:t>
            </w:r>
            <w:r>
              <w:rPr>
                <w:rFonts w:ascii="Century Gothic" w:hAnsi="Century Gothic" w:cs="Calibri"/>
                <w:color w:val="000000"/>
                <w:sz w:val="24"/>
                <w:szCs w:val="24"/>
                <w:lang w:eastAsia="es-MX"/>
              </w:rPr>
              <w:t>1,072</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701</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16</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05484BC5"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5360BD7E"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3A1C573A"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Cuotas de Gasolina y Diésel 30%</w:t>
            </w:r>
          </w:p>
        </w:tc>
        <w:tc>
          <w:tcPr>
            <w:tcW w:w="2409" w:type="dxa"/>
            <w:tcBorders>
              <w:top w:val="nil"/>
              <w:left w:val="nil"/>
              <w:bottom w:val="nil"/>
              <w:right w:val="nil"/>
            </w:tcBorders>
            <w:shd w:val="clear" w:color="auto" w:fill="auto"/>
            <w:noWrap/>
            <w:vAlign w:val="center"/>
            <w:hideMark/>
          </w:tcPr>
          <w:p w14:paraId="6C4B19D8" w14:textId="66F7D7D4"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w:t>
            </w:r>
            <w:r>
              <w:rPr>
                <w:rFonts w:ascii="Century Gothic" w:hAnsi="Century Gothic" w:cs="Calibri"/>
                <w:color w:val="000000"/>
                <w:sz w:val="24"/>
                <w:szCs w:val="24"/>
                <w:lang w:eastAsia="es-MX"/>
              </w:rPr>
              <w:t>459</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729</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07</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182B6224"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4A980A80" w14:textId="77777777" w:rsidTr="005B2CC9">
        <w:trPr>
          <w:trHeight w:val="403"/>
          <w:jc w:val="center"/>
        </w:trPr>
        <w:tc>
          <w:tcPr>
            <w:tcW w:w="3758" w:type="dxa"/>
            <w:tcBorders>
              <w:top w:val="nil"/>
              <w:left w:val="nil"/>
              <w:bottom w:val="nil"/>
              <w:right w:val="nil"/>
            </w:tcBorders>
            <w:shd w:val="clear" w:color="auto" w:fill="auto"/>
            <w:vAlign w:val="center"/>
            <w:hideMark/>
          </w:tcPr>
          <w:p w14:paraId="41527060" w14:textId="77777777" w:rsidR="00FA0D57" w:rsidRPr="00FA0D57" w:rsidRDefault="00FA0D57" w:rsidP="00FA0D57">
            <w:pPr>
              <w:spacing w:line="360" w:lineRule="auto"/>
              <w:jc w:val="both"/>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lastRenderedPageBreak/>
              <w:t>Fondo ISR</w:t>
            </w:r>
          </w:p>
        </w:tc>
        <w:tc>
          <w:tcPr>
            <w:tcW w:w="2409" w:type="dxa"/>
            <w:tcBorders>
              <w:top w:val="nil"/>
              <w:left w:val="nil"/>
              <w:bottom w:val="single" w:sz="4" w:space="0" w:color="auto"/>
              <w:right w:val="nil"/>
            </w:tcBorders>
            <w:shd w:val="clear" w:color="auto" w:fill="auto"/>
            <w:noWrap/>
            <w:vAlign w:val="center"/>
            <w:hideMark/>
          </w:tcPr>
          <w:p w14:paraId="12ADF868" w14:textId="0C71962E" w:rsidR="00FA0D57" w:rsidRPr="00FA0D57" w:rsidRDefault="00FA0D57" w:rsidP="00FA0D57">
            <w:pPr>
              <w:spacing w:line="360" w:lineRule="auto"/>
              <w:jc w:val="center"/>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w:t>
            </w:r>
            <w:r>
              <w:rPr>
                <w:rFonts w:ascii="Century Gothic" w:hAnsi="Century Gothic" w:cs="Calibri"/>
                <w:color w:val="000000"/>
                <w:sz w:val="24"/>
                <w:szCs w:val="24"/>
                <w:lang w:eastAsia="es-MX"/>
              </w:rPr>
              <w:t xml:space="preserve">                          0.00</w:t>
            </w:r>
          </w:p>
        </w:tc>
        <w:tc>
          <w:tcPr>
            <w:tcW w:w="2694" w:type="dxa"/>
            <w:tcBorders>
              <w:top w:val="nil"/>
              <w:left w:val="nil"/>
              <w:bottom w:val="nil"/>
              <w:right w:val="nil"/>
            </w:tcBorders>
            <w:shd w:val="clear" w:color="auto" w:fill="auto"/>
            <w:noWrap/>
            <w:vAlign w:val="bottom"/>
            <w:hideMark/>
          </w:tcPr>
          <w:p w14:paraId="371F65FA" w14:textId="77777777" w:rsidR="00FA0D57" w:rsidRPr="00FA0D57" w:rsidRDefault="00FA0D57" w:rsidP="00FA0D57">
            <w:pPr>
              <w:spacing w:line="360" w:lineRule="auto"/>
              <w:jc w:val="center"/>
              <w:rPr>
                <w:rFonts w:ascii="Century Gothic" w:hAnsi="Century Gothic" w:cs="Calibri"/>
                <w:color w:val="000000"/>
                <w:sz w:val="24"/>
                <w:szCs w:val="24"/>
                <w:lang w:eastAsia="es-MX"/>
              </w:rPr>
            </w:pPr>
          </w:p>
        </w:tc>
      </w:tr>
      <w:tr w:rsidR="00FA0D57" w:rsidRPr="00FA0D57" w14:paraId="76543129"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7EF36EA9" w14:textId="77777777" w:rsidR="00FA0D57" w:rsidRPr="00FA0D57" w:rsidRDefault="00FA0D57" w:rsidP="00FA0D57">
            <w:pPr>
              <w:spacing w:line="360" w:lineRule="auto"/>
              <w:rPr>
                <w:rFonts w:ascii="Century Gothic" w:hAnsi="Century Gothic" w:cs="Calibri"/>
                <w:b/>
                <w:bCs/>
                <w:color w:val="000000"/>
                <w:sz w:val="24"/>
                <w:szCs w:val="24"/>
                <w:lang w:eastAsia="es-MX"/>
              </w:rPr>
            </w:pPr>
            <w:proofErr w:type="gramStart"/>
            <w:r w:rsidRPr="00FA0D57">
              <w:rPr>
                <w:rFonts w:ascii="Century Gothic" w:hAnsi="Century Gothic" w:cs="Calibri"/>
                <w:b/>
                <w:bCs/>
                <w:color w:val="000000"/>
                <w:sz w:val="24"/>
                <w:szCs w:val="24"/>
                <w:lang w:eastAsia="es-MX"/>
              </w:rPr>
              <w:t>Total</w:t>
            </w:r>
            <w:proofErr w:type="gramEnd"/>
            <w:r w:rsidRPr="00FA0D57">
              <w:rPr>
                <w:rFonts w:ascii="Century Gothic" w:hAnsi="Century Gothic" w:cs="Calibri"/>
                <w:b/>
                <w:bCs/>
                <w:color w:val="000000"/>
                <w:sz w:val="24"/>
                <w:szCs w:val="24"/>
                <w:lang w:eastAsia="es-MX"/>
              </w:rPr>
              <w:t xml:space="preserve"> de Participaciones</w:t>
            </w:r>
          </w:p>
        </w:tc>
        <w:tc>
          <w:tcPr>
            <w:tcW w:w="2409" w:type="dxa"/>
            <w:tcBorders>
              <w:top w:val="nil"/>
              <w:left w:val="nil"/>
              <w:bottom w:val="nil"/>
              <w:right w:val="nil"/>
            </w:tcBorders>
            <w:shd w:val="clear" w:color="auto" w:fill="auto"/>
            <w:noWrap/>
            <w:vAlign w:val="center"/>
            <w:hideMark/>
          </w:tcPr>
          <w:p w14:paraId="5BE943D3" w14:textId="77777777" w:rsidR="00FA0D57" w:rsidRPr="00FA0D57" w:rsidRDefault="00FA0D57" w:rsidP="00FA0D57">
            <w:pPr>
              <w:spacing w:line="360" w:lineRule="auto"/>
              <w:rPr>
                <w:rFonts w:ascii="Century Gothic" w:hAnsi="Century Gothic" w:cs="Calibri"/>
                <w:b/>
                <w:bCs/>
                <w:color w:val="000000"/>
                <w:sz w:val="24"/>
                <w:szCs w:val="24"/>
                <w:lang w:eastAsia="es-MX"/>
              </w:rPr>
            </w:pPr>
          </w:p>
        </w:tc>
        <w:tc>
          <w:tcPr>
            <w:tcW w:w="2694" w:type="dxa"/>
            <w:tcBorders>
              <w:top w:val="nil"/>
              <w:left w:val="nil"/>
              <w:bottom w:val="nil"/>
              <w:right w:val="nil"/>
            </w:tcBorders>
            <w:shd w:val="clear" w:color="auto" w:fill="auto"/>
            <w:noWrap/>
            <w:vAlign w:val="center"/>
            <w:hideMark/>
          </w:tcPr>
          <w:p w14:paraId="1EDBEE5D" w14:textId="2693E3D2" w:rsidR="00FA0D57" w:rsidRPr="00FA0D57" w:rsidRDefault="00FA0D57" w:rsidP="00FA0D57">
            <w:pPr>
              <w:spacing w:line="360" w:lineRule="auto"/>
              <w:jc w:val="right"/>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 xml:space="preserve"> $     64,</w:t>
            </w:r>
            <w:r>
              <w:rPr>
                <w:rFonts w:ascii="Century Gothic" w:hAnsi="Century Gothic" w:cs="Calibri"/>
                <w:b/>
                <w:bCs/>
                <w:color w:val="000000"/>
                <w:sz w:val="24"/>
                <w:szCs w:val="24"/>
                <w:lang w:eastAsia="es-MX"/>
              </w:rPr>
              <w:t>912</w:t>
            </w:r>
            <w:r w:rsidRPr="00FA0D57">
              <w:rPr>
                <w:rFonts w:ascii="Century Gothic" w:hAnsi="Century Gothic" w:cs="Calibri"/>
                <w:b/>
                <w:bCs/>
                <w:color w:val="000000"/>
                <w:sz w:val="24"/>
                <w:szCs w:val="24"/>
                <w:lang w:eastAsia="es-MX"/>
              </w:rPr>
              <w:t>,</w:t>
            </w:r>
            <w:r>
              <w:rPr>
                <w:rFonts w:ascii="Century Gothic" w:hAnsi="Century Gothic" w:cs="Calibri"/>
                <w:b/>
                <w:bCs/>
                <w:color w:val="000000"/>
                <w:sz w:val="24"/>
                <w:szCs w:val="24"/>
                <w:lang w:eastAsia="es-MX"/>
              </w:rPr>
              <w:t>366</w:t>
            </w:r>
            <w:r w:rsidRPr="00FA0D57">
              <w:rPr>
                <w:rFonts w:ascii="Century Gothic" w:hAnsi="Century Gothic" w:cs="Calibri"/>
                <w:b/>
                <w:bCs/>
                <w:color w:val="000000"/>
                <w:sz w:val="24"/>
                <w:szCs w:val="24"/>
                <w:lang w:eastAsia="es-MX"/>
              </w:rPr>
              <w:t>.</w:t>
            </w:r>
            <w:r>
              <w:rPr>
                <w:rFonts w:ascii="Century Gothic" w:hAnsi="Century Gothic" w:cs="Calibri"/>
                <w:b/>
                <w:bCs/>
                <w:color w:val="000000"/>
                <w:sz w:val="24"/>
                <w:szCs w:val="24"/>
                <w:lang w:eastAsia="es-MX"/>
              </w:rPr>
              <w:t>2</w:t>
            </w:r>
            <w:r w:rsidR="00605F59">
              <w:rPr>
                <w:rFonts w:ascii="Century Gothic" w:hAnsi="Century Gothic" w:cs="Calibri"/>
                <w:b/>
                <w:bCs/>
                <w:color w:val="000000"/>
                <w:sz w:val="24"/>
                <w:szCs w:val="24"/>
                <w:lang w:eastAsia="es-MX"/>
              </w:rPr>
              <w:t>7</w:t>
            </w:r>
            <w:r w:rsidRPr="00FA0D57">
              <w:rPr>
                <w:rFonts w:ascii="Century Gothic" w:hAnsi="Century Gothic" w:cs="Calibri"/>
                <w:b/>
                <w:bCs/>
                <w:color w:val="000000"/>
                <w:sz w:val="24"/>
                <w:szCs w:val="24"/>
                <w:lang w:eastAsia="es-MX"/>
              </w:rPr>
              <w:t xml:space="preserve"> </w:t>
            </w:r>
          </w:p>
        </w:tc>
      </w:tr>
      <w:tr w:rsidR="00FA0D57" w:rsidRPr="00FA0D57" w14:paraId="15083B78"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663DCCAC" w14:textId="77777777" w:rsidR="00FA0D57" w:rsidRPr="00FA0D57" w:rsidRDefault="00FA0D57" w:rsidP="00FA0D57">
            <w:pPr>
              <w:spacing w:line="360" w:lineRule="auto"/>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Aportaciones Estatales</w:t>
            </w:r>
          </w:p>
        </w:tc>
        <w:tc>
          <w:tcPr>
            <w:tcW w:w="2409" w:type="dxa"/>
            <w:tcBorders>
              <w:top w:val="nil"/>
              <w:left w:val="nil"/>
              <w:bottom w:val="nil"/>
              <w:right w:val="nil"/>
            </w:tcBorders>
            <w:shd w:val="clear" w:color="auto" w:fill="auto"/>
            <w:noWrap/>
            <w:vAlign w:val="bottom"/>
            <w:hideMark/>
          </w:tcPr>
          <w:p w14:paraId="6BE1E276" w14:textId="77777777" w:rsidR="00FA0D57" w:rsidRPr="00FA0D57" w:rsidRDefault="00FA0D57" w:rsidP="00FA0D57">
            <w:pPr>
              <w:spacing w:line="360" w:lineRule="auto"/>
              <w:rPr>
                <w:rFonts w:ascii="Century Gothic" w:hAnsi="Century Gothic" w:cs="Calibri"/>
                <w:b/>
                <w:bCs/>
                <w:color w:val="000000"/>
                <w:sz w:val="24"/>
                <w:szCs w:val="24"/>
                <w:lang w:eastAsia="es-MX"/>
              </w:rPr>
            </w:pPr>
          </w:p>
        </w:tc>
        <w:tc>
          <w:tcPr>
            <w:tcW w:w="2694" w:type="dxa"/>
            <w:tcBorders>
              <w:top w:val="nil"/>
              <w:left w:val="nil"/>
              <w:bottom w:val="nil"/>
              <w:right w:val="nil"/>
            </w:tcBorders>
            <w:shd w:val="clear" w:color="auto" w:fill="auto"/>
            <w:noWrap/>
            <w:vAlign w:val="bottom"/>
            <w:hideMark/>
          </w:tcPr>
          <w:p w14:paraId="53B9ABFF" w14:textId="77777777" w:rsidR="00FA0D57" w:rsidRPr="00FA0D57" w:rsidRDefault="00FA0D57" w:rsidP="00FA0D57">
            <w:pPr>
              <w:spacing w:line="360" w:lineRule="auto"/>
              <w:rPr>
                <w:rFonts w:ascii="Century Gothic" w:hAnsi="Century Gothic"/>
                <w:sz w:val="24"/>
                <w:szCs w:val="24"/>
                <w:lang w:eastAsia="es-MX"/>
              </w:rPr>
            </w:pPr>
          </w:p>
        </w:tc>
      </w:tr>
      <w:tr w:rsidR="00FA0D57" w:rsidRPr="00FA0D57" w14:paraId="57E6A235" w14:textId="77777777" w:rsidTr="005B2CC9">
        <w:trPr>
          <w:trHeight w:val="678"/>
          <w:jc w:val="center"/>
        </w:trPr>
        <w:tc>
          <w:tcPr>
            <w:tcW w:w="3758" w:type="dxa"/>
            <w:tcBorders>
              <w:top w:val="nil"/>
              <w:left w:val="nil"/>
              <w:bottom w:val="nil"/>
              <w:right w:val="nil"/>
            </w:tcBorders>
            <w:shd w:val="clear" w:color="auto" w:fill="auto"/>
            <w:vAlign w:val="center"/>
            <w:hideMark/>
          </w:tcPr>
          <w:p w14:paraId="77DE184C"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Fondo para el Desarrollo Socioeconómico Municipal (FODESEM)</w:t>
            </w:r>
          </w:p>
        </w:tc>
        <w:tc>
          <w:tcPr>
            <w:tcW w:w="2409" w:type="dxa"/>
            <w:tcBorders>
              <w:top w:val="nil"/>
              <w:left w:val="nil"/>
              <w:bottom w:val="nil"/>
              <w:right w:val="nil"/>
            </w:tcBorders>
            <w:shd w:val="clear" w:color="auto" w:fill="auto"/>
            <w:vAlign w:val="center"/>
            <w:hideMark/>
          </w:tcPr>
          <w:p w14:paraId="1E57142C" w14:textId="127D2AE1"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13,</w:t>
            </w:r>
            <w:r>
              <w:rPr>
                <w:rFonts w:ascii="Century Gothic" w:hAnsi="Century Gothic" w:cs="Calibri"/>
                <w:color w:val="000000"/>
                <w:sz w:val="24"/>
                <w:szCs w:val="24"/>
                <w:lang w:eastAsia="es-MX"/>
              </w:rPr>
              <w:t>896</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753</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81</w:t>
            </w:r>
            <w:r w:rsidRPr="00FA0D57">
              <w:rPr>
                <w:rFonts w:ascii="Century Gothic" w:hAnsi="Century Gothic" w:cs="Calibri"/>
                <w:color w:val="000000"/>
                <w:sz w:val="24"/>
                <w:szCs w:val="24"/>
                <w:lang w:eastAsia="es-MX"/>
              </w:rPr>
              <w:t xml:space="preserve"> </w:t>
            </w:r>
          </w:p>
        </w:tc>
        <w:tc>
          <w:tcPr>
            <w:tcW w:w="2694" w:type="dxa"/>
            <w:tcBorders>
              <w:top w:val="nil"/>
              <w:left w:val="nil"/>
              <w:bottom w:val="nil"/>
              <w:right w:val="nil"/>
            </w:tcBorders>
            <w:shd w:val="clear" w:color="auto" w:fill="auto"/>
            <w:noWrap/>
            <w:vAlign w:val="bottom"/>
            <w:hideMark/>
          </w:tcPr>
          <w:p w14:paraId="0DAD9981"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5A1F72B5"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45E9BBDF" w14:textId="77777777" w:rsidR="00FA0D57" w:rsidRPr="00FA0D57" w:rsidRDefault="00FA0D57" w:rsidP="00FA0D57">
            <w:pPr>
              <w:spacing w:line="360" w:lineRule="auto"/>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Aportaciones Federales</w:t>
            </w:r>
          </w:p>
        </w:tc>
        <w:tc>
          <w:tcPr>
            <w:tcW w:w="2409" w:type="dxa"/>
            <w:tcBorders>
              <w:top w:val="nil"/>
              <w:left w:val="nil"/>
              <w:bottom w:val="nil"/>
              <w:right w:val="nil"/>
            </w:tcBorders>
            <w:shd w:val="clear" w:color="auto" w:fill="auto"/>
            <w:noWrap/>
            <w:vAlign w:val="bottom"/>
            <w:hideMark/>
          </w:tcPr>
          <w:p w14:paraId="32D93414" w14:textId="77777777" w:rsidR="00FA0D57" w:rsidRPr="00FA0D57" w:rsidRDefault="00FA0D57" w:rsidP="00FA0D57">
            <w:pPr>
              <w:spacing w:line="360" w:lineRule="auto"/>
              <w:rPr>
                <w:rFonts w:ascii="Century Gothic" w:hAnsi="Century Gothic" w:cs="Calibri"/>
                <w:b/>
                <w:bCs/>
                <w:color w:val="000000"/>
                <w:sz w:val="24"/>
                <w:szCs w:val="24"/>
                <w:lang w:eastAsia="es-MX"/>
              </w:rPr>
            </w:pPr>
          </w:p>
        </w:tc>
        <w:tc>
          <w:tcPr>
            <w:tcW w:w="2694" w:type="dxa"/>
            <w:tcBorders>
              <w:top w:val="nil"/>
              <w:left w:val="nil"/>
              <w:bottom w:val="nil"/>
              <w:right w:val="nil"/>
            </w:tcBorders>
            <w:shd w:val="clear" w:color="auto" w:fill="auto"/>
            <w:noWrap/>
            <w:vAlign w:val="bottom"/>
            <w:hideMark/>
          </w:tcPr>
          <w:p w14:paraId="51AFA37A" w14:textId="77777777" w:rsidR="00FA0D57" w:rsidRPr="00FA0D57" w:rsidRDefault="00FA0D57" w:rsidP="00FA0D57">
            <w:pPr>
              <w:spacing w:line="360" w:lineRule="auto"/>
              <w:rPr>
                <w:rFonts w:ascii="Century Gothic" w:hAnsi="Century Gothic"/>
                <w:sz w:val="24"/>
                <w:szCs w:val="24"/>
                <w:lang w:eastAsia="es-MX"/>
              </w:rPr>
            </w:pPr>
          </w:p>
        </w:tc>
      </w:tr>
      <w:tr w:rsidR="00FA0D57" w:rsidRPr="00FA0D57" w14:paraId="36AA7913"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03807F78"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F.I.S.M.</w:t>
            </w:r>
          </w:p>
        </w:tc>
        <w:tc>
          <w:tcPr>
            <w:tcW w:w="2409" w:type="dxa"/>
            <w:tcBorders>
              <w:top w:val="nil"/>
              <w:left w:val="nil"/>
              <w:bottom w:val="nil"/>
              <w:right w:val="nil"/>
            </w:tcBorders>
            <w:shd w:val="clear" w:color="auto" w:fill="auto"/>
            <w:vAlign w:val="center"/>
            <w:hideMark/>
          </w:tcPr>
          <w:p w14:paraId="73A6DFC7" w14:textId="70C77858"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9,</w:t>
            </w:r>
            <w:r>
              <w:rPr>
                <w:rFonts w:ascii="Century Gothic" w:hAnsi="Century Gothic" w:cs="Calibri"/>
                <w:color w:val="000000"/>
                <w:sz w:val="24"/>
                <w:szCs w:val="24"/>
                <w:lang w:eastAsia="es-MX"/>
              </w:rPr>
              <w:t>343</w:t>
            </w:r>
            <w:r w:rsidRPr="00FA0D57">
              <w:rPr>
                <w:rFonts w:ascii="Century Gothic" w:hAnsi="Century Gothic" w:cs="Calibri"/>
                <w:color w:val="000000"/>
                <w:sz w:val="24"/>
                <w:szCs w:val="24"/>
                <w:lang w:eastAsia="es-MX"/>
              </w:rPr>
              <w:t>,</w:t>
            </w:r>
            <w:r>
              <w:rPr>
                <w:rFonts w:ascii="Century Gothic" w:hAnsi="Century Gothic" w:cs="Calibri"/>
                <w:color w:val="000000"/>
                <w:sz w:val="24"/>
                <w:szCs w:val="24"/>
                <w:lang w:eastAsia="es-MX"/>
              </w:rPr>
              <w:t>511</w:t>
            </w:r>
            <w:r w:rsidRPr="00FA0D57">
              <w:rPr>
                <w:rFonts w:ascii="Century Gothic" w:hAnsi="Century Gothic" w:cs="Calibri"/>
                <w:color w:val="000000"/>
                <w:sz w:val="24"/>
                <w:szCs w:val="24"/>
                <w:lang w:eastAsia="es-MX"/>
              </w:rPr>
              <w:t xml:space="preserve">.00 </w:t>
            </w:r>
          </w:p>
        </w:tc>
        <w:tc>
          <w:tcPr>
            <w:tcW w:w="2694" w:type="dxa"/>
            <w:tcBorders>
              <w:top w:val="nil"/>
              <w:left w:val="nil"/>
              <w:bottom w:val="nil"/>
              <w:right w:val="nil"/>
            </w:tcBorders>
            <w:shd w:val="clear" w:color="auto" w:fill="auto"/>
            <w:noWrap/>
            <w:vAlign w:val="bottom"/>
            <w:hideMark/>
          </w:tcPr>
          <w:p w14:paraId="63E3D68B"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7F9C5FA2"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44F39AEE"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F.A.F.M.</w:t>
            </w:r>
          </w:p>
        </w:tc>
        <w:tc>
          <w:tcPr>
            <w:tcW w:w="2409" w:type="dxa"/>
            <w:tcBorders>
              <w:top w:val="nil"/>
              <w:left w:val="nil"/>
              <w:bottom w:val="single" w:sz="4" w:space="0" w:color="auto"/>
              <w:right w:val="nil"/>
            </w:tcBorders>
            <w:shd w:val="clear" w:color="auto" w:fill="auto"/>
            <w:vAlign w:val="center"/>
            <w:hideMark/>
          </w:tcPr>
          <w:p w14:paraId="508B6BCF" w14:textId="289F5A31" w:rsidR="00FA0D57" w:rsidRPr="00FA0D57" w:rsidRDefault="00FA0D57" w:rsidP="00FA0D57">
            <w:pPr>
              <w:spacing w:line="360" w:lineRule="auto"/>
              <w:jc w:val="right"/>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2</w:t>
            </w:r>
            <w:r w:rsidR="00605F59">
              <w:rPr>
                <w:rFonts w:ascii="Century Gothic" w:hAnsi="Century Gothic" w:cs="Calibri"/>
                <w:color w:val="000000"/>
                <w:sz w:val="24"/>
                <w:szCs w:val="24"/>
                <w:lang w:eastAsia="es-MX"/>
              </w:rPr>
              <w:t>2</w:t>
            </w:r>
            <w:r w:rsidRPr="00FA0D57">
              <w:rPr>
                <w:rFonts w:ascii="Century Gothic" w:hAnsi="Century Gothic" w:cs="Calibri"/>
                <w:color w:val="000000"/>
                <w:sz w:val="24"/>
                <w:szCs w:val="24"/>
                <w:lang w:eastAsia="es-MX"/>
              </w:rPr>
              <w:t>,</w:t>
            </w:r>
            <w:r w:rsidR="00605F59">
              <w:rPr>
                <w:rFonts w:ascii="Century Gothic" w:hAnsi="Century Gothic" w:cs="Calibri"/>
                <w:color w:val="000000"/>
                <w:sz w:val="24"/>
                <w:szCs w:val="24"/>
                <w:lang w:eastAsia="es-MX"/>
              </w:rPr>
              <w:t>258</w:t>
            </w:r>
            <w:r w:rsidRPr="00FA0D57">
              <w:rPr>
                <w:rFonts w:ascii="Century Gothic" w:hAnsi="Century Gothic" w:cs="Calibri"/>
                <w:color w:val="000000"/>
                <w:sz w:val="24"/>
                <w:szCs w:val="24"/>
                <w:lang w:eastAsia="es-MX"/>
              </w:rPr>
              <w:t>,</w:t>
            </w:r>
            <w:r w:rsidR="00605F59">
              <w:rPr>
                <w:rFonts w:ascii="Century Gothic" w:hAnsi="Century Gothic" w:cs="Calibri"/>
                <w:color w:val="000000"/>
                <w:sz w:val="24"/>
                <w:szCs w:val="24"/>
                <w:lang w:eastAsia="es-MX"/>
              </w:rPr>
              <w:t>972</w:t>
            </w:r>
            <w:r w:rsidRPr="00FA0D57">
              <w:rPr>
                <w:rFonts w:ascii="Century Gothic" w:hAnsi="Century Gothic" w:cs="Calibri"/>
                <w:color w:val="000000"/>
                <w:sz w:val="24"/>
                <w:szCs w:val="24"/>
                <w:lang w:eastAsia="es-MX"/>
              </w:rPr>
              <w:t xml:space="preserve">.00 </w:t>
            </w:r>
          </w:p>
        </w:tc>
        <w:tc>
          <w:tcPr>
            <w:tcW w:w="2694" w:type="dxa"/>
            <w:tcBorders>
              <w:top w:val="nil"/>
              <w:left w:val="nil"/>
              <w:bottom w:val="nil"/>
              <w:right w:val="nil"/>
            </w:tcBorders>
            <w:shd w:val="clear" w:color="auto" w:fill="auto"/>
            <w:noWrap/>
            <w:vAlign w:val="bottom"/>
            <w:hideMark/>
          </w:tcPr>
          <w:p w14:paraId="0FB3CBC1" w14:textId="77777777" w:rsidR="00FA0D57" w:rsidRPr="00FA0D57" w:rsidRDefault="00FA0D57" w:rsidP="00FA0D57">
            <w:pPr>
              <w:spacing w:line="360" w:lineRule="auto"/>
              <w:jc w:val="right"/>
              <w:rPr>
                <w:rFonts w:ascii="Century Gothic" w:hAnsi="Century Gothic" w:cs="Calibri"/>
                <w:color w:val="000000"/>
                <w:sz w:val="24"/>
                <w:szCs w:val="24"/>
                <w:lang w:eastAsia="es-MX"/>
              </w:rPr>
            </w:pPr>
          </w:p>
        </w:tc>
      </w:tr>
      <w:tr w:rsidR="00FA0D57" w:rsidRPr="00FA0D57" w14:paraId="6DD0137C"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06F316E8" w14:textId="77777777" w:rsidR="00FA0D57" w:rsidRPr="00FA0D57" w:rsidRDefault="00FA0D57" w:rsidP="00FA0D57">
            <w:pPr>
              <w:spacing w:line="360" w:lineRule="auto"/>
              <w:rPr>
                <w:rFonts w:ascii="Century Gothic" w:hAnsi="Century Gothic" w:cs="Calibri"/>
                <w:b/>
                <w:bCs/>
                <w:color w:val="000000"/>
                <w:sz w:val="24"/>
                <w:szCs w:val="24"/>
                <w:lang w:eastAsia="es-MX"/>
              </w:rPr>
            </w:pPr>
            <w:proofErr w:type="gramStart"/>
            <w:r w:rsidRPr="00FA0D57">
              <w:rPr>
                <w:rFonts w:ascii="Century Gothic" w:hAnsi="Century Gothic" w:cs="Calibri"/>
                <w:b/>
                <w:bCs/>
                <w:color w:val="000000"/>
                <w:sz w:val="24"/>
                <w:szCs w:val="24"/>
                <w:lang w:eastAsia="es-MX"/>
              </w:rPr>
              <w:t>Total</w:t>
            </w:r>
            <w:proofErr w:type="gramEnd"/>
            <w:r w:rsidRPr="00FA0D57">
              <w:rPr>
                <w:rFonts w:ascii="Century Gothic" w:hAnsi="Century Gothic" w:cs="Calibri"/>
                <w:b/>
                <w:bCs/>
                <w:color w:val="000000"/>
                <w:sz w:val="24"/>
                <w:szCs w:val="24"/>
                <w:lang w:eastAsia="es-MX"/>
              </w:rPr>
              <w:t xml:space="preserve"> de Aportaciones</w:t>
            </w:r>
          </w:p>
        </w:tc>
        <w:tc>
          <w:tcPr>
            <w:tcW w:w="2409" w:type="dxa"/>
            <w:tcBorders>
              <w:top w:val="nil"/>
              <w:left w:val="nil"/>
              <w:bottom w:val="nil"/>
              <w:right w:val="nil"/>
            </w:tcBorders>
            <w:shd w:val="clear" w:color="auto" w:fill="auto"/>
            <w:noWrap/>
            <w:vAlign w:val="bottom"/>
            <w:hideMark/>
          </w:tcPr>
          <w:p w14:paraId="36C26F64" w14:textId="77777777" w:rsidR="00FA0D57" w:rsidRPr="00FA0D57" w:rsidRDefault="00FA0D57" w:rsidP="00FA0D57">
            <w:pPr>
              <w:spacing w:line="360" w:lineRule="auto"/>
              <w:rPr>
                <w:rFonts w:ascii="Century Gothic" w:hAnsi="Century Gothic" w:cs="Calibri"/>
                <w:b/>
                <w:bCs/>
                <w:color w:val="000000"/>
                <w:sz w:val="24"/>
                <w:szCs w:val="24"/>
                <w:lang w:eastAsia="es-MX"/>
              </w:rPr>
            </w:pPr>
          </w:p>
        </w:tc>
        <w:tc>
          <w:tcPr>
            <w:tcW w:w="2694" w:type="dxa"/>
            <w:tcBorders>
              <w:top w:val="nil"/>
              <w:left w:val="nil"/>
              <w:bottom w:val="nil"/>
              <w:right w:val="nil"/>
            </w:tcBorders>
            <w:shd w:val="clear" w:color="auto" w:fill="auto"/>
            <w:noWrap/>
            <w:vAlign w:val="center"/>
            <w:hideMark/>
          </w:tcPr>
          <w:p w14:paraId="5C381024" w14:textId="0B14E31F" w:rsidR="00FA0D57" w:rsidRPr="00FA0D57" w:rsidRDefault="00FA0D57" w:rsidP="00FA0D57">
            <w:pPr>
              <w:spacing w:line="360" w:lineRule="auto"/>
              <w:jc w:val="right"/>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 xml:space="preserve"> $     4</w:t>
            </w:r>
            <w:r w:rsidR="00605F59">
              <w:rPr>
                <w:rFonts w:ascii="Century Gothic" w:hAnsi="Century Gothic" w:cs="Calibri"/>
                <w:b/>
                <w:bCs/>
                <w:color w:val="000000"/>
                <w:sz w:val="24"/>
                <w:szCs w:val="24"/>
                <w:lang w:eastAsia="es-MX"/>
              </w:rPr>
              <w:t>5</w:t>
            </w:r>
            <w:r w:rsidRPr="00FA0D57">
              <w:rPr>
                <w:rFonts w:ascii="Century Gothic" w:hAnsi="Century Gothic" w:cs="Calibri"/>
                <w:b/>
                <w:bCs/>
                <w:color w:val="000000"/>
                <w:sz w:val="24"/>
                <w:szCs w:val="24"/>
                <w:lang w:eastAsia="es-MX"/>
              </w:rPr>
              <w:t>,</w:t>
            </w:r>
            <w:r w:rsidR="00605F59">
              <w:rPr>
                <w:rFonts w:ascii="Century Gothic" w:hAnsi="Century Gothic" w:cs="Calibri"/>
                <w:b/>
                <w:bCs/>
                <w:color w:val="000000"/>
                <w:sz w:val="24"/>
                <w:szCs w:val="24"/>
                <w:lang w:eastAsia="es-MX"/>
              </w:rPr>
              <w:t>499</w:t>
            </w:r>
            <w:r w:rsidRPr="00FA0D57">
              <w:rPr>
                <w:rFonts w:ascii="Century Gothic" w:hAnsi="Century Gothic" w:cs="Calibri"/>
                <w:b/>
                <w:bCs/>
                <w:color w:val="000000"/>
                <w:sz w:val="24"/>
                <w:szCs w:val="24"/>
                <w:lang w:eastAsia="es-MX"/>
              </w:rPr>
              <w:t>,</w:t>
            </w:r>
            <w:r w:rsidR="00605F59">
              <w:rPr>
                <w:rFonts w:ascii="Century Gothic" w:hAnsi="Century Gothic" w:cs="Calibri"/>
                <w:b/>
                <w:bCs/>
                <w:color w:val="000000"/>
                <w:sz w:val="24"/>
                <w:szCs w:val="24"/>
                <w:lang w:eastAsia="es-MX"/>
              </w:rPr>
              <w:t>236</w:t>
            </w:r>
            <w:r w:rsidRPr="00FA0D57">
              <w:rPr>
                <w:rFonts w:ascii="Century Gothic" w:hAnsi="Century Gothic" w:cs="Calibri"/>
                <w:b/>
                <w:bCs/>
                <w:color w:val="000000"/>
                <w:sz w:val="24"/>
                <w:szCs w:val="24"/>
                <w:lang w:eastAsia="es-MX"/>
              </w:rPr>
              <w:t>.</w:t>
            </w:r>
            <w:r w:rsidR="00605F59">
              <w:rPr>
                <w:rFonts w:ascii="Century Gothic" w:hAnsi="Century Gothic" w:cs="Calibri"/>
                <w:b/>
                <w:bCs/>
                <w:color w:val="000000"/>
                <w:sz w:val="24"/>
                <w:szCs w:val="24"/>
                <w:lang w:eastAsia="es-MX"/>
              </w:rPr>
              <w:t>81</w:t>
            </w:r>
            <w:r w:rsidRPr="00FA0D57">
              <w:rPr>
                <w:rFonts w:ascii="Century Gothic" w:hAnsi="Century Gothic" w:cs="Calibri"/>
                <w:b/>
                <w:bCs/>
                <w:color w:val="000000"/>
                <w:sz w:val="24"/>
                <w:szCs w:val="24"/>
                <w:lang w:eastAsia="es-MX"/>
              </w:rPr>
              <w:t xml:space="preserve"> </w:t>
            </w:r>
          </w:p>
        </w:tc>
      </w:tr>
      <w:tr w:rsidR="00FA0D57" w:rsidRPr="00FA0D57" w14:paraId="5AAAC4F4"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62887727" w14:textId="77777777" w:rsidR="00FA0D57" w:rsidRPr="00FA0D57" w:rsidRDefault="00FA0D57" w:rsidP="00FA0D57">
            <w:pPr>
              <w:spacing w:line="360" w:lineRule="auto"/>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Ingresos Extraordinarios</w:t>
            </w:r>
          </w:p>
        </w:tc>
        <w:tc>
          <w:tcPr>
            <w:tcW w:w="2409" w:type="dxa"/>
            <w:tcBorders>
              <w:top w:val="nil"/>
              <w:left w:val="nil"/>
              <w:right w:val="nil"/>
            </w:tcBorders>
            <w:shd w:val="clear" w:color="auto" w:fill="auto"/>
            <w:noWrap/>
            <w:vAlign w:val="bottom"/>
            <w:hideMark/>
          </w:tcPr>
          <w:p w14:paraId="284FFDCB" w14:textId="77777777" w:rsidR="00FA0D57" w:rsidRPr="00FA0D57" w:rsidRDefault="00FA0D57" w:rsidP="00FA0D57">
            <w:pPr>
              <w:spacing w:line="360" w:lineRule="auto"/>
              <w:rPr>
                <w:rFonts w:ascii="Century Gothic" w:hAnsi="Century Gothic" w:cs="Calibri"/>
                <w:b/>
                <w:bCs/>
                <w:color w:val="000000"/>
                <w:sz w:val="24"/>
                <w:szCs w:val="24"/>
                <w:lang w:eastAsia="es-MX"/>
              </w:rPr>
            </w:pPr>
          </w:p>
        </w:tc>
        <w:tc>
          <w:tcPr>
            <w:tcW w:w="2694" w:type="dxa"/>
            <w:tcBorders>
              <w:top w:val="nil"/>
              <w:left w:val="nil"/>
              <w:bottom w:val="nil"/>
              <w:right w:val="nil"/>
            </w:tcBorders>
            <w:shd w:val="clear" w:color="auto" w:fill="auto"/>
            <w:noWrap/>
            <w:vAlign w:val="bottom"/>
            <w:hideMark/>
          </w:tcPr>
          <w:p w14:paraId="1FC81A6F" w14:textId="77777777" w:rsidR="00FA0D57" w:rsidRPr="00FA0D57" w:rsidRDefault="00FA0D57" w:rsidP="00FA0D57">
            <w:pPr>
              <w:spacing w:line="360" w:lineRule="auto"/>
              <w:rPr>
                <w:rFonts w:ascii="Century Gothic" w:hAnsi="Century Gothic"/>
                <w:sz w:val="24"/>
                <w:szCs w:val="24"/>
                <w:lang w:eastAsia="es-MX"/>
              </w:rPr>
            </w:pPr>
          </w:p>
        </w:tc>
      </w:tr>
      <w:tr w:rsidR="00FA0D57" w:rsidRPr="00FA0D57" w14:paraId="7864F009"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64529A0F" w14:textId="77777777" w:rsidR="00FA0D57" w:rsidRPr="00FA0D57" w:rsidRDefault="00FA0D57" w:rsidP="00FA0D57">
            <w:pPr>
              <w:spacing w:line="360" w:lineRule="auto"/>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Empréstitos</w:t>
            </w:r>
          </w:p>
        </w:tc>
        <w:tc>
          <w:tcPr>
            <w:tcW w:w="2409" w:type="dxa"/>
            <w:tcBorders>
              <w:top w:val="nil"/>
              <w:left w:val="nil"/>
              <w:bottom w:val="single" w:sz="4" w:space="0" w:color="auto"/>
              <w:right w:val="nil"/>
            </w:tcBorders>
            <w:shd w:val="clear" w:color="auto" w:fill="auto"/>
            <w:noWrap/>
            <w:vAlign w:val="center"/>
            <w:hideMark/>
          </w:tcPr>
          <w:p w14:paraId="4FED0DFC" w14:textId="77777777" w:rsidR="00FA0D57" w:rsidRPr="00FA0D57" w:rsidRDefault="00FA0D57" w:rsidP="00FA0D57">
            <w:pPr>
              <w:spacing w:line="360" w:lineRule="auto"/>
              <w:jc w:val="center"/>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w:t>
            </w:r>
          </w:p>
        </w:tc>
        <w:tc>
          <w:tcPr>
            <w:tcW w:w="2694" w:type="dxa"/>
            <w:tcBorders>
              <w:top w:val="nil"/>
              <w:left w:val="nil"/>
              <w:bottom w:val="nil"/>
              <w:right w:val="nil"/>
            </w:tcBorders>
            <w:shd w:val="clear" w:color="auto" w:fill="auto"/>
            <w:noWrap/>
            <w:vAlign w:val="bottom"/>
            <w:hideMark/>
          </w:tcPr>
          <w:p w14:paraId="543E62E6" w14:textId="77777777" w:rsidR="00FA0D57" w:rsidRPr="00FA0D57" w:rsidRDefault="00FA0D57" w:rsidP="00FA0D57">
            <w:pPr>
              <w:spacing w:line="360" w:lineRule="auto"/>
              <w:jc w:val="center"/>
              <w:rPr>
                <w:rFonts w:ascii="Century Gothic" w:hAnsi="Century Gothic" w:cs="Calibri"/>
                <w:color w:val="000000"/>
                <w:sz w:val="24"/>
                <w:szCs w:val="24"/>
                <w:lang w:eastAsia="es-MX"/>
              </w:rPr>
            </w:pPr>
          </w:p>
        </w:tc>
      </w:tr>
      <w:tr w:rsidR="00FA0D57" w:rsidRPr="00FA0D57" w14:paraId="37824809"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53598B58" w14:textId="77777777" w:rsidR="00FA0D57" w:rsidRPr="00FA0D57" w:rsidRDefault="00FA0D57" w:rsidP="00FA0D57">
            <w:pPr>
              <w:spacing w:line="360" w:lineRule="auto"/>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Total Ingresos Extraordinarios</w:t>
            </w:r>
          </w:p>
        </w:tc>
        <w:tc>
          <w:tcPr>
            <w:tcW w:w="2409" w:type="dxa"/>
            <w:tcBorders>
              <w:top w:val="single" w:sz="4" w:space="0" w:color="auto"/>
              <w:left w:val="nil"/>
              <w:bottom w:val="nil"/>
              <w:right w:val="nil"/>
            </w:tcBorders>
            <w:shd w:val="clear" w:color="auto" w:fill="auto"/>
            <w:noWrap/>
            <w:vAlign w:val="bottom"/>
            <w:hideMark/>
          </w:tcPr>
          <w:p w14:paraId="2D439566" w14:textId="77777777" w:rsidR="00FA0D57" w:rsidRPr="00FA0D57" w:rsidRDefault="00FA0D57" w:rsidP="00FA0D57">
            <w:pPr>
              <w:spacing w:line="360" w:lineRule="auto"/>
              <w:rPr>
                <w:rFonts w:ascii="Century Gothic" w:hAnsi="Century Gothic" w:cs="Calibri"/>
                <w:b/>
                <w:bCs/>
                <w:color w:val="000000"/>
                <w:sz w:val="24"/>
                <w:szCs w:val="24"/>
                <w:lang w:eastAsia="es-MX"/>
              </w:rPr>
            </w:pPr>
          </w:p>
        </w:tc>
        <w:tc>
          <w:tcPr>
            <w:tcW w:w="2694" w:type="dxa"/>
            <w:tcBorders>
              <w:top w:val="nil"/>
              <w:left w:val="nil"/>
              <w:bottom w:val="single" w:sz="4" w:space="0" w:color="auto"/>
              <w:right w:val="nil"/>
            </w:tcBorders>
            <w:shd w:val="clear" w:color="auto" w:fill="auto"/>
            <w:noWrap/>
            <w:vAlign w:val="center"/>
            <w:hideMark/>
          </w:tcPr>
          <w:p w14:paraId="14C72926" w14:textId="77777777" w:rsidR="00FA0D57" w:rsidRPr="00FA0D57" w:rsidRDefault="00FA0D57" w:rsidP="00FA0D57">
            <w:pPr>
              <w:spacing w:line="360" w:lineRule="auto"/>
              <w:jc w:val="center"/>
              <w:rPr>
                <w:rFonts w:ascii="Century Gothic" w:hAnsi="Century Gothic" w:cs="Calibri"/>
                <w:color w:val="000000"/>
                <w:sz w:val="24"/>
                <w:szCs w:val="24"/>
                <w:lang w:eastAsia="es-MX"/>
              </w:rPr>
            </w:pPr>
            <w:r w:rsidRPr="00FA0D57">
              <w:rPr>
                <w:rFonts w:ascii="Century Gothic" w:hAnsi="Century Gothic" w:cs="Calibri"/>
                <w:color w:val="000000"/>
                <w:sz w:val="24"/>
                <w:szCs w:val="24"/>
                <w:lang w:eastAsia="es-MX"/>
              </w:rPr>
              <w:t xml:space="preserve"> - </w:t>
            </w:r>
          </w:p>
        </w:tc>
      </w:tr>
      <w:tr w:rsidR="00FA0D57" w:rsidRPr="00FA0D57" w14:paraId="43BCAE69" w14:textId="77777777" w:rsidTr="005B2CC9">
        <w:trPr>
          <w:trHeight w:val="403"/>
          <w:jc w:val="center"/>
        </w:trPr>
        <w:tc>
          <w:tcPr>
            <w:tcW w:w="3758" w:type="dxa"/>
            <w:tcBorders>
              <w:top w:val="nil"/>
              <w:left w:val="nil"/>
              <w:bottom w:val="nil"/>
              <w:right w:val="nil"/>
            </w:tcBorders>
            <w:shd w:val="clear" w:color="auto" w:fill="auto"/>
            <w:noWrap/>
            <w:vAlign w:val="center"/>
            <w:hideMark/>
          </w:tcPr>
          <w:p w14:paraId="1C1241B6" w14:textId="77777777" w:rsidR="00FA0D57" w:rsidRPr="00FA0D57" w:rsidRDefault="00FA0D57" w:rsidP="00FA0D57">
            <w:pPr>
              <w:spacing w:line="360" w:lineRule="auto"/>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Total Global</w:t>
            </w:r>
          </w:p>
        </w:tc>
        <w:tc>
          <w:tcPr>
            <w:tcW w:w="2409" w:type="dxa"/>
            <w:tcBorders>
              <w:top w:val="nil"/>
              <w:left w:val="nil"/>
              <w:bottom w:val="nil"/>
              <w:right w:val="nil"/>
            </w:tcBorders>
            <w:shd w:val="clear" w:color="auto" w:fill="auto"/>
            <w:noWrap/>
            <w:vAlign w:val="bottom"/>
            <w:hideMark/>
          </w:tcPr>
          <w:p w14:paraId="036F9EB0" w14:textId="77777777" w:rsidR="00FA0D57" w:rsidRPr="00FA0D57" w:rsidRDefault="00FA0D57" w:rsidP="00FA0D57">
            <w:pPr>
              <w:spacing w:line="360" w:lineRule="auto"/>
              <w:rPr>
                <w:rFonts w:ascii="Century Gothic" w:hAnsi="Century Gothic" w:cs="Calibri"/>
                <w:b/>
                <w:bCs/>
                <w:color w:val="000000"/>
                <w:sz w:val="24"/>
                <w:szCs w:val="24"/>
                <w:lang w:eastAsia="es-MX"/>
              </w:rPr>
            </w:pPr>
          </w:p>
        </w:tc>
        <w:tc>
          <w:tcPr>
            <w:tcW w:w="2694" w:type="dxa"/>
            <w:tcBorders>
              <w:top w:val="nil"/>
              <w:left w:val="nil"/>
              <w:bottom w:val="double" w:sz="6" w:space="0" w:color="auto"/>
              <w:right w:val="nil"/>
            </w:tcBorders>
            <w:shd w:val="clear" w:color="auto" w:fill="auto"/>
            <w:noWrap/>
            <w:vAlign w:val="center"/>
            <w:hideMark/>
          </w:tcPr>
          <w:p w14:paraId="6C2788EC" w14:textId="04BA5C97" w:rsidR="00FA0D57" w:rsidRPr="00FA0D57" w:rsidRDefault="00FA0D57" w:rsidP="00FA0D57">
            <w:pPr>
              <w:spacing w:line="360" w:lineRule="auto"/>
              <w:jc w:val="right"/>
              <w:rPr>
                <w:rFonts w:ascii="Century Gothic" w:hAnsi="Century Gothic" w:cs="Calibri"/>
                <w:b/>
                <w:bCs/>
                <w:color w:val="000000"/>
                <w:sz w:val="24"/>
                <w:szCs w:val="24"/>
                <w:lang w:eastAsia="es-MX"/>
              </w:rPr>
            </w:pPr>
            <w:r w:rsidRPr="00FA0D57">
              <w:rPr>
                <w:rFonts w:ascii="Century Gothic" w:hAnsi="Century Gothic" w:cs="Calibri"/>
                <w:b/>
                <w:bCs/>
                <w:color w:val="000000"/>
                <w:sz w:val="24"/>
                <w:szCs w:val="24"/>
                <w:lang w:eastAsia="es-MX"/>
              </w:rPr>
              <w:t xml:space="preserve"> $   1</w:t>
            </w:r>
            <w:r w:rsidR="00605F59">
              <w:rPr>
                <w:rFonts w:ascii="Century Gothic" w:hAnsi="Century Gothic" w:cs="Calibri"/>
                <w:b/>
                <w:bCs/>
                <w:color w:val="000000"/>
                <w:sz w:val="24"/>
                <w:szCs w:val="24"/>
                <w:lang w:eastAsia="es-MX"/>
              </w:rPr>
              <w:t>30</w:t>
            </w:r>
            <w:r w:rsidRPr="00FA0D57">
              <w:rPr>
                <w:rFonts w:ascii="Century Gothic" w:hAnsi="Century Gothic" w:cs="Calibri"/>
                <w:b/>
                <w:bCs/>
                <w:color w:val="000000"/>
                <w:sz w:val="24"/>
                <w:szCs w:val="24"/>
                <w:lang w:eastAsia="es-MX"/>
              </w:rPr>
              <w:t>,</w:t>
            </w:r>
            <w:r w:rsidR="00605F59">
              <w:rPr>
                <w:rFonts w:ascii="Century Gothic" w:hAnsi="Century Gothic" w:cs="Calibri"/>
                <w:b/>
                <w:bCs/>
                <w:color w:val="000000"/>
                <w:sz w:val="24"/>
                <w:szCs w:val="24"/>
                <w:lang w:eastAsia="es-MX"/>
              </w:rPr>
              <w:t>658</w:t>
            </w:r>
            <w:r w:rsidRPr="00FA0D57">
              <w:rPr>
                <w:rFonts w:ascii="Century Gothic" w:hAnsi="Century Gothic" w:cs="Calibri"/>
                <w:b/>
                <w:bCs/>
                <w:color w:val="000000"/>
                <w:sz w:val="24"/>
                <w:szCs w:val="24"/>
                <w:lang w:eastAsia="es-MX"/>
              </w:rPr>
              <w:t>,</w:t>
            </w:r>
            <w:r w:rsidR="00605F59">
              <w:rPr>
                <w:rFonts w:ascii="Century Gothic" w:hAnsi="Century Gothic" w:cs="Calibri"/>
                <w:b/>
                <w:bCs/>
                <w:color w:val="000000"/>
                <w:sz w:val="24"/>
                <w:szCs w:val="24"/>
                <w:lang w:eastAsia="es-MX"/>
              </w:rPr>
              <w:t>362.29</w:t>
            </w:r>
            <w:r w:rsidRPr="00FA0D57">
              <w:rPr>
                <w:rFonts w:ascii="Century Gothic" w:hAnsi="Century Gothic" w:cs="Calibri"/>
                <w:b/>
                <w:bCs/>
                <w:color w:val="000000"/>
                <w:sz w:val="24"/>
                <w:szCs w:val="24"/>
                <w:lang w:eastAsia="es-MX"/>
              </w:rPr>
              <w:t xml:space="preserve"> </w:t>
            </w:r>
          </w:p>
        </w:tc>
      </w:tr>
    </w:tbl>
    <w:p w14:paraId="0FAECE70" w14:textId="77777777" w:rsidR="00576889" w:rsidRPr="00FA0D57" w:rsidRDefault="00576889" w:rsidP="00FA0D57">
      <w:pPr>
        <w:spacing w:line="360" w:lineRule="auto"/>
        <w:jc w:val="center"/>
        <w:rPr>
          <w:rFonts w:ascii="Century Gothic" w:hAnsi="Century Gothic"/>
          <w:sz w:val="24"/>
          <w:szCs w:val="24"/>
        </w:rPr>
      </w:pPr>
    </w:p>
    <w:sectPr w:rsidR="00576889" w:rsidRPr="00FA0D57" w:rsidSect="00ED4174">
      <w:headerReference w:type="default" r:id="rId8"/>
      <w:footerReference w:type="default" r:id="rId9"/>
      <w:pgSz w:w="12240" w:h="15840" w:code="1"/>
      <w:pgMar w:top="4423" w:right="1701" w:bottom="1588"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B69A5" w14:textId="77777777" w:rsidR="006417E0" w:rsidRDefault="006417E0" w:rsidP="005B2CC9">
      <w:pPr>
        <w:spacing w:after="0" w:line="240" w:lineRule="auto"/>
      </w:pPr>
      <w:r>
        <w:separator/>
      </w:r>
    </w:p>
  </w:endnote>
  <w:endnote w:type="continuationSeparator" w:id="0">
    <w:p w14:paraId="413C0DFC" w14:textId="77777777" w:rsidR="006417E0" w:rsidRDefault="006417E0" w:rsidP="005B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alibri"/>
    <w:panose1 w:val="00000000000000000000"/>
    <w:charset w:val="00"/>
    <w:family w:val="auto"/>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159560"/>
      <w:docPartObj>
        <w:docPartGallery w:val="Page Numbers (Bottom of Page)"/>
        <w:docPartUnique/>
      </w:docPartObj>
    </w:sdtPr>
    <w:sdtEndPr>
      <w:rPr>
        <w:rFonts w:ascii="Times New Roman" w:hAnsi="Times New Roman" w:cs="Times New Roman"/>
        <w:sz w:val="20"/>
        <w:szCs w:val="20"/>
      </w:rPr>
    </w:sdtEndPr>
    <w:sdtContent>
      <w:p w14:paraId="35C436FC" w14:textId="4B760392" w:rsidR="006A3396" w:rsidRPr="006A3396" w:rsidRDefault="006A3396">
        <w:pPr>
          <w:pStyle w:val="Piedepgina"/>
          <w:jc w:val="center"/>
          <w:rPr>
            <w:rFonts w:ascii="Times New Roman" w:hAnsi="Times New Roman" w:cs="Times New Roman"/>
            <w:sz w:val="20"/>
            <w:szCs w:val="20"/>
          </w:rPr>
        </w:pPr>
        <w:r w:rsidRPr="006A3396">
          <w:rPr>
            <w:rFonts w:ascii="Times New Roman" w:hAnsi="Times New Roman" w:cs="Times New Roman"/>
            <w:sz w:val="20"/>
            <w:szCs w:val="20"/>
          </w:rPr>
          <w:fldChar w:fldCharType="begin"/>
        </w:r>
        <w:r w:rsidRPr="006A3396">
          <w:rPr>
            <w:rFonts w:ascii="Times New Roman" w:hAnsi="Times New Roman" w:cs="Times New Roman"/>
            <w:sz w:val="20"/>
            <w:szCs w:val="20"/>
          </w:rPr>
          <w:instrText>PAGE   \* MERGEFORMAT</w:instrText>
        </w:r>
        <w:r w:rsidRPr="006A3396">
          <w:rPr>
            <w:rFonts w:ascii="Times New Roman" w:hAnsi="Times New Roman" w:cs="Times New Roman"/>
            <w:sz w:val="20"/>
            <w:szCs w:val="20"/>
          </w:rPr>
          <w:fldChar w:fldCharType="separate"/>
        </w:r>
        <w:r w:rsidRPr="006A3396">
          <w:rPr>
            <w:rFonts w:ascii="Times New Roman" w:hAnsi="Times New Roman" w:cs="Times New Roman"/>
            <w:sz w:val="20"/>
            <w:szCs w:val="20"/>
            <w:lang w:val="es-ES"/>
          </w:rPr>
          <w:t>2</w:t>
        </w:r>
        <w:r w:rsidRPr="006A3396">
          <w:rPr>
            <w:rFonts w:ascii="Times New Roman" w:hAnsi="Times New Roman" w:cs="Times New Roman"/>
            <w:sz w:val="20"/>
            <w:szCs w:val="20"/>
          </w:rPr>
          <w:fldChar w:fldCharType="end"/>
        </w:r>
      </w:p>
    </w:sdtContent>
  </w:sdt>
  <w:p w14:paraId="37715B85" w14:textId="77777777" w:rsidR="006A3396" w:rsidRDefault="006A33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E22E4" w14:textId="77777777" w:rsidR="006417E0" w:rsidRDefault="006417E0" w:rsidP="005B2CC9">
      <w:pPr>
        <w:spacing w:after="0" w:line="240" w:lineRule="auto"/>
      </w:pPr>
      <w:r>
        <w:separator/>
      </w:r>
    </w:p>
  </w:footnote>
  <w:footnote w:type="continuationSeparator" w:id="0">
    <w:p w14:paraId="2FEE5884" w14:textId="77777777" w:rsidR="006417E0" w:rsidRDefault="006417E0" w:rsidP="005B2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E888" w14:textId="38730C4F" w:rsidR="005B2CC9" w:rsidRPr="001D174E" w:rsidRDefault="005B2CC9" w:rsidP="00AF7352">
    <w:pPr>
      <w:spacing w:after="0" w:line="240" w:lineRule="auto"/>
      <w:ind w:right="49"/>
      <w:jc w:val="right"/>
      <w:rPr>
        <w:rFonts w:ascii="Century Gothic" w:hAnsi="Century Gothic"/>
        <w:b/>
        <w:sz w:val="25"/>
        <w:szCs w:val="25"/>
      </w:rPr>
    </w:pPr>
    <w:r w:rsidRPr="001D174E">
      <w:rPr>
        <w:rFonts w:ascii="Century Gothic" w:hAnsi="Century Gothic"/>
        <w:b/>
        <w:sz w:val="25"/>
        <w:szCs w:val="25"/>
      </w:rPr>
      <w:t xml:space="preserve">DECRETO No.       </w:t>
    </w:r>
  </w:p>
  <w:p w14:paraId="6FC24F18" w14:textId="3F62A7FD" w:rsidR="005B2CC9" w:rsidRPr="005B2CC9" w:rsidRDefault="005B2CC9" w:rsidP="00AF7352">
    <w:pPr>
      <w:spacing w:after="0" w:line="240" w:lineRule="auto"/>
      <w:ind w:right="49"/>
      <w:jc w:val="right"/>
      <w:rPr>
        <w:rFonts w:ascii="Century Gothic" w:hAnsi="Century Gothic"/>
        <w:sz w:val="25"/>
        <w:szCs w:val="25"/>
      </w:rPr>
    </w:pP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r>
    <w:r w:rsidRPr="005B2CC9">
      <w:rPr>
        <w:rFonts w:ascii="Century Gothic" w:hAnsi="Century Gothic"/>
        <w:b/>
        <w:sz w:val="25"/>
        <w:szCs w:val="25"/>
      </w:rPr>
      <w:softHyphen/>
      <w:t>LXVIII/</w:t>
    </w:r>
    <w:proofErr w:type="spellStart"/>
    <w:r w:rsidRPr="005B2CC9">
      <w:rPr>
        <w:rFonts w:ascii="Century Gothic" w:hAnsi="Century Gothic"/>
        <w:b/>
        <w:sz w:val="25"/>
        <w:szCs w:val="25"/>
      </w:rPr>
      <w:t>APLIM</w:t>
    </w:r>
    <w:proofErr w:type="spellEnd"/>
    <w:r w:rsidRPr="005B2CC9">
      <w:rPr>
        <w:rFonts w:ascii="Century Gothic" w:hAnsi="Century Gothic"/>
        <w:b/>
        <w:sz w:val="25"/>
        <w:szCs w:val="25"/>
      </w:rPr>
      <w:t>/</w:t>
    </w:r>
    <w:r w:rsidR="00AF7352">
      <w:rPr>
        <w:rFonts w:ascii="Century Gothic" w:hAnsi="Century Gothic"/>
        <w:b/>
        <w:sz w:val="25"/>
        <w:szCs w:val="25"/>
      </w:rPr>
      <w:t>0146</w:t>
    </w:r>
    <w:r w:rsidRPr="005B2CC9">
      <w:rPr>
        <w:rFonts w:ascii="Century Gothic" w:hAnsi="Century Gothic"/>
        <w:b/>
        <w:sz w:val="25"/>
        <w:szCs w:val="25"/>
      </w:rPr>
      <w:t>/</w:t>
    </w:r>
    <w:proofErr w:type="gramStart"/>
    <w:r w:rsidRPr="005B2CC9">
      <w:rPr>
        <w:rFonts w:ascii="Century Gothic" w:hAnsi="Century Gothic"/>
        <w:b/>
        <w:sz w:val="25"/>
        <w:szCs w:val="25"/>
      </w:rPr>
      <w:t>2024  I</w:t>
    </w:r>
    <w:proofErr w:type="gramEnd"/>
    <w:r w:rsidRPr="005B2CC9">
      <w:rPr>
        <w:rFonts w:ascii="Century Gothic" w:hAnsi="Century Gothic"/>
        <w:b/>
        <w:sz w:val="25"/>
        <w:szCs w:val="25"/>
      </w:rPr>
      <w:t xml:space="preserve"> P.O. </w:t>
    </w:r>
  </w:p>
  <w:p w14:paraId="11091D13" w14:textId="4D1001E4" w:rsidR="005B2CC9" w:rsidRDefault="005B2C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6DF3"/>
    <w:multiLevelType w:val="hybridMultilevel"/>
    <w:tmpl w:val="347CBF4A"/>
    <w:lvl w:ilvl="0" w:tplc="3C6A3E52">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D5154"/>
    <w:multiLevelType w:val="multilevel"/>
    <w:tmpl w:val="AD3692E4"/>
    <w:lvl w:ilvl="0">
      <w:start w:val="1"/>
      <w:numFmt w:val="decimal"/>
      <w:lvlText w:val="%1"/>
      <w:lvlJc w:val="left"/>
      <w:pPr>
        <w:ind w:left="465" w:hanging="465"/>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44376"/>
    <w:multiLevelType w:val="hybridMultilevel"/>
    <w:tmpl w:val="0B82DDD0"/>
    <w:lvl w:ilvl="0" w:tplc="36CEFD6E">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15728E"/>
    <w:multiLevelType w:val="hybridMultilevel"/>
    <w:tmpl w:val="0BEA4B94"/>
    <w:lvl w:ilvl="0" w:tplc="2C98514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2F262E"/>
    <w:multiLevelType w:val="hybridMultilevel"/>
    <w:tmpl w:val="269CABAC"/>
    <w:lvl w:ilvl="0" w:tplc="8A520D22">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D46EA4"/>
    <w:multiLevelType w:val="multilevel"/>
    <w:tmpl w:val="A6C8F7BE"/>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7D5037"/>
    <w:multiLevelType w:val="hybridMultilevel"/>
    <w:tmpl w:val="DF80E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5B32E0"/>
    <w:multiLevelType w:val="hybridMultilevel"/>
    <w:tmpl w:val="91108BCC"/>
    <w:lvl w:ilvl="0" w:tplc="4ACCE1D6">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77729"/>
    <w:multiLevelType w:val="hybridMultilevel"/>
    <w:tmpl w:val="122A4D86"/>
    <w:lvl w:ilvl="0" w:tplc="5F62C924">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811B2"/>
    <w:multiLevelType w:val="hybridMultilevel"/>
    <w:tmpl w:val="46E8B3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94F04"/>
    <w:multiLevelType w:val="hybridMultilevel"/>
    <w:tmpl w:val="137E12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2D2F78"/>
    <w:multiLevelType w:val="hybridMultilevel"/>
    <w:tmpl w:val="806E59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B801C6"/>
    <w:multiLevelType w:val="multilevel"/>
    <w:tmpl w:val="9B50BE4E"/>
    <w:lvl w:ilvl="0">
      <w:start w:val="5"/>
      <w:numFmt w:val="decimal"/>
      <w:lvlText w:val="%1"/>
      <w:lvlJc w:val="left"/>
      <w:pPr>
        <w:ind w:left="720" w:hanging="360"/>
      </w:pPr>
      <w:rPr>
        <w:rFonts w:hint="default"/>
      </w:rPr>
    </w:lvl>
    <w:lvl w:ilvl="1">
      <w:start w:val="1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B5C28D6"/>
    <w:multiLevelType w:val="hybridMultilevel"/>
    <w:tmpl w:val="516649BE"/>
    <w:lvl w:ilvl="0" w:tplc="CD084D1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2B5E746E"/>
    <w:multiLevelType w:val="hybridMultilevel"/>
    <w:tmpl w:val="66368C66"/>
    <w:lvl w:ilvl="0" w:tplc="F858EB4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B037B3"/>
    <w:multiLevelType w:val="hybridMultilevel"/>
    <w:tmpl w:val="B3C6613C"/>
    <w:lvl w:ilvl="0" w:tplc="248C8646">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6" w15:restartNumberingAfterBreak="0">
    <w:nsid w:val="35AD6795"/>
    <w:multiLevelType w:val="hybridMultilevel"/>
    <w:tmpl w:val="137E1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9C2FE1"/>
    <w:multiLevelType w:val="multilevel"/>
    <w:tmpl w:val="04327480"/>
    <w:lvl w:ilvl="0">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A61E39"/>
    <w:multiLevelType w:val="hybridMultilevel"/>
    <w:tmpl w:val="19FC3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E23A59"/>
    <w:multiLevelType w:val="hybridMultilevel"/>
    <w:tmpl w:val="81FAB1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8A5AFB"/>
    <w:multiLevelType w:val="hybridMultilevel"/>
    <w:tmpl w:val="D14CD9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4A15EE"/>
    <w:multiLevelType w:val="hybridMultilevel"/>
    <w:tmpl w:val="7FF0BF2A"/>
    <w:lvl w:ilvl="0" w:tplc="12243C3E">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CA233B"/>
    <w:multiLevelType w:val="hybridMultilevel"/>
    <w:tmpl w:val="87C405E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672F50FD"/>
    <w:multiLevelType w:val="hybridMultilevel"/>
    <w:tmpl w:val="AFD4E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F6C0C"/>
    <w:multiLevelType w:val="hybridMultilevel"/>
    <w:tmpl w:val="2514BF0E"/>
    <w:lvl w:ilvl="0" w:tplc="7D32715A">
      <w:start w:val="1"/>
      <w:numFmt w:val="lowerLetter"/>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25" w15:restartNumberingAfterBreak="0">
    <w:nsid w:val="6C414C64"/>
    <w:multiLevelType w:val="hybridMultilevel"/>
    <w:tmpl w:val="95FAFB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C80B1B"/>
    <w:multiLevelType w:val="multilevel"/>
    <w:tmpl w:val="5E126E94"/>
    <w:lvl w:ilvl="0">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03B52E2"/>
    <w:multiLevelType w:val="hybridMultilevel"/>
    <w:tmpl w:val="AF748F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217D77"/>
    <w:multiLevelType w:val="hybridMultilevel"/>
    <w:tmpl w:val="4AFC08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3C06FF"/>
    <w:multiLevelType w:val="hybridMultilevel"/>
    <w:tmpl w:val="977CE5CC"/>
    <w:lvl w:ilvl="0" w:tplc="A5706B2A">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834444"/>
    <w:multiLevelType w:val="hybridMultilevel"/>
    <w:tmpl w:val="201A10EE"/>
    <w:lvl w:ilvl="0" w:tplc="43323D4C">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9252729">
    <w:abstractNumId w:val="25"/>
  </w:num>
  <w:num w:numId="2" w16cid:durableId="201334751">
    <w:abstractNumId w:val="6"/>
  </w:num>
  <w:num w:numId="3" w16cid:durableId="1508060136">
    <w:abstractNumId w:val="22"/>
  </w:num>
  <w:num w:numId="4" w16cid:durableId="1592280417">
    <w:abstractNumId w:val="10"/>
  </w:num>
  <w:num w:numId="5" w16cid:durableId="560753061">
    <w:abstractNumId w:val="16"/>
  </w:num>
  <w:num w:numId="6" w16cid:durableId="1420372889">
    <w:abstractNumId w:val="13"/>
  </w:num>
  <w:num w:numId="7" w16cid:durableId="547642532">
    <w:abstractNumId w:val="20"/>
  </w:num>
  <w:num w:numId="8" w16cid:durableId="1688482777">
    <w:abstractNumId w:val="15"/>
  </w:num>
  <w:num w:numId="9" w16cid:durableId="1445074656">
    <w:abstractNumId w:val="24"/>
  </w:num>
  <w:num w:numId="10" w16cid:durableId="900989454">
    <w:abstractNumId w:val="19"/>
  </w:num>
  <w:num w:numId="11" w16cid:durableId="221911973">
    <w:abstractNumId w:val="18"/>
  </w:num>
  <w:num w:numId="12" w16cid:durableId="1226645340">
    <w:abstractNumId w:val="23"/>
  </w:num>
  <w:num w:numId="13" w16cid:durableId="1929263499">
    <w:abstractNumId w:val="27"/>
  </w:num>
  <w:num w:numId="14" w16cid:durableId="589004154">
    <w:abstractNumId w:val="9"/>
  </w:num>
  <w:num w:numId="15" w16cid:durableId="1644308119">
    <w:abstractNumId w:val="30"/>
  </w:num>
  <w:num w:numId="16" w16cid:durableId="1544555991">
    <w:abstractNumId w:val="4"/>
  </w:num>
  <w:num w:numId="17" w16cid:durableId="266734420">
    <w:abstractNumId w:val="12"/>
  </w:num>
  <w:num w:numId="18" w16cid:durableId="619184332">
    <w:abstractNumId w:val="21"/>
  </w:num>
  <w:num w:numId="19" w16cid:durableId="1896889847">
    <w:abstractNumId w:val="11"/>
  </w:num>
  <w:num w:numId="20" w16cid:durableId="1071149126">
    <w:abstractNumId w:val="14"/>
  </w:num>
  <w:num w:numId="21" w16cid:durableId="2117212731">
    <w:abstractNumId w:val="3"/>
  </w:num>
  <w:num w:numId="22" w16cid:durableId="1051610962">
    <w:abstractNumId w:val="17"/>
  </w:num>
  <w:num w:numId="23" w16cid:durableId="1551649580">
    <w:abstractNumId w:val="26"/>
  </w:num>
  <w:num w:numId="24" w16cid:durableId="1205017774">
    <w:abstractNumId w:val="5"/>
  </w:num>
  <w:num w:numId="25" w16cid:durableId="1826044575">
    <w:abstractNumId w:val="7"/>
  </w:num>
  <w:num w:numId="26" w16cid:durableId="241568821">
    <w:abstractNumId w:val="8"/>
  </w:num>
  <w:num w:numId="27" w16cid:durableId="1271744099">
    <w:abstractNumId w:val="1"/>
  </w:num>
  <w:num w:numId="28" w16cid:durableId="108669294">
    <w:abstractNumId w:val="28"/>
  </w:num>
  <w:num w:numId="29" w16cid:durableId="122888991">
    <w:abstractNumId w:val="2"/>
  </w:num>
  <w:num w:numId="30" w16cid:durableId="71508079">
    <w:abstractNumId w:val="29"/>
  </w:num>
  <w:num w:numId="31" w16cid:durableId="155288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89"/>
    <w:rsid w:val="000049E2"/>
    <w:rsid w:val="00006DC4"/>
    <w:rsid w:val="000244FB"/>
    <w:rsid w:val="000A1E5F"/>
    <w:rsid w:val="000A29C9"/>
    <w:rsid w:val="000C3E13"/>
    <w:rsid w:val="000C7FC4"/>
    <w:rsid w:val="000F490F"/>
    <w:rsid w:val="0010264A"/>
    <w:rsid w:val="00110B54"/>
    <w:rsid w:val="00111FFA"/>
    <w:rsid w:val="001166A1"/>
    <w:rsid w:val="00120B66"/>
    <w:rsid w:val="001215EC"/>
    <w:rsid w:val="00166C8E"/>
    <w:rsid w:val="001738BD"/>
    <w:rsid w:val="00190A50"/>
    <w:rsid w:val="00195CEA"/>
    <w:rsid w:val="001A1F9A"/>
    <w:rsid w:val="001B7A74"/>
    <w:rsid w:val="001C02C1"/>
    <w:rsid w:val="001C4CFD"/>
    <w:rsid w:val="001D512F"/>
    <w:rsid w:val="00200DF9"/>
    <w:rsid w:val="00202045"/>
    <w:rsid w:val="00210580"/>
    <w:rsid w:val="00211C55"/>
    <w:rsid w:val="00213B66"/>
    <w:rsid w:val="00225201"/>
    <w:rsid w:val="00225C80"/>
    <w:rsid w:val="00232197"/>
    <w:rsid w:val="00235D6D"/>
    <w:rsid w:val="00253731"/>
    <w:rsid w:val="002574BF"/>
    <w:rsid w:val="002A1034"/>
    <w:rsid w:val="002A6300"/>
    <w:rsid w:val="002F1E4E"/>
    <w:rsid w:val="002F7BAC"/>
    <w:rsid w:val="003000C0"/>
    <w:rsid w:val="003305AF"/>
    <w:rsid w:val="003962CA"/>
    <w:rsid w:val="003B1D6B"/>
    <w:rsid w:val="003B2FC5"/>
    <w:rsid w:val="003D34DE"/>
    <w:rsid w:val="003E5A8A"/>
    <w:rsid w:val="003F3368"/>
    <w:rsid w:val="003F43BF"/>
    <w:rsid w:val="004026F7"/>
    <w:rsid w:val="00417402"/>
    <w:rsid w:val="00461439"/>
    <w:rsid w:val="00496C94"/>
    <w:rsid w:val="00496CA1"/>
    <w:rsid w:val="004B72C9"/>
    <w:rsid w:val="004C07D0"/>
    <w:rsid w:val="004D6AC8"/>
    <w:rsid w:val="004E59C1"/>
    <w:rsid w:val="00505C2B"/>
    <w:rsid w:val="00506998"/>
    <w:rsid w:val="00537914"/>
    <w:rsid w:val="005407AF"/>
    <w:rsid w:val="0057455E"/>
    <w:rsid w:val="00576889"/>
    <w:rsid w:val="00593053"/>
    <w:rsid w:val="005B2CC9"/>
    <w:rsid w:val="00605F59"/>
    <w:rsid w:val="006136A0"/>
    <w:rsid w:val="0062084C"/>
    <w:rsid w:val="00626771"/>
    <w:rsid w:val="006417E0"/>
    <w:rsid w:val="006579CC"/>
    <w:rsid w:val="00665D26"/>
    <w:rsid w:val="0069227B"/>
    <w:rsid w:val="006A1B60"/>
    <w:rsid w:val="006A3396"/>
    <w:rsid w:val="006B0628"/>
    <w:rsid w:val="006C66F0"/>
    <w:rsid w:val="006F13BF"/>
    <w:rsid w:val="007025CF"/>
    <w:rsid w:val="007060F3"/>
    <w:rsid w:val="0074215A"/>
    <w:rsid w:val="007432C3"/>
    <w:rsid w:val="00752050"/>
    <w:rsid w:val="00793E1F"/>
    <w:rsid w:val="007A1408"/>
    <w:rsid w:val="007C4C7E"/>
    <w:rsid w:val="007C4D75"/>
    <w:rsid w:val="007C7429"/>
    <w:rsid w:val="007F33F9"/>
    <w:rsid w:val="007F3880"/>
    <w:rsid w:val="00824BCB"/>
    <w:rsid w:val="0085180B"/>
    <w:rsid w:val="00862236"/>
    <w:rsid w:val="00871C51"/>
    <w:rsid w:val="00874352"/>
    <w:rsid w:val="008949B9"/>
    <w:rsid w:val="008B5A2F"/>
    <w:rsid w:val="008D584A"/>
    <w:rsid w:val="008E4B4A"/>
    <w:rsid w:val="008F57F5"/>
    <w:rsid w:val="00904F8E"/>
    <w:rsid w:val="00916E0E"/>
    <w:rsid w:val="00924798"/>
    <w:rsid w:val="00927637"/>
    <w:rsid w:val="00931186"/>
    <w:rsid w:val="00932028"/>
    <w:rsid w:val="009346E1"/>
    <w:rsid w:val="00942467"/>
    <w:rsid w:val="00957C4F"/>
    <w:rsid w:val="009719DE"/>
    <w:rsid w:val="0097485B"/>
    <w:rsid w:val="009A4024"/>
    <w:rsid w:val="009D765F"/>
    <w:rsid w:val="009F6EF0"/>
    <w:rsid w:val="00A1091D"/>
    <w:rsid w:val="00A9359E"/>
    <w:rsid w:val="00AA2AC6"/>
    <w:rsid w:val="00AE2123"/>
    <w:rsid w:val="00AF7352"/>
    <w:rsid w:val="00B077FC"/>
    <w:rsid w:val="00B44C6E"/>
    <w:rsid w:val="00B44E5D"/>
    <w:rsid w:val="00B46699"/>
    <w:rsid w:val="00B47A3F"/>
    <w:rsid w:val="00B62332"/>
    <w:rsid w:val="00B66609"/>
    <w:rsid w:val="00B74440"/>
    <w:rsid w:val="00B7646E"/>
    <w:rsid w:val="00B8040A"/>
    <w:rsid w:val="00B818E6"/>
    <w:rsid w:val="00B854D4"/>
    <w:rsid w:val="00BA29AF"/>
    <w:rsid w:val="00BB0E7F"/>
    <w:rsid w:val="00BD392F"/>
    <w:rsid w:val="00BE2801"/>
    <w:rsid w:val="00BE4075"/>
    <w:rsid w:val="00C14422"/>
    <w:rsid w:val="00C25E0C"/>
    <w:rsid w:val="00C33291"/>
    <w:rsid w:val="00C420A4"/>
    <w:rsid w:val="00C46F49"/>
    <w:rsid w:val="00C66347"/>
    <w:rsid w:val="00CE1730"/>
    <w:rsid w:val="00CE24E0"/>
    <w:rsid w:val="00D1404E"/>
    <w:rsid w:val="00D252DB"/>
    <w:rsid w:val="00D617F4"/>
    <w:rsid w:val="00D66879"/>
    <w:rsid w:val="00D80B52"/>
    <w:rsid w:val="00D9642D"/>
    <w:rsid w:val="00D96917"/>
    <w:rsid w:val="00DA6799"/>
    <w:rsid w:val="00DB72AF"/>
    <w:rsid w:val="00DC4B9B"/>
    <w:rsid w:val="00DC7AD9"/>
    <w:rsid w:val="00DE218A"/>
    <w:rsid w:val="00DE37B6"/>
    <w:rsid w:val="00DE517F"/>
    <w:rsid w:val="00DE6A61"/>
    <w:rsid w:val="00E10E75"/>
    <w:rsid w:val="00E35866"/>
    <w:rsid w:val="00E41FB0"/>
    <w:rsid w:val="00E504DA"/>
    <w:rsid w:val="00E52403"/>
    <w:rsid w:val="00E81CA1"/>
    <w:rsid w:val="00EB1402"/>
    <w:rsid w:val="00ED4174"/>
    <w:rsid w:val="00ED4A18"/>
    <w:rsid w:val="00EE797A"/>
    <w:rsid w:val="00EF0E93"/>
    <w:rsid w:val="00F0000D"/>
    <w:rsid w:val="00F06470"/>
    <w:rsid w:val="00F129D2"/>
    <w:rsid w:val="00F25BCF"/>
    <w:rsid w:val="00F356D0"/>
    <w:rsid w:val="00F7665B"/>
    <w:rsid w:val="00FA0D57"/>
    <w:rsid w:val="00FC6F72"/>
    <w:rsid w:val="00FF115B"/>
    <w:rsid w:val="00FF35F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E34A"/>
  <w15:docId w15:val="{CFA9BF6A-E498-4FB1-B45D-6B072049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DB"/>
  </w:style>
  <w:style w:type="paragraph" w:styleId="Ttulo3">
    <w:name w:val="heading 3"/>
    <w:basedOn w:val="Normal"/>
    <w:next w:val="Normal"/>
    <w:link w:val="Ttulo3Car"/>
    <w:qFormat/>
    <w:rsid w:val="00957C4F"/>
    <w:pPr>
      <w:keepNext/>
      <w:spacing w:after="0" w:line="240" w:lineRule="auto"/>
      <w:ind w:left="1440" w:right="904"/>
      <w:jc w:val="center"/>
      <w:outlineLvl w:val="2"/>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6889"/>
    <w:pPr>
      <w:ind w:left="720"/>
      <w:contextualSpacing/>
    </w:pPr>
  </w:style>
  <w:style w:type="paragraph" w:styleId="Textodeglobo">
    <w:name w:val="Balloon Text"/>
    <w:basedOn w:val="Normal"/>
    <w:link w:val="TextodegloboCar"/>
    <w:uiPriority w:val="99"/>
    <w:semiHidden/>
    <w:unhideWhenUsed/>
    <w:rsid w:val="00E41F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FB0"/>
    <w:rPr>
      <w:rFonts w:ascii="Tahoma" w:hAnsi="Tahoma" w:cs="Tahoma"/>
      <w:sz w:val="16"/>
      <w:szCs w:val="16"/>
    </w:rPr>
  </w:style>
  <w:style w:type="table" w:styleId="Tablaconcuadrcula">
    <w:name w:val="Table Grid"/>
    <w:basedOn w:val="Tablanormal"/>
    <w:uiPriority w:val="59"/>
    <w:rsid w:val="0022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57C4F"/>
    <w:rPr>
      <w:rFonts w:ascii="Arial" w:eastAsia="Times New Roman" w:hAnsi="Arial" w:cs="Times New Roman"/>
      <w:b/>
      <w:sz w:val="24"/>
      <w:szCs w:val="20"/>
      <w:lang w:val="es-ES" w:eastAsia="es-ES"/>
    </w:rPr>
  </w:style>
  <w:style w:type="paragraph" w:styleId="Textoindependiente">
    <w:name w:val="Body Text"/>
    <w:basedOn w:val="Normal"/>
    <w:link w:val="TextoindependienteCar"/>
    <w:rsid w:val="00957C4F"/>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957C4F"/>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5B2C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2CC9"/>
  </w:style>
  <w:style w:type="paragraph" w:styleId="Piedepgina">
    <w:name w:val="footer"/>
    <w:basedOn w:val="Normal"/>
    <w:link w:val="PiedepginaCar"/>
    <w:uiPriority w:val="99"/>
    <w:unhideWhenUsed/>
    <w:rsid w:val="005B2C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3692">
      <w:bodyDiv w:val="1"/>
      <w:marLeft w:val="0"/>
      <w:marRight w:val="0"/>
      <w:marTop w:val="0"/>
      <w:marBottom w:val="0"/>
      <w:divBdr>
        <w:top w:val="none" w:sz="0" w:space="0" w:color="auto"/>
        <w:left w:val="none" w:sz="0" w:space="0" w:color="auto"/>
        <w:bottom w:val="none" w:sz="0" w:space="0" w:color="auto"/>
        <w:right w:val="none" w:sz="0" w:space="0" w:color="auto"/>
      </w:divBdr>
    </w:div>
    <w:div w:id="155803737">
      <w:bodyDiv w:val="1"/>
      <w:marLeft w:val="0"/>
      <w:marRight w:val="0"/>
      <w:marTop w:val="0"/>
      <w:marBottom w:val="0"/>
      <w:divBdr>
        <w:top w:val="none" w:sz="0" w:space="0" w:color="auto"/>
        <w:left w:val="none" w:sz="0" w:space="0" w:color="auto"/>
        <w:bottom w:val="none" w:sz="0" w:space="0" w:color="auto"/>
        <w:right w:val="none" w:sz="0" w:space="0" w:color="auto"/>
      </w:divBdr>
    </w:div>
    <w:div w:id="6903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AC09-DEF0-4BFD-833B-6F06BDBA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61</Pages>
  <Words>8070</Words>
  <Characters>44389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congreso chihuahua</cp:lastModifiedBy>
  <cp:revision>20</cp:revision>
  <cp:lastPrinted>2024-12-20T23:07:00Z</cp:lastPrinted>
  <dcterms:created xsi:type="dcterms:W3CDTF">2024-12-16T16:44:00Z</dcterms:created>
  <dcterms:modified xsi:type="dcterms:W3CDTF">2024-12-20T23:07:00Z</dcterms:modified>
</cp:coreProperties>
</file>