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0F382" w14:textId="77777777" w:rsidR="00863CED" w:rsidRPr="00863CED" w:rsidRDefault="00863CED" w:rsidP="00863CED">
      <w:pPr>
        <w:spacing w:after="0" w:line="240" w:lineRule="auto"/>
        <w:ind w:left="0" w:right="284" w:firstLine="0"/>
        <w:rPr>
          <w:rFonts w:ascii="Century Gothic" w:eastAsia="Times New Roman" w:hAnsi="Century Gothic" w:cs="Times New Roman"/>
          <w:b/>
          <w:color w:val="auto"/>
          <w:sz w:val="25"/>
          <w:szCs w:val="25"/>
          <w:lang w:val="es-ES" w:eastAsia="es-ES"/>
        </w:rPr>
      </w:pPr>
      <w:r w:rsidRPr="00863CED">
        <w:rPr>
          <w:rFonts w:ascii="Century Gothic" w:eastAsia="Times New Roman" w:hAnsi="Century Gothic" w:cs="Times New Roman"/>
          <w:b/>
          <w:color w:val="auto"/>
          <w:sz w:val="25"/>
          <w:szCs w:val="25"/>
          <w:lang w:val="es-ES" w:eastAsia="es-ES"/>
        </w:rPr>
        <w:t xml:space="preserve">DECRETO No.       </w:t>
      </w:r>
    </w:p>
    <w:p w14:paraId="275ABD56" w14:textId="12F109D0" w:rsidR="00863CED" w:rsidRPr="00BC0009" w:rsidRDefault="00863CED" w:rsidP="00863CED">
      <w:pPr>
        <w:spacing w:after="0" w:line="240" w:lineRule="auto"/>
        <w:ind w:left="0" w:right="284" w:firstLine="0"/>
        <w:rPr>
          <w:rFonts w:ascii="Century Gothic" w:eastAsia="Times New Roman" w:hAnsi="Century Gothic" w:cs="Times New Roman"/>
          <w:color w:val="auto"/>
          <w:sz w:val="25"/>
          <w:szCs w:val="25"/>
          <w:lang w:val="en-US" w:eastAsia="es-ES"/>
        </w:rPr>
      </w:pP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r>
      <w:r w:rsidRPr="00BC0009">
        <w:rPr>
          <w:rFonts w:ascii="Century Gothic" w:eastAsia="Times New Roman" w:hAnsi="Century Gothic" w:cs="Times New Roman"/>
          <w:b/>
          <w:color w:val="auto"/>
          <w:sz w:val="25"/>
          <w:szCs w:val="25"/>
          <w:lang w:val="en-US" w:eastAsia="es-ES"/>
        </w:rPr>
        <w:softHyphen/>
        <w:t>LXVIII/</w:t>
      </w:r>
      <w:proofErr w:type="spellStart"/>
      <w:r w:rsidRPr="00BC0009">
        <w:rPr>
          <w:rFonts w:ascii="Century Gothic" w:eastAsia="Times New Roman" w:hAnsi="Century Gothic" w:cs="Times New Roman"/>
          <w:b/>
          <w:color w:val="auto"/>
          <w:sz w:val="25"/>
          <w:szCs w:val="25"/>
          <w:lang w:val="en-US" w:eastAsia="es-ES"/>
        </w:rPr>
        <w:t>APLIM</w:t>
      </w:r>
      <w:proofErr w:type="spellEnd"/>
      <w:r w:rsidRPr="00BC0009">
        <w:rPr>
          <w:rFonts w:ascii="Century Gothic" w:eastAsia="Times New Roman" w:hAnsi="Century Gothic" w:cs="Times New Roman"/>
          <w:b/>
          <w:color w:val="auto"/>
          <w:sz w:val="25"/>
          <w:szCs w:val="25"/>
          <w:lang w:val="en-US" w:eastAsia="es-ES"/>
        </w:rPr>
        <w:t>/</w:t>
      </w:r>
      <w:r w:rsidR="00892A30">
        <w:rPr>
          <w:rFonts w:ascii="Century Gothic" w:eastAsia="Times New Roman" w:hAnsi="Century Gothic" w:cs="Times New Roman"/>
          <w:b/>
          <w:color w:val="auto"/>
          <w:sz w:val="25"/>
          <w:szCs w:val="25"/>
          <w:lang w:val="en-US" w:eastAsia="es-ES"/>
        </w:rPr>
        <w:t>0147</w:t>
      </w:r>
      <w:r w:rsidRPr="00BC0009">
        <w:rPr>
          <w:rFonts w:ascii="Century Gothic" w:eastAsia="Times New Roman" w:hAnsi="Century Gothic" w:cs="Times New Roman"/>
          <w:b/>
          <w:color w:val="auto"/>
          <w:sz w:val="25"/>
          <w:szCs w:val="25"/>
          <w:lang w:val="en-US" w:eastAsia="es-ES"/>
        </w:rPr>
        <w:t>/</w:t>
      </w:r>
      <w:proofErr w:type="gramStart"/>
      <w:r w:rsidRPr="00BC0009">
        <w:rPr>
          <w:rFonts w:ascii="Century Gothic" w:eastAsia="Times New Roman" w:hAnsi="Century Gothic" w:cs="Times New Roman"/>
          <w:b/>
          <w:color w:val="auto"/>
          <w:sz w:val="25"/>
          <w:szCs w:val="25"/>
          <w:lang w:val="en-US" w:eastAsia="es-ES"/>
        </w:rPr>
        <w:t>2024  I</w:t>
      </w:r>
      <w:proofErr w:type="gramEnd"/>
      <w:r w:rsidRPr="00BC0009">
        <w:rPr>
          <w:rFonts w:ascii="Century Gothic" w:eastAsia="Times New Roman" w:hAnsi="Century Gothic" w:cs="Times New Roman"/>
          <w:b/>
          <w:color w:val="auto"/>
          <w:sz w:val="25"/>
          <w:szCs w:val="25"/>
          <w:lang w:val="en-US" w:eastAsia="es-ES"/>
        </w:rPr>
        <w:t xml:space="preserve"> P.O. </w:t>
      </w:r>
    </w:p>
    <w:p w14:paraId="5F1E506D" w14:textId="77777777" w:rsidR="00863CED" w:rsidRPr="00BC0009" w:rsidRDefault="00863CED" w:rsidP="00863CED">
      <w:pPr>
        <w:spacing w:after="0" w:line="240" w:lineRule="auto"/>
        <w:ind w:left="284" w:right="284" w:firstLine="0"/>
        <w:rPr>
          <w:rFonts w:ascii="Century Gothic" w:eastAsia="Times New Roman" w:hAnsi="Century Gothic" w:cs="Times New Roman"/>
          <w:b/>
          <w:color w:val="auto"/>
          <w:szCs w:val="24"/>
          <w:lang w:val="en-US" w:eastAsia="es-ES"/>
        </w:rPr>
      </w:pPr>
    </w:p>
    <w:p w14:paraId="29004AAD" w14:textId="77777777" w:rsidR="00863CED" w:rsidRPr="00863CED" w:rsidRDefault="00863CED" w:rsidP="00892A30">
      <w:pPr>
        <w:spacing w:after="0" w:line="240" w:lineRule="auto"/>
        <w:ind w:left="0" w:right="599" w:firstLine="0"/>
        <w:rPr>
          <w:rFonts w:ascii="Century Gothic" w:eastAsia="Times New Roman" w:hAnsi="Century Gothic" w:cs="Times New Roman"/>
          <w:b/>
          <w:color w:val="auto"/>
          <w:sz w:val="26"/>
          <w:szCs w:val="26"/>
          <w:lang w:val="es-ES" w:eastAsia="es-ES"/>
        </w:rPr>
      </w:pPr>
      <w:r w:rsidRPr="00863CED">
        <w:rPr>
          <w:rFonts w:ascii="Century Gothic" w:eastAsia="Times New Roman" w:hAnsi="Century Gothic" w:cs="Times New Roman"/>
          <w:b/>
          <w:color w:val="auto"/>
          <w:sz w:val="26"/>
          <w:szCs w:val="26"/>
          <w:lang w:val="es-ES" w:eastAsia="es-ES"/>
        </w:rPr>
        <w:t>LA SEXAGÉSIMA OCTAVA LEGISLATURA DEL HONORABLE CONGRESO DEL ESTADO DE CHIHUAHUA, REUNIDA EN SU PRIMER PERÍODO ORDINARIO DE SESIONES, DENTRO DEL PRIMER AÑO DE EJERCICIO CONSTITUCIONAL,</w:t>
      </w:r>
    </w:p>
    <w:p w14:paraId="0B3DA9F7" w14:textId="77777777" w:rsidR="00863CED" w:rsidRDefault="00863CED" w:rsidP="00863CED">
      <w:pPr>
        <w:spacing w:after="0" w:line="240" w:lineRule="auto"/>
        <w:ind w:left="0" w:right="49" w:firstLine="0"/>
        <w:rPr>
          <w:rFonts w:ascii="Century Gothic" w:eastAsia="Times New Roman" w:hAnsi="Century Gothic" w:cs="Times New Roman"/>
          <w:b/>
          <w:color w:val="auto"/>
          <w:sz w:val="26"/>
          <w:szCs w:val="26"/>
          <w:lang w:val="es-ES" w:eastAsia="es-ES"/>
        </w:rPr>
      </w:pPr>
    </w:p>
    <w:p w14:paraId="46351DBB" w14:textId="77777777" w:rsidR="00D31233" w:rsidRPr="00D31233" w:rsidRDefault="00D31233" w:rsidP="00863CED">
      <w:pPr>
        <w:spacing w:after="0" w:line="240" w:lineRule="auto"/>
        <w:ind w:left="0" w:right="49" w:firstLine="0"/>
        <w:rPr>
          <w:rFonts w:ascii="Century Gothic" w:eastAsia="Times New Roman" w:hAnsi="Century Gothic" w:cs="Times New Roman"/>
          <w:b/>
          <w:color w:val="auto"/>
          <w:sz w:val="16"/>
          <w:szCs w:val="16"/>
          <w:lang w:val="es-ES" w:eastAsia="es-ES"/>
        </w:rPr>
      </w:pPr>
    </w:p>
    <w:p w14:paraId="57AE1769" w14:textId="77777777" w:rsidR="00863CED" w:rsidRPr="00863CED" w:rsidRDefault="00863CED" w:rsidP="00863CED">
      <w:pPr>
        <w:spacing w:after="0" w:line="240" w:lineRule="auto"/>
        <w:ind w:left="0" w:right="49" w:firstLine="0"/>
        <w:jc w:val="center"/>
        <w:rPr>
          <w:rFonts w:ascii="Century Gothic" w:eastAsia="Times New Roman" w:hAnsi="Century Gothic" w:cs="Times New Roman"/>
          <w:b/>
          <w:color w:val="auto"/>
          <w:sz w:val="26"/>
          <w:szCs w:val="26"/>
          <w:lang w:val="es-ES" w:eastAsia="es-ES"/>
        </w:rPr>
      </w:pPr>
      <w:r w:rsidRPr="00863CED">
        <w:rPr>
          <w:rFonts w:ascii="Century Gothic" w:eastAsia="Times New Roman" w:hAnsi="Century Gothic" w:cs="Times New Roman"/>
          <w:b/>
          <w:color w:val="auto"/>
          <w:sz w:val="28"/>
          <w:szCs w:val="28"/>
          <w:lang w:val="es-ES" w:eastAsia="es-ES"/>
        </w:rPr>
        <w:t>D E C R E T A</w:t>
      </w:r>
    </w:p>
    <w:p w14:paraId="3B4C5A7C" w14:textId="77777777" w:rsidR="00863CED" w:rsidRPr="00D31233" w:rsidRDefault="00863CED" w:rsidP="00863CED">
      <w:pPr>
        <w:tabs>
          <w:tab w:val="left" w:pos="3960"/>
        </w:tabs>
        <w:spacing w:after="0" w:line="360" w:lineRule="auto"/>
        <w:ind w:left="851" w:right="0" w:firstLine="0"/>
        <w:jc w:val="center"/>
        <w:rPr>
          <w:rFonts w:ascii="Century Gothic" w:eastAsia="MS Mincho" w:hAnsi="Century Gothic"/>
          <w:b/>
          <w:bCs/>
          <w:color w:val="auto"/>
          <w:sz w:val="16"/>
          <w:szCs w:val="16"/>
          <w:lang w:eastAsia="en-US"/>
        </w:rPr>
      </w:pPr>
    </w:p>
    <w:p w14:paraId="3C966D58" w14:textId="77777777" w:rsidR="00D31233" w:rsidRPr="00BC0009" w:rsidRDefault="00D31233" w:rsidP="00863CED">
      <w:pPr>
        <w:tabs>
          <w:tab w:val="left" w:pos="3960"/>
        </w:tabs>
        <w:spacing w:after="0" w:line="360" w:lineRule="auto"/>
        <w:ind w:left="851" w:right="0" w:firstLine="0"/>
        <w:jc w:val="center"/>
        <w:rPr>
          <w:rFonts w:ascii="Century Gothic" w:eastAsia="MS Mincho" w:hAnsi="Century Gothic"/>
          <w:b/>
          <w:bCs/>
          <w:color w:val="auto"/>
          <w:szCs w:val="28"/>
          <w:lang w:eastAsia="en-US"/>
        </w:rPr>
      </w:pPr>
    </w:p>
    <w:p w14:paraId="7B3823A8" w14:textId="55AEEBD7" w:rsidR="00863CED" w:rsidRPr="00BC0009" w:rsidRDefault="00863CED" w:rsidP="00863CED">
      <w:pPr>
        <w:tabs>
          <w:tab w:val="left" w:pos="3960"/>
        </w:tabs>
        <w:spacing w:after="0" w:line="360" w:lineRule="auto"/>
        <w:ind w:left="0" w:right="0" w:firstLine="0"/>
        <w:jc w:val="center"/>
        <w:rPr>
          <w:rFonts w:ascii="Century Gothic" w:eastAsia="MS Mincho" w:hAnsi="Century Gothic"/>
          <w:b/>
          <w:bCs/>
          <w:color w:val="auto"/>
          <w:szCs w:val="28"/>
          <w:lang w:eastAsia="en-US"/>
        </w:rPr>
      </w:pPr>
      <w:r w:rsidRPr="00BC0009">
        <w:rPr>
          <w:rFonts w:ascii="Century Gothic" w:eastAsia="MS Mincho" w:hAnsi="Century Gothic"/>
          <w:b/>
          <w:bCs/>
          <w:color w:val="auto"/>
          <w:szCs w:val="28"/>
          <w:lang w:eastAsia="en-US"/>
        </w:rPr>
        <w:t>LEY DE INGRESOS DEL MUNICIPIO DE NONOAVA</w:t>
      </w:r>
    </w:p>
    <w:p w14:paraId="33BCD15A" w14:textId="77777777" w:rsidR="00863CED" w:rsidRPr="00BC0009" w:rsidRDefault="00863CED" w:rsidP="00863CED">
      <w:pPr>
        <w:spacing w:after="0" w:line="360" w:lineRule="auto"/>
        <w:ind w:left="0" w:right="0" w:firstLine="0"/>
        <w:jc w:val="center"/>
        <w:rPr>
          <w:rFonts w:ascii="Century Gothic" w:eastAsia="MS Mincho" w:hAnsi="Century Gothic"/>
          <w:b/>
          <w:bCs/>
          <w:color w:val="auto"/>
          <w:szCs w:val="28"/>
          <w:lang w:eastAsia="en-US"/>
        </w:rPr>
      </w:pPr>
      <w:r w:rsidRPr="00BC0009">
        <w:rPr>
          <w:rFonts w:ascii="Century Gothic" w:eastAsia="MS Mincho" w:hAnsi="Century Gothic"/>
          <w:b/>
          <w:bCs/>
          <w:color w:val="auto"/>
          <w:szCs w:val="28"/>
          <w:lang w:eastAsia="en-US"/>
        </w:rPr>
        <w:t>PARA EL EJERCICIO FISCAL 2025</w:t>
      </w:r>
    </w:p>
    <w:p w14:paraId="6560C63D" w14:textId="77777777" w:rsidR="00863CED" w:rsidRDefault="00863CED">
      <w:pPr>
        <w:pStyle w:val="Ttulo1"/>
      </w:pPr>
    </w:p>
    <w:p w14:paraId="7B774734" w14:textId="77777777" w:rsidR="00863CED" w:rsidRPr="00D31233" w:rsidRDefault="00863CED">
      <w:pPr>
        <w:pStyle w:val="Ttulo1"/>
        <w:rPr>
          <w:sz w:val="16"/>
          <w:szCs w:val="16"/>
        </w:rPr>
      </w:pPr>
    </w:p>
    <w:p w14:paraId="68659B16" w14:textId="6C17767D"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b/>
          <w:szCs w:val="24"/>
        </w:rPr>
        <w:t xml:space="preserve">Artículo </w:t>
      </w:r>
      <w:proofErr w:type="gramStart"/>
      <w:r w:rsidRPr="00192C9C">
        <w:rPr>
          <w:rFonts w:ascii="Century Gothic" w:hAnsi="Century Gothic"/>
          <w:b/>
          <w:szCs w:val="24"/>
        </w:rPr>
        <w:t>Primero.-</w:t>
      </w:r>
      <w:proofErr w:type="gramEnd"/>
      <w:r w:rsidRPr="00192C9C">
        <w:rPr>
          <w:rFonts w:ascii="Century Gothic" w:hAnsi="Century Gothic"/>
          <w:szCs w:val="24"/>
        </w:rPr>
        <w:t xml:space="preserve"> Para que el Municipio de </w:t>
      </w:r>
      <w:r w:rsidRPr="00192C9C">
        <w:rPr>
          <w:rFonts w:ascii="Century Gothic" w:hAnsi="Century Gothic"/>
          <w:b/>
          <w:szCs w:val="24"/>
        </w:rPr>
        <w:t>Nonoava</w:t>
      </w:r>
      <w:r w:rsidRPr="00192C9C">
        <w:rPr>
          <w:rFonts w:ascii="Century Gothic" w:hAnsi="Century Gothic"/>
          <w:szCs w:val="24"/>
        </w:rPr>
        <w:t xml:space="preserve"> pueda cubrir los gastos previstos en su presupuesto de egresos, durante el ejercicio fiscal comprendido del 1º de enero al 31 de </w:t>
      </w:r>
      <w:r w:rsidR="00892A30">
        <w:rPr>
          <w:rFonts w:ascii="Century Gothic" w:hAnsi="Century Gothic"/>
          <w:szCs w:val="24"/>
        </w:rPr>
        <w:t>d</w:t>
      </w:r>
      <w:r w:rsidRPr="00192C9C">
        <w:rPr>
          <w:rFonts w:ascii="Century Gothic" w:hAnsi="Century Gothic"/>
          <w:szCs w:val="24"/>
        </w:rPr>
        <w:t xml:space="preserve">iciembre de 2025, percibirá los ingresos ordinarios y extraordinarios siguientes: </w:t>
      </w:r>
    </w:p>
    <w:p w14:paraId="1CFB8DB6"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978361D" w14:textId="77777777" w:rsidR="001C30BC" w:rsidRPr="00192C9C" w:rsidRDefault="00B3284A" w:rsidP="00192C9C">
      <w:pPr>
        <w:spacing w:after="0" w:line="360" w:lineRule="auto"/>
        <w:ind w:left="-5" w:right="0"/>
        <w:jc w:val="left"/>
        <w:rPr>
          <w:rFonts w:ascii="Century Gothic" w:hAnsi="Century Gothic"/>
          <w:szCs w:val="24"/>
        </w:rPr>
      </w:pPr>
      <w:r w:rsidRPr="00192C9C">
        <w:rPr>
          <w:rFonts w:ascii="Century Gothic" w:hAnsi="Century Gothic"/>
          <w:b/>
          <w:szCs w:val="24"/>
        </w:rPr>
        <w:t xml:space="preserve">I.- IMPUESTOS Y CONTRIBUCIONES ESPECIALES </w:t>
      </w:r>
    </w:p>
    <w:p w14:paraId="13C0DCD1"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68E3EF27" w14:textId="20C6BE0E" w:rsidR="001C30BC" w:rsidRPr="00192C9C" w:rsidRDefault="00B3284A" w:rsidP="00192C9C">
      <w:pPr>
        <w:spacing w:line="360" w:lineRule="auto"/>
        <w:ind w:left="0" w:right="543" w:firstLine="0"/>
        <w:rPr>
          <w:rFonts w:ascii="Century Gothic" w:hAnsi="Century Gothic"/>
          <w:szCs w:val="24"/>
        </w:rPr>
      </w:pPr>
      <w:r w:rsidRPr="00192C9C">
        <w:rPr>
          <w:rFonts w:ascii="Century Gothic" w:hAnsi="Century Gothic"/>
          <w:szCs w:val="24"/>
        </w:rPr>
        <w:t>a)</w:t>
      </w:r>
      <w:r w:rsidR="00CE0FC6">
        <w:rPr>
          <w:rFonts w:ascii="Century Gothic" w:hAnsi="Century Gothic"/>
          <w:szCs w:val="24"/>
        </w:rPr>
        <w:t>.</w:t>
      </w:r>
      <w:r w:rsidRPr="00192C9C">
        <w:rPr>
          <w:rFonts w:ascii="Century Gothic" w:hAnsi="Century Gothic"/>
          <w:szCs w:val="24"/>
        </w:rPr>
        <w:t xml:space="preserve"> Impuestos </w:t>
      </w:r>
    </w:p>
    <w:p w14:paraId="0B5A91F9"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2C9EB907"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1.- Sobre espectáculos públicos, los cuales se causarán conforme a las siguientes tasas: </w:t>
      </w:r>
    </w:p>
    <w:p w14:paraId="602D0487"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lastRenderedPageBreak/>
        <w:t xml:space="preserve"> </w:t>
      </w:r>
    </w:p>
    <w:tbl>
      <w:tblPr>
        <w:tblStyle w:val="TableGrid"/>
        <w:tblW w:w="7799" w:type="dxa"/>
        <w:tblInd w:w="566" w:type="dxa"/>
        <w:tblCellMar>
          <w:top w:w="16" w:type="dxa"/>
          <w:right w:w="11" w:type="dxa"/>
        </w:tblCellMar>
        <w:tblLook w:val="04A0" w:firstRow="1" w:lastRow="0" w:firstColumn="1" w:lastColumn="0" w:noHBand="0" w:noVBand="1"/>
      </w:tblPr>
      <w:tblGrid>
        <w:gridCol w:w="4112"/>
        <w:gridCol w:w="1487"/>
        <w:gridCol w:w="2200"/>
      </w:tblGrid>
      <w:tr w:rsidR="001C30BC" w:rsidRPr="00192C9C" w14:paraId="32CB802A" w14:textId="77777777">
        <w:trPr>
          <w:trHeight w:val="545"/>
        </w:trPr>
        <w:tc>
          <w:tcPr>
            <w:tcW w:w="4132" w:type="dxa"/>
            <w:tcBorders>
              <w:top w:val="single" w:sz="4" w:space="0" w:color="000000"/>
              <w:left w:val="single" w:sz="4" w:space="0" w:color="000000"/>
              <w:bottom w:val="single" w:sz="4" w:space="0" w:color="000000"/>
              <w:right w:val="nil"/>
            </w:tcBorders>
            <w:vAlign w:val="center"/>
          </w:tcPr>
          <w:p w14:paraId="3A1397B8" w14:textId="77777777" w:rsidR="001C30BC" w:rsidRPr="00192C9C" w:rsidRDefault="00B3284A" w:rsidP="00192C9C">
            <w:pPr>
              <w:spacing w:after="0" w:line="360" w:lineRule="auto"/>
              <w:ind w:left="2096" w:right="0" w:firstLine="0"/>
              <w:jc w:val="left"/>
              <w:rPr>
                <w:rFonts w:ascii="Century Gothic" w:hAnsi="Century Gothic"/>
                <w:szCs w:val="24"/>
              </w:rPr>
            </w:pPr>
            <w:r w:rsidRPr="00192C9C">
              <w:rPr>
                <w:rFonts w:ascii="Century Gothic" w:hAnsi="Century Gothic"/>
                <w:b/>
                <w:szCs w:val="24"/>
              </w:rPr>
              <w:t xml:space="preserve">CONCEPTO </w:t>
            </w:r>
          </w:p>
        </w:tc>
        <w:tc>
          <w:tcPr>
            <w:tcW w:w="1423" w:type="dxa"/>
            <w:tcBorders>
              <w:top w:val="single" w:sz="4" w:space="0" w:color="000000"/>
              <w:left w:val="nil"/>
              <w:bottom w:val="single" w:sz="4" w:space="0" w:color="000000"/>
              <w:right w:val="single" w:sz="4" w:space="0" w:color="000000"/>
            </w:tcBorders>
          </w:tcPr>
          <w:p w14:paraId="1CB03E2B"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304DC6AC" w14:textId="77777777" w:rsidR="001C30BC" w:rsidRPr="00192C9C" w:rsidRDefault="00B3284A" w:rsidP="00192C9C">
            <w:pPr>
              <w:spacing w:after="0" w:line="360" w:lineRule="auto"/>
              <w:ind w:left="15" w:right="0" w:firstLine="0"/>
              <w:jc w:val="center"/>
              <w:rPr>
                <w:rFonts w:ascii="Century Gothic" w:hAnsi="Century Gothic"/>
                <w:szCs w:val="24"/>
              </w:rPr>
            </w:pPr>
            <w:r w:rsidRPr="00192C9C">
              <w:rPr>
                <w:rFonts w:ascii="Century Gothic" w:hAnsi="Century Gothic"/>
                <w:b/>
                <w:szCs w:val="24"/>
              </w:rPr>
              <w:t xml:space="preserve">TASA  </w:t>
            </w:r>
          </w:p>
        </w:tc>
      </w:tr>
      <w:tr w:rsidR="001C30BC" w:rsidRPr="00192C9C" w14:paraId="55E7E4B8" w14:textId="77777777">
        <w:trPr>
          <w:trHeight w:val="437"/>
        </w:trPr>
        <w:tc>
          <w:tcPr>
            <w:tcW w:w="4132" w:type="dxa"/>
            <w:tcBorders>
              <w:top w:val="single" w:sz="4" w:space="0" w:color="000000"/>
              <w:left w:val="single" w:sz="4" w:space="0" w:color="000000"/>
              <w:bottom w:val="single" w:sz="4" w:space="0" w:color="000000"/>
              <w:right w:val="nil"/>
            </w:tcBorders>
          </w:tcPr>
          <w:p w14:paraId="44009044"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Becerradas, novilladas y jaripeos </w:t>
            </w:r>
          </w:p>
        </w:tc>
        <w:tc>
          <w:tcPr>
            <w:tcW w:w="1423" w:type="dxa"/>
            <w:tcBorders>
              <w:top w:val="single" w:sz="4" w:space="0" w:color="000000"/>
              <w:left w:val="nil"/>
              <w:bottom w:val="single" w:sz="4" w:space="0" w:color="000000"/>
              <w:right w:val="single" w:sz="4" w:space="0" w:color="000000"/>
            </w:tcBorders>
          </w:tcPr>
          <w:p w14:paraId="64AB65B4"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tcPr>
          <w:p w14:paraId="1E69A4E7"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8% </w:t>
            </w:r>
          </w:p>
        </w:tc>
      </w:tr>
      <w:tr w:rsidR="001C30BC" w:rsidRPr="00192C9C" w14:paraId="2B6AA6D6" w14:textId="77777777">
        <w:trPr>
          <w:trHeight w:val="557"/>
        </w:trPr>
        <w:tc>
          <w:tcPr>
            <w:tcW w:w="4132" w:type="dxa"/>
            <w:tcBorders>
              <w:top w:val="single" w:sz="4" w:space="0" w:color="000000"/>
              <w:left w:val="single" w:sz="4" w:space="0" w:color="000000"/>
              <w:bottom w:val="single" w:sz="4" w:space="0" w:color="000000"/>
              <w:right w:val="nil"/>
            </w:tcBorders>
            <w:vAlign w:val="center"/>
          </w:tcPr>
          <w:p w14:paraId="3C3E4687"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Box y lucha </w:t>
            </w:r>
          </w:p>
        </w:tc>
        <w:tc>
          <w:tcPr>
            <w:tcW w:w="1423" w:type="dxa"/>
            <w:tcBorders>
              <w:top w:val="single" w:sz="4" w:space="0" w:color="000000"/>
              <w:left w:val="nil"/>
              <w:bottom w:val="single" w:sz="4" w:space="0" w:color="000000"/>
              <w:right w:val="single" w:sz="4" w:space="0" w:color="000000"/>
            </w:tcBorders>
          </w:tcPr>
          <w:p w14:paraId="3C248129"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5F7BCCBF"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10% </w:t>
            </w:r>
          </w:p>
        </w:tc>
      </w:tr>
      <w:tr w:rsidR="001C30BC" w:rsidRPr="00192C9C" w14:paraId="3E482CC4" w14:textId="77777777">
        <w:trPr>
          <w:trHeight w:val="578"/>
        </w:trPr>
        <w:tc>
          <w:tcPr>
            <w:tcW w:w="4132" w:type="dxa"/>
            <w:tcBorders>
              <w:top w:val="single" w:sz="4" w:space="0" w:color="000000"/>
              <w:left w:val="single" w:sz="4" w:space="0" w:color="000000"/>
              <w:bottom w:val="single" w:sz="4" w:space="0" w:color="000000"/>
              <w:right w:val="nil"/>
            </w:tcBorders>
          </w:tcPr>
          <w:p w14:paraId="358F255A" w14:textId="77777777" w:rsidR="001C30BC" w:rsidRPr="00192C9C" w:rsidRDefault="00B3284A" w:rsidP="00192C9C">
            <w:pPr>
              <w:spacing w:after="0" w:line="360" w:lineRule="auto"/>
              <w:ind w:left="70" w:right="0" w:firstLine="0"/>
              <w:rPr>
                <w:rFonts w:ascii="Century Gothic" w:hAnsi="Century Gothic"/>
                <w:szCs w:val="24"/>
              </w:rPr>
            </w:pPr>
            <w:r w:rsidRPr="00192C9C">
              <w:rPr>
                <w:rFonts w:ascii="Century Gothic" w:hAnsi="Century Gothic"/>
                <w:szCs w:val="24"/>
              </w:rPr>
              <w:t xml:space="preserve">Carreras: de caballos, perros, motocicletas y otras </w:t>
            </w:r>
          </w:p>
        </w:tc>
        <w:tc>
          <w:tcPr>
            <w:tcW w:w="1423" w:type="dxa"/>
            <w:tcBorders>
              <w:top w:val="single" w:sz="4" w:space="0" w:color="000000"/>
              <w:left w:val="nil"/>
              <w:bottom w:val="single" w:sz="4" w:space="0" w:color="000000"/>
              <w:right w:val="single" w:sz="4" w:space="0" w:color="000000"/>
            </w:tcBorders>
          </w:tcPr>
          <w:p w14:paraId="4F98BDB8"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hAnsi="Century Gothic"/>
                <w:szCs w:val="24"/>
              </w:rPr>
              <w:t xml:space="preserve">automóviles, </w:t>
            </w:r>
          </w:p>
        </w:tc>
        <w:tc>
          <w:tcPr>
            <w:tcW w:w="2245" w:type="dxa"/>
            <w:tcBorders>
              <w:top w:val="single" w:sz="4" w:space="0" w:color="000000"/>
              <w:left w:val="single" w:sz="4" w:space="0" w:color="000000"/>
              <w:bottom w:val="single" w:sz="4" w:space="0" w:color="000000"/>
              <w:right w:val="single" w:sz="4" w:space="0" w:color="000000"/>
            </w:tcBorders>
            <w:vAlign w:val="center"/>
          </w:tcPr>
          <w:p w14:paraId="31B31562"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10% </w:t>
            </w:r>
          </w:p>
        </w:tc>
      </w:tr>
      <w:tr w:rsidR="001C30BC" w:rsidRPr="00192C9C" w14:paraId="6E6C8063" w14:textId="77777777">
        <w:trPr>
          <w:trHeight w:val="559"/>
        </w:trPr>
        <w:tc>
          <w:tcPr>
            <w:tcW w:w="4132" w:type="dxa"/>
            <w:tcBorders>
              <w:top w:val="single" w:sz="4" w:space="0" w:color="000000"/>
              <w:left w:val="single" w:sz="4" w:space="0" w:color="000000"/>
              <w:bottom w:val="single" w:sz="4" w:space="0" w:color="000000"/>
              <w:right w:val="nil"/>
            </w:tcBorders>
            <w:vAlign w:val="center"/>
          </w:tcPr>
          <w:p w14:paraId="71EA1EB6"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Circos </w:t>
            </w:r>
          </w:p>
        </w:tc>
        <w:tc>
          <w:tcPr>
            <w:tcW w:w="1423" w:type="dxa"/>
            <w:tcBorders>
              <w:top w:val="single" w:sz="4" w:space="0" w:color="000000"/>
              <w:left w:val="nil"/>
              <w:bottom w:val="single" w:sz="4" w:space="0" w:color="000000"/>
              <w:right w:val="single" w:sz="4" w:space="0" w:color="000000"/>
            </w:tcBorders>
          </w:tcPr>
          <w:p w14:paraId="3DA91F35"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1C1F0E18"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4% </w:t>
            </w:r>
          </w:p>
        </w:tc>
      </w:tr>
      <w:tr w:rsidR="001C30BC" w:rsidRPr="00192C9C" w14:paraId="4F0C0B1D" w14:textId="77777777">
        <w:trPr>
          <w:trHeight w:val="550"/>
        </w:trPr>
        <w:tc>
          <w:tcPr>
            <w:tcW w:w="4132" w:type="dxa"/>
            <w:tcBorders>
              <w:top w:val="single" w:sz="4" w:space="0" w:color="000000"/>
              <w:left w:val="single" w:sz="4" w:space="0" w:color="000000"/>
              <w:bottom w:val="single" w:sz="4" w:space="0" w:color="000000"/>
              <w:right w:val="nil"/>
            </w:tcBorders>
            <w:vAlign w:val="center"/>
          </w:tcPr>
          <w:p w14:paraId="538655B7"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Corridas de toros y peleas de gallos </w:t>
            </w:r>
          </w:p>
        </w:tc>
        <w:tc>
          <w:tcPr>
            <w:tcW w:w="1423" w:type="dxa"/>
            <w:tcBorders>
              <w:top w:val="single" w:sz="4" w:space="0" w:color="000000"/>
              <w:left w:val="nil"/>
              <w:bottom w:val="single" w:sz="4" w:space="0" w:color="000000"/>
              <w:right w:val="single" w:sz="4" w:space="0" w:color="000000"/>
            </w:tcBorders>
          </w:tcPr>
          <w:p w14:paraId="63934224"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235D582A"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10% </w:t>
            </w:r>
          </w:p>
        </w:tc>
      </w:tr>
      <w:tr w:rsidR="001C30BC" w:rsidRPr="00192C9C" w14:paraId="59C3368C" w14:textId="77777777">
        <w:trPr>
          <w:trHeight w:val="835"/>
        </w:trPr>
        <w:tc>
          <w:tcPr>
            <w:tcW w:w="4132" w:type="dxa"/>
            <w:tcBorders>
              <w:top w:val="single" w:sz="4" w:space="0" w:color="000000"/>
              <w:left w:val="single" w:sz="4" w:space="0" w:color="000000"/>
              <w:bottom w:val="single" w:sz="4" w:space="0" w:color="000000"/>
              <w:right w:val="nil"/>
            </w:tcBorders>
            <w:vAlign w:val="center"/>
          </w:tcPr>
          <w:p w14:paraId="1C1338CB" w14:textId="4FEA3872"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Espectáculos</w:t>
            </w:r>
            <w:r w:rsidR="004F0524" w:rsidRPr="00192C9C">
              <w:rPr>
                <w:rFonts w:ascii="Century Gothic" w:hAnsi="Century Gothic"/>
                <w:szCs w:val="24"/>
              </w:rPr>
              <w:t xml:space="preserve">, </w:t>
            </w:r>
            <w:r w:rsidRPr="00192C9C">
              <w:rPr>
                <w:rFonts w:ascii="Century Gothic" w:hAnsi="Century Gothic"/>
                <w:szCs w:val="24"/>
              </w:rPr>
              <w:t>teatrales, revistas,</w:t>
            </w:r>
            <w:r w:rsidR="004F0524" w:rsidRPr="00192C9C">
              <w:rPr>
                <w:rFonts w:ascii="Century Gothic" w:hAnsi="Century Gothic"/>
                <w:szCs w:val="24"/>
              </w:rPr>
              <w:t xml:space="preserve"> variedades,</w:t>
            </w:r>
            <w:r w:rsidRPr="00192C9C">
              <w:rPr>
                <w:rFonts w:ascii="Century Gothic" w:hAnsi="Century Gothic"/>
                <w:szCs w:val="24"/>
              </w:rPr>
              <w:t xml:space="preserve"> conciertos y conferencias </w:t>
            </w:r>
          </w:p>
        </w:tc>
        <w:tc>
          <w:tcPr>
            <w:tcW w:w="1423" w:type="dxa"/>
            <w:tcBorders>
              <w:top w:val="single" w:sz="4" w:space="0" w:color="000000"/>
              <w:left w:val="nil"/>
              <w:bottom w:val="single" w:sz="4" w:space="0" w:color="000000"/>
              <w:right w:val="single" w:sz="4" w:space="0" w:color="000000"/>
            </w:tcBorders>
          </w:tcPr>
          <w:p w14:paraId="287694BF" w14:textId="306F90FE" w:rsidR="001C30BC" w:rsidRPr="00192C9C" w:rsidRDefault="001C30BC" w:rsidP="00192C9C">
            <w:pPr>
              <w:spacing w:after="0" w:line="360" w:lineRule="auto"/>
              <w:ind w:right="0"/>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6835246C"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4% </w:t>
            </w:r>
          </w:p>
        </w:tc>
      </w:tr>
      <w:tr w:rsidR="001C30BC" w:rsidRPr="00192C9C" w14:paraId="2ACFB9AB" w14:textId="77777777">
        <w:trPr>
          <w:trHeight w:val="547"/>
        </w:trPr>
        <w:tc>
          <w:tcPr>
            <w:tcW w:w="4132" w:type="dxa"/>
            <w:tcBorders>
              <w:top w:val="single" w:sz="4" w:space="0" w:color="000000"/>
              <w:left w:val="single" w:sz="4" w:space="0" w:color="000000"/>
              <w:bottom w:val="single" w:sz="4" w:space="0" w:color="000000"/>
              <w:right w:val="nil"/>
            </w:tcBorders>
            <w:vAlign w:val="center"/>
          </w:tcPr>
          <w:p w14:paraId="3110879B"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Exhibiciones y concursos </w:t>
            </w:r>
          </w:p>
        </w:tc>
        <w:tc>
          <w:tcPr>
            <w:tcW w:w="1423" w:type="dxa"/>
            <w:tcBorders>
              <w:top w:val="single" w:sz="4" w:space="0" w:color="000000"/>
              <w:left w:val="nil"/>
              <w:bottom w:val="single" w:sz="4" w:space="0" w:color="000000"/>
              <w:right w:val="single" w:sz="4" w:space="0" w:color="000000"/>
            </w:tcBorders>
          </w:tcPr>
          <w:p w14:paraId="622F0A9E"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41B729E9"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8% </w:t>
            </w:r>
          </w:p>
        </w:tc>
      </w:tr>
      <w:tr w:rsidR="001C30BC" w:rsidRPr="00192C9C" w14:paraId="46472882" w14:textId="77777777">
        <w:trPr>
          <w:trHeight w:val="694"/>
        </w:trPr>
        <w:tc>
          <w:tcPr>
            <w:tcW w:w="4132" w:type="dxa"/>
            <w:tcBorders>
              <w:top w:val="single" w:sz="4" w:space="0" w:color="000000"/>
              <w:left w:val="single" w:sz="4" w:space="0" w:color="000000"/>
              <w:bottom w:val="single" w:sz="4" w:space="0" w:color="000000"/>
              <w:right w:val="nil"/>
            </w:tcBorders>
            <w:vAlign w:val="center"/>
          </w:tcPr>
          <w:p w14:paraId="7E12AFC8"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Espectáculos deportivos </w:t>
            </w:r>
          </w:p>
        </w:tc>
        <w:tc>
          <w:tcPr>
            <w:tcW w:w="1423" w:type="dxa"/>
            <w:tcBorders>
              <w:top w:val="single" w:sz="4" w:space="0" w:color="000000"/>
              <w:left w:val="nil"/>
              <w:bottom w:val="single" w:sz="4" w:space="0" w:color="000000"/>
              <w:right w:val="single" w:sz="4" w:space="0" w:color="000000"/>
            </w:tcBorders>
          </w:tcPr>
          <w:p w14:paraId="2DEE839E"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vAlign w:val="center"/>
          </w:tcPr>
          <w:p w14:paraId="323C16E5"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4% </w:t>
            </w:r>
          </w:p>
        </w:tc>
      </w:tr>
      <w:tr w:rsidR="001C30BC" w:rsidRPr="00192C9C" w14:paraId="588922A5" w14:textId="77777777">
        <w:trPr>
          <w:trHeight w:val="401"/>
        </w:trPr>
        <w:tc>
          <w:tcPr>
            <w:tcW w:w="4132" w:type="dxa"/>
            <w:tcBorders>
              <w:top w:val="single" w:sz="4" w:space="0" w:color="000000"/>
              <w:left w:val="single" w:sz="4" w:space="0" w:color="000000"/>
              <w:bottom w:val="single" w:sz="4" w:space="0" w:color="000000"/>
              <w:right w:val="nil"/>
            </w:tcBorders>
          </w:tcPr>
          <w:p w14:paraId="32E9CA7C"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Los demás espectáculos </w:t>
            </w:r>
          </w:p>
        </w:tc>
        <w:tc>
          <w:tcPr>
            <w:tcW w:w="1423" w:type="dxa"/>
            <w:tcBorders>
              <w:top w:val="single" w:sz="4" w:space="0" w:color="000000"/>
              <w:left w:val="nil"/>
              <w:bottom w:val="single" w:sz="4" w:space="0" w:color="000000"/>
              <w:right w:val="single" w:sz="4" w:space="0" w:color="000000"/>
            </w:tcBorders>
          </w:tcPr>
          <w:p w14:paraId="4E09C6EB"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245" w:type="dxa"/>
            <w:tcBorders>
              <w:top w:val="single" w:sz="4" w:space="0" w:color="000000"/>
              <w:left w:val="single" w:sz="4" w:space="0" w:color="000000"/>
              <w:bottom w:val="single" w:sz="4" w:space="0" w:color="000000"/>
              <w:right w:val="single" w:sz="4" w:space="0" w:color="000000"/>
            </w:tcBorders>
          </w:tcPr>
          <w:p w14:paraId="68211756" w14:textId="77777777" w:rsidR="001C30BC" w:rsidRPr="00192C9C" w:rsidRDefault="00B3284A" w:rsidP="00892A30">
            <w:pPr>
              <w:spacing w:after="0" w:line="360" w:lineRule="auto"/>
              <w:ind w:right="134" w:firstLine="0"/>
              <w:jc w:val="right"/>
              <w:rPr>
                <w:rFonts w:ascii="Century Gothic" w:hAnsi="Century Gothic"/>
                <w:szCs w:val="24"/>
              </w:rPr>
            </w:pPr>
            <w:r w:rsidRPr="00192C9C">
              <w:rPr>
                <w:rFonts w:ascii="Century Gothic" w:hAnsi="Century Gothic"/>
                <w:szCs w:val="24"/>
              </w:rPr>
              <w:t xml:space="preserve">8% </w:t>
            </w:r>
          </w:p>
        </w:tc>
      </w:tr>
    </w:tbl>
    <w:p w14:paraId="2002FD11"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2DB348F2" w14:textId="46B35493"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2.- Sobre juegos, rifas o loterías permitidas por la </w:t>
      </w:r>
      <w:r w:rsidR="0073173C">
        <w:rPr>
          <w:rFonts w:ascii="Century Gothic" w:hAnsi="Century Gothic"/>
          <w:szCs w:val="24"/>
        </w:rPr>
        <w:t>Ley</w:t>
      </w:r>
      <w:r w:rsidRPr="00192C9C">
        <w:rPr>
          <w:rFonts w:ascii="Century Gothic" w:hAnsi="Century Gothic"/>
          <w:szCs w:val="24"/>
        </w:rPr>
        <w:t xml:space="preserve">; las cuales se causarán conforme a la tasa prevista en el artículo 144 del Código Municipal para el Estado de Chihuahua.  </w:t>
      </w:r>
    </w:p>
    <w:p w14:paraId="52024899"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lastRenderedPageBreak/>
        <w:t xml:space="preserve"> </w:t>
      </w:r>
    </w:p>
    <w:p w14:paraId="3CA809DF" w14:textId="77777777" w:rsidR="001C30B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3.- Predial. </w:t>
      </w:r>
    </w:p>
    <w:p w14:paraId="27429E14" w14:textId="77777777" w:rsidR="00D31233" w:rsidRPr="00192C9C" w:rsidRDefault="00D31233" w:rsidP="00192C9C">
      <w:pPr>
        <w:spacing w:line="360" w:lineRule="auto"/>
        <w:ind w:left="-5" w:right="543"/>
        <w:rPr>
          <w:rFonts w:ascii="Century Gothic" w:hAnsi="Century Gothic"/>
          <w:szCs w:val="24"/>
        </w:rPr>
      </w:pPr>
    </w:p>
    <w:p w14:paraId="3E1E4813" w14:textId="50778FED" w:rsidR="001C30BC" w:rsidRPr="00192C9C" w:rsidRDefault="00B3284A" w:rsidP="00BC0009">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4.- Sobre traslación de dominio de bienes inmuebles. </w:t>
      </w:r>
    </w:p>
    <w:p w14:paraId="2ABFE04A"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1E0C3321" w14:textId="09171D3F" w:rsidR="001C30B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5.- Tasa Adicional para los Impuestos Predial y Sobre traslación de dominio de bienes inmuebles, la cual se cobrará con una sobre tasa del 4% aplicable al monto que deberá enterar el contribuyente por dichos impuestos. </w:t>
      </w:r>
    </w:p>
    <w:p w14:paraId="56C9B1B5" w14:textId="12B352F6" w:rsidR="001B4D2A" w:rsidRDefault="001B4D2A" w:rsidP="00192C9C">
      <w:pPr>
        <w:spacing w:line="360" w:lineRule="auto"/>
        <w:ind w:left="-5" w:right="543"/>
        <w:rPr>
          <w:rFonts w:ascii="Century Gothic" w:hAnsi="Century Gothic"/>
          <w:szCs w:val="24"/>
        </w:rPr>
      </w:pPr>
    </w:p>
    <w:p w14:paraId="0482518E" w14:textId="2E7FD845" w:rsidR="001B4D2A" w:rsidRDefault="001B4D2A" w:rsidP="00192C9C">
      <w:pPr>
        <w:spacing w:line="360" w:lineRule="auto"/>
        <w:ind w:left="-5" w:right="543"/>
        <w:rPr>
          <w:rFonts w:ascii="Century Gothic" w:hAnsi="Century Gothic"/>
          <w:szCs w:val="24"/>
        </w:rPr>
      </w:pPr>
      <w:r>
        <w:rPr>
          <w:rFonts w:ascii="Century Gothic" w:hAnsi="Century Gothic"/>
          <w:szCs w:val="24"/>
        </w:rPr>
        <w:t>El monto a pagar de la tasa adicional se obtiene multiplicando por 0.04 la cantidad que resulte del cálculo establecido para la determinación de los impuestos señalados en el párrafo anterior.</w:t>
      </w:r>
    </w:p>
    <w:p w14:paraId="166FF536" w14:textId="601EDC80" w:rsidR="00192C9C" w:rsidRDefault="00192C9C" w:rsidP="00192C9C">
      <w:pPr>
        <w:spacing w:line="360" w:lineRule="auto"/>
        <w:ind w:left="-5" w:right="543"/>
        <w:rPr>
          <w:rFonts w:ascii="Century Gothic" w:hAnsi="Century Gothic"/>
          <w:szCs w:val="24"/>
        </w:rPr>
      </w:pPr>
    </w:p>
    <w:p w14:paraId="357A2051" w14:textId="775E6C6E" w:rsidR="001C30BC" w:rsidRDefault="00B3284A" w:rsidP="00192C9C">
      <w:pPr>
        <w:spacing w:line="360" w:lineRule="auto"/>
        <w:ind w:left="-5" w:right="543"/>
        <w:rPr>
          <w:rFonts w:ascii="Century Gothic" w:hAnsi="Century Gothic"/>
          <w:szCs w:val="24"/>
        </w:rPr>
      </w:pPr>
      <w:bookmarkStart w:id="0" w:name="_Hlk185255290"/>
      <w:r w:rsidRPr="00192C9C">
        <w:rPr>
          <w:rFonts w:ascii="Century Gothic" w:hAnsi="Century Gothic"/>
          <w:szCs w:val="24"/>
        </w:rPr>
        <w:t xml:space="preserve">La tasa adicional se pagará en la misma forma y términos en que deban pagarse los impuestos mencionados y su rendimiento se destinará al sostenimiento de la Universidad Autónoma de Chihuahua y de la Universidad Autónoma de Ciudad Juárez, en partes iguales, en los términos del artículo 165 Bis del Código Municipal para el Estado de Chihuahua. </w:t>
      </w:r>
    </w:p>
    <w:p w14:paraId="7C729FF6" w14:textId="76E8639F" w:rsidR="001B4D2A" w:rsidRDefault="001B4D2A" w:rsidP="00192C9C">
      <w:pPr>
        <w:spacing w:line="360" w:lineRule="auto"/>
        <w:ind w:left="-5" w:right="543"/>
        <w:rPr>
          <w:rFonts w:ascii="Century Gothic" w:hAnsi="Century Gothic"/>
          <w:szCs w:val="24"/>
        </w:rPr>
      </w:pPr>
    </w:p>
    <w:p w14:paraId="0153F8C5" w14:textId="48C4CFB8" w:rsidR="001B4D2A" w:rsidRDefault="001B4D2A" w:rsidP="001B4D2A">
      <w:pPr>
        <w:spacing w:line="360" w:lineRule="auto"/>
        <w:ind w:left="-15" w:right="543" w:firstLine="0"/>
        <w:rPr>
          <w:rFonts w:ascii="Century Gothic" w:hAnsi="Century Gothic"/>
          <w:szCs w:val="24"/>
        </w:rPr>
      </w:pPr>
      <w:r>
        <w:rPr>
          <w:rFonts w:ascii="Century Gothic" w:hAnsi="Century Gothic"/>
          <w:szCs w:val="24"/>
        </w:rPr>
        <w:t xml:space="preserve">Una vez recaudados los ingresos por este concepto, la autoridad municipal concentrará los mismos, a más tardar el día </w:t>
      </w:r>
      <w:r w:rsidRPr="00192C9C">
        <w:rPr>
          <w:rFonts w:ascii="Century Gothic" w:hAnsi="Century Gothic"/>
          <w:szCs w:val="24"/>
        </w:rPr>
        <w:t>quince</w:t>
      </w:r>
      <w:r>
        <w:rPr>
          <w:rFonts w:ascii="Century Gothic" w:hAnsi="Century Gothic"/>
          <w:szCs w:val="24"/>
        </w:rPr>
        <w:t xml:space="preserve"> del mes siguiente a su </w:t>
      </w:r>
      <w:r>
        <w:rPr>
          <w:rFonts w:ascii="Century Gothic" w:hAnsi="Century Gothic"/>
          <w:szCs w:val="24"/>
        </w:rPr>
        <w:lastRenderedPageBreak/>
        <w:t>recaudación, en la Secretaría de Hacienda, dependencia que a su vez los transferirá a dichas universidades, a más tardar el día último del mismo mes.</w:t>
      </w:r>
      <w:r w:rsidRPr="00192C9C">
        <w:rPr>
          <w:rFonts w:ascii="Century Gothic" w:hAnsi="Century Gothic"/>
          <w:szCs w:val="24"/>
        </w:rPr>
        <w:t xml:space="preserve"> </w:t>
      </w:r>
    </w:p>
    <w:p w14:paraId="672C43A9" w14:textId="77777777" w:rsidR="001B4D2A" w:rsidRDefault="001B4D2A" w:rsidP="001B4D2A">
      <w:pPr>
        <w:spacing w:after="0" w:line="360" w:lineRule="auto"/>
        <w:ind w:left="0" w:right="0" w:firstLine="0"/>
        <w:rPr>
          <w:rFonts w:ascii="Century Gothic" w:eastAsia="Times New Roman" w:hAnsi="Century Gothic"/>
          <w:color w:val="auto"/>
          <w:szCs w:val="24"/>
          <w:lang w:eastAsia="es-ES"/>
        </w:rPr>
      </w:pPr>
    </w:p>
    <w:p w14:paraId="41618E86" w14:textId="203FD050" w:rsidR="001B4D2A" w:rsidRDefault="00CE0FC6" w:rsidP="001B4D2A">
      <w:pPr>
        <w:spacing w:line="360" w:lineRule="auto"/>
        <w:ind w:left="-5" w:right="543"/>
        <w:rPr>
          <w:rFonts w:ascii="Century Gothic" w:hAnsi="Century Gothic"/>
          <w:szCs w:val="24"/>
        </w:rPr>
      </w:pPr>
      <w:r>
        <w:rPr>
          <w:rFonts w:ascii="Century Gothic" w:hAnsi="Century Gothic"/>
          <w:szCs w:val="24"/>
        </w:rPr>
        <w:t>En caso de que, cualquiera de los días antes indicados sea inhábil, la concentración o la transferencia se efectuará el día hábil inmediato siguiente.</w:t>
      </w:r>
      <w:r w:rsidR="001B4D2A" w:rsidRPr="00192C9C">
        <w:rPr>
          <w:rFonts w:ascii="Century Gothic" w:hAnsi="Century Gothic"/>
          <w:szCs w:val="24"/>
        </w:rPr>
        <w:t xml:space="preserve"> </w:t>
      </w:r>
    </w:p>
    <w:p w14:paraId="4F977AEF" w14:textId="77777777" w:rsidR="001B4D2A" w:rsidRDefault="001B4D2A" w:rsidP="001B4D2A">
      <w:pPr>
        <w:spacing w:after="0" w:line="360" w:lineRule="auto"/>
        <w:ind w:left="0" w:right="0" w:firstLine="0"/>
        <w:rPr>
          <w:rFonts w:ascii="Century Gothic" w:eastAsia="Times New Roman" w:hAnsi="Century Gothic"/>
          <w:color w:val="auto"/>
          <w:szCs w:val="24"/>
          <w:lang w:eastAsia="es-ES"/>
        </w:rPr>
      </w:pPr>
    </w:p>
    <w:bookmarkEnd w:id="0"/>
    <w:p w14:paraId="2E5055FB" w14:textId="3FB513D6" w:rsidR="001C30BC" w:rsidRPr="00192C9C" w:rsidRDefault="00B3284A" w:rsidP="00CE0FC6">
      <w:pPr>
        <w:spacing w:line="360" w:lineRule="auto"/>
        <w:ind w:right="543"/>
        <w:rPr>
          <w:rFonts w:ascii="Century Gothic" w:hAnsi="Century Gothic"/>
          <w:szCs w:val="24"/>
        </w:rPr>
      </w:pPr>
      <w:r w:rsidRPr="00192C9C">
        <w:rPr>
          <w:rFonts w:ascii="Century Gothic" w:hAnsi="Century Gothic"/>
          <w:szCs w:val="24"/>
        </w:rPr>
        <w:t>b)</w:t>
      </w:r>
      <w:r w:rsidR="00CE0FC6">
        <w:rPr>
          <w:rFonts w:ascii="Century Gothic" w:hAnsi="Century Gothic"/>
          <w:szCs w:val="24"/>
        </w:rPr>
        <w:t>.</w:t>
      </w:r>
      <w:r w:rsidRPr="00192C9C">
        <w:rPr>
          <w:rFonts w:ascii="Century Gothic" w:hAnsi="Century Gothic"/>
          <w:szCs w:val="24"/>
        </w:rPr>
        <w:t xml:space="preserve"> Contribuciones  </w:t>
      </w:r>
    </w:p>
    <w:p w14:paraId="5AFF503B"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0FB5BD4E"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1.- Sobre pavimentación de calles y demás áreas públicas. </w:t>
      </w:r>
    </w:p>
    <w:p w14:paraId="17E00EA2" w14:textId="573E6AD6"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099E1739" w14:textId="77777777" w:rsidR="001C30BC" w:rsidRPr="00192C9C" w:rsidRDefault="00B3284A" w:rsidP="00192C9C">
      <w:pPr>
        <w:spacing w:after="0" w:line="360" w:lineRule="auto"/>
        <w:ind w:left="-5" w:right="0"/>
        <w:jc w:val="left"/>
        <w:rPr>
          <w:rFonts w:ascii="Century Gothic" w:hAnsi="Century Gothic"/>
          <w:szCs w:val="24"/>
        </w:rPr>
      </w:pPr>
      <w:r w:rsidRPr="00192C9C">
        <w:rPr>
          <w:rFonts w:ascii="Century Gothic" w:hAnsi="Century Gothic"/>
          <w:b/>
          <w:szCs w:val="24"/>
        </w:rPr>
        <w:t xml:space="preserve">II.- DERECHOS </w:t>
      </w:r>
    </w:p>
    <w:p w14:paraId="10EDAC4B"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08F770C6" w14:textId="0375D33D"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1.- Por alineamiento de predios, asignación de número oficial, licencias de construcción y pruebas de estabilidad</w:t>
      </w:r>
      <w:r w:rsidR="00CE0FC6">
        <w:rPr>
          <w:rFonts w:ascii="Century Gothic" w:hAnsi="Century Gothic"/>
          <w:szCs w:val="24"/>
        </w:rPr>
        <w:t>.</w:t>
      </w:r>
      <w:r w:rsidRPr="00192C9C">
        <w:rPr>
          <w:rFonts w:ascii="Century Gothic" w:hAnsi="Century Gothic"/>
          <w:szCs w:val="24"/>
        </w:rPr>
        <w:t xml:space="preserve"> </w:t>
      </w:r>
    </w:p>
    <w:p w14:paraId="17ADFFE6"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093ED53A"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2.- Por supervisión y autorización de obras de urbanización en fraccionamientos. </w:t>
      </w:r>
    </w:p>
    <w:p w14:paraId="4A86CE2A"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309FEEA9"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3.- Por servicios generales en los rastros. </w:t>
      </w:r>
    </w:p>
    <w:p w14:paraId="0293953A"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2D07EA6"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lastRenderedPageBreak/>
        <w:t xml:space="preserve">4.- Por legalización de firmas, certificación y expedición de documentos municipales. </w:t>
      </w:r>
    </w:p>
    <w:p w14:paraId="4397A96F"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2C4BCCEF" w14:textId="35F459B3"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5.- </w:t>
      </w:r>
      <w:r w:rsidR="00CE0FC6">
        <w:rPr>
          <w:rFonts w:ascii="Century Gothic" w:hAnsi="Century Gothic"/>
          <w:szCs w:val="24"/>
        </w:rPr>
        <w:t>Por c</w:t>
      </w:r>
      <w:r w:rsidRPr="00192C9C">
        <w:rPr>
          <w:rFonts w:ascii="Century Gothic" w:hAnsi="Century Gothic"/>
          <w:szCs w:val="24"/>
        </w:rPr>
        <w:t xml:space="preserve">ementerios municipales. </w:t>
      </w:r>
    </w:p>
    <w:p w14:paraId="7301BCD8"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24B6AA60"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6.- Por ocupación de la vía pública para estacionamiento de vehículos y vendedores ambulantes. </w:t>
      </w:r>
    </w:p>
    <w:p w14:paraId="0EB2DAC0"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E7EC23A"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7.- Por la fijación de anuncios y propaganda comercial. </w:t>
      </w:r>
    </w:p>
    <w:p w14:paraId="5FEE1A0A"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4C69CBEC"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8.- Por los servicios públicos siguientes: </w:t>
      </w:r>
    </w:p>
    <w:p w14:paraId="11C0F1DB"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320B1F39" w14:textId="752378F4" w:rsidR="001C30BC" w:rsidRPr="00192C9C" w:rsidRDefault="00CE0FC6" w:rsidP="00CE0FC6">
      <w:pPr>
        <w:spacing w:line="360" w:lineRule="auto"/>
        <w:ind w:right="543"/>
        <w:rPr>
          <w:rFonts w:ascii="Century Gothic" w:hAnsi="Century Gothic"/>
          <w:szCs w:val="24"/>
        </w:rPr>
      </w:pPr>
      <w:r>
        <w:rPr>
          <w:rFonts w:ascii="Century Gothic" w:hAnsi="Century Gothic"/>
          <w:szCs w:val="24"/>
        </w:rPr>
        <w:t xml:space="preserve">a). </w:t>
      </w:r>
      <w:r w:rsidR="00B3284A" w:rsidRPr="00192C9C">
        <w:rPr>
          <w:rFonts w:ascii="Century Gothic" w:hAnsi="Century Gothic"/>
          <w:szCs w:val="24"/>
        </w:rPr>
        <w:t xml:space="preserve">Alumbrado Público, </w:t>
      </w:r>
    </w:p>
    <w:p w14:paraId="6FB99E2D" w14:textId="5223E8FD" w:rsidR="001C30BC" w:rsidRPr="00192C9C" w:rsidRDefault="00CE0FC6" w:rsidP="00CE0FC6">
      <w:pPr>
        <w:spacing w:line="360" w:lineRule="auto"/>
        <w:ind w:right="543"/>
        <w:rPr>
          <w:rFonts w:ascii="Century Gothic" w:hAnsi="Century Gothic"/>
          <w:szCs w:val="24"/>
        </w:rPr>
      </w:pPr>
      <w:r>
        <w:rPr>
          <w:rFonts w:ascii="Century Gothic" w:hAnsi="Century Gothic"/>
          <w:szCs w:val="24"/>
        </w:rPr>
        <w:t xml:space="preserve">b). </w:t>
      </w:r>
      <w:r w:rsidR="00B3284A" w:rsidRPr="00192C9C">
        <w:rPr>
          <w:rFonts w:ascii="Century Gothic" w:hAnsi="Century Gothic"/>
          <w:szCs w:val="24"/>
        </w:rPr>
        <w:t xml:space="preserve">Aseo, recolección y transporte de basura; </w:t>
      </w:r>
    </w:p>
    <w:p w14:paraId="3EF627B3" w14:textId="00D15FB8" w:rsidR="001C30BC" w:rsidRPr="00192C9C" w:rsidRDefault="00CE0FC6" w:rsidP="00CE0FC6">
      <w:pPr>
        <w:spacing w:line="360" w:lineRule="auto"/>
        <w:ind w:right="543"/>
        <w:rPr>
          <w:rFonts w:ascii="Century Gothic" w:hAnsi="Century Gothic"/>
          <w:szCs w:val="24"/>
        </w:rPr>
      </w:pPr>
      <w:r>
        <w:rPr>
          <w:rFonts w:ascii="Century Gothic" w:hAnsi="Century Gothic"/>
          <w:szCs w:val="24"/>
        </w:rPr>
        <w:t xml:space="preserve">c). </w:t>
      </w:r>
      <w:r w:rsidR="00B3284A" w:rsidRPr="00192C9C">
        <w:rPr>
          <w:rFonts w:ascii="Century Gothic" w:hAnsi="Century Gothic"/>
          <w:szCs w:val="24"/>
        </w:rPr>
        <w:t xml:space="preserve">Servicio de Bomberos; y </w:t>
      </w:r>
    </w:p>
    <w:p w14:paraId="045DC18B" w14:textId="21CCF92E" w:rsidR="001C30BC" w:rsidRPr="00192C9C" w:rsidRDefault="00CE0FC6" w:rsidP="00CE0FC6">
      <w:pPr>
        <w:spacing w:line="360" w:lineRule="auto"/>
        <w:ind w:right="543"/>
        <w:rPr>
          <w:rFonts w:ascii="Century Gothic" w:hAnsi="Century Gothic"/>
          <w:szCs w:val="24"/>
        </w:rPr>
      </w:pPr>
      <w:r>
        <w:rPr>
          <w:rFonts w:ascii="Century Gothic" w:hAnsi="Century Gothic"/>
          <w:szCs w:val="24"/>
        </w:rPr>
        <w:t xml:space="preserve">d). </w:t>
      </w:r>
      <w:r w:rsidR="00B3284A" w:rsidRPr="00192C9C">
        <w:rPr>
          <w:rFonts w:ascii="Century Gothic" w:hAnsi="Century Gothic"/>
          <w:szCs w:val="24"/>
        </w:rPr>
        <w:t xml:space="preserve">Mercados y centrales de abasto. </w:t>
      </w:r>
    </w:p>
    <w:p w14:paraId="1BD697DD"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128CACC4" w14:textId="4F8010EF"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9.- Por licencia para apertura y funcionamientos de negocios comerciales y horas extraordinarias</w:t>
      </w:r>
      <w:r w:rsidR="00CE0FC6">
        <w:rPr>
          <w:rFonts w:ascii="Century Gothic" w:hAnsi="Century Gothic"/>
          <w:szCs w:val="24"/>
        </w:rPr>
        <w:t>.</w:t>
      </w:r>
      <w:r w:rsidRPr="00192C9C">
        <w:rPr>
          <w:rFonts w:ascii="Century Gothic" w:hAnsi="Century Gothic"/>
          <w:szCs w:val="24"/>
        </w:rPr>
        <w:t xml:space="preserve"> </w:t>
      </w:r>
    </w:p>
    <w:p w14:paraId="39CC8683"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65128FA" w14:textId="3A689122"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10.- Los demás que establezca la </w:t>
      </w:r>
      <w:r w:rsidR="0073173C">
        <w:rPr>
          <w:rFonts w:ascii="Century Gothic" w:hAnsi="Century Gothic"/>
          <w:szCs w:val="24"/>
        </w:rPr>
        <w:t>Ley</w:t>
      </w:r>
      <w:r w:rsidRPr="00192C9C">
        <w:rPr>
          <w:rFonts w:ascii="Century Gothic" w:hAnsi="Century Gothic"/>
          <w:szCs w:val="24"/>
        </w:rPr>
        <w:t xml:space="preserve">. </w:t>
      </w:r>
    </w:p>
    <w:p w14:paraId="229DF369"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6D3D5749" w14:textId="7F1675A4"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lastRenderedPageBreak/>
        <w:t>Para el cobro de los derechos indicados en la relación precedente, el Municipio se ajustará a la tarifa aprobada para el ejercicio fiscal de 2025, misma que forma parte</w:t>
      </w:r>
      <w:r w:rsidR="00CE0FC6">
        <w:rPr>
          <w:rFonts w:ascii="Century Gothic" w:hAnsi="Century Gothic"/>
          <w:szCs w:val="24"/>
        </w:rPr>
        <w:t>,</w:t>
      </w:r>
      <w:r w:rsidRPr="00192C9C">
        <w:rPr>
          <w:rFonts w:ascii="Century Gothic" w:hAnsi="Century Gothic"/>
          <w:szCs w:val="24"/>
        </w:rPr>
        <w:t xml:space="preserve"> como anexo, de la presente Ley. </w:t>
      </w:r>
    </w:p>
    <w:p w14:paraId="654A8666"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712F30F" w14:textId="77777777" w:rsidR="001C30BC" w:rsidRDefault="00B3284A" w:rsidP="00192C9C">
      <w:pPr>
        <w:spacing w:after="0" w:line="360" w:lineRule="auto"/>
        <w:ind w:left="-5" w:right="0"/>
        <w:jc w:val="left"/>
        <w:rPr>
          <w:rFonts w:ascii="Century Gothic" w:hAnsi="Century Gothic"/>
          <w:b/>
          <w:szCs w:val="24"/>
        </w:rPr>
      </w:pPr>
      <w:r w:rsidRPr="00192C9C">
        <w:rPr>
          <w:rFonts w:ascii="Century Gothic" w:hAnsi="Century Gothic"/>
          <w:b/>
          <w:szCs w:val="24"/>
        </w:rPr>
        <w:t xml:space="preserve">III.- PRODUCTOS. </w:t>
      </w:r>
    </w:p>
    <w:p w14:paraId="04CB726C" w14:textId="77777777" w:rsidR="00D31233" w:rsidRPr="00192C9C" w:rsidRDefault="00D31233" w:rsidP="00192C9C">
      <w:pPr>
        <w:spacing w:after="0" w:line="360" w:lineRule="auto"/>
        <w:ind w:left="-5" w:right="0"/>
        <w:jc w:val="left"/>
        <w:rPr>
          <w:rFonts w:ascii="Century Gothic" w:hAnsi="Century Gothic"/>
          <w:szCs w:val="24"/>
        </w:rPr>
      </w:pPr>
    </w:p>
    <w:p w14:paraId="791B3FF7" w14:textId="15D95B48" w:rsidR="001C30BC" w:rsidRPr="00192C9C" w:rsidRDefault="00B3284A" w:rsidP="00BC0009">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1.- De la enajenación, arrendamiento o explotación de sus bienes. </w:t>
      </w:r>
    </w:p>
    <w:p w14:paraId="2571D447"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1AE970DA"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2.- Rendimientos financieros. </w:t>
      </w:r>
    </w:p>
    <w:p w14:paraId="089B127F"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40214790"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3.- Por publicaciones al precio fijado por la Presidencia Municipal. </w:t>
      </w:r>
    </w:p>
    <w:p w14:paraId="57C32658"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4A2DF4C"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4.- De sus establecimientos y empresas. </w:t>
      </w:r>
    </w:p>
    <w:p w14:paraId="44F62E9E" w14:textId="2B709E95"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33673EAA" w14:textId="77777777" w:rsidR="001C30BC" w:rsidRPr="00192C9C" w:rsidRDefault="00B3284A" w:rsidP="00192C9C">
      <w:pPr>
        <w:spacing w:after="0" w:line="360" w:lineRule="auto"/>
        <w:ind w:left="-5" w:right="0"/>
        <w:jc w:val="left"/>
        <w:rPr>
          <w:rFonts w:ascii="Century Gothic" w:hAnsi="Century Gothic"/>
          <w:szCs w:val="24"/>
        </w:rPr>
      </w:pPr>
      <w:r w:rsidRPr="00192C9C">
        <w:rPr>
          <w:rFonts w:ascii="Century Gothic" w:hAnsi="Century Gothic"/>
          <w:b/>
          <w:szCs w:val="24"/>
        </w:rPr>
        <w:t xml:space="preserve">IV.- APROVECHAMIENTOS. </w:t>
      </w:r>
    </w:p>
    <w:p w14:paraId="1ADBBC61"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AD686B0"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1.- Multas. </w:t>
      </w:r>
    </w:p>
    <w:p w14:paraId="12FA09A6"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1D50D496"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2.- Recargos y gastos de ejecución. </w:t>
      </w:r>
    </w:p>
    <w:p w14:paraId="40F84992"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102B4008"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3.- Cualquier otro ingreso no clasificable como impuesto, contribución especial, derecho, producto o participación. </w:t>
      </w:r>
    </w:p>
    <w:p w14:paraId="402D556A" w14:textId="26329A34" w:rsidR="00D31233" w:rsidRPr="00D31233" w:rsidRDefault="00B3284A" w:rsidP="00192C9C">
      <w:pPr>
        <w:spacing w:after="0" w:line="360" w:lineRule="auto"/>
        <w:ind w:left="0" w:right="0" w:firstLine="0"/>
        <w:jc w:val="left"/>
        <w:rPr>
          <w:rFonts w:ascii="Century Gothic" w:hAnsi="Century Gothic"/>
          <w:sz w:val="16"/>
          <w:szCs w:val="16"/>
        </w:rPr>
      </w:pPr>
      <w:r w:rsidRPr="00192C9C">
        <w:rPr>
          <w:rFonts w:ascii="Century Gothic" w:hAnsi="Century Gothic"/>
          <w:szCs w:val="24"/>
        </w:rPr>
        <w:lastRenderedPageBreak/>
        <w:t xml:space="preserve"> </w:t>
      </w:r>
    </w:p>
    <w:p w14:paraId="29F8E367" w14:textId="77777777" w:rsidR="001C30BC" w:rsidRPr="00192C9C" w:rsidRDefault="00B3284A" w:rsidP="00192C9C">
      <w:pPr>
        <w:spacing w:after="0" w:line="360" w:lineRule="auto"/>
        <w:ind w:left="-5" w:right="0"/>
        <w:jc w:val="left"/>
        <w:rPr>
          <w:rFonts w:ascii="Century Gothic" w:hAnsi="Century Gothic"/>
          <w:szCs w:val="24"/>
        </w:rPr>
      </w:pPr>
      <w:r w:rsidRPr="00192C9C">
        <w:rPr>
          <w:rFonts w:ascii="Century Gothic" w:hAnsi="Century Gothic"/>
          <w:b/>
          <w:szCs w:val="24"/>
        </w:rPr>
        <w:t xml:space="preserve">V.- PARTICIPACIONES. </w:t>
      </w:r>
    </w:p>
    <w:p w14:paraId="4C38AB20" w14:textId="77777777" w:rsidR="001C30BC" w:rsidRPr="00D31233" w:rsidRDefault="00B3284A" w:rsidP="00192C9C">
      <w:pPr>
        <w:spacing w:after="0" w:line="360" w:lineRule="auto"/>
        <w:ind w:left="0" w:right="0" w:firstLine="0"/>
        <w:jc w:val="left"/>
        <w:rPr>
          <w:rFonts w:ascii="Century Gothic" w:hAnsi="Century Gothic"/>
          <w:sz w:val="16"/>
          <w:szCs w:val="16"/>
        </w:rPr>
      </w:pPr>
      <w:r w:rsidRPr="00192C9C">
        <w:rPr>
          <w:rFonts w:ascii="Century Gothic" w:hAnsi="Century Gothic"/>
          <w:b/>
          <w:szCs w:val="24"/>
        </w:rPr>
        <w:t xml:space="preserve"> </w:t>
      </w:r>
    </w:p>
    <w:p w14:paraId="3509DA1F" w14:textId="7FC38A8B"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Las que corresponden al Municipio, de conformidad con las leyes federales y locales que las establezcan y resulten de aplicar los procedimientos de distribución a que se refiere el Capítulo I “De las participaciones de los Estados, Municipios y Distrito Federal en Ingresos Federales” de la Ley de Coordinación Fiscal; y el titulo Cuarto “Del Sistema Estatal de Participaciones y Fondos </w:t>
      </w:r>
      <w:r w:rsidR="0073173C">
        <w:rPr>
          <w:rFonts w:ascii="Century Gothic" w:hAnsi="Century Gothic"/>
          <w:szCs w:val="24"/>
        </w:rPr>
        <w:t>de Aportaciones”, de la Ley de C</w:t>
      </w:r>
      <w:r w:rsidRPr="00192C9C">
        <w:rPr>
          <w:rFonts w:ascii="Century Gothic" w:hAnsi="Century Gothic"/>
          <w:szCs w:val="24"/>
        </w:rPr>
        <w:t xml:space="preserve">oordinación Fiscal del Estado de Chihuahua y sus Municipios, siendo los coeficientes de distribución sobre el producto total, para el ejercicio de 2025, los siguientes: </w:t>
      </w:r>
    </w:p>
    <w:p w14:paraId="56019587" w14:textId="77777777" w:rsidR="001C30BC" w:rsidRPr="00D31233" w:rsidRDefault="00B3284A" w:rsidP="00192C9C">
      <w:pPr>
        <w:spacing w:after="52" w:line="360" w:lineRule="auto"/>
        <w:ind w:left="0" w:right="0" w:firstLine="0"/>
        <w:jc w:val="left"/>
        <w:rPr>
          <w:rFonts w:ascii="Century Gothic" w:hAnsi="Century Gothic"/>
          <w:sz w:val="16"/>
          <w:szCs w:val="16"/>
        </w:rPr>
      </w:pPr>
      <w:r w:rsidRPr="00192C9C">
        <w:rPr>
          <w:rFonts w:ascii="Century Gothic" w:hAnsi="Century Gothic"/>
          <w:szCs w:val="24"/>
        </w:rPr>
        <w:t xml:space="preserve"> </w:t>
      </w:r>
    </w:p>
    <w:p w14:paraId="15D233B6" w14:textId="77777777" w:rsidR="001C30BC" w:rsidRPr="00192C9C" w:rsidRDefault="00B3284A" w:rsidP="00192C9C">
      <w:pPr>
        <w:tabs>
          <w:tab w:val="center" w:pos="2303"/>
          <w:tab w:val="center" w:pos="6791"/>
        </w:tabs>
        <w:spacing w:after="197" w:line="360" w:lineRule="auto"/>
        <w:ind w:left="0" w:right="0" w:firstLine="0"/>
        <w:jc w:val="left"/>
        <w:rPr>
          <w:rFonts w:ascii="Century Gothic" w:hAnsi="Century Gothic"/>
          <w:szCs w:val="24"/>
        </w:rPr>
      </w:pPr>
      <w:r w:rsidRPr="00192C9C">
        <w:rPr>
          <w:rFonts w:ascii="Century Gothic" w:eastAsia="Calibri" w:hAnsi="Century Gothic" w:cs="Calibri"/>
          <w:szCs w:val="24"/>
        </w:rPr>
        <w:tab/>
      </w:r>
      <w:r w:rsidRPr="00192C9C">
        <w:rPr>
          <w:rFonts w:ascii="Century Gothic" w:hAnsi="Century Gothic"/>
          <w:b/>
          <w:szCs w:val="24"/>
        </w:rPr>
        <w:t xml:space="preserve">Nonoava </w:t>
      </w:r>
      <w:r w:rsidRPr="00192C9C">
        <w:rPr>
          <w:rFonts w:ascii="Century Gothic" w:hAnsi="Century Gothic"/>
          <w:b/>
          <w:szCs w:val="24"/>
        </w:rPr>
        <w:tab/>
        <w:t xml:space="preserve">Coeficiente de Distribución </w:t>
      </w:r>
    </w:p>
    <w:p w14:paraId="3C169486" w14:textId="76C11B5F" w:rsidR="001C30BC" w:rsidRPr="00192C9C" w:rsidRDefault="00B3284A" w:rsidP="00192C9C">
      <w:pPr>
        <w:tabs>
          <w:tab w:val="center" w:pos="6792"/>
        </w:tabs>
        <w:spacing w:after="265" w:line="360" w:lineRule="auto"/>
        <w:ind w:left="-15" w:right="0" w:firstLine="0"/>
        <w:jc w:val="left"/>
        <w:rPr>
          <w:rFonts w:ascii="Century Gothic" w:hAnsi="Century Gothic"/>
          <w:szCs w:val="24"/>
        </w:rPr>
      </w:pPr>
      <w:r w:rsidRPr="00192C9C">
        <w:rPr>
          <w:rFonts w:ascii="Century Gothic" w:hAnsi="Century Gothic"/>
          <w:szCs w:val="24"/>
        </w:rPr>
        <w:t xml:space="preserve">Fondo General de participaciones (FGP) </w:t>
      </w:r>
      <w:r w:rsidRPr="00192C9C">
        <w:rPr>
          <w:rFonts w:ascii="Century Gothic" w:hAnsi="Century Gothic"/>
          <w:szCs w:val="24"/>
        </w:rPr>
        <w:tab/>
        <w:t>0.</w:t>
      </w:r>
      <w:r w:rsidR="00681A91">
        <w:rPr>
          <w:rFonts w:ascii="Century Gothic" w:hAnsi="Century Gothic"/>
          <w:szCs w:val="24"/>
        </w:rPr>
        <w:t>266787</w:t>
      </w:r>
      <w:r w:rsidR="00CE0FC6">
        <w:rPr>
          <w:rFonts w:ascii="Century Gothic" w:hAnsi="Century Gothic"/>
          <w:szCs w:val="24"/>
        </w:rPr>
        <w:t>%</w:t>
      </w:r>
      <w:r w:rsidRPr="00192C9C">
        <w:rPr>
          <w:rFonts w:ascii="Century Gothic" w:hAnsi="Century Gothic"/>
          <w:szCs w:val="24"/>
        </w:rPr>
        <w:t xml:space="preserve"> </w:t>
      </w:r>
    </w:p>
    <w:p w14:paraId="494CB67D" w14:textId="67F50031" w:rsidR="001C30BC" w:rsidRPr="00192C9C" w:rsidRDefault="00B3284A" w:rsidP="00192C9C">
      <w:pPr>
        <w:tabs>
          <w:tab w:val="center" w:pos="6792"/>
        </w:tabs>
        <w:spacing w:after="267" w:line="360" w:lineRule="auto"/>
        <w:ind w:left="-15" w:right="0" w:firstLine="0"/>
        <w:jc w:val="left"/>
        <w:rPr>
          <w:rFonts w:ascii="Century Gothic" w:hAnsi="Century Gothic"/>
          <w:szCs w:val="24"/>
        </w:rPr>
      </w:pPr>
      <w:r w:rsidRPr="00192C9C">
        <w:rPr>
          <w:rFonts w:ascii="Century Gothic" w:hAnsi="Century Gothic"/>
          <w:szCs w:val="24"/>
        </w:rPr>
        <w:t xml:space="preserve">Fondo de fomento Municipal 70% (FFM) </w:t>
      </w:r>
      <w:r w:rsidRPr="00192C9C">
        <w:rPr>
          <w:rFonts w:ascii="Century Gothic" w:hAnsi="Century Gothic"/>
          <w:szCs w:val="24"/>
        </w:rPr>
        <w:tab/>
        <w:t>0.</w:t>
      </w:r>
      <w:r w:rsidR="00681A91">
        <w:rPr>
          <w:rFonts w:ascii="Century Gothic" w:hAnsi="Century Gothic"/>
          <w:szCs w:val="24"/>
        </w:rPr>
        <w:t>266787</w:t>
      </w:r>
      <w:r w:rsidR="00CE0FC6">
        <w:rPr>
          <w:rFonts w:ascii="Century Gothic" w:hAnsi="Century Gothic"/>
          <w:szCs w:val="24"/>
        </w:rPr>
        <w:t>%</w:t>
      </w:r>
      <w:r w:rsidRPr="00192C9C">
        <w:rPr>
          <w:rFonts w:ascii="Century Gothic" w:hAnsi="Century Gothic"/>
          <w:szCs w:val="24"/>
        </w:rPr>
        <w:t xml:space="preserve"> </w:t>
      </w:r>
    </w:p>
    <w:p w14:paraId="1F01C323" w14:textId="1EFDA383" w:rsidR="001C30BC" w:rsidRPr="00192C9C" w:rsidRDefault="00B3284A" w:rsidP="00192C9C">
      <w:pPr>
        <w:tabs>
          <w:tab w:val="center" w:pos="6792"/>
        </w:tabs>
        <w:spacing w:after="131" w:line="360" w:lineRule="auto"/>
        <w:ind w:left="-15" w:right="0" w:firstLine="0"/>
        <w:jc w:val="left"/>
        <w:rPr>
          <w:rFonts w:ascii="Century Gothic" w:hAnsi="Century Gothic"/>
          <w:szCs w:val="24"/>
        </w:rPr>
      </w:pPr>
      <w:r w:rsidRPr="00192C9C">
        <w:rPr>
          <w:rFonts w:ascii="Century Gothic" w:hAnsi="Century Gothic"/>
          <w:szCs w:val="24"/>
        </w:rPr>
        <w:t xml:space="preserve">Fondo de Fomento Municipal 30% (FFM) </w:t>
      </w:r>
      <w:r w:rsidRPr="00192C9C">
        <w:rPr>
          <w:rFonts w:ascii="Century Gothic" w:hAnsi="Century Gothic"/>
          <w:szCs w:val="24"/>
        </w:rPr>
        <w:tab/>
        <w:t>0.</w:t>
      </w:r>
      <w:r w:rsidR="00681A91">
        <w:rPr>
          <w:rFonts w:ascii="Century Gothic" w:hAnsi="Century Gothic"/>
          <w:szCs w:val="24"/>
        </w:rPr>
        <w:t>055364</w:t>
      </w:r>
      <w:r w:rsidR="00CE0FC6">
        <w:rPr>
          <w:rFonts w:ascii="Century Gothic" w:hAnsi="Century Gothic"/>
          <w:szCs w:val="24"/>
        </w:rPr>
        <w:t>%</w:t>
      </w:r>
      <w:r w:rsidRPr="00192C9C">
        <w:rPr>
          <w:rFonts w:ascii="Century Gothic" w:hAnsi="Century Gothic"/>
          <w:szCs w:val="24"/>
        </w:rPr>
        <w:t xml:space="preserve"> </w:t>
      </w:r>
    </w:p>
    <w:p w14:paraId="21A7D482"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Impuestos Sobre Producción y Servicios </w:t>
      </w:r>
    </w:p>
    <w:p w14:paraId="3E903AF2" w14:textId="233A6246" w:rsidR="001C30BC" w:rsidRPr="00192C9C" w:rsidRDefault="00B3284A" w:rsidP="00192C9C">
      <w:pPr>
        <w:tabs>
          <w:tab w:val="center" w:pos="1019"/>
          <w:tab w:val="center" w:pos="1903"/>
          <w:tab w:val="center" w:pos="2899"/>
          <w:tab w:val="center" w:pos="4184"/>
          <w:tab w:val="center" w:pos="6792"/>
        </w:tabs>
        <w:spacing w:line="360" w:lineRule="auto"/>
        <w:ind w:left="-15" w:right="0" w:firstLine="0"/>
        <w:jc w:val="left"/>
        <w:rPr>
          <w:rFonts w:ascii="Century Gothic" w:hAnsi="Century Gothic"/>
          <w:szCs w:val="24"/>
        </w:rPr>
      </w:pPr>
      <w:r w:rsidRPr="00192C9C">
        <w:rPr>
          <w:rFonts w:ascii="Century Gothic" w:hAnsi="Century Gothic"/>
          <w:szCs w:val="24"/>
        </w:rPr>
        <w:t xml:space="preserve">en </w:t>
      </w:r>
      <w:r w:rsidRPr="00192C9C">
        <w:rPr>
          <w:rFonts w:ascii="Century Gothic" w:hAnsi="Century Gothic"/>
          <w:szCs w:val="24"/>
        </w:rPr>
        <w:tab/>
        <w:t xml:space="preserve">materia </w:t>
      </w:r>
      <w:r w:rsidRPr="00192C9C">
        <w:rPr>
          <w:rFonts w:ascii="Century Gothic" w:hAnsi="Century Gothic"/>
          <w:szCs w:val="24"/>
        </w:rPr>
        <w:tab/>
        <w:t xml:space="preserve">de </w:t>
      </w:r>
      <w:r w:rsidRPr="00192C9C">
        <w:rPr>
          <w:rFonts w:ascii="Century Gothic" w:hAnsi="Century Gothic"/>
          <w:szCs w:val="24"/>
        </w:rPr>
        <w:tab/>
        <w:t xml:space="preserve">cervezas, </w:t>
      </w:r>
      <w:r w:rsidRPr="00192C9C">
        <w:rPr>
          <w:rFonts w:ascii="Century Gothic" w:hAnsi="Century Gothic"/>
          <w:szCs w:val="24"/>
        </w:rPr>
        <w:tab/>
        <w:t xml:space="preserve">bebidas </w:t>
      </w:r>
      <w:r w:rsidR="00CE0FC6">
        <w:rPr>
          <w:rFonts w:ascii="Century Gothic" w:hAnsi="Century Gothic"/>
          <w:szCs w:val="24"/>
        </w:rPr>
        <w:t xml:space="preserve">                         </w:t>
      </w:r>
      <w:r w:rsidRPr="00192C9C">
        <w:rPr>
          <w:rFonts w:ascii="Century Gothic" w:hAnsi="Century Gothic"/>
          <w:szCs w:val="24"/>
        </w:rPr>
        <w:t>0.</w:t>
      </w:r>
      <w:r w:rsidR="00CC2C77">
        <w:rPr>
          <w:rFonts w:ascii="Century Gothic" w:hAnsi="Century Gothic"/>
          <w:szCs w:val="24"/>
        </w:rPr>
        <w:t>266787</w:t>
      </w:r>
      <w:r w:rsidR="00CE0FC6">
        <w:rPr>
          <w:rFonts w:ascii="Century Gothic" w:hAnsi="Century Gothic"/>
          <w:szCs w:val="24"/>
        </w:rPr>
        <w:t>%</w:t>
      </w:r>
      <w:r w:rsidRPr="00192C9C">
        <w:rPr>
          <w:rFonts w:ascii="Century Gothic" w:hAnsi="Century Gothic"/>
          <w:szCs w:val="24"/>
        </w:rPr>
        <w:t xml:space="preserve"> </w:t>
      </w:r>
    </w:p>
    <w:p w14:paraId="3E3226D6"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alcohólicas y tabacos labrados (IEPS) </w:t>
      </w:r>
    </w:p>
    <w:p w14:paraId="28DE320E" w14:textId="7802EC91" w:rsidR="004F0524" w:rsidRPr="00192C9C" w:rsidRDefault="00B3284A" w:rsidP="00192C9C">
      <w:pPr>
        <w:spacing w:after="129" w:line="360" w:lineRule="auto"/>
        <w:ind w:left="-15" w:right="1149" w:firstLine="0"/>
        <w:jc w:val="left"/>
        <w:rPr>
          <w:rFonts w:ascii="Century Gothic" w:hAnsi="Century Gothic"/>
          <w:szCs w:val="24"/>
        </w:rPr>
      </w:pPr>
      <w:r w:rsidRPr="00192C9C">
        <w:rPr>
          <w:rFonts w:ascii="Century Gothic" w:hAnsi="Century Gothic"/>
          <w:szCs w:val="24"/>
        </w:rPr>
        <w:t>Fondo de Fiscalización y Recaudación</w:t>
      </w:r>
      <w:r w:rsidR="004F0524" w:rsidRPr="00192C9C">
        <w:rPr>
          <w:rFonts w:ascii="Century Gothic" w:hAnsi="Century Gothic"/>
          <w:szCs w:val="24"/>
        </w:rPr>
        <w:t xml:space="preserve"> (FOFIR) </w:t>
      </w:r>
      <w:r w:rsidRPr="00192C9C">
        <w:rPr>
          <w:rFonts w:ascii="Century Gothic" w:hAnsi="Century Gothic"/>
          <w:szCs w:val="24"/>
        </w:rPr>
        <w:t xml:space="preserve"> </w:t>
      </w:r>
      <w:r w:rsidR="004F0524" w:rsidRPr="00192C9C">
        <w:rPr>
          <w:rFonts w:ascii="Century Gothic" w:hAnsi="Century Gothic"/>
          <w:szCs w:val="24"/>
        </w:rPr>
        <w:t xml:space="preserve">          0.</w:t>
      </w:r>
      <w:r w:rsidR="00CC2C77">
        <w:rPr>
          <w:rFonts w:ascii="Century Gothic" w:hAnsi="Century Gothic"/>
          <w:szCs w:val="24"/>
        </w:rPr>
        <w:t>266787</w:t>
      </w:r>
      <w:r w:rsidR="00CE0FC6">
        <w:rPr>
          <w:rFonts w:ascii="Century Gothic" w:hAnsi="Century Gothic"/>
          <w:szCs w:val="24"/>
        </w:rPr>
        <w:t>%</w:t>
      </w:r>
    </w:p>
    <w:p w14:paraId="2210AA3E" w14:textId="2FD42101" w:rsidR="001C30BC" w:rsidRPr="00192C9C" w:rsidRDefault="00B3284A" w:rsidP="00192C9C">
      <w:pPr>
        <w:tabs>
          <w:tab w:val="center" w:pos="6792"/>
        </w:tabs>
        <w:spacing w:after="133" w:line="360" w:lineRule="auto"/>
        <w:ind w:left="-15" w:right="0" w:firstLine="0"/>
        <w:jc w:val="left"/>
        <w:rPr>
          <w:rFonts w:ascii="Century Gothic" w:hAnsi="Century Gothic"/>
          <w:szCs w:val="24"/>
        </w:rPr>
      </w:pPr>
      <w:r w:rsidRPr="00192C9C">
        <w:rPr>
          <w:rFonts w:ascii="Century Gothic" w:hAnsi="Century Gothic"/>
          <w:szCs w:val="24"/>
        </w:rPr>
        <w:t xml:space="preserve">Impuestos Sobre Autos Nuevos (ISAN) </w:t>
      </w:r>
      <w:r w:rsidRPr="00192C9C">
        <w:rPr>
          <w:rFonts w:ascii="Century Gothic" w:hAnsi="Century Gothic"/>
          <w:szCs w:val="24"/>
        </w:rPr>
        <w:tab/>
        <w:t>0.</w:t>
      </w:r>
      <w:r w:rsidR="00CC2C77">
        <w:rPr>
          <w:rFonts w:ascii="Century Gothic" w:hAnsi="Century Gothic"/>
          <w:szCs w:val="24"/>
        </w:rPr>
        <w:t>266787</w:t>
      </w:r>
      <w:r w:rsidR="00CE0FC6">
        <w:rPr>
          <w:rFonts w:ascii="Century Gothic" w:hAnsi="Century Gothic"/>
          <w:szCs w:val="24"/>
        </w:rPr>
        <w:t>%</w:t>
      </w:r>
    </w:p>
    <w:p w14:paraId="1B88CCD1" w14:textId="20149B03"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lastRenderedPageBreak/>
        <w:t>Impuesto Sobre Tenencia y Uso de</w:t>
      </w:r>
      <w:r w:rsidR="004F0524" w:rsidRPr="00192C9C">
        <w:rPr>
          <w:rFonts w:ascii="Century Gothic" w:hAnsi="Century Gothic"/>
          <w:szCs w:val="24"/>
        </w:rPr>
        <w:t xml:space="preserve"> Vehículos</w:t>
      </w:r>
      <w:r w:rsidRPr="00192C9C">
        <w:rPr>
          <w:rFonts w:ascii="Century Gothic" w:hAnsi="Century Gothic"/>
          <w:szCs w:val="24"/>
        </w:rPr>
        <w:t xml:space="preserve"> </w:t>
      </w:r>
      <w:r w:rsidR="004F0524" w:rsidRPr="00192C9C">
        <w:rPr>
          <w:rFonts w:ascii="Century Gothic" w:hAnsi="Century Gothic"/>
          <w:szCs w:val="24"/>
        </w:rPr>
        <w:t xml:space="preserve">              0.</w:t>
      </w:r>
      <w:r w:rsidR="00CC2C77">
        <w:rPr>
          <w:rFonts w:ascii="Century Gothic" w:hAnsi="Century Gothic"/>
          <w:szCs w:val="24"/>
        </w:rPr>
        <w:t>266787</w:t>
      </w:r>
      <w:r w:rsidR="00CE0FC6">
        <w:rPr>
          <w:rFonts w:ascii="Century Gothic" w:hAnsi="Century Gothic"/>
          <w:szCs w:val="24"/>
        </w:rPr>
        <w:t>%</w:t>
      </w:r>
    </w:p>
    <w:tbl>
      <w:tblPr>
        <w:tblStyle w:val="TableGrid"/>
        <w:tblW w:w="7359" w:type="dxa"/>
        <w:tblInd w:w="0" w:type="dxa"/>
        <w:tblLook w:val="04A0" w:firstRow="1" w:lastRow="0" w:firstColumn="1" w:lastColumn="0" w:noHBand="0" w:noVBand="1"/>
      </w:tblPr>
      <w:tblGrid>
        <w:gridCol w:w="6175"/>
        <w:gridCol w:w="1184"/>
      </w:tblGrid>
      <w:tr w:rsidR="001C30BC" w:rsidRPr="00192C9C" w14:paraId="78163CC0" w14:textId="77777777">
        <w:trPr>
          <w:trHeight w:val="339"/>
        </w:trPr>
        <w:tc>
          <w:tcPr>
            <w:tcW w:w="6291" w:type="dxa"/>
            <w:tcBorders>
              <w:top w:val="nil"/>
              <w:left w:val="nil"/>
              <w:bottom w:val="nil"/>
              <w:right w:val="nil"/>
            </w:tcBorders>
          </w:tcPr>
          <w:p w14:paraId="6A262FC9" w14:textId="3ACB24E5"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ISR Bienes Inmuebles </w:t>
            </w:r>
            <w:r w:rsidR="00CE0FC6">
              <w:rPr>
                <w:rFonts w:ascii="Century Gothic" w:hAnsi="Century Gothic"/>
                <w:szCs w:val="24"/>
              </w:rPr>
              <w:t xml:space="preserve">      </w:t>
            </w:r>
          </w:p>
        </w:tc>
        <w:tc>
          <w:tcPr>
            <w:tcW w:w="1067" w:type="dxa"/>
            <w:tcBorders>
              <w:top w:val="nil"/>
              <w:left w:val="nil"/>
              <w:bottom w:val="nil"/>
              <w:right w:val="nil"/>
            </w:tcBorders>
          </w:tcPr>
          <w:p w14:paraId="56042542" w14:textId="78F144BC"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hAnsi="Century Gothic"/>
                <w:szCs w:val="24"/>
              </w:rPr>
              <w:t>0.</w:t>
            </w:r>
            <w:r w:rsidR="00CC2C77">
              <w:rPr>
                <w:rFonts w:ascii="Century Gothic" w:hAnsi="Century Gothic"/>
                <w:szCs w:val="24"/>
              </w:rPr>
              <w:t>266787</w:t>
            </w:r>
            <w:r w:rsidR="00CE0FC6">
              <w:rPr>
                <w:rFonts w:ascii="Century Gothic" w:hAnsi="Century Gothic"/>
                <w:szCs w:val="24"/>
              </w:rPr>
              <w:t>%</w:t>
            </w:r>
          </w:p>
        </w:tc>
      </w:tr>
      <w:tr w:rsidR="001C30BC" w:rsidRPr="00192C9C" w14:paraId="4AE4B365" w14:textId="77777777">
        <w:trPr>
          <w:trHeight w:val="619"/>
        </w:trPr>
        <w:tc>
          <w:tcPr>
            <w:tcW w:w="6291" w:type="dxa"/>
            <w:tcBorders>
              <w:top w:val="nil"/>
              <w:left w:val="nil"/>
              <w:bottom w:val="nil"/>
              <w:right w:val="nil"/>
            </w:tcBorders>
          </w:tcPr>
          <w:p w14:paraId="0825818C" w14:textId="77777777" w:rsidR="001C30BC" w:rsidRPr="00192C9C" w:rsidRDefault="00B3284A" w:rsidP="00192C9C">
            <w:pPr>
              <w:spacing w:after="0" w:line="360" w:lineRule="auto"/>
              <w:ind w:left="0" w:right="954" w:firstLine="0"/>
              <w:rPr>
                <w:rFonts w:ascii="Century Gothic" w:hAnsi="Century Gothic"/>
                <w:szCs w:val="24"/>
              </w:rPr>
            </w:pPr>
            <w:r w:rsidRPr="00192C9C">
              <w:rPr>
                <w:rFonts w:ascii="Century Gothic" w:hAnsi="Century Gothic"/>
                <w:szCs w:val="24"/>
              </w:rPr>
              <w:t xml:space="preserve">Participaciones de Cuotas de Gasolina y Diésel (PCG) 70% </w:t>
            </w:r>
          </w:p>
        </w:tc>
        <w:tc>
          <w:tcPr>
            <w:tcW w:w="1067" w:type="dxa"/>
            <w:tcBorders>
              <w:top w:val="nil"/>
              <w:left w:val="nil"/>
              <w:bottom w:val="nil"/>
              <w:right w:val="nil"/>
            </w:tcBorders>
            <w:vAlign w:val="center"/>
          </w:tcPr>
          <w:p w14:paraId="21E78BA3" w14:textId="055797CF"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hAnsi="Century Gothic"/>
                <w:szCs w:val="24"/>
              </w:rPr>
              <w:t>0.073680</w:t>
            </w:r>
            <w:r w:rsidR="00CE0FC6">
              <w:rPr>
                <w:rFonts w:ascii="Century Gothic" w:hAnsi="Century Gothic"/>
                <w:szCs w:val="24"/>
              </w:rPr>
              <w:t>%</w:t>
            </w:r>
          </w:p>
        </w:tc>
      </w:tr>
      <w:tr w:rsidR="001C30BC" w:rsidRPr="00192C9C" w14:paraId="37B00763" w14:textId="77777777">
        <w:trPr>
          <w:trHeight w:val="409"/>
        </w:trPr>
        <w:tc>
          <w:tcPr>
            <w:tcW w:w="6291" w:type="dxa"/>
            <w:tcBorders>
              <w:top w:val="nil"/>
              <w:left w:val="nil"/>
              <w:bottom w:val="nil"/>
              <w:right w:val="nil"/>
            </w:tcBorders>
          </w:tcPr>
          <w:p w14:paraId="42C318F6"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Participaciones de Cuotas de Gasolina y </w:t>
            </w:r>
          </w:p>
        </w:tc>
        <w:tc>
          <w:tcPr>
            <w:tcW w:w="1067" w:type="dxa"/>
            <w:tcBorders>
              <w:top w:val="nil"/>
              <w:left w:val="nil"/>
              <w:bottom w:val="nil"/>
              <w:right w:val="nil"/>
            </w:tcBorders>
            <w:vAlign w:val="bottom"/>
          </w:tcPr>
          <w:p w14:paraId="51A16517" w14:textId="7A6B7E9B"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hAnsi="Century Gothic"/>
                <w:szCs w:val="24"/>
              </w:rPr>
              <w:t>0.073680</w:t>
            </w:r>
            <w:r w:rsidR="00CE0FC6">
              <w:rPr>
                <w:rFonts w:ascii="Century Gothic" w:hAnsi="Century Gothic"/>
                <w:szCs w:val="24"/>
              </w:rPr>
              <w:t>%</w:t>
            </w:r>
          </w:p>
        </w:tc>
      </w:tr>
    </w:tbl>
    <w:p w14:paraId="7718273F"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Diésel (PCG) 30% </w:t>
      </w:r>
    </w:p>
    <w:p w14:paraId="74A68442" w14:textId="77777777" w:rsidR="001C30BC" w:rsidRDefault="00B3284A" w:rsidP="00192C9C">
      <w:pPr>
        <w:spacing w:after="0" w:line="360" w:lineRule="auto"/>
        <w:ind w:left="0" w:right="0" w:firstLine="0"/>
        <w:jc w:val="left"/>
        <w:rPr>
          <w:rFonts w:ascii="Century Gothic" w:hAnsi="Century Gothic"/>
          <w:sz w:val="16"/>
          <w:szCs w:val="16"/>
        </w:rPr>
      </w:pPr>
      <w:r w:rsidRPr="00192C9C">
        <w:rPr>
          <w:rFonts w:ascii="Century Gothic" w:hAnsi="Century Gothic"/>
          <w:szCs w:val="24"/>
        </w:rPr>
        <w:t xml:space="preserve"> </w:t>
      </w:r>
    </w:p>
    <w:p w14:paraId="332CD93B" w14:textId="77777777" w:rsidR="001C30BC" w:rsidRDefault="00B3284A" w:rsidP="00192C9C">
      <w:pPr>
        <w:spacing w:after="0" w:line="360" w:lineRule="auto"/>
        <w:ind w:left="-5" w:right="0"/>
        <w:jc w:val="left"/>
        <w:rPr>
          <w:rFonts w:ascii="Century Gothic" w:hAnsi="Century Gothic"/>
          <w:b/>
          <w:szCs w:val="24"/>
        </w:rPr>
      </w:pPr>
      <w:r w:rsidRPr="00192C9C">
        <w:rPr>
          <w:rFonts w:ascii="Century Gothic" w:hAnsi="Century Gothic"/>
          <w:b/>
          <w:szCs w:val="24"/>
        </w:rPr>
        <w:t xml:space="preserve">VI.- APORTACIONES. </w:t>
      </w:r>
    </w:p>
    <w:p w14:paraId="57D2E954" w14:textId="4E8F8703" w:rsidR="001C30BC" w:rsidRPr="00192C9C" w:rsidRDefault="00B3284A" w:rsidP="00D31233">
      <w:pPr>
        <w:spacing w:after="0" w:line="360" w:lineRule="auto"/>
        <w:ind w:left="0" w:right="174" w:firstLine="0"/>
        <w:rPr>
          <w:rFonts w:ascii="Century Gothic" w:hAnsi="Century Gothic"/>
          <w:szCs w:val="24"/>
        </w:rPr>
      </w:pPr>
      <w:r w:rsidRPr="00192C9C">
        <w:rPr>
          <w:rFonts w:ascii="Century Gothic" w:hAnsi="Century Gothic"/>
          <w:b/>
          <w:szCs w:val="24"/>
        </w:rPr>
        <w:t xml:space="preserve"> </w:t>
      </w:r>
      <w:r w:rsidRPr="00192C9C">
        <w:rPr>
          <w:rFonts w:ascii="Century Gothic" w:hAnsi="Century Gothic"/>
          <w:szCs w:val="24"/>
        </w:rPr>
        <w:t xml:space="preserve">Son aportaciones los recursos que la Federación o los Estados transfieren a las haciendas públicas de los Municipios, los cuales serán distribuidos conforme a lo previsto en el Capítulo V “De los Fondos de Aportaciones Federales”, de la Ley de Coordinación Fiscal; y el Titulo Cuarto “Del Sistema Estatal de Participaciones y Fondos de Aportaciones”, de la Ley de Coordinación Fiscal del Estado de Chihuahua y sus Municipios, condicionando su gasto a la consecución y cumplimiento de los objetivos que para cada tipo de aportación se establece en las leyes mencionadas, para los fondos siguientes: </w:t>
      </w:r>
    </w:p>
    <w:p w14:paraId="6A35006E" w14:textId="4EF25131" w:rsidR="00D31233" w:rsidRPr="00D31233" w:rsidRDefault="00B3284A" w:rsidP="00192C9C">
      <w:pPr>
        <w:spacing w:after="0" w:line="360" w:lineRule="auto"/>
        <w:ind w:left="0" w:right="0" w:firstLine="0"/>
        <w:jc w:val="left"/>
        <w:rPr>
          <w:rFonts w:ascii="Century Gothic" w:hAnsi="Century Gothic"/>
          <w:sz w:val="16"/>
          <w:szCs w:val="16"/>
        </w:rPr>
      </w:pPr>
      <w:r w:rsidRPr="00192C9C">
        <w:rPr>
          <w:rFonts w:ascii="Century Gothic" w:hAnsi="Century Gothic"/>
          <w:szCs w:val="24"/>
        </w:rPr>
        <w:t xml:space="preserve"> </w:t>
      </w:r>
    </w:p>
    <w:p w14:paraId="3FC3659F"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1.- Fondo de Aportaciones para Infraestructura Social Municipal y de las Demarcaciones Territoriales del Distrito Federal. </w:t>
      </w:r>
    </w:p>
    <w:p w14:paraId="44DDA813" w14:textId="0685B1E7" w:rsidR="00D31233" w:rsidRPr="00D31233" w:rsidRDefault="00B3284A" w:rsidP="00192C9C">
      <w:pPr>
        <w:spacing w:after="0" w:line="360" w:lineRule="auto"/>
        <w:ind w:left="0" w:right="0" w:firstLine="0"/>
        <w:jc w:val="left"/>
        <w:rPr>
          <w:rFonts w:ascii="Century Gothic" w:hAnsi="Century Gothic"/>
          <w:sz w:val="16"/>
          <w:szCs w:val="16"/>
        </w:rPr>
      </w:pPr>
      <w:r w:rsidRPr="00192C9C">
        <w:rPr>
          <w:rFonts w:ascii="Century Gothic" w:hAnsi="Century Gothic"/>
          <w:szCs w:val="24"/>
        </w:rPr>
        <w:t xml:space="preserve"> </w:t>
      </w:r>
    </w:p>
    <w:p w14:paraId="164849CF" w14:textId="77777777" w:rsidR="001C30BC" w:rsidRPr="00192C9C" w:rsidRDefault="00B3284A" w:rsidP="00192C9C">
      <w:pPr>
        <w:spacing w:after="0" w:line="360" w:lineRule="auto"/>
        <w:ind w:right="550"/>
        <w:jc w:val="center"/>
        <w:rPr>
          <w:rFonts w:ascii="Century Gothic" w:hAnsi="Century Gothic"/>
          <w:szCs w:val="24"/>
        </w:rPr>
      </w:pPr>
      <w:r w:rsidRPr="00192C9C">
        <w:rPr>
          <w:rFonts w:ascii="Century Gothic" w:hAnsi="Century Gothic"/>
          <w:b/>
          <w:szCs w:val="24"/>
        </w:rPr>
        <w:t xml:space="preserve">Coeficiente de Distribución: </w:t>
      </w:r>
    </w:p>
    <w:p w14:paraId="6E445041" w14:textId="406F537F" w:rsidR="001C30BC" w:rsidRPr="00192C9C" w:rsidRDefault="00B3284A" w:rsidP="00192C9C">
      <w:pPr>
        <w:pStyle w:val="Ttulo1"/>
        <w:spacing w:line="360" w:lineRule="auto"/>
        <w:ind w:right="551"/>
        <w:rPr>
          <w:rFonts w:ascii="Century Gothic" w:hAnsi="Century Gothic"/>
          <w:szCs w:val="24"/>
        </w:rPr>
      </w:pPr>
      <w:r w:rsidRPr="00192C9C">
        <w:rPr>
          <w:rFonts w:ascii="Century Gothic" w:hAnsi="Century Gothic"/>
          <w:szCs w:val="24"/>
        </w:rPr>
        <w:t>0.</w:t>
      </w:r>
      <w:r w:rsidR="00CC2C77">
        <w:rPr>
          <w:rFonts w:ascii="Century Gothic" w:hAnsi="Century Gothic"/>
          <w:szCs w:val="24"/>
        </w:rPr>
        <w:t>368301%</w:t>
      </w:r>
      <w:r w:rsidRPr="00192C9C">
        <w:rPr>
          <w:rFonts w:ascii="Century Gothic" w:hAnsi="Century Gothic"/>
          <w:szCs w:val="24"/>
        </w:rPr>
        <w:t xml:space="preserve"> </w:t>
      </w:r>
    </w:p>
    <w:p w14:paraId="4DC7C772" w14:textId="77777777" w:rsidR="001C30BC" w:rsidRPr="00192C9C" w:rsidRDefault="00B3284A" w:rsidP="00192C9C">
      <w:pPr>
        <w:spacing w:after="0" w:line="360" w:lineRule="auto"/>
        <w:ind w:left="0" w:right="483" w:firstLine="0"/>
        <w:jc w:val="center"/>
        <w:rPr>
          <w:rFonts w:ascii="Century Gothic" w:hAnsi="Century Gothic"/>
          <w:szCs w:val="24"/>
        </w:rPr>
      </w:pPr>
      <w:r w:rsidRPr="00192C9C">
        <w:rPr>
          <w:rFonts w:ascii="Century Gothic" w:hAnsi="Century Gothic"/>
          <w:b/>
          <w:szCs w:val="24"/>
        </w:rPr>
        <w:t xml:space="preserve"> </w:t>
      </w:r>
    </w:p>
    <w:p w14:paraId="043B47BF"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lastRenderedPageBreak/>
        <w:t xml:space="preserve">2.- Fondo de Aportaciones para el Fortalecimiento de los Municipios y las Demarcaciones Territoriales del Distrito Federal. </w:t>
      </w:r>
    </w:p>
    <w:p w14:paraId="713C0A01"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2758BB3B" w14:textId="77777777" w:rsidR="001C30BC" w:rsidRPr="00192C9C" w:rsidRDefault="00B3284A" w:rsidP="00192C9C">
      <w:pPr>
        <w:spacing w:after="0" w:line="360" w:lineRule="auto"/>
        <w:ind w:right="550"/>
        <w:jc w:val="center"/>
        <w:rPr>
          <w:rFonts w:ascii="Century Gothic" w:hAnsi="Century Gothic"/>
          <w:szCs w:val="24"/>
        </w:rPr>
      </w:pPr>
      <w:r w:rsidRPr="00192C9C">
        <w:rPr>
          <w:rFonts w:ascii="Century Gothic" w:hAnsi="Century Gothic"/>
          <w:b/>
          <w:szCs w:val="24"/>
        </w:rPr>
        <w:t xml:space="preserve">Coeficiente de Distribución: </w:t>
      </w:r>
    </w:p>
    <w:p w14:paraId="12138B72" w14:textId="09E303E2" w:rsidR="001C30BC" w:rsidRPr="00192C9C" w:rsidRDefault="00B3284A" w:rsidP="00192C9C">
      <w:pPr>
        <w:pStyle w:val="Ttulo1"/>
        <w:spacing w:line="360" w:lineRule="auto"/>
        <w:ind w:right="551"/>
        <w:rPr>
          <w:rFonts w:ascii="Century Gothic" w:hAnsi="Century Gothic"/>
          <w:szCs w:val="24"/>
        </w:rPr>
      </w:pPr>
      <w:r w:rsidRPr="00192C9C">
        <w:rPr>
          <w:rFonts w:ascii="Century Gothic" w:hAnsi="Century Gothic"/>
          <w:szCs w:val="24"/>
        </w:rPr>
        <w:t>0.073680</w:t>
      </w:r>
      <w:r w:rsidR="00CC2C77">
        <w:rPr>
          <w:rFonts w:ascii="Century Gothic" w:hAnsi="Century Gothic"/>
          <w:szCs w:val="24"/>
        </w:rPr>
        <w:t>%</w:t>
      </w:r>
      <w:r w:rsidRPr="00192C9C">
        <w:rPr>
          <w:rFonts w:ascii="Century Gothic" w:hAnsi="Century Gothic"/>
          <w:szCs w:val="24"/>
        </w:rPr>
        <w:t xml:space="preserve"> </w:t>
      </w:r>
    </w:p>
    <w:p w14:paraId="12D9530F" w14:textId="77777777" w:rsidR="001C30BC" w:rsidRPr="00192C9C" w:rsidRDefault="00B3284A" w:rsidP="00192C9C">
      <w:pPr>
        <w:spacing w:after="0" w:line="360" w:lineRule="auto"/>
        <w:ind w:left="0" w:right="483" w:firstLine="0"/>
        <w:jc w:val="center"/>
        <w:rPr>
          <w:rFonts w:ascii="Century Gothic" w:hAnsi="Century Gothic"/>
          <w:szCs w:val="24"/>
        </w:rPr>
      </w:pPr>
      <w:r w:rsidRPr="00192C9C">
        <w:rPr>
          <w:rFonts w:ascii="Century Gothic" w:hAnsi="Century Gothic"/>
          <w:b/>
          <w:szCs w:val="24"/>
        </w:rPr>
        <w:t xml:space="preserve"> </w:t>
      </w:r>
    </w:p>
    <w:p w14:paraId="3654143B"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3.- Fondo para el Desarrollo Socioeconómico Municipal (FODESEM). </w:t>
      </w:r>
    </w:p>
    <w:p w14:paraId="5298F499"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50EC7144" w14:textId="77777777" w:rsidR="001C30BC" w:rsidRPr="00192C9C" w:rsidRDefault="00B3284A" w:rsidP="00192C9C">
      <w:pPr>
        <w:spacing w:after="0" w:line="360" w:lineRule="auto"/>
        <w:ind w:right="550"/>
        <w:jc w:val="center"/>
        <w:rPr>
          <w:rFonts w:ascii="Century Gothic" w:hAnsi="Century Gothic"/>
          <w:szCs w:val="24"/>
        </w:rPr>
      </w:pPr>
      <w:r w:rsidRPr="00192C9C">
        <w:rPr>
          <w:rFonts w:ascii="Century Gothic" w:hAnsi="Century Gothic"/>
          <w:b/>
          <w:szCs w:val="24"/>
        </w:rPr>
        <w:t xml:space="preserve">Coeficiente de Distribución: </w:t>
      </w:r>
    </w:p>
    <w:p w14:paraId="19C215D2" w14:textId="4AAA5DF2" w:rsidR="001C30BC" w:rsidRPr="00192C9C" w:rsidRDefault="00B3284A" w:rsidP="00192C9C">
      <w:pPr>
        <w:pStyle w:val="Ttulo1"/>
        <w:spacing w:line="360" w:lineRule="auto"/>
        <w:ind w:right="551"/>
        <w:rPr>
          <w:rFonts w:ascii="Century Gothic" w:hAnsi="Century Gothic"/>
          <w:szCs w:val="24"/>
        </w:rPr>
      </w:pPr>
      <w:r w:rsidRPr="00192C9C">
        <w:rPr>
          <w:rFonts w:ascii="Century Gothic" w:hAnsi="Century Gothic"/>
          <w:szCs w:val="24"/>
        </w:rPr>
        <w:t>0.2</w:t>
      </w:r>
      <w:r w:rsidR="00CC2C77">
        <w:rPr>
          <w:rFonts w:ascii="Century Gothic" w:hAnsi="Century Gothic"/>
          <w:szCs w:val="24"/>
        </w:rPr>
        <w:t>27516%</w:t>
      </w:r>
      <w:r w:rsidRPr="00192C9C">
        <w:rPr>
          <w:rFonts w:ascii="Century Gothic" w:hAnsi="Century Gothic"/>
          <w:szCs w:val="24"/>
        </w:rPr>
        <w:t xml:space="preserve"> </w:t>
      </w:r>
    </w:p>
    <w:p w14:paraId="45CBE424" w14:textId="77777777" w:rsidR="001C30BC" w:rsidRPr="00192C9C" w:rsidRDefault="00B3284A" w:rsidP="00192C9C">
      <w:pPr>
        <w:spacing w:after="0" w:line="360" w:lineRule="auto"/>
        <w:ind w:left="0" w:right="483" w:firstLine="0"/>
        <w:jc w:val="center"/>
        <w:rPr>
          <w:rFonts w:ascii="Century Gothic" w:hAnsi="Century Gothic"/>
          <w:szCs w:val="24"/>
        </w:rPr>
      </w:pPr>
      <w:r w:rsidRPr="00192C9C">
        <w:rPr>
          <w:rFonts w:ascii="Century Gothic" w:hAnsi="Century Gothic"/>
          <w:b/>
          <w:szCs w:val="24"/>
        </w:rPr>
        <w:t xml:space="preserve"> </w:t>
      </w:r>
    </w:p>
    <w:p w14:paraId="39FC2487"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4.- Otras Aportaciones Federales </w:t>
      </w:r>
    </w:p>
    <w:p w14:paraId="65AF1AB0" w14:textId="4C1F5DA4"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099FD1D8" w14:textId="77777777" w:rsidR="001C30BC" w:rsidRPr="00192C9C" w:rsidRDefault="00B3284A" w:rsidP="00192C9C">
      <w:pPr>
        <w:spacing w:after="0" w:line="360" w:lineRule="auto"/>
        <w:ind w:left="-5" w:right="0"/>
        <w:jc w:val="left"/>
        <w:rPr>
          <w:rFonts w:ascii="Century Gothic" w:hAnsi="Century Gothic"/>
          <w:szCs w:val="24"/>
        </w:rPr>
      </w:pPr>
      <w:r w:rsidRPr="00192C9C">
        <w:rPr>
          <w:rFonts w:ascii="Century Gothic" w:hAnsi="Century Gothic"/>
          <w:b/>
          <w:szCs w:val="24"/>
        </w:rPr>
        <w:t xml:space="preserve">VII.- CONVENIOS, APOYOS Y TRANSFERENCIAS. </w:t>
      </w:r>
    </w:p>
    <w:p w14:paraId="53420144"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26377794" w14:textId="2ECC9223" w:rsidR="001C30B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1.- Convenios </w:t>
      </w:r>
    </w:p>
    <w:p w14:paraId="790F0567" w14:textId="77777777" w:rsidR="00CC2C77" w:rsidRPr="00192C9C" w:rsidRDefault="00CC2C77" w:rsidP="00192C9C">
      <w:pPr>
        <w:spacing w:line="360" w:lineRule="auto"/>
        <w:ind w:left="-5" w:right="543"/>
        <w:rPr>
          <w:rFonts w:ascii="Century Gothic" w:hAnsi="Century Gothic"/>
          <w:szCs w:val="24"/>
        </w:rPr>
      </w:pPr>
    </w:p>
    <w:p w14:paraId="38F3357E" w14:textId="504F4591" w:rsidR="001C30B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2.- Subsidios </w:t>
      </w:r>
    </w:p>
    <w:p w14:paraId="0C2C9CFA" w14:textId="77777777" w:rsidR="00CC2C77" w:rsidRPr="00192C9C" w:rsidRDefault="00CC2C77" w:rsidP="00192C9C">
      <w:pPr>
        <w:spacing w:line="360" w:lineRule="auto"/>
        <w:ind w:left="-5" w:right="543"/>
        <w:rPr>
          <w:rFonts w:ascii="Century Gothic" w:hAnsi="Century Gothic"/>
          <w:szCs w:val="24"/>
        </w:rPr>
      </w:pPr>
    </w:p>
    <w:p w14:paraId="6557FC9C"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3.- Otros Apoyos y Transferencias </w:t>
      </w:r>
    </w:p>
    <w:p w14:paraId="7B82E4B4" w14:textId="77777777" w:rsidR="001C30B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64FFA2F4" w14:textId="77777777" w:rsidR="00D31233" w:rsidRPr="00192C9C" w:rsidRDefault="00D31233" w:rsidP="00192C9C">
      <w:pPr>
        <w:spacing w:after="0" w:line="360" w:lineRule="auto"/>
        <w:ind w:left="0" w:right="0" w:firstLine="0"/>
        <w:jc w:val="left"/>
        <w:rPr>
          <w:rFonts w:ascii="Century Gothic" w:hAnsi="Century Gothic"/>
          <w:szCs w:val="24"/>
        </w:rPr>
      </w:pPr>
    </w:p>
    <w:p w14:paraId="1FA6D2BE" w14:textId="2EA61EA6" w:rsidR="001C30BC" w:rsidRPr="00192C9C" w:rsidRDefault="00B3284A" w:rsidP="00CC2C77">
      <w:pPr>
        <w:spacing w:after="0" w:line="360" w:lineRule="auto"/>
        <w:ind w:left="0" w:right="0" w:firstLine="0"/>
        <w:jc w:val="left"/>
        <w:rPr>
          <w:rFonts w:ascii="Century Gothic" w:hAnsi="Century Gothic"/>
          <w:szCs w:val="24"/>
        </w:rPr>
      </w:pPr>
      <w:r w:rsidRPr="00192C9C">
        <w:rPr>
          <w:rFonts w:ascii="Century Gothic" w:hAnsi="Century Gothic"/>
          <w:szCs w:val="24"/>
        </w:rPr>
        <w:lastRenderedPageBreak/>
        <w:t xml:space="preserve"> </w:t>
      </w:r>
      <w:r w:rsidRPr="00192C9C">
        <w:rPr>
          <w:rFonts w:ascii="Century Gothic" w:hAnsi="Century Gothic"/>
          <w:b/>
          <w:szCs w:val="24"/>
        </w:rPr>
        <w:t>V</w:t>
      </w:r>
      <w:r w:rsidR="00CC2C77">
        <w:rPr>
          <w:rFonts w:ascii="Century Gothic" w:hAnsi="Century Gothic"/>
          <w:b/>
          <w:szCs w:val="24"/>
        </w:rPr>
        <w:t>I</w:t>
      </w:r>
      <w:r w:rsidRPr="00192C9C">
        <w:rPr>
          <w:rFonts w:ascii="Century Gothic" w:hAnsi="Century Gothic"/>
          <w:b/>
          <w:szCs w:val="24"/>
        </w:rPr>
        <w:t>II.- INGR</w:t>
      </w:r>
      <w:r w:rsidR="00457EFB">
        <w:rPr>
          <w:rFonts w:ascii="Century Gothic" w:hAnsi="Century Gothic"/>
          <w:b/>
          <w:szCs w:val="24"/>
        </w:rPr>
        <w:t>E</w:t>
      </w:r>
      <w:r w:rsidRPr="00192C9C">
        <w:rPr>
          <w:rFonts w:ascii="Century Gothic" w:hAnsi="Century Gothic"/>
          <w:b/>
          <w:szCs w:val="24"/>
        </w:rPr>
        <w:t xml:space="preserve">SOS EXTRAORDINARIOS. </w:t>
      </w:r>
    </w:p>
    <w:p w14:paraId="5DEF95BE"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b/>
          <w:szCs w:val="24"/>
        </w:rPr>
        <w:t xml:space="preserve"> </w:t>
      </w:r>
    </w:p>
    <w:p w14:paraId="4B50883E" w14:textId="268ED95F" w:rsidR="001C30B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1.- Empréstitos  </w:t>
      </w:r>
    </w:p>
    <w:p w14:paraId="5135CDFA" w14:textId="77777777" w:rsidR="00CC2C77" w:rsidRPr="00192C9C" w:rsidRDefault="00CC2C77" w:rsidP="00192C9C">
      <w:pPr>
        <w:spacing w:line="360" w:lineRule="auto"/>
        <w:ind w:left="-5" w:right="543"/>
        <w:rPr>
          <w:rFonts w:ascii="Century Gothic" w:hAnsi="Century Gothic"/>
          <w:szCs w:val="24"/>
        </w:rPr>
      </w:pPr>
    </w:p>
    <w:p w14:paraId="6B8793C7"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2.- Derivados de Bonos y Obligaciones </w:t>
      </w:r>
    </w:p>
    <w:p w14:paraId="28A8855D" w14:textId="226A9ADE"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6411050B" w14:textId="56D1A1CF"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b/>
          <w:szCs w:val="24"/>
        </w:rPr>
        <w:t>Artículo Segundo.-</w:t>
      </w:r>
      <w:r w:rsidRPr="00192C9C">
        <w:rPr>
          <w:rFonts w:ascii="Century Gothic" w:hAnsi="Century Gothic"/>
          <w:szCs w:val="24"/>
        </w:rPr>
        <w:t xml:space="preserve"> Forma parte de esta </w:t>
      </w:r>
      <w:r w:rsidR="0073173C">
        <w:rPr>
          <w:rFonts w:ascii="Century Gothic" w:hAnsi="Century Gothic"/>
          <w:szCs w:val="24"/>
        </w:rPr>
        <w:t>Ley</w:t>
      </w:r>
      <w:r w:rsidRPr="00192C9C">
        <w:rPr>
          <w:rFonts w:ascii="Century Gothic" w:hAnsi="Century Gothic"/>
          <w:szCs w:val="24"/>
        </w:rPr>
        <w:t xml:space="preserve">, el anexo correspondiente al Municipio, en el que se estiman sus ingresos durante el ejercicio de 2025, para los efectos y en los términos de los artículos 115, fracción IV, inciso c), último párrafo, de la Constitución Política de los Estados Unidos Mexicanos; 132 de la Constitución Política del Estado de Chihuahua; y, 28, fracción XII del Código Municipal del Estado. </w:t>
      </w:r>
    </w:p>
    <w:p w14:paraId="7BFB630A"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61373FC"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b/>
          <w:szCs w:val="24"/>
        </w:rPr>
        <w:t>Artículo Tercero.-</w:t>
      </w:r>
      <w:r w:rsidRPr="00192C9C">
        <w:rPr>
          <w:rFonts w:ascii="Century Gothic" w:hAnsi="Century Gothic"/>
          <w:szCs w:val="24"/>
        </w:rPr>
        <w:t xml:space="preserve"> En tanto el Estado de Chihuahua, se encuentre adherido al Sistema Nacional de Coordinación Fiscal, en los términos de los Convenios de Adhesión y Colaboración Administrativa, así como sus anexos, el Municipio no podrá gravar con contribución alguna a la producción, enajenación o consumo de cerveza, salvo modificaciones a la normatividad que lo permitan. </w:t>
      </w:r>
    </w:p>
    <w:p w14:paraId="63558667" w14:textId="77777777" w:rsidR="001C30BC" w:rsidRPr="00D31233" w:rsidRDefault="00B3284A" w:rsidP="00192C9C">
      <w:pPr>
        <w:spacing w:after="0" w:line="360" w:lineRule="auto"/>
        <w:ind w:left="0" w:right="0" w:firstLine="0"/>
        <w:jc w:val="left"/>
        <w:rPr>
          <w:rFonts w:ascii="Century Gothic" w:hAnsi="Century Gothic"/>
          <w:sz w:val="16"/>
          <w:szCs w:val="16"/>
        </w:rPr>
      </w:pPr>
      <w:r w:rsidRPr="00192C9C">
        <w:rPr>
          <w:rFonts w:ascii="Century Gothic" w:hAnsi="Century Gothic"/>
          <w:szCs w:val="24"/>
        </w:rPr>
        <w:t xml:space="preserve"> </w:t>
      </w:r>
    </w:p>
    <w:p w14:paraId="631200FF"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Por lo que se refiere a los derechos, quedan en suspenso todos aquellos a que se refiere el artículo 10-A de la Ley de Coordinación Fiscal, durante el lapso que el Estado de Chihuahua permanezca coordinado en esa materia. </w:t>
      </w:r>
    </w:p>
    <w:p w14:paraId="44BD1FD6" w14:textId="77777777" w:rsidR="001C30BC" w:rsidRPr="00D31233" w:rsidRDefault="00B3284A" w:rsidP="00192C9C">
      <w:pPr>
        <w:spacing w:after="0" w:line="360" w:lineRule="auto"/>
        <w:ind w:left="0" w:right="0" w:firstLine="0"/>
        <w:jc w:val="left"/>
        <w:rPr>
          <w:rFonts w:ascii="Century Gothic" w:hAnsi="Century Gothic"/>
          <w:sz w:val="16"/>
          <w:szCs w:val="16"/>
        </w:rPr>
      </w:pPr>
      <w:r w:rsidRPr="00192C9C">
        <w:rPr>
          <w:rFonts w:ascii="Century Gothic" w:hAnsi="Century Gothic"/>
          <w:szCs w:val="24"/>
        </w:rPr>
        <w:lastRenderedPageBreak/>
        <w:t xml:space="preserve"> </w:t>
      </w:r>
    </w:p>
    <w:p w14:paraId="267B2F7B"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b/>
          <w:szCs w:val="24"/>
        </w:rPr>
        <w:t xml:space="preserve">Artículo </w:t>
      </w:r>
      <w:proofErr w:type="gramStart"/>
      <w:r w:rsidRPr="00192C9C">
        <w:rPr>
          <w:rFonts w:ascii="Century Gothic" w:hAnsi="Century Gothic"/>
          <w:b/>
          <w:szCs w:val="24"/>
        </w:rPr>
        <w:t>Cuarto.-</w:t>
      </w:r>
      <w:proofErr w:type="gramEnd"/>
      <w:r w:rsidRPr="00192C9C">
        <w:rPr>
          <w:rFonts w:ascii="Century Gothic" w:hAnsi="Century Gothic"/>
          <w:szCs w:val="24"/>
        </w:rPr>
        <w:t xml:space="preserve"> Los contribuyentes o responsables solidarios, que no paguen los créditos fiscales que les sean exigibles, deberán cubrir recargos por concepto de mora, a razón de un 2.5% por mes o fracción, hasta por cinco años a partir de la fecha de exigibilidad del crédito adeudado. </w:t>
      </w:r>
    </w:p>
    <w:p w14:paraId="5ED95A3F"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5368178D"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Cuando se concedan prórrogas para el pago de créditos fiscales, se causará un interés del 2% mensual, sobre el monto total de dichos créditos; lo anterior, conforme al Código Fiscal del Estado. </w:t>
      </w:r>
    </w:p>
    <w:p w14:paraId="5B5C4EF1"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7F4D61C4"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b/>
          <w:szCs w:val="24"/>
        </w:rPr>
        <w:t>Artículo Quinto.-</w:t>
      </w:r>
      <w:r w:rsidRPr="00192C9C">
        <w:rPr>
          <w:rFonts w:ascii="Century Gothic" w:hAnsi="Century Gothic"/>
          <w:szCs w:val="24"/>
        </w:rPr>
        <w:t xml:space="preserve"> Se reducirá, con efectos generales, el importe por concepto de impuesto predial en un 20%, en los casos de pago anticipado de todo el año, cuando este se efectúe el mes de enero, en un 15%, si este se realiza durante el mes de febrero y en un 10% cuando se realice durante el mes de marzo. </w:t>
      </w:r>
    </w:p>
    <w:p w14:paraId="56ACA3D3"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3815A6CD"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b/>
          <w:szCs w:val="24"/>
        </w:rPr>
        <w:t>Artículo Sexto.-</w:t>
      </w:r>
      <w:r w:rsidRPr="00192C9C">
        <w:rPr>
          <w:rFonts w:ascii="Century Gothic" w:hAnsi="Century Gothic"/>
          <w:szCs w:val="24"/>
        </w:rPr>
        <w:t xml:space="preserve"> Tratándose de pensionados y jubilados, estos gozarán de una reducción del 50%, por concepto de impuesto Predial, con efectos generales, en los casos de pago anticipado de todo el año, o bien, dentro del período que comprende el bimestre, en los casos en que sean propietarios de varios inmuebles, el descuento será válido en uno de ellos, dicho inmueble deberá ser destinado a vivienda, que sea habitado por el </w:t>
      </w:r>
      <w:r w:rsidRPr="00192C9C">
        <w:rPr>
          <w:rFonts w:ascii="Century Gothic" w:hAnsi="Century Gothic"/>
          <w:szCs w:val="24"/>
        </w:rPr>
        <w:lastRenderedPageBreak/>
        <w:t xml:space="preserve">contribuyente y el valor catastral de la propiedad no exceda de $500,000.00 (quinientos mil pesos 00/100 M.N.). </w:t>
      </w:r>
    </w:p>
    <w:p w14:paraId="31ACD573"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4E85617C"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b/>
          <w:szCs w:val="24"/>
        </w:rPr>
        <w:t>Artículo Séptimo.-</w:t>
      </w:r>
      <w:r w:rsidRPr="00192C9C">
        <w:rPr>
          <w:rFonts w:ascii="Century Gothic" w:hAnsi="Century Gothic"/>
          <w:szCs w:val="24"/>
        </w:rPr>
        <w:t xml:space="preserve"> Previo acuerdo del Ayuntamiento, se podrá condonar o reducir, con efectos generales, los recargos por concepto de mora, que deben cubrir los contribuyentes o responsables solidarios que no paguen los créditos fiscales que les sean exigibles, cuando se considere justo y equitativo.  </w:t>
      </w:r>
    </w:p>
    <w:p w14:paraId="6DF9C18A"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2182AFC4" w14:textId="77777777"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El acuerdo en que se autorice esta medida, deberá precisar su aplicación y alcance, así como la región o regiones en cuyo beneficio se dicte y deberá ser publicado en el Periódico Oficial del Estado. </w:t>
      </w:r>
    </w:p>
    <w:p w14:paraId="13995982" w14:textId="623B58C7" w:rsidR="001C30BC" w:rsidRPr="00192C9C" w:rsidRDefault="00B3284A" w:rsidP="00BC0009">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r w:rsidRPr="00192C9C">
        <w:rPr>
          <w:rFonts w:ascii="Century Gothic" w:hAnsi="Century Gothic"/>
          <w:b/>
          <w:szCs w:val="24"/>
        </w:rPr>
        <w:t xml:space="preserve"> </w:t>
      </w:r>
    </w:p>
    <w:p w14:paraId="7D0B838D" w14:textId="77777777" w:rsidR="001C30BC" w:rsidRPr="00BC0009" w:rsidRDefault="00B3284A" w:rsidP="00192C9C">
      <w:pPr>
        <w:pStyle w:val="Ttulo1"/>
        <w:spacing w:line="360" w:lineRule="auto"/>
        <w:ind w:right="552"/>
        <w:rPr>
          <w:rFonts w:ascii="Century Gothic" w:hAnsi="Century Gothic"/>
          <w:sz w:val="28"/>
          <w:szCs w:val="28"/>
          <w:lang w:val="en-US"/>
        </w:rPr>
      </w:pPr>
      <w:r w:rsidRPr="00BC0009">
        <w:rPr>
          <w:rFonts w:ascii="Century Gothic" w:hAnsi="Century Gothic"/>
          <w:sz w:val="28"/>
          <w:szCs w:val="28"/>
          <w:lang w:val="en-US"/>
        </w:rPr>
        <w:t xml:space="preserve">T R A N S I T O R I O S </w:t>
      </w:r>
    </w:p>
    <w:p w14:paraId="3DC2A252" w14:textId="77777777" w:rsidR="001C30BC" w:rsidRPr="00BC0009" w:rsidRDefault="00B3284A" w:rsidP="00192C9C">
      <w:pPr>
        <w:spacing w:after="0" w:line="360" w:lineRule="auto"/>
        <w:ind w:left="0" w:right="0" w:firstLine="0"/>
        <w:jc w:val="left"/>
        <w:rPr>
          <w:rFonts w:ascii="Century Gothic" w:hAnsi="Century Gothic"/>
          <w:szCs w:val="24"/>
          <w:lang w:val="en-US"/>
        </w:rPr>
      </w:pPr>
      <w:r w:rsidRPr="00BC0009">
        <w:rPr>
          <w:rFonts w:ascii="Century Gothic" w:hAnsi="Century Gothic"/>
          <w:szCs w:val="24"/>
          <w:lang w:val="en-US"/>
        </w:rPr>
        <w:t xml:space="preserve"> </w:t>
      </w:r>
    </w:p>
    <w:p w14:paraId="6EDA056B" w14:textId="66726BF9" w:rsidR="001C30BC" w:rsidRPr="00192C9C" w:rsidRDefault="00B3284A" w:rsidP="00192C9C">
      <w:pPr>
        <w:spacing w:line="360" w:lineRule="auto"/>
        <w:ind w:left="-5" w:right="543"/>
        <w:rPr>
          <w:rFonts w:ascii="Century Gothic" w:hAnsi="Century Gothic"/>
          <w:szCs w:val="24"/>
        </w:rPr>
      </w:pPr>
      <w:r w:rsidRPr="00BC0009">
        <w:rPr>
          <w:rFonts w:ascii="Century Gothic" w:hAnsi="Century Gothic"/>
          <w:b/>
          <w:sz w:val="28"/>
          <w:szCs w:val="24"/>
        </w:rPr>
        <w:t xml:space="preserve">ARTÍCULO PRIMERO.- </w:t>
      </w:r>
      <w:r w:rsidRPr="00192C9C">
        <w:rPr>
          <w:rFonts w:ascii="Century Gothic" w:hAnsi="Century Gothic"/>
          <w:szCs w:val="24"/>
        </w:rPr>
        <w:t>La presente Ley de Ingresos entrará en vigor el primero de enero del año dos mil veinticinco</w:t>
      </w:r>
      <w:r w:rsidR="00CC2C77">
        <w:rPr>
          <w:rFonts w:ascii="Century Gothic" w:hAnsi="Century Gothic"/>
          <w:szCs w:val="24"/>
        </w:rPr>
        <w:t>.</w:t>
      </w:r>
      <w:r w:rsidRPr="00192C9C">
        <w:rPr>
          <w:rFonts w:ascii="Century Gothic" w:hAnsi="Century Gothic"/>
          <w:b/>
          <w:szCs w:val="24"/>
        </w:rPr>
        <w:t xml:space="preserve"> </w:t>
      </w:r>
    </w:p>
    <w:p w14:paraId="3D0ECDB6"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b/>
          <w:szCs w:val="24"/>
        </w:rPr>
        <w:t xml:space="preserve"> </w:t>
      </w:r>
    </w:p>
    <w:p w14:paraId="7BF6920F" w14:textId="77777777" w:rsidR="001C30BC" w:rsidRPr="00192C9C" w:rsidRDefault="00B3284A" w:rsidP="00192C9C">
      <w:pPr>
        <w:spacing w:line="360" w:lineRule="auto"/>
        <w:ind w:left="-5" w:right="543"/>
        <w:rPr>
          <w:rFonts w:ascii="Century Gothic" w:hAnsi="Century Gothic"/>
          <w:szCs w:val="24"/>
        </w:rPr>
      </w:pPr>
      <w:r w:rsidRPr="00BC0009">
        <w:rPr>
          <w:rFonts w:ascii="Century Gothic" w:hAnsi="Century Gothic"/>
          <w:b/>
          <w:sz w:val="28"/>
          <w:szCs w:val="24"/>
        </w:rPr>
        <w:t>ARTÍCULO SEGUNDO.-</w:t>
      </w:r>
      <w:r w:rsidRPr="00192C9C">
        <w:rPr>
          <w:rFonts w:ascii="Century Gothic" w:hAnsi="Century Gothic"/>
          <w:szCs w:val="24"/>
        </w:rPr>
        <w:t xml:space="preserve"> Se autoriza al H. Ayuntamiento del Municipio de Nonoava para que en su caso, amplíe su presupuesto de egresos en la misma proporción que resulte de los ingresos estimados, obligándose a cumplir con las disposiciones que le sean aplicables. </w:t>
      </w:r>
    </w:p>
    <w:p w14:paraId="3D4E4C93"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lastRenderedPageBreak/>
        <w:t xml:space="preserve"> </w:t>
      </w:r>
    </w:p>
    <w:p w14:paraId="7FDC7871" w14:textId="0EA5EE1B" w:rsidR="001C30BC" w:rsidRPr="00192C9C" w:rsidRDefault="00B3284A" w:rsidP="00192C9C">
      <w:pPr>
        <w:spacing w:line="360" w:lineRule="auto"/>
        <w:ind w:left="-5" w:right="543"/>
        <w:rPr>
          <w:rFonts w:ascii="Century Gothic" w:hAnsi="Century Gothic"/>
          <w:szCs w:val="24"/>
        </w:rPr>
      </w:pPr>
      <w:r w:rsidRPr="00BC0009">
        <w:rPr>
          <w:rFonts w:ascii="Century Gothic" w:hAnsi="Century Gothic"/>
          <w:b/>
          <w:sz w:val="28"/>
          <w:szCs w:val="24"/>
        </w:rPr>
        <w:t>ART</w:t>
      </w:r>
      <w:r w:rsidR="00BC0009">
        <w:rPr>
          <w:rFonts w:ascii="Century Gothic" w:hAnsi="Century Gothic"/>
          <w:b/>
          <w:sz w:val="28"/>
          <w:szCs w:val="24"/>
        </w:rPr>
        <w:t>Í</w:t>
      </w:r>
      <w:r w:rsidRPr="00BC0009">
        <w:rPr>
          <w:rFonts w:ascii="Century Gothic" w:hAnsi="Century Gothic"/>
          <w:b/>
          <w:sz w:val="28"/>
          <w:szCs w:val="24"/>
        </w:rPr>
        <w:t>CULO TERCERO</w:t>
      </w:r>
      <w:r w:rsidRPr="00BC0009">
        <w:rPr>
          <w:rFonts w:ascii="Century Gothic" w:hAnsi="Century Gothic"/>
          <w:sz w:val="28"/>
          <w:szCs w:val="24"/>
        </w:rPr>
        <w:t>.-</w:t>
      </w:r>
      <w:r w:rsidRPr="00192C9C">
        <w:rPr>
          <w:rFonts w:ascii="Century Gothic" w:hAnsi="Century Gothic"/>
          <w:szCs w:val="24"/>
        </w:rPr>
        <w:t xml:space="preserve"> El Ayuntamiento del Municipio de Nonoava, deberá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el Transitorio Decimo Primero y los que apliquen de acuerdo al artículo 21 d</w:t>
      </w:r>
      <w:r w:rsidR="00192C9C">
        <w:rPr>
          <w:rFonts w:ascii="Century Gothic" w:hAnsi="Century Gothic"/>
          <w:szCs w:val="24"/>
        </w:rPr>
        <w:t>e</w:t>
      </w:r>
      <w:r w:rsidRPr="00192C9C">
        <w:rPr>
          <w:rFonts w:ascii="Century Gothic" w:hAnsi="Century Gothic"/>
          <w:szCs w:val="24"/>
        </w:rPr>
        <w:t xml:space="preserve"> dicha </w:t>
      </w:r>
      <w:r w:rsidR="0073173C">
        <w:rPr>
          <w:rFonts w:ascii="Century Gothic" w:hAnsi="Century Gothic"/>
          <w:szCs w:val="24"/>
        </w:rPr>
        <w:t>Ley</w:t>
      </w:r>
      <w:r w:rsidRPr="00192C9C">
        <w:rPr>
          <w:rFonts w:ascii="Century Gothic" w:hAnsi="Century Gothic"/>
          <w:szCs w:val="24"/>
        </w:rPr>
        <w:t xml:space="preserve">. </w:t>
      </w:r>
    </w:p>
    <w:p w14:paraId="48058D79"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18112FB4" w14:textId="7958ECA1" w:rsidR="001C30BC" w:rsidRPr="00192C9C" w:rsidRDefault="00BC0009" w:rsidP="00192C9C">
      <w:pPr>
        <w:spacing w:line="360" w:lineRule="auto"/>
        <w:ind w:left="-5" w:right="543"/>
        <w:rPr>
          <w:rFonts w:ascii="Century Gothic" w:hAnsi="Century Gothic"/>
          <w:szCs w:val="24"/>
        </w:rPr>
      </w:pPr>
      <w:r>
        <w:rPr>
          <w:rFonts w:ascii="Century Gothic" w:hAnsi="Century Gothic"/>
          <w:b/>
          <w:sz w:val="28"/>
          <w:szCs w:val="24"/>
        </w:rPr>
        <w:t>ARTÍ</w:t>
      </w:r>
      <w:r w:rsidR="00B3284A" w:rsidRPr="00BC0009">
        <w:rPr>
          <w:rFonts w:ascii="Century Gothic" w:hAnsi="Century Gothic"/>
          <w:b/>
          <w:sz w:val="28"/>
          <w:szCs w:val="24"/>
        </w:rPr>
        <w:t>CULO CUARTO</w:t>
      </w:r>
      <w:r w:rsidR="00B3284A" w:rsidRPr="00BC0009">
        <w:rPr>
          <w:rFonts w:ascii="Century Gothic" w:hAnsi="Century Gothic"/>
          <w:sz w:val="28"/>
          <w:szCs w:val="24"/>
        </w:rPr>
        <w:t xml:space="preserve">.- </w:t>
      </w:r>
      <w:r w:rsidR="00B3284A" w:rsidRPr="00192C9C">
        <w:rPr>
          <w:rFonts w:ascii="Century Gothic" w:hAnsi="Century Gothic"/>
          <w:szCs w:val="24"/>
        </w:rPr>
        <w:t xml:space="preserve">Los Municipios que cuenten con disponibilidades de recursos estatales destinados a un fin específico previstos en el artículo 38 de la Ley de Coordinación Fiscal del Estado de Chihuahua y sus Municipios, correspondientes al ejercicio fiscal 2025, que no hayan sido devengados y pagados en términos de las disposiciones jurídicas aplicables, deberán reintegrarlos a la Secretaria de Hacienda del Estado, incluyendo los rendimientos financieros generados, a más tardar el 15 de enero del 2026. </w:t>
      </w:r>
    </w:p>
    <w:p w14:paraId="665FD093"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04D17C7C" w14:textId="77777777" w:rsidR="001C30BC" w:rsidRPr="00192C9C" w:rsidRDefault="00B3284A" w:rsidP="00D31233">
      <w:pPr>
        <w:spacing w:line="360" w:lineRule="auto"/>
        <w:ind w:left="-5" w:right="457"/>
        <w:rPr>
          <w:rFonts w:ascii="Century Gothic" w:hAnsi="Century Gothic"/>
          <w:szCs w:val="24"/>
        </w:rPr>
      </w:pPr>
      <w:r w:rsidRPr="00192C9C">
        <w:rPr>
          <w:rFonts w:ascii="Century Gothic" w:hAnsi="Century Gothic"/>
          <w:szCs w:val="24"/>
        </w:rPr>
        <w:t xml:space="preserve">Sin perjuicio de lo anterior, las transferencias estatales etiquetadas en términos del párrafo anterior que, al 31 de diciembre del ejercicio fiscal 2025 se hayan comprometido y aquellas devengadas pero que no hayan sido pagadas, deberán cubrir los pagos respectivos a más tardar durante el primer trimestre del 2026; una vez cumplido el plazo referido, los recursos remanentes deberán reintegrarse a la Secretaria de Hacienda del Estado, </w:t>
      </w:r>
      <w:r w:rsidRPr="00192C9C">
        <w:rPr>
          <w:rFonts w:ascii="Century Gothic" w:hAnsi="Century Gothic"/>
          <w:szCs w:val="24"/>
        </w:rPr>
        <w:lastRenderedPageBreak/>
        <w:t xml:space="preserve">incluyendo los rendimientos financieros generados, a más tardar dentro de los 15 días naturales siguientes. </w:t>
      </w:r>
    </w:p>
    <w:p w14:paraId="0F654828" w14:textId="637AD99E" w:rsidR="001C30BC" w:rsidRPr="00192C9C" w:rsidRDefault="001C30BC" w:rsidP="00192C9C">
      <w:pPr>
        <w:spacing w:after="0" w:line="360" w:lineRule="auto"/>
        <w:ind w:left="0" w:right="483" w:firstLine="0"/>
        <w:jc w:val="center"/>
        <w:rPr>
          <w:rFonts w:ascii="Century Gothic" w:hAnsi="Century Gothic"/>
          <w:szCs w:val="24"/>
        </w:rPr>
      </w:pPr>
    </w:p>
    <w:p w14:paraId="6005A9A4" w14:textId="704F645B" w:rsidR="00CC2C77" w:rsidRPr="00CC2C77" w:rsidRDefault="00B3284A" w:rsidP="00D31233">
      <w:pPr>
        <w:spacing w:after="0" w:line="360" w:lineRule="auto"/>
        <w:ind w:left="0" w:right="316" w:firstLine="0"/>
        <w:rPr>
          <w:rFonts w:ascii="Century Gothic" w:eastAsia="Times New Roman" w:hAnsi="Century Gothic" w:cs="Times New Roman"/>
          <w:color w:val="auto"/>
          <w:szCs w:val="24"/>
          <w:lang w:val="es-ES" w:eastAsia="es-ES"/>
        </w:rPr>
      </w:pPr>
      <w:r w:rsidRPr="00192C9C">
        <w:rPr>
          <w:rFonts w:ascii="Century Gothic" w:eastAsia="Times New Roman" w:hAnsi="Century Gothic" w:cs="Times New Roman"/>
          <w:szCs w:val="24"/>
        </w:rPr>
        <w:t xml:space="preserve"> </w:t>
      </w:r>
      <w:r w:rsidR="00CC2C77" w:rsidRPr="00CC2C77">
        <w:rPr>
          <w:rFonts w:ascii="Century Gothic" w:eastAsia="Times New Roman" w:hAnsi="Century Gothic" w:cs="Times New Roman"/>
          <w:b/>
          <w:color w:val="auto"/>
          <w:sz w:val="28"/>
          <w:szCs w:val="28"/>
          <w:lang w:val="es-ES" w:eastAsia="es-ES"/>
        </w:rPr>
        <w:t>D A D O</w:t>
      </w:r>
      <w:r w:rsidR="00CC2C77" w:rsidRPr="00CC2C77">
        <w:rPr>
          <w:rFonts w:ascii="Century Gothic" w:eastAsia="Times New Roman" w:hAnsi="Century Gothic" w:cs="Times New Roman"/>
          <w:color w:val="auto"/>
          <w:szCs w:val="24"/>
          <w:lang w:val="es-ES" w:eastAsia="es-ES"/>
        </w:rPr>
        <w:t xml:space="preserve"> en el Salón de Sesiones del Poder Legislativo, en la </w:t>
      </w:r>
      <w:r w:rsidR="00D31233">
        <w:rPr>
          <w:rFonts w:ascii="Century Gothic" w:eastAsia="Times New Roman" w:hAnsi="Century Gothic" w:cs="Times New Roman"/>
          <w:color w:val="auto"/>
          <w:szCs w:val="24"/>
          <w:lang w:val="es-ES" w:eastAsia="es-ES"/>
        </w:rPr>
        <w:t>c</w:t>
      </w:r>
      <w:r w:rsidR="00CC2C77" w:rsidRPr="00CC2C77">
        <w:rPr>
          <w:rFonts w:ascii="Century Gothic" w:eastAsia="Times New Roman" w:hAnsi="Century Gothic" w:cs="Times New Roman"/>
          <w:color w:val="auto"/>
          <w:szCs w:val="24"/>
          <w:lang w:val="es-ES" w:eastAsia="es-ES"/>
        </w:rPr>
        <w:t>iudad de Chihuahua, Chih., a los doce días del mes de diciembre del año dos mil veinticuatro.</w:t>
      </w:r>
    </w:p>
    <w:p w14:paraId="5449E30D" w14:textId="77777777" w:rsidR="00CC2C77" w:rsidRPr="00CC2C77" w:rsidRDefault="00CC2C77" w:rsidP="00CC2C77">
      <w:pPr>
        <w:spacing w:after="0" w:line="331" w:lineRule="auto"/>
        <w:ind w:left="0" w:right="17" w:firstLine="0"/>
        <w:rPr>
          <w:rFonts w:ascii="Century Gothic" w:eastAsia="Times New Roman" w:hAnsi="Century Gothic" w:cs="Times New Roman"/>
          <w:color w:val="auto"/>
          <w:szCs w:val="24"/>
          <w:lang w:val="es-ES" w:eastAsia="es-ES"/>
        </w:rPr>
      </w:pPr>
    </w:p>
    <w:p w14:paraId="319847D5" w14:textId="77777777" w:rsidR="00CC2C77" w:rsidRPr="00CC2C77" w:rsidRDefault="00CC2C77" w:rsidP="00CC2C77">
      <w:pPr>
        <w:spacing w:after="0" w:line="240" w:lineRule="auto"/>
        <w:ind w:left="0" w:right="18" w:firstLine="0"/>
        <w:rPr>
          <w:rFonts w:ascii="Century Gothic" w:eastAsia="Times New Roman" w:hAnsi="Century Gothic" w:cs="Times New Roman"/>
          <w:color w:val="auto"/>
          <w:szCs w:val="24"/>
          <w:lang w:val="es-ES" w:eastAsia="es-ES"/>
        </w:rPr>
      </w:pPr>
    </w:p>
    <w:p w14:paraId="4FC36FA4" w14:textId="77777777" w:rsidR="00D31233" w:rsidRDefault="00D31233" w:rsidP="00192C9C">
      <w:pPr>
        <w:spacing w:after="0" w:line="360" w:lineRule="auto"/>
        <w:ind w:left="0" w:right="483" w:firstLine="0"/>
        <w:jc w:val="center"/>
        <w:rPr>
          <w:rFonts w:ascii="Century Gothic" w:hAnsi="Century Gothic"/>
          <w:b/>
          <w:szCs w:val="24"/>
        </w:rPr>
      </w:pPr>
    </w:p>
    <w:p w14:paraId="3F824377" w14:textId="77777777" w:rsidR="00D31233" w:rsidRDefault="00D31233" w:rsidP="00192C9C">
      <w:pPr>
        <w:spacing w:after="0" w:line="360" w:lineRule="auto"/>
        <w:ind w:left="0" w:right="483" w:firstLine="0"/>
        <w:jc w:val="center"/>
        <w:rPr>
          <w:rFonts w:ascii="Century Gothic" w:hAnsi="Century Gothic"/>
          <w:b/>
          <w:szCs w:val="24"/>
        </w:rPr>
      </w:pPr>
    </w:p>
    <w:p w14:paraId="0B39F7B4" w14:textId="77777777" w:rsidR="00D31233" w:rsidRDefault="00D31233" w:rsidP="00192C9C">
      <w:pPr>
        <w:spacing w:after="0" w:line="360" w:lineRule="auto"/>
        <w:ind w:left="0" w:right="483" w:firstLine="0"/>
        <w:jc w:val="center"/>
        <w:rPr>
          <w:rFonts w:ascii="Century Gothic" w:hAnsi="Century Gothic"/>
          <w:b/>
          <w:szCs w:val="24"/>
        </w:rPr>
      </w:pPr>
    </w:p>
    <w:p w14:paraId="40CCA385" w14:textId="77777777" w:rsidR="00D31233" w:rsidRDefault="00D31233" w:rsidP="00192C9C">
      <w:pPr>
        <w:spacing w:after="0" w:line="360" w:lineRule="auto"/>
        <w:ind w:left="0" w:right="483" w:firstLine="0"/>
        <w:jc w:val="center"/>
        <w:rPr>
          <w:rFonts w:ascii="Century Gothic" w:hAnsi="Century Gothic"/>
          <w:b/>
          <w:szCs w:val="24"/>
        </w:rPr>
      </w:pPr>
    </w:p>
    <w:p w14:paraId="649D5F7D" w14:textId="77777777" w:rsidR="00D31233" w:rsidRDefault="00D31233" w:rsidP="00192C9C">
      <w:pPr>
        <w:spacing w:after="0" w:line="360" w:lineRule="auto"/>
        <w:ind w:left="0" w:right="483" w:firstLine="0"/>
        <w:jc w:val="center"/>
        <w:rPr>
          <w:rFonts w:ascii="Century Gothic" w:hAnsi="Century Gothic"/>
          <w:b/>
          <w:szCs w:val="24"/>
        </w:rPr>
      </w:pPr>
    </w:p>
    <w:p w14:paraId="367CB41F" w14:textId="77777777" w:rsidR="00D31233" w:rsidRDefault="00D31233" w:rsidP="00192C9C">
      <w:pPr>
        <w:spacing w:after="0" w:line="360" w:lineRule="auto"/>
        <w:ind w:left="0" w:right="483" w:firstLine="0"/>
        <w:jc w:val="center"/>
        <w:rPr>
          <w:rFonts w:ascii="Century Gothic" w:hAnsi="Century Gothic"/>
          <w:b/>
          <w:szCs w:val="24"/>
        </w:rPr>
      </w:pPr>
    </w:p>
    <w:p w14:paraId="2A5BB8ED" w14:textId="77777777" w:rsidR="00D31233" w:rsidRDefault="00D31233" w:rsidP="00192C9C">
      <w:pPr>
        <w:spacing w:after="0" w:line="360" w:lineRule="auto"/>
        <w:ind w:left="0" w:right="483" w:firstLine="0"/>
        <w:jc w:val="center"/>
        <w:rPr>
          <w:rFonts w:ascii="Century Gothic" w:hAnsi="Century Gothic"/>
          <w:b/>
          <w:szCs w:val="24"/>
        </w:rPr>
      </w:pPr>
    </w:p>
    <w:p w14:paraId="67CE47FD" w14:textId="77777777" w:rsidR="00D31233" w:rsidRDefault="00D31233" w:rsidP="00192C9C">
      <w:pPr>
        <w:spacing w:after="0" w:line="360" w:lineRule="auto"/>
        <w:ind w:left="0" w:right="483" w:firstLine="0"/>
        <w:jc w:val="center"/>
        <w:rPr>
          <w:rFonts w:ascii="Century Gothic" w:hAnsi="Century Gothic"/>
          <w:b/>
          <w:szCs w:val="24"/>
        </w:rPr>
      </w:pPr>
    </w:p>
    <w:p w14:paraId="4FC6CA0B" w14:textId="77777777" w:rsidR="00D31233" w:rsidRDefault="00D31233" w:rsidP="00192C9C">
      <w:pPr>
        <w:spacing w:after="0" w:line="360" w:lineRule="auto"/>
        <w:ind w:left="0" w:right="483" w:firstLine="0"/>
        <w:jc w:val="center"/>
        <w:rPr>
          <w:rFonts w:ascii="Century Gothic" w:hAnsi="Century Gothic"/>
          <w:b/>
          <w:szCs w:val="24"/>
        </w:rPr>
      </w:pPr>
    </w:p>
    <w:p w14:paraId="32A41EDD" w14:textId="77777777" w:rsidR="00D31233" w:rsidRDefault="00D31233" w:rsidP="00192C9C">
      <w:pPr>
        <w:spacing w:after="0" w:line="360" w:lineRule="auto"/>
        <w:ind w:left="0" w:right="483" w:firstLine="0"/>
        <w:jc w:val="center"/>
        <w:rPr>
          <w:rFonts w:ascii="Century Gothic" w:hAnsi="Century Gothic"/>
          <w:b/>
          <w:szCs w:val="24"/>
        </w:rPr>
      </w:pPr>
    </w:p>
    <w:p w14:paraId="1ADB9737" w14:textId="77777777" w:rsidR="00D31233" w:rsidRDefault="00D31233" w:rsidP="00192C9C">
      <w:pPr>
        <w:spacing w:after="0" w:line="360" w:lineRule="auto"/>
        <w:ind w:left="0" w:right="483" w:firstLine="0"/>
        <w:jc w:val="center"/>
        <w:rPr>
          <w:rFonts w:ascii="Century Gothic" w:hAnsi="Century Gothic"/>
          <w:b/>
          <w:szCs w:val="24"/>
        </w:rPr>
      </w:pPr>
    </w:p>
    <w:p w14:paraId="4CE2C589" w14:textId="5D40D295" w:rsidR="001C30BC" w:rsidRPr="00192C9C" w:rsidRDefault="00B3284A" w:rsidP="00192C9C">
      <w:pPr>
        <w:spacing w:after="0" w:line="360" w:lineRule="auto"/>
        <w:ind w:left="0" w:right="483" w:firstLine="0"/>
        <w:jc w:val="center"/>
        <w:rPr>
          <w:rFonts w:ascii="Century Gothic" w:hAnsi="Century Gothic"/>
          <w:szCs w:val="24"/>
        </w:rPr>
      </w:pPr>
      <w:r w:rsidRPr="00192C9C">
        <w:rPr>
          <w:rFonts w:ascii="Century Gothic" w:hAnsi="Century Gothic"/>
          <w:b/>
          <w:szCs w:val="24"/>
        </w:rPr>
        <w:t xml:space="preserve"> </w:t>
      </w:r>
    </w:p>
    <w:p w14:paraId="32C0F143"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p w14:paraId="19F2876C" w14:textId="4783A287" w:rsidR="001C30BC" w:rsidRPr="00192C9C" w:rsidRDefault="00B3284A" w:rsidP="00CC2C77">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r w:rsidRPr="00192C9C">
        <w:rPr>
          <w:rFonts w:ascii="Century Gothic" w:hAnsi="Century Gothic"/>
          <w:b/>
          <w:szCs w:val="24"/>
        </w:rPr>
        <w:t xml:space="preserve"> </w:t>
      </w:r>
    </w:p>
    <w:p w14:paraId="75A89FB9" w14:textId="77777777" w:rsidR="00D31233" w:rsidRPr="0011360A" w:rsidRDefault="00BC0009" w:rsidP="00D31233">
      <w:pPr>
        <w:spacing w:after="0" w:line="360" w:lineRule="auto"/>
        <w:ind w:right="17"/>
        <w:rPr>
          <w:rFonts w:ascii="Century Gothic" w:eastAsia="Times New Roman" w:hAnsi="Century Gothic" w:cs="Times New Roman"/>
          <w:lang w:val="es-ES" w:eastAsia="es-ES"/>
        </w:rPr>
      </w:pPr>
      <w:r>
        <w:rPr>
          <w:rFonts w:ascii="Century Gothic" w:hAnsi="Century Gothic"/>
          <w:b/>
          <w:color w:val="auto"/>
          <w:sz w:val="26"/>
          <w:szCs w:val="26"/>
        </w:rPr>
        <w:lastRenderedPageBreak/>
        <w:t xml:space="preserve">                                              </w:t>
      </w:r>
    </w:p>
    <w:p w14:paraId="61047DC2" w14:textId="77777777" w:rsidR="00D31233" w:rsidRPr="0011360A" w:rsidRDefault="00D31233" w:rsidP="00D31233">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04595791" w14:textId="77777777" w:rsidR="00D31233" w:rsidRPr="0011360A" w:rsidRDefault="00D31233" w:rsidP="00D31233">
      <w:pPr>
        <w:spacing w:after="0" w:line="240" w:lineRule="auto"/>
        <w:rPr>
          <w:rFonts w:ascii="Century Gothic" w:eastAsia="Times New Roman" w:hAnsi="Century Gothic" w:cs="Times New Roman"/>
          <w:b/>
          <w:sz w:val="22"/>
          <w:lang w:val="es-ES" w:eastAsia="es-ES"/>
        </w:rPr>
      </w:pPr>
    </w:p>
    <w:p w14:paraId="72811237" w14:textId="77777777" w:rsidR="00D31233" w:rsidRPr="0011360A" w:rsidRDefault="00D31233" w:rsidP="00D31233">
      <w:pPr>
        <w:spacing w:after="0" w:line="240" w:lineRule="auto"/>
        <w:jc w:val="center"/>
        <w:rPr>
          <w:rFonts w:ascii="Century Gothic" w:eastAsia="Times New Roman" w:hAnsi="Century Gothic" w:cs="Times New Roman"/>
          <w:b/>
          <w:sz w:val="22"/>
          <w:lang w:val="es-ES" w:eastAsia="es-ES"/>
        </w:rPr>
      </w:pPr>
    </w:p>
    <w:p w14:paraId="5CA4BF31" w14:textId="77777777" w:rsidR="00D31233" w:rsidRPr="0011360A" w:rsidRDefault="00D31233" w:rsidP="00D31233">
      <w:pPr>
        <w:spacing w:after="0" w:line="240" w:lineRule="auto"/>
        <w:rPr>
          <w:rFonts w:ascii="Century Gothic" w:eastAsia="Times New Roman" w:hAnsi="Century Gothic" w:cs="Times New Roman"/>
          <w:b/>
          <w:sz w:val="22"/>
          <w:lang w:val="es-ES" w:eastAsia="es-ES"/>
        </w:rPr>
      </w:pPr>
    </w:p>
    <w:p w14:paraId="37479457" w14:textId="77777777" w:rsidR="00D31233" w:rsidRPr="0011360A" w:rsidRDefault="00D31233" w:rsidP="00D31233">
      <w:pPr>
        <w:spacing w:after="0" w:line="240" w:lineRule="auto"/>
        <w:rPr>
          <w:rFonts w:ascii="Century Gothic" w:eastAsia="Times New Roman" w:hAnsi="Century Gothic" w:cs="Times New Roman"/>
          <w:b/>
          <w:sz w:val="22"/>
          <w:lang w:val="es-ES" w:eastAsia="es-ES"/>
        </w:rPr>
      </w:pPr>
    </w:p>
    <w:p w14:paraId="5012A9C4" w14:textId="77777777" w:rsidR="00D31233" w:rsidRPr="0011360A" w:rsidRDefault="00D31233" w:rsidP="00D31233">
      <w:pPr>
        <w:spacing w:after="0" w:line="240" w:lineRule="auto"/>
        <w:rPr>
          <w:rFonts w:ascii="Century Gothic" w:eastAsia="Times New Roman" w:hAnsi="Century Gothic" w:cs="Times New Roman"/>
          <w:b/>
          <w:sz w:val="22"/>
          <w:lang w:val="es-ES" w:eastAsia="es-ES"/>
        </w:rPr>
      </w:pPr>
    </w:p>
    <w:p w14:paraId="7707AE13" w14:textId="77777777" w:rsidR="00D31233" w:rsidRPr="0011360A" w:rsidRDefault="00D31233" w:rsidP="00D31233">
      <w:pPr>
        <w:spacing w:after="0" w:line="240" w:lineRule="auto"/>
        <w:rPr>
          <w:rFonts w:ascii="Century Gothic" w:eastAsia="Times New Roman" w:hAnsi="Century Gothic" w:cs="Times New Roman"/>
          <w:b/>
          <w:lang w:val="es-ES" w:eastAsia="es-ES"/>
        </w:rPr>
      </w:pPr>
    </w:p>
    <w:p w14:paraId="7CAE01FD" w14:textId="77777777" w:rsidR="00D31233" w:rsidRPr="0011360A" w:rsidRDefault="00D31233" w:rsidP="00D31233">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Times New Roman"/>
          <w:b/>
          <w:sz w:val="26"/>
          <w:szCs w:val="26"/>
          <w:lang w:val="es-ES" w:eastAsia="es-ES"/>
        </w:rPr>
        <w:t>DIP</w:t>
      </w:r>
      <w:proofErr w:type="spellEnd"/>
      <w:r w:rsidRPr="0011360A">
        <w:rPr>
          <w:rFonts w:ascii="Century Gothic" w:eastAsia="Times New Roman" w:hAnsi="Century Gothic" w:cs="Times New Roman"/>
          <w:b/>
          <w:sz w:val="26"/>
          <w:szCs w:val="26"/>
          <w:lang w:val="es-ES" w:eastAsia="es-ES"/>
        </w:rPr>
        <w:t>. ELIZABETH GUZMÁN ARGUETA</w:t>
      </w:r>
    </w:p>
    <w:p w14:paraId="3A8F471D" w14:textId="77777777" w:rsidR="00D31233" w:rsidRPr="0011360A" w:rsidRDefault="00D31233" w:rsidP="00D31233">
      <w:pPr>
        <w:spacing w:after="0" w:line="240" w:lineRule="auto"/>
        <w:rPr>
          <w:rFonts w:ascii="Century Gothic" w:eastAsia="Times New Roman" w:hAnsi="Century Gothic" w:cs="Times New Roman"/>
          <w:b/>
          <w:lang w:val="es-ES" w:eastAsia="es-ES"/>
        </w:rPr>
      </w:pPr>
    </w:p>
    <w:p w14:paraId="25A7F549" w14:textId="77777777" w:rsidR="00D31233" w:rsidRPr="0011360A" w:rsidRDefault="00D31233" w:rsidP="00D31233">
      <w:pPr>
        <w:spacing w:after="0" w:line="240" w:lineRule="auto"/>
        <w:rPr>
          <w:rFonts w:ascii="Century Gothic" w:eastAsia="Times New Roman" w:hAnsi="Century Gothic" w:cs="Times New Roman"/>
          <w:b/>
          <w:lang w:val="es-ES" w:eastAsia="es-ES"/>
        </w:rPr>
      </w:pPr>
    </w:p>
    <w:p w14:paraId="3779AB84" w14:textId="77777777" w:rsidR="00D31233" w:rsidRPr="0011360A" w:rsidRDefault="00D31233" w:rsidP="00D31233">
      <w:pPr>
        <w:spacing w:after="0" w:line="240" w:lineRule="auto"/>
        <w:rPr>
          <w:rFonts w:ascii="Century Gothic" w:eastAsia="Times New Roman" w:hAnsi="Century Gothic" w:cs="Times New Roman"/>
          <w:b/>
          <w:lang w:val="es-ES" w:eastAsia="es-ES"/>
        </w:rPr>
      </w:pPr>
    </w:p>
    <w:p w14:paraId="51B5B10E" w14:textId="77777777" w:rsidR="00D31233" w:rsidRPr="0011360A" w:rsidRDefault="00D31233" w:rsidP="00D31233">
      <w:pPr>
        <w:spacing w:after="0" w:line="240" w:lineRule="auto"/>
        <w:rPr>
          <w:rFonts w:ascii="Century Gothic" w:eastAsia="Times New Roman" w:hAnsi="Century Gothic" w:cs="Times New Roman"/>
          <w:b/>
          <w:lang w:val="es-ES" w:eastAsia="es-ES"/>
        </w:rPr>
      </w:pPr>
    </w:p>
    <w:p w14:paraId="42565894" w14:textId="77777777" w:rsidR="00D31233" w:rsidRPr="0011360A" w:rsidRDefault="00D31233" w:rsidP="00D31233">
      <w:pPr>
        <w:spacing w:after="0" w:line="240" w:lineRule="auto"/>
        <w:rPr>
          <w:rFonts w:ascii="Century Gothic" w:eastAsia="Times New Roman" w:hAnsi="Century Gothic" w:cs="Times New Roman"/>
          <w:b/>
          <w:lang w:val="es-ES" w:eastAsia="es-ES"/>
        </w:rPr>
      </w:pPr>
    </w:p>
    <w:p w14:paraId="0590EE3A" w14:textId="77777777" w:rsidR="00D31233" w:rsidRPr="0011360A" w:rsidRDefault="00D31233" w:rsidP="00D31233">
      <w:pPr>
        <w:spacing w:after="0" w:line="240" w:lineRule="auto"/>
        <w:rPr>
          <w:rFonts w:ascii="Century Gothic" w:eastAsia="Times New Roman" w:hAnsi="Century Gothic" w:cs="Times New Roman"/>
          <w:b/>
          <w:lang w:val="es-ES" w:eastAsia="es-ES"/>
        </w:rPr>
      </w:pPr>
    </w:p>
    <w:tbl>
      <w:tblPr>
        <w:tblW w:w="9639" w:type="dxa"/>
        <w:jc w:val="center"/>
        <w:tblLook w:val="01E0" w:firstRow="1" w:lastRow="1" w:firstColumn="1" w:lastColumn="1" w:noHBand="0" w:noVBand="0"/>
      </w:tblPr>
      <w:tblGrid>
        <w:gridCol w:w="4969"/>
        <w:gridCol w:w="4670"/>
      </w:tblGrid>
      <w:tr w:rsidR="00D31233" w:rsidRPr="0011360A" w14:paraId="0652BE0E" w14:textId="77777777" w:rsidTr="00D31233">
        <w:trPr>
          <w:jc w:val="center"/>
        </w:trPr>
        <w:tc>
          <w:tcPr>
            <w:tcW w:w="4969" w:type="dxa"/>
          </w:tcPr>
          <w:p w14:paraId="240FCCFC" w14:textId="77777777" w:rsidR="00D31233" w:rsidRPr="0011360A" w:rsidRDefault="00D31233" w:rsidP="00883EB6">
            <w:pPr>
              <w:spacing w:before="60" w:after="120" w:line="240" w:lineRule="auto"/>
              <w:ind w:right="40"/>
              <w:jc w:val="center"/>
              <w:rPr>
                <w:rFonts w:ascii="Century Gothic" w:eastAsia="Times New Roman" w:hAnsi="Century Gothic"/>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0D37B5F1"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2D4BA296"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49A92BA2"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79FBC934"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4B62CA8C"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2801440A"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539BEBAE"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1FAD46F5"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5587E930"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5A09BB84"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426B9211" w14:textId="77777777" w:rsidR="00D31233" w:rsidRPr="0011360A" w:rsidRDefault="00D31233" w:rsidP="00883EB6">
            <w:pPr>
              <w:spacing w:before="60" w:after="120" w:line="240" w:lineRule="auto"/>
              <w:ind w:right="40"/>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b/>
                <w:iCs/>
                <w:sz w:val="26"/>
                <w:szCs w:val="26"/>
                <w:lang w:val="es-ES" w:eastAsia="es-ES"/>
              </w:rPr>
              <w:t>DIP</w:t>
            </w:r>
            <w:proofErr w:type="spellEnd"/>
            <w:r w:rsidRPr="0011360A">
              <w:rPr>
                <w:rFonts w:ascii="Century Gothic" w:eastAsia="Times New Roman" w:hAnsi="Century Gothic"/>
                <w:b/>
                <w:iCs/>
                <w:sz w:val="26"/>
                <w:szCs w:val="26"/>
                <w:lang w:val="es-ES" w:eastAsia="es-ES"/>
              </w:rPr>
              <w:t>. ROBERTO MARCELINO CARREÓN HUITRÓN</w:t>
            </w:r>
          </w:p>
        </w:tc>
        <w:tc>
          <w:tcPr>
            <w:tcW w:w="4670" w:type="dxa"/>
          </w:tcPr>
          <w:p w14:paraId="33CF6B38" w14:textId="77777777" w:rsidR="00D31233" w:rsidRPr="0011360A" w:rsidRDefault="00D31233" w:rsidP="00883EB6">
            <w:pPr>
              <w:spacing w:before="60" w:after="120" w:line="240" w:lineRule="auto"/>
              <w:ind w:right="40"/>
              <w:jc w:val="center"/>
              <w:rPr>
                <w:rFonts w:ascii="Century Gothic" w:eastAsia="Times New Roman" w:hAnsi="Century Gothic"/>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37512367"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3EC7FB03"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18F57EB4"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1D0A865A" w14:textId="77777777" w:rsidR="00D31233" w:rsidRPr="0011360A" w:rsidRDefault="00D31233" w:rsidP="00883EB6">
            <w:pPr>
              <w:spacing w:before="60" w:after="120" w:line="240" w:lineRule="auto"/>
              <w:ind w:right="40"/>
              <w:rPr>
                <w:rFonts w:ascii="Century Gothic" w:eastAsia="Times New Roman" w:hAnsi="Century Gothic"/>
                <w:iCs/>
                <w:sz w:val="2"/>
                <w:szCs w:val="2"/>
                <w:lang w:val="es-ES" w:eastAsia="es-ES"/>
              </w:rPr>
            </w:pPr>
          </w:p>
          <w:p w14:paraId="37D0DEB2"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62FC2EC0"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7F9A5EA7"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602E23E1"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65234847"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1598A7F5" w14:textId="77777777" w:rsidR="00D31233" w:rsidRPr="0011360A" w:rsidRDefault="00D31233" w:rsidP="00883EB6">
            <w:pPr>
              <w:spacing w:before="60" w:after="120" w:line="240" w:lineRule="auto"/>
              <w:ind w:right="40"/>
              <w:rPr>
                <w:rFonts w:ascii="Century Gothic" w:eastAsia="Times New Roman" w:hAnsi="Century Gothic"/>
                <w:b/>
                <w:iCs/>
                <w:sz w:val="2"/>
                <w:szCs w:val="2"/>
                <w:lang w:val="es-ES" w:eastAsia="es-ES"/>
              </w:rPr>
            </w:pPr>
          </w:p>
          <w:p w14:paraId="1C702584" w14:textId="2DA9A8DC" w:rsidR="00D31233" w:rsidRPr="0011360A" w:rsidRDefault="00D31233" w:rsidP="00D31233">
            <w:pPr>
              <w:spacing w:before="60" w:after="60" w:line="240" w:lineRule="auto"/>
              <w:jc w:val="center"/>
              <w:rPr>
                <w:rFonts w:ascii="Century Gothic" w:eastAsia="Times New Roman" w:hAnsi="Century Gothic"/>
                <w:b/>
                <w:iCs/>
                <w:sz w:val="26"/>
                <w:szCs w:val="26"/>
                <w:lang w:val="es-ES" w:eastAsia="es-ES"/>
              </w:rPr>
            </w:pPr>
            <w:proofErr w:type="spellStart"/>
            <w:r w:rsidRPr="0011360A">
              <w:rPr>
                <w:rFonts w:ascii="Century Gothic" w:eastAsia="Times New Roman" w:hAnsi="Century Gothic"/>
                <w:b/>
                <w:iCs/>
                <w:sz w:val="26"/>
                <w:szCs w:val="26"/>
                <w:lang w:val="es-ES" w:eastAsia="es-ES"/>
              </w:rPr>
              <w:t>DIP</w:t>
            </w:r>
            <w:proofErr w:type="spellEnd"/>
            <w:r w:rsidRPr="0011360A">
              <w:rPr>
                <w:rFonts w:ascii="Century Gothic" w:eastAsia="Times New Roman" w:hAnsi="Century Gothic"/>
                <w:b/>
                <w:iCs/>
                <w:sz w:val="26"/>
                <w:szCs w:val="26"/>
                <w:lang w:val="es-ES" w:eastAsia="es-ES"/>
              </w:rPr>
              <w:t>. LUIS FERNANDO CHACÓN</w:t>
            </w:r>
          </w:p>
          <w:p w14:paraId="155C05AF" w14:textId="77777777" w:rsidR="00D31233" w:rsidRPr="0011360A" w:rsidRDefault="00D31233" w:rsidP="00883EB6">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b/>
                <w:iCs/>
                <w:sz w:val="26"/>
                <w:szCs w:val="26"/>
                <w:lang w:val="es-ES" w:eastAsia="es-ES"/>
              </w:rPr>
              <w:t>ERIVES</w:t>
            </w:r>
            <w:proofErr w:type="spellEnd"/>
            <w:r w:rsidRPr="0011360A">
              <w:rPr>
                <w:rFonts w:ascii="Century Gothic" w:eastAsia="Times New Roman" w:hAnsi="Century Gothic"/>
                <w:b/>
                <w:iCs/>
                <w:sz w:val="26"/>
                <w:szCs w:val="26"/>
                <w:lang w:val="es-ES" w:eastAsia="es-ES"/>
              </w:rPr>
              <w:t xml:space="preserve"> </w:t>
            </w:r>
          </w:p>
        </w:tc>
      </w:tr>
    </w:tbl>
    <w:p w14:paraId="2F51CA65" w14:textId="77777777" w:rsidR="00D31233" w:rsidRPr="0011360A" w:rsidRDefault="00D31233" w:rsidP="00D31233">
      <w:pPr>
        <w:keepNext/>
        <w:spacing w:after="0" w:line="240" w:lineRule="auto"/>
        <w:ind w:left="284" w:right="284"/>
        <w:jc w:val="center"/>
        <w:outlineLvl w:val="2"/>
        <w:rPr>
          <w:rFonts w:eastAsia="Times New Roman" w:cs="Times New Roman"/>
          <w:b/>
          <w:szCs w:val="20"/>
          <w:u w:val="words"/>
          <w:lang w:val="es-ES" w:eastAsia="es-ES"/>
        </w:rPr>
      </w:pPr>
    </w:p>
    <w:p w14:paraId="6FCE5E14" w14:textId="77777777" w:rsidR="00D31233" w:rsidRDefault="00D31233" w:rsidP="00D31233"/>
    <w:p w14:paraId="751D751E" w14:textId="5AFC19DA" w:rsidR="00BC0009" w:rsidRDefault="00BC0009" w:rsidP="00D31233">
      <w:pPr>
        <w:pStyle w:val="Ttulo3"/>
        <w:spacing w:line="360" w:lineRule="auto"/>
        <w:ind w:left="284" w:right="284"/>
        <w:rPr>
          <w:rFonts w:ascii="Century Gothic" w:hAnsi="Century Gothic"/>
        </w:rPr>
      </w:pPr>
    </w:p>
    <w:p w14:paraId="03FC22E9" w14:textId="77777777" w:rsidR="00BC0009" w:rsidRDefault="00BC0009" w:rsidP="00192C9C">
      <w:pPr>
        <w:pStyle w:val="Ttulo1"/>
        <w:spacing w:line="360" w:lineRule="auto"/>
        <w:rPr>
          <w:rFonts w:ascii="Century Gothic" w:hAnsi="Century Gothic"/>
          <w:szCs w:val="24"/>
        </w:rPr>
      </w:pPr>
    </w:p>
    <w:p w14:paraId="7AD3E41C" w14:textId="77777777" w:rsidR="00BC0009" w:rsidRDefault="00BC0009" w:rsidP="00192C9C">
      <w:pPr>
        <w:pStyle w:val="Ttulo1"/>
        <w:spacing w:line="360" w:lineRule="auto"/>
        <w:rPr>
          <w:rFonts w:ascii="Century Gothic" w:hAnsi="Century Gothic"/>
          <w:szCs w:val="24"/>
        </w:rPr>
      </w:pPr>
    </w:p>
    <w:p w14:paraId="11A7B8B5" w14:textId="77777777" w:rsidR="00BC0009" w:rsidRPr="00BC0009" w:rsidRDefault="00BC0009" w:rsidP="00BC0009"/>
    <w:p w14:paraId="63B3B783" w14:textId="631C771D" w:rsidR="001C30BC" w:rsidRDefault="001C30BC" w:rsidP="00192C9C">
      <w:pPr>
        <w:spacing w:after="0" w:line="360" w:lineRule="auto"/>
        <w:ind w:left="0" w:right="483" w:firstLine="0"/>
        <w:jc w:val="center"/>
        <w:rPr>
          <w:rFonts w:ascii="Century Gothic" w:hAnsi="Century Gothic"/>
          <w:szCs w:val="24"/>
        </w:rPr>
      </w:pPr>
    </w:p>
    <w:p w14:paraId="1AE4C791" w14:textId="77777777" w:rsidR="00D31233" w:rsidRPr="00192C9C" w:rsidRDefault="00D31233" w:rsidP="00192C9C">
      <w:pPr>
        <w:spacing w:after="0" w:line="360" w:lineRule="auto"/>
        <w:ind w:left="0" w:right="483" w:firstLine="0"/>
        <w:jc w:val="center"/>
        <w:rPr>
          <w:rFonts w:ascii="Century Gothic" w:hAnsi="Century Gothic"/>
          <w:szCs w:val="24"/>
        </w:rPr>
      </w:pPr>
    </w:p>
    <w:p w14:paraId="1F9E23A6" w14:textId="77777777" w:rsidR="00BC0009" w:rsidRPr="00192C9C" w:rsidRDefault="00BC0009" w:rsidP="00BC0009">
      <w:pPr>
        <w:pStyle w:val="Ttulo1"/>
        <w:spacing w:line="360" w:lineRule="auto"/>
        <w:rPr>
          <w:rFonts w:ascii="Century Gothic" w:hAnsi="Century Gothic"/>
          <w:szCs w:val="24"/>
        </w:rPr>
      </w:pPr>
      <w:r w:rsidRPr="00192C9C">
        <w:rPr>
          <w:rFonts w:ascii="Century Gothic" w:hAnsi="Century Gothic"/>
          <w:szCs w:val="24"/>
        </w:rPr>
        <w:t xml:space="preserve">T A R I F A </w:t>
      </w:r>
    </w:p>
    <w:p w14:paraId="561285A6" w14:textId="77777777" w:rsidR="00BC0009" w:rsidRDefault="00BC0009" w:rsidP="00192C9C">
      <w:pPr>
        <w:spacing w:line="360" w:lineRule="auto"/>
        <w:ind w:left="-5" w:right="543"/>
        <w:rPr>
          <w:rFonts w:ascii="Century Gothic" w:hAnsi="Century Gothic"/>
          <w:szCs w:val="24"/>
        </w:rPr>
      </w:pPr>
    </w:p>
    <w:p w14:paraId="4AAEC59C" w14:textId="3A0E264C" w:rsidR="001C30BC" w:rsidRPr="00192C9C" w:rsidRDefault="00B3284A" w:rsidP="00192C9C">
      <w:pPr>
        <w:spacing w:line="360" w:lineRule="auto"/>
        <w:ind w:left="-5" w:right="543"/>
        <w:rPr>
          <w:rFonts w:ascii="Century Gothic" w:hAnsi="Century Gothic"/>
          <w:szCs w:val="24"/>
        </w:rPr>
      </w:pPr>
      <w:r w:rsidRPr="00192C9C">
        <w:rPr>
          <w:rFonts w:ascii="Century Gothic" w:hAnsi="Century Gothic"/>
          <w:szCs w:val="24"/>
        </w:rPr>
        <w:t xml:space="preserve">Para el cobro de los derechos municipales para el ejercicio de 2025, de acuerdo con lo dispuesto por el artículo 169 del Código Municipal del Estado, previo estudio del proyecto de Ley de Ingresos presentada por el </w:t>
      </w:r>
      <w:r w:rsidRPr="00192C9C">
        <w:rPr>
          <w:rFonts w:ascii="Century Gothic" w:hAnsi="Century Gothic"/>
          <w:b/>
          <w:szCs w:val="24"/>
        </w:rPr>
        <w:t>H. Ayuntamiento del Municipio de Nonoava</w:t>
      </w:r>
      <w:r w:rsidRPr="00192C9C">
        <w:rPr>
          <w:rFonts w:ascii="Century Gothic" w:hAnsi="Century Gothic"/>
          <w:szCs w:val="24"/>
        </w:rPr>
        <w:t>, y conforme al artículo 10-A de la Ley de Coordinación Fiscal Federal, y los artículos 2 y 4 de la Ley de Coordinación en Materia de Derechos con la Federación, se expide la presente Tarifa, misma que se expresa en pesos y que regirá durante el</w:t>
      </w:r>
      <w:r w:rsidRPr="00192C9C">
        <w:rPr>
          <w:rFonts w:ascii="Century Gothic" w:hAnsi="Century Gothic"/>
          <w:b/>
          <w:szCs w:val="24"/>
        </w:rPr>
        <w:t xml:space="preserve"> </w:t>
      </w:r>
      <w:r w:rsidRPr="003D1495">
        <w:rPr>
          <w:rFonts w:ascii="Century Gothic" w:hAnsi="Century Gothic"/>
          <w:bCs/>
          <w:szCs w:val="24"/>
        </w:rPr>
        <w:t>ejercicio fiscal de 2025</w:t>
      </w:r>
      <w:r w:rsidRPr="00192C9C">
        <w:rPr>
          <w:rFonts w:ascii="Century Gothic" w:hAnsi="Century Gothic"/>
          <w:szCs w:val="24"/>
        </w:rPr>
        <w:t xml:space="preserve">, para el cobro de los derechos que deba percibir la hacienda pública del Municipio de Nonoava: </w:t>
      </w:r>
    </w:p>
    <w:p w14:paraId="2DDFDB19"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 </w:t>
      </w:r>
    </w:p>
    <w:tbl>
      <w:tblPr>
        <w:tblStyle w:val="TableGrid"/>
        <w:tblW w:w="9143" w:type="dxa"/>
        <w:tblInd w:w="-70" w:type="dxa"/>
        <w:tblCellMar>
          <w:top w:w="8" w:type="dxa"/>
          <w:right w:w="3" w:type="dxa"/>
        </w:tblCellMar>
        <w:tblLook w:val="04A0" w:firstRow="1" w:lastRow="0" w:firstColumn="1" w:lastColumn="0" w:noHBand="0" w:noVBand="1"/>
      </w:tblPr>
      <w:tblGrid>
        <w:gridCol w:w="4104"/>
        <w:gridCol w:w="146"/>
        <w:gridCol w:w="2840"/>
        <w:gridCol w:w="2053"/>
      </w:tblGrid>
      <w:tr w:rsidR="001C30BC" w:rsidRPr="00192C9C" w14:paraId="099A00C2" w14:textId="77777777" w:rsidTr="003D1495">
        <w:trPr>
          <w:trHeight w:val="550"/>
        </w:trPr>
        <w:tc>
          <w:tcPr>
            <w:tcW w:w="7090" w:type="dxa"/>
            <w:gridSpan w:val="3"/>
            <w:tcBorders>
              <w:top w:val="single" w:sz="4" w:space="0" w:color="000000"/>
              <w:left w:val="single" w:sz="4" w:space="0" w:color="000000"/>
              <w:bottom w:val="single" w:sz="4" w:space="0" w:color="000000"/>
              <w:right w:val="single" w:sz="4" w:space="0" w:color="000000"/>
            </w:tcBorders>
            <w:vAlign w:val="center"/>
          </w:tcPr>
          <w:p w14:paraId="7FE522D3" w14:textId="77777777" w:rsidR="001C30BC" w:rsidRPr="00192C9C" w:rsidRDefault="00B3284A" w:rsidP="003D1495">
            <w:pPr>
              <w:spacing w:after="0" w:line="360" w:lineRule="auto"/>
              <w:ind w:left="2" w:right="0" w:firstLine="0"/>
              <w:jc w:val="left"/>
              <w:rPr>
                <w:rFonts w:ascii="Century Gothic" w:hAnsi="Century Gothic"/>
                <w:szCs w:val="24"/>
              </w:rPr>
            </w:pPr>
            <w:r w:rsidRPr="00192C9C">
              <w:rPr>
                <w:rFonts w:ascii="Century Gothic" w:hAnsi="Century Gothic"/>
                <w:b/>
                <w:szCs w:val="24"/>
              </w:rPr>
              <w:t xml:space="preserve">II.- DERECHOS </w:t>
            </w:r>
          </w:p>
        </w:tc>
        <w:tc>
          <w:tcPr>
            <w:tcW w:w="2053" w:type="dxa"/>
            <w:tcBorders>
              <w:top w:val="single" w:sz="4" w:space="0" w:color="000000"/>
              <w:left w:val="single" w:sz="4" w:space="0" w:color="000000"/>
              <w:bottom w:val="single" w:sz="4" w:space="0" w:color="000000"/>
              <w:right w:val="single" w:sz="4" w:space="0" w:color="000000"/>
            </w:tcBorders>
            <w:vAlign w:val="center"/>
          </w:tcPr>
          <w:p w14:paraId="1475E334" w14:textId="77777777" w:rsidR="001C30BC" w:rsidRPr="00192C9C" w:rsidRDefault="00B3284A" w:rsidP="00192C9C">
            <w:pPr>
              <w:spacing w:after="0" w:line="360" w:lineRule="auto"/>
              <w:ind w:left="3" w:right="0" w:firstLine="0"/>
              <w:jc w:val="center"/>
              <w:rPr>
                <w:rFonts w:ascii="Century Gothic" w:hAnsi="Century Gothic"/>
                <w:szCs w:val="24"/>
              </w:rPr>
            </w:pPr>
            <w:r w:rsidRPr="00192C9C">
              <w:rPr>
                <w:rFonts w:ascii="Century Gothic" w:hAnsi="Century Gothic"/>
                <w:b/>
                <w:szCs w:val="24"/>
              </w:rPr>
              <w:t xml:space="preserve">2025 </w:t>
            </w:r>
          </w:p>
        </w:tc>
      </w:tr>
      <w:tr w:rsidR="001C30BC" w:rsidRPr="00192C9C" w14:paraId="67AA1554" w14:textId="77777777" w:rsidTr="003D1495">
        <w:trPr>
          <w:trHeight w:val="286"/>
        </w:trPr>
        <w:tc>
          <w:tcPr>
            <w:tcW w:w="7090" w:type="dxa"/>
            <w:gridSpan w:val="3"/>
            <w:tcBorders>
              <w:top w:val="single" w:sz="4" w:space="0" w:color="000000"/>
              <w:left w:val="single" w:sz="4" w:space="0" w:color="000000"/>
              <w:bottom w:val="single" w:sz="4" w:space="0" w:color="000000"/>
              <w:right w:val="single" w:sz="4" w:space="0" w:color="000000"/>
            </w:tcBorders>
          </w:tcPr>
          <w:p w14:paraId="741BD529" w14:textId="4BDFFA5D"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b/>
                <w:szCs w:val="24"/>
              </w:rPr>
              <w:t>II.1.</w:t>
            </w:r>
            <w:r w:rsidR="003D1495">
              <w:rPr>
                <w:rFonts w:ascii="Century Gothic" w:hAnsi="Century Gothic"/>
                <w:b/>
                <w:szCs w:val="24"/>
              </w:rPr>
              <w:t>-</w:t>
            </w:r>
            <w:r w:rsidRPr="00192C9C">
              <w:rPr>
                <w:rFonts w:ascii="Century Gothic" w:hAnsi="Century Gothic"/>
                <w:b/>
                <w:szCs w:val="24"/>
              </w:rPr>
              <w:t xml:space="preserve"> Cementerios Municipales: </w:t>
            </w:r>
          </w:p>
        </w:tc>
        <w:tc>
          <w:tcPr>
            <w:tcW w:w="2053" w:type="dxa"/>
            <w:tcBorders>
              <w:top w:val="single" w:sz="4" w:space="0" w:color="000000"/>
              <w:left w:val="single" w:sz="4" w:space="0" w:color="000000"/>
              <w:bottom w:val="single" w:sz="4" w:space="0" w:color="000000"/>
              <w:right w:val="single" w:sz="4" w:space="0" w:color="000000"/>
            </w:tcBorders>
          </w:tcPr>
          <w:p w14:paraId="6ACD790F" w14:textId="77777777" w:rsidR="001C30BC" w:rsidRPr="00192C9C" w:rsidRDefault="00B3284A" w:rsidP="00192C9C">
            <w:pPr>
              <w:spacing w:after="0" w:line="360" w:lineRule="auto"/>
              <w:ind w:left="68" w:right="0" w:firstLine="0"/>
              <w:jc w:val="center"/>
              <w:rPr>
                <w:rFonts w:ascii="Century Gothic" w:hAnsi="Century Gothic"/>
                <w:szCs w:val="24"/>
              </w:rPr>
            </w:pPr>
            <w:r w:rsidRPr="00192C9C">
              <w:rPr>
                <w:rFonts w:ascii="Century Gothic" w:hAnsi="Century Gothic"/>
                <w:b/>
                <w:szCs w:val="24"/>
              </w:rPr>
              <w:t xml:space="preserve"> </w:t>
            </w:r>
          </w:p>
        </w:tc>
      </w:tr>
      <w:tr w:rsidR="001C30BC" w:rsidRPr="00192C9C" w14:paraId="13F25B56" w14:textId="77777777" w:rsidTr="003D1495">
        <w:trPr>
          <w:trHeight w:val="564"/>
        </w:trPr>
        <w:tc>
          <w:tcPr>
            <w:tcW w:w="7090" w:type="dxa"/>
            <w:gridSpan w:val="3"/>
            <w:tcBorders>
              <w:top w:val="single" w:sz="4" w:space="0" w:color="000000"/>
              <w:left w:val="single" w:sz="4" w:space="0" w:color="000000"/>
              <w:bottom w:val="single" w:sz="4" w:space="0" w:color="000000"/>
              <w:right w:val="single" w:sz="4" w:space="0" w:color="000000"/>
            </w:tcBorders>
          </w:tcPr>
          <w:p w14:paraId="7E853B00" w14:textId="6A94A9EF" w:rsidR="001C30BC" w:rsidRPr="00192C9C" w:rsidRDefault="00B3284A" w:rsidP="003D1495">
            <w:pPr>
              <w:spacing w:after="0" w:line="360" w:lineRule="auto"/>
              <w:ind w:left="0" w:right="0" w:firstLine="0"/>
              <w:jc w:val="left"/>
              <w:rPr>
                <w:rFonts w:ascii="Century Gothic" w:hAnsi="Century Gothic"/>
                <w:szCs w:val="24"/>
              </w:rPr>
            </w:pPr>
            <w:r w:rsidRPr="00192C9C">
              <w:rPr>
                <w:rFonts w:ascii="Century Gothic" w:hAnsi="Century Gothic"/>
                <w:szCs w:val="24"/>
              </w:rPr>
              <w:t>1.</w:t>
            </w:r>
            <w:r w:rsidR="003D1495">
              <w:rPr>
                <w:rFonts w:ascii="Century Gothic" w:hAnsi="Century Gothic"/>
                <w:szCs w:val="24"/>
              </w:rPr>
              <w:t>-</w:t>
            </w:r>
            <w:r w:rsidRPr="00192C9C">
              <w:rPr>
                <w:rFonts w:ascii="Century Gothic" w:hAnsi="Century Gothic"/>
                <w:szCs w:val="24"/>
              </w:rPr>
              <w:t xml:space="preserve"> Tierra, fosa, marca y autorización de inhumación a perpetuidad </w:t>
            </w:r>
          </w:p>
        </w:tc>
        <w:tc>
          <w:tcPr>
            <w:tcW w:w="2053" w:type="dxa"/>
            <w:tcBorders>
              <w:top w:val="single" w:sz="4" w:space="0" w:color="000000"/>
              <w:left w:val="single" w:sz="4" w:space="0" w:color="000000"/>
              <w:bottom w:val="single" w:sz="4" w:space="0" w:color="000000"/>
              <w:right w:val="single" w:sz="4" w:space="0" w:color="000000"/>
            </w:tcBorders>
            <w:vAlign w:val="center"/>
          </w:tcPr>
          <w:p w14:paraId="58356862"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$500.00 </w:t>
            </w:r>
          </w:p>
        </w:tc>
      </w:tr>
      <w:tr w:rsidR="001C30BC" w:rsidRPr="00192C9C" w14:paraId="5310E0AB" w14:textId="77777777" w:rsidTr="003D1495">
        <w:trPr>
          <w:trHeight w:val="286"/>
        </w:trPr>
        <w:tc>
          <w:tcPr>
            <w:tcW w:w="7090" w:type="dxa"/>
            <w:gridSpan w:val="3"/>
            <w:tcBorders>
              <w:top w:val="single" w:sz="4" w:space="0" w:color="000000"/>
              <w:left w:val="single" w:sz="4" w:space="0" w:color="000000"/>
              <w:bottom w:val="single" w:sz="4" w:space="0" w:color="000000"/>
              <w:right w:val="single" w:sz="4" w:space="0" w:color="000000"/>
            </w:tcBorders>
          </w:tcPr>
          <w:p w14:paraId="517C4FA9" w14:textId="64482218"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b/>
                <w:szCs w:val="24"/>
              </w:rPr>
              <w:t>II.2.</w:t>
            </w:r>
            <w:r w:rsidR="003D1495">
              <w:rPr>
                <w:rFonts w:ascii="Century Gothic" w:hAnsi="Century Gothic"/>
                <w:b/>
                <w:szCs w:val="24"/>
              </w:rPr>
              <w:t>-</w:t>
            </w:r>
            <w:r w:rsidRPr="00192C9C">
              <w:rPr>
                <w:rFonts w:ascii="Century Gothic" w:hAnsi="Century Gothic"/>
                <w:b/>
                <w:szCs w:val="24"/>
              </w:rPr>
              <w:t xml:space="preserve"> Servicios generales en los rastros: </w:t>
            </w:r>
          </w:p>
        </w:tc>
        <w:tc>
          <w:tcPr>
            <w:tcW w:w="2053" w:type="dxa"/>
            <w:tcBorders>
              <w:top w:val="single" w:sz="4" w:space="0" w:color="000000"/>
              <w:left w:val="single" w:sz="4" w:space="0" w:color="000000"/>
              <w:bottom w:val="single" w:sz="4" w:space="0" w:color="000000"/>
              <w:right w:val="single" w:sz="4" w:space="0" w:color="000000"/>
            </w:tcBorders>
          </w:tcPr>
          <w:p w14:paraId="2908D645"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0C451357" w14:textId="77777777" w:rsidTr="003D1495">
        <w:trPr>
          <w:trHeight w:val="286"/>
        </w:trPr>
        <w:tc>
          <w:tcPr>
            <w:tcW w:w="7090" w:type="dxa"/>
            <w:gridSpan w:val="3"/>
            <w:tcBorders>
              <w:top w:val="single" w:sz="4" w:space="0" w:color="000000"/>
              <w:left w:val="single" w:sz="4" w:space="0" w:color="000000"/>
              <w:bottom w:val="single" w:sz="4" w:space="0" w:color="000000"/>
              <w:right w:val="single" w:sz="4" w:space="0" w:color="000000"/>
            </w:tcBorders>
          </w:tcPr>
          <w:p w14:paraId="66E6DA25" w14:textId="3E50DE9E" w:rsidR="001C30BC" w:rsidRPr="00192C9C" w:rsidRDefault="00B3284A" w:rsidP="003D1495">
            <w:pPr>
              <w:spacing w:after="0" w:line="360" w:lineRule="auto"/>
              <w:ind w:right="0"/>
              <w:jc w:val="left"/>
              <w:rPr>
                <w:rFonts w:ascii="Century Gothic" w:hAnsi="Century Gothic"/>
                <w:szCs w:val="24"/>
              </w:rPr>
            </w:pPr>
            <w:r w:rsidRPr="00192C9C">
              <w:rPr>
                <w:rFonts w:ascii="Century Gothic" w:hAnsi="Century Gothic"/>
                <w:szCs w:val="24"/>
              </w:rPr>
              <w:t>1.</w:t>
            </w:r>
            <w:r w:rsidR="003D1495">
              <w:rPr>
                <w:rFonts w:ascii="Century Gothic" w:hAnsi="Century Gothic"/>
                <w:szCs w:val="24"/>
              </w:rPr>
              <w:t>-</w:t>
            </w:r>
            <w:r w:rsidRPr="00192C9C">
              <w:rPr>
                <w:rFonts w:ascii="Century Gothic" w:hAnsi="Century Gothic"/>
                <w:szCs w:val="24"/>
              </w:rPr>
              <w:t xml:space="preserve"> Matanza o Degüello </w:t>
            </w:r>
          </w:p>
        </w:tc>
        <w:tc>
          <w:tcPr>
            <w:tcW w:w="2053" w:type="dxa"/>
            <w:tcBorders>
              <w:top w:val="single" w:sz="4" w:space="0" w:color="000000"/>
              <w:left w:val="single" w:sz="4" w:space="0" w:color="000000"/>
              <w:bottom w:val="single" w:sz="4" w:space="0" w:color="000000"/>
              <w:right w:val="single" w:sz="4" w:space="0" w:color="000000"/>
            </w:tcBorders>
          </w:tcPr>
          <w:p w14:paraId="414B994E"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1F7A0B3D" w14:textId="77777777" w:rsidTr="003D1495">
        <w:trPr>
          <w:trHeight w:val="288"/>
        </w:trPr>
        <w:tc>
          <w:tcPr>
            <w:tcW w:w="7090" w:type="dxa"/>
            <w:gridSpan w:val="3"/>
            <w:tcBorders>
              <w:top w:val="single" w:sz="4" w:space="0" w:color="000000"/>
              <w:left w:val="single" w:sz="4" w:space="0" w:color="000000"/>
              <w:bottom w:val="single" w:sz="4" w:space="0" w:color="000000"/>
              <w:right w:val="single" w:sz="4" w:space="0" w:color="000000"/>
            </w:tcBorders>
          </w:tcPr>
          <w:p w14:paraId="1128F123" w14:textId="77777777" w:rsidR="001C30BC" w:rsidRPr="00192C9C" w:rsidRDefault="00B3284A" w:rsidP="00192C9C">
            <w:pPr>
              <w:spacing w:after="0" w:line="360" w:lineRule="auto"/>
              <w:ind w:left="70" w:right="0" w:firstLine="0"/>
              <w:jc w:val="left"/>
              <w:rPr>
                <w:rFonts w:ascii="Century Gothic" w:hAnsi="Century Gothic"/>
                <w:szCs w:val="24"/>
              </w:rPr>
            </w:pPr>
            <w:r w:rsidRPr="00192C9C">
              <w:rPr>
                <w:rFonts w:ascii="Century Gothic" w:hAnsi="Century Gothic"/>
                <w:szCs w:val="24"/>
              </w:rPr>
              <w:t xml:space="preserve">Por cabeza de ganado bovino </w:t>
            </w:r>
          </w:p>
        </w:tc>
        <w:tc>
          <w:tcPr>
            <w:tcW w:w="2053" w:type="dxa"/>
            <w:tcBorders>
              <w:top w:val="single" w:sz="4" w:space="0" w:color="000000"/>
              <w:left w:val="single" w:sz="4" w:space="0" w:color="000000"/>
              <w:bottom w:val="single" w:sz="4" w:space="0" w:color="000000"/>
              <w:right w:val="single" w:sz="4" w:space="0" w:color="000000"/>
            </w:tcBorders>
          </w:tcPr>
          <w:p w14:paraId="6AB79272"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077A54D1" w14:textId="77777777" w:rsidTr="003D1495">
        <w:trPr>
          <w:trHeight w:val="838"/>
        </w:trPr>
        <w:tc>
          <w:tcPr>
            <w:tcW w:w="7090" w:type="dxa"/>
            <w:gridSpan w:val="3"/>
            <w:tcBorders>
              <w:top w:val="single" w:sz="4" w:space="0" w:color="000000"/>
              <w:left w:val="single" w:sz="4" w:space="0" w:color="000000"/>
              <w:bottom w:val="single" w:sz="4" w:space="0" w:color="000000"/>
              <w:right w:val="single" w:sz="4" w:space="0" w:color="000000"/>
            </w:tcBorders>
          </w:tcPr>
          <w:p w14:paraId="7D9BDC52" w14:textId="3F791C74" w:rsidR="001C30BC" w:rsidRPr="00192C9C" w:rsidRDefault="00B3284A" w:rsidP="003D1495">
            <w:pPr>
              <w:spacing w:after="0" w:line="360" w:lineRule="auto"/>
              <w:ind w:right="71"/>
              <w:rPr>
                <w:rFonts w:ascii="Century Gothic" w:hAnsi="Century Gothic"/>
                <w:szCs w:val="24"/>
              </w:rPr>
            </w:pPr>
            <w:r w:rsidRPr="00192C9C">
              <w:rPr>
                <w:rFonts w:ascii="Century Gothic" w:hAnsi="Century Gothic"/>
                <w:szCs w:val="24"/>
              </w:rPr>
              <w:lastRenderedPageBreak/>
              <w:t>2.</w:t>
            </w:r>
            <w:r w:rsidR="003D1495">
              <w:rPr>
                <w:rFonts w:ascii="Century Gothic" w:hAnsi="Century Gothic"/>
                <w:szCs w:val="24"/>
              </w:rPr>
              <w:t>-</w:t>
            </w:r>
            <w:r w:rsidRPr="00192C9C">
              <w:rPr>
                <w:rFonts w:ascii="Century Gothic" w:hAnsi="Century Gothic"/>
                <w:szCs w:val="24"/>
              </w:rPr>
              <w:t xml:space="preserve"> El pase de ganado tendrá la misma tarifa en todo el territorio estatal, sin perjuicio de que la autoridad expedidora exente del pago, y será la siguiente: </w:t>
            </w:r>
          </w:p>
        </w:tc>
        <w:tc>
          <w:tcPr>
            <w:tcW w:w="2053" w:type="dxa"/>
            <w:tcBorders>
              <w:top w:val="single" w:sz="4" w:space="0" w:color="000000"/>
              <w:left w:val="single" w:sz="4" w:space="0" w:color="000000"/>
              <w:bottom w:val="single" w:sz="4" w:space="0" w:color="000000"/>
              <w:right w:val="single" w:sz="4" w:space="0" w:color="000000"/>
            </w:tcBorders>
          </w:tcPr>
          <w:p w14:paraId="5F602BBA"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50433994" w14:textId="77777777" w:rsidTr="003D1495">
        <w:trPr>
          <w:trHeight w:val="562"/>
        </w:trPr>
        <w:tc>
          <w:tcPr>
            <w:tcW w:w="4104" w:type="dxa"/>
            <w:tcBorders>
              <w:top w:val="single" w:sz="4" w:space="0" w:color="000000"/>
              <w:left w:val="single" w:sz="4" w:space="0" w:color="000000"/>
              <w:bottom w:val="single" w:sz="4" w:space="0" w:color="000000"/>
              <w:right w:val="nil"/>
            </w:tcBorders>
            <w:vAlign w:val="center"/>
          </w:tcPr>
          <w:p w14:paraId="7B148C05" w14:textId="77777777" w:rsidR="001C30BC" w:rsidRPr="00192C9C" w:rsidRDefault="00B3284A" w:rsidP="00192C9C">
            <w:pPr>
              <w:spacing w:after="0" w:line="360" w:lineRule="auto"/>
              <w:ind w:left="886" w:right="0" w:firstLine="0"/>
              <w:jc w:val="left"/>
              <w:rPr>
                <w:rFonts w:ascii="Century Gothic" w:hAnsi="Century Gothic"/>
                <w:szCs w:val="24"/>
              </w:rPr>
            </w:pPr>
            <w:r w:rsidRPr="00192C9C">
              <w:rPr>
                <w:rFonts w:ascii="Century Gothic" w:hAnsi="Century Gothic"/>
                <w:b/>
                <w:szCs w:val="24"/>
              </w:rPr>
              <w:t xml:space="preserve">CONCEPTO </w:t>
            </w:r>
          </w:p>
        </w:tc>
        <w:tc>
          <w:tcPr>
            <w:tcW w:w="2986" w:type="dxa"/>
            <w:gridSpan w:val="2"/>
            <w:tcBorders>
              <w:top w:val="single" w:sz="4" w:space="0" w:color="000000"/>
              <w:left w:val="nil"/>
              <w:bottom w:val="single" w:sz="4" w:space="0" w:color="000000"/>
              <w:right w:val="single" w:sz="4" w:space="0" w:color="000000"/>
            </w:tcBorders>
            <w:vAlign w:val="center"/>
          </w:tcPr>
          <w:p w14:paraId="5E4CA190"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b/>
                <w:szCs w:val="24"/>
              </w:rPr>
              <w:t xml:space="preserve">No. DE CABEZAS </w:t>
            </w:r>
          </w:p>
        </w:tc>
        <w:tc>
          <w:tcPr>
            <w:tcW w:w="2053" w:type="dxa"/>
            <w:tcBorders>
              <w:top w:val="single" w:sz="4" w:space="0" w:color="000000"/>
              <w:left w:val="single" w:sz="4" w:space="0" w:color="000000"/>
              <w:bottom w:val="single" w:sz="4" w:space="0" w:color="000000"/>
              <w:right w:val="single" w:sz="4" w:space="0" w:color="000000"/>
            </w:tcBorders>
          </w:tcPr>
          <w:p w14:paraId="3CDEF3FE" w14:textId="77777777" w:rsidR="001C30BC" w:rsidRPr="00192C9C" w:rsidRDefault="00B3284A" w:rsidP="00192C9C">
            <w:pPr>
              <w:spacing w:after="0" w:line="360" w:lineRule="auto"/>
              <w:ind w:left="0" w:right="0" w:firstLine="0"/>
              <w:jc w:val="center"/>
              <w:rPr>
                <w:rFonts w:ascii="Century Gothic" w:hAnsi="Century Gothic"/>
                <w:szCs w:val="24"/>
              </w:rPr>
            </w:pPr>
            <w:r w:rsidRPr="00192C9C">
              <w:rPr>
                <w:rFonts w:ascii="Century Gothic" w:hAnsi="Century Gothic"/>
                <w:b/>
                <w:szCs w:val="24"/>
              </w:rPr>
              <w:t xml:space="preserve">IMPORTE POR PASE </w:t>
            </w:r>
          </w:p>
        </w:tc>
      </w:tr>
      <w:tr w:rsidR="001C30BC" w:rsidRPr="00192C9C" w14:paraId="07112313"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3E04C898" w14:textId="77777777" w:rsidR="001C30BC" w:rsidRPr="003D1495" w:rsidRDefault="00B3284A" w:rsidP="00192C9C">
            <w:pPr>
              <w:spacing w:after="0" w:line="360" w:lineRule="auto"/>
              <w:ind w:left="70" w:right="0" w:firstLine="0"/>
              <w:jc w:val="left"/>
              <w:rPr>
                <w:rFonts w:ascii="Century Gothic" w:hAnsi="Century Gothic"/>
                <w:b/>
                <w:bCs/>
                <w:szCs w:val="24"/>
              </w:rPr>
            </w:pPr>
            <w:r w:rsidRPr="003D1495">
              <w:rPr>
                <w:rFonts w:ascii="Century Gothic" w:hAnsi="Century Gothic"/>
                <w:b/>
                <w:bCs/>
                <w:szCs w:val="24"/>
              </w:rPr>
              <w:t xml:space="preserve">Ganado mayor: </w:t>
            </w:r>
          </w:p>
        </w:tc>
        <w:tc>
          <w:tcPr>
            <w:tcW w:w="2986" w:type="dxa"/>
            <w:gridSpan w:val="2"/>
            <w:tcBorders>
              <w:top w:val="single" w:sz="4" w:space="0" w:color="000000"/>
              <w:left w:val="nil"/>
              <w:bottom w:val="single" w:sz="4" w:space="0" w:color="000000"/>
              <w:right w:val="single" w:sz="4" w:space="0" w:color="000000"/>
            </w:tcBorders>
          </w:tcPr>
          <w:p w14:paraId="5890434A" w14:textId="77777777" w:rsidR="001C30BC" w:rsidRPr="00192C9C" w:rsidRDefault="00B3284A" w:rsidP="00192C9C">
            <w:pPr>
              <w:spacing w:after="0" w:line="360" w:lineRule="auto"/>
              <w:ind w:left="1008" w:right="0" w:firstLine="0"/>
              <w:jc w:val="left"/>
              <w:rPr>
                <w:rFonts w:ascii="Century Gothic" w:hAnsi="Century Gothic"/>
                <w:szCs w:val="24"/>
              </w:rPr>
            </w:pPr>
            <w:r w:rsidRPr="00192C9C">
              <w:rPr>
                <w:rFonts w:ascii="Century Gothic" w:hAnsi="Century Gothic"/>
                <w:b/>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31724015" w14:textId="77777777" w:rsidR="001C30BC" w:rsidRPr="00192C9C" w:rsidRDefault="00B3284A" w:rsidP="00192C9C">
            <w:pPr>
              <w:spacing w:after="0" w:line="360" w:lineRule="auto"/>
              <w:ind w:left="68" w:right="0" w:firstLine="0"/>
              <w:jc w:val="center"/>
              <w:rPr>
                <w:rFonts w:ascii="Century Gothic" w:hAnsi="Century Gothic"/>
                <w:szCs w:val="24"/>
              </w:rPr>
            </w:pPr>
            <w:r w:rsidRPr="00192C9C">
              <w:rPr>
                <w:rFonts w:ascii="Century Gothic" w:hAnsi="Century Gothic"/>
                <w:b/>
                <w:szCs w:val="24"/>
              </w:rPr>
              <w:t xml:space="preserve"> </w:t>
            </w:r>
          </w:p>
        </w:tc>
      </w:tr>
      <w:tr w:rsidR="001C30BC" w:rsidRPr="00192C9C" w14:paraId="70D38ED1"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377B4148" w14:textId="77777777" w:rsidR="001C30BC" w:rsidRPr="00192C9C" w:rsidRDefault="00B3284A" w:rsidP="00192C9C">
            <w:pPr>
              <w:spacing w:after="0" w:line="360" w:lineRule="auto"/>
              <w:ind w:left="1064" w:right="0" w:firstLine="0"/>
              <w:jc w:val="center"/>
              <w:rPr>
                <w:rFonts w:ascii="Century Gothic" w:hAnsi="Century Gothic"/>
                <w:szCs w:val="24"/>
              </w:rPr>
            </w:pPr>
            <w:r w:rsidRPr="00192C9C">
              <w:rPr>
                <w:rFonts w:ascii="Century Gothic" w:hAnsi="Century Gothic"/>
                <w:szCs w:val="24"/>
              </w:rPr>
              <w:t xml:space="preserve">Pastoreo  </w:t>
            </w:r>
          </w:p>
        </w:tc>
        <w:tc>
          <w:tcPr>
            <w:tcW w:w="2986" w:type="dxa"/>
            <w:gridSpan w:val="2"/>
            <w:tcBorders>
              <w:top w:val="single" w:sz="4" w:space="0" w:color="000000"/>
              <w:left w:val="nil"/>
              <w:bottom w:val="single" w:sz="4" w:space="0" w:color="000000"/>
              <w:right w:val="single" w:sz="4" w:space="0" w:color="000000"/>
            </w:tcBorders>
          </w:tcPr>
          <w:p w14:paraId="0E843589" w14:textId="77777777" w:rsidR="001C30BC" w:rsidRPr="00192C9C" w:rsidRDefault="00B3284A" w:rsidP="00192C9C">
            <w:pPr>
              <w:spacing w:after="0" w:line="360" w:lineRule="auto"/>
              <w:ind w:left="674"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01067C19"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$20.00 </w:t>
            </w:r>
          </w:p>
        </w:tc>
      </w:tr>
      <w:tr w:rsidR="001C30BC" w:rsidRPr="00192C9C" w14:paraId="3945B671"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7F1AC98E"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41B34C0A" w14:textId="77777777" w:rsidR="001C30BC" w:rsidRPr="00192C9C" w:rsidRDefault="00B3284A" w:rsidP="00192C9C">
            <w:pPr>
              <w:spacing w:after="0" w:line="360" w:lineRule="auto"/>
              <w:ind w:left="607"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1678F46D"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1B426956" w14:textId="77777777" w:rsidTr="003D1495">
        <w:trPr>
          <w:trHeight w:val="288"/>
        </w:trPr>
        <w:tc>
          <w:tcPr>
            <w:tcW w:w="4104" w:type="dxa"/>
            <w:tcBorders>
              <w:top w:val="single" w:sz="4" w:space="0" w:color="000000"/>
              <w:left w:val="single" w:sz="4" w:space="0" w:color="000000"/>
              <w:bottom w:val="single" w:sz="4" w:space="0" w:color="000000"/>
              <w:right w:val="nil"/>
            </w:tcBorders>
          </w:tcPr>
          <w:p w14:paraId="4274D369"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16DF2C21" w14:textId="77777777" w:rsidR="001C30BC" w:rsidRPr="00192C9C" w:rsidRDefault="00B3284A" w:rsidP="00192C9C">
            <w:pPr>
              <w:spacing w:after="0" w:line="360" w:lineRule="auto"/>
              <w:ind w:left="540"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0AAC9E52"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$80.00 </w:t>
            </w:r>
          </w:p>
        </w:tc>
      </w:tr>
      <w:tr w:rsidR="001C30BC" w:rsidRPr="00192C9C" w14:paraId="1ADBDA1B"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5DCFCEE6"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08413269" w14:textId="77777777" w:rsidR="001C30BC" w:rsidRPr="00192C9C" w:rsidRDefault="00B3284A" w:rsidP="00192C9C">
            <w:pPr>
              <w:spacing w:after="0" w:line="360" w:lineRule="auto"/>
              <w:ind w:left="146"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4837AC5A"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$150.00 </w:t>
            </w:r>
          </w:p>
        </w:tc>
      </w:tr>
      <w:tr w:rsidR="001C30BC" w:rsidRPr="00192C9C" w14:paraId="0A9B07A2"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7F4AF660"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79DAC665" w14:textId="77777777" w:rsidR="001C30BC" w:rsidRPr="00192C9C" w:rsidRDefault="00B3284A" w:rsidP="00192C9C">
            <w:pPr>
              <w:spacing w:after="0" w:line="360" w:lineRule="auto"/>
              <w:ind w:left="1008"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58FA04E7"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48A5AB4B"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78809309" w14:textId="77777777" w:rsidR="001C30BC" w:rsidRPr="00192C9C" w:rsidRDefault="00B3284A" w:rsidP="00192C9C">
            <w:pPr>
              <w:spacing w:after="0" w:line="360" w:lineRule="auto"/>
              <w:ind w:left="717" w:right="0" w:firstLine="0"/>
              <w:jc w:val="center"/>
              <w:rPr>
                <w:rFonts w:ascii="Century Gothic" w:hAnsi="Century Gothic"/>
                <w:szCs w:val="24"/>
              </w:rPr>
            </w:pPr>
            <w:r w:rsidRPr="00192C9C">
              <w:rPr>
                <w:rFonts w:ascii="Century Gothic" w:hAnsi="Century Gothic"/>
                <w:szCs w:val="24"/>
              </w:rPr>
              <w:t xml:space="preserve">Movilización  </w:t>
            </w:r>
          </w:p>
        </w:tc>
        <w:tc>
          <w:tcPr>
            <w:tcW w:w="2986" w:type="dxa"/>
            <w:gridSpan w:val="2"/>
            <w:tcBorders>
              <w:top w:val="single" w:sz="4" w:space="0" w:color="000000"/>
              <w:left w:val="nil"/>
              <w:bottom w:val="single" w:sz="4" w:space="0" w:color="000000"/>
              <w:right w:val="single" w:sz="4" w:space="0" w:color="000000"/>
            </w:tcBorders>
          </w:tcPr>
          <w:p w14:paraId="7795C185" w14:textId="77777777" w:rsidR="001C30BC" w:rsidRPr="00192C9C" w:rsidRDefault="00B3284A" w:rsidP="00192C9C">
            <w:pPr>
              <w:spacing w:after="0" w:line="360" w:lineRule="auto"/>
              <w:ind w:left="1008"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472DF1E5"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7ADBC0A5"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16A93291"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7405A1BD" w14:textId="77777777" w:rsidR="001C30BC" w:rsidRPr="00192C9C" w:rsidRDefault="00B3284A" w:rsidP="00192C9C">
            <w:pPr>
              <w:spacing w:after="0" w:line="360" w:lineRule="auto"/>
              <w:ind w:left="674"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171AD14A"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$30.00 </w:t>
            </w:r>
          </w:p>
        </w:tc>
      </w:tr>
      <w:tr w:rsidR="001C30BC" w:rsidRPr="00192C9C" w14:paraId="20702A59"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5B7A860E"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0675BAB4" w14:textId="77777777" w:rsidR="001C30BC" w:rsidRPr="00192C9C" w:rsidRDefault="00B3284A" w:rsidP="00192C9C">
            <w:pPr>
              <w:spacing w:after="0" w:line="360" w:lineRule="auto"/>
              <w:ind w:left="607"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6D884947"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3E5FD4CD" w14:textId="77777777" w:rsidTr="003D1495">
        <w:trPr>
          <w:trHeight w:val="288"/>
        </w:trPr>
        <w:tc>
          <w:tcPr>
            <w:tcW w:w="4104" w:type="dxa"/>
            <w:tcBorders>
              <w:top w:val="single" w:sz="4" w:space="0" w:color="000000"/>
              <w:left w:val="single" w:sz="4" w:space="0" w:color="000000"/>
              <w:bottom w:val="single" w:sz="4" w:space="0" w:color="000000"/>
              <w:right w:val="nil"/>
            </w:tcBorders>
          </w:tcPr>
          <w:p w14:paraId="0A154E0F"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6E6051FD" w14:textId="77777777" w:rsidR="001C30BC" w:rsidRPr="00192C9C" w:rsidRDefault="00B3284A" w:rsidP="00192C9C">
            <w:pPr>
              <w:spacing w:after="0" w:line="360" w:lineRule="auto"/>
              <w:ind w:left="540"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00364E20"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$80.00 </w:t>
            </w:r>
          </w:p>
        </w:tc>
      </w:tr>
      <w:tr w:rsidR="001C30BC" w:rsidRPr="00192C9C" w14:paraId="55DDAC53"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7D7398A2"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56B3771C" w14:textId="77777777" w:rsidR="001C30BC" w:rsidRPr="00192C9C" w:rsidRDefault="00B3284A" w:rsidP="00192C9C">
            <w:pPr>
              <w:spacing w:after="0" w:line="360" w:lineRule="auto"/>
              <w:ind w:left="146"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3DED5B8B"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$150.00 </w:t>
            </w:r>
          </w:p>
        </w:tc>
      </w:tr>
      <w:tr w:rsidR="001C30BC" w:rsidRPr="00192C9C" w14:paraId="76AA8325"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3428DB46"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1E70CE38" w14:textId="77777777" w:rsidR="001C30BC" w:rsidRPr="00192C9C" w:rsidRDefault="00B3284A" w:rsidP="00192C9C">
            <w:pPr>
              <w:spacing w:after="0" w:line="360" w:lineRule="auto"/>
              <w:ind w:left="1008"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68A40040"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170C0D72"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067611DD" w14:textId="77777777" w:rsidR="001C30BC" w:rsidRPr="00192C9C" w:rsidRDefault="00B3284A" w:rsidP="00192C9C">
            <w:pPr>
              <w:spacing w:after="0" w:line="360" w:lineRule="auto"/>
              <w:ind w:left="1054" w:right="0" w:firstLine="0"/>
              <w:jc w:val="center"/>
              <w:rPr>
                <w:rFonts w:ascii="Century Gothic" w:hAnsi="Century Gothic"/>
                <w:szCs w:val="24"/>
              </w:rPr>
            </w:pPr>
            <w:r w:rsidRPr="00192C9C">
              <w:rPr>
                <w:rFonts w:ascii="Century Gothic" w:hAnsi="Century Gothic"/>
                <w:szCs w:val="24"/>
              </w:rPr>
              <w:t xml:space="preserve">Sacrificio </w:t>
            </w:r>
          </w:p>
        </w:tc>
        <w:tc>
          <w:tcPr>
            <w:tcW w:w="2986" w:type="dxa"/>
            <w:gridSpan w:val="2"/>
            <w:tcBorders>
              <w:top w:val="single" w:sz="4" w:space="0" w:color="000000"/>
              <w:left w:val="nil"/>
              <w:bottom w:val="single" w:sz="4" w:space="0" w:color="000000"/>
              <w:right w:val="single" w:sz="4" w:space="0" w:color="000000"/>
            </w:tcBorders>
          </w:tcPr>
          <w:p w14:paraId="7A9802A7" w14:textId="77777777" w:rsidR="001C30BC" w:rsidRPr="00192C9C" w:rsidRDefault="00B3284A" w:rsidP="00192C9C">
            <w:pPr>
              <w:spacing w:after="0" w:line="360" w:lineRule="auto"/>
              <w:ind w:left="1008"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34AAC9CA"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7071100E"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446C97B2"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150453DE" w14:textId="77777777" w:rsidR="001C30BC" w:rsidRPr="00192C9C" w:rsidRDefault="00B3284A" w:rsidP="00192C9C">
            <w:pPr>
              <w:spacing w:after="0" w:line="360" w:lineRule="auto"/>
              <w:ind w:left="674"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62123B12" w14:textId="77777777" w:rsidR="001C30BC" w:rsidRPr="00192C9C" w:rsidRDefault="00B3284A" w:rsidP="00192C9C">
            <w:pPr>
              <w:spacing w:after="0" w:line="360" w:lineRule="auto"/>
              <w:ind w:left="0" w:right="65"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184A9584" w14:textId="77777777" w:rsidTr="003D1495">
        <w:trPr>
          <w:trHeight w:val="286"/>
        </w:trPr>
        <w:tc>
          <w:tcPr>
            <w:tcW w:w="4104" w:type="dxa"/>
            <w:tcBorders>
              <w:top w:val="single" w:sz="4" w:space="0" w:color="000000"/>
              <w:left w:val="single" w:sz="4" w:space="0" w:color="000000"/>
              <w:bottom w:val="single" w:sz="4" w:space="0" w:color="000000"/>
              <w:right w:val="nil"/>
            </w:tcBorders>
          </w:tcPr>
          <w:p w14:paraId="3C81E637" w14:textId="77777777" w:rsidR="001C30BC" w:rsidRPr="00192C9C" w:rsidRDefault="00B3284A" w:rsidP="00192C9C">
            <w:pPr>
              <w:spacing w:after="0" w:line="360" w:lineRule="auto"/>
              <w:ind w:left="2096" w:right="0" w:firstLine="0"/>
              <w:jc w:val="center"/>
              <w:rPr>
                <w:rFonts w:ascii="Century Gothic" w:hAnsi="Century Gothic"/>
                <w:szCs w:val="24"/>
              </w:rPr>
            </w:pPr>
            <w:r w:rsidRPr="00192C9C">
              <w:rPr>
                <w:rFonts w:ascii="Century Gothic" w:hAnsi="Century Gothic"/>
                <w:szCs w:val="24"/>
              </w:rPr>
              <w:t xml:space="preserve"> </w:t>
            </w:r>
          </w:p>
        </w:tc>
        <w:tc>
          <w:tcPr>
            <w:tcW w:w="2986" w:type="dxa"/>
            <w:gridSpan w:val="2"/>
            <w:tcBorders>
              <w:top w:val="single" w:sz="4" w:space="0" w:color="000000"/>
              <w:left w:val="nil"/>
              <w:bottom w:val="single" w:sz="4" w:space="0" w:color="000000"/>
              <w:right w:val="single" w:sz="4" w:space="0" w:color="000000"/>
            </w:tcBorders>
          </w:tcPr>
          <w:p w14:paraId="5E69B301" w14:textId="77777777" w:rsidR="001C30BC" w:rsidRPr="00192C9C" w:rsidRDefault="00B3284A" w:rsidP="00192C9C">
            <w:pPr>
              <w:spacing w:after="0" w:line="360" w:lineRule="auto"/>
              <w:ind w:left="607"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18052434"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 </w:t>
            </w:r>
          </w:p>
        </w:tc>
      </w:tr>
      <w:tr w:rsidR="001C30BC" w:rsidRPr="00192C9C" w14:paraId="5AB4A751" w14:textId="77777777" w:rsidTr="006364D8">
        <w:trPr>
          <w:trHeight w:val="288"/>
        </w:trPr>
        <w:tc>
          <w:tcPr>
            <w:tcW w:w="4250" w:type="dxa"/>
            <w:gridSpan w:val="2"/>
            <w:tcBorders>
              <w:top w:val="single" w:sz="4" w:space="0" w:color="000000"/>
              <w:left w:val="single" w:sz="4" w:space="0" w:color="000000"/>
              <w:bottom w:val="single" w:sz="4" w:space="0" w:color="000000"/>
              <w:right w:val="nil"/>
            </w:tcBorders>
          </w:tcPr>
          <w:p w14:paraId="18203E17"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27FAAFF5" w14:textId="77777777" w:rsidR="001C30BC" w:rsidRPr="00192C9C" w:rsidRDefault="00B3284A" w:rsidP="00192C9C">
            <w:pPr>
              <w:spacing w:after="0" w:line="360" w:lineRule="auto"/>
              <w:ind w:left="394"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573D034E"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$200.00 </w:t>
            </w:r>
          </w:p>
        </w:tc>
      </w:tr>
      <w:tr w:rsidR="001C30BC" w:rsidRPr="00192C9C" w14:paraId="6E49FBB1"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5F83C26A"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lastRenderedPageBreak/>
              <w:t xml:space="preserve"> </w:t>
            </w:r>
          </w:p>
        </w:tc>
        <w:tc>
          <w:tcPr>
            <w:tcW w:w="2840" w:type="dxa"/>
            <w:tcBorders>
              <w:top w:val="single" w:sz="4" w:space="0" w:color="000000"/>
              <w:left w:val="nil"/>
              <w:bottom w:val="single" w:sz="4" w:space="0" w:color="000000"/>
              <w:right w:val="single" w:sz="4" w:space="0" w:color="000000"/>
            </w:tcBorders>
          </w:tcPr>
          <w:p w14:paraId="5CC63D3D"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3C283A1B"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$500.00 </w:t>
            </w:r>
          </w:p>
        </w:tc>
      </w:tr>
      <w:tr w:rsidR="001C30BC" w:rsidRPr="00192C9C" w14:paraId="09D20D0F"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081A3EA3"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71E19FCB"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77BC31DE"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1D5A1044"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5A4BB238" w14:textId="77777777" w:rsidR="001C30BC" w:rsidRPr="00192C9C" w:rsidRDefault="00B3284A" w:rsidP="00192C9C">
            <w:pPr>
              <w:spacing w:after="0" w:line="360" w:lineRule="auto"/>
              <w:ind w:left="609" w:right="0" w:firstLine="0"/>
              <w:jc w:val="center"/>
              <w:rPr>
                <w:rFonts w:ascii="Century Gothic" w:hAnsi="Century Gothic"/>
                <w:szCs w:val="24"/>
              </w:rPr>
            </w:pPr>
            <w:r w:rsidRPr="00192C9C">
              <w:rPr>
                <w:rFonts w:ascii="Century Gothic" w:hAnsi="Century Gothic"/>
                <w:szCs w:val="24"/>
              </w:rPr>
              <w:t xml:space="preserve">Exportación  </w:t>
            </w:r>
          </w:p>
        </w:tc>
        <w:tc>
          <w:tcPr>
            <w:tcW w:w="2840" w:type="dxa"/>
            <w:tcBorders>
              <w:top w:val="single" w:sz="4" w:space="0" w:color="000000"/>
              <w:left w:val="nil"/>
              <w:bottom w:val="single" w:sz="4" w:space="0" w:color="000000"/>
              <w:right w:val="single" w:sz="4" w:space="0" w:color="000000"/>
            </w:tcBorders>
          </w:tcPr>
          <w:p w14:paraId="2500E9E8"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2F1A41C6"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28D82864"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232EB12F"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51501F8E" w14:textId="77777777" w:rsidR="001C30BC" w:rsidRPr="00192C9C" w:rsidRDefault="00B3284A" w:rsidP="00192C9C">
            <w:pPr>
              <w:spacing w:after="0" w:line="360" w:lineRule="auto"/>
              <w:ind w:left="528"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09D76F5E"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 </w:t>
            </w:r>
          </w:p>
        </w:tc>
      </w:tr>
      <w:tr w:rsidR="001C30BC" w:rsidRPr="00192C9C" w14:paraId="60EC2241" w14:textId="77777777" w:rsidTr="006364D8">
        <w:trPr>
          <w:trHeight w:val="288"/>
        </w:trPr>
        <w:tc>
          <w:tcPr>
            <w:tcW w:w="4250" w:type="dxa"/>
            <w:gridSpan w:val="2"/>
            <w:tcBorders>
              <w:top w:val="single" w:sz="4" w:space="0" w:color="000000"/>
              <w:left w:val="single" w:sz="4" w:space="0" w:color="000000"/>
              <w:bottom w:val="single" w:sz="4" w:space="0" w:color="000000"/>
              <w:right w:val="nil"/>
            </w:tcBorders>
          </w:tcPr>
          <w:p w14:paraId="0792437F"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11341756" w14:textId="77777777" w:rsidR="001C30BC" w:rsidRPr="00192C9C" w:rsidRDefault="00B3284A" w:rsidP="00192C9C">
            <w:pPr>
              <w:spacing w:after="0" w:line="360" w:lineRule="auto"/>
              <w:ind w:left="461"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166FFA90"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$300.00 </w:t>
            </w:r>
          </w:p>
        </w:tc>
      </w:tr>
      <w:tr w:rsidR="001C30BC" w:rsidRPr="00192C9C" w14:paraId="3AB4B34F"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5DEAFD70"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1B09AC1F" w14:textId="77777777" w:rsidR="001C30BC" w:rsidRPr="00192C9C" w:rsidRDefault="00B3284A" w:rsidP="00192C9C">
            <w:pPr>
              <w:spacing w:after="0" w:line="360" w:lineRule="auto"/>
              <w:ind w:left="394"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5D1CF375"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$500.00 </w:t>
            </w:r>
          </w:p>
        </w:tc>
      </w:tr>
      <w:tr w:rsidR="001C30BC" w:rsidRPr="00192C9C" w14:paraId="4684DB9E"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414FB571"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29F07E6D"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0A2EF54A"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$1000.00 </w:t>
            </w:r>
          </w:p>
        </w:tc>
      </w:tr>
      <w:tr w:rsidR="001C30BC" w:rsidRPr="00192C9C" w14:paraId="786CA79E"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71EA1E07"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3D8EE662"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2E29108C"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4FF4E2FC"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7B6753A7" w14:textId="77777777" w:rsidR="001C30BC" w:rsidRPr="006364D8" w:rsidRDefault="00B3284A" w:rsidP="00192C9C">
            <w:pPr>
              <w:spacing w:after="0" w:line="360" w:lineRule="auto"/>
              <w:ind w:left="70" w:right="0" w:firstLine="0"/>
              <w:jc w:val="left"/>
              <w:rPr>
                <w:rFonts w:ascii="Century Gothic" w:hAnsi="Century Gothic"/>
                <w:b/>
                <w:bCs/>
                <w:szCs w:val="24"/>
              </w:rPr>
            </w:pPr>
            <w:r w:rsidRPr="006364D8">
              <w:rPr>
                <w:rFonts w:ascii="Century Gothic" w:hAnsi="Century Gothic"/>
                <w:b/>
                <w:bCs/>
                <w:szCs w:val="24"/>
              </w:rPr>
              <w:t xml:space="preserve">Ganado menor: </w:t>
            </w:r>
          </w:p>
        </w:tc>
        <w:tc>
          <w:tcPr>
            <w:tcW w:w="2840" w:type="dxa"/>
            <w:tcBorders>
              <w:top w:val="single" w:sz="4" w:space="0" w:color="000000"/>
              <w:left w:val="nil"/>
              <w:bottom w:val="single" w:sz="4" w:space="0" w:color="000000"/>
              <w:right w:val="single" w:sz="4" w:space="0" w:color="000000"/>
            </w:tcBorders>
          </w:tcPr>
          <w:p w14:paraId="4601263A"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352462F3"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3E3271AD"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00B4CE2B" w14:textId="77777777" w:rsidR="001C30BC" w:rsidRPr="00192C9C" w:rsidRDefault="00B3284A" w:rsidP="00192C9C">
            <w:pPr>
              <w:spacing w:after="0" w:line="360" w:lineRule="auto"/>
              <w:ind w:left="1431" w:right="0" w:firstLine="0"/>
              <w:jc w:val="center"/>
              <w:rPr>
                <w:rFonts w:ascii="Century Gothic" w:hAnsi="Century Gothic"/>
                <w:szCs w:val="24"/>
              </w:rPr>
            </w:pPr>
            <w:r w:rsidRPr="00192C9C">
              <w:rPr>
                <w:rFonts w:ascii="Century Gothic" w:hAnsi="Century Gothic"/>
                <w:szCs w:val="24"/>
              </w:rPr>
              <w:t xml:space="preserve">Cría </w:t>
            </w:r>
          </w:p>
        </w:tc>
        <w:tc>
          <w:tcPr>
            <w:tcW w:w="2840" w:type="dxa"/>
            <w:tcBorders>
              <w:top w:val="single" w:sz="4" w:space="0" w:color="000000"/>
              <w:left w:val="nil"/>
              <w:bottom w:val="single" w:sz="4" w:space="0" w:color="000000"/>
              <w:right w:val="single" w:sz="4" w:space="0" w:color="000000"/>
            </w:tcBorders>
          </w:tcPr>
          <w:p w14:paraId="3355FB53"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04975F5F"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0D0C763D" w14:textId="77777777" w:rsidTr="006364D8">
        <w:trPr>
          <w:trHeight w:val="288"/>
        </w:trPr>
        <w:tc>
          <w:tcPr>
            <w:tcW w:w="4250" w:type="dxa"/>
            <w:gridSpan w:val="2"/>
            <w:tcBorders>
              <w:top w:val="single" w:sz="4" w:space="0" w:color="000000"/>
              <w:left w:val="single" w:sz="4" w:space="0" w:color="000000"/>
              <w:bottom w:val="single" w:sz="4" w:space="0" w:color="000000"/>
              <w:right w:val="nil"/>
            </w:tcBorders>
          </w:tcPr>
          <w:p w14:paraId="303FD7D9"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1C486179" w14:textId="77777777" w:rsidR="001C30BC" w:rsidRPr="00192C9C" w:rsidRDefault="00B3284A" w:rsidP="00192C9C">
            <w:pPr>
              <w:spacing w:after="0" w:line="360" w:lineRule="auto"/>
              <w:ind w:left="528"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1FD016EE"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 </w:t>
            </w:r>
          </w:p>
        </w:tc>
      </w:tr>
      <w:tr w:rsidR="001C30BC" w:rsidRPr="00192C9C" w14:paraId="4CF03827"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3220CA78"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2F041BEF" w14:textId="77777777" w:rsidR="001C30BC" w:rsidRPr="00192C9C" w:rsidRDefault="00B3284A" w:rsidP="00192C9C">
            <w:pPr>
              <w:spacing w:after="0" w:line="360" w:lineRule="auto"/>
              <w:ind w:left="461"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4BB07E75"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$20.00 </w:t>
            </w:r>
          </w:p>
        </w:tc>
      </w:tr>
      <w:tr w:rsidR="001C30BC" w:rsidRPr="00192C9C" w14:paraId="7E322965"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36A70E5B"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41DE78E6" w14:textId="77777777" w:rsidR="001C30BC" w:rsidRPr="00192C9C" w:rsidRDefault="00B3284A" w:rsidP="00192C9C">
            <w:pPr>
              <w:spacing w:after="0" w:line="360" w:lineRule="auto"/>
              <w:ind w:left="394"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0ED0E01B"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248E3501"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656B13BB"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57E0D981"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68050B45"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 </w:t>
            </w:r>
          </w:p>
        </w:tc>
      </w:tr>
      <w:tr w:rsidR="001C30BC" w:rsidRPr="00192C9C" w14:paraId="216BD812"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7E942028"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13A29299"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5EDEB8FE"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649DF27D"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414CDE51" w14:textId="77777777" w:rsidR="001C30BC" w:rsidRPr="00192C9C" w:rsidRDefault="00B3284A" w:rsidP="00192C9C">
            <w:pPr>
              <w:spacing w:after="0" w:line="360" w:lineRule="auto"/>
              <w:ind w:left="571" w:right="0" w:firstLine="0"/>
              <w:jc w:val="center"/>
              <w:rPr>
                <w:rFonts w:ascii="Century Gothic" w:hAnsi="Century Gothic"/>
                <w:szCs w:val="24"/>
              </w:rPr>
            </w:pPr>
            <w:r w:rsidRPr="00192C9C">
              <w:rPr>
                <w:rFonts w:ascii="Century Gothic" w:hAnsi="Century Gothic"/>
                <w:szCs w:val="24"/>
              </w:rPr>
              <w:t xml:space="preserve">Movilización  </w:t>
            </w:r>
          </w:p>
        </w:tc>
        <w:tc>
          <w:tcPr>
            <w:tcW w:w="2840" w:type="dxa"/>
            <w:tcBorders>
              <w:top w:val="single" w:sz="4" w:space="0" w:color="000000"/>
              <w:left w:val="nil"/>
              <w:bottom w:val="single" w:sz="4" w:space="0" w:color="000000"/>
              <w:right w:val="single" w:sz="4" w:space="0" w:color="000000"/>
            </w:tcBorders>
          </w:tcPr>
          <w:p w14:paraId="3CF9909C"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4D2D7994"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4000536D"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1A6C8971"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50E17A55" w14:textId="77777777" w:rsidR="001C30BC" w:rsidRPr="00192C9C" w:rsidRDefault="00B3284A" w:rsidP="00192C9C">
            <w:pPr>
              <w:spacing w:after="0" w:line="360" w:lineRule="auto"/>
              <w:ind w:left="528"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751EF740"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 </w:t>
            </w:r>
          </w:p>
        </w:tc>
      </w:tr>
      <w:tr w:rsidR="001C30BC" w:rsidRPr="00192C9C" w14:paraId="406F3B33" w14:textId="77777777" w:rsidTr="006364D8">
        <w:trPr>
          <w:trHeight w:val="288"/>
        </w:trPr>
        <w:tc>
          <w:tcPr>
            <w:tcW w:w="4250" w:type="dxa"/>
            <w:gridSpan w:val="2"/>
            <w:tcBorders>
              <w:top w:val="single" w:sz="4" w:space="0" w:color="000000"/>
              <w:left w:val="single" w:sz="4" w:space="0" w:color="000000"/>
              <w:bottom w:val="single" w:sz="4" w:space="0" w:color="000000"/>
              <w:right w:val="nil"/>
            </w:tcBorders>
          </w:tcPr>
          <w:p w14:paraId="678D5C21"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35144E88" w14:textId="77777777" w:rsidR="001C30BC" w:rsidRPr="00192C9C" w:rsidRDefault="00B3284A" w:rsidP="00192C9C">
            <w:pPr>
              <w:spacing w:after="0" w:line="360" w:lineRule="auto"/>
              <w:ind w:left="461"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67158A80"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$20.00 </w:t>
            </w:r>
          </w:p>
        </w:tc>
      </w:tr>
      <w:tr w:rsidR="001C30BC" w:rsidRPr="00192C9C" w14:paraId="66DC2ABF"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063EE02F"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352B1795" w14:textId="77777777" w:rsidR="001C30BC" w:rsidRPr="00192C9C" w:rsidRDefault="00B3284A" w:rsidP="00192C9C">
            <w:pPr>
              <w:spacing w:after="0" w:line="360" w:lineRule="auto"/>
              <w:ind w:left="394"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513484EC"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6A92C5A6"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2760D980"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4984BD7F"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04667B3F"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 </w:t>
            </w:r>
          </w:p>
        </w:tc>
      </w:tr>
      <w:tr w:rsidR="001C30BC" w:rsidRPr="00192C9C" w14:paraId="4A635419"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1BB56020"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183577E8"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5645AF4F"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2AA4E4E9"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5F9E1A39" w14:textId="77777777" w:rsidR="001C30BC" w:rsidRPr="00192C9C" w:rsidRDefault="00B3284A" w:rsidP="00192C9C">
            <w:pPr>
              <w:spacing w:after="0" w:line="360" w:lineRule="auto"/>
              <w:ind w:left="908" w:right="0" w:firstLine="0"/>
              <w:jc w:val="center"/>
              <w:rPr>
                <w:rFonts w:ascii="Century Gothic" w:hAnsi="Century Gothic"/>
                <w:szCs w:val="24"/>
              </w:rPr>
            </w:pPr>
            <w:r w:rsidRPr="00192C9C">
              <w:rPr>
                <w:rFonts w:ascii="Century Gothic" w:hAnsi="Century Gothic"/>
                <w:szCs w:val="24"/>
              </w:rPr>
              <w:lastRenderedPageBreak/>
              <w:t xml:space="preserve">Sacrificio </w:t>
            </w:r>
          </w:p>
        </w:tc>
        <w:tc>
          <w:tcPr>
            <w:tcW w:w="2840" w:type="dxa"/>
            <w:tcBorders>
              <w:top w:val="single" w:sz="4" w:space="0" w:color="000000"/>
              <w:left w:val="nil"/>
              <w:bottom w:val="single" w:sz="4" w:space="0" w:color="000000"/>
              <w:right w:val="single" w:sz="4" w:space="0" w:color="000000"/>
            </w:tcBorders>
          </w:tcPr>
          <w:p w14:paraId="4F60E010"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52809A1B"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30A10F89"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12EE9617"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6600A2DB" w14:textId="77777777" w:rsidR="001C30BC" w:rsidRPr="00192C9C" w:rsidRDefault="00B3284A" w:rsidP="00192C9C">
            <w:pPr>
              <w:spacing w:after="0" w:line="360" w:lineRule="auto"/>
              <w:ind w:left="528"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417495BB"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$30.00 </w:t>
            </w:r>
          </w:p>
        </w:tc>
      </w:tr>
      <w:tr w:rsidR="001C30BC" w:rsidRPr="00192C9C" w14:paraId="409B560A" w14:textId="77777777" w:rsidTr="006364D8">
        <w:trPr>
          <w:trHeight w:val="288"/>
        </w:trPr>
        <w:tc>
          <w:tcPr>
            <w:tcW w:w="4250" w:type="dxa"/>
            <w:gridSpan w:val="2"/>
            <w:tcBorders>
              <w:top w:val="single" w:sz="4" w:space="0" w:color="000000"/>
              <w:left w:val="single" w:sz="4" w:space="0" w:color="000000"/>
              <w:bottom w:val="single" w:sz="4" w:space="0" w:color="000000"/>
              <w:right w:val="nil"/>
            </w:tcBorders>
          </w:tcPr>
          <w:p w14:paraId="2DDDC420"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2FB9D2CC" w14:textId="77777777" w:rsidR="001C30BC" w:rsidRPr="00192C9C" w:rsidRDefault="00B3284A" w:rsidP="00192C9C">
            <w:pPr>
              <w:spacing w:after="0" w:line="360" w:lineRule="auto"/>
              <w:ind w:left="461"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06D8A76B"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5A46271E"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224090E1"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2202DA03" w14:textId="77777777" w:rsidR="001C30BC" w:rsidRPr="00192C9C" w:rsidRDefault="00B3284A" w:rsidP="00192C9C">
            <w:pPr>
              <w:spacing w:after="0" w:line="360" w:lineRule="auto"/>
              <w:ind w:left="394"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6272697F"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$80.00 </w:t>
            </w:r>
          </w:p>
        </w:tc>
      </w:tr>
      <w:tr w:rsidR="001C30BC" w:rsidRPr="00192C9C" w14:paraId="68178019"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50579F03"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4C7C0C42"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4DEF1578"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$150.00 </w:t>
            </w:r>
          </w:p>
        </w:tc>
      </w:tr>
      <w:tr w:rsidR="001C30BC" w:rsidRPr="00192C9C" w14:paraId="508F2EFE"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689A2150"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7BFCD8EB"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2E1AADED"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1BC18B86"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200AB492" w14:textId="77777777" w:rsidR="001C30BC" w:rsidRPr="00192C9C" w:rsidRDefault="00B3284A" w:rsidP="00192C9C">
            <w:pPr>
              <w:spacing w:after="0" w:line="360" w:lineRule="auto"/>
              <w:ind w:left="609" w:right="0" w:firstLine="0"/>
              <w:jc w:val="center"/>
              <w:rPr>
                <w:rFonts w:ascii="Century Gothic" w:hAnsi="Century Gothic"/>
                <w:szCs w:val="24"/>
              </w:rPr>
            </w:pPr>
            <w:r w:rsidRPr="00192C9C">
              <w:rPr>
                <w:rFonts w:ascii="Century Gothic" w:hAnsi="Century Gothic"/>
                <w:szCs w:val="24"/>
              </w:rPr>
              <w:t xml:space="preserve">Exportación  </w:t>
            </w:r>
          </w:p>
        </w:tc>
        <w:tc>
          <w:tcPr>
            <w:tcW w:w="2840" w:type="dxa"/>
            <w:tcBorders>
              <w:top w:val="single" w:sz="4" w:space="0" w:color="000000"/>
              <w:left w:val="nil"/>
              <w:bottom w:val="single" w:sz="4" w:space="0" w:color="000000"/>
              <w:right w:val="single" w:sz="4" w:space="0" w:color="000000"/>
            </w:tcBorders>
          </w:tcPr>
          <w:p w14:paraId="55BE06E6"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761B98CB"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04BBFB00"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6B125D2F"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3A8DB52F" w14:textId="77777777" w:rsidR="001C30BC" w:rsidRPr="00192C9C" w:rsidRDefault="00B3284A" w:rsidP="00192C9C">
            <w:pPr>
              <w:spacing w:after="0" w:line="360" w:lineRule="auto"/>
              <w:ind w:left="528" w:right="0" w:firstLine="0"/>
              <w:jc w:val="left"/>
              <w:rPr>
                <w:rFonts w:ascii="Century Gothic" w:hAnsi="Century Gothic"/>
                <w:szCs w:val="24"/>
              </w:rPr>
            </w:pPr>
            <w:r w:rsidRPr="00192C9C">
              <w:rPr>
                <w:rFonts w:ascii="Century Gothic" w:hAnsi="Century Gothic"/>
                <w:szCs w:val="24"/>
              </w:rPr>
              <w:t xml:space="preserve">1 a 10 </w:t>
            </w:r>
          </w:p>
        </w:tc>
        <w:tc>
          <w:tcPr>
            <w:tcW w:w="2053" w:type="dxa"/>
            <w:tcBorders>
              <w:top w:val="single" w:sz="4" w:space="0" w:color="000000"/>
              <w:left w:val="single" w:sz="4" w:space="0" w:color="000000"/>
              <w:bottom w:val="single" w:sz="4" w:space="0" w:color="000000"/>
              <w:right w:val="single" w:sz="4" w:space="0" w:color="000000"/>
            </w:tcBorders>
          </w:tcPr>
          <w:p w14:paraId="696C8F22"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7665F314" w14:textId="77777777" w:rsidTr="006364D8">
        <w:trPr>
          <w:trHeight w:val="288"/>
        </w:trPr>
        <w:tc>
          <w:tcPr>
            <w:tcW w:w="4250" w:type="dxa"/>
            <w:gridSpan w:val="2"/>
            <w:tcBorders>
              <w:top w:val="single" w:sz="4" w:space="0" w:color="000000"/>
              <w:left w:val="single" w:sz="4" w:space="0" w:color="000000"/>
              <w:bottom w:val="single" w:sz="4" w:space="0" w:color="000000"/>
              <w:right w:val="nil"/>
            </w:tcBorders>
          </w:tcPr>
          <w:p w14:paraId="3A98D4D7"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142A0B88" w14:textId="77777777" w:rsidR="001C30BC" w:rsidRPr="00192C9C" w:rsidRDefault="00B3284A" w:rsidP="00192C9C">
            <w:pPr>
              <w:spacing w:after="0" w:line="360" w:lineRule="auto"/>
              <w:ind w:left="461" w:right="0" w:firstLine="0"/>
              <w:jc w:val="left"/>
              <w:rPr>
                <w:rFonts w:ascii="Century Gothic" w:hAnsi="Century Gothic"/>
                <w:szCs w:val="24"/>
              </w:rPr>
            </w:pPr>
            <w:r w:rsidRPr="00192C9C">
              <w:rPr>
                <w:rFonts w:ascii="Century Gothic" w:hAnsi="Century Gothic"/>
                <w:szCs w:val="24"/>
              </w:rPr>
              <w:t xml:space="preserve">11 a 50 </w:t>
            </w:r>
          </w:p>
        </w:tc>
        <w:tc>
          <w:tcPr>
            <w:tcW w:w="2053" w:type="dxa"/>
            <w:tcBorders>
              <w:top w:val="single" w:sz="4" w:space="0" w:color="000000"/>
              <w:left w:val="single" w:sz="4" w:space="0" w:color="000000"/>
              <w:bottom w:val="single" w:sz="4" w:space="0" w:color="000000"/>
              <w:right w:val="single" w:sz="4" w:space="0" w:color="000000"/>
            </w:tcBorders>
          </w:tcPr>
          <w:p w14:paraId="2C092890"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$80.00 </w:t>
            </w:r>
          </w:p>
        </w:tc>
      </w:tr>
      <w:tr w:rsidR="001C30BC" w:rsidRPr="00192C9C" w14:paraId="2E7FE14D"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402B2D24"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536FA70D" w14:textId="77777777" w:rsidR="001C30BC" w:rsidRPr="00192C9C" w:rsidRDefault="00B3284A" w:rsidP="00192C9C">
            <w:pPr>
              <w:spacing w:after="0" w:line="360" w:lineRule="auto"/>
              <w:ind w:left="394" w:right="0" w:firstLine="0"/>
              <w:jc w:val="left"/>
              <w:rPr>
                <w:rFonts w:ascii="Century Gothic" w:hAnsi="Century Gothic"/>
                <w:szCs w:val="24"/>
              </w:rPr>
            </w:pPr>
            <w:r w:rsidRPr="00192C9C">
              <w:rPr>
                <w:rFonts w:ascii="Century Gothic" w:hAnsi="Century Gothic"/>
                <w:szCs w:val="24"/>
              </w:rPr>
              <w:t xml:space="preserve">51 a 100 </w:t>
            </w:r>
          </w:p>
        </w:tc>
        <w:tc>
          <w:tcPr>
            <w:tcW w:w="2053" w:type="dxa"/>
            <w:tcBorders>
              <w:top w:val="single" w:sz="4" w:space="0" w:color="000000"/>
              <w:left w:val="single" w:sz="4" w:space="0" w:color="000000"/>
              <w:bottom w:val="single" w:sz="4" w:space="0" w:color="000000"/>
              <w:right w:val="single" w:sz="4" w:space="0" w:color="000000"/>
            </w:tcBorders>
          </w:tcPr>
          <w:p w14:paraId="7D6889EA"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$120.00 </w:t>
            </w:r>
          </w:p>
        </w:tc>
      </w:tr>
      <w:tr w:rsidR="001C30BC" w:rsidRPr="00192C9C" w14:paraId="4FF07D57"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7AF31438"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5A5BB2F6" w14:textId="77777777"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 xml:space="preserve">100 en adelante </w:t>
            </w:r>
          </w:p>
        </w:tc>
        <w:tc>
          <w:tcPr>
            <w:tcW w:w="2053" w:type="dxa"/>
            <w:tcBorders>
              <w:top w:val="single" w:sz="4" w:space="0" w:color="000000"/>
              <w:left w:val="single" w:sz="4" w:space="0" w:color="000000"/>
              <w:bottom w:val="single" w:sz="4" w:space="0" w:color="000000"/>
              <w:right w:val="single" w:sz="4" w:space="0" w:color="000000"/>
            </w:tcBorders>
          </w:tcPr>
          <w:p w14:paraId="0AED62B5"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$200.00 </w:t>
            </w:r>
          </w:p>
        </w:tc>
      </w:tr>
      <w:tr w:rsidR="001C30BC" w:rsidRPr="00192C9C" w14:paraId="7D851932"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5805464D" w14:textId="77777777" w:rsidR="001C30BC" w:rsidRPr="00192C9C" w:rsidRDefault="00B3284A" w:rsidP="00192C9C">
            <w:pPr>
              <w:spacing w:after="0" w:line="360" w:lineRule="auto"/>
              <w:ind w:left="1949" w:right="0" w:firstLine="0"/>
              <w:jc w:val="center"/>
              <w:rPr>
                <w:rFonts w:ascii="Century Gothic" w:hAnsi="Century Gothic"/>
                <w:szCs w:val="24"/>
              </w:rPr>
            </w:pPr>
            <w:r w:rsidRPr="00192C9C">
              <w:rPr>
                <w:rFonts w:ascii="Century Gothic" w:hAnsi="Century Gothic"/>
                <w:szCs w:val="24"/>
              </w:rPr>
              <w:t xml:space="preserve"> </w:t>
            </w:r>
          </w:p>
        </w:tc>
        <w:tc>
          <w:tcPr>
            <w:tcW w:w="2840" w:type="dxa"/>
            <w:tcBorders>
              <w:top w:val="single" w:sz="4" w:space="0" w:color="000000"/>
              <w:left w:val="nil"/>
              <w:bottom w:val="single" w:sz="4" w:space="0" w:color="000000"/>
              <w:right w:val="single" w:sz="4" w:space="0" w:color="000000"/>
            </w:tcBorders>
          </w:tcPr>
          <w:p w14:paraId="5D66CDB0" w14:textId="77777777" w:rsidR="001C30BC" w:rsidRPr="00192C9C" w:rsidRDefault="00B3284A" w:rsidP="00192C9C">
            <w:pPr>
              <w:spacing w:after="0" w:line="360" w:lineRule="auto"/>
              <w:ind w:left="862" w:right="0" w:firstLine="0"/>
              <w:jc w:val="left"/>
              <w:rPr>
                <w:rFonts w:ascii="Century Gothic" w:hAnsi="Century Gothic"/>
                <w:szCs w:val="24"/>
              </w:rPr>
            </w:pP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4BEDD159"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133A86E7" w14:textId="77777777" w:rsidTr="006364D8">
        <w:trPr>
          <w:trHeight w:val="286"/>
        </w:trPr>
        <w:tc>
          <w:tcPr>
            <w:tcW w:w="4250" w:type="dxa"/>
            <w:gridSpan w:val="2"/>
            <w:tcBorders>
              <w:top w:val="single" w:sz="4" w:space="0" w:color="000000"/>
              <w:left w:val="single" w:sz="4" w:space="0" w:color="000000"/>
              <w:bottom w:val="single" w:sz="4" w:space="0" w:color="000000"/>
              <w:right w:val="nil"/>
            </w:tcBorders>
          </w:tcPr>
          <w:p w14:paraId="76249982" w14:textId="00BF1771" w:rsidR="001C30BC" w:rsidRPr="00192C9C" w:rsidRDefault="00B3284A" w:rsidP="00192C9C">
            <w:pPr>
              <w:spacing w:after="0" w:line="360" w:lineRule="auto"/>
              <w:ind w:left="0" w:right="120" w:firstLine="0"/>
              <w:jc w:val="right"/>
              <w:rPr>
                <w:rFonts w:ascii="Century Gothic" w:hAnsi="Century Gothic"/>
                <w:szCs w:val="24"/>
              </w:rPr>
            </w:pPr>
            <w:r w:rsidRPr="00192C9C">
              <w:rPr>
                <w:rFonts w:ascii="Century Gothic" w:hAnsi="Century Gothic"/>
                <w:szCs w:val="24"/>
              </w:rPr>
              <w:t>3.</w:t>
            </w:r>
            <w:r w:rsidR="006364D8">
              <w:rPr>
                <w:rFonts w:ascii="Century Gothic" w:hAnsi="Century Gothic"/>
                <w:szCs w:val="24"/>
              </w:rPr>
              <w:t>-</w:t>
            </w:r>
            <w:r w:rsidRPr="00192C9C">
              <w:rPr>
                <w:rFonts w:ascii="Century Gothic" w:hAnsi="Century Gothic"/>
                <w:szCs w:val="24"/>
              </w:rPr>
              <w:t xml:space="preserve"> Facturas ganaderas (cada una) </w:t>
            </w:r>
          </w:p>
        </w:tc>
        <w:tc>
          <w:tcPr>
            <w:tcW w:w="2840" w:type="dxa"/>
            <w:tcBorders>
              <w:top w:val="single" w:sz="4" w:space="0" w:color="000000"/>
              <w:left w:val="nil"/>
              <w:bottom w:val="single" w:sz="4" w:space="0" w:color="000000"/>
              <w:right w:val="single" w:sz="4" w:space="0" w:color="000000"/>
            </w:tcBorders>
          </w:tcPr>
          <w:p w14:paraId="7522044A" w14:textId="77777777" w:rsidR="001C30BC" w:rsidRPr="00192C9C" w:rsidRDefault="001C30BC" w:rsidP="00192C9C">
            <w:pPr>
              <w:spacing w:after="160" w:line="360" w:lineRule="auto"/>
              <w:ind w:left="0" w:right="0" w:firstLine="0"/>
              <w:jc w:val="left"/>
              <w:rPr>
                <w:rFonts w:ascii="Century Gothic" w:hAnsi="Century Gothic"/>
                <w:szCs w:val="24"/>
              </w:rPr>
            </w:pPr>
          </w:p>
        </w:tc>
        <w:tc>
          <w:tcPr>
            <w:tcW w:w="2053" w:type="dxa"/>
            <w:tcBorders>
              <w:top w:val="single" w:sz="4" w:space="0" w:color="000000"/>
              <w:left w:val="single" w:sz="4" w:space="0" w:color="000000"/>
              <w:bottom w:val="single" w:sz="4" w:space="0" w:color="000000"/>
              <w:right w:val="single" w:sz="4" w:space="0" w:color="000000"/>
            </w:tcBorders>
          </w:tcPr>
          <w:p w14:paraId="350B72A9"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 </w:t>
            </w:r>
          </w:p>
        </w:tc>
      </w:tr>
      <w:tr w:rsidR="001C30BC" w:rsidRPr="00192C9C" w14:paraId="5110D817" w14:textId="77777777" w:rsidTr="006364D8">
        <w:trPr>
          <w:trHeight w:val="1114"/>
        </w:trPr>
        <w:tc>
          <w:tcPr>
            <w:tcW w:w="7090" w:type="dxa"/>
            <w:gridSpan w:val="3"/>
            <w:tcBorders>
              <w:top w:val="single" w:sz="4" w:space="0" w:color="000000"/>
              <w:left w:val="single" w:sz="4" w:space="0" w:color="000000"/>
              <w:bottom w:val="single" w:sz="4" w:space="0" w:color="000000"/>
              <w:right w:val="single" w:sz="4" w:space="0" w:color="000000"/>
            </w:tcBorders>
          </w:tcPr>
          <w:p w14:paraId="115D0DF3" w14:textId="3DF2EC12" w:rsidR="001C30BC" w:rsidRPr="00192C9C" w:rsidRDefault="00B3284A" w:rsidP="006364D8">
            <w:pPr>
              <w:spacing w:after="0" w:line="360" w:lineRule="auto"/>
              <w:ind w:right="68"/>
              <w:rPr>
                <w:rFonts w:ascii="Century Gothic" w:hAnsi="Century Gothic"/>
                <w:szCs w:val="24"/>
              </w:rPr>
            </w:pPr>
            <w:r w:rsidRPr="00192C9C">
              <w:rPr>
                <w:rFonts w:ascii="Century Gothic" w:hAnsi="Century Gothic"/>
                <w:szCs w:val="24"/>
              </w:rPr>
              <w:t>4.</w:t>
            </w:r>
            <w:r w:rsidR="006364D8">
              <w:rPr>
                <w:rFonts w:ascii="Century Gothic" w:hAnsi="Century Gothic"/>
                <w:szCs w:val="24"/>
              </w:rPr>
              <w:t>-</w:t>
            </w:r>
            <w:r w:rsidRPr="00192C9C">
              <w:rPr>
                <w:rFonts w:ascii="Century Gothic" w:hAnsi="Century Gothic"/>
                <w:szCs w:val="24"/>
              </w:rPr>
              <w:t xml:space="preserve"> Servicios no especificados; las cuotas para los demás servicios que se presten en los rastros no especificados en la presente tarifa, serán fijados por el Ayuntamiento respectivo, tomando en consideración su costo </w:t>
            </w:r>
          </w:p>
        </w:tc>
        <w:tc>
          <w:tcPr>
            <w:tcW w:w="2053" w:type="dxa"/>
            <w:tcBorders>
              <w:top w:val="single" w:sz="4" w:space="0" w:color="000000"/>
              <w:left w:val="single" w:sz="4" w:space="0" w:color="000000"/>
              <w:bottom w:val="single" w:sz="4" w:space="0" w:color="000000"/>
              <w:right w:val="single" w:sz="4" w:space="0" w:color="000000"/>
            </w:tcBorders>
          </w:tcPr>
          <w:p w14:paraId="39ECEB6F"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6709C916" w14:textId="77777777" w:rsidTr="006364D8">
        <w:trPr>
          <w:trHeight w:val="562"/>
        </w:trPr>
        <w:tc>
          <w:tcPr>
            <w:tcW w:w="7090" w:type="dxa"/>
            <w:gridSpan w:val="3"/>
            <w:tcBorders>
              <w:top w:val="single" w:sz="4" w:space="0" w:color="000000"/>
              <w:left w:val="single" w:sz="4" w:space="0" w:color="000000"/>
              <w:bottom w:val="single" w:sz="4" w:space="0" w:color="000000"/>
              <w:right w:val="single" w:sz="4" w:space="0" w:color="000000"/>
            </w:tcBorders>
          </w:tcPr>
          <w:p w14:paraId="71C2A3DB" w14:textId="77777777" w:rsidR="001C30BC" w:rsidRPr="00192C9C" w:rsidRDefault="00B3284A" w:rsidP="006364D8">
            <w:pPr>
              <w:spacing w:after="0" w:line="360" w:lineRule="auto"/>
              <w:ind w:right="0"/>
              <w:rPr>
                <w:rFonts w:ascii="Century Gothic" w:hAnsi="Century Gothic"/>
                <w:szCs w:val="24"/>
              </w:rPr>
            </w:pPr>
            <w:r w:rsidRPr="00192C9C">
              <w:rPr>
                <w:rFonts w:ascii="Century Gothic" w:hAnsi="Century Gothic"/>
                <w:b/>
                <w:szCs w:val="24"/>
              </w:rPr>
              <w:t xml:space="preserve">II.3.- Legalización de firmas, certificación y expedición de documentos municipales </w:t>
            </w:r>
          </w:p>
        </w:tc>
        <w:tc>
          <w:tcPr>
            <w:tcW w:w="2053" w:type="dxa"/>
            <w:tcBorders>
              <w:top w:val="single" w:sz="4" w:space="0" w:color="000000"/>
              <w:left w:val="single" w:sz="4" w:space="0" w:color="000000"/>
              <w:bottom w:val="single" w:sz="4" w:space="0" w:color="000000"/>
              <w:right w:val="single" w:sz="4" w:space="0" w:color="000000"/>
            </w:tcBorders>
          </w:tcPr>
          <w:p w14:paraId="5314FBB9"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b/>
                <w:szCs w:val="24"/>
              </w:rPr>
              <w:t xml:space="preserve"> </w:t>
            </w:r>
          </w:p>
        </w:tc>
      </w:tr>
      <w:tr w:rsidR="001C30BC" w:rsidRPr="00192C9C" w14:paraId="2CDE0409" w14:textId="77777777" w:rsidTr="006364D8">
        <w:trPr>
          <w:trHeight w:val="562"/>
        </w:trPr>
        <w:tc>
          <w:tcPr>
            <w:tcW w:w="7090" w:type="dxa"/>
            <w:gridSpan w:val="3"/>
            <w:tcBorders>
              <w:top w:val="single" w:sz="4" w:space="0" w:color="000000"/>
              <w:left w:val="single" w:sz="4" w:space="0" w:color="000000"/>
              <w:bottom w:val="single" w:sz="4" w:space="0" w:color="000000"/>
              <w:right w:val="single" w:sz="4" w:space="0" w:color="000000"/>
            </w:tcBorders>
          </w:tcPr>
          <w:p w14:paraId="02F08321" w14:textId="2B5733DA" w:rsidR="001C30BC" w:rsidRPr="00192C9C" w:rsidRDefault="00B3284A" w:rsidP="006364D8">
            <w:pPr>
              <w:spacing w:after="0" w:line="360" w:lineRule="auto"/>
              <w:ind w:right="0"/>
              <w:rPr>
                <w:rFonts w:ascii="Century Gothic" w:hAnsi="Century Gothic"/>
                <w:szCs w:val="24"/>
              </w:rPr>
            </w:pPr>
            <w:r w:rsidRPr="00192C9C">
              <w:rPr>
                <w:rFonts w:ascii="Century Gothic" w:hAnsi="Century Gothic"/>
                <w:szCs w:val="24"/>
              </w:rPr>
              <w:t>1.</w:t>
            </w:r>
            <w:r w:rsidR="006364D8">
              <w:rPr>
                <w:rFonts w:ascii="Century Gothic" w:hAnsi="Century Gothic"/>
                <w:szCs w:val="24"/>
              </w:rPr>
              <w:t>-</w:t>
            </w:r>
            <w:r w:rsidRPr="00192C9C">
              <w:rPr>
                <w:rFonts w:ascii="Century Gothic" w:hAnsi="Century Gothic"/>
                <w:szCs w:val="24"/>
              </w:rPr>
              <w:t xml:space="preserve"> Expedición de actas de matrimonio, defunción y de nacimiento segunda y ulteriores </w:t>
            </w:r>
          </w:p>
        </w:tc>
        <w:tc>
          <w:tcPr>
            <w:tcW w:w="2053" w:type="dxa"/>
            <w:tcBorders>
              <w:top w:val="single" w:sz="4" w:space="0" w:color="000000"/>
              <w:left w:val="single" w:sz="4" w:space="0" w:color="000000"/>
              <w:bottom w:val="single" w:sz="4" w:space="0" w:color="000000"/>
              <w:right w:val="single" w:sz="4" w:space="0" w:color="000000"/>
            </w:tcBorders>
          </w:tcPr>
          <w:p w14:paraId="5FE34514" w14:textId="77777777" w:rsidR="001C30BC" w:rsidRPr="00192C9C" w:rsidRDefault="00B3284A" w:rsidP="00192C9C">
            <w:pPr>
              <w:spacing w:after="0" w:line="360" w:lineRule="auto"/>
              <w:ind w:left="0" w:right="65" w:firstLine="0"/>
              <w:jc w:val="right"/>
              <w:rPr>
                <w:rFonts w:ascii="Century Gothic" w:hAnsi="Century Gothic"/>
                <w:szCs w:val="24"/>
              </w:rPr>
            </w:pPr>
            <w:r w:rsidRPr="00192C9C">
              <w:rPr>
                <w:rFonts w:ascii="Century Gothic" w:hAnsi="Century Gothic"/>
                <w:szCs w:val="24"/>
              </w:rPr>
              <w:t xml:space="preserve">$100.00 </w:t>
            </w:r>
          </w:p>
        </w:tc>
      </w:tr>
    </w:tbl>
    <w:p w14:paraId="5C4D89BC" w14:textId="77777777" w:rsidR="001C30BC" w:rsidRPr="00192C9C" w:rsidRDefault="001C30BC" w:rsidP="00192C9C">
      <w:pPr>
        <w:spacing w:after="0" w:line="360" w:lineRule="auto"/>
        <w:ind w:left="-1702" w:right="314" w:firstLine="0"/>
        <w:jc w:val="left"/>
        <w:rPr>
          <w:rFonts w:ascii="Century Gothic" w:hAnsi="Century Gothic"/>
          <w:szCs w:val="24"/>
        </w:rPr>
      </w:pPr>
    </w:p>
    <w:tbl>
      <w:tblPr>
        <w:tblStyle w:val="TableGrid"/>
        <w:tblW w:w="9143" w:type="dxa"/>
        <w:tblInd w:w="-70" w:type="dxa"/>
        <w:tblCellMar>
          <w:top w:w="8" w:type="dxa"/>
          <w:right w:w="3" w:type="dxa"/>
        </w:tblCellMar>
        <w:tblLook w:val="04A0" w:firstRow="1" w:lastRow="0" w:firstColumn="1" w:lastColumn="0" w:noHBand="0" w:noVBand="1"/>
      </w:tblPr>
      <w:tblGrid>
        <w:gridCol w:w="7090"/>
        <w:gridCol w:w="2053"/>
      </w:tblGrid>
      <w:tr w:rsidR="001C30BC" w:rsidRPr="00192C9C" w14:paraId="72ACA9A5"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252C37EA" w14:textId="4B6CF1CF" w:rsidR="001C30BC" w:rsidRPr="00192C9C" w:rsidRDefault="00B3284A" w:rsidP="006364D8">
            <w:pPr>
              <w:spacing w:after="0" w:line="360" w:lineRule="auto"/>
              <w:ind w:left="0" w:right="0" w:firstLine="0"/>
              <w:jc w:val="left"/>
              <w:rPr>
                <w:rFonts w:ascii="Century Gothic" w:hAnsi="Century Gothic"/>
                <w:szCs w:val="24"/>
              </w:rPr>
            </w:pPr>
            <w:r w:rsidRPr="00192C9C">
              <w:rPr>
                <w:rFonts w:ascii="Century Gothic" w:hAnsi="Century Gothic"/>
                <w:szCs w:val="24"/>
              </w:rPr>
              <w:t>2.</w:t>
            </w:r>
            <w:r w:rsidR="006364D8">
              <w:rPr>
                <w:rFonts w:ascii="Century Gothic" w:hAnsi="Century Gothic"/>
                <w:szCs w:val="24"/>
              </w:rPr>
              <w:t>-</w:t>
            </w:r>
            <w:r w:rsidRPr="00192C9C">
              <w:rPr>
                <w:rFonts w:ascii="Century Gothic" w:hAnsi="Century Gothic"/>
                <w:szCs w:val="24"/>
              </w:rPr>
              <w:t xml:space="preserve"> Matrimonios en oficina </w:t>
            </w:r>
          </w:p>
        </w:tc>
        <w:tc>
          <w:tcPr>
            <w:tcW w:w="2053" w:type="dxa"/>
            <w:tcBorders>
              <w:top w:val="single" w:sz="4" w:space="0" w:color="000000"/>
              <w:left w:val="single" w:sz="4" w:space="0" w:color="000000"/>
              <w:bottom w:val="single" w:sz="4" w:space="0" w:color="000000"/>
              <w:right w:val="single" w:sz="4" w:space="0" w:color="000000"/>
            </w:tcBorders>
          </w:tcPr>
          <w:p w14:paraId="2C69D211" w14:textId="619C5058" w:rsidR="001C30BC" w:rsidRPr="00192C9C" w:rsidRDefault="00EF28B8"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w:t>
            </w:r>
            <w:r w:rsidR="00B3284A" w:rsidRPr="00192C9C">
              <w:rPr>
                <w:rFonts w:ascii="Century Gothic" w:hAnsi="Century Gothic"/>
                <w:szCs w:val="24"/>
              </w:rPr>
              <w:t xml:space="preserve">550.00 </w:t>
            </w:r>
          </w:p>
        </w:tc>
      </w:tr>
      <w:tr w:rsidR="001C30BC" w:rsidRPr="00192C9C" w14:paraId="788482E0"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5780857D" w14:textId="2D857435"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szCs w:val="24"/>
              </w:rPr>
              <w:t>3.</w:t>
            </w:r>
            <w:r w:rsidR="006364D8">
              <w:rPr>
                <w:rFonts w:ascii="Century Gothic" w:hAnsi="Century Gothic"/>
                <w:szCs w:val="24"/>
              </w:rPr>
              <w:t>-</w:t>
            </w:r>
            <w:r w:rsidRPr="00192C9C">
              <w:rPr>
                <w:rFonts w:ascii="Century Gothic" w:hAnsi="Century Gothic"/>
                <w:szCs w:val="24"/>
              </w:rPr>
              <w:t xml:space="preserve"> Matrimonio fuera de oficina </w:t>
            </w:r>
          </w:p>
        </w:tc>
        <w:tc>
          <w:tcPr>
            <w:tcW w:w="2053" w:type="dxa"/>
            <w:tcBorders>
              <w:top w:val="single" w:sz="4" w:space="0" w:color="000000"/>
              <w:left w:val="single" w:sz="4" w:space="0" w:color="000000"/>
              <w:bottom w:val="single" w:sz="4" w:space="0" w:color="000000"/>
              <w:right w:val="single" w:sz="4" w:space="0" w:color="000000"/>
            </w:tcBorders>
          </w:tcPr>
          <w:p w14:paraId="788DF1DC"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$5,550.00 </w:t>
            </w:r>
          </w:p>
        </w:tc>
      </w:tr>
      <w:tr w:rsidR="001C30BC" w:rsidRPr="00192C9C" w14:paraId="29297DE2"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34CE5AD9" w14:textId="77777777"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szCs w:val="24"/>
              </w:rPr>
              <w:t xml:space="preserve">4. Actas del registro civil </w:t>
            </w:r>
          </w:p>
        </w:tc>
        <w:tc>
          <w:tcPr>
            <w:tcW w:w="2053" w:type="dxa"/>
            <w:tcBorders>
              <w:top w:val="single" w:sz="4" w:space="0" w:color="000000"/>
              <w:left w:val="single" w:sz="4" w:space="0" w:color="000000"/>
              <w:bottom w:val="single" w:sz="4" w:space="0" w:color="000000"/>
              <w:right w:val="single" w:sz="4" w:space="0" w:color="000000"/>
            </w:tcBorders>
          </w:tcPr>
          <w:p w14:paraId="6B800415"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 </w:t>
            </w:r>
          </w:p>
        </w:tc>
      </w:tr>
      <w:tr w:rsidR="001C30BC" w:rsidRPr="00192C9C" w14:paraId="6119AA52"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738E6C5C" w14:textId="77777777"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b/>
                <w:szCs w:val="24"/>
              </w:rPr>
              <w:t>II.4.- Servicio de Alumbrado público</w:t>
            </w:r>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39DFFDD5"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05B8533C" w14:textId="77777777" w:rsidTr="006364D8">
        <w:trPr>
          <w:trHeight w:val="1942"/>
        </w:trPr>
        <w:tc>
          <w:tcPr>
            <w:tcW w:w="7090" w:type="dxa"/>
            <w:tcBorders>
              <w:top w:val="single" w:sz="4" w:space="0" w:color="000000"/>
              <w:left w:val="single" w:sz="4" w:space="0" w:color="000000"/>
              <w:bottom w:val="single" w:sz="4" w:space="0" w:color="000000"/>
              <w:right w:val="single" w:sz="4" w:space="0" w:color="000000"/>
            </w:tcBorders>
          </w:tcPr>
          <w:p w14:paraId="30A7F2BE" w14:textId="73C7DF35" w:rsidR="001C30BC" w:rsidRPr="00192C9C" w:rsidRDefault="00B3284A" w:rsidP="00192C9C">
            <w:pPr>
              <w:spacing w:after="0" w:line="360" w:lineRule="auto"/>
              <w:ind w:left="70" w:right="66" w:firstLine="0"/>
              <w:rPr>
                <w:rFonts w:ascii="Century Gothic" w:hAnsi="Century Gothic"/>
                <w:szCs w:val="24"/>
              </w:rPr>
            </w:pPr>
            <w:r w:rsidRPr="00192C9C">
              <w:rPr>
                <w:rFonts w:ascii="Century Gothic" w:hAnsi="Century Gothic"/>
                <w:szCs w:val="24"/>
              </w:rPr>
              <w:t>Los predio</w:t>
            </w:r>
            <w:r w:rsidR="006364D8">
              <w:rPr>
                <w:rFonts w:ascii="Century Gothic" w:hAnsi="Century Gothic"/>
                <w:szCs w:val="24"/>
              </w:rPr>
              <w:t>s</w:t>
            </w:r>
            <w:r w:rsidRPr="00192C9C">
              <w:rPr>
                <w:rFonts w:ascii="Century Gothic" w:hAnsi="Century Gothic"/>
                <w:szCs w:val="24"/>
              </w:rPr>
              <w:t xml:space="preserve"> que cuenten con contrato de suministro de energía eléctrica con la Comisión Federal de Electricidad, deberán pagar una </w:t>
            </w:r>
            <w:r w:rsidRPr="006364D8">
              <w:rPr>
                <w:rFonts w:ascii="Century Gothic" w:hAnsi="Century Gothic"/>
                <w:b/>
                <w:bCs/>
                <w:szCs w:val="24"/>
              </w:rPr>
              <w:t>cuota fija bimestral</w:t>
            </w:r>
            <w:r w:rsidRPr="00192C9C">
              <w:rPr>
                <w:rFonts w:ascii="Century Gothic" w:hAnsi="Century Gothic"/>
                <w:szCs w:val="24"/>
              </w:rPr>
              <w:t xml:space="preserve">, por el Derecho del Alumbrado Público, simultáneamente con el recibo que expida dicho organismo, en los términos del convenio que se establezca con la citada Comisión para tales efectos y de conformidad con la siguiente tabla: </w:t>
            </w:r>
          </w:p>
        </w:tc>
        <w:tc>
          <w:tcPr>
            <w:tcW w:w="2053" w:type="dxa"/>
            <w:tcBorders>
              <w:top w:val="single" w:sz="4" w:space="0" w:color="000000"/>
              <w:left w:val="single" w:sz="4" w:space="0" w:color="000000"/>
              <w:bottom w:val="single" w:sz="4" w:space="0" w:color="000000"/>
              <w:right w:val="single" w:sz="4" w:space="0" w:color="000000"/>
            </w:tcBorders>
          </w:tcPr>
          <w:p w14:paraId="36182C87" w14:textId="77777777" w:rsidR="001C30BC" w:rsidRPr="00192C9C" w:rsidRDefault="00B3284A" w:rsidP="00192C9C">
            <w:pPr>
              <w:spacing w:after="0" w:line="360" w:lineRule="auto"/>
              <w:ind w:left="-11" w:right="0" w:firstLine="0"/>
              <w:rPr>
                <w:rFonts w:ascii="Century Gothic" w:hAnsi="Century Gothic"/>
                <w:szCs w:val="24"/>
              </w:rPr>
            </w:pPr>
            <w:r w:rsidRPr="00192C9C">
              <w:rPr>
                <w:rFonts w:ascii="Century Gothic" w:hAnsi="Century Gothic"/>
                <w:szCs w:val="24"/>
              </w:rPr>
              <w:t xml:space="preserve"> </w:t>
            </w:r>
            <w:r w:rsidRPr="00192C9C">
              <w:rPr>
                <w:rFonts w:ascii="Century Gothic" w:hAnsi="Century Gothic"/>
                <w:szCs w:val="24"/>
              </w:rPr>
              <w:tab/>
              <w:t xml:space="preserve"> </w:t>
            </w:r>
          </w:p>
          <w:p w14:paraId="58711826"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135CD37D"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10C9E829" w14:textId="411795B0" w:rsidR="001C30BC" w:rsidRPr="00192C9C" w:rsidRDefault="006364D8" w:rsidP="00192C9C">
            <w:pPr>
              <w:spacing w:after="0" w:line="360" w:lineRule="auto"/>
              <w:ind w:left="2" w:right="0" w:firstLine="0"/>
              <w:jc w:val="center"/>
              <w:rPr>
                <w:rFonts w:ascii="Century Gothic" w:hAnsi="Century Gothic"/>
                <w:szCs w:val="24"/>
              </w:rPr>
            </w:pPr>
            <w:r w:rsidRPr="00192C9C">
              <w:rPr>
                <w:rFonts w:ascii="Century Gothic" w:hAnsi="Century Gothic"/>
                <w:b/>
                <w:szCs w:val="24"/>
              </w:rPr>
              <w:t>C</w:t>
            </w:r>
            <w:r>
              <w:rPr>
                <w:rFonts w:ascii="Century Gothic" w:hAnsi="Century Gothic"/>
                <w:b/>
                <w:szCs w:val="24"/>
              </w:rPr>
              <w:t>la</w:t>
            </w:r>
            <w:r w:rsidRPr="00192C9C">
              <w:rPr>
                <w:rFonts w:ascii="Century Gothic" w:hAnsi="Century Gothic"/>
                <w:b/>
                <w:szCs w:val="24"/>
              </w:rPr>
              <w:t>sificación</w:t>
            </w:r>
            <w:r w:rsidR="00B3284A" w:rsidRPr="00192C9C">
              <w:rPr>
                <w:rFonts w:ascii="Century Gothic" w:hAnsi="Century Gothic"/>
                <w:b/>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2CDC1D4D" w14:textId="77777777" w:rsidR="001C30BC" w:rsidRPr="00192C9C" w:rsidRDefault="00B3284A" w:rsidP="00192C9C">
            <w:pPr>
              <w:spacing w:after="0" w:line="360" w:lineRule="auto"/>
              <w:ind w:left="1" w:right="0" w:firstLine="0"/>
              <w:jc w:val="center"/>
              <w:rPr>
                <w:rFonts w:ascii="Century Gothic" w:hAnsi="Century Gothic"/>
                <w:szCs w:val="24"/>
              </w:rPr>
            </w:pPr>
            <w:r w:rsidRPr="00192C9C">
              <w:rPr>
                <w:rFonts w:ascii="Century Gothic" w:hAnsi="Century Gothic"/>
                <w:b/>
                <w:szCs w:val="24"/>
              </w:rPr>
              <w:t xml:space="preserve">Cuota DAP  </w:t>
            </w:r>
          </w:p>
        </w:tc>
      </w:tr>
      <w:tr w:rsidR="001C30BC" w:rsidRPr="00192C9C" w14:paraId="64AE7733"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6B2A24F2" w14:textId="77777777" w:rsidR="001C30BC" w:rsidRPr="00192C9C" w:rsidRDefault="00B3284A" w:rsidP="00440300">
            <w:pPr>
              <w:spacing w:after="0" w:line="360" w:lineRule="auto"/>
              <w:ind w:right="0"/>
              <w:jc w:val="left"/>
              <w:rPr>
                <w:rFonts w:ascii="Century Gothic" w:hAnsi="Century Gothic"/>
                <w:szCs w:val="24"/>
              </w:rPr>
            </w:pPr>
            <w:r w:rsidRPr="00192C9C">
              <w:rPr>
                <w:rFonts w:ascii="Century Gothic" w:hAnsi="Century Gothic"/>
                <w:szCs w:val="24"/>
              </w:rPr>
              <w:t xml:space="preserve">Tarifa 1 Residencial </w:t>
            </w:r>
          </w:p>
        </w:tc>
        <w:tc>
          <w:tcPr>
            <w:tcW w:w="2053" w:type="dxa"/>
            <w:tcBorders>
              <w:top w:val="single" w:sz="4" w:space="0" w:color="000000"/>
              <w:left w:val="single" w:sz="4" w:space="0" w:color="000000"/>
              <w:bottom w:val="single" w:sz="4" w:space="0" w:color="000000"/>
              <w:right w:val="single" w:sz="4" w:space="0" w:color="000000"/>
            </w:tcBorders>
          </w:tcPr>
          <w:p w14:paraId="4AD83D24"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0AEA3DB5" w14:textId="77777777" w:rsidTr="006364D8">
        <w:trPr>
          <w:trHeight w:val="288"/>
        </w:trPr>
        <w:tc>
          <w:tcPr>
            <w:tcW w:w="7090" w:type="dxa"/>
            <w:tcBorders>
              <w:top w:val="single" w:sz="4" w:space="0" w:color="000000"/>
              <w:left w:val="single" w:sz="4" w:space="0" w:color="000000"/>
              <w:bottom w:val="single" w:sz="4" w:space="0" w:color="000000"/>
              <w:right w:val="single" w:sz="4" w:space="0" w:color="000000"/>
            </w:tcBorders>
          </w:tcPr>
          <w:p w14:paraId="419251D4" w14:textId="77777777" w:rsidR="001C30BC" w:rsidRPr="00192C9C" w:rsidRDefault="00B3284A" w:rsidP="00440300">
            <w:pPr>
              <w:spacing w:after="0" w:line="360" w:lineRule="auto"/>
              <w:ind w:right="0"/>
              <w:jc w:val="left"/>
              <w:rPr>
                <w:rFonts w:ascii="Century Gothic" w:hAnsi="Century Gothic"/>
                <w:szCs w:val="24"/>
              </w:rPr>
            </w:pPr>
            <w:r w:rsidRPr="00192C9C">
              <w:rPr>
                <w:rFonts w:ascii="Century Gothic" w:hAnsi="Century Gothic"/>
                <w:szCs w:val="24"/>
              </w:rPr>
              <w:t xml:space="preserve">Tarifa DAC comercial </w:t>
            </w:r>
          </w:p>
        </w:tc>
        <w:tc>
          <w:tcPr>
            <w:tcW w:w="2053" w:type="dxa"/>
            <w:tcBorders>
              <w:top w:val="single" w:sz="4" w:space="0" w:color="000000"/>
              <w:left w:val="single" w:sz="4" w:space="0" w:color="000000"/>
              <w:bottom w:val="single" w:sz="4" w:space="0" w:color="000000"/>
              <w:right w:val="single" w:sz="4" w:space="0" w:color="000000"/>
            </w:tcBorders>
          </w:tcPr>
          <w:p w14:paraId="255A0E7B"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77A05FAD"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2242E87A" w14:textId="77777777" w:rsidR="001C30BC" w:rsidRPr="00192C9C" w:rsidRDefault="00B3284A" w:rsidP="00440300">
            <w:pPr>
              <w:spacing w:after="0" w:line="360" w:lineRule="auto"/>
              <w:ind w:right="0"/>
              <w:jc w:val="left"/>
              <w:rPr>
                <w:rFonts w:ascii="Century Gothic" w:hAnsi="Century Gothic"/>
                <w:szCs w:val="24"/>
              </w:rPr>
            </w:pPr>
            <w:r w:rsidRPr="00192C9C">
              <w:rPr>
                <w:rFonts w:ascii="Century Gothic" w:hAnsi="Century Gothic"/>
                <w:szCs w:val="24"/>
              </w:rPr>
              <w:t xml:space="preserve">Tarifa 2 comercial BT </w:t>
            </w:r>
          </w:p>
        </w:tc>
        <w:tc>
          <w:tcPr>
            <w:tcW w:w="2053" w:type="dxa"/>
            <w:tcBorders>
              <w:top w:val="single" w:sz="4" w:space="0" w:color="000000"/>
              <w:left w:val="single" w:sz="4" w:space="0" w:color="000000"/>
              <w:bottom w:val="single" w:sz="4" w:space="0" w:color="000000"/>
              <w:right w:val="single" w:sz="4" w:space="0" w:color="000000"/>
            </w:tcBorders>
          </w:tcPr>
          <w:p w14:paraId="7BDD6609" w14:textId="77777777" w:rsidR="001C30BC" w:rsidRPr="00192C9C" w:rsidRDefault="00B3284A" w:rsidP="00192C9C">
            <w:pPr>
              <w:spacing w:after="0" w:line="360" w:lineRule="auto"/>
              <w:ind w:left="0" w:right="65"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0792510F"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17C5B35A" w14:textId="6AC8FE1C" w:rsidR="001C30BC" w:rsidRPr="00192C9C" w:rsidRDefault="006364D8" w:rsidP="00192C9C">
            <w:pPr>
              <w:spacing w:after="0" w:line="360" w:lineRule="auto"/>
              <w:ind w:left="2" w:right="0" w:firstLine="0"/>
              <w:jc w:val="center"/>
              <w:rPr>
                <w:rFonts w:ascii="Century Gothic" w:hAnsi="Century Gothic"/>
                <w:szCs w:val="24"/>
              </w:rPr>
            </w:pPr>
            <w:r>
              <w:rPr>
                <w:rFonts w:ascii="Century Gothic" w:hAnsi="Century Gothic"/>
                <w:b/>
                <w:szCs w:val="24"/>
              </w:rPr>
              <w:t>Cla</w:t>
            </w:r>
            <w:r w:rsidRPr="00192C9C">
              <w:rPr>
                <w:rFonts w:ascii="Century Gothic" w:hAnsi="Century Gothic"/>
                <w:b/>
                <w:szCs w:val="24"/>
              </w:rPr>
              <w:t>sificación</w:t>
            </w:r>
            <w:r w:rsidR="00B3284A" w:rsidRPr="00192C9C">
              <w:rPr>
                <w:rFonts w:ascii="Century Gothic" w:hAnsi="Century Gothic"/>
                <w:b/>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167E5512" w14:textId="77777777" w:rsidR="001C30BC" w:rsidRPr="00192C9C" w:rsidRDefault="00B3284A" w:rsidP="00192C9C">
            <w:pPr>
              <w:spacing w:after="0" w:line="360" w:lineRule="auto"/>
              <w:ind w:left="1" w:right="0" w:firstLine="0"/>
              <w:jc w:val="center"/>
              <w:rPr>
                <w:rFonts w:ascii="Century Gothic" w:hAnsi="Century Gothic"/>
                <w:szCs w:val="24"/>
              </w:rPr>
            </w:pPr>
            <w:r w:rsidRPr="00192C9C">
              <w:rPr>
                <w:rFonts w:ascii="Century Gothic" w:hAnsi="Century Gothic"/>
                <w:b/>
                <w:szCs w:val="24"/>
              </w:rPr>
              <w:t xml:space="preserve">Cuota DAP  </w:t>
            </w:r>
          </w:p>
        </w:tc>
      </w:tr>
      <w:tr w:rsidR="001C30BC" w:rsidRPr="00192C9C" w14:paraId="44BFCC55" w14:textId="77777777" w:rsidTr="006364D8">
        <w:trPr>
          <w:trHeight w:val="288"/>
        </w:trPr>
        <w:tc>
          <w:tcPr>
            <w:tcW w:w="7090" w:type="dxa"/>
            <w:tcBorders>
              <w:top w:val="single" w:sz="4" w:space="0" w:color="000000"/>
              <w:left w:val="single" w:sz="4" w:space="0" w:color="000000"/>
              <w:bottom w:val="single" w:sz="4" w:space="0" w:color="000000"/>
              <w:right w:val="single" w:sz="4" w:space="0" w:color="000000"/>
            </w:tcBorders>
          </w:tcPr>
          <w:p w14:paraId="6403A068" w14:textId="77777777" w:rsidR="001C30BC" w:rsidRPr="00192C9C" w:rsidRDefault="00B3284A" w:rsidP="00440300">
            <w:pPr>
              <w:spacing w:after="0" w:line="360" w:lineRule="auto"/>
              <w:ind w:right="0"/>
              <w:jc w:val="left"/>
              <w:rPr>
                <w:rFonts w:ascii="Century Gothic" w:hAnsi="Century Gothic"/>
                <w:szCs w:val="24"/>
              </w:rPr>
            </w:pPr>
            <w:r w:rsidRPr="00192C9C">
              <w:rPr>
                <w:rFonts w:ascii="Century Gothic" w:hAnsi="Century Gothic"/>
                <w:szCs w:val="24"/>
              </w:rPr>
              <w:t xml:space="preserve">Tarifa OM comercial MT </w:t>
            </w:r>
          </w:p>
        </w:tc>
        <w:tc>
          <w:tcPr>
            <w:tcW w:w="2053" w:type="dxa"/>
            <w:tcBorders>
              <w:top w:val="single" w:sz="4" w:space="0" w:color="000000"/>
              <w:left w:val="single" w:sz="4" w:space="0" w:color="000000"/>
              <w:bottom w:val="single" w:sz="4" w:space="0" w:color="000000"/>
              <w:right w:val="single" w:sz="4" w:space="0" w:color="000000"/>
            </w:tcBorders>
          </w:tcPr>
          <w:p w14:paraId="7A2DA92B"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79C6A021"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5F981E80" w14:textId="77777777" w:rsidR="001C30BC" w:rsidRPr="00192C9C" w:rsidRDefault="00B3284A" w:rsidP="00440300">
            <w:pPr>
              <w:spacing w:after="0" w:line="360" w:lineRule="auto"/>
              <w:ind w:right="0"/>
              <w:jc w:val="left"/>
              <w:rPr>
                <w:rFonts w:ascii="Century Gothic" w:hAnsi="Century Gothic"/>
                <w:szCs w:val="24"/>
              </w:rPr>
            </w:pPr>
            <w:r w:rsidRPr="00192C9C">
              <w:rPr>
                <w:rFonts w:ascii="Century Gothic" w:hAnsi="Century Gothic"/>
                <w:szCs w:val="24"/>
              </w:rPr>
              <w:t xml:space="preserve">Tarifa HM comercial MT </w:t>
            </w:r>
          </w:p>
        </w:tc>
        <w:tc>
          <w:tcPr>
            <w:tcW w:w="2053" w:type="dxa"/>
            <w:tcBorders>
              <w:top w:val="single" w:sz="4" w:space="0" w:color="000000"/>
              <w:left w:val="single" w:sz="4" w:space="0" w:color="000000"/>
              <w:bottom w:val="single" w:sz="4" w:space="0" w:color="000000"/>
              <w:right w:val="single" w:sz="4" w:space="0" w:color="000000"/>
            </w:tcBorders>
          </w:tcPr>
          <w:p w14:paraId="69D70ACF" w14:textId="77777777" w:rsidR="001C30BC" w:rsidRPr="00192C9C" w:rsidRDefault="00B3284A" w:rsidP="00192C9C">
            <w:pPr>
              <w:spacing w:after="0" w:line="360" w:lineRule="auto"/>
              <w:ind w:left="0" w:right="65" w:firstLine="0"/>
              <w:jc w:val="right"/>
              <w:rPr>
                <w:rFonts w:ascii="Century Gothic" w:hAnsi="Century Gothic"/>
                <w:szCs w:val="24"/>
              </w:rPr>
            </w:pPr>
            <w:r w:rsidRPr="00192C9C">
              <w:rPr>
                <w:rFonts w:ascii="Century Gothic" w:hAnsi="Century Gothic"/>
                <w:szCs w:val="24"/>
              </w:rPr>
              <w:t xml:space="preserve">$50.00 </w:t>
            </w:r>
          </w:p>
        </w:tc>
      </w:tr>
      <w:tr w:rsidR="001C30BC" w:rsidRPr="00192C9C" w14:paraId="6886F98F"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2C9239E3" w14:textId="3B554A09"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b/>
                <w:szCs w:val="24"/>
              </w:rPr>
              <w:t>II.5</w:t>
            </w:r>
            <w:r w:rsidR="006364D8">
              <w:rPr>
                <w:rFonts w:ascii="Century Gothic" w:hAnsi="Century Gothic"/>
                <w:b/>
                <w:szCs w:val="24"/>
              </w:rPr>
              <w:t>.-</w:t>
            </w:r>
            <w:r w:rsidRPr="00192C9C">
              <w:rPr>
                <w:rFonts w:ascii="Century Gothic" w:hAnsi="Century Gothic"/>
                <w:b/>
                <w:szCs w:val="24"/>
              </w:rPr>
              <w:t xml:space="preserve"> Servicio de Agua y Drenaje  </w:t>
            </w:r>
          </w:p>
        </w:tc>
        <w:tc>
          <w:tcPr>
            <w:tcW w:w="2053" w:type="dxa"/>
            <w:tcBorders>
              <w:top w:val="single" w:sz="4" w:space="0" w:color="000000"/>
              <w:left w:val="single" w:sz="4" w:space="0" w:color="000000"/>
              <w:bottom w:val="single" w:sz="4" w:space="0" w:color="000000"/>
              <w:right w:val="single" w:sz="4" w:space="0" w:color="000000"/>
            </w:tcBorders>
          </w:tcPr>
          <w:p w14:paraId="00C389B8"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b/>
                <w:szCs w:val="24"/>
              </w:rPr>
              <w:t xml:space="preserve"> </w:t>
            </w:r>
          </w:p>
        </w:tc>
      </w:tr>
      <w:tr w:rsidR="001C30BC" w:rsidRPr="00192C9C" w14:paraId="57BAAD1B" w14:textId="77777777" w:rsidTr="006364D8">
        <w:trPr>
          <w:trHeight w:val="288"/>
        </w:trPr>
        <w:tc>
          <w:tcPr>
            <w:tcW w:w="7090" w:type="dxa"/>
            <w:tcBorders>
              <w:top w:val="single" w:sz="4" w:space="0" w:color="000000"/>
              <w:left w:val="single" w:sz="4" w:space="0" w:color="000000"/>
              <w:bottom w:val="single" w:sz="4" w:space="0" w:color="000000"/>
              <w:right w:val="single" w:sz="4" w:space="0" w:color="000000"/>
            </w:tcBorders>
          </w:tcPr>
          <w:p w14:paraId="54907176" w14:textId="5F64D285" w:rsidR="001C30BC" w:rsidRPr="00192C9C" w:rsidRDefault="00440300" w:rsidP="00440300">
            <w:pPr>
              <w:spacing w:after="0" w:line="360" w:lineRule="auto"/>
              <w:ind w:right="0"/>
              <w:jc w:val="left"/>
              <w:rPr>
                <w:rFonts w:ascii="Century Gothic" w:hAnsi="Century Gothic"/>
                <w:szCs w:val="24"/>
              </w:rPr>
            </w:pPr>
            <w:r>
              <w:rPr>
                <w:rFonts w:ascii="Century Gothic" w:hAnsi="Century Gothic"/>
                <w:szCs w:val="24"/>
              </w:rPr>
              <w:t xml:space="preserve">1.- </w:t>
            </w:r>
            <w:r w:rsidR="00B3284A" w:rsidRPr="00192C9C">
              <w:rPr>
                <w:rFonts w:ascii="Century Gothic" w:hAnsi="Century Gothic"/>
                <w:szCs w:val="24"/>
              </w:rPr>
              <w:t xml:space="preserve">Vivienda si drenaje y pavimento (mensual) </w:t>
            </w:r>
          </w:p>
        </w:tc>
        <w:tc>
          <w:tcPr>
            <w:tcW w:w="2053" w:type="dxa"/>
            <w:tcBorders>
              <w:top w:val="single" w:sz="4" w:space="0" w:color="000000"/>
              <w:left w:val="single" w:sz="4" w:space="0" w:color="000000"/>
              <w:bottom w:val="single" w:sz="4" w:space="0" w:color="000000"/>
              <w:right w:val="single" w:sz="4" w:space="0" w:color="000000"/>
            </w:tcBorders>
          </w:tcPr>
          <w:p w14:paraId="445DA61E"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 </w:t>
            </w:r>
          </w:p>
        </w:tc>
      </w:tr>
      <w:tr w:rsidR="001C30BC" w:rsidRPr="00192C9C" w14:paraId="7E9BADE7"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7A53FC5C" w14:textId="059F0BCA" w:rsidR="001C30BC" w:rsidRPr="00192C9C" w:rsidRDefault="00440300" w:rsidP="00440300">
            <w:pPr>
              <w:spacing w:after="0" w:line="360" w:lineRule="auto"/>
              <w:ind w:right="0"/>
              <w:jc w:val="left"/>
              <w:rPr>
                <w:rFonts w:ascii="Century Gothic" w:hAnsi="Century Gothic"/>
                <w:szCs w:val="24"/>
              </w:rPr>
            </w:pPr>
            <w:r>
              <w:rPr>
                <w:rFonts w:ascii="Century Gothic" w:hAnsi="Century Gothic"/>
                <w:szCs w:val="24"/>
              </w:rPr>
              <w:lastRenderedPageBreak/>
              <w:t>2.-</w:t>
            </w:r>
            <w:r w:rsidR="00B3284A" w:rsidRPr="00192C9C">
              <w:rPr>
                <w:rFonts w:ascii="Century Gothic" w:hAnsi="Century Gothic"/>
                <w:szCs w:val="24"/>
              </w:rPr>
              <w:t xml:space="preserve">Vivienda sin drenaje y con pavimento (mensual) </w:t>
            </w:r>
          </w:p>
        </w:tc>
        <w:tc>
          <w:tcPr>
            <w:tcW w:w="2053" w:type="dxa"/>
            <w:tcBorders>
              <w:top w:val="single" w:sz="4" w:space="0" w:color="000000"/>
              <w:left w:val="single" w:sz="4" w:space="0" w:color="000000"/>
              <w:bottom w:val="single" w:sz="4" w:space="0" w:color="000000"/>
              <w:right w:val="single" w:sz="4" w:space="0" w:color="000000"/>
            </w:tcBorders>
          </w:tcPr>
          <w:p w14:paraId="03055507"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 </w:t>
            </w:r>
          </w:p>
        </w:tc>
      </w:tr>
      <w:tr w:rsidR="001C30BC" w:rsidRPr="00192C9C" w14:paraId="4AE709F3"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5713E092" w14:textId="3CB43B0E" w:rsidR="001C30BC" w:rsidRPr="00192C9C" w:rsidRDefault="00440300" w:rsidP="00440300">
            <w:pPr>
              <w:spacing w:after="0" w:line="360" w:lineRule="auto"/>
              <w:ind w:right="0"/>
              <w:jc w:val="left"/>
              <w:rPr>
                <w:rFonts w:ascii="Century Gothic" w:hAnsi="Century Gothic"/>
                <w:szCs w:val="24"/>
              </w:rPr>
            </w:pPr>
            <w:r>
              <w:rPr>
                <w:rFonts w:ascii="Century Gothic" w:hAnsi="Century Gothic"/>
                <w:szCs w:val="24"/>
              </w:rPr>
              <w:t>3.-</w:t>
            </w:r>
            <w:r w:rsidR="00B3284A" w:rsidRPr="00192C9C">
              <w:rPr>
                <w:rFonts w:ascii="Century Gothic" w:hAnsi="Century Gothic"/>
                <w:szCs w:val="24"/>
              </w:rPr>
              <w:t xml:space="preserve">Vivienda con drenaje y con pavimento (mensual) </w:t>
            </w:r>
          </w:p>
        </w:tc>
        <w:tc>
          <w:tcPr>
            <w:tcW w:w="2053" w:type="dxa"/>
            <w:tcBorders>
              <w:top w:val="single" w:sz="4" w:space="0" w:color="000000"/>
              <w:left w:val="single" w:sz="4" w:space="0" w:color="000000"/>
              <w:bottom w:val="single" w:sz="4" w:space="0" w:color="000000"/>
              <w:right w:val="single" w:sz="4" w:space="0" w:color="000000"/>
            </w:tcBorders>
          </w:tcPr>
          <w:p w14:paraId="309B24FF"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 </w:t>
            </w:r>
          </w:p>
        </w:tc>
      </w:tr>
      <w:tr w:rsidR="001C30BC" w:rsidRPr="00192C9C" w14:paraId="42B9017B"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588C5BAC" w14:textId="77777777"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b/>
                <w:szCs w:val="24"/>
              </w:rPr>
              <w:t xml:space="preserve">III.- PRODUCTOS </w:t>
            </w:r>
          </w:p>
        </w:tc>
        <w:tc>
          <w:tcPr>
            <w:tcW w:w="2053" w:type="dxa"/>
            <w:tcBorders>
              <w:top w:val="single" w:sz="4" w:space="0" w:color="000000"/>
              <w:left w:val="single" w:sz="4" w:space="0" w:color="000000"/>
              <w:bottom w:val="single" w:sz="4" w:space="0" w:color="000000"/>
              <w:right w:val="single" w:sz="4" w:space="0" w:color="000000"/>
            </w:tcBorders>
          </w:tcPr>
          <w:p w14:paraId="1BA5CD13"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7F70D3F3" w14:textId="77777777" w:rsidTr="006364D8">
        <w:trPr>
          <w:trHeight w:val="289"/>
        </w:trPr>
        <w:tc>
          <w:tcPr>
            <w:tcW w:w="7090" w:type="dxa"/>
            <w:tcBorders>
              <w:top w:val="single" w:sz="4" w:space="0" w:color="000000"/>
              <w:left w:val="single" w:sz="4" w:space="0" w:color="000000"/>
              <w:bottom w:val="single" w:sz="4" w:space="0" w:color="000000"/>
              <w:right w:val="single" w:sz="4" w:space="0" w:color="000000"/>
            </w:tcBorders>
          </w:tcPr>
          <w:p w14:paraId="4E7AB2A2" w14:textId="310219AE"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b/>
                <w:szCs w:val="24"/>
              </w:rPr>
              <w:t>I</w:t>
            </w:r>
            <w:r w:rsidR="006364D8">
              <w:rPr>
                <w:rFonts w:ascii="Century Gothic" w:hAnsi="Century Gothic"/>
                <w:b/>
                <w:szCs w:val="24"/>
              </w:rPr>
              <w:t>I</w:t>
            </w:r>
            <w:r w:rsidRPr="00192C9C">
              <w:rPr>
                <w:rFonts w:ascii="Century Gothic" w:hAnsi="Century Gothic"/>
                <w:b/>
                <w:szCs w:val="24"/>
              </w:rPr>
              <w:t>I.1.</w:t>
            </w:r>
            <w:r w:rsidR="006364D8">
              <w:rPr>
                <w:rFonts w:ascii="Century Gothic" w:hAnsi="Century Gothic"/>
                <w:b/>
                <w:szCs w:val="24"/>
              </w:rPr>
              <w:t>-</w:t>
            </w:r>
            <w:r w:rsidRPr="00192C9C">
              <w:rPr>
                <w:rFonts w:ascii="Century Gothic" w:hAnsi="Century Gothic"/>
                <w:b/>
                <w:szCs w:val="24"/>
              </w:rPr>
              <w:t xml:space="preserve"> Productos tipo corriente: </w:t>
            </w:r>
          </w:p>
        </w:tc>
        <w:tc>
          <w:tcPr>
            <w:tcW w:w="2053" w:type="dxa"/>
            <w:tcBorders>
              <w:top w:val="single" w:sz="4" w:space="0" w:color="000000"/>
              <w:left w:val="single" w:sz="4" w:space="0" w:color="000000"/>
              <w:bottom w:val="single" w:sz="4" w:space="0" w:color="000000"/>
              <w:right w:val="single" w:sz="4" w:space="0" w:color="000000"/>
            </w:tcBorders>
          </w:tcPr>
          <w:p w14:paraId="5423E0B8" w14:textId="77777777" w:rsidR="001C30BC" w:rsidRPr="00192C9C" w:rsidRDefault="00B3284A" w:rsidP="00192C9C">
            <w:pPr>
              <w:spacing w:after="0" w:line="360" w:lineRule="auto"/>
              <w:ind w:left="0" w:right="0" w:firstLine="0"/>
              <w:jc w:val="right"/>
              <w:rPr>
                <w:rFonts w:ascii="Century Gothic" w:hAnsi="Century Gothic"/>
                <w:szCs w:val="24"/>
              </w:rPr>
            </w:pPr>
            <w:r w:rsidRPr="00192C9C">
              <w:rPr>
                <w:rFonts w:ascii="Century Gothic" w:hAnsi="Century Gothic"/>
                <w:szCs w:val="24"/>
              </w:rPr>
              <w:t xml:space="preserve"> </w:t>
            </w:r>
          </w:p>
        </w:tc>
      </w:tr>
      <w:tr w:rsidR="001C30BC" w:rsidRPr="00192C9C" w14:paraId="388DDBB0"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545DD740" w14:textId="4E84436C" w:rsidR="001C30BC" w:rsidRPr="00192C9C" w:rsidRDefault="00B3284A" w:rsidP="006364D8">
            <w:pPr>
              <w:spacing w:after="0" w:line="360" w:lineRule="auto"/>
              <w:ind w:right="0"/>
              <w:jc w:val="left"/>
              <w:rPr>
                <w:rFonts w:ascii="Century Gothic" w:hAnsi="Century Gothic"/>
                <w:szCs w:val="24"/>
              </w:rPr>
            </w:pPr>
            <w:r w:rsidRPr="00192C9C">
              <w:rPr>
                <w:rFonts w:ascii="Century Gothic" w:hAnsi="Century Gothic"/>
                <w:szCs w:val="24"/>
              </w:rPr>
              <w:t>1.</w:t>
            </w:r>
            <w:r w:rsidR="006364D8">
              <w:rPr>
                <w:rFonts w:ascii="Century Gothic" w:hAnsi="Century Gothic"/>
                <w:szCs w:val="24"/>
              </w:rPr>
              <w:t>-</w:t>
            </w:r>
            <w:r w:rsidRPr="00192C9C">
              <w:rPr>
                <w:rFonts w:ascii="Century Gothic" w:hAnsi="Century Gothic"/>
                <w:szCs w:val="24"/>
              </w:rPr>
              <w:t xml:space="preserve"> Arrendamiento de Dompe, por hora </w:t>
            </w:r>
          </w:p>
        </w:tc>
        <w:tc>
          <w:tcPr>
            <w:tcW w:w="2053" w:type="dxa"/>
            <w:tcBorders>
              <w:top w:val="single" w:sz="4" w:space="0" w:color="000000"/>
              <w:left w:val="single" w:sz="4" w:space="0" w:color="000000"/>
              <w:bottom w:val="single" w:sz="4" w:space="0" w:color="000000"/>
              <w:right w:val="single" w:sz="4" w:space="0" w:color="000000"/>
            </w:tcBorders>
          </w:tcPr>
          <w:p w14:paraId="2F17A125"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$600.00 </w:t>
            </w:r>
          </w:p>
        </w:tc>
      </w:tr>
      <w:tr w:rsidR="001C30BC" w:rsidRPr="00192C9C" w14:paraId="19CE93B0" w14:textId="77777777" w:rsidTr="006364D8">
        <w:trPr>
          <w:trHeight w:val="562"/>
        </w:trPr>
        <w:tc>
          <w:tcPr>
            <w:tcW w:w="7090" w:type="dxa"/>
            <w:tcBorders>
              <w:top w:val="single" w:sz="4" w:space="0" w:color="000000"/>
              <w:left w:val="single" w:sz="4" w:space="0" w:color="000000"/>
              <w:bottom w:val="single" w:sz="4" w:space="0" w:color="000000"/>
              <w:right w:val="single" w:sz="4" w:space="0" w:color="000000"/>
            </w:tcBorders>
          </w:tcPr>
          <w:p w14:paraId="47EAFB02" w14:textId="431B58A8" w:rsidR="001C30BC" w:rsidRPr="00192C9C" w:rsidRDefault="00B3284A" w:rsidP="006364D8">
            <w:pPr>
              <w:spacing w:after="0" w:line="360" w:lineRule="auto"/>
              <w:ind w:right="0"/>
              <w:rPr>
                <w:rFonts w:ascii="Century Gothic" w:hAnsi="Century Gothic"/>
                <w:szCs w:val="24"/>
              </w:rPr>
            </w:pPr>
            <w:r w:rsidRPr="00192C9C">
              <w:rPr>
                <w:rFonts w:ascii="Century Gothic" w:hAnsi="Century Gothic"/>
                <w:szCs w:val="24"/>
              </w:rPr>
              <w:t>2.</w:t>
            </w:r>
            <w:r w:rsidR="006364D8">
              <w:rPr>
                <w:rFonts w:ascii="Century Gothic" w:hAnsi="Century Gothic"/>
                <w:szCs w:val="24"/>
              </w:rPr>
              <w:t>-</w:t>
            </w:r>
            <w:r w:rsidRPr="00192C9C">
              <w:rPr>
                <w:rFonts w:ascii="Century Gothic" w:hAnsi="Century Gothic"/>
                <w:szCs w:val="24"/>
              </w:rPr>
              <w:t xml:space="preserve"> Arrendamiento de Compresor, si el cliente pone operador y diésel, por hora </w:t>
            </w:r>
          </w:p>
        </w:tc>
        <w:tc>
          <w:tcPr>
            <w:tcW w:w="2053" w:type="dxa"/>
            <w:tcBorders>
              <w:top w:val="single" w:sz="4" w:space="0" w:color="000000"/>
              <w:left w:val="single" w:sz="4" w:space="0" w:color="000000"/>
              <w:bottom w:val="single" w:sz="4" w:space="0" w:color="000000"/>
              <w:right w:val="single" w:sz="4" w:space="0" w:color="000000"/>
            </w:tcBorders>
          </w:tcPr>
          <w:p w14:paraId="1CAC51E6"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$500.00 </w:t>
            </w:r>
          </w:p>
        </w:tc>
      </w:tr>
      <w:tr w:rsidR="001C30BC" w:rsidRPr="00192C9C" w14:paraId="05FAD812" w14:textId="77777777" w:rsidTr="006364D8">
        <w:trPr>
          <w:trHeight w:val="564"/>
        </w:trPr>
        <w:tc>
          <w:tcPr>
            <w:tcW w:w="7090" w:type="dxa"/>
            <w:tcBorders>
              <w:top w:val="single" w:sz="4" w:space="0" w:color="000000"/>
              <w:left w:val="single" w:sz="4" w:space="0" w:color="000000"/>
              <w:bottom w:val="single" w:sz="4" w:space="0" w:color="000000"/>
              <w:right w:val="single" w:sz="4" w:space="0" w:color="000000"/>
            </w:tcBorders>
          </w:tcPr>
          <w:p w14:paraId="15B8D9D5" w14:textId="55EAEFE5" w:rsidR="001C30BC" w:rsidRPr="00192C9C" w:rsidRDefault="00B3284A" w:rsidP="006364D8">
            <w:pPr>
              <w:spacing w:after="0" w:line="360" w:lineRule="auto"/>
              <w:ind w:right="0"/>
              <w:rPr>
                <w:rFonts w:ascii="Century Gothic" w:hAnsi="Century Gothic"/>
                <w:szCs w:val="24"/>
              </w:rPr>
            </w:pPr>
            <w:r w:rsidRPr="00192C9C">
              <w:rPr>
                <w:rFonts w:ascii="Century Gothic" w:hAnsi="Century Gothic"/>
                <w:szCs w:val="24"/>
              </w:rPr>
              <w:t>3.</w:t>
            </w:r>
            <w:r w:rsidR="006364D8">
              <w:rPr>
                <w:rFonts w:ascii="Century Gothic" w:hAnsi="Century Gothic"/>
                <w:szCs w:val="24"/>
              </w:rPr>
              <w:t xml:space="preserve">- </w:t>
            </w:r>
            <w:r w:rsidRPr="00192C9C">
              <w:rPr>
                <w:rFonts w:ascii="Century Gothic" w:hAnsi="Century Gothic"/>
                <w:szCs w:val="24"/>
              </w:rPr>
              <w:t xml:space="preserve">Arrendamiento de Compresor, si el Municipio pone operador y diésel, por hora </w:t>
            </w:r>
          </w:p>
        </w:tc>
        <w:tc>
          <w:tcPr>
            <w:tcW w:w="2053" w:type="dxa"/>
            <w:tcBorders>
              <w:top w:val="single" w:sz="4" w:space="0" w:color="000000"/>
              <w:left w:val="single" w:sz="4" w:space="0" w:color="000000"/>
              <w:bottom w:val="single" w:sz="4" w:space="0" w:color="000000"/>
              <w:right w:val="single" w:sz="4" w:space="0" w:color="000000"/>
            </w:tcBorders>
          </w:tcPr>
          <w:p w14:paraId="6F896BD6"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$1,000.00 </w:t>
            </w:r>
          </w:p>
        </w:tc>
      </w:tr>
      <w:tr w:rsidR="001C30BC" w:rsidRPr="00192C9C" w14:paraId="12C13BF1" w14:textId="77777777" w:rsidTr="006364D8">
        <w:trPr>
          <w:trHeight w:val="562"/>
        </w:trPr>
        <w:tc>
          <w:tcPr>
            <w:tcW w:w="7090" w:type="dxa"/>
            <w:tcBorders>
              <w:top w:val="single" w:sz="4" w:space="0" w:color="000000"/>
              <w:left w:val="single" w:sz="4" w:space="0" w:color="000000"/>
              <w:bottom w:val="single" w:sz="4" w:space="0" w:color="000000"/>
              <w:right w:val="single" w:sz="4" w:space="0" w:color="000000"/>
            </w:tcBorders>
          </w:tcPr>
          <w:p w14:paraId="2B197AF8" w14:textId="02110E7D" w:rsidR="001C30BC" w:rsidRPr="00192C9C" w:rsidRDefault="00440300" w:rsidP="00192C9C">
            <w:pPr>
              <w:spacing w:after="0" w:line="360" w:lineRule="auto"/>
              <w:ind w:left="360" w:right="0" w:hanging="360"/>
              <w:rPr>
                <w:rFonts w:ascii="Century Gothic" w:hAnsi="Century Gothic"/>
                <w:szCs w:val="24"/>
              </w:rPr>
            </w:pPr>
            <w:r>
              <w:rPr>
                <w:rFonts w:ascii="Century Gothic" w:hAnsi="Century Gothic"/>
                <w:szCs w:val="24"/>
              </w:rPr>
              <w:t xml:space="preserve">4.- </w:t>
            </w:r>
            <w:r w:rsidR="00B3284A" w:rsidRPr="00192C9C">
              <w:rPr>
                <w:rFonts w:ascii="Century Gothic" w:hAnsi="Century Gothic"/>
                <w:szCs w:val="24"/>
              </w:rPr>
              <w:t xml:space="preserve">Arrendamiento de Retroexcavadora, si el cliente </w:t>
            </w:r>
            <w:r>
              <w:rPr>
                <w:rFonts w:ascii="Century Gothic" w:hAnsi="Century Gothic"/>
                <w:szCs w:val="24"/>
              </w:rPr>
              <w:t>proporciona op</w:t>
            </w:r>
            <w:r w:rsidR="00B3284A" w:rsidRPr="00192C9C">
              <w:rPr>
                <w:rFonts w:ascii="Century Gothic" w:hAnsi="Century Gothic"/>
                <w:szCs w:val="24"/>
              </w:rPr>
              <w:t xml:space="preserve">erador y diésel, por hora </w:t>
            </w:r>
          </w:p>
        </w:tc>
        <w:tc>
          <w:tcPr>
            <w:tcW w:w="2053" w:type="dxa"/>
            <w:tcBorders>
              <w:top w:val="single" w:sz="4" w:space="0" w:color="000000"/>
              <w:left w:val="single" w:sz="4" w:space="0" w:color="000000"/>
              <w:bottom w:val="single" w:sz="4" w:space="0" w:color="000000"/>
              <w:right w:val="single" w:sz="4" w:space="0" w:color="000000"/>
            </w:tcBorders>
          </w:tcPr>
          <w:p w14:paraId="0B8F47C6"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$1,000.00 </w:t>
            </w:r>
          </w:p>
        </w:tc>
      </w:tr>
      <w:tr w:rsidR="001C30BC" w:rsidRPr="00192C9C" w14:paraId="5C27307D"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781CA1F2" w14:textId="472D79F2"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5.</w:t>
            </w:r>
            <w:r w:rsidR="00440300">
              <w:rPr>
                <w:rFonts w:ascii="Century Gothic" w:hAnsi="Century Gothic"/>
                <w:szCs w:val="24"/>
              </w:rPr>
              <w:t xml:space="preserve">- </w:t>
            </w:r>
            <w:r w:rsidRPr="00192C9C">
              <w:rPr>
                <w:rFonts w:ascii="Century Gothic" w:hAnsi="Century Gothic"/>
                <w:szCs w:val="24"/>
              </w:rPr>
              <w:t xml:space="preserve">Acarreo de material en cabecera municipal </w:t>
            </w:r>
          </w:p>
        </w:tc>
        <w:tc>
          <w:tcPr>
            <w:tcW w:w="2053" w:type="dxa"/>
            <w:tcBorders>
              <w:top w:val="single" w:sz="4" w:space="0" w:color="000000"/>
              <w:left w:val="single" w:sz="4" w:space="0" w:color="000000"/>
              <w:bottom w:val="single" w:sz="4" w:space="0" w:color="000000"/>
              <w:right w:val="single" w:sz="4" w:space="0" w:color="000000"/>
            </w:tcBorders>
          </w:tcPr>
          <w:p w14:paraId="7D7DBF77"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$600.00 </w:t>
            </w:r>
          </w:p>
        </w:tc>
      </w:tr>
      <w:tr w:rsidR="001C30BC" w:rsidRPr="00192C9C" w14:paraId="20FB6D9F"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16212D69" w14:textId="36AC0C9C"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6.</w:t>
            </w:r>
            <w:r w:rsidR="00440300">
              <w:rPr>
                <w:rFonts w:ascii="Century Gothic" w:hAnsi="Century Gothic"/>
                <w:szCs w:val="24"/>
              </w:rPr>
              <w:t>-</w:t>
            </w:r>
            <w:r w:rsidRPr="00192C9C">
              <w:rPr>
                <w:rFonts w:ascii="Century Gothic" w:hAnsi="Century Gothic"/>
                <w:szCs w:val="24"/>
              </w:rPr>
              <w:t xml:space="preserve"> Viaje de agua (pipa) de 1 a 10 </w:t>
            </w:r>
            <w:proofErr w:type="spellStart"/>
            <w:r w:rsidRPr="00192C9C">
              <w:rPr>
                <w:rFonts w:ascii="Century Gothic" w:hAnsi="Century Gothic"/>
                <w:szCs w:val="24"/>
              </w:rPr>
              <w:t>kms</w:t>
            </w:r>
            <w:proofErr w:type="spellEnd"/>
            <w:r w:rsidRPr="00192C9C">
              <w:rPr>
                <w:rFonts w:ascii="Century Gothic" w:hAnsi="Century Gothic"/>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11D7DB0E"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$600.00 </w:t>
            </w:r>
          </w:p>
        </w:tc>
      </w:tr>
      <w:tr w:rsidR="001C30BC" w:rsidRPr="00192C9C" w14:paraId="4F1CDE88"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26CBBF31" w14:textId="016C9265"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7.</w:t>
            </w:r>
            <w:r w:rsidR="00440300">
              <w:rPr>
                <w:rFonts w:ascii="Century Gothic" w:hAnsi="Century Gothic"/>
                <w:szCs w:val="24"/>
              </w:rPr>
              <w:t>-</w:t>
            </w:r>
            <w:r w:rsidRPr="00192C9C">
              <w:rPr>
                <w:rFonts w:ascii="Century Gothic" w:hAnsi="Century Gothic"/>
                <w:szCs w:val="24"/>
              </w:rPr>
              <w:t xml:space="preserve"> Arrendamiento de Salón Cultural, por evento </w:t>
            </w:r>
          </w:p>
        </w:tc>
        <w:tc>
          <w:tcPr>
            <w:tcW w:w="2053" w:type="dxa"/>
            <w:tcBorders>
              <w:top w:val="single" w:sz="4" w:space="0" w:color="000000"/>
              <w:left w:val="single" w:sz="4" w:space="0" w:color="000000"/>
              <w:bottom w:val="single" w:sz="4" w:space="0" w:color="000000"/>
              <w:right w:val="single" w:sz="4" w:space="0" w:color="000000"/>
            </w:tcBorders>
          </w:tcPr>
          <w:p w14:paraId="717275C4" w14:textId="77777777" w:rsidR="001C30BC" w:rsidRPr="00192C9C" w:rsidRDefault="00B3284A" w:rsidP="00192C9C">
            <w:pPr>
              <w:spacing w:after="0" w:line="360" w:lineRule="auto"/>
              <w:ind w:left="0" w:right="66" w:firstLine="0"/>
              <w:jc w:val="right"/>
              <w:rPr>
                <w:rFonts w:ascii="Century Gothic" w:hAnsi="Century Gothic"/>
                <w:szCs w:val="24"/>
              </w:rPr>
            </w:pPr>
            <w:r w:rsidRPr="00192C9C">
              <w:rPr>
                <w:rFonts w:ascii="Century Gothic" w:hAnsi="Century Gothic"/>
                <w:szCs w:val="24"/>
              </w:rPr>
              <w:t xml:space="preserve">$5,000.00 </w:t>
            </w:r>
          </w:p>
        </w:tc>
      </w:tr>
      <w:tr w:rsidR="001C30BC" w:rsidRPr="00192C9C" w14:paraId="4C0D9E3E" w14:textId="77777777" w:rsidTr="006364D8">
        <w:trPr>
          <w:trHeight w:val="286"/>
        </w:trPr>
        <w:tc>
          <w:tcPr>
            <w:tcW w:w="7090" w:type="dxa"/>
            <w:tcBorders>
              <w:top w:val="single" w:sz="4" w:space="0" w:color="000000"/>
              <w:left w:val="single" w:sz="4" w:space="0" w:color="000000"/>
              <w:bottom w:val="single" w:sz="4" w:space="0" w:color="000000"/>
              <w:right w:val="single" w:sz="4" w:space="0" w:color="000000"/>
            </w:tcBorders>
          </w:tcPr>
          <w:p w14:paraId="3714F3DC" w14:textId="3D38D860" w:rsidR="001C30BC" w:rsidRPr="00192C9C" w:rsidRDefault="00B3284A" w:rsidP="00192C9C">
            <w:pPr>
              <w:spacing w:after="0" w:line="360" w:lineRule="auto"/>
              <w:ind w:left="0" w:right="0" w:firstLine="0"/>
              <w:jc w:val="left"/>
              <w:rPr>
                <w:rFonts w:ascii="Century Gothic" w:hAnsi="Century Gothic"/>
                <w:szCs w:val="24"/>
              </w:rPr>
            </w:pPr>
            <w:r w:rsidRPr="00192C9C">
              <w:rPr>
                <w:rFonts w:ascii="Century Gothic" w:hAnsi="Century Gothic"/>
                <w:szCs w:val="24"/>
              </w:rPr>
              <w:t>8.</w:t>
            </w:r>
            <w:r w:rsidR="00440300">
              <w:rPr>
                <w:rFonts w:ascii="Century Gothic" w:hAnsi="Century Gothic"/>
                <w:szCs w:val="24"/>
              </w:rPr>
              <w:t>-</w:t>
            </w:r>
            <w:r w:rsidRPr="00192C9C">
              <w:rPr>
                <w:rFonts w:ascii="Century Gothic" w:hAnsi="Century Gothic"/>
                <w:szCs w:val="24"/>
              </w:rPr>
              <w:t xml:space="preserve"> Arrendamiento de Gimnasio, por evento </w:t>
            </w:r>
          </w:p>
        </w:tc>
        <w:tc>
          <w:tcPr>
            <w:tcW w:w="2053" w:type="dxa"/>
            <w:tcBorders>
              <w:top w:val="single" w:sz="4" w:space="0" w:color="000000"/>
              <w:left w:val="single" w:sz="4" w:space="0" w:color="000000"/>
              <w:bottom w:val="single" w:sz="4" w:space="0" w:color="000000"/>
              <w:right w:val="single" w:sz="4" w:space="0" w:color="000000"/>
            </w:tcBorders>
          </w:tcPr>
          <w:p w14:paraId="39DC1B3C" w14:textId="77777777" w:rsidR="001C30BC" w:rsidRPr="00192C9C" w:rsidRDefault="00B3284A" w:rsidP="00192C9C">
            <w:pPr>
              <w:spacing w:after="0" w:line="360" w:lineRule="auto"/>
              <w:ind w:left="0" w:right="65" w:firstLine="0"/>
              <w:jc w:val="right"/>
              <w:rPr>
                <w:rFonts w:ascii="Century Gothic" w:hAnsi="Century Gothic"/>
                <w:szCs w:val="24"/>
              </w:rPr>
            </w:pPr>
            <w:r w:rsidRPr="00192C9C">
              <w:rPr>
                <w:rFonts w:ascii="Century Gothic" w:hAnsi="Century Gothic"/>
                <w:szCs w:val="24"/>
              </w:rPr>
              <w:t xml:space="preserve">$1,500.00 </w:t>
            </w:r>
          </w:p>
        </w:tc>
      </w:tr>
    </w:tbl>
    <w:p w14:paraId="417C9B5F"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eastAsia="Times New Roman" w:hAnsi="Century Gothic" w:cs="Times New Roman"/>
          <w:szCs w:val="24"/>
        </w:rPr>
        <w:t xml:space="preserve"> </w:t>
      </w:r>
    </w:p>
    <w:p w14:paraId="64616619"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eastAsia="Times New Roman" w:hAnsi="Century Gothic" w:cs="Times New Roman"/>
          <w:szCs w:val="24"/>
        </w:rPr>
        <w:t xml:space="preserve"> </w:t>
      </w:r>
    </w:p>
    <w:p w14:paraId="0796BE14"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eastAsia="Times New Roman" w:hAnsi="Century Gothic" w:cs="Times New Roman"/>
          <w:szCs w:val="24"/>
        </w:rPr>
        <w:t xml:space="preserve"> </w:t>
      </w:r>
    </w:p>
    <w:p w14:paraId="3D06B572"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eastAsia="Times New Roman" w:hAnsi="Century Gothic" w:cs="Times New Roman"/>
          <w:szCs w:val="24"/>
        </w:rPr>
        <w:t xml:space="preserve"> </w:t>
      </w:r>
    </w:p>
    <w:p w14:paraId="456BA863"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eastAsia="Times New Roman" w:hAnsi="Century Gothic" w:cs="Times New Roman"/>
          <w:szCs w:val="24"/>
        </w:rPr>
        <w:t xml:space="preserve"> </w:t>
      </w:r>
    </w:p>
    <w:p w14:paraId="4E27ACDD"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eastAsia="Times New Roman" w:hAnsi="Century Gothic" w:cs="Times New Roman"/>
          <w:szCs w:val="24"/>
        </w:rPr>
        <w:t xml:space="preserve"> </w:t>
      </w:r>
    </w:p>
    <w:p w14:paraId="631F7E63" w14:textId="77777777" w:rsidR="001C30BC" w:rsidRPr="00192C9C" w:rsidRDefault="00B3284A" w:rsidP="00192C9C">
      <w:pPr>
        <w:spacing w:after="0" w:line="360" w:lineRule="auto"/>
        <w:ind w:left="0" w:right="0" w:firstLine="0"/>
        <w:rPr>
          <w:rFonts w:ascii="Century Gothic" w:hAnsi="Century Gothic"/>
          <w:szCs w:val="24"/>
        </w:rPr>
      </w:pPr>
      <w:r w:rsidRPr="00192C9C">
        <w:rPr>
          <w:rFonts w:ascii="Century Gothic" w:eastAsia="Times New Roman" w:hAnsi="Century Gothic" w:cs="Times New Roman"/>
          <w:szCs w:val="24"/>
        </w:rPr>
        <w:t xml:space="preserve"> </w:t>
      </w:r>
    </w:p>
    <w:p w14:paraId="2039E762" w14:textId="066ED415" w:rsidR="00925791" w:rsidRPr="00925791" w:rsidRDefault="00925791" w:rsidP="00D31233">
      <w:pPr>
        <w:spacing w:after="0" w:line="312" w:lineRule="auto"/>
        <w:ind w:left="0" w:right="0" w:firstLine="0"/>
        <w:jc w:val="center"/>
        <w:rPr>
          <w:rFonts w:ascii="Century Gothic" w:eastAsia="Times New Roman" w:hAnsi="Century Gothic" w:cs="Times New Roman"/>
          <w:b/>
          <w:color w:val="auto"/>
          <w:szCs w:val="24"/>
          <w:lang w:val="es-ES" w:eastAsia="es-ES"/>
        </w:rPr>
      </w:pPr>
      <w:r w:rsidRPr="00925791">
        <w:rPr>
          <w:rFonts w:ascii="Century Gothic" w:eastAsia="Times New Roman" w:hAnsi="Century Gothic" w:cs="Times New Roman"/>
          <w:b/>
          <w:color w:val="auto"/>
          <w:szCs w:val="24"/>
          <w:lang w:val="es-ES" w:eastAsia="es-ES"/>
        </w:rPr>
        <w:lastRenderedPageBreak/>
        <w:t>ANEXO A LA LEY DE INGRESOS CORRESPONDIENTE AL MUNICIPIO DE</w:t>
      </w:r>
    </w:p>
    <w:p w14:paraId="686E653A" w14:textId="3741D816" w:rsidR="00925791" w:rsidRPr="00925791" w:rsidRDefault="00925791" w:rsidP="00D31233">
      <w:pPr>
        <w:spacing w:after="0" w:line="312" w:lineRule="auto"/>
        <w:ind w:left="0" w:right="0" w:firstLine="0"/>
        <w:jc w:val="center"/>
        <w:rPr>
          <w:rFonts w:ascii="Century Gothic" w:eastAsia="Times New Roman" w:hAnsi="Century Gothic" w:cs="Times New Roman"/>
          <w:b/>
          <w:color w:val="auto"/>
          <w:szCs w:val="24"/>
          <w:lang w:val="es-ES" w:eastAsia="es-ES"/>
        </w:rPr>
      </w:pPr>
      <w:r w:rsidRPr="00925791">
        <w:rPr>
          <w:rFonts w:ascii="Century Gothic" w:eastAsia="Times New Roman" w:hAnsi="Century Gothic" w:cs="Times New Roman"/>
          <w:b/>
          <w:color w:val="auto"/>
          <w:szCs w:val="24"/>
          <w:lang w:val="es-ES" w:eastAsia="es-ES"/>
        </w:rPr>
        <w:t>NONOAVA 202</w:t>
      </w:r>
      <w:r>
        <w:rPr>
          <w:rFonts w:ascii="Century Gothic" w:eastAsia="Times New Roman" w:hAnsi="Century Gothic" w:cs="Times New Roman"/>
          <w:b/>
          <w:color w:val="auto"/>
          <w:szCs w:val="24"/>
          <w:lang w:val="es-ES" w:eastAsia="es-ES"/>
        </w:rPr>
        <w:t>5</w:t>
      </w:r>
    </w:p>
    <w:p w14:paraId="6E2E5EF9" w14:textId="77777777" w:rsidR="00925791" w:rsidRPr="00D31233" w:rsidRDefault="00925791" w:rsidP="00925791">
      <w:pPr>
        <w:spacing w:after="0" w:line="360" w:lineRule="auto"/>
        <w:ind w:left="0" w:right="0" w:firstLine="0"/>
        <w:jc w:val="center"/>
        <w:rPr>
          <w:rFonts w:ascii="Century Gothic" w:eastAsia="Times New Roman" w:hAnsi="Century Gothic" w:cs="Times New Roman"/>
          <w:b/>
          <w:color w:val="auto"/>
          <w:sz w:val="16"/>
          <w:szCs w:val="16"/>
          <w:lang w:val="es-ES" w:eastAsia="es-ES"/>
        </w:rPr>
      </w:pPr>
    </w:p>
    <w:p w14:paraId="03FE6ECC" w14:textId="7CDDE41C" w:rsidR="00925791" w:rsidRDefault="00925791" w:rsidP="00D31233">
      <w:pPr>
        <w:spacing w:after="0" w:line="312" w:lineRule="auto"/>
        <w:ind w:left="0" w:right="0" w:firstLine="0"/>
        <w:rPr>
          <w:rFonts w:ascii="Century Gothic" w:eastAsia="Times New Roman" w:hAnsi="Century Gothic" w:cs="Times New Roman"/>
          <w:color w:val="auto"/>
          <w:szCs w:val="24"/>
          <w:lang w:val="es-ES" w:eastAsia="es-ES"/>
        </w:rPr>
      </w:pPr>
      <w:r w:rsidRPr="00925791">
        <w:rPr>
          <w:rFonts w:ascii="Century Gothic" w:eastAsia="Times New Roman" w:hAnsi="Century Gothic" w:cs="Times New Roman"/>
          <w:color w:val="auto"/>
          <w:szCs w:val="24"/>
          <w:lang w:val="es-ES" w:eastAsia="es-ES"/>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Nonoava, durante el Ejercicio Fiscal del año 202</w:t>
      </w:r>
      <w:r>
        <w:rPr>
          <w:rFonts w:ascii="Century Gothic" w:eastAsia="Times New Roman" w:hAnsi="Century Gothic" w:cs="Times New Roman"/>
          <w:color w:val="auto"/>
          <w:szCs w:val="24"/>
          <w:lang w:val="es-ES" w:eastAsia="es-ES"/>
        </w:rPr>
        <w:t>5</w:t>
      </w:r>
      <w:r w:rsidRPr="00925791">
        <w:rPr>
          <w:rFonts w:ascii="Century Gothic" w:eastAsia="Times New Roman" w:hAnsi="Century Gothic" w:cs="Times New Roman"/>
          <w:color w:val="auto"/>
          <w:szCs w:val="24"/>
          <w:lang w:val="es-ES" w:eastAsia="es-ES"/>
        </w:rPr>
        <w:t>.</w:t>
      </w:r>
    </w:p>
    <w:p w14:paraId="336AAA05" w14:textId="77777777" w:rsidR="00D31233" w:rsidRPr="00D31233" w:rsidRDefault="00D31233" w:rsidP="00D31233">
      <w:pPr>
        <w:spacing w:after="0" w:line="312" w:lineRule="auto"/>
        <w:ind w:left="0" w:right="0" w:firstLine="0"/>
        <w:rPr>
          <w:rFonts w:ascii="Century Gothic" w:eastAsia="Times New Roman" w:hAnsi="Century Gothic" w:cs="Times New Roman"/>
          <w:color w:val="auto"/>
          <w:sz w:val="12"/>
          <w:szCs w:val="12"/>
          <w:lang w:val="es-ES" w:eastAsia="es-ES"/>
        </w:rPr>
      </w:pPr>
    </w:p>
    <w:tbl>
      <w:tblPr>
        <w:tblW w:w="9087" w:type="dxa"/>
        <w:tblInd w:w="70" w:type="dxa"/>
        <w:tblCellMar>
          <w:left w:w="70" w:type="dxa"/>
          <w:right w:w="70" w:type="dxa"/>
        </w:tblCellMar>
        <w:tblLook w:val="04A0" w:firstRow="1" w:lastRow="0" w:firstColumn="1" w:lastColumn="0" w:noHBand="0" w:noVBand="1"/>
      </w:tblPr>
      <w:tblGrid>
        <w:gridCol w:w="2551"/>
        <w:gridCol w:w="1702"/>
        <w:gridCol w:w="581"/>
        <w:gridCol w:w="1687"/>
        <w:gridCol w:w="283"/>
        <w:gridCol w:w="2283"/>
      </w:tblGrid>
      <w:tr w:rsidR="00925791" w:rsidRPr="00925791" w14:paraId="15117869" w14:textId="77777777" w:rsidTr="00C80C5E">
        <w:trPr>
          <w:trHeight w:val="706"/>
        </w:trPr>
        <w:tc>
          <w:tcPr>
            <w:tcW w:w="4253" w:type="dxa"/>
            <w:gridSpan w:val="2"/>
            <w:tcBorders>
              <w:top w:val="nil"/>
              <w:left w:val="nil"/>
              <w:bottom w:val="nil"/>
              <w:right w:val="nil"/>
            </w:tcBorders>
            <w:shd w:val="clear" w:color="auto" w:fill="auto"/>
            <w:noWrap/>
            <w:vAlign w:val="center"/>
            <w:hideMark/>
          </w:tcPr>
          <w:p w14:paraId="52ED30CB" w14:textId="77777777" w:rsidR="00925791" w:rsidRPr="00925791" w:rsidRDefault="00925791" w:rsidP="0092579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Ingresos Locales</w:t>
            </w:r>
          </w:p>
        </w:tc>
        <w:tc>
          <w:tcPr>
            <w:tcW w:w="2551" w:type="dxa"/>
            <w:gridSpan w:val="3"/>
            <w:tcBorders>
              <w:top w:val="nil"/>
              <w:left w:val="nil"/>
              <w:bottom w:val="nil"/>
              <w:right w:val="nil"/>
            </w:tcBorders>
            <w:shd w:val="clear" w:color="auto" w:fill="auto"/>
            <w:noWrap/>
            <w:vAlign w:val="bottom"/>
            <w:hideMark/>
          </w:tcPr>
          <w:p w14:paraId="7075CDC9" w14:textId="77777777" w:rsidR="00925791" w:rsidRPr="00925791" w:rsidRDefault="00925791" w:rsidP="0092579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bottom"/>
            <w:hideMark/>
          </w:tcPr>
          <w:p w14:paraId="72648364" w14:textId="77777777" w:rsidR="00925791" w:rsidRPr="00925791" w:rsidRDefault="00925791" w:rsidP="00925791">
            <w:pPr>
              <w:spacing w:after="0" w:line="240" w:lineRule="auto"/>
              <w:ind w:left="0" w:right="0" w:firstLine="0"/>
              <w:jc w:val="left"/>
              <w:rPr>
                <w:rFonts w:ascii="Times New Roman" w:eastAsia="Times New Roman" w:hAnsi="Times New Roman" w:cs="Times New Roman"/>
                <w:color w:val="auto"/>
                <w:sz w:val="20"/>
                <w:szCs w:val="20"/>
              </w:rPr>
            </w:pPr>
          </w:p>
        </w:tc>
      </w:tr>
      <w:tr w:rsidR="00925791" w:rsidRPr="00925791" w14:paraId="7EE53D5A"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5A4508F8"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Impuestos</w:t>
            </w:r>
          </w:p>
        </w:tc>
        <w:tc>
          <w:tcPr>
            <w:tcW w:w="2551" w:type="dxa"/>
            <w:gridSpan w:val="3"/>
            <w:tcBorders>
              <w:top w:val="nil"/>
              <w:left w:val="nil"/>
              <w:bottom w:val="nil"/>
              <w:right w:val="nil"/>
            </w:tcBorders>
            <w:shd w:val="clear" w:color="auto" w:fill="auto"/>
            <w:noWrap/>
            <w:vAlign w:val="center"/>
            <w:hideMark/>
          </w:tcPr>
          <w:p w14:paraId="2575EE1C" w14:textId="45C4A3A8"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3</w:t>
            </w:r>
            <w:r>
              <w:rPr>
                <w:rFonts w:ascii="Century Gothic" w:eastAsia="Times New Roman" w:hAnsi="Century Gothic" w:cs="Calibri"/>
                <w:szCs w:val="24"/>
              </w:rPr>
              <w:t>81</w:t>
            </w:r>
            <w:r w:rsidRPr="00925791">
              <w:rPr>
                <w:rFonts w:ascii="Century Gothic" w:eastAsia="Times New Roman" w:hAnsi="Century Gothic" w:cs="Calibri"/>
                <w:szCs w:val="24"/>
              </w:rPr>
              <w:t>,</w:t>
            </w:r>
            <w:r>
              <w:rPr>
                <w:rFonts w:ascii="Century Gothic" w:eastAsia="Times New Roman" w:hAnsi="Century Gothic" w:cs="Calibri"/>
                <w:szCs w:val="24"/>
              </w:rPr>
              <w:t>005</w:t>
            </w:r>
            <w:r w:rsidRPr="00925791">
              <w:rPr>
                <w:rFonts w:ascii="Century Gothic" w:eastAsia="Times New Roman" w:hAnsi="Century Gothic" w:cs="Calibri"/>
                <w:szCs w:val="24"/>
              </w:rPr>
              <w:t>.</w:t>
            </w:r>
            <w:r>
              <w:rPr>
                <w:rFonts w:ascii="Century Gothic" w:eastAsia="Times New Roman" w:hAnsi="Century Gothic" w:cs="Calibri"/>
                <w:szCs w:val="24"/>
              </w:rPr>
              <w:t>50</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383C5DBF"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0AD470F5"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3B6FA526"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 xml:space="preserve">Contribuciones </w:t>
            </w:r>
          </w:p>
        </w:tc>
        <w:tc>
          <w:tcPr>
            <w:tcW w:w="2551" w:type="dxa"/>
            <w:gridSpan w:val="3"/>
            <w:tcBorders>
              <w:top w:val="nil"/>
              <w:left w:val="nil"/>
              <w:bottom w:val="nil"/>
              <w:right w:val="nil"/>
            </w:tcBorders>
            <w:shd w:val="clear" w:color="auto" w:fill="auto"/>
            <w:noWrap/>
            <w:vAlign w:val="center"/>
            <w:hideMark/>
          </w:tcPr>
          <w:p w14:paraId="451F7B98" w14:textId="77777777" w:rsidR="00925791" w:rsidRPr="00925791" w:rsidRDefault="00925791" w:rsidP="00925791">
            <w:pPr>
              <w:spacing w:after="0" w:line="240" w:lineRule="auto"/>
              <w:ind w:left="0" w:right="0" w:firstLine="0"/>
              <w:jc w:val="center"/>
              <w:rPr>
                <w:rFonts w:ascii="Century Gothic" w:eastAsia="Times New Roman" w:hAnsi="Century Gothic" w:cs="Calibri"/>
                <w:szCs w:val="24"/>
              </w:rPr>
            </w:pPr>
            <w:r w:rsidRPr="00925791">
              <w:rPr>
                <w:rFonts w:ascii="Century Gothic" w:eastAsia="Times New Roman" w:hAnsi="Century Gothic" w:cs="Calibri"/>
                <w:szCs w:val="24"/>
              </w:rPr>
              <w:t>-</w:t>
            </w:r>
          </w:p>
        </w:tc>
        <w:tc>
          <w:tcPr>
            <w:tcW w:w="2283" w:type="dxa"/>
            <w:tcBorders>
              <w:top w:val="nil"/>
              <w:left w:val="nil"/>
              <w:bottom w:val="nil"/>
              <w:right w:val="nil"/>
            </w:tcBorders>
            <w:shd w:val="clear" w:color="auto" w:fill="auto"/>
            <w:noWrap/>
            <w:vAlign w:val="bottom"/>
            <w:hideMark/>
          </w:tcPr>
          <w:p w14:paraId="63D5596C" w14:textId="77777777" w:rsidR="00925791" w:rsidRPr="00925791" w:rsidRDefault="00925791" w:rsidP="00925791">
            <w:pPr>
              <w:spacing w:after="0" w:line="240" w:lineRule="auto"/>
              <w:ind w:left="0" w:right="0" w:firstLine="0"/>
              <w:jc w:val="center"/>
              <w:rPr>
                <w:rFonts w:ascii="Century Gothic" w:eastAsia="Times New Roman" w:hAnsi="Century Gothic" w:cs="Calibri"/>
                <w:szCs w:val="24"/>
              </w:rPr>
            </w:pPr>
          </w:p>
        </w:tc>
      </w:tr>
      <w:tr w:rsidR="00925791" w:rsidRPr="00925791" w14:paraId="03C2C233"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12FE2FFD"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Derechos</w:t>
            </w:r>
          </w:p>
        </w:tc>
        <w:tc>
          <w:tcPr>
            <w:tcW w:w="2551" w:type="dxa"/>
            <w:gridSpan w:val="3"/>
            <w:tcBorders>
              <w:top w:val="nil"/>
              <w:left w:val="nil"/>
              <w:bottom w:val="nil"/>
              <w:right w:val="nil"/>
            </w:tcBorders>
            <w:shd w:val="clear" w:color="auto" w:fill="auto"/>
            <w:noWrap/>
            <w:vAlign w:val="center"/>
            <w:hideMark/>
          </w:tcPr>
          <w:p w14:paraId="3C83AD3D" w14:textId="6903D6FA"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1</w:t>
            </w:r>
            <w:r>
              <w:rPr>
                <w:rFonts w:ascii="Century Gothic" w:eastAsia="Times New Roman" w:hAnsi="Century Gothic" w:cs="Calibri"/>
                <w:szCs w:val="24"/>
              </w:rPr>
              <w:t>46</w:t>
            </w:r>
            <w:r w:rsidRPr="00925791">
              <w:rPr>
                <w:rFonts w:ascii="Century Gothic" w:eastAsia="Times New Roman" w:hAnsi="Century Gothic" w:cs="Calibri"/>
                <w:szCs w:val="24"/>
              </w:rPr>
              <w:t>,</w:t>
            </w:r>
            <w:r>
              <w:rPr>
                <w:rFonts w:ascii="Century Gothic" w:eastAsia="Times New Roman" w:hAnsi="Century Gothic" w:cs="Calibri"/>
                <w:szCs w:val="24"/>
              </w:rPr>
              <w:t>587</w:t>
            </w:r>
            <w:r w:rsidRPr="00925791">
              <w:rPr>
                <w:rFonts w:ascii="Century Gothic" w:eastAsia="Times New Roman" w:hAnsi="Century Gothic" w:cs="Calibri"/>
                <w:szCs w:val="24"/>
              </w:rPr>
              <w:t xml:space="preserve">.00 </w:t>
            </w:r>
          </w:p>
        </w:tc>
        <w:tc>
          <w:tcPr>
            <w:tcW w:w="2283" w:type="dxa"/>
            <w:tcBorders>
              <w:top w:val="nil"/>
              <w:left w:val="nil"/>
              <w:bottom w:val="nil"/>
              <w:right w:val="nil"/>
            </w:tcBorders>
            <w:shd w:val="clear" w:color="auto" w:fill="auto"/>
            <w:noWrap/>
            <w:vAlign w:val="bottom"/>
            <w:hideMark/>
          </w:tcPr>
          <w:p w14:paraId="2299DD12"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6A072B6D"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61A0DD04"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Productos</w:t>
            </w:r>
          </w:p>
        </w:tc>
        <w:tc>
          <w:tcPr>
            <w:tcW w:w="2551" w:type="dxa"/>
            <w:gridSpan w:val="3"/>
            <w:tcBorders>
              <w:top w:val="nil"/>
              <w:left w:val="nil"/>
              <w:bottom w:val="nil"/>
              <w:right w:val="nil"/>
            </w:tcBorders>
            <w:shd w:val="clear" w:color="auto" w:fill="auto"/>
            <w:noWrap/>
            <w:vAlign w:val="center"/>
            <w:hideMark/>
          </w:tcPr>
          <w:p w14:paraId="734BCF05" w14:textId="144F7BED"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w:t>
            </w:r>
            <w:r>
              <w:rPr>
                <w:rFonts w:ascii="Century Gothic" w:eastAsia="Times New Roman" w:hAnsi="Century Gothic" w:cs="Calibri"/>
                <w:szCs w:val="24"/>
              </w:rPr>
              <w:t>18</w:t>
            </w:r>
            <w:r w:rsidRPr="00925791">
              <w:rPr>
                <w:rFonts w:ascii="Century Gothic" w:eastAsia="Times New Roman" w:hAnsi="Century Gothic" w:cs="Calibri"/>
                <w:szCs w:val="24"/>
              </w:rPr>
              <w:t xml:space="preserve">,000.00 </w:t>
            </w:r>
          </w:p>
        </w:tc>
        <w:tc>
          <w:tcPr>
            <w:tcW w:w="2283" w:type="dxa"/>
            <w:tcBorders>
              <w:top w:val="nil"/>
              <w:left w:val="nil"/>
              <w:bottom w:val="nil"/>
              <w:right w:val="nil"/>
            </w:tcBorders>
            <w:shd w:val="clear" w:color="auto" w:fill="auto"/>
            <w:noWrap/>
            <w:vAlign w:val="bottom"/>
            <w:hideMark/>
          </w:tcPr>
          <w:p w14:paraId="3E51FA96"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4070022F"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3019D3C2"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Aprovechamientos</w:t>
            </w:r>
          </w:p>
        </w:tc>
        <w:tc>
          <w:tcPr>
            <w:tcW w:w="2551" w:type="dxa"/>
            <w:gridSpan w:val="3"/>
            <w:tcBorders>
              <w:top w:val="nil"/>
              <w:left w:val="nil"/>
              <w:bottom w:val="single" w:sz="4" w:space="0" w:color="auto"/>
              <w:right w:val="nil"/>
            </w:tcBorders>
            <w:shd w:val="clear" w:color="auto" w:fill="auto"/>
            <w:noWrap/>
            <w:vAlign w:val="center"/>
            <w:hideMark/>
          </w:tcPr>
          <w:p w14:paraId="69DD872D" w14:textId="5A067D6C"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w:t>
            </w:r>
            <w:r>
              <w:rPr>
                <w:rFonts w:ascii="Century Gothic" w:eastAsia="Times New Roman" w:hAnsi="Century Gothic" w:cs="Calibri"/>
                <w:szCs w:val="24"/>
              </w:rPr>
              <w:t>34</w:t>
            </w:r>
            <w:r w:rsidRPr="00925791">
              <w:rPr>
                <w:rFonts w:ascii="Century Gothic" w:eastAsia="Times New Roman" w:hAnsi="Century Gothic" w:cs="Calibri"/>
                <w:szCs w:val="24"/>
              </w:rPr>
              <w:t>,</w:t>
            </w:r>
            <w:r>
              <w:rPr>
                <w:rFonts w:ascii="Century Gothic" w:eastAsia="Times New Roman" w:hAnsi="Century Gothic" w:cs="Calibri"/>
                <w:szCs w:val="24"/>
              </w:rPr>
              <w:t>550</w:t>
            </w:r>
            <w:r w:rsidRPr="00925791">
              <w:rPr>
                <w:rFonts w:ascii="Century Gothic" w:eastAsia="Times New Roman" w:hAnsi="Century Gothic" w:cs="Calibri"/>
                <w:szCs w:val="24"/>
              </w:rPr>
              <w:t xml:space="preserve">.00 </w:t>
            </w:r>
          </w:p>
        </w:tc>
        <w:tc>
          <w:tcPr>
            <w:tcW w:w="2283" w:type="dxa"/>
            <w:tcBorders>
              <w:top w:val="nil"/>
              <w:left w:val="nil"/>
              <w:bottom w:val="nil"/>
              <w:right w:val="nil"/>
            </w:tcBorders>
            <w:shd w:val="clear" w:color="auto" w:fill="auto"/>
            <w:noWrap/>
            <w:vAlign w:val="bottom"/>
            <w:hideMark/>
          </w:tcPr>
          <w:p w14:paraId="7297B10C"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3F67F256"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2410A369" w14:textId="77777777" w:rsidR="00925791" w:rsidRPr="00925791" w:rsidRDefault="00925791" w:rsidP="0092579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Total de Ingresos Locales</w:t>
            </w:r>
          </w:p>
        </w:tc>
        <w:tc>
          <w:tcPr>
            <w:tcW w:w="2551" w:type="dxa"/>
            <w:gridSpan w:val="3"/>
            <w:tcBorders>
              <w:top w:val="nil"/>
              <w:left w:val="nil"/>
              <w:bottom w:val="nil"/>
              <w:right w:val="nil"/>
            </w:tcBorders>
            <w:shd w:val="clear" w:color="auto" w:fill="auto"/>
            <w:noWrap/>
            <w:vAlign w:val="bottom"/>
            <w:hideMark/>
          </w:tcPr>
          <w:p w14:paraId="2D59C0EC" w14:textId="77777777" w:rsidR="00925791" w:rsidRPr="00925791" w:rsidRDefault="00925791" w:rsidP="0092579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center"/>
            <w:hideMark/>
          </w:tcPr>
          <w:p w14:paraId="674AE60A" w14:textId="7116ADC2" w:rsidR="00925791" w:rsidRPr="00925791" w:rsidRDefault="00925791" w:rsidP="0092579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           5</w:t>
            </w:r>
            <w:r w:rsidR="005619B1">
              <w:rPr>
                <w:rFonts w:ascii="Century Gothic" w:eastAsia="Times New Roman" w:hAnsi="Century Gothic" w:cs="Calibri"/>
                <w:b/>
                <w:bCs/>
                <w:szCs w:val="24"/>
              </w:rPr>
              <w:t>80</w:t>
            </w:r>
            <w:r w:rsidRPr="00925791">
              <w:rPr>
                <w:rFonts w:ascii="Century Gothic" w:eastAsia="Times New Roman" w:hAnsi="Century Gothic" w:cs="Calibri"/>
                <w:b/>
                <w:bCs/>
                <w:szCs w:val="24"/>
              </w:rPr>
              <w:t>,</w:t>
            </w:r>
            <w:r w:rsidR="005619B1">
              <w:rPr>
                <w:rFonts w:ascii="Century Gothic" w:eastAsia="Times New Roman" w:hAnsi="Century Gothic" w:cs="Calibri"/>
                <w:b/>
                <w:bCs/>
                <w:szCs w:val="24"/>
              </w:rPr>
              <w:t>142</w:t>
            </w:r>
            <w:r w:rsidRPr="00925791">
              <w:rPr>
                <w:rFonts w:ascii="Century Gothic" w:eastAsia="Times New Roman" w:hAnsi="Century Gothic" w:cs="Calibri"/>
                <w:b/>
                <w:bCs/>
                <w:szCs w:val="24"/>
              </w:rPr>
              <w:t>.</w:t>
            </w:r>
            <w:r w:rsidR="005619B1">
              <w:rPr>
                <w:rFonts w:ascii="Century Gothic" w:eastAsia="Times New Roman" w:hAnsi="Century Gothic" w:cs="Calibri"/>
                <w:b/>
                <w:bCs/>
                <w:szCs w:val="24"/>
              </w:rPr>
              <w:t>50</w:t>
            </w:r>
            <w:r w:rsidRPr="00925791">
              <w:rPr>
                <w:rFonts w:ascii="Century Gothic" w:eastAsia="Times New Roman" w:hAnsi="Century Gothic" w:cs="Calibri"/>
                <w:b/>
                <w:bCs/>
                <w:szCs w:val="24"/>
              </w:rPr>
              <w:t xml:space="preserve"> </w:t>
            </w:r>
          </w:p>
        </w:tc>
      </w:tr>
      <w:tr w:rsidR="00925791" w:rsidRPr="00925791" w14:paraId="6DB40175"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11C8ABE1" w14:textId="77777777" w:rsidR="00925791" w:rsidRPr="00925791" w:rsidRDefault="00925791" w:rsidP="00925791">
            <w:pPr>
              <w:spacing w:after="0" w:line="240" w:lineRule="auto"/>
              <w:ind w:left="0" w:right="0" w:firstLine="0"/>
              <w:jc w:val="left"/>
              <w:rPr>
                <w:rFonts w:ascii="Century Gothic" w:eastAsia="Times New Roman" w:hAnsi="Century Gothic" w:cs="Calibri"/>
                <w:b/>
                <w:bCs/>
                <w:szCs w:val="24"/>
              </w:rPr>
            </w:pPr>
          </w:p>
          <w:p w14:paraId="5A769A06" w14:textId="77777777" w:rsidR="00925791" w:rsidRPr="00925791" w:rsidRDefault="00925791" w:rsidP="0092579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Participaciones Federales</w:t>
            </w:r>
          </w:p>
        </w:tc>
        <w:tc>
          <w:tcPr>
            <w:tcW w:w="2551" w:type="dxa"/>
            <w:gridSpan w:val="3"/>
            <w:tcBorders>
              <w:top w:val="nil"/>
              <w:left w:val="nil"/>
              <w:bottom w:val="nil"/>
              <w:right w:val="nil"/>
            </w:tcBorders>
            <w:shd w:val="clear" w:color="auto" w:fill="auto"/>
            <w:noWrap/>
            <w:vAlign w:val="bottom"/>
            <w:hideMark/>
          </w:tcPr>
          <w:p w14:paraId="12FFB65E" w14:textId="77777777" w:rsidR="00925791" w:rsidRPr="00925791" w:rsidRDefault="00925791" w:rsidP="0092579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bottom"/>
            <w:hideMark/>
          </w:tcPr>
          <w:p w14:paraId="7703F3FC" w14:textId="77777777" w:rsidR="00925791" w:rsidRPr="00925791" w:rsidRDefault="00925791" w:rsidP="00925791">
            <w:pPr>
              <w:spacing w:after="0" w:line="240" w:lineRule="auto"/>
              <w:ind w:left="0" w:right="0" w:firstLine="0"/>
              <w:jc w:val="left"/>
              <w:rPr>
                <w:rFonts w:ascii="Times New Roman" w:eastAsia="Times New Roman" w:hAnsi="Times New Roman" w:cs="Times New Roman"/>
                <w:color w:val="auto"/>
                <w:sz w:val="20"/>
                <w:szCs w:val="20"/>
              </w:rPr>
            </w:pPr>
          </w:p>
        </w:tc>
      </w:tr>
      <w:tr w:rsidR="00925791" w:rsidRPr="00925791" w14:paraId="144EBDCA"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2DA8C989"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Fondo General de Participaciones</w:t>
            </w:r>
          </w:p>
        </w:tc>
        <w:tc>
          <w:tcPr>
            <w:tcW w:w="2551" w:type="dxa"/>
            <w:gridSpan w:val="3"/>
            <w:tcBorders>
              <w:top w:val="nil"/>
              <w:left w:val="nil"/>
              <w:bottom w:val="nil"/>
              <w:right w:val="nil"/>
            </w:tcBorders>
            <w:shd w:val="clear" w:color="auto" w:fill="auto"/>
            <w:noWrap/>
            <w:vAlign w:val="center"/>
            <w:hideMark/>
          </w:tcPr>
          <w:p w14:paraId="3F485321" w14:textId="491011CF"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15,9</w:t>
            </w:r>
            <w:r w:rsidR="005619B1">
              <w:rPr>
                <w:rFonts w:ascii="Century Gothic" w:eastAsia="Times New Roman" w:hAnsi="Century Gothic" w:cs="Calibri"/>
                <w:szCs w:val="24"/>
              </w:rPr>
              <w:t>18</w:t>
            </w:r>
            <w:r w:rsidRPr="00925791">
              <w:rPr>
                <w:rFonts w:ascii="Century Gothic" w:eastAsia="Times New Roman" w:hAnsi="Century Gothic" w:cs="Calibri"/>
                <w:szCs w:val="24"/>
              </w:rPr>
              <w:t>,</w:t>
            </w:r>
            <w:r w:rsidR="005619B1">
              <w:rPr>
                <w:rFonts w:ascii="Century Gothic" w:eastAsia="Times New Roman" w:hAnsi="Century Gothic" w:cs="Calibri"/>
                <w:szCs w:val="24"/>
              </w:rPr>
              <w:t>053</w:t>
            </w:r>
            <w:r w:rsidRPr="00925791">
              <w:rPr>
                <w:rFonts w:ascii="Century Gothic" w:eastAsia="Times New Roman" w:hAnsi="Century Gothic" w:cs="Calibri"/>
                <w:szCs w:val="24"/>
              </w:rPr>
              <w:t xml:space="preserve">.82 </w:t>
            </w:r>
          </w:p>
        </w:tc>
        <w:tc>
          <w:tcPr>
            <w:tcW w:w="2283" w:type="dxa"/>
            <w:tcBorders>
              <w:top w:val="nil"/>
              <w:left w:val="nil"/>
              <w:bottom w:val="nil"/>
              <w:right w:val="nil"/>
            </w:tcBorders>
            <w:shd w:val="clear" w:color="auto" w:fill="auto"/>
            <w:noWrap/>
            <w:vAlign w:val="bottom"/>
            <w:hideMark/>
          </w:tcPr>
          <w:p w14:paraId="54A9E1F8"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4B3CA578"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2BD3A7EE"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Fondo de Fomento Municipal 70%</w:t>
            </w:r>
          </w:p>
        </w:tc>
        <w:tc>
          <w:tcPr>
            <w:tcW w:w="2551" w:type="dxa"/>
            <w:gridSpan w:val="3"/>
            <w:tcBorders>
              <w:top w:val="nil"/>
              <w:left w:val="nil"/>
              <w:bottom w:val="nil"/>
              <w:right w:val="nil"/>
            </w:tcBorders>
            <w:shd w:val="clear" w:color="auto" w:fill="auto"/>
            <w:noWrap/>
            <w:vAlign w:val="center"/>
            <w:hideMark/>
          </w:tcPr>
          <w:p w14:paraId="71DE1C1E" w14:textId="659F8099"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2,8</w:t>
            </w:r>
            <w:r w:rsidR="005619B1">
              <w:rPr>
                <w:rFonts w:ascii="Century Gothic" w:eastAsia="Times New Roman" w:hAnsi="Century Gothic" w:cs="Calibri"/>
                <w:szCs w:val="24"/>
              </w:rPr>
              <w:t>92</w:t>
            </w:r>
            <w:r w:rsidRPr="00925791">
              <w:rPr>
                <w:rFonts w:ascii="Century Gothic" w:eastAsia="Times New Roman" w:hAnsi="Century Gothic" w:cs="Calibri"/>
                <w:szCs w:val="24"/>
              </w:rPr>
              <w:t>,</w:t>
            </w:r>
            <w:r w:rsidR="005619B1">
              <w:rPr>
                <w:rFonts w:ascii="Century Gothic" w:eastAsia="Times New Roman" w:hAnsi="Century Gothic" w:cs="Calibri"/>
                <w:szCs w:val="24"/>
              </w:rPr>
              <w:t>545</w:t>
            </w:r>
            <w:r w:rsidRPr="00925791">
              <w:rPr>
                <w:rFonts w:ascii="Century Gothic" w:eastAsia="Times New Roman" w:hAnsi="Century Gothic" w:cs="Calibri"/>
                <w:szCs w:val="24"/>
              </w:rPr>
              <w:t>.</w:t>
            </w:r>
            <w:r w:rsidR="005619B1">
              <w:rPr>
                <w:rFonts w:ascii="Century Gothic" w:eastAsia="Times New Roman" w:hAnsi="Century Gothic" w:cs="Calibri"/>
                <w:szCs w:val="24"/>
              </w:rPr>
              <w:t>36</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70E98FC0"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3BC8CDFB"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70A4DC02"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Fondo de Fomento Municipal 30%</w:t>
            </w:r>
          </w:p>
        </w:tc>
        <w:tc>
          <w:tcPr>
            <w:tcW w:w="2551" w:type="dxa"/>
            <w:gridSpan w:val="3"/>
            <w:tcBorders>
              <w:top w:val="nil"/>
              <w:left w:val="nil"/>
              <w:bottom w:val="nil"/>
              <w:right w:val="nil"/>
            </w:tcBorders>
            <w:shd w:val="clear" w:color="auto" w:fill="auto"/>
            <w:noWrap/>
            <w:vAlign w:val="center"/>
            <w:hideMark/>
          </w:tcPr>
          <w:p w14:paraId="7F993CBF" w14:textId="1E81506C"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w:t>
            </w:r>
            <w:r w:rsidR="005619B1">
              <w:rPr>
                <w:rFonts w:ascii="Century Gothic" w:eastAsia="Times New Roman" w:hAnsi="Century Gothic" w:cs="Calibri"/>
                <w:szCs w:val="24"/>
              </w:rPr>
              <w:t>228</w:t>
            </w:r>
            <w:r w:rsidRPr="00925791">
              <w:rPr>
                <w:rFonts w:ascii="Century Gothic" w:eastAsia="Times New Roman" w:hAnsi="Century Gothic" w:cs="Calibri"/>
                <w:szCs w:val="24"/>
              </w:rPr>
              <w:t>,</w:t>
            </w:r>
            <w:r w:rsidR="005619B1">
              <w:rPr>
                <w:rFonts w:ascii="Century Gothic" w:eastAsia="Times New Roman" w:hAnsi="Century Gothic" w:cs="Calibri"/>
                <w:szCs w:val="24"/>
              </w:rPr>
              <w:t>524</w:t>
            </w:r>
            <w:r w:rsidRPr="00925791">
              <w:rPr>
                <w:rFonts w:ascii="Century Gothic" w:eastAsia="Times New Roman" w:hAnsi="Century Gothic" w:cs="Calibri"/>
                <w:szCs w:val="24"/>
              </w:rPr>
              <w:t>.</w:t>
            </w:r>
            <w:r w:rsidR="005619B1">
              <w:rPr>
                <w:rFonts w:ascii="Century Gothic" w:eastAsia="Times New Roman" w:hAnsi="Century Gothic" w:cs="Calibri"/>
                <w:szCs w:val="24"/>
              </w:rPr>
              <w:t>21</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34BC6DB0"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78409C8B" w14:textId="77777777" w:rsidTr="00C80C5E">
        <w:trPr>
          <w:trHeight w:val="992"/>
        </w:trPr>
        <w:tc>
          <w:tcPr>
            <w:tcW w:w="4253" w:type="dxa"/>
            <w:gridSpan w:val="2"/>
            <w:tcBorders>
              <w:top w:val="nil"/>
              <w:left w:val="nil"/>
              <w:bottom w:val="nil"/>
              <w:right w:val="nil"/>
            </w:tcBorders>
            <w:shd w:val="clear" w:color="auto" w:fill="auto"/>
            <w:vAlign w:val="center"/>
            <w:hideMark/>
          </w:tcPr>
          <w:p w14:paraId="2192F63E"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Impuestos Sobre Producción y Servicios en materia de cervezas, bebidas alcohólicas y tabacos labrados</w:t>
            </w:r>
          </w:p>
        </w:tc>
        <w:tc>
          <w:tcPr>
            <w:tcW w:w="2551" w:type="dxa"/>
            <w:gridSpan w:val="3"/>
            <w:tcBorders>
              <w:top w:val="nil"/>
              <w:left w:val="nil"/>
              <w:bottom w:val="nil"/>
              <w:right w:val="nil"/>
            </w:tcBorders>
            <w:shd w:val="clear" w:color="auto" w:fill="auto"/>
            <w:noWrap/>
            <w:vAlign w:val="center"/>
            <w:hideMark/>
          </w:tcPr>
          <w:p w14:paraId="1DFD7D1F" w14:textId="6BF58A81"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4</w:t>
            </w:r>
            <w:r w:rsidR="005619B1">
              <w:rPr>
                <w:rFonts w:ascii="Century Gothic" w:eastAsia="Times New Roman" w:hAnsi="Century Gothic" w:cs="Calibri"/>
                <w:szCs w:val="24"/>
              </w:rPr>
              <w:t>06</w:t>
            </w:r>
            <w:r w:rsidRPr="00925791">
              <w:rPr>
                <w:rFonts w:ascii="Century Gothic" w:eastAsia="Times New Roman" w:hAnsi="Century Gothic" w:cs="Calibri"/>
                <w:szCs w:val="24"/>
              </w:rPr>
              <w:t>,</w:t>
            </w:r>
            <w:r w:rsidR="005619B1">
              <w:rPr>
                <w:rFonts w:ascii="Century Gothic" w:eastAsia="Times New Roman" w:hAnsi="Century Gothic" w:cs="Calibri"/>
                <w:szCs w:val="24"/>
              </w:rPr>
              <w:t>219</w:t>
            </w:r>
            <w:r w:rsidRPr="00925791">
              <w:rPr>
                <w:rFonts w:ascii="Century Gothic" w:eastAsia="Times New Roman" w:hAnsi="Century Gothic" w:cs="Calibri"/>
                <w:szCs w:val="24"/>
              </w:rPr>
              <w:t>.</w:t>
            </w:r>
            <w:r w:rsidR="005619B1">
              <w:rPr>
                <w:rFonts w:ascii="Century Gothic" w:eastAsia="Times New Roman" w:hAnsi="Century Gothic" w:cs="Calibri"/>
                <w:szCs w:val="24"/>
              </w:rPr>
              <w:t>62</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20B5C483"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1EB19C73" w14:textId="77777777" w:rsidTr="00C80C5E">
        <w:trPr>
          <w:trHeight w:val="402"/>
        </w:trPr>
        <w:tc>
          <w:tcPr>
            <w:tcW w:w="4253" w:type="dxa"/>
            <w:gridSpan w:val="2"/>
            <w:tcBorders>
              <w:top w:val="nil"/>
              <w:left w:val="nil"/>
              <w:bottom w:val="nil"/>
              <w:right w:val="nil"/>
            </w:tcBorders>
            <w:shd w:val="clear" w:color="auto" w:fill="auto"/>
            <w:vAlign w:val="center"/>
            <w:hideMark/>
          </w:tcPr>
          <w:p w14:paraId="61C28139"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Fondo de Fiscalización y Recaudación (FOFIR)</w:t>
            </w:r>
          </w:p>
        </w:tc>
        <w:tc>
          <w:tcPr>
            <w:tcW w:w="2551" w:type="dxa"/>
            <w:gridSpan w:val="3"/>
            <w:tcBorders>
              <w:top w:val="nil"/>
              <w:left w:val="nil"/>
              <w:bottom w:val="nil"/>
              <w:right w:val="nil"/>
            </w:tcBorders>
            <w:shd w:val="clear" w:color="auto" w:fill="auto"/>
            <w:noWrap/>
            <w:vAlign w:val="center"/>
            <w:hideMark/>
          </w:tcPr>
          <w:p w14:paraId="7DE443F1" w14:textId="0EF20A41"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w:t>
            </w:r>
            <w:r w:rsidR="005619B1">
              <w:rPr>
                <w:rFonts w:ascii="Century Gothic" w:eastAsia="Times New Roman" w:hAnsi="Century Gothic" w:cs="Calibri"/>
                <w:szCs w:val="24"/>
              </w:rPr>
              <w:t>1,043</w:t>
            </w:r>
            <w:r w:rsidRPr="00925791">
              <w:rPr>
                <w:rFonts w:ascii="Century Gothic" w:eastAsia="Times New Roman" w:hAnsi="Century Gothic" w:cs="Calibri"/>
                <w:szCs w:val="24"/>
              </w:rPr>
              <w:t>,</w:t>
            </w:r>
            <w:r w:rsidR="005619B1">
              <w:rPr>
                <w:rFonts w:ascii="Century Gothic" w:eastAsia="Times New Roman" w:hAnsi="Century Gothic" w:cs="Calibri"/>
                <w:szCs w:val="24"/>
              </w:rPr>
              <w:t>806</w:t>
            </w:r>
            <w:r w:rsidRPr="00925791">
              <w:rPr>
                <w:rFonts w:ascii="Century Gothic" w:eastAsia="Times New Roman" w:hAnsi="Century Gothic" w:cs="Calibri"/>
                <w:szCs w:val="24"/>
              </w:rPr>
              <w:t>.7</w:t>
            </w:r>
            <w:r w:rsidR="005619B1">
              <w:rPr>
                <w:rFonts w:ascii="Century Gothic" w:eastAsia="Times New Roman" w:hAnsi="Century Gothic" w:cs="Calibri"/>
                <w:szCs w:val="24"/>
              </w:rPr>
              <w:t>7</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390F6565"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79F4E298" w14:textId="77777777" w:rsidTr="00C80C5E">
        <w:trPr>
          <w:trHeight w:val="402"/>
        </w:trPr>
        <w:tc>
          <w:tcPr>
            <w:tcW w:w="4253" w:type="dxa"/>
            <w:gridSpan w:val="2"/>
            <w:tcBorders>
              <w:top w:val="nil"/>
              <w:left w:val="nil"/>
              <w:bottom w:val="nil"/>
              <w:right w:val="nil"/>
            </w:tcBorders>
            <w:shd w:val="clear" w:color="auto" w:fill="auto"/>
            <w:vAlign w:val="center"/>
            <w:hideMark/>
          </w:tcPr>
          <w:p w14:paraId="1ECBA991" w14:textId="77777777"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lastRenderedPageBreak/>
              <w:t>Impuestos Sobre Autos Nuevos</w:t>
            </w:r>
          </w:p>
        </w:tc>
        <w:tc>
          <w:tcPr>
            <w:tcW w:w="2551" w:type="dxa"/>
            <w:gridSpan w:val="3"/>
            <w:tcBorders>
              <w:top w:val="nil"/>
              <w:left w:val="nil"/>
              <w:bottom w:val="nil"/>
              <w:right w:val="nil"/>
            </w:tcBorders>
            <w:shd w:val="clear" w:color="auto" w:fill="auto"/>
            <w:noWrap/>
            <w:vAlign w:val="center"/>
            <w:hideMark/>
          </w:tcPr>
          <w:p w14:paraId="0634E596" w14:textId="7D55DB4F"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4</w:t>
            </w:r>
            <w:r w:rsidR="005619B1">
              <w:rPr>
                <w:rFonts w:ascii="Century Gothic" w:eastAsia="Times New Roman" w:hAnsi="Century Gothic" w:cs="Calibri"/>
                <w:szCs w:val="24"/>
              </w:rPr>
              <w:t>31</w:t>
            </w:r>
            <w:r w:rsidRPr="00925791">
              <w:rPr>
                <w:rFonts w:ascii="Century Gothic" w:eastAsia="Times New Roman" w:hAnsi="Century Gothic" w:cs="Calibri"/>
                <w:szCs w:val="24"/>
              </w:rPr>
              <w:t>,</w:t>
            </w:r>
            <w:r w:rsidR="005619B1">
              <w:rPr>
                <w:rFonts w:ascii="Century Gothic" w:eastAsia="Times New Roman" w:hAnsi="Century Gothic" w:cs="Calibri"/>
                <w:szCs w:val="24"/>
              </w:rPr>
              <w:t>043</w:t>
            </w:r>
            <w:r w:rsidRPr="00925791">
              <w:rPr>
                <w:rFonts w:ascii="Century Gothic" w:eastAsia="Times New Roman" w:hAnsi="Century Gothic" w:cs="Calibri"/>
                <w:szCs w:val="24"/>
              </w:rPr>
              <w:t>.</w:t>
            </w:r>
            <w:r w:rsidR="005619B1">
              <w:rPr>
                <w:rFonts w:ascii="Century Gothic" w:eastAsia="Times New Roman" w:hAnsi="Century Gothic" w:cs="Calibri"/>
                <w:szCs w:val="24"/>
              </w:rPr>
              <w:t>95</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36587107"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1C4BD0FC" w14:textId="77777777" w:rsidTr="00C80C5E">
        <w:trPr>
          <w:trHeight w:val="402"/>
        </w:trPr>
        <w:tc>
          <w:tcPr>
            <w:tcW w:w="4253" w:type="dxa"/>
            <w:gridSpan w:val="2"/>
            <w:tcBorders>
              <w:top w:val="nil"/>
              <w:left w:val="nil"/>
              <w:bottom w:val="nil"/>
              <w:right w:val="nil"/>
            </w:tcBorders>
            <w:shd w:val="clear" w:color="auto" w:fill="auto"/>
            <w:vAlign w:val="center"/>
            <w:hideMark/>
          </w:tcPr>
          <w:p w14:paraId="42A5E53E"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Impuesto Sobre Tenencia y Uso de Vehículos</w:t>
            </w:r>
          </w:p>
        </w:tc>
        <w:tc>
          <w:tcPr>
            <w:tcW w:w="2551" w:type="dxa"/>
            <w:gridSpan w:val="3"/>
            <w:tcBorders>
              <w:top w:val="nil"/>
              <w:left w:val="nil"/>
              <w:bottom w:val="nil"/>
              <w:right w:val="nil"/>
            </w:tcBorders>
            <w:shd w:val="clear" w:color="auto" w:fill="auto"/>
            <w:noWrap/>
            <w:vAlign w:val="center"/>
            <w:hideMark/>
          </w:tcPr>
          <w:p w14:paraId="71585775" w14:textId="6847AEDB"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w:t>
            </w:r>
            <w:r w:rsidR="005619B1">
              <w:rPr>
                <w:rFonts w:ascii="Century Gothic" w:eastAsia="Times New Roman" w:hAnsi="Century Gothic" w:cs="Calibri"/>
                <w:szCs w:val="24"/>
              </w:rPr>
              <w:t xml:space="preserve"> 46</w:t>
            </w:r>
            <w:r w:rsidRPr="00925791">
              <w:rPr>
                <w:rFonts w:ascii="Century Gothic" w:eastAsia="Times New Roman" w:hAnsi="Century Gothic" w:cs="Calibri"/>
                <w:szCs w:val="24"/>
              </w:rPr>
              <w:t>.</w:t>
            </w:r>
            <w:r w:rsidR="005619B1">
              <w:rPr>
                <w:rFonts w:ascii="Century Gothic" w:eastAsia="Times New Roman" w:hAnsi="Century Gothic" w:cs="Calibri"/>
                <w:szCs w:val="24"/>
              </w:rPr>
              <w:t>03</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65201ED5"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7BA6A163" w14:textId="77777777" w:rsidTr="00C80C5E">
        <w:trPr>
          <w:trHeight w:val="402"/>
        </w:trPr>
        <w:tc>
          <w:tcPr>
            <w:tcW w:w="4253" w:type="dxa"/>
            <w:gridSpan w:val="2"/>
            <w:tcBorders>
              <w:top w:val="nil"/>
              <w:left w:val="nil"/>
              <w:bottom w:val="nil"/>
              <w:right w:val="nil"/>
            </w:tcBorders>
            <w:shd w:val="clear" w:color="auto" w:fill="auto"/>
            <w:vAlign w:val="center"/>
            <w:hideMark/>
          </w:tcPr>
          <w:p w14:paraId="239D13D6" w14:textId="77777777"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ISR Bienes Inmuebles</w:t>
            </w:r>
          </w:p>
        </w:tc>
        <w:tc>
          <w:tcPr>
            <w:tcW w:w="2551" w:type="dxa"/>
            <w:gridSpan w:val="3"/>
            <w:tcBorders>
              <w:top w:val="nil"/>
              <w:left w:val="nil"/>
              <w:bottom w:val="nil"/>
              <w:right w:val="nil"/>
            </w:tcBorders>
            <w:shd w:val="clear" w:color="auto" w:fill="auto"/>
            <w:noWrap/>
            <w:vAlign w:val="center"/>
            <w:hideMark/>
          </w:tcPr>
          <w:p w14:paraId="5C0ECCBC" w14:textId="5D9105D2"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1</w:t>
            </w:r>
            <w:r w:rsidR="005619B1">
              <w:rPr>
                <w:rFonts w:ascii="Century Gothic" w:eastAsia="Times New Roman" w:hAnsi="Century Gothic" w:cs="Calibri"/>
                <w:szCs w:val="24"/>
              </w:rPr>
              <w:t>12</w:t>
            </w:r>
            <w:r w:rsidRPr="00925791">
              <w:rPr>
                <w:rFonts w:ascii="Century Gothic" w:eastAsia="Times New Roman" w:hAnsi="Century Gothic" w:cs="Calibri"/>
                <w:szCs w:val="24"/>
              </w:rPr>
              <w:t>,</w:t>
            </w:r>
            <w:r w:rsidR="005619B1">
              <w:rPr>
                <w:rFonts w:ascii="Century Gothic" w:eastAsia="Times New Roman" w:hAnsi="Century Gothic" w:cs="Calibri"/>
                <w:szCs w:val="24"/>
              </w:rPr>
              <w:t>583</w:t>
            </w:r>
            <w:r w:rsidRPr="00925791">
              <w:rPr>
                <w:rFonts w:ascii="Century Gothic" w:eastAsia="Times New Roman" w:hAnsi="Century Gothic" w:cs="Calibri"/>
                <w:szCs w:val="24"/>
              </w:rPr>
              <w:t>.</w:t>
            </w:r>
            <w:r w:rsidR="005619B1">
              <w:rPr>
                <w:rFonts w:ascii="Century Gothic" w:eastAsia="Times New Roman" w:hAnsi="Century Gothic" w:cs="Calibri"/>
                <w:szCs w:val="24"/>
              </w:rPr>
              <w:t>98</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3ED139E3"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3401F088"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428A50B2"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Cuotas de Gasolina y Diésel 70%</w:t>
            </w:r>
          </w:p>
        </w:tc>
        <w:tc>
          <w:tcPr>
            <w:tcW w:w="2551" w:type="dxa"/>
            <w:gridSpan w:val="3"/>
            <w:tcBorders>
              <w:top w:val="nil"/>
              <w:left w:val="nil"/>
              <w:bottom w:val="nil"/>
              <w:right w:val="nil"/>
            </w:tcBorders>
            <w:shd w:val="clear" w:color="auto" w:fill="auto"/>
            <w:noWrap/>
            <w:vAlign w:val="center"/>
            <w:hideMark/>
          </w:tcPr>
          <w:p w14:paraId="4F468EB6" w14:textId="66E70A93"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w:t>
            </w:r>
            <w:r w:rsidR="005619B1">
              <w:rPr>
                <w:rFonts w:ascii="Century Gothic" w:eastAsia="Times New Roman" w:hAnsi="Century Gothic" w:cs="Calibri"/>
                <w:szCs w:val="24"/>
              </w:rPr>
              <w:t>130</w:t>
            </w:r>
            <w:r w:rsidRPr="00925791">
              <w:rPr>
                <w:rFonts w:ascii="Century Gothic" w:eastAsia="Times New Roman" w:hAnsi="Century Gothic" w:cs="Calibri"/>
                <w:szCs w:val="24"/>
              </w:rPr>
              <w:t>,</w:t>
            </w:r>
            <w:r w:rsidR="005619B1">
              <w:rPr>
                <w:rFonts w:ascii="Century Gothic" w:eastAsia="Times New Roman" w:hAnsi="Century Gothic" w:cs="Calibri"/>
                <w:szCs w:val="24"/>
              </w:rPr>
              <w:t>214</w:t>
            </w:r>
            <w:r w:rsidRPr="00925791">
              <w:rPr>
                <w:rFonts w:ascii="Century Gothic" w:eastAsia="Times New Roman" w:hAnsi="Century Gothic" w:cs="Calibri"/>
                <w:szCs w:val="24"/>
              </w:rPr>
              <w:t>.</w:t>
            </w:r>
            <w:r w:rsidR="005619B1">
              <w:rPr>
                <w:rFonts w:ascii="Century Gothic" w:eastAsia="Times New Roman" w:hAnsi="Century Gothic" w:cs="Calibri"/>
                <w:szCs w:val="24"/>
              </w:rPr>
              <w:t>74</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60DDB1FC"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p>
        </w:tc>
      </w:tr>
      <w:tr w:rsidR="00925791" w:rsidRPr="00925791" w14:paraId="40977AC8"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49755F08" w14:textId="77777777" w:rsidR="00925791" w:rsidRPr="00925791" w:rsidRDefault="00925791" w:rsidP="0092579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Cuotas de Gasolina y Diésel 30%</w:t>
            </w:r>
          </w:p>
        </w:tc>
        <w:tc>
          <w:tcPr>
            <w:tcW w:w="2551" w:type="dxa"/>
            <w:gridSpan w:val="3"/>
            <w:tcBorders>
              <w:top w:val="nil"/>
              <w:left w:val="nil"/>
              <w:bottom w:val="nil"/>
              <w:right w:val="nil"/>
            </w:tcBorders>
            <w:shd w:val="clear" w:color="auto" w:fill="auto"/>
            <w:noWrap/>
            <w:vAlign w:val="center"/>
            <w:hideMark/>
          </w:tcPr>
          <w:p w14:paraId="36CB96A4" w14:textId="4CED7230" w:rsidR="00925791" w:rsidRPr="00925791" w:rsidRDefault="00925791" w:rsidP="0092579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w:t>
            </w:r>
            <w:r w:rsidR="005619B1">
              <w:rPr>
                <w:rFonts w:ascii="Century Gothic" w:eastAsia="Times New Roman" w:hAnsi="Century Gothic" w:cs="Calibri"/>
                <w:szCs w:val="24"/>
              </w:rPr>
              <w:t>55</w:t>
            </w:r>
            <w:r w:rsidRPr="00925791">
              <w:rPr>
                <w:rFonts w:ascii="Century Gothic" w:eastAsia="Times New Roman" w:hAnsi="Century Gothic" w:cs="Calibri"/>
                <w:szCs w:val="24"/>
              </w:rPr>
              <w:t>,</w:t>
            </w:r>
            <w:r w:rsidR="005619B1">
              <w:rPr>
                <w:rFonts w:ascii="Century Gothic" w:eastAsia="Times New Roman" w:hAnsi="Century Gothic" w:cs="Calibri"/>
                <w:szCs w:val="24"/>
              </w:rPr>
              <w:t>806</w:t>
            </w:r>
            <w:r w:rsidRPr="00925791">
              <w:rPr>
                <w:rFonts w:ascii="Century Gothic" w:eastAsia="Times New Roman" w:hAnsi="Century Gothic" w:cs="Calibri"/>
                <w:szCs w:val="24"/>
              </w:rPr>
              <w:t>.</w:t>
            </w:r>
            <w:r w:rsidR="005619B1">
              <w:rPr>
                <w:rFonts w:ascii="Century Gothic" w:eastAsia="Times New Roman" w:hAnsi="Century Gothic" w:cs="Calibri"/>
                <w:szCs w:val="24"/>
              </w:rPr>
              <w:t>32</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3B5ED829" w14:textId="6BEFC70B" w:rsidR="005619B1" w:rsidRPr="00925791" w:rsidRDefault="005619B1" w:rsidP="00925791">
            <w:pPr>
              <w:spacing w:after="0" w:line="240" w:lineRule="auto"/>
              <w:ind w:left="0" w:right="0" w:firstLine="0"/>
              <w:jc w:val="left"/>
              <w:rPr>
                <w:rFonts w:ascii="Century Gothic" w:eastAsia="Times New Roman" w:hAnsi="Century Gothic" w:cs="Calibri"/>
                <w:szCs w:val="24"/>
              </w:rPr>
            </w:pPr>
          </w:p>
        </w:tc>
      </w:tr>
      <w:tr w:rsidR="00925791" w:rsidRPr="00925791" w14:paraId="4CF25839" w14:textId="77777777" w:rsidTr="00D31233">
        <w:trPr>
          <w:gridAfter w:val="3"/>
          <w:wAfter w:w="4253" w:type="dxa"/>
          <w:trHeight w:val="191"/>
        </w:trPr>
        <w:tc>
          <w:tcPr>
            <w:tcW w:w="2551" w:type="dxa"/>
            <w:tcBorders>
              <w:top w:val="nil"/>
              <w:left w:val="nil"/>
              <w:bottom w:val="nil"/>
              <w:right w:val="nil"/>
            </w:tcBorders>
            <w:shd w:val="clear" w:color="auto" w:fill="auto"/>
            <w:noWrap/>
            <w:vAlign w:val="center"/>
          </w:tcPr>
          <w:p w14:paraId="0E4E14FD" w14:textId="77777777" w:rsidR="00925791" w:rsidRPr="00925791" w:rsidRDefault="00925791" w:rsidP="00925791">
            <w:pPr>
              <w:spacing w:after="0" w:line="240" w:lineRule="auto"/>
              <w:ind w:left="0" w:right="0" w:firstLine="0"/>
              <w:rPr>
                <w:rFonts w:ascii="Century Gothic" w:eastAsia="Times New Roman" w:hAnsi="Century Gothic" w:cs="Calibri"/>
                <w:szCs w:val="24"/>
              </w:rPr>
            </w:pPr>
          </w:p>
        </w:tc>
        <w:tc>
          <w:tcPr>
            <w:tcW w:w="2283" w:type="dxa"/>
            <w:gridSpan w:val="2"/>
            <w:tcBorders>
              <w:top w:val="nil"/>
              <w:left w:val="nil"/>
              <w:bottom w:val="nil"/>
              <w:right w:val="nil"/>
            </w:tcBorders>
            <w:shd w:val="clear" w:color="auto" w:fill="auto"/>
            <w:noWrap/>
            <w:vAlign w:val="bottom"/>
            <w:hideMark/>
          </w:tcPr>
          <w:p w14:paraId="6487E894" w14:textId="77777777" w:rsidR="00925791" w:rsidRPr="00925791" w:rsidRDefault="00925791" w:rsidP="00925791">
            <w:pPr>
              <w:spacing w:after="0" w:line="240" w:lineRule="auto"/>
              <w:ind w:left="0" w:right="0" w:firstLine="0"/>
              <w:jc w:val="center"/>
              <w:rPr>
                <w:rFonts w:ascii="Century Gothic" w:eastAsia="Times New Roman" w:hAnsi="Century Gothic" w:cs="Calibri"/>
                <w:szCs w:val="24"/>
              </w:rPr>
            </w:pPr>
          </w:p>
        </w:tc>
      </w:tr>
      <w:tr w:rsidR="005619B1" w:rsidRPr="00925791" w14:paraId="5CCB384D" w14:textId="77777777" w:rsidTr="00D31233">
        <w:trPr>
          <w:gridAfter w:val="3"/>
          <w:wAfter w:w="4253" w:type="dxa"/>
          <w:trHeight w:val="323"/>
        </w:trPr>
        <w:tc>
          <w:tcPr>
            <w:tcW w:w="2551" w:type="dxa"/>
            <w:tcBorders>
              <w:top w:val="nil"/>
              <w:left w:val="nil"/>
              <w:bottom w:val="nil"/>
              <w:right w:val="nil"/>
            </w:tcBorders>
            <w:shd w:val="clear" w:color="auto" w:fill="auto"/>
            <w:noWrap/>
            <w:vAlign w:val="center"/>
          </w:tcPr>
          <w:p w14:paraId="4038EE5C" w14:textId="77777777" w:rsidR="005619B1" w:rsidRDefault="005619B1" w:rsidP="00925791">
            <w:pPr>
              <w:spacing w:after="0" w:line="240" w:lineRule="auto"/>
              <w:ind w:left="0" w:right="0" w:firstLine="0"/>
              <w:rPr>
                <w:rFonts w:ascii="Century Gothic" w:eastAsia="Times New Roman" w:hAnsi="Century Gothic" w:cs="Calibri"/>
                <w:szCs w:val="24"/>
              </w:rPr>
            </w:pPr>
          </w:p>
          <w:p w14:paraId="1ACCCECD" w14:textId="7B3BCD1E" w:rsidR="005619B1" w:rsidRPr="00925791" w:rsidRDefault="005619B1" w:rsidP="00925791">
            <w:pPr>
              <w:spacing w:after="0" w:line="240" w:lineRule="auto"/>
              <w:ind w:left="0" w:right="0" w:firstLine="0"/>
              <w:rPr>
                <w:rFonts w:ascii="Century Gothic" w:eastAsia="Times New Roman" w:hAnsi="Century Gothic" w:cs="Calibri"/>
                <w:szCs w:val="24"/>
              </w:rPr>
            </w:pPr>
          </w:p>
        </w:tc>
        <w:tc>
          <w:tcPr>
            <w:tcW w:w="2283" w:type="dxa"/>
            <w:gridSpan w:val="2"/>
            <w:tcBorders>
              <w:top w:val="nil"/>
              <w:left w:val="nil"/>
              <w:bottom w:val="nil"/>
              <w:right w:val="nil"/>
            </w:tcBorders>
            <w:shd w:val="clear" w:color="auto" w:fill="auto"/>
            <w:noWrap/>
            <w:vAlign w:val="bottom"/>
          </w:tcPr>
          <w:p w14:paraId="3E264253" w14:textId="77777777" w:rsidR="005619B1" w:rsidRPr="00925791" w:rsidRDefault="005619B1" w:rsidP="00925791">
            <w:pPr>
              <w:spacing w:after="0" w:line="240" w:lineRule="auto"/>
              <w:ind w:left="0" w:right="0" w:firstLine="0"/>
              <w:jc w:val="center"/>
              <w:rPr>
                <w:rFonts w:ascii="Century Gothic" w:eastAsia="Times New Roman" w:hAnsi="Century Gothic" w:cs="Calibri"/>
                <w:szCs w:val="24"/>
              </w:rPr>
            </w:pPr>
          </w:p>
        </w:tc>
      </w:tr>
      <w:tr w:rsidR="005619B1" w:rsidRPr="00925791" w14:paraId="334F68AD" w14:textId="77777777" w:rsidTr="00C80C5E">
        <w:trPr>
          <w:trHeight w:val="402"/>
        </w:trPr>
        <w:tc>
          <w:tcPr>
            <w:tcW w:w="4253" w:type="dxa"/>
            <w:gridSpan w:val="2"/>
            <w:tcBorders>
              <w:top w:val="nil"/>
              <w:left w:val="nil"/>
              <w:bottom w:val="nil"/>
              <w:right w:val="nil"/>
            </w:tcBorders>
            <w:shd w:val="clear" w:color="auto" w:fill="auto"/>
            <w:vAlign w:val="center"/>
            <w:hideMark/>
          </w:tcPr>
          <w:p w14:paraId="082F501D" w14:textId="7A15F618" w:rsidR="005619B1" w:rsidRPr="00925791" w:rsidRDefault="005619B1" w:rsidP="005619B1">
            <w:pPr>
              <w:spacing w:after="0" w:line="240" w:lineRule="auto"/>
              <w:ind w:left="0" w:right="0" w:firstLine="0"/>
              <w:rPr>
                <w:rFonts w:ascii="Century Gothic" w:eastAsia="Times New Roman" w:hAnsi="Century Gothic" w:cs="Calibri"/>
                <w:szCs w:val="24"/>
              </w:rPr>
            </w:pPr>
            <w:r>
              <w:rPr>
                <w:rFonts w:ascii="Century Gothic" w:eastAsia="Times New Roman" w:hAnsi="Century Gothic" w:cs="Calibri"/>
                <w:szCs w:val="24"/>
              </w:rPr>
              <w:t>Fondo ISR</w:t>
            </w:r>
          </w:p>
        </w:tc>
        <w:tc>
          <w:tcPr>
            <w:tcW w:w="2551" w:type="dxa"/>
            <w:gridSpan w:val="3"/>
            <w:tcBorders>
              <w:top w:val="nil"/>
              <w:left w:val="nil"/>
              <w:bottom w:val="single" w:sz="4" w:space="0" w:color="auto"/>
              <w:right w:val="nil"/>
            </w:tcBorders>
            <w:shd w:val="clear" w:color="auto" w:fill="auto"/>
            <w:noWrap/>
            <w:vAlign w:val="center"/>
            <w:hideMark/>
          </w:tcPr>
          <w:p w14:paraId="1A210E00" w14:textId="0CD5ACA6" w:rsidR="005619B1" w:rsidRPr="00925791" w:rsidRDefault="005619B1" w:rsidP="005619B1">
            <w:pPr>
              <w:spacing w:after="0" w:line="240" w:lineRule="auto"/>
              <w:ind w:left="0" w:right="0" w:firstLine="0"/>
              <w:jc w:val="center"/>
              <w:rPr>
                <w:rFonts w:ascii="Century Gothic" w:eastAsia="Times New Roman" w:hAnsi="Century Gothic" w:cs="Calibri"/>
                <w:szCs w:val="24"/>
              </w:rPr>
            </w:pPr>
            <w:r w:rsidRPr="00925791">
              <w:rPr>
                <w:rFonts w:ascii="Century Gothic" w:eastAsia="Times New Roman" w:hAnsi="Century Gothic" w:cs="Calibri"/>
                <w:szCs w:val="24"/>
              </w:rPr>
              <w:t xml:space="preserve"> $               </w:t>
            </w:r>
            <w:r>
              <w:rPr>
                <w:rFonts w:ascii="Century Gothic" w:eastAsia="Times New Roman" w:hAnsi="Century Gothic" w:cs="Calibri"/>
                <w:szCs w:val="24"/>
              </w:rPr>
              <w:t>162</w:t>
            </w:r>
            <w:r w:rsidRPr="00925791">
              <w:rPr>
                <w:rFonts w:ascii="Century Gothic" w:eastAsia="Times New Roman" w:hAnsi="Century Gothic" w:cs="Calibri"/>
                <w:szCs w:val="24"/>
              </w:rPr>
              <w:t>,</w:t>
            </w:r>
            <w:r>
              <w:rPr>
                <w:rFonts w:ascii="Century Gothic" w:eastAsia="Times New Roman" w:hAnsi="Century Gothic" w:cs="Calibri"/>
                <w:szCs w:val="24"/>
              </w:rPr>
              <w:t>835</w:t>
            </w:r>
            <w:r w:rsidRPr="00925791">
              <w:rPr>
                <w:rFonts w:ascii="Century Gothic" w:eastAsia="Times New Roman" w:hAnsi="Century Gothic" w:cs="Calibri"/>
                <w:szCs w:val="24"/>
              </w:rPr>
              <w:t>.</w:t>
            </w:r>
            <w:r>
              <w:rPr>
                <w:rFonts w:ascii="Century Gothic" w:eastAsia="Times New Roman" w:hAnsi="Century Gothic" w:cs="Calibri"/>
                <w:szCs w:val="24"/>
              </w:rPr>
              <w:t>67</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0122E8F3" w14:textId="77777777" w:rsidR="005619B1" w:rsidRPr="00925791" w:rsidRDefault="005619B1" w:rsidP="005619B1">
            <w:pPr>
              <w:spacing w:after="0" w:line="240" w:lineRule="auto"/>
              <w:ind w:left="0" w:right="0" w:firstLine="0"/>
              <w:jc w:val="center"/>
              <w:rPr>
                <w:rFonts w:ascii="Century Gothic" w:eastAsia="Times New Roman" w:hAnsi="Century Gothic" w:cs="Calibri"/>
                <w:szCs w:val="24"/>
              </w:rPr>
            </w:pPr>
          </w:p>
        </w:tc>
      </w:tr>
      <w:tr w:rsidR="005619B1" w:rsidRPr="00925791" w14:paraId="487055E9" w14:textId="77777777" w:rsidTr="00C80C5E">
        <w:trPr>
          <w:trHeight w:val="616"/>
        </w:trPr>
        <w:tc>
          <w:tcPr>
            <w:tcW w:w="4253" w:type="dxa"/>
            <w:gridSpan w:val="2"/>
            <w:tcBorders>
              <w:top w:val="nil"/>
              <w:left w:val="nil"/>
              <w:bottom w:val="nil"/>
              <w:right w:val="nil"/>
            </w:tcBorders>
            <w:shd w:val="clear" w:color="auto" w:fill="auto"/>
            <w:noWrap/>
            <w:vAlign w:val="center"/>
            <w:hideMark/>
          </w:tcPr>
          <w:p w14:paraId="086F89BF"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Total de Participaciones</w:t>
            </w:r>
          </w:p>
        </w:tc>
        <w:tc>
          <w:tcPr>
            <w:tcW w:w="2551" w:type="dxa"/>
            <w:gridSpan w:val="3"/>
            <w:tcBorders>
              <w:top w:val="nil"/>
              <w:left w:val="nil"/>
              <w:bottom w:val="nil"/>
              <w:right w:val="nil"/>
            </w:tcBorders>
            <w:shd w:val="clear" w:color="auto" w:fill="auto"/>
            <w:noWrap/>
            <w:vAlign w:val="center"/>
            <w:hideMark/>
          </w:tcPr>
          <w:p w14:paraId="3A041BA6" w14:textId="77777777" w:rsidR="005619B1" w:rsidRPr="00925791" w:rsidRDefault="005619B1" w:rsidP="005619B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center"/>
            <w:hideMark/>
          </w:tcPr>
          <w:p w14:paraId="4AA5746D" w14:textId="5F696C0C"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      21,3</w:t>
            </w:r>
            <w:r>
              <w:rPr>
                <w:rFonts w:ascii="Century Gothic" w:eastAsia="Times New Roman" w:hAnsi="Century Gothic" w:cs="Calibri"/>
                <w:b/>
                <w:bCs/>
                <w:szCs w:val="24"/>
              </w:rPr>
              <w:t>81</w:t>
            </w:r>
            <w:r w:rsidRPr="00925791">
              <w:rPr>
                <w:rFonts w:ascii="Century Gothic" w:eastAsia="Times New Roman" w:hAnsi="Century Gothic" w:cs="Calibri"/>
                <w:b/>
                <w:bCs/>
                <w:szCs w:val="24"/>
              </w:rPr>
              <w:t>,</w:t>
            </w:r>
            <w:r>
              <w:rPr>
                <w:rFonts w:ascii="Century Gothic" w:eastAsia="Times New Roman" w:hAnsi="Century Gothic" w:cs="Calibri"/>
                <w:b/>
                <w:bCs/>
                <w:szCs w:val="24"/>
              </w:rPr>
              <w:t>680</w:t>
            </w:r>
            <w:r w:rsidRPr="00925791">
              <w:rPr>
                <w:rFonts w:ascii="Century Gothic" w:eastAsia="Times New Roman" w:hAnsi="Century Gothic" w:cs="Calibri"/>
                <w:b/>
                <w:bCs/>
                <w:szCs w:val="24"/>
              </w:rPr>
              <w:t>.</w:t>
            </w:r>
            <w:r>
              <w:rPr>
                <w:rFonts w:ascii="Century Gothic" w:eastAsia="Times New Roman" w:hAnsi="Century Gothic" w:cs="Calibri"/>
                <w:b/>
                <w:bCs/>
                <w:szCs w:val="24"/>
              </w:rPr>
              <w:t>4</w:t>
            </w:r>
            <w:r w:rsidRPr="00925791">
              <w:rPr>
                <w:rFonts w:ascii="Century Gothic" w:eastAsia="Times New Roman" w:hAnsi="Century Gothic" w:cs="Calibri"/>
                <w:b/>
                <w:bCs/>
                <w:szCs w:val="24"/>
              </w:rPr>
              <w:t xml:space="preserve">7 </w:t>
            </w:r>
          </w:p>
        </w:tc>
      </w:tr>
      <w:tr w:rsidR="005619B1" w:rsidRPr="00925791" w14:paraId="7656404F" w14:textId="77777777" w:rsidTr="00C80C5E">
        <w:trPr>
          <w:trHeight w:val="601"/>
        </w:trPr>
        <w:tc>
          <w:tcPr>
            <w:tcW w:w="4253" w:type="dxa"/>
            <w:gridSpan w:val="2"/>
            <w:tcBorders>
              <w:top w:val="nil"/>
              <w:left w:val="nil"/>
              <w:bottom w:val="nil"/>
              <w:right w:val="nil"/>
            </w:tcBorders>
            <w:shd w:val="clear" w:color="auto" w:fill="auto"/>
            <w:noWrap/>
            <w:vAlign w:val="center"/>
            <w:hideMark/>
          </w:tcPr>
          <w:p w14:paraId="189C9D18"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Aportaciones Estatales</w:t>
            </w:r>
          </w:p>
        </w:tc>
        <w:tc>
          <w:tcPr>
            <w:tcW w:w="2551" w:type="dxa"/>
            <w:gridSpan w:val="3"/>
            <w:tcBorders>
              <w:top w:val="nil"/>
              <w:left w:val="nil"/>
              <w:bottom w:val="nil"/>
              <w:right w:val="nil"/>
            </w:tcBorders>
            <w:shd w:val="clear" w:color="auto" w:fill="auto"/>
            <w:noWrap/>
            <w:vAlign w:val="bottom"/>
            <w:hideMark/>
          </w:tcPr>
          <w:p w14:paraId="4B436634" w14:textId="77777777" w:rsidR="005619B1" w:rsidRPr="00925791" w:rsidRDefault="005619B1" w:rsidP="005619B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bottom"/>
            <w:hideMark/>
          </w:tcPr>
          <w:p w14:paraId="73B4B37A" w14:textId="77777777" w:rsidR="005619B1" w:rsidRPr="00925791" w:rsidRDefault="005619B1" w:rsidP="005619B1">
            <w:pPr>
              <w:spacing w:after="0" w:line="240" w:lineRule="auto"/>
              <w:ind w:left="0" w:right="0" w:firstLine="0"/>
              <w:jc w:val="left"/>
              <w:rPr>
                <w:rFonts w:ascii="Times New Roman" w:eastAsia="Times New Roman" w:hAnsi="Times New Roman" w:cs="Times New Roman"/>
                <w:color w:val="auto"/>
                <w:sz w:val="20"/>
                <w:szCs w:val="20"/>
              </w:rPr>
            </w:pPr>
          </w:p>
        </w:tc>
      </w:tr>
      <w:tr w:rsidR="005619B1" w:rsidRPr="00925791" w14:paraId="6745C73B" w14:textId="77777777" w:rsidTr="00C80C5E">
        <w:trPr>
          <w:trHeight w:val="676"/>
        </w:trPr>
        <w:tc>
          <w:tcPr>
            <w:tcW w:w="4253" w:type="dxa"/>
            <w:gridSpan w:val="2"/>
            <w:tcBorders>
              <w:top w:val="nil"/>
              <w:left w:val="nil"/>
              <w:bottom w:val="nil"/>
              <w:right w:val="nil"/>
            </w:tcBorders>
            <w:shd w:val="clear" w:color="auto" w:fill="auto"/>
            <w:vAlign w:val="center"/>
            <w:hideMark/>
          </w:tcPr>
          <w:p w14:paraId="65EE139A" w14:textId="77777777" w:rsidR="005619B1" w:rsidRPr="00925791" w:rsidRDefault="005619B1" w:rsidP="005619B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Fondo para el Desarrollo Socioeconómico Municipal (FODESEM)</w:t>
            </w:r>
          </w:p>
        </w:tc>
        <w:tc>
          <w:tcPr>
            <w:tcW w:w="2551" w:type="dxa"/>
            <w:gridSpan w:val="3"/>
            <w:tcBorders>
              <w:top w:val="nil"/>
              <w:left w:val="nil"/>
              <w:bottom w:val="nil"/>
              <w:right w:val="nil"/>
            </w:tcBorders>
            <w:shd w:val="clear" w:color="auto" w:fill="auto"/>
            <w:vAlign w:val="center"/>
            <w:hideMark/>
          </w:tcPr>
          <w:p w14:paraId="7972F35A" w14:textId="1FD162FC" w:rsidR="005619B1" w:rsidRPr="00925791" w:rsidRDefault="005619B1" w:rsidP="005619B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3,</w:t>
            </w:r>
            <w:r w:rsidR="00FC26C7">
              <w:rPr>
                <w:rFonts w:ascii="Century Gothic" w:eastAsia="Times New Roman" w:hAnsi="Century Gothic" w:cs="Calibri"/>
                <w:szCs w:val="24"/>
              </w:rPr>
              <w:t>634</w:t>
            </w:r>
            <w:r w:rsidRPr="00925791">
              <w:rPr>
                <w:rFonts w:ascii="Century Gothic" w:eastAsia="Times New Roman" w:hAnsi="Century Gothic" w:cs="Calibri"/>
                <w:szCs w:val="24"/>
              </w:rPr>
              <w:t>,</w:t>
            </w:r>
            <w:r w:rsidR="00FC26C7">
              <w:rPr>
                <w:rFonts w:ascii="Century Gothic" w:eastAsia="Times New Roman" w:hAnsi="Century Gothic" w:cs="Calibri"/>
                <w:szCs w:val="24"/>
              </w:rPr>
              <w:t>078</w:t>
            </w:r>
            <w:r w:rsidRPr="00925791">
              <w:rPr>
                <w:rFonts w:ascii="Century Gothic" w:eastAsia="Times New Roman" w:hAnsi="Century Gothic" w:cs="Calibri"/>
                <w:szCs w:val="24"/>
              </w:rPr>
              <w:t>.</w:t>
            </w:r>
            <w:r w:rsidR="00FC26C7">
              <w:rPr>
                <w:rFonts w:ascii="Century Gothic" w:eastAsia="Times New Roman" w:hAnsi="Century Gothic" w:cs="Calibri"/>
                <w:szCs w:val="24"/>
              </w:rPr>
              <w:t>05</w:t>
            </w:r>
            <w:r w:rsidRPr="00925791">
              <w:rPr>
                <w:rFonts w:ascii="Century Gothic" w:eastAsia="Times New Roman" w:hAnsi="Century Gothic" w:cs="Calibri"/>
                <w:szCs w:val="24"/>
              </w:rPr>
              <w:t xml:space="preserve"> </w:t>
            </w:r>
          </w:p>
        </w:tc>
        <w:tc>
          <w:tcPr>
            <w:tcW w:w="2283" w:type="dxa"/>
            <w:tcBorders>
              <w:top w:val="nil"/>
              <w:left w:val="nil"/>
              <w:bottom w:val="nil"/>
              <w:right w:val="nil"/>
            </w:tcBorders>
            <w:shd w:val="clear" w:color="auto" w:fill="auto"/>
            <w:noWrap/>
            <w:vAlign w:val="bottom"/>
            <w:hideMark/>
          </w:tcPr>
          <w:p w14:paraId="49EEBFED" w14:textId="77777777" w:rsidR="005619B1" w:rsidRPr="00925791" w:rsidRDefault="005619B1" w:rsidP="005619B1">
            <w:pPr>
              <w:spacing w:after="0" w:line="240" w:lineRule="auto"/>
              <w:ind w:left="0" w:right="0" w:firstLine="0"/>
              <w:jc w:val="right"/>
              <w:rPr>
                <w:rFonts w:ascii="Century Gothic" w:eastAsia="Times New Roman" w:hAnsi="Century Gothic" w:cs="Calibri"/>
                <w:szCs w:val="24"/>
              </w:rPr>
            </w:pPr>
          </w:p>
        </w:tc>
      </w:tr>
      <w:tr w:rsidR="005619B1" w:rsidRPr="00925791" w14:paraId="43B0ED80"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7AF8FDFE"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Aportaciones Federales</w:t>
            </w:r>
          </w:p>
        </w:tc>
        <w:tc>
          <w:tcPr>
            <w:tcW w:w="2551" w:type="dxa"/>
            <w:gridSpan w:val="3"/>
            <w:tcBorders>
              <w:top w:val="nil"/>
              <w:left w:val="nil"/>
              <w:bottom w:val="nil"/>
              <w:right w:val="nil"/>
            </w:tcBorders>
            <w:shd w:val="clear" w:color="auto" w:fill="auto"/>
            <w:noWrap/>
            <w:vAlign w:val="bottom"/>
            <w:hideMark/>
          </w:tcPr>
          <w:p w14:paraId="3D34F821" w14:textId="77777777" w:rsidR="005619B1" w:rsidRPr="00925791" w:rsidRDefault="005619B1" w:rsidP="005619B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bottom"/>
            <w:hideMark/>
          </w:tcPr>
          <w:p w14:paraId="341FD165" w14:textId="77777777" w:rsidR="005619B1" w:rsidRPr="00925791" w:rsidRDefault="005619B1" w:rsidP="005619B1">
            <w:pPr>
              <w:spacing w:after="0" w:line="240" w:lineRule="auto"/>
              <w:ind w:left="0" w:right="0" w:firstLine="0"/>
              <w:jc w:val="left"/>
              <w:rPr>
                <w:rFonts w:ascii="Times New Roman" w:eastAsia="Times New Roman" w:hAnsi="Times New Roman" w:cs="Times New Roman"/>
                <w:color w:val="auto"/>
                <w:sz w:val="20"/>
                <w:szCs w:val="20"/>
              </w:rPr>
            </w:pPr>
          </w:p>
        </w:tc>
      </w:tr>
      <w:tr w:rsidR="005619B1" w:rsidRPr="00925791" w14:paraId="260B0507"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75943139" w14:textId="77777777" w:rsidR="005619B1" w:rsidRPr="00925791" w:rsidRDefault="005619B1" w:rsidP="005619B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F.I.S.M.</w:t>
            </w:r>
          </w:p>
        </w:tc>
        <w:tc>
          <w:tcPr>
            <w:tcW w:w="2551" w:type="dxa"/>
            <w:gridSpan w:val="3"/>
            <w:tcBorders>
              <w:top w:val="nil"/>
              <w:left w:val="nil"/>
              <w:bottom w:val="nil"/>
              <w:right w:val="nil"/>
            </w:tcBorders>
            <w:shd w:val="clear" w:color="auto" w:fill="auto"/>
            <w:vAlign w:val="center"/>
            <w:hideMark/>
          </w:tcPr>
          <w:p w14:paraId="51313CDC" w14:textId="610FE2AD" w:rsidR="005619B1" w:rsidRPr="00925791" w:rsidRDefault="005619B1" w:rsidP="005619B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6,</w:t>
            </w:r>
            <w:r w:rsidR="00FC26C7">
              <w:rPr>
                <w:rFonts w:ascii="Century Gothic" w:eastAsia="Times New Roman" w:hAnsi="Century Gothic" w:cs="Calibri"/>
                <w:szCs w:val="24"/>
              </w:rPr>
              <w:t>282</w:t>
            </w:r>
            <w:r w:rsidRPr="00925791">
              <w:rPr>
                <w:rFonts w:ascii="Century Gothic" w:eastAsia="Times New Roman" w:hAnsi="Century Gothic" w:cs="Calibri"/>
                <w:szCs w:val="24"/>
              </w:rPr>
              <w:t>,</w:t>
            </w:r>
            <w:r w:rsidR="00FC26C7">
              <w:rPr>
                <w:rFonts w:ascii="Century Gothic" w:eastAsia="Times New Roman" w:hAnsi="Century Gothic" w:cs="Calibri"/>
                <w:szCs w:val="24"/>
              </w:rPr>
              <w:t>791</w:t>
            </w:r>
            <w:r w:rsidRPr="00925791">
              <w:rPr>
                <w:rFonts w:ascii="Century Gothic" w:eastAsia="Times New Roman" w:hAnsi="Century Gothic" w:cs="Calibri"/>
                <w:szCs w:val="24"/>
              </w:rPr>
              <w:t xml:space="preserve">.00 </w:t>
            </w:r>
          </w:p>
        </w:tc>
        <w:tc>
          <w:tcPr>
            <w:tcW w:w="2283" w:type="dxa"/>
            <w:tcBorders>
              <w:top w:val="nil"/>
              <w:left w:val="nil"/>
              <w:bottom w:val="nil"/>
              <w:right w:val="nil"/>
            </w:tcBorders>
            <w:shd w:val="clear" w:color="auto" w:fill="auto"/>
            <w:noWrap/>
            <w:vAlign w:val="bottom"/>
            <w:hideMark/>
          </w:tcPr>
          <w:p w14:paraId="68F8A627" w14:textId="77777777" w:rsidR="005619B1" w:rsidRPr="00925791" w:rsidRDefault="005619B1" w:rsidP="005619B1">
            <w:pPr>
              <w:spacing w:after="0" w:line="240" w:lineRule="auto"/>
              <w:ind w:left="0" w:right="0" w:firstLine="0"/>
              <w:jc w:val="right"/>
              <w:rPr>
                <w:rFonts w:ascii="Century Gothic" w:eastAsia="Times New Roman" w:hAnsi="Century Gothic" w:cs="Calibri"/>
                <w:szCs w:val="24"/>
              </w:rPr>
            </w:pPr>
          </w:p>
        </w:tc>
      </w:tr>
      <w:tr w:rsidR="005619B1" w:rsidRPr="00925791" w14:paraId="09A87C0F" w14:textId="77777777" w:rsidTr="00C80C5E">
        <w:trPr>
          <w:trHeight w:val="544"/>
        </w:trPr>
        <w:tc>
          <w:tcPr>
            <w:tcW w:w="4253" w:type="dxa"/>
            <w:gridSpan w:val="2"/>
            <w:tcBorders>
              <w:top w:val="nil"/>
              <w:left w:val="nil"/>
              <w:bottom w:val="nil"/>
              <w:right w:val="nil"/>
            </w:tcBorders>
            <w:shd w:val="clear" w:color="auto" w:fill="auto"/>
            <w:noWrap/>
            <w:vAlign w:val="center"/>
            <w:hideMark/>
          </w:tcPr>
          <w:p w14:paraId="0FCCB5BD" w14:textId="77777777" w:rsidR="005619B1" w:rsidRPr="00925791" w:rsidRDefault="005619B1" w:rsidP="005619B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F.A.F.M.</w:t>
            </w:r>
          </w:p>
        </w:tc>
        <w:tc>
          <w:tcPr>
            <w:tcW w:w="2551" w:type="dxa"/>
            <w:gridSpan w:val="3"/>
            <w:tcBorders>
              <w:top w:val="nil"/>
              <w:left w:val="nil"/>
              <w:bottom w:val="nil"/>
              <w:right w:val="nil"/>
            </w:tcBorders>
            <w:shd w:val="clear" w:color="auto" w:fill="auto"/>
            <w:vAlign w:val="center"/>
            <w:hideMark/>
          </w:tcPr>
          <w:p w14:paraId="3B64BF1F" w14:textId="356D987C" w:rsidR="005619B1" w:rsidRPr="00925791" w:rsidRDefault="005619B1" w:rsidP="005619B1">
            <w:pPr>
              <w:spacing w:after="0" w:line="240" w:lineRule="auto"/>
              <w:ind w:left="0" w:right="0" w:firstLine="0"/>
              <w:rPr>
                <w:rFonts w:ascii="Century Gothic" w:eastAsia="Times New Roman" w:hAnsi="Century Gothic" w:cs="Calibri"/>
                <w:szCs w:val="24"/>
              </w:rPr>
            </w:pPr>
            <w:r w:rsidRPr="00925791">
              <w:rPr>
                <w:rFonts w:ascii="Century Gothic" w:eastAsia="Times New Roman" w:hAnsi="Century Gothic" w:cs="Calibri"/>
                <w:szCs w:val="24"/>
              </w:rPr>
              <w:t xml:space="preserve"> $            2,</w:t>
            </w:r>
            <w:r w:rsidR="00FC26C7">
              <w:rPr>
                <w:rFonts w:ascii="Century Gothic" w:eastAsia="Times New Roman" w:hAnsi="Century Gothic" w:cs="Calibri"/>
                <w:szCs w:val="24"/>
              </w:rPr>
              <w:t>702</w:t>
            </w:r>
            <w:r w:rsidRPr="00925791">
              <w:rPr>
                <w:rFonts w:ascii="Century Gothic" w:eastAsia="Times New Roman" w:hAnsi="Century Gothic" w:cs="Calibri"/>
                <w:szCs w:val="24"/>
              </w:rPr>
              <w:t>,</w:t>
            </w:r>
            <w:r w:rsidR="00FC26C7">
              <w:rPr>
                <w:rFonts w:ascii="Century Gothic" w:eastAsia="Times New Roman" w:hAnsi="Century Gothic" w:cs="Calibri"/>
                <w:szCs w:val="24"/>
              </w:rPr>
              <w:t>007</w:t>
            </w:r>
            <w:r w:rsidRPr="00925791">
              <w:rPr>
                <w:rFonts w:ascii="Century Gothic" w:eastAsia="Times New Roman" w:hAnsi="Century Gothic" w:cs="Calibri"/>
                <w:szCs w:val="24"/>
              </w:rPr>
              <w:t xml:space="preserve">.00 </w:t>
            </w:r>
          </w:p>
        </w:tc>
        <w:tc>
          <w:tcPr>
            <w:tcW w:w="2283" w:type="dxa"/>
            <w:tcBorders>
              <w:top w:val="nil"/>
              <w:left w:val="nil"/>
              <w:bottom w:val="nil"/>
              <w:right w:val="nil"/>
            </w:tcBorders>
            <w:shd w:val="clear" w:color="auto" w:fill="auto"/>
            <w:noWrap/>
            <w:vAlign w:val="bottom"/>
            <w:hideMark/>
          </w:tcPr>
          <w:p w14:paraId="2304C93A" w14:textId="77777777" w:rsidR="005619B1" w:rsidRPr="00925791" w:rsidRDefault="005619B1" w:rsidP="005619B1">
            <w:pPr>
              <w:spacing w:after="0" w:line="240" w:lineRule="auto"/>
              <w:ind w:left="0" w:right="0" w:firstLine="0"/>
              <w:jc w:val="right"/>
              <w:rPr>
                <w:rFonts w:ascii="Century Gothic" w:eastAsia="Times New Roman" w:hAnsi="Century Gothic" w:cs="Calibri"/>
                <w:szCs w:val="24"/>
              </w:rPr>
            </w:pPr>
          </w:p>
        </w:tc>
      </w:tr>
      <w:tr w:rsidR="005619B1" w:rsidRPr="00925791" w14:paraId="41F99A23"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1FABF197"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Total de Aportaciones</w:t>
            </w:r>
          </w:p>
        </w:tc>
        <w:tc>
          <w:tcPr>
            <w:tcW w:w="2551" w:type="dxa"/>
            <w:gridSpan w:val="3"/>
            <w:tcBorders>
              <w:top w:val="nil"/>
              <w:left w:val="nil"/>
              <w:bottom w:val="nil"/>
              <w:right w:val="nil"/>
            </w:tcBorders>
            <w:shd w:val="clear" w:color="auto" w:fill="auto"/>
            <w:noWrap/>
            <w:vAlign w:val="bottom"/>
            <w:hideMark/>
          </w:tcPr>
          <w:p w14:paraId="225FF2CB" w14:textId="77777777" w:rsidR="005619B1" w:rsidRPr="00925791" w:rsidRDefault="005619B1" w:rsidP="005619B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center"/>
            <w:hideMark/>
          </w:tcPr>
          <w:p w14:paraId="55F20D6B" w14:textId="7CA4A009"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      12,</w:t>
            </w:r>
            <w:r w:rsidR="00FC26C7">
              <w:rPr>
                <w:rFonts w:ascii="Century Gothic" w:eastAsia="Times New Roman" w:hAnsi="Century Gothic" w:cs="Calibri"/>
                <w:b/>
                <w:bCs/>
                <w:szCs w:val="24"/>
              </w:rPr>
              <w:t>618</w:t>
            </w:r>
            <w:r w:rsidRPr="00925791">
              <w:rPr>
                <w:rFonts w:ascii="Century Gothic" w:eastAsia="Times New Roman" w:hAnsi="Century Gothic" w:cs="Calibri"/>
                <w:b/>
                <w:bCs/>
                <w:szCs w:val="24"/>
              </w:rPr>
              <w:t>,</w:t>
            </w:r>
            <w:r w:rsidR="00FC26C7">
              <w:rPr>
                <w:rFonts w:ascii="Century Gothic" w:eastAsia="Times New Roman" w:hAnsi="Century Gothic" w:cs="Calibri"/>
                <w:b/>
                <w:bCs/>
                <w:szCs w:val="24"/>
              </w:rPr>
              <w:t>876</w:t>
            </w:r>
            <w:r w:rsidRPr="00925791">
              <w:rPr>
                <w:rFonts w:ascii="Century Gothic" w:eastAsia="Times New Roman" w:hAnsi="Century Gothic" w:cs="Calibri"/>
                <w:b/>
                <w:bCs/>
                <w:szCs w:val="24"/>
              </w:rPr>
              <w:t>.</w:t>
            </w:r>
            <w:r w:rsidR="00FC26C7">
              <w:rPr>
                <w:rFonts w:ascii="Century Gothic" w:eastAsia="Times New Roman" w:hAnsi="Century Gothic" w:cs="Calibri"/>
                <w:b/>
                <w:bCs/>
                <w:szCs w:val="24"/>
              </w:rPr>
              <w:t>05</w:t>
            </w:r>
            <w:r w:rsidRPr="00925791">
              <w:rPr>
                <w:rFonts w:ascii="Century Gothic" w:eastAsia="Times New Roman" w:hAnsi="Century Gothic" w:cs="Calibri"/>
                <w:b/>
                <w:bCs/>
                <w:szCs w:val="24"/>
              </w:rPr>
              <w:t xml:space="preserve"> </w:t>
            </w:r>
          </w:p>
        </w:tc>
      </w:tr>
      <w:tr w:rsidR="005619B1" w:rsidRPr="00925791" w14:paraId="4150FD89"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1F9B0982"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Ingresos Extraordinarios</w:t>
            </w:r>
          </w:p>
        </w:tc>
        <w:tc>
          <w:tcPr>
            <w:tcW w:w="2551" w:type="dxa"/>
            <w:gridSpan w:val="3"/>
            <w:tcBorders>
              <w:top w:val="nil"/>
              <w:left w:val="nil"/>
              <w:bottom w:val="nil"/>
              <w:right w:val="nil"/>
            </w:tcBorders>
            <w:shd w:val="clear" w:color="auto" w:fill="auto"/>
            <w:noWrap/>
            <w:vAlign w:val="bottom"/>
            <w:hideMark/>
          </w:tcPr>
          <w:p w14:paraId="19C87D12" w14:textId="77777777" w:rsidR="005619B1" w:rsidRPr="00925791" w:rsidRDefault="005619B1" w:rsidP="005619B1">
            <w:pPr>
              <w:spacing w:after="0" w:line="240" w:lineRule="auto"/>
              <w:ind w:left="0" w:right="0" w:firstLine="0"/>
              <w:rPr>
                <w:rFonts w:ascii="Century Gothic" w:eastAsia="Times New Roman" w:hAnsi="Century Gothic" w:cs="Calibri"/>
                <w:b/>
                <w:bCs/>
                <w:szCs w:val="24"/>
              </w:rPr>
            </w:pPr>
          </w:p>
        </w:tc>
        <w:tc>
          <w:tcPr>
            <w:tcW w:w="2283" w:type="dxa"/>
            <w:tcBorders>
              <w:top w:val="nil"/>
              <w:left w:val="nil"/>
              <w:bottom w:val="nil"/>
              <w:right w:val="nil"/>
            </w:tcBorders>
            <w:shd w:val="clear" w:color="auto" w:fill="auto"/>
            <w:noWrap/>
            <w:vAlign w:val="bottom"/>
            <w:hideMark/>
          </w:tcPr>
          <w:p w14:paraId="3B72E1E6" w14:textId="77777777" w:rsidR="005619B1" w:rsidRPr="00925791" w:rsidRDefault="005619B1" w:rsidP="005619B1">
            <w:pPr>
              <w:spacing w:after="0" w:line="240" w:lineRule="auto"/>
              <w:ind w:left="0" w:right="0" w:firstLine="0"/>
              <w:jc w:val="left"/>
              <w:rPr>
                <w:rFonts w:ascii="Times New Roman" w:eastAsia="Times New Roman" w:hAnsi="Times New Roman" w:cs="Times New Roman"/>
                <w:color w:val="auto"/>
                <w:sz w:val="20"/>
                <w:szCs w:val="20"/>
              </w:rPr>
            </w:pPr>
          </w:p>
        </w:tc>
      </w:tr>
      <w:tr w:rsidR="005619B1" w:rsidRPr="00925791" w14:paraId="340E6822"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5B1B4776" w14:textId="77777777" w:rsidR="005619B1" w:rsidRPr="00925791" w:rsidRDefault="005619B1" w:rsidP="005619B1">
            <w:pPr>
              <w:spacing w:after="0" w:line="240" w:lineRule="auto"/>
              <w:ind w:left="0" w:right="0" w:firstLine="0"/>
              <w:jc w:val="left"/>
              <w:rPr>
                <w:rFonts w:ascii="Century Gothic" w:eastAsia="Times New Roman" w:hAnsi="Century Gothic" w:cs="Calibri"/>
                <w:szCs w:val="24"/>
              </w:rPr>
            </w:pPr>
            <w:r w:rsidRPr="00925791">
              <w:rPr>
                <w:rFonts w:ascii="Century Gothic" w:eastAsia="Times New Roman" w:hAnsi="Century Gothic" w:cs="Calibri"/>
                <w:szCs w:val="24"/>
              </w:rPr>
              <w:t>Empréstitos</w:t>
            </w:r>
          </w:p>
        </w:tc>
        <w:tc>
          <w:tcPr>
            <w:tcW w:w="2551" w:type="dxa"/>
            <w:gridSpan w:val="3"/>
            <w:tcBorders>
              <w:top w:val="nil"/>
              <w:left w:val="nil"/>
              <w:bottom w:val="single" w:sz="4" w:space="0" w:color="auto"/>
              <w:right w:val="nil"/>
            </w:tcBorders>
            <w:shd w:val="clear" w:color="auto" w:fill="auto"/>
            <w:noWrap/>
            <w:vAlign w:val="center"/>
            <w:hideMark/>
          </w:tcPr>
          <w:p w14:paraId="409159C7" w14:textId="77777777" w:rsidR="005619B1" w:rsidRPr="00925791" w:rsidRDefault="005619B1" w:rsidP="005619B1">
            <w:pPr>
              <w:spacing w:after="0" w:line="240" w:lineRule="auto"/>
              <w:ind w:left="0" w:right="0" w:firstLine="0"/>
              <w:jc w:val="center"/>
              <w:rPr>
                <w:rFonts w:ascii="Century Gothic" w:eastAsia="Times New Roman" w:hAnsi="Century Gothic" w:cs="Calibri"/>
                <w:szCs w:val="24"/>
              </w:rPr>
            </w:pPr>
            <w:r w:rsidRPr="00925791">
              <w:rPr>
                <w:rFonts w:ascii="Century Gothic" w:eastAsia="Times New Roman" w:hAnsi="Century Gothic" w:cs="Calibri"/>
                <w:szCs w:val="24"/>
              </w:rPr>
              <w:t>-</w:t>
            </w:r>
          </w:p>
        </w:tc>
        <w:tc>
          <w:tcPr>
            <w:tcW w:w="2283" w:type="dxa"/>
            <w:tcBorders>
              <w:top w:val="nil"/>
              <w:left w:val="nil"/>
              <w:bottom w:val="nil"/>
              <w:right w:val="nil"/>
            </w:tcBorders>
            <w:shd w:val="clear" w:color="auto" w:fill="auto"/>
            <w:noWrap/>
            <w:vAlign w:val="bottom"/>
            <w:hideMark/>
          </w:tcPr>
          <w:p w14:paraId="232DEDF4" w14:textId="77777777" w:rsidR="005619B1" w:rsidRPr="00925791" w:rsidRDefault="005619B1" w:rsidP="005619B1">
            <w:pPr>
              <w:spacing w:after="0" w:line="240" w:lineRule="auto"/>
              <w:ind w:left="0" w:right="0" w:firstLine="0"/>
              <w:jc w:val="center"/>
              <w:rPr>
                <w:rFonts w:ascii="Century Gothic" w:eastAsia="Times New Roman" w:hAnsi="Century Gothic" w:cs="Calibri"/>
                <w:szCs w:val="24"/>
              </w:rPr>
            </w:pPr>
          </w:p>
        </w:tc>
      </w:tr>
      <w:tr w:rsidR="005619B1" w:rsidRPr="00925791" w14:paraId="38A1116F"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27BDA690"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Total Ingresos Extraordinarios</w:t>
            </w:r>
          </w:p>
        </w:tc>
        <w:tc>
          <w:tcPr>
            <w:tcW w:w="2268" w:type="dxa"/>
            <w:gridSpan w:val="2"/>
            <w:tcBorders>
              <w:top w:val="nil"/>
              <w:left w:val="nil"/>
              <w:bottom w:val="nil"/>
              <w:right w:val="nil"/>
            </w:tcBorders>
            <w:shd w:val="clear" w:color="auto" w:fill="auto"/>
            <w:noWrap/>
            <w:vAlign w:val="bottom"/>
            <w:hideMark/>
          </w:tcPr>
          <w:p w14:paraId="31AB9D5B"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p>
        </w:tc>
        <w:tc>
          <w:tcPr>
            <w:tcW w:w="2566" w:type="dxa"/>
            <w:gridSpan w:val="2"/>
            <w:tcBorders>
              <w:top w:val="nil"/>
              <w:left w:val="nil"/>
              <w:bottom w:val="single" w:sz="4" w:space="0" w:color="auto"/>
              <w:right w:val="nil"/>
            </w:tcBorders>
            <w:shd w:val="clear" w:color="auto" w:fill="auto"/>
            <w:noWrap/>
            <w:vAlign w:val="center"/>
            <w:hideMark/>
          </w:tcPr>
          <w:p w14:paraId="1FC08AFF" w14:textId="77777777" w:rsidR="005619B1" w:rsidRPr="00925791" w:rsidRDefault="005619B1" w:rsidP="005619B1">
            <w:pPr>
              <w:spacing w:after="0" w:line="240" w:lineRule="auto"/>
              <w:ind w:left="0" w:right="0" w:firstLine="0"/>
              <w:jc w:val="center"/>
              <w:rPr>
                <w:rFonts w:ascii="Century Gothic" w:eastAsia="Times New Roman" w:hAnsi="Century Gothic" w:cs="Calibri"/>
                <w:szCs w:val="24"/>
              </w:rPr>
            </w:pPr>
            <w:r w:rsidRPr="00925791">
              <w:rPr>
                <w:rFonts w:ascii="Century Gothic" w:eastAsia="Times New Roman" w:hAnsi="Century Gothic" w:cs="Calibri"/>
                <w:szCs w:val="24"/>
              </w:rPr>
              <w:t xml:space="preserve"> - </w:t>
            </w:r>
          </w:p>
        </w:tc>
      </w:tr>
      <w:tr w:rsidR="005619B1" w:rsidRPr="00925791" w14:paraId="486A9892" w14:textId="77777777" w:rsidTr="00C80C5E">
        <w:trPr>
          <w:trHeight w:val="402"/>
        </w:trPr>
        <w:tc>
          <w:tcPr>
            <w:tcW w:w="4253" w:type="dxa"/>
            <w:gridSpan w:val="2"/>
            <w:tcBorders>
              <w:top w:val="nil"/>
              <w:left w:val="nil"/>
              <w:bottom w:val="nil"/>
              <w:right w:val="nil"/>
            </w:tcBorders>
            <w:shd w:val="clear" w:color="auto" w:fill="auto"/>
            <w:noWrap/>
            <w:vAlign w:val="center"/>
            <w:hideMark/>
          </w:tcPr>
          <w:p w14:paraId="16269D07"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r w:rsidRPr="00925791">
              <w:rPr>
                <w:rFonts w:ascii="Century Gothic" w:eastAsia="Times New Roman" w:hAnsi="Century Gothic" w:cs="Calibri"/>
                <w:b/>
                <w:bCs/>
                <w:szCs w:val="24"/>
              </w:rPr>
              <w:t>Total Global</w:t>
            </w:r>
          </w:p>
        </w:tc>
        <w:tc>
          <w:tcPr>
            <w:tcW w:w="2268" w:type="dxa"/>
            <w:gridSpan w:val="2"/>
            <w:tcBorders>
              <w:top w:val="nil"/>
              <w:left w:val="nil"/>
              <w:bottom w:val="nil"/>
              <w:right w:val="nil"/>
            </w:tcBorders>
            <w:shd w:val="clear" w:color="auto" w:fill="auto"/>
            <w:noWrap/>
            <w:vAlign w:val="bottom"/>
            <w:hideMark/>
          </w:tcPr>
          <w:p w14:paraId="6262D6E1" w14:textId="77777777" w:rsidR="005619B1" w:rsidRPr="00925791" w:rsidRDefault="005619B1" w:rsidP="005619B1">
            <w:pPr>
              <w:spacing w:after="0" w:line="240" w:lineRule="auto"/>
              <w:ind w:left="0" w:right="0" w:firstLine="0"/>
              <w:jc w:val="left"/>
              <w:rPr>
                <w:rFonts w:ascii="Century Gothic" w:eastAsia="Times New Roman" w:hAnsi="Century Gothic" w:cs="Calibri"/>
                <w:b/>
                <w:bCs/>
                <w:szCs w:val="24"/>
              </w:rPr>
            </w:pPr>
          </w:p>
        </w:tc>
        <w:tc>
          <w:tcPr>
            <w:tcW w:w="2566" w:type="dxa"/>
            <w:gridSpan w:val="2"/>
            <w:tcBorders>
              <w:top w:val="nil"/>
              <w:left w:val="nil"/>
              <w:bottom w:val="double" w:sz="6" w:space="0" w:color="auto"/>
              <w:right w:val="nil"/>
            </w:tcBorders>
            <w:shd w:val="clear" w:color="auto" w:fill="auto"/>
            <w:noWrap/>
            <w:vAlign w:val="center"/>
            <w:hideMark/>
          </w:tcPr>
          <w:p w14:paraId="04DA5E91" w14:textId="688D803E" w:rsidR="005619B1" w:rsidRPr="00925791" w:rsidRDefault="005619B1" w:rsidP="005619B1">
            <w:pPr>
              <w:spacing w:after="0" w:line="240" w:lineRule="auto"/>
              <w:ind w:left="0" w:right="0" w:firstLine="0"/>
              <w:jc w:val="right"/>
              <w:rPr>
                <w:rFonts w:ascii="Century Gothic" w:eastAsia="Times New Roman" w:hAnsi="Century Gothic" w:cs="Calibri"/>
                <w:b/>
                <w:bCs/>
                <w:szCs w:val="24"/>
              </w:rPr>
            </w:pPr>
            <w:r w:rsidRPr="00925791">
              <w:rPr>
                <w:rFonts w:ascii="Century Gothic" w:eastAsia="Times New Roman" w:hAnsi="Century Gothic" w:cs="Calibri"/>
                <w:b/>
                <w:bCs/>
                <w:szCs w:val="24"/>
              </w:rPr>
              <w:t xml:space="preserve"> $        34,</w:t>
            </w:r>
            <w:r w:rsidR="00FC26C7">
              <w:rPr>
                <w:rFonts w:ascii="Century Gothic" w:eastAsia="Times New Roman" w:hAnsi="Century Gothic" w:cs="Calibri"/>
                <w:b/>
                <w:bCs/>
                <w:szCs w:val="24"/>
              </w:rPr>
              <w:t>580</w:t>
            </w:r>
            <w:r w:rsidRPr="00925791">
              <w:rPr>
                <w:rFonts w:ascii="Century Gothic" w:eastAsia="Times New Roman" w:hAnsi="Century Gothic" w:cs="Calibri"/>
                <w:b/>
                <w:bCs/>
                <w:szCs w:val="24"/>
              </w:rPr>
              <w:t>,</w:t>
            </w:r>
            <w:r w:rsidR="00FC26C7">
              <w:rPr>
                <w:rFonts w:ascii="Century Gothic" w:eastAsia="Times New Roman" w:hAnsi="Century Gothic" w:cs="Calibri"/>
                <w:b/>
                <w:bCs/>
                <w:szCs w:val="24"/>
              </w:rPr>
              <w:t>699</w:t>
            </w:r>
            <w:r w:rsidRPr="00925791">
              <w:rPr>
                <w:rFonts w:ascii="Century Gothic" w:eastAsia="Times New Roman" w:hAnsi="Century Gothic" w:cs="Calibri"/>
                <w:b/>
                <w:bCs/>
                <w:szCs w:val="24"/>
              </w:rPr>
              <w:t>.</w:t>
            </w:r>
            <w:r w:rsidR="00FC26C7">
              <w:rPr>
                <w:rFonts w:ascii="Century Gothic" w:eastAsia="Times New Roman" w:hAnsi="Century Gothic" w:cs="Calibri"/>
                <w:b/>
                <w:bCs/>
                <w:szCs w:val="24"/>
              </w:rPr>
              <w:t>02</w:t>
            </w:r>
            <w:r w:rsidRPr="00925791">
              <w:rPr>
                <w:rFonts w:ascii="Century Gothic" w:eastAsia="Times New Roman" w:hAnsi="Century Gothic" w:cs="Calibri"/>
                <w:b/>
                <w:bCs/>
                <w:szCs w:val="24"/>
              </w:rPr>
              <w:t xml:space="preserve"> </w:t>
            </w:r>
          </w:p>
        </w:tc>
      </w:tr>
    </w:tbl>
    <w:p w14:paraId="209D5890" w14:textId="77777777" w:rsidR="00925791" w:rsidRDefault="00925791" w:rsidP="00D31233">
      <w:pPr>
        <w:spacing w:after="0" w:line="360" w:lineRule="auto"/>
        <w:ind w:left="0" w:right="72" w:firstLine="0"/>
        <w:jc w:val="left"/>
        <w:rPr>
          <w:rFonts w:ascii="Century Gothic" w:hAnsi="Century Gothic"/>
          <w:szCs w:val="24"/>
        </w:rPr>
      </w:pPr>
    </w:p>
    <w:sectPr w:rsidR="00925791" w:rsidSect="00FF43A5">
      <w:headerReference w:type="default" r:id="rId7"/>
      <w:footerReference w:type="default" r:id="rId8"/>
      <w:pgSz w:w="12240" w:h="15840" w:code="1"/>
      <w:pgMar w:top="4366" w:right="1151" w:bottom="1588" w:left="1701" w:header="720" w:footer="720"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5CE34" w14:textId="77777777" w:rsidR="00F70824" w:rsidRDefault="00F70824" w:rsidP="00BC0009">
      <w:pPr>
        <w:spacing w:after="0" w:line="240" w:lineRule="auto"/>
      </w:pPr>
      <w:r>
        <w:separator/>
      </w:r>
    </w:p>
  </w:endnote>
  <w:endnote w:type="continuationSeparator" w:id="0">
    <w:p w14:paraId="24610A83" w14:textId="77777777" w:rsidR="00F70824" w:rsidRDefault="00F70824" w:rsidP="00BC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539327527"/>
      <w:docPartObj>
        <w:docPartGallery w:val="Page Numbers (Bottom of Page)"/>
        <w:docPartUnique/>
      </w:docPartObj>
    </w:sdtPr>
    <w:sdtContent>
      <w:p w14:paraId="45287D58" w14:textId="69342240" w:rsidR="00892A30" w:rsidRPr="00892A30" w:rsidRDefault="00892A30">
        <w:pPr>
          <w:pStyle w:val="Piedepgina"/>
          <w:jc w:val="center"/>
          <w:rPr>
            <w:rFonts w:ascii="Times New Roman" w:hAnsi="Times New Roman" w:cs="Times New Roman"/>
            <w:sz w:val="20"/>
            <w:szCs w:val="20"/>
          </w:rPr>
        </w:pPr>
        <w:r w:rsidRPr="00892A30">
          <w:rPr>
            <w:rFonts w:ascii="Times New Roman" w:hAnsi="Times New Roman" w:cs="Times New Roman"/>
            <w:sz w:val="20"/>
            <w:szCs w:val="20"/>
          </w:rPr>
          <w:fldChar w:fldCharType="begin"/>
        </w:r>
        <w:r w:rsidRPr="00892A30">
          <w:rPr>
            <w:rFonts w:ascii="Times New Roman" w:hAnsi="Times New Roman" w:cs="Times New Roman"/>
            <w:sz w:val="20"/>
            <w:szCs w:val="20"/>
          </w:rPr>
          <w:instrText>PAGE   \* MERGEFORMAT</w:instrText>
        </w:r>
        <w:r w:rsidRPr="00892A30">
          <w:rPr>
            <w:rFonts w:ascii="Times New Roman" w:hAnsi="Times New Roman" w:cs="Times New Roman"/>
            <w:sz w:val="20"/>
            <w:szCs w:val="20"/>
          </w:rPr>
          <w:fldChar w:fldCharType="separate"/>
        </w:r>
        <w:r w:rsidRPr="00892A30">
          <w:rPr>
            <w:rFonts w:ascii="Times New Roman" w:hAnsi="Times New Roman" w:cs="Times New Roman"/>
            <w:sz w:val="20"/>
            <w:szCs w:val="20"/>
            <w:lang w:val="es-ES"/>
          </w:rPr>
          <w:t>2</w:t>
        </w:r>
        <w:r w:rsidRPr="00892A30">
          <w:rPr>
            <w:rFonts w:ascii="Times New Roman" w:hAnsi="Times New Roman" w:cs="Times New Roman"/>
            <w:sz w:val="20"/>
            <w:szCs w:val="20"/>
          </w:rPr>
          <w:fldChar w:fldCharType="end"/>
        </w:r>
      </w:p>
    </w:sdtContent>
  </w:sdt>
  <w:p w14:paraId="762E5BC4" w14:textId="77777777" w:rsidR="00892A30" w:rsidRDefault="00892A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A7E0C" w14:textId="77777777" w:rsidR="00F70824" w:rsidRDefault="00F70824" w:rsidP="00BC0009">
      <w:pPr>
        <w:spacing w:after="0" w:line="240" w:lineRule="auto"/>
      </w:pPr>
      <w:r>
        <w:separator/>
      </w:r>
    </w:p>
  </w:footnote>
  <w:footnote w:type="continuationSeparator" w:id="0">
    <w:p w14:paraId="5B67190E" w14:textId="77777777" w:rsidR="00F70824" w:rsidRDefault="00F70824" w:rsidP="00BC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42F" w14:textId="63685FA7" w:rsidR="00BC0009" w:rsidRPr="00863CED" w:rsidRDefault="00BC0009" w:rsidP="00BC0009">
    <w:pPr>
      <w:spacing w:after="0" w:line="240" w:lineRule="auto"/>
      <w:ind w:left="0" w:right="284" w:firstLine="0"/>
      <w:jc w:val="right"/>
      <w:rPr>
        <w:rFonts w:ascii="Century Gothic" w:eastAsia="Times New Roman" w:hAnsi="Century Gothic" w:cs="Times New Roman"/>
        <w:b/>
        <w:color w:val="auto"/>
        <w:sz w:val="25"/>
        <w:szCs w:val="25"/>
        <w:lang w:val="es-ES" w:eastAsia="es-ES"/>
      </w:rPr>
    </w:pPr>
    <w:r w:rsidRPr="00863CED">
      <w:rPr>
        <w:rFonts w:ascii="Century Gothic" w:eastAsia="Times New Roman" w:hAnsi="Century Gothic" w:cs="Times New Roman"/>
        <w:b/>
        <w:color w:val="auto"/>
        <w:sz w:val="25"/>
        <w:szCs w:val="25"/>
        <w:lang w:val="es-ES" w:eastAsia="es-ES"/>
      </w:rPr>
      <w:t xml:space="preserve">DECRETO No.       </w:t>
    </w:r>
  </w:p>
  <w:p w14:paraId="121F5579" w14:textId="30099880" w:rsidR="00BC0009" w:rsidRPr="00BC0009" w:rsidRDefault="00BC0009" w:rsidP="00BC0009">
    <w:pPr>
      <w:spacing w:after="0" w:line="240" w:lineRule="auto"/>
      <w:ind w:left="0" w:right="284" w:firstLine="0"/>
      <w:jc w:val="right"/>
      <w:rPr>
        <w:rFonts w:ascii="Century Gothic" w:eastAsia="Times New Roman" w:hAnsi="Century Gothic" w:cs="Times New Roman"/>
        <w:color w:val="auto"/>
        <w:sz w:val="25"/>
        <w:szCs w:val="25"/>
        <w:lang w:eastAsia="es-ES"/>
      </w:rPr>
    </w:pP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r>
    <w:r w:rsidRPr="00BC0009">
      <w:rPr>
        <w:rFonts w:ascii="Century Gothic" w:eastAsia="Times New Roman" w:hAnsi="Century Gothic" w:cs="Times New Roman"/>
        <w:b/>
        <w:color w:val="auto"/>
        <w:sz w:val="25"/>
        <w:szCs w:val="25"/>
        <w:lang w:eastAsia="es-ES"/>
      </w:rPr>
      <w:softHyphen/>
      <w:t>LXVIII/</w:t>
    </w:r>
    <w:proofErr w:type="spellStart"/>
    <w:r w:rsidRPr="00BC0009">
      <w:rPr>
        <w:rFonts w:ascii="Century Gothic" w:eastAsia="Times New Roman" w:hAnsi="Century Gothic" w:cs="Times New Roman"/>
        <w:b/>
        <w:color w:val="auto"/>
        <w:sz w:val="25"/>
        <w:szCs w:val="25"/>
        <w:lang w:eastAsia="es-ES"/>
      </w:rPr>
      <w:t>APLIM</w:t>
    </w:r>
    <w:proofErr w:type="spellEnd"/>
    <w:r w:rsidRPr="00BC0009">
      <w:rPr>
        <w:rFonts w:ascii="Century Gothic" w:eastAsia="Times New Roman" w:hAnsi="Century Gothic" w:cs="Times New Roman"/>
        <w:b/>
        <w:color w:val="auto"/>
        <w:sz w:val="25"/>
        <w:szCs w:val="25"/>
        <w:lang w:eastAsia="es-ES"/>
      </w:rPr>
      <w:t>/</w:t>
    </w:r>
    <w:r w:rsidR="00892A30">
      <w:rPr>
        <w:rFonts w:ascii="Century Gothic" w:eastAsia="Times New Roman" w:hAnsi="Century Gothic" w:cs="Times New Roman"/>
        <w:b/>
        <w:color w:val="auto"/>
        <w:sz w:val="25"/>
        <w:szCs w:val="25"/>
        <w:lang w:eastAsia="es-ES"/>
      </w:rPr>
      <w:t>0147</w:t>
    </w:r>
    <w:r w:rsidRPr="00BC0009">
      <w:rPr>
        <w:rFonts w:ascii="Century Gothic" w:eastAsia="Times New Roman" w:hAnsi="Century Gothic" w:cs="Times New Roman"/>
        <w:b/>
        <w:color w:val="auto"/>
        <w:sz w:val="25"/>
        <w:szCs w:val="25"/>
        <w:lang w:eastAsia="es-ES"/>
      </w:rPr>
      <w:t>/</w:t>
    </w:r>
    <w:proofErr w:type="gramStart"/>
    <w:r w:rsidRPr="00BC0009">
      <w:rPr>
        <w:rFonts w:ascii="Century Gothic" w:eastAsia="Times New Roman" w:hAnsi="Century Gothic" w:cs="Times New Roman"/>
        <w:b/>
        <w:color w:val="auto"/>
        <w:sz w:val="25"/>
        <w:szCs w:val="25"/>
        <w:lang w:eastAsia="es-ES"/>
      </w:rPr>
      <w:t>2024  I</w:t>
    </w:r>
    <w:proofErr w:type="gramEnd"/>
    <w:r w:rsidRPr="00BC0009">
      <w:rPr>
        <w:rFonts w:ascii="Century Gothic" w:eastAsia="Times New Roman" w:hAnsi="Century Gothic" w:cs="Times New Roman"/>
        <w:b/>
        <w:color w:val="auto"/>
        <w:sz w:val="25"/>
        <w:szCs w:val="25"/>
        <w:lang w:eastAsia="es-ES"/>
      </w:rPr>
      <w:t xml:space="preserve"> P.O. </w:t>
    </w:r>
  </w:p>
  <w:p w14:paraId="60F49815" w14:textId="17FA1F62" w:rsidR="00BC0009" w:rsidRDefault="00BC00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B19BC"/>
    <w:multiLevelType w:val="hybridMultilevel"/>
    <w:tmpl w:val="DFD22AFE"/>
    <w:lvl w:ilvl="0" w:tplc="BF70AF1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5E1F4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5E022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6617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42A0D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B0D51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3286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24F1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9A87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6737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BC"/>
    <w:rsid w:val="00192C9C"/>
    <w:rsid w:val="001B4D2A"/>
    <w:rsid w:val="001C30BC"/>
    <w:rsid w:val="003D1495"/>
    <w:rsid w:val="00440300"/>
    <w:rsid w:val="00457EFB"/>
    <w:rsid w:val="004F0524"/>
    <w:rsid w:val="005619B1"/>
    <w:rsid w:val="005F310F"/>
    <w:rsid w:val="0062184E"/>
    <w:rsid w:val="00634C62"/>
    <w:rsid w:val="006364D8"/>
    <w:rsid w:val="00681A91"/>
    <w:rsid w:val="0073173C"/>
    <w:rsid w:val="00863CED"/>
    <w:rsid w:val="00892A30"/>
    <w:rsid w:val="00925791"/>
    <w:rsid w:val="00B3284A"/>
    <w:rsid w:val="00B47A3F"/>
    <w:rsid w:val="00BC0009"/>
    <w:rsid w:val="00C51853"/>
    <w:rsid w:val="00CC2C77"/>
    <w:rsid w:val="00CE0FC6"/>
    <w:rsid w:val="00D31233"/>
    <w:rsid w:val="00DC2F5F"/>
    <w:rsid w:val="00EF28B8"/>
    <w:rsid w:val="00F70824"/>
    <w:rsid w:val="00FC26C7"/>
    <w:rsid w:val="00FC4164"/>
    <w:rsid w:val="00FF4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199C"/>
  <w15:docId w15:val="{929A4FBF-76C4-4233-B3B9-111E1AD6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48"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10" w:right="547" w:hanging="10"/>
      <w:jc w:val="center"/>
      <w:outlineLvl w:val="0"/>
    </w:pPr>
    <w:rPr>
      <w:rFonts w:ascii="Arial" w:eastAsia="Arial" w:hAnsi="Arial" w:cs="Arial"/>
      <w:b/>
      <w:color w:val="000000"/>
      <w:sz w:val="24"/>
    </w:rPr>
  </w:style>
  <w:style w:type="paragraph" w:styleId="Ttulo3">
    <w:name w:val="heading 3"/>
    <w:basedOn w:val="Normal"/>
    <w:next w:val="Normal"/>
    <w:link w:val="Ttulo3Car"/>
    <w:uiPriority w:val="9"/>
    <w:unhideWhenUsed/>
    <w:qFormat/>
    <w:rsid w:val="00CC2C7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C2C7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BC0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009"/>
    <w:rPr>
      <w:rFonts w:ascii="Arial" w:eastAsia="Arial" w:hAnsi="Arial" w:cs="Arial"/>
      <w:color w:val="000000"/>
      <w:sz w:val="24"/>
    </w:rPr>
  </w:style>
  <w:style w:type="paragraph" w:styleId="Piedepgina">
    <w:name w:val="footer"/>
    <w:basedOn w:val="Normal"/>
    <w:link w:val="PiedepginaCar"/>
    <w:uiPriority w:val="99"/>
    <w:unhideWhenUsed/>
    <w:rsid w:val="00BC0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009"/>
    <w:rPr>
      <w:rFonts w:ascii="Arial" w:eastAsia="Arial" w:hAnsi="Arial" w:cs="Arial"/>
      <w:color w:val="000000"/>
      <w:sz w:val="24"/>
    </w:rPr>
  </w:style>
  <w:style w:type="paragraph" w:styleId="Textoindependiente">
    <w:name w:val="Body Text"/>
    <w:basedOn w:val="Normal"/>
    <w:link w:val="TextoindependienteCar"/>
    <w:rsid w:val="00BC0009"/>
    <w:pPr>
      <w:spacing w:after="12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independienteCar">
    <w:name w:val="Texto independiente Car"/>
    <w:basedOn w:val="Fuentedeprrafopredeter"/>
    <w:link w:val="Textoindependiente"/>
    <w:rsid w:val="00BC000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23</Pages>
  <Words>2785</Words>
  <Characters>15323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LEY DE INGRESOS DEL MUNICIPIO DE CHÍNIPAS</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MUNICIPIO DE CHÍNIPAS</dc:title>
  <dc:subject/>
  <dc:creator>Usuario Final</dc:creator>
  <cp:keywords/>
  <cp:lastModifiedBy>congreso chihuahua</cp:lastModifiedBy>
  <cp:revision>17</cp:revision>
  <cp:lastPrinted>2024-12-20T23:17:00Z</cp:lastPrinted>
  <dcterms:created xsi:type="dcterms:W3CDTF">2024-12-16T21:08:00Z</dcterms:created>
  <dcterms:modified xsi:type="dcterms:W3CDTF">2024-12-20T23:17:00Z</dcterms:modified>
</cp:coreProperties>
</file>