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9E631" w14:textId="77777777" w:rsidR="003F4F1A" w:rsidRDefault="003F4F1A" w:rsidP="003F4F1A">
      <w:pPr>
        <w:ind w:right="284"/>
        <w:jc w:val="both"/>
        <w:rPr>
          <w:rFonts w:ascii="Century Gothic" w:hAnsi="Century Gothic"/>
          <w:b/>
          <w:sz w:val="25"/>
          <w:szCs w:val="25"/>
        </w:rPr>
      </w:pPr>
    </w:p>
    <w:p w14:paraId="4F4FD925" w14:textId="0B4EAFC6" w:rsidR="003F4F1A" w:rsidRPr="001D174E" w:rsidRDefault="003F4F1A" w:rsidP="003F4F1A">
      <w:pPr>
        <w:ind w:right="284"/>
        <w:jc w:val="both"/>
        <w:rPr>
          <w:rFonts w:ascii="Century Gothic" w:hAnsi="Century Gothic"/>
          <w:b/>
          <w:sz w:val="25"/>
          <w:szCs w:val="25"/>
        </w:rPr>
      </w:pPr>
      <w:r w:rsidRPr="001D174E">
        <w:rPr>
          <w:rFonts w:ascii="Century Gothic" w:hAnsi="Century Gothic"/>
          <w:b/>
          <w:sz w:val="25"/>
          <w:szCs w:val="25"/>
        </w:rPr>
        <w:t xml:space="preserve">DECRETO No.       </w:t>
      </w:r>
    </w:p>
    <w:p w14:paraId="454A5029" w14:textId="3E3AD9B7" w:rsidR="003F4F1A" w:rsidRPr="003D16A4" w:rsidRDefault="003F4F1A" w:rsidP="003F4F1A">
      <w:pPr>
        <w:ind w:right="284"/>
        <w:jc w:val="both"/>
        <w:rPr>
          <w:rFonts w:ascii="Century Gothic" w:hAnsi="Century Gothic"/>
          <w:sz w:val="25"/>
          <w:szCs w:val="25"/>
          <w:lang w:val="es-MX"/>
        </w:rPr>
      </w:pP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t>LXVIII/</w:t>
      </w:r>
      <w:proofErr w:type="spellStart"/>
      <w:r w:rsidRPr="003D16A4">
        <w:rPr>
          <w:rFonts w:ascii="Century Gothic" w:hAnsi="Century Gothic"/>
          <w:b/>
          <w:sz w:val="25"/>
          <w:szCs w:val="25"/>
          <w:lang w:val="es-MX"/>
        </w:rPr>
        <w:t>APLIM</w:t>
      </w:r>
      <w:proofErr w:type="spellEnd"/>
      <w:r w:rsidRPr="003D16A4">
        <w:rPr>
          <w:rFonts w:ascii="Century Gothic" w:hAnsi="Century Gothic"/>
          <w:b/>
          <w:sz w:val="25"/>
          <w:szCs w:val="25"/>
          <w:lang w:val="es-MX"/>
        </w:rPr>
        <w:t>/</w:t>
      </w:r>
      <w:r w:rsidR="001D0CA8">
        <w:rPr>
          <w:rFonts w:ascii="Century Gothic" w:hAnsi="Century Gothic"/>
          <w:b/>
          <w:sz w:val="25"/>
          <w:szCs w:val="25"/>
          <w:lang w:val="es-MX"/>
        </w:rPr>
        <w:t>0143</w:t>
      </w:r>
      <w:r w:rsidRPr="003D16A4">
        <w:rPr>
          <w:rFonts w:ascii="Century Gothic" w:hAnsi="Century Gothic"/>
          <w:b/>
          <w:sz w:val="25"/>
          <w:szCs w:val="25"/>
          <w:lang w:val="es-MX"/>
        </w:rPr>
        <w:t>/</w:t>
      </w:r>
      <w:proofErr w:type="gramStart"/>
      <w:r w:rsidRPr="003D16A4">
        <w:rPr>
          <w:rFonts w:ascii="Century Gothic" w:hAnsi="Century Gothic"/>
          <w:b/>
          <w:sz w:val="25"/>
          <w:szCs w:val="25"/>
          <w:lang w:val="es-MX"/>
        </w:rPr>
        <w:t>2024  I</w:t>
      </w:r>
      <w:proofErr w:type="gramEnd"/>
      <w:r w:rsidRPr="003D16A4">
        <w:rPr>
          <w:rFonts w:ascii="Century Gothic" w:hAnsi="Century Gothic"/>
          <w:b/>
          <w:sz w:val="25"/>
          <w:szCs w:val="25"/>
          <w:lang w:val="es-MX"/>
        </w:rPr>
        <w:t xml:space="preserve"> P.O. </w:t>
      </w:r>
    </w:p>
    <w:p w14:paraId="4EF20810" w14:textId="77777777" w:rsidR="003F4F1A" w:rsidRPr="003D16A4" w:rsidRDefault="003F4F1A" w:rsidP="003F4F1A">
      <w:pPr>
        <w:ind w:left="284" w:right="284"/>
        <w:jc w:val="both"/>
        <w:rPr>
          <w:rFonts w:ascii="Century Gothic" w:hAnsi="Century Gothic"/>
          <w:b/>
          <w:lang w:val="es-MX"/>
        </w:rPr>
      </w:pPr>
    </w:p>
    <w:p w14:paraId="362C3F7B" w14:textId="77777777" w:rsidR="003F4F1A" w:rsidRDefault="003F4F1A" w:rsidP="003F4F1A">
      <w:pPr>
        <w:ind w:right="49"/>
        <w:jc w:val="both"/>
        <w:rPr>
          <w:rFonts w:ascii="Century Gothic" w:hAnsi="Century Gothic"/>
          <w:b/>
          <w:sz w:val="26"/>
          <w:szCs w:val="26"/>
        </w:rPr>
      </w:pPr>
      <w:r w:rsidRPr="001D174E">
        <w:rPr>
          <w:rFonts w:ascii="Century Gothic" w:hAnsi="Century Gothic"/>
          <w:b/>
          <w:sz w:val="26"/>
          <w:szCs w:val="26"/>
        </w:rPr>
        <w:t>LA SEXAGÉSIMA OCTAVA LEGISLATURA DEL HONORABLE CONGRESO DEL ESTADO DE CHIHUAHUA, REUNIDA EN SU PRIMER PERÍODO ORDINARIO DE SESIONES, DENTRO DEL PRIMER AÑO DE EJERCICIO CONSTITUCIONAL,</w:t>
      </w:r>
    </w:p>
    <w:p w14:paraId="08C1DB3B" w14:textId="77777777" w:rsidR="00503541" w:rsidRDefault="00503541" w:rsidP="003F4F1A">
      <w:pPr>
        <w:ind w:right="49"/>
        <w:jc w:val="center"/>
        <w:rPr>
          <w:rFonts w:ascii="Century Gothic" w:hAnsi="Century Gothic"/>
          <w:b/>
          <w:sz w:val="28"/>
          <w:szCs w:val="28"/>
        </w:rPr>
      </w:pPr>
    </w:p>
    <w:p w14:paraId="4BD6833A" w14:textId="3D192589" w:rsidR="003F4F1A" w:rsidRPr="00593EFD" w:rsidRDefault="003F4F1A" w:rsidP="003F4F1A">
      <w:pPr>
        <w:ind w:right="49"/>
        <w:jc w:val="center"/>
        <w:rPr>
          <w:rFonts w:ascii="Century Gothic" w:hAnsi="Century Gothic"/>
          <w:b/>
          <w:sz w:val="26"/>
          <w:szCs w:val="26"/>
        </w:rPr>
      </w:pPr>
      <w:r w:rsidRPr="000611BD">
        <w:rPr>
          <w:rFonts w:ascii="Century Gothic" w:hAnsi="Century Gothic"/>
          <w:b/>
          <w:sz w:val="28"/>
          <w:szCs w:val="28"/>
        </w:rPr>
        <w:t>D E C R E T A</w:t>
      </w:r>
    </w:p>
    <w:p w14:paraId="7F751A57" w14:textId="77777777" w:rsidR="003F4F1A" w:rsidRPr="00FB1735" w:rsidRDefault="003F4F1A" w:rsidP="003F4F1A">
      <w:pPr>
        <w:tabs>
          <w:tab w:val="left" w:pos="3960"/>
        </w:tabs>
        <w:spacing w:line="360" w:lineRule="auto"/>
        <w:ind w:left="851"/>
        <w:jc w:val="center"/>
        <w:rPr>
          <w:rFonts w:ascii="Century Gothic" w:eastAsia="MS Mincho" w:hAnsi="Century Gothic" w:cs="Arial"/>
          <w:b/>
          <w:bCs/>
          <w:sz w:val="28"/>
          <w:szCs w:val="28"/>
          <w:lang w:val="es-MX" w:eastAsia="en-US"/>
        </w:rPr>
      </w:pPr>
    </w:p>
    <w:p w14:paraId="756E2643" w14:textId="77777777" w:rsidR="0088262D" w:rsidRPr="003D16A4" w:rsidRDefault="0088262D" w:rsidP="0088262D">
      <w:pPr>
        <w:tabs>
          <w:tab w:val="left" w:pos="31557"/>
        </w:tabs>
        <w:spacing w:line="360" w:lineRule="auto"/>
        <w:jc w:val="center"/>
        <w:rPr>
          <w:rFonts w:ascii="Century Gothic" w:hAnsi="Century Gothic" w:cs="Arial"/>
          <w:szCs w:val="28"/>
          <w:lang w:val="es-ES_tradnl" w:eastAsia="es-ES_tradnl"/>
        </w:rPr>
      </w:pPr>
      <w:r w:rsidRPr="003D16A4">
        <w:rPr>
          <w:rFonts w:ascii="Century Gothic" w:hAnsi="Century Gothic" w:cs="Arial"/>
          <w:b/>
          <w:bCs/>
          <w:szCs w:val="28"/>
          <w:lang w:val="es-ES_tradnl" w:eastAsia="es-ES_tradnl"/>
        </w:rPr>
        <w:t>LEY DE INGRESOS DEL MUNICIPIO DE MEOQUI</w:t>
      </w:r>
    </w:p>
    <w:p w14:paraId="1DBED2B3" w14:textId="77777777" w:rsidR="0088262D" w:rsidRPr="003D16A4" w:rsidRDefault="0088262D" w:rsidP="0088262D">
      <w:pPr>
        <w:tabs>
          <w:tab w:val="left" w:pos="31557"/>
        </w:tabs>
        <w:spacing w:line="360" w:lineRule="auto"/>
        <w:ind w:left="55"/>
        <w:jc w:val="center"/>
        <w:rPr>
          <w:rFonts w:ascii="Century Gothic" w:hAnsi="Century Gothic" w:cs="Arial"/>
          <w:szCs w:val="28"/>
          <w:lang w:val="es-ES_tradnl" w:eastAsia="es-ES_tradnl"/>
        </w:rPr>
      </w:pPr>
      <w:r w:rsidRPr="003D16A4">
        <w:rPr>
          <w:rFonts w:ascii="Century Gothic" w:hAnsi="Century Gothic" w:cs="Arial"/>
          <w:b/>
          <w:bCs/>
          <w:szCs w:val="28"/>
          <w:lang w:val="es-ES_tradnl" w:eastAsia="es-ES_tradnl"/>
        </w:rPr>
        <w:t>PARA EL EJERCICIO FISCAL DE 2025</w:t>
      </w:r>
    </w:p>
    <w:p w14:paraId="3CA5E855" w14:textId="77777777" w:rsidR="0088262D" w:rsidRPr="003D0FAC" w:rsidRDefault="0088262D" w:rsidP="0088262D">
      <w:pPr>
        <w:tabs>
          <w:tab w:val="left" w:pos="31557"/>
        </w:tabs>
        <w:ind w:left="57"/>
        <w:jc w:val="both"/>
        <w:rPr>
          <w:rFonts w:ascii="Century Gothic" w:hAnsi="Century Gothic" w:cs="Arial"/>
          <w:lang w:val="es-ES_tradnl" w:eastAsia="es-ES_tradnl"/>
        </w:rPr>
      </w:pPr>
      <w:r w:rsidRPr="003D0FAC">
        <w:rPr>
          <w:rFonts w:ascii="Century Gothic" w:hAnsi="Century Gothic" w:cs="Arial"/>
          <w:b/>
          <w:bCs/>
          <w:lang w:val="es-ES_tradnl" w:eastAsia="es-ES_tradnl"/>
        </w:rPr>
        <w:tab/>
      </w:r>
    </w:p>
    <w:p w14:paraId="43CECD69"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b/>
          <w:bCs/>
          <w:lang w:val="es-ES_tradnl" w:eastAsia="es-ES_tradnl"/>
        </w:rPr>
        <w:t>ARTÍCULO PRIMERO. -</w:t>
      </w:r>
      <w:r w:rsidRPr="003D0FAC">
        <w:rPr>
          <w:rFonts w:ascii="Century Gothic" w:hAnsi="Century Gothic" w:cs="Arial"/>
          <w:lang w:val="es-ES_tradnl" w:eastAsia="es-ES_tradnl"/>
        </w:rPr>
        <w:t xml:space="preserve"> Para que el Municipio de </w:t>
      </w:r>
      <w:r w:rsidRPr="003D0FAC">
        <w:rPr>
          <w:rFonts w:ascii="Century Gothic" w:hAnsi="Century Gothic" w:cs="Arial"/>
          <w:bCs/>
          <w:lang w:val="es-ES_tradnl" w:eastAsia="es-ES_tradnl"/>
        </w:rPr>
        <w:t>Meoqui</w:t>
      </w:r>
      <w:r w:rsidRPr="003D0FAC">
        <w:rPr>
          <w:rFonts w:ascii="Century Gothic" w:hAnsi="Century Gothic" w:cs="Arial"/>
          <w:lang w:val="es-ES_tradnl" w:eastAsia="es-ES_tradnl"/>
        </w:rPr>
        <w:t xml:space="preserve"> pueda cubrir los gastos previstos en su presupuesto de egresos, durante el ejercicio fiscal comprendido del 1o. de enero al 31 de diciembre de 202</w:t>
      </w:r>
      <w:r>
        <w:rPr>
          <w:rFonts w:ascii="Century Gothic" w:hAnsi="Century Gothic" w:cs="Arial"/>
          <w:lang w:val="es-ES_tradnl" w:eastAsia="es-ES_tradnl"/>
        </w:rPr>
        <w:t>5</w:t>
      </w:r>
      <w:r w:rsidRPr="003D0FAC">
        <w:rPr>
          <w:rFonts w:ascii="Century Gothic" w:hAnsi="Century Gothic" w:cs="Arial"/>
          <w:lang w:val="es-ES_tradnl" w:eastAsia="es-ES_tradnl"/>
        </w:rPr>
        <w:t>, percibirá los ingresos ordinarios y extraordinarios siguientes:</w:t>
      </w:r>
    </w:p>
    <w:p w14:paraId="6FAB0863" w14:textId="77777777" w:rsidR="0088262D" w:rsidRDefault="0088262D" w:rsidP="0088262D">
      <w:pPr>
        <w:rPr>
          <w:rFonts w:ascii="Century Gothic" w:hAnsi="Century Gothic" w:cs="Arial"/>
          <w:b/>
        </w:rPr>
      </w:pPr>
    </w:p>
    <w:p w14:paraId="0F6DB69A" w14:textId="77777777" w:rsidR="0088262D" w:rsidRDefault="0088262D" w:rsidP="0088262D">
      <w:pPr>
        <w:spacing w:line="360" w:lineRule="auto"/>
        <w:rPr>
          <w:rFonts w:ascii="Century Gothic" w:hAnsi="Century Gothic" w:cs="Arial"/>
          <w:b/>
        </w:rPr>
      </w:pPr>
      <w:r w:rsidRPr="003D0FAC">
        <w:rPr>
          <w:rFonts w:ascii="Century Gothic" w:hAnsi="Century Gothic" w:cs="Arial"/>
          <w:b/>
        </w:rPr>
        <w:t>I.- IMPUESTOS Y CONTRIBUCIONES.</w:t>
      </w:r>
    </w:p>
    <w:p w14:paraId="55A5BF36" w14:textId="77777777" w:rsidR="003D16A4" w:rsidRPr="003D0FAC" w:rsidRDefault="003D16A4" w:rsidP="0088262D">
      <w:pPr>
        <w:spacing w:line="360" w:lineRule="auto"/>
        <w:rPr>
          <w:rFonts w:ascii="Century Gothic" w:hAnsi="Century Gothic" w:cs="Arial"/>
          <w:b/>
        </w:rPr>
      </w:pPr>
    </w:p>
    <w:p w14:paraId="7F02F680" w14:textId="77777777" w:rsidR="0088262D" w:rsidRPr="003D0FAC" w:rsidRDefault="0088262D" w:rsidP="0088262D">
      <w:pPr>
        <w:tabs>
          <w:tab w:val="left" w:pos="31557"/>
        </w:tabs>
        <w:spacing w:after="240" w:line="360" w:lineRule="auto"/>
        <w:ind w:left="55"/>
        <w:rPr>
          <w:rFonts w:ascii="Century Gothic" w:hAnsi="Century Gothic" w:cs="Arial"/>
          <w:b/>
          <w:lang w:val="es-ES_tradnl" w:eastAsia="es-ES_tradnl"/>
        </w:rPr>
      </w:pPr>
      <w:r w:rsidRPr="003D0FAC">
        <w:rPr>
          <w:rFonts w:ascii="Century Gothic" w:hAnsi="Century Gothic" w:cs="Arial"/>
          <w:b/>
          <w:lang w:val="es-ES_tradnl" w:eastAsia="es-ES_tradnl"/>
        </w:rPr>
        <w:t>a)     Impuestos</w:t>
      </w:r>
    </w:p>
    <w:p w14:paraId="2FB7946C"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b/>
          <w:lang w:val="es-ES_tradnl" w:eastAsia="es-ES_tradnl"/>
        </w:rPr>
        <w:t>1.-</w:t>
      </w:r>
      <w:r w:rsidRPr="003D0FAC">
        <w:rPr>
          <w:rFonts w:ascii="Century Gothic" w:hAnsi="Century Gothic" w:cs="Arial"/>
          <w:lang w:val="es-ES_tradnl" w:eastAsia="es-ES_tradnl"/>
        </w:rPr>
        <w:t xml:space="preserve"> Sobre espectáculos públicos, los cuales se causarán conforme a las siguientes tasas:</w:t>
      </w:r>
    </w:p>
    <w:p w14:paraId="30C5B9E5" w14:textId="77777777" w:rsidR="0088262D" w:rsidRPr="003D0FAC" w:rsidRDefault="0088262D" w:rsidP="0088262D">
      <w:pPr>
        <w:tabs>
          <w:tab w:val="left" w:pos="31557"/>
        </w:tabs>
        <w:ind w:left="57"/>
        <w:rPr>
          <w:rFonts w:ascii="Century Gothic" w:hAnsi="Century Gothic" w:cs="Arial"/>
          <w:lang w:val="es-ES_tradnl" w:eastAsia="es-ES_tradnl"/>
        </w:rPr>
      </w:pPr>
    </w:p>
    <w:tbl>
      <w:tblPr>
        <w:tblpPr w:leftFromText="141" w:rightFromText="141" w:vertAnchor="text" w:horzAnchor="margin" w:tblpXSpec="center" w:tblpY="18"/>
        <w:tblOverlap w:val="neve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417"/>
      </w:tblGrid>
      <w:tr w:rsidR="0088262D" w:rsidRPr="003D0FAC" w14:paraId="7099E10F" w14:textId="77777777" w:rsidTr="00E62A60">
        <w:tc>
          <w:tcPr>
            <w:tcW w:w="6629" w:type="dxa"/>
          </w:tcPr>
          <w:p w14:paraId="2C7944AF" w14:textId="77777777" w:rsidR="0088262D" w:rsidRPr="003D0FAC" w:rsidRDefault="0088262D" w:rsidP="00E62A60">
            <w:pPr>
              <w:tabs>
                <w:tab w:val="left" w:pos="1365"/>
              </w:tabs>
              <w:autoSpaceDE w:val="0"/>
              <w:autoSpaceDN w:val="0"/>
              <w:adjustRightInd w:val="0"/>
              <w:spacing w:line="360" w:lineRule="auto"/>
              <w:jc w:val="center"/>
              <w:rPr>
                <w:rFonts w:ascii="Century Gothic" w:hAnsi="Century Gothic" w:cs="Arial"/>
                <w:lang w:val="es-ES_tradnl" w:eastAsia="es-ES_tradnl"/>
              </w:rPr>
            </w:pPr>
            <w:r w:rsidRPr="003D0FAC">
              <w:rPr>
                <w:rFonts w:ascii="Century Gothic" w:hAnsi="Century Gothic" w:cs="Arial"/>
                <w:b/>
                <w:bCs/>
                <w:lang w:val="es-ES_tradnl" w:eastAsia="es-ES_tradnl"/>
              </w:rPr>
              <w:lastRenderedPageBreak/>
              <w:t>CONCEPTO</w:t>
            </w:r>
          </w:p>
        </w:tc>
        <w:tc>
          <w:tcPr>
            <w:tcW w:w="1417" w:type="dxa"/>
          </w:tcPr>
          <w:p w14:paraId="434CB3C8" w14:textId="77777777" w:rsidR="0088262D" w:rsidRPr="003D0FAC" w:rsidRDefault="0088262D" w:rsidP="00E62A60">
            <w:pPr>
              <w:tabs>
                <w:tab w:val="left" w:pos="31557"/>
              </w:tabs>
              <w:spacing w:line="360" w:lineRule="auto"/>
              <w:ind w:left="55"/>
              <w:jc w:val="center"/>
              <w:rPr>
                <w:rFonts w:ascii="Century Gothic" w:hAnsi="Century Gothic" w:cs="Arial"/>
                <w:b/>
                <w:bCs/>
                <w:lang w:val="es-ES_tradnl" w:eastAsia="es-ES_tradnl"/>
              </w:rPr>
            </w:pPr>
            <w:r w:rsidRPr="003D0FAC">
              <w:rPr>
                <w:rFonts w:ascii="Century Gothic" w:hAnsi="Century Gothic" w:cs="Arial"/>
                <w:b/>
                <w:bCs/>
                <w:lang w:val="es-ES_tradnl" w:eastAsia="es-ES_tradnl"/>
              </w:rPr>
              <w:t>TASA</w:t>
            </w:r>
          </w:p>
        </w:tc>
      </w:tr>
      <w:tr w:rsidR="0088262D" w:rsidRPr="003D0FAC" w14:paraId="3FE5376E" w14:textId="77777777" w:rsidTr="00E62A60">
        <w:tc>
          <w:tcPr>
            <w:tcW w:w="6629" w:type="dxa"/>
          </w:tcPr>
          <w:p w14:paraId="5A5C01BF"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Becerradas, novilladas y jaripeos                                                                    </w:t>
            </w:r>
          </w:p>
        </w:tc>
        <w:tc>
          <w:tcPr>
            <w:tcW w:w="1417" w:type="dxa"/>
          </w:tcPr>
          <w:p w14:paraId="16BBDBA0"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15%</w:t>
            </w:r>
          </w:p>
        </w:tc>
      </w:tr>
      <w:tr w:rsidR="0088262D" w:rsidRPr="003D0FAC" w14:paraId="745C1C9D" w14:textId="77777777" w:rsidTr="00E62A60">
        <w:tc>
          <w:tcPr>
            <w:tcW w:w="6629" w:type="dxa"/>
          </w:tcPr>
          <w:p w14:paraId="578C5A8A"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Box y lucha                                                                                                         </w:t>
            </w:r>
          </w:p>
        </w:tc>
        <w:tc>
          <w:tcPr>
            <w:tcW w:w="1417" w:type="dxa"/>
          </w:tcPr>
          <w:p w14:paraId="3E7A4955"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18%</w:t>
            </w:r>
          </w:p>
        </w:tc>
      </w:tr>
      <w:tr w:rsidR="0088262D" w:rsidRPr="003D0FAC" w14:paraId="6DC4E420" w14:textId="77777777" w:rsidTr="00E62A60">
        <w:tc>
          <w:tcPr>
            <w:tcW w:w="6629" w:type="dxa"/>
          </w:tcPr>
          <w:p w14:paraId="0CC2B1F8"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Carreras: de caballos, perros, automóviles, motocicletas y Otras  </w:t>
            </w:r>
          </w:p>
        </w:tc>
        <w:tc>
          <w:tcPr>
            <w:tcW w:w="1417" w:type="dxa"/>
          </w:tcPr>
          <w:p w14:paraId="24321F2F"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p>
          <w:p w14:paraId="31E3085F"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18%</w:t>
            </w:r>
          </w:p>
        </w:tc>
      </w:tr>
      <w:tr w:rsidR="0088262D" w:rsidRPr="003D0FAC" w14:paraId="3B94DC64" w14:textId="77777777" w:rsidTr="00E62A60">
        <w:tc>
          <w:tcPr>
            <w:tcW w:w="6629" w:type="dxa"/>
          </w:tcPr>
          <w:p w14:paraId="357081A2"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Circos</w:t>
            </w:r>
          </w:p>
        </w:tc>
        <w:tc>
          <w:tcPr>
            <w:tcW w:w="1417" w:type="dxa"/>
          </w:tcPr>
          <w:p w14:paraId="3829EDCE"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 xml:space="preserve">  8%</w:t>
            </w:r>
          </w:p>
        </w:tc>
      </w:tr>
      <w:tr w:rsidR="0088262D" w:rsidRPr="003D0FAC" w14:paraId="091C48FA" w14:textId="77777777" w:rsidTr="00E62A60">
        <w:trPr>
          <w:trHeight w:val="220"/>
        </w:trPr>
        <w:tc>
          <w:tcPr>
            <w:tcW w:w="6629" w:type="dxa"/>
          </w:tcPr>
          <w:p w14:paraId="58D7B906"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Corridas de toros y peleas de gallos                                                               </w:t>
            </w:r>
          </w:p>
        </w:tc>
        <w:tc>
          <w:tcPr>
            <w:tcW w:w="1417" w:type="dxa"/>
          </w:tcPr>
          <w:p w14:paraId="66E20D12"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18%</w:t>
            </w:r>
          </w:p>
        </w:tc>
      </w:tr>
      <w:tr w:rsidR="0088262D" w:rsidRPr="003D0FAC" w14:paraId="231B5B9A" w14:textId="77777777" w:rsidTr="00E62A60">
        <w:tc>
          <w:tcPr>
            <w:tcW w:w="6629" w:type="dxa"/>
          </w:tcPr>
          <w:p w14:paraId="1D2865B4" w14:textId="77777777" w:rsidR="0088262D" w:rsidRPr="003D0FAC" w:rsidRDefault="0088262D" w:rsidP="00E62A60">
            <w:pPr>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Espectáculos teatrales, revistas, variedades, conciertos y conferencias                                                                                                        </w:t>
            </w:r>
          </w:p>
        </w:tc>
        <w:tc>
          <w:tcPr>
            <w:tcW w:w="1417" w:type="dxa"/>
          </w:tcPr>
          <w:p w14:paraId="31D27DC9"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p>
          <w:p w14:paraId="7330683A"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8%</w:t>
            </w:r>
          </w:p>
        </w:tc>
      </w:tr>
      <w:tr w:rsidR="0088262D" w:rsidRPr="003D0FAC" w14:paraId="0D61A3B7" w14:textId="77777777" w:rsidTr="00E62A60">
        <w:tc>
          <w:tcPr>
            <w:tcW w:w="6629" w:type="dxa"/>
          </w:tcPr>
          <w:p w14:paraId="6B95F763"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Exhibiciones y concursos</w:t>
            </w:r>
          </w:p>
        </w:tc>
        <w:tc>
          <w:tcPr>
            <w:tcW w:w="1417" w:type="dxa"/>
          </w:tcPr>
          <w:p w14:paraId="73408600"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15%</w:t>
            </w:r>
          </w:p>
        </w:tc>
      </w:tr>
      <w:tr w:rsidR="0088262D" w:rsidRPr="003D0FAC" w14:paraId="0E94D046" w14:textId="77777777" w:rsidTr="00E62A60">
        <w:tc>
          <w:tcPr>
            <w:tcW w:w="6629" w:type="dxa"/>
          </w:tcPr>
          <w:p w14:paraId="75D264BD"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Espectáculos deportivos                                                                                     </w:t>
            </w:r>
          </w:p>
        </w:tc>
        <w:tc>
          <w:tcPr>
            <w:tcW w:w="1417" w:type="dxa"/>
          </w:tcPr>
          <w:p w14:paraId="236FAEE2"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8%</w:t>
            </w:r>
          </w:p>
        </w:tc>
      </w:tr>
      <w:tr w:rsidR="0088262D" w:rsidRPr="003D0FAC" w14:paraId="48911916" w14:textId="77777777" w:rsidTr="00E62A60">
        <w:tc>
          <w:tcPr>
            <w:tcW w:w="6629" w:type="dxa"/>
          </w:tcPr>
          <w:p w14:paraId="7E06BB6F" w14:textId="77777777" w:rsidR="0088262D" w:rsidRPr="003D0FAC" w:rsidRDefault="0088262D" w:rsidP="00E62A60">
            <w:pPr>
              <w:tabs>
                <w:tab w:val="left" w:pos="1365"/>
              </w:tabs>
              <w:autoSpaceDE w:val="0"/>
              <w:autoSpaceDN w:val="0"/>
              <w:adjustRightInd w:val="0"/>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Los demás espectáculos                                                                                   </w:t>
            </w:r>
          </w:p>
        </w:tc>
        <w:tc>
          <w:tcPr>
            <w:tcW w:w="1417" w:type="dxa"/>
          </w:tcPr>
          <w:p w14:paraId="63517F64" w14:textId="77777777" w:rsidR="0088262D" w:rsidRPr="003D0FAC" w:rsidRDefault="0088262D" w:rsidP="00E62A60">
            <w:pPr>
              <w:autoSpaceDE w:val="0"/>
              <w:autoSpaceDN w:val="0"/>
              <w:adjustRightInd w:val="0"/>
              <w:spacing w:line="360" w:lineRule="auto"/>
              <w:jc w:val="right"/>
              <w:rPr>
                <w:rFonts w:ascii="Century Gothic" w:hAnsi="Century Gothic" w:cs="Arial"/>
                <w:lang w:val="es-ES_tradnl" w:eastAsia="es-ES_tradnl"/>
              </w:rPr>
            </w:pPr>
            <w:r w:rsidRPr="003D0FAC">
              <w:rPr>
                <w:rFonts w:ascii="Century Gothic" w:hAnsi="Century Gothic" w:cs="Arial"/>
                <w:lang w:val="es-ES_tradnl" w:eastAsia="es-ES_tradnl"/>
              </w:rPr>
              <w:t>15%</w:t>
            </w:r>
          </w:p>
        </w:tc>
      </w:tr>
    </w:tbl>
    <w:p w14:paraId="017C4134" w14:textId="77777777" w:rsidR="0088262D" w:rsidRPr="003D0FAC" w:rsidRDefault="0088262D" w:rsidP="0088262D">
      <w:pPr>
        <w:tabs>
          <w:tab w:val="left" w:pos="31557"/>
        </w:tabs>
        <w:spacing w:line="360" w:lineRule="auto"/>
        <w:jc w:val="both"/>
        <w:rPr>
          <w:rFonts w:ascii="Century Gothic" w:hAnsi="Century Gothic" w:cs="Arial"/>
        </w:rPr>
      </w:pPr>
    </w:p>
    <w:p w14:paraId="16DE2410" w14:textId="35CE56FA" w:rsidR="0088262D" w:rsidRPr="003D0FAC" w:rsidRDefault="0088262D" w:rsidP="0088262D">
      <w:pPr>
        <w:tabs>
          <w:tab w:val="left" w:pos="31557"/>
        </w:tabs>
        <w:spacing w:line="360" w:lineRule="auto"/>
        <w:jc w:val="both"/>
        <w:rPr>
          <w:rFonts w:ascii="Century Gothic" w:hAnsi="Century Gothic" w:cs="Arial"/>
        </w:rPr>
      </w:pPr>
      <w:r w:rsidRPr="003D0FAC">
        <w:rPr>
          <w:rFonts w:ascii="Century Gothic" w:hAnsi="Century Gothic" w:cs="Arial"/>
        </w:rPr>
        <w:t>Tratándose de espectáculos culturales no lucrativos organizados por el Instituto Chihuahuense de la Cultura (ICHICULT), así como eventos que estén organizados por Asociaciones Religiosas, podrán estar exentos del pago del impuesto correspondiente. Para poder solicitar esta exención, deberán tramitar el permiso municipal para esp</w:t>
      </w:r>
      <w:r w:rsidR="00274613">
        <w:rPr>
          <w:rFonts w:ascii="Century Gothic" w:hAnsi="Century Gothic" w:cs="Arial"/>
        </w:rPr>
        <w:t xml:space="preserve">ectáculos públicos, así como el </w:t>
      </w:r>
      <w:r w:rsidRPr="003D0FAC">
        <w:rPr>
          <w:rFonts w:ascii="Century Gothic" w:hAnsi="Century Gothic" w:cs="Arial"/>
        </w:rPr>
        <w:t xml:space="preserve">boletaje a sellar por la autoridad municipal, por evento. </w:t>
      </w:r>
    </w:p>
    <w:p w14:paraId="631A27D1" w14:textId="77777777" w:rsidR="0088262D" w:rsidRPr="003D0FAC" w:rsidRDefault="0088262D" w:rsidP="0088262D">
      <w:pPr>
        <w:tabs>
          <w:tab w:val="left" w:pos="31557"/>
        </w:tabs>
        <w:ind w:left="57"/>
        <w:jc w:val="both"/>
        <w:rPr>
          <w:rFonts w:ascii="Century Gothic" w:hAnsi="Century Gothic" w:cs="Arial"/>
        </w:rPr>
      </w:pPr>
    </w:p>
    <w:p w14:paraId="7D76767E"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rPr>
        <w:lastRenderedPageBreak/>
        <w:t>Tratándose de eventos por espectáculos públicos que sean organizados por el Sistema para el Desarrollo Integral de la Familia (DIF Municipal), quedará exento de pago del impuesto correspondiente y del permiso municipal.</w:t>
      </w:r>
    </w:p>
    <w:p w14:paraId="44ACC825" w14:textId="77777777" w:rsidR="0088262D" w:rsidRPr="003D0FAC" w:rsidRDefault="0088262D" w:rsidP="0088262D">
      <w:pPr>
        <w:tabs>
          <w:tab w:val="left" w:pos="31557"/>
        </w:tabs>
        <w:jc w:val="both"/>
        <w:rPr>
          <w:rFonts w:ascii="Century Gothic" w:hAnsi="Century Gothic" w:cs="Arial"/>
          <w:lang w:val="es-ES_tradnl" w:eastAsia="es-ES_tradnl"/>
        </w:rPr>
      </w:pPr>
    </w:p>
    <w:p w14:paraId="3386FD66"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2.- Sobre juegos, rifas o loterías permitidas por la ley; las cuales se causarán conforme a la tasa prevista en el artículo 144 del Código Municipal. </w:t>
      </w:r>
    </w:p>
    <w:p w14:paraId="7E147195"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3.- Predial.</w:t>
      </w:r>
    </w:p>
    <w:p w14:paraId="71565304" w14:textId="505C3FF7" w:rsidR="0088262D" w:rsidRPr="003D0FAC" w:rsidRDefault="0088262D" w:rsidP="00503541">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4.- Sobre traslación de dominio de bienes inmuebles.</w:t>
      </w:r>
    </w:p>
    <w:p w14:paraId="17BBC441" w14:textId="77777777" w:rsidR="0088262D" w:rsidRPr="003D0FAC" w:rsidRDefault="0088262D" w:rsidP="0088262D">
      <w:pPr>
        <w:tabs>
          <w:tab w:val="left" w:pos="31557"/>
        </w:tabs>
        <w:ind w:left="57"/>
        <w:jc w:val="both"/>
        <w:rPr>
          <w:rFonts w:ascii="Century Gothic" w:hAnsi="Century Gothic" w:cs="Arial"/>
          <w:lang w:val="es-ES_tradnl" w:eastAsia="es-ES_tradnl"/>
        </w:rPr>
      </w:pPr>
    </w:p>
    <w:p w14:paraId="1964B893" w14:textId="77777777" w:rsidR="0088262D" w:rsidRPr="003D0FAC" w:rsidRDefault="0088262D" w:rsidP="0088262D">
      <w:pPr>
        <w:tabs>
          <w:tab w:val="left" w:pos="31557"/>
        </w:tabs>
        <w:spacing w:line="360" w:lineRule="auto"/>
        <w:ind w:left="55"/>
        <w:jc w:val="both"/>
        <w:rPr>
          <w:rFonts w:ascii="Century Gothic" w:hAnsi="Century Gothic" w:cs="Arial"/>
        </w:rPr>
      </w:pPr>
      <w:r w:rsidRPr="003D0FAC">
        <w:rPr>
          <w:rFonts w:ascii="Century Gothic" w:hAnsi="Century Gothic" w:cs="Arial"/>
        </w:rPr>
        <w:t>La Tasa del Impuesto Sobre Traslación de Dominio de Bienes Inmuebles es del 2% sobre la base gravable.</w:t>
      </w:r>
    </w:p>
    <w:p w14:paraId="48099367" w14:textId="77777777" w:rsidR="0088262D" w:rsidRPr="003D0FAC" w:rsidRDefault="0088262D" w:rsidP="0088262D">
      <w:pPr>
        <w:tabs>
          <w:tab w:val="left" w:pos="31557"/>
        </w:tabs>
        <w:ind w:left="57"/>
        <w:jc w:val="both"/>
        <w:rPr>
          <w:rFonts w:ascii="Century Gothic" w:hAnsi="Century Gothic" w:cs="Arial"/>
        </w:rPr>
      </w:pPr>
    </w:p>
    <w:p w14:paraId="3268B282"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Tratándose de acciones de vivienda nueva de interés social, la tasa impositiva será la de 1 %, así mismo tratándose de programas de titulación por COESVI y CORETT, se exentará el pago de traslación de dominio de conformidad con lo dispuesto por el artículo 159 del Código Municipal para el Estado de Chihuahua.</w:t>
      </w:r>
    </w:p>
    <w:p w14:paraId="7594E1C4" w14:textId="77777777" w:rsidR="0088262D" w:rsidRPr="003D0FAC" w:rsidRDefault="0088262D" w:rsidP="0088262D">
      <w:pPr>
        <w:tabs>
          <w:tab w:val="left" w:pos="31557"/>
        </w:tabs>
        <w:jc w:val="both"/>
        <w:rPr>
          <w:rFonts w:ascii="Century Gothic" w:hAnsi="Century Gothic" w:cs="Arial"/>
          <w:lang w:val="es-ES_tradnl" w:eastAsia="es-ES_tradnl"/>
        </w:rPr>
      </w:pPr>
    </w:p>
    <w:p w14:paraId="6BA61369" w14:textId="77777777" w:rsidR="0088262D" w:rsidRPr="003D0FAC" w:rsidRDefault="0088262D" w:rsidP="0088262D">
      <w:pPr>
        <w:tabs>
          <w:tab w:val="left" w:pos="31557"/>
        </w:tabs>
        <w:spacing w:line="360" w:lineRule="auto"/>
        <w:ind w:left="55"/>
        <w:jc w:val="both"/>
        <w:rPr>
          <w:rFonts w:ascii="Century Gothic" w:hAnsi="Century Gothic" w:cs="Arial"/>
        </w:rPr>
      </w:pPr>
      <w:r w:rsidRPr="003D0FAC">
        <w:rPr>
          <w:rFonts w:ascii="Century Gothic" w:hAnsi="Century Gothic" w:cs="Arial"/>
        </w:rPr>
        <w:t xml:space="preserve">Se otorgará durante el </w:t>
      </w:r>
      <w:r>
        <w:rPr>
          <w:rFonts w:ascii="Century Gothic" w:hAnsi="Century Gothic" w:cs="Arial"/>
        </w:rPr>
        <w:t>2025</w:t>
      </w:r>
      <w:r w:rsidRPr="003D0FAC">
        <w:rPr>
          <w:rFonts w:ascii="Century Gothic" w:hAnsi="Century Gothic" w:cs="Arial"/>
        </w:rPr>
        <w:t xml:space="preserve"> un estímulo fiscal, consistente en tomar como base gravable del Impuesto sobre Traslación de Dominio de Bienes Inmuebles, aquella que corresponda:</w:t>
      </w:r>
    </w:p>
    <w:p w14:paraId="5D43A30C" w14:textId="77777777" w:rsidR="0088262D" w:rsidRPr="003D0FAC" w:rsidRDefault="0088262D" w:rsidP="0088262D">
      <w:pPr>
        <w:tabs>
          <w:tab w:val="left" w:pos="31557"/>
        </w:tabs>
        <w:ind w:left="57"/>
        <w:jc w:val="both"/>
        <w:rPr>
          <w:rFonts w:ascii="Century Gothic" w:hAnsi="Century Gothic" w:cs="Arial"/>
        </w:rPr>
      </w:pPr>
    </w:p>
    <w:p w14:paraId="06D2DF9A" w14:textId="77777777" w:rsidR="0088262D" w:rsidRPr="003D0FAC" w:rsidRDefault="0088262D" w:rsidP="0088262D">
      <w:pPr>
        <w:tabs>
          <w:tab w:val="left" w:pos="31557"/>
        </w:tabs>
        <w:spacing w:line="360" w:lineRule="auto"/>
        <w:ind w:left="55"/>
        <w:jc w:val="both"/>
        <w:rPr>
          <w:rFonts w:ascii="Century Gothic" w:hAnsi="Century Gothic" w:cs="Arial"/>
        </w:rPr>
      </w:pPr>
      <w:r w:rsidRPr="003D0FAC">
        <w:rPr>
          <w:rFonts w:ascii="Century Gothic" w:hAnsi="Century Gothic" w:cs="Arial"/>
        </w:rPr>
        <w:t xml:space="preserve">El 50% del valor físico del inmueble determinado por medio del avalúo que practique la tesorería o el avalúo bancario consignado en todo caso en la </w:t>
      </w:r>
      <w:r w:rsidRPr="003D0FAC">
        <w:rPr>
          <w:rFonts w:ascii="Century Gothic" w:hAnsi="Century Gothic" w:cs="Arial"/>
        </w:rPr>
        <w:lastRenderedPageBreak/>
        <w:t>declaración correspondiente, respecto de aquellas operaciones que deriven de los siguientes actos jurídicos:</w:t>
      </w:r>
    </w:p>
    <w:p w14:paraId="62D8BB0F" w14:textId="77777777" w:rsidR="0088262D" w:rsidRPr="003D0FAC" w:rsidRDefault="0088262D" w:rsidP="0088262D">
      <w:pPr>
        <w:tabs>
          <w:tab w:val="left" w:pos="31557"/>
        </w:tabs>
        <w:ind w:left="57"/>
        <w:jc w:val="both"/>
        <w:rPr>
          <w:rFonts w:ascii="Century Gothic" w:hAnsi="Century Gothic" w:cs="Arial"/>
        </w:rPr>
      </w:pPr>
    </w:p>
    <w:p w14:paraId="2F8D1D6B" w14:textId="77777777" w:rsidR="0088262D" w:rsidRPr="003D0FAC" w:rsidRDefault="0088262D" w:rsidP="00925181">
      <w:pPr>
        <w:numPr>
          <w:ilvl w:val="0"/>
          <w:numId w:val="22"/>
        </w:numPr>
        <w:spacing w:line="360" w:lineRule="auto"/>
        <w:jc w:val="both"/>
        <w:rPr>
          <w:rFonts w:ascii="Century Gothic" w:hAnsi="Century Gothic"/>
        </w:rPr>
      </w:pPr>
      <w:r w:rsidRPr="003D0FAC">
        <w:rPr>
          <w:rFonts w:ascii="Century Gothic" w:hAnsi="Century Gothic"/>
        </w:rPr>
        <w:t>Por donación, cuando el donatario o adquirente sea el propio cónyuge, o bien, guarde un parentesco consanguíneo en línea recta ascendente o descendente con el donante.</w:t>
      </w:r>
    </w:p>
    <w:p w14:paraId="53AE6C15" w14:textId="77777777" w:rsidR="0088262D" w:rsidRPr="003D0FAC" w:rsidRDefault="0088262D" w:rsidP="00925181">
      <w:pPr>
        <w:numPr>
          <w:ilvl w:val="0"/>
          <w:numId w:val="22"/>
        </w:numPr>
        <w:spacing w:line="360" w:lineRule="auto"/>
        <w:jc w:val="both"/>
        <w:rPr>
          <w:rFonts w:ascii="Century Gothic" w:hAnsi="Century Gothic"/>
        </w:rPr>
      </w:pPr>
      <w:r w:rsidRPr="003D0FAC">
        <w:rPr>
          <w:rFonts w:ascii="Century Gothic" w:hAnsi="Century Gothic"/>
        </w:rPr>
        <w:t>Por cesión de derechos del copropietario, heredero o legatario, siempre que el cesionario guarde un parentesco consanguíneo en línea recta ascendente o descendente respecto al cedente.</w:t>
      </w:r>
    </w:p>
    <w:p w14:paraId="65755624" w14:textId="77777777" w:rsidR="0088262D" w:rsidRPr="003D0FAC" w:rsidRDefault="0088262D" w:rsidP="00925181">
      <w:pPr>
        <w:numPr>
          <w:ilvl w:val="0"/>
          <w:numId w:val="22"/>
        </w:numPr>
        <w:spacing w:line="360" w:lineRule="auto"/>
        <w:jc w:val="both"/>
        <w:rPr>
          <w:rFonts w:ascii="Century Gothic" w:hAnsi="Century Gothic"/>
        </w:rPr>
      </w:pPr>
      <w:r w:rsidRPr="003D0FAC">
        <w:rPr>
          <w:rFonts w:ascii="Century Gothic" w:hAnsi="Century Gothic"/>
        </w:rPr>
        <w:t>Por heredero o legatario, siempre que el Heredero guarde un parentesco consanguíneo en línea recta ascendente o descendente respecto al cedente.</w:t>
      </w:r>
    </w:p>
    <w:p w14:paraId="61768E39" w14:textId="77777777" w:rsidR="0088262D" w:rsidRPr="003D0FAC" w:rsidRDefault="0088262D" w:rsidP="0088262D">
      <w:pPr>
        <w:tabs>
          <w:tab w:val="left" w:pos="31557"/>
        </w:tabs>
        <w:jc w:val="both"/>
        <w:rPr>
          <w:rFonts w:ascii="Century Gothic" w:hAnsi="Century Gothic" w:cs="Arial"/>
        </w:rPr>
      </w:pPr>
    </w:p>
    <w:p w14:paraId="1C3B172C"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5.- Tasa Adicional para los Impuestos Predial y Sobre Traslación de Dominio de Bienes Inmuebles. Las personas contribuyentes de los impuestos Predial y Sobre traslación de Dominio de Bienes Inmuebles, pagarán una tasa adicional del 4%, la cual se enterará en la misma forma y términos en que deban enterarse los impuestos mencionados.</w:t>
      </w:r>
    </w:p>
    <w:p w14:paraId="21F4AD22"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El monto a pagar de la tasa adicional se obtiene multiplicando por 0.04 la cantidad que resulte del cálculo establecido para la determinación de los impuestos señalados en el párrafo anterior.</w:t>
      </w:r>
    </w:p>
    <w:p w14:paraId="42A2A307" w14:textId="77777777" w:rsidR="0088262D" w:rsidRPr="003D0FAC" w:rsidRDefault="0088262D" w:rsidP="0088262D">
      <w:pPr>
        <w:tabs>
          <w:tab w:val="left" w:pos="31557"/>
        </w:tabs>
        <w:ind w:left="57"/>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w:t>
      </w:r>
    </w:p>
    <w:p w14:paraId="74552DCA" w14:textId="77777777" w:rsidR="0088262D" w:rsidRPr="003D0FAC" w:rsidRDefault="0088262D" w:rsidP="0088262D">
      <w:pPr>
        <w:tabs>
          <w:tab w:val="left" w:pos="31557"/>
        </w:tabs>
        <w:spacing w:line="360" w:lineRule="auto"/>
        <w:ind w:left="55"/>
        <w:jc w:val="both"/>
        <w:rPr>
          <w:rFonts w:ascii="Century Gothic" w:hAnsi="Century Gothic"/>
        </w:rPr>
      </w:pPr>
      <w:r w:rsidRPr="003D0FAC">
        <w:rPr>
          <w:rFonts w:ascii="Century Gothic" w:hAnsi="Century Gothic" w:cs="Arial"/>
          <w:lang w:val="es-ES_tradnl" w:eastAsia="es-ES_tradnl"/>
        </w:rPr>
        <w:lastRenderedPageBreak/>
        <w:t xml:space="preserve">El rendimiento obtenido de la aplicación de la tasa adicional se destinará al sostenimiento de la Universidad Autónoma de Chihuahua y de la Universidad Autónoma de Ciudad Juárez, conforme al </w:t>
      </w:r>
      <w:r w:rsidRPr="003D0FAC">
        <w:rPr>
          <w:rFonts w:ascii="Century Gothic" w:hAnsi="Century Gothic"/>
        </w:rPr>
        <w:t xml:space="preserve">convenio que celebre el Municipio con estas instituciones educativas. </w:t>
      </w:r>
    </w:p>
    <w:p w14:paraId="02CA8DF5" w14:textId="77777777" w:rsidR="0088262D" w:rsidRPr="003D0FAC" w:rsidRDefault="0088262D" w:rsidP="0088262D">
      <w:pPr>
        <w:tabs>
          <w:tab w:val="left" w:pos="31557"/>
        </w:tabs>
        <w:jc w:val="both"/>
        <w:rPr>
          <w:rFonts w:ascii="Century Gothic" w:hAnsi="Century Gothic" w:cs="Arial"/>
          <w:lang w:val="es-ES_tradnl" w:eastAsia="es-ES_tradnl"/>
        </w:rPr>
      </w:pPr>
    </w:p>
    <w:p w14:paraId="2FB48EF3"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Una vez recaudados los ingresos por este concepto, la autoridad municipal concentrará los mismos, a más tardar el día quince del mes siguiente a su recaudación, en la Secretaría de Hacienda, dependencia que a su vez los transferirá a dichas universidades, a más tardar el día último del mismo mes.</w:t>
      </w:r>
    </w:p>
    <w:p w14:paraId="3CDCDACB" w14:textId="77777777" w:rsidR="0088262D" w:rsidRPr="003D0FAC" w:rsidRDefault="0088262D" w:rsidP="0088262D">
      <w:pPr>
        <w:tabs>
          <w:tab w:val="left" w:pos="31557"/>
        </w:tabs>
        <w:jc w:val="both"/>
        <w:rPr>
          <w:rFonts w:ascii="Century Gothic" w:hAnsi="Century Gothic" w:cs="Arial"/>
          <w:lang w:val="es-ES_tradnl" w:eastAsia="es-ES_tradnl"/>
        </w:rPr>
      </w:pPr>
    </w:p>
    <w:p w14:paraId="7FC27868"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En caso de que cualquiera de los días antes indicados sea inhábil, la concentración o la transferencia se efectuará el día hábil inmediato siguiente.</w:t>
      </w:r>
    </w:p>
    <w:p w14:paraId="629225BD" w14:textId="77777777" w:rsidR="0088262D" w:rsidRPr="003D0FAC" w:rsidRDefault="0088262D" w:rsidP="0088262D">
      <w:pPr>
        <w:tabs>
          <w:tab w:val="left" w:pos="31557"/>
        </w:tabs>
        <w:jc w:val="both"/>
        <w:rPr>
          <w:rFonts w:ascii="Century Gothic" w:hAnsi="Century Gothic" w:cs="Arial"/>
          <w:lang w:val="es-ES_tradnl" w:eastAsia="es-ES_tradnl"/>
        </w:rPr>
      </w:pPr>
    </w:p>
    <w:p w14:paraId="1BBEBC86"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6.- A todo contribuyente se le cobrará $ 7.00 (siete pesos 00/100 m.n.) en cualquier trámite que realice, y se destinará al sostenimiento de la cruz roja mexicana delegación Meoqui; de igual manera, tratándose de infracciones de tránsito, el cobro será de $15.00 (quince pesos 00/100 m.n.).</w:t>
      </w:r>
    </w:p>
    <w:p w14:paraId="7F5313A1" w14:textId="77777777" w:rsidR="0088262D" w:rsidRPr="003D0FAC" w:rsidRDefault="0088262D" w:rsidP="0088262D">
      <w:pPr>
        <w:tabs>
          <w:tab w:val="left" w:pos="31557"/>
        </w:tabs>
        <w:jc w:val="both"/>
        <w:rPr>
          <w:rFonts w:ascii="Century Gothic" w:hAnsi="Century Gothic" w:cs="Arial"/>
          <w:lang w:val="es-ES_tradnl" w:eastAsia="es-ES_tradnl"/>
        </w:rPr>
      </w:pPr>
    </w:p>
    <w:p w14:paraId="3124F51C"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Lo que se recaude en las seccionales de Lázaro Cárdenas, conforme a los cobros descritos en el párrafo anterior, respectivamente, se destinarán al sostenimiento de la Cruz Roja Mexicana, Subdelegación Lázaro Cárdenas.</w:t>
      </w:r>
    </w:p>
    <w:p w14:paraId="71DC031E" w14:textId="77777777" w:rsidR="0088262D" w:rsidRPr="003D0FAC" w:rsidRDefault="0088262D" w:rsidP="0088262D">
      <w:pPr>
        <w:tabs>
          <w:tab w:val="left" w:pos="31557"/>
        </w:tabs>
        <w:rPr>
          <w:rFonts w:ascii="Century Gothic" w:hAnsi="Century Gothic" w:cs="Arial"/>
          <w:lang w:val="es-ES_tradnl" w:eastAsia="es-ES_tradnl"/>
        </w:rPr>
      </w:pPr>
      <w:r w:rsidRPr="003D0FAC">
        <w:rPr>
          <w:rFonts w:ascii="Century Gothic" w:hAnsi="Century Gothic" w:cs="Arial"/>
          <w:lang w:val="es-ES_tradnl" w:eastAsia="es-ES_tradnl"/>
        </w:rPr>
        <w:tab/>
      </w:r>
    </w:p>
    <w:p w14:paraId="20708ED6"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7.- Contribuciones.</w:t>
      </w:r>
    </w:p>
    <w:p w14:paraId="192461D0"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lastRenderedPageBreak/>
        <w:tab/>
      </w:r>
    </w:p>
    <w:p w14:paraId="23C939A3"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1.- Sobre pavimentación de calles y demás áreas públicas.</w:t>
      </w:r>
    </w:p>
    <w:p w14:paraId="79B4EA38" w14:textId="77777777" w:rsidR="0088262D" w:rsidRPr="003D0FAC" w:rsidRDefault="0088262D" w:rsidP="0088262D">
      <w:pPr>
        <w:tabs>
          <w:tab w:val="left" w:pos="31557"/>
        </w:tabs>
        <w:jc w:val="both"/>
        <w:rPr>
          <w:rFonts w:ascii="Century Gothic" w:hAnsi="Century Gothic" w:cs="Arial"/>
          <w:lang w:val="es-ES_tradnl" w:eastAsia="es-ES_tradnl"/>
        </w:rPr>
      </w:pPr>
    </w:p>
    <w:p w14:paraId="2C8A558A" w14:textId="77777777" w:rsidR="0088262D" w:rsidRPr="003D0FAC" w:rsidRDefault="0088262D" w:rsidP="0088262D">
      <w:pPr>
        <w:tabs>
          <w:tab w:val="left" w:pos="31557"/>
        </w:tabs>
        <w:spacing w:line="360" w:lineRule="auto"/>
        <w:jc w:val="both"/>
        <w:rPr>
          <w:rFonts w:ascii="Century Gothic" w:hAnsi="Century Gothic" w:cs="Arial"/>
          <w:b/>
          <w:bCs/>
          <w:lang w:val="es-ES_tradnl" w:eastAsia="es-ES_tradnl"/>
        </w:rPr>
      </w:pPr>
      <w:r w:rsidRPr="003D0FAC">
        <w:rPr>
          <w:rFonts w:ascii="Century Gothic" w:hAnsi="Century Gothic" w:cs="Arial"/>
          <w:b/>
          <w:bCs/>
          <w:lang w:val="es-ES_tradnl" w:eastAsia="es-ES_tradnl"/>
        </w:rPr>
        <w:t>II. – DERECHOS</w:t>
      </w:r>
    </w:p>
    <w:p w14:paraId="520057E3" w14:textId="77777777" w:rsidR="0088262D" w:rsidRPr="003D0FAC" w:rsidRDefault="0088262D" w:rsidP="0088262D">
      <w:pPr>
        <w:tabs>
          <w:tab w:val="left" w:pos="31557"/>
        </w:tabs>
        <w:jc w:val="both"/>
        <w:rPr>
          <w:rFonts w:ascii="Century Gothic" w:hAnsi="Century Gothic" w:cs="Arial"/>
          <w:b/>
          <w:bCs/>
          <w:lang w:val="es-ES_tradnl" w:eastAsia="es-ES_tradnl"/>
        </w:rPr>
      </w:pPr>
    </w:p>
    <w:p w14:paraId="7238879D" w14:textId="77777777" w:rsidR="0088262D" w:rsidRPr="003D0FAC" w:rsidRDefault="0088262D" w:rsidP="0088262D">
      <w:pPr>
        <w:tabs>
          <w:tab w:val="left" w:pos="31557"/>
        </w:tabs>
        <w:spacing w:line="360" w:lineRule="auto"/>
        <w:jc w:val="both"/>
        <w:rPr>
          <w:rFonts w:ascii="Century Gothic" w:hAnsi="Century Gothic" w:cs="Arial"/>
          <w:bCs/>
          <w:lang w:val="es-ES_tradnl" w:eastAsia="es-ES_tradnl"/>
        </w:rPr>
      </w:pPr>
      <w:r w:rsidRPr="003D0FAC">
        <w:rPr>
          <w:rFonts w:ascii="Century Gothic" w:hAnsi="Century Gothic" w:cs="Arial"/>
          <w:bCs/>
          <w:lang w:val="es-ES_tradnl" w:eastAsia="es-ES_tradnl"/>
        </w:rPr>
        <w:t xml:space="preserve"> 1.- Mercados Municipales.</w:t>
      </w:r>
    </w:p>
    <w:p w14:paraId="7DB77E4E"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2.- Por alineamiento de predios, asignación de número oficial.</w:t>
      </w:r>
    </w:p>
    <w:p w14:paraId="03756250"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3.- Licencias de uso de suelo.</w:t>
      </w:r>
    </w:p>
    <w:p w14:paraId="494940CC"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4.- Licencias de construcción y pruebas de estabilidad.</w:t>
      </w:r>
    </w:p>
    <w:p w14:paraId="1A47B29F"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5.- Por supervisión y autorización de obras de urbanización en fraccionamientos.</w:t>
      </w:r>
    </w:p>
    <w:p w14:paraId="4B9C2F70"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6.- Derechos por certificación de Inmuebles.</w:t>
      </w:r>
    </w:p>
    <w:p w14:paraId="41D4C5F0"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7.- Cementerios Municipales.</w:t>
      </w:r>
    </w:p>
    <w:p w14:paraId="1ABA5165"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8.- Por servicios generales del rastro.</w:t>
      </w:r>
    </w:p>
    <w:p w14:paraId="78D154EC"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9.- Por legalización de firmas, certificación y expedición de documentos municipales.</w:t>
      </w:r>
    </w:p>
    <w:p w14:paraId="11B3DBA5"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10.- Por ocupación de la vía pública para estacionamiento de vehículos.</w:t>
      </w:r>
    </w:p>
    <w:p w14:paraId="3BFE10CC"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11.- por la canalización de instalación subterránea, de casetas telefónicas. y postes de telefonía y servicios de cable y gas.</w:t>
      </w:r>
    </w:p>
    <w:p w14:paraId="1CD7435E"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12.- Uso de la vía pública.</w:t>
      </w:r>
    </w:p>
    <w:p w14:paraId="09403E26"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13.- Servicio de alumbrado público.</w:t>
      </w:r>
    </w:p>
    <w:p w14:paraId="009CF8D9"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14.- Aseo y recolección de basura.</w:t>
      </w:r>
    </w:p>
    <w:p w14:paraId="2103436C"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t>15.- Servicio de bomberos.</w:t>
      </w:r>
    </w:p>
    <w:p w14:paraId="153E4E9F" w14:textId="77777777" w:rsidR="0088262D" w:rsidRPr="003D0FAC" w:rsidRDefault="0088262D" w:rsidP="0088262D">
      <w:pPr>
        <w:tabs>
          <w:tab w:val="left" w:pos="31557"/>
        </w:tabs>
        <w:spacing w:line="360" w:lineRule="auto"/>
        <w:ind w:left="55"/>
        <w:rPr>
          <w:rFonts w:ascii="Century Gothic" w:hAnsi="Century Gothic" w:cs="Arial"/>
          <w:lang w:val="es-ES_tradnl" w:eastAsia="es-ES_tradnl"/>
        </w:rPr>
      </w:pPr>
      <w:r w:rsidRPr="003D0FAC">
        <w:rPr>
          <w:rFonts w:ascii="Century Gothic" w:hAnsi="Century Gothic" w:cs="Arial"/>
          <w:lang w:val="es-ES_tradnl" w:eastAsia="es-ES_tradnl"/>
        </w:rPr>
        <w:lastRenderedPageBreak/>
        <w:t>16.- Por los servicios que presta la Dirección de Gobernación.</w:t>
      </w:r>
    </w:p>
    <w:p w14:paraId="125AD436"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17.- Por revisión, inspección y vigilancia de establecimientos comerciales que expendan bebidas alcohólicas al público en general, con autorización del Departamento de Gobernación Estatal, en cualesquiera de las modalidades permitidas por las leyes respectivas.</w:t>
      </w:r>
    </w:p>
    <w:p w14:paraId="418BDE6A"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18.- Por la expedición de autorizaciones para espectáculos públicos eventuales, que incluyan venta y consumo de bebidas alcohólicas, por día.</w:t>
      </w:r>
    </w:p>
    <w:p w14:paraId="2DE072F2"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19.- Por servicios que se presten en materia ecológica.</w:t>
      </w:r>
    </w:p>
    <w:p w14:paraId="16A67566"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20.- Por los servicios en materia de Salud.</w:t>
      </w:r>
    </w:p>
    <w:p w14:paraId="0AF28879"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21.- Servicios prestados por el departamento de Deporte.</w:t>
      </w:r>
    </w:p>
    <w:p w14:paraId="156A4933"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22.- Dirección de Turismo.</w:t>
      </w:r>
    </w:p>
    <w:p w14:paraId="2986E8B2"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23.- Dirección de Atención Ciudadana.</w:t>
      </w:r>
    </w:p>
    <w:p w14:paraId="3799ACDC"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24.- Servicios prestados por la dirección de seguridad publica</w:t>
      </w:r>
    </w:p>
    <w:p w14:paraId="1D89569B"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25.- Los demás que establezca la ley, para el cobro de los derechos indicados en la relación precedente, el Municipio se ajustará a la tarifa aprobada para el ejercicio fiscal del año </w:t>
      </w:r>
      <w:r>
        <w:rPr>
          <w:rFonts w:ascii="Century Gothic" w:hAnsi="Century Gothic" w:cs="Arial"/>
          <w:lang w:val="es-ES_tradnl" w:eastAsia="es-ES_tradnl"/>
        </w:rPr>
        <w:t>2025</w:t>
      </w:r>
      <w:r w:rsidRPr="003D0FAC">
        <w:rPr>
          <w:rFonts w:ascii="Century Gothic" w:hAnsi="Century Gothic" w:cs="Arial"/>
          <w:lang w:val="es-ES_tradnl" w:eastAsia="es-ES_tradnl"/>
        </w:rPr>
        <w:t>, misma que forma parte como anexo, de la presente Ley.</w:t>
      </w:r>
    </w:p>
    <w:p w14:paraId="38CC3441" w14:textId="77777777" w:rsidR="0088262D" w:rsidRPr="003D0FAC" w:rsidRDefault="0088262D" w:rsidP="0088262D">
      <w:pPr>
        <w:tabs>
          <w:tab w:val="left" w:pos="31557"/>
        </w:tabs>
        <w:rPr>
          <w:rFonts w:ascii="Century Gothic" w:hAnsi="Century Gothic" w:cs="Arial"/>
          <w:lang w:val="es-ES_tradnl" w:eastAsia="es-ES_tradnl"/>
        </w:rPr>
      </w:pPr>
    </w:p>
    <w:p w14:paraId="0CFD6115" w14:textId="77777777" w:rsidR="0088262D" w:rsidRPr="003D0FAC" w:rsidRDefault="0088262D" w:rsidP="0088262D">
      <w:pPr>
        <w:tabs>
          <w:tab w:val="left" w:pos="31557"/>
        </w:tabs>
        <w:spacing w:line="360" w:lineRule="auto"/>
        <w:rPr>
          <w:rFonts w:ascii="Century Gothic" w:hAnsi="Century Gothic" w:cs="Arial"/>
          <w:b/>
          <w:bCs/>
          <w:lang w:val="es-ES_tradnl" w:eastAsia="es-ES_tradnl"/>
        </w:rPr>
      </w:pPr>
      <w:r w:rsidRPr="003D0FAC">
        <w:rPr>
          <w:rFonts w:ascii="Century Gothic" w:hAnsi="Century Gothic" w:cs="Arial"/>
          <w:b/>
          <w:bCs/>
          <w:lang w:val="es-ES_tradnl" w:eastAsia="es-ES_tradnl"/>
        </w:rPr>
        <w:t>III.- PRODUCTOS.</w:t>
      </w:r>
    </w:p>
    <w:p w14:paraId="6BB98570"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1.- De la enajenación, arrendamiento o explotación de sus bienes.</w:t>
      </w:r>
    </w:p>
    <w:p w14:paraId="4740FD91"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2.- Rendimientos financieros.</w:t>
      </w:r>
    </w:p>
    <w:p w14:paraId="234C8276"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3.- Por publicaciones al precio fijados por la Presidencia Municipal. </w:t>
      </w:r>
    </w:p>
    <w:p w14:paraId="4935BA17"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lastRenderedPageBreak/>
        <w:t>4.- De sus establecimientos y empresas.</w:t>
      </w:r>
    </w:p>
    <w:p w14:paraId="2D30DA4D" w14:textId="77777777" w:rsidR="0088262D" w:rsidRPr="003D0FAC" w:rsidRDefault="0088262D" w:rsidP="0088262D">
      <w:pPr>
        <w:tabs>
          <w:tab w:val="left" w:pos="31557"/>
        </w:tabs>
        <w:jc w:val="both"/>
        <w:rPr>
          <w:rFonts w:ascii="Century Gothic" w:hAnsi="Century Gothic" w:cs="Arial"/>
          <w:lang w:val="es-ES_tradnl" w:eastAsia="es-ES_tradnl"/>
        </w:rPr>
      </w:pPr>
      <w:r w:rsidRPr="003D0FAC">
        <w:rPr>
          <w:rFonts w:ascii="Century Gothic" w:hAnsi="Century Gothic" w:cs="Arial"/>
          <w:lang w:val="es-ES_tradnl" w:eastAsia="es-ES_tradnl"/>
        </w:rPr>
        <w:tab/>
      </w:r>
    </w:p>
    <w:p w14:paraId="46337C90" w14:textId="77777777" w:rsidR="0088262D" w:rsidRPr="003D0FAC" w:rsidRDefault="0088262D" w:rsidP="0088262D">
      <w:pPr>
        <w:tabs>
          <w:tab w:val="left" w:pos="31557"/>
        </w:tabs>
        <w:spacing w:line="360" w:lineRule="auto"/>
        <w:ind w:left="55"/>
        <w:jc w:val="both"/>
        <w:rPr>
          <w:rFonts w:ascii="Century Gothic" w:hAnsi="Century Gothic" w:cs="Arial"/>
          <w:b/>
          <w:bCs/>
          <w:lang w:val="es-ES_tradnl" w:eastAsia="es-ES_tradnl"/>
        </w:rPr>
      </w:pPr>
      <w:r w:rsidRPr="003D0FAC">
        <w:rPr>
          <w:rFonts w:ascii="Century Gothic" w:hAnsi="Century Gothic" w:cs="Arial"/>
          <w:b/>
          <w:bCs/>
          <w:lang w:val="es-ES_tradnl" w:eastAsia="es-ES_tradnl"/>
        </w:rPr>
        <w:t>IV.- APROVECHAMIENTOS.</w:t>
      </w:r>
    </w:p>
    <w:p w14:paraId="356E5809"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1.- Multas.</w:t>
      </w:r>
    </w:p>
    <w:p w14:paraId="65341454"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2.- Recargos y gastos de ejecución.</w:t>
      </w:r>
    </w:p>
    <w:p w14:paraId="19FCCA29"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Los gastos de ejecución se causarán y liquidarán a la tasa del 5% sobre el adeudo por cada una de las diligencias que a continuación se indican:</w:t>
      </w:r>
    </w:p>
    <w:p w14:paraId="7F54B581"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a) Por requerimiento de pago.</w:t>
      </w:r>
    </w:p>
    <w:p w14:paraId="6FC40461"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b) Por la de embargo.</w:t>
      </w:r>
    </w:p>
    <w:p w14:paraId="4DE8FA71"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c) Por la de remate.</w:t>
      </w:r>
    </w:p>
    <w:p w14:paraId="7DDCAEF8" w14:textId="77777777" w:rsidR="0088262D" w:rsidRPr="003D0FAC" w:rsidRDefault="0088262D" w:rsidP="0088262D">
      <w:pPr>
        <w:tabs>
          <w:tab w:val="left" w:pos="31557"/>
        </w:tabs>
        <w:ind w:left="57"/>
        <w:jc w:val="both"/>
        <w:rPr>
          <w:rFonts w:ascii="Century Gothic" w:hAnsi="Century Gothic" w:cs="Arial"/>
          <w:lang w:val="es-ES_tradnl" w:eastAsia="es-ES_tradnl"/>
        </w:rPr>
      </w:pPr>
    </w:p>
    <w:p w14:paraId="16314BD8"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3.- Por las diligencias de requerimiento y embargo, se causará por concepto de gastos de ejecución a cargo del deudor el 5% sobre el monto del crédito fiscal por cada una de dichas diligencias, pero en ningún caso podrá ser, en total, no menor del importe de una unidad de medida, ni mayor del monto de diez unidades de medida; por la notificación de un crédito fiscal se causará el importe de un día de una unidad de medida y actualización por concepto de gastos de ejecución.</w:t>
      </w:r>
    </w:p>
    <w:p w14:paraId="7C3758BC"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4.- Donativos, cooperaciones, herencias, legados y subsidios.</w:t>
      </w:r>
    </w:p>
    <w:p w14:paraId="72541822" w14:textId="77777777" w:rsidR="0088262D" w:rsidRPr="003D0FAC" w:rsidRDefault="0088262D" w:rsidP="0088262D">
      <w:pPr>
        <w:tabs>
          <w:tab w:val="left" w:pos="31557"/>
        </w:tabs>
        <w:spacing w:line="360" w:lineRule="auto"/>
        <w:ind w:left="55"/>
        <w:jc w:val="both"/>
        <w:rPr>
          <w:rFonts w:ascii="Century Gothic" w:hAnsi="Century Gothic" w:cs="Arial"/>
          <w:lang w:val="es-ES_tradnl" w:eastAsia="es-ES_tradnl"/>
        </w:rPr>
      </w:pPr>
      <w:r w:rsidRPr="003D0FAC">
        <w:rPr>
          <w:rFonts w:ascii="Century Gothic" w:hAnsi="Century Gothic" w:cs="Arial"/>
          <w:lang w:val="es-ES_tradnl" w:eastAsia="es-ES_tradnl"/>
        </w:rPr>
        <w:t>5.- Indemnizaciones.</w:t>
      </w:r>
    </w:p>
    <w:p w14:paraId="1F2EC9AA"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6.- Intereses por prórroga para el pago de créditos fiscales.</w:t>
      </w:r>
    </w:p>
    <w:p w14:paraId="60FB353B"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t xml:space="preserve"> 7.- Multas administrativas federales no fiscales.</w:t>
      </w:r>
    </w:p>
    <w:p w14:paraId="2035F44C"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lang w:val="es-ES_tradnl" w:eastAsia="es-ES_tradnl"/>
        </w:rPr>
        <w:lastRenderedPageBreak/>
        <w:t xml:space="preserve"> 8.- Cualquier otro ingreso no clasificable como impuesto, contribución especial, derecho, producto o participación.</w:t>
      </w:r>
    </w:p>
    <w:p w14:paraId="50E9D59C" w14:textId="77777777" w:rsidR="0088262D" w:rsidRPr="003D0FAC" w:rsidRDefault="0088262D" w:rsidP="0088262D">
      <w:pPr>
        <w:tabs>
          <w:tab w:val="left" w:pos="31557"/>
        </w:tabs>
        <w:jc w:val="both"/>
        <w:rPr>
          <w:rFonts w:ascii="Century Gothic" w:hAnsi="Century Gothic" w:cs="Arial"/>
          <w:lang w:val="es-ES_tradnl" w:eastAsia="es-ES_tradnl"/>
        </w:rPr>
      </w:pPr>
    </w:p>
    <w:p w14:paraId="35B49EE2" w14:textId="77777777" w:rsidR="0088262D" w:rsidRPr="003D0FAC" w:rsidRDefault="0088262D" w:rsidP="0088262D">
      <w:pPr>
        <w:tabs>
          <w:tab w:val="left" w:pos="31557"/>
        </w:tabs>
        <w:spacing w:line="360" w:lineRule="auto"/>
        <w:jc w:val="both"/>
        <w:rPr>
          <w:rFonts w:ascii="Century Gothic" w:hAnsi="Century Gothic" w:cs="Arial"/>
          <w:lang w:val="es-ES_tradnl" w:eastAsia="es-ES_tradnl"/>
        </w:rPr>
      </w:pPr>
      <w:r w:rsidRPr="003D0FAC">
        <w:rPr>
          <w:rFonts w:ascii="Century Gothic" w:hAnsi="Century Gothic" w:cs="Arial"/>
          <w:b/>
          <w:bCs/>
          <w:lang w:val="es-ES_tradnl" w:eastAsia="es-ES_tradnl"/>
        </w:rPr>
        <w:t>V.- PARTICIPACIONES Y APORTACIONES.</w:t>
      </w:r>
    </w:p>
    <w:p w14:paraId="4F8FFACF" w14:textId="77777777" w:rsidR="0088262D" w:rsidRPr="003D0FAC" w:rsidRDefault="0088262D" w:rsidP="0088262D">
      <w:pPr>
        <w:spacing w:line="360" w:lineRule="auto"/>
        <w:jc w:val="both"/>
        <w:rPr>
          <w:rFonts w:ascii="Century Gothic" w:hAnsi="Century Gothic" w:cs="Arial"/>
        </w:rPr>
      </w:pPr>
      <w:r w:rsidRPr="003D0FAC">
        <w:rPr>
          <w:rFonts w:ascii="Century Gothic" w:hAnsi="Century Gothic" w:cs="Arial"/>
        </w:rPr>
        <w:t xml:space="preserve">Las que correspondan al Municipio, de conformidad con las Leyes Federales y locales que establezcan y resulten de aplicar los procedimientos de distribución a que se refiere el Capítulo I “De las Participaciones de los Estados, Municipios y Distrito Federal en Ingresos Federales”, de la Ley de Coordinación Fiscal; y el Título Cuarto “Del Sistema Estatal de Participaciones y Fondos de Aportaciones”, Capítulo I “Del Sistema Estatal de Participaciones”, de la Ley de Coordinación Fiscal del Estado de Chihuahua y sus Municipios, siendo los coeficientes de distribución sobre el producto total, para el ejercicio de </w:t>
      </w:r>
      <w:r>
        <w:rPr>
          <w:rFonts w:ascii="Century Gothic" w:hAnsi="Century Gothic" w:cs="Arial"/>
        </w:rPr>
        <w:t>2025</w:t>
      </w:r>
      <w:r w:rsidRPr="003D0FAC">
        <w:rPr>
          <w:rFonts w:ascii="Century Gothic" w:hAnsi="Century Gothic" w:cs="Arial"/>
        </w:rPr>
        <w:t xml:space="preserve">, los siguientes: </w:t>
      </w:r>
    </w:p>
    <w:p w14:paraId="6195B66E" w14:textId="77777777" w:rsidR="0088262D" w:rsidRPr="003D0FAC" w:rsidRDefault="0088262D" w:rsidP="0088262D">
      <w:pPr>
        <w:jc w:val="both"/>
        <w:rPr>
          <w:rFonts w:ascii="Century Gothic" w:hAnsi="Century Gothic" w:cs="Arial"/>
          <w:sz w:val="16"/>
          <w:szCs w:val="16"/>
        </w:rPr>
      </w:pPr>
    </w:p>
    <w:tbl>
      <w:tblPr>
        <w:tblW w:w="8757" w:type="dxa"/>
        <w:tblInd w:w="212" w:type="dxa"/>
        <w:tblCellMar>
          <w:left w:w="70" w:type="dxa"/>
          <w:right w:w="70" w:type="dxa"/>
        </w:tblCellMar>
        <w:tblLook w:val="0000" w:firstRow="0" w:lastRow="0" w:firstColumn="0" w:lastColumn="0" w:noHBand="0" w:noVBand="0"/>
      </w:tblPr>
      <w:tblGrid>
        <w:gridCol w:w="5024"/>
        <w:gridCol w:w="3733"/>
      </w:tblGrid>
      <w:tr w:rsidR="0088262D" w:rsidRPr="003D0FAC" w14:paraId="011E0F66" w14:textId="77777777" w:rsidTr="00E62A60">
        <w:trPr>
          <w:trHeight w:val="677"/>
        </w:trPr>
        <w:tc>
          <w:tcPr>
            <w:tcW w:w="5024" w:type="dxa"/>
            <w:shd w:val="clear" w:color="auto" w:fill="auto"/>
            <w:vAlign w:val="center"/>
          </w:tcPr>
          <w:p w14:paraId="478494FE" w14:textId="77777777" w:rsidR="0088262D" w:rsidRPr="003D0FAC" w:rsidRDefault="0088262D" w:rsidP="00E62A60">
            <w:pPr>
              <w:spacing w:line="360" w:lineRule="auto"/>
              <w:jc w:val="center"/>
              <w:rPr>
                <w:rFonts w:ascii="Century Gothic" w:hAnsi="Century Gothic" w:cs="Arial"/>
                <w:b/>
                <w:bCs/>
                <w:lang w:val="es-ES_tradnl"/>
              </w:rPr>
            </w:pPr>
            <w:r w:rsidRPr="003D0FAC">
              <w:rPr>
                <w:rFonts w:ascii="Century Gothic" w:hAnsi="Century Gothic" w:cs="Arial"/>
                <w:b/>
                <w:bCs/>
                <w:lang w:val="es-ES_tradnl"/>
              </w:rPr>
              <w:t>Meoqui</w:t>
            </w:r>
          </w:p>
        </w:tc>
        <w:tc>
          <w:tcPr>
            <w:tcW w:w="3733" w:type="dxa"/>
            <w:shd w:val="clear" w:color="auto" w:fill="auto"/>
            <w:vAlign w:val="center"/>
          </w:tcPr>
          <w:p w14:paraId="4454B7DA" w14:textId="77777777" w:rsidR="0088262D" w:rsidRPr="003D0FAC" w:rsidRDefault="0088262D" w:rsidP="00E62A60">
            <w:pPr>
              <w:spacing w:line="360" w:lineRule="auto"/>
              <w:jc w:val="center"/>
              <w:rPr>
                <w:rFonts w:ascii="Century Gothic" w:hAnsi="Century Gothic" w:cs="Arial"/>
                <w:b/>
                <w:bCs/>
                <w:lang w:val="es-ES_tradnl"/>
              </w:rPr>
            </w:pPr>
            <w:r w:rsidRPr="003D0FAC">
              <w:rPr>
                <w:rFonts w:ascii="Century Gothic" w:hAnsi="Century Gothic" w:cs="Arial"/>
                <w:b/>
                <w:bCs/>
                <w:lang w:val="es-ES_tradnl"/>
              </w:rPr>
              <w:t>Coeficiente de Distribución</w:t>
            </w:r>
          </w:p>
        </w:tc>
      </w:tr>
      <w:tr w:rsidR="0088262D" w:rsidRPr="003D0FAC" w14:paraId="635188E1" w14:textId="77777777" w:rsidTr="00E62A60">
        <w:trPr>
          <w:trHeight w:val="677"/>
        </w:trPr>
        <w:tc>
          <w:tcPr>
            <w:tcW w:w="5024" w:type="dxa"/>
            <w:shd w:val="clear" w:color="auto" w:fill="auto"/>
            <w:vAlign w:val="center"/>
          </w:tcPr>
          <w:p w14:paraId="7941706D"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Fondo General de Participaciones (FGP)</w:t>
            </w:r>
          </w:p>
        </w:tc>
        <w:tc>
          <w:tcPr>
            <w:tcW w:w="3733" w:type="dxa"/>
            <w:shd w:val="clear" w:color="auto" w:fill="auto"/>
            <w:vAlign w:val="center"/>
          </w:tcPr>
          <w:p w14:paraId="5E830487" w14:textId="1F11BBC1"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63FB7803" w14:textId="77777777" w:rsidTr="00E62A60">
        <w:trPr>
          <w:trHeight w:val="677"/>
        </w:trPr>
        <w:tc>
          <w:tcPr>
            <w:tcW w:w="5024" w:type="dxa"/>
            <w:shd w:val="clear" w:color="auto" w:fill="auto"/>
            <w:vAlign w:val="center"/>
          </w:tcPr>
          <w:p w14:paraId="49FD17C6"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Fondo de Fomento Municipal 70% (FFM)</w:t>
            </w:r>
          </w:p>
        </w:tc>
        <w:tc>
          <w:tcPr>
            <w:tcW w:w="3733" w:type="dxa"/>
            <w:shd w:val="clear" w:color="auto" w:fill="auto"/>
            <w:vAlign w:val="center"/>
          </w:tcPr>
          <w:p w14:paraId="0D85E053" w14:textId="065C8D65"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536B0651" w14:textId="77777777" w:rsidTr="00E62A60">
        <w:trPr>
          <w:trHeight w:val="677"/>
        </w:trPr>
        <w:tc>
          <w:tcPr>
            <w:tcW w:w="5024" w:type="dxa"/>
            <w:shd w:val="clear" w:color="auto" w:fill="auto"/>
            <w:vAlign w:val="center"/>
          </w:tcPr>
          <w:p w14:paraId="4137FD35"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Fondo de Fomento Municipal 30% (FFM)</w:t>
            </w:r>
          </w:p>
        </w:tc>
        <w:tc>
          <w:tcPr>
            <w:tcW w:w="3733" w:type="dxa"/>
            <w:shd w:val="clear" w:color="auto" w:fill="auto"/>
            <w:vAlign w:val="center"/>
          </w:tcPr>
          <w:p w14:paraId="1BF9A63C" w14:textId="27A90A99"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1.425895</w:t>
            </w:r>
            <w:r w:rsidR="00EF6EB7">
              <w:rPr>
                <w:rFonts w:ascii="Century Gothic" w:hAnsi="Century Gothic" w:cs="Arial"/>
                <w:bCs/>
                <w:lang w:val="es-ES_tradnl"/>
              </w:rPr>
              <w:t>%</w:t>
            </w:r>
          </w:p>
        </w:tc>
      </w:tr>
      <w:tr w:rsidR="0088262D" w:rsidRPr="003D0FAC" w14:paraId="736A5B06" w14:textId="77777777" w:rsidTr="00E62A60">
        <w:trPr>
          <w:trHeight w:val="677"/>
        </w:trPr>
        <w:tc>
          <w:tcPr>
            <w:tcW w:w="5024" w:type="dxa"/>
            <w:shd w:val="clear" w:color="auto" w:fill="auto"/>
            <w:vAlign w:val="center"/>
          </w:tcPr>
          <w:p w14:paraId="4BDE25F2"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lastRenderedPageBreak/>
              <w:t>Impuestos Sobre Producción y Servicios en materia de cervezas, bebidas alcohólicas y tabacos labrados (IEPS)</w:t>
            </w:r>
          </w:p>
        </w:tc>
        <w:tc>
          <w:tcPr>
            <w:tcW w:w="3733" w:type="dxa"/>
            <w:shd w:val="clear" w:color="auto" w:fill="auto"/>
            <w:vAlign w:val="center"/>
          </w:tcPr>
          <w:p w14:paraId="24628A8F" w14:textId="1B085E2F"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59AE4478" w14:textId="77777777" w:rsidTr="00E62A60">
        <w:trPr>
          <w:trHeight w:val="677"/>
        </w:trPr>
        <w:tc>
          <w:tcPr>
            <w:tcW w:w="5024" w:type="dxa"/>
            <w:shd w:val="clear" w:color="auto" w:fill="auto"/>
            <w:vAlign w:val="center"/>
          </w:tcPr>
          <w:p w14:paraId="5232F588"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Fondo de Fiscalización y Recaudación (FOFIR)</w:t>
            </w:r>
          </w:p>
        </w:tc>
        <w:tc>
          <w:tcPr>
            <w:tcW w:w="3733" w:type="dxa"/>
            <w:shd w:val="clear" w:color="auto" w:fill="auto"/>
            <w:vAlign w:val="center"/>
          </w:tcPr>
          <w:p w14:paraId="08024218" w14:textId="2B11F94F"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24C675EA" w14:textId="77777777" w:rsidTr="00E62A60">
        <w:trPr>
          <w:trHeight w:val="677"/>
        </w:trPr>
        <w:tc>
          <w:tcPr>
            <w:tcW w:w="5024" w:type="dxa"/>
            <w:shd w:val="clear" w:color="auto" w:fill="auto"/>
            <w:vAlign w:val="center"/>
          </w:tcPr>
          <w:p w14:paraId="0D85A0D0"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Impuestos Sobre Autos Nuevos (ISAN)</w:t>
            </w:r>
          </w:p>
        </w:tc>
        <w:tc>
          <w:tcPr>
            <w:tcW w:w="3733" w:type="dxa"/>
            <w:shd w:val="clear" w:color="auto" w:fill="auto"/>
            <w:vAlign w:val="center"/>
          </w:tcPr>
          <w:p w14:paraId="5A7710A5" w14:textId="6B960312"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47FD3FA7" w14:textId="77777777" w:rsidTr="00E62A60">
        <w:trPr>
          <w:trHeight w:val="677"/>
        </w:trPr>
        <w:tc>
          <w:tcPr>
            <w:tcW w:w="5024" w:type="dxa"/>
            <w:shd w:val="clear" w:color="auto" w:fill="auto"/>
            <w:vAlign w:val="center"/>
          </w:tcPr>
          <w:p w14:paraId="6CA66207"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 xml:space="preserve">ISR Bienes Muebles            </w:t>
            </w:r>
          </w:p>
        </w:tc>
        <w:tc>
          <w:tcPr>
            <w:tcW w:w="3733" w:type="dxa"/>
            <w:shd w:val="clear" w:color="auto" w:fill="auto"/>
            <w:vAlign w:val="center"/>
          </w:tcPr>
          <w:p w14:paraId="460BA672" w14:textId="7500AC4B"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08173C5D" w14:textId="77777777" w:rsidTr="00E62A60">
        <w:trPr>
          <w:trHeight w:val="677"/>
        </w:trPr>
        <w:tc>
          <w:tcPr>
            <w:tcW w:w="5024" w:type="dxa"/>
            <w:shd w:val="clear" w:color="auto" w:fill="auto"/>
            <w:vAlign w:val="center"/>
          </w:tcPr>
          <w:p w14:paraId="597FB425"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Impuesto Sobre Tenencia y Uso de Vehículos</w:t>
            </w:r>
          </w:p>
        </w:tc>
        <w:tc>
          <w:tcPr>
            <w:tcW w:w="3733" w:type="dxa"/>
            <w:shd w:val="clear" w:color="auto" w:fill="auto"/>
            <w:vAlign w:val="center"/>
          </w:tcPr>
          <w:p w14:paraId="132EDE6A" w14:textId="35DEA2AC"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0.806584</w:t>
            </w:r>
            <w:r w:rsidR="00EF6EB7">
              <w:rPr>
                <w:rFonts w:ascii="Century Gothic" w:hAnsi="Century Gothic" w:cs="Arial"/>
                <w:bCs/>
                <w:lang w:val="es-ES_tradnl"/>
              </w:rPr>
              <w:t>%</w:t>
            </w:r>
          </w:p>
        </w:tc>
      </w:tr>
      <w:tr w:rsidR="0088262D" w:rsidRPr="003D0FAC" w14:paraId="76AFD8AF" w14:textId="77777777" w:rsidTr="00E62A60">
        <w:trPr>
          <w:trHeight w:val="677"/>
        </w:trPr>
        <w:tc>
          <w:tcPr>
            <w:tcW w:w="5024" w:type="dxa"/>
            <w:shd w:val="clear" w:color="auto" w:fill="auto"/>
            <w:vAlign w:val="center"/>
          </w:tcPr>
          <w:p w14:paraId="7E736392"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Participaciones de Cuotas de Gasolina y Diesel (</w:t>
            </w:r>
            <w:proofErr w:type="spellStart"/>
            <w:r w:rsidRPr="003D0FAC">
              <w:rPr>
                <w:rFonts w:ascii="Century Gothic" w:hAnsi="Century Gothic" w:cs="Arial"/>
                <w:bCs/>
                <w:lang w:val="es-ES_tradnl"/>
              </w:rPr>
              <w:t>PCG</w:t>
            </w:r>
            <w:proofErr w:type="spellEnd"/>
            <w:r w:rsidRPr="003D0FAC">
              <w:rPr>
                <w:rFonts w:ascii="Century Gothic" w:hAnsi="Century Gothic" w:cs="Arial"/>
                <w:bCs/>
                <w:lang w:val="es-ES_tradnl"/>
              </w:rPr>
              <w:t>) 70%</w:t>
            </w:r>
          </w:p>
        </w:tc>
        <w:tc>
          <w:tcPr>
            <w:tcW w:w="3733" w:type="dxa"/>
            <w:shd w:val="clear" w:color="auto" w:fill="auto"/>
            <w:vAlign w:val="center"/>
          </w:tcPr>
          <w:p w14:paraId="2BBFC330" w14:textId="77777777"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 xml:space="preserve"> 1.198679</w:t>
            </w:r>
          </w:p>
        </w:tc>
      </w:tr>
      <w:tr w:rsidR="0088262D" w:rsidRPr="003D0FAC" w14:paraId="6A77C05C" w14:textId="77777777" w:rsidTr="00E62A60">
        <w:trPr>
          <w:trHeight w:val="1272"/>
        </w:trPr>
        <w:tc>
          <w:tcPr>
            <w:tcW w:w="5024" w:type="dxa"/>
            <w:shd w:val="clear" w:color="auto" w:fill="auto"/>
            <w:vAlign w:val="center"/>
          </w:tcPr>
          <w:p w14:paraId="5318A005" w14:textId="77777777" w:rsidR="0088262D" w:rsidRPr="003D0FAC" w:rsidRDefault="0088262D" w:rsidP="00E62A60">
            <w:pPr>
              <w:spacing w:line="360" w:lineRule="auto"/>
              <w:jc w:val="both"/>
              <w:rPr>
                <w:rFonts w:ascii="Century Gothic" w:hAnsi="Century Gothic" w:cs="Arial"/>
                <w:bCs/>
                <w:lang w:val="es-ES_tradnl"/>
              </w:rPr>
            </w:pPr>
            <w:r w:rsidRPr="003D0FAC">
              <w:rPr>
                <w:rFonts w:ascii="Century Gothic" w:hAnsi="Century Gothic" w:cs="Arial"/>
                <w:bCs/>
                <w:lang w:val="es-ES_tradnl"/>
              </w:rPr>
              <w:t>Participaciones de Cuotas de Gasolina y Diesel (</w:t>
            </w:r>
            <w:proofErr w:type="spellStart"/>
            <w:r w:rsidRPr="003D0FAC">
              <w:rPr>
                <w:rFonts w:ascii="Century Gothic" w:hAnsi="Century Gothic" w:cs="Arial"/>
                <w:bCs/>
                <w:lang w:val="es-ES_tradnl"/>
              </w:rPr>
              <w:t>PCG</w:t>
            </w:r>
            <w:proofErr w:type="spellEnd"/>
            <w:r w:rsidRPr="003D0FAC">
              <w:rPr>
                <w:rFonts w:ascii="Century Gothic" w:hAnsi="Century Gothic" w:cs="Arial"/>
                <w:bCs/>
                <w:lang w:val="es-ES_tradnl"/>
              </w:rPr>
              <w:t>) 30%</w:t>
            </w:r>
          </w:p>
          <w:p w14:paraId="72BFAFC3" w14:textId="77777777" w:rsidR="0088262D" w:rsidRPr="003D0FAC" w:rsidRDefault="0088262D" w:rsidP="00E62A60">
            <w:pPr>
              <w:spacing w:line="360" w:lineRule="auto"/>
              <w:jc w:val="both"/>
              <w:rPr>
                <w:rFonts w:ascii="Century Gothic" w:hAnsi="Century Gothic" w:cs="Arial"/>
                <w:bCs/>
                <w:lang w:val="es-ES_tradnl"/>
              </w:rPr>
            </w:pPr>
          </w:p>
        </w:tc>
        <w:tc>
          <w:tcPr>
            <w:tcW w:w="3733" w:type="dxa"/>
            <w:shd w:val="clear" w:color="auto" w:fill="auto"/>
            <w:vAlign w:val="center"/>
          </w:tcPr>
          <w:p w14:paraId="3EC6C4C6" w14:textId="77777777" w:rsidR="0088262D" w:rsidRPr="003D0FAC" w:rsidRDefault="0088262D" w:rsidP="00E62A60">
            <w:pPr>
              <w:spacing w:line="360" w:lineRule="auto"/>
              <w:jc w:val="center"/>
              <w:rPr>
                <w:rFonts w:ascii="Century Gothic" w:hAnsi="Century Gothic" w:cs="Arial"/>
                <w:bCs/>
                <w:lang w:val="es-ES_tradnl"/>
              </w:rPr>
            </w:pPr>
            <w:r w:rsidRPr="003D0FAC">
              <w:rPr>
                <w:rFonts w:ascii="Century Gothic" w:hAnsi="Century Gothic" w:cs="Arial"/>
                <w:bCs/>
                <w:lang w:val="es-ES_tradnl"/>
              </w:rPr>
              <w:t>1.198679</w:t>
            </w:r>
          </w:p>
        </w:tc>
      </w:tr>
    </w:tbl>
    <w:p w14:paraId="0F1B80DC" w14:textId="77777777" w:rsidR="0088262D" w:rsidRPr="003D0FAC" w:rsidRDefault="0088262D" w:rsidP="0088262D">
      <w:pPr>
        <w:spacing w:line="360" w:lineRule="auto"/>
        <w:jc w:val="both"/>
        <w:rPr>
          <w:rFonts w:ascii="Century Gothic" w:hAnsi="Century Gothic" w:cs="Arial"/>
        </w:rPr>
      </w:pPr>
      <w:r w:rsidRPr="003D0FAC">
        <w:rPr>
          <w:rFonts w:ascii="Century Gothic" w:hAnsi="Century Gothic" w:cs="Arial"/>
        </w:rPr>
        <w:t xml:space="preserve">Son aportaciones los recursos que la Federación o los Estados transfieren a las haciendas públicas de los Municipios, los cuales serán distribuidos conforme a lo previsto en el Capítulo V “De los Fondos de Aportaciones Federales”, de la Ley de Coordinación Fiscal; y en el Título Cuarto “Del Sistema Estatal de Participaciones y Fondos de Aportaciones”, Capítulo II, “De los Fondos de Aportaciones”, de la Ley de Coordinación Fiscal del Estado de Chihuahua y sus Municipios, condicionando su gasto a la </w:t>
      </w:r>
      <w:r w:rsidRPr="003D0FAC">
        <w:rPr>
          <w:rFonts w:ascii="Century Gothic" w:hAnsi="Century Gothic" w:cs="Arial"/>
        </w:rPr>
        <w:lastRenderedPageBreak/>
        <w:t>consecución y cumplimiento de los objetivos que para cada tipo de aportación se establece en las leyes mencionadas, para los fondos siguientes:</w:t>
      </w:r>
    </w:p>
    <w:p w14:paraId="2D2B3FEE" w14:textId="77777777" w:rsidR="0088262D" w:rsidRPr="003D0FAC" w:rsidRDefault="0088262D" w:rsidP="0088262D">
      <w:pPr>
        <w:jc w:val="both"/>
        <w:rPr>
          <w:rFonts w:ascii="Century Gothic" w:hAnsi="Century Gothic" w:cs="Arial"/>
        </w:rPr>
      </w:pPr>
    </w:p>
    <w:p w14:paraId="6F40564A" w14:textId="77777777" w:rsidR="0088262D" w:rsidRPr="003D0FAC" w:rsidRDefault="0088262D" w:rsidP="0088262D">
      <w:pPr>
        <w:spacing w:line="360" w:lineRule="auto"/>
        <w:jc w:val="both"/>
        <w:rPr>
          <w:rFonts w:ascii="Century Gothic" w:hAnsi="Century Gothic" w:cs="Arial"/>
        </w:rPr>
      </w:pPr>
      <w:r w:rsidRPr="003D0FAC">
        <w:rPr>
          <w:rFonts w:ascii="Century Gothic" w:hAnsi="Century Gothic" w:cs="Arial"/>
        </w:rPr>
        <w:t>1.- Fondo de Aportaciones para la Infraestructura Social Municipal y de las demarcaciones territoriales del Distrito Federal.</w:t>
      </w:r>
    </w:p>
    <w:tbl>
      <w:tblPr>
        <w:tblW w:w="2835" w:type="dxa"/>
        <w:tblInd w:w="3009" w:type="dxa"/>
        <w:tblCellMar>
          <w:left w:w="70" w:type="dxa"/>
          <w:right w:w="70" w:type="dxa"/>
        </w:tblCellMar>
        <w:tblLook w:val="04A0" w:firstRow="1" w:lastRow="0" w:firstColumn="1" w:lastColumn="0" w:noHBand="0" w:noVBand="1"/>
      </w:tblPr>
      <w:tblGrid>
        <w:gridCol w:w="2835"/>
      </w:tblGrid>
      <w:tr w:rsidR="0088262D" w:rsidRPr="003D0FAC" w14:paraId="06AC9C3B" w14:textId="77777777" w:rsidTr="00E62A60">
        <w:trPr>
          <w:trHeight w:val="867"/>
        </w:trPr>
        <w:tc>
          <w:tcPr>
            <w:tcW w:w="2835" w:type="dxa"/>
            <w:tcBorders>
              <w:top w:val="nil"/>
              <w:left w:val="nil"/>
              <w:bottom w:val="nil"/>
              <w:right w:val="nil"/>
            </w:tcBorders>
            <w:shd w:val="clear" w:color="auto" w:fill="auto"/>
            <w:vAlign w:val="center"/>
            <w:hideMark/>
          </w:tcPr>
          <w:p w14:paraId="123B4401" w14:textId="77777777" w:rsidR="0088262D" w:rsidRPr="003D0FAC" w:rsidRDefault="0088262D" w:rsidP="00E62A60">
            <w:pPr>
              <w:spacing w:line="360" w:lineRule="auto"/>
              <w:jc w:val="center"/>
              <w:rPr>
                <w:rFonts w:ascii="Century Gothic" w:hAnsi="Century Gothic" w:cs="Arial"/>
                <w:b/>
              </w:rPr>
            </w:pPr>
            <w:r w:rsidRPr="003D0FAC">
              <w:rPr>
                <w:rFonts w:ascii="Century Gothic" w:hAnsi="Century Gothic" w:cs="Arial"/>
                <w:b/>
              </w:rPr>
              <w:t>Coeficiente de distribución</w:t>
            </w:r>
          </w:p>
        </w:tc>
      </w:tr>
      <w:tr w:rsidR="0088262D" w:rsidRPr="003D0FAC" w14:paraId="334010B1" w14:textId="77777777" w:rsidTr="00E62A60">
        <w:trPr>
          <w:trHeight w:val="470"/>
        </w:trPr>
        <w:tc>
          <w:tcPr>
            <w:tcW w:w="2835" w:type="dxa"/>
            <w:tcBorders>
              <w:top w:val="nil"/>
              <w:left w:val="nil"/>
              <w:bottom w:val="nil"/>
              <w:right w:val="nil"/>
            </w:tcBorders>
            <w:shd w:val="clear" w:color="auto" w:fill="auto"/>
            <w:vAlign w:val="center"/>
          </w:tcPr>
          <w:p w14:paraId="26F229F3" w14:textId="391369D7" w:rsidR="0088262D" w:rsidRPr="003D0FAC" w:rsidRDefault="0088262D" w:rsidP="00E62A60">
            <w:pPr>
              <w:spacing w:line="360" w:lineRule="auto"/>
              <w:jc w:val="center"/>
              <w:rPr>
                <w:rFonts w:ascii="Century Gothic" w:hAnsi="Century Gothic" w:cs="Arial"/>
                <w:b/>
              </w:rPr>
            </w:pPr>
            <w:r w:rsidRPr="003D0FAC">
              <w:rPr>
                <w:rFonts w:ascii="Century Gothic" w:hAnsi="Century Gothic" w:cs="Arial"/>
              </w:rPr>
              <w:t>0.866474</w:t>
            </w:r>
            <w:r w:rsidR="00EF6EB7">
              <w:rPr>
                <w:rFonts w:ascii="Century Gothic" w:hAnsi="Century Gothic" w:cs="Arial"/>
              </w:rPr>
              <w:t>%</w:t>
            </w:r>
          </w:p>
        </w:tc>
      </w:tr>
    </w:tbl>
    <w:p w14:paraId="47472312" w14:textId="77777777" w:rsidR="0088262D" w:rsidRPr="003D0FAC" w:rsidRDefault="0088262D" w:rsidP="0088262D">
      <w:pPr>
        <w:spacing w:line="360" w:lineRule="auto"/>
        <w:jc w:val="both"/>
        <w:rPr>
          <w:rFonts w:ascii="Century Gothic" w:hAnsi="Century Gothic" w:cs="Arial"/>
        </w:rPr>
      </w:pPr>
      <w:r w:rsidRPr="003D0FAC">
        <w:rPr>
          <w:rFonts w:ascii="Century Gothic" w:hAnsi="Century Gothic" w:cs="Arial"/>
        </w:rPr>
        <w:t>2.- Fondo de Aportaciones para el Fortalecimiento de los Municipios y las demarcaciones territoriales del Distrito Federal.</w:t>
      </w:r>
    </w:p>
    <w:tbl>
      <w:tblPr>
        <w:tblW w:w="2835" w:type="dxa"/>
        <w:tblInd w:w="3009" w:type="dxa"/>
        <w:tblCellMar>
          <w:left w:w="70" w:type="dxa"/>
          <w:right w:w="70" w:type="dxa"/>
        </w:tblCellMar>
        <w:tblLook w:val="04A0" w:firstRow="1" w:lastRow="0" w:firstColumn="1" w:lastColumn="0" w:noHBand="0" w:noVBand="1"/>
      </w:tblPr>
      <w:tblGrid>
        <w:gridCol w:w="2835"/>
      </w:tblGrid>
      <w:tr w:rsidR="0088262D" w:rsidRPr="003D0FAC" w14:paraId="5A2EAFE5" w14:textId="77777777" w:rsidTr="00E62A60">
        <w:trPr>
          <w:trHeight w:val="867"/>
        </w:trPr>
        <w:tc>
          <w:tcPr>
            <w:tcW w:w="2835" w:type="dxa"/>
            <w:tcBorders>
              <w:top w:val="nil"/>
              <w:left w:val="nil"/>
              <w:bottom w:val="nil"/>
              <w:right w:val="nil"/>
            </w:tcBorders>
            <w:shd w:val="clear" w:color="auto" w:fill="auto"/>
            <w:vAlign w:val="center"/>
            <w:hideMark/>
          </w:tcPr>
          <w:p w14:paraId="0F195716" w14:textId="77777777" w:rsidR="0088262D" w:rsidRPr="003D0FAC" w:rsidRDefault="0088262D" w:rsidP="00E62A60">
            <w:pPr>
              <w:spacing w:line="360" w:lineRule="auto"/>
              <w:jc w:val="center"/>
              <w:rPr>
                <w:rFonts w:ascii="Century Gothic" w:hAnsi="Century Gothic" w:cs="Arial"/>
                <w:b/>
              </w:rPr>
            </w:pPr>
            <w:r w:rsidRPr="003D0FAC">
              <w:rPr>
                <w:rFonts w:ascii="Century Gothic" w:hAnsi="Century Gothic" w:cs="Arial"/>
                <w:b/>
              </w:rPr>
              <w:t>Coeficiente de distribución</w:t>
            </w:r>
          </w:p>
        </w:tc>
      </w:tr>
      <w:tr w:rsidR="0088262D" w:rsidRPr="003D0FAC" w14:paraId="56A8B9D2" w14:textId="77777777" w:rsidTr="00E62A60">
        <w:trPr>
          <w:trHeight w:val="470"/>
        </w:trPr>
        <w:tc>
          <w:tcPr>
            <w:tcW w:w="2835" w:type="dxa"/>
            <w:tcBorders>
              <w:top w:val="nil"/>
              <w:left w:val="nil"/>
              <w:bottom w:val="nil"/>
              <w:right w:val="nil"/>
            </w:tcBorders>
            <w:shd w:val="clear" w:color="auto" w:fill="auto"/>
            <w:vAlign w:val="center"/>
          </w:tcPr>
          <w:p w14:paraId="4C1EDA47" w14:textId="25D8DF19" w:rsidR="0088262D" w:rsidRPr="003D0FAC" w:rsidRDefault="0088262D" w:rsidP="00E62A60">
            <w:pPr>
              <w:spacing w:line="360" w:lineRule="auto"/>
              <w:jc w:val="center"/>
              <w:rPr>
                <w:rFonts w:ascii="Century Gothic" w:hAnsi="Century Gothic" w:cs="Arial"/>
                <w:b/>
              </w:rPr>
            </w:pPr>
            <w:r w:rsidRPr="003D0FAC">
              <w:rPr>
                <w:rFonts w:ascii="Century Gothic" w:hAnsi="Century Gothic" w:cs="Arial"/>
              </w:rPr>
              <w:t>1.198679</w:t>
            </w:r>
            <w:r w:rsidR="00EF6EB7">
              <w:rPr>
                <w:rFonts w:ascii="Century Gothic" w:hAnsi="Century Gothic" w:cs="Arial"/>
              </w:rPr>
              <w:t>%</w:t>
            </w:r>
          </w:p>
        </w:tc>
      </w:tr>
    </w:tbl>
    <w:p w14:paraId="21ED99F0" w14:textId="77777777" w:rsidR="0088262D" w:rsidRPr="003D0FAC" w:rsidRDefault="0088262D" w:rsidP="0088262D">
      <w:pPr>
        <w:spacing w:line="360" w:lineRule="auto"/>
        <w:jc w:val="both"/>
        <w:rPr>
          <w:rFonts w:ascii="Century Gothic" w:hAnsi="Century Gothic" w:cs="Arial"/>
        </w:rPr>
      </w:pPr>
      <w:r w:rsidRPr="003D0FAC">
        <w:rPr>
          <w:rFonts w:ascii="Century Gothic" w:hAnsi="Century Gothic" w:cs="Arial"/>
        </w:rPr>
        <w:t>3.- Fondo para el Desarrollo Socioeconómico Municipal (FODESEM).</w:t>
      </w:r>
    </w:p>
    <w:tbl>
      <w:tblPr>
        <w:tblW w:w="2835" w:type="dxa"/>
        <w:tblInd w:w="3009" w:type="dxa"/>
        <w:tblCellMar>
          <w:left w:w="70" w:type="dxa"/>
          <w:right w:w="70" w:type="dxa"/>
        </w:tblCellMar>
        <w:tblLook w:val="04A0" w:firstRow="1" w:lastRow="0" w:firstColumn="1" w:lastColumn="0" w:noHBand="0" w:noVBand="1"/>
      </w:tblPr>
      <w:tblGrid>
        <w:gridCol w:w="2835"/>
      </w:tblGrid>
      <w:tr w:rsidR="0088262D" w:rsidRPr="003D0FAC" w14:paraId="6BBFD557" w14:textId="77777777" w:rsidTr="00E62A60">
        <w:trPr>
          <w:trHeight w:val="867"/>
        </w:trPr>
        <w:tc>
          <w:tcPr>
            <w:tcW w:w="2835" w:type="dxa"/>
            <w:tcBorders>
              <w:top w:val="nil"/>
              <w:left w:val="nil"/>
              <w:bottom w:val="nil"/>
              <w:right w:val="nil"/>
            </w:tcBorders>
            <w:shd w:val="clear" w:color="auto" w:fill="auto"/>
            <w:vAlign w:val="center"/>
            <w:hideMark/>
          </w:tcPr>
          <w:p w14:paraId="33374E33" w14:textId="77777777" w:rsidR="0088262D" w:rsidRPr="003D0FAC" w:rsidRDefault="0088262D" w:rsidP="00E62A60">
            <w:pPr>
              <w:spacing w:line="360" w:lineRule="auto"/>
              <w:jc w:val="center"/>
              <w:rPr>
                <w:rFonts w:ascii="Century Gothic" w:hAnsi="Century Gothic" w:cs="Arial"/>
                <w:b/>
              </w:rPr>
            </w:pPr>
            <w:r w:rsidRPr="003D0FAC">
              <w:rPr>
                <w:rFonts w:ascii="Century Gothic" w:hAnsi="Century Gothic" w:cs="Arial"/>
                <w:b/>
              </w:rPr>
              <w:t>Coeficiente de distribución</w:t>
            </w:r>
          </w:p>
        </w:tc>
      </w:tr>
      <w:tr w:rsidR="0088262D" w:rsidRPr="00894402" w14:paraId="70F11154" w14:textId="77777777" w:rsidTr="00E62A60">
        <w:trPr>
          <w:trHeight w:val="470"/>
        </w:trPr>
        <w:tc>
          <w:tcPr>
            <w:tcW w:w="2835" w:type="dxa"/>
            <w:tcBorders>
              <w:top w:val="nil"/>
              <w:left w:val="nil"/>
              <w:bottom w:val="nil"/>
              <w:right w:val="nil"/>
            </w:tcBorders>
            <w:shd w:val="clear" w:color="auto" w:fill="auto"/>
            <w:vAlign w:val="center"/>
          </w:tcPr>
          <w:p w14:paraId="39684A24" w14:textId="38D03047" w:rsidR="0088262D" w:rsidRPr="00894402" w:rsidRDefault="0088262D" w:rsidP="00E62A60">
            <w:pPr>
              <w:spacing w:line="360" w:lineRule="auto"/>
              <w:jc w:val="center"/>
              <w:rPr>
                <w:rFonts w:ascii="Century Gothic" w:hAnsi="Century Gothic" w:cs="Arial"/>
                <w:b/>
              </w:rPr>
            </w:pPr>
            <w:r w:rsidRPr="003D0FAC">
              <w:rPr>
                <w:rFonts w:ascii="Century Gothic" w:hAnsi="Century Gothic" w:cs="Arial"/>
              </w:rPr>
              <w:t>1.236600</w:t>
            </w:r>
            <w:r w:rsidR="00EF6EB7">
              <w:rPr>
                <w:rFonts w:ascii="Century Gothic" w:hAnsi="Century Gothic" w:cs="Arial"/>
              </w:rPr>
              <w:t>%</w:t>
            </w:r>
          </w:p>
        </w:tc>
      </w:tr>
    </w:tbl>
    <w:p w14:paraId="1593DB48" w14:textId="77777777" w:rsidR="0088262D" w:rsidRPr="00894402" w:rsidRDefault="0088262D" w:rsidP="0088262D">
      <w:pPr>
        <w:tabs>
          <w:tab w:val="left" w:pos="31557"/>
        </w:tabs>
        <w:spacing w:line="360" w:lineRule="auto"/>
        <w:ind w:left="55"/>
        <w:jc w:val="both"/>
        <w:rPr>
          <w:rFonts w:ascii="Century Gothic" w:hAnsi="Century Gothic" w:cs="Arial"/>
          <w:b/>
          <w:bCs/>
          <w:lang w:val="es-ES_tradnl" w:eastAsia="es-ES_tradnl"/>
        </w:rPr>
      </w:pPr>
      <w:r w:rsidRPr="00894402">
        <w:rPr>
          <w:rFonts w:ascii="Century Gothic" w:hAnsi="Century Gothic" w:cs="Arial"/>
          <w:b/>
          <w:bCs/>
          <w:lang w:val="es-ES_tradnl" w:eastAsia="es-ES_tradnl"/>
        </w:rPr>
        <w:t>VII.- EXTRAORDINARIOS.</w:t>
      </w:r>
    </w:p>
    <w:p w14:paraId="6E2F7274" w14:textId="77777777" w:rsidR="0088262D" w:rsidRPr="00894402" w:rsidRDefault="0088262D" w:rsidP="0088262D">
      <w:pPr>
        <w:tabs>
          <w:tab w:val="left" w:pos="31557"/>
        </w:tabs>
        <w:spacing w:line="360" w:lineRule="auto"/>
        <w:ind w:left="55"/>
        <w:jc w:val="both"/>
        <w:rPr>
          <w:rFonts w:ascii="Century Gothic" w:hAnsi="Century Gothic" w:cs="Arial"/>
          <w:lang w:val="es-ES_tradnl" w:eastAsia="es-ES_tradnl"/>
        </w:rPr>
      </w:pPr>
      <w:r w:rsidRPr="00894402">
        <w:rPr>
          <w:rFonts w:ascii="Century Gothic" w:hAnsi="Century Gothic" w:cs="Arial"/>
          <w:lang w:val="es-ES_tradnl" w:eastAsia="es-ES_tradnl"/>
        </w:rPr>
        <w:t>1.- Empréstitos.</w:t>
      </w:r>
    </w:p>
    <w:p w14:paraId="2D46B052"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894402">
        <w:rPr>
          <w:rFonts w:ascii="Century Gothic" w:hAnsi="Century Gothic" w:cs="Arial"/>
          <w:lang w:val="es-ES_tradnl" w:eastAsia="es-ES_tradnl"/>
        </w:rPr>
        <w:t>2.- Derivados de bonos y obligaciones.</w:t>
      </w:r>
    </w:p>
    <w:p w14:paraId="0BE70E16"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lang w:val="es-ES_tradnl" w:eastAsia="es-ES_tradnl"/>
        </w:rPr>
        <w:tab/>
      </w:r>
    </w:p>
    <w:p w14:paraId="3A1422BB"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b/>
          <w:bCs/>
          <w:lang w:val="es-ES_tradnl" w:eastAsia="es-ES_tradnl"/>
        </w:rPr>
        <w:lastRenderedPageBreak/>
        <w:t>ARTÍCULO SEGUNDO. -</w:t>
      </w:r>
      <w:r w:rsidRPr="00BE2A69">
        <w:rPr>
          <w:rFonts w:ascii="Century Gothic" w:hAnsi="Century Gothic" w:cs="Arial"/>
          <w:lang w:val="es-ES_tradnl" w:eastAsia="es-ES_tradnl"/>
        </w:rPr>
        <w:t xml:space="preserve"> Forma parte de esta Ley, el anexo correspondiente al municipio, en el que se estiman sus ingresos d</w:t>
      </w:r>
      <w:r>
        <w:rPr>
          <w:rFonts w:ascii="Century Gothic" w:hAnsi="Century Gothic" w:cs="Arial"/>
          <w:lang w:val="es-ES_tradnl" w:eastAsia="es-ES_tradnl"/>
        </w:rPr>
        <w:t>urante el ejercicio del año 2025</w:t>
      </w:r>
      <w:r w:rsidRPr="00BE2A69">
        <w:rPr>
          <w:rFonts w:ascii="Century Gothic" w:hAnsi="Century Gothic" w:cs="Arial"/>
          <w:lang w:val="es-ES_tradnl" w:eastAsia="es-ES_tradnl"/>
        </w:rPr>
        <w:t>, para los efectos y en los términos de los artículos 115, fracción IV, inciso c), último párrafo, de la Constitución Política de los Estados Unidos Mexicanos; 132 de la Constitución Política del Estado de Chihuahua; y 28, fracción XII del Código Municipal para el Estado.</w:t>
      </w:r>
    </w:p>
    <w:p w14:paraId="31853760" w14:textId="77777777" w:rsidR="0088262D" w:rsidRPr="00BE2A69" w:rsidRDefault="0088262D" w:rsidP="0088262D">
      <w:pPr>
        <w:tabs>
          <w:tab w:val="left" w:pos="31557"/>
        </w:tabs>
        <w:ind w:left="57"/>
        <w:jc w:val="both"/>
        <w:rPr>
          <w:rFonts w:ascii="Century Gothic" w:hAnsi="Century Gothic" w:cs="Arial"/>
          <w:lang w:val="es-ES_tradnl" w:eastAsia="es-ES_tradnl"/>
        </w:rPr>
      </w:pPr>
      <w:r w:rsidRPr="00BE2A69">
        <w:rPr>
          <w:rFonts w:ascii="Century Gothic" w:hAnsi="Century Gothic" w:cs="Arial"/>
          <w:b/>
          <w:bCs/>
          <w:lang w:val="es-ES_tradnl" w:eastAsia="es-ES_tradnl"/>
        </w:rPr>
        <w:tab/>
      </w:r>
    </w:p>
    <w:p w14:paraId="5EAA36BD"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b/>
          <w:bCs/>
          <w:lang w:val="es-ES_tradnl" w:eastAsia="es-ES_tradnl"/>
        </w:rPr>
        <w:t>ARTÍCULO TERCERO. -</w:t>
      </w:r>
      <w:r w:rsidRPr="00BE2A69">
        <w:rPr>
          <w:rFonts w:ascii="Century Gothic" w:hAnsi="Century Gothic" w:cs="Arial"/>
          <w:lang w:val="es-ES_tradnl" w:eastAsia="es-ES_tradnl"/>
        </w:rPr>
        <w:t xml:space="preserve"> En tanto el Estado de Chihuahua, se encuentre adherido al Sistema Nacional de Coordinación Fiscal, en los términos de los Convenios de Adhesión y Colaboración Administrativa, así como sus anexos, el Municipio no podrá gravar con contribución alguna a la producción, enajenación o consumo de cerveza, salvo modificaciones a la normatividad que lo permitan.</w:t>
      </w:r>
    </w:p>
    <w:p w14:paraId="4302DAD5" w14:textId="77777777" w:rsidR="0088262D" w:rsidRPr="00BE2A69" w:rsidRDefault="0088262D" w:rsidP="0088262D">
      <w:pPr>
        <w:tabs>
          <w:tab w:val="left" w:pos="31557"/>
        </w:tabs>
        <w:ind w:left="57"/>
        <w:jc w:val="both"/>
        <w:rPr>
          <w:rFonts w:ascii="Century Gothic" w:hAnsi="Century Gothic" w:cs="Arial"/>
          <w:lang w:val="es-ES_tradnl" w:eastAsia="es-ES_tradnl"/>
        </w:rPr>
      </w:pPr>
      <w:r w:rsidRPr="00BE2A69">
        <w:rPr>
          <w:rFonts w:ascii="Century Gothic" w:hAnsi="Century Gothic" w:cs="Arial"/>
          <w:b/>
          <w:bCs/>
          <w:lang w:val="es-ES_tradnl" w:eastAsia="es-ES_tradnl"/>
        </w:rPr>
        <w:tab/>
      </w:r>
    </w:p>
    <w:p w14:paraId="5F9205FA"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lang w:val="es-ES_tradnl" w:eastAsia="es-ES_tradnl"/>
        </w:rPr>
        <w:t>Por lo que se refiere a los derechos, quedan en suspenso todos aquellos a que se refiere el artículo 10-A de la Ley de Coordinación Fiscal Federal, durante el lapso que el Estado de Chihuahua permanezca coordinado en esa materia.</w:t>
      </w:r>
    </w:p>
    <w:p w14:paraId="7FFC3789" w14:textId="77777777" w:rsidR="0088262D" w:rsidRPr="00BE2A69" w:rsidRDefault="0088262D" w:rsidP="0088262D">
      <w:pPr>
        <w:tabs>
          <w:tab w:val="left" w:pos="31557"/>
        </w:tabs>
        <w:ind w:left="57"/>
        <w:jc w:val="both"/>
        <w:rPr>
          <w:rFonts w:ascii="Century Gothic" w:hAnsi="Century Gothic" w:cs="Arial"/>
          <w:lang w:val="es-ES_tradnl" w:eastAsia="es-ES_tradnl"/>
        </w:rPr>
      </w:pPr>
    </w:p>
    <w:p w14:paraId="09EB7C4F"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b/>
          <w:bCs/>
          <w:lang w:val="es-ES_tradnl" w:eastAsia="es-ES_tradnl"/>
        </w:rPr>
        <w:t>ARTÍCULO CUARTO. -</w:t>
      </w:r>
      <w:r w:rsidRPr="00BE2A69">
        <w:rPr>
          <w:rFonts w:ascii="Century Gothic" w:hAnsi="Century Gothic" w:cs="Arial"/>
          <w:lang w:val="es-ES_tradnl" w:eastAsia="es-ES_tradnl"/>
        </w:rPr>
        <w:t xml:space="preserve"> Los contribuyentes o responsables solidarios, que no paguen los créditos fiscales que les sean exigibles, deberán cubrir recargos por concepto de mora, a razón de un 2.5% por mes o fracción, que transcurra a partir de la fecha de exigibilidad. Los recargos se causarán </w:t>
      </w:r>
      <w:r w:rsidRPr="00BE2A69">
        <w:rPr>
          <w:rFonts w:ascii="Century Gothic" w:hAnsi="Century Gothic" w:cs="Arial"/>
          <w:lang w:val="es-ES_tradnl" w:eastAsia="es-ES_tradnl"/>
        </w:rPr>
        <w:lastRenderedPageBreak/>
        <w:t>hasta por cinco años y se calcularán sobre el total de crédito fiscal, excluyendo los propios recargos, los gastos de ejecución y las multas por infracciones a disposiciones fiscales.</w:t>
      </w:r>
    </w:p>
    <w:p w14:paraId="2A0C87CA" w14:textId="77777777" w:rsidR="0088262D" w:rsidRPr="00BE2A69" w:rsidRDefault="0088262D" w:rsidP="0088262D">
      <w:pPr>
        <w:tabs>
          <w:tab w:val="left" w:pos="31557"/>
        </w:tabs>
        <w:ind w:left="57"/>
        <w:jc w:val="both"/>
        <w:rPr>
          <w:rFonts w:ascii="Century Gothic" w:hAnsi="Century Gothic" w:cs="Arial"/>
          <w:lang w:val="es-ES_tradnl" w:eastAsia="es-ES_tradnl"/>
        </w:rPr>
      </w:pPr>
    </w:p>
    <w:p w14:paraId="3DC226DA" w14:textId="77777777" w:rsidR="0088262D" w:rsidRPr="00BE2A69" w:rsidRDefault="0088262D" w:rsidP="0088262D">
      <w:pPr>
        <w:tabs>
          <w:tab w:val="left" w:pos="31557"/>
        </w:tabs>
        <w:spacing w:line="360" w:lineRule="auto"/>
        <w:jc w:val="both"/>
        <w:rPr>
          <w:rFonts w:ascii="Century Gothic" w:hAnsi="Century Gothic" w:cs="Arial"/>
          <w:lang w:val="es-ES_tradnl" w:eastAsia="es-ES_tradnl"/>
        </w:rPr>
      </w:pPr>
      <w:r w:rsidRPr="00BE2A69">
        <w:rPr>
          <w:rFonts w:ascii="Century Gothic" w:hAnsi="Century Gothic" w:cs="Arial"/>
          <w:bCs/>
          <w:lang w:val="es-ES_tradnl" w:eastAsia="es-ES_tradnl"/>
        </w:rPr>
        <w:t>Cuando el contribuyente pague de forma espontánea las contribuciones omitidas en los términos del artículo 87, fracción IX, del Código Fiscal del Estado de Chihuahua,</w:t>
      </w:r>
      <w:r w:rsidRPr="00BE2A69">
        <w:rPr>
          <w:rFonts w:ascii="Century Gothic" w:hAnsi="Century Gothic" w:cs="Arial"/>
          <w:b/>
          <w:bCs/>
          <w:lang w:val="es-ES_tradnl" w:eastAsia="es-ES_tradnl"/>
        </w:rPr>
        <w:t xml:space="preserve"> </w:t>
      </w:r>
      <w:r w:rsidRPr="00BE2A69">
        <w:rPr>
          <w:rFonts w:ascii="Century Gothic" w:hAnsi="Century Gothic" w:cs="Arial"/>
          <w:lang w:val="es-ES_tradnl" w:eastAsia="es-ES_tradnl"/>
        </w:rPr>
        <w:t>dichos recargos no excederán del 100% del monto de las contribuciones, lo anterior con fundamento en lo dispuesto por el artículo 50 del Código Fiscal vigente en el Estado.</w:t>
      </w:r>
    </w:p>
    <w:p w14:paraId="5C594432"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b/>
          <w:bCs/>
          <w:lang w:val="es-ES_tradnl" w:eastAsia="es-ES_tradnl"/>
        </w:rPr>
        <w:tab/>
      </w:r>
    </w:p>
    <w:p w14:paraId="679A2B8C"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lang w:val="es-ES_tradnl" w:eastAsia="es-ES_tradnl"/>
        </w:rPr>
        <w:t>Cuando se concedan prórrogas para el pago de créditos fiscales, se causará un interés del 2% mensual, sobre el monto total de dichos créditos;</w:t>
      </w:r>
    </w:p>
    <w:p w14:paraId="20857D97"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lang w:val="es-ES_tradnl" w:eastAsia="es-ES_tradnl"/>
        </w:rPr>
        <w:t>Lo anterior, de conformidad con lo establecido por el artículo 46 del precitado ordenamiento.</w:t>
      </w:r>
    </w:p>
    <w:p w14:paraId="3C2FDAA1" w14:textId="77777777" w:rsidR="0088262D" w:rsidRDefault="0088262D" w:rsidP="0088262D">
      <w:pPr>
        <w:tabs>
          <w:tab w:val="left" w:pos="31557"/>
        </w:tabs>
        <w:jc w:val="both"/>
        <w:rPr>
          <w:rFonts w:ascii="Century Gothic" w:hAnsi="Century Gothic" w:cs="Arial"/>
          <w:lang w:val="es-ES_tradnl" w:eastAsia="es-ES_tradnl"/>
        </w:rPr>
      </w:pPr>
    </w:p>
    <w:p w14:paraId="12E324FD" w14:textId="77777777" w:rsidR="0088262D" w:rsidRDefault="0088262D" w:rsidP="0088262D">
      <w:pPr>
        <w:tabs>
          <w:tab w:val="left" w:pos="31557"/>
        </w:tabs>
        <w:spacing w:line="360" w:lineRule="auto"/>
        <w:jc w:val="both"/>
        <w:rPr>
          <w:rFonts w:ascii="Century Gothic" w:hAnsi="Century Gothic" w:cs="Arial"/>
          <w:lang w:val="es-ES_tradnl" w:eastAsia="es-ES_tradnl"/>
        </w:rPr>
      </w:pPr>
      <w:r w:rsidRPr="00DB5FD7">
        <w:rPr>
          <w:rFonts w:ascii="Century Gothic" w:hAnsi="Century Gothic" w:cs="Arial"/>
          <w:b/>
          <w:bCs/>
          <w:lang w:val="es-ES_tradnl" w:eastAsia="es-ES_tradnl"/>
        </w:rPr>
        <w:t>ARTÍCULO QUINTO. -</w:t>
      </w:r>
      <w:r w:rsidRPr="00DB5FD7">
        <w:rPr>
          <w:rFonts w:ascii="Century Gothic" w:hAnsi="Century Gothic" w:cs="Arial"/>
          <w:lang w:val="es-ES_tradnl" w:eastAsia="es-ES_tradnl"/>
        </w:rPr>
        <w:t xml:space="preserve"> Se reducirá, con efectos generales, el importe por concepto de Impuesto Predial en un 15%, en los casos de pago anticipado de todo el año, cuando éste se efectúe durante el mes de enero; un 10%, si éste se realiza durante el mes de febrero; 05% durante el mes de marzo.</w:t>
      </w:r>
    </w:p>
    <w:p w14:paraId="2F0EB0DD" w14:textId="77777777" w:rsidR="0088262D" w:rsidRPr="00237EB1" w:rsidRDefault="0088262D" w:rsidP="0088262D">
      <w:pPr>
        <w:tabs>
          <w:tab w:val="left" w:pos="31557"/>
        </w:tabs>
        <w:ind w:left="57"/>
        <w:jc w:val="both"/>
        <w:rPr>
          <w:rFonts w:ascii="Century Gothic" w:hAnsi="Century Gothic" w:cs="Arial"/>
          <w:lang w:val="es-ES_tradnl" w:eastAsia="es-ES_tradnl"/>
        </w:rPr>
      </w:pPr>
    </w:p>
    <w:p w14:paraId="61A3D58A" w14:textId="2100C0DB" w:rsidR="0088262D" w:rsidRPr="00BE2A69" w:rsidRDefault="0088262D" w:rsidP="0088262D">
      <w:pPr>
        <w:tabs>
          <w:tab w:val="left" w:pos="31557"/>
        </w:tabs>
        <w:spacing w:line="360" w:lineRule="auto"/>
        <w:jc w:val="both"/>
        <w:rPr>
          <w:rFonts w:ascii="Century Gothic" w:hAnsi="Century Gothic" w:cs="Arial"/>
          <w:lang w:val="es-ES_tradnl" w:eastAsia="es-ES_tradnl"/>
        </w:rPr>
      </w:pPr>
      <w:r w:rsidRPr="00BE2A69">
        <w:rPr>
          <w:rFonts w:ascii="Century Gothic" w:hAnsi="Century Gothic" w:cs="Arial"/>
          <w:lang w:val="es-ES_tradnl" w:eastAsia="es-ES_tradnl"/>
        </w:rPr>
        <w:t xml:space="preserve">Tratándose de pensionados y jubilados, éstos gozarán de una reducción del 50%, por concepto de Impuesto Predial, con efectos generales, en los casos de pago anticipado de todo el año, o bien, dentro del período que </w:t>
      </w:r>
      <w:r w:rsidRPr="00BE2A69">
        <w:rPr>
          <w:rFonts w:ascii="Century Gothic" w:hAnsi="Century Gothic" w:cs="Arial"/>
          <w:lang w:val="es-ES_tradnl" w:eastAsia="es-ES_tradnl"/>
        </w:rPr>
        <w:lastRenderedPageBreak/>
        <w:t>comprende el bimestre, siempre que el inmueble esté siendo habitado por dichos contribuyentes y el valor catastr</w:t>
      </w:r>
      <w:r w:rsidR="00274613">
        <w:rPr>
          <w:rFonts w:ascii="Century Gothic" w:hAnsi="Century Gothic" w:cs="Arial"/>
          <w:lang w:val="es-ES_tradnl" w:eastAsia="es-ES_tradnl"/>
        </w:rPr>
        <w:t xml:space="preserve">al de la propiedad no exceda de </w:t>
      </w:r>
      <w:r w:rsidRPr="00BE2A69">
        <w:rPr>
          <w:rFonts w:ascii="Century Gothic" w:hAnsi="Century Gothic" w:cs="Arial"/>
          <w:lang w:val="es-ES_tradnl" w:eastAsia="es-ES_tradnl"/>
        </w:rPr>
        <w:t>$1,500,000.00 (un millón quinientos mil pesos 00/100 M.N.).</w:t>
      </w:r>
    </w:p>
    <w:p w14:paraId="6544055E" w14:textId="77777777" w:rsidR="0088262D" w:rsidRPr="00BE2A69" w:rsidRDefault="0088262D" w:rsidP="0088262D">
      <w:pPr>
        <w:tabs>
          <w:tab w:val="left" w:pos="31557"/>
        </w:tabs>
        <w:ind w:left="57"/>
        <w:jc w:val="both"/>
        <w:rPr>
          <w:rFonts w:ascii="Century Gothic" w:hAnsi="Century Gothic" w:cs="Arial"/>
          <w:lang w:val="es-ES_tradnl" w:eastAsia="es-ES_tradnl"/>
        </w:rPr>
      </w:pPr>
    </w:p>
    <w:p w14:paraId="7D8ED91C" w14:textId="77777777" w:rsidR="0088262D" w:rsidRPr="00BE2A69" w:rsidRDefault="0088262D" w:rsidP="0088262D">
      <w:pPr>
        <w:tabs>
          <w:tab w:val="left" w:pos="31557"/>
        </w:tabs>
        <w:spacing w:line="360" w:lineRule="auto"/>
        <w:jc w:val="both"/>
        <w:rPr>
          <w:rFonts w:ascii="Century Gothic" w:hAnsi="Century Gothic" w:cs="Arial"/>
          <w:lang w:val="es-ES_tradnl" w:eastAsia="es-ES_tradnl"/>
        </w:rPr>
      </w:pPr>
      <w:r w:rsidRPr="00BE2A69">
        <w:rPr>
          <w:rFonts w:ascii="Century Gothic" w:hAnsi="Century Gothic" w:cs="Arial"/>
          <w:lang w:val="es-ES_tradnl" w:eastAsia="es-ES_tradnl"/>
        </w:rPr>
        <w:t>Este mismo beneficio operará a favor de las personas mayores de 60 años, condición que deberán demostrar ante la autoridad municipal.</w:t>
      </w:r>
    </w:p>
    <w:p w14:paraId="6C2C11F0" w14:textId="77777777" w:rsidR="0088262D" w:rsidRPr="00BE2A69" w:rsidRDefault="0088262D" w:rsidP="0088262D">
      <w:pPr>
        <w:tabs>
          <w:tab w:val="left" w:pos="31557"/>
        </w:tabs>
        <w:jc w:val="both"/>
        <w:rPr>
          <w:rFonts w:ascii="Century Gothic" w:hAnsi="Century Gothic" w:cs="Arial"/>
          <w:lang w:val="es-ES_tradnl" w:eastAsia="es-ES_tradnl"/>
        </w:rPr>
      </w:pPr>
    </w:p>
    <w:p w14:paraId="71B90D4F" w14:textId="77777777" w:rsidR="0088262D" w:rsidRPr="00BE2A69" w:rsidRDefault="0088262D" w:rsidP="0088262D">
      <w:pPr>
        <w:tabs>
          <w:tab w:val="left" w:pos="31557"/>
        </w:tabs>
        <w:spacing w:line="360" w:lineRule="auto"/>
        <w:jc w:val="both"/>
        <w:rPr>
          <w:rFonts w:ascii="Century Gothic" w:hAnsi="Century Gothic" w:cs="Arial"/>
          <w:lang w:val="es-ES_tradnl" w:eastAsia="es-ES_tradnl"/>
        </w:rPr>
      </w:pPr>
      <w:r w:rsidRPr="00BE2A69">
        <w:rPr>
          <w:rFonts w:ascii="Century Gothic" w:hAnsi="Century Gothic" w:cs="Arial"/>
          <w:lang w:val="es-ES_tradnl" w:eastAsia="es-ES_tradnl"/>
        </w:rPr>
        <w:t>Así mismo, tratándose de contribuyentes con discapacidad, éstos gozarán de una reducción del 50%, por concepto de Impuesto Predial, con efectos generales, en los casos de pagos anticipados de todo el año, o bien, dentro de los bimestres que comprenden el año, siempre que el inmueble esté siendo habitado por dichos contribuyentes, y la propiedad no exceda de un valor catastral de $1,500,000.00 (un millón quinientos mil pesos 00/100 M.N.) y que acrediten fehacientemente estas circunstancias ante las autoridades municipales, mediante elementos de convicción idóneos.</w:t>
      </w:r>
    </w:p>
    <w:p w14:paraId="634089E8" w14:textId="77777777" w:rsidR="0088262D" w:rsidRDefault="0088262D" w:rsidP="0088262D">
      <w:pPr>
        <w:tabs>
          <w:tab w:val="left" w:pos="31557"/>
        </w:tabs>
        <w:spacing w:line="360" w:lineRule="auto"/>
        <w:ind w:left="55"/>
        <w:jc w:val="both"/>
        <w:rPr>
          <w:rFonts w:ascii="Century Gothic" w:hAnsi="Century Gothic" w:cs="Arial"/>
        </w:rPr>
      </w:pPr>
    </w:p>
    <w:p w14:paraId="3DF76D03" w14:textId="77777777" w:rsidR="0088262D" w:rsidRDefault="0088262D" w:rsidP="0088262D">
      <w:pPr>
        <w:tabs>
          <w:tab w:val="left" w:pos="31557"/>
        </w:tabs>
        <w:spacing w:line="360" w:lineRule="auto"/>
        <w:ind w:left="55"/>
        <w:jc w:val="both"/>
        <w:rPr>
          <w:rFonts w:ascii="Century Gothic" w:hAnsi="Century Gothic" w:cs="Arial"/>
        </w:rPr>
      </w:pPr>
      <w:r w:rsidRPr="00BE2A69">
        <w:rPr>
          <w:rFonts w:ascii="Century Gothic" w:hAnsi="Century Gothic" w:cs="Arial"/>
        </w:rPr>
        <w:t xml:space="preserve">De la misma manera tratándose de madres solteras, ya sea por no haber contraído matrimonio, por divorcio o por viudez, que sean jefas de familia y que estén a cargo la economía del hogar, se les aplicará un 50% de reducción por pago anticipado de todo el año por concepto de Impuesto Predial, siempre que este se efectúe durante el primer bimestre, y demuestre una situación económica precaria con elementos de convicción idóneos, estudio socioeconómico, únicamente por la propiedad que habiten y que </w:t>
      </w:r>
      <w:r w:rsidRPr="00BE2A69">
        <w:rPr>
          <w:rFonts w:ascii="Century Gothic" w:hAnsi="Century Gothic" w:cs="Arial"/>
        </w:rPr>
        <w:lastRenderedPageBreak/>
        <w:t>su valor catastral no exceda de $800,000.00 (ochocientos mil pesos 00/100 M.N.).</w:t>
      </w:r>
    </w:p>
    <w:p w14:paraId="581DDCDD" w14:textId="77777777" w:rsidR="0088262D" w:rsidRPr="00BE2A69" w:rsidRDefault="0088262D" w:rsidP="0088262D">
      <w:pPr>
        <w:tabs>
          <w:tab w:val="left" w:pos="31557"/>
        </w:tabs>
        <w:ind w:left="57"/>
        <w:jc w:val="both"/>
        <w:rPr>
          <w:rFonts w:ascii="Century Gothic" w:hAnsi="Century Gothic" w:cs="Arial"/>
        </w:rPr>
      </w:pPr>
    </w:p>
    <w:p w14:paraId="0CAEDCC9" w14:textId="77777777" w:rsidR="0088262D" w:rsidRPr="00BE2A69" w:rsidRDefault="0088262D" w:rsidP="0088262D">
      <w:pPr>
        <w:tabs>
          <w:tab w:val="left" w:pos="31557"/>
        </w:tabs>
        <w:spacing w:line="360" w:lineRule="auto"/>
        <w:jc w:val="both"/>
        <w:rPr>
          <w:rFonts w:ascii="Century Gothic" w:hAnsi="Century Gothic" w:cs="Arial"/>
          <w:lang w:val="es-ES_tradnl" w:eastAsia="es-ES_tradnl"/>
        </w:rPr>
      </w:pPr>
      <w:r w:rsidRPr="00BE2A69">
        <w:rPr>
          <w:rFonts w:ascii="Century Gothic" w:hAnsi="Century Gothic" w:cs="Arial"/>
        </w:rPr>
        <w:t>Dicho descuento también aplicará a padres solteros, quienes, para ser acreedores de este beneficio, deberán presentar la resolución judicial respectiva en su caso, otorgándoles la guardia y custodia de los hijos menores de edad.</w:t>
      </w:r>
    </w:p>
    <w:p w14:paraId="2B58BDF9" w14:textId="77777777" w:rsidR="0088262D" w:rsidRPr="00BE2A69" w:rsidRDefault="0088262D" w:rsidP="0088262D">
      <w:pPr>
        <w:tabs>
          <w:tab w:val="left" w:pos="31557"/>
        </w:tabs>
        <w:ind w:left="57"/>
        <w:jc w:val="both"/>
        <w:rPr>
          <w:rFonts w:ascii="Century Gothic" w:hAnsi="Century Gothic" w:cs="Arial"/>
          <w:color w:val="FF0000"/>
          <w:lang w:val="es-ES_tradnl" w:eastAsia="es-ES_tradnl"/>
        </w:rPr>
      </w:pPr>
    </w:p>
    <w:p w14:paraId="067CC0B8" w14:textId="77777777" w:rsidR="0088262D" w:rsidRPr="00BE2A69" w:rsidRDefault="0088262D" w:rsidP="0088262D">
      <w:pPr>
        <w:tabs>
          <w:tab w:val="left" w:pos="31557"/>
        </w:tabs>
        <w:spacing w:line="360" w:lineRule="auto"/>
        <w:ind w:left="55"/>
        <w:jc w:val="both"/>
        <w:rPr>
          <w:rFonts w:ascii="Century Gothic" w:hAnsi="Century Gothic" w:cs="Arial"/>
        </w:rPr>
      </w:pPr>
      <w:r w:rsidRPr="00BE2A69">
        <w:rPr>
          <w:rFonts w:ascii="Century Gothic" w:hAnsi="Century Gothic" w:cs="Arial"/>
          <w:b/>
          <w:lang w:val="es-ES_tradnl" w:eastAsia="es-ES_tradnl"/>
        </w:rPr>
        <w:t>ARTÍCULO SEXTO.-</w:t>
      </w:r>
      <w:r w:rsidRPr="00BE2A69">
        <w:rPr>
          <w:rFonts w:ascii="Century Gothic" w:hAnsi="Century Gothic" w:cs="Arial"/>
          <w:lang w:val="es-ES_tradnl" w:eastAsia="es-ES_tradnl"/>
        </w:rPr>
        <w:t xml:space="preserve"> </w:t>
      </w:r>
      <w:r w:rsidRPr="00BE2A69">
        <w:rPr>
          <w:rFonts w:ascii="Century Gothic" w:hAnsi="Century Gothic" w:cs="Arial"/>
        </w:rPr>
        <w:t>Se otorgará un estímulo en el pago del Impuesto Predial, consistente en un descuento del 50% durante los meses de enero y febrero a las personas adultas que estén cursando su educación básica en el Instituto Chihuahuense de Educación para los Adultos, en los casos de pago anticipado de todo el año, por lo que respecta al inmueble de su propiedad que sea destinado a casa-habitación y para una sola propiedad, debiendo acreditar este carácter con constancia de avance académico otorgada por el propio Instituto, la cual deberá estar sellada y firmada por el delegado municipal o por el coordinador de la zona. En este caso para poder ser acreedor de este apoyo, el valor catastral de la propiedad no deberá exceder de $500,000.00 (quinientos mil pesos 00/100 M.N.).</w:t>
      </w:r>
    </w:p>
    <w:p w14:paraId="7AF9FC5A" w14:textId="77777777" w:rsidR="0088262D" w:rsidRPr="00BE2A69" w:rsidRDefault="0088262D" w:rsidP="0088262D">
      <w:pPr>
        <w:tabs>
          <w:tab w:val="left" w:pos="31557"/>
        </w:tabs>
        <w:ind w:left="57"/>
        <w:jc w:val="both"/>
        <w:rPr>
          <w:rFonts w:ascii="Century Gothic" w:hAnsi="Century Gothic" w:cs="Arial"/>
        </w:rPr>
      </w:pPr>
    </w:p>
    <w:p w14:paraId="6352FAA9" w14:textId="77777777" w:rsidR="0088262D" w:rsidRDefault="0088262D" w:rsidP="0088262D">
      <w:pPr>
        <w:tabs>
          <w:tab w:val="left" w:pos="31557"/>
        </w:tabs>
        <w:spacing w:line="360" w:lineRule="auto"/>
        <w:ind w:left="55"/>
        <w:jc w:val="both"/>
        <w:rPr>
          <w:rFonts w:ascii="Century Gothic" w:hAnsi="Century Gothic" w:cs="Arial"/>
        </w:rPr>
      </w:pPr>
      <w:r w:rsidRPr="00BE2A69">
        <w:rPr>
          <w:rFonts w:ascii="Century Gothic" w:hAnsi="Century Gothic" w:cs="Arial"/>
          <w:b/>
        </w:rPr>
        <w:t>ARTÍCULO SÉPTIMO</w:t>
      </w:r>
      <w:r w:rsidRPr="00BE2A69">
        <w:rPr>
          <w:rFonts w:ascii="Century Gothic" w:hAnsi="Century Gothic" w:cs="Arial"/>
        </w:rPr>
        <w:t>.</w:t>
      </w:r>
      <w:r>
        <w:rPr>
          <w:rFonts w:ascii="Century Gothic" w:hAnsi="Century Gothic" w:cs="Arial"/>
        </w:rPr>
        <w:t xml:space="preserve"> -</w:t>
      </w:r>
      <w:r w:rsidRPr="00BE2A69">
        <w:rPr>
          <w:rFonts w:ascii="Century Gothic" w:hAnsi="Century Gothic" w:cs="Arial"/>
        </w:rPr>
        <w:t xml:space="preserve"> Tratándose de contribuyentes del Impuesto Predial rústico del ejido Meoqui, estos gozarán de un estímulo del 50% de descuento, por concepto de Impuesto Predial, siempre y cuando no se </w:t>
      </w:r>
      <w:r w:rsidRPr="00BE2A69">
        <w:rPr>
          <w:rFonts w:ascii="Century Gothic" w:hAnsi="Century Gothic" w:cs="Arial"/>
        </w:rPr>
        <w:lastRenderedPageBreak/>
        <w:t>cuente con construcción dentro del predio, con efectos generales, en los casos de pago anticipado de todo el año y que se efectúen en los meses de enero y febrero.</w:t>
      </w:r>
    </w:p>
    <w:p w14:paraId="1A98DA3B" w14:textId="77777777" w:rsidR="003D16A4" w:rsidRPr="00BE2A69" w:rsidRDefault="003D16A4" w:rsidP="0088262D">
      <w:pPr>
        <w:tabs>
          <w:tab w:val="left" w:pos="31557"/>
        </w:tabs>
        <w:spacing w:line="360" w:lineRule="auto"/>
        <w:ind w:left="55"/>
        <w:jc w:val="both"/>
        <w:rPr>
          <w:rFonts w:ascii="Century Gothic" w:hAnsi="Century Gothic" w:cs="Arial"/>
        </w:rPr>
      </w:pPr>
    </w:p>
    <w:p w14:paraId="016709E1" w14:textId="77777777" w:rsidR="0088262D" w:rsidRPr="00BE2A69" w:rsidRDefault="0088262D" w:rsidP="0088262D">
      <w:pPr>
        <w:tabs>
          <w:tab w:val="left" w:pos="31557"/>
        </w:tabs>
        <w:spacing w:line="360" w:lineRule="auto"/>
        <w:ind w:left="55"/>
        <w:jc w:val="both"/>
        <w:rPr>
          <w:rFonts w:ascii="Century Gothic" w:hAnsi="Century Gothic" w:cs="Arial"/>
        </w:rPr>
      </w:pPr>
      <w:r w:rsidRPr="00BE2A69">
        <w:rPr>
          <w:rFonts w:ascii="Century Gothic" w:hAnsi="Century Gothic" w:cs="Arial"/>
          <w:b/>
        </w:rPr>
        <w:t>ARTÍCULO OCTAVO.</w:t>
      </w:r>
      <w:r>
        <w:rPr>
          <w:rFonts w:ascii="Century Gothic" w:hAnsi="Century Gothic" w:cs="Arial"/>
          <w:b/>
        </w:rPr>
        <w:t xml:space="preserve"> -</w:t>
      </w:r>
      <w:r w:rsidRPr="00BE2A69">
        <w:rPr>
          <w:rFonts w:ascii="Century Gothic" w:hAnsi="Century Gothic" w:cs="Arial"/>
        </w:rPr>
        <w:t xml:space="preserve"> Las Asociaciones Civiles que se distingan por su labor social a favor de los grupos vulnerables existentes en el municipio, gozarán de un </w:t>
      </w:r>
      <w:r>
        <w:rPr>
          <w:rFonts w:ascii="Century Gothic" w:hAnsi="Century Gothic" w:cs="Arial"/>
        </w:rPr>
        <w:t>e</w:t>
      </w:r>
      <w:r w:rsidRPr="00BE2A69">
        <w:rPr>
          <w:rFonts w:ascii="Century Gothic" w:hAnsi="Century Gothic" w:cs="Arial"/>
        </w:rPr>
        <w:t xml:space="preserve">stímulo fiscal consistente hasta en el 100% del pago del Impuesto Predial causado </w:t>
      </w:r>
      <w:r>
        <w:rPr>
          <w:rFonts w:ascii="Century Gothic" w:hAnsi="Century Gothic" w:cs="Arial"/>
        </w:rPr>
        <w:t>durante el ejercicio fiscal 2025.</w:t>
      </w:r>
      <w:r w:rsidRPr="00BE2A69">
        <w:rPr>
          <w:rFonts w:ascii="Century Gothic" w:hAnsi="Century Gothic" w:cs="Arial"/>
        </w:rPr>
        <w:t xml:space="preserve"> </w:t>
      </w:r>
    </w:p>
    <w:p w14:paraId="68F2A01A" w14:textId="77777777" w:rsidR="0088262D" w:rsidRPr="00BE2A69" w:rsidRDefault="0088262D" w:rsidP="0088262D">
      <w:pPr>
        <w:tabs>
          <w:tab w:val="left" w:pos="31557"/>
        </w:tabs>
        <w:ind w:left="57"/>
        <w:jc w:val="both"/>
        <w:rPr>
          <w:rFonts w:ascii="Century Gothic" w:hAnsi="Century Gothic" w:cs="Arial"/>
        </w:rPr>
      </w:pPr>
    </w:p>
    <w:p w14:paraId="3EF4FB75" w14:textId="77777777" w:rsidR="0088262D" w:rsidRPr="00BE2A69" w:rsidRDefault="0088262D" w:rsidP="0088262D">
      <w:pPr>
        <w:tabs>
          <w:tab w:val="left" w:pos="31557"/>
        </w:tabs>
        <w:spacing w:line="360" w:lineRule="auto"/>
        <w:ind w:left="55"/>
        <w:jc w:val="both"/>
        <w:rPr>
          <w:rFonts w:ascii="Century Gothic" w:hAnsi="Century Gothic" w:cs="Arial"/>
          <w:lang w:val="es-ES_tradnl" w:eastAsia="es-ES_tradnl"/>
        </w:rPr>
      </w:pPr>
      <w:r w:rsidRPr="00BE2A69">
        <w:rPr>
          <w:rFonts w:ascii="Century Gothic" w:hAnsi="Century Gothic" w:cs="Arial"/>
        </w:rPr>
        <w:t>Para la obtención del estímulo señalado, dicha asociación civil deberá estar legalmente constituida, afiliada al Centro para la Profesionalización de la Sociedad Civil, A.C., así como tener un mínimo de 3 años de servicio social a la comunidad.</w:t>
      </w:r>
    </w:p>
    <w:p w14:paraId="575FA007" w14:textId="77777777" w:rsidR="0088262D" w:rsidRPr="00BE2A69" w:rsidRDefault="0088262D" w:rsidP="0088262D">
      <w:pPr>
        <w:tabs>
          <w:tab w:val="left" w:pos="31557"/>
        </w:tabs>
        <w:ind w:left="57"/>
        <w:jc w:val="both"/>
        <w:rPr>
          <w:rFonts w:ascii="Century Gothic" w:hAnsi="Century Gothic" w:cs="Arial"/>
          <w:color w:val="FF0000"/>
          <w:lang w:val="es-ES_tradnl" w:eastAsia="es-ES_tradnl"/>
        </w:rPr>
      </w:pPr>
      <w:r w:rsidRPr="00BE2A69">
        <w:rPr>
          <w:rFonts w:ascii="Century Gothic" w:hAnsi="Century Gothic" w:cs="Arial"/>
          <w:color w:val="FF0000"/>
          <w:lang w:val="es-ES_tradnl" w:eastAsia="es-ES_tradnl"/>
        </w:rPr>
        <w:tab/>
      </w:r>
    </w:p>
    <w:p w14:paraId="0A8B154C" w14:textId="77777777" w:rsidR="0088262D" w:rsidRDefault="0088262D" w:rsidP="0088262D">
      <w:pPr>
        <w:widowControl w:val="0"/>
        <w:suppressAutoHyphens/>
        <w:autoSpaceDN w:val="0"/>
        <w:spacing w:line="360" w:lineRule="auto"/>
        <w:jc w:val="both"/>
        <w:textAlignment w:val="baseline"/>
        <w:rPr>
          <w:rFonts w:ascii="Century Gothic" w:eastAsia="Dotum" w:hAnsi="Century Gothic" w:cs="Arial"/>
          <w:kern w:val="3"/>
        </w:rPr>
      </w:pPr>
      <w:r w:rsidRPr="00BE2A69">
        <w:rPr>
          <w:rFonts w:ascii="Century Gothic" w:hAnsi="Century Gothic" w:cs="Arial"/>
          <w:b/>
          <w:bCs/>
          <w:lang w:val="es-ES_tradnl" w:eastAsia="es-ES_tradnl"/>
        </w:rPr>
        <w:t>ARTÍCULO NOVENO. -</w:t>
      </w:r>
      <w:r w:rsidRPr="00BE2A69">
        <w:rPr>
          <w:rFonts w:ascii="Century Gothic" w:eastAsia="Dotum" w:hAnsi="Century Gothic" w:cs="Arial"/>
          <w:kern w:val="3"/>
        </w:rPr>
        <w:t xml:space="preserve"> El </w:t>
      </w:r>
      <w:r>
        <w:rPr>
          <w:rFonts w:ascii="Century Gothic" w:eastAsia="Dotum" w:hAnsi="Century Gothic" w:cs="Arial"/>
          <w:kern w:val="3"/>
        </w:rPr>
        <w:t>P</w:t>
      </w:r>
      <w:r w:rsidRPr="00BE2A69">
        <w:rPr>
          <w:rFonts w:ascii="Century Gothic" w:eastAsia="Dotum" w:hAnsi="Century Gothic" w:cs="Arial"/>
          <w:kern w:val="3"/>
        </w:rPr>
        <w:t xml:space="preserve">residente Municipal, por conducto del Tesorero, o previo acuerdo del H. Ayuntamiento, podrá condonar o reducir con efectos generales los recargos por concepto de mora, que deben cubrir los contribuyentes o responsables solidarios que no paguen los créditos fiscales que les sean exigibles, cuando lo consideren justo y equitativo. </w:t>
      </w:r>
    </w:p>
    <w:p w14:paraId="14BCB58A" w14:textId="77777777" w:rsidR="0088262D" w:rsidRDefault="0088262D" w:rsidP="0088262D">
      <w:pPr>
        <w:widowControl w:val="0"/>
        <w:suppressAutoHyphens/>
        <w:autoSpaceDN w:val="0"/>
        <w:jc w:val="both"/>
        <w:textAlignment w:val="baseline"/>
        <w:rPr>
          <w:rFonts w:ascii="Century Gothic" w:eastAsia="Dotum" w:hAnsi="Century Gothic" w:cs="Arial"/>
          <w:kern w:val="3"/>
        </w:rPr>
      </w:pPr>
    </w:p>
    <w:p w14:paraId="268D3A10" w14:textId="77777777" w:rsidR="0088262D" w:rsidRDefault="0088262D" w:rsidP="0088262D">
      <w:pPr>
        <w:widowControl w:val="0"/>
        <w:suppressAutoHyphens/>
        <w:autoSpaceDN w:val="0"/>
        <w:spacing w:line="360" w:lineRule="auto"/>
        <w:jc w:val="both"/>
        <w:textAlignment w:val="baseline"/>
        <w:rPr>
          <w:rFonts w:ascii="Century Gothic" w:eastAsia="Arial Unicode MS" w:hAnsi="Century Gothic" w:cs="Arial"/>
          <w:kern w:val="3"/>
        </w:rPr>
      </w:pPr>
      <w:r w:rsidRPr="00BE2A69">
        <w:rPr>
          <w:rFonts w:ascii="Century Gothic" w:eastAsia="Dotum" w:hAnsi="Century Gothic" w:cs="Arial"/>
          <w:kern w:val="3"/>
        </w:rPr>
        <w:t>El acuerdo en que se autorice esta medida, deberá precisar su aplicación y alcance, así como la región o regiones en cuyo beneficio se dicte y deberá ser publicado en el Periódico Oficial del Estado.</w:t>
      </w:r>
      <w:r w:rsidRPr="00BE2A69">
        <w:rPr>
          <w:rFonts w:ascii="Century Gothic" w:eastAsia="Arial Unicode MS" w:hAnsi="Century Gothic" w:cs="Arial"/>
          <w:kern w:val="3"/>
        </w:rPr>
        <w:t xml:space="preserve"> Asimismo</w:t>
      </w:r>
      <w:r w:rsidRPr="00BE2A69">
        <w:rPr>
          <w:rFonts w:ascii="Century Gothic" w:eastAsia="Arial Unicode MS" w:hAnsi="Century Gothic" w:cs="Arial"/>
          <w:bCs/>
          <w:kern w:val="3"/>
        </w:rPr>
        <w:t xml:space="preserve">, de conformidad </w:t>
      </w:r>
      <w:r w:rsidRPr="00BE2A69">
        <w:rPr>
          <w:rFonts w:ascii="Century Gothic" w:eastAsia="Arial Unicode MS" w:hAnsi="Century Gothic" w:cs="Arial"/>
          <w:bCs/>
          <w:kern w:val="3"/>
        </w:rPr>
        <w:lastRenderedPageBreak/>
        <w:t xml:space="preserve">con el artículo 54 del </w:t>
      </w:r>
      <w:r w:rsidRPr="00BE2A69">
        <w:rPr>
          <w:rFonts w:ascii="Century Gothic" w:eastAsia="Dotum" w:hAnsi="Century Gothic" w:cs="Arial"/>
          <w:kern w:val="3"/>
        </w:rPr>
        <w:t>Código Fiscal del Estado, se podrá condonar las multas por infracciones a las disposiciones fiscales; así como</w:t>
      </w:r>
      <w:r w:rsidRPr="00BE2A69">
        <w:rPr>
          <w:rFonts w:ascii="Century Gothic" w:eastAsia="Arial Unicode MS" w:hAnsi="Century Gothic" w:cs="Arial"/>
          <w:kern w:val="3"/>
        </w:rPr>
        <w:t xml:space="preserve"> por razones plenamente justificadas, podrán ser condonados los derechos por servicios que preste el Municipio.</w:t>
      </w:r>
    </w:p>
    <w:p w14:paraId="12F943DE" w14:textId="77777777" w:rsidR="0088262D" w:rsidRPr="00BE2A69" w:rsidRDefault="0088262D" w:rsidP="0088262D">
      <w:pPr>
        <w:widowControl w:val="0"/>
        <w:suppressAutoHyphens/>
        <w:autoSpaceDN w:val="0"/>
        <w:jc w:val="both"/>
        <w:textAlignment w:val="baseline"/>
        <w:rPr>
          <w:rFonts w:ascii="Century Gothic" w:eastAsia="Arial Unicode MS" w:hAnsi="Century Gothic" w:cs="Arial"/>
          <w:bCs/>
          <w:kern w:val="3"/>
        </w:rPr>
      </w:pPr>
    </w:p>
    <w:p w14:paraId="7FAD5D22" w14:textId="77777777" w:rsidR="0088262D"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r w:rsidRPr="00BE2A69">
        <w:rPr>
          <w:rFonts w:ascii="Century Gothic" w:eastAsia="Arial Unicode MS" w:hAnsi="Century Gothic" w:cs="Arial"/>
          <w:b/>
          <w:bCs/>
          <w:kern w:val="3"/>
        </w:rPr>
        <w:t>ARTÍCULO D</w:t>
      </w:r>
      <w:r>
        <w:rPr>
          <w:rFonts w:ascii="Century Gothic" w:eastAsia="Arial Unicode MS" w:hAnsi="Century Gothic" w:cs="Arial"/>
          <w:b/>
          <w:bCs/>
          <w:kern w:val="3"/>
        </w:rPr>
        <w:t>ÉCIMO.</w:t>
      </w:r>
      <w:r w:rsidRPr="00BE2A69">
        <w:rPr>
          <w:rFonts w:ascii="Century Gothic" w:eastAsia="Arial Unicode MS" w:hAnsi="Century Gothic" w:cs="Arial"/>
          <w:b/>
          <w:bCs/>
          <w:kern w:val="3"/>
        </w:rPr>
        <w:t xml:space="preserve"> -</w:t>
      </w:r>
      <w:r w:rsidRPr="00BE2A69">
        <w:rPr>
          <w:rFonts w:ascii="Century Gothic" w:eastAsia="Arial Unicode MS" w:hAnsi="Century Gothic" w:cs="Arial"/>
          <w:bCs/>
          <w:kern w:val="3"/>
        </w:rPr>
        <w:t>En los términos del Código fiscal del Estado, el Tesorero o, en su caso, a quien el designe, podrán condonar o reducir los recargos por concepto de mora, que deben cumplir los contribuyentes o responsables solidarios que no paguen los créditos fiscales que les sean exigibles, cuando se considere justo y equitativo.</w:t>
      </w:r>
      <w:r>
        <w:rPr>
          <w:rFonts w:ascii="Century Gothic" w:eastAsia="Arial Unicode MS" w:hAnsi="Century Gothic" w:cs="Arial"/>
          <w:bCs/>
          <w:kern w:val="3"/>
        </w:rPr>
        <w:t xml:space="preserve"> Así mismo también</w:t>
      </w:r>
      <w:r w:rsidRPr="00BE2A69">
        <w:rPr>
          <w:rFonts w:ascii="Century Gothic" w:eastAsia="Arial Unicode MS" w:hAnsi="Century Gothic" w:cs="Arial"/>
          <w:bCs/>
          <w:kern w:val="3"/>
        </w:rPr>
        <w:t xml:space="preserve"> </w:t>
      </w:r>
      <w:r>
        <w:rPr>
          <w:rFonts w:ascii="Century Gothic" w:eastAsia="Arial Unicode MS" w:hAnsi="Century Gothic" w:cs="Arial"/>
          <w:bCs/>
          <w:kern w:val="3"/>
        </w:rPr>
        <w:t xml:space="preserve">podrá autorizar el pago </w:t>
      </w:r>
      <w:r w:rsidRPr="00174D61">
        <w:rPr>
          <w:rFonts w:ascii="Century Gothic" w:eastAsia="Arial Unicode MS" w:hAnsi="Century Gothic" w:cs="Arial"/>
          <w:bCs/>
          <w:kern w:val="3"/>
        </w:rPr>
        <w:t>en parcialidades, de las contribuciones omitidas y de sus accesorios.</w:t>
      </w:r>
    </w:p>
    <w:p w14:paraId="38DAD81D" w14:textId="77777777" w:rsidR="0088262D"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p>
    <w:p w14:paraId="3EA1A6A1" w14:textId="77777777" w:rsidR="0088262D" w:rsidRDefault="0088262D" w:rsidP="0088262D">
      <w:pPr>
        <w:widowControl w:val="0"/>
        <w:suppressAutoHyphens/>
        <w:autoSpaceDN w:val="0"/>
        <w:spacing w:line="360" w:lineRule="auto"/>
        <w:jc w:val="both"/>
        <w:textAlignment w:val="baseline"/>
        <w:rPr>
          <w:rFonts w:ascii="Century Gothic" w:eastAsia="Dotum" w:hAnsi="Century Gothic" w:cs="Arial"/>
          <w:kern w:val="3"/>
        </w:rPr>
      </w:pPr>
      <w:r w:rsidRPr="00BE2A69">
        <w:rPr>
          <w:rFonts w:ascii="Century Gothic" w:eastAsia="Arial Unicode MS" w:hAnsi="Century Gothic" w:cs="Arial"/>
          <w:bCs/>
          <w:kern w:val="3"/>
        </w:rPr>
        <w:t xml:space="preserve">Las condonaciones anteriormente mencionadas solo podrán realizarse de manera particular en cada caso que específicamente le sea planteado a la tesorería </w:t>
      </w:r>
      <w:r>
        <w:rPr>
          <w:rFonts w:ascii="Century Gothic" w:eastAsia="Arial Unicode MS" w:hAnsi="Century Gothic" w:cs="Arial"/>
          <w:bCs/>
          <w:kern w:val="3"/>
        </w:rPr>
        <w:t xml:space="preserve">y nunca con efectos generales, </w:t>
      </w:r>
      <w:r w:rsidRPr="0079524F">
        <w:rPr>
          <w:rFonts w:ascii="Century Gothic" w:eastAsia="Dotum" w:hAnsi="Century Gothic" w:cs="Arial"/>
          <w:kern w:val="3"/>
        </w:rPr>
        <w:t>salvo los casos en que la Tesorería elabore y ejecute programas tendientes a incrementar los ingresos del Municipio.</w:t>
      </w:r>
    </w:p>
    <w:p w14:paraId="5A823D03" w14:textId="77777777" w:rsidR="0088262D" w:rsidRPr="00BE2A69" w:rsidRDefault="0088262D" w:rsidP="0088262D">
      <w:pPr>
        <w:widowControl w:val="0"/>
        <w:suppressAutoHyphens/>
        <w:autoSpaceDN w:val="0"/>
        <w:jc w:val="both"/>
        <w:textAlignment w:val="baseline"/>
        <w:rPr>
          <w:rFonts w:ascii="Century Gothic" w:eastAsia="Arial Unicode MS" w:hAnsi="Century Gothic" w:cs="Arial"/>
          <w:bCs/>
          <w:kern w:val="3"/>
        </w:rPr>
      </w:pPr>
    </w:p>
    <w:p w14:paraId="516B83B7" w14:textId="77777777" w:rsidR="0088262D" w:rsidRPr="005519A5" w:rsidRDefault="0088262D" w:rsidP="0088262D">
      <w:pPr>
        <w:widowControl w:val="0"/>
        <w:suppressAutoHyphens/>
        <w:autoSpaceDN w:val="0"/>
        <w:spacing w:line="360" w:lineRule="auto"/>
        <w:jc w:val="both"/>
        <w:textAlignment w:val="baseline"/>
        <w:rPr>
          <w:rFonts w:ascii="Century Gothic" w:eastAsia="Arial Unicode MS" w:hAnsi="Century Gothic" w:cs="Arial"/>
          <w:b/>
          <w:bCs/>
          <w:kern w:val="3"/>
        </w:rPr>
      </w:pPr>
      <w:r w:rsidRPr="00BE2A69">
        <w:rPr>
          <w:rFonts w:ascii="Century Gothic" w:eastAsia="Arial Unicode MS" w:hAnsi="Century Gothic" w:cs="Arial"/>
          <w:b/>
          <w:bCs/>
          <w:kern w:val="3"/>
        </w:rPr>
        <w:t xml:space="preserve">ARTÍCULO </w:t>
      </w:r>
      <w:r>
        <w:rPr>
          <w:rFonts w:ascii="Century Gothic" w:eastAsia="Arial Unicode MS" w:hAnsi="Century Gothic" w:cs="Arial"/>
          <w:b/>
          <w:bCs/>
          <w:kern w:val="3"/>
        </w:rPr>
        <w:t>UNDÉCIMO</w:t>
      </w:r>
      <w:r w:rsidRPr="00BE2A69">
        <w:rPr>
          <w:rFonts w:ascii="Century Gothic" w:eastAsia="Arial Unicode MS" w:hAnsi="Century Gothic" w:cs="Arial"/>
          <w:b/>
          <w:bCs/>
          <w:kern w:val="3"/>
        </w:rPr>
        <w:t>.</w:t>
      </w:r>
      <w:r>
        <w:rPr>
          <w:rFonts w:ascii="Century Gothic" w:eastAsia="Arial Unicode MS" w:hAnsi="Century Gothic" w:cs="Arial"/>
          <w:b/>
          <w:bCs/>
          <w:kern w:val="3"/>
        </w:rPr>
        <w:t xml:space="preserve"> -</w:t>
      </w:r>
      <w:r w:rsidRPr="00BE2A69">
        <w:rPr>
          <w:rFonts w:ascii="Century Gothic" w:eastAsia="Arial Unicode MS" w:hAnsi="Century Gothic" w:cs="Arial"/>
          <w:b/>
          <w:bCs/>
          <w:kern w:val="3"/>
        </w:rPr>
        <w:t xml:space="preserve"> </w:t>
      </w:r>
      <w:r w:rsidRPr="00894402">
        <w:rPr>
          <w:rFonts w:ascii="Century Gothic" w:hAnsi="Century Gothic" w:cs="Calibri"/>
        </w:rPr>
        <w:t xml:space="preserve">La Tesorería Municipal, tendrá en cualquier momento, la facultad de realizar la valuación de los predios, con base en los elementos de que disponga, de conformidad con la Ley de Catastro del Estado de Chihuahua; así como, en su caso, la determinación de diferencias </w:t>
      </w:r>
      <w:r w:rsidRPr="00894402">
        <w:rPr>
          <w:rFonts w:ascii="Century Gothic" w:hAnsi="Century Gothic" w:cs="Calibri"/>
        </w:rPr>
        <w:lastRenderedPageBreak/>
        <w:t>en el Impuesto Predial.</w:t>
      </w:r>
    </w:p>
    <w:p w14:paraId="24A8E557" w14:textId="77777777" w:rsidR="0088262D" w:rsidRPr="00894402" w:rsidRDefault="0088262D" w:rsidP="0088262D">
      <w:pPr>
        <w:jc w:val="both"/>
        <w:rPr>
          <w:rFonts w:ascii="Century Gothic" w:hAnsi="Century Gothic" w:cs="Calibri"/>
        </w:rPr>
      </w:pPr>
    </w:p>
    <w:p w14:paraId="7E72F69F" w14:textId="77777777" w:rsidR="0088262D" w:rsidRPr="00894402" w:rsidRDefault="0088262D" w:rsidP="0088262D">
      <w:pPr>
        <w:spacing w:line="360" w:lineRule="auto"/>
        <w:jc w:val="both"/>
        <w:rPr>
          <w:rFonts w:ascii="Century Gothic" w:hAnsi="Century Gothic" w:cs="Calibri"/>
        </w:rPr>
      </w:pPr>
      <w:r w:rsidRPr="00894402">
        <w:rPr>
          <w:rFonts w:ascii="Century Gothic" w:hAnsi="Century Gothic" w:cs="Calibri"/>
        </w:rPr>
        <w:t>Toda construcción no manifestada ante la Tesorería Municipal, y todo predio, que por causas imputables al sujeto de este impuesto, hayan permanecido ocultos a la acción fiscal de la autoridad o que hubiera estado tributando sobre un valor catastral inferior al que le corresponda, en los términos de la Ley correspondiente, deberá tributar sobre la base del valor que la autoridad catastral o fiscal le determine, en cuyo caso se harán efectivos tres años de impuestos anteriores a la fecha de descubrimiento de la omisión, más los recargos y multas que procedan, salvo que el interesado demuestre que el lapso es menor.</w:t>
      </w:r>
    </w:p>
    <w:p w14:paraId="1B6C1E8F" w14:textId="77777777" w:rsidR="0088262D" w:rsidRPr="005519A5" w:rsidRDefault="0088262D" w:rsidP="0088262D">
      <w:pPr>
        <w:widowControl w:val="0"/>
        <w:suppressAutoHyphens/>
        <w:autoSpaceDN w:val="0"/>
        <w:jc w:val="both"/>
        <w:textAlignment w:val="baseline"/>
        <w:rPr>
          <w:rFonts w:ascii="Century Gothic" w:eastAsia="Arial Unicode MS" w:hAnsi="Century Gothic" w:cs="Arial"/>
          <w:b/>
          <w:bCs/>
          <w:kern w:val="3"/>
        </w:rPr>
      </w:pPr>
    </w:p>
    <w:p w14:paraId="1DDD23E6" w14:textId="77777777" w:rsidR="0088262D" w:rsidRPr="00894402" w:rsidRDefault="0088262D" w:rsidP="0088262D">
      <w:pPr>
        <w:spacing w:line="360" w:lineRule="auto"/>
        <w:jc w:val="both"/>
        <w:rPr>
          <w:rFonts w:ascii="Century Gothic" w:hAnsi="Century Gothic" w:cs="Calibri"/>
        </w:rPr>
      </w:pPr>
      <w:r w:rsidRPr="00894402">
        <w:rPr>
          <w:rFonts w:ascii="Century Gothic" w:hAnsi="Century Gothic" w:cs="Calibri"/>
        </w:rPr>
        <w:t>En caso de que dentro del territorio del municipio existan zonas en las que no se hayan asignado valores unitarios de suelo y/o construcción, en las Tablas de Valores vigentes, o en las que, habiéndoseles asignado, cambien de características esenciales en el período de vigencia, las autoridades catastrales podrán determinar, provisionalmente, valores unitarios con base en los asignados para zonas similares. Los valores catastrales provisionales que se determinen para los predios con base a dichos valores unitarios, estarán vigentes por el año calendario correspondiente.</w:t>
      </w:r>
    </w:p>
    <w:p w14:paraId="47B70120" w14:textId="77777777" w:rsidR="0088262D" w:rsidRDefault="0088262D" w:rsidP="0088262D">
      <w:pPr>
        <w:widowControl w:val="0"/>
        <w:suppressAutoHyphens/>
        <w:autoSpaceDN w:val="0"/>
        <w:spacing w:line="360" w:lineRule="auto"/>
        <w:jc w:val="both"/>
        <w:textAlignment w:val="baseline"/>
        <w:rPr>
          <w:rFonts w:ascii="Century Gothic" w:eastAsia="Arial Unicode MS" w:hAnsi="Century Gothic" w:cs="Arial"/>
          <w:b/>
          <w:bCs/>
          <w:kern w:val="3"/>
        </w:rPr>
      </w:pPr>
    </w:p>
    <w:p w14:paraId="52B308E8" w14:textId="77777777" w:rsidR="0088262D"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r>
        <w:rPr>
          <w:rFonts w:ascii="Century Gothic" w:eastAsia="Arial Unicode MS" w:hAnsi="Century Gothic" w:cs="Arial"/>
          <w:b/>
          <w:bCs/>
          <w:kern w:val="3"/>
        </w:rPr>
        <w:t xml:space="preserve">ARTÍCULO DUODÉCIMO. - </w:t>
      </w:r>
      <w:r w:rsidRPr="00BE2A69">
        <w:rPr>
          <w:rFonts w:ascii="Century Gothic" w:eastAsia="Arial Unicode MS" w:hAnsi="Century Gothic" w:cs="Arial"/>
          <w:bCs/>
          <w:kern w:val="3"/>
        </w:rPr>
        <w:t xml:space="preserve">Sobre estímulos fiscales a empresas de nueva creación las personas físicas y morales que con motivo de la ejecución de </w:t>
      </w:r>
      <w:r w:rsidRPr="00BE2A69">
        <w:rPr>
          <w:rFonts w:ascii="Century Gothic" w:eastAsia="Arial Unicode MS" w:hAnsi="Century Gothic" w:cs="Arial"/>
          <w:bCs/>
          <w:kern w:val="3"/>
        </w:rPr>
        <w:lastRenderedPageBreak/>
        <w:t>un proyecto productivo generen una nueva inversión, por actividad empresarial y dentro de la circunscripción territorial del Municipio de Meoq</w:t>
      </w:r>
      <w:r>
        <w:rPr>
          <w:rFonts w:ascii="Century Gothic" w:eastAsia="Arial Unicode MS" w:hAnsi="Century Gothic" w:cs="Arial"/>
          <w:bCs/>
          <w:kern w:val="3"/>
        </w:rPr>
        <w:t>ui para el ejercicio fiscal 2025</w:t>
      </w:r>
      <w:r w:rsidRPr="00BE2A69">
        <w:rPr>
          <w:rFonts w:ascii="Century Gothic" w:eastAsia="Arial Unicode MS" w:hAnsi="Century Gothic" w:cs="Arial"/>
          <w:bCs/>
          <w:kern w:val="3"/>
        </w:rPr>
        <w:t xml:space="preserve">, podrán obtener estímulos en el pago de impuestos y derechos. </w:t>
      </w:r>
    </w:p>
    <w:p w14:paraId="396995C8" w14:textId="77777777" w:rsidR="0088262D" w:rsidRDefault="0088262D" w:rsidP="0088262D">
      <w:pPr>
        <w:widowControl w:val="0"/>
        <w:suppressAutoHyphens/>
        <w:autoSpaceDN w:val="0"/>
        <w:jc w:val="both"/>
        <w:textAlignment w:val="baseline"/>
        <w:rPr>
          <w:rFonts w:ascii="Century Gothic" w:eastAsia="Arial Unicode MS" w:hAnsi="Century Gothic" w:cs="Arial"/>
          <w:bCs/>
          <w:kern w:val="3"/>
        </w:rPr>
      </w:pPr>
    </w:p>
    <w:p w14:paraId="22A3E9E8" w14:textId="77777777" w:rsidR="0088262D" w:rsidRPr="00BE2A69"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r w:rsidRPr="00BE2A69">
        <w:rPr>
          <w:rFonts w:ascii="Century Gothic" w:eastAsia="Arial Unicode MS" w:hAnsi="Century Gothic" w:cs="Arial"/>
          <w:bCs/>
          <w:kern w:val="3"/>
        </w:rPr>
        <w:t>Se entenderá como actividades empresariales las señaladas en el artículo 16 del Código Fiscal de la Federación. Quedaran excluidas del estímulo antes mencionado en este artículo, las personas físicas y morales que tengan como actividad la construcción, excepto a lo referente a inversiones propias para el desarrollo de su actividad empresarial.</w:t>
      </w:r>
    </w:p>
    <w:p w14:paraId="0551315E" w14:textId="77777777" w:rsidR="0088262D" w:rsidRPr="00BE2A69" w:rsidRDefault="0088262D" w:rsidP="0088262D">
      <w:pPr>
        <w:widowControl w:val="0"/>
        <w:suppressAutoHyphens/>
        <w:autoSpaceDN w:val="0"/>
        <w:jc w:val="both"/>
        <w:textAlignment w:val="baseline"/>
        <w:rPr>
          <w:rFonts w:ascii="Century Gothic" w:eastAsia="Arial Unicode MS" w:hAnsi="Century Gothic" w:cs="Arial"/>
          <w:bCs/>
          <w:kern w:val="3"/>
        </w:rPr>
      </w:pPr>
    </w:p>
    <w:p w14:paraId="16DF8C96" w14:textId="77777777" w:rsidR="0088262D" w:rsidRPr="00BE2A69" w:rsidRDefault="0088262D" w:rsidP="0088262D">
      <w:pPr>
        <w:widowControl w:val="0"/>
        <w:suppressAutoHyphens/>
        <w:autoSpaceDN w:val="0"/>
        <w:spacing w:line="360" w:lineRule="auto"/>
        <w:jc w:val="both"/>
        <w:textAlignment w:val="baseline"/>
        <w:rPr>
          <w:rFonts w:ascii="Century Gothic" w:hAnsi="Century Gothic" w:cs="Arial"/>
        </w:rPr>
      </w:pPr>
      <w:r w:rsidRPr="00BE2A69">
        <w:rPr>
          <w:rFonts w:ascii="Century Gothic" w:eastAsia="Arial Unicode MS" w:hAnsi="Century Gothic" w:cs="Arial"/>
          <w:bCs/>
          <w:kern w:val="3"/>
        </w:rPr>
        <w:t xml:space="preserve">Para la obtención de estos incentivos se procederá a través de un Comité Municipal de incentivos fiscales para la determinación de los estímulos </w:t>
      </w:r>
      <w:r w:rsidRPr="00BE2A69">
        <w:rPr>
          <w:rFonts w:ascii="Century Gothic" w:hAnsi="Century Gothic" w:cs="Arial"/>
        </w:rPr>
        <w:t>se tomarán en cuenta los criterios de generación de nuevos empleos permanentes, monto de inversión, compra a proveedores locales, así como la oportunidad de empleo para adultos mayores y/o personas con discapacidad.</w:t>
      </w:r>
    </w:p>
    <w:p w14:paraId="19211B21" w14:textId="77777777" w:rsidR="0088262D" w:rsidRPr="00BE2A69" w:rsidRDefault="0088262D" w:rsidP="0088262D">
      <w:pPr>
        <w:widowControl w:val="0"/>
        <w:suppressAutoHyphens/>
        <w:autoSpaceDN w:val="0"/>
        <w:jc w:val="both"/>
        <w:textAlignment w:val="baseline"/>
        <w:rPr>
          <w:rFonts w:ascii="Century Gothic" w:hAnsi="Century Gothic" w:cs="Arial"/>
        </w:rPr>
      </w:pPr>
    </w:p>
    <w:p w14:paraId="261A8327" w14:textId="77777777" w:rsidR="0088262D" w:rsidRPr="00BE2A69"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r>
        <w:rPr>
          <w:rFonts w:ascii="Century Gothic" w:eastAsia="Arial Unicode MS" w:hAnsi="Century Gothic" w:cs="Arial"/>
          <w:b/>
          <w:bCs/>
          <w:kern w:val="3"/>
        </w:rPr>
        <w:t>ARTÍCULO DECIMOTERCERO</w:t>
      </w:r>
      <w:r w:rsidRPr="00BE2A69">
        <w:rPr>
          <w:rFonts w:ascii="Century Gothic" w:eastAsia="Arial Unicode MS" w:hAnsi="Century Gothic" w:cs="Arial"/>
          <w:b/>
          <w:bCs/>
          <w:kern w:val="3"/>
        </w:rPr>
        <w:t xml:space="preserve">. - </w:t>
      </w:r>
      <w:r w:rsidRPr="00BE2A69">
        <w:rPr>
          <w:rFonts w:ascii="Century Gothic" w:eastAsia="Arial Unicode MS" w:hAnsi="Century Gothic" w:cs="Arial"/>
          <w:bCs/>
          <w:kern w:val="3"/>
        </w:rPr>
        <w:t xml:space="preserve">De acuerdo al convenio de incentivos en el cual se obliga el Municipio a otorgar a Cervecería Cuauhtémoc Moctezuma, S.A. de C.V., así como a la empresa VICHISA, los apoyos que se mencionan y detallan en el convenio y las empresas ya mencionadas se comprometen a </w:t>
      </w:r>
      <w:r>
        <w:rPr>
          <w:rFonts w:ascii="Century Gothic" w:eastAsia="Arial Unicode MS" w:hAnsi="Century Gothic" w:cs="Arial"/>
          <w:bCs/>
          <w:kern w:val="3"/>
        </w:rPr>
        <w:t>d</w:t>
      </w:r>
      <w:r w:rsidRPr="00BE2A69">
        <w:rPr>
          <w:rFonts w:ascii="Century Gothic" w:eastAsia="Arial Unicode MS" w:hAnsi="Century Gothic" w:cs="Arial"/>
          <w:bCs/>
          <w:kern w:val="3"/>
        </w:rPr>
        <w:t xml:space="preserve">esarrollar un proyecto de inversión entre las dos empresas </w:t>
      </w:r>
      <w:r w:rsidRPr="00BE2A69">
        <w:rPr>
          <w:rFonts w:ascii="Century Gothic" w:eastAsia="Arial Unicode MS" w:hAnsi="Century Gothic" w:cs="Arial"/>
          <w:bCs/>
          <w:kern w:val="3"/>
        </w:rPr>
        <w:lastRenderedPageBreak/>
        <w:t>de $680,000,000.00 (seiscientos ochenta millones de dólares 00/100 moneda de curso legal de los Estados Unidos de América) en el Municipio de Meoqui, a fin de construir un desarrollo industrial, dicho proyecto de inversión generaría aproximadamente 1808 empleos directos en sus dos etapas y 1300 empleos indirectos aproximadamente.</w:t>
      </w:r>
    </w:p>
    <w:p w14:paraId="6226318D" w14:textId="77777777" w:rsidR="0088262D" w:rsidRPr="00BE2A69" w:rsidRDefault="0088262D" w:rsidP="0088262D">
      <w:pPr>
        <w:widowControl w:val="0"/>
        <w:suppressAutoHyphens/>
        <w:autoSpaceDN w:val="0"/>
        <w:jc w:val="both"/>
        <w:textAlignment w:val="baseline"/>
        <w:rPr>
          <w:rFonts w:ascii="Century Gothic" w:eastAsia="Arial Unicode MS" w:hAnsi="Century Gothic" w:cs="Arial"/>
          <w:bCs/>
          <w:kern w:val="3"/>
        </w:rPr>
      </w:pPr>
    </w:p>
    <w:p w14:paraId="6E47EBE0" w14:textId="77777777" w:rsidR="0088262D" w:rsidRPr="00BE2A69" w:rsidRDefault="0088262D" w:rsidP="0088262D">
      <w:pPr>
        <w:widowControl w:val="0"/>
        <w:suppressAutoHyphens/>
        <w:autoSpaceDN w:val="0"/>
        <w:spacing w:line="360" w:lineRule="auto"/>
        <w:jc w:val="both"/>
        <w:textAlignment w:val="baseline"/>
        <w:rPr>
          <w:rFonts w:ascii="Century Gothic" w:eastAsia="Arial Unicode MS" w:hAnsi="Century Gothic" w:cs="Arial"/>
          <w:bCs/>
          <w:kern w:val="3"/>
        </w:rPr>
      </w:pPr>
      <w:r w:rsidRPr="00BE2A69">
        <w:rPr>
          <w:rFonts w:ascii="Century Gothic" w:eastAsia="Arial Unicode MS" w:hAnsi="Century Gothic" w:cs="Arial"/>
          <w:bCs/>
          <w:kern w:val="3"/>
        </w:rPr>
        <w:t xml:space="preserve">Para el cumplimiento del </w:t>
      </w:r>
      <w:r>
        <w:rPr>
          <w:rFonts w:ascii="Century Gothic" w:eastAsia="Arial Unicode MS" w:hAnsi="Century Gothic" w:cs="Arial"/>
          <w:bCs/>
          <w:kern w:val="3"/>
        </w:rPr>
        <w:t>citado</w:t>
      </w:r>
      <w:r w:rsidRPr="00BE2A69">
        <w:rPr>
          <w:rFonts w:ascii="Century Gothic" w:eastAsia="Arial Unicode MS" w:hAnsi="Century Gothic" w:cs="Arial"/>
          <w:bCs/>
          <w:kern w:val="3"/>
        </w:rPr>
        <w:t xml:space="preserve"> convenio el municipio se compromete a </w:t>
      </w:r>
      <w:r>
        <w:rPr>
          <w:rFonts w:ascii="Century Gothic" w:eastAsia="Arial Unicode MS" w:hAnsi="Century Gothic" w:cs="Arial"/>
          <w:bCs/>
          <w:kern w:val="3"/>
        </w:rPr>
        <w:t>otorgar</w:t>
      </w:r>
      <w:r w:rsidRPr="00BE2A69">
        <w:rPr>
          <w:rFonts w:ascii="Century Gothic" w:eastAsia="Arial Unicode MS" w:hAnsi="Century Gothic" w:cs="Arial"/>
          <w:bCs/>
          <w:kern w:val="3"/>
        </w:rPr>
        <w:t xml:space="preserve"> el cien por ciento 100% de exención del pago del impuesto predial correspondiente a los primeros cinco años de operación a la empresa Cervecería Cuauhtémoc Moctezuma, S.A. de C.V. así como a la empresa VICHISA.</w:t>
      </w:r>
    </w:p>
    <w:p w14:paraId="5830E1AA" w14:textId="77777777" w:rsidR="0088262D" w:rsidRPr="00A973F9" w:rsidRDefault="0088262D" w:rsidP="0088262D">
      <w:pPr>
        <w:jc w:val="center"/>
        <w:rPr>
          <w:rFonts w:ascii="Century Gothic" w:hAnsi="Century Gothic" w:cs="Arial"/>
          <w:b/>
          <w:color w:val="000000"/>
          <w:spacing w:val="-1"/>
          <w:sz w:val="32"/>
          <w:szCs w:val="32"/>
        </w:rPr>
      </w:pPr>
    </w:p>
    <w:p w14:paraId="23CA1174" w14:textId="77777777" w:rsidR="00A973F9" w:rsidRDefault="0088262D" w:rsidP="00A973F9">
      <w:pPr>
        <w:spacing w:line="360" w:lineRule="auto"/>
        <w:jc w:val="center"/>
        <w:rPr>
          <w:rFonts w:ascii="Century Gothic" w:hAnsi="Century Gothic" w:cs="Arial"/>
          <w:b/>
          <w:color w:val="000000"/>
          <w:spacing w:val="-1"/>
          <w:sz w:val="28"/>
          <w:szCs w:val="28"/>
          <w:lang w:val="en-US"/>
        </w:rPr>
      </w:pPr>
      <w:r w:rsidRPr="003D16A4">
        <w:rPr>
          <w:rFonts w:ascii="Century Gothic" w:hAnsi="Century Gothic" w:cs="Arial"/>
          <w:b/>
          <w:color w:val="000000"/>
          <w:spacing w:val="-1"/>
          <w:sz w:val="28"/>
          <w:szCs w:val="28"/>
          <w:lang w:val="en-US"/>
        </w:rPr>
        <w:t>T R A N S I T O R I O S</w:t>
      </w:r>
    </w:p>
    <w:p w14:paraId="5F8E64D5" w14:textId="7DFE6733" w:rsidR="0088262D" w:rsidRPr="00A973F9" w:rsidRDefault="0088262D" w:rsidP="00A973F9">
      <w:pPr>
        <w:spacing w:line="360" w:lineRule="auto"/>
        <w:jc w:val="center"/>
        <w:rPr>
          <w:rFonts w:ascii="Century Gothic" w:hAnsi="Century Gothic" w:cs="Arial"/>
          <w:color w:val="000000"/>
          <w:spacing w:val="-1"/>
          <w:sz w:val="28"/>
          <w:szCs w:val="28"/>
          <w:lang w:val="en-US"/>
        </w:rPr>
      </w:pPr>
      <w:r w:rsidRPr="00BE2A69">
        <w:rPr>
          <w:rFonts w:ascii="Century Gothic" w:hAnsi="Century Gothic" w:cs="Arial"/>
          <w:color w:val="000000"/>
          <w:spacing w:val="-1"/>
          <w:lang w:val="en-US"/>
        </w:rPr>
        <w:tab/>
      </w:r>
    </w:p>
    <w:p w14:paraId="74BF3623" w14:textId="77777777" w:rsidR="0088262D" w:rsidRPr="00136558" w:rsidRDefault="0088262D" w:rsidP="00A973F9">
      <w:pPr>
        <w:spacing w:line="360" w:lineRule="auto"/>
        <w:jc w:val="both"/>
        <w:rPr>
          <w:rFonts w:ascii="Century Gothic" w:hAnsi="Century Gothic" w:cs="Arial"/>
          <w:bCs/>
          <w:lang w:val="es-ES_tradnl"/>
        </w:rPr>
      </w:pPr>
      <w:r w:rsidRPr="003D16A4">
        <w:rPr>
          <w:rFonts w:ascii="Century Gothic" w:hAnsi="Century Gothic" w:cs="Arial"/>
          <w:b/>
          <w:bCs/>
          <w:sz w:val="28"/>
          <w:szCs w:val="28"/>
          <w:lang w:val="es-ES_tradnl"/>
        </w:rPr>
        <w:t xml:space="preserve">ARTÍCULO PRIMERO. - </w:t>
      </w:r>
      <w:r w:rsidRPr="00BE2A69">
        <w:rPr>
          <w:rFonts w:ascii="Century Gothic" w:hAnsi="Century Gothic" w:cs="Arial"/>
          <w:bCs/>
          <w:lang w:val="es-ES_tradnl"/>
        </w:rPr>
        <w:t>La presente Ley de Ingresos entrará en vigor el día primero de</w:t>
      </w:r>
      <w:r>
        <w:rPr>
          <w:rFonts w:ascii="Century Gothic" w:hAnsi="Century Gothic" w:cs="Arial"/>
          <w:bCs/>
          <w:lang w:val="es-ES_tradnl"/>
        </w:rPr>
        <w:t xml:space="preserve"> enero del año dos mil veinticinco.</w:t>
      </w:r>
    </w:p>
    <w:p w14:paraId="668CD918" w14:textId="77777777" w:rsidR="0088262D" w:rsidRPr="00A973F9" w:rsidRDefault="0088262D" w:rsidP="00A973F9">
      <w:pPr>
        <w:spacing w:line="360" w:lineRule="auto"/>
        <w:jc w:val="both"/>
        <w:rPr>
          <w:rFonts w:ascii="Century Gothic" w:hAnsi="Century Gothic" w:cs="Arial"/>
          <w:b/>
          <w:bCs/>
          <w:sz w:val="28"/>
          <w:szCs w:val="28"/>
          <w:lang w:val="es-ES_tradnl"/>
        </w:rPr>
      </w:pPr>
    </w:p>
    <w:p w14:paraId="44715BA3" w14:textId="77777777" w:rsidR="0088262D" w:rsidRPr="00BE2A69" w:rsidRDefault="0088262D" w:rsidP="00A973F9">
      <w:pPr>
        <w:spacing w:line="360" w:lineRule="auto"/>
        <w:jc w:val="both"/>
        <w:rPr>
          <w:rFonts w:ascii="Century Gothic" w:hAnsi="Century Gothic" w:cs="Arial"/>
          <w:bCs/>
          <w:lang w:val="es-ES_tradnl"/>
        </w:rPr>
      </w:pPr>
      <w:r w:rsidRPr="003D16A4">
        <w:rPr>
          <w:rFonts w:ascii="Century Gothic" w:hAnsi="Century Gothic" w:cs="Arial"/>
          <w:b/>
          <w:bCs/>
          <w:sz w:val="28"/>
          <w:szCs w:val="28"/>
          <w:lang w:val="es-ES_tradnl"/>
        </w:rPr>
        <w:t xml:space="preserve">ARTÍCULO SEGUNDO. - </w:t>
      </w:r>
      <w:r w:rsidRPr="00BE2A69">
        <w:rPr>
          <w:rFonts w:ascii="Century Gothic" w:hAnsi="Century Gothic" w:cs="Arial"/>
          <w:lang w:val="es-ES_tradnl"/>
        </w:rPr>
        <w:t>Se autoriza al H. Ayuntamiento del Municipio de Meoqui para que, en su caso, amplíe su presupuesto de egresos en la misma proporción que re</w:t>
      </w:r>
      <w:r>
        <w:rPr>
          <w:rFonts w:ascii="Century Gothic" w:hAnsi="Century Gothic" w:cs="Arial"/>
          <w:lang w:val="es-ES_tradnl"/>
        </w:rPr>
        <w:t>sulte de los ingresos estimados</w:t>
      </w:r>
      <w:r w:rsidRPr="00BE2A69">
        <w:rPr>
          <w:rFonts w:ascii="Century Gothic" w:hAnsi="Century Gothic" w:cs="Arial"/>
          <w:lang w:val="es-ES_tradnl"/>
        </w:rPr>
        <w:t>, obligándose a cu</w:t>
      </w:r>
      <w:r>
        <w:rPr>
          <w:rFonts w:ascii="Century Gothic" w:hAnsi="Century Gothic" w:cs="Arial"/>
          <w:lang w:val="es-ES_tradnl"/>
        </w:rPr>
        <w:t xml:space="preserve">mplir con las disposiciones que </w:t>
      </w:r>
      <w:r w:rsidRPr="00BE2A69">
        <w:rPr>
          <w:rFonts w:ascii="Century Gothic" w:hAnsi="Century Gothic" w:cs="Arial"/>
          <w:lang w:val="es-ES_tradnl"/>
        </w:rPr>
        <w:t>le sean aplicables.</w:t>
      </w:r>
    </w:p>
    <w:p w14:paraId="3345F27D" w14:textId="77777777" w:rsidR="00A973F9" w:rsidRPr="00BE2A69" w:rsidRDefault="00A973F9" w:rsidP="00A973F9">
      <w:pPr>
        <w:spacing w:line="360" w:lineRule="auto"/>
        <w:jc w:val="both"/>
        <w:rPr>
          <w:rFonts w:ascii="Century Gothic" w:hAnsi="Century Gothic" w:cs="Arial"/>
          <w:bCs/>
          <w:lang w:val="es-ES_tradnl"/>
        </w:rPr>
      </w:pPr>
    </w:p>
    <w:p w14:paraId="550229D9" w14:textId="77777777" w:rsidR="0088262D" w:rsidRPr="00D55C1F" w:rsidRDefault="0088262D" w:rsidP="00A973F9">
      <w:pPr>
        <w:spacing w:line="360" w:lineRule="auto"/>
        <w:jc w:val="both"/>
        <w:rPr>
          <w:rFonts w:ascii="Century Gothic" w:hAnsi="Century Gothic" w:cs="Arial"/>
        </w:rPr>
      </w:pPr>
      <w:r w:rsidRPr="003D16A4">
        <w:rPr>
          <w:rFonts w:ascii="Century Gothic" w:hAnsi="Century Gothic" w:cs="Arial"/>
          <w:b/>
          <w:sz w:val="28"/>
        </w:rPr>
        <w:t>ARTÍCULO TERCERO. -</w:t>
      </w:r>
      <w:r w:rsidRPr="003D16A4">
        <w:rPr>
          <w:rFonts w:ascii="Century Gothic" w:hAnsi="Century Gothic" w:cs="Arial"/>
          <w:sz w:val="22"/>
        </w:rPr>
        <w:t xml:space="preserve"> </w:t>
      </w:r>
      <w:r w:rsidRPr="00322941">
        <w:rPr>
          <w:rFonts w:ascii="Century Gothic" w:hAnsi="Century Gothic" w:cs="Arial"/>
        </w:rPr>
        <w:t>El Ayuntamiento del Municipio de Meoqui deberá atender a la brevedad, lo dispuesto por la Ley de Disciplina Financiera de las Entidades Federativas y los Municipios en relación con el Capítulo II “Del Balance Presupuestario Sostenible y la Responsabilidad Hacendaria de los Municipios”, con las salvedades previstas en el Transitorio Décimo Primero y los que apliquen de acuerdo al artículo 21 de dicha Ley.</w:t>
      </w:r>
    </w:p>
    <w:p w14:paraId="4F0C4FBC" w14:textId="77777777" w:rsidR="0088262D" w:rsidRPr="00A973F9" w:rsidRDefault="0088262D" w:rsidP="00A973F9">
      <w:pPr>
        <w:spacing w:line="360" w:lineRule="auto"/>
        <w:jc w:val="both"/>
        <w:rPr>
          <w:rFonts w:ascii="Century Gothic" w:hAnsi="Century Gothic" w:cs="Arial"/>
          <w:sz w:val="28"/>
          <w:szCs w:val="28"/>
        </w:rPr>
      </w:pPr>
    </w:p>
    <w:p w14:paraId="265BBA56" w14:textId="77777777" w:rsidR="0088262D" w:rsidRPr="00D55C1F" w:rsidRDefault="0088262D" w:rsidP="00A973F9">
      <w:pPr>
        <w:spacing w:line="360" w:lineRule="auto"/>
        <w:jc w:val="both"/>
        <w:rPr>
          <w:rFonts w:ascii="Century Gothic" w:hAnsi="Century Gothic" w:cs="Arial"/>
        </w:rPr>
      </w:pPr>
      <w:r w:rsidRPr="003D16A4">
        <w:rPr>
          <w:rFonts w:ascii="Century Gothic" w:hAnsi="Century Gothic" w:cs="Arial"/>
          <w:b/>
          <w:sz w:val="28"/>
        </w:rPr>
        <w:t>ARTÍCULO CUARTO</w:t>
      </w:r>
      <w:r w:rsidRPr="003D16A4">
        <w:rPr>
          <w:rFonts w:ascii="Century Gothic" w:hAnsi="Century Gothic" w:cs="Arial"/>
          <w:b/>
          <w:sz w:val="22"/>
        </w:rPr>
        <w:t>.-</w:t>
      </w:r>
      <w:r w:rsidRPr="003D16A4">
        <w:rPr>
          <w:rFonts w:ascii="Century Gothic" w:hAnsi="Century Gothic" w:cs="Arial"/>
          <w:sz w:val="22"/>
        </w:rPr>
        <w:t xml:space="preserve"> </w:t>
      </w:r>
      <w:r w:rsidRPr="00D55C1F">
        <w:rPr>
          <w:rFonts w:ascii="Century Gothic" w:hAnsi="Century Gothic" w:cs="Arial"/>
        </w:rPr>
        <w:t>Los Municipios que cuenten con disponibilidades de recursos estatales destinados a un fin específico previstos en el artículo 38 de la Ley de Coordinación Fiscal del Estado de Chihuahua y sus Municipios, correspon</w:t>
      </w:r>
      <w:r>
        <w:rPr>
          <w:rFonts w:ascii="Century Gothic" w:hAnsi="Century Gothic" w:cs="Arial"/>
        </w:rPr>
        <w:t>dientes al ejercicio fiscal 2025</w:t>
      </w:r>
      <w:r w:rsidRPr="00D55C1F">
        <w:rPr>
          <w:rFonts w:ascii="Century Gothic" w:hAnsi="Century Gothic" w:cs="Arial"/>
        </w:rPr>
        <w:t>, que no hayan sido devengados y pagados en términos de las disposiciones jurídicas aplicables, deberán reintegrarlos a la Secretaría de Hacienda del Estado, incluyendo los rendimientos financieros generados, a más ta</w:t>
      </w:r>
      <w:r>
        <w:rPr>
          <w:rFonts w:ascii="Century Gothic" w:hAnsi="Century Gothic" w:cs="Arial"/>
        </w:rPr>
        <w:t>rdar el 15 de enero de 2026</w:t>
      </w:r>
      <w:r w:rsidRPr="00D55C1F">
        <w:rPr>
          <w:rFonts w:ascii="Century Gothic" w:hAnsi="Century Gothic" w:cs="Arial"/>
        </w:rPr>
        <w:t xml:space="preserve">. </w:t>
      </w:r>
    </w:p>
    <w:p w14:paraId="28084352" w14:textId="77777777" w:rsidR="0088262D" w:rsidRPr="00A973F9" w:rsidRDefault="0088262D" w:rsidP="00A973F9">
      <w:pPr>
        <w:spacing w:line="360" w:lineRule="auto"/>
        <w:jc w:val="both"/>
        <w:rPr>
          <w:rFonts w:ascii="Century Gothic" w:hAnsi="Century Gothic" w:cs="Arial"/>
          <w:sz w:val="28"/>
          <w:szCs w:val="28"/>
        </w:rPr>
      </w:pPr>
    </w:p>
    <w:p w14:paraId="600B5E9A" w14:textId="77777777" w:rsidR="0088262D" w:rsidRDefault="0088262D" w:rsidP="00A973F9">
      <w:pPr>
        <w:spacing w:line="360" w:lineRule="auto"/>
        <w:jc w:val="both"/>
        <w:rPr>
          <w:rFonts w:ascii="Century Gothic" w:hAnsi="Century Gothic" w:cs="Arial"/>
        </w:rPr>
      </w:pPr>
      <w:r w:rsidRPr="00D55C1F">
        <w:rPr>
          <w:rFonts w:ascii="Century Gothic" w:hAnsi="Century Gothic" w:cs="Arial"/>
        </w:rPr>
        <w:t>Sin perjuicio de lo anterior, las transferencias estatales etiquetadas en términos del párrafo anterior que, al 31 de dic</w:t>
      </w:r>
      <w:r>
        <w:rPr>
          <w:rFonts w:ascii="Century Gothic" w:hAnsi="Century Gothic" w:cs="Arial"/>
        </w:rPr>
        <w:t>iembre del ejercicio fiscal 2025</w:t>
      </w:r>
      <w:r w:rsidRPr="00D55C1F">
        <w:rPr>
          <w:rFonts w:ascii="Century Gothic" w:hAnsi="Century Gothic" w:cs="Arial"/>
        </w:rPr>
        <w:t xml:space="preserve"> se hayan comp</w:t>
      </w:r>
      <w:r>
        <w:rPr>
          <w:rFonts w:ascii="Century Gothic" w:hAnsi="Century Gothic" w:cs="Arial"/>
        </w:rPr>
        <w:t>rometido y aque</w:t>
      </w:r>
      <w:r w:rsidRPr="00D55C1F">
        <w:rPr>
          <w:rFonts w:ascii="Century Gothic" w:hAnsi="Century Gothic" w:cs="Arial"/>
        </w:rPr>
        <w:t>llas devengadas pero que no hayan sido pagadas, deberán cubrir los pagos respectivos a más tardar dur</w:t>
      </w:r>
      <w:r>
        <w:rPr>
          <w:rFonts w:ascii="Century Gothic" w:hAnsi="Century Gothic" w:cs="Arial"/>
        </w:rPr>
        <w:t>ante el primer trimestre de 2026</w:t>
      </w:r>
      <w:r w:rsidRPr="00D55C1F">
        <w:rPr>
          <w:rFonts w:ascii="Century Gothic" w:hAnsi="Century Gothic" w:cs="Arial"/>
        </w:rPr>
        <w:t xml:space="preserve">; una vez cumplido el plazo referido, los recursos </w:t>
      </w:r>
      <w:r w:rsidRPr="00D55C1F">
        <w:rPr>
          <w:rFonts w:ascii="Century Gothic" w:hAnsi="Century Gothic" w:cs="Arial"/>
        </w:rPr>
        <w:lastRenderedPageBreak/>
        <w:t xml:space="preserve">remanentes deberán reintegrarse a la Secretaría de Hacienda del Estado, incluyendo los rendimientos financieros generados, a más tardar dentro de los 15 días naturales siguientes. </w:t>
      </w:r>
    </w:p>
    <w:p w14:paraId="2F2BD34A" w14:textId="77777777" w:rsidR="00A973F9" w:rsidRDefault="00A973F9" w:rsidP="00A973F9">
      <w:pPr>
        <w:spacing w:line="331" w:lineRule="auto"/>
        <w:ind w:right="17"/>
        <w:jc w:val="both"/>
        <w:rPr>
          <w:rFonts w:ascii="Century Gothic" w:eastAsia="Aptos" w:hAnsi="Century Gothic"/>
          <w:b/>
          <w:kern w:val="2"/>
          <w:sz w:val="28"/>
          <w:szCs w:val="28"/>
          <w:lang w:val="es-MX" w:eastAsia="en-US"/>
          <w14:ligatures w14:val="standardContextual"/>
        </w:rPr>
      </w:pPr>
    </w:p>
    <w:p w14:paraId="5C2442B9" w14:textId="349E122B" w:rsidR="00A973F9" w:rsidRPr="00A973F9" w:rsidRDefault="00A973F9" w:rsidP="00A973F9">
      <w:pPr>
        <w:spacing w:line="331" w:lineRule="auto"/>
        <w:ind w:right="17"/>
        <w:jc w:val="both"/>
        <w:rPr>
          <w:rFonts w:ascii="Century Gothic" w:eastAsia="Aptos" w:hAnsi="Century Gothic"/>
          <w:kern w:val="2"/>
          <w:lang w:val="es-MX" w:eastAsia="en-US"/>
          <w14:ligatures w14:val="standardContextual"/>
        </w:rPr>
      </w:pPr>
      <w:r w:rsidRPr="00A973F9">
        <w:rPr>
          <w:rFonts w:ascii="Century Gothic" w:eastAsia="Aptos" w:hAnsi="Century Gothic"/>
          <w:b/>
          <w:kern w:val="2"/>
          <w:sz w:val="28"/>
          <w:szCs w:val="28"/>
          <w:lang w:val="es-MX" w:eastAsia="en-US"/>
          <w14:ligatures w14:val="standardContextual"/>
        </w:rPr>
        <w:t>D A D O</w:t>
      </w:r>
      <w:r w:rsidRPr="00A973F9">
        <w:rPr>
          <w:rFonts w:ascii="Century Gothic" w:eastAsia="Aptos" w:hAnsi="Century Gothic"/>
          <w:kern w:val="2"/>
          <w:lang w:val="es-MX" w:eastAsia="en-US"/>
          <w14:ligatures w14:val="standardContextual"/>
        </w:rPr>
        <w:t xml:space="preserve"> en el Salón de Sesiones del Poder Legislativo, en la ciudad de Chihuahua, Chih., a los doce días del mes de diciembre del año dos mil veinticuatro.</w:t>
      </w:r>
    </w:p>
    <w:p w14:paraId="1C56F53B" w14:textId="76208E9E" w:rsidR="00503541" w:rsidRPr="00503541" w:rsidRDefault="00503541" w:rsidP="00503541">
      <w:pPr>
        <w:spacing w:line="331" w:lineRule="auto"/>
        <w:ind w:right="17"/>
        <w:jc w:val="both"/>
        <w:rPr>
          <w:rFonts w:ascii="Century Gothic" w:hAnsi="Century Gothic"/>
          <w:sz w:val="28"/>
          <w:szCs w:val="28"/>
        </w:rPr>
      </w:pPr>
    </w:p>
    <w:p w14:paraId="4F0A9606" w14:textId="77777777" w:rsidR="00503541" w:rsidRDefault="00503541" w:rsidP="00503541">
      <w:pPr>
        <w:spacing w:line="331" w:lineRule="auto"/>
        <w:ind w:right="17"/>
        <w:jc w:val="both"/>
        <w:rPr>
          <w:rFonts w:ascii="Century Gothic" w:hAnsi="Century Gothic"/>
          <w:sz w:val="28"/>
          <w:szCs w:val="28"/>
        </w:rPr>
      </w:pPr>
    </w:p>
    <w:p w14:paraId="1BA732F5" w14:textId="77777777" w:rsidR="00A973F9" w:rsidRDefault="00A973F9" w:rsidP="00503541">
      <w:pPr>
        <w:spacing w:line="331" w:lineRule="auto"/>
        <w:ind w:right="17"/>
        <w:jc w:val="both"/>
        <w:rPr>
          <w:rFonts w:ascii="Century Gothic" w:hAnsi="Century Gothic"/>
          <w:sz w:val="28"/>
          <w:szCs w:val="28"/>
        </w:rPr>
      </w:pPr>
    </w:p>
    <w:p w14:paraId="466F1F50" w14:textId="77777777" w:rsidR="00A973F9" w:rsidRDefault="00A973F9" w:rsidP="00503541">
      <w:pPr>
        <w:spacing w:line="331" w:lineRule="auto"/>
        <w:ind w:right="17"/>
        <w:jc w:val="both"/>
        <w:rPr>
          <w:rFonts w:ascii="Century Gothic" w:hAnsi="Century Gothic"/>
          <w:sz w:val="28"/>
          <w:szCs w:val="28"/>
        </w:rPr>
      </w:pPr>
    </w:p>
    <w:p w14:paraId="19F651C9" w14:textId="77777777" w:rsidR="00A973F9" w:rsidRDefault="00A973F9" w:rsidP="00503541">
      <w:pPr>
        <w:spacing w:line="331" w:lineRule="auto"/>
        <w:ind w:right="17"/>
        <w:jc w:val="both"/>
        <w:rPr>
          <w:rFonts w:ascii="Century Gothic" w:hAnsi="Century Gothic"/>
          <w:sz w:val="28"/>
          <w:szCs w:val="28"/>
        </w:rPr>
      </w:pPr>
    </w:p>
    <w:p w14:paraId="7FBC406D" w14:textId="77777777" w:rsidR="00A973F9" w:rsidRDefault="00A973F9" w:rsidP="00503541">
      <w:pPr>
        <w:spacing w:line="331" w:lineRule="auto"/>
        <w:ind w:right="17"/>
        <w:jc w:val="both"/>
        <w:rPr>
          <w:rFonts w:ascii="Century Gothic" w:hAnsi="Century Gothic"/>
          <w:sz w:val="28"/>
          <w:szCs w:val="28"/>
        </w:rPr>
      </w:pPr>
    </w:p>
    <w:p w14:paraId="5579EB7A" w14:textId="77777777" w:rsidR="00A973F9" w:rsidRDefault="00A973F9" w:rsidP="00503541">
      <w:pPr>
        <w:spacing w:line="331" w:lineRule="auto"/>
        <w:ind w:right="17"/>
        <w:jc w:val="both"/>
        <w:rPr>
          <w:rFonts w:ascii="Century Gothic" w:hAnsi="Century Gothic"/>
          <w:sz w:val="28"/>
          <w:szCs w:val="28"/>
        </w:rPr>
      </w:pPr>
    </w:p>
    <w:p w14:paraId="68F638EC" w14:textId="77777777" w:rsidR="00A973F9" w:rsidRDefault="00A973F9" w:rsidP="00503541">
      <w:pPr>
        <w:spacing w:line="331" w:lineRule="auto"/>
        <w:ind w:right="17"/>
        <w:jc w:val="both"/>
        <w:rPr>
          <w:rFonts w:ascii="Century Gothic" w:hAnsi="Century Gothic"/>
          <w:sz w:val="28"/>
          <w:szCs w:val="28"/>
        </w:rPr>
      </w:pPr>
    </w:p>
    <w:p w14:paraId="208B5D43" w14:textId="77777777" w:rsidR="00A973F9" w:rsidRDefault="00A973F9" w:rsidP="00503541">
      <w:pPr>
        <w:spacing w:line="331" w:lineRule="auto"/>
        <w:ind w:right="17"/>
        <w:jc w:val="both"/>
        <w:rPr>
          <w:rFonts w:ascii="Century Gothic" w:hAnsi="Century Gothic"/>
          <w:sz w:val="28"/>
          <w:szCs w:val="28"/>
        </w:rPr>
      </w:pPr>
    </w:p>
    <w:p w14:paraId="27274AE0" w14:textId="77777777" w:rsidR="00A973F9" w:rsidRDefault="00A973F9" w:rsidP="00503541">
      <w:pPr>
        <w:spacing w:line="331" w:lineRule="auto"/>
        <w:ind w:right="17"/>
        <w:jc w:val="both"/>
        <w:rPr>
          <w:rFonts w:ascii="Century Gothic" w:hAnsi="Century Gothic"/>
          <w:sz w:val="28"/>
          <w:szCs w:val="28"/>
        </w:rPr>
      </w:pPr>
    </w:p>
    <w:p w14:paraId="50DF703A" w14:textId="77777777" w:rsidR="00A973F9" w:rsidRDefault="00A973F9" w:rsidP="00503541">
      <w:pPr>
        <w:spacing w:line="331" w:lineRule="auto"/>
        <w:ind w:right="17"/>
        <w:jc w:val="both"/>
        <w:rPr>
          <w:rFonts w:ascii="Century Gothic" w:hAnsi="Century Gothic"/>
          <w:sz w:val="28"/>
          <w:szCs w:val="28"/>
        </w:rPr>
      </w:pPr>
    </w:p>
    <w:p w14:paraId="28CED7A1" w14:textId="77777777" w:rsidR="00A973F9" w:rsidRDefault="00A973F9" w:rsidP="00503541">
      <w:pPr>
        <w:spacing w:line="331" w:lineRule="auto"/>
        <w:ind w:right="17"/>
        <w:jc w:val="both"/>
        <w:rPr>
          <w:rFonts w:ascii="Century Gothic" w:hAnsi="Century Gothic"/>
          <w:sz w:val="28"/>
          <w:szCs w:val="28"/>
        </w:rPr>
      </w:pPr>
    </w:p>
    <w:p w14:paraId="0ADFF9F7" w14:textId="77777777" w:rsidR="00A973F9" w:rsidRDefault="00A973F9" w:rsidP="00503541">
      <w:pPr>
        <w:spacing w:line="331" w:lineRule="auto"/>
        <w:ind w:right="17"/>
        <w:jc w:val="both"/>
        <w:rPr>
          <w:rFonts w:ascii="Century Gothic" w:hAnsi="Century Gothic"/>
          <w:sz w:val="28"/>
          <w:szCs w:val="28"/>
        </w:rPr>
      </w:pPr>
    </w:p>
    <w:p w14:paraId="075FD18D" w14:textId="77777777" w:rsidR="00A973F9" w:rsidRDefault="00A973F9" w:rsidP="00503541">
      <w:pPr>
        <w:spacing w:line="331" w:lineRule="auto"/>
        <w:ind w:right="17"/>
        <w:jc w:val="both"/>
        <w:rPr>
          <w:rFonts w:ascii="Century Gothic" w:hAnsi="Century Gothic"/>
          <w:sz w:val="28"/>
          <w:szCs w:val="28"/>
        </w:rPr>
      </w:pPr>
    </w:p>
    <w:p w14:paraId="120962FF" w14:textId="77777777" w:rsidR="00A973F9" w:rsidRPr="0011360A" w:rsidRDefault="00A973F9" w:rsidP="00A973F9">
      <w:pPr>
        <w:spacing w:line="360" w:lineRule="auto"/>
        <w:ind w:right="17"/>
        <w:jc w:val="both"/>
        <w:rPr>
          <w:rFonts w:ascii="Century Gothic" w:hAnsi="Century Gothic"/>
        </w:rPr>
      </w:pPr>
    </w:p>
    <w:p w14:paraId="0D278BC2" w14:textId="77777777" w:rsidR="00A973F9" w:rsidRPr="0011360A" w:rsidRDefault="00A973F9" w:rsidP="00A973F9">
      <w:pPr>
        <w:keepNext/>
        <w:ind w:left="284" w:right="284"/>
        <w:jc w:val="center"/>
        <w:outlineLvl w:val="2"/>
        <w:rPr>
          <w:rFonts w:ascii="Century Gothic" w:hAnsi="Century Gothic"/>
          <w:b/>
          <w:sz w:val="26"/>
          <w:szCs w:val="26"/>
        </w:rPr>
      </w:pPr>
      <w:r w:rsidRPr="0011360A">
        <w:rPr>
          <w:rFonts w:ascii="Century Gothic" w:hAnsi="Century Gothic"/>
          <w:b/>
          <w:sz w:val="26"/>
          <w:szCs w:val="26"/>
        </w:rPr>
        <w:t>PRESIDENTA</w:t>
      </w:r>
    </w:p>
    <w:p w14:paraId="41295104" w14:textId="77777777" w:rsidR="00A973F9" w:rsidRPr="0011360A" w:rsidRDefault="00A973F9" w:rsidP="00A973F9">
      <w:pPr>
        <w:rPr>
          <w:rFonts w:ascii="Century Gothic" w:hAnsi="Century Gothic"/>
          <w:b/>
          <w:sz w:val="22"/>
          <w:szCs w:val="22"/>
        </w:rPr>
      </w:pPr>
    </w:p>
    <w:p w14:paraId="6915E17D" w14:textId="77777777" w:rsidR="00A973F9" w:rsidRPr="0011360A" w:rsidRDefault="00A973F9" w:rsidP="00A973F9">
      <w:pPr>
        <w:jc w:val="center"/>
        <w:rPr>
          <w:rFonts w:ascii="Century Gothic" w:hAnsi="Century Gothic"/>
          <w:b/>
          <w:sz w:val="22"/>
          <w:szCs w:val="22"/>
        </w:rPr>
      </w:pPr>
    </w:p>
    <w:p w14:paraId="07786CDA" w14:textId="77777777" w:rsidR="00A973F9" w:rsidRPr="0011360A" w:rsidRDefault="00A973F9" w:rsidP="00A973F9">
      <w:pPr>
        <w:rPr>
          <w:rFonts w:ascii="Century Gothic" w:hAnsi="Century Gothic"/>
          <w:b/>
          <w:sz w:val="22"/>
          <w:szCs w:val="22"/>
        </w:rPr>
      </w:pPr>
    </w:p>
    <w:p w14:paraId="31F4A503" w14:textId="77777777" w:rsidR="00A973F9" w:rsidRPr="0011360A" w:rsidRDefault="00A973F9" w:rsidP="00A973F9">
      <w:pPr>
        <w:rPr>
          <w:rFonts w:ascii="Century Gothic" w:hAnsi="Century Gothic"/>
          <w:b/>
          <w:sz w:val="22"/>
          <w:szCs w:val="22"/>
        </w:rPr>
      </w:pPr>
    </w:p>
    <w:p w14:paraId="116B3850" w14:textId="77777777" w:rsidR="00A973F9" w:rsidRPr="0011360A" w:rsidRDefault="00A973F9" w:rsidP="00A973F9">
      <w:pPr>
        <w:rPr>
          <w:rFonts w:ascii="Century Gothic" w:hAnsi="Century Gothic"/>
          <w:b/>
          <w:sz w:val="22"/>
          <w:szCs w:val="22"/>
        </w:rPr>
      </w:pPr>
    </w:p>
    <w:p w14:paraId="595C0ED5" w14:textId="77777777" w:rsidR="00A973F9" w:rsidRPr="0011360A" w:rsidRDefault="00A973F9" w:rsidP="00A973F9">
      <w:pPr>
        <w:rPr>
          <w:rFonts w:ascii="Century Gothic" w:hAnsi="Century Gothic"/>
          <w:b/>
        </w:rPr>
      </w:pPr>
    </w:p>
    <w:p w14:paraId="3BB1DCF1" w14:textId="77777777" w:rsidR="00A973F9" w:rsidRPr="0011360A" w:rsidRDefault="00A973F9" w:rsidP="00A973F9">
      <w:pPr>
        <w:jc w:val="center"/>
        <w:rPr>
          <w:rFonts w:ascii="Century Gothic" w:hAnsi="Century Gothic"/>
          <w:b/>
          <w:sz w:val="26"/>
          <w:szCs w:val="26"/>
        </w:rPr>
      </w:pPr>
      <w:proofErr w:type="spellStart"/>
      <w:r w:rsidRPr="0011360A">
        <w:rPr>
          <w:rFonts w:ascii="Century Gothic" w:hAnsi="Century Gothic"/>
          <w:b/>
          <w:sz w:val="26"/>
          <w:szCs w:val="26"/>
        </w:rPr>
        <w:t>DIP</w:t>
      </w:r>
      <w:proofErr w:type="spellEnd"/>
      <w:r w:rsidRPr="0011360A">
        <w:rPr>
          <w:rFonts w:ascii="Century Gothic" w:hAnsi="Century Gothic"/>
          <w:b/>
          <w:sz w:val="26"/>
          <w:szCs w:val="26"/>
        </w:rPr>
        <w:t>. ELIZABETH GUZMÁN ARGUETA</w:t>
      </w:r>
    </w:p>
    <w:p w14:paraId="3175E20B" w14:textId="77777777" w:rsidR="00A973F9" w:rsidRPr="0011360A" w:rsidRDefault="00A973F9" w:rsidP="00A973F9">
      <w:pPr>
        <w:rPr>
          <w:rFonts w:ascii="Century Gothic" w:hAnsi="Century Gothic"/>
          <w:b/>
        </w:rPr>
      </w:pPr>
    </w:p>
    <w:p w14:paraId="0EED785C" w14:textId="77777777" w:rsidR="00A973F9" w:rsidRDefault="00A973F9" w:rsidP="00A973F9">
      <w:pPr>
        <w:rPr>
          <w:rFonts w:ascii="Century Gothic" w:hAnsi="Century Gothic"/>
          <w:b/>
        </w:rPr>
      </w:pPr>
    </w:p>
    <w:p w14:paraId="173FA71D" w14:textId="77777777" w:rsidR="00A973F9" w:rsidRDefault="00A973F9" w:rsidP="00A973F9">
      <w:pPr>
        <w:rPr>
          <w:rFonts w:ascii="Century Gothic" w:hAnsi="Century Gothic"/>
          <w:b/>
        </w:rPr>
      </w:pPr>
    </w:p>
    <w:p w14:paraId="53F7B579" w14:textId="77777777" w:rsidR="00A973F9" w:rsidRPr="0011360A" w:rsidRDefault="00A973F9" w:rsidP="00A973F9">
      <w:pPr>
        <w:rPr>
          <w:rFonts w:ascii="Century Gothic" w:hAnsi="Century Gothic"/>
          <w:b/>
        </w:rPr>
      </w:pPr>
    </w:p>
    <w:p w14:paraId="472F28E7" w14:textId="77777777" w:rsidR="00A973F9" w:rsidRPr="0011360A" w:rsidRDefault="00A973F9" w:rsidP="00A973F9">
      <w:pPr>
        <w:rPr>
          <w:rFonts w:ascii="Century Gothic" w:hAnsi="Century Gothic"/>
          <w:b/>
        </w:rPr>
      </w:pPr>
    </w:p>
    <w:p w14:paraId="77410AB2" w14:textId="77777777" w:rsidR="00A973F9" w:rsidRPr="0011360A" w:rsidRDefault="00A973F9" w:rsidP="00A973F9">
      <w:pPr>
        <w:rPr>
          <w:rFonts w:ascii="Century Gothic" w:hAnsi="Century Gothic"/>
          <w:b/>
        </w:rPr>
      </w:pPr>
    </w:p>
    <w:p w14:paraId="15443445" w14:textId="77777777" w:rsidR="00A973F9" w:rsidRPr="0011360A" w:rsidRDefault="00A973F9" w:rsidP="00A973F9">
      <w:pPr>
        <w:rPr>
          <w:rFonts w:ascii="Century Gothic" w:hAnsi="Century Gothic"/>
          <w:b/>
        </w:rPr>
      </w:pPr>
    </w:p>
    <w:tbl>
      <w:tblPr>
        <w:tblW w:w="9363" w:type="dxa"/>
        <w:jc w:val="center"/>
        <w:tblLook w:val="01E0" w:firstRow="1" w:lastRow="1" w:firstColumn="1" w:lastColumn="1" w:noHBand="0" w:noVBand="0"/>
      </w:tblPr>
      <w:tblGrid>
        <w:gridCol w:w="4969"/>
        <w:gridCol w:w="4394"/>
      </w:tblGrid>
      <w:tr w:rsidR="00A973F9" w:rsidRPr="0011360A" w14:paraId="22888842" w14:textId="77777777" w:rsidTr="0087048F">
        <w:trPr>
          <w:jc w:val="center"/>
        </w:trPr>
        <w:tc>
          <w:tcPr>
            <w:tcW w:w="4969" w:type="dxa"/>
          </w:tcPr>
          <w:p w14:paraId="7495FA3A" w14:textId="77777777" w:rsidR="00A973F9" w:rsidRPr="0011360A" w:rsidRDefault="00A973F9" w:rsidP="0087048F">
            <w:pPr>
              <w:spacing w:before="60" w:after="120"/>
              <w:ind w:right="40"/>
              <w:jc w:val="center"/>
              <w:rPr>
                <w:rFonts w:ascii="Century Gothic" w:hAnsi="Century Gothic" w:cs="Arial"/>
                <w:iCs/>
                <w:sz w:val="26"/>
                <w:szCs w:val="26"/>
              </w:rPr>
            </w:pPr>
            <w:r w:rsidRPr="0011360A">
              <w:rPr>
                <w:rFonts w:ascii="Century Gothic" w:hAnsi="Century Gothic"/>
                <w:b/>
                <w:sz w:val="26"/>
                <w:szCs w:val="26"/>
              </w:rPr>
              <w:t>SECRETARIO</w:t>
            </w:r>
          </w:p>
          <w:p w14:paraId="38AD87FE" w14:textId="77777777" w:rsidR="00A973F9" w:rsidRPr="0011360A" w:rsidRDefault="00A973F9" w:rsidP="0087048F">
            <w:pPr>
              <w:spacing w:before="60" w:after="120"/>
              <w:ind w:right="40"/>
              <w:jc w:val="both"/>
              <w:rPr>
                <w:rFonts w:ascii="Century Gothic" w:hAnsi="Century Gothic" w:cs="Arial"/>
                <w:iCs/>
                <w:sz w:val="2"/>
                <w:szCs w:val="2"/>
              </w:rPr>
            </w:pPr>
          </w:p>
          <w:p w14:paraId="7446FE1A" w14:textId="77777777" w:rsidR="00A973F9" w:rsidRPr="0011360A" w:rsidRDefault="00A973F9" w:rsidP="0087048F">
            <w:pPr>
              <w:spacing w:before="60" w:after="120"/>
              <w:ind w:right="40"/>
              <w:jc w:val="both"/>
              <w:rPr>
                <w:rFonts w:ascii="Century Gothic" w:hAnsi="Century Gothic" w:cs="Arial"/>
                <w:iCs/>
                <w:sz w:val="2"/>
                <w:szCs w:val="2"/>
              </w:rPr>
            </w:pPr>
          </w:p>
          <w:p w14:paraId="628F1BB0" w14:textId="77777777" w:rsidR="00A973F9" w:rsidRPr="0011360A" w:rsidRDefault="00A973F9" w:rsidP="0087048F">
            <w:pPr>
              <w:spacing w:before="60" w:after="120"/>
              <w:ind w:right="40"/>
              <w:jc w:val="both"/>
              <w:rPr>
                <w:rFonts w:ascii="Century Gothic" w:hAnsi="Century Gothic" w:cs="Arial"/>
                <w:iCs/>
                <w:sz w:val="2"/>
                <w:szCs w:val="2"/>
              </w:rPr>
            </w:pPr>
          </w:p>
          <w:p w14:paraId="27260CAD" w14:textId="77777777" w:rsidR="00A973F9" w:rsidRPr="0011360A" w:rsidRDefault="00A973F9" w:rsidP="0087048F">
            <w:pPr>
              <w:spacing w:before="60" w:after="120"/>
              <w:ind w:right="40"/>
              <w:jc w:val="both"/>
              <w:rPr>
                <w:rFonts w:ascii="Century Gothic" w:hAnsi="Century Gothic" w:cs="Arial"/>
                <w:iCs/>
                <w:sz w:val="2"/>
                <w:szCs w:val="2"/>
              </w:rPr>
            </w:pPr>
          </w:p>
          <w:p w14:paraId="79C1053D" w14:textId="77777777" w:rsidR="00A973F9" w:rsidRPr="0011360A" w:rsidRDefault="00A973F9" w:rsidP="0087048F">
            <w:pPr>
              <w:spacing w:before="60" w:after="120"/>
              <w:ind w:right="40"/>
              <w:jc w:val="both"/>
              <w:rPr>
                <w:rFonts w:ascii="Century Gothic" w:hAnsi="Century Gothic" w:cs="Arial"/>
                <w:iCs/>
                <w:sz w:val="2"/>
                <w:szCs w:val="2"/>
              </w:rPr>
            </w:pPr>
          </w:p>
          <w:p w14:paraId="7CF2DE6E" w14:textId="77777777" w:rsidR="00A973F9" w:rsidRPr="0011360A" w:rsidRDefault="00A973F9" w:rsidP="0087048F">
            <w:pPr>
              <w:spacing w:before="60" w:after="120"/>
              <w:ind w:right="40"/>
              <w:jc w:val="both"/>
              <w:rPr>
                <w:rFonts w:ascii="Century Gothic" w:hAnsi="Century Gothic" w:cs="Arial"/>
                <w:iCs/>
                <w:sz w:val="2"/>
                <w:szCs w:val="2"/>
              </w:rPr>
            </w:pPr>
          </w:p>
          <w:p w14:paraId="0C4C2A1C" w14:textId="77777777" w:rsidR="00A973F9" w:rsidRPr="0011360A" w:rsidRDefault="00A973F9" w:rsidP="0087048F">
            <w:pPr>
              <w:spacing w:before="60" w:after="120"/>
              <w:ind w:right="40"/>
              <w:jc w:val="both"/>
              <w:rPr>
                <w:rFonts w:ascii="Century Gothic" w:hAnsi="Century Gothic" w:cs="Arial"/>
                <w:iCs/>
                <w:sz w:val="2"/>
                <w:szCs w:val="2"/>
              </w:rPr>
            </w:pPr>
          </w:p>
          <w:p w14:paraId="60F8294B" w14:textId="77777777" w:rsidR="00A973F9" w:rsidRPr="0011360A" w:rsidRDefault="00A973F9" w:rsidP="0087048F">
            <w:pPr>
              <w:spacing w:before="60" w:after="120"/>
              <w:ind w:right="40"/>
              <w:jc w:val="both"/>
              <w:rPr>
                <w:rFonts w:ascii="Century Gothic" w:hAnsi="Century Gothic" w:cs="Arial"/>
                <w:iCs/>
                <w:sz w:val="2"/>
                <w:szCs w:val="2"/>
              </w:rPr>
            </w:pPr>
          </w:p>
          <w:p w14:paraId="2B551A22" w14:textId="77777777" w:rsidR="00A973F9" w:rsidRPr="0011360A" w:rsidRDefault="00A973F9" w:rsidP="0087048F">
            <w:pPr>
              <w:spacing w:before="60" w:after="120"/>
              <w:ind w:right="40"/>
              <w:jc w:val="both"/>
              <w:rPr>
                <w:rFonts w:ascii="Century Gothic" w:hAnsi="Century Gothic" w:cs="Arial"/>
                <w:b/>
                <w:iCs/>
                <w:sz w:val="2"/>
                <w:szCs w:val="2"/>
              </w:rPr>
            </w:pPr>
          </w:p>
          <w:p w14:paraId="7AD855CD" w14:textId="77777777" w:rsidR="00A973F9" w:rsidRPr="0011360A" w:rsidRDefault="00A973F9" w:rsidP="0087048F">
            <w:pPr>
              <w:spacing w:before="60" w:after="120"/>
              <w:ind w:right="40"/>
              <w:jc w:val="both"/>
              <w:rPr>
                <w:rFonts w:ascii="Century Gothic" w:hAnsi="Century Gothic" w:cs="Arial"/>
                <w:b/>
                <w:iCs/>
                <w:sz w:val="2"/>
                <w:szCs w:val="2"/>
              </w:rPr>
            </w:pPr>
          </w:p>
          <w:p w14:paraId="5860964D" w14:textId="77777777" w:rsidR="00A973F9" w:rsidRPr="0011360A" w:rsidRDefault="00A973F9" w:rsidP="0087048F">
            <w:pPr>
              <w:spacing w:before="60" w:after="120"/>
              <w:ind w:right="40"/>
              <w:jc w:val="center"/>
              <w:rPr>
                <w:rFonts w:ascii="Century Gothic" w:hAnsi="Century Gothic"/>
                <w:b/>
                <w:sz w:val="26"/>
                <w:szCs w:val="26"/>
              </w:rPr>
            </w:pPr>
            <w:proofErr w:type="spellStart"/>
            <w:r w:rsidRPr="0011360A">
              <w:rPr>
                <w:rFonts w:ascii="Century Gothic" w:hAnsi="Century Gothic" w:cs="Arial"/>
                <w:b/>
                <w:iCs/>
                <w:sz w:val="26"/>
                <w:szCs w:val="26"/>
              </w:rPr>
              <w:t>DIP</w:t>
            </w:r>
            <w:proofErr w:type="spellEnd"/>
            <w:r w:rsidRPr="0011360A">
              <w:rPr>
                <w:rFonts w:ascii="Century Gothic" w:hAnsi="Century Gothic" w:cs="Arial"/>
                <w:b/>
                <w:iCs/>
                <w:sz w:val="26"/>
                <w:szCs w:val="26"/>
              </w:rPr>
              <w:t>. ROBERTO MARCELINO CARREÓN HUITRÓN</w:t>
            </w:r>
          </w:p>
        </w:tc>
        <w:tc>
          <w:tcPr>
            <w:tcW w:w="4394" w:type="dxa"/>
          </w:tcPr>
          <w:p w14:paraId="0C72F97E" w14:textId="77777777" w:rsidR="00A973F9" w:rsidRPr="0011360A" w:rsidRDefault="00A973F9" w:rsidP="0087048F">
            <w:pPr>
              <w:spacing w:before="60" w:after="120"/>
              <w:ind w:right="40"/>
              <w:jc w:val="center"/>
              <w:rPr>
                <w:rFonts w:ascii="Century Gothic" w:hAnsi="Century Gothic" w:cs="Arial"/>
                <w:iCs/>
                <w:sz w:val="26"/>
                <w:szCs w:val="26"/>
              </w:rPr>
            </w:pPr>
            <w:r w:rsidRPr="0011360A">
              <w:rPr>
                <w:rFonts w:ascii="Century Gothic" w:hAnsi="Century Gothic"/>
                <w:b/>
                <w:sz w:val="26"/>
                <w:szCs w:val="26"/>
              </w:rPr>
              <w:t>SECRETARIO</w:t>
            </w:r>
          </w:p>
          <w:p w14:paraId="31DA115E" w14:textId="77777777" w:rsidR="00A973F9" w:rsidRPr="0011360A" w:rsidRDefault="00A973F9" w:rsidP="0087048F">
            <w:pPr>
              <w:spacing w:before="60" w:after="120"/>
              <w:ind w:right="40"/>
              <w:jc w:val="both"/>
              <w:rPr>
                <w:rFonts w:ascii="Century Gothic" w:hAnsi="Century Gothic" w:cs="Arial"/>
                <w:iCs/>
                <w:sz w:val="2"/>
                <w:szCs w:val="2"/>
              </w:rPr>
            </w:pPr>
          </w:p>
          <w:p w14:paraId="15D91EA4" w14:textId="77777777" w:rsidR="00A973F9" w:rsidRPr="0011360A" w:rsidRDefault="00A973F9" w:rsidP="0087048F">
            <w:pPr>
              <w:spacing w:before="60" w:after="120"/>
              <w:ind w:right="40"/>
              <w:jc w:val="both"/>
              <w:rPr>
                <w:rFonts w:ascii="Century Gothic" w:hAnsi="Century Gothic" w:cs="Arial"/>
                <w:iCs/>
                <w:sz w:val="2"/>
                <w:szCs w:val="2"/>
              </w:rPr>
            </w:pPr>
          </w:p>
          <w:p w14:paraId="457924BD" w14:textId="77777777" w:rsidR="00A973F9" w:rsidRPr="0011360A" w:rsidRDefault="00A973F9" w:rsidP="0087048F">
            <w:pPr>
              <w:spacing w:before="60" w:after="120"/>
              <w:ind w:right="40"/>
              <w:jc w:val="both"/>
              <w:rPr>
                <w:rFonts w:ascii="Century Gothic" w:hAnsi="Century Gothic" w:cs="Arial"/>
                <w:iCs/>
                <w:sz w:val="2"/>
                <w:szCs w:val="2"/>
              </w:rPr>
            </w:pPr>
          </w:p>
          <w:p w14:paraId="5383321D" w14:textId="77777777" w:rsidR="00A973F9" w:rsidRPr="0011360A" w:rsidRDefault="00A973F9" w:rsidP="0087048F">
            <w:pPr>
              <w:spacing w:before="60" w:after="120"/>
              <w:ind w:right="40"/>
              <w:jc w:val="both"/>
              <w:rPr>
                <w:rFonts w:ascii="Century Gothic" w:hAnsi="Century Gothic" w:cs="Arial"/>
                <w:iCs/>
                <w:sz w:val="2"/>
                <w:szCs w:val="2"/>
              </w:rPr>
            </w:pPr>
          </w:p>
          <w:p w14:paraId="6B265900" w14:textId="77777777" w:rsidR="00A973F9" w:rsidRPr="0011360A" w:rsidRDefault="00A973F9" w:rsidP="0087048F">
            <w:pPr>
              <w:spacing w:before="60" w:after="120"/>
              <w:ind w:right="40"/>
              <w:jc w:val="both"/>
              <w:rPr>
                <w:rFonts w:ascii="Century Gothic" w:hAnsi="Century Gothic" w:cs="Arial"/>
                <w:b/>
                <w:iCs/>
                <w:sz w:val="2"/>
                <w:szCs w:val="2"/>
              </w:rPr>
            </w:pPr>
          </w:p>
          <w:p w14:paraId="3931465E" w14:textId="77777777" w:rsidR="00A973F9" w:rsidRPr="0011360A" w:rsidRDefault="00A973F9" w:rsidP="0087048F">
            <w:pPr>
              <w:spacing w:before="60" w:after="120"/>
              <w:ind w:right="40"/>
              <w:jc w:val="both"/>
              <w:rPr>
                <w:rFonts w:ascii="Century Gothic" w:hAnsi="Century Gothic" w:cs="Arial"/>
                <w:b/>
                <w:iCs/>
                <w:sz w:val="2"/>
                <w:szCs w:val="2"/>
              </w:rPr>
            </w:pPr>
          </w:p>
          <w:p w14:paraId="3265573F" w14:textId="77777777" w:rsidR="00A973F9" w:rsidRPr="0011360A" w:rsidRDefault="00A973F9" w:rsidP="0087048F">
            <w:pPr>
              <w:spacing w:before="60" w:after="120"/>
              <w:ind w:right="40"/>
              <w:jc w:val="both"/>
              <w:rPr>
                <w:rFonts w:ascii="Century Gothic" w:hAnsi="Century Gothic" w:cs="Arial"/>
                <w:b/>
                <w:iCs/>
                <w:sz w:val="2"/>
                <w:szCs w:val="2"/>
              </w:rPr>
            </w:pPr>
          </w:p>
          <w:p w14:paraId="74D0D038" w14:textId="77777777" w:rsidR="00A973F9" w:rsidRPr="0011360A" w:rsidRDefault="00A973F9" w:rsidP="0087048F">
            <w:pPr>
              <w:spacing w:before="60" w:after="120"/>
              <w:ind w:right="40"/>
              <w:jc w:val="both"/>
              <w:rPr>
                <w:rFonts w:ascii="Century Gothic" w:hAnsi="Century Gothic" w:cs="Arial"/>
                <w:b/>
                <w:iCs/>
                <w:sz w:val="2"/>
                <w:szCs w:val="2"/>
              </w:rPr>
            </w:pPr>
          </w:p>
          <w:p w14:paraId="09D0E75D" w14:textId="77777777" w:rsidR="00A973F9" w:rsidRPr="0011360A" w:rsidRDefault="00A973F9" w:rsidP="0087048F">
            <w:pPr>
              <w:spacing w:before="60" w:after="120"/>
              <w:ind w:right="40"/>
              <w:jc w:val="both"/>
              <w:rPr>
                <w:rFonts w:ascii="Century Gothic" w:hAnsi="Century Gothic" w:cs="Arial"/>
                <w:b/>
                <w:iCs/>
                <w:sz w:val="2"/>
                <w:szCs w:val="2"/>
              </w:rPr>
            </w:pPr>
          </w:p>
          <w:p w14:paraId="2E48875E" w14:textId="77777777" w:rsidR="00A973F9" w:rsidRPr="0011360A" w:rsidRDefault="00A973F9" w:rsidP="0087048F">
            <w:pPr>
              <w:spacing w:before="60" w:after="120"/>
              <w:ind w:right="40"/>
              <w:jc w:val="both"/>
              <w:rPr>
                <w:rFonts w:ascii="Century Gothic" w:hAnsi="Century Gothic" w:cs="Arial"/>
                <w:b/>
                <w:iCs/>
                <w:sz w:val="2"/>
                <w:szCs w:val="2"/>
              </w:rPr>
            </w:pPr>
          </w:p>
          <w:p w14:paraId="2F7DFDE9" w14:textId="77777777" w:rsidR="00A973F9" w:rsidRPr="0011360A" w:rsidRDefault="00A973F9" w:rsidP="0087048F">
            <w:pPr>
              <w:spacing w:before="60" w:after="60"/>
              <w:jc w:val="center"/>
              <w:rPr>
                <w:rFonts w:ascii="Century Gothic" w:hAnsi="Century Gothic" w:cs="Arial"/>
                <w:b/>
                <w:iCs/>
                <w:sz w:val="26"/>
                <w:szCs w:val="26"/>
              </w:rPr>
            </w:pPr>
            <w:proofErr w:type="spellStart"/>
            <w:r w:rsidRPr="0011360A">
              <w:rPr>
                <w:rFonts w:ascii="Century Gothic" w:hAnsi="Century Gothic" w:cs="Arial"/>
                <w:b/>
                <w:iCs/>
                <w:sz w:val="26"/>
                <w:szCs w:val="26"/>
              </w:rPr>
              <w:t>DIP</w:t>
            </w:r>
            <w:proofErr w:type="spellEnd"/>
            <w:r w:rsidRPr="0011360A">
              <w:rPr>
                <w:rFonts w:ascii="Century Gothic" w:hAnsi="Century Gothic" w:cs="Arial"/>
                <w:b/>
                <w:iCs/>
                <w:sz w:val="26"/>
                <w:szCs w:val="26"/>
              </w:rPr>
              <w:t xml:space="preserve">. LUIS FERNANDO CHACÓN </w:t>
            </w:r>
          </w:p>
          <w:p w14:paraId="0F82A88B" w14:textId="77777777" w:rsidR="00A973F9" w:rsidRPr="0011360A" w:rsidRDefault="00A973F9" w:rsidP="0087048F">
            <w:pPr>
              <w:jc w:val="center"/>
              <w:rPr>
                <w:rFonts w:ascii="Century Gothic" w:hAnsi="Century Gothic"/>
                <w:b/>
                <w:sz w:val="26"/>
                <w:szCs w:val="26"/>
              </w:rPr>
            </w:pPr>
            <w:proofErr w:type="spellStart"/>
            <w:r w:rsidRPr="0011360A">
              <w:rPr>
                <w:rFonts w:ascii="Century Gothic" w:hAnsi="Century Gothic" w:cs="Arial"/>
                <w:b/>
                <w:iCs/>
                <w:sz w:val="26"/>
                <w:szCs w:val="26"/>
              </w:rPr>
              <w:t>ERIVES</w:t>
            </w:r>
            <w:proofErr w:type="spellEnd"/>
            <w:r w:rsidRPr="0011360A">
              <w:rPr>
                <w:rFonts w:ascii="Century Gothic" w:hAnsi="Century Gothic" w:cs="Arial"/>
                <w:b/>
                <w:iCs/>
                <w:sz w:val="26"/>
                <w:szCs w:val="26"/>
              </w:rPr>
              <w:t xml:space="preserve"> </w:t>
            </w:r>
          </w:p>
        </w:tc>
      </w:tr>
    </w:tbl>
    <w:p w14:paraId="6AE00272" w14:textId="77777777" w:rsidR="00A973F9" w:rsidRPr="0011360A" w:rsidRDefault="00A973F9" w:rsidP="00A973F9">
      <w:pPr>
        <w:keepNext/>
        <w:ind w:left="284" w:right="284"/>
        <w:jc w:val="center"/>
        <w:outlineLvl w:val="2"/>
        <w:rPr>
          <w:b/>
          <w:szCs w:val="20"/>
          <w:u w:val="words"/>
        </w:rPr>
      </w:pPr>
    </w:p>
    <w:p w14:paraId="2ECAD1A4" w14:textId="77777777" w:rsidR="00A973F9" w:rsidRDefault="00A973F9" w:rsidP="00A973F9"/>
    <w:p w14:paraId="35D94EBB" w14:textId="77777777" w:rsidR="00A973F9" w:rsidRDefault="00A973F9" w:rsidP="00A973F9"/>
    <w:p w14:paraId="7512636F" w14:textId="77777777" w:rsidR="00A973F9" w:rsidRDefault="00A973F9" w:rsidP="00503541">
      <w:pPr>
        <w:spacing w:line="331" w:lineRule="auto"/>
        <w:ind w:right="17"/>
        <w:jc w:val="both"/>
        <w:rPr>
          <w:rFonts w:ascii="Century Gothic" w:hAnsi="Century Gothic"/>
          <w:sz w:val="28"/>
          <w:szCs w:val="28"/>
        </w:rPr>
      </w:pPr>
    </w:p>
    <w:p w14:paraId="359D428C" w14:textId="77777777" w:rsidR="00A973F9" w:rsidRDefault="00A973F9" w:rsidP="00503541">
      <w:pPr>
        <w:spacing w:line="331" w:lineRule="auto"/>
        <w:ind w:right="17"/>
        <w:jc w:val="both"/>
        <w:rPr>
          <w:rFonts w:ascii="Century Gothic" w:hAnsi="Century Gothic"/>
          <w:sz w:val="28"/>
          <w:szCs w:val="28"/>
        </w:rPr>
      </w:pPr>
    </w:p>
    <w:p w14:paraId="6BA0E042" w14:textId="77777777" w:rsidR="00A973F9" w:rsidRDefault="00A973F9" w:rsidP="00503541">
      <w:pPr>
        <w:spacing w:line="331" w:lineRule="auto"/>
        <w:ind w:right="17"/>
        <w:jc w:val="both"/>
        <w:rPr>
          <w:rFonts w:ascii="Century Gothic" w:hAnsi="Century Gothic"/>
          <w:sz w:val="28"/>
          <w:szCs w:val="28"/>
        </w:rPr>
      </w:pPr>
    </w:p>
    <w:p w14:paraId="2F393488" w14:textId="37DD34C1" w:rsidR="0088262D" w:rsidRPr="00503541" w:rsidRDefault="0088262D" w:rsidP="0088262D">
      <w:pPr>
        <w:pStyle w:val="Ttulo2"/>
        <w:spacing w:line="360" w:lineRule="auto"/>
        <w:ind w:right="710"/>
        <w:jc w:val="center"/>
        <w:rPr>
          <w:rFonts w:ascii="Century Gothic" w:hAnsi="Century Gothic" w:cs="Arial"/>
          <w:color w:val="auto"/>
          <w:sz w:val="28"/>
          <w:szCs w:val="28"/>
        </w:rPr>
      </w:pPr>
      <w:r w:rsidRPr="00503541">
        <w:rPr>
          <w:rFonts w:ascii="Century Gothic" w:hAnsi="Century Gothic" w:cs="Arial"/>
          <w:color w:val="auto"/>
          <w:sz w:val="28"/>
          <w:szCs w:val="28"/>
        </w:rPr>
        <w:lastRenderedPageBreak/>
        <w:t>T A R I F A</w:t>
      </w:r>
    </w:p>
    <w:p w14:paraId="40A0FF2D" w14:textId="77777777" w:rsidR="0088262D" w:rsidRPr="00BE2A69" w:rsidRDefault="0088262D" w:rsidP="0088262D">
      <w:pPr>
        <w:ind w:right="629"/>
        <w:jc w:val="center"/>
        <w:rPr>
          <w:rFonts w:ascii="Century Gothic" w:hAnsi="Century Gothic" w:cs="Arial"/>
        </w:rPr>
      </w:pPr>
      <w:r w:rsidRPr="00BE2A69">
        <w:rPr>
          <w:rFonts w:ascii="Century Gothic" w:hAnsi="Century Gothic" w:cs="Arial"/>
        </w:rPr>
        <w:t xml:space="preserve">  </w:t>
      </w:r>
    </w:p>
    <w:p w14:paraId="7B6A3CE8" w14:textId="77777777" w:rsidR="0088262D" w:rsidRPr="001417FD" w:rsidRDefault="0088262D" w:rsidP="0088262D">
      <w:pPr>
        <w:spacing w:line="360" w:lineRule="auto"/>
        <w:ind w:left="52" w:right="49"/>
        <w:jc w:val="both"/>
        <w:rPr>
          <w:rFonts w:ascii="Century Gothic" w:eastAsia="Century Gothic" w:hAnsi="Century Gothic" w:cs="Arial"/>
        </w:rPr>
      </w:pPr>
      <w:bookmarkStart w:id="0" w:name="_Hlk183707806"/>
      <w:r w:rsidRPr="00BE2A69">
        <w:rPr>
          <w:rFonts w:ascii="Century Gothic" w:hAnsi="Century Gothic" w:cs="Arial"/>
        </w:rPr>
        <w:t>De acuerdo a lo dispuesto por el artículo 169 del Código Municipal para el Estado de Chihuahua, previo estudio del proyecto de la Ley de Ingresos presentado por el H. Ayuntamiento de Meoqui, y conforme al artículo 10-A de la Ley de Coordinación Fiscal Federal, y los artículos 2 y 4 de la Ley de Coordinación en Materia de Derechos con la Federación, se expide la presente Tarifa que, salvo en los casos que se señale de otra forma, se expresa en pesos</w:t>
      </w:r>
      <w:r>
        <w:rPr>
          <w:rFonts w:ascii="Century Gothic" w:hAnsi="Century Gothic" w:cs="Arial"/>
        </w:rPr>
        <w:t xml:space="preserve"> y/o en un número determinado de la Unidad de Medida y Actualización (UMA) que se encuentre vigente</w:t>
      </w:r>
      <w:r w:rsidRPr="00BE2A69">
        <w:rPr>
          <w:rFonts w:ascii="Century Gothic" w:hAnsi="Century Gothic" w:cs="Arial"/>
        </w:rPr>
        <w:t>, y que regirá dura</w:t>
      </w:r>
      <w:r>
        <w:rPr>
          <w:rFonts w:ascii="Century Gothic" w:hAnsi="Century Gothic" w:cs="Arial"/>
        </w:rPr>
        <w:t>nte el ejercicio fiscal del 2025</w:t>
      </w:r>
      <w:r w:rsidRPr="00BE2A69">
        <w:rPr>
          <w:rFonts w:ascii="Century Gothic" w:hAnsi="Century Gothic" w:cs="Arial"/>
        </w:rPr>
        <w:t xml:space="preserve">, para el cobro de derechos que deberá percibir la Hacienda Pública Municipal de </w:t>
      </w:r>
      <w:r w:rsidRPr="001417FD">
        <w:rPr>
          <w:rFonts w:ascii="Century Gothic" w:eastAsia="Century Gothic" w:hAnsi="Century Gothic" w:cs="Arial"/>
        </w:rPr>
        <w:t xml:space="preserve">Meoqui. </w:t>
      </w:r>
    </w:p>
    <w:bookmarkEnd w:id="0"/>
    <w:p w14:paraId="35AF8F23" w14:textId="77777777" w:rsidR="0088262D" w:rsidRDefault="0088262D" w:rsidP="0088262D">
      <w:pPr>
        <w:ind w:left="51" w:right="51"/>
        <w:jc w:val="both"/>
        <w:rPr>
          <w:rFonts w:ascii="Century Gothic" w:eastAsia="Century Gothic" w:hAnsi="Century Gothic" w:cs="Arial"/>
        </w:rPr>
      </w:pPr>
    </w:p>
    <w:p w14:paraId="11EBF813" w14:textId="77777777" w:rsidR="0088262D" w:rsidRPr="00BF7DCE" w:rsidRDefault="0088262D" w:rsidP="0088262D">
      <w:pPr>
        <w:spacing w:line="360" w:lineRule="auto"/>
        <w:ind w:right="49"/>
        <w:jc w:val="both"/>
        <w:rPr>
          <w:rFonts w:ascii="Century Gothic" w:eastAsia="Century Gothic" w:hAnsi="Century Gothic" w:cs="Arial"/>
        </w:rPr>
      </w:pPr>
      <w:r>
        <w:rPr>
          <w:rFonts w:ascii="Century Gothic" w:eastAsia="Century Gothic" w:hAnsi="Century Gothic" w:cs="Arial"/>
          <w:b/>
        </w:rPr>
        <w:t xml:space="preserve">II. </w:t>
      </w:r>
      <w:r w:rsidRPr="00BE2A69">
        <w:rPr>
          <w:rFonts w:ascii="Century Gothic" w:eastAsia="Century Gothic" w:hAnsi="Century Gothic" w:cs="Arial"/>
          <w:b/>
        </w:rPr>
        <w:t>DERECHOS</w:t>
      </w:r>
      <w:r w:rsidRPr="00BE2A69">
        <w:rPr>
          <w:rFonts w:ascii="Century Gothic" w:hAnsi="Century Gothic" w:cs="Arial"/>
        </w:rPr>
        <w:t xml:space="preserve"> </w:t>
      </w:r>
    </w:p>
    <w:tbl>
      <w:tblPr>
        <w:tblW w:w="18281" w:type="dxa"/>
        <w:tblInd w:w="-147" w:type="dxa"/>
        <w:tblCellMar>
          <w:top w:w="4" w:type="dxa"/>
          <w:left w:w="0" w:type="dxa"/>
          <w:right w:w="40" w:type="dxa"/>
        </w:tblCellMar>
        <w:tblLook w:val="04A0" w:firstRow="1" w:lastRow="0" w:firstColumn="1" w:lastColumn="0" w:noHBand="0" w:noVBand="1"/>
      </w:tblPr>
      <w:tblGrid>
        <w:gridCol w:w="6370"/>
        <w:gridCol w:w="680"/>
        <w:gridCol w:w="181"/>
        <w:gridCol w:w="6"/>
        <w:gridCol w:w="40"/>
        <w:gridCol w:w="904"/>
        <w:gridCol w:w="1017"/>
        <w:gridCol w:w="16"/>
        <w:gridCol w:w="1887"/>
        <w:gridCol w:w="925"/>
        <w:gridCol w:w="6255"/>
      </w:tblGrid>
      <w:tr w:rsidR="0088262D" w:rsidRPr="00BE2A69" w14:paraId="1EB7EADB" w14:textId="77777777" w:rsidTr="00503541">
        <w:trPr>
          <w:gridAfter w:val="3"/>
          <w:wAfter w:w="9067" w:type="dxa"/>
          <w:trHeight w:val="597"/>
        </w:trPr>
        <w:tc>
          <w:tcPr>
            <w:tcW w:w="8181" w:type="dxa"/>
            <w:gridSpan w:val="6"/>
            <w:tcBorders>
              <w:top w:val="single" w:sz="4" w:space="0" w:color="000000"/>
              <w:left w:val="single" w:sz="4" w:space="0" w:color="000000"/>
              <w:bottom w:val="single" w:sz="4" w:space="0" w:color="000000"/>
              <w:right w:val="nil"/>
            </w:tcBorders>
            <w:shd w:val="clear" w:color="auto" w:fill="auto"/>
          </w:tcPr>
          <w:p w14:paraId="2498B444" w14:textId="77777777" w:rsidR="0088262D" w:rsidRPr="00894402" w:rsidRDefault="0088262D" w:rsidP="00E62A60">
            <w:pPr>
              <w:spacing w:line="360" w:lineRule="auto"/>
              <w:ind w:left="110"/>
              <w:rPr>
                <w:rFonts w:ascii="Century Gothic" w:hAnsi="Century Gothic" w:cs="Arial"/>
              </w:rPr>
            </w:pPr>
            <w:r w:rsidRPr="00894402">
              <w:rPr>
                <w:rFonts w:ascii="Century Gothic" w:eastAsia="Century Gothic" w:hAnsi="Century Gothic" w:cs="Arial"/>
                <w:b/>
              </w:rPr>
              <w:t>II.1.- MERCADOS MUNICIPALES: (CUOTA MENSUAL POR METRO CUADRADO)</w:t>
            </w:r>
            <w:r w:rsidRPr="00894402">
              <w:rPr>
                <w:rFonts w:ascii="Century Gothic" w:hAnsi="Century Gothic" w:cs="Arial"/>
              </w:rPr>
              <w:t xml:space="preserve"> </w:t>
            </w:r>
          </w:p>
        </w:tc>
        <w:tc>
          <w:tcPr>
            <w:tcW w:w="1033" w:type="dxa"/>
            <w:gridSpan w:val="2"/>
            <w:tcBorders>
              <w:top w:val="single" w:sz="4" w:space="0" w:color="000000"/>
              <w:left w:val="nil"/>
              <w:bottom w:val="single" w:sz="4" w:space="0" w:color="000000"/>
              <w:right w:val="single" w:sz="4" w:space="0" w:color="000000"/>
            </w:tcBorders>
            <w:shd w:val="clear" w:color="auto" w:fill="auto"/>
          </w:tcPr>
          <w:p w14:paraId="1148537F" w14:textId="77777777" w:rsidR="0088262D" w:rsidRPr="00894402" w:rsidRDefault="0088262D" w:rsidP="00E62A60">
            <w:pPr>
              <w:spacing w:line="360" w:lineRule="auto"/>
              <w:rPr>
                <w:rFonts w:ascii="Century Gothic" w:hAnsi="Century Gothic" w:cs="Arial"/>
              </w:rPr>
            </w:pPr>
          </w:p>
        </w:tc>
      </w:tr>
      <w:tr w:rsidR="0088262D" w:rsidRPr="00BE2A69" w14:paraId="63DE0676" w14:textId="77777777" w:rsidTr="00503541">
        <w:trPr>
          <w:gridAfter w:val="3"/>
          <w:wAfter w:w="9067" w:type="dxa"/>
          <w:trHeight w:val="308"/>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10B9A47C"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A) Interior                                                                            </w:t>
            </w:r>
          </w:p>
        </w:tc>
        <w:tc>
          <w:tcPr>
            <w:tcW w:w="1131" w:type="dxa"/>
            <w:gridSpan w:val="4"/>
            <w:tcBorders>
              <w:top w:val="single" w:sz="4" w:space="0" w:color="000000"/>
              <w:left w:val="single" w:sz="4" w:space="0" w:color="000000"/>
              <w:bottom w:val="single" w:sz="4" w:space="0" w:color="000000"/>
              <w:right w:val="nil"/>
            </w:tcBorders>
            <w:shd w:val="clear" w:color="auto" w:fill="auto"/>
            <w:vAlign w:val="center"/>
          </w:tcPr>
          <w:p w14:paraId="3CE7E31E"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center"/>
          </w:tcPr>
          <w:p w14:paraId="2700C6F9"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$25.00</w:t>
            </w:r>
          </w:p>
        </w:tc>
      </w:tr>
      <w:tr w:rsidR="0088262D" w:rsidRPr="00BE2A69" w14:paraId="2A647EED"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auto"/>
              <w:right w:val="single" w:sz="4" w:space="0" w:color="000000"/>
            </w:tcBorders>
            <w:shd w:val="clear" w:color="auto" w:fill="auto"/>
          </w:tcPr>
          <w:p w14:paraId="57AACC0F"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B) Exterior                                                                            </w:t>
            </w:r>
          </w:p>
        </w:tc>
        <w:tc>
          <w:tcPr>
            <w:tcW w:w="1131" w:type="dxa"/>
            <w:gridSpan w:val="4"/>
            <w:tcBorders>
              <w:top w:val="single" w:sz="4" w:space="0" w:color="000000"/>
              <w:left w:val="single" w:sz="4" w:space="0" w:color="000000"/>
              <w:bottom w:val="single" w:sz="4" w:space="0" w:color="auto"/>
              <w:right w:val="nil"/>
            </w:tcBorders>
            <w:shd w:val="clear" w:color="auto" w:fill="auto"/>
            <w:vAlign w:val="center"/>
          </w:tcPr>
          <w:p w14:paraId="4E634A91"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auto"/>
              <w:right w:val="single" w:sz="4" w:space="0" w:color="000000"/>
            </w:tcBorders>
            <w:shd w:val="clear" w:color="auto" w:fill="auto"/>
            <w:vAlign w:val="center"/>
          </w:tcPr>
          <w:p w14:paraId="523084D3"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$30.00</w:t>
            </w:r>
          </w:p>
        </w:tc>
      </w:tr>
      <w:tr w:rsidR="0088262D" w:rsidRPr="00BE2A69" w14:paraId="1E14DC05" w14:textId="77777777" w:rsidTr="00503541">
        <w:trPr>
          <w:gridAfter w:val="3"/>
          <w:wAfter w:w="9067" w:type="dxa"/>
          <w:trHeight w:val="308"/>
        </w:trPr>
        <w:tc>
          <w:tcPr>
            <w:tcW w:w="8181" w:type="dxa"/>
            <w:gridSpan w:val="6"/>
            <w:tcBorders>
              <w:top w:val="single" w:sz="4" w:space="0" w:color="000000"/>
              <w:left w:val="single" w:sz="4" w:space="0" w:color="000000"/>
              <w:bottom w:val="single" w:sz="4" w:space="0" w:color="000000"/>
              <w:right w:val="nil"/>
            </w:tcBorders>
            <w:shd w:val="clear" w:color="auto" w:fill="auto"/>
          </w:tcPr>
          <w:p w14:paraId="6C660FA1" w14:textId="77777777" w:rsidR="0088262D" w:rsidRPr="00894402" w:rsidRDefault="0088262D" w:rsidP="00E62A60">
            <w:pPr>
              <w:spacing w:line="360" w:lineRule="auto"/>
              <w:ind w:left="110"/>
              <w:rPr>
                <w:rFonts w:ascii="Century Gothic" w:hAnsi="Century Gothic" w:cs="Arial"/>
              </w:rPr>
            </w:pPr>
            <w:r w:rsidRPr="00894402">
              <w:rPr>
                <w:rFonts w:ascii="Century Gothic" w:eastAsia="Century Gothic" w:hAnsi="Century Gothic" w:cs="Arial"/>
                <w:b/>
              </w:rPr>
              <w:t>II</w:t>
            </w:r>
            <w:r w:rsidRPr="00894402">
              <w:rPr>
                <w:rFonts w:ascii="Century Gothic" w:hAnsi="Century Gothic" w:cs="Arial"/>
                <w:b/>
              </w:rPr>
              <w:t>.2.-</w:t>
            </w:r>
            <w:r w:rsidRPr="00894402">
              <w:rPr>
                <w:rFonts w:ascii="Century Gothic" w:hAnsi="Century Gothic" w:cs="Arial"/>
              </w:rPr>
              <w:t xml:space="preserve"> </w:t>
            </w:r>
            <w:r w:rsidRPr="00894402">
              <w:rPr>
                <w:rFonts w:ascii="Century Gothic" w:eastAsia="Century Gothic" w:hAnsi="Century Gothic" w:cs="Arial"/>
                <w:b/>
              </w:rPr>
              <w:t>ALINEAMIENTO DE PREDIOS Y ASIGNACIÓN DE NÚMERO OFICIAL. (EN UMAS</w:t>
            </w:r>
            <w:r w:rsidRPr="00894402">
              <w:rPr>
                <w:rFonts w:ascii="Century Gothic" w:hAnsi="Century Gothic" w:cs="Arial"/>
              </w:rPr>
              <w:t>)</w:t>
            </w:r>
          </w:p>
        </w:tc>
        <w:tc>
          <w:tcPr>
            <w:tcW w:w="1033" w:type="dxa"/>
            <w:gridSpan w:val="2"/>
            <w:tcBorders>
              <w:top w:val="single" w:sz="4" w:space="0" w:color="000000"/>
              <w:left w:val="nil"/>
              <w:bottom w:val="single" w:sz="4" w:space="0" w:color="000000"/>
              <w:right w:val="single" w:sz="4" w:space="0" w:color="000000"/>
            </w:tcBorders>
            <w:shd w:val="clear" w:color="auto" w:fill="auto"/>
          </w:tcPr>
          <w:p w14:paraId="227282E9" w14:textId="77777777" w:rsidR="0088262D" w:rsidRPr="00894402" w:rsidRDefault="0088262D" w:rsidP="00E62A60">
            <w:pPr>
              <w:spacing w:line="360" w:lineRule="auto"/>
              <w:rPr>
                <w:rFonts w:ascii="Century Gothic" w:hAnsi="Century Gothic" w:cs="Arial"/>
              </w:rPr>
            </w:pPr>
          </w:p>
        </w:tc>
      </w:tr>
      <w:tr w:rsidR="0088262D" w:rsidRPr="00BE2A69" w14:paraId="6658F831"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21496836"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A) Alineamiento de predio  </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182FA288"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767AF6BF" w14:textId="77777777" w:rsidR="0088262D" w:rsidRPr="00894402" w:rsidRDefault="0088262D" w:rsidP="00E62A60">
            <w:pPr>
              <w:spacing w:line="360" w:lineRule="auto"/>
              <w:ind w:left="199"/>
              <w:jc w:val="right"/>
              <w:rPr>
                <w:rFonts w:ascii="Century Gothic" w:hAnsi="Century Gothic" w:cs="Arial"/>
              </w:rPr>
            </w:pPr>
            <w:r w:rsidRPr="00894402">
              <w:rPr>
                <w:rFonts w:ascii="Century Gothic" w:hAnsi="Century Gothic" w:cs="Arial"/>
              </w:rPr>
              <w:t xml:space="preserve">3.05 </w:t>
            </w:r>
          </w:p>
        </w:tc>
      </w:tr>
      <w:tr w:rsidR="0088262D" w:rsidRPr="00BE2A69" w14:paraId="4978955A"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3664E9"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B) Asignación de número oficial      </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07CA3B2E"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744D02FD"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   2.3 </w:t>
            </w:r>
          </w:p>
        </w:tc>
      </w:tr>
      <w:tr w:rsidR="0088262D" w:rsidRPr="00BE2A69" w14:paraId="5CCCDA16" w14:textId="77777777" w:rsidTr="00503541">
        <w:trPr>
          <w:gridAfter w:val="3"/>
          <w:wAfter w:w="9067" w:type="dxa"/>
          <w:trHeight w:val="308"/>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20677D6"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lastRenderedPageBreak/>
              <w:t xml:space="preserve">C) Certificado de número oficial. </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3D3013ED"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78793400"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   1.46 </w:t>
            </w:r>
          </w:p>
        </w:tc>
      </w:tr>
      <w:tr w:rsidR="0088262D" w:rsidRPr="00BE2A69" w14:paraId="0214053F" w14:textId="77777777" w:rsidTr="00503541">
        <w:trPr>
          <w:gridAfter w:val="3"/>
          <w:wAfter w:w="9067" w:type="dxa"/>
          <w:trHeight w:val="303"/>
        </w:trPr>
        <w:tc>
          <w:tcPr>
            <w:tcW w:w="8181" w:type="dxa"/>
            <w:gridSpan w:val="6"/>
            <w:tcBorders>
              <w:top w:val="single" w:sz="4" w:space="0" w:color="000000"/>
              <w:left w:val="single" w:sz="4" w:space="0" w:color="000000"/>
              <w:bottom w:val="single" w:sz="4" w:space="0" w:color="000000"/>
              <w:right w:val="nil"/>
            </w:tcBorders>
            <w:shd w:val="clear" w:color="auto" w:fill="auto"/>
          </w:tcPr>
          <w:p w14:paraId="39D76206" w14:textId="77777777" w:rsidR="0088262D" w:rsidRPr="00894402" w:rsidRDefault="0088262D" w:rsidP="00E62A60">
            <w:pPr>
              <w:spacing w:line="360" w:lineRule="auto"/>
              <w:ind w:left="110"/>
              <w:rPr>
                <w:rFonts w:ascii="Century Gothic" w:hAnsi="Century Gothic" w:cs="Arial"/>
              </w:rPr>
            </w:pPr>
            <w:r w:rsidRPr="00894402">
              <w:rPr>
                <w:rFonts w:ascii="Century Gothic" w:eastAsia="Century Gothic" w:hAnsi="Century Gothic" w:cs="Arial"/>
                <w:b/>
              </w:rPr>
              <w:t>II.3.- LICENCIA DE USO DE SUELO</w:t>
            </w:r>
            <w:r>
              <w:rPr>
                <w:rFonts w:ascii="Century Gothic" w:eastAsia="Century Gothic" w:hAnsi="Century Gothic" w:cs="Arial"/>
                <w:b/>
              </w:rPr>
              <w:t xml:space="preserve"> </w:t>
            </w:r>
            <w:r w:rsidRPr="00894402">
              <w:rPr>
                <w:rFonts w:ascii="Century Gothic" w:eastAsia="Century Gothic" w:hAnsi="Century Gothic" w:cs="Arial"/>
                <w:b/>
              </w:rPr>
              <w:t>(EN UMAS</w:t>
            </w:r>
            <w:r w:rsidRPr="00894402">
              <w:rPr>
                <w:rFonts w:ascii="Century Gothic" w:hAnsi="Century Gothic" w:cs="Arial"/>
              </w:rPr>
              <w:t>)</w:t>
            </w:r>
            <w:r w:rsidRPr="00894402">
              <w:rPr>
                <w:rFonts w:ascii="Century Gothic" w:eastAsia="Century Gothic" w:hAnsi="Century Gothic" w:cs="Arial"/>
                <w:b/>
              </w:rPr>
              <w:t>:</w:t>
            </w:r>
            <w:r w:rsidRPr="00894402">
              <w:rPr>
                <w:rFonts w:ascii="Century Gothic" w:hAnsi="Century Gothic" w:cs="Arial"/>
              </w:rPr>
              <w:t xml:space="preserve"> </w:t>
            </w:r>
          </w:p>
        </w:tc>
        <w:tc>
          <w:tcPr>
            <w:tcW w:w="1033" w:type="dxa"/>
            <w:gridSpan w:val="2"/>
            <w:tcBorders>
              <w:top w:val="single" w:sz="4" w:space="0" w:color="000000"/>
              <w:left w:val="nil"/>
              <w:bottom w:val="single" w:sz="4" w:space="0" w:color="000000"/>
              <w:right w:val="single" w:sz="4" w:space="0" w:color="000000"/>
            </w:tcBorders>
            <w:shd w:val="clear" w:color="auto" w:fill="auto"/>
          </w:tcPr>
          <w:p w14:paraId="16D84677" w14:textId="77777777" w:rsidR="0088262D" w:rsidRPr="00894402" w:rsidRDefault="0088262D" w:rsidP="00E62A60">
            <w:pPr>
              <w:spacing w:line="360" w:lineRule="auto"/>
              <w:rPr>
                <w:rFonts w:ascii="Century Gothic" w:hAnsi="Century Gothic" w:cs="Arial"/>
              </w:rPr>
            </w:pPr>
          </w:p>
        </w:tc>
      </w:tr>
      <w:tr w:rsidR="0088262D" w:rsidRPr="00BE2A69" w14:paraId="4C525379" w14:textId="77777777" w:rsidTr="00503541">
        <w:trPr>
          <w:gridAfter w:val="3"/>
          <w:wAfter w:w="9067" w:type="dxa"/>
          <w:trHeight w:val="308"/>
        </w:trPr>
        <w:tc>
          <w:tcPr>
            <w:tcW w:w="8181" w:type="dxa"/>
            <w:gridSpan w:val="6"/>
            <w:tcBorders>
              <w:top w:val="single" w:sz="4" w:space="0" w:color="000000"/>
              <w:left w:val="single" w:sz="4" w:space="0" w:color="000000"/>
              <w:bottom w:val="single" w:sz="4" w:space="0" w:color="000000"/>
              <w:right w:val="nil"/>
            </w:tcBorders>
            <w:shd w:val="clear" w:color="auto" w:fill="auto"/>
          </w:tcPr>
          <w:p w14:paraId="5519F656"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A) Predios de uso industrial, comercial o habitacional </w:t>
            </w:r>
          </w:p>
        </w:tc>
        <w:tc>
          <w:tcPr>
            <w:tcW w:w="1033" w:type="dxa"/>
            <w:gridSpan w:val="2"/>
            <w:tcBorders>
              <w:top w:val="single" w:sz="4" w:space="0" w:color="000000"/>
              <w:left w:val="nil"/>
              <w:bottom w:val="single" w:sz="4" w:space="0" w:color="000000"/>
              <w:right w:val="single" w:sz="4" w:space="0" w:color="000000"/>
            </w:tcBorders>
            <w:shd w:val="clear" w:color="auto" w:fill="auto"/>
          </w:tcPr>
          <w:p w14:paraId="600C20C7" w14:textId="77777777" w:rsidR="0088262D" w:rsidRPr="00894402" w:rsidRDefault="0088262D" w:rsidP="00E62A60">
            <w:pPr>
              <w:spacing w:line="360" w:lineRule="auto"/>
              <w:rPr>
                <w:rFonts w:ascii="Century Gothic" w:hAnsi="Century Gothic" w:cs="Arial"/>
              </w:rPr>
            </w:pPr>
          </w:p>
        </w:tc>
      </w:tr>
      <w:tr w:rsidR="0088262D" w:rsidRPr="00BE2A69" w14:paraId="5AF8969E"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D59395A"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1. Uso industrial rústico, por hectárea,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32F9F6DB" w14:textId="77777777" w:rsidR="0088262D" w:rsidRPr="00894402"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3A7FFC23"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63.62</w:t>
            </w:r>
          </w:p>
        </w:tc>
      </w:tr>
      <w:tr w:rsidR="0088262D" w:rsidRPr="00BE2A69" w14:paraId="476B4DFF"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DB70551"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2. Uso comercial urbano, por metro cuadrado,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4153A6B4"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412F1CA9" w14:textId="77777777" w:rsidR="0088262D" w:rsidRPr="00120891" w:rsidRDefault="0088262D" w:rsidP="00E62A60">
            <w:pPr>
              <w:spacing w:line="360" w:lineRule="auto"/>
              <w:ind w:right="71"/>
              <w:jc w:val="right"/>
              <w:rPr>
                <w:rFonts w:ascii="Century Gothic" w:hAnsi="Century Gothic" w:cs="Arial"/>
              </w:rPr>
            </w:pPr>
            <w:r w:rsidRPr="00120891">
              <w:rPr>
                <w:rFonts w:ascii="Century Gothic" w:hAnsi="Century Gothic" w:cs="Arial"/>
              </w:rPr>
              <w:t xml:space="preserve">                       </w:t>
            </w:r>
            <w:r>
              <w:rPr>
                <w:rFonts w:ascii="Century Gothic" w:hAnsi="Century Gothic" w:cs="Arial"/>
              </w:rPr>
              <w:t xml:space="preserve">   </w:t>
            </w:r>
            <w:r w:rsidRPr="00120891">
              <w:rPr>
                <w:rFonts w:ascii="Century Gothic" w:hAnsi="Century Gothic" w:cs="Arial"/>
              </w:rPr>
              <w:t>0.033</w:t>
            </w:r>
          </w:p>
        </w:tc>
      </w:tr>
      <w:tr w:rsidR="0088262D" w:rsidRPr="00BE2A69" w14:paraId="2323FB35" w14:textId="77777777" w:rsidTr="00503541">
        <w:trPr>
          <w:gridAfter w:val="3"/>
          <w:wAfter w:w="9067" w:type="dxa"/>
          <w:trHeight w:val="308"/>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A9BF7DD"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3. Uso comercial rústico, por hectárea,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4C80DD62"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06B9DB70" w14:textId="77777777" w:rsidR="0088262D" w:rsidRPr="00120891" w:rsidRDefault="0088262D" w:rsidP="00E62A60">
            <w:pPr>
              <w:spacing w:line="360" w:lineRule="auto"/>
              <w:jc w:val="right"/>
              <w:rPr>
                <w:rFonts w:ascii="Century Gothic" w:hAnsi="Century Gothic" w:cs="Arial"/>
              </w:rPr>
            </w:pPr>
            <w:r w:rsidRPr="00120891">
              <w:rPr>
                <w:rFonts w:ascii="Century Gothic" w:hAnsi="Century Gothic" w:cs="Arial"/>
              </w:rPr>
              <w:t xml:space="preserve"> 31.63</w:t>
            </w:r>
          </w:p>
        </w:tc>
      </w:tr>
      <w:tr w:rsidR="0088262D" w:rsidRPr="00BE2A69" w14:paraId="37AC2077"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668D77A"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4. Uso habitacional plurifamiliar urbano por metro cuadrado,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tcPr>
          <w:p w14:paraId="6F1F3823"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tcPr>
          <w:p w14:paraId="1BB9883C" w14:textId="77777777" w:rsidR="0088262D" w:rsidRPr="00120891" w:rsidRDefault="0088262D" w:rsidP="00E62A60">
            <w:pPr>
              <w:spacing w:line="360" w:lineRule="auto"/>
              <w:ind w:right="71"/>
              <w:jc w:val="right"/>
              <w:rPr>
                <w:rFonts w:ascii="Century Gothic" w:hAnsi="Century Gothic" w:cs="Arial"/>
              </w:rPr>
            </w:pPr>
            <w:r w:rsidRPr="00120891">
              <w:rPr>
                <w:rFonts w:ascii="Century Gothic" w:hAnsi="Century Gothic" w:cs="Arial"/>
              </w:rPr>
              <w:t xml:space="preserve">           0.006</w:t>
            </w:r>
          </w:p>
        </w:tc>
      </w:tr>
      <w:tr w:rsidR="0088262D" w:rsidRPr="00BE2A69" w14:paraId="2A10DE46" w14:textId="77777777" w:rsidTr="00503541">
        <w:trPr>
          <w:gridAfter w:val="3"/>
          <w:wAfter w:w="9067" w:type="dxa"/>
          <w:trHeight w:val="308"/>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657AF"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 xml:space="preserve">5. Uso rústico de agostadero y/o </w:t>
            </w:r>
            <w:proofErr w:type="spellStart"/>
            <w:r w:rsidRPr="00120891">
              <w:rPr>
                <w:rFonts w:ascii="Century Gothic" w:hAnsi="Century Gothic" w:cs="Arial"/>
              </w:rPr>
              <w:t>temporalero</w:t>
            </w:r>
            <w:proofErr w:type="spellEnd"/>
            <w:r w:rsidRPr="00120891">
              <w:rPr>
                <w:rFonts w:ascii="Century Gothic" w:hAnsi="Century Gothic" w:cs="Arial"/>
              </w:rPr>
              <w:t>, por hectárea,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2E3EC857"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39987D6F" w14:textId="77777777" w:rsidR="0088262D" w:rsidRPr="00120891" w:rsidRDefault="0088262D" w:rsidP="00E62A60">
            <w:pPr>
              <w:spacing w:line="360" w:lineRule="auto"/>
              <w:ind w:left="200"/>
              <w:jc w:val="right"/>
              <w:rPr>
                <w:rFonts w:ascii="Century Gothic" w:hAnsi="Century Gothic" w:cs="Arial"/>
              </w:rPr>
            </w:pPr>
            <w:r w:rsidRPr="00120891">
              <w:rPr>
                <w:rFonts w:ascii="Century Gothic" w:hAnsi="Century Gothic" w:cs="Arial"/>
              </w:rPr>
              <w:t>5.28</w:t>
            </w:r>
          </w:p>
        </w:tc>
      </w:tr>
      <w:tr w:rsidR="0088262D" w:rsidRPr="00BE2A69" w14:paraId="0CC5E60B"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42BD9D3"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6. Uso rústico agrícola de riego, por hectárea,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01506EEA"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05BBB2C5" w14:textId="77777777" w:rsidR="0088262D" w:rsidRPr="00120891" w:rsidRDefault="0088262D" w:rsidP="00E62A60">
            <w:pPr>
              <w:spacing w:line="360" w:lineRule="auto"/>
              <w:jc w:val="right"/>
              <w:rPr>
                <w:rFonts w:ascii="Century Gothic" w:hAnsi="Century Gothic" w:cs="Arial"/>
              </w:rPr>
            </w:pPr>
            <w:r w:rsidRPr="00120891">
              <w:rPr>
                <w:rFonts w:ascii="Century Gothic" w:hAnsi="Century Gothic" w:cs="Arial"/>
              </w:rPr>
              <w:t>17.57</w:t>
            </w:r>
          </w:p>
        </w:tc>
      </w:tr>
      <w:tr w:rsidR="0088262D" w:rsidRPr="00BE2A69" w14:paraId="7D302F22" w14:textId="77777777" w:rsidTr="00503541">
        <w:trPr>
          <w:gridAfter w:val="3"/>
          <w:wAfter w:w="9067" w:type="dxa"/>
          <w:trHeight w:val="30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1F16F4FE" w14:textId="77777777" w:rsidR="0088262D" w:rsidRPr="00120891" w:rsidRDefault="0088262D" w:rsidP="00E62A60">
            <w:pPr>
              <w:spacing w:line="360" w:lineRule="auto"/>
              <w:ind w:left="110"/>
              <w:rPr>
                <w:rFonts w:ascii="Century Gothic" w:hAnsi="Century Gothic" w:cs="Arial"/>
              </w:rPr>
            </w:pPr>
            <w:r w:rsidRPr="00120891">
              <w:rPr>
                <w:rFonts w:ascii="Century Gothic" w:hAnsi="Century Gothic" w:cs="Arial"/>
              </w:rPr>
              <w:t>7. Uso industrial urbano, por metro cuadrado,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4EC1894C"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71BD1088" w14:textId="77777777" w:rsidR="0088262D" w:rsidRPr="00120891" w:rsidRDefault="0088262D" w:rsidP="00E62A60">
            <w:pPr>
              <w:spacing w:line="360" w:lineRule="auto"/>
              <w:ind w:left="200"/>
              <w:jc w:val="right"/>
              <w:rPr>
                <w:rFonts w:ascii="Century Gothic" w:hAnsi="Century Gothic" w:cs="Arial"/>
              </w:rPr>
            </w:pPr>
            <w:r w:rsidRPr="00120891">
              <w:rPr>
                <w:rFonts w:ascii="Century Gothic" w:hAnsi="Century Gothic" w:cs="Arial"/>
              </w:rPr>
              <w:t>0.006</w:t>
            </w:r>
          </w:p>
        </w:tc>
      </w:tr>
      <w:tr w:rsidR="0088262D" w:rsidRPr="00BE2A69" w14:paraId="36CFD175" w14:textId="77777777" w:rsidTr="00503541">
        <w:trPr>
          <w:gridAfter w:val="3"/>
          <w:wAfter w:w="9067" w:type="dxa"/>
          <w:trHeight w:val="669"/>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C8D23C3" w14:textId="77777777" w:rsidR="0088262D" w:rsidRPr="00120891" w:rsidRDefault="0088262D" w:rsidP="00E62A60">
            <w:pPr>
              <w:spacing w:line="360" w:lineRule="auto"/>
              <w:ind w:left="110" w:right="67"/>
              <w:jc w:val="both"/>
              <w:rPr>
                <w:rFonts w:ascii="Century Gothic" w:hAnsi="Century Gothic" w:cs="Arial"/>
              </w:rPr>
            </w:pPr>
            <w:r w:rsidRPr="00120891">
              <w:rPr>
                <w:rFonts w:ascii="Century Gothic" w:hAnsi="Century Gothic" w:cs="Arial"/>
              </w:rPr>
              <w:t>B) Para restaurante-bar, centros nocturnos, vinos y licores, concesionarios de cerveza, cantinas y expendios de cerveza por metro cuadrado,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0DA1C5C9"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122D709C" w14:textId="77777777" w:rsidR="0088262D" w:rsidRPr="00120891" w:rsidRDefault="0088262D" w:rsidP="00E62A60">
            <w:pPr>
              <w:spacing w:line="360" w:lineRule="auto"/>
              <w:ind w:right="6"/>
              <w:jc w:val="right"/>
              <w:rPr>
                <w:rFonts w:ascii="Century Gothic" w:hAnsi="Century Gothic" w:cs="Arial"/>
              </w:rPr>
            </w:pPr>
            <w:r w:rsidRPr="00120891">
              <w:rPr>
                <w:rFonts w:ascii="Century Gothic" w:hAnsi="Century Gothic" w:cs="Arial"/>
              </w:rPr>
              <w:t>0.067</w:t>
            </w:r>
          </w:p>
          <w:p w14:paraId="7445DA2C" w14:textId="77777777" w:rsidR="0088262D" w:rsidRPr="00120891" w:rsidRDefault="0088262D" w:rsidP="00E62A60">
            <w:pPr>
              <w:spacing w:line="360" w:lineRule="auto"/>
              <w:jc w:val="right"/>
              <w:rPr>
                <w:rFonts w:ascii="Century Gothic" w:hAnsi="Century Gothic" w:cs="Arial"/>
              </w:rPr>
            </w:pPr>
          </w:p>
        </w:tc>
      </w:tr>
      <w:tr w:rsidR="0088262D" w:rsidRPr="00BE2A69" w14:paraId="5B434AAD" w14:textId="77777777" w:rsidTr="00503541">
        <w:trPr>
          <w:gridAfter w:val="3"/>
          <w:wAfter w:w="9067" w:type="dxa"/>
          <w:trHeight w:val="601"/>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5DA33890" w14:textId="77777777" w:rsidR="0088262D" w:rsidRPr="00120891" w:rsidRDefault="0088262D" w:rsidP="00E62A60">
            <w:pPr>
              <w:spacing w:line="360" w:lineRule="auto"/>
              <w:ind w:left="110" w:right="67"/>
              <w:jc w:val="both"/>
              <w:rPr>
                <w:rFonts w:ascii="Century Gothic" w:hAnsi="Century Gothic" w:cs="Arial"/>
              </w:rPr>
            </w:pPr>
            <w:r w:rsidRPr="00120891">
              <w:rPr>
                <w:rFonts w:ascii="Century Gothic" w:hAnsi="Century Gothic" w:cs="Arial"/>
              </w:rPr>
              <w:t>C), Gasolineras, gaseras, recolectores de desechos tóxicos y peligrosos por metro cuadrado, vigencia por 5 años</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59BDDBF4"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63AC1234" w14:textId="77777777" w:rsidR="0088262D" w:rsidRPr="00120891" w:rsidRDefault="0088262D" w:rsidP="00E62A60">
            <w:pPr>
              <w:spacing w:line="360" w:lineRule="auto"/>
              <w:ind w:right="6"/>
              <w:jc w:val="right"/>
              <w:rPr>
                <w:rFonts w:ascii="Century Gothic" w:hAnsi="Century Gothic" w:cs="Arial"/>
              </w:rPr>
            </w:pPr>
            <w:r w:rsidRPr="00120891">
              <w:rPr>
                <w:rFonts w:ascii="Century Gothic" w:hAnsi="Century Gothic" w:cs="Arial"/>
              </w:rPr>
              <w:t>0.067</w:t>
            </w:r>
          </w:p>
        </w:tc>
      </w:tr>
      <w:tr w:rsidR="0088262D" w:rsidRPr="00BE2A69" w14:paraId="0F347F01" w14:textId="77777777" w:rsidTr="00503541">
        <w:trPr>
          <w:gridAfter w:val="3"/>
          <w:wAfter w:w="9067" w:type="dxa"/>
          <w:trHeight w:val="412"/>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F94BD5E" w14:textId="77777777" w:rsidR="0088262D" w:rsidRPr="00120891" w:rsidRDefault="0088262D" w:rsidP="00E62A60">
            <w:pPr>
              <w:spacing w:line="360" w:lineRule="auto"/>
              <w:rPr>
                <w:rFonts w:ascii="Century Gothic" w:hAnsi="Century Gothic" w:cs="Arial"/>
              </w:rPr>
            </w:pPr>
            <w:r w:rsidRPr="00120891">
              <w:rPr>
                <w:rFonts w:ascii="Century Gothic" w:hAnsi="Century Gothic" w:cs="Arial"/>
              </w:rPr>
              <w:lastRenderedPageBreak/>
              <w:t xml:space="preserve">   D) Funerarias, cementerios velatorios por metro cuadrado, vigencia por 5 años </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483195EA"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315118E3" w14:textId="77777777" w:rsidR="0088262D" w:rsidRPr="00120891" w:rsidRDefault="0088262D" w:rsidP="00E62A60">
            <w:pPr>
              <w:spacing w:line="360" w:lineRule="auto"/>
              <w:ind w:right="6"/>
              <w:jc w:val="right"/>
              <w:rPr>
                <w:rFonts w:ascii="Century Gothic" w:hAnsi="Century Gothic" w:cs="Arial"/>
              </w:rPr>
            </w:pPr>
            <w:r w:rsidRPr="00120891">
              <w:rPr>
                <w:rFonts w:ascii="Century Gothic" w:hAnsi="Century Gothic" w:cs="Arial"/>
              </w:rPr>
              <w:t>0.067</w:t>
            </w:r>
          </w:p>
        </w:tc>
      </w:tr>
      <w:tr w:rsidR="0088262D" w:rsidRPr="00BE2A69" w14:paraId="661C825C" w14:textId="77777777" w:rsidTr="00503541">
        <w:trPr>
          <w:gridAfter w:val="3"/>
          <w:wAfter w:w="9067" w:type="dxa"/>
          <w:trHeight w:val="56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BF9083A" w14:textId="77777777" w:rsidR="0088262D" w:rsidRPr="00120891" w:rsidRDefault="0088262D" w:rsidP="00E62A60">
            <w:pPr>
              <w:spacing w:line="360" w:lineRule="auto"/>
              <w:rPr>
                <w:rFonts w:ascii="Century Gothic" w:hAnsi="Century Gothic" w:cs="Arial"/>
              </w:rPr>
            </w:pPr>
            <w:r w:rsidRPr="00120891">
              <w:rPr>
                <w:rFonts w:ascii="Century Gothic" w:hAnsi="Century Gothic" w:cs="Arial"/>
              </w:rPr>
              <w:t xml:space="preserve">  E) Uso Industrial en la zona industrial demarcada por el Plan de Desarrollo Urbano, por metro cuadrado, vigencia por 5 años </w:t>
            </w:r>
          </w:p>
        </w:tc>
        <w:tc>
          <w:tcPr>
            <w:tcW w:w="1131" w:type="dxa"/>
            <w:gridSpan w:val="4"/>
            <w:tcBorders>
              <w:top w:val="single" w:sz="4" w:space="0" w:color="000000"/>
              <w:left w:val="single" w:sz="4" w:space="0" w:color="000000"/>
              <w:bottom w:val="single" w:sz="4" w:space="0" w:color="000000"/>
              <w:right w:val="nil"/>
            </w:tcBorders>
            <w:shd w:val="clear" w:color="auto" w:fill="auto"/>
            <w:vAlign w:val="bottom"/>
          </w:tcPr>
          <w:p w14:paraId="4BBD821F" w14:textId="77777777" w:rsidR="0088262D" w:rsidRPr="00120891" w:rsidRDefault="0088262D" w:rsidP="00E62A60">
            <w:pPr>
              <w:spacing w:line="360" w:lineRule="auto"/>
              <w:jc w:val="right"/>
              <w:rPr>
                <w:rFonts w:ascii="Century Gothic" w:hAnsi="Century Gothic" w:cs="Arial"/>
              </w:rPr>
            </w:pPr>
          </w:p>
        </w:tc>
        <w:tc>
          <w:tcPr>
            <w:tcW w:w="1033" w:type="dxa"/>
            <w:gridSpan w:val="2"/>
            <w:tcBorders>
              <w:top w:val="single" w:sz="4" w:space="0" w:color="000000"/>
              <w:left w:val="nil"/>
              <w:bottom w:val="single" w:sz="4" w:space="0" w:color="000000"/>
              <w:right w:val="single" w:sz="4" w:space="0" w:color="000000"/>
            </w:tcBorders>
            <w:shd w:val="clear" w:color="auto" w:fill="auto"/>
            <w:vAlign w:val="bottom"/>
          </w:tcPr>
          <w:p w14:paraId="4035AC37" w14:textId="77777777" w:rsidR="0088262D" w:rsidRPr="00120891" w:rsidRDefault="0088262D" w:rsidP="00E62A60">
            <w:pPr>
              <w:spacing w:line="360" w:lineRule="auto"/>
              <w:ind w:right="6"/>
              <w:jc w:val="right"/>
              <w:rPr>
                <w:rFonts w:ascii="Century Gothic" w:hAnsi="Century Gothic" w:cs="Arial"/>
              </w:rPr>
            </w:pPr>
            <w:r w:rsidRPr="00120891">
              <w:rPr>
                <w:rFonts w:ascii="Century Gothic" w:hAnsi="Century Gothic" w:cs="Arial"/>
              </w:rPr>
              <w:t>0.006</w:t>
            </w:r>
          </w:p>
        </w:tc>
      </w:tr>
      <w:tr w:rsidR="0088262D" w:rsidRPr="00BE2A69" w14:paraId="55D92F75" w14:textId="77777777" w:rsidTr="00503541">
        <w:tblPrEx>
          <w:tblCellMar>
            <w:left w:w="110" w:type="dxa"/>
            <w:right w:w="34" w:type="dxa"/>
          </w:tblCellMar>
        </w:tblPrEx>
        <w:trPr>
          <w:gridAfter w:val="3"/>
          <w:wAfter w:w="9067" w:type="dxa"/>
          <w:trHeight w:val="279"/>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EC1EF1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F) Nomenclatura de calles (certificado de nombre calles).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0FE463C" w14:textId="77777777" w:rsidR="0088262D" w:rsidRPr="00894402" w:rsidRDefault="0088262D" w:rsidP="00E62A60">
            <w:pPr>
              <w:spacing w:line="360" w:lineRule="auto"/>
              <w:ind w:left="954" w:right="78" w:hanging="952"/>
              <w:jc w:val="right"/>
              <w:rPr>
                <w:rFonts w:ascii="Century Gothic" w:hAnsi="Century Gothic" w:cs="Arial"/>
              </w:rPr>
            </w:pPr>
            <w:r w:rsidRPr="00894402">
              <w:rPr>
                <w:rFonts w:ascii="Century Gothic" w:hAnsi="Century Gothic" w:cs="Arial"/>
              </w:rPr>
              <w:t>2.93</w:t>
            </w:r>
          </w:p>
        </w:tc>
      </w:tr>
      <w:tr w:rsidR="0088262D" w:rsidRPr="00BE2A69" w14:paraId="7AEF33C3" w14:textId="77777777" w:rsidTr="00503541">
        <w:tblPrEx>
          <w:tblCellMar>
            <w:left w:w="110" w:type="dxa"/>
            <w:right w:w="34" w:type="dxa"/>
          </w:tblCellMar>
        </w:tblPrEx>
        <w:trPr>
          <w:gridAfter w:val="3"/>
          <w:wAfter w:w="9067" w:type="dxa"/>
          <w:trHeight w:val="302"/>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07FE762C" w14:textId="77777777" w:rsidR="0088262D" w:rsidRPr="00923BD9" w:rsidRDefault="0088262D" w:rsidP="00E62A60">
            <w:pPr>
              <w:spacing w:line="360" w:lineRule="auto"/>
              <w:rPr>
                <w:rFonts w:ascii="Century Gothic" w:hAnsi="Century Gothic" w:cs="Arial"/>
              </w:rPr>
            </w:pPr>
            <w:r w:rsidRPr="00923BD9">
              <w:rPr>
                <w:rFonts w:ascii="Century Gothic" w:eastAsia="Century Gothic" w:hAnsi="Century Gothic" w:cs="Arial"/>
                <w:b/>
              </w:rPr>
              <w:t>II.4.- LICENCIA DE CONSTRUCCIÓN</w:t>
            </w:r>
            <w:r w:rsidRPr="00923BD9">
              <w:rPr>
                <w:rFonts w:ascii="Century Gothic" w:hAnsi="Century Gothic" w:cs="Arial"/>
              </w:rPr>
              <w:t xml:space="preserve"> </w:t>
            </w:r>
            <w:r w:rsidRPr="00923BD9">
              <w:rPr>
                <w:rFonts w:ascii="Century Gothic" w:eastAsia="Century Gothic" w:hAnsi="Century Gothic" w:cs="Arial"/>
                <w:b/>
              </w:rPr>
              <w:t>(EN UMAS</w:t>
            </w:r>
            <w:r w:rsidRPr="00923BD9">
              <w:rPr>
                <w:rFonts w:ascii="Century Gothic" w:hAnsi="Century Gothic" w:cs="Arial"/>
              </w:rPr>
              <w:t>)</w:t>
            </w:r>
          </w:p>
          <w:p w14:paraId="48082138" w14:textId="77777777" w:rsidR="0088262D" w:rsidRPr="00894402" w:rsidRDefault="0088262D" w:rsidP="00E62A60">
            <w:pPr>
              <w:spacing w:line="360" w:lineRule="auto"/>
              <w:jc w:val="both"/>
              <w:rPr>
                <w:rFonts w:ascii="Century Gothic" w:hAnsi="Century Gothic" w:cs="Arial"/>
              </w:rPr>
            </w:pPr>
            <w:r w:rsidRPr="00923BD9">
              <w:rPr>
                <w:rFonts w:ascii="Century Gothic" w:hAnsi="Century Gothic" w:cs="Arial"/>
              </w:rPr>
              <w:t>Se aplicara un  cargo extra por un monto equivalente al 10% (diez por ciento) del valor que resulte de conformidad con la Ley de Ingresos para el ejercicio fiscal vigente en el Municipio de Meoqui, por pago de derechos del permiso y/o licencia de construcción que soliciten en su carácter de Directores responsables de obra, los Arquitectos Colegiados.</w:t>
            </w:r>
          </w:p>
        </w:tc>
      </w:tr>
      <w:tr w:rsidR="0088262D" w:rsidRPr="00BE2A69" w14:paraId="5852F750"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45A1B88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A) Autorización de planos por metro cuadrado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831C4AC" w14:textId="77777777" w:rsidR="0088262D" w:rsidRPr="00894402" w:rsidRDefault="0088262D" w:rsidP="00E62A60">
            <w:pPr>
              <w:spacing w:line="360" w:lineRule="auto"/>
              <w:ind w:right="77"/>
              <w:jc w:val="right"/>
              <w:rPr>
                <w:rFonts w:ascii="Century Gothic" w:hAnsi="Century Gothic" w:cs="Arial"/>
              </w:rPr>
            </w:pPr>
            <w:r w:rsidRPr="00894402">
              <w:rPr>
                <w:rFonts w:ascii="Century Gothic" w:hAnsi="Century Gothic" w:cs="Arial"/>
              </w:rPr>
              <w:t xml:space="preserve">     0.023</w:t>
            </w:r>
          </w:p>
        </w:tc>
      </w:tr>
      <w:tr w:rsidR="0088262D" w:rsidRPr="00BE2A69" w14:paraId="08FEB3FC" w14:textId="77777777" w:rsidTr="00503541">
        <w:tblPrEx>
          <w:tblCellMar>
            <w:left w:w="110" w:type="dxa"/>
            <w:right w:w="34" w:type="dxa"/>
          </w:tblCellMar>
        </w:tblPrEx>
        <w:trPr>
          <w:gridAfter w:val="3"/>
          <w:wAfter w:w="9067" w:type="dxa"/>
          <w:trHeight w:val="187"/>
        </w:trPr>
        <w:tc>
          <w:tcPr>
            <w:tcW w:w="9214" w:type="dxa"/>
            <w:gridSpan w:val="8"/>
            <w:tcBorders>
              <w:top w:val="single" w:sz="4" w:space="0" w:color="auto"/>
              <w:left w:val="single" w:sz="4" w:space="0" w:color="000000"/>
              <w:bottom w:val="single" w:sz="4" w:space="0" w:color="000000"/>
              <w:right w:val="single" w:sz="4" w:space="0" w:color="000000"/>
            </w:tcBorders>
            <w:shd w:val="clear" w:color="auto" w:fill="auto"/>
          </w:tcPr>
          <w:p w14:paraId="01E6A96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Construcción, reconstrucción, ampliación y ornato de: </w:t>
            </w:r>
          </w:p>
        </w:tc>
      </w:tr>
      <w:tr w:rsidR="0088262D" w:rsidRPr="00BE2A69" w14:paraId="22AA03C7" w14:textId="77777777" w:rsidTr="00503541">
        <w:tblPrEx>
          <w:tblCellMar>
            <w:left w:w="110" w:type="dxa"/>
            <w:right w:w="34" w:type="dxa"/>
          </w:tblCellMar>
        </w:tblPrEx>
        <w:trPr>
          <w:gridAfter w:val="3"/>
          <w:wAfter w:w="9067" w:type="dxa"/>
          <w:trHeight w:val="613"/>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2E4B87EB" w14:textId="77777777" w:rsidR="0088262D" w:rsidRPr="00894402" w:rsidRDefault="0088262D" w:rsidP="00E62A60">
            <w:pPr>
              <w:spacing w:line="360" w:lineRule="auto"/>
              <w:ind w:right="74"/>
              <w:jc w:val="both"/>
              <w:rPr>
                <w:rFonts w:ascii="Century Gothic" w:hAnsi="Century Gothic" w:cs="Arial"/>
              </w:rPr>
            </w:pPr>
            <w:r w:rsidRPr="00894402">
              <w:rPr>
                <w:rFonts w:ascii="Century Gothic" w:hAnsi="Century Gothic" w:cs="Arial"/>
              </w:rPr>
              <w:t xml:space="preserve">1. Uso habitacional, Comercial y/o Industrial por metro cuadrado, durante el ejercicio fiscal que se paga, si excede del ejercicio se pagará la diferencia de incremento del siguiente ejercicio. </w:t>
            </w:r>
          </w:p>
        </w:tc>
      </w:tr>
      <w:tr w:rsidR="0088262D" w:rsidRPr="00BE2A69" w14:paraId="3C3D19CD" w14:textId="77777777" w:rsidTr="00503541">
        <w:tblPrEx>
          <w:tblCellMar>
            <w:left w:w="110" w:type="dxa"/>
            <w:right w:w="34" w:type="dxa"/>
          </w:tblCellMar>
        </w:tblPrEx>
        <w:trPr>
          <w:gridAfter w:val="3"/>
          <w:wAfter w:w="9067" w:type="dxa"/>
          <w:trHeight w:val="752"/>
        </w:trPr>
        <w:tc>
          <w:tcPr>
            <w:tcW w:w="7050" w:type="dxa"/>
            <w:gridSpan w:val="2"/>
            <w:tcBorders>
              <w:top w:val="single" w:sz="4" w:space="0" w:color="000000"/>
              <w:left w:val="single" w:sz="4" w:space="0" w:color="000000"/>
              <w:bottom w:val="single" w:sz="4" w:space="0" w:color="auto"/>
              <w:right w:val="single" w:sz="4" w:space="0" w:color="000000"/>
            </w:tcBorders>
            <w:shd w:val="clear" w:color="auto" w:fill="auto"/>
          </w:tcPr>
          <w:p w14:paraId="6F5FA37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1.1. Residencial (de 250 m2 de construcción en adelante), vigencia por 210 días    </w:t>
            </w:r>
          </w:p>
        </w:tc>
        <w:tc>
          <w:tcPr>
            <w:tcW w:w="2164" w:type="dxa"/>
            <w:gridSpan w:val="6"/>
            <w:tcBorders>
              <w:top w:val="single" w:sz="4" w:space="0" w:color="000000"/>
              <w:left w:val="single" w:sz="4" w:space="0" w:color="000000"/>
              <w:bottom w:val="single" w:sz="4" w:space="0" w:color="auto"/>
              <w:right w:val="single" w:sz="4" w:space="0" w:color="000000"/>
            </w:tcBorders>
            <w:shd w:val="clear" w:color="auto" w:fill="auto"/>
            <w:vAlign w:val="bottom"/>
          </w:tcPr>
          <w:p w14:paraId="430F47AA"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0.188 </w:t>
            </w:r>
          </w:p>
        </w:tc>
      </w:tr>
      <w:tr w:rsidR="0088262D" w:rsidRPr="00BE2A69" w14:paraId="544D4F9C"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F13AD8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1.2. Medio (de 51 </w:t>
            </w:r>
            <w:proofErr w:type="spellStart"/>
            <w:r w:rsidRPr="00894402">
              <w:rPr>
                <w:rFonts w:ascii="Century Gothic" w:hAnsi="Century Gothic" w:cs="Arial"/>
              </w:rPr>
              <w:t>m2</w:t>
            </w:r>
            <w:proofErr w:type="spellEnd"/>
            <w:r w:rsidRPr="00894402">
              <w:rPr>
                <w:rFonts w:ascii="Century Gothic" w:hAnsi="Century Gothic" w:cs="Arial"/>
              </w:rPr>
              <w:t xml:space="preserve"> de </w:t>
            </w:r>
            <w:proofErr w:type="spellStart"/>
            <w:r w:rsidRPr="00894402">
              <w:rPr>
                <w:rFonts w:ascii="Century Gothic" w:hAnsi="Century Gothic" w:cs="Arial"/>
              </w:rPr>
              <w:t>const.</w:t>
            </w:r>
            <w:proofErr w:type="spellEnd"/>
            <w:r w:rsidRPr="00894402">
              <w:rPr>
                <w:rFonts w:ascii="Century Gothic" w:hAnsi="Century Gothic" w:cs="Arial"/>
              </w:rPr>
              <w:t xml:space="preserve"> a 249 m2), vigencia por 180 días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0F50F01" w14:textId="77777777" w:rsidR="0088262D" w:rsidRPr="00894402" w:rsidRDefault="0088262D" w:rsidP="00E62A60">
            <w:pPr>
              <w:spacing w:line="360" w:lineRule="auto"/>
              <w:ind w:right="77"/>
              <w:jc w:val="right"/>
              <w:rPr>
                <w:rFonts w:ascii="Century Gothic" w:hAnsi="Century Gothic" w:cs="Arial"/>
              </w:rPr>
            </w:pPr>
            <w:r w:rsidRPr="00894402">
              <w:rPr>
                <w:rFonts w:ascii="Century Gothic" w:hAnsi="Century Gothic" w:cs="Arial"/>
              </w:rPr>
              <w:t xml:space="preserve">         0.146 </w:t>
            </w:r>
          </w:p>
        </w:tc>
      </w:tr>
      <w:tr w:rsidR="0088262D" w:rsidRPr="00BE2A69" w14:paraId="44AC1784" w14:textId="77777777" w:rsidTr="00503541">
        <w:tblPrEx>
          <w:tblCellMar>
            <w:left w:w="110" w:type="dxa"/>
            <w:right w:w="34" w:type="dxa"/>
          </w:tblCellMar>
        </w:tblPrEx>
        <w:trPr>
          <w:gridAfter w:val="3"/>
          <w:wAfter w:w="9067" w:type="dxa"/>
          <w:trHeight w:val="302"/>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400F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1.3. Económico (de 0.00 </w:t>
            </w:r>
            <w:proofErr w:type="spellStart"/>
            <w:r w:rsidRPr="00894402">
              <w:rPr>
                <w:rFonts w:ascii="Century Gothic" w:hAnsi="Century Gothic" w:cs="Arial"/>
              </w:rPr>
              <w:t>m2</w:t>
            </w:r>
            <w:proofErr w:type="spellEnd"/>
            <w:r w:rsidRPr="00894402">
              <w:rPr>
                <w:rFonts w:ascii="Century Gothic" w:hAnsi="Century Gothic" w:cs="Arial"/>
              </w:rPr>
              <w:t xml:space="preserve"> de </w:t>
            </w:r>
            <w:proofErr w:type="spellStart"/>
            <w:r w:rsidRPr="00894402">
              <w:rPr>
                <w:rFonts w:ascii="Century Gothic" w:hAnsi="Century Gothic" w:cs="Arial"/>
              </w:rPr>
              <w:t>const.</w:t>
            </w:r>
            <w:proofErr w:type="spellEnd"/>
            <w:r w:rsidRPr="00894402">
              <w:rPr>
                <w:rFonts w:ascii="Century Gothic" w:hAnsi="Century Gothic" w:cs="Arial"/>
              </w:rPr>
              <w:t xml:space="preserve"> a 50 m2), vigencia por 120 días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FD6F61B" w14:textId="77777777" w:rsidR="0088262D" w:rsidRPr="00894402" w:rsidRDefault="0088262D" w:rsidP="00E62A60">
            <w:pPr>
              <w:spacing w:line="360" w:lineRule="auto"/>
              <w:ind w:right="77"/>
              <w:jc w:val="right"/>
              <w:rPr>
                <w:rFonts w:ascii="Century Gothic" w:hAnsi="Century Gothic" w:cs="Arial"/>
              </w:rPr>
            </w:pPr>
            <w:r w:rsidRPr="00894402">
              <w:rPr>
                <w:rFonts w:ascii="Century Gothic" w:hAnsi="Century Gothic" w:cs="Arial"/>
              </w:rPr>
              <w:t xml:space="preserve">           0.078 </w:t>
            </w:r>
          </w:p>
        </w:tc>
      </w:tr>
      <w:tr w:rsidR="0088262D" w:rsidRPr="00BE2A69" w14:paraId="6DDF969B" w14:textId="77777777" w:rsidTr="00503541">
        <w:tblPrEx>
          <w:tblCellMar>
            <w:left w:w="110" w:type="dxa"/>
            <w:right w:w="34" w:type="dxa"/>
          </w:tblCellMar>
        </w:tblPrEx>
        <w:trPr>
          <w:gridAfter w:val="3"/>
          <w:wAfter w:w="9067" w:type="dxa"/>
          <w:trHeight w:val="307"/>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190EF52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 Uso comercial</w:t>
            </w:r>
          </w:p>
        </w:tc>
      </w:tr>
      <w:tr w:rsidR="0088262D" w:rsidRPr="00BE2A69" w14:paraId="00136DAA"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35A1B66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a)  De 1 a 60 m2, vigencia por 60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17DFCEF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0.35                                  </w:t>
            </w:r>
          </w:p>
        </w:tc>
      </w:tr>
      <w:tr w:rsidR="0088262D" w:rsidRPr="00BE2A69" w14:paraId="0F0F8DEE"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0462D26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De 61 a 100m2, vigencia por 90 días                      </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5E2D6885"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0.23      </w:t>
            </w:r>
          </w:p>
        </w:tc>
      </w:tr>
      <w:tr w:rsidR="0088262D" w:rsidRPr="00BE2A69" w14:paraId="1D625FE1"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62C49C0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c) De 101 a 200 m2, vigencia por 120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2BA2BE1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0.35                                    </w:t>
            </w:r>
          </w:p>
        </w:tc>
      </w:tr>
      <w:tr w:rsidR="0088262D" w:rsidRPr="00BE2A69" w14:paraId="6E7DB6D4"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6204FC1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 De 201 a 300 m2, vigencia por 180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4474DB9"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0.47                                     </w:t>
            </w:r>
          </w:p>
        </w:tc>
      </w:tr>
      <w:tr w:rsidR="0088262D" w:rsidRPr="00BE2A69" w14:paraId="49B4EF44"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67DBD05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e) De 301 a 400 m2, vigencia por 220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6D44DAD"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0.58                                    </w:t>
            </w:r>
          </w:p>
        </w:tc>
      </w:tr>
      <w:tr w:rsidR="0088262D" w:rsidRPr="00BE2A69" w14:paraId="455E3E93"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3D4BE2A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f) De 401 a 1500 m2, vigencia por 240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23426660"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0.70                                   </w:t>
            </w:r>
          </w:p>
        </w:tc>
      </w:tr>
      <w:tr w:rsidR="0088262D" w:rsidRPr="00BE2A69" w14:paraId="6DEDE853"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4B93751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g) más de 1501 m2, vigencia por 300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3004F44"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0.88                            </w:t>
            </w:r>
          </w:p>
        </w:tc>
      </w:tr>
      <w:tr w:rsidR="0088262D" w:rsidRPr="00BE2A69" w14:paraId="4336ED65" w14:textId="77777777" w:rsidTr="00503541">
        <w:tblPrEx>
          <w:tblCellMar>
            <w:left w:w="110" w:type="dxa"/>
            <w:right w:w="34" w:type="dxa"/>
          </w:tblCellMar>
        </w:tblPrEx>
        <w:trPr>
          <w:gridAfter w:val="3"/>
          <w:wAfter w:w="9067" w:type="dxa"/>
          <w:trHeight w:val="307"/>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5AF6A57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 Remodelación Comercial </w:t>
            </w:r>
          </w:p>
        </w:tc>
      </w:tr>
      <w:tr w:rsidR="0088262D" w:rsidRPr="00BE2A69" w14:paraId="65C5BD34"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2D3E1EC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a)  De 1 a 60 m2, vigencia por 60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432E642C"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0.055                                             </w:t>
            </w:r>
          </w:p>
        </w:tc>
      </w:tr>
      <w:tr w:rsidR="0088262D" w:rsidRPr="00BE2A69" w14:paraId="4B37E98D"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6DF8703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b)  De 61 a 100m2, vigencia por 90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6EF5151D"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0.111                                           </w:t>
            </w:r>
          </w:p>
        </w:tc>
      </w:tr>
      <w:tr w:rsidR="0088262D" w:rsidRPr="00BE2A69" w14:paraId="620A8262"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3B07B55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c) De 101 a 200 m2, vigencia por 120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31C4B2C2" w14:textId="77777777" w:rsidR="0088262D" w:rsidRPr="00894402" w:rsidRDefault="0088262D" w:rsidP="00E62A60">
            <w:pPr>
              <w:spacing w:line="360" w:lineRule="auto"/>
              <w:ind w:left="1323"/>
              <w:rPr>
                <w:rFonts w:ascii="Century Gothic" w:hAnsi="Century Gothic" w:cs="Arial"/>
              </w:rPr>
            </w:pPr>
            <w:r w:rsidRPr="00894402">
              <w:rPr>
                <w:rFonts w:ascii="Century Gothic" w:hAnsi="Century Gothic" w:cs="Arial"/>
              </w:rPr>
              <w:t xml:space="preserve">0.17                                          </w:t>
            </w:r>
          </w:p>
        </w:tc>
      </w:tr>
      <w:tr w:rsidR="0088262D" w:rsidRPr="00BE2A69" w14:paraId="49491D3F"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4838D58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 De 201 a 300 m2, vigencia por 180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4763588E" w14:textId="77777777" w:rsidR="0088262D" w:rsidRPr="00894402" w:rsidRDefault="0088262D" w:rsidP="00E62A60">
            <w:pPr>
              <w:spacing w:line="360" w:lineRule="auto"/>
              <w:ind w:left="1332"/>
              <w:rPr>
                <w:rFonts w:ascii="Century Gothic" w:hAnsi="Century Gothic" w:cs="Arial"/>
              </w:rPr>
            </w:pPr>
            <w:r w:rsidRPr="00894402">
              <w:rPr>
                <w:rFonts w:ascii="Century Gothic" w:hAnsi="Century Gothic" w:cs="Arial"/>
              </w:rPr>
              <w:t xml:space="preserve">0.22                                          </w:t>
            </w:r>
          </w:p>
        </w:tc>
      </w:tr>
      <w:tr w:rsidR="0088262D" w:rsidRPr="00BE2A69" w14:paraId="1982DD13"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14F3D5A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e) De 301 a 400 m2, vigencia por 220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695914E1" w14:textId="77777777" w:rsidR="0088262D" w:rsidRPr="00894402" w:rsidRDefault="0088262D" w:rsidP="00E62A60">
            <w:pPr>
              <w:spacing w:line="360" w:lineRule="auto"/>
              <w:ind w:left="1323"/>
              <w:rPr>
                <w:rFonts w:ascii="Century Gothic" w:hAnsi="Century Gothic" w:cs="Arial"/>
              </w:rPr>
            </w:pPr>
            <w:r w:rsidRPr="00894402">
              <w:rPr>
                <w:rFonts w:ascii="Century Gothic" w:hAnsi="Century Gothic" w:cs="Arial"/>
              </w:rPr>
              <w:t xml:space="preserve">0.28                                         </w:t>
            </w:r>
          </w:p>
        </w:tc>
      </w:tr>
      <w:tr w:rsidR="0088262D" w:rsidRPr="00BE2A69" w14:paraId="4F625BC4"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4C67D38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f) De 401 a 1500 m2, vigencia por 240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4629DF25" w14:textId="77777777" w:rsidR="0088262D" w:rsidRPr="00894402" w:rsidRDefault="0088262D" w:rsidP="00E62A60">
            <w:pPr>
              <w:spacing w:line="360" w:lineRule="auto"/>
              <w:ind w:left="1315"/>
              <w:rPr>
                <w:rFonts w:ascii="Century Gothic" w:hAnsi="Century Gothic" w:cs="Arial"/>
              </w:rPr>
            </w:pPr>
            <w:r w:rsidRPr="00894402">
              <w:rPr>
                <w:rFonts w:ascii="Century Gothic" w:hAnsi="Century Gothic" w:cs="Arial"/>
              </w:rPr>
              <w:t xml:space="preserve">0.33                                         </w:t>
            </w:r>
          </w:p>
        </w:tc>
      </w:tr>
      <w:tr w:rsidR="0088262D" w:rsidRPr="00BE2A69" w14:paraId="71213324"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0B67596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g) más de 1501 m2, vigencia por 300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16DE81AB"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0.39                                     </w:t>
            </w:r>
          </w:p>
        </w:tc>
      </w:tr>
      <w:tr w:rsidR="0088262D" w:rsidRPr="00BE2A69" w14:paraId="24085D7C"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vAlign w:val="bottom"/>
          </w:tcPr>
          <w:p w14:paraId="21B3EAD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4. Construcción industrial, naves industriales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0E45BA4A"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0.19                                    </w:t>
            </w:r>
          </w:p>
        </w:tc>
      </w:tr>
      <w:tr w:rsidR="0088262D" w:rsidRPr="00BE2A69" w14:paraId="33CB9C71"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6FF7252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5. Construcción de tejabanes 1 a 100 metros cuadrados, vigencia por 60 días</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7593177"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 0.033                                     </w:t>
            </w:r>
          </w:p>
        </w:tc>
      </w:tr>
      <w:tr w:rsidR="0088262D" w:rsidRPr="00BE2A69" w14:paraId="6BF8796F"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253D586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6. Construcción de tejabanes de 101 metros cuadrados en adelante, vigencia por 150 días               </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3D75D1A5"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0.055                                   </w:t>
            </w:r>
          </w:p>
        </w:tc>
      </w:tr>
      <w:tr w:rsidR="0088262D" w:rsidRPr="00BE2A69" w14:paraId="58454BA2" w14:textId="77777777" w:rsidTr="00503541">
        <w:tblPrEx>
          <w:tblCellMar>
            <w:left w:w="110" w:type="dxa"/>
            <w:right w:w="34" w:type="dxa"/>
          </w:tblCellMar>
        </w:tblPrEx>
        <w:trPr>
          <w:gridAfter w:val="3"/>
          <w:wAfter w:w="9067" w:type="dxa"/>
          <w:trHeight w:val="302"/>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3657970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7. Letrero de construcción nuevo. </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5948C89E" w14:textId="77777777" w:rsidR="0088262D" w:rsidRPr="00894402" w:rsidRDefault="0088262D" w:rsidP="00E62A60">
            <w:pPr>
              <w:spacing w:line="360" w:lineRule="auto"/>
              <w:ind w:right="77"/>
              <w:jc w:val="right"/>
              <w:rPr>
                <w:rFonts w:ascii="Century Gothic" w:hAnsi="Century Gothic" w:cs="Arial"/>
              </w:rPr>
            </w:pPr>
            <w:r w:rsidRPr="00894402">
              <w:rPr>
                <w:rFonts w:ascii="Century Gothic" w:hAnsi="Century Gothic" w:cs="Arial"/>
              </w:rPr>
              <w:t>2.34</w:t>
            </w:r>
          </w:p>
        </w:tc>
      </w:tr>
      <w:tr w:rsidR="0088262D" w:rsidRPr="00BE2A69" w14:paraId="49B08CA4" w14:textId="77777777" w:rsidTr="00503541">
        <w:tblPrEx>
          <w:tblCellMar>
            <w:left w:w="110" w:type="dxa"/>
            <w:right w:w="34" w:type="dxa"/>
          </w:tblCellMar>
        </w:tblPrEx>
        <w:trPr>
          <w:gridAfter w:val="3"/>
          <w:wAfter w:w="9067" w:type="dxa"/>
          <w:trHeight w:val="302"/>
        </w:trPr>
        <w:tc>
          <w:tcPr>
            <w:tcW w:w="7050" w:type="dxa"/>
            <w:gridSpan w:val="2"/>
            <w:tcBorders>
              <w:top w:val="single" w:sz="4" w:space="0" w:color="000000"/>
              <w:left w:val="single" w:sz="4" w:space="0" w:color="000000"/>
              <w:bottom w:val="single" w:sz="4" w:space="0" w:color="000000"/>
              <w:right w:val="single" w:sz="4" w:space="0" w:color="auto"/>
            </w:tcBorders>
            <w:shd w:val="clear" w:color="auto" w:fill="auto"/>
          </w:tcPr>
          <w:p w14:paraId="757377D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8. Letrero de ampliación. </w:t>
            </w:r>
          </w:p>
        </w:tc>
        <w:tc>
          <w:tcPr>
            <w:tcW w:w="2164" w:type="dxa"/>
            <w:gridSpan w:val="6"/>
            <w:tcBorders>
              <w:top w:val="single" w:sz="4" w:space="0" w:color="000000"/>
              <w:left w:val="single" w:sz="4" w:space="0" w:color="auto"/>
              <w:bottom w:val="single" w:sz="4" w:space="0" w:color="000000"/>
              <w:right w:val="single" w:sz="4" w:space="0" w:color="000000"/>
            </w:tcBorders>
            <w:shd w:val="clear" w:color="auto" w:fill="auto"/>
          </w:tcPr>
          <w:p w14:paraId="69C87154"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              0.42 </w:t>
            </w:r>
          </w:p>
        </w:tc>
      </w:tr>
      <w:tr w:rsidR="0088262D" w:rsidRPr="00BE2A69" w14:paraId="5F5FAFBE"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1510435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9. Constancia de terminación de obra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2BF48A05" w14:textId="77777777" w:rsidR="0088262D" w:rsidRPr="00894402" w:rsidRDefault="0088262D" w:rsidP="00E62A60">
            <w:pPr>
              <w:spacing w:line="360" w:lineRule="auto"/>
              <w:ind w:right="76"/>
              <w:jc w:val="center"/>
              <w:rPr>
                <w:rFonts w:ascii="Century Gothic" w:hAnsi="Century Gothic" w:cs="Arial"/>
              </w:rPr>
            </w:pPr>
            <w:r w:rsidRPr="00894402">
              <w:rPr>
                <w:rFonts w:ascii="Century Gothic" w:hAnsi="Century Gothic" w:cs="Arial"/>
              </w:rPr>
              <w:t xml:space="preserve">                   1.17 </w:t>
            </w:r>
          </w:p>
        </w:tc>
      </w:tr>
      <w:tr w:rsidR="0088262D" w:rsidRPr="00BE2A69" w14:paraId="7CB955CA"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4E5E243"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10. Se sancionará con el 50% del costo del permiso de construcción, cuando el contribuyente no tramite dicho permiso</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226272A" w14:textId="77777777" w:rsidR="0088262D" w:rsidRPr="00894402" w:rsidRDefault="0088262D" w:rsidP="00E62A60">
            <w:pPr>
              <w:spacing w:line="360" w:lineRule="auto"/>
              <w:ind w:right="76"/>
              <w:jc w:val="right"/>
              <w:rPr>
                <w:rFonts w:ascii="Century Gothic" w:hAnsi="Century Gothic" w:cs="Arial"/>
              </w:rPr>
            </w:pPr>
          </w:p>
        </w:tc>
      </w:tr>
      <w:tr w:rsidR="0088262D" w:rsidRPr="00BE2A69" w14:paraId="37A7E351"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D1D16EC"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11. Las estaciones de servicio de gasolineras o gaseras, las áreas de tanques de almacenamiento, así como los dispensarios, serán considerados como superficie de construcción por metro cuadrado, la vigencia se contabilizará igual que el apartado 2 de locales comerciales, en razón de los metros de construcción</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0055559"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0.78</w:t>
            </w:r>
          </w:p>
        </w:tc>
      </w:tr>
      <w:tr w:rsidR="0088262D" w:rsidRPr="00BE2A69" w14:paraId="0EB4355F" w14:textId="77777777" w:rsidTr="00503541">
        <w:tblPrEx>
          <w:tblCellMar>
            <w:left w:w="110" w:type="dxa"/>
            <w:right w:w="34" w:type="dxa"/>
          </w:tblCellMar>
        </w:tblPrEx>
        <w:trPr>
          <w:gridAfter w:val="3"/>
          <w:wAfter w:w="9067" w:type="dxa"/>
          <w:trHeight w:val="673"/>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3EC865CE"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12. Construcción y/o ampliación de centros o plazas comerciales, estos últimos con demanda superior a 7 cajones, costo por metro cuadrado</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8F65F56" w14:textId="77777777" w:rsidR="0088262D" w:rsidRPr="00894402" w:rsidRDefault="0088262D" w:rsidP="00E62A60">
            <w:pPr>
              <w:spacing w:line="360" w:lineRule="auto"/>
              <w:ind w:right="76"/>
              <w:jc w:val="right"/>
              <w:rPr>
                <w:rFonts w:ascii="Century Gothic" w:hAnsi="Century Gothic" w:cs="Arial"/>
              </w:rPr>
            </w:pPr>
          </w:p>
        </w:tc>
      </w:tr>
      <w:tr w:rsidR="0088262D" w:rsidRPr="00BE2A69" w14:paraId="67711703" w14:textId="77777777" w:rsidTr="00503541">
        <w:tblPrEx>
          <w:tblCellMar>
            <w:left w:w="110" w:type="dxa"/>
            <w:right w:w="34" w:type="dxa"/>
          </w:tblCellMar>
        </w:tblPrEx>
        <w:trPr>
          <w:gridAfter w:val="3"/>
          <w:wAfter w:w="9067" w:type="dxa"/>
          <w:trHeight w:val="296"/>
        </w:trPr>
        <w:tc>
          <w:tcPr>
            <w:tcW w:w="7050" w:type="dxa"/>
            <w:gridSpan w:val="2"/>
            <w:tcBorders>
              <w:top w:val="single" w:sz="4" w:space="0" w:color="000000"/>
              <w:left w:val="single" w:sz="4" w:space="0" w:color="000000"/>
              <w:bottom w:val="single" w:sz="4" w:space="0" w:color="auto"/>
              <w:right w:val="single" w:sz="4" w:space="0" w:color="000000"/>
            </w:tcBorders>
            <w:shd w:val="clear" w:color="auto" w:fill="auto"/>
          </w:tcPr>
          <w:p w14:paraId="327029CC" w14:textId="77777777" w:rsidR="0088262D" w:rsidRPr="00894402" w:rsidRDefault="0088262D" w:rsidP="00925181">
            <w:pPr>
              <w:pStyle w:val="Prrafodelista"/>
              <w:numPr>
                <w:ilvl w:val="0"/>
                <w:numId w:val="6"/>
              </w:numPr>
              <w:spacing w:after="200" w:line="360" w:lineRule="auto"/>
              <w:rPr>
                <w:rFonts w:ascii="Century Gothic" w:hAnsi="Century Gothic" w:cs="Arial"/>
                <w:sz w:val="24"/>
                <w:szCs w:val="24"/>
              </w:rPr>
            </w:pPr>
            <w:r w:rsidRPr="00894402">
              <w:rPr>
                <w:rFonts w:ascii="Century Gothic" w:hAnsi="Century Gothic" w:cs="Arial"/>
                <w:sz w:val="24"/>
                <w:szCs w:val="24"/>
              </w:rPr>
              <w:t xml:space="preserve">De 1 a 100m2, </w:t>
            </w:r>
            <w:r w:rsidRPr="00894402">
              <w:rPr>
                <w:rFonts w:ascii="Century Gothic" w:hAnsi="Century Gothic" w:cs="Arial"/>
                <w:sz w:val="24"/>
              </w:rPr>
              <w:t>vigencia</w:t>
            </w:r>
            <w:r w:rsidRPr="00894402">
              <w:rPr>
                <w:rFonts w:ascii="Century Gothic" w:hAnsi="Century Gothic" w:cs="Arial"/>
                <w:sz w:val="28"/>
                <w:szCs w:val="24"/>
              </w:rPr>
              <w:t xml:space="preserve"> </w:t>
            </w:r>
            <w:r w:rsidRPr="00894402">
              <w:rPr>
                <w:rFonts w:ascii="Century Gothic" w:hAnsi="Century Gothic" w:cs="Arial"/>
                <w:sz w:val="24"/>
                <w:szCs w:val="24"/>
              </w:rPr>
              <w:t>60 días</w:t>
            </w:r>
          </w:p>
        </w:tc>
        <w:tc>
          <w:tcPr>
            <w:tcW w:w="2164" w:type="dxa"/>
            <w:gridSpan w:val="6"/>
            <w:tcBorders>
              <w:top w:val="single" w:sz="4" w:space="0" w:color="000000"/>
              <w:left w:val="single" w:sz="4" w:space="0" w:color="000000"/>
              <w:bottom w:val="single" w:sz="4" w:space="0" w:color="auto"/>
              <w:right w:val="single" w:sz="4" w:space="0" w:color="000000"/>
            </w:tcBorders>
            <w:shd w:val="clear" w:color="auto" w:fill="auto"/>
            <w:vAlign w:val="bottom"/>
          </w:tcPr>
          <w:p w14:paraId="14003800"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0.19</w:t>
            </w:r>
          </w:p>
        </w:tc>
      </w:tr>
      <w:tr w:rsidR="0088262D" w:rsidRPr="00BE2A69" w14:paraId="55D00448"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auto"/>
              <w:left w:val="single" w:sz="4" w:space="0" w:color="000000"/>
              <w:bottom w:val="single" w:sz="4" w:space="0" w:color="000000"/>
              <w:right w:val="single" w:sz="4" w:space="0" w:color="000000"/>
            </w:tcBorders>
            <w:shd w:val="clear" w:color="auto" w:fill="auto"/>
          </w:tcPr>
          <w:p w14:paraId="788CC513" w14:textId="77777777" w:rsidR="0088262D" w:rsidRPr="00894402" w:rsidRDefault="0088262D" w:rsidP="00925181">
            <w:pPr>
              <w:pStyle w:val="Prrafodelista"/>
              <w:numPr>
                <w:ilvl w:val="0"/>
                <w:numId w:val="6"/>
              </w:numPr>
              <w:spacing w:after="200" w:line="360" w:lineRule="auto"/>
              <w:rPr>
                <w:rFonts w:ascii="Century Gothic" w:hAnsi="Century Gothic" w:cs="Arial"/>
                <w:sz w:val="24"/>
                <w:szCs w:val="24"/>
              </w:rPr>
            </w:pPr>
            <w:r w:rsidRPr="00894402">
              <w:rPr>
                <w:rFonts w:ascii="Century Gothic" w:hAnsi="Century Gothic" w:cs="Arial"/>
                <w:sz w:val="24"/>
                <w:szCs w:val="24"/>
              </w:rPr>
              <w:t xml:space="preserve">De 101 a 200m2, </w:t>
            </w:r>
            <w:r w:rsidRPr="00894402">
              <w:rPr>
                <w:rFonts w:ascii="Century Gothic" w:hAnsi="Century Gothic" w:cs="Arial"/>
                <w:sz w:val="24"/>
              </w:rPr>
              <w:t>vigencia</w:t>
            </w:r>
            <w:r w:rsidRPr="00894402">
              <w:rPr>
                <w:rFonts w:ascii="Century Gothic" w:hAnsi="Century Gothic" w:cs="Arial"/>
                <w:sz w:val="24"/>
                <w:szCs w:val="24"/>
              </w:rPr>
              <w:t xml:space="preserve"> 90 días</w:t>
            </w:r>
          </w:p>
        </w:tc>
        <w:tc>
          <w:tcPr>
            <w:tcW w:w="2164" w:type="dxa"/>
            <w:gridSpan w:val="6"/>
            <w:tcBorders>
              <w:top w:val="single" w:sz="4" w:space="0" w:color="auto"/>
              <w:left w:val="single" w:sz="4" w:space="0" w:color="000000"/>
              <w:bottom w:val="single" w:sz="4" w:space="0" w:color="000000"/>
              <w:right w:val="single" w:sz="4" w:space="0" w:color="000000"/>
            </w:tcBorders>
            <w:shd w:val="clear" w:color="auto" w:fill="auto"/>
            <w:vAlign w:val="bottom"/>
          </w:tcPr>
          <w:p w14:paraId="4B7154D3"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0.41</w:t>
            </w:r>
          </w:p>
        </w:tc>
      </w:tr>
      <w:tr w:rsidR="0088262D" w:rsidRPr="00BE2A69" w14:paraId="5B5A2F26"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284131FF" w14:textId="77777777" w:rsidR="0088262D" w:rsidRPr="00894402" w:rsidRDefault="0088262D" w:rsidP="00925181">
            <w:pPr>
              <w:pStyle w:val="Prrafodelista"/>
              <w:numPr>
                <w:ilvl w:val="0"/>
                <w:numId w:val="6"/>
              </w:numPr>
              <w:spacing w:after="200" w:line="360" w:lineRule="auto"/>
              <w:rPr>
                <w:rFonts w:ascii="Century Gothic" w:hAnsi="Century Gothic" w:cs="Arial"/>
                <w:sz w:val="24"/>
                <w:szCs w:val="24"/>
              </w:rPr>
            </w:pPr>
            <w:r w:rsidRPr="00894402">
              <w:rPr>
                <w:rFonts w:ascii="Century Gothic" w:hAnsi="Century Gothic" w:cs="Arial"/>
                <w:sz w:val="24"/>
                <w:szCs w:val="24"/>
              </w:rPr>
              <w:t xml:space="preserve">De 201 a 300m2, </w:t>
            </w:r>
            <w:r w:rsidRPr="00894402">
              <w:rPr>
                <w:rFonts w:ascii="Century Gothic" w:hAnsi="Century Gothic" w:cs="Arial"/>
                <w:sz w:val="24"/>
              </w:rPr>
              <w:t>vigencia</w:t>
            </w:r>
            <w:r w:rsidRPr="00894402">
              <w:rPr>
                <w:rFonts w:ascii="Century Gothic" w:hAnsi="Century Gothic" w:cs="Arial"/>
                <w:sz w:val="24"/>
                <w:szCs w:val="24"/>
              </w:rPr>
              <w:t xml:space="preserve"> 120 días</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827D66E"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0.49</w:t>
            </w:r>
          </w:p>
        </w:tc>
      </w:tr>
      <w:tr w:rsidR="0088262D" w:rsidRPr="00BE2A69" w14:paraId="202D209E"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2DCFA1F1" w14:textId="77777777" w:rsidR="0088262D" w:rsidRPr="00894402" w:rsidRDefault="0088262D" w:rsidP="00925181">
            <w:pPr>
              <w:pStyle w:val="Prrafodelista"/>
              <w:numPr>
                <w:ilvl w:val="0"/>
                <w:numId w:val="6"/>
              </w:numPr>
              <w:spacing w:after="200" w:line="360" w:lineRule="auto"/>
              <w:rPr>
                <w:rFonts w:ascii="Century Gothic" w:hAnsi="Century Gothic" w:cs="Arial"/>
                <w:sz w:val="24"/>
                <w:szCs w:val="24"/>
              </w:rPr>
            </w:pPr>
            <w:r w:rsidRPr="00894402">
              <w:rPr>
                <w:rFonts w:ascii="Century Gothic" w:hAnsi="Century Gothic" w:cs="Arial"/>
                <w:sz w:val="24"/>
                <w:szCs w:val="24"/>
              </w:rPr>
              <w:lastRenderedPageBreak/>
              <w:t xml:space="preserve">De 301m2 en adelante, </w:t>
            </w:r>
            <w:r w:rsidRPr="00894402">
              <w:rPr>
                <w:rFonts w:ascii="Century Gothic" w:hAnsi="Century Gothic" w:cs="Arial"/>
                <w:sz w:val="24"/>
              </w:rPr>
              <w:t>vigencia</w:t>
            </w:r>
            <w:r w:rsidRPr="00894402">
              <w:rPr>
                <w:rFonts w:ascii="Century Gothic" w:hAnsi="Century Gothic" w:cs="Arial"/>
                <w:sz w:val="24"/>
                <w:szCs w:val="24"/>
              </w:rPr>
              <w:t xml:space="preserve"> 150 días</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1846BED"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0.59</w:t>
            </w:r>
          </w:p>
        </w:tc>
      </w:tr>
      <w:tr w:rsidR="0088262D" w:rsidRPr="00BE2A69" w14:paraId="69CC7FB7"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E4905BE"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13. Edificios destinados a industria en general, tales como fábricas, naves industriales, talleres, plantas procesadoras, empacadoras, bodegas y similares, costo por metro cuadrado, vigencia por 150 días</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26E3AA4"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0.70</w:t>
            </w:r>
          </w:p>
        </w:tc>
      </w:tr>
      <w:tr w:rsidR="0088262D" w:rsidRPr="00BE2A69" w14:paraId="41199180"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54C7D06"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14. edificios destinados a: hoteles, moteles, dormitorios, casa de huéspedes y similares costos por metro cuadrado, vigencia por 150 días</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2653E73" w14:textId="77777777" w:rsidR="0088262D" w:rsidRPr="00894402" w:rsidRDefault="0088262D" w:rsidP="00E62A60">
            <w:pPr>
              <w:spacing w:line="360" w:lineRule="auto"/>
              <w:ind w:right="76"/>
              <w:jc w:val="right"/>
              <w:rPr>
                <w:rFonts w:ascii="Century Gothic" w:hAnsi="Century Gothic" w:cs="Arial"/>
              </w:rPr>
            </w:pPr>
            <w:r w:rsidRPr="00894402">
              <w:rPr>
                <w:rFonts w:ascii="Century Gothic" w:hAnsi="Century Gothic" w:cs="Arial"/>
              </w:rPr>
              <w:t>0.70</w:t>
            </w:r>
          </w:p>
        </w:tc>
      </w:tr>
      <w:tr w:rsidR="0088262D" w:rsidRPr="00BE2A69" w14:paraId="0B3C6A51"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CEFBF8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15. Por renovación de licencia, cuando la construcción no se concluya en el tiempo asignado en el permiso original. Vigencia igual que la licencia original.</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64938AB0" w14:textId="77777777" w:rsidR="0088262D" w:rsidRPr="00894402" w:rsidRDefault="0088262D" w:rsidP="00E62A60">
            <w:pPr>
              <w:spacing w:line="360" w:lineRule="auto"/>
              <w:jc w:val="center"/>
              <w:rPr>
                <w:rFonts w:ascii="Century Gothic" w:hAnsi="Century Gothic" w:cs="Arial"/>
              </w:rPr>
            </w:pPr>
            <w:r w:rsidRPr="00894402">
              <w:rPr>
                <w:rFonts w:ascii="Century Gothic" w:hAnsi="Century Gothic" w:cs="Arial"/>
              </w:rPr>
              <w:t>50% del monto licencia original</w:t>
            </w:r>
          </w:p>
        </w:tc>
      </w:tr>
      <w:tr w:rsidR="0088262D" w:rsidRPr="00BE2A69" w14:paraId="25CFC5E9" w14:textId="77777777" w:rsidTr="00503541">
        <w:tblPrEx>
          <w:tblCellMar>
            <w:left w:w="110" w:type="dxa"/>
            <w:right w:w="34" w:type="dxa"/>
          </w:tblCellMar>
        </w:tblPrEx>
        <w:trPr>
          <w:gridAfter w:val="3"/>
          <w:wAfter w:w="9067" w:type="dxa"/>
          <w:trHeight w:val="596"/>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27C759E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C) Rompimiento de pavimento o apertura de zanjas en la vía pública, por cada metro de largo y hasta un metro de ancho. </w:t>
            </w:r>
          </w:p>
        </w:tc>
      </w:tr>
      <w:tr w:rsidR="0088262D" w:rsidRPr="00BE2A69" w14:paraId="5D63C415"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2EE845D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Con más de tres años de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1FCB82C0"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0.87 </w:t>
            </w:r>
          </w:p>
        </w:tc>
      </w:tr>
      <w:tr w:rsidR="0088262D" w:rsidRPr="00BE2A69" w14:paraId="6405895B" w14:textId="77777777" w:rsidTr="00503541">
        <w:tblPrEx>
          <w:tblCellMar>
            <w:left w:w="110" w:type="dxa"/>
            <w:right w:w="34" w:type="dxa"/>
          </w:tblCellMar>
        </w:tblPrEx>
        <w:trPr>
          <w:gridAfter w:val="3"/>
          <w:wAfter w:w="9067" w:type="dxa"/>
          <w:trHeight w:val="302"/>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57664CA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Con menos de tres años de su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0A9728D1"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1.03 </w:t>
            </w:r>
          </w:p>
        </w:tc>
      </w:tr>
      <w:tr w:rsidR="0088262D" w:rsidRPr="00BE2A69" w14:paraId="379447A6" w14:textId="77777777" w:rsidTr="00503541">
        <w:tblPrEx>
          <w:tblCellMar>
            <w:left w:w="110" w:type="dxa"/>
            <w:right w:w="34" w:type="dxa"/>
          </w:tblCellMar>
        </w:tblPrEx>
        <w:trPr>
          <w:gridAfter w:val="3"/>
          <w:wAfter w:w="9067" w:type="dxa"/>
          <w:trHeight w:val="562"/>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43734113" w14:textId="77777777" w:rsidR="0088262D" w:rsidRPr="00894402" w:rsidRDefault="0088262D" w:rsidP="00E62A60">
            <w:pPr>
              <w:spacing w:line="360" w:lineRule="auto"/>
              <w:ind w:right="75"/>
              <w:jc w:val="both"/>
              <w:rPr>
                <w:rFonts w:ascii="Century Gothic" w:hAnsi="Century Gothic" w:cs="Arial"/>
              </w:rPr>
            </w:pPr>
            <w:r w:rsidRPr="00894402">
              <w:rPr>
                <w:rFonts w:ascii="Century Gothic" w:hAnsi="Century Gothic" w:cs="Arial"/>
              </w:rPr>
              <w:t xml:space="preserve">3. La reposición será por cuenta del interesado, quien deberá de garantizar o pagar su costo en el momento de la expedición de la autorización correspondiente, costo por metro lineal. </w:t>
            </w:r>
          </w:p>
        </w:tc>
      </w:tr>
      <w:tr w:rsidR="0088262D" w:rsidRPr="00BE2A69" w14:paraId="07C7646B" w14:textId="77777777" w:rsidTr="00503541">
        <w:tblPrEx>
          <w:tblCellMar>
            <w:left w:w="110" w:type="dxa"/>
            <w:right w:w="34" w:type="dxa"/>
          </w:tblCellMar>
        </w:tblPrEx>
        <w:trPr>
          <w:gridAfter w:val="3"/>
          <w:wAfter w:w="9067" w:type="dxa"/>
          <w:trHeight w:val="316"/>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4E8D8BA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3.1 De asfalto por metro lineal con más de tres años de su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2733C2DD" w14:textId="77777777" w:rsidR="0088262D" w:rsidRPr="00894402" w:rsidRDefault="0088262D" w:rsidP="00E62A60">
            <w:pPr>
              <w:spacing w:line="360" w:lineRule="auto"/>
              <w:ind w:left="954" w:firstLine="732"/>
              <w:jc w:val="right"/>
              <w:rPr>
                <w:rFonts w:ascii="Century Gothic" w:hAnsi="Century Gothic" w:cs="Arial"/>
              </w:rPr>
            </w:pPr>
            <w:r w:rsidRPr="00894402">
              <w:rPr>
                <w:rFonts w:ascii="Century Gothic" w:hAnsi="Century Gothic" w:cs="Arial"/>
              </w:rPr>
              <w:t xml:space="preserve">     4.10</w:t>
            </w:r>
          </w:p>
        </w:tc>
      </w:tr>
      <w:tr w:rsidR="0088262D" w:rsidRPr="00BE2A69" w14:paraId="5019664C" w14:textId="77777777" w:rsidTr="00503541">
        <w:tblPrEx>
          <w:tblCellMar>
            <w:left w:w="110" w:type="dxa"/>
            <w:right w:w="34" w:type="dxa"/>
          </w:tblCellMar>
        </w:tblPrEx>
        <w:trPr>
          <w:gridAfter w:val="3"/>
          <w:wAfter w:w="9067" w:type="dxa"/>
          <w:trHeight w:val="601"/>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763FEF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3.2 De asfalto por metro lineal con menos de tres años de su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22391602" w14:textId="77777777" w:rsidR="0088262D" w:rsidRPr="00894402" w:rsidRDefault="0088262D" w:rsidP="00E62A60">
            <w:pPr>
              <w:spacing w:line="360" w:lineRule="auto"/>
              <w:ind w:right="11"/>
              <w:jc w:val="right"/>
              <w:rPr>
                <w:rFonts w:ascii="Century Gothic" w:hAnsi="Century Gothic" w:cs="Arial"/>
              </w:rPr>
            </w:pPr>
            <w:r w:rsidRPr="00894402">
              <w:rPr>
                <w:rFonts w:ascii="Century Gothic" w:hAnsi="Century Gothic" w:cs="Arial"/>
              </w:rPr>
              <w:t xml:space="preserve"> </w:t>
            </w:r>
          </w:p>
          <w:p w14:paraId="030E211F"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4.43</w:t>
            </w:r>
          </w:p>
        </w:tc>
      </w:tr>
      <w:tr w:rsidR="0088262D" w:rsidRPr="00BE2A69" w14:paraId="7BF021D9" w14:textId="77777777" w:rsidTr="00503541">
        <w:tblPrEx>
          <w:tblCellMar>
            <w:left w:w="110" w:type="dxa"/>
            <w:right w:w="34" w:type="dxa"/>
          </w:tblCellMar>
        </w:tblPrEx>
        <w:trPr>
          <w:gridAfter w:val="3"/>
          <w:wAfter w:w="9067" w:type="dxa"/>
          <w:trHeight w:val="276"/>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97648C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3.3 De concreto por metro lineal con más de tres años de su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49D1E81C" w14:textId="77777777" w:rsidR="0088262D" w:rsidRPr="00894402" w:rsidRDefault="0088262D" w:rsidP="00E62A60">
            <w:pPr>
              <w:spacing w:line="360" w:lineRule="auto"/>
              <w:ind w:right="11"/>
              <w:jc w:val="right"/>
              <w:rPr>
                <w:rFonts w:ascii="Century Gothic" w:hAnsi="Century Gothic" w:cs="Arial"/>
              </w:rPr>
            </w:pPr>
            <w:r w:rsidRPr="00894402">
              <w:rPr>
                <w:rFonts w:ascii="Century Gothic" w:hAnsi="Century Gothic" w:cs="Arial"/>
              </w:rPr>
              <w:t xml:space="preserve"> </w:t>
            </w:r>
          </w:p>
          <w:p w14:paraId="14C2457A"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5.27 </w:t>
            </w:r>
          </w:p>
        </w:tc>
      </w:tr>
      <w:tr w:rsidR="0088262D" w:rsidRPr="00BE2A69" w14:paraId="06C7C470" w14:textId="77777777" w:rsidTr="00503541">
        <w:tblPrEx>
          <w:tblCellMar>
            <w:left w:w="110" w:type="dxa"/>
            <w:right w:w="34" w:type="dxa"/>
          </w:tblCellMar>
        </w:tblPrEx>
        <w:trPr>
          <w:gridAfter w:val="3"/>
          <w:wAfter w:w="9067" w:type="dxa"/>
          <w:trHeight w:val="298"/>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464F7B7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3.4 De concreto por metro lineal con menos de tres años de su construcción.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723F7065" w14:textId="77777777" w:rsidR="0088262D" w:rsidRPr="00894402" w:rsidRDefault="0088262D" w:rsidP="00E62A60">
            <w:pPr>
              <w:spacing w:line="360" w:lineRule="auto"/>
              <w:ind w:left="954" w:firstLine="732"/>
              <w:jc w:val="right"/>
              <w:rPr>
                <w:rFonts w:ascii="Century Gothic" w:hAnsi="Century Gothic" w:cs="Arial"/>
              </w:rPr>
            </w:pPr>
            <w:r w:rsidRPr="00894402">
              <w:rPr>
                <w:rFonts w:ascii="Century Gothic" w:hAnsi="Century Gothic" w:cs="Arial"/>
              </w:rPr>
              <w:t xml:space="preserve">  6.44 </w:t>
            </w:r>
          </w:p>
        </w:tc>
      </w:tr>
      <w:tr w:rsidR="0088262D" w:rsidRPr="00BE2A69" w14:paraId="5E371E84" w14:textId="77777777" w:rsidTr="00503541">
        <w:tblPrEx>
          <w:tblCellMar>
            <w:left w:w="110" w:type="dxa"/>
            <w:right w:w="34" w:type="dxa"/>
          </w:tblCellMar>
        </w:tblPrEx>
        <w:trPr>
          <w:gridAfter w:val="3"/>
          <w:wAfter w:w="9067" w:type="dxa"/>
          <w:trHeight w:val="302"/>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8C7A5F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D) Construcción de bardas a una altura de 2.50 metros </w:t>
            </w:r>
          </w:p>
        </w:tc>
      </w:tr>
      <w:tr w:rsidR="0088262D" w:rsidRPr="00BE2A69" w14:paraId="58099CCD"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9A9EB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Hasta 2.5 metros de altura por metro lineal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5DC7E0D8"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0.13 </w:t>
            </w:r>
          </w:p>
        </w:tc>
      </w:tr>
      <w:tr w:rsidR="0088262D" w:rsidRPr="00BE2A69" w14:paraId="105AB950" w14:textId="77777777" w:rsidTr="00503541">
        <w:tblPrEx>
          <w:tblCellMar>
            <w:left w:w="110" w:type="dxa"/>
            <w:right w:w="34" w:type="dxa"/>
          </w:tblCellMar>
        </w:tblPrEx>
        <w:trPr>
          <w:gridAfter w:val="3"/>
          <w:wAfter w:w="9067" w:type="dxa"/>
          <w:trHeight w:val="302"/>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D1589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Mayor a 2.5 metros de altura por metro lineal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11414758"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0.19 </w:t>
            </w:r>
          </w:p>
        </w:tc>
      </w:tr>
      <w:tr w:rsidR="0088262D" w:rsidRPr="00BE2A69" w14:paraId="7E6B2139"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0383EA5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E) Banquetas por m2, así como accesos de vehículos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76C1A886"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0.03 </w:t>
            </w:r>
          </w:p>
        </w:tc>
      </w:tr>
      <w:tr w:rsidR="0088262D" w:rsidRPr="00BE2A69" w14:paraId="1DAC3693" w14:textId="77777777" w:rsidTr="00503541">
        <w:tblPrEx>
          <w:tblCellMar>
            <w:left w:w="110" w:type="dxa"/>
            <w:right w:w="34" w:type="dxa"/>
          </w:tblCellMar>
        </w:tblPrEx>
        <w:trPr>
          <w:gridAfter w:val="3"/>
          <w:wAfter w:w="9067" w:type="dxa"/>
          <w:trHeight w:val="307"/>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6EE6945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F) Estacionamientos por m2 comerciales y/o industriales, a base de cemento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1ED5F1ED" w14:textId="77777777" w:rsidR="0088262D" w:rsidRPr="00894402" w:rsidRDefault="0088262D" w:rsidP="00E62A60">
            <w:pPr>
              <w:spacing w:line="360" w:lineRule="auto"/>
              <w:ind w:right="11"/>
              <w:jc w:val="center"/>
              <w:rPr>
                <w:rFonts w:ascii="Century Gothic" w:hAnsi="Century Gothic" w:cs="Arial"/>
              </w:rPr>
            </w:pPr>
            <w:r w:rsidRPr="00894402">
              <w:rPr>
                <w:rFonts w:ascii="Century Gothic" w:hAnsi="Century Gothic" w:cs="Arial"/>
              </w:rPr>
              <w:t xml:space="preserve">                   0.06</w:t>
            </w:r>
          </w:p>
          <w:p w14:paraId="10AED19D" w14:textId="77777777" w:rsidR="0088262D" w:rsidRPr="00894402" w:rsidRDefault="0088262D" w:rsidP="00E62A60">
            <w:pPr>
              <w:spacing w:line="360" w:lineRule="auto"/>
              <w:ind w:right="78"/>
              <w:jc w:val="right"/>
              <w:rPr>
                <w:rFonts w:ascii="Century Gothic" w:hAnsi="Century Gothic" w:cs="Arial"/>
              </w:rPr>
            </w:pPr>
          </w:p>
        </w:tc>
      </w:tr>
      <w:tr w:rsidR="0088262D" w:rsidRPr="00BE2A69" w14:paraId="354C5211" w14:textId="77777777" w:rsidTr="00503541">
        <w:tblPrEx>
          <w:tblCellMar>
            <w:left w:w="110" w:type="dxa"/>
            <w:right w:w="34" w:type="dxa"/>
          </w:tblCellMar>
        </w:tblPrEx>
        <w:trPr>
          <w:gridAfter w:val="3"/>
          <w:wAfter w:w="9067" w:type="dxa"/>
          <w:trHeight w:val="234"/>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Pr>
          <w:p w14:paraId="72B6644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G) Estacionamientos por m2 comerciales y/o industriales, a base de asfalto. </w:t>
            </w:r>
          </w:p>
        </w:tc>
        <w:tc>
          <w:tcPr>
            <w:tcW w:w="2164" w:type="dxa"/>
            <w:gridSpan w:val="6"/>
            <w:tcBorders>
              <w:top w:val="single" w:sz="4" w:space="0" w:color="000000"/>
              <w:left w:val="single" w:sz="4" w:space="0" w:color="000000"/>
              <w:bottom w:val="single" w:sz="4" w:space="0" w:color="000000"/>
              <w:right w:val="single" w:sz="4" w:space="0" w:color="000000"/>
            </w:tcBorders>
            <w:shd w:val="clear" w:color="auto" w:fill="auto"/>
          </w:tcPr>
          <w:p w14:paraId="5A316DC0"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                     0.05 </w:t>
            </w:r>
          </w:p>
        </w:tc>
      </w:tr>
      <w:tr w:rsidR="0088262D" w:rsidRPr="00BE2A69" w14:paraId="15A21943" w14:textId="77777777" w:rsidTr="00503541">
        <w:tblPrEx>
          <w:tblCellMar>
            <w:left w:w="110" w:type="dxa"/>
            <w:right w:w="42" w:type="dxa"/>
          </w:tblCellMar>
        </w:tblPrEx>
        <w:trPr>
          <w:gridAfter w:val="3"/>
          <w:wAfter w:w="9067" w:type="dxa"/>
          <w:trHeight w:val="308"/>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4BF51E8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H) Por licencias de demolición parcial o total de inmuebles: </w:t>
            </w:r>
          </w:p>
        </w:tc>
      </w:tr>
      <w:tr w:rsidR="0088262D" w:rsidRPr="00BE2A69" w14:paraId="23EE18FD"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06AFD37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Urbano por metro cuadrado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2514C70"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6.83 </w:t>
            </w:r>
          </w:p>
        </w:tc>
      </w:tr>
      <w:tr w:rsidR="0088262D" w:rsidRPr="00BE2A69" w14:paraId="1399F6A8"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0041738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Rústico, por hectárea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9F914A5"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13.73 </w:t>
            </w:r>
          </w:p>
        </w:tc>
      </w:tr>
      <w:tr w:rsidR="0088262D" w:rsidRPr="00BE2A69" w14:paraId="2F9FF307" w14:textId="77777777" w:rsidTr="00503541">
        <w:tblPrEx>
          <w:tblCellMar>
            <w:left w:w="110" w:type="dxa"/>
            <w:right w:w="42" w:type="dxa"/>
          </w:tblCellMar>
        </w:tblPrEx>
        <w:trPr>
          <w:gridAfter w:val="3"/>
          <w:wAfter w:w="9067" w:type="dxa"/>
          <w:trHeight w:val="308"/>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vAlign w:val="bottom"/>
          </w:tcPr>
          <w:p w14:paraId="14983E6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I) Subdivisión, fusión y re lotificación de lotes: </w:t>
            </w:r>
          </w:p>
        </w:tc>
      </w:tr>
      <w:tr w:rsidR="0088262D" w:rsidRPr="00BE2A69" w14:paraId="6C64CD76"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63B310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Urbano por metro cuadrado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D5B3F0"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0.08 </w:t>
            </w:r>
          </w:p>
        </w:tc>
      </w:tr>
      <w:tr w:rsidR="0088262D" w:rsidRPr="00BE2A69" w14:paraId="4DAA9F18" w14:textId="77777777" w:rsidTr="00503541">
        <w:tblPrEx>
          <w:tblCellMar>
            <w:left w:w="110" w:type="dxa"/>
            <w:right w:w="42" w:type="dxa"/>
          </w:tblCellMar>
        </w:tblPrEx>
        <w:trPr>
          <w:gridAfter w:val="3"/>
          <w:wAfter w:w="9067" w:type="dxa"/>
          <w:trHeight w:val="308"/>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22B087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 Suburbano por metro cuadrado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7F002DC"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0.01 </w:t>
            </w:r>
          </w:p>
        </w:tc>
      </w:tr>
      <w:tr w:rsidR="0088262D" w:rsidRPr="00BE2A69" w14:paraId="2E9A8C9D"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5A6283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 Rústico agrícola de riego por hectárea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261D7A3"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14.53 </w:t>
            </w:r>
          </w:p>
        </w:tc>
      </w:tr>
      <w:tr w:rsidR="0088262D" w:rsidRPr="00BE2A69" w14:paraId="14EE7317"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A113B5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4. Rústico de agostadero y/o </w:t>
            </w:r>
            <w:proofErr w:type="spellStart"/>
            <w:r w:rsidRPr="00894402">
              <w:rPr>
                <w:rFonts w:ascii="Century Gothic" w:hAnsi="Century Gothic" w:cs="Arial"/>
              </w:rPr>
              <w:t>temporalero</w:t>
            </w:r>
            <w:proofErr w:type="spellEnd"/>
            <w:r w:rsidRPr="00894402">
              <w:rPr>
                <w:rFonts w:ascii="Century Gothic" w:hAnsi="Century Gothic" w:cs="Arial"/>
              </w:rPr>
              <w:t xml:space="preserve">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21FB1A3"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7.26 </w:t>
            </w:r>
          </w:p>
        </w:tc>
      </w:tr>
      <w:tr w:rsidR="0088262D" w:rsidRPr="00BE2A69" w14:paraId="2A53AEF4"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AC1E7A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5.- Subdivisión y fusión rustico-uso de granja o similares, por metro cuadrado.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BE138FB"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0.01</w:t>
            </w:r>
          </w:p>
        </w:tc>
      </w:tr>
      <w:tr w:rsidR="0088262D" w:rsidRPr="00BE2A69" w14:paraId="273A7D62" w14:textId="77777777" w:rsidTr="00503541">
        <w:tblPrEx>
          <w:tblCellMar>
            <w:left w:w="110" w:type="dxa"/>
            <w:right w:w="42" w:type="dxa"/>
          </w:tblCellMar>
        </w:tblPrEx>
        <w:trPr>
          <w:gridAfter w:val="3"/>
          <w:wAfter w:w="9067" w:type="dxa"/>
          <w:trHeight w:val="635"/>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676BA233" w14:textId="77777777" w:rsidR="0088262D" w:rsidRPr="00894402" w:rsidRDefault="0088262D" w:rsidP="00E62A60">
            <w:pPr>
              <w:spacing w:line="360" w:lineRule="auto"/>
              <w:ind w:right="68"/>
              <w:jc w:val="both"/>
              <w:rPr>
                <w:rFonts w:ascii="Century Gothic" w:hAnsi="Century Gothic" w:cs="Arial"/>
              </w:rPr>
            </w:pPr>
            <w:r w:rsidRPr="00894402">
              <w:rPr>
                <w:rFonts w:ascii="Century Gothic" w:hAnsi="Century Gothic" w:cs="Arial"/>
              </w:rPr>
              <w:t>En caso de las subdivisiones los derechos se calcularán solo por el área susceptible de utilizarse o efectivamente subdividida, siempre y cuando no sea mayor que la mitad del predio.</w:t>
            </w:r>
          </w:p>
        </w:tc>
      </w:tr>
      <w:tr w:rsidR="0088262D" w:rsidRPr="00BE2A69" w14:paraId="45E3AAAB" w14:textId="77777777" w:rsidTr="00503541">
        <w:tblPrEx>
          <w:tblCellMar>
            <w:left w:w="110" w:type="dxa"/>
            <w:right w:w="42" w:type="dxa"/>
          </w:tblCellMar>
        </w:tblPrEx>
        <w:trPr>
          <w:gridAfter w:val="3"/>
          <w:wAfter w:w="9067" w:type="dxa"/>
          <w:trHeight w:val="597"/>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09E8DFF0"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J) Construcción de estructuras para antena de comunicaciones (Televisión, radio, telefonía, etc.) y por un periodo de 30 días.</w:t>
            </w:r>
          </w:p>
        </w:tc>
      </w:tr>
      <w:tr w:rsidR="0088262D" w:rsidRPr="00BE2A69" w14:paraId="2A7DE7D0" w14:textId="77777777" w:rsidTr="00503541">
        <w:tblPrEx>
          <w:tblCellMar>
            <w:left w:w="110" w:type="dxa"/>
            <w:right w:w="42" w:type="dxa"/>
          </w:tblCellMar>
        </w:tblPrEx>
        <w:trPr>
          <w:gridAfter w:val="3"/>
          <w:wAfter w:w="9067" w:type="dxa"/>
          <w:trHeight w:val="308"/>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A17299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Auto soportada por metros de altura.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5A3DDB9"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11.72 </w:t>
            </w:r>
          </w:p>
        </w:tc>
      </w:tr>
      <w:tr w:rsidR="0088262D" w:rsidRPr="00BE2A69" w14:paraId="723D17AB"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B32D5B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Con tensores por metro de altura.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83E1F22"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2.61 </w:t>
            </w:r>
          </w:p>
        </w:tc>
      </w:tr>
      <w:tr w:rsidR="0088262D" w:rsidRPr="00BE2A69" w14:paraId="72DD1DAA" w14:textId="77777777" w:rsidTr="00503541">
        <w:tblPrEx>
          <w:tblCellMar>
            <w:left w:w="110" w:type="dxa"/>
            <w:right w:w="42" w:type="dxa"/>
          </w:tblCellMar>
        </w:tblPrEx>
        <w:trPr>
          <w:gridAfter w:val="3"/>
          <w:wAfter w:w="9067" w:type="dxa"/>
          <w:trHeight w:val="396"/>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CC1DD6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K) Construcción de subestaciones eléctricas, por m2 de desplante.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458846D" w14:textId="77777777" w:rsidR="0088262D" w:rsidRPr="00894402" w:rsidRDefault="0088262D" w:rsidP="00E62A60">
            <w:pPr>
              <w:spacing w:line="360" w:lineRule="auto"/>
              <w:ind w:right="4"/>
              <w:jc w:val="right"/>
              <w:rPr>
                <w:rFonts w:ascii="Century Gothic" w:hAnsi="Century Gothic" w:cs="Arial"/>
              </w:rPr>
            </w:pPr>
            <w:r w:rsidRPr="00894402">
              <w:rPr>
                <w:rFonts w:ascii="Century Gothic" w:hAnsi="Century Gothic" w:cs="Arial"/>
              </w:rPr>
              <w:t>0.20</w:t>
            </w:r>
          </w:p>
        </w:tc>
      </w:tr>
      <w:tr w:rsidR="0088262D" w:rsidRPr="00BE2A69" w14:paraId="4F8D2D0B"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7C7FB5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L) Certificado de no adeudo de pavimento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E01364E"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1.46 </w:t>
            </w:r>
          </w:p>
        </w:tc>
      </w:tr>
      <w:tr w:rsidR="0088262D" w:rsidRPr="00BE2A69" w14:paraId="3AC989CF"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605EF9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M) Denuncios, se cobrará el 50% del valor catastral por metro cuadrado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CC63419" w14:textId="77777777" w:rsidR="0088262D" w:rsidRPr="00894402" w:rsidRDefault="0088262D" w:rsidP="00E62A60">
            <w:pPr>
              <w:spacing w:line="360" w:lineRule="auto"/>
              <w:ind w:right="71"/>
              <w:jc w:val="right"/>
              <w:rPr>
                <w:rFonts w:ascii="Century Gothic" w:hAnsi="Century Gothic" w:cs="Arial"/>
              </w:rPr>
            </w:pPr>
          </w:p>
        </w:tc>
      </w:tr>
      <w:tr w:rsidR="0088262D" w:rsidRPr="00BE2A69" w14:paraId="237EEF16"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0B8A52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N) Certificado de rectificación de medidas y colindancias (siempre que sea una superficie igual o menor a la de la escritura)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6A5035E"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3.35</w:t>
            </w:r>
          </w:p>
        </w:tc>
      </w:tr>
      <w:tr w:rsidR="0088262D" w:rsidRPr="00BE2A69" w14:paraId="478D15DC"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7A6F2D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O) Medición de terrenos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ABEDF66"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22.32</w:t>
            </w:r>
          </w:p>
        </w:tc>
      </w:tr>
      <w:tr w:rsidR="0088262D" w:rsidRPr="00BE2A69" w14:paraId="377DD5AE"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0A8C6F8B"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P) Por regularización de predios por metro cuadrado para programas sociales en zona rural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89FDA13"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0.03</w:t>
            </w:r>
          </w:p>
        </w:tc>
      </w:tr>
      <w:tr w:rsidR="0088262D" w:rsidRPr="00BE2A69" w14:paraId="20062A8F"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17B58B0"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Q) Uso de espacio aéreo para cartelera unipolar,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4064808"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22.55</w:t>
            </w:r>
          </w:p>
        </w:tc>
      </w:tr>
      <w:tr w:rsidR="0088262D" w:rsidRPr="00BE2A69" w14:paraId="7C63DFC0"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79B66A6"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AA) Uso de espacio aéreo para cartelera bipolar,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FBDB8B6"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22.55</w:t>
            </w:r>
          </w:p>
        </w:tc>
      </w:tr>
      <w:tr w:rsidR="0088262D" w:rsidRPr="00BE2A69" w14:paraId="0F8129C4"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E8BCD73"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BB) Uso de espacio aéreo para cartelera adosada,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45582A0"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22.55</w:t>
            </w:r>
          </w:p>
        </w:tc>
      </w:tr>
      <w:tr w:rsidR="0088262D" w:rsidRPr="00BE2A69" w14:paraId="3155886F"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92BFE92"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CC) Paleta o L/P no mayor a 1 x 2 metros y que no rebase una altura de 6 metros,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7D213FC"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22.55</w:t>
            </w:r>
          </w:p>
        </w:tc>
      </w:tr>
      <w:tr w:rsidR="0088262D" w:rsidRPr="00BE2A69" w14:paraId="0FF8147D"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95FD4A7"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DD) Bandera no mayor a 1 x 2 metros y que no rebase una altura de 6 metros,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C6DEBB4"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22.55</w:t>
            </w:r>
          </w:p>
        </w:tc>
      </w:tr>
      <w:tr w:rsidR="0088262D" w:rsidRPr="00BE2A69" w14:paraId="1A8CEE42"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B36A67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EE) Anuncios espectaculares, se consideran todos aquellos que tengan base estructural ya sea de concreto, metálica y/o madera con dimensiones mayores a las consideradas anteriormente, cuota anual.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A9C559B"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33.47</w:t>
            </w:r>
          </w:p>
        </w:tc>
      </w:tr>
      <w:tr w:rsidR="0088262D" w:rsidRPr="00BE2A69" w14:paraId="438A07C5" w14:textId="77777777" w:rsidTr="00503541">
        <w:tblPrEx>
          <w:tblCellMar>
            <w:left w:w="110" w:type="dxa"/>
            <w:right w:w="42" w:type="dxa"/>
          </w:tblCellMar>
        </w:tblPrEx>
        <w:trPr>
          <w:gridAfter w:val="3"/>
          <w:wAfter w:w="9067" w:type="dxa"/>
          <w:trHeight w:val="303"/>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2B9D1060" w14:textId="77777777" w:rsidR="0088262D" w:rsidRPr="00894402" w:rsidRDefault="0088262D" w:rsidP="00E62A60">
            <w:pPr>
              <w:spacing w:line="360" w:lineRule="auto"/>
              <w:ind w:right="71"/>
              <w:rPr>
                <w:rFonts w:ascii="Century Gothic" w:hAnsi="Century Gothic" w:cs="Arial"/>
              </w:rPr>
            </w:pPr>
            <w:r w:rsidRPr="002031C2">
              <w:rPr>
                <w:rFonts w:ascii="Century Gothic" w:hAnsi="Century Gothic" w:cs="Arial"/>
              </w:rPr>
              <w:t>Las violaciones al reglamento vigente de construcciones, imagen y planeación urbana para el municipio de Meoqui, se sujetarán a las sanciones que en él se establezcan.</w:t>
            </w:r>
          </w:p>
        </w:tc>
      </w:tr>
      <w:tr w:rsidR="0088262D" w:rsidRPr="00BE2A69" w14:paraId="69FD56C5" w14:textId="77777777" w:rsidTr="00503541">
        <w:tblPrEx>
          <w:tblCellMar>
            <w:left w:w="110" w:type="dxa"/>
            <w:right w:w="42" w:type="dxa"/>
          </w:tblCellMar>
        </w:tblPrEx>
        <w:trPr>
          <w:gridAfter w:val="3"/>
          <w:wAfter w:w="9067" w:type="dxa"/>
          <w:trHeight w:val="404"/>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2158E2B1" w14:textId="77777777" w:rsidR="0088262D" w:rsidRPr="00894402" w:rsidRDefault="0088262D" w:rsidP="00E62A60">
            <w:pPr>
              <w:spacing w:after="162" w:line="360" w:lineRule="auto"/>
              <w:rPr>
                <w:rFonts w:ascii="Century Gothic" w:hAnsi="Century Gothic" w:cs="Arial"/>
              </w:rPr>
            </w:pPr>
            <w:r w:rsidRPr="00894402">
              <w:rPr>
                <w:rFonts w:ascii="Century Gothic" w:eastAsia="Century Gothic" w:hAnsi="Century Gothic" w:cs="Arial"/>
                <w:b/>
              </w:rPr>
              <w:t>II.5.- POR SERVICIOS EN MATERIA DE FRACCIONAMIENTOS</w:t>
            </w:r>
            <w:r>
              <w:rPr>
                <w:rFonts w:ascii="Century Gothic" w:eastAsia="Century Gothic" w:hAnsi="Century Gothic" w:cs="Arial"/>
                <w:b/>
              </w:rPr>
              <w:t xml:space="preserve"> </w:t>
            </w:r>
            <w:r w:rsidRPr="00894402">
              <w:rPr>
                <w:rFonts w:ascii="Century Gothic" w:eastAsia="Century Gothic" w:hAnsi="Century Gothic" w:cs="Arial"/>
                <w:b/>
              </w:rPr>
              <w:t>(EN UMAS</w:t>
            </w:r>
            <w:r w:rsidRPr="00894402">
              <w:rPr>
                <w:rFonts w:ascii="Century Gothic" w:hAnsi="Century Gothic" w:cs="Arial"/>
              </w:rPr>
              <w:t>)</w:t>
            </w:r>
          </w:p>
        </w:tc>
      </w:tr>
      <w:tr w:rsidR="0088262D" w:rsidRPr="00BE2A69" w14:paraId="340ECABF" w14:textId="77777777" w:rsidTr="00503541">
        <w:tblPrEx>
          <w:tblCellMar>
            <w:left w:w="110" w:type="dxa"/>
            <w:right w:w="42" w:type="dxa"/>
          </w:tblCellMar>
        </w:tblPrEx>
        <w:trPr>
          <w:gridAfter w:val="3"/>
          <w:wAfter w:w="9067" w:type="dxa"/>
          <w:trHeight w:val="1395"/>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6F6C5CB"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A) Por estos servicios se pagará el equivalente al 1.20 % del costo de las obras de urbanización del fraccionamiento, previamente a la iniciación de las obras, deberá enterarse a la Tesorería Municipal, en calidad de anticipo, el </w:t>
            </w:r>
            <w:r w:rsidRPr="00894402">
              <w:rPr>
                <w:rFonts w:ascii="Century Gothic" w:hAnsi="Century Gothic" w:cs="Arial"/>
              </w:rPr>
              <w:lastRenderedPageBreak/>
              <w:t xml:space="preserve">porcentaje indicado, sobre el presupuesto presentado por el propio fraccionador y, una vez concluidos los trabajos de urbanización, se formulará la liquidación definitiva con base en los registros contables autorizados.  </w:t>
            </w:r>
          </w:p>
        </w:tc>
      </w:tr>
      <w:tr w:rsidR="0088262D" w:rsidRPr="00BE2A69" w14:paraId="225C6BED" w14:textId="77777777" w:rsidTr="00503541">
        <w:tblPrEx>
          <w:tblCellMar>
            <w:left w:w="110" w:type="dxa"/>
            <w:right w:w="42" w:type="dxa"/>
          </w:tblCellMar>
        </w:tblPrEx>
        <w:trPr>
          <w:gridAfter w:val="3"/>
          <w:wAfter w:w="9067" w:type="dxa"/>
          <w:trHeight w:val="564"/>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684DE99" w14:textId="77777777" w:rsidR="0088262D" w:rsidRPr="00894402" w:rsidRDefault="0088262D" w:rsidP="00E62A60">
            <w:pPr>
              <w:spacing w:line="360" w:lineRule="auto"/>
              <w:ind w:right="66"/>
              <w:jc w:val="both"/>
              <w:rPr>
                <w:rFonts w:ascii="Century Gothic" w:hAnsi="Century Gothic" w:cs="Arial"/>
              </w:rPr>
            </w:pPr>
            <w:r w:rsidRPr="00894402">
              <w:rPr>
                <w:rFonts w:ascii="Century Gothic" w:hAnsi="Century Gothic" w:cs="Arial"/>
              </w:rPr>
              <w:lastRenderedPageBreak/>
              <w:t>1. 0.015 (UMAS), por metro cuadrado de superficie vendible en fraccionamientos campestre rústico, industrial, recreativo o deportivo.</w:t>
            </w:r>
          </w:p>
        </w:tc>
      </w:tr>
      <w:tr w:rsidR="0088262D" w:rsidRPr="00BE2A69" w14:paraId="2F42ECDC" w14:textId="77777777" w:rsidTr="00503541">
        <w:tblPrEx>
          <w:tblCellMar>
            <w:left w:w="110" w:type="dxa"/>
            <w:right w:w="42" w:type="dxa"/>
          </w:tblCellMar>
        </w:tblPrEx>
        <w:trPr>
          <w:gridAfter w:val="3"/>
          <w:wAfter w:w="9067" w:type="dxa"/>
          <w:trHeight w:val="308"/>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4EA51C7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Por la autorización de obras de urbanización: </w:t>
            </w:r>
          </w:p>
        </w:tc>
      </w:tr>
      <w:tr w:rsidR="0088262D" w:rsidRPr="00BE2A69" w14:paraId="5CBF447D" w14:textId="77777777" w:rsidTr="00503541">
        <w:tblPrEx>
          <w:tblCellMar>
            <w:left w:w="110" w:type="dxa"/>
            <w:right w:w="42" w:type="dxa"/>
          </w:tblCellMar>
        </w:tblPrEx>
        <w:trPr>
          <w:gridAfter w:val="3"/>
          <w:wAfter w:w="9067" w:type="dxa"/>
          <w:trHeight w:val="364"/>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5857AA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 Tratándose de vivienda nueva de interés social y popular se pagará el 1.2%. </w:t>
            </w:r>
          </w:p>
        </w:tc>
      </w:tr>
      <w:tr w:rsidR="0088262D" w:rsidRPr="00BE2A69" w14:paraId="6B3E74B3" w14:textId="77777777" w:rsidTr="00503541">
        <w:tblPrEx>
          <w:tblCellMar>
            <w:left w:w="110" w:type="dxa"/>
            <w:right w:w="42" w:type="dxa"/>
          </w:tblCellMar>
        </w:tblPrEx>
        <w:trPr>
          <w:gridAfter w:val="3"/>
          <w:wAfter w:w="9067" w:type="dxa"/>
          <w:trHeight w:val="883"/>
        </w:trPr>
        <w:tc>
          <w:tcPr>
            <w:tcW w:w="9214" w:type="dxa"/>
            <w:gridSpan w:val="8"/>
            <w:tcBorders>
              <w:top w:val="single" w:sz="4" w:space="0" w:color="000000"/>
              <w:left w:val="single" w:sz="4" w:space="0" w:color="000000"/>
              <w:bottom w:val="single" w:sz="4" w:space="0" w:color="000000"/>
              <w:right w:val="single" w:sz="4" w:space="0" w:color="000000"/>
            </w:tcBorders>
            <w:shd w:val="clear" w:color="auto" w:fill="auto"/>
          </w:tcPr>
          <w:p w14:paraId="30B357DD" w14:textId="77777777" w:rsidR="0088262D" w:rsidRPr="00894402" w:rsidRDefault="0088262D" w:rsidP="00E62A60">
            <w:pPr>
              <w:spacing w:line="360" w:lineRule="auto"/>
              <w:ind w:right="68"/>
              <w:jc w:val="both"/>
              <w:rPr>
                <w:rFonts w:ascii="Century Gothic" w:hAnsi="Century Gothic" w:cs="Arial"/>
              </w:rPr>
            </w:pPr>
            <w:r w:rsidRPr="00894402">
              <w:rPr>
                <w:rFonts w:ascii="Century Gothic" w:hAnsi="Century Gothic" w:cs="Arial"/>
              </w:rPr>
              <w:t xml:space="preserve">C) Tratándose de acciones de vivienda nueva de interés social promovidas tanto como por organismos oficiales, como particulares, y cuya construcción sea menor a los 60 metros cuadrados y se tramite en paquetes de un mínimo de 10 viviendas. </w:t>
            </w:r>
          </w:p>
        </w:tc>
      </w:tr>
      <w:tr w:rsidR="0088262D" w:rsidRPr="00BE2A69" w14:paraId="59AFE8E7"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60FF8CD"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 Permiso por construcción por metro cuadrado.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3DC8C164" w14:textId="77777777" w:rsidR="0088262D" w:rsidRPr="00894402" w:rsidRDefault="0088262D" w:rsidP="00E62A60">
            <w:pPr>
              <w:spacing w:line="360" w:lineRule="auto"/>
              <w:ind w:right="69"/>
              <w:jc w:val="right"/>
              <w:rPr>
                <w:rFonts w:ascii="Century Gothic" w:hAnsi="Century Gothic" w:cs="Arial"/>
              </w:rPr>
            </w:pPr>
            <w:r w:rsidRPr="00894402">
              <w:rPr>
                <w:rFonts w:ascii="Century Gothic" w:hAnsi="Century Gothic" w:cs="Arial"/>
              </w:rPr>
              <w:t xml:space="preserve">0.04 </w:t>
            </w:r>
          </w:p>
        </w:tc>
      </w:tr>
      <w:tr w:rsidR="0088262D" w:rsidRPr="00BE2A69" w14:paraId="3930A7A9"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C86BC03"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2. Revisión de planos por metro cuadrado.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67E78D9D"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0.01 </w:t>
            </w:r>
          </w:p>
        </w:tc>
      </w:tr>
      <w:tr w:rsidR="0088262D" w:rsidRPr="00BE2A69" w14:paraId="1ED0E249" w14:textId="77777777" w:rsidTr="00503541">
        <w:tblPrEx>
          <w:tblCellMar>
            <w:left w:w="110" w:type="dxa"/>
            <w:right w:w="42" w:type="dxa"/>
          </w:tblCellMar>
        </w:tblPrEx>
        <w:trPr>
          <w:gridAfter w:val="3"/>
          <w:wAfter w:w="9067" w:type="dxa"/>
          <w:trHeight w:val="308"/>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A9CE041"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3. Constancia de alineamiento por vivienda.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F53D9A2"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0.21 </w:t>
            </w:r>
          </w:p>
        </w:tc>
      </w:tr>
      <w:tr w:rsidR="0088262D" w:rsidRPr="00BE2A69" w14:paraId="26E22B8B" w14:textId="77777777" w:rsidTr="00503541">
        <w:tblPrEx>
          <w:tblCellMar>
            <w:left w:w="110" w:type="dxa"/>
            <w:right w:w="42" w:type="dxa"/>
          </w:tblCellMar>
        </w:tblPrEx>
        <w:trPr>
          <w:gridAfter w:val="3"/>
          <w:wAfter w:w="9067" w:type="dxa"/>
          <w:trHeight w:val="303"/>
        </w:trPr>
        <w:tc>
          <w:tcPr>
            <w:tcW w:w="7277" w:type="dxa"/>
            <w:gridSpan w:val="5"/>
            <w:tcBorders>
              <w:top w:val="single" w:sz="4" w:space="0" w:color="auto"/>
              <w:left w:val="single" w:sz="4" w:space="0" w:color="000000"/>
              <w:bottom w:val="single" w:sz="4" w:space="0" w:color="000000"/>
              <w:right w:val="single" w:sz="4" w:space="0" w:color="000000"/>
            </w:tcBorders>
            <w:shd w:val="clear" w:color="auto" w:fill="auto"/>
          </w:tcPr>
          <w:p w14:paraId="4E85DA7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4. Asignación de número oficial por vivienda. </w:t>
            </w:r>
          </w:p>
        </w:tc>
        <w:tc>
          <w:tcPr>
            <w:tcW w:w="1937" w:type="dxa"/>
            <w:gridSpan w:val="3"/>
            <w:tcBorders>
              <w:top w:val="single" w:sz="4" w:space="0" w:color="auto"/>
              <w:left w:val="single" w:sz="4" w:space="0" w:color="000000"/>
              <w:bottom w:val="single" w:sz="4" w:space="0" w:color="000000"/>
              <w:right w:val="single" w:sz="4" w:space="0" w:color="000000"/>
            </w:tcBorders>
            <w:shd w:val="clear" w:color="auto" w:fill="auto"/>
          </w:tcPr>
          <w:p w14:paraId="001B002B"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0.21 </w:t>
            </w:r>
          </w:p>
        </w:tc>
      </w:tr>
      <w:tr w:rsidR="0088262D" w:rsidRPr="00BE2A69" w14:paraId="22F955B3" w14:textId="77777777" w:rsidTr="00503541">
        <w:tblPrEx>
          <w:tblCellMar>
            <w:left w:w="110" w:type="dxa"/>
            <w:right w:w="42" w:type="dxa"/>
          </w:tblCellMar>
        </w:tblPrEx>
        <w:trPr>
          <w:gridAfter w:val="3"/>
          <w:wAfter w:w="9067" w:type="dxa"/>
          <w:trHeight w:val="308"/>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DAD36A2"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5. Certificado de uso de suelo por paquete de vivienda.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915C37D"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3.51 </w:t>
            </w:r>
          </w:p>
        </w:tc>
      </w:tr>
      <w:tr w:rsidR="0088262D" w:rsidRPr="00BE2A69" w14:paraId="39A40BD1" w14:textId="77777777" w:rsidTr="00503541">
        <w:tblPrEx>
          <w:tblCellMar>
            <w:right w:w="0" w:type="dxa"/>
          </w:tblCellMar>
        </w:tblPrEx>
        <w:trPr>
          <w:gridAfter w:val="3"/>
          <w:wAfter w:w="9067" w:type="dxa"/>
          <w:trHeight w:val="371"/>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2596BD9"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D) Revisión de anteproyecto del fraccionamiento por hectárea.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B8B4A09" w14:textId="77777777" w:rsidR="0088262D" w:rsidRPr="00894402" w:rsidRDefault="0088262D" w:rsidP="00E62A60">
            <w:pPr>
              <w:spacing w:line="360" w:lineRule="auto"/>
              <w:jc w:val="right"/>
              <w:rPr>
                <w:rFonts w:ascii="Century Gothic" w:hAnsi="Century Gothic" w:cs="Arial"/>
              </w:rPr>
            </w:pPr>
            <w:r>
              <w:rPr>
                <w:rFonts w:ascii="Century Gothic" w:hAnsi="Century Gothic" w:cs="Arial"/>
              </w:rPr>
              <w:t>1</w:t>
            </w:r>
            <w:r w:rsidRPr="00894402">
              <w:rPr>
                <w:rFonts w:ascii="Century Gothic" w:hAnsi="Century Gothic" w:cs="Arial"/>
              </w:rPr>
              <w:t>1.72</w:t>
            </w:r>
          </w:p>
        </w:tc>
      </w:tr>
      <w:tr w:rsidR="0088262D" w:rsidRPr="00BE2A69" w14:paraId="43FCAC01"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nil"/>
            </w:tcBorders>
            <w:shd w:val="clear" w:color="auto" w:fill="auto"/>
          </w:tcPr>
          <w:p w14:paraId="656634E1"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eastAsia="Century Gothic" w:hAnsi="Century Gothic" w:cs="Arial"/>
                <w:b/>
              </w:rPr>
              <w:t xml:space="preserve">II.6.- DERECHOS POR CERTIFICACIONES DE INMUEBLES </w:t>
            </w:r>
            <w:r w:rsidRPr="00894402">
              <w:rPr>
                <w:rFonts w:ascii="Century Gothic" w:hAnsi="Century Gothic" w:cs="Arial"/>
              </w:rPr>
              <w:t xml:space="preserve"> </w:t>
            </w:r>
            <w:r w:rsidRPr="00894402">
              <w:rPr>
                <w:rFonts w:ascii="Century Gothic" w:eastAsia="Century Gothic" w:hAnsi="Century Gothic" w:cs="Arial"/>
                <w:b/>
              </w:rPr>
              <w:t>(EN UMAS</w:t>
            </w:r>
            <w:r w:rsidRPr="00894402">
              <w:rPr>
                <w:rFonts w:ascii="Century Gothic" w:hAnsi="Century Gothic" w:cs="Arial"/>
              </w:rPr>
              <w:t>)</w:t>
            </w:r>
          </w:p>
        </w:tc>
        <w:tc>
          <w:tcPr>
            <w:tcW w:w="1937" w:type="dxa"/>
            <w:gridSpan w:val="3"/>
            <w:tcBorders>
              <w:top w:val="single" w:sz="4" w:space="0" w:color="000000"/>
              <w:left w:val="nil"/>
              <w:bottom w:val="single" w:sz="4" w:space="0" w:color="000000"/>
              <w:right w:val="single" w:sz="4" w:space="0" w:color="000000"/>
            </w:tcBorders>
            <w:shd w:val="clear" w:color="auto" w:fill="auto"/>
            <w:vAlign w:val="bottom"/>
          </w:tcPr>
          <w:p w14:paraId="1D07816B" w14:textId="77777777" w:rsidR="0088262D" w:rsidRPr="00894402" w:rsidRDefault="0088262D" w:rsidP="00E62A60">
            <w:pPr>
              <w:spacing w:line="360" w:lineRule="auto"/>
              <w:jc w:val="right"/>
              <w:rPr>
                <w:rFonts w:ascii="Century Gothic" w:hAnsi="Century Gothic" w:cs="Arial"/>
              </w:rPr>
            </w:pPr>
          </w:p>
        </w:tc>
      </w:tr>
      <w:tr w:rsidR="0088262D" w:rsidRPr="00BE2A69" w14:paraId="477EC4D4" w14:textId="77777777" w:rsidTr="00503541">
        <w:tblPrEx>
          <w:tblCellMar>
            <w:right w:w="0" w:type="dxa"/>
          </w:tblCellMar>
        </w:tblPrEx>
        <w:trPr>
          <w:gridAfter w:val="3"/>
          <w:wAfter w:w="9067" w:type="dxa"/>
          <w:trHeight w:val="312"/>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F5F7CCD"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A) Certificados del valor catastral de la propiedad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D43A788"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1.67</w:t>
            </w:r>
          </w:p>
        </w:tc>
      </w:tr>
      <w:tr w:rsidR="0088262D" w:rsidRPr="00BE2A69" w14:paraId="5A823865"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551CA3C"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lastRenderedPageBreak/>
              <w:t xml:space="preserve">B) Certificados de estados de cuenta, de no adeudo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DC85C1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1.67</w:t>
            </w:r>
          </w:p>
        </w:tc>
      </w:tr>
      <w:tr w:rsidR="0088262D" w:rsidRPr="00BE2A69" w14:paraId="26DEEF83" w14:textId="77777777" w:rsidTr="00503541">
        <w:tblPrEx>
          <w:tblCellMar>
            <w:right w:w="0" w:type="dxa"/>
          </w:tblCellMar>
        </w:tblPrEx>
        <w:trPr>
          <w:gridAfter w:val="3"/>
          <w:wAfter w:w="9067" w:type="dxa"/>
          <w:trHeight w:val="237"/>
        </w:trPr>
        <w:tc>
          <w:tcPr>
            <w:tcW w:w="7277" w:type="dxa"/>
            <w:gridSpan w:val="5"/>
            <w:tcBorders>
              <w:top w:val="single" w:sz="4" w:space="0" w:color="000000"/>
              <w:left w:val="single" w:sz="4" w:space="0" w:color="000000"/>
              <w:bottom w:val="single" w:sz="4" w:space="0" w:color="000000"/>
              <w:right w:val="nil"/>
            </w:tcBorders>
            <w:shd w:val="clear" w:color="auto" w:fill="auto"/>
            <w:vAlign w:val="center"/>
          </w:tcPr>
          <w:p w14:paraId="50BA6A8F"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C) Por titulación</w:t>
            </w:r>
          </w:p>
        </w:tc>
        <w:tc>
          <w:tcPr>
            <w:tcW w:w="1937" w:type="dxa"/>
            <w:gridSpan w:val="3"/>
            <w:tcBorders>
              <w:top w:val="single" w:sz="4" w:space="0" w:color="000000"/>
              <w:left w:val="nil"/>
              <w:bottom w:val="single" w:sz="4" w:space="0" w:color="000000"/>
              <w:right w:val="single" w:sz="4" w:space="0" w:color="000000"/>
            </w:tcBorders>
            <w:shd w:val="clear" w:color="auto" w:fill="auto"/>
            <w:vAlign w:val="bottom"/>
          </w:tcPr>
          <w:p w14:paraId="1A96D10F" w14:textId="77777777" w:rsidR="0088262D" w:rsidRPr="00894402" w:rsidRDefault="0088262D" w:rsidP="00E62A60">
            <w:pPr>
              <w:spacing w:line="360" w:lineRule="auto"/>
              <w:jc w:val="right"/>
              <w:rPr>
                <w:rFonts w:ascii="Century Gothic" w:hAnsi="Century Gothic" w:cs="Arial"/>
              </w:rPr>
            </w:pPr>
          </w:p>
        </w:tc>
      </w:tr>
      <w:tr w:rsidR="0088262D" w:rsidRPr="00BE2A69" w14:paraId="11D0ED68" w14:textId="77777777" w:rsidTr="00503541">
        <w:tblPrEx>
          <w:tblCellMar>
            <w:right w:w="0" w:type="dxa"/>
          </w:tblCellMar>
        </w:tblPrEx>
        <w:trPr>
          <w:gridAfter w:val="3"/>
          <w:wAfter w:w="9067" w:type="dxa"/>
          <w:trHeight w:val="312"/>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1973DDE"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1. En colonias populares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22D6037"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3.91</w:t>
            </w:r>
          </w:p>
        </w:tc>
      </w:tr>
      <w:tr w:rsidR="0088262D" w:rsidRPr="00BE2A69" w14:paraId="40849684" w14:textId="77777777" w:rsidTr="00503541">
        <w:tblPrEx>
          <w:tblCellMar>
            <w:right w:w="0" w:type="dxa"/>
          </w:tblCellMar>
        </w:tblPrEx>
        <w:trPr>
          <w:gridAfter w:val="3"/>
          <w:wAfter w:w="9067" w:type="dxa"/>
          <w:trHeight w:val="280"/>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73076F1" w14:textId="77777777" w:rsidR="0088262D" w:rsidRPr="00894402" w:rsidRDefault="0088262D" w:rsidP="00E62A60">
            <w:pPr>
              <w:spacing w:line="312" w:lineRule="auto"/>
              <w:ind w:left="110"/>
              <w:jc w:val="both"/>
              <w:rPr>
                <w:rFonts w:ascii="Century Gothic" w:hAnsi="Century Gothic" w:cs="Arial"/>
              </w:rPr>
            </w:pPr>
            <w:r w:rsidRPr="00894402">
              <w:rPr>
                <w:rFonts w:ascii="Century Gothic" w:hAnsi="Century Gothic" w:cs="Arial"/>
              </w:rPr>
              <w:t xml:space="preserve">2. En propiedades con un valor catastral superior a los 500,000.00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94FABF5" w14:textId="77777777" w:rsidR="0088262D" w:rsidRPr="00894402" w:rsidRDefault="0088262D" w:rsidP="00E62A60">
            <w:pPr>
              <w:spacing w:line="312" w:lineRule="auto"/>
              <w:ind w:right="46"/>
              <w:jc w:val="right"/>
              <w:rPr>
                <w:rFonts w:ascii="Century Gothic" w:hAnsi="Century Gothic" w:cs="Arial"/>
              </w:rPr>
            </w:pPr>
            <w:r w:rsidRPr="00894402">
              <w:rPr>
                <w:rFonts w:ascii="Century Gothic" w:hAnsi="Century Gothic" w:cs="Arial"/>
              </w:rPr>
              <w:t>9.48</w:t>
            </w:r>
          </w:p>
        </w:tc>
      </w:tr>
      <w:tr w:rsidR="0088262D" w:rsidRPr="00BE2A69" w14:paraId="766B8648"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98F2EDA"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D) Por expedición de títulos y certificaciones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505466C"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1.67</w:t>
            </w:r>
          </w:p>
        </w:tc>
      </w:tr>
      <w:tr w:rsidR="0088262D" w:rsidRPr="00BE2A69" w14:paraId="417CE001"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60B6B53"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E) Certificación de documentos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F2109AC"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1.67</w:t>
            </w:r>
          </w:p>
        </w:tc>
      </w:tr>
      <w:tr w:rsidR="0088262D" w:rsidRPr="00BE2A69" w14:paraId="2E054FFA"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EAA5C01"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F) Por regularización de predios por metro cuadrado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89883CF"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0.11</w:t>
            </w:r>
          </w:p>
        </w:tc>
      </w:tr>
      <w:tr w:rsidR="0088262D" w:rsidRPr="00BE2A69" w14:paraId="374F32CA"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CD9F101"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G) Por regularización de predios por metro cuadrado en zona rural</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FFF7C44"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0.03</w:t>
            </w:r>
          </w:p>
        </w:tc>
      </w:tr>
      <w:tr w:rsidR="0088262D" w:rsidRPr="00BE2A69" w14:paraId="284860E9"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45C536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H) Constancia de antigüedad de la propiedad</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4F8CFCB"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3.35</w:t>
            </w:r>
          </w:p>
        </w:tc>
      </w:tr>
      <w:tr w:rsidR="0088262D" w:rsidRPr="00BE2A69" w14:paraId="173BC689"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BBA8D07"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I) Constancia de zonificación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EC14333"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4.46</w:t>
            </w:r>
          </w:p>
        </w:tc>
      </w:tr>
      <w:tr w:rsidR="0088262D" w:rsidRPr="00BE2A69" w14:paraId="407DCE5D"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B3C226D"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J) Certificación de registro alta/refrendo como perito valuador, vigencia de un año.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D019353"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7.81</w:t>
            </w:r>
          </w:p>
        </w:tc>
      </w:tr>
      <w:tr w:rsidR="0088262D" w:rsidRPr="00BE2A69" w14:paraId="0F6359F1"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5629F53"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k) Certificado de medidas y colindancias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3870F51"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3.35</w:t>
            </w:r>
          </w:p>
        </w:tc>
      </w:tr>
      <w:tr w:rsidR="0088262D" w:rsidRPr="00BE2A69" w14:paraId="340A3094"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17E18E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L) Certificación anual como perito valuador</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D8EA2DA"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7.81</w:t>
            </w:r>
          </w:p>
        </w:tc>
      </w:tr>
      <w:tr w:rsidR="0088262D" w:rsidRPr="00BE2A69" w14:paraId="3838E110"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05F67E21" w14:textId="77777777" w:rsidR="0088262D" w:rsidRPr="00894402" w:rsidRDefault="0088262D" w:rsidP="00E62A60">
            <w:pPr>
              <w:spacing w:line="288" w:lineRule="auto"/>
              <w:jc w:val="both"/>
              <w:rPr>
                <w:rFonts w:ascii="Century Gothic" w:hAnsi="Century Gothic" w:cs="Arial"/>
              </w:rPr>
            </w:pPr>
            <w:r w:rsidRPr="00894402">
              <w:rPr>
                <w:rFonts w:ascii="Century Gothic" w:hAnsi="Century Gothic" w:cs="Arial"/>
              </w:rPr>
              <w:t xml:space="preserve"> M) Certificación de registro alta/refrendo como perito catastral, Certificación anual como perito valuador</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C515BBA" w14:textId="77777777" w:rsidR="0088262D" w:rsidRPr="00894402" w:rsidRDefault="0088262D" w:rsidP="00E62A60">
            <w:pPr>
              <w:spacing w:line="288" w:lineRule="auto"/>
              <w:ind w:right="71"/>
              <w:jc w:val="right"/>
              <w:rPr>
                <w:rFonts w:ascii="Century Gothic" w:hAnsi="Century Gothic" w:cs="Arial"/>
              </w:rPr>
            </w:pPr>
            <w:r w:rsidRPr="00894402">
              <w:rPr>
                <w:rFonts w:ascii="Century Gothic" w:hAnsi="Century Gothic" w:cs="Arial"/>
              </w:rPr>
              <w:t>5.58</w:t>
            </w:r>
          </w:p>
        </w:tc>
      </w:tr>
      <w:tr w:rsidR="0088262D" w:rsidRPr="00BE2A69" w14:paraId="23794083"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91EEB44" w14:textId="77777777" w:rsidR="0088262D" w:rsidRPr="00894402" w:rsidRDefault="0088262D" w:rsidP="00E62A60">
            <w:pPr>
              <w:spacing w:line="288" w:lineRule="auto"/>
              <w:jc w:val="both"/>
              <w:rPr>
                <w:rFonts w:ascii="Century Gothic" w:hAnsi="Century Gothic" w:cs="Arial"/>
              </w:rPr>
            </w:pPr>
            <w:r w:rsidRPr="00894402">
              <w:rPr>
                <w:rFonts w:ascii="Century Gothic" w:hAnsi="Century Gothic" w:cs="Arial"/>
              </w:rPr>
              <w:t xml:space="preserve"> N) Plano catastral expedido por municipio (únicamente para programas sociales)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2348258" w14:textId="77777777" w:rsidR="0088262D" w:rsidRPr="00894402" w:rsidRDefault="0088262D" w:rsidP="00E62A60">
            <w:pPr>
              <w:spacing w:line="288" w:lineRule="auto"/>
              <w:ind w:right="71"/>
              <w:jc w:val="right"/>
              <w:rPr>
                <w:rFonts w:ascii="Century Gothic" w:hAnsi="Century Gothic" w:cs="Arial"/>
              </w:rPr>
            </w:pPr>
            <w:r w:rsidRPr="00894402">
              <w:rPr>
                <w:rFonts w:ascii="Century Gothic" w:hAnsi="Century Gothic" w:cs="Arial"/>
              </w:rPr>
              <w:t>8.93</w:t>
            </w:r>
          </w:p>
        </w:tc>
      </w:tr>
      <w:tr w:rsidR="0088262D" w:rsidRPr="00BE2A69" w14:paraId="4B047DCC"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DACB38F"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O) Avalúos expedidos por municipio (únicamente para programas sociales)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5716A36"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10.04</w:t>
            </w:r>
          </w:p>
        </w:tc>
      </w:tr>
      <w:tr w:rsidR="0088262D" w:rsidRPr="00BE2A69" w14:paraId="340920DE"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065ACF55"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 xml:space="preserve"> P) Constancia de Inafectabilidad.</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4D0A9A6"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5.00</w:t>
            </w:r>
          </w:p>
        </w:tc>
      </w:tr>
      <w:tr w:rsidR="0088262D" w:rsidRPr="00BE2A69" w14:paraId="4EE1F864"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D3EBD23"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Q) Certificación de registro alta/refrendo como perito director responsable de obra, vigencia por dos años.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AEAD569" w14:textId="77777777" w:rsidR="0088262D" w:rsidRPr="00894402" w:rsidRDefault="0088262D" w:rsidP="00E62A60">
            <w:pPr>
              <w:spacing w:line="360" w:lineRule="auto"/>
              <w:ind w:right="71"/>
              <w:jc w:val="right"/>
              <w:rPr>
                <w:rFonts w:ascii="Century Gothic" w:hAnsi="Century Gothic" w:cs="Arial"/>
              </w:rPr>
            </w:pPr>
          </w:p>
          <w:p w14:paraId="2E09F3FD"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10.00</w:t>
            </w:r>
          </w:p>
        </w:tc>
      </w:tr>
      <w:tr w:rsidR="0088262D" w:rsidRPr="00BE2A69" w14:paraId="2D34AFAD" w14:textId="77777777" w:rsidTr="00503541">
        <w:tblPrEx>
          <w:tblCellMar>
            <w:right w:w="0" w:type="dxa"/>
          </w:tblCellMar>
        </w:tblPrEx>
        <w:trPr>
          <w:gridAfter w:val="3"/>
          <w:wAfter w:w="9067" w:type="dxa"/>
          <w:trHeight w:val="312"/>
        </w:trPr>
        <w:tc>
          <w:tcPr>
            <w:tcW w:w="7277" w:type="dxa"/>
            <w:gridSpan w:val="5"/>
            <w:tcBorders>
              <w:top w:val="single" w:sz="4" w:space="0" w:color="000000"/>
              <w:left w:val="single" w:sz="4" w:space="0" w:color="000000"/>
              <w:bottom w:val="single" w:sz="4" w:space="0" w:color="000000"/>
              <w:right w:val="nil"/>
            </w:tcBorders>
            <w:shd w:val="clear" w:color="auto" w:fill="auto"/>
          </w:tcPr>
          <w:p w14:paraId="4E02F91B" w14:textId="77777777" w:rsidR="0088262D" w:rsidRPr="00894402" w:rsidRDefault="0088262D" w:rsidP="00E62A60">
            <w:pPr>
              <w:spacing w:line="360" w:lineRule="auto"/>
              <w:jc w:val="both"/>
              <w:rPr>
                <w:rFonts w:ascii="Century Gothic" w:hAnsi="Century Gothic" w:cs="Arial"/>
              </w:rPr>
            </w:pPr>
            <w:r>
              <w:rPr>
                <w:rFonts w:ascii="Century Gothic" w:eastAsia="Century Gothic" w:hAnsi="Century Gothic" w:cs="Arial"/>
                <w:b/>
              </w:rPr>
              <w:t xml:space="preserve"> </w:t>
            </w:r>
            <w:r w:rsidRPr="00894402">
              <w:rPr>
                <w:rFonts w:ascii="Century Gothic" w:eastAsia="Century Gothic" w:hAnsi="Century Gothic" w:cs="Arial"/>
                <w:b/>
              </w:rPr>
              <w:t>II.7.- CEMENTERIOS MUNICIPALES:</w:t>
            </w:r>
            <w:r w:rsidRPr="00894402">
              <w:rPr>
                <w:rFonts w:ascii="Century Gothic" w:hAnsi="Century Gothic" w:cs="Arial"/>
              </w:rPr>
              <w:t xml:space="preserve"> </w:t>
            </w:r>
          </w:p>
        </w:tc>
        <w:tc>
          <w:tcPr>
            <w:tcW w:w="1937" w:type="dxa"/>
            <w:gridSpan w:val="3"/>
            <w:tcBorders>
              <w:top w:val="single" w:sz="4" w:space="0" w:color="000000"/>
              <w:left w:val="nil"/>
              <w:bottom w:val="single" w:sz="4" w:space="0" w:color="000000"/>
              <w:right w:val="single" w:sz="4" w:space="0" w:color="000000"/>
            </w:tcBorders>
            <w:shd w:val="clear" w:color="auto" w:fill="auto"/>
          </w:tcPr>
          <w:p w14:paraId="631B6669" w14:textId="77777777" w:rsidR="0088262D" w:rsidRPr="00894402" w:rsidRDefault="0088262D" w:rsidP="00E62A60">
            <w:pPr>
              <w:spacing w:line="360" w:lineRule="auto"/>
              <w:rPr>
                <w:rFonts w:ascii="Century Gothic" w:hAnsi="Century Gothic" w:cs="Arial"/>
              </w:rPr>
            </w:pPr>
          </w:p>
        </w:tc>
      </w:tr>
      <w:tr w:rsidR="0088262D" w:rsidRPr="00BE2A69" w14:paraId="53862F27"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nil"/>
            </w:tcBorders>
            <w:shd w:val="clear" w:color="auto" w:fill="auto"/>
          </w:tcPr>
          <w:p w14:paraId="5944380B"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A) Panteón Municipal: </w:t>
            </w:r>
          </w:p>
        </w:tc>
        <w:tc>
          <w:tcPr>
            <w:tcW w:w="1937" w:type="dxa"/>
            <w:gridSpan w:val="3"/>
            <w:tcBorders>
              <w:top w:val="single" w:sz="4" w:space="0" w:color="000000"/>
              <w:left w:val="nil"/>
              <w:bottom w:val="single" w:sz="4" w:space="0" w:color="000000"/>
              <w:right w:val="single" w:sz="4" w:space="0" w:color="000000"/>
            </w:tcBorders>
            <w:shd w:val="clear" w:color="auto" w:fill="auto"/>
          </w:tcPr>
          <w:p w14:paraId="2926E0AE" w14:textId="77777777" w:rsidR="0088262D" w:rsidRPr="00894402" w:rsidRDefault="0088262D" w:rsidP="00E62A60">
            <w:pPr>
              <w:spacing w:line="360" w:lineRule="auto"/>
              <w:rPr>
                <w:rFonts w:ascii="Century Gothic" w:hAnsi="Century Gothic" w:cs="Arial"/>
              </w:rPr>
            </w:pPr>
          </w:p>
        </w:tc>
      </w:tr>
      <w:tr w:rsidR="0088262D" w:rsidRPr="00BE2A69" w14:paraId="5DC4E3F3"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DCBD0FE"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 1. Autorización de inhumación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F1D9AB4"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$435.00  </w:t>
            </w:r>
          </w:p>
        </w:tc>
      </w:tr>
      <w:tr w:rsidR="0088262D" w:rsidRPr="00BE2A69" w14:paraId="6F3B0AC6"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569C528"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 2. Temporalidad</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BD6E3E"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1798FCFC" w14:textId="77777777" w:rsidTr="00503541">
        <w:tblPrEx>
          <w:tblCellMar>
            <w:right w:w="0" w:type="dxa"/>
          </w:tblCellMar>
        </w:tblPrEx>
        <w:trPr>
          <w:gridAfter w:val="3"/>
          <w:wAfter w:w="9067" w:type="dxa"/>
          <w:trHeight w:val="365"/>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7194E5B"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      a)   Plazo a perpetuidad</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0DFDFC9"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$2,500.00</w:t>
            </w:r>
          </w:p>
        </w:tc>
      </w:tr>
      <w:tr w:rsidR="0088262D" w:rsidRPr="00BE2A69" w14:paraId="68BAB9F0"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32E16A7"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3. Autorización de Exhumación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A27ECF7"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$435.00</w:t>
            </w:r>
          </w:p>
        </w:tc>
      </w:tr>
      <w:tr w:rsidR="0088262D" w:rsidRPr="00BE2A69" w14:paraId="14300CF1"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E7C0FE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4. Por permiso de construcción de monumentos se causará de acuerdo a lo siguiente:</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87B7B25"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1F172D23" w14:textId="77777777" w:rsidTr="00503541">
        <w:tblPrEx>
          <w:tblCellMar>
            <w:right w:w="0" w:type="dxa"/>
          </w:tblCellMar>
        </w:tblPrEx>
        <w:trPr>
          <w:gridAfter w:val="3"/>
          <w:wAfter w:w="9067" w:type="dxa"/>
          <w:trHeight w:val="260"/>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26D2C81" w14:textId="77777777" w:rsidR="0088262D" w:rsidRPr="00894402" w:rsidRDefault="0088262D" w:rsidP="00925181">
            <w:pPr>
              <w:pStyle w:val="Prrafodelista"/>
              <w:numPr>
                <w:ilvl w:val="0"/>
                <w:numId w:val="7"/>
              </w:numPr>
              <w:spacing w:after="200" w:line="360" w:lineRule="auto"/>
              <w:jc w:val="both"/>
              <w:rPr>
                <w:rFonts w:ascii="Century Gothic" w:hAnsi="Century Gothic" w:cs="Arial"/>
                <w:sz w:val="24"/>
                <w:szCs w:val="24"/>
              </w:rPr>
            </w:pPr>
            <w:r w:rsidRPr="00894402">
              <w:rPr>
                <w:rFonts w:ascii="Century Gothic" w:hAnsi="Century Gothic" w:cs="Arial"/>
                <w:sz w:val="24"/>
                <w:szCs w:val="24"/>
              </w:rPr>
              <w:t>Instalación de Lapida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01511820"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$300.00</w:t>
            </w:r>
          </w:p>
        </w:tc>
      </w:tr>
      <w:tr w:rsidR="0088262D" w:rsidRPr="00BE2A69" w14:paraId="022F3041"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72B6351" w14:textId="77777777" w:rsidR="0088262D" w:rsidRPr="00894402" w:rsidRDefault="0088262D" w:rsidP="00925181">
            <w:pPr>
              <w:pStyle w:val="Prrafodelista"/>
              <w:numPr>
                <w:ilvl w:val="0"/>
                <w:numId w:val="7"/>
              </w:numPr>
              <w:spacing w:after="200" w:line="360" w:lineRule="auto"/>
              <w:jc w:val="both"/>
              <w:rPr>
                <w:rFonts w:ascii="Century Gothic" w:hAnsi="Century Gothic" w:cs="Arial"/>
                <w:sz w:val="24"/>
                <w:szCs w:val="24"/>
              </w:rPr>
            </w:pPr>
            <w:r w:rsidRPr="00894402">
              <w:rPr>
                <w:rFonts w:ascii="Century Gothic" w:hAnsi="Century Gothic" w:cs="Arial"/>
                <w:sz w:val="24"/>
                <w:szCs w:val="24"/>
              </w:rPr>
              <w:t>Placa u ornamento para lápida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68E0A55"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$200.00</w:t>
            </w:r>
          </w:p>
        </w:tc>
      </w:tr>
      <w:tr w:rsidR="0088262D" w:rsidRPr="00BE2A69" w14:paraId="3061C749" w14:textId="77777777" w:rsidTr="00503541">
        <w:tblPrEx>
          <w:tblCellMar>
            <w:right w:w="0" w:type="dxa"/>
          </w:tblCellMar>
        </w:tblPrEx>
        <w:trPr>
          <w:gridAfter w:val="3"/>
          <w:wAfter w:w="9067" w:type="dxa"/>
          <w:trHeight w:val="860"/>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75AEB21" w14:textId="77777777" w:rsidR="0088262D" w:rsidRPr="00894402" w:rsidRDefault="0088262D" w:rsidP="00925181">
            <w:pPr>
              <w:pStyle w:val="Prrafodelista"/>
              <w:numPr>
                <w:ilvl w:val="0"/>
                <w:numId w:val="7"/>
              </w:numPr>
              <w:spacing w:after="200" w:line="276" w:lineRule="auto"/>
              <w:jc w:val="both"/>
              <w:rPr>
                <w:rFonts w:ascii="Century Gothic" w:hAnsi="Century Gothic" w:cs="Arial"/>
                <w:sz w:val="24"/>
                <w:szCs w:val="24"/>
              </w:rPr>
            </w:pPr>
            <w:r w:rsidRPr="00894402">
              <w:rPr>
                <w:rFonts w:ascii="Century Gothic" w:hAnsi="Century Gothic" w:cs="Arial"/>
                <w:sz w:val="24"/>
                <w:szCs w:val="24"/>
              </w:rPr>
              <w:t>Placa de cemento con o sin revestimiento de cerámica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5FB2FB4" w14:textId="77777777" w:rsidR="0088262D" w:rsidRPr="00894402" w:rsidRDefault="0088262D" w:rsidP="00E62A60">
            <w:pPr>
              <w:spacing w:line="276" w:lineRule="auto"/>
              <w:ind w:right="112"/>
              <w:jc w:val="right"/>
              <w:rPr>
                <w:rFonts w:ascii="Century Gothic" w:hAnsi="Century Gothic" w:cs="Arial"/>
              </w:rPr>
            </w:pPr>
            <w:r w:rsidRPr="00894402">
              <w:rPr>
                <w:rFonts w:ascii="Century Gothic" w:hAnsi="Century Gothic" w:cs="Arial"/>
              </w:rPr>
              <w:t>$200.00</w:t>
            </w:r>
          </w:p>
        </w:tc>
      </w:tr>
      <w:tr w:rsidR="0088262D" w:rsidRPr="00BE2A69" w14:paraId="78786F02"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2270C85" w14:textId="77777777" w:rsidR="0088262D" w:rsidRPr="00894402" w:rsidRDefault="0088262D" w:rsidP="00925181">
            <w:pPr>
              <w:pStyle w:val="Prrafodelista"/>
              <w:numPr>
                <w:ilvl w:val="0"/>
                <w:numId w:val="7"/>
              </w:numPr>
              <w:spacing w:after="200" w:line="276" w:lineRule="auto"/>
              <w:jc w:val="both"/>
              <w:rPr>
                <w:rFonts w:ascii="Century Gothic" w:hAnsi="Century Gothic" w:cs="Arial"/>
                <w:sz w:val="24"/>
                <w:szCs w:val="24"/>
              </w:rPr>
            </w:pPr>
            <w:r w:rsidRPr="00894402">
              <w:rPr>
                <w:rFonts w:ascii="Century Gothic" w:hAnsi="Century Gothic" w:cs="Arial"/>
                <w:sz w:val="24"/>
                <w:szCs w:val="24"/>
              </w:rPr>
              <w:t>Reinstalación y/o reparación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F180B5B" w14:textId="77777777" w:rsidR="0088262D" w:rsidRPr="00894402" w:rsidRDefault="0088262D" w:rsidP="00E62A60">
            <w:pPr>
              <w:spacing w:line="276" w:lineRule="auto"/>
              <w:ind w:right="112"/>
              <w:jc w:val="right"/>
              <w:rPr>
                <w:rFonts w:ascii="Century Gothic" w:hAnsi="Century Gothic" w:cs="Arial"/>
              </w:rPr>
            </w:pPr>
            <w:r w:rsidRPr="00894402">
              <w:rPr>
                <w:rFonts w:ascii="Century Gothic" w:hAnsi="Century Gothic" w:cs="Arial"/>
              </w:rPr>
              <w:t>$150.00</w:t>
            </w:r>
          </w:p>
        </w:tc>
      </w:tr>
      <w:tr w:rsidR="0088262D" w:rsidRPr="00BE2A69" w14:paraId="00A533F6" w14:textId="77777777" w:rsidTr="00503541">
        <w:tblPrEx>
          <w:tblCellMar>
            <w:right w:w="0" w:type="dxa"/>
          </w:tblCellMar>
        </w:tblPrEx>
        <w:trPr>
          <w:gridAfter w:val="3"/>
          <w:wAfter w:w="9067" w:type="dxa"/>
          <w:trHeight w:val="4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F478E79" w14:textId="77777777" w:rsidR="0088262D" w:rsidRPr="00894402" w:rsidRDefault="0088262D" w:rsidP="00925181">
            <w:pPr>
              <w:pStyle w:val="Prrafodelista"/>
              <w:numPr>
                <w:ilvl w:val="0"/>
                <w:numId w:val="7"/>
              </w:numPr>
              <w:spacing w:after="200" w:line="360" w:lineRule="auto"/>
              <w:rPr>
                <w:rFonts w:ascii="Century Gothic" w:hAnsi="Century Gothic" w:cs="Arial"/>
                <w:sz w:val="24"/>
                <w:szCs w:val="24"/>
              </w:rPr>
            </w:pPr>
            <w:r w:rsidRPr="00894402">
              <w:rPr>
                <w:rFonts w:ascii="Century Gothic" w:hAnsi="Century Gothic" w:cs="Arial"/>
                <w:sz w:val="24"/>
                <w:szCs w:val="24"/>
              </w:rPr>
              <w:t>Multa a las personas que se dediquen a poner lapidas y dejen escombro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7317D6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5610A157"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CC71FC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5. Por servicios de inhumación en apertura de fosa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E1B3D6F"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76F34B14" w14:textId="77777777" w:rsidTr="00503541">
        <w:tblPrEx>
          <w:tblCellMar>
            <w:right w:w="0" w:type="dxa"/>
          </w:tblCellMar>
        </w:tblPrEx>
        <w:trPr>
          <w:gridAfter w:val="3"/>
          <w:wAfter w:w="9067" w:type="dxa"/>
          <w:trHeight w:val="385"/>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70A7486" w14:textId="77777777" w:rsidR="0088262D" w:rsidRPr="00894402" w:rsidRDefault="0088262D" w:rsidP="00925181">
            <w:pPr>
              <w:pStyle w:val="Prrafodelista"/>
              <w:numPr>
                <w:ilvl w:val="0"/>
                <w:numId w:val="8"/>
              </w:numPr>
              <w:spacing w:after="0" w:line="360" w:lineRule="auto"/>
              <w:jc w:val="both"/>
              <w:rPr>
                <w:rFonts w:ascii="Century Gothic" w:hAnsi="Century Gothic" w:cs="Arial"/>
                <w:sz w:val="24"/>
                <w:szCs w:val="24"/>
              </w:rPr>
            </w:pPr>
            <w:r w:rsidRPr="00894402">
              <w:rPr>
                <w:rFonts w:ascii="Century Gothic" w:hAnsi="Century Gothic" w:cs="Arial"/>
                <w:sz w:val="24"/>
                <w:szCs w:val="24"/>
              </w:rPr>
              <w:lastRenderedPageBreak/>
              <w:t xml:space="preserve"> Un espacio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725246D"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5B55018B"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E94242A" w14:textId="77777777" w:rsidR="0088262D" w:rsidRPr="00894402" w:rsidRDefault="0088262D" w:rsidP="00925181">
            <w:pPr>
              <w:pStyle w:val="Prrafodelista"/>
              <w:numPr>
                <w:ilvl w:val="0"/>
                <w:numId w:val="8"/>
              </w:numPr>
              <w:spacing w:after="0" w:line="360" w:lineRule="auto"/>
              <w:jc w:val="both"/>
              <w:rPr>
                <w:rFonts w:ascii="Century Gothic" w:hAnsi="Century Gothic" w:cs="Arial"/>
                <w:sz w:val="24"/>
                <w:szCs w:val="24"/>
              </w:rPr>
            </w:pPr>
            <w:r w:rsidRPr="00894402">
              <w:rPr>
                <w:rFonts w:ascii="Century Gothic" w:hAnsi="Century Gothic" w:cs="Arial"/>
                <w:sz w:val="24"/>
                <w:szCs w:val="24"/>
              </w:rPr>
              <w:t xml:space="preserve"> Dos espacios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443C60A9"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$1,800.00</w:t>
            </w:r>
          </w:p>
        </w:tc>
      </w:tr>
      <w:tr w:rsidR="0088262D" w:rsidRPr="00BE2A69" w14:paraId="47207E24"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7291CA4"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6.  Por servicios de Exhumación en apertura de fosa.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F3CB60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13726767" w14:textId="77777777" w:rsidTr="00503541">
        <w:tblPrEx>
          <w:tblCellMar>
            <w:right w:w="0" w:type="dxa"/>
          </w:tblCellMar>
        </w:tblPrEx>
        <w:trPr>
          <w:gridAfter w:val="3"/>
          <w:wAfter w:w="9067" w:type="dxa"/>
          <w:trHeight w:val="40"/>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4494031E" w14:textId="77777777" w:rsidR="0088262D" w:rsidRPr="00491CB0" w:rsidRDefault="0088262D" w:rsidP="00E62A60">
            <w:pPr>
              <w:spacing w:line="360" w:lineRule="auto"/>
              <w:ind w:left="110"/>
              <w:jc w:val="both"/>
              <w:rPr>
                <w:rFonts w:ascii="Century Gothic" w:hAnsi="Century Gothic" w:cs="Arial"/>
              </w:rPr>
            </w:pPr>
            <w:r w:rsidRPr="00491CB0">
              <w:rPr>
                <w:rFonts w:ascii="Century Gothic" w:hAnsi="Century Gothic" w:cs="Arial"/>
              </w:rPr>
              <w:t xml:space="preserve"> 7. Terreno en preventa (a pagar en tres meses o un descuento del 10% por pago en una sola exhibición).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D488025" w14:textId="77777777" w:rsidR="0088262D" w:rsidRPr="00491CB0" w:rsidRDefault="0088262D" w:rsidP="00E62A60">
            <w:pPr>
              <w:spacing w:line="360" w:lineRule="auto"/>
              <w:jc w:val="right"/>
              <w:rPr>
                <w:rFonts w:ascii="Century Gothic" w:hAnsi="Century Gothic" w:cs="Arial"/>
              </w:rPr>
            </w:pPr>
            <w:r w:rsidRPr="00491CB0">
              <w:rPr>
                <w:rFonts w:ascii="Century Gothic" w:hAnsi="Century Gothic" w:cs="Arial"/>
              </w:rPr>
              <w:t xml:space="preserve"> </w:t>
            </w:r>
          </w:p>
          <w:p w14:paraId="6168FB02" w14:textId="77777777" w:rsidR="0088262D" w:rsidRPr="00491CB0" w:rsidRDefault="0088262D" w:rsidP="00E62A60">
            <w:pPr>
              <w:spacing w:line="360" w:lineRule="auto"/>
              <w:jc w:val="right"/>
              <w:rPr>
                <w:rFonts w:ascii="Century Gothic" w:hAnsi="Century Gothic" w:cs="Arial"/>
              </w:rPr>
            </w:pPr>
            <w:r w:rsidRPr="00491CB0">
              <w:rPr>
                <w:rFonts w:ascii="Century Gothic" w:hAnsi="Century Gothic" w:cs="Arial"/>
              </w:rPr>
              <w:t>$12,500.00</w:t>
            </w:r>
          </w:p>
        </w:tc>
      </w:tr>
      <w:tr w:rsidR="0088262D" w:rsidRPr="00BE2A69" w14:paraId="6DB7BFB0"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26F58E92"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B) Panteón Municipal Nuevo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56B3AB3"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6525B809" w14:textId="77777777" w:rsidTr="00503541">
        <w:tblPrEx>
          <w:tblCellMar>
            <w:right w:w="0" w:type="dxa"/>
          </w:tblCellMar>
        </w:tblPrEx>
        <w:trPr>
          <w:gridAfter w:val="3"/>
          <w:wAfter w:w="9067" w:type="dxa"/>
          <w:trHeight w:val="371"/>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D41BAE6"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1. Autorización de inhumación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DABDC0E"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$435.00  </w:t>
            </w:r>
          </w:p>
        </w:tc>
      </w:tr>
      <w:tr w:rsidR="0088262D" w:rsidRPr="00BE2A69" w14:paraId="0FB42525"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auto"/>
              <w:right w:val="nil"/>
            </w:tcBorders>
            <w:shd w:val="clear" w:color="auto" w:fill="auto"/>
          </w:tcPr>
          <w:p w14:paraId="73121EE3"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2. Temporalidad</w:t>
            </w:r>
          </w:p>
        </w:tc>
        <w:tc>
          <w:tcPr>
            <w:tcW w:w="1937" w:type="dxa"/>
            <w:gridSpan w:val="3"/>
            <w:tcBorders>
              <w:top w:val="single" w:sz="4" w:space="0" w:color="000000"/>
              <w:left w:val="nil"/>
              <w:bottom w:val="single" w:sz="4" w:space="0" w:color="auto"/>
              <w:right w:val="single" w:sz="4" w:space="0" w:color="000000"/>
            </w:tcBorders>
            <w:shd w:val="clear" w:color="auto" w:fill="auto"/>
            <w:vAlign w:val="bottom"/>
          </w:tcPr>
          <w:p w14:paraId="1937E0B4"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7E4E6DA1"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000000"/>
              <w:bottom w:val="single" w:sz="4" w:space="0" w:color="auto"/>
              <w:right w:val="single" w:sz="4" w:space="0" w:color="000000"/>
            </w:tcBorders>
            <w:shd w:val="clear" w:color="auto" w:fill="auto"/>
          </w:tcPr>
          <w:p w14:paraId="0D01C86C" w14:textId="77777777" w:rsidR="0088262D" w:rsidRPr="00894402" w:rsidRDefault="0088262D" w:rsidP="00E62A60">
            <w:pPr>
              <w:spacing w:line="360" w:lineRule="auto"/>
              <w:ind w:left="110"/>
              <w:jc w:val="both"/>
              <w:rPr>
                <w:rFonts w:ascii="Century Gothic" w:hAnsi="Century Gothic" w:cs="Arial"/>
              </w:rPr>
            </w:pPr>
            <w:r w:rsidRPr="00894402">
              <w:rPr>
                <w:rFonts w:ascii="Century Gothic" w:hAnsi="Century Gothic" w:cs="Arial"/>
              </w:rPr>
              <w:t xml:space="preserve">      a)  Plazo a perpetuidad (Sector A) </w:t>
            </w:r>
          </w:p>
        </w:tc>
        <w:tc>
          <w:tcPr>
            <w:tcW w:w="1937"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14:paraId="187291C2"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$7,600.00</w:t>
            </w:r>
          </w:p>
        </w:tc>
      </w:tr>
      <w:tr w:rsidR="0088262D" w:rsidRPr="00BE2A69" w14:paraId="5C78BBD7"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000000"/>
              <w:bottom w:val="single" w:sz="4" w:space="0" w:color="auto"/>
              <w:right w:val="single" w:sz="4" w:space="0" w:color="000000"/>
            </w:tcBorders>
            <w:shd w:val="clear" w:color="auto" w:fill="auto"/>
          </w:tcPr>
          <w:p w14:paraId="21D0B57F"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      b)  Plazo a perpetuidad (Sector B)</w:t>
            </w:r>
          </w:p>
        </w:tc>
        <w:tc>
          <w:tcPr>
            <w:tcW w:w="1937" w:type="dxa"/>
            <w:gridSpan w:val="3"/>
            <w:tcBorders>
              <w:top w:val="single" w:sz="4" w:space="0" w:color="auto"/>
              <w:left w:val="single" w:sz="4" w:space="0" w:color="000000"/>
              <w:bottom w:val="single" w:sz="4" w:space="0" w:color="auto"/>
              <w:right w:val="single" w:sz="4" w:space="0" w:color="000000"/>
            </w:tcBorders>
            <w:shd w:val="clear" w:color="auto" w:fill="auto"/>
            <w:vAlign w:val="bottom"/>
          </w:tcPr>
          <w:p w14:paraId="5ECF944A"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$3,800.00</w:t>
            </w:r>
          </w:p>
        </w:tc>
      </w:tr>
      <w:tr w:rsidR="0088262D" w:rsidRPr="00BE2A69" w14:paraId="4B860E7A"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auto"/>
              <w:bottom w:val="single" w:sz="4" w:space="0" w:color="auto"/>
              <w:right w:val="single" w:sz="4" w:space="0" w:color="auto"/>
            </w:tcBorders>
            <w:shd w:val="clear" w:color="auto" w:fill="auto"/>
          </w:tcPr>
          <w:p w14:paraId="1ECB0298" w14:textId="77777777" w:rsidR="0088262D" w:rsidRPr="00894402" w:rsidRDefault="0088262D" w:rsidP="00E62A60">
            <w:pPr>
              <w:spacing w:line="312" w:lineRule="auto"/>
              <w:jc w:val="both"/>
              <w:rPr>
                <w:rFonts w:ascii="Century Gothic" w:hAnsi="Century Gothic" w:cs="Arial"/>
              </w:rPr>
            </w:pPr>
            <w:r w:rsidRPr="00894402">
              <w:rPr>
                <w:rFonts w:ascii="Century Gothic" w:hAnsi="Century Gothic" w:cs="Arial"/>
              </w:rPr>
              <w:t xml:space="preserve">   3. Autorización de Exhumación</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D2F52BD" w14:textId="77777777" w:rsidR="0088262D" w:rsidRPr="00894402" w:rsidRDefault="0088262D" w:rsidP="00E62A60">
            <w:pPr>
              <w:spacing w:line="312" w:lineRule="auto"/>
              <w:ind w:right="112"/>
              <w:jc w:val="right"/>
              <w:rPr>
                <w:rFonts w:ascii="Century Gothic" w:hAnsi="Century Gothic" w:cs="Arial"/>
              </w:rPr>
            </w:pPr>
            <w:r w:rsidRPr="00894402">
              <w:rPr>
                <w:rFonts w:ascii="Century Gothic" w:hAnsi="Century Gothic" w:cs="Arial"/>
              </w:rPr>
              <w:t>$435.00</w:t>
            </w:r>
          </w:p>
        </w:tc>
      </w:tr>
      <w:tr w:rsidR="0088262D" w:rsidRPr="00BE2A69" w14:paraId="3189B707"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auto"/>
              <w:bottom w:val="single" w:sz="4" w:space="0" w:color="auto"/>
              <w:right w:val="single" w:sz="4" w:space="0" w:color="auto"/>
            </w:tcBorders>
            <w:shd w:val="clear" w:color="auto" w:fill="auto"/>
          </w:tcPr>
          <w:p w14:paraId="70E634DC" w14:textId="77777777" w:rsidR="0088262D" w:rsidRPr="00894402" w:rsidRDefault="0088262D" w:rsidP="00925181">
            <w:pPr>
              <w:pStyle w:val="Prrafodelista"/>
              <w:numPr>
                <w:ilvl w:val="0"/>
                <w:numId w:val="20"/>
              </w:numPr>
              <w:spacing w:after="200" w:line="360" w:lineRule="auto"/>
              <w:jc w:val="both"/>
              <w:rPr>
                <w:rFonts w:ascii="Century Gothic" w:hAnsi="Century Gothic" w:cs="Arial"/>
                <w:sz w:val="24"/>
                <w:szCs w:val="24"/>
              </w:rPr>
            </w:pPr>
            <w:r w:rsidRPr="00894402">
              <w:rPr>
                <w:rFonts w:ascii="Century Gothic" w:hAnsi="Century Gothic" w:cs="Arial"/>
              </w:rPr>
              <w:t xml:space="preserve">   4. Por permiso de construcción de monumentos se causará de acuerdo a lo siguiente:</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86D442"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1D9F2F7C"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auto"/>
              <w:bottom w:val="single" w:sz="4" w:space="0" w:color="auto"/>
              <w:right w:val="single" w:sz="4" w:space="0" w:color="auto"/>
            </w:tcBorders>
            <w:shd w:val="clear" w:color="auto" w:fill="auto"/>
          </w:tcPr>
          <w:p w14:paraId="0B3F5339" w14:textId="77777777" w:rsidR="0088262D" w:rsidRPr="00894402" w:rsidRDefault="0088262D" w:rsidP="00925181">
            <w:pPr>
              <w:pStyle w:val="Prrafodelista"/>
              <w:numPr>
                <w:ilvl w:val="0"/>
                <w:numId w:val="20"/>
              </w:numPr>
              <w:spacing w:after="200" w:line="360" w:lineRule="auto"/>
              <w:jc w:val="both"/>
              <w:rPr>
                <w:rFonts w:ascii="Century Gothic" w:hAnsi="Century Gothic" w:cs="Arial"/>
                <w:sz w:val="24"/>
                <w:szCs w:val="24"/>
              </w:rPr>
            </w:pPr>
            <w:r w:rsidRPr="00894402">
              <w:rPr>
                <w:rFonts w:ascii="Century Gothic" w:hAnsi="Century Gothic" w:cs="Arial"/>
                <w:sz w:val="24"/>
                <w:szCs w:val="24"/>
              </w:rPr>
              <w:t>Instalación de Lapida</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76876B8"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$300.00</w:t>
            </w:r>
          </w:p>
        </w:tc>
      </w:tr>
      <w:tr w:rsidR="0088262D" w:rsidRPr="00BE2A69" w14:paraId="71A9AF90" w14:textId="77777777" w:rsidTr="00503541">
        <w:tblPrEx>
          <w:tblCellMar>
            <w:right w:w="0" w:type="dxa"/>
          </w:tblCellMar>
        </w:tblPrEx>
        <w:trPr>
          <w:gridAfter w:val="3"/>
          <w:wAfter w:w="9067" w:type="dxa"/>
          <w:trHeight w:val="312"/>
        </w:trPr>
        <w:tc>
          <w:tcPr>
            <w:tcW w:w="7277" w:type="dxa"/>
            <w:gridSpan w:val="5"/>
            <w:tcBorders>
              <w:top w:val="single" w:sz="4" w:space="0" w:color="auto"/>
              <w:left w:val="single" w:sz="4" w:space="0" w:color="auto"/>
              <w:bottom w:val="single" w:sz="4" w:space="0" w:color="auto"/>
              <w:right w:val="single" w:sz="4" w:space="0" w:color="auto"/>
            </w:tcBorders>
            <w:shd w:val="clear" w:color="auto" w:fill="auto"/>
          </w:tcPr>
          <w:p w14:paraId="7EED7C30" w14:textId="77777777" w:rsidR="0088262D" w:rsidRPr="00894402" w:rsidRDefault="0088262D" w:rsidP="00925181">
            <w:pPr>
              <w:pStyle w:val="Prrafodelista"/>
              <w:numPr>
                <w:ilvl w:val="0"/>
                <w:numId w:val="20"/>
              </w:numPr>
              <w:spacing w:after="200" w:line="360" w:lineRule="auto"/>
              <w:jc w:val="both"/>
              <w:rPr>
                <w:rFonts w:ascii="Century Gothic" w:hAnsi="Century Gothic" w:cs="Arial"/>
                <w:sz w:val="24"/>
                <w:szCs w:val="24"/>
              </w:rPr>
            </w:pPr>
            <w:r w:rsidRPr="00894402">
              <w:rPr>
                <w:rFonts w:ascii="Century Gothic" w:hAnsi="Century Gothic" w:cs="Arial"/>
                <w:sz w:val="24"/>
                <w:szCs w:val="24"/>
              </w:rPr>
              <w:t>Placa u ornamento para lápida</w:t>
            </w:r>
          </w:p>
        </w:tc>
        <w:tc>
          <w:tcPr>
            <w:tcW w:w="193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7C23CF6"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$200.00</w:t>
            </w:r>
          </w:p>
        </w:tc>
      </w:tr>
      <w:tr w:rsidR="0088262D" w:rsidRPr="00BE2A69" w14:paraId="2C6FF570" w14:textId="77777777" w:rsidTr="00503541">
        <w:tblPrEx>
          <w:tblCellMar>
            <w:right w:w="0" w:type="dxa"/>
          </w:tblCellMar>
        </w:tblPrEx>
        <w:trPr>
          <w:gridAfter w:val="3"/>
          <w:wAfter w:w="9067" w:type="dxa"/>
          <w:trHeight w:val="307"/>
        </w:trPr>
        <w:tc>
          <w:tcPr>
            <w:tcW w:w="7277" w:type="dxa"/>
            <w:gridSpan w:val="5"/>
            <w:tcBorders>
              <w:top w:val="single" w:sz="4" w:space="0" w:color="auto"/>
              <w:left w:val="single" w:sz="4" w:space="0" w:color="000000"/>
              <w:bottom w:val="single" w:sz="4" w:space="0" w:color="000000"/>
              <w:right w:val="single" w:sz="4" w:space="0" w:color="000000"/>
            </w:tcBorders>
            <w:shd w:val="clear" w:color="auto" w:fill="auto"/>
          </w:tcPr>
          <w:p w14:paraId="15C10D71" w14:textId="77777777" w:rsidR="0088262D" w:rsidRPr="00894402" w:rsidRDefault="0088262D" w:rsidP="00925181">
            <w:pPr>
              <w:pStyle w:val="Prrafodelista"/>
              <w:numPr>
                <w:ilvl w:val="0"/>
                <w:numId w:val="20"/>
              </w:numPr>
              <w:spacing w:after="200" w:line="360" w:lineRule="auto"/>
              <w:jc w:val="both"/>
              <w:rPr>
                <w:rFonts w:ascii="Century Gothic" w:hAnsi="Century Gothic" w:cs="Arial"/>
                <w:sz w:val="24"/>
                <w:szCs w:val="24"/>
              </w:rPr>
            </w:pPr>
            <w:r w:rsidRPr="00894402">
              <w:rPr>
                <w:rFonts w:ascii="Century Gothic" w:hAnsi="Century Gothic" w:cs="Arial"/>
                <w:sz w:val="24"/>
                <w:szCs w:val="24"/>
              </w:rPr>
              <w:t>Placa de cemento con o sin revestimiento de cerámica</w:t>
            </w:r>
          </w:p>
        </w:tc>
        <w:tc>
          <w:tcPr>
            <w:tcW w:w="1937"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14:paraId="2A2D71B5"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$200.00</w:t>
            </w:r>
          </w:p>
        </w:tc>
      </w:tr>
      <w:tr w:rsidR="0088262D" w:rsidRPr="00BE2A69" w14:paraId="55885E22"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5E278481" w14:textId="77777777" w:rsidR="0088262D" w:rsidRPr="00894402" w:rsidRDefault="0088262D" w:rsidP="00925181">
            <w:pPr>
              <w:pStyle w:val="Prrafodelista"/>
              <w:numPr>
                <w:ilvl w:val="0"/>
                <w:numId w:val="20"/>
              </w:numPr>
              <w:spacing w:after="200" w:line="360" w:lineRule="auto"/>
              <w:rPr>
                <w:rFonts w:ascii="Century Gothic" w:hAnsi="Century Gothic" w:cs="Arial"/>
                <w:sz w:val="24"/>
                <w:szCs w:val="24"/>
              </w:rPr>
            </w:pPr>
            <w:r w:rsidRPr="00894402">
              <w:rPr>
                <w:rFonts w:ascii="Century Gothic" w:hAnsi="Century Gothic" w:cs="Arial"/>
                <w:sz w:val="24"/>
                <w:szCs w:val="24"/>
              </w:rPr>
              <w:t>Reinstalación y/o reparación</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D133942"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w:t>
            </w:r>
          </w:p>
        </w:tc>
      </w:tr>
      <w:tr w:rsidR="0088262D" w:rsidRPr="00BE2A69" w14:paraId="7B8749CA" w14:textId="77777777" w:rsidTr="00503541">
        <w:tblPrEx>
          <w:tblCellMar>
            <w:right w:w="0" w:type="dxa"/>
          </w:tblCellMar>
        </w:tblPrEx>
        <w:trPr>
          <w:gridAfter w:val="3"/>
          <w:wAfter w:w="9067" w:type="dxa"/>
          <w:trHeight w:val="312"/>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B90314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Multa a las personas que se dediquen a poner lapidas y dejen escombro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5BFD627"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66F2343A" w14:textId="77777777" w:rsidTr="00503541">
        <w:tblPrEx>
          <w:tblCellMar>
            <w:right w:w="0" w:type="dxa"/>
          </w:tblCellMar>
        </w:tblPrEx>
        <w:trPr>
          <w:gridAfter w:val="3"/>
          <w:wAfter w:w="9067" w:type="dxa"/>
          <w:trHeight w:val="244"/>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026D05C" w14:textId="77777777" w:rsidR="0088262D" w:rsidRPr="00894402" w:rsidRDefault="0088262D" w:rsidP="00E62A60">
            <w:pPr>
              <w:pStyle w:val="Prrafodelista"/>
              <w:spacing w:after="200" w:line="360" w:lineRule="auto"/>
              <w:ind w:left="765"/>
              <w:rPr>
                <w:rFonts w:ascii="Century Gothic" w:hAnsi="Century Gothic" w:cs="Arial"/>
                <w:sz w:val="24"/>
                <w:szCs w:val="24"/>
              </w:rPr>
            </w:pPr>
            <w:r w:rsidRPr="00894402">
              <w:rPr>
                <w:rFonts w:ascii="Century Gothic" w:hAnsi="Century Gothic" w:cs="Arial"/>
              </w:rPr>
              <w:lastRenderedPageBreak/>
              <w:t xml:space="preserve">5. Por servicios de inhumación en apertura de fosa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C140435"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5CC1C9AB" w14:textId="77777777" w:rsidTr="00503541">
        <w:tblPrEx>
          <w:tblCellMar>
            <w:right w:w="0" w:type="dxa"/>
          </w:tblCellMar>
        </w:tblPrEx>
        <w:trPr>
          <w:gridAfter w:val="3"/>
          <w:wAfter w:w="9067" w:type="dxa"/>
          <w:trHeight w:val="281"/>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4CA8024" w14:textId="77777777" w:rsidR="0088262D" w:rsidRPr="00894402" w:rsidRDefault="0088262D" w:rsidP="00925181">
            <w:pPr>
              <w:pStyle w:val="Prrafodelista"/>
              <w:numPr>
                <w:ilvl w:val="0"/>
                <w:numId w:val="21"/>
              </w:numPr>
              <w:spacing w:after="200" w:line="360" w:lineRule="auto"/>
              <w:rPr>
                <w:rFonts w:ascii="Century Gothic" w:hAnsi="Century Gothic" w:cs="Arial"/>
                <w:sz w:val="24"/>
                <w:szCs w:val="24"/>
              </w:rPr>
            </w:pPr>
            <w:r w:rsidRPr="00894402">
              <w:rPr>
                <w:rFonts w:ascii="Century Gothic" w:hAnsi="Century Gothic" w:cs="Arial"/>
                <w:sz w:val="24"/>
                <w:szCs w:val="24"/>
              </w:rPr>
              <w:t xml:space="preserve"> Un espacio</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7A2D493"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3D75DB32"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1627CC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w:t>
            </w:r>
            <w:r>
              <w:rPr>
                <w:rFonts w:ascii="Century Gothic" w:hAnsi="Century Gothic" w:cs="Arial"/>
              </w:rPr>
              <w:t xml:space="preserve">      b)</w:t>
            </w:r>
            <w:r w:rsidRPr="00894402">
              <w:rPr>
                <w:rFonts w:ascii="Century Gothic" w:hAnsi="Century Gothic" w:cs="Arial"/>
              </w:rPr>
              <w:t>Dos espacios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A5A18C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$1,900.00</w:t>
            </w:r>
          </w:p>
        </w:tc>
      </w:tr>
      <w:tr w:rsidR="0088262D" w:rsidRPr="00BE2A69" w14:paraId="5866929C"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D66D08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6.  Por servicios de Exhumación en apertura de fosa.</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1C5A89D6"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$1,500.00</w:t>
            </w:r>
          </w:p>
        </w:tc>
      </w:tr>
      <w:tr w:rsidR="0088262D" w:rsidRPr="00BE2A69" w14:paraId="29B4C57B"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213498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7.  Autorización de inhumación en nichos municipales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68F8BE98"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$435.00</w:t>
            </w:r>
          </w:p>
        </w:tc>
      </w:tr>
      <w:tr w:rsidR="0088262D" w:rsidRPr="00BE2A69" w14:paraId="699C6937"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1708C79E" w14:textId="77777777" w:rsidR="0088262D" w:rsidRPr="00894402" w:rsidRDefault="0088262D" w:rsidP="00E62A60">
            <w:pPr>
              <w:pStyle w:val="Prrafodelista"/>
              <w:spacing w:after="200" w:line="360" w:lineRule="auto"/>
              <w:ind w:left="810"/>
              <w:rPr>
                <w:rFonts w:ascii="Century Gothic" w:hAnsi="Century Gothic" w:cs="Arial"/>
                <w:sz w:val="24"/>
                <w:szCs w:val="24"/>
              </w:rPr>
            </w:pPr>
            <w:r w:rsidRPr="00894402">
              <w:rPr>
                <w:rFonts w:ascii="Century Gothic" w:hAnsi="Century Gothic" w:cs="Arial"/>
              </w:rPr>
              <w:t>8.  Nichos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46DEBA43"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77E7476B"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307D4AC2" w14:textId="77777777" w:rsidR="0088262D" w:rsidRPr="00894402" w:rsidRDefault="0088262D" w:rsidP="00925181">
            <w:pPr>
              <w:pStyle w:val="Prrafodelista"/>
              <w:numPr>
                <w:ilvl w:val="0"/>
                <w:numId w:val="9"/>
              </w:numPr>
              <w:spacing w:after="200" w:line="360" w:lineRule="auto"/>
              <w:rPr>
                <w:rFonts w:ascii="Century Gothic" w:hAnsi="Century Gothic" w:cs="Arial"/>
                <w:sz w:val="24"/>
                <w:szCs w:val="24"/>
              </w:rPr>
            </w:pPr>
            <w:r w:rsidRPr="00894402">
              <w:rPr>
                <w:rFonts w:ascii="Century Gothic" w:hAnsi="Century Gothic" w:cs="Arial"/>
                <w:sz w:val="24"/>
                <w:szCs w:val="24"/>
              </w:rPr>
              <w:t>Espacio área (A) dos urnas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51A9BDE8"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$12,000.00</w:t>
            </w:r>
          </w:p>
        </w:tc>
      </w:tr>
      <w:tr w:rsidR="0088262D" w:rsidRPr="00BE2A69" w14:paraId="7D05D7D4"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7EABC16A" w14:textId="77777777" w:rsidR="0088262D" w:rsidRPr="00894402" w:rsidRDefault="0088262D" w:rsidP="00E62A60">
            <w:pPr>
              <w:spacing w:line="360" w:lineRule="auto"/>
              <w:rPr>
                <w:rFonts w:ascii="Century Gothic" w:hAnsi="Century Gothic" w:cs="Arial"/>
              </w:rPr>
            </w:pPr>
            <w:r>
              <w:rPr>
                <w:rFonts w:ascii="Century Gothic" w:hAnsi="Century Gothic" w:cs="Arial"/>
              </w:rPr>
              <w:t xml:space="preserve">        b)</w:t>
            </w:r>
            <w:r w:rsidRPr="00894402">
              <w:rPr>
                <w:rFonts w:ascii="Century Gothic" w:hAnsi="Century Gothic" w:cs="Arial"/>
              </w:rPr>
              <w:t>Espacio área (B) dos urnas</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1E27EEEE"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$7,000.00</w:t>
            </w:r>
          </w:p>
        </w:tc>
      </w:tr>
      <w:tr w:rsidR="0088262D" w:rsidRPr="00BE2A69" w14:paraId="6F33E992" w14:textId="77777777" w:rsidTr="00503541">
        <w:tblPrEx>
          <w:tblCellMar>
            <w:right w:w="0" w:type="dxa"/>
          </w:tblCellMar>
        </w:tblPrEx>
        <w:trPr>
          <w:gridAfter w:val="3"/>
          <w:wAfter w:w="9067" w:type="dxa"/>
          <w:trHeight w:val="307"/>
        </w:trPr>
        <w:tc>
          <w:tcPr>
            <w:tcW w:w="7277" w:type="dxa"/>
            <w:gridSpan w:val="5"/>
            <w:tcBorders>
              <w:top w:val="single" w:sz="4" w:space="0" w:color="000000"/>
              <w:left w:val="single" w:sz="4" w:space="0" w:color="000000"/>
              <w:bottom w:val="single" w:sz="4" w:space="0" w:color="000000"/>
              <w:right w:val="single" w:sz="4" w:space="0" w:color="000000"/>
            </w:tcBorders>
            <w:shd w:val="clear" w:color="auto" w:fill="auto"/>
          </w:tcPr>
          <w:p w14:paraId="6435E92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9. Terreno en preventa (a pagar en tres meses o un descuento del 10% por pago en una sola exhibición). </w:t>
            </w:r>
          </w:p>
        </w:tc>
        <w:tc>
          <w:tcPr>
            <w:tcW w:w="1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33DA6C8"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$9,500.00</w:t>
            </w:r>
          </w:p>
        </w:tc>
      </w:tr>
      <w:tr w:rsidR="0088262D" w:rsidRPr="00BE2A69" w14:paraId="5E3E4257" w14:textId="77777777" w:rsidTr="00503541">
        <w:tblPrEx>
          <w:tblCellMar>
            <w:left w:w="110" w:type="dxa"/>
            <w:right w:w="42" w:type="dxa"/>
          </w:tblCellMar>
        </w:tblPrEx>
        <w:trPr>
          <w:gridAfter w:val="2"/>
          <w:wAfter w:w="7180" w:type="dxa"/>
          <w:trHeight w:val="320"/>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BE3B8BD" w14:textId="77777777" w:rsidR="0088262D" w:rsidRPr="00894402" w:rsidRDefault="0088262D" w:rsidP="00E62A60">
            <w:pPr>
              <w:spacing w:line="360" w:lineRule="auto"/>
              <w:ind w:left="110"/>
              <w:rPr>
                <w:rFonts w:ascii="Century Gothic" w:hAnsi="Century Gothic" w:cs="Arial"/>
              </w:rPr>
            </w:pPr>
            <w:r w:rsidRPr="00894402">
              <w:rPr>
                <w:rFonts w:ascii="Century Gothic" w:eastAsia="Century Gothic" w:hAnsi="Century Gothic" w:cs="Arial"/>
                <w:b/>
              </w:rPr>
              <w:t xml:space="preserve"> II.8.- SERVICIOS GENERALES EN RASTROS:</w:t>
            </w:r>
            <w:r w:rsidRPr="00894402">
              <w:rPr>
                <w:rFonts w:ascii="Century Gothic" w:hAnsi="Century Gothic" w:cs="Arial"/>
              </w:rPr>
              <w:t xml:space="preserve"> </w:t>
            </w:r>
          </w:p>
        </w:tc>
        <w:tc>
          <w:tcPr>
            <w:tcW w:w="1903" w:type="dxa"/>
            <w:gridSpan w:val="2"/>
            <w:shd w:val="clear" w:color="auto" w:fill="auto"/>
          </w:tcPr>
          <w:p w14:paraId="0A32E9C1" w14:textId="77777777" w:rsidR="0088262D" w:rsidRPr="00894402" w:rsidRDefault="0088262D" w:rsidP="00E62A60">
            <w:pPr>
              <w:spacing w:line="360" w:lineRule="auto"/>
              <w:rPr>
                <w:rFonts w:ascii="Century Gothic" w:hAnsi="Century Gothic" w:cs="Arial"/>
              </w:rPr>
            </w:pPr>
          </w:p>
        </w:tc>
      </w:tr>
      <w:tr w:rsidR="0088262D" w:rsidRPr="00BE2A69" w14:paraId="0C7E2478" w14:textId="77777777" w:rsidTr="00503541">
        <w:tblPrEx>
          <w:tblCellMar>
            <w:left w:w="110" w:type="dxa"/>
            <w:right w:w="42" w:type="dxa"/>
          </w:tblCellMar>
        </w:tblPrEx>
        <w:trPr>
          <w:gridAfter w:val="2"/>
          <w:wAfter w:w="7180" w:type="dxa"/>
          <w:trHeight w:val="272"/>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583EA69"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A) Matanza: </w:t>
            </w:r>
          </w:p>
        </w:tc>
        <w:tc>
          <w:tcPr>
            <w:tcW w:w="1903" w:type="dxa"/>
            <w:gridSpan w:val="2"/>
            <w:shd w:val="clear" w:color="auto" w:fill="auto"/>
          </w:tcPr>
          <w:p w14:paraId="00C479B7" w14:textId="77777777" w:rsidR="0088262D" w:rsidRPr="00894402" w:rsidRDefault="0088262D" w:rsidP="00E62A60">
            <w:pPr>
              <w:spacing w:line="360" w:lineRule="auto"/>
              <w:rPr>
                <w:rFonts w:ascii="Century Gothic" w:hAnsi="Century Gothic" w:cs="Arial"/>
              </w:rPr>
            </w:pPr>
          </w:p>
        </w:tc>
      </w:tr>
      <w:tr w:rsidR="0088262D" w:rsidRPr="00BE2A69" w14:paraId="03602279"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5E49D1E8"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1. Por cabeza de bovino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51068D1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$276.00 </w:t>
            </w:r>
          </w:p>
        </w:tc>
      </w:tr>
      <w:tr w:rsidR="0088262D" w:rsidRPr="00BE2A69" w14:paraId="32057F2F"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1A173162"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2. Por cabeza de bovinos (críos)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06CE43A3"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$111.00 </w:t>
            </w:r>
          </w:p>
        </w:tc>
      </w:tr>
      <w:tr w:rsidR="0088262D" w:rsidRPr="00BE2A69" w14:paraId="527D2E55"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17ED060B"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3. Por cabeza de porcino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7B0D90E9"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$180.00 </w:t>
            </w:r>
          </w:p>
        </w:tc>
      </w:tr>
      <w:tr w:rsidR="0088262D" w:rsidRPr="00BE2A69" w14:paraId="4EAB97FA" w14:textId="77777777" w:rsidTr="00503541">
        <w:tblPrEx>
          <w:tblCellMar>
            <w:left w:w="110" w:type="dxa"/>
            <w:right w:w="42" w:type="dxa"/>
          </w:tblCellMar>
        </w:tblPrEx>
        <w:trPr>
          <w:gridAfter w:val="2"/>
          <w:wAfter w:w="7180"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27675E1A" w14:textId="77777777" w:rsidR="0088262D" w:rsidRPr="00894402" w:rsidRDefault="0088262D" w:rsidP="00E62A60">
            <w:pPr>
              <w:tabs>
                <w:tab w:val="right" w:pos="8934"/>
              </w:tabs>
              <w:spacing w:line="360" w:lineRule="auto"/>
              <w:ind w:left="110"/>
              <w:rPr>
                <w:rFonts w:ascii="Century Gothic" w:hAnsi="Century Gothic" w:cs="Arial"/>
              </w:rPr>
            </w:pPr>
            <w:r w:rsidRPr="00894402">
              <w:rPr>
                <w:rFonts w:ascii="Century Gothic" w:hAnsi="Century Gothic" w:cs="Arial"/>
              </w:rPr>
              <w:t xml:space="preserve">4. Por cabeza de ovino </w:t>
            </w:r>
            <w:r w:rsidRPr="00894402">
              <w:rPr>
                <w:rFonts w:ascii="Century Gothic" w:hAnsi="Century Gothic" w:cs="Arial"/>
              </w:rPr>
              <w:tab/>
            </w:r>
          </w:p>
        </w:tc>
        <w:tc>
          <w:tcPr>
            <w:tcW w:w="1903" w:type="dxa"/>
            <w:gridSpan w:val="2"/>
            <w:shd w:val="clear" w:color="auto" w:fill="auto"/>
          </w:tcPr>
          <w:p w14:paraId="4391E283"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2E11BDA5"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27F22A3D"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5. Por cabeza de ganado caprino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104B2687"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$102.00 </w:t>
            </w:r>
          </w:p>
        </w:tc>
      </w:tr>
      <w:tr w:rsidR="0088262D" w:rsidRPr="00BE2A69" w14:paraId="66E5853D" w14:textId="77777777" w:rsidTr="00503541">
        <w:tblPrEx>
          <w:tblCellMar>
            <w:left w:w="110" w:type="dxa"/>
            <w:right w:w="42" w:type="dxa"/>
          </w:tblCellMar>
        </w:tblPrEx>
        <w:trPr>
          <w:gridAfter w:val="2"/>
          <w:wAfter w:w="7180"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79A52A0C"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6. Por cabeza de porcino chicos </w:t>
            </w:r>
          </w:p>
        </w:tc>
        <w:tc>
          <w:tcPr>
            <w:tcW w:w="1903" w:type="dxa"/>
            <w:gridSpan w:val="2"/>
            <w:shd w:val="clear" w:color="auto" w:fill="auto"/>
          </w:tcPr>
          <w:p w14:paraId="504AF6A9" w14:textId="77777777" w:rsidR="0088262D" w:rsidRPr="00894402" w:rsidRDefault="0088262D" w:rsidP="00E62A60">
            <w:pPr>
              <w:spacing w:line="360" w:lineRule="auto"/>
              <w:ind w:right="111"/>
              <w:jc w:val="right"/>
              <w:rPr>
                <w:rFonts w:ascii="Century Gothic" w:hAnsi="Century Gothic" w:cs="Arial"/>
              </w:rPr>
            </w:pPr>
          </w:p>
        </w:tc>
      </w:tr>
      <w:tr w:rsidR="0088262D" w:rsidRPr="00BE2A69" w14:paraId="380AC38D" w14:textId="77777777" w:rsidTr="00503541">
        <w:tblPrEx>
          <w:tblCellMar>
            <w:left w:w="110" w:type="dxa"/>
            <w:right w:w="42" w:type="dxa"/>
          </w:tblCellMar>
        </w:tblPrEx>
        <w:trPr>
          <w:gridAfter w:val="4"/>
          <w:wAfter w:w="9083" w:type="dxa"/>
          <w:trHeight w:val="294"/>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0E3558D1"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t xml:space="preserve">7. Por cabeza de bovinos (becerros)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2F9D13BB"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$224.00 </w:t>
            </w:r>
          </w:p>
        </w:tc>
      </w:tr>
      <w:tr w:rsidR="0088262D" w:rsidRPr="00BE2A69" w14:paraId="690E54BF"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0FFCD12A" w14:textId="77777777" w:rsidR="0088262D" w:rsidRPr="00894402" w:rsidRDefault="0088262D" w:rsidP="00E62A60">
            <w:pPr>
              <w:spacing w:line="360" w:lineRule="auto"/>
              <w:ind w:left="110"/>
              <w:rPr>
                <w:rFonts w:ascii="Century Gothic" w:hAnsi="Century Gothic" w:cs="Arial"/>
              </w:rPr>
            </w:pPr>
            <w:r w:rsidRPr="00894402">
              <w:rPr>
                <w:rFonts w:ascii="Century Gothic" w:hAnsi="Century Gothic" w:cs="Arial"/>
              </w:rPr>
              <w:lastRenderedPageBreak/>
              <w:t xml:space="preserve">8. Cabritos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70F10309"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$56.00 </w:t>
            </w:r>
          </w:p>
        </w:tc>
      </w:tr>
      <w:tr w:rsidR="0088262D" w:rsidRPr="00BE2A69" w14:paraId="60B90534" w14:textId="77777777" w:rsidTr="00503541">
        <w:tblPrEx>
          <w:tblCellMar>
            <w:left w:w="110" w:type="dxa"/>
            <w:right w:w="42" w:type="dxa"/>
          </w:tblCellMar>
        </w:tblPrEx>
        <w:trPr>
          <w:gridAfter w:val="4"/>
          <w:wAfter w:w="9083" w:type="dxa"/>
          <w:trHeight w:val="350"/>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65D6138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Refrigeración de carne procedente de la matanza de ganado en el rastro, por el día o fracción: </w:t>
            </w:r>
          </w:p>
        </w:tc>
      </w:tr>
      <w:tr w:rsidR="0088262D" w:rsidRPr="00BE2A69" w14:paraId="48651503"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350974D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Ganado mayor por cabeza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46D3DA28"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$88.00 </w:t>
            </w:r>
          </w:p>
        </w:tc>
      </w:tr>
      <w:tr w:rsidR="0088262D" w:rsidRPr="00BE2A69" w14:paraId="04E22441"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68E3DDD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Ganado menor por cabeza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08C190F1"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$44.00 </w:t>
            </w:r>
          </w:p>
        </w:tc>
      </w:tr>
      <w:tr w:rsidR="0088262D" w:rsidRPr="00BE2A69" w14:paraId="32FBD175"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729575A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C) Decomisos.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6ACF6FAB" w14:textId="77777777" w:rsidR="0088262D" w:rsidRPr="00894402" w:rsidRDefault="0088262D" w:rsidP="00E62A60">
            <w:pPr>
              <w:spacing w:line="360" w:lineRule="auto"/>
              <w:ind w:right="4"/>
              <w:jc w:val="right"/>
              <w:rPr>
                <w:rFonts w:ascii="Century Gothic" w:hAnsi="Century Gothic" w:cs="Arial"/>
              </w:rPr>
            </w:pPr>
            <w:r w:rsidRPr="00894402">
              <w:rPr>
                <w:rFonts w:ascii="Century Gothic" w:hAnsi="Century Gothic" w:cs="Arial"/>
              </w:rPr>
              <w:t xml:space="preserve"> </w:t>
            </w:r>
          </w:p>
        </w:tc>
      </w:tr>
      <w:tr w:rsidR="0088262D" w:rsidRPr="00BE2A69" w14:paraId="3823A277"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019F435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Por cabeza de bovino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55E7C955"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$77.00 </w:t>
            </w:r>
          </w:p>
        </w:tc>
      </w:tr>
      <w:tr w:rsidR="0088262D" w:rsidRPr="00BE2A69" w14:paraId="4A1881B7"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4A1C735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Por cabeza de porcino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4081AEB7" w14:textId="77777777" w:rsidR="0088262D" w:rsidRPr="00894402" w:rsidRDefault="0088262D" w:rsidP="00E62A60">
            <w:pPr>
              <w:spacing w:line="360" w:lineRule="auto"/>
              <w:ind w:right="69"/>
              <w:jc w:val="right"/>
              <w:rPr>
                <w:rFonts w:ascii="Century Gothic" w:hAnsi="Century Gothic" w:cs="Arial"/>
              </w:rPr>
            </w:pPr>
            <w:r w:rsidRPr="00894402">
              <w:rPr>
                <w:rFonts w:ascii="Century Gothic" w:hAnsi="Century Gothic" w:cs="Arial"/>
              </w:rPr>
              <w:t xml:space="preserve">       $44.00 </w:t>
            </w:r>
          </w:p>
        </w:tc>
      </w:tr>
      <w:tr w:rsidR="0088262D" w:rsidRPr="00BE2A69" w14:paraId="26D447CE"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29351E2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 Por cabeza de ovino o caprino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75D27B62"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$77.00 </w:t>
            </w:r>
          </w:p>
        </w:tc>
      </w:tr>
      <w:tr w:rsidR="0088262D" w:rsidRPr="00BE2A69" w14:paraId="59A9D75F"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38D35E3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4. Por cabeza de equino (caballos, asnos, mulas)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1FD2162F"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$77.00 </w:t>
            </w:r>
          </w:p>
        </w:tc>
      </w:tr>
      <w:tr w:rsidR="0088262D" w:rsidRPr="00BE2A69" w14:paraId="30F8C571" w14:textId="77777777" w:rsidTr="00503541">
        <w:tblPrEx>
          <w:tblCellMar>
            <w:left w:w="110" w:type="dxa"/>
            <w:right w:w="42"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63B8509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D) Pases de ganado </w:t>
            </w:r>
          </w:p>
        </w:tc>
      </w:tr>
      <w:tr w:rsidR="0088262D" w:rsidRPr="00BE2A69" w14:paraId="39CEA00C"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52BB3AF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Libres </w:t>
            </w:r>
            <w:r>
              <w:rPr>
                <w:rFonts w:ascii="Century Gothic" w:hAnsi="Century Gothic" w:cs="Arial"/>
              </w:rPr>
              <w:t>(Ganado Bovino)</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73D126E9"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       $59.00 </w:t>
            </w:r>
          </w:p>
        </w:tc>
      </w:tr>
      <w:tr w:rsidR="0088262D" w:rsidRPr="00BE2A69" w14:paraId="3ACFACB9" w14:textId="77777777" w:rsidTr="00503541">
        <w:tblPrEx>
          <w:tblCellMar>
            <w:left w:w="110" w:type="dxa"/>
            <w:right w:w="42" w:type="dxa"/>
          </w:tblCellMar>
        </w:tblPrEx>
        <w:trPr>
          <w:gridAfter w:val="4"/>
          <w:wAfter w:w="9083" w:type="dxa"/>
          <w:trHeight w:val="303"/>
        </w:trPr>
        <w:tc>
          <w:tcPr>
            <w:tcW w:w="7237" w:type="dxa"/>
            <w:gridSpan w:val="4"/>
            <w:tcBorders>
              <w:top w:val="single" w:sz="4" w:space="0" w:color="000000"/>
              <w:left w:val="single" w:sz="4" w:space="0" w:color="000000"/>
              <w:bottom w:val="single" w:sz="4" w:space="0" w:color="000000"/>
              <w:right w:val="single" w:sz="4" w:space="0" w:color="auto"/>
            </w:tcBorders>
            <w:shd w:val="clear" w:color="auto" w:fill="auto"/>
          </w:tcPr>
          <w:p w14:paraId="46DEB950" w14:textId="77777777" w:rsidR="0088262D" w:rsidRPr="00491CB0" w:rsidRDefault="0088262D" w:rsidP="00E62A60">
            <w:pPr>
              <w:spacing w:line="360" w:lineRule="auto"/>
              <w:rPr>
                <w:rFonts w:ascii="Century Gothic" w:hAnsi="Century Gothic" w:cs="Arial"/>
              </w:rPr>
            </w:pPr>
            <w:r w:rsidRPr="00491CB0">
              <w:rPr>
                <w:rFonts w:ascii="Century Gothic" w:hAnsi="Century Gothic" w:cs="Arial"/>
              </w:rPr>
              <w:t>2. Libres (Ganado Menor)</w:t>
            </w:r>
          </w:p>
        </w:tc>
        <w:tc>
          <w:tcPr>
            <w:tcW w:w="1961" w:type="dxa"/>
            <w:gridSpan w:val="3"/>
            <w:tcBorders>
              <w:top w:val="single" w:sz="4" w:space="0" w:color="000000"/>
              <w:left w:val="single" w:sz="4" w:space="0" w:color="auto"/>
              <w:bottom w:val="single" w:sz="4" w:space="0" w:color="000000"/>
              <w:right w:val="single" w:sz="4" w:space="0" w:color="000000"/>
            </w:tcBorders>
            <w:shd w:val="clear" w:color="auto" w:fill="auto"/>
          </w:tcPr>
          <w:p w14:paraId="6977FA71" w14:textId="77777777" w:rsidR="0088262D" w:rsidRPr="00491CB0" w:rsidRDefault="0088262D" w:rsidP="00E62A60">
            <w:pPr>
              <w:spacing w:line="360" w:lineRule="auto"/>
              <w:jc w:val="right"/>
              <w:rPr>
                <w:rFonts w:ascii="Century Gothic" w:hAnsi="Century Gothic" w:cs="Arial"/>
              </w:rPr>
            </w:pPr>
            <w:r w:rsidRPr="00491CB0">
              <w:rPr>
                <w:rFonts w:ascii="Century Gothic" w:hAnsi="Century Gothic" w:cs="Arial"/>
              </w:rPr>
              <w:t>$30.00</w:t>
            </w:r>
          </w:p>
        </w:tc>
      </w:tr>
      <w:tr w:rsidR="0088262D" w:rsidRPr="00BE2A69" w14:paraId="181BF250" w14:textId="77777777" w:rsidTr="00503541">
        <w:tblPrEx>
          <w:tblCellMar>
            <w:left w:w="110" w:type="dxa"/>
            <w:right w:w="42" w:type="dxa"/>
          </w:tblCellMar>
        </w:tblPrEx>
        <w:trPr>
          <w:gridAfter w:val="4"/>
          <w:wAfter w:w="9083" w:type="dxa"/>
          <w:trHeight w:val="602"/>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4C220FB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E) Revisión sanitaria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51C1EFDE" w14:textId="77777777" w:rsidR="0088262D" w:rsidRPr="00894402" w:rsidRDefault="0088262D" w:rsidP="00E62A60">
            <w:pPr>
              <w:spacing w:line="360" w:lineRule="auto"/>
              <w:ind w:left="947" w:firstLine="731"/>
              <w:rPr>
                <w:rFonts w:ascii="Century Gothic" w:hAnsi="Century Gothic" w:cs="Arial"/>
              </w:rPr>
            </w:pPr>
            <w:r w:rsidRPr="00894402">
              <w:rPr>
                <w:rFonts w:ascii="Century Gothic" w:hAnsi="Century Gothic" w:cs="Arial"/>
              </w:rPr>
              <w:t xml:space="preserve"> $270.00 </w:t>
            </w:r>
          </w:p>
        </w:tc>
      </w:tr>
      <w:tr w:rsidR="0088262D" w:rsidRPr="00BE2A69" w14:paraId="2DB10D47"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032BB8A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Revisión sanitaria a animales sacrificados en rastros de otros municipios.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3F57FDD1" w14:textId="77777777" w:rsidR="0088262D" w:rsidRPr="00894402" w:rsidRDefault="0088262D" w:rsidP="00E62A60">
            <w:pPr>
              <w:spacing w:line="360" w:lineRule="auto"/>
              <w:ind w:right="4"/>
              <w:jc w:val="right"/>
              <w:rPr>
                <w:rFonts w:ascii="Century Gothic" w:hAnsi="Century Gothic" w:cs="Arial"/>
              </w:rPr>
            </w:pPr>
            <w:r w:rsidRPr="00894402">
              <w:rPr>
                <w:rFonts w:ascii="Century Gothic" w:hAnsi="Century Gothic" w:cs="Arial"/>
              </w:rPr>
              <w:t xml:space="preserve"> </w:t>
            </w:r>
          </w:p>
        </w:tc>
      </w:tr>
      <w:tr w:rsidR="0088262D" w:rsidRPr="00BE2A69" w14:paraId="55096B96"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7C5718C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F) Por resello de carne que viene de otros municipios.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345FA9FF"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$180.00 </w:t>
            </w:r>
          </w:p>
        </w:tc>
      </w:tr>
      <w:tr w:rsidR="0088262D" w:rsidRPr="00BE2A69" w14:paraId="3B587C38" w14:textId="77777777" w:rsidTr="00503541">
        <w:tblPrEx>
          <w:tblCellMar>
            <w:left w:w="110" w:type="dxa"/>
            <w:right w:w="42" w:type="dxa"/>
          </w:tblCellMar>
        </w:tblPrEx>
        <w:trPr>
          <w:gridAfter w:val="4"/>
          <w:wAfter w:w="9083" w:type="dxa"/>
          <w:trHeight w:val="303"/>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65712C1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Resello de reses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41B44218" w14:textId="77777777" w:rsidR="0088262D" w:rsidRPr="00894402" w:rsidRDefault="0088262D" w:rsidP="00E62A60">
            <w:pPr>
              <w:spacing w:line="360" w:lineRule="auto"/>
              <w:ind w:right="70"/>
              <w:jc w:val="right"/>
              <w:rPr>
                <w:rFonts w:ascii="Century Gothic" w:hAnsi="Century Gothic" w:cs="Arial"/>
              </w:rPr>
            </w:pPr>
            <w:r w:rsidRPr="00894402">
              <w:rPr>
                <w:rFonts w:ascii="Century Gothic" w:hAnsi="Century Gothic" w:cs="Arial"/>
              </w:rPr>
              <w:t xml:space="preserve">$120.00 </w:t>
            </w:r>
          </w:p>
        </w:tc>
      </w:tr>
      <w:tr w:rsidR="0088262D" w:rsidRPr="00BE2A69" w14:paraId="72E18CC5" w14:textId="77777777" w:rsidTr="00503541">
        <w:tblPrEx>
          <w:tblCellMar>
            <w:left w:w="110" w:type="dxa"/>
            <w:right w:w="42" w:type="dxa"/>
          </w:tblCellMar>
        </w:tblPrEx>
        <w:trPr>
          <w:gridAfter w:val="4"/>
          <w:wAfter w:w="9083" w:type="dxa"/>
          <w:trHeight w:val="308"/>
        </w:trPr>
        <w:tc>
          <w:tcPr>
            <w:tcW w:w="7231" w:type="dxa"/>
            <w:gridSpan w:val="3"/>
            <w:tcBorders>
              <w:top w:val="single" w:sz="4" w:space="0" w:color="000000"/>
              <w:left w:val="single" w:sz="4" w:space="0" w:color="000000"/>
              <w:bottom w:val="single" w:sz="4" w:space="0" w:color="000000"/>
              <w:right w:val="single" w:sz="4" w:space="0" w:color="000000"/>
            </w:tcBorders>
            <w:shd w:val="clear" w:color="auto" w:fill="auto"/>
          </w:tcPr>
          <w:p w14:paraId="4CA2409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Resello de cerdos </w:t>
            </w:r>
          </w:p>
        </w:tc>
        <w:tc>
          <w:tcPr>
            <w:tcW w:w="1967" w:type="dxa"/>
            <w:gridSpan w:val="4"/>
            <w:tcBorders>
              <w:top w:val="single" w:sz="4" w:space="0" w:color="000000"/>
              <w:left w:val="single" w:sz="4" w:space="0" w:color="000000"/>
              <w:bottom w:val="single" w:sz="4" w:space="0" w:color="000000"/>
              <w:right w:val="single" w:sz="4" w:space="0" w:color="000000"/>
            </w:tcBorders>
            <w:shd w:val="clear" w:color="auto" w:fill="auto"/>
          </w:tcPr>
          <w:p w14:paraId="0794CF4E" w14:textId="77777777" w:rsidR="0088262D" w:rsidRPr="00894402" w:rsidRDefault="0088262D" w:rsidP="00E62A60">
            <w:pPr>
              <w:spacing w:line="360" w:lineRule="auto"/>
              <w:ind w:right="71"/>
              <w:jc w:val="right"/>
              <w:rPr>
                <w:rFonts w:ascii="Century Gothic" w:hAnsi="Century Gothic" w:cs="Arial"/>
              </w:rPr>
            </w:pPr>
            <w:r w:rsidRPr="00894402">
              <w:rPr>
                <w:rFonts w:ascii="Century Gothic" w:hAnsi="Century Gothic" w:cs="Arial"/>
              </w:rPr>
              <w:t xml:space="preserve">$50.00 </w:t>
            </w:r>
          </w:p>
        </w:tc>
      </w:tr>
      <w:tr w:rsidR="0088262D" w:rsidRPr="00BE2A69" w14:paraId="71A018D6" w14:textId="77777777" w:rsidTr="00503541">
        <w:tblPrEx>
          <w:tblCellMar>
            <w:left w:w="110" w:type="dxa"/>
            <w:right w:w="42" w:type="dxa"/>
          </w:tblCellMar>
        </w:tblPrEx>
        <w:trPr>
          <w:gridAfter w:val="4"/>
          <w:wAfter w:w="9083" w:type="dxa"/>
          <w:trHeight w:val="897"/>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51E24C90" w14:textId="77777777" w:rsidR="0088262D" w:rsidRPr="00894402" w:rsidRDefault="0088262D" w:rsidP="00E62A60">
            <w:pPr>
              <w:spacing w:line="360" w:lineRule="auto"/>
              <w:ind w:right="66"/>
              <w:jc w:val="both"/>
              <w:rPr>
                <w:rFonts w:ascii="Century Gothic" w:hAnsi="Century Gothic" w:cs="Arial"/>
              </w:rPr>
            </w:pPr>
            <w:r w:rsidRPr="00894402">
              <w:rPr>
                <w:rFonts w:ascii="Century Gothic" w:hAnsi="Century Gothic" w:cs="Arial"/>
              </w:rPr>
              <w:lastRenderedPageBreak/>
              <w:t xml:space="preserve">3. Resello de ganado menor (terneras, cabritos y ovinos) </w:t>
            </w:r>
          </w:p>
        </w:tc>
      </w:tr>
      <w:tr w:rsidR="0088262D" w:rsidRPr="00BE2A69" w14:paraId="77FD6336" w14:textId="77777777" w:rsidTr="00503541">
        <w:tblPrEx>
          <w:tblCellMar>
            <w:left w:w="110" w:type="dxa"/>
            <w:right w:w="42" w:type="dxa"/>
          </w:tblCellMar>
        </w:tblPrEx>
        <w:trPr>
          <w:gridAfter w:val="4"/>
          <w:wAfter w:w="9083" w:type="dxa"/>
          <w:trHeight w:val="815"/>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25E5B27E"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G) Servicios no especificados; las cuotas para los demás servicios que se presten en los rastros no especificados en la presente Tarifa, serán fijados por el Ayuntamiento, respectivo tomando en consideración su costo. </w:t>
            </w:r>
          </w:p>
        </w:tc>
      </w:tr>
      <w:tr w:rsidR="0088262D" w:rsidRPr="00BE2A69" w14:paraId="382401CB" w14:textId="77777777" w:rsidTr="00503541">
        <w:tblPrEx>
          <w:tblCellMar>
            <w:left w:w="110" w:type="dxa"/>
            <w:right w:w="42" w:type="dxa"/>
          </w:tblCellMar>
        </w:tblPrEx>
        <w:trPr>
          <w:gridAfter w:val="4"/>
          <w:wAfter w:w="9083" w:type="dxa"/>
          <w:trHeight w:val="845"/>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4ED40DD8"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H) Los cobros anteriores se incrementarán en un 50% más cuando estén fuera del horario normal de labores; se cobrará un 50% más tratándose de reses caídas adicional en horario normal y 100% más fuera del horario normal de labores. </w:t>
            </w:r>
          </w:p>
        </w:tc>
      </w:tr>
      <w:tr w:rsidR="0088262D" w:rsidRPr="00BE2A69" w14:paraId="4CA856D9" w14:textId="77777777" w:rsidTr="00503541">
        <w:tblPrEx>
          <w:tblCellMar>
            <w:left w:w="110" w:type="dxa"/>
            <w:right w:w="42" w:type="dxa"/>
          </w:tblCellMar>
        </w:tblPrEx>
        <w:trPr>
          <w:gridAfter w:val="4"/>
          <w:wAfter w:w="9083" w:type="dxa"/>
          <w:trHeight w:val="544"/>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586598EB"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I) En relación a la refrigeración de ganado mayor y menor, el costo especificado de $90.00 y $45.00, es por las primeras 48 horas. Después de realizada la matanza, pasando las 48 horas se cobrará un 50% adicional por día en ambos tipos de ganado. </w:t>
            </w:r>
          </w:p>
        </w:tc>
      </w:tr>
      <w:tr w:rsidR="0088262D" w:rsidRPr="00BE2A69" w14:paraId="575C2E5F" w14:textId="77777777" w:rsidTr="00503541">
        <w:tblPrEx>
          <w:tblCellMar>
            <w:left w:w="110" w:type="dxa"/>
            <w:right w:w="42" w:type="dxa"/>
          </w:tblCellMar>
        </w:tblPrEx>
        <w:trPr>
          <w:gridAfter w:val="4"/>
          <w:wAfter w:w="9083" w:type="dxa"/>
          <w:trHeight w:val="602"/>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711896C0"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J) Por transportación foránea de carne, se aplicará una cuota de recuperación de $130.00, aplicables a las rutas de </w:t>
            </w:r>
            <w:proofErr w:type="spellStart"/>
            <w:r w:rsidRPr="00894402">
              <w:rPr>
                <w:rFonts w:ascii="Century Gothic" w:hAnsi="Century Gothic" w:cs="Arial"/>
              </w:rPr>
              <w:t>Julimes</w:t>
            </w:r>
            <w:proofErr w:type="spellEnd"/>
            <w:r w:rsidRPr="00894402">
              <w:rPr>
                <w:rFonts w:ascii="Century Gothic" w:hAnsi="Century Gothic" w:cs="Arial"/>
              </w:rPr>
              <w:t xml:space="preserve">, Rosales, Delicias y Col. Lázaro Cárdenas. </w:t>
            </w:r>
          </w:p>
        </w:tc>
      </w:tr>
      <w:tr w:rsidR="0088262D" w:rsidRPr="00BE2A69" w14:paraId="7348CACF" w14:textId="77777777" w:rsidTr="00503541">
        <w:tblPrEx>
          <w:tblCellMar>
            <w:left w:w="110" w:type="dxa"/>
            <w:bottom w:w="5" w:type="dxa"/>
          </w:tblCellMar>
        </w:tblPrEx>
        <w:trPr>
          <w:gridAfter w:val="4"/>
          <w:wAfter w:w="9083" w:type="dxa"/>
          <w:trHeight w:val="602"/>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066BDEA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K) Para las rutas internas de la cabecera municipal, el primer servicio será incluido dentro de los servicios que presta el rastro; los adicionales se cobrarán a razón de $130.00 por cada servicio solicitado.  </w:t>
            </w:r>
          </w:p>
        </w:tc>
      </w:tr>
      <w:tr w:rsidR="0088262D" w:rsidRPr="00BE2A69" w14:paraId="371E8015" w14:textId="77777777" w:rsidTr="00503541">
        <w:tblPrEx>
          <w:tblCellMar>
            <w:left w:w="110" w:type="dxa"/>
            <w:bottom w:w="5" w:type="dxa"/>
          </w:tblCellMar>
        </w:tblPrEx>
        <w:trPr>
          <w:gridAfter w:val="4"/>
          <w:wAfter w:w="9083" w:type="dxa"/>
          <w:trHeight w:val="29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A995EDC"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lastRenderedPageBreak/>
              <w:t xml:space="preserve">II.9.- </w:t>
            </w:r>
            <w:r w:rsidRPr="00894402">
              <w:rPr>
                <w:rFonts w:ascii="Century Gothic" w:eastAsia="Century Gothic" w:hAnsi="Century Gothic" w:cs="Arial"/>
                <w:b/>
              </w:rPr>
              <w:tab/>
              <w:t xml:space="preserve">LEGALIZACIÓN </w:t>
            </w:r>
            <w:r w:rsidRPr="00894402">
              <w:rPr>
                <w:rFonts w:ascii="Century Gothic" w:eastAsia="Century Gothic" w:hAnsi="Century Gothic" w:cs="Arial"/>
                <w:b/>
              </w:rPr>
              <w:tab/>
              <w:t xml:space="preserve">DE </w:t>
            </w:r>
            <w:r w:rsidRPr="00894402">
              <w:rPr>
                <w:rFonts w:ascii="Century Gothic" w:eastAsia="Century Gothic" w:hAnsi="Century Gothic" w:cs="Arial"/>
                <w:b/>
              </w:rPr>
              <w:tab/>
              <w:t xml:space="preserve">FIRMAS, </w:t>
            </w:r>
            <w:r w:rsidRPr="00894402">
              <w:rPr>
                <w:rFonts w:ascii="Century Gothic" w:eastAsia="Century Gothic" w:hAnsi="Century Gothic" w:cs="Arial"/>
                <w:b/>
              </w:rPr>
              <w:tab/>
              <w:t xml:space="preserve">EXPEDICIÓN </w:t>
            </w:r>
            <w:r w:rsidRPr="00894402">
              <w:rPr>
                <w:rFonts w:ascii="Century Gothic" w:eastAsia="Century Gothic" w:hAnsi="Century Gothic" w:cs="Arial"/>
                <w:b/>
              </w:rPr>
              <w:tab/>
              <w:t xml:space="preserve">Y </w:t>
            </w:r>
            <w:r w:rsidRPr="00894402">
              <w:rPr>
                <w:rFonts w:ascii="Century Gothic" w:eastAsia="Century Gothic" w:hAnsi="Century Gothic" w:cs="Arial"/>
                <w:b/>
              </w:rPr>
              <w:tab/>
              <w:t xml:space="preserve">CERTIFICACIÓN </w:t>
            </w:r>
            <w:r w:rsidRPr="00894402">
              <w:rPr>
                <w:rFonts w:ascii="Century Gothic" w:eastAsia="Century Gothic" w:hAnsi="Century Gothic" w:cs="Arial"/>
                <w:b/>
              </w:rPr>
              <w:tab/>
              <w:t>DE   DOCUMENTOS MUNICIPALES.</w:t>
            </w:r>
            <w:r w:rsidRPr="00894402">
              <w:rPr>
                <w:rFonts w:ascii="Century Gothic" w:hAnsi="Century Gothic" w:cs="Arial"/>
              </w:rPr>
              <w:t xml:space="preserv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8D8FAE8"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w:t>
            </w:r>
          </w:p>
        </w:tc>
      </w:tr>
      <w:tr w:rsidR="0088262D" w:rsidRPr="00BE2A69" w14:paraId="4D695F65" w14:textId="77777777" w:rsidTr="00503541">
        <w:tblPrEx>
          <w:tblCellMar>
            <w:left w:w="110" w:type="dxa"/>
            <w:bottom w:w="5" w:type="dxa"/>
          </w:tblCellMar>
        </w:tblPrEx>
        <w:trPr>
          <w:gridAfter w:val="4"/>
          <w:wAfter w:w="9083" w:type="dxa"/>
          <w:trHeight w:val="26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8246B6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A) Certificado de residencia o carta de identidad y dependencia económica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83892ED" w14:textId="77777777" w:rsidR="0088262D" w:rsidRPr="00894402" w:rsidRDefault="0088262D" w:rsidP="00E62A60">
            <w:pPr>
              <w:spacing w:line="360" w:lineRule="auto"/>
              <w:ind w:right="6"/>
              <w:jc w:val="right"/>
              <w:rPr>
                <w:rFonts w:ascii="Century Gothic" w:hAnsi="Century Gothic" w:cs="Arial"/>
              </w:rPr>
            </w:pPr>
            <w:r>
              <w:rPr>
                <w:rFonts w:ascii="Century Gothic" w:hAnsi="Century Gothic" w:cs="Arial"/>
              </w:rPr>
              <w:t xml:space="preserve"> $126.00</w:t>
            </w:r>
            <w:r w:rsidRPr="00894402">
              <w:rPr>
                <w:rFonts w:ascii="Century Gothic" w:hAnsi="Century Gothic" w:cs="Arial"/>
              </w:rPr>
              <w:t xml:space="preserve"> </w:t>
            </w:r>
          </w:p>
        </w:tc>
      </w:tr>
      <w:tr w:rsidR="0088262D" w:rsidRPr="00BE2A69" w14:paraId="25440C2D" w14:textId="77777777" w:rsidTr="00503541">
        <w:tblPrEx>
          <w:tblCellMar>
            <w:left w:w="110" w:type="dxa"/>
            <w:bottom w:w="5"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5E7D829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Certificado de localización de muebles e inmuebles o negociaciones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100830C7" w14:textId="77777777" w:rsidR="0088262D" w:rsidRPr="00894402" w:rsidRDefault="0088262D" w:rsidP="00E62A60">
            <w:pPr>
              <w:spacing w:line="360" w:lineRule="auto"/>
              <w:ind w:right="73"/>
              <w:jc w:val="right"/>
              <w:rPr>
                <w:rFonts w:ascii="Century Gothic" w:hAnsi="Century Gothic" w:cs="Arial"/>
              </w:rPr>
            </w:pPr>
            <w:r>
              <w:rPr>
                <w:rFonts w:ascii="Century Gothic" w:hAnsi="Century Gothic" w:cs="Arial"/>
              </w:rPr>
              <w:t>$210.00</w:t>
            </w:r>
            <w:r w:rsidRPr="00894402">
              <w:rPr>
                <w:rFonts w:ascii="Century Gothic" w:hAnsi="Century Gothic" w:cs="Arial"/>
              </w:rPr>
              <w:t xml:space="preserve"> </w:t>
            </w:r>
          </w:p>
        </w:tc>
      </w:tr>
      <w:tr w:rsidR="0088262D" w:rsidRPr="00BE2A69" w14:paraId="50039D13" w14:textId="77777777" w:rsidTr="00503541">
        <w:tblPrEx>
          <w:tblCellMar>
            <w:left w:w="110" w:type="dxa"/>
            <w:bottom w:w="5" w:type="dxa"/>
          </w:tblCellMar>
        </w:tblPrEx>
        <w:trPr>
          <w:gridAfter w:val="4"/>
          <w:wAfter w:w="9083" w:type="dxa"/>
          <w:trHeight w:val="41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3E93D19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C) Certificado de buena conducta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47DBA2DC" w14:textId="77777777" w:rsidR="0088262D" w:rsidRPr="00894402" w:rsidRDefault="0088262D" w:rsidP="00E62A60">
            <w:pPr>
              <w:spacing w:line="360" w:lineRule="auto"/>
              <w:jc w:val="right"/>
              <w:rPr>
                <w:rFonts w:ascii="Century Gothic" w:hAnsi="Century Gothic" w:cs="Arial"/>
              </w:rPr>
            </w:pPr>
            <w:r>
              <w:rPr>
                <w:rFonts w:ascii="Century Gothic" w:hAnsi="Century Gothic" w:cs="Arial"/>
              </w:rPr>
              <w:t>$126.00</w:t>
            </w:r>
          </w:p>
        </w:tc>
      </w:tr>
      <w:tr w:rsidR="0088262D" w:rsidRPr="00BE2A69" w14:paraId="66194D68" w14:textId="77777777" w:rsidTr="00503541">
        <w:tblPrEx>
          <w:tblCellMar>
            <w:left w:w="110" w:type="dxa"/>
            <w:bottom w:w="5" w:type="dxa"/>
          </w:tblCellMar>
        </w:tblPrEx>
        <w:trPr>
          <w:gridAfter w:val="4"/>
          <w:wAfter w:w="9083" w:type="dxa"/>
          <w:trHeight w:val="308"/>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35ADC2D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D) Certificado de avalúos Municipales, cuyo costo sea de la siguiente manera: </w:t>
            </w:r>
          </w:p>
        </w:tc>
      </w:tr>
      <w:tr w:rsidR="0088262D" w:rsidRPr="00BE2A69" w14:paraId="7623F2F1" w14:textId="77777777" w:rsidTr="00503541">
        <w:tblPrEx>
          <w:tblCellMar>
            <w:left w:w="110" w:type="dxa"/>
            <w:bottom w:w="5"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3BB86A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Importe del avalúo pago certificación de: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7C2A1992"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w:t>
            </w:r>
          </w:p>
        </w:tc>
      </w:tr>
      <w:tr w:rsidR="0088262D" w:rsidRPr="00BE2A69" w14:paraId="7786FBA6" w14:textId="77777777" w:rsidTr="00503541">
        <w:tblPrEx>
          <w:tblCellMar>
            <w:left w:w="110" w:type="dxa"/>
            <w:bottom w:w="5" w:type="dxa"/>
          </w:tblCellMar>
        </w:tblPrEx>
        <w:trPr>
          <w:gridAfter w:val="4"/>
          <w:wAfter w:w="9083" w:type="dxa"/>
          <w:trHeight w:val="684"/>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C2BFFF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$ 0.00   a      100,000.00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1F075650" w14:textId="77777777" w:rsidR="0088262D" w:rsidRPr="00894402" w:rsidRDefault="0088262D" w:rsidP="00E62A60">
            <w:pPr>
              <w:spacing w:line="360" w:lineRule="auto"/>
              <w:ind w:right="72"/>
              <w:jc w:val="right"/>
              <w:rPr>
                <w:rFonts w:ascii="Century Gothic" w:hAnsi="Century Gothic" w:cs="Arial"/>
              </w:rPr>
            </w:pPr>
            <w:r>
              <w:rPr>
                <w:rFonts w:ascii="Century Gothic" w:hAnsi="Century Gothic" w:cs="Arial"/>
              </w:rPr>
              <w:t>$108.00</w:t>
            </w:r>
            <w:r w:rsidRPr="00894402">
              <w:rPr>
                <w:rFonts w:ascii="Century Gothic" w:hAnsi="Century Gothic" w:cs="Arial"/>
              </w:rPr>
              <w:t xml:space="preserve"> </w:t>
            </w:r>
          </w:p>
        </w:tc>
      </w:tr>
      <w:tr w:rsidR="0088262D" w:rsidRPr="00BE2A69" w14:paraId="49742FAB" w14:textId="77777777" w:rsidTr="00503541">
        <w:tblPrEx>
          <w:tblCellMar>
            <w:left w:w="110" w:type="dxa"/>
            <w:bottom w:w="5" w:type="dxa"/>
          </w:tblCellMar>
        </w:tblPrEx>
        <w:trPr>
          <w:gridAfter w:val="4"/>
          <w:wAfter w:w="9083" w:type="dxa"/>
          <w:trHeight w:val="757"/>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070FF2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$ 100,000.01 a 250,000.00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59FA1C2A"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$109.20 más</w:t>
            </w:r>
          </w:p>
          <w:p w14:paraId="6B1767A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0.0625 al millar </w:t>
            </w:r>
          </w:p>
          <w:p w14:paraId="7BF036D3" w14:textId="77777777" w:rsidR="0088262D" w:rsidRPr="00894402" w:rsidRDefault="0088262D" w:rsidP="00E62A60">
            <w:pPr>
              <w:spacing w:line="360" w:lineRule="auto"/>
              <w:jc w:val="right"/>
              <w:rPr>
                <w:rFonts w:ascii="Century Gothic" w:hAnsi="Century Gothic" w:cs="Arial"/>
              </w:rPr>
            </w:pPr>
          </w:p>
        </w:tc>
      </w:tr>
      <w:tr w:rsidR="0088262D" w:rsidRPr="00BE2A69" w14:paraId="72D5F795" w14:textId="77777777" w:rsidTr="00503541">
        <w:tblPrEx>
          <w:tblCellMar>
            <w:left w:w="110" w:type="dxa"/>
            <w:bottom w:w="5" w:type="dxa"/>
          </w:tblCellMar>
        </w:tblPrEx>
        <w:trPr>
          <w:gridAfter w:val="4"/>
          <w:wAfter w:w="9083" w:type="dxa"/>
          <w:trHeight w:val="63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955861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 $250,000.01 a $2’500,000.00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310516F0"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$250.00 más </w:t>
            </w:r>
          </w:p>
          <w:p w14:paraId="2B4DCA15" w14:textId="77777777" w:rsidR="0088262D" w:rsidRPr="00894402" w:rsidRDefault="0088262D" w:rsidP="00E62A60">
            <w:pPr>
              <w:spacing w:after="5" w:line="360" w:lineRule="auto"/>
              <w:ind w:right="72"/>
              <w:jc w:val="right"/>
              <w:rPr>
                <w:rFonts w:ascii="Century Gothic" w:hAnsi="Century Gothic" w:cs="Arial"/>
              </w:rPr>
            </w:pPr>
            <w:r w:rsidRPr="00894402">
              <w:rPr>
                <w:rFonts w:ascii="Century Gothic" w:hAnsi="Century Gothic" w:cs="Arial"/>
              </w:rPr>
              <w:t xml:space="preserve">0.0625 al millar  </w:t>
            </w:r>
          </w:p>
          <w:p w14:paraId="624E59C0" w14:textId="77777777" w:rsidR="0088262D" w:rsidRPr="00894402" w:rsidRDefault="0088262D" w:rsidP="00E62A60">
            <w:pPr>
              <w:spacing w:after="5" w:line="360" w:lineRule="auto"/>
              <w:ind w:right="72"/>
              <w:jc w:val="right"/>
              <w:rPr>
                <w:rFonts w:ascii="Century Gothic" w:hAnsi="Century Gothic" w:cs="Arial"/>
              </w:rPr>
            </w:pPr>
          </w:p>
        </w:tc>
      </w:tr>
      <w:tr w:rsidR="0088262D" w:rsidRPr="00BE2A69" w14:paraId="39435D89" w14:textId="77777777" w:rsidTr="00503541">
        <w:tblPrEx>
          <w:tblCellMar>
            <w:left w:w="110" w:type="dxa"/>
            <w:bottom w:w="5" w:type="dxa"/>
          </w:tblCellMar>
        </w:tblPrEx>
        <w:trPr>
          <w:gridAfter w:val="4"/>
          <w:wAfter w:w="9083" w:type="dxa"/>
          <w:trHeight w:val="65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588115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4. $ 2’500,000.01   a $5’000,000.00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200E9E36" w14:textId="77777777" w:rsidR="0088262D" w:rsidRPr="00894402" w:rsidRDefault="0088262D" w:rsidP="00E62A60">
            <w:pPr>
              <w:spacing w:after="5" w:line="360" w:lineRule="auto"/>
              <w:ind w:right="72"/>
              <w:jc w:val="right"/>
              <w:rPr>
                <w:rFonts w:ascii="Century Gothic" w:hAnsi="Century Gothic" w:cs="Arial"/>
              </w:rPr>
            </w:pPr>
            <w:r w:rsidRPr="00894402">
              <w:rPr>
                <w:rFonts w:ascii="Century Gothic" w:hAnsi="Century Gothic" w:cs="Arial"/>
              </w:rPr>
              <w:t xml:space="preserve">$2,214.45 más </w:t>
            </w:r>
          </w:p>
          <w:p w14:paraId="6BD8426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0.375 al millar  </w:t>
            </w:r>
          </w:p>
          <w:p w14:paraId="62783984" w14:textId="77777777" w:rsidR="0088262D" w:rsidRPr="00894402" w:rsidRDefault="0088262D" w:rsidP="00E62A60">
            <w:pPr>
              <w:spacing w:line="360" w:lineRule="auto"/>
              <w:jc w:val="right"/>
              <w:rPr>
                <w:rFonts w:ascii="Century Gothic" w:hAnsi="Century Gothic" w:cs="Arial"/>
              </w:rPr>
            </w:pPr>
          </w:p>
        </w:tc>
      </w:tr>
      <w:tr w:rsidR="0088262D" w:rsidRPr="00BE2A69" w14:paraId="5163A842" w14:textId="77777777" w:rsidTr="00503541">
        <w:tblPrEx>
          <w:tblCellMar>
            <w:left w:w="110" w:type="dxa"/>
            <w:bottom w:w="5" w:type="dxa"/>
          </w:tblCellMar>
        </w:tblPrEx>
        <w:trPr>
          <w:gridAfter w:val="4"/>
          <w:wAfter w:w="9083" w:type="dxa"/>
          <w:trHeight w:val="750"/>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8682FC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5. $ 5’000,000.01     a     $20’000,000.00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7FFDCB6B"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$3,897.60 más </w:t>
            </w:r>
          </w:p>
          <w:p w14:paraId="4671B7D0"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0.025 al millar  </w:t>
            </w:r>
          </w:p>
          <w:p w14:paraId="13A58ECA" w14:textId="77777777" w:rsidR="0088262D" w:rsidRPr="00894402" w:rsidRDefault="0088262D" w:rsidP="00E62A60">
            <w:pPr>
              <w:spacing w:line="360" w:lineRule="auto"/>
              <w:ind w:right="72"/>
              <w:jc w:val="right"/>
              <w:rPr>
                <w:rFonts w:ascii="Century Gothic" w:hAnsi="Century Gothic" w:cs="Arial"/>
              </w:rPr>
            </w:pPr>
          </w:p>
        </w:tc>
      </w:tr>
      <w:tr w:rsidR="0088262D" w:rsidRPr="00BE2A69" w14:paraId="5193A665" w14:textId="77777777" w:rsidTr="00503541">
        <w:tblPrEx>
          <w:tblCellMar>
            <w:left w:w="110" w:type="dxa"/>
            <w:bottom w:w="5"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73AD3C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6. $ 20’000,000.01 EN ADELANTE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26DA5C8B"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 xml:space="preserve">$9,376.50 más </w:t>
            </w:r>
          </w:p>
          <w:p w14:paraId="221D1AA3"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0.20 al millar  </w:t>
            </w:r>
          </w:p>
        </w:tc>
      </w:tr>
      <w:tr w:rsidR="0088262D" w:rsidRPr="00BE2A69" w14:paraId="4FF2C662" w14:textId="77777777" w:rsidTr="00503541">
        <w:tblPrEx>
          <w:tblCellMar>
            <w:left w:w="110" w:type="dxa"/>
            <w:bottom w:w="5"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8635FF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E) Por la expedición de constancia de No adeudo del impuesto predial/ pavimento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07653018"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$160.00</w:t>
            </w:r>
          </w:p>
        </w:tc>
      </w:tr>
      <w:tr w:rsidR="0088262D" w:rsidRPr="00BE2A69" w14:paraId="3EB29427" w14:textId="77777777" w:rsidTr="00503541">
        <w:tblPrEx>
          <w:tblCellMar>
            <w:left w:w="110" w:type="dxa"/>
            <w:bottom w:w="5" w:type="dxa"/>
          </w:tblCellMar>
        </w:tblPrEx>
        <w:trPr>
          <w:gridAfter w:val="4"/>
          <w:wAfter w:w="9083" w:type="dxa"/>
          <w:trHeight w:val="360"/>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FB18A4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F) Cédula catastral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49117B43" w14:textId="77777777" w:rsidR="0088262D" w:rsidRPr="00894402" w:rsidRDefault="0088262D" w:rsidP="00E62A60">
            <w:pPr>
              <w:spacing w:line="360" w:lineRule="auto"/>
              <w:jc w:val="right"/>
              <w:rPr>
                <w:rFonts w:ascii="Century Gothic" w:hAnsi="Century Gothic" w:cs="Arial"/>
              </w:rPr>
            </w:pPr>
            <w:r>
              <w:rPr>
                <w:rFonts w:ascii="Century Gothic" w:hAnsi="Century Gothic" w:cs="Arial"/>
              </w:rPr>
              <w:t>$ 80.00</w:t>
            </w:r>
          </w:p>
        </w:tc>
      </w:tr>
      <w:tr w:rsidR="0088262D" w:rsidRPr="00BE2A69" w14:paraId="34701E23" w14:textId="77777777" w:rsidTr="00503541">
        <w:tblPrEx>
          <w:tblCellMar>
            <w:left w:w="110" w:type="dxa"/>
            <w:bottom w:w="5"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63EA7BB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G) Por la certificación de la existencia, inexistencia o grado de adelanto de una obra en construcción.</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35987292" w14:textId="77777777" w:rsidR="0088262D" w:rsidRPr="00894402" w:rsidRDefault="0088262D" w:rsidP="00E62A60">
            <w:pPr>
              <w:spacing w:line="360" w:lineRule="auto"/>
              <w:ind w:right="73"/>
              <w:jc w:val="right"/>
              <w:rPr>
                <w:rFonts w:ascii="Century Gothic" w:hAnsi="Century Gothic" w:cs="Arial"/>
              </w:rPr>
            </w:pPr>
          </w:p>
        </w:tc>
      </w:tr>
      <w:tr w:rsidR="0088262D" w:rsidRPr="00BE2A69" w14:paraId="41CC89BF" w14:textId="77777777" w:rsidTr="00503541">
        <w:tblPrEx>
          <w:tblCellMar>
            <w:left w:w="110" w:type="dxa"/>
            <w:bottom w:w="5"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C40E90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Finca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7139645F"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$131.50 </w:t>
            </w:r>
          </w:p>
        </w:tc>
      </w:tr>
      <w:tr w:rsidR="0088262D" w:rsidRPr="00BE2A69" w14:paraId="74E3B818" w14:textId="77777777" w:rsidTr="00503541">
        <w:tblPrEx>
          <w:tblCellMar>
            <w:left w:w="110" w:type="dxa"/>
            <w:bottom w:w="5"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ECD3A5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Lote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02438F79" w14:textId="77777777" w:rsidR="0088262D" w:rsidRPr="00894402" w:rsidRDefault="0088262D" w:rsidP="00E62A60">
            <w:pPr>
              <w:spacing w:line="360" w:lineRule="auto"/>
              <w:ind w:right="73"/>
              <w:jc w:val="right"/>
              <w:rPr>
                <w:rFonts w:ascii="Century Gothic" w:hAnsi="Century Gothic" w:cs="Arial"/>
              </w:rPr>
            </w:pPr>
            <w:r w:rsidRPr="00894402">
              <w:rPr>
                <w:rFonts w:ascii="Century Gothic" w:hAnsi="Century Gothic" w:cs="Arial"/>
              </w:rPr>
              <w:t>$</w:t>
            </w:r>
            <w:r>
              <w:rPr>
                <w:rFonts w:ascii="Century Gothic" w:hAnsi="Century Gothic" w:cs="Arial"/>
              </w:rPr>
              <w:t>1</w:t>
            </w:r>
            <w:r w:rsidRPr="00894402">
              <w:rPr>
                <w:rFonts w:ascii="Century Gothic" w:hAnsi="Century Gothic" w:cs="Arial"/>
              </w:rPr>
              <w:t>3</w:t>
            </w:r>
            <w:r>
              <w:rPr>
                <w:rFonts w:ascii="Century Gothic" w:hAnsi="Century Gothic" w:cs="Arial"/>
              </w:rPr>
              <w:t>1</w:t>
            </w:r>
            <w:r w:rsidRPr="00894402">
              <w:rPr>
                <w:rFonts w:ascii="Century Gothic" w:hAnsi="Century Gothic" w:cs="Arial"/>
              </w:rPr>
              <w:t>.</w:t>
            </w:r>
            <w:r>
              <w:rPr>
                <w:rFonts w:ascii="Century Gothic" w:hAnsi="Century Gothic" w:cs="Arial"/>
              </w:rPr>
              <w:t>5</w:t>
            </w:r>
            <w:r w:rsidRPr="00894402">
              <w:rPr>
                <w:rFonts w:ascii="Century Gothic" w:hAnsi="Century Gothic" w:cs="Arial"/>
              </w:rPr>
              <w:t xml:space="preserve">0 </w:t>
            </w:r>
          </w:p>
        </w:tc>
      </w:tr>
      <w:tr w:rsidR="0088262D" w:rsidRPr="00BE2A69" w14:paraId="2F2CE9BC" w14:textId="77777777" w:rsidTr="00503541">
        <w:tblPrEx>
          <w:tblCellMar>
            <w:left w:w="110" w:type="dxa"/>
            <w:bottom w:w="5"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F1A783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 Venta de planos catastrales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1581C9F1"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w:t>
            </w:r>
            <w:r>
              <w:rPr>
                <w:rFonts w:ascii="Century Gothic" w:hAnsi="Century Gothic" w:cs="Arial"/>
              </w:rPr>
              <w:t>300</w:t>
            </w:r>
            <w:r w:rsidRPr="00894402">
              <w:rPr>
                <w:rFonts w:ascii="Century Gothic" w:hAnsi="Century Gothic" w:cs="Arial"/>
              </w:rPr>
              <w:t xml:space="preserve">.00 </w:t>
            </w:r>
          </w:p>
        </w:tc>
      </w:tr>
      <w:tr w:rsidR="0088262D" w:rsidRPr="00BE2A69" w14:paraId="686E4710" w14:textId="77777777" w:rsidTr="00503541">
        <w:tblPrEx>
          <w:tblCellMar>
            <w:left w:w="110" w:type="dxa"/>
            <w:bottom w:w="5"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90F9A3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4. Constancia de posesión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169B8C9E" w14:textId="77777777" w:rsidR="0088262D" w:rsidRPr="00894402" w:rsidRDefault="0088262D" w:rsidP="00E62A60">
            <w:pPr>
              <w:spacing w:line="360" w:lineRule="auto"/>
              <w:ind w:right="73"/>
              <w:jc w:val="right"/>
              <w:rPr>
                <w:rFonts w:ascii="Century Gothic" w:hAnsi="Century Gothic" w:cs="Arial"/>
              </w:rPr>
            </w:pPr>
            <w:r w:rsidRPr="00894402">
              <w:rPr>
                <w:rFonts w:ascii="Century Gothic" w:hAnsi="Century Gothic" w:cs="Arial"/>
              </w:rPr>
              <w:t>$</w:t>
            </w:r>
            <w:r>
              <w:rPr>
                <w:rFonts w:ascii="Century Gothic" w:hAnsi="Century Gothic" w:cs="Arial"/>
              </w:rPr>
              <w:t>210</w:t>
            </w:r>
            <w:r w:rsidRPr="00894402">
              <w:rPr>
                <w:rFonts w:ascii="Century Gothic" w:hAnsi="Century Gothic" w:cs="Arial"/>
              </w:rPr>
              <w:t xml:space="preserve">.00 </w:t>
            </w:r>
          </w:p>
        </w:tc>
      </w:tr>
      <w:tr w:rsidR="0088262D" w:rsidRPr="00BE2A69" w14:paraId="6D0E078D"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9A91D7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H) Inscripción al padrón de proveedores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17DBF9E2"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525</w:t>
            </w:r>
            <w:r w:rsidRPr="00894402">
              <w:rPr>
                <w:rFonts w:ascii="Century Gothic" w:hAnsi="Century Gothic" w:cs="Arial"/>
              </w:rPr>
              <w:t>.</w:t>
            </w:r>
            <w:r>
              <w:rPr>
                <w:rFonts w:ascii="Century Gothic" w:hAnsi="Century Gothic" w:cs="Arial"/>
              </w:rPr>
              <w:t>0</w:t>
            </w:r>
            <w:r w:rsidRPr="00894402">
              <w:rPr>
                <w:rFonts w:ascii="Century Gothic" w:hAnsi="Century Gothic" w:cs="Arial"/>
              </w:rPr>
              <w:t xml:space="preserve">0 </w:t>
            </w:r>
          </w:p>
        </w:tc>
      </w:tr>
      <w:tr w:rsidR="0088262D" w:rsidRPr="00BE2A69" w14:paraId="7375EEFF"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E448BC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I) Constancia de libertad de gravamen, trámite.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36B25BBB"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1</w:t>
            </w:r>
            <w:r w:rsidRPr="00894402">
              <w:rPr>
                <w:rFonts w:ascii="Century Gothic" w:hAnsi="Century Gothic" w:cs="Arial"/>
              </w:rPr>
              <w:t>3</w:t>
            </w:r>
            <w:r>
              <w:rPr>
                <w:rFonts w:ascii="Century Gothic" w:hAnsi="Century Gothic" w:cs="Arial"/>
              </w:rPr>
              <w:t>1</w:t>
            </w:r>
            <w:r w:rsidRPr="00894402">
              <w:rPr>
                <w:rFonts w:ascii="Century Gothic" w:hAnsi="Century Gothic" w:cs="Arial"/>
              </w:rPr>
              <w:t>.50</w:t>
            </w:r>
          </w:p>
        </w:tc>
      </w:tr>
      <w:tr w:rsidR="0088262D" w:rsidRPr="00BE2A69" w14:paraId="591F65F2"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0E5E933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J) Por la expedición de duplicado o copia simple de plano catastral en tamaño carta, oficio o doble carta</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5D427215"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38</w:t>
            </w:r>
            <w:r w:rsidRPr="00894402">
              <w:rPr>
                <w:rFonts w:ascii="Century Gothic" w:hAnsi="Century Gothic" w:cs="Arial"/>
              </w:rPr>
              <w:t>.50</w:t>
            </w:r>
          </w:p>
        </w:tc>
      </w:tr>
      <w:tr w:rsidR="0088262D" w:rsidRPr="00BE2A69" w14:paraId="1115516B"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496D859" w14:textId="77777777" w:rsidR="0088262D" w:rsidRPr="00894402" w:rsidRDefault="0088262D" w:rsidP="00E62A60">
            <w:pPr>
              <w:spacing w:line="360" w:lineRule="auto"/>
              <w:ind w:right="84"/>
              <w:jc w:val="both"/>
              <w:rPr>
                <w:rFonts w:ascii="Century Gothic" w:hAnsi="Century Gothic" w:cs="Arial"/>
              </w:rPr>
            </w:pPr>
            <w:r w:rsidRPr="00894402">
              <w:rPr>
                <w:rFonts w:ascii="Century Gothic" w:eastAsia="Calibri" w:hAnsi="Century Gothic" w:cs="Calibri"/>
              </w:rPr>
              <w:lastRenderedPageBreak/>
              <w:t xml:space="preserve">K) Por la expedición de coordenadas geodésicas (X, Y </w:t>
            </w:r>
            <w:proofErr w:type="spellStart"/>
            <w:r w:rsidRPr="00894402">
              <w:rPr>
                <w:rFonts w:ascii="Century Gothic" w:eastAsia="Calibri" w:hAnsi="Century Gothic" w:cs="Calibri"/>
              </w:rPr>
              <w:t>y</w:t>
            </w:r>
            <w:proofErr w:type="spellEnd"/>
            <w:r w:rsidRPr="00894402">
              <w:rPr>
                <w:rFonts w:ascii="Century Gothic" w:eastAsia="Calibri" w:hAnsi="Century Gothic" w:cs="Calibri"/>
              </w:rPr>
              <w:t xml:space="preserve"> Z) de un vértice geodésico (punto de control) se pagarán los derechos conforme a la siguiente cuota</w:t>
            </w:r>
            <w:r w:rsidRPr="00894402">
              <w:rPr>
                <w:rFonts w:ascii="Century Gothic" w:hAnsi="Century Gothic"/>
              </w:rPr>
              <w:t xml:space="preserve"> </w:t>
            </w:r>
            <w:r w:rsidRPr="00894402">
              <w:rPr>
                <w:rFonts w:ascii="Century Gothic" w:eastAsia="Calibri" w:hAnsi="Century Gothic" w:cs="Calibri"/>
              </w:rPr>
              <w:t xml:space="preserve">Por la expedición de coordenadas geodésicas (X, Y </w:t>
            </w:r>
            <w:proofErr w:type="spellStart"/>
            <w:r w:rsidRPr="00894402">
              <w:rPr>
                <w:rFonts w:ascii="Century Gothic" w:eastAsia="Calibri" w:hAnsi="Century Gothic" w:cs="Calibri"/>
              </w:rPr>
              <w:t>y</w:t>
            </w:r>
            <w:proofErr w:type="spellEnd"/>
            <w:r w:rsidRPr="00894402">
              <w:rPr>
                <w:rFonts w:ascii="Century Gothic" w:eastAsia="Calibri" w:hAnsi="Century Gothic" w:cs="Calibri"/>
              </w:rPr>
              <w:t xml:space="preserve"> Z) de un vértice geodésico (punto de control)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49F6833B" w14:textId="77777777" w:rsidR="0088262D" w:rsidRPr="00894402" w:rsidRDefault="0088262D" w:rsidP="00E62A60">
            <w:pPr>
              <w:spacing w:line="360" w:lineRule="auto"/>
              <w:ind w:right="84"/>
              <w:jc w:val="right"/>
              <w:rPr>
                <w:rFonts w:ascii="Century Gothic" w:hAnsi="Century Gothic" w:cs="Arial"/>
              </w:rPr>
            </w:pPr>
            <w:r>
              <w:rPr>
                <w:rFonts w:ascii="Century Gothic" w:hAnsi="Century Gothic" w:cs="Arial"/>
              </w:rPr>
              <w:t>$ 2,405.50</w:t>
            </w:r>
          </w:p>
        </w:tc>
      </w:tr>
      <w:tr w:rsidR="0088262D" w:rsidRPr="00BE2A69" w14:paraId="381E8DC8"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9E12752" w14:textId="77777777" w:rsidR="0088262D" w:rsidRPr="00997E05" w:rsidRDefault="0088262D" w:rsidP="00E62A60">
            <w:pPr>
              <w:spacing w:line="276" w:lineRule="auto"/>
              <w:jc w:val="both"/>
              <w:rPr>
                <w:rFonts w:ascii="Century Gothic" w:hAnsi="Century Gothic" w:cs="Calibri"/>
              </w:rPr>
            </w:pPr>
            <w:r w:rsidRPr="00997E05">
              <w:rPr>
                <w:rFonts w:ascii="Century Gothic" w:hAnsi="Century Gothic" w:cs="Arial"/>
              </w:rPr>
              <w:t>L) Por la comercialización de imágenes digitales aerofotográficas de alta resolución tomadas con avión y de archivo (productos terminados: imagen digital tomada con avión). Se pagarán los derechos conforme a las siguientes cuotas</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4DAE707F" w14:textId="77777777" w:rsidR="0088262D" w:rsidRPr="00894402" w:rsidRDefault="0088262D" w:rsidP="00E62A60">
            <w:pPr>
              <w:spacing w:line="360" w:lineRule="auto"/>
              <w:ind w:right="84"/>
              <w:jc w:val="right"/>
              <w:rPr>
                <w:rFonts w:ascii="Century Gothic" w:hAnsi="Century Gothic" w:cs="Arial"/>
              </w:rPr>
            </w:pPr>
          </w:p>
        </w:tc>
      </w:tr>
      <w:tr w:rsidR="0088262D" w:rsidRPr="00BE2A69" w14:paraId="212DDA21"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731FCBD" w14:textId="77777777" w:rsidR="0088262D" w:rsidRPr="00894402" w:rsidRDefault="0088262D" w:rsidP="00925181">
            <w:pPr>
              <w:pStyle w:val="Prrafodelista"/>
              <w:numPr>
                <w:ilvl w:val="0"/>
                <w:numId w:val="12"/>
              </w:numPr>
              <w:spacing w:line="276" w:lineRule="auto"/>
              <w:jc w:val="both"/>
              <w:rPr>
                <w:rFonts w:ascii="Century Gothic" w:hAnsi="Century Gothic" w:cs="Calibri"/>
              </w:rPr>
            </w:pPr>
            <w:r w:rsidRPr="00894402">
              <w:rPr>
                <w:rFonts w:ascii="Century Gothic" w:hAnsi="Century Gothic" w:cs="Calibri"/>
              </w:rPr>
              <w:t>Localidad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23B9924A"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$1058.42</w:t>
            </w:r>
          </w:p>
        </w:tc>
      </w:tr>
      <w:tr w:rsidR="0088262D" w:rsidRPr="00BE2A69" w14:paraId="1FC2612A"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715F522" w14:textId="77777777" w:rsidR="0088262D" w:rsidRPr="00894402" w:rsidRDefault="0088262D" w:rsidP="00925181">
            <w:pPr>
              <w:pStyle w:val="Prrafodelista"/>
              <w:numPr>
                <w:ilvl w:val="0"/>
                <w:numId w:val="12"/>
              </w:numPr>
              <w:spacing w:line="276" w:lineRule="auto"/>
              <w:jc w:val="both"/>
              <w:rPr>
                <w:rFonts w:ascii="Century Gothic" w:hAnsi="Century Gothic" w:cs="Calibri"/>
              </w:rPr>
            </w:pPr>
            <w:r w:rsidRPr="00894402">
              <w:rPr>
                <w:rFonts w:ascii="Century Gothic" w:hAnsi="Century Gothic" w:cs="Calibri"/>
              </w:rPr>
              <w:t>Colonia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206A0EB1"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$1058.42</w:t>
            </w:r>
          </w:p>
        </w:tc>
      </w:tr>
      <w:tr w:rsidR="0088262D" w:rsidRPr="00BE2A69" w14:paraId="5579F19A"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F1638F5" w14:textId="77777777" w:rsidR="0088262D" w:rsidRPr="00894402" w:rsidRDefault="0088262D" w:rsidP="00925181">
            <w:pPr>
              <w:pStyle w:val="Prrafodelista"/>
              <w:numPr>
                <w:ilvl w:val="0"/>
                <w:numId w:val="12"/>
              </w:numPr>
              <w:spacing w:line="276" w:lineRule="auto"/>
              <w:jc w:val="both"/>
              <w:rPr>
                <w:rFonts w:ascii="Century Gothic" w:hAnsi="Century Gothic" w:cs="Calibri"/>
              </w:rPr>
            </w:pPr>
            <w:r w:rsidRPr="00894402">
              <w:rPr>
                <w:rFonts w:ascii="Century Gothic" w:hAnsi="Century Gothic" w:cs="Calibri"/>
              </w:rPr>
              <w:t>Manzana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129411C2" w14:textId="77777777" w:rsidR="0088262D" w:rsidRPr="00894402" w:rsidRDefault="0088262D" w:rsidP="00E62A60">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288.66</w:t>
            </w:r>
          </w:p>
        </w:tc>
      </w:tr>
      <w:tr w:rsidR="0088262D" w:rsidRPr="00BE2A69" w14:paraId="3B1BF6B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42368EA4" w14:textId="77777777" w:rsidR="0088262D" w:rsidRPr="00894402" w:rsidRDefault="0088262D" w:rsidP="00E62A60">
            <w:pPr>
              <w:spacing w:line="360" w:lineRule="auto"/>
              <w:ind w:right="84"/>
              <w:jc w:val="both"/>
              <w:rPr>
                <w:rFonts w:ascii="Century Gothic" w:hAnsi="Century Gothic" w:cs="Arial"/>
              </w:rPr>
            </w:pPr>
            <w:r>
              <w:rPr>
                <w:rFonts w:ascii="Century Gothic" w:hAnsi="Century Gothic" w:cs="Calibri"/>
              </w:rPr>
              <w:t xml:space="preserve">       D)</w:t>
            </w:r>
            <w:r w:rsidRPr="00894402">
              <w:rPr>
                <w:rFonts w:ascii="Century Gothic" w:hAnsi="Century Gothic" w:cs="Calibri"/>
              </w:rPr>
              <w:t>Predio</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420B006C" w14:textId="77777777" w:rsidR="0088262D" w:rsidRPr="00894402" w:rsidRDefault="0088262D" w:rsidP="00E62A60">
            <w:pPr>
              <w:spacing w:line="360" w:lineRule="auto"/>
              <w:ind w:right="84"/>
              <w:jc w:val="right"/>
              <w:rPr>
                <w:rFonts w:ascii="Century Gothic" w:hAnsi="Century Gothic" w:cs="Arial"/>
              </w:rPr>
            </w:pPr>
            <w:r>
              <w:rPr>
                <w:rFonts w:ascii="Century Gothic" w:hAnsi="Century Gothic" w:cs="Arial"/>
              </w:rPr>
              <w:t>$192.44</w:t>
            </w:r>
          </w:p>
        </w:tc>
      </w:tr>
      <w:tr w:rsidR="0088262D" w:rsidRPr="00BE2A69" w14:paraId="1B707F4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3AD4AF42" w14:textId="77777777" w:rsidR="0088262D" w:rsidRPr="00997E05" w:rsidRDefault="0088262D" w:rsidP="00E62A60">
            <w:pPr>
              <w:spacing w:line="276" w:lineRule="auto"/>
              <w:jc w:val="both"/>
              <w:rPr>
                <w:rFonts w:ascii="Century Gothic" w:hAnsi="Century Gothic" w:cs="Calibri"/>
              </w:rPr>
            </w:pPr>
            <w:r w:rsidRPr="00997E05">
              <w:rPr>
                <w:rFonts w:ascii="Century Gothic" w:hAnsi="Century Gothic" w:cs="Calibri"/>
              </w:rPr>
              <w:t>M) Por la comercialización de imágenes digitales aerofotográficas de alta resolución tomadas con dron y de archivo (productos terminados: imagen digital tomada con dron) se pagarán los derechos conforme a las siguientes cuotas</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0C545C95" w14:textId="77777777" w:rsidR="0088262D" w:rsidRPr="00894402" w:rsidRDefault="0088262D" w:rsidP="00E62A60">
            <w:pPr>
              <w:spacing w:line="360" w:lineRule="auto"/>
              <w:ind w:right="84"/>
              <w:jc w:val="right"/>
              <w:rPr>
                <w:rFonts w:ascii="Century Gothic" w:hAnsi="Century Gothic" w:cs="Arial"/>
              </w:rPr>
            </w:pPr>
          </w:p>
        </w:tc>
      </w:tr>
      <w:tr w:rsidR="0088262D" w:rsidRPr="00BE2A69" w14:paraId="48F27542"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5D03ECE" w14:textId="77777777" w:rsidR="0088262D" w:rsidRPr="00894402" w:rsidRDefault="0088262D" w:rsidP="00925181">
            <w:pPr>
              <w:pStyle w:val="Prrafodelista"/>
              <w:numPr>
                <w:ilvl w:val="0"/>
                <w:numId w:val="13"/>
              </w:numPr>
              <w:spacing w:line="276" w:lineRule="auto"/>
              <w:jc w:val="both"/>
              <w:rPr>
                <w:rFonts w:ascii="Century Gothic" w:hAnsi="Century Gothic" w:cs="Calibri"/>
              </w:rPr>
            </w:pPr>
            <w:r w:rsidRPr="00894402">
              <w:rPr>
                <w:rFonts w:ascii="Century Gothic" w:hAnsi="Century Gothic" w:cs="Calibri"/>
              </w:rPr>
              <w:t>Localidad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1064784"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$1</w:t>
            </w:r>
            <w:r>
              <w:rPr>
                <w:rFonts w:ascii="Century Gothic" w:hAnsi="Century Gothic" w:cs="Arial"/>
              </w:rPr>
              <w:t>,</w:t>
            </w:r>
            <w:r w:rsidRPr="00894402">
              <w:rPr>
                <w:rFonts w:ascii="Century Gothic" w:hAnsi="Century Gothic" w:cs="Arial"/>
              </w:rPr>
              <w:t>154.64</w:t>
            </w:r>
          </w:p>
        </w:tc>
      </w:tr>
      <w:tr w:rsidR="0088262D" w:rsidRPr="00BE2A69" w14:paraId="4BE85A7A"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8894ACF" w14:textId="77777777" w:rsidR="0088262D" w:rsidRPr="00894402" w:rsidRDefault="0088262D" w:rsidP="00925181">
            <w:pPr>
              <w:pStyle w:val="Prrafodelista"/>
              <w:numPr>
                <w:ilvl w:val="0"/>
                <w:numId w:val="13"/>
              </w:numPr>
              <w:spacing w:line="276" w:lineRule="auto"/>
              <w:jc w:val="both"/>
              <w:rPr>
                <w:rFonts w:ascii="Century Gothic" w:hAnsi="Century Gothic" w:cs="Calibri"/>
              </w:rPr>
            </w:pPr>
            <w:r w:rsidRPr="00894402">
              <w:rPr>
                <w:rFonts w:ascii="Century Gothic" w:hAnsi="Century Gothic" w:cs="Calibri"/>
              </w:rPr>
              <w:t>Colonia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60794E7"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$1</w:t>
            </w:r>
            <w:r>
              <w:rPr>
                <w:rFonts w:ascii="Century Gothic" w:hAnsi="Century Gothic" w:cs="Arial"/>
              </w:rPr>
              <w:t>,</w:t>
            </w:r>
            <w:r w:rsidRPr="00894402">
              <w:rPr>
                <w:rFonts w:ascii="Century Gothic" w:hAnsi="Century Gothic" w:cs="Arial"/>
              </w:rPr>
              <w:t>154.64</w:t>
            </w:r>
          </w:p>
        </w:tc>
      </w:tr>
      <w:tr w:rsidR="0088262D" w:rsidRPr="00BE2A69" w14:paraId="6184698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BE3DE20" w14:textId="77777777" w:rsidR="0088262D" w:rsidRPr="00894402" w:rsidRDefault="0088262D" w:rsidP="00925181">
            <w:pPr>
              <w:pStyle w:val="Prrafodelista"/>
              <w:numPr>
                <w:ilvl w:val="0"/>
                <w:numId w:val="13"/>
              </w:numPr>
              <w:spacing w:line="276" w:lineRule="auto"/>
              <w:jc w:val="both"/>
              <w:rPr>
                <w:rFonts w:ascii="Century Gothic" w:hAnsi="Century Gothic" w:cs="Calibri"/>
              </w:rPr>
            </w:pPr>
            <w:r w:rsidRPr="00894402">
              <w:rPr>
                <w:rFonts w:ascii="Century Gothic" w:hAnsi="Century Gothic" w:cs="Calibri"/>
              </w:rPr>
              <w:t>Manzana</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5FCD495D"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288</w:t>
            </w:r>
            <w:r w:rsidRPr="00894402">
              <w:rPr>
                <w:rFonts w:ascii="Century Gothic" w:hAnsi="Century Gothic" w:cs="Arial"/>
              </w:rPr>
              <w:t>.</w:t>
            </w:r>
            <w:r>
              <w:rPr>
                <w:rFonts w:ascii="Century Gothic" w:hAnsi="Century Gothic" w:cs="Arial"/>
              </w:rPr>
              <w:t>66</w:t>
            </w:r>
          </w:p>
        </w:tc>
      </w:tr>
      <w:tr w:rsidR="0088262D" w:rsidRPr="00BE2A69" w14:paraId="09143D8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FD1135F" w14:textId="77777777" w:rsidR="0088262D" w:rsidRPr="00997E05" w:rsidRDefault="0088262D" w:rsidP="00925181">
            <w:pPr>
              <w:pStyle w:val="Prrafodelista"/>
              <w:numPr>
                <w:ilvl w:val="0"/>
                <w:numId w:val="13"/>
              </w:numPr>
              <w:spacing w:line="360" w:lineRule="auto"/>
              <w:ind w:right="84"/>
              <w:jc w:val="both"/>
              <w:rPr>
                <w:rFonts w:ascii="Century Gothic" w:hAnsi="Century Gothic" w:cs="Arial"/>
              </w:rPr>
            </w:pPr>
            <w:r w:rsidRPr="00997E05">
              <w:rPr>
                <w:rFonts w:ascii="Century Gothic" w:hAnsi="Century Gothic" w:cs="Calibri"/>
              </w:rPr>
              <w:t>Predio</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02E0E740" w14:textId="77777777" w:rsidR="0088262D" w:rsidRPr="00997E05" w:rsidRDefault="0088262D" w:rsidP="007E7AB4">
            <w:pPr>
              <w:spacing w:line="360" w:lineRule="auto"/>
              <w:ind w:right="84"/>
              <w:jc w:val="right"/>
              <w:rPr>
                <w:rFonts w:ascii="Century Gothic" w:hAnsi="Century Gothic" w:cs="Arial"/>
              </w:rPr>
            </w:pPr>
            <w:r>
              <w:rPr>
                <w:rFonts w:ascii="Century Gothic" w:hAnsi="Century Gothic" w:cs="Arial"/>
              </w:rPr>
              <w:t>$ 192.44</w:t>
            </w:r>
          </w:p>
        </w:tc>
      </w:tr>
      <w:tr w:rsidR="0088262D" w:rsidRPr="00BE2A69" w14:paraId="284C499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888E4CB" w14:textId="77777777" w:rsidR="0088262D" w:rsidRPr="00997E05" w:rsidRDefault="0088262D" w:rsidP="00E62A60">
            <w:pPr>
              <w:spacing w:line="276" w:lineRule="auto"/>
              <w:jc w:val="both"/>
              <w:rPr>
                <w:rFonts w:ascii="Century Gothic" w:hAnsi="Century Gothic" w:cs="Calibri"/>
              </w:rPr>
            </w:pPr>
            <w:r w:rsidRPr="00997E05">
              <w:rPr>
                <w:rFonts w:ascii="Century Gothic" w:hAnsi="Century Gothic" w:cs="Calibri"/>
              </w:rPr>
              <w:lastRenderedPageBreak/>
              <w:t xml:space="preserve">N) Por la comercialización de cartografía catastral digital urbana básica (capas básicas manzana, predio, construcción y nomenclatura, si la hay) de archivo (productos terminados: cartografía digital, cada </w:t>
            </w:r>
            <w:proofErr w:type="spellStart"/>
            <w:r w:rsidRPr="00997E05">
              <w:rPr>
                <w:rFonts w:ascii="Century Gothic" w:hAnsi="Century Gothic" w:cs="Calibri"/>
              </w:rPr>
              <w:t>layer</w:t>
            </w:r>
            <w:proofErr w:type="spellEnd"/>
            <w:r w:rsidRPr="00997E05">
              <w:rPr>
                <w:rFonts w:ascii="Century Gothic" w:hAnsi="Century Gothic" w:cs="Calibri"/>
              </w:rPr>
              <w:t xml:space="preserve"> de cartografía digital adicional tendrá el costo de $96.00) se pagarán los derechos conforme a las siguientes cuotas:</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66BE2989" w14:textId="77777777" w:rsidR="0088262D" w:rsidRPr="00894402" w:rsidRDefault="0088262D" w:rsidP="00E62A60">
            <w:pPr>
              <w:spacing w:line="360" w:lineRule="auto"/>
              <w:ind w:right="84"/>
              <w:jc w:val="right"/>
              <w:rPr>
                <w:rFonts w:ascii="Century Gothic" w:hAnsi="Century Gothic" w:cs="Arial"/>
              </w:rPr>
            </w:pPr>
          </w:p>
        </w:tc>
      </w:tr>
      <w:tr w:rsidR="0088262D" w:rsidRPr="00BE2A69" w14:paraId="3D5504C2"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1B09B2D" w14:textId="77777777" w:rsidR="0088262D" w:rsidRPr="00894402" w:rsidRDefault="0088262D" w:rsidP="00925181">
            <w:pPr>
              <w:pStyle w:val="Prrafodelista"/>
              <w:numPr>
                <w:ilvl w:val="0"/>
                <w:numId w:val="14"/>
              </w:numPr>
              <w:spacing w:line="276" w:lineRule="auto"/>
              <w:jc w:val="both"/>
              <w:rPr>
                <w:rFonts w:ascii="Century Gothic" w:hAnsi="Century Gothic" w:cs="Calibri"/>
              </w:rPr>
            </w:pPr>
            <w:r w:rsidRPr="00894402">
              <w:rPr>
                <w:rFonts w:ascii="Century Gothic" w:hAnsi="Century Gothic" w:cs="Calibri"/>
              </w:rPr>
              <w:t>Localidad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F3DB4FC"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$481.10</w:t>
            </w:r>
          </w:p>
        </w:tc>
      </w:tr>
      <w:tr w:rsidR="0088262D" w:rsidRPr="00BE2A69" w14:paraId="4EEEB3A9"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1A45ED2" w14:textId="77777777" w:rsidR="0088262D" w:rsidRPr="00894402" w:rsidRDefault="0088262D" w:rsidP="00925181">
            <w:pPr>
              <w:pStyle w:val="Prrafodelista"/>
              <w:numPr>
                <w:ilvl w:val="0"/>
                <w:numId w:val="14"/>
              </w:numPr>
              <w:spacing w:line="276" w:lineRule="auto"/>
              <w:jc w:val="both"/>
              <w:rPr>
                <w:rFonts w:ascii="Century Gothic" w:hAnsi="Century Gothic" w:cs="Calibri"/>
              </w:rPr>
            </w:pPr>
            <w:r w:rsidRPr="00894402">
              <w:rPr>
                <w:rFonts w:ascii="Century Gothic" w:hAnsi="Century Gothic" w:cs="Calibri"/>
              </w:rPr>
              <w:t>Colonia por hectárea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9D657B0"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481</w:t>
            </w:r>
            <w:r w:rsidRPr="00894402">
              <w:rPr>
                <w:rFonts w:ascii="Century Gothic" w:hAnsi="Century Gothic" w:cs="Arial"/>
              </w:rPr>
              <w:t>.</w:t>
            </w:r>
            <w:r>
              <w:rPr>
                <w:rFonts w:ascii="Century Gothic" w:hAnsi="Century Gothic" w:cs="Arial"/>
              </w:rPr>
              <w:t>10</w:t>
            </w:r>
          </w:p>
        </w:tc>
      </w:tr>
      <w:tr w:rsidR="0088262D" w:rsidRPr="00BE2A69" w14:paraId="188C702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66F2CA1" w14:textId="77777777" w:rsidR="0088262D" w:rsidRPr="00894402" w:rsidRDefault="0088262D" w:rsidP="00925181">
            <w:pPr>
              <w:pStyle w:val="Prrafodelista"/>
              <w:numPr>
                <w:ilvl w:val="0"/>
                <w:numId w:val="14"/>
              </w:numPr>
              <w:spacing w:line="276" w:lineRule="auto"/>
              <w:jc w:val="both"/>
              <w:rPr>
                <w:rFonts w:ascii="Century Gothic" w:hAnsi="Century Gothic" w:cs="Calibri"/>
              </w:rPr>
            </w:pPr>
            <w:r w:rsidRPr="00894402">
              <w:rPr>
                <w:rFonts w:ascii="Century Gothic" w:hAnsi="Century Gothic" w:cs="Calibri"/>
              </w:rPr>
              <w:t>Manzana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0FF08E"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$2</w:t>
            </w:r>
            <w:r>
              <w:rPr>
                <w:rFonts w:ascii="Century Gothic" w:hAnsi="Century Gothic" w:cs="Arial"/>
              </w:rPr>
              <w:t>88</w:t>
            </w:r>
            <w:r w:rsidRPr="00894402">
              <w:rPr>
                <w:rFonts w:ascii="Century Gothic" w:hAnsi="Century Gothic" w:cs="Arial"/>
              </w:rPr>
              <w:t>.</w:t>
            </w:r>
            <w:r>
              <w:rPr>
                <w:rFonts w:ascii="Century Gothic" w:hAnsi="Century Gothic" w:cs="Arial"/>
              </w:rPr>
              <w:t>66</w:t>
            </w:r>
          </w:p>
        </w:tc>
      </w:tr>
      <w:tr w:rsidR="0088262D" w:rsidRPr="00BE2A69" w14:paraId="71976DD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5EB71F3F" w14:textId="77777777" w:rsidR="0088262D" w:rsidRPr="00997E05" w:rsidRDefault="0088262D" w:rsidP="00925181">
            <w:pPr>
              <w:pStyle w:val="Prrafodelista"/>
              <w:numPr>
                <w:ilvl w:val="0"/>
                <w:numId w:val="14"/>
              </w:numPr>
              <w:spacing w:line="360" w:lineRule="auto"/>
              <w:jc w:val="both"/>
              <w:rPr>
                <w:rFonts w:ascii="Century Gothic" w:hAnsi="Century Gothic" w:cs="Arial"/>
              </w:rPr>
            </w:pPr>
            <w:r w:rsidRPr="00997E05">
              <w:rPr>
                <w:rFonts w:ascii="Century Gothic" w:hAnsi="Century Gothic" w:cs="Calibri"/>
              </w:rPr>
              <w:t>Predio</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32368BA1"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192</w:t>
            </w:r>
            <w:r w:rsidRPr="00894402">
              <w:rPr>
                <w:rFonts w:ascii="Century Gothic" w:hAnsi="Century Gothic" w:cs="Arial"/>
              </w:rPr>
              <w:t>.</w:t>
            </w:r>
            <w:r>
              <w:rPr>
                <w:rFonts w:ascii="Century Gothic" w:hAnsi="Century Gothic" w:cs="Arial"/>
              </w:rPr>
              <w:t>44</w:t>
            </w:r>
          </w:p>
        </w:tc>
      </w:tr>
      <w:tr w:rsidR="0088262D" w:rsidRPr="00BE2A69" w14:paraId="5C8F2B1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595E90F9" w14:textId="77777777" w:rsidR="0088262D" w:rsidRPr="00894402" w:rsidRDefault="0088262D" w:rsidP="00E62A60">
            <w:pPr>
              <w:spacing w:line="360" w:lineRule="auto"/>
              <w:ind w:right="84"/>
              <w:jc w:val="both"/>
              <w:rPr>
                <w:rFonts w:ascii="Century Gothic" w:hAnsi="Century Gothic" w:cs="Arial"/>
              </w:rPr>
            </w:pPr>
            <w:r w:rsidRPr="00894402">
              <w:rPr>
                <w:rFonts w:ascii="Century Gothic" w:hAnsi="Century Gothic" w:cs="Arial"/>
              </w:rPr>
              <w:t>O) Por la comercialización de cartografía catastral digital rústica de archivo (productos terminados: imagen digital rústica) se pagarán los derechos conforme a la siguiente cuota por Hectárea</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1BEC8AA2" w14:textId="77777777" w:rsidR="0088262D" w:rsidRPr="00894402" w:rsidRDefault="0088262D" w:rsidP="007E7AB4">
            <w:pPr>
              <w:spacing w:line="360" w:lineRule="auto"/>
              <w:ind w:right="84"/>
              <w:jc w:val="right"/>
              <w:rPr>
                <w:rFonts w:ascii="Century Gothic" w:hAnsi="Century Gothic" w:cs="Arial"/>
              </w:rPr>
            </w:pPr>
            <w:r>
              <w:rPr>
                <w:rFonts w:ascii="Century Gothic" w:hAnsi="Century Gothic" w:cs="Arial"/>
              </w:rPr>
              <w:t>$ 384.88</w:t>
            </w:r>
          </w:p>
        </w:tc>
      </w:tr>
      <w:tr w:rsidR="0088262D" w:rsidRPr="00BE2A69" w14:paraId="4610215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B74DAB5" w14:textId="77777777" w:rsidR="0088262D" w:rsidRPr="00997E05" w:rsidRDefault="0088262D" w:rsidP="00E62A60">
            <w:pPr>
              <w:spacing w:line="276" w:lineRule="auto"/>
              <w:jc w:val="both"/>
              <w:rPr>
                <w:rFonts w:ascii="Century Gothic" w:hAnsi="Century Gothic" w:cs="Calibri"/>
              </w:rPr>
            </w:pPr>
            <w:r w:rsidRPr="00997E05">
              <w:rPr>
                <w:rFonts w:ascii="Century Gothic" w:hAnsi="Century Gothic" w:cs="Calibri"/>
              </w:rPr>
              <w:t>P) Por la comercialización de impresiones de imágenes digitales de alta resolución con la cartografía digital urbana y suburbana, de archivo, en papel bond tamaño doble carta, a color o blanco y negro, se pagarán los derechos conforme a las siguientes cuotas</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4CF74B4A" w14:textId="77777777" w:rsidR="0088262D" w:rsidRPr="00894402" w:rsidRDefault="0088262D" w:rsidP="00E62A60">
            <w:pPr>
              <w:spacing w:line="276" w:lineRule="auto"/>
              <w:ind w:right="84"/>
              <w:jc w:val="right"/>
              <w:rPr>
                <w:rFonts w:ascii="Century Gothic" w:hAnsi="Century Gothic" w:cs="Arial"/>
              </w:rPr>
            </w:pPr>
            <w:r>
              <w:rPr>
                <w:rFonts w:ascii="Century Gothic" w:hAnsi="Century Gothic" w:cs="Arial"/>
              </w:rPr>
              <w:t xml:space="preserve"> </w:t>
            </w:r>
          </w:p>
        </w:tc>
      </w:tr>
      <w:tr w:rsidR="0088262D" w:rsidRPr="00BE2A69" w14:paraId="62058B5B"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3DBB6B5" w14:textId="77777777" w:rsidR="0088262D" w:rsidRPr="00894402" w:rsidRDefault="0088262D" w:rsidP="00925181">
            <w:pPr>
              <w:pStyle w:val="Prrafodelista"/>
              <w:numPr>
                <w:ilvl w:val="0"/>
                <w:numId w:val="15"/>
              </w:numPr>
              <w:spacing w:line="276" w:lineRule="auto"/>
              <w:jc w:val="both"/>
              <w:rPr>
                <w:rFonts w:ascii="Century Gothic" w:hAnsi="Century Gothic" w:cs="Calibri"/>
              </w:rPr>
            </w:pPr>
            <w:r w:rsidRPr="00894402">
              <w:rPr>
                <w:rFonts w:ascii="Century Gothic" w:hAnsi="Century Gothic" w:cs="Calibri"/>
              </w:rPr>
              <w:t>Localidad/color</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EFD2F1F"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192</w:t>
            </w:r>
            <w:r w:rsidRPr="00894402">
              <w:rPr>
                <w:rFonts w:ascii="Century Gothic" w:hAnsi="Century Gothic" w:cs="Arial"/>
              </w:rPr>
              <w:t>.</w:t>
            </w:r>
            <w:r>
              <w:rPr>
                <w:rFonts w:ascii="Century Gothic" w:hAnsi="Century Gothic" w:cs="Arial"/>
              </w:rPr>
              <w:t>44</w:t>
            </w:r>
          </w:p>
        </w:tc>
      </w:tr>
      <w:tr w:rsidR="0088262D" w:rsidRPr="00BE2A69" w14:paraId="150733DD"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9C00CC3" w14:textId="77777777" w:rsidR="0088262D" w:rsidRPr="00894402" w:rsidRDefault="0088262D" w:rsidP="00925181">
            <w:pPr>
              <w:pStyle w:val="Prrafodelista"/>
              <w:numPr>
                <w:ilvl w:val="0"/>
                <w:numId w:val="15"/>
              </w:numPr>
              <w:spacing w:line="276" w:lineRule="auto"/>
              <w:jc w:val="both"/>
              <w:rPr>
                <w:rFonts w:ascii="Century Gothic" w:hAnsi="Century Gothic" w:cs="Calibri"/>
              </w:rPr>
            </w:pPr>
            <w:r w:rsidRPr="00894402">
              <w:rPr>
                <w:rFonts w:ascii="Century Gothic" w:hAnsi="Century Gothic" w:cs="Calibri"/>
              </w:rPr>
              <w:t>Colonia/color</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7B63B21" w14:textId="77777777" w:rsidR="0088262D" w:rsidRPr="00894402" w:rsidRDefault="0088262D" w:rsidP="007E7AB4">
            <w:pPr>
              <w:spacing w:line="276"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144</w:t>
            </w:r>
            <w:r w:rsidRPr="00894402">
              <w:rPr>
                <w:rFonts w:ascii="Century Gothic" w:hAnsi="Century Gothic" w:cs="Arial"/>
              </w:rPr>
              <w:t>.</w:t>
            </w:r>
            <w:r>
              <w:rPr>
                <w:rFonts w:ascii="Century Gothic" w:hAnsi="Century Gothic" w:cs="Arial"/>
              </w:rPr>
              <w:t>33</w:t>
            </w:r>
          </w:p>
        </w:tc>
      </w:tr>
      <w:tr w:rsidR="0088262D" w:rsidRPr="00BE2A69" w14:paraId="1F49DEE3"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05D54B7" w14:textId="77777777" w:rsidR="0088262D" w:rsidRPr="00894402" w:rsidRDefault="0088262D" w:rsidP="00925181">
            <w:pPr>
              <w:pStyle w:val="Prrafodelista"/>
              <w:numPr>
                <w:ilvl w:val="0"/>
                <w:numId w:val="15"/>
              </w:numPr>
              <w:spacing w:line="360" w:lineRule="auto"/>
              <w:jc w:val="both"/>
              <w:rPr>
                <w:rFonts w:ascii="Century Gothic" w:hAnsi="Century Gothic" w:cs="Calibri"/>
              </w:rPr>
            </w:pPr>
            <w:r w:rsidRPr="00894402">
              <w:rPr>
                <w:rFonts w:ascii="Century Gothic" w:hAnsi="Century Gothic" w:cs="Calibri"/>
              </w:rPr>
              <w:lastRenderedPageBreak/>
              <w:t>Manzana/color</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787C97F"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96</w:t>
            </w:r>
            <w:r w:rsidRPr="00894402">
              <w:rPr>
                <w:rFonts w:ascii="Century Gothic" w:hAnsi="Century Gothic" w:cs="Arial"/>
              </w:rPr>
              <w:t>.</w:t>
            </w:r>
            <w:r>
              <w:rPr>
                <w:rFonts w:ascii="Century Gothic" w:hAnsi="Century Gothic" w:cs="Arial"/>
              </w:rPr>
              <w:t>22</w:t>
            </w:r>
          </w:p>
        </w:tc>
      </w:tr>
      <w:tr w:rsidR="0088262D" w:rsidRPr="00BE2A69" w14:paraId="62EE38A8"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FF86475" w14:textId="77777777" w:rsidR="0088262D" w:rsidRPr="00894402" w:rsidRDefault="0088262D" w:rsidP="00925181">
            <w:pPr>
              <w:pStyle w:val="Prrafodelista"/>
              <w:numPr>
                <w:ilvl w:val="0"/>
                <w:numId w:val="15"/>
              </w:numPr>
              <w:spacing w:line="360" w:lineRule="auto"/>
              <w:jc w:val="both"/>
              <w:rPr>
                <w:rFonts w:ascii="Century Gothic" w:hAnsi="Century Gothic" w:cs="Calibri"/>
              </w:rPr>
            </w:pPr>
            <w:r w:rsidRPr="00894402">
              <w:rPr>
                <w:rFonts w:ascii="Century Gothic" w:hAnsi="Century Gothic" w:cs="Calibri"/>
              </w:rPr>
              <w:t>Predio/color</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732CCF9"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72</w:t>
            </w:r>
            <w:r w:rsidRPr="00894402">
              <w:rPr>
                <w:rFonts w:ascii="Century Gothic" w:hAnsi="Century Gothic" w:cs="Arial"/>
              </w:rPr>
              <w:t>.</w:t>
            </w:r>
            <w:r>
              <w:rPr>
                <w:rFonts w:ascii="Century Gothic" w:hAnsi="Century Gothic" w:cs="Arial"/>
              </w:rPr>
              <w:t>16</w:t>
            </w:r>
          </w:p>
        </w:tc>
      </w:tr>
      <w:tr w:rsidR="0088262D" w:rsidRPr="00BE2A69" w14:paraId="1422F62F"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8007AD1" w14:textId="77777777" w:rsidR="0088262D" w:rsidRPr="00894402" w:rsidRDefault="0088262D" w:rsidP="00925181">
            <w:pPr>
              <w:pStyle w:val="Prrafodelista"/>
              <w:numPr>
                <w:ilvl w:val="0"/>
                <w:numId w:val="15"/>
              </w:numPr>
              <w:spacing w:line="360" w:lineRule="auto"/>
              <w:jc w:val="both"/>
              <w:rPr>
                <w:rFonts w:ascii="Century Gothic" w:hAnsi="Century Gothic" w:cs="Calibri"/>
              </w:rPr>
            </w:pPr>
            <w:r w:rsidRPr="00894402">
              <w:rPr>
                <w:rFonts w:ascii="Century Gothic" w:hAnsi="Century Gothic" w:cs="Calibri"/>
              </w:rPr>
              <w:t>Localidad/ blanco y negro</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5749271"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144</w:t>
            </w:r>
            <w:r w:rsidRPr="00894402">
              <w:rPr>
                <w:rFonts w:ascii="Century Gothic" w:hAnsi="Century Gothic" w:cs="Arial"/>
              </w:rPr>
              <w:t>.</w:t>
            </w:r>
            <w:r>
              <w:rPr>
                <w:rFonts w:ascii="Century Gothic" w:hAnsi="Century Gothic" w:cs="Arial"/>
              </w:rPr>
              <w:t>33</w:t>
            </w:r>
          </w:p>
        </w:tc>
      </w:tr>
      <w:tr w:rsidR="0088262D" w:rsidRPr="00BE2A69" w14:paraId="5F7DDD5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C4B29BD" w14:textId="77777777" w:rsidR="0088262D" w:rsidRPr="00894402" w:rsidRDefault="0088262D" w:rsidP="00925181">
            <w:pPr>
              <w:pStyle w:val="Prrafodelista"/>
              <w:numPr>
                <w:ilvl w:val="0"/>
                <w:numId w:val="15"/>
              </w:numPr>
              <w:spacing w:line="360" w:lineRule="auto"/>
              <w:jc w:val="both"/>
              <w:rPr>
                <w:rFonts w:ascii="Century Gothic" w:hAnsi="Century Gothic" w:cs="Calibri"/>
              </w:rPr>
            </w:pPr>
            <w:r w:rsidRPr="00894402">
              <w:rPr>
                <w:rFonts w:ascii="Century Gothic" w:hAnsi="Century Gothic" w:cs="Calibri"/>
              </w:rPr>
              <w:t>Colonia/ blanco y negro</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A8D0823"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96</w:t>
            </w:r>
            <w:r w:rsidRPr="00894402">
              <w:rPr>
                <w:rFonts w:ascii="Century Gothic" w:hAnsi="Century Gothic" w:cs="Arial"/>
              </w:rPr>
              <w:t>.</w:t>
            </w:r>
            <w:r>
              <w:rPr>
                <w:rFonts w:ascii="Century Gothic" w:hAnsi="Century Gothic" w:cs="Arial"/>
              </w:rPr>
              <w:t>22</w:t>
            </w:r>
          </w:p>
        </w:tc>
      </w:tr>
      <w:tr w:rsidR="0088262D" w:rsidRPr="00BE2A69" w14:paraId="3300EF2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AA1160A" w14:textId="77777777" w:rsidR="0088262D" w:rsidRPr="00894402" w:rsidRDefault="0088262D" w:rsidP="00925181">
            <w:pPr>
              <w:pStyle w:val="Prrafodelista"/>
              <w:numPr>
                <w:ilvl w:val="0"/>
                <w:numId w:val="15"/>
              </w:numPr>
              <w:spacing w:line="360" w:lineRule="auto"/>
              <w:jc w:val="both"/>
              <w:rPr>
                <w:rFonts w:ascii="Century Gothic" w:hAnsi="Century Gothic" w:cs="Calibri"/>
              </w:rPr>
            </w:pPr>
            <w:r w:rsidRPr="00894402">
              <w:rPr>
                <w:rFonts w:ascii="Century Gothic" w:hAnsi="Century Gothic" w:cs="Calibri"/>
              </w:rPr>
              <w:t xml:space="preserve">Manzana/ blanco y negro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0D769C2"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67</w:t>
            </w:r>
            <w:r w:rsidRPr="00894402">
              <w:rPr>
                <w:rFonts w:ascii="Century Gothic" w:hAnsi="Century Gothic" w:cs="Arial"/>
              </w:rPr>
              <w:t>.</w:t>
            </w:r>
            <w:r>
              <w:rPr>
                <w:rFonts w:ascii="Century Gothic" w:hAnsi="Century Gothic" w:cs="Arial"/>
              </w:rPr>
              <w:t>35</w:t>
            </w:r>
          </w:p>
        </w:tc>
      </w:tr>
      <w:tr w:rsidR="0088262D" w:rsidRPr="00BE2A69" w14:paraId="5C8DFDB8"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5E35D12" w14:textId="77777777" w:rsidR="0088262D" w:rsidRPr="00B65636" w:rsidRDefault="0088262D" w:rsidP="00925181">
            <w:pPr>
              <w:pStyle w:val="Prrafodelista"/>
              <w:numPr>
                <w:ilvl w:val="0"/>
                <w:numId w:val="15"/>
              </w:numPr>
              <w:spacing w:line="360" w:lineRule="auto"/>
              <w:jc w:val="both"/>
              <w:rPr>
                <w:rFonts w:ascii="Century Gothic" w:hAnsi="Century Gothic" w:cs="Arial"/>
              </w:rPr>
            </w:pPr>
            <w:r w:rsidRPr="00B65636">
              <w:rPr>
                <w:rFonts w:ascii="Century Gothic" w:hAnsi="Century Gothic" w:cs="Calibri"/>
              </w:rPr>
              <w:t>Predio/ blanco y negro</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E765454" w14:textId="77777777" w:rsidR="0088262D" w:rsidRPr="00894402" w:rsidRDefault="0088262D" w:rsidP="007E7AB4">
            <w:pPr>
              <w:spacing w:line="360" w:lineRule="auto"/>
              <w:ind w:right="84"/>
              <w:jc w:val="right"/>
              <w:rPr>
                <w:rFonts w:ascii="Century Gothic" w:hAnsi="Century Gothic" w:cs="Arial"/>
              </w:rPr>
            </w:pPr>
            <w:r>
              <w:rPr>
                <w:rFonts w:ascii="Century Gothic" w:hAnsi="Century Gothic" w:cs="Arial"/>
              </w:rPr>
              <w:t>$ 48.11</w:t>
            </w:r>
          </w:p>
        </w:tc>
      </w:tr>
      <w:tr w:rsidR="0088262D" w:rsidRPr="00BE2A69" w14:paraId="531E42B9"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E4B6890" w14:textId="77777777" w:rsidR="0088262D" w:rsidRPr="00894402" w:rsidRDefault="0088262D" w:rsidP="00E62A60">
            <w:pPr>
              <w:tabs>
                <w:tab w:val="left" w:pos="3869"/>
              </w:tabs>
              <w:spacing w:line="360" w:lineRule="auto"/>
              <w:jc w:val="both"/>
              <w:rPr>
                <w:rFonts w:ascii="Century Gothic" w:hAnsi="Century Gothic" w:cs="Arial"/>
              </w:rPr>
            </w:pPr>
            <w:r w:rsidRPr="00894402">
              <w:rPr>
                <w:rFonts w:ascii="Century Gothic" w:hAnsi="Century Gothic" w:cs="Arial"/>
              </w:rPr>
              <w:t>Q) Comercialización del Sistema Único de Administración Catastral (SUAC), se pagarán los derechos conforme a la siguiente cuota</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DF74BA8"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$9,622,000.00</w:t>
            </w:r>
          </w:p>
        </w:tc>
      </w:tr>
      <w:tr w:rsidR="0088262D" w:rsidRPr="00BE2A69" w14:paraId="1CA2A871"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4AF2931D"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R) Por la certificación de información de predios urbanos, suburbanos, rústicos y fundos mineros, del Estado de Chihuahua, de archivos físicos y digitales, se pagarán los derechos conforme a la siguiente cuota</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5702AC8E" w14:textId="77777777" w:rsidR="0088262D" w:rsidRPr="00894402" w:rsidRDefault="0088262D" w:rsidP="007E7AB4">
            <w:pPr>
              <w:spacing w:line="360" w:lineRule="auto"/>
              <w:ind w:right="84"/>
              <w:jc w:val="right"/>
              <w:rPr>
                <w:rFonts w:ascii="Century Gothic" w:hAnsi="Century Gothic" w:cs="Arial"/>
              </w:rPr>
            </w:pPr>
            <w:r w:rsidRPr="00894402">
              <w:rPr>
                <w:rFonts w:ascii="Century Gothic" w:hAnsi="Century Gothic" w:cs="Arial"/>
              </w:rPr>
              <w:t>$</w:t>
            </w:r>
            <w:r>
              <w:rPr>
                <w:rFonts w:ascii="Century Gothic" w:hAnsi="Century Gothic" w:cs="Arial"/>
              </w:rPr>
              <w:t>577</w:t>
            </w:r>
            <w:r w:rsidRPr="00894402">
              <w:rPr>
                <w:rFonts w:ascii="Century Gothic" w:hAnsi="Century Gothic" w:cs="Arial"/>
              </w:rPr>
              <w:t>.</w:t>
            </w:r>
            <w:r>
              <w:rPr>
                <w:rFonts w:ascii="Century Gothic" w:hAnsi="Century Gothic" w:cs="Arial"/>
              </w:rPr>
              <w:t>3</w:t>
            </w:r>
            <w:r w:rsidRPr="00894402">
              <w:rPr>
                <w:rFonts w:ascii="Century Gothic" w:hAnsi="Century Gothic" w:cs="Arial"/>
              </w:rPr>
              <w:t>2</w:t>
            </w:r>
          </w:p>
        </w:tc>
      </w:tr>
      <w:tr w:rsidR="0088262D" w:rsidRPr="00BE2A69" w14:paraId="32008489"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auto"/>
              <w:right w:val="single" w:sz="4" w:space="0" w:color="auto"/>
            </w:tcBorders>
            <w:shd w:val="clear" w:color="auto" w:fill="auto"/>
          </w:tcPr>
          <w:p w14:paraId="2724BD43" w14:textId="77777777" w:rsidR="0088262D" w:rsidRPr="00894402" w:rsidRDefault="0088262D" w:rsidP="00E62A60">
            <w:pPr>
              <w:spacing w:line="360" w:lineRule="auto"/>
              <w:ind w:right="84"/>
              <w:jc w:val="both"/>
              <w:rPr>
                <w:rFonts w:ascii="Century Gothic" w:hAnsi="Century Gothic" w:cs="Arial"/>
              </w:rPr>
            </w:pPr>
            <w:r w:rsidRPr="00894402">
              <w:rPr>
                <w:rFonts w:ascii="Century Gothic" w:hAnsi="Century Gothic" w:cs="Arial"/>
              </w:rPr>
              <w:t xml:space="preserve">S) Por la capacitación, para la actualización y mejoramiento del catastro (sobre temas de Catastro, Impuesto predial, Impuesto Sobre Traslación de Dominio, Cartografía Digital y sobre el Uso y Explotación de las imágenes aerofotográficas digitales) por medio de talleres y asesorías. Por </w:t>
            </w:r>
            <w:r w:rsidRPr="00894402">
              <w:rPr>
                <w:rFonts w:ascii="Century Gothic" w:hAnsi="Century Gothic" w:cs="Arial"/>
              </w:rPr>
              <w:lastRenderedPageBreak/>
              <w:t>persona, se pagarán los derechos conforme a la siguiente cuota, por persona por tema</w:t>
            </w:r>
          </w:p>
        </w:tc>
        <w:tc>
          <w:tcPr>
            <w:tcW w:w="2828" w:type="dxa"/>
            <w:gridSpan w:val="6"/>
            <w:tcBorders>
              <w:top w:val="single" w:sz="4" w:space="0" w:color="000000"/>
              <w:left w:val="single" w:sz="4" w:space="0" w:color="auto"/>
              <w:bottom w:val="single" w:sz="4" w:space="0" w:color="auto"/>
              <w:right w:val="single" w:sz="4" w:space="0" w:color="000000"/>
            </w:tcBorders>
            <w:shd w:val="clear" w:color="auto" w:fill="auto"/>
            <w:vAlign w:val="bottom"/>
          </w:tcPr>
          <w:p w14:paraId="477D6E62" w14:textId="77777777" w:rsidR="0088262D" w:rsidRPr="00894402" w:rsidRDefault="0088262D" w:rsidP="007E7AB4">
            <w:pPr>
              <w:spacing w:line="360" w:lineRule="auto"/>
              <w:ind w:right="84"/>
              <w:jc w:val="right"/>
              <w:rPr>
                <w:rFonts w:ascii="Century Gothic" w:hAnsi="Century Gothic" w:cs="Arial"/>
              </w:rPr>
            </w:pPr>
            <w:r>
              <w:rPr>
                <w:rFonts w:ascii="Century Gothic" w:hAnsi="Century Gothic" w:cs="Arial"/>
              </w:rPr>
              <w:lastRenderedPageBreak/>
              <w:t>$962.20</w:t>
            </w:r>
          </w:p>
        </w:tc>
      </w:tr>
      <w:tr w:rsidR="0088262D" w:rsidRPr="00BE2A69" w14:paraId="0B522A2A" w14:textId="77777777" w:rsidTr="00503541">
        <w:tblPrEx>
          <w:tblCellMar>
            <w:left w:w="110" w:type="dxa"/>
            <w:right w:w="24" w:type="dxa"/>
          </w:tblCellMar>
        </w:tblPrEx>
        <w:trPr>
          <w:gridAfter w:val="4"/>
          <w:wAfter w:w="9083" w:type="dxa"/>
          <w:trHeight w:val="1860"/>
        </w:trPr>
        <w:tc>
          <w:tcPr>
            <w:tcW w:w="9198" w:type="dxa"/>
            <w:gridSpan w:val="7"/>
            <w:tcBorders>
              <w:top w:val="single" w:sz="4" w:space="0" w:color="auto"/>
              <w:left w:val="single" w:sz="4" w:space="0" w:color="000000"/>
              <w:bottom w:val="single" w:sz="4" w:space="0" w:color="auto"/>
              <w:right w:val="single" w:sz="4" w:space="0" w:color="000000"/>
            </w:tcBorders>
            <w:shd w:val="clear" w:color="auto" w:fill="auto"/>
          </w:tcPr>
          <w:p w14:paraId="58E95AED" w14:textId="77777777" w:rsidR="0088262D" w:rsidRPr="00894402" w:rsidRDefault="0088262D" w:rsidP="00E62A60">
            <w:pPr>
              <w:spacing w:line="360" w:lineRule="auto"/>
              <w:ind w:right="84"/>
              <w:jc w:val="both"/>
              <w:rPr>
                <w:rFonts w:ascii="Century Gothic" w:hAnsi="Century Gothic" w:cs="Arial"/>
              </w:rPr>
            </w:pPr>
            <w:r w:rsidRPr="00894402">
              <w:rPr>
                <w:rFonts w:ascii="Century Gothic" w:hAnsi="Century Gothic" w:cs="Arial"/>
              </w:rPr>
              <w:t>T)</w:t>
            </w:r>
            <w:r>
              <w:t xml:space="preserve"> </w:t>
            </w:r>
            <w:r w:rsidRPr="00894402">
              <w:rPr>
                <w:rFonts w:ascii="Century Gothic" w:hAnsi="Century Gothic" w:cs="Arial"/>
              </w:rPr>
              <w:t xml:space="preserve">Por la comercialización de impresiones de imágenes digitales de alta resolución con cartografía básica (capas básicas manzana, predio, construcción y nomenclatura, si la hay) en papel bond en plotter, a color o blanco y negro. Cada </w:t>
            </w:r>
            <w:proofErr w:type="spellStart"/>
            <w:r w:rsidRPr="00894402">
              <w:rPr>
                <w:rFonts w:ascii="Century Gothic" w:hAnsi="Century Gothic" w:cs="Arial"/>
              </w:rPr>
              <w:t>layer</w:t>
            </w:r>
            <w:proofErr w:type="spellEnd"/>
            <w:r w:rsidRPr="00894402">
              <w:rPr>
                <w:rFonts w:ascii="Century Gothic" w:hAnsi="Century Gothic" w:cs="Arial"/>
              </w:rPr>
              <w:t xml:space="preserve"> de cartografía digital adicional tendrá el costo de $96.22, se pagarán los derechos conforme a las siguientes cuotas</w:t>
            </w:r>
          </w:p>
        </w:tc>
      </w:tr>
      <w:tr w:rsidR="0088262D" w:rsidRPr="00BE2A69" w14:paraId="275C060C" w14:textId="77777777" w:rsidTr="00503541">
        <w:tblPrEx>
          <w:tblCellMar>
            <w:left w:w="110" w:type="dxa"/>
            <w:right w:w="24" w:type="dxa"/>
          </w:tblCellMar>
        </w:tblPrEx>
        <w:trPr>
          <w:gridAfter w:val="4"/>
          <w:wAfter w:w="9083" w:type="dxa"/>
          <w:trHeight w:val="308"/>
        </w:trPr>
        <w:tc>
          <w:tcPr>
            <w:tcW w:w="9198" w:type="dxa"/>
            <w:gridSpan w:val="7"/>
            <w:tcBorders>
              <w:top w:val="single" w:sz="4" w:space="0" w:color="auto"/>
              <w:left w:val="single" w:sz="4" w:space="0" w:color="000000"/>
              <w:bottom w:val="single" w:sz="4" w:space="0" w:color="000000"/>
              <w:right w:val="single" w:sz="4" w:space="0" w:color="000000"/>
            </w:tcBorders>
            <w:shd w:val="clear" w:color="auto" w:fill="auto"/>
          </w:tcPr>
          <w:p w14:paraId="6A284E98" w14:textId="77777777" w:rsidR="0088262D" w:rsidRPr="00894402" w:rsidRDefault="0088262D" w:rsidP="00E62A60">
            <w:pPr>
              <w:spacing w:line="360" w:lineRule="auto"/>
              <w:ind w:right="84"/>
              <w:jc w:val="both"/>
              <w:rPr>
                <w:rFonts w:ascii="Century Gothic" w:hAnsi="Century Gothic" w:cs="Arial"/>
              </w:rPr>
            </w:pPr>
            <w:r w:rsidRPr="00894402">
              <w:rPr>
                <w:rFonts w:ascii="Century Gothic" w:hAnsi="Century Gothic" w:cs="Arial"/>
              </w:rPr>
              <w:t>Blanco y Negro</w:t>
            </w:r>
          </w:p>
        </w:tc>
      </w:tr>
      <w:tr w:rsidR="0088262D" w:rsidRPr="00BE2A69" w14:paraId="5CF86F72"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060B242"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8A354C8" w14:textId="77777777" w:rsidR="0088262D" w:rsidRPr="00D91C7A" w:rsidRDefault="0088262D" w:rsidP="007E7AB4">
            <w:pPr>
              <w:spacing w:line="360" w:lineRule="auto"/>
              <w:ind w:right="84"/>
              <w:jc w:val="right"/>
              <w:rPr>
                <w:rFonts w:ascii="Century Gothic" w:hAnsi="Century Gothic" w:cs="Arial"/>
              </w:rPr>
            </w:pPr>
            <w:r>
              <w:rPr>
                <w:rFonts w:ascii="Century Gothic" w:hAnsi="Century Gothic" w:cs="Arial"/>
              </w:rPr>
              <w:t>$769.76</w:t>
            </w:r>
          </w:p>
        </w:tc>
      </w:tr>
      <w:tr w:rsidR="0088262D" w:rsidRPr="00BE2A69" w14:paraId="338B779A"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1D84CBE"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204F72F"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$769.76</w:t>
            </w:r>
          </w:p>
        </w:tc>
      </w:tr>
      <w:tr w:rsidR="0088262D" w:rsidRPr="00BE2A69" w14:paraId="44539E15"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8782B43"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520546D"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$577.32</w:t>
            </w:r>
          </w:p>
        </w:tc>
      </w:tr>
      <w:tr w:rsidR="0088262D" w:rsidRPr="00BE2A69" w14:paraId="0959F301"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6E46637"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3323CFA"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$577.32</w:t>
            </w:r>
          </w:p>
        </w:tc>
      </w:tr>
      <w:tr w:rsidR="0088262D" w:rsidRPr="00BE2A69" w14:paraId="4CE0A22A"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ACC18F8"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E6D75B"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$384.88</w:t>
            </w:r>
          </w:p>
        </w:tc>
      </w:tr>
      <w:tr w:rsidR="0088262D" w:rsidRPr="00BE2A69" w14:paraId="0BA4CEE0"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0B9F282"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899497B"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$288.66</w:t>
            </w:r>
          </w:p>
        </w:tc>
      </w:tr>
      <w:tr w:rsidR="0088262D" w:rsidRPr="00BE2A69" w14:paraId="39C592DE"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CA11D06"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BE34B1E"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$288.66</w:t>
            </w:r>
          </w:p>
        </w:tc>
      </w:tr>
      <w:tr w:rsidR="0088262D" w:rsidRPr="00BE2A69" w14:paraId="6BFB7D1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BA027BC"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A21565F"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$192.44</w:t>
            </w:r>
          </w:p>
        </w:tc>
      </w:tr>
      <w:tr w:rsidR="0088262D" w:rsidRPr="00BE2A69" w14:paraId="7A9DE96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9FB8C17" w14:textId="77777777" w:rsidR="0088262D" w:rsidRPr="00D91C7A" w:rsidRDefault="0088262D" w:rsidP="00925181">
            <w:pPr>
              <w:pStyle w:val="Prrafodelista"/>
              <w:numPr>
                <w:ilvl w:val="0"/>
                <w:numId w:val="16"/>
              </w:numPr>
              <w:spacing w:line="276" w:lineRule="auto"/>
              <w:jc w:val="both"/>
              <w:rPr>
                <w:rFonts w:ascii="Century Gothic" w:hAnsi="Century Gothic" w:cs="Calibri"/>
                <w:sz w:val="24"/>
                <w:szCs w:val="24"/>
              </w:rPr>
            </w:pPr>
            <w:r w:rsidRPr="00D91C7A">
              <w:rPr>
                <w:rFonts w:ascii="Century Gothic" w:hAnsi="Century Gothic" w:cs="Calibri"/>
              </w:rPr>
              <w:t>Predio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23A1E01"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$192.44</w:t>
            </w:r>
          </w:p>
        </w:tc>
      </w:tr>
      <w:tr w:rsidR="0088262D" w:rsidRPr="00BE2A69" w14:paraId="79627912"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710C501" w14:textId="77777777" w:rsidR="0088262D" w:rsidRPr="00B65636" w:rsidRDefault="0088262D" w:rsidP="00E62A60">
            <w:pPr>
              <w:spacing w:line="276" w:lineRule="auto"/>
              <w:jc w:val="both"/>
              <w:rPr>
                <w:rFonts w:ascii="Century Gothic" w:hAnsi="Century Gothic" w:cs="Calibri"/>
              </w:rPr>
            </w:pPr>
            <w:r w:rsidRPr="00B65636">
              <w:rPr>
                <w:rFonts w:ascii="Century Gothic" w:hAnsi="Century Gothic" w:cs="Arial"/>
              </w:rPr>
              <w:t>Color</w:t>
            </w:r>
          </w:p>
        </w:tc>
      </w:tr>
      <w:tr w:rsidR="0088262D" w:rsidRPr="00BE2A69" w14:paraId="2E69D054"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1CBB334"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EA6C1E9"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$962.20</w:t>
            </w:r>
          </w:p>
        </w:tc>
      </w:tr>
      <w:tr w:rsidR="0088262D" w:rsidRPr="00BE2A69" w14:paraId="2C57C49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C69E156"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4F66A45"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$962.20</w:t>
            </w:r>
          </w:p>
        </w:tc>
      </w:tr>
      <w:tr w:rsidR="0088262D" w:rsidRPr="00BE2A69" w14:paraId="058153E1"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E1DA182"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lastRenderedPageBreak/>
              <w:t>Localidad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1C9CB1A"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$769.76</w:t>
            </w:r>
          </w:p>
        </w:tc>
      </w:tr>
      <w:tr w:rsidR="0088262D" w:rsidRPr="00BE2A69" w14:paraId="53CF6842"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D7B9164"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8857B14"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$769.76</w:t>
            </w:r>
          </w:p>
        </w:tc>
      </w:tr>
      <w:tr w:rsidR="0088262D" w:rsidRPr="00BE2A69" w14:paraId="141FD5F4"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6DF9C71"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B818D8A"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$577.32</w:t>
            </w:r>
          </w:p>
        </w:tc>
      </w:tr>
      <w:tr w:rsidR="0088262D" w:rsidRPr="00BE2A69" w14:paraId="5E41413D"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45FBDEB"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805B6C4"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$481.10</w:t>
            </w:r>
          </w:p>
        </w:tc>
      </w:tr>
      <w:tr w:rsidR="0088262D" w:rsidRPr="00BE2A69" w14:paraId="3BC65BCF"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870984E"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8FA553"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$481.10</w:t>
            </w:r>
          </w:p>
        </w:tc>
      </w:tr>
      <w:tr w:rsidR="0088262D" w:rsidRPr="00BE2A69" w14:paraId="0B0E0B60"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3BCFB4D"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401906A"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$384.88</w:t>
            </w:r>
          </w:p>
        </w:tc>
      </w:tr>
      <w:tr w:rsidR="0088262D" w:rsidRPr="00BE2A69" w14:paraId="3593EEB4"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4D725B0" w14:textId="77777777" w:rsidR="0088262D" w:rsidRPr="00D91C7A" w:rsidRDefault="0088262D" w:rsidP="00925181">
            <w:pPr>
              <w:pStyle w:val="Prrafodelista"/>
              <w:numPr>
                <w:ilvl w:val="0"/>
                <w:numId w:val="18"/>
              </w:numPr>
              <w:spacing w:line="276" w:lineRule="auto"/>
              <w:jc w:val="both"/>
              <w:rPr>
                <w:rFonts w:ascii="Century Gothic" w:hAnsi="Century Gothic" w:cs="Calibri"/>
                <w:sz w:val="24"/>
                <w:szCs w:val="24"/>
              </w:rPr>
            </w:pPr>
            <w:r w:rsidRPr="00D91C7A">
              <w:rPr>
                <w:rFonts w:ascii="Century Gothic" w:hAnsi="Century Gothic" w:cs="Calibri"/>
              </w:rPr>
              <w:t>Predio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CCD932D"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$384.88</w:t>
            </w:r>
          </w:p>
        </w:tc>
      </w:tr>
      <w:tr w:rsidR="0088262D" w:rsidRPr="00BE2A69" w14:paraId="3ABB599E"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07394291" w14:textId="77777777" w:rsidR="0088262D" w:rsidRPr="00D91C7A" w:rsidRDefault="0088262D" w:rsidP="00E62A60">
            <w:pPr>
              <w:spacing w:line="360" w:lineRule="auto"/>
              <w:ind w:right="84"/>
              <w:jc w:val="both"/>
              <w:rPr>
                <w:rFonts w:ascii="Century Gothic" w:hAnsi="Century Gothic" w:cs="Arial"/>
              </w:rPr>
            </w:pPr>
            <w:r w:rsidRPr="00D91C7A">
              <w:rPr>
                <w:rFonts w:ascii="Century Gothic" w:hAnsi="Century Gothic" w:cs="Arial"/>
              </w:rPr>
              <w:t xml:space="preserve">U) Por la comercialización de impresiones de cartografía digital, en papel bond en plotter, a color o blanco y negro. Las </w:t>
            </w:r>
            <w:proofErr w:type="spellStart"/>
            <w:r w:rsidRPr="00D91C7A">
              <w:rPr>
                <w:rFonts w:ascii="Century Gothic" w:hAnsi="Century Gothic" w:cs="Arial"/>
              </w:rPr>
              <w:t>layers</w:t>
            </w:r>
            <w:proofErr w:type="spellEnd"/>
            <w:r w:rsidRPr="00D91C7A">
              <w:rPr>
                <w:rFonts w:ascii="Century Gothic" w:hAnsi="Century Gothic" w:cs="Arial"/>
              </w:rPr>
              <w:t xml:space="preserve"> sin costo son manzanas, predios construcciones y nomenclatura. Cada </w:t>
            </w:r>
            <w:proofErr w:type="spellStart"/>
            <w:r w:rsidRPr="00D91C7A">
              <w:rPr>
                <w:rFonts w:ascii="Century Gothic" w:hAnsi="Century Gothic" w:cs="Arial"/>
              </w:rPr>
              <w:t>layer</w:t>
            </w:r>
            <w:proofErr w:type="spellEnd"/>
            <w:r w:rsidRPr="00D91C7A">
              <w:rPr>
                <w:rFonts w:ascii="Century Gothic" w:hAnsi="Century Gothic" w:cs="Arial"/>
              </w:rPr>
              <w:t xml:space="preserve"> de cartografía digital adicional, tendrá el costo de $96.22 UMA, se pagarán los derechos conforme a las siguientes cuotas</w:t>
            </w:r>
          </w:p>
        </w:tc>
      </w:tr>
      <w:tr w:rsidR="0088262D" w:rsidRPr="00D91C7A" w14:paraId="359ADFB5"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4069CAEE" w14:textId="77777777" w:rsidR="0088262D" w:rsidRPr="00D91C7A" w:rsidRDefault="0088262D" w:rsidP="00E62A60">
            <w:pPr>
              <w:spacing w:line="360" w:lineRule="auto"/>
              <w:ind w:right="84"/>
              <w:jc w:val="both"/>
              <w:rPr>
                <w:rFonts w:ascii="Century Gothic" w:hAnsi="Century Gothic" w:cs="Arial"/>
              </w:rPr>
            </w:pPr>
            <w:r w:rsidRPr="00D91C7A">
              <w:rPr>
                <w:rFonts w:ascii="Century Gothic" w:hAnsi="Century Gothic" w:cs="Arial"/>
              </w:rPr>
              <w:t>Blanco y Negro</w:t>
            </w:r>
          </w:p>
        </w:tc>
      </w:tr>
      <w:tr w:rsidR="0088262D" w:rsidRPr="00D91C7A" w14:paraId="315B5143"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184F507"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Localidad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4B8D1F4"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$769.76</w:t>
            </w:r>
          </w:p>
        </w:tc>
      </w:tr>
      <w:tr w:rsidR="0088262D" w:rsidRPr="00D91C7A" w14:paraId="75F1082B"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7494618"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Colonia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112B685"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$769.76</w:t>
            </w:r>
          </w:p>
        </w:tc>
      </w:tr>
      <w:tr w:rsidR="0088262D" w:rsidRPr="00D91C7A" w14:paraId="32488033"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AD36391"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Localidad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9F7496"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$673.54</w:t>
            </w:r>
          </w:p>
        </w:tc>
      </w:tr>
      <w:tr w:rsidR="0088262D" w:rsidRPr="00D91C7A" w14:paraId="73F5E28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26AF8F9"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Colonia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CDE3721"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$673.54</w:t>
            </w:r>
          </w:p>
        </w:tc>
      </w:tr>
      <w:tr w:rsidR="0088262D" w:rsidRPr="00D91C7A" w14:paraId="20A0F28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B0114EA"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Manzana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38C18D2"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$481.10</w:t>
            </w:r>
          </w:p>
        </w:tc>
      </w:tr>
      <w:tr w:rsidR="0088262D" w:rsidRPr="00D91C7A" w14:paraId="1F888660"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984EE66"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lastRenderedPageBreak/>
              <w:t>Localidad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BBA9239"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$481.10</w:t>
            </w:r>
          </w:p>
        </w:tc>
      </w:tr>
      <w:tr w:rsidR="0088262D" w:rsidRPr="00D91C7A" w14:paraId="506464D0"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397D968" w14:textId="77777777" w:rsidR="0088262D" w:rsidRPr="00D91C7A" w:rsidRDefault="0088262D" w:rsidP="00925181">
            <w:pPr>
              <w:pStyle w:val="Prrafodelista"/>
              <w:numPr>
                <w:ilvl w:val="0"/>
                <w:numId w:val="17"/>
              </w:numPr>
              <w:spacing w:line="360" w:lineRule="auto"/>
              <w:jc w:val="both"/>
              <w:rPr>
                <w:rFonts w:ascii="Century Gothic" w:hAnsi="Century Gothic" w:cs="Calibri"/>
                <w:sz w:val="24"/>
                <w:szCs w:val="24"/>
              </w:rPr>
            </w:pPr>
            <w:r w:rsidRPr="00D91C7A">
              <w:rPr>
                <w:rFonts w:ascii="Century Gothic" w:hAnsi="Century Gothic" w:cs="Calibri"/>
                <w:sz w:val="24"/>
                <w:szCs w:val="24"/>
              </w:rPr>
              <w:t>Colonia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37C3E08"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$481.10</w:t>
            </w:r>
          </w:p>
        </w:tc>
      </w:tr>
      <w:tr w:rsidR="0088262D" w:rsidRPr="00D91C7A" w14:paraId="7C7A4508"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67C6A56" w14:textId="77777777" w:rsidR="0088262D" w:rsidRPr="00D91C7A" w:rsidRDefault="0088262D" w:rsidP="00925181">
            <w:pPr>
              <w:pStyle w:val="Prrafodelista"/>
              <w:numPr>
                <w:ilvl w:val="0"/>
                <w:numId w:val="17"/>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E0838DC"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$384.88</w:t>
            </w:r>
          </w:p>
        </w:tc>
      </w:tr>
      <w:tr w:rsidR="0088262D" w:rsidRPr="00D91C7A" w14:paraId="75712E0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9B7406F" w14:textId="77777777" w:rsidR="0088262D" w:rsidRPr="00E21140" w:rsidRDefault="0088262D" w:rsidP="00925181">
            <w:pPr>
              <w:pStyle w:val="Prrafodelista"/>
              <w:numPr>
                <w:ilvl w:val="0"/>
                <w:numId w:val="17"/>
              </w:numPr>
              <w:spacing w:line="360" w:lineRule="auto"/>
              <w:ind w:right="84"/>
              <w:rPr>
                <w:rFonts w:ascii="Century Gothic" w:hAnsi="Century Gothic" w:cs="Arial"/>
              </w:rPr>
            </w:pPr>
            <w:r w:rsidRPr="00E21140">
              <w:rPr>
                <w:rFonts w:ascii="Century Gothic" w:hAnsi="Century Gothic" w:cs="Calibri"/>
              </w:rPr>
              <w:t>Predio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62FDE56"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$384.88</w:t>
            </w:r>
          </w:p>
        </w:tc>
      </w:tr>
      <w:tr w:rsidR="0088262D" w:rsidRPr="00D91C7A" w14:paraId="1CEFFEED"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1FFC9DE" w14:textId="77777777" w:rsidR="0088262D" w:rsidRPr="00D91C7A" w:rsidRDefault="0088262D" w:rsidP="00E62A60">
            <w:pPr>
              <w:spacing w:line="360" w:lineRule="auto"/>
              <w:ind w:right="84"/>
              <w:rPr>
                <w:rFonts w:ascii="Century Gothic" w:hAnsi="Century Gothic" w:cs="Arial"/>
              </w:rPr>
            </w:pPr>
            <w:r>
              <w:rPr>
                <w:rFonts w:ascii="Century Gothic" w:hAnsi="Century Gothic" w:cs="Arial"/>
              </w:rPr>
              <w:t>Color</w:t>
            </w:r>
          </w:p>
        </w:tc>
      </w:tr>
      <w:tr w:rsidR="0088262D" w:rsidRPr="00D91C7A" w14:paraId="5525B21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E138332"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D9CD861"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$962.20</w:t>
            </w:r>
          </w:p>
        </w:tc>
      </w:tr>
      <w:tr w:rsidR="0088262D" w:rsidRPr="00D91C7A" w14:paraId="087EC415"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22E06AE"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2M X 2M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C31162"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$962.20</w:t>
            </w:r>
          </w:p>
        </w:tc>
      </w:tr>
      <w:tr w:rsidR="0088262D" w:rsidRPr="00D91C7A" w14:paraId="029318B8"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2350730"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76180B2"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$865.98</w:t>
            </w:r>
          </w:p>
        </w:tc>
      </w:tr>
      <w:tr w:rsidR="0088262D" w:rsidRPr="00D91C7A" w14:paraId="085558D5"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6027EC1C"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699E0E3"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$865.98</w:t>
            </w:r>
          </w:p>
        </w:tc>
      </w:tr>
      <w:tr w:rsidR="0088262D" w:rsidRPr="00D91C7A" w14:paraId="189BB4CC"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D3D9A4D"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1M X 1M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F555B48"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$673.54</w:t>
            </w:r>
          </w:p>
        </w:tc>
      </w:tr>
      <w:tr w:rsidR="0088262D" w:rsidRPr="00D91C7A" w14:paraId="40637773"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873AF35"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Localidad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9154776"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$673.54</w:t>
            </w:r>
          </w:p>
        </w:tc>
      </w:tr>
      <w:tr w:rsidR="0088262D" w:rsidRPr="00D91C7A" w14:paraId="50E3B6DB"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2EA3ABD"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Colonia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EDC34D6"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$673.54</w:t>
            </w:r>
          </w:p>
        </w:tc>
      </w:tr>
      <w:tr w:rsidR="0088262D" w:rsidRPr="00D91C7A" w14:paraId="383C4E99"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AEAC37A" w14:textId="77777777" w:rsidR="0088262D" w:rsidRPr="00D91C7A" w:rsidRDefault="0088262D" w:rsidP="00925181">
            <w:pPr>
              <w:pStyle w:val="Prrafodelista"/>
              <w:numPr>
                <w:ilvl w:val="0"/>
                <w:numId w:val="19"/>
              </w:numPr>
              <w:spacing w:line="276" w:lineRule="auto"/>
              <w:jc w:val="both"/>
              <w:rPr>
                <w:rFonts w:ascii="Century Gothic" w:hAnsi="Century Gothic" w:cs="Calibri"/>
                <w:sz w:val="24"/>
                <w:szCs w:val="24"/>
              </w:rPr>
            </w:pPr>
            <w:r w:rsidRPr="00D91C7A">
              <w:rPr>
                <w:rFonts w:ascii="Century Gothic" w:hAnsi="Century Gothic" w:cs="Calibri"/>
                <w:sz w:val="24"/>
                <w:szCs w:val="24"/>
              </w:rPr>
              <w:t>Manzana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B5A09F2"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$577.32</w:t>
            </w:r>
          </w:p>
        </w:tc>
      </w:tr>
      <w:tr w:rsidR="0088262D" w:rsidRPr="00D91C7A" w14:paraId="1664AAD4"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CA01A92" w14:textId="77777777" w:rsidR="0088262D" w:rsidRPr="00894402" w:rsidRDefault="0088262D" w:rsidP="00E62A60">
            <w:pPr>
              <w:spacing w:line="360" w:lineRule="auto"/>
              <w:rPr>
                <w:rFonts w:ascii="Century Gothic" w:hAnsi="Century Gothic" w:cs="Arial"/>
              </w:rPr>
            </w:pPr>
            <w:r>
              <w:rPr>
                <w:rFonts w:ascii="Century Gothic" w:hAnsi="Century Gothic" w:cs="Calibri"/>
              </w:rPr>
              <w:t xml:space="preserve">                I)</w:t>
            </w:r>
            <w:r w:rsidRPr="00D91C7A">
              <w:rPr>
                <w:rFonts w:ascii="Century Gothic" w:hAnsi="Century Gothic" w:cs="Calibri"/>
              </w:rPr>
              <w:t>Predio formato 0.6 M X 0.6 M</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5284ED3" w14:textId="77777777" w:rsidR="0088262D" w:rsidRPr="00D91C7A" w:rsidRDefault="0088262D" w:rsidP="007E7AB4">
            <w:pPr>
              <w:spacing w:line="360" w:lineRule="auto"/>
              <w:ind w:right="84"/>
              <w:jc w:val="right"/>
              <w:rPr>
                <w:rFonts w:ascii="Century Gothic" w:hAnsi="Century Gothic" w:cs="Arial"/>
              </w:rPr>
            </w:pPr>
            <w:r w:rsidRPr="00D91C7A">
              <w:rPr>
                <w:rFonts w:ascii="Century Gothic" w:hAnsi="Century Gothic" w:cs="Arial"/>
              </w:rPr>
              <w:t>$577.32</w:t>
            </w:r>
          </w:p>
        </w:tc>
      </w:tr>
      <w:tr w:rsidR="0088262D" w:rsidRPr="00BE2A69" w14:paraId="5282CFD9"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2EFA4701" w14:textId="77777777" w:rsidR="0088262D" w:rsidRPr="00894402" w:rsidRDefault="0088262D" w:rsidP="00E62A60">
            <w:pPr>
              <w:spacing w:line="360" w:lineRule="auto"/>
              <w:rPr>
                <w:rFonts w:ascii="Century Gothic" w:hAnsi="Century Gothic" w:cs="Arial"/>
              </w:rPr>
            </w:pPr>
          </w:p>
        </w:tc>
      </w:tr>
      <w:tr w:rsidR="0088262D" w:rsidRPr="00BE2A69" w14:paraId="036521ED" w14:textId="77777777" w:rsidTr="00503541">
        <w:tblPrEx>
          <w:tblCellMar>
            <w:left w:w="110" w:type="dxa"/>
            <w:right w:w="24" w:type="dxa"/>
          </w:tblCellMar>
        </w:tblPrEx>
        <w:trPr>
          <w:gridAfter w:val="4"/>
          <w:wAfter w:w="9083" w:type="dxa"/>
          <w:trHeight w:val="3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7F6C938A"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t>II.10.- OCUPACIÓN DE LA VÍA PÚBLICA POR ESTACIONAMIENTO DE VEHÍCULOS</w:t>
            </w:r>
            <w:r w:rsidRPr="00894402">
              <w:rPr>
                <w:rFonts w:ascii="Century Gothic" w:hAnsi="Century Gothic" w:cs="Arial"/>
              </w:rPr>
              <w:t xml:space="preserve"> </w:t>
            </w:r>
          </w:p>
        </w:tc>
      </w:tr>
      <w:tr w:rsidR="0088262D" w:rsidRPr="00BE2A69" w14:paraId="185528E7" w14:textId="77777777" w:rsidTr="00503541">
        <w:tblPrEx>
          <w:tblCellMar>
            <w:left w:w="110" w:type="dxa"/>
            <w:right w:w="24" w:type="dxa"/>
          </w:tblCellMar>
        </w:tblPrEx>
        <w:trPr>
          <w:gridAfter w:val="4"/>
          <w:wAfter w:w="9083" w:type="dxa"/>
          <w:trHeight w:val="338"/>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59D3404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A). - Por estacionamiento de vehículos </w:t>
            </w:r>
          </w:p>
        </w:tc>
      </w:tr>
      <w:tr w:rsidR="0088262D" w:rsidRPr="00BE2A69" w14:paraId="1DCC9D46"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60EE23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w:t>
            </w:r>
            <w:r w:rsidRPr="00894402">
              <w:rPr>
                <w:rFonts w:ascii="Century Gothic" w:eastAsia="Arial" w:hAnsi="Century Gothic" w:cs="Arial"/>
              </w:rPr>
              <w:t xml:space="preserve"> </w:t>
            </w:r>
            <w:r w:rsidRPr="00894402">
              <w:rPr>
                <w:rFonts w:ascii="Century Gothic" w:hAnsi="Century Gothic" w:cs="Arial"/>
              </w:rPr>
              <w:t xml:space="preserve">Frente a aparatos </w:t>
            </w:r>
            <w:proofErr w:type="spellStart"/>
            <w:r w:rsidRPr="00894402">
              <w:rPr>
                <w:rFonts w:ascii="Century Gothic" w:hAnsi="Century Gothic" w:cs="Arial"/>
              </w:rPr>
              <w:t>estacionómetros</w:t>
            </w:r>
            <w:proofErr w:type="spellEnd"/>
            <w:r w:rsidRPr="00894402">
              <w:rPr>
                <w:rFonts w:ascii="Century Gothic" w:hAnsi="Century Gothic" w:cs="Arial"/>
              </w:rPr>
              <w:t xml:space="preserv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5409FA1A" w14:textId="77777777" w:rsidR="0088262D" w:rsidRPr="00894402" w:rsidRDefault="0088262D" w:rsidP="00E62A60">
            <w:pPr>
              <w:spacing w:line="360" w:lineRule="auto"/>
              <w:ind w:right="87"/>
              <w:jc w:val="right"/>
              <w:rPr>
                <w:rFonts w:ascii="Century Gothic" w:hAnsi="Century Gothic" w:cs="Arial"/>
              </w:rPr>
            </w:pPr>
            <w:r>
              <w:rPr>
                <w:rFonts w:ascii="Century Gothic" w:hAnsi="Century Gothic" w:cs="Arial"/>
              </w:rPr>
              <w:t xml:space="preserve">    </w:t>
            </w:r>
            <w:r w:rsidRPr="00894402">
              <w:rPr>
                <w:rFonts w:ascii="Century Gothic" w:hAnsi="Century Gothic" w:cs="Arial"/>
              </w:rPr>
              <w:t xml:space="preserve"> </w:t>
            </w:r>
          </w:p>
        </w:tc>
      </w:tr>
      <w:tr w:rsidR="0088262D" w:rsidRPr="00BE2A69" w14:paraId="778A3A7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4DBA5A8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1.1 Por hora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012EB2B3"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$4.00</w:t>
            </w:r>
          </w:p>
        </w:tc>
      </w:tr>
      <w:tr w:rsidR="0088262D" w:rsidRPr="00BE2A69" w14:paraId="607B2D0A" w14:textId="77777777" w:rsidTr="00503541">
        <w:tblPrEx>
          <w:tblCellMar>
            <w:left w:w="110" w:type="dxa"/>
            <w:right w:w="24" w:type="dxa"/>
          </w:tblCellMar>
        </w:tblPrEx>
        <w:trPr>
          <w:gridAfter w:val="4"/>
          <w:wAfter w:w="9083" w:type="dxa"/>
          <w:trHeight w:val="6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0CF1E557" w14:textId="77777777" w:rsidR="0088262D" w:rsidRPr="00894402" w:rsidRDefault="0088262D" w:rsidP="00E62A60">
            <w:pPr>
              <w:spacing w:line="312" w:lineRule="auto"/>
              <w:jc w:val="both"/>
              <w:rPr>
                <w:rFonts w:ascii="Century Gothic" w:hAnsi="Century Gothic" w:cs="Arial"/>
              </w:rPr>
            </w:pPr>
            <w:r w:rsidRPr="00894402">
              <w:rPr>
                <w:rFonts w:ascii="Century Gothic" w:hAnsi="Century Gothic" w:cs="Arial"/>
              </w:rPr>
              <w:lastRenderedPageBreak/>
              <w:t xml:space="preserve">2. Uso de zonas exclusivas a razón de mes para: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6F7EE3B" w14:textId="77777777" w:rsidR="0088262D" w:rsidRPr="00894402" w:rsidRDefault="0088262D" w:rsidP="007E7AB4">
            <w:pPr>
              <w:spacing w:line="312" w:lineRule="auto"/>
              <w:ind w:left="1097" w:right="21"/>
              <w:jc w:val="right"/>
              <w:rPr>
                <w:rFonts w:ascii="Century Gothic" w:hAnsi="Century Gothic" w:cs="Arial"/>
              </w:rPr>
            </w:pPr>
          </w:p>
        </w:tc>
      </w:tr>
      <w:tr w:rsidR="0088262D" w:rsidRPr="00BE2A69" w14:paraId="0BD31001" w14:textId="77777777" w:rsidTr="00503541">
        <w:tblPrEx>
          <w:tblCellMar>
            <w:left w:w="110" w:type="dxa"/>
            <w:right w:w="24"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07BD024" w14:textId="77777777" w:rsidR="0088262D" w:rsidRPr="00894402" w:rsidRDefault="0088262D" w:rsidP="00E62A60">
            <w:pPr>
              <w:spacing w:line="312" w:lineRule="auto"/>
              <w:jc w:val="both"/>
              <w:rPr>
                <w:rFonts w:ascii="Century Gothic" w:hAnsi="Century Gothic" w:cs="Arial"/>
              </w:rPr>
            </w:pPr>
            <w:r w:rsidRPr="00894402">
              <w:rPr>
                <w:rFonts w:ascii="Century Gothic" w:hAnsi="Century Gothic" w:cs="Arial"/>
              </w:rPr>
              <w:t xml:space="preserve">2.1 Carga y descarga de vehículos de negocios </w:t>
            </w:r>
          </w:p>
          <w:p w14:paraId="58ECEA6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comerciales e industriales por metro lineal mensual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13E9CFBC" w14:textId="77777777" w:rsidR="0088262D" w:rsidRPr="00894402" w:rsidRDefault="0088262D" w:rsidP="007E7AB4">
            <w:pPr>
              <w:spacing w:line="360" w:lineRule="auto"/>
              <w:ind w:right="88"/>
              <w:jc w:val="right"/>
              <w:rPr>
                <w:rFonts w:ascii="Century Gothic" w:hAnsi="Century Gothic" w:cs="Arial"/>
              </w:rPr>
            </w:pPr>
            <w:r>
              <w:rPr>
                <w:rFonts w:ascii="Century Gothic" w:hAnsi="Century Gothic" w:cs="Arial"/>
              </w:rPr>
              <w:t>$78</w:t>
            </w:r>
            <w:r w:rsidRPr="00894402">
              <w:rPr>
                <w:rFonts w:ascii="Century Gothic" w:hAnsi="Century Gothic" w:cs="Arial"/>
              </w:rPr>
              <w:t xml:space="preserve">.00 </w:t>
            </w:r>
          </w:p>
        </w:tc>
      </w:tr>
      <w:tr w:rsidR="0088262D" w:rsidRPr="00BE2A69" w14:paraId="3F21B1F7"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B19AC6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2.2 Áreas de taxis por cajón mensual</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F72A61" w14:textId="77777777" w:rsidR="0088262D" w:rsidRPr="00894402" w:rsidRDefault="0088262D" w:rsidP="007E7AB4">
            <w:pPr>
              <w:spacing w:line="360" w:lineRule="auto"/>
              <w:ind w:right="88"/>
              <w:jc w:val="right"/>
              <w:rPr>
                <w:rFonts w:ascii="Century Gothic" w:hAnsi="Century Gothic" w:cs="Arial"/>
              </w:rPr>
            </w:pPr>
            <w:r>
              <w:rPr>
                <w:rFonts w:ascii="Century Gothic" w:hAnsi="Century Gothic" w:cs="Arial"/>
              </w:rPr>
              <w:t>$79.00</w:t>
            </w:r>
            <w:r w:rsidRPr="00894402">
              <w:rPr>
                <w:rFonts w:ascii="Century Gothic" w:hAnsi="Century Gothic" w:cs="Arial"/>
              </w:rPr>
              <w:t xml:space="preserve"> </w:t>
            </w:r>
          </w:p>
        </w:tc>
      </w:tr>
      <w:tr w:rsidR="0088262D" w:rsidRPr="00BE2A69" w14:paraId="118EF7DF" w14:textId="77777777" w:rsidTr="00503541">
        <w:tblPrEx>
          <w:tblCellMar>
            <w:left w:w="110" w:type="dxa"/>
            <w:right w:w="24"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0AB52BB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2.3 Autobuses por cajón mensual</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635A12C5"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$115.50</w:t>
            </w:r>
          </w:p>
        </w:tc>
      </w:tr>
      <w:tr w:rsidR="0088262D" w:rsidRPr="00BE2A69" w14:paraId="119181C5" w14:textId="77777777" w:rsidTr="00503541">
        <w:tblPrEx>
          <w:tblCellMar>
            <w:left w:w="110" w:type="dxa"/>
            <w:right w:w="24" w:type="dxa"/>
          </w:tblCellMar>
        </w:tblPrEx>
        <w:trPr>
          <w:gridAfter w:val="4"/>
          <w:wAfter w:w="9083" w:type="dxa"/>
          <w:trHeight w:val="416"/>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4C7D37F" w14:textId="77777777" w:rsidR="0088262D" w:rsidRPr="00894402" w:rsidRDefault="0088262D" w:rsidP="00E62A60">
            <w:pPr>
              <w:spacing w:line="312" w:lineRule="auto"/>
              <w:ind w:right="66"/>
              <w:jc w:val="both"/>
              <w:rPr>
                <w:rFonts w:ascii="Century Gothic" w:hAnsi="Century Gothic" w:cs="Arial"/>
              </w:rPr>
            </w:pPr>
            <w:r w:rsidRPr="00894402">
              <w:rPr>
                <w:rFonts w:ascii="Century Gothic" w:hAnsi="Century Gothic" w:cs="Arial"/>
              </w:rPr>
              <w:t xml:space="preserve">3. Anuencia rayas amarillas por metro lineal.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71096C6D" w14:textId="77777777" w:rsidR="0088262D" w:rsidRPr="00894402" w:rsidRDefault="0088262D" w:rsidP="007E7AB4">
            <w:pPr>
              <w:spacing w:line="312" w:lineRule="auto"/>
              <w:ind w:right="88"/>
              <w:jc w:val="right"/>
              <w:rPr>
                <w:rFonts w:ascii="Century Gothic" w:hAnsi="Century Gothic" w:cs="Arial"/>
              </w:rPr>
            </w:pPr>
          </w:p>
        </w:tc>
      </w:tr>
      <w:tr w:rsidR="0088262D" w:rsidRPr="00BE2A69" w14:paraId="5C5F9B1A" w14:textId="77777777" w:rsidTr="00503541">
        <w:tblPrEx>
          <w:tblCellMar>
            <w:left w:w="110" w:type="dxa"/>
            <w:right w:w="24" w:type="dxa"/>
          </w:tblCellMar>
        </w:tblPrEx>
        <w:trPr>
          <w:gridAfter w:val="4"/>
          <w:wAfter w:w="9083" w:type="dxa"/>
          <w:trHeight w:val="1414"/>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162C12E6"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3.1 Autorización para anuencia de raya amarilla para uso de estacionamiento de uso público, con excepción de los destinados para el servicio de escuelas, guarderías, hospitales y para el servicio público de transporte (sitio de taxis, paraderos de autobuses para el transporte urbano).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33DDBB1A" w14:textId="77777777" w:rsidR="0088262D" w:rsidRPr="00894402" w:rsidRDefault="0088262D" w:rsidP="007E7AB4">
            <w:pPr>
              <w:spacing w:line="360" w:lineRule="auto"/>
              <w:jc w:val="right"/>
              <w:rPr>
                <w:rFonts w:ascii="Century Gothic" w:hAnsi="Century Gothic" w:cs="Arial"/>
              </w:rPr>
            </w:pPr>
            <w:r w:rsidRPr="00894402">
              <w:rPr>
                <w:rFonts w:ascii="Century Gothic" w:hAnsi="Century Gothic" w:cs="Arial"/>
              </w:rPr>
              <w:t>$262.50</w:t>
            </w:r>
          </w:p>
        </w:tc>
      </w:tr>
      <w:tr w:rsidR="0088262D" w:rsidRPr="00BE2A69" w14:paraId="2A0F771F" w14:textId="77777777" w:rsidTr="00503541">
        <w:tblPrEx>
          <w:tblCellMar>
            <w:left w:w="110" w:type="dxa"/>
            <w:right w:w="24" w:type="dxa"/>
          </w:tblCellMar>
        </w:tblPrEx>
        <w:trPr>
          <w:gridAfter w:val="4"/>
          <w:wAfter w:w="9083" w:type="dxa"/>
          <w:trHeight w:val="60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5ACE194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Se aplicará un descuento del 15% por pago anual anticipado durante el mes de enero.</w:t>
            </w:r>
          </w:p>
          <w:p w14:paraId="2FAD652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Para dictamen y autorización en ocupación de espacios de la vía pública para estacionamiento exclusivo de vehículos, se deberá contar con autorización del departamento de tránsito municipal. </w:t>
            </w:r>
          </w:p>
        </w:tc>
      </w:tr>
      <w:tr w:rsidR="0088262D" w:rsidRPr="00BE2A69" w14:paraId="3E49028A" w14:textId="77777777" w:rsidTr="00503541">
        <w:tblPrEx>
          <w:tblCellMar>
            <w:left w:w="110" w:type="dxa"/>
            <w:right w:w="24" w:type="dxa"/>
          </w:tblCellMar>
        </w:tblPrEx>
        <w:trPr>
          <w:gridAfter w:val="4"/>
          <w:wAfter w:w="9083" w:type="dxa"/>
          <w:trHeight w:val="785"/>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2E5998D6"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t xml:space="preserve">II.11.- POR LA CANALIZACIÓN DE INSTALACIONES SUBTERRÁNEAS, DE CASETAS TELEFÓNICAS Y POSTES DE TELEFONÍA Y SERVICIOS DE CABLE Y GAS   </w:t>
            </w:r>
          </w:p>
        </w:tc>
      </w:tr>
      <w:tr w:rsidR="0088262D" w:rsidRPr="00BE2A69" w14:paraId="3A651415" w14:textId="77777777" w:rsidTr="00503541">
        <w:tblPrEx>
          <w:tblCellMar>
            <w:left w:w="106" w:type="dxa"/>
          </w:tblCellMar>
        </w:tblPrEx>
        <w:trPr>
          <w:gridAfter w:val="4"/>
          <w:wAfter w:w="9083" w:type="dxa"/>
          <w:trHeight w:val="1715"/>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1F335D6" w14:textId="77777777" w:rsidR="0088262D" w:rsidRPr="00894402" w:rsidRDefault="0088262D" w:rsidP="00E62A60">
            <w:pPr>
              <w:spacing w:line="360" w:lineRule="auto"/>
              <w:ind w:right="86"/>
              <w:jc w:val="both"/>
              <w:rPr>
                <w:rFonts w:ascii="Century Gothic" w:hAnsi="Century Gothic" w:cs="Arial"/>
              </w:rPr>
            </w:pPr>
            <w:r w:rsidRPr="00894402">
              <w:rPr>
                <w:rFonts w:ascii="Century Gothic" w:hAnsi="Century Gothic" w:cs="Arial"/>
              </w:rPr>
              <w:lastRenderedPageBreak/>
              <w:t xml:space="preserve">1.- Este derecho se causará por la utilización de la vía pública cuando se lleve a cabo en ella la canalización de instalaciones subterráneas, la instalación de casetas telefónicas y colocación de postes de telefonía y servicios de cable, así como el pago de refrendo de las ya instaladas; lo percibirá el Municipio de Meoqui en relación al metro lineal para las instalaciones subterráneas y en relación al número para las casetas telefónicas y postes de luz, telefonía y servicios de cable que se instalen en la vía pública. </w:t>
            </w:r>
          </w:p>
        </w:tc>
      </w:tr>
      <w:tr w:rsidR="0088262D" w:rsidRPr="00BE2A69" w14:paraId="616A308A"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52C02C17" w14:textId="77777777" w:rsidR="0088262D" w:rsidRPr="00894402" w:rsidRDefault="0088262D" w:rsidP="00E62A60">
            <w:pPr>
              <w:spacing w:after="2" w:line="360" w:lineRule="auto"/>
              <w:ind w:left="5" w:right="72"/>
              <w:jc w:val="both"/>
              <w:rPr>
                <w:rFonts w:ascii="Century Gothic" w:hAnsi="Century Gothic" w:cs="Arial"/>
              </w:rPr>
            </w:pPr>
            <w:r w:rsidRPr="00894402">
              <w:rPr>
                <w:rFonts w:ascii="Century Gothic" w:hAnsi="Century Gothic" w:cs="Arial"/>
              </w:rPr>
              <w:t xml:space="preserve">Este derecho lo pagarán los particulares o empresas que realicen actividades de canalización de cableado o instalaciones relacionadas con el servicio telefónico o similares, o el servicio de energía eléctrica, previa autorización de la Dirección de Obras Públicas Municipales del Municipio de Meoqui. </w:t>
            </w:r>
          </w:p>
          <w:p w14:paraId="31684C9E" w14:textId="77777777" w:rsidR="0088262D" w:rsidRDefault="0088262D" w:rsidP="00E62A60">
            <w:pPr>
              <w:spacing w:line="360" w:lineRule="auto"/>
              <w:ind w:left="5"/>
              <w:rPr>
                <w:rFonts w:ascii="Century Gothic" w:hAnsi="Century Gothic" w:cs="Arial"/>
              </w:rPr>
            </w:pPr>
          </w:p>
          <w:p w14:paraId="09501036"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Los derechos que se causen por estos conceptos, se pagarán por una sola vez, de conformidad con las cuotas siguientes: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F8A8DAE" w14:textId="77777777" w:rsidR="0088262D" w:rsidRPr="00894402" w:rsidRDefault="0088262D" w:rsidP="007E7AB4">
            <w:pPr>
              <w:spacing w:line="360" w:lineRule="auto"/>
              <w:ind w:right="72"/>
              <w:jc w:val="right"/>
              <w:rPr>
                <w:rFonts w:ascii="Century Gothic" w:hAnsi="Century Gothic" w:cs="Arial"/>
              </w:rPr>
            </w:pPr>
            <w:r w:rsidRPr="00894402">
              <w:rPr>
                <w:rFonts w:ascii="Century Gothic" w:hAnsi="Century Gothic" w:cs="Arial"/>
              </w:rPr>
              <w:t>$8.00</w:t>
            </w:r>
          </w:p>
        </w:tc>
      </w:tr>
      <w:tr w:rsidR="0088262D" w:rsidRPr="00BE2A69" w14:paraId="716CFE3D" w14:textId="77777777" w:rsidTr="00503541">
        <w:tblPrEx>
          <w:tblCellMar>
            <w:left w:w="106" w:type="dxa"/>
          </w:tblCellMar>
        </w:tblPrEx>
        <w:trPr>
          <w:gridAfter w:val="4"/>
          <w:wAfter w:w="9083" w:type="dxa"/>
          <w:trHeight w:val="307"/>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1D5004A"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1.1 Cableado subterráneo, por metro lineal.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378EEC7" w14:textId="77777777" w:rsidR="0088262D" w:rsidRPr="00894402" w:rsidRDefault="0088262D" w:rsidP="007E7AB4">
            <w:pPr>
              <w:spacing w:line="360" w:lineRule="auto"/>
              <w:ind w:right="72"/>
              <w:jc w:val="right"/>
              <w:rPr>
                <w:rFonts w:ascii="Century Gothic" w:hAnsi="Century Gothic" w:cs="Arial"/>
              </w:rPr>
            </w:pPr>
            <w:r w:rsidRPr="00894402">
              <w:rPr>
                <w:rFonts w:ascii="Century Gothic" w:hAnsi="Century Gothic" w:cs="Arial"/>
              </w:rPr>
              <w:t>$8.00</w:t>
            </w:r>
          </w:p>
        </w:tc>
      </w:tr>
      <w:tr w:rsidR="0088262D" w:rsidRPr="00BE2A69" w14:paraId="5E384515" w14:textId="77777777" w:rsidTr="00503541">
        <w:tblPrEx>
          <w:tblCellMar>
            <w:left w:w="106" w:type="dxa"/>
          </w:tblCellMar>
        </w:tblPrEx>
        <w:trPr>
          <w:gridAfter w:val="4"/>
          <w:wAfter w:w="9083" w:type="dxa"/>
          <w:trHeight w:val="765"/>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D6261F8" w14:textId="77777777" w:rsidR="0088262D" w:rsidRPr="00894402" w:rsidRDefault="0088262D" w:rsidP="00E62A60">
            <w:pPr>
              <w:spacing w:line="360" w:lineRule="auto"/>
              <w:ind w:left="5" w:right="66"/>
              <w:rPr>
                <w:rFonts w:ascii="Century Gothic" w:hAnsi="Century Gothic" w:cs="Arial"/>
              </w:rPr>
            </w:pPr>
            <w:r w:rsidRPr="00894402">
              <w:rPr>
                <w:rFonts w:ascii="Century Gothic" w:hAnsi="Century Gothic" w:cs="Arial"/>
              </w:rPr>
              <w:t xml:space="preserve">1.2 Cableado aéreo, por metro lineal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42555204" w14:textId="77777777" w:rsidR="0088262D" w:rsidRPr="00894402" w:rsidRDefault="0088262D" w:rsidP="007E7AB4">
            <w:pPr>
              <w:spacing w:line="360" w:lineRule="auto"/>
              <w:ind w:right="73"/>
              <w:jc w:val="right"/>
              <w:rPr>
                <w:rFonts w:ascii="Century Gothic" w:hAnsi="Century Gothic" w:cs="Arial"/>
              </w:rPr>
            </w:pPr>
            <w:r w:rsidRPr="00894402">
              <w:rPr>
                <w:rFonts w:ascii="Century Gothic" w:hAnsi="Century Gothic" w:cs="Arial"/>
              </w:rPr>
              <w:t xml:space="preserve">$8.00 </w:t>
            </w:r>
          </w:p>
        </w:tc>
      </w:tr>
      <w:tr w:rsidR="0088262D" w:rsidRPr="00BE2A69" w14:paraId="7CFA9B26" w14:textId="77777777" w:rsidTr="00503541">
        <w:tblPrEx>
          <w:tblCellMar>
            <w:left w:w="106" w:type="dxa"/>
          </w:tblCellMar>
        </w:tblPrEx>
        <w:trPr>
          <w:gridAfter w:val="4"/>
          <w:wAfter w:w="9083" w:type="dxa"/>
          <w:trHeight w:val="601"/>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FBF2A78"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1.3 Por utilización de la vía pública con aparatos telefónicos; por teléfono o caseta telefónica, cuota </w:t>
            </w:r>
            <w:r w:rsidRPr="00894402">
              <w:rPr>
                <w:rFonts w:ascii="Century Gothic" w:hAnsi="Century Gothic" w:cs="Arial"/>
              </w:rPr>
              <w:lastRenderedPageBreak/>
              <w:t xml:space="preserve">mensual pagadera dentro de los 10 días siguientes al vencimiento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3CD1063" w14:textId="77777777" w:rsidR="0088262D" w:rsidRPr="00894402" w:rsidRDefault="0088262D" w:rsidP="007E7AB4">
            <w:pPr>
              <w:spacing w:line="360" w:lineRule="auto"/>
              <w:ind w:right="6"/>
              <w:jc w:val="right"/>
              <w:rPr>
                <w:rFonts w:ascii="Century Gothic" w:hAnsi="Century Gothic" w:cs="Arial"/>
              </w:rPr>
            </w:pPr>
            <w:r w:rsidRPr="00894402">
              <w:rPr>
                <w:rFonts w:ascii="Century Gothic" w:hAnsi="Century Gothic" w:cs="Arial"/>
              </w:rPr>
              <w:lastRenderedPageBreak/>
              <w:t xml:space="preserve">$105.00 </w:t>
            </w:r>
          </w:p>
        </w:tc>
      </w:tr>
      <w:tr w:rsidR="0088262D" w:rsidRPr="00BE2A69" w14:paraId="049C0375"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51F044E"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1.4 Por tubería para suministro de gas natural, por metro lineal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1F4F5C9" w14:textId="77777777" w:rsidR="0088262D" w:rsidRPr="00894402" w:rsidRDefault="0088262D" w:rsidP="007E7AB4">
            <w:pPr>
              <w:spacing w:line="360" w:lineRule="auto"/>
              <w:jc w:val="right"/>
              <w:rPr>
                <w:rFonts w:ascii="Century Gothic" w:hAnsi="Century Gothic" w:cs="Arial"/>
              </w:rPr>
            </w:pPr>
            <w:r w:rsidRPr="00894402">
              <w:rPr>
                <w:rFonts w:ascii="Century Gothic" w:hAnsi="Century Gothic" w:cs="Arial"/>
              </w:rPr>
              <w:t xml:space="preserve"> </w:t>
            </w:r>
          </w:p>
          <w:p w14:paraId="2D85E481" w14:textId="77777777" w:rsidR="0088262D" w:rsidRPr="00894402" w:rsidRDefault="0088262D" w:rsidP="007E7AB4">
            <w:pPr>
              <w:spacing w:line="360" w:lineRule="auto"/>
              <w:ind w:right="72"/>
              <w:jc w:val="right"/>
              <w:rPr>
                <w:rFonts w:ascii="Century Gothic" w:hAnsi="Century Gothic" w:cs="Arial"/>
              </w:rPr>
            </w:pPr>
            <w:r w:rsidRPr="00894402">
              <w:rPr>
                <w:rFonts w:ascii="Century Gothic" w:hAnsi="Century Gothic" w:cs="Arial"/>
              </w:rPr>
              <w:t xml:space="preserve">$21.00 </w:t>
            </w:r>
          </w:p>
        </w:tc>
      </w:tr>
      <w:tr w:rsidR="0088262D" w:rsidRPr="00BE2A69" w14:paraId="701B4767" w14:textId="77777777" w:rsidTr="00503541">
        <w:tblPrEx>
          <w:tblCellMar>
            <w:left w:w="106" w:type="dxa"/>
          </w:tblCellMar>
        </w:tblPrEx>
        <w:trPr>
          <w:gridAfter w:val="1"/>
          <w:wAfter w:w="6255" w:type="dxa"/>
          <w:trHeight w:val="30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703D5AC5"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1.5 Por poste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CD02B67"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$115.50</w:t>
            </w:r>
          </w:p>
        </w:tc>
        <w:tc>
          <w:tcPr>
            <w:tcW w:w="2828" w:type="dxa"/>
            <w:gridSpan w:val="3"/>
            <w:vAlign w:val="bottom"/>
          </w:tcPr>
          <w:p w14:paraId="591E07BA"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$115.50 </w:t>
            </w:r>
          </w:p>
        </w:tc>
      </w:tr>
      <w:tr w:rsidR="0088262D" w:rsidRPr="00BE2A69" w14:paraId="26A4E181" w14:textId="77777777" w:rsidTr="00503541">
        <w:tblPrEx>
          <w:tblCellMar>
            <w:left w:w="106" w:type="dxa"/>
          </w:tblCellMar>
        </w:tblPrEx>
        <w:trPr>
          <w:trHeight w:val="307"/>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618F3CA4" w14:textId="77777777" w:rsidR="0088262D" w:rsidRPr="00894402" w:rsidRDefault="0088262D" w:rsidP="00E62A60">
            <w:pPr>
              <w:spacing w:line="360" w:lineRule="auto"/>
              <w:ind w:left="5"/>
              <w:rPr>
                <w:rFonts w:ascii="Century Gothic" w:hAnsi="Century Gothic" w:cs="Arial"/>
                <w:b/>
              </w:rPr>
            </w:pPr>
            <w:r w:rsidRPr="00894402">
              <w:rPr>
                <w:rFonts w:ascii="Century Gothic" w:eastAsia="Century Gothic" w:hAnsi="Century Gothic" w:cs="Arial"/>
                <w:b/>
              </w:rPr>
              <w:t>II.12.- USO DE LA VÍA PÚBLICA</w:t>
            </w:r>
            <w:r w:rsidRPr="00894402">
              <w:rPr>
                <w:rFonts w:ascii="Century Gothic" w:hAnsi="Century Gothic" w:cs="Arial"/>
              </w:rPr>
              <w:t xml:space="preserve"> </w:t>
            </w:r>
          </w:p>
        </w:tc>
        <w:tc>
          <w:tcPr>
            <w:tcW w:w="9083" w:type="dxa"/>
            <w:gridSpan w:val="4"/>
          </w:tcPr>
          <w:p w14:paraId="4F165417" w14:textId="77777777" w:rsidR="0088262D" w:rsidRPr="00894402" w:rsidRDefault="0088262D" w:rsidP="00E62A60">
            <w:pPr>
              <w:spacing w:line="360" w:lineRule="auto"/>
              <w:ind w:left="5"/>
              <w:rPr>
                <w:rFonts w:ascii="Century Gothic" w:hAnsi="Century Gothic" w:cs="Arial"/>
              </w:rPr>
            </w:pPr>
          </w:p>
        </w:tc>
      </w:tr>
      <w:tr w:rsidR="0088262D" w:rsidRPr="00BE2A69" w14:paraId="451EBB6A" w14:textId="77777777" w:rsidTr="00503541">
        <w:tblPrEx>
          <w:tblCellMar>
            <w:left w:w="106" w:type="dxa"/>
          </w:tblCellMar>
        </w:tblPrEx>
        <w:trPr>
          <w:trHeight w:val="307"/>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1E6BE1F7" w14:textId="77777777" w:rsidR="0088262D" w:rsidRPr="008E56D5" w:rsidRDefault="0088262D" w:rsidP="00E62A60">
            <w:pPr>
              <w:spacing w:line="360" w:lineRule="auto"/>
              <w:ind w:left="5"/>
              <w:rPr>
                <w:rFonts w:ascii="Century Gothic" w:hAnsi="Century Gothic" w:cs="Arial"/>
              </w:rPr>
            </w:pPr>
            <w:r w:rsidRPr="008E56D5">
              <w:rPr>
                <w:rFonts w:ascii="Century Gothic" w:hAnsi="Century Gothic" w:cs="Arial"/>
              </w:rPr>
              <w:t xml:space="preserve">A) Comerciantes ambulantes o con puestos fijos o semifijos por mes </w:t>
            </w:r>
          </w:p>
        </w:tc>
        <w:tc>
          <w:tcPr>
            <w:tcW w:w="9083" w:type="dxa"/>
            <w:gridSpan w:val="4"/>
          </w:tcPr>
          <w:p w14:paraId="2BC87AE0" w14:textId="77777777" w:rsidR="0088262D" w:rsidRPr="00894402" w:rsidRDefault="0088262D" w:rsidP="00E62A60">
            <w:pPr>
              <w:spacing w:line="360" w:lineRule="auto"/>
              <w:ind w:left="5"/>
              <w:rPr>
                <w:rFonts w:ascii="Century Gothic" w:hAnsi="Century Gothic" w:cs="Arial"/>
                <w:b/>
              </w:rPr>
            </w:pPr>
          </w:p>
        </w:tc>
      </w:tr>
      <w:tr w:rsidR="0088262D" w:rsidRPr="00BE2A69" w14:paraId="6CC760CE"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708BBC2"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 Puestos fijos y semifijos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3517CAAF" w14:textId="77777777" w:rsidR="0088262D" w:rsidRPr="00894402" w:rsidRDefault="0088262D" w:rsidP="00E62A60">
            <w:pPr>
              <w:spacing w:line="360" w:lineRule="auto"/>
              <w:ind w:left="5"/>
              <w:rPr>
                <w:rFonts w:ascii="Century Gothic" w:hAnsi="Century Gothic" w:cs="Arial"/>
              </w:rPr>
            </w:pPr>
          </w:p>
        </w:tc>
      </w:tr>
      <w:tr w:rsidR="0088262D" w:rsidRPr="00BE2A69" w14:paraId="7D340EC7"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7D9B8BF"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1.1 Mensual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6913F3E" w14:textId="77777777" w:rsidR="0088262D" w:rsidRPr="00894402" w:rsidRDefault="0088262D" w:rsidP="007E7AB4">
            <w:pPr>
              <w:spacing w:line="360" w:lineRule="auto"/>
              <w:ind w:right="73"/>
              <w:jc w:val="right"/>
              <w:rPr>
                <w:rFonts w:ascii="Century Gothic" w:hAnsi="Century Gothic" w:cs="Arial"/>
              </w:rPr>
            </w:pPr>
            <w:r w:rsidRPr="00894402">
              <w:rPr>
                <w:rFonts w:ascii="Century Gothic" w:hAnsi="Century Gothic" w:cs="Arial"/>
              </w:rPr>
              <w:t xml:space="preserve">$400.00 </w:t>
            </w:r>
          </w:p>
        </w:tc>
      </w:tr>
      <w:tr w:rsidR="0088262D" w:rsidRPr="00BE2A69" w14:paraId="175E700D" w14:textId="77777777" w:rsidTr="00503541">
        <w:tblPrEx>
          <w:tblCellMar>
            <w:left w:w="106" w:type="dxa"/>
          </w:tblCellMar>
        </w:tblPrEx>
        <w:trPr>
          <w:gridAfter w:val="1"/>
          <w:wAfter w:w="6255" w:type="dxa"/>
          <w:trHeight w:val="30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5127DFA7"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1.2 Anual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01BBF126"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$3,350.00</w:t>
            </w:r>
          </w:p>
        </w:tc>
        <w:tc>
          <w:tcPr>
            <w:tcW w:w="2828" w:type="dxa"/>
            <w:gridSpan w:val="3"/>
          </w:tcPr>
          <w:p w14:paraId="221EEC5D"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$3,350.00 </w:t>
            </w:r>
          </w:p>
        </w:tc>
      </w:tr>
      <w:tr w:rsidR="0088262D" w:rsidRPr="00BE2A69" w14:paraId="4EE199C3"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1CFD590C"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2. Autorización para boleros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3E4DEF49"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tc>
      </w:tr>
      <w:tr w:rsidR="0088262D" w:rsidRPr="00BE2A69" w14:paraId="080A24AB" w14:textId="77777777" w:rsidTr="00503541">
        <w:tblPrEx>
          <w:tblCellMar>
            <w:left w:w="106" w:type="dxa"/>
          </w:tblCellMar>
        </w:tblPrEx>
        <w:trPr>
          <w:gridAfter w:val="4"/>
          <w:wAfter w:w="9083" w:type="dxa"/>
          <w:trHeight w:val="307"/>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FD4AA4D"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2.1 Mensual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C962B5B" w14:textId="77777777" w:rsidR="0088262D" w:rsidRPr="00894402" w:rsidRDefault="0088262D" w:rsidP="007E7AB4">
            <w:pPr>
              <w:spacing w:line="360" w:lineRule="auto"/>
              <w:ind w:right="73"/>
              <w:jc w:val="right"/>
              <w:rPr>
                <w:rFonts w:ascii="Century Gothic" w:hAnsi="Century Gothic" w:cs="Arial"/>
              </w:rPr>
            </w:pPr>
            <w:r w:rsidRPr="00894402">
              <w:rPr>
                <w:rFonts w:ascii="Century Gothic" w:hAnsi="Century Gothic" w:cs="Arial"/>
              </w:rPr>
              <w:t xml:space="preserve">$150.00 </w:t>
            </w:r>
          </w:p>
        </w:tc>
      </w:tr>
      <w:tr w:rsidR="0088262D" w:rsidRPr="00BE2A69" w14:paraId="49110DA5" w14:textId="77777777" w:rsidTr="00503541">
        <w:tblPrEx>
          <w:tblCellMar>
            <w:left w:w="106" w:type="dxa"/>
          </w:tblCellMar>
        </w:tblPrEx>
        <w:trPr>
          <w:gridAfter w:val="1"/>
          <w:wAfter w:w="6255" w:type="dxa"/>
          <w:trHeight w:val="30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082D6919"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2.2 Anual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5125A7AB"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$1,200.00</w:t>
            </w:r>
          </w:p>
        </w:tc>
        <w:tc>
          <w:tcPr>
            <w:tcW w:w="2828" w:type="dxa"/>
            <w:gridSpan w:val="3"/>
          </w:tcPr>
          <w:p w14:paraId="2C9E1ED1"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$1,200.00 </w:t>
            </w:r>
          </w:p>
        </w:tc>
      </w:tr>
      <w:tr w:rsidR="0088262D" w:rsidRPr="00BE2A69" w14:paraId="388A7947" w14:textId="77777777" w:rsidTr="00503541">
        <w:tblPrEx>
          <w:tblCellMar>
            <w:left w:w="106" w:type="dxa"/>
          </w:tblCellMar>
        </w:tblPrEx>
        <w:trPr>
          <w:gridAfter w:val="4"/>
          <w:wAfter w:w="9083" w:type="dxa"/>
          <w:trHeight w:val="307"/>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E4544FD"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3. Vendedores de frituras y recuerdos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327473C7" w14:textId="77777777" w:rsidR="0088262D" w:rsidRPr="00894402" w:rsidRDefault="0088262D" w:rsidP="007E7AB4">
            <w:pPr>
              <w:spacing w:line="360" w:lineRule="auto"/>
              <w:ind w:left="5"/>
              <w:jc w:val="right"/>
              <w:rPr>
                <w:rFonts w:ascii="Century Gothic" w:hAnsi="Century Gothic" w:cs="Arial"/>
              </w:rPr>
            </w:pPr>
          </w:p>
        </w:tc>
      </w:tr>
      <w:tr w:rsidR="0088262D" w:rsidRPr="00BE2A69" w14:paraId="264BBBE5" w14:textId="77777777" w:rsidTr="00503541">
        <w:tblPrEx>
          <w:tblCellMar>
            <w:left w:w="106" w:type="dxa"/>
          </w:tblCellMar>
        </w:tblPrEx>
        <w:trPr>
          <w:gridAfter w:val="4"/>
          <w:wAfter w:w="9083" w:type="dxa"/>
          <w:trHeight w:val="302"/>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335B666B"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3.1 Mensual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474F79A" w14:textId="77777777" w:rsidR="0088262D" w:rsidRPr="00894402" w:rsidRDefault="0088262D" w:rsidP="007E7AB4">
            <w:pPr>
              <w:spacing w:line="360" w:lineRule="auto"/>
              <w:ind w:right="73"/>
              <w:jc w:val="right"/>
              <w:rPr>
                <w:rFonts w:ascii="Century Gothic" w:hAnsi="Century Gothic" w:cs="Arial"/>
              </w:rPr>
            </w:pPr>
            <w:r w:rsidRPr="00894402">
              <w:rPr>
                <w:rFonts w:ascii="Century Gothic" w:hAnsi="Century Gothic" w:cs="Arial"/>
              </w:rPr>
              <w:t xml:space="preserve">$160.00 </w:t>
            </w:r>
          </w:p>
        </w:tc>
      </w:tr>
      <w:tr w:rsidR="0088262D" w:rsidRPr="00BE2A69" w14:paraId="44D880F7" w14:textId="77777777" w:rsidTr="00503541">
        <w:tblPrEx>
          <w:tblCellMar>
            <w:left w:w="110" w:type="dxa"/>
            <w:right w:w="13" w:type="dxa"/>
          </w:tblCellMar>
        </w:tblPrEx>
        <w:trPr>
          <w:gridAfter w:val="1"/>
          <w:wAfter w:w="6255" w:type="dxa"/>
          <w:trHeight w:val="392"/>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4273F7B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3.2 Anual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75F2F1CE"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$1,920.00</w:t>
            </w:r>
          </w:p>
        </w:tc>
        <w:tc>
          <w:tcPr>
            <w:tcW w:w="2828" w:type="dxa"/>
            <w:gridSpan w:val="3"/>
          </w:tcPr>
          <w:p w14:paraId="0433733C" w14:textId="77777777" w:rsidR="0088262D" w:rsidRPr="00894402" w:rsidRDefault="0088262D" w:rsidP="00E62A60">
            <w:pPr>
              <w:spacing w:line="360" w:lineRule="auto"/>
              <w:ind w:right="73"/>
              <w:jc w:val="right"/>
              <w:rPr>
                <w:rFonts w:ascii="Century Gothic" w:hAnsi="Century Gothic" w:cs="Arial"/>
              </w:rPr>
            </w:pPr>
            <w:r w:rsidRPr="00894402">
              <w:rPr>
                <w:rFonts w:ascii="Century Gothic" w:hAnsi="Century Gothic" w:cs="Arial"/>
              </w:rPr>
              <w:t xml:space="preserve">$1,920.00 </w:t>
            </w:r>
          </w:p>
        </w:tc>
      </w:tr>
      <w:tr w:rsidR="0088262D" w:rsidRPr="00BE2A69" w14:paraId="34A49C7D" w14:textId="77777777" w:rsidTr="00503541">
        <w:tblPrEx>
          <w:tblCellMar>
            <w:left w:w="110" w:type="dxa"/>
            <w:right w:w="13"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40D8581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B) Autorización locales comerciales dentro de espacios públicos (plaza y paseo)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46B8A527" w14:textId="77777777" w:rsidR="0088262D" w:rsidRPr="00894402" w:rsidRDefault="0088262D" w:rsidP="00E62A60">
            <w:pPr>
              <w:spacing w:line="360" w:lineRule="auto"/>
              <w:rPr>
                <w:rFonts w:ascii="Century Gothic" w:hAnsi="Century Gothic" w:cs="Arial"/>
              </w:rPr>
            </w:pPr>
          </w:p>
        </w:tc>
      </w:tr>
      <w:tr w:rsidR="0088262D" w:rsidRPr="00BE2A69" w14:paraId="5074B8FF" w14:textId="77777777" w:rsidTr="00503541">
        <w:tblPrEx>
          <w:tblCellMar>
            <w:left w:w="110" w:type="dxa"/>
            <w:right w:w="13"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A1440A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Mensual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660106F4" w14:textId="77777777" w:rsidR="0088262D" w:rsidRPr="00894402" w:rsidRDefault="0088262D" w:rsidP="00E62A60">
            <w:pPr>
              <w:spacing w:line="360" w:lineRule="auto"/>
              <w:ind w:right="99"/>
              <w:jc w:val="right"/>
              <w:rPr>
                <w:rFonts w:ascii="Century Gothic" w:hAnsi="Century Gothic" w:cs="Arial"/>
              </w:rPr>
            </w:pPr>
            <w:r w:rsidRPr="00894402">
              <w:rPr>
                <w:rFonts w:ascii="Century Gothic" w:hAnsi="Century Gothic" w:cs="Arial"/>
              </w:rPr>
              <w:t xml:space="preserve">$1,300.00 </w:t>
            </w:r>
          </w:p>
        </w:tc>
      </w:tr>
      <w:tr w:rsidR="0088262D" w:rsidRPr="00BE2A69" w14:paraId="4A6B6642" w14:textId="77777777" w:rsidTr="00503541">
        <w:tblPrEx>
          <w:tblCellMar>
            <w:left w:w="110" w:type="dxa"/>
            <w:right w:w="13" w:type="dxa"/>
          </w:tblCellMar>
        </w:tblPrEx>
        <w:trPr>
          <w:gridAfter w:val="1"/>
          <w:wAfter w:w="6255"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28EA003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Anual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341798FF" w14:textId="77777777" w:rsidR="0088262D" w:rsidRPr="00894402" w:rsidRDefault="0088262D" w:rsidP="00E62A60">
            <w:pPr>
              <w:spacing w:line="360" w:lineRule="auto"/>
              <w:jc w:val="right"/>
              <w:rPr>
                <w:rFonts w:ascii="Century Gothic" w:hAnsi="Century Gothic" w:cs="Arial"/>
              </w:rPr>
            </w:pPr>
            <w:r>
              <w:rPr>
                <w:rFonts w:ascii="Century Gothic" w:hAnsi="Century Gothic" w:cs="Arial"/>
              </w:rPr>
              <w:t>$11,000.00</w:t>
            </w:r>
          </w:p>
        </w:tc>
        <w:tc>
          <w:tcPr>
            <w:tcW w:w="2828" w:type="dxa"/>
            <w:gridSpan w:val="3"/>
          </w:tcPr>
          <w:p w14:paraId="08554602" w14:textId="77777777" w:rsidR="0088262D" w:rsidRPr="00894402" w:rsidRDefault="0088262D" w:rsidP="00E62A60">
            <w:pPr>
              <w:spacing w:line="360" w:lineRule="auto"/>
              <w:ind w:right="99"/>
              <w:jc w:val="right"/>
              <w:rPr>
                <w:rFonts w:ascii="Century Gothic" w:hAnsi="Century Gothic" w:cs="Arial"/>
              </w:rPr>
            </w:pPr>
            <w:r w:rsidRPr="00894402">
              <w:rPr>
                <w:rFonts w:ascii="Century Gothic" w:hAnsi="Century Gothic" w:cs="Arial"/>
              </w:rPr>
              <w:t xml:space="preserve">$11,000.00 </w:t>
            </w:r>
          </w:p>
        </w:tc>
      </w:tr>
      <w:tr w:rsidR="0088262D" w:rsidRPr="00BE2A69" w14:paraId="1FA1CD20" w14:textId="77777777" w:rsidTr="00503541">
        <w:tblPrEx>
          <w:tblCellMar>
            <w:left w:w="110" w:type="dxa"/>
            <w:right w:w="13"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53EE046" w14:textId="77777777" w:rsidR="0088262D" w:rsidRPr="00894402" w:rsidRDefault="0088262D" w:rsidP="00E62A60">
            <w:pPr>
              <w:spacing w:line="360" w:lineRule="auto"/>
              <w:rPr>
                <w:rFonts w:ascii="Century Gothic" w:hAnsi="Century Gothic" w:cs="Arial"/>
              </w:rPr>
            </w:pPr>
            <w:r>
              <w:rPr>
                <w:rFonts w:ascii="Century Gothic" w:hAnsi="Century Gothic" w:cs="Arial"/>
              </w:rPr>
              <w:t>C</w:t>
            </w:r>
            <w:r w:rsidRPr="00894402">
              <w:rPr>
                <w:rFonts w:ascii="Century Gothic" w:hAnsi="Century Gothic" w:cs="Arial"/>
              </w:rPr>
              <w:t xml:space="preserve">)Vehículos de perifoneo por vehículo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282E9F4B" w14:textId="77777777" w:rsidR="0088262D" w:rsidRPr="00894402" w:rsidRDefault="0088262D" w:rsidP="00E62A60">
            <w:pPr>
              <w:spacing w:line="360" w:lineRule="auto"/>
              <w:ind w:right="99"/>
              <w:jc w:val="right"/>
              <w:rPr>
                <w:rFonts w:ascii="Century Gothic" w:hAnsi="Century Gothic" w:cs="Arial"/>
              </w:rPr>
            </w:pPr>
            <w:r w:rsidRPr="00894402">
              <w:rPr>
                <w:rFonts w:ascii="Century Gothic" w:hAnsi="Century Gothic" w:cs="Arial"/>
              </w:rPr>
              <w:t xml:space="preserve"> </w:t>
            </w:r>
          </w:p>
        </w:tc>
      </w:tr>
      <w:tr w:rsidR="0088262D" w:rsidRPr="00BE2A69" w14:paraId="74477AF3" w14:textId="77777777" w:rsidTr="00503541">
        <w:tblPrEx>
          <w:tblCellMar>
            <w:left w:w="110" w:type="dxa"/>
            <w:right w:w="13"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D47060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1. Anual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tcPr>
          <w:p w14:paraId="48BF7710" w14:textId="77777777" w:rsidR="0088262D" w:rsidRPr="00894402" w:rsidRDefault="0088262D" w:rsidP="00E62A60">
            <w:pPr>
              <w:spacing w:line="360" w:lineRule="auto"/>
              <w:ind w:right="99"/>
              <w:jc w:val="right"/>
              <w:rPr>
                <w:rFonts w:ascii="Century Gothic" w:hAnsi="Century Gothic" w:cs="Arial"/>
              </w:rPr>
            </w:pPr>
            <w:r>
              <w:rPr>
                <w:rFonts w:ascii="Century Gothic" w:hAnsi="Century Gothic" w:cs="Arial"/>
              </w:rPr>
              <w:t>$1,700.00</w:t>
            </w:r>
          </w:p>
        </w:tc>
      </w:tr>
      <w:tr w:rsidR="0088262D" w:rsidRPr="00BE2A69" w14:paraId="6C41197D" w14:textId="77777777" w:rsidTr="00503541">
        <w:tblPrEx>
          <w:tblCellMar>
            <w:left w:w="110" w:type="dxa"/>
            <w:right w:w="13"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7544A9D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 Mensual</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tcPr>
          <w:p w14:paraId="6633CCB5"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$200.00</w:t>
            </w:r>
          </w:p>
        </w:tc>
      </w:tr>
      <w:tr w:rsidR="0088262D" w:rsidRPr="00BE2A69" w14:paraId="641F71DA" w14:textId="77777777" w:rsidTr="00503541">
        <w:tblPrEx>
          <w:tblCellMar>
            <w:left w:w="110" w:type="dxa"/>
            <w:right w:w="13" w:type="dxa"/>
          </w:tblCellMar>
        </w:tblPrEx>
        <w:trPr>
          <w:gridAfter w:val="4"/>
          <w:wAfter w:w="9083" w:type="dxa"/>
          <w:trHeight w:val="770"/>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87BB32B" w14:textId="77777777" w:rsidR="0088262D" w:rsidRPr="00894402" w:rsidRDefault="0088262D" w:rsidP="00E62A60">
            <w:pPr>
              <w:spacing w:line="360" w:lineRule="auto"/>
              <w:jc w:val="both"/>
              <w:rPr>
                <w:rFonts w:ascii="Century Gothic" w:hAnsi="Century Gothic" w:cs="Arial"/>
              </w:rPr>
            </w:pPr>
            <w:r>
              <w:rPr>
                <w:rFonts w:ascii="Century Gothic" w:hAnsi="Century Gothic" w:cs="Arial"/>
              </w:rPr>
              <w:t>D</w:t>
            </w:r>
            <w:r w:rsidRPr="00894402">
              <w:rPr>
                <w:rFonts w:ascii="Century Gothic" w:hAnsi="Century Gothic" w:cs="Arial"/>
              </w:rPr>
              <w:t xml:space="preserve">) Por piso o espacio aéreo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C953BAE" w14:textId="77777777" w:rsidR="0088262D" w:rsidRPr="00894402" w:rsidRDefault="0088262D" w:rsidP="00E62A60">
            <w:pPr>
              <w:spacing w:line="360" w:lineRule="auto"/>
              <w:ind w:right="33"/>
              <w:jc w:val="right"/>
              <w:rPr>
                <w:rFonts w:ascii="Century Gothic" w:hAnsi="Century Gothic" w:cs="Arial"/>
              </w:rPr>
            </w:pPr>
            <w:r w:rsidRPr="00894402">
              <w:rPr>
                <w:rFonts w:ascii="Century Gothic" w:hAnsi="Century Gothic" w:cs="Arial"/>
              </w:rPr>
              <w:t xml:space="preserve">  </w:t>
            </w:r>
          </w:p>
        </w:tc>
      </w:tr>
      <w:tr w:rsidR="0088262D" w:rsidRPr="00BE2A69" w14:paraId="44EC80B0" w14:textId="77777777" w:rsidTr="00503541">
        <w:tblPrEx>
          <w:tblCellMar>
            <w:left w:w="110" w:type="dxa"/>
            <w:right w:w="13" w:type="dxa"/>
          </w:tblCellMar>
        </w:tblPrEx>
        <w:trPr>
          <w:gridAfter w:val="4"/>
          <w:wAfter w:w="9083" w:type="dxa"/>
          <w:trHeight w:val="6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55FAAC3" w14:textId="77777777" w:rsidR="0088262D" w:rsidRPr="00894402" w:rsidRDefault="0088262D" w:rsidP="00E62A60">
            <w:pPr>
              <w:spacing w:line="276" w:lineRule="auto"/>
              <w:jc w:val="both"/>
              <w:rPr>
                <w:rFonts w:ascii="Century Gothic" w:hAnsi="Century Gothic" w:cs="Arial"/>
              </w:rPr>
            </w:pPr>
            <w:r w:rsidRPr="00894402">
              <w:rPr>
                <w:rFonts w:ascii="Century Gothic" w:hAnsi="Century Gothic" w:cs="Arial"/>
              </w:rPr>
              <w:t xml:space="preserve"> 1. Mantas con publicidad comercial; a excepción de aquellas que son adosadas a la pared para promover la razón social y/o giro comercial y ofertar productos por día. (Exentas Instituciones Educativas)</w:t>
            </w:r>
            <w:r w:rsidRPr="00894402">
              <w:rPr>
                <w:rFonts w:ascii="Century Gothic" w:eastAsia="Century Gothic" w:hAnsi="Century Gothic" w:cs="Arial"/>
                <w:b/>
              </w:rPr>
              <w:t xml:space="preserve">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226CA43" w14:textId="77777777" w:rsidR="0088262D" w:rsidRPr="00894402" w:rsidRDefault="0088262D" w:rsidP="007E7AB4">
            <w:pPr>
              <w:spacing w:line="360" w:lineRule="auto"/>
              <w:ind w:right="33"/>
              <w:jc w:val="right"/>
              <w:rPr>
                <w:rFonts w:ascii="Century Gothic" w:hAnsi="Century Gothic" w:cs="Arial"/>
              </w:rPr>
            </w:pPr>
            <w:r w:rsidRPr="00894402">
              <w:rPr>
                <w:rFonts w:ascii="Century Gothic" w:hAnsi="Century Gothic" w:cs="Arial"/>
              </w:rPr>
              <w:t xml:space="preserve"> </w:t>
            </w:r>
          </w:p>
          <w:p w14:paraId="052A5ADD" w14:textId="77777777" w:rsidR="0088262D" w:rsidRPr="00894402" w:rsidRDefault="0088262D" w:rsidP="007E7AB4">
            <w:pPr>
              <w:spacing w:line="360" w:lineRule="auto"/>
              <w:ind w:right="99"/>
              <w:jc w:val="right"/>
              <w:rPr>
                <w:rFonts w:ascii="Century Gothic" w:hAnsi="Century Gothic" w:cs="Arial"/>
              </w:rPr>
            </w:pPr>
            <w:r w:rsidRPr="00894402">
              <w:rPr>
                <w:rFonts w:ascii="Century Gothic" w:hAnsi="Century Gothic" w:cs="Arial"/>
              </w:rPr>
              <w:t>$550.00</w:t>
            </w:r>
          </w:p>
        </w:tc>
      </w:tr>
      <w:tr w:rsidR="0088262D" w:rsidRPr="00BE2A69" w14:paraId="2C3C4E19" w14:textId="77777777" w:rsidTr="00503541">
        <w:tblPrEx>
          <w:tblCellMar>
            <w:left w:w="110" w:type="dxa"/>
            <w:right w:w="13" w:type="dxa"/>
          </w:tblCellMar>
        </w:tblPrEx>
        <w:trPr>
          <w:gridAfter w:val="4"/>
          <w:wAfter w:w="9083" w:type="dxa"/>
          <w:trHeight w:val="598"/>
        </w:trPr>
        <w:tc>
          <w:tcPr>
            <w:tcW w:w="6370" w:type="dxa"/>
            <w:tcBorders>
              <w:top w:val="single" w:sz="4" w:space="0" w:color="000000"/>
              <w:left w:val="single" w:sz="4" w:space="0" w:color="000000"/>
              <w:bottom w:val="single" w:sz="4" w:space="0" w:color="000000"/>
              <w:right w:val="single" w:sz="4" w:space="0" w:color="auto"/>
            </w:tcBorders>
            <w:shd w:val="clear" w:color="auto" w:fill="auto"/>
          </w:tcPr>
          <w:p w14:paraId="4011C6D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 Mamparas, pendones y carteles impresos con publicidad por un periodo de hasta 30 días. (por pieza)</w:t>
            </w:r>
            <w:r w:rsidRPr="00894402">
              <w:rPr>
                <w:rFonts w:ascii="Century Gothic" w:eastAsia="Century Gothic" w:hAnsi="Century Gothic" w:cs="Arial"/>
                <w:b/>
              </w:rPr>
              <w:t xml:space="preserve"> </w:t>
            </w:r>
          </w:p>
        </w:tc>
        <w:tc>
          <w:tcPr>
            <w:tcW w:w="2828" w:type="dxa"/>
            <w:gridSpan w:val="6"/>
            <w:tcBorders>
              <w:top w:val="single" w:sz="4" w:space="0" w:color="000000"/>
              <w:left w:val="single" w:sz="4" w:space="0" w:color="auto"/>
              <w:bottom w:val="single" w:sz="4" w:space="0" w:color="000000"/>
              <w:right w:val="single" w:sz="4" w:space="0" w:color="000000"/>
            </w:tcBorders>
            <w:shd w:val="clear" w:color="auto" w:fill="auto"/>
            <w:vAlign w:val="bottom"/>
          </w:tcPr>
          <w:p w14:paraId="05050277" w14:textId="77777777" w:rsidR="0088262D" w:rsidRPr="00894402" w:rsidRDefault="0088262D" w:rsidP="007E7AB4">
            <w:pPr>
              <w:spacing w:line="360" w:lineRule="auto"/>
              <w:jc w:val="right"/>
              <w:rPr>
                <w:rFonts w:ascii="Century Gothic" w:hAnsi="Century Gothic" w:cs="Arial"/>
              </w:rPr>
            </w:pPr>
            <w:r>
              <w:rPr>
                <w:rFonts w:ascii="Century Gothic" w:hAnsi="Century Gothic" w:cs="Arial"/>
              </w:rPr>
              <w:t>$200.00</w:t>
            </w:r>
          </w:p>
        </w:tc>
      </w:tr>
      <w:tr w:rsidR="0088262D" w:rsidRPr="00BE2A69" w14:paraId="33F68FF5" w14:textId="77777777" w:rsidTr="00503541">
        <w:tblPrEx>
          <w:tblCellMar>
            <w:left w:w="110" w:type="dxa"/>
            <w:right w:w="13" w:type="dxa"/>
          </w:tblCellMar>
        </w:tblPrEx>
        <w:trPr>
          <w:gridAfter w:val="4"/>
          <w:wAfter w:w="9083" w:type="dxa"/>
          <w:trHeight w:val="308"/>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08CD7C5" w14:textId="77777777" w:rsidR="0088262D" w:rsidRPr="00894402" w:rsidRDefault="0088262D" w:rsidP="00E62A60">
            <w:pPr>
              <w:spacing w:line="360" w:lineRule="auto"/>
              <w:rPr>
                <w:rFonts w:ascii="Century Gothic" w:hAnsi="Century Gothic" w:cs="Arial"/>
              </w:rPr>
            </w:pPr>
            <w:r>
              <w:rPr>
                <w:rFonts w:ascii="Century Gothic" w:hAnsi="Century Gothic" w:cs="Arial"/>
              </w:rPr>
              <w:t>3</w:t>
            </w:r>
            <w:r w:rsidRPr="00894402">
              <w:rPr>
                <w:rFonts w:ascii="Century Gothic" w:hAnsi="Century Gothic" w:cs="Arial"/>
              </w:rPr>
              <w:t xml:space="preserve">. Por instalación (anuncios nuevos y/o reubicados) (reubicación, todo aquel que modifique su estructura original)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63E6D5E" w14:textId="77777777" w:rsidR="0088262D" w:rsidRPr="00894402" w:rsidRDefault="0088262D" w:rsidP="007E7AB4">
            <w:pPr>
              <w:spacing w:line="360" w:lineRule="auto"/>
              <w:ind w:right="133"/>
              <w:jc w:val="right"/>
              <w:rPr>
                <w:rFonts w:ascii="Century Gothic" w:hAnsi="Century Gothic" w:cs="Arial"/>
              </w:rPr>
            </w:pPr>
          </w:p>
        </w:tc>
      </w:tr>
      <w:tr w:rsidR="0088262D" w:rsidRPr="00BE2A69" w14:paraId="6C43B365" w14:textId="77777777" w:rsidTr="00503541">
        <w:tblPrEx>
          <w:tblCellMar>
            <w:left w:w="110" w:type="dxa"/>
            <w:right w:w="13" w:type="dxa"/>
          </w:tblCellMar>
        </w:tblPrEx>
        <w:trPr>
          <w:gridAfter w:val="4"/>
          <w:wAfter w:w="9083" w:type="dxa"/>
          <w:trHeight w:val="3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14FD778F" w14:textId="77777777" w:rsidR="0088262D" w:rsidRPr="00894402" w:rsidRDefault="0088262D" w:rsidP="00E62A60">
            <w:pPr>
              <w:spacing w:line="360" w:lineRule="auto"/>
              <w:rPr>
                <w:rFonts w:ascii="Century Gothic" w:hAnsi="Century Gothic" w:cs="Arial"/>
              </w:rPr>
            </w:pPr>
            <w:r>
              <w:rPr>
                <w:rFonts w:ascii="Century Gothic" w:hAnsi="Century Gothic" w:cs="Arial"/>
              </w:rPr>
              <w:t>3</w:t>
            </w:r>
            <w:r w:rsidRPr="00894402">
              <w:rPr>
                <w:rFonts w:ascii="Century Gothic" w:hAnsi="Century Gothic" w:cs="Arial"/>
              </w:rPr>
              <w:t xml:space="preserve">.1 Cartelera unipolar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5AE05C59" w14:textId="77777777" w:rsidR="0088262D" w:rsidRPr="00894402" w:rsidRDefault="0088262D" w:rsidP="007E7AB4">
            <w:pPr>
              <w:spacing w:line="360" w:lineRule="auto"/>
              <w:ind w:right="134"/>
              <w:jc w:val="right"/>
              <w:rPr>
                <w:rFonts w:ascii="Century Gothic" w:hAnsi="Century Gothic" w:cs="Arial"/>
              </w:rPr>
            </w:pPr>
            <w:r w:rsidRPr="00894402">
              <w:rPr>
                <w:rFonts w:ascii="Century Gothic" w:hAnsi="Century Gothic" w:cs="Arial"/>
              </w:rPr>
              <w:t xml:space="preserve">$15,912.75 </w:t>
            </w:r>
          </w:p>
        </w:tc>
      </w:tr>
      <w:tr w:rsidR="0088262D" w:rsidRPr="00BE2A69" w14:paraId="0C2EC765" w14:textId="77777777" w:rsidTr="00503541">
        <w:tblPrEx>
          <w:tblCellMar>
            <w:left w:w="110" w:type="dxa"/>
            <w:right w:w="13" w:type="dxa"/>
          </w:tblCellMar>
        </w:tblPrEx>
        <w:trPr>
          <w:gridAfter w:val="4"/>
          <w:wAfter w:w="9083" w:type="dxa"/>
          <w:trHeight w:val="519"/>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C462D90" w14:textId="77777777" w:rsidR="0088262D" w:rsidRPr="00894402" w:rsidRDefault="0088262D" w:rsidP="00E62A60">
            <w:pPr>
              <w:spacing w:line="360" w:lineRule="auto"/>
              <w:ind w:right="129"/>
              <w:jc w:val="both"/>
              <w:rPr>
                <w:rFonts w:ascii="Century Gothic" w:hAnsi="Century Gothic" w:cs="Arial"/>
              </w:rPr>
            </w:pPr>
            <w:r>
              <w:rPr>
                <w:rFonts w:ascii="Century Gothic" w:hAnsi="Century Gothic" w:cs="Arial"/>
              </w:rPr>
              <w:t>3</w:t>
            </w:r>
            <w:r w:rsidRPr="00894402">
              <w:rPr>
                <w:rFonts w:ascii="Century Gothic" w:hAnsi="Century Gothic" w:cs="Arial"/>
              </w:rPr>
              <w:t xml:space="preserve">.2 Cartelera bipolar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B4EE187" w14:textId="77777777" w:rsidR="0088262D" w:rsidRPr="00894402" w:rsidRDefault="0088262D" w:rsidP="007E7AB4">
            <w:pPr>
              <w:spacing w:line="360" w:lineRule="auto"/>
              <w:ind w:right="67"/>
              <w:jc w:val="right"/>
              <w:rPr>
                <w:rFonts w:ascii="Century Gothic" w:hAnsi="Century Gothic" w:cs="Arial"/>
              </w:rPr>
            </w:pPr>
            <w:r>
              <w:rPr>
                <w:rFonts w:ascii="Century Gothic" w:hAnsi="Century Gothic" w:cs="Arial"/>
              </w:rPr>
              <w:t xml:space="preserve">                 </w:t>
            </w:r>
            <w:r w:rsidRPr="00894402">
              <w:rPr>
                <w:rFonts w:ascii="Century Gothic" w:hAnsi="Century Gothic" w:cs="Arial"/>
              </w:rPr>
              <w:t xml:space="preserve">$15,912.75  </w:t>
            </w:r>
          </w:p>
        </w:tc>
      </w:tr>
      <w:tr w:rsidR="0088262D" w:rsidRPr="00BE2A69" w14:paraId="6E9A08B3" w14:textId="77777777" w:rsidTr="00503541">
        <w:tblPrEx>
          <w:tblCellMar>
            <w:left w:w="110" w:type="dxa"/>
            <w:right w:w="13" w:type="dxa"/>
          </w:tblCellMar>
        </w:tblPrEx>
        <w:trPr>
          <w:gridAfter w:val="4"/>
          <w:wAfter w:w="9083" w:type="dxa"/>
          <w:trHeight w:val="60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79A42EE0" w14:textId="77777777" w:rsidR="0088262D" w:rsidRPr="00894402" w:rsidRDefault="0088262D" w:rsidP="00E62A60">
            <w:pPr>
              <w:spacing w:line="360" w:lineRule="auto"/>
              <w:ind w:right="123"/>
              <w:jc w:val="both"/>
              <w:rPr>
                <w:rFonts w:ascii="Century Gothic" w:hAnsi="Century Gothic" w:cs="Arial"/>
              </w:rPr>
            </w:pPr>
            <w:r>
              <w:rPr>
                <w:rFonts w:ascii="Century Gothic" w:hAnsi="Century Gothic" w:cs="Arial"/>
              </w:rPr>
              <w:t>3</w:t>
            </w:r>
            <w:r w:rsidRPr="00894402">
              <w:rPr>
                <w:rFonts w:ascii="Century Gothic" w:hAnsi="Century Gothic" w:cs="Arial"/>
              </w:rPr>
              <w:t xml:space="preserve">.3 Paleta o L/P se considera como tal aquellos que no sean mayor a 1 x 2 </w:t>
            </w:r>
            <w:proofErr w:type="spellStart"/>
            <w:r w:rsidRPr="00894402">
              <w:rPr>
                <w:rFonts w:ascii="Century Gothic" w:hAnsi="Century Gothic" w:cs="Arial"/>
              </w:rPr>
              <w:t>mts</w:t>
            </w:r>
            <w:proofErr w:type="spellEnd"/>
            <w:r w:rsidRPr="00894402">
              <w:rPr>
                <w:rFonts w:ascii="Century Gothic" w:hAnsi="Century Gothic" w:cs="Arial"/>
              </w:rPr>
              <w:t xml:space="preserve">. y que no rebase una altura de 6mts.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2AA748A1" w14:textId="77777777" w:rsidR="0088262D" w:rsidRPr="00894402" w:rsidRDefault="0088262D" w:rsidP="007E7AB4">
            <w:pPr>
              <w:spacing w:line="360" w:lineRule="auto"/>
              <w:ind w:left="713" w:right="136" w:firstLine="719"/>
              <w:jc w:val="right"/>
              <w:rPr>
                <w:rFonts w:ascii="Century Gothic" w:hAnsi="Century Gothic" w:cs="Arial"/>
              </w:rPr>
            </w:pPr>
            <w:r w:rsidRPr="00894402">
              <w:rPr>
                <w:rFonts w:ascii="Century Gothic" w:hAnsi="Century Gothic" w:cs="Arial"/>
              </w:rPr>
              <w:t xml:space="preserve">$1,050.00 </w:t>
            </w:r>
          </w:p>
        </w:tc>
      </w:tr>
      <w:tr w:rsidR="0088262D" w:rsidRPr="00BE2A69" w14:paraId="3D4A61E5" w14:textId="77777777" w:rsidTr="00503541">
        <w:tblPrEx>
          <w:tblCellMar>
            <w:left w:w="110" w:type="dxa"/>
            <w:right w:w="13" w:type="dxa"/>
          </w:tblCellMar>
        </w:tblPrEx>
        <w:trPr>
          <w:gridAfter w:val="4"/>
          <w:wAfter w:w="9083" w:type="dxa"/>
          <w:trHeight w:val="1193"/>
        </w:trPr>
        <w:tc>
          <w:tcPr>
            <w:tcW w:w="6370" w:type="dxa"/>
            <w:tcBorders>
              <w:top w:val="single" w:sz="4" w:space="0" w:color="000000"/>
              <w:left w:val="single" w:sz="4" w:space="0" w:color="000000"/>
              <w:bottom w:val="single" w:sz="4" w:space="0" w:color="000000"/>
              <w:right w:val="single" w:sz="4" w:space="0" w:color="000000"/>
            </w:tcBorders>
            <w:shd w:val="clear" w:color="auto" w:fill="auto"/>
          </w:tcPr>
          <w:p w14:paraId="264CAE6B" w14:textId="77777777" w:rsidR="0088262D" w:rsidRPr="00894402" w:rsidRDefault="0088262D" w:rsidP="00E62A60">
            <w:pPr>
              <w:spacing w:line="360" w:lineRule="auto"/>
              <w:ind w:right="128"/>
              <w:jc w:val="both"/>
              <w:rPr>
                <w:rFonts w:ascii="Century Gothic" w:hAnsi="Century Gothic" w:cs="Arial"/>
              </w:rPr>
            </w:pPr>
            <w:r>
              <w:rPr>
                <w:rFonts w:ascii="Century Gothic" w:hAnsi="Century Gothic" w:cs="Arial"/>
              </w:rPr>
              <w:t>3</w:t>
            </w:r>
            <w:r w:rsidRPr="00894402">
              <w:rPr>
                <w:rFonts w:ascii="Century Gothic" w:hAnsi="Century Gothic" w:cs="Arial"/>
              </w:rPr>
              <w:t xml:space="preserve">.4 Bandera se considera como tal aquellos que no sean mayor a 1 x 2 </w:t>
            </w:r>
            <w:proofErr w:type="spellStart"/>
            <w:r w:rsidRPr="00894402">
              <w:rPr>
                <w:rFonts w:ascii="Century Gothic" w:hAnsi="Century Gothic" w:cs="Arial"/>
              </w:rPr>
              <w:t>mts</w:t>
            </w:r>
            <w:proofErr w:type="spellEnd"/>
            <w:r w:rsidRPr="00894402">
              <w:rPr>
                <w:rFonts w:ascii="Century Gothic" w:hAnsi="Century Gothic" w:cs="Arial"/>
              </w:rPr>
              <w:t xml:space="preserve">. y que no rebase una altura de 6mts. </w:t>
            </w:r>
          </w:p>
        </w:tc>
        <w:tc>
          <w:tcPr>
            <w:tcW w:w="2828"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66CC0E38" w14:textId="77777777" w:rsidR="0088262D" w:rsidRPr="00894402" w:rsidRDefault="0088262D" w:rsidP="007E7AB4">
            <w:pPr>
              <w:spacing w:line="360" w:lineRule="auto"/>
              <w:ind w:right="133"/>
              <w:jc w:val="right"/>
              <w:rPr>
                <w:rFonts w:ascii="Century Gothic" w:hAnsi="Century Gothic" w:cs="Arial"/>
              </w:rPr>
            </w:pPr>
            <w:r>
              <w:rPr>
                <w:rFonts w:ascii="Century Gothic" w:hAnsi="Century Gothic" w:cs="Arial"/>
              </w:rPr>
              <w:t>$1,050.00</w:t>
            </w:r>
          </w:p>
        </w:tc>
      </w:tr>
      <w:tr w:rsidR="0088262D" w:rsidRPr="00BE2A69" w14:paraId="63BE0AC4" w14:textId="77777777" w:rsidTr="00503541">
        <w:tblPrEx>
          <w:tblCellMar>
            <w:left w:w="110" w:type="dxa"/>
            <w:right w:w="13" w:type="dxa"/>
          </w:tblCellMar>
        </w:tblPrEx>
        <w:trPr>
          <w:gridAfter w:val="4"/>
          <w:wAfter w:w="9083" w:type="dxa"/>
          <w:trHeight w:val="274"/>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9A6914" w14:textId="77777777" w:rsidR="0088262D" w:rsidRPr="00894402" w:rsidRDefault="0088262D" w:rsidP="00E62A60">
            <w:pPr>
              <w:spacing w:line="360" w:lineRule="auto"/>
              <w:ind w:right="4336"/>
              <w:rPr>
                <w:rFonts w:ascii="Century Gothic" w:hAnsi="Century Gothic" w:cs="Arial"/>
              </w:rPr>
            </w:pPr>
            <w:r>
              <w:rPr>
                <w:rFonts w:ascii="Century Gothic" w:hAnsi="Century Gothic" w:cs="Arial"/>
              </w:rPr>
              <w:lastRenderedPageBreak/>
              <w:t>4</w:t>
            </w:r>
            <w:r w:rsidR="00E62A60">
              <w:rPr>
                <w:rFonts w:ascii="Century Gothic" w:hAnsi="Century Gothic" w:cs="Arial"/>
              </w:rPr>
              <w:t xml:space="preserve">. Anuncios espectaculares, se </w:t>
            </w:r>
            <w:r w:rsidRPr="00894402">
              <w:rPr>
                <w:rFonts w:ascii="Century Gothic" w:hAnsi="Century Gothic" w:cs="Arial"/>
              </w:rPr>
              <w:t xml:space="preserve">consideran todos aquellos que tengan base estructural ya sea de concreto, metálica y/o madera con dimensiones mayores a las consideradas anteriormente, estableciéndosele su cobro por M2   </w:t>
            </w:r>
            <w:r>
              <w:rPr>
                <w:rFonts w:ascii="Century Gothic" w:hAnsi="Century Gothic" w:cs="Arial"/>
              </w:rPr>
              <w:t>$2,982.00</w:t>
            </w:r>
          </w:p>
        </w:tc>
      </w:tr>
      <w:tr w:rsidR="0088262D" w:rsidRPr="00BE2A69" w14:paraId="543BE698" w14:textId="77777777" w:rsidTr="00503541">
        <w:tblPrEx>
          <w:tblCellMar>
            <w:left w:w="110" w:type="dxa"/>
            <w:right w:w="13" w:type="dxa"/>
          </w:tblCellMar>
        </w:tblPrEx>
        <w:trPr>
          <w:gridAfter w:val="4"/>
          <w:wAfter w:w="9083" w:type="dxa"/>
          <w:trHeight w:val="69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tcPr>
          <w:p w14:paraId="0CAFEDA1" w14:textId="77777777" w:rsidR="0088262D" w:rsidRPr="00894402" w:rsidRDefault="0088262D" w:rsidP="00E62A60">
            <w:pPr>
              <w:pStyle w:val="Textoindependiente"/>
              <w:spacing w:before="100" w:beforeAutospacing="1" w:after="100" w:afterAutospacing="1" w:line="360" w:lineRule="auto"/>
              <w:ind w:right="128"/>
              <w:jc w:val="both"/>
              <w:rPr>
                <w:rFonts w:ascii="Century Gothic" w:hAnsi="Century Gothic" w:cs="Arial"/>
                <w:sz w:val="24"/>
                <w:szCs w:val="24"/>
              </w:rPr>
            </w:pPr>
            <w:r w:rsidRPr="00894402">
              <w:rPr>
                <w:rFonts w:ascii="Century Gothic" w:eastAsia="Century Gothic" w:hAnsi="Century Gothic" w:cs="Arial"/>
                <w:b/>
              </w:rPr>
              <w:t>II.13.- SERVICIO DE ALUMBRADO PÚBLICO</w:t>
            </w:r>
          </w:p>
        </w:tc>
      </w:tr>
      <w:tr w:rsidR="0088262D" w:rsidRPr="00BE2A69" w14:paraId="01B615B9" w14:textId="77777777" w:rsidTr="00503541">
        <w:tblPrEx>
          <w:tblCellMar>
            <w:left w:w="110" w:type="dxa"/>
            <w:right w:w="13" w:type="dxa"/>
          </w:tblCellMar>
        </w:tblPrEx>
        <w:trPr>
          <w:gridAfter w:val="4"/>
          <w:wAfter w:w="9083" w:type="dxa"/>
          <w:trHeight w:val="693"/>
        </w:trPr>
        <w:tc>
          <w:tcPr>
            <w:tcW w:w="9198"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14:paraId="190A3C66" w14:textId="77777777" w:rsidR="0088262D" w:rsidRPr="00894402" w:rsidRDefault="0088262D" w:rsidP="00E62A60">
            <w:pPr>
              <w:spacing w:line="360" w:lineRule="auto"/>
              <w:ind w:right="128"/>
              <w:jc w:val="both"/>
              <w:rPr>
                <w:rFonts w:ascii="Century Gothic" w:hAnsi="Century Gothic" w:cs="Arial"/>
              </w:rPr>
            </w:pPr>
            <w:r w:rsidRPr="00894402">
              <w:rPr>
                <w:rFonts w:ascii="Century Gothic" w:hAnsi="Century Gothic" w:cs="Arial"/>
              </w:rPr>
              <w:t>El Municipio percibirá ingresos mensuales o bimestrales por el Derecho de Alumbrado Público (DAP), en los términos de los artículos 175 y 176 del Código Municipal del Estado de Chihuahua, por la prestación del servicio de alumbrado público que el municipio otorga en calles, plazas, jardines y demás lugares de uso común.</w:t>
            </w:r>
          </w:p>
          <w:p w14:paraId="38BBCD1A" w14:textId="77777777" w:rsidR="0088262D" w:rsidRPr="00894402" w:rsidRDefault="0088262D" w:rsidP="00E62A60">
            <w:pPr>
              <w:pStyle w:val="Textoindependiente"/>
              <w:spacing w:before="100" w:beforeAutospacing="1" w:after="100" w:afterAutospacing="1" w:line="360" w:lineRule="auto"/>
              <w:ind w:right="128"/>
              <w:jc w:val="both"/>
              <w:rPr>
                <w:rFonts w:ascii="Century Gothic" w:hAnsi="Century Gothic" w:cs="Arial"/>
                <w:noProof/>
                <w:sz w:val="24"/>
                <w:szCs w:val="24"/>
              </w:rPr>
            </w:pPr>
            <w:r w:rsidRPr="00894402">
              <w:rPr>
                <w:rFonts w:ascii="Century Gothic" w:hAnsi="Century Gothic" w:cs="Arial"/>
                <w:sz w:val="24"/>
                <w:szCs w:val="24"/>
              </w:rPr>
              <w:t xml:space="preserve">La tarifa correspondiente al derecho de alumbrado público, </w:t>
            </w:r>
            <w:r w:rsidRPr="00894402">
              <w:rPr>
                <w:rFonts w:ascii="Century Gothic" w:hAnsi="Century Gothic" w:cs="Arial"/>
                <w:noProof/>
                <w:sz w:val="24"/>
                <w:szCs w:val="24"/>
              </w:rPr>
              <w:t xml:space="preserve">será pagada por todos los sujetos de este derecho, conforme a la siguiente tabla: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835"/>
              <w:gridCol w:w="3118"/>
            </w:tblGrid>
            <w:tr w:rsidR="0088262D" w:rsidRPr="00452BC8" w14:paraId="28A50F3D" w14:textId="77777777" w:rsidTr="00E62A60">
              <w:trPr>
                <w:trHeight w:val="355"/>
              </w:trPr>
              <w:tc>
                <w:tcPr>
                  <w:tcW w:w="2577" w:type="dxa"/>
                  <w:shd w:val="clear" w:color="auto" w:fill="auto"/>
                </w:tcPr>
                <w:p w14:paraId="17B83331" w14:textId="77777777" w:rsidR="0088262D" w:rsidRPr="00894402" w:rsidRDefault="0088262D" w:rsidP="00E62A60">
                  <w:pPr>
                    <w:pStyle w:val="Textoindependiente"/>
                    <w:spacing w:before="100" w:beforeAutospacing="1" w:after="100" w:afterAutospacing="1" w:line="360" w:lineRule="auto"/>
                    <w:ind w:right="128"/>
                    <w:rPr>
                      <w:rFonts w:ascii="Century Gothic" w:hAnsi="Century Gothic" w:cs="Arial"/>
                      <w:sz w:val="24"/>
                      <w:szCs w:val="24"/>
                    </w:rPr>
                  </w:pPr>
                  <w:r w:rsidRPr="00894402">
                    <w:rPr>
                      <w:rFonts w:ascii="Century Gothic" w:hAnsi="Century Gothic" w:cs="Arial"/>
                      <w:sz w:val="24"/>
                      <w:szCs w:val="24"/>
                    </w:rPr>
                    <w:t>CUOTA DAP</w:t>
                  </w:r>
                  <w:r>
                    <w:rPr>
                      <w:rFonts w:ascii="Century Gothic" w:hAnsi="Century Gothic" w:cs="Arial"/>
                      <w:sz w:val="24"/>
                      <w:szCs w:val="24"/>
                    </w:rPr>
                    <w:t xml:space="preserve">       (EN UMAS)</w:t>
                  </w:r>
                </w:p>
              </w:tc>
              <w:tc>
                <w:tcPr>
                  <w:tcW w:w="2835" w:type="dxa"/>
                  <w:shd w:val="clear" w:color="auto" w:fill="auto"/>
                </w:tcPr>
                <w:p w14:paraId="1090A2FD" w14:textId="77777777" w:rsidR="0088262D" w:rsidRPr="00894402" w:rsidRDefault="0088262D" w:rsidP="00E62A60">
                  <w:pPr>
                    <w:pStyle w:val="Textoindependiente"/>
                    <w:spacing w:before="100" w:beforeAutospacing="1" w:after="100" w:afterAutospacing="1" w:line="360" w:lineRule="auto"/>
                    <w:ind w:right="128"/>
                    <w:jc w:val="both"/>
                    <w:rPr>
                      <w:rFonts w:ascii="Century Gothic" w:hAnsi="Century Gothic" w:cs="Arial"/>
                      <w:sz w:val="24"/>
                      <w:szCs w:val="24"/>
                    </w:rPr>
                  </w:pPr>
                  <w:r w:rsidRPr="00894402">
                    <w:rPr>
                      <w:rFonts w:ascii="Century Gothic" w:hAnsi="Century Gothic" w:cs="Arial"/>
                      <w:sz w:val="24"/>
                      <w:szCs w:val="24"/>
                    </w:rPr>
                    <w:t>CUOTA DAP MENSUAL</w:t>
                  </w:r>
                  <w:r>
                    <w:rPr>
                      <w:rFonts w:ascii="Century Gothic" w:hAnsi="Century Gothic" w:cs="Arial"/>
                      <w:sz w:val="24"/>
                      <w:szCs w:val="24"/>
                    </w:rPr>
                    <w:t xml:space="preserve"> (EN UMAS)</w:t>
                  </w:r>
                </w:p>
              </w:tc>
              <w:tc>
                <w:tcPr>
                  <w:tcW w:w="3118" w:type="dxa"/>
                  <w:shd w:val="clear" w:color="auto" w:fill="auto"/>
                </w:tcPr>
                <w:p w14:paraId="17C982A1" w14:textId="77777777" w:rsidR="0088262D" w:rsidRPr="00894402" w:rsidRDefault="0088262D" w:rsidP="00E62A60">
                  <w:pPr>
                    <w:pStyle w:val="Textoindependiente"/>
                    <w:spacing w:before="100" w:beforeAutospacing="1" w:after="100" w:afterAutospacing="1" w:line="360" w:lineRule="auto"/>
                    <w:ind w:right="128"/>
                    <w:jc w:val="both"/>
                    <w:rPr>
                      <w:rFonts w:ascii="Century Gothic" w:hAnsi="Century Gothic" w:cs="Arial"/>
                      <w:sz w:val="24"/>
                      <w:szCs w:val="24"/>
                    </w:rPr>
                  </w:pPr>
                  <w:r w:rsidRPr="00894402">
                    <w:rPr>
                      <w:rFonts w:ascii="Century Gothic" w:hAnsi="Century Gothic" w:cs="Arial"/>
                      <w:sz w:val="24"/>
                      <w:szCs w:val="24"/>
                    </w:rPr>
                    <w:t>CUOTA DAP BIMESTRAL</w:t>
                  </w:r>
                  <w:r>
                    <w:rPr>
                      <w:rFonts w:ascii="Century Gothic" w:hAnsi="Century Gothic" w:cs="Arial"/>
                      <w:sz w:val="24"/>
                      <w:szCs w:val="24"/>
                    </w:rPr>
                    <w:t xml:space="preserve"> (EN UMAS)</w:t>
                  </w:r>
                </w:p>
              </w:tc>
            </w:tr>
            <w:tr w:rsidR="0088262D" w:rsidRPr="00452BC8" w14:paraId="0AC163A0" w14:textId="77777777" w:rsidTr="00E62A60">
              <w:tc>
                <w:tcPr>
                  <w:tcW w:w="2577" w:type="dxa"/>
                  <w:shd w:val="clear" w:color="auto" w:fill="auto"/>
                </w:tcPr>
                <w:p w14:paraId="5F466C34" w14:textId="77777777" w:rsidR="0088262D" w:rsidRPr="00CD4171" w:rsidRDefault="0088262D" w:rsidP="00E62A60">
                  <w:pPr>
                    <w:pStyle w:val="Textoindependiente"/>
                    <w:spacing w:before="100" w:beforeAutospacing="1" w:after="100" w:afterAutospacing="1" w:line="360" w:lineRule="auto"/>
                    <w:ind w:right="128"/>
                    <w:jc w:val="both"/>
                    <w:rPr>
                      <w:rFonts w:ascii="Century Gothic" w:hAnsi="Century Gothic" w:cs="Arial"/>
                      <w:sz w:val="24"/>
                      <w:szCs w:val="24"/>
                    </w:rPr>
                  </w:pPr>
                  <w:r w:rsidRPr="00CD4171">
                    <w:rPr>
                      <w:rFonts w:ascii="Century Gothic" w:hAnsi="Century Gothic" w:cs="Arial"/>
                      <w:sz w:val="24"/>
                      <w:szCs w:val="24"/>
                    </w:rPr>
                    <w:t>Cuota fija</w:t>
                  </w:r>
                </w:p>
              </w:tc>
              <w:tc>
                <w:tcPr>
                  <w:tcW w:w="2835" w:type="dxa"/>
                  <w:shd w:val="clear" w:color="auto" w:fill="auto"/>
                </w:tcPr>
                <w:p w14:paraId="2BB1E6F3" w14:textId="77777777" w:rsidR="0088262D" w:rsidRPr="00CD4171" w:rsidRDefault="0088262D" w:rsidP="00E62A60">
                  <w:pPr>
                    <w:pStyle w:val="Textoindependiente"/>
                    <w:spacing w:before="100" w:beforeAutospacing="1" w:after="100" w:afterAutospacing="1" w:line="360" w:lineRule="auto"/>
                    <w:ind w:right="128"/>
                    <w:jc w:val="center"/>
                    <w:rPr>
                      <w:rFonts w:ascii="Century Gothic" w:hAnsi="Century Gothic" w:cs="Arial"/>
                      <w:sz w:val="24"/>
                      <w:szCs w:val="24"/>
                    </w:rPr>
                  </w:pPr>
                  <w:r w:rsidRPr="00CD4171">
                    <w:rPr>
                      <w:rFonts w:ascii="Century Gothic" w:hAnsi="Century Gothic" w:cs="Arial"/>
                      <w:sz w:val="24"/>
                      <w:szCs w:val="24"/>
                    </w:rPr>
                    <w:t>0.58</w:t>
                  </w:r>
                </w:p>
              </w:tc>
              <w:tc>
                <w:tcPr>
                  <w:tcW w:w="3118" w:type="dxa"/>
                  <w:shd w:val="clear" w:color="auto" w:fill="auto"/>
                </w:tcPr>
                <w:p w14:paraId="62F5CCDF" w14:textId="77777777" w:rsidR="0088262D" w:rsidRPr="00CD4171" w:rsidRDefault="0088262D" w:rsidP="00E62A60">
                  <w:pPr>
                    <w:pStyle w:val="Textoindependiente"/>
                    <w:spacing w:before="100" w:beforeAutospacing="1" w:after="100" w:afterAutospacing="1" w:line="360" w:lineRule="auto"/>
                    <w:ind w:right="128"/>
                    <w:jc w:val="center"/>
                    <w:rPr>
                      <w:rFonts w:ascii="Century Gothic" w:hAnsi="Century Gothic" w:cs="Arial"/>
                      <w:sz w:val="24"/>
                      <w:szCs w:val="24"/>
                    </w:rPr>
                  </w:pPr>
                  <w:r w:rsidRPr="00CD4171">
                    <w:rPr>
                      <w:rFonts w:ascii="Century Gothic" w:hAnsi="Century Gothic" w:cs="Arial"/>
                      <w:sz w:val="24"/>
                      <w:szCs w:val="24"/>
                    </w:rPr>
                    <w:t>1.16</w:t>
                  </w:r>
                </w:p>
              </w:tc>
            </w:tr>
          </w:tbl>
          <w:p w14:paraId="3817B815" w14:textId="77777777" w:rsidR="0088262D" w:rsidRPr="00894402" w:rsidRDefault="0088262D" w:rsidP="00E62A60">
            <w:pPr>
              <w:spacing w:line="360" w:lineRule="auto"/>
              <w:ind w:right="128"/>
              <w:jc w:val="both"/>
              <w:rPr>
                <w:rFonts w:ascii="Century Gothic" w:hAnsi="Century Gothic" w:cs="Arial"/>
              </w:rPr>
            </w:pPr>
          </w:p>
          <w:p w14:paraId="00FDD7FF" w14:textId="77777777" w:rsidR="0088262D" w:rsidRPr="00894402" w:rsidRDefault="0088262D" w:rsidP="00E62A60">
            <w:pPr>
              <w:spacing w:line="360" w:lineRule="auto"/>
              <w:ind w:right="128"/>
              <w:jc w:val="both"/>
              <w:rPr>
                <w:rFonts w:ascii="Century Gothic" w:hAnsi="Century Gothic" w:cs="Arial"/>
                <w:noProof/>
                <w:lang w:val="es-ES_tradnl"/>
              </w:rPr>
            </w:pPr>
            <w:r w:rsidRPr="00894402">
              <w:rPr>
                <w:rFonts w:ascii="Century Gothic" w:hAnsi="Century Gothic" w:cs="Arial"/>
                <w:noProof/>
                <w:lang w:val="es-ES_tradnl"/>
              </w:rPr>
              <w:lastRenderedPageBreak/>
              <w:t xml:space="preserve">La recaudación del pago de derechos por el servicio de alumbrado público se realizará cuando los beneficiarios sean propietarios o poseedores de inmuebles dentro del territorio del municipio, conforme a lo siguiente: </w:t>
            </w:r>
          </w:p>
          <w:p w14:paraId="2554075D" w14:textId="77777777" w:rsidR="0088262D" w:rsidRPr="00894402" w:rsidRDefault="0088262D" w:rsidP="00925181">
            <w:pPr>
              <w:pStyle w:val="Prrafodelista"/>
              <w:numPr>
                <w:ilvl w:val="0"/>
                <w:numId w:val="10"/>
              </w:numPr>
              <w:spacing w:after="0" w:line="360" w:lineRule="auto"/>
              <w:ind w:right="128"/>
              <w:jc w:val="both"/>
              <w:rPr>
                <w:rFonts w:ascii="Century Gothic" w:hAnsi="Century Gothic" w:cs="Arial"/>
                <w:noProof/>
                <w:sz w:val="24"/>
                <w:szCs w:val="24"/>
                <w:lang w:val="es-ES_tradnl"/>
              </w:rPr>
            </w:pPr>
            <w:r w:rsidRPr="00894402">
              <w:rPr>
                <w:rFonts w:ascii="Century Gothic" w:hAnsi="Century Gothic" w:cs="Arial"/>
                <w:noProof/>
                <w:sz w:val="24"/>
                <w:szCs w:val="24"/>
                <w:lang w:val="es-ES_tradnl"/>
              </w:rPr>
              <w:t>La tarifa a pagar por los beneficiarios del servicio público se podrá pagar directamente a la tesorería del municipio o se podrá incluir en el recibo de luz del organismo suministrador de energía eléctrica con la que el municipio haya celebrado convenio para tal efecto.</w:t>
            </w:r>
          </w:p>
          <w:p w14:paraId="23AB3755" w14:textId="77777777" w:rsidR="0088262D" w:rsidRPr="0086012E" w:rsidRDefault="0088262D" w:rsidP="00E62A60">
            <w:pPr>
              <w:pStyle w:val="Prrafodelista"/>
              <w:spacing w:line="360" w:lineRule="auto"/>
              <w:ind w:right="128"/>
              <w:jc w:val="both"/>
              <w:rPr>
                <w:rFonts w:ascii="Century Gothic" w:hAnsi="Century Gothic" w:cs="Arial"/>
                <w:noProof/>
                <w:sz w:val="16"/>
                <w:szCs w:val="16"/>
                <w:lang w:val="es-ES_tradnl"/>
              </w:rPr>
            </w:pPr>
          </w:p>
          <w:p w14:paraId="7A766DDD" w14:textId="77777777" w:rsidR="0088262D" w:rsidRPr="00894402" w:rsidRDefault="0088262D" w:rsidP="00925181">
            <w:pPr>
              <w:pStyle w:val="Prrafodelista"/>
              <w:numPr>
                <w:ilvl w:val="0"/>
                <w:numId w:val="10"/>
              </w:numPr>
              <w:spacing w:after="0" w:line="360" w:lineRule="auto"/>
              <w:ind w:right="128"/>
              <w:jc w:val="both"/>
              <w:rPr>
                <w:rFonts w:ascii="Century Gothic" w:hAnsi="Century Gothic" w:cs="Arial"/>
                <w:noProof/>
                <w:sz w:val="24"/>
                <w:szCs w:val="24"/>
                <w:lang w:val="es-ES_tradnl"/>
              </w:rPr>
            </w:pPr>
            <w:r w:rsidRPr="00894402">
              <w:rPr>
                <w:rFonts w:ascii="Century Gothic" w:hAnsi="Century Gothic" w:cs="Arial"/>
                <w:noProof/>
                <w:sz w:val="24"/>
                <w:szCs w:val="24"/>
                <w:lang w:val="es-ES_tradnl"/>
              </w:rPr>
              <w:t>El pago será mensual, o bimestral si la recaudación la hace la empresa u organismo suministrador de energía eléctrica.</w:t>
            </w:r>
          </w:p>
          <w:p w14:paraId="2C619F66" w14:textId="77777777" w:rsidR="0088262D" w:rsidRPr="0086012E" w:rsidRDefault="0088262D" w:rsidP="00E62A60">
            <w:pPr>
              <w:pStyle w:val="Prrafodelista"/>
              <w:spacing w:line="360" w:lineRule="auto"/>
              <w:ind w:right="128"/>
              <w:jc w:val="both"/>
              <w:rPr>
                <w:rFonts w:ascii="Century Gothic" w:hAnsi="Century Gothic" w:cs="Arial"/>
                <w:noProof/>
                <w:sz w:val="16"/>
                <w:szCs w:val="16"/>
                <w:lang w:val="es-ES_tradnl"/>
              </w:rPr>
            </w:pPr>
          </w:p>
          <w:p w14:paraId="382CE1B3" w14:textId="77777777" w:rsidR="0088262D" w:rsidRPr="00894402" w:rsidRDefault="0088262D" w:rsidP="00925181">
            <w:pPr>
              <w:pStyle w:val="Prrafodelista"/>
              <w:numPr>
                <w:ilvl w:val="0"/>
                <w:numId w:val="10"/>
              </w:numPr>
              <w:spacing w:before="100" w:beforeAutospacing="1" w:after="100" w:afterAutospacing="1" w:line="360" w:lineRule="auto"/>
              <w:ind w:right="128"/>
              <w:jc w:val="both"/>
              <w:rPr>
                <w:rFonts w:ascii="Century Gothic" w:hAnsi="Century Gothic" w:cs="Arial"/>
                <w:noProof/>
                <w:sz w:val="24"/>
                <w:szCs w:val="24"/>
                <w:lang w:val="es-ES_tradnl"/>
              </w:rPr>
            </w:pPr>
            <w:r w:rsidRPr="00894402">
              <w:rPr>
                <w:rFonts w:ascii="Century Gothic" w:hAnsi="Century Gothic" w:cs="Arial"/>
                <w:noProof/>
                <w:sz w:val="24"/>
                <w:szCs w:val="24"/>
                <w:lang w:val="es-ES_tradnl"/>
              </w:rPr>
              <w:t xml:space="preserve">El pago será bimestral o anual si se hace por conducto de la tesorería del municipio. </w:t>
            </w:r>
          </w:p>
          <w:p w14:paraId="2CDB5B1B" w14:textId="77777777" w:rsidR="0088262D" w:rsidRPr="00894402" w:rsidRDefault="0088262D" w:rsidP="00E62A60">
            <w:pPr>
              <w:pStyle w:val="Textoindependiente"/>
              <w:spacing w:before="100" w:beforeAutospacing="1" w:after="100" w:afterAutospacing="1" w:line="360" w:lineRule="auto"/>
              <w:ind w:right="128"/>
              <w:jc w:val="both"/>
              <w:rPr>
                <w:rFonts w:ascii="Century Gothic" w:hAnsi="Century Gothic" w:cs="Arial"/>
                <w:sz w:val="24"/>
                <w:szCs w:val="24"/>
              </w:rPr>
            </w:pPr>
            <w:r w:rsidRPr="00894402">
              <w:rPr>
                <w:rFonts w:ascii="Century Gothic" w:hAnsi="Century Gothic" w:cs="Arial"/>
                <w:sz w:val="24"/>
                <w:szCs w:val="24"/>
              </w:rPr>
              <w:t xml:space="preserve">Para efectos del cobro de este servicio, el Municipio podrá celebrar convenios con la compañía o empresa suministradora del servicio de energía eléctrica en el Municipio. </w:t>
            </w:r>
          </w:p>
          <w:p w14:paraId="7642F4CB" w14:textId="77777777" w:rsidR="0088262D" w:rsidRPr="00894402" w:rsidRDefault="0088262D" w:rsidP="00E62A60">
            <w:pPr>
              <w:spacing w:line="360" w:lineRule="auto"/>
              <w:ind w:right="128"/>
              <w:jc w:val="both"/>
              <w:rPr>
                <w:rFonts w:ascii="Century Gothic" w:hAnsi="Century Gothic" w:cs="Arial"/>
              </w:rPr>
            </w:pPr>
            <w:r w:rsidRPr="00894402">
              <w:rPr>
                <w:rFonts w:ascii="Century Gothic" w:hAnsi="Century Gothic" w:cs="Arial"/>
              </w:rPr>
              <w:t>Si la empresa suministradora de energía eléctrica lleva a cabo la recaudación del derecho de alumbrado público, esta lo aplicará a la facturación mensual o bimestral por alumbrado público, y si existieran remanentes y/o excedentes, el saldo deberá reintegrarse a la tesorería del Ayuntamiento.</w:t>
            </w:r>
          </w:p>
        </w:tc>
      </w:tr>
    </w:tbl>
    <w:p w14:paraId="416C04FE" w14:textId="77777777" w:rsidR="0088262D" w:rsidRPr="00BE2A69" w:rsidRDefault="0088262D" w:rsidP="0088262D">
      <w:pPr>
        <w:spacing w:line="360" w:lineRule="auto"/>
        <w:ind w:right="558"/>
        <w:rPr>
          <w:rFonts w:ascii="Century Gothic" w:hAnsi="Century Gothic" w:cs="Arial"/>
        </w:rPr>
      </w:pPr>
    </w:p>
    <w:tbl>
      <w:tblPr>
        <w:tblW w:w="9318" w:type="dxa"/>
        <w:tblInd w:w="-109" w:type="dxa"/>
        <w:tblLayout w:type="fixed"/>
        <w:tblCellMar>
          <w:top w:w="4" w:type="dxa"/>
          <w:left w:w="110" w:type="dxa"/>
          <w:right w:w="0" w:type="dxa"/>
        </w:tblCellMar>
        <w:tblLook w:val="04A0" w:firstRow="1" w:lastRow="0" w:firstColumn="1" w:lastColumn="0" w:noHBand="0" w:noVBand="1"/>
      </w:tblPr>
      <w:tblGrid>
        <w:gridCol w:w="7162"/>
        <w:gridCol w:w="567"/>
        <w:gridCol w:w="1589"/>
      </w:tblGrid>
      <w:tr w:rsidR="0088262D" w:rsidRPr="00BE2A69" w14:paraId="226E99F7" w14:textId="77777777" w:rsidTr="007E7AB4">
        <w:trPr>
          <w:trHeight w:val="402"/>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68085340"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t xml:space="preserve"> II.14.- ASEO Y RECOLECCIÓN DE BASURA</w:t>
            </w:r>
            <w:r w:rsidRPr="00894402">
              <w:rPr>
                <w:rFonts w:ascii="Century Gothic" w:hAnsi="Century Gothic" w:cs="Arial"/>
              </w:rPr>
              <w:t xml:space="preserve"> </w:t>
            </w:r>
          </w:p>
        </w:tc>
      </w:tr>
      <w:tr w:rsidR="0088262D" w:rsidRPr="00BE2A69" w14:paraId="35FC4933" w14:textId="77777777" w:rsidTr="007E7AB4">
        <w:trPr>
          <w:trHeight w:val="42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081558C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A) Por recolección de basura </w:t>
            </w:r>
          </w:p>
        </w:tc>
      </w:tr>
      <w:tr w:rsidR="0088262D" w:rsidRPr="00BE2A69" w14:paraId="412C565A" w14:textId="77777777" w:rsidTr="007E7AB4">
        <w:trPr>
          <w:trHeight w:val="286"/>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A91011F" w14:textId="77777777" w:rsidR="0088262D" w:rsidRPr="00894402" w:rsidRDefault="0088262D" w:rsidP="00E62A60">
            <w:pPr>
              <w:spacing w:line="312" w:lineRule="auto"/>
              <w:jc w:val="both"/>
              <w:rPr>
                <w:rFonts w:ascii="Century Gothic" w:hAnsi="Century Gothic" w:cs="Arial"/>
              </w:rPr>
            </w:pPr>
            <w:r w:rsidRPr="00894402">
              <w:rPr>
                <w:rFonts w:ascii="Century Gothic" w:hAnsi="Century Gothic" w:cs="Arial"/>
              </w:rPr>
              <w:t>1. Casa habitación y locales comerciales se aplicará la cuota anual</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7E4C2B4" w14:textId="77777777" w:rsidR="0088262D" w:rsidRPr="00894402" w:rsidRDefault="0088262D" w:rsidP="007E7AB4">
            <w:pPr>
              <w:spacing w:line="312" w:lineRule="auto"/>
              <w:ind w:right="152"/>
              <w:jc w:val="right"/>
              <w:rPr>
                <w:rFonts w:ascii="Century Gothic" w:hAnsi="Century Gothic" w:cs="Arial"/>
              </w:rPr>
            </w:pPr>
            <w:r w:rsidRPr="00894402">
              <w:rPr>
                <w:rFonts w:ascii="Century Gothic" w:hAnsi="Century Gothic" w:cs="Arial"/>
              </w:rPr>
              <w:t>$300.00</w:t>
            </w:r>
          </w:p>
          <w:p w14:paraId="3E0E2EF6" w14:textId="77777777" w:rsidR="0088262D" w:rsidRPr="00894402" w:rsidRDefault="0088262D" w:rsidP="007E7AB4">
            <w:pPr>
              <w:spacing w:line="312" w:lineRule="auto"/>
              <w:ind w:right="112"/>
              <w:jc w:val="right"/>
              <w:rPr>
                <w:rFonts w:ascii="Century Gothic" w:hAnsi="Century Gothic" w:cs="Arial"/>
              </w:rPr>
            </w:pPr>
          </w:p>
        </w:tc>
      </w:tr>
      <w:tr w:rsidR="0088262D" w:rsidRPr="00BE2A69" w14:paraId="622037CA"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5CF9A35E"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 xml:space="preserve">2. Hasta 5 toneladas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FFD43D5" w14:textId="77777777" w:rsidR="0088262D" w:rsidRPr="00894402" w:rsidRDefault="0088262D" w:rsidP="007E7AB4">
            <w:pPr>
              <w:spacing w:line="312" w:lineRule="auto"/>
              <w:ind w:right="113"/>
              <w:jc w:val="right"/>
              <w:rPr>
                <w:rFonts w:ascii="Century Gothic" w:hAnsi="Century Gothic" w:cs="Arial"/>
              </w:rPr>
            </w:pPr>
            <w:r w:rsidRPr="00894402">
              <w:rPr>
                <w:rFonts w:ascii="Century Gothic" w:hAnsi="Century Gothic" w:cs="Arial"/>
              </w:rPr>
              <w:t xml:space="preserve">$2,100.00  </w:t>
            </w:r>
          </w:p>
        </w:tc>
      </w:tr>
      <w:tr w:rsidR="0088262D" w:rsidRPr="00BE2A69" w14:paraId="64FB3D33"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9093281"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 xml:space="preserve">3. Más de 5 toneladas y hasta 50 toneladas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0E3247A" w14:textId="77777777" w:rsidR="0088262D" w:rsidRPr="00894402" w:rsidRDefault="0088262D" w:rsidP="007E7AB4">
            <w:pPr>
              <w:spacing w:line="312" w:lineRule="auto"/>
              <w:ind w:right="147"/>
              <w:jc w:val="right"/>
              <w:rPr>
                <w:rFonts w:ascii="Century Gothic" w:hAnsi="Century Gothic" w:cs="Arial"/>
              </w:rPr>
            </w:pPr>
            <w:r w:rsidRPr="00894402">
              <w:rPr>
                <w:rFonts w:ascii="Century Gothic" w:hAnsi="Century Gothic" w:cs="Arial"/>
              </w:rPr>
              <w:t xml:space="preserve">$4,725.00 </w:t>
            </w:r>
          </w:p>
        </w:tc>
      </w:tr>
      <w:tr w:rsidR="0088262D" w:rsidRPr="00BE2A69" w14:paraId="5735C576"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1567C86A"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 xml:space="preserve"> A) Por limpieza de lotes baldíos se cobrará Una cuota por metro cuadrado</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98039CA" w14:textId="77777777" w:rsidR="0088262D" w:rsidRPr="00894402" w:rsidRDefault="0088262D" w:rsidP="007E7AB4">
            <w:pPr>
              <w:spacing w:line="312" w:lineRule="auto"/>
              <w:ind w:right="147"/>
              <w:jc w:val="right"/>
              <w:rPr>
                <w:rFonts w:ascii="Century Gothic" w:hAnsi="Century Gothic" w:cs="Arial"/>
              </w:rPr>
            </w:pPr>
            <w:r w:rsidRPr="00894402">
              <w:rPr>
                <w:rFonts w:ascii="Century Gothic" w:hAnsi="Century Gothic" w:cs="Arial"/>
              </w:rPr>
              <w:t>$21.00</w:t>
            </w:r>
          </w:p>
        </w:tc>
      </w:tr>
      <w:tr w:rsidR="0088262D" w:rsidRPr="00BE2A69" w14:paraId="254830C5"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44E519DB" w14:textId="77777777" w:rsidR="0088262D" w:rsidRPr="00894402" w:rsidRDefault="0088262D" w:rsidP="00E62A60">
            <w:pPr>
              <w:spacing w:line="312" w:lineRule="auto"/>
              <w:rPr>
                <w:rFonts w:ascii="Century Gothic" w:hAnsi="Century Gothic" w:cs="Arial"/>
                <w:highlight w:val="yellow"/>
              </w:rPr>
            </w:pPr>
            <w:r w:rsidRPr="00894402">
              <w:rPr>
                <w:rFonts w:ascii="Century Gothic" w:hAnsi="Century Gothic" w:cs="Arial"/>
              </w:rPr>
              <w:t>B) Retiro de escombro por m3</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41DC62B" w14:textId="77777777" w:rsidR="0088262D" w:rsidRPr="00894402" w:rsidRDefault="0088262D" w:rsidP="007E7AB4">
            <w:pPr>
              <w:spacing w:line="312" w:lineRule="auto"/>
              <w:ind w:right="147"/>
              <w:jc w:val="right"/>
              <w:rPr>
                <w:rFonts w:ascii="Century Gothic" w:hAnsi="Century Gothic" w:cs="Arial"/>
              </w:rPr>
            </w:pPr>
            <w:r w:rsidRPr="00894402">
              <w:rPr>
                <w:rFonts w:ascii="Century Gothic" w:hAnsi="Century Gothic" w:cs="Arial"/>
              </w:rPr>
              <w:t>$55.00</w:t>
            </w:r>
          </w:p>
        </w:tc>
      </w:tr>
      <w:tr w:rsidR="0088262D" w:rsidRPr="00BE2A69" w14:paraId="63283362"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5D83C48A"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C) En las Presidencias Seccionales de este Municipio, el cobro por la recolección de basura anual</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17CD35" w14:textId="77777777" w:rsidR="0088262D" w:rsidRPr="00894402" w:rsidRDefault="0088262D" w:rsidP="007E7AB4">
            <w:pPr>
              <w:spacing w:line="312" w:lineRule="auto"/>
              <w:ind w:right="147"/>
              <w:jc w:val="right"/>
              <w:rPr>
                <w:rFonts w:ascii="Century Gothic" w:hAnsi="Century Gothic" w:cs="Arial"/>
              </w:rPr>
            </w:pPr>
            <w:r w:rsidRPr="00894402">
              <w:rPr>
                <w:rFonts w:ascii="Century Gothic" w:hAnsi="Century Gothic" w:cs="Arial"/>
              </w:rPr>
              <w:t>$300.00</w:t>
            </w:r>
          </w:p>
        </w:tc>
      </w:tr>
      <w:tr w:rsidR="0088262D" w:rsidRPr="00BE2A69" w14:paraId="21497E1A" w14:textId="77777777" w:rsidTr="007E7AB4">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18481B3C"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t>II.15.- SERVICIO DE BOMBEROS</w:t>
            </w:r>
            <w:r>
              <w:rPr>
                <w:rFonts w:ascii="Century Gothic" w:hAnsi="Century Gothic" w:cs="Arial"/>
              </w:rPr>
              <w:t xml:space="preserve"> </w:t>
            </w:r>
            <w:r w:rsidRPr="008E56D5">
              <w:rPr>
                <w:rFonts w:ascii="Century Gothic" w:hAnsi="Century Gothic" w:cs="Arial"/>
                <w:b/>
              </w:rPr>
              <w:t>(UMAS)</w:t>
            </w:r>
          </w:p>
        </w:tc>
      </w:tr>
      <w:tr w:rsidR="0088262D" w:rsidRPr="00BE2A69" w14:paraId="507DF301" w14:textId="77777777" w:rsidTr="007E7AB4">
        <w:trPr>
          <w:trHeight w:val="609"/>
        </w:trPr>
        <w:tc>
          <w:tcPr>
            <w:tcW w:w="9318" w:type="dxa"/>
            <w:gridSpan w:val="3"/>
            <w:tcBorders>
              <w:top w:val="single" w:sz="4" w:space="0" w:color="000000"/>
              <w:left w:val="single" w:sz="4" w:space="0" w:color="000000"/>
              <w:bottom w:val="single" w:sz="4" w:space="0" w:color="auto"/>
              <w:right w:val="single" w:sz="4" w:space="0" w:color="000000"/>
            </w:tcBorders>
            <w:shd w:val="clear" w:color="auto" w:fill="auto"/>
          </w:tcPr>
          <w:p w14:paraId="1B7772DB" w14:textId="77777777" w:rsidR="0088262D" w:rsidRPr="00894402" w:rsidRDefault="0088262D" w:rsidP="00E62A60">
            <w:pPr>
              <w:spacing w:line="336" w:lineRule="auto"/>
              <w:ind w:right="45"/>
              <w:rPr>
                <w:rFonts w:ascii="Century Gothic" w:hAnsi="Century Gothic" w:cs="Arial"/>
              </w:rPr>
            </w:pPr>
            <w:r w:rsidRPr="00894402">
              <w:rPr>
                <w:rFonts w:ascii="Century Gothic" w:hAnsi="Century Gothic" w:cs="Arial"/>
              </w:rPr>
              <w:t xml:space="preserve">A) Expedición de constancias de que se cumple con las medidas de prevención y seguridad correspondientes </w:t>
            </w:r>
          </w:p>
        </w:tc>
      </w:tr>
      <w:tr w:rsidR="0088262D" w:rsidRPr="00BE2A69" w14:paraId="1F3DAA9B" w14:textId="77777777" w:rsidTr="007E7AB4">
        <w:trPr>
          <w:trHeight w:val="469"/>
        </w:trPr>
        <w:tc>
          <w:tcPr>
            <w:tcW w:w="7162" w:type="dxa"/>
            <w:tcBorders>
              <w:top w:val="single" w:sz="4" w:space="0" w:color="auto"/>
              <w:left w:val="single" w:sz="4" w:space="0" w:color="000000"/>
              <w:bottom w:val="single" w:sz="4" w:space="0" w:color="auto"/>
              <w:right w:val="single" w:sz="4" w:space="0" w:color="000000"/>
            </w:tcBorders>
            <w:shd w:val="clear" w:color="auto" w:fill="auto"/>
          </w:tcPr>
          <w:p w14:paraId="0AE05717" w14:textId="77777777" w:rsidR="0088262D" w:rsidRDefault="0088262D" w:rsidP="00E62A60">
            <w:pPr>
              <w:spacing w:line="360" w:lineRule="auto"/>
              <w:rPr>
                <w:rFonts w:ascii="Century Gothic" w:hAnsi="Century Gothic" w:cs="Arial"/>
              </w:rPr>
            </w:pPr>
            <w:r w:rsidRPr="00894402">
              <w:rPr>
                <w:rFonts w:ascii="Century Gothic" w:hAnsi="Century Gothic" w:cs="Arial"/>
              </w:rPr>
              <w:t>Grado de riesgo de incendio ordinario</w:t>
            </w:r>
          </w:p>
          <w:p w14:paraId="5B79CC25" w14:textId="77777777" w:rsidR="0088262D" w:rsidRPr="00894402" w:rsidRDefault="0088262D" w:rsidP="00E62A60">
            <w:pPr>
              <w:spacing w:line="360" w:lineRule="auto"/>
              <w:rPr>
                <w:rFonts w:ascii="Century Gothic" w:hAnsi="Century Gothic" w:cs="Arial"/>
              </w:rPr>
            </w:pPr>
          </w:p>
        </w:tc>
        <w:tc>
          <w:tcPr>
            <w:tcW w:w="215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6A998985" w14:textId="77777777" w:rsidR="0088262D" w:rsidRPr="00894402" w:rsidRDefault="0088262D" w:rsidP="00E62A60">
            <w:pPr>
              <w:spacing w:line="360" w:lineRule="auto"/>
              <w:ind w:right="152"/>
              <w:jc w:val="right"/>
              <w:rPr>
                <w:rFonts w:ascii="Century Gothic" w:hAnsi="Century Gothic" w:cs="Arial"/>
              </w:rPr>
            </w:pPr>
            <w:r>
              <w:rPr>
                <w:rFonts w:ascii="Century Gothic" w:hAnsi="Century Gothic" w:cs="Arial"/>
              </w:rPr>
              <w:t>4.84</w:t>
            </w:r>
            <w:r w:rsidRPr="00894402">
              <w:rPr>
                <w:rFonts w:ascii="Century Gothic" w:hAnsi="Century Gothic" w:cs="Arial"/>
              </w:rPr>
              <w:t xml:space="preserve"> </w:t>
            </w:r>
          </w:p>
        </w:tc>
      </w:tr>
      <w:tr w:rsidR="0088262D" w:rsidRPr="00BE2A69" w14:paraId="50C75D11" w14:textId="77777777" w:rsidTr="007E7AB4">
        <w:trPr>
          <w:trHeight w:val="415"/>
        </w:trPr>
        <w:tc>
          <w:tcPr>
            <w:tcW w:w="7162" w:type="dxa"/>
            <w:tcBorders>
              <w:top w:val="single" w:sz="4" w:space="0" w:color="auto"/>
              <w:left w:val="single" w:sz="4" w:space="0" w:color="000000"/>
              <w:bottom w:val="single" w:sz="4" w:space="0" w:color="auto"/>
              <w:right w:val="single" w:sz="4" w:space="0" w:color="000000"/>
            </w:tcBorders>
            <w:shd w:val="clear" w:color="auto" w:fill="auto"/>
          </w:tcPr>
          <w:p w14:paraId="1BC6B661" w14:textId="77777777" w:rsidR="0088262D" w:rsidRPr="00491CB0" w:rsidRDefault="0088262D" w:rsidP="00E62A60">
            <w:pPr>
              <w:spacing w:line="360" w:lineRule="auto"/>
              <w:rPr>
                <w:rFonts w:ascii="Century Gothic" w:hAnsi="Century Gothic" w:cs="Arial"/>
              </w:rPr>
            </w:pPr>
            <w:r w:rsidRPr="00491CB0">
              <w:rPr>
                <w:rFonts w:ascii="Century Gothic" w:hAnsi="Century Gothic" w:cs="Arial"/>
              </w:rPr>
              <w:t>Grado de riesgo de incendio ordinario industrial</w:t>
            </w:r>
          </w:p>
        </w:tc>
        <w:tc>
          <w:tcPr>
            <w:tcW w:w="215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314F7850" w14:textId="77777777" w:rsidR="0088262D" w:rsidRPr="00491CB0" w:rsidRDefault="0088262D" w:rsidP="00E62A60">
            <w:pPr>
              <w:spacing w:line="360" w:lineRule="auto"/>
              <w:ind w:right="152"/>
              <w:jc w:val="right"/>
              <w:rPr>
                <w:rFonts w:ascii="Century Gothic" w:hAnsi="Century Gothic" w:cs="Arial"/>
              </w:rPr>
            </w:pPr>
            <w:r w:rsidRPr="00491CB0">
              <w:rPr>
                <w:rFonts w:ascii="Century Gothic" w:hAnsi="Century Gothic" w:cs="Arial"/>
              </w:rPr>
              <w:t>18.00</w:t>
            </w:r>
          </w:p>
        </w:tc>
      </w:tr>
      <w:tr w:rsidR="0088262D" w:rsidRPr="00BE2A69" w14:paraId="1F9C9078" w14:textId="77777777" w:rsidTr="007E7AB4">
        <w:trPr>
          <w:trHeight w:val="432"/>
        </w:trPr>
        <w:tc>
          <w:tcPr>
            <w:tcW w:w="7162" w:type="dxa"/>
            <w:tcBorders>
              <w:top w:val="single" w:sz="4" w:space="0" w:color="auto"/>
              <w:left w:val="single" w:sz="4" w:space="0" w:color="000000"/>
              <w:bottom w:val="single" w:sz="4" w:space="0" w:color="auto"/>
              <w:right w:val="single" w:sz="4" w:space="0" w:color="000000"/>
            </w:tcBorders>
            <w:shd w:val="clear" w:color="auto" w:fill="auto"/>
          </w:tcPr>
          <w:p w14:paraId="0B4A445F" w14:textId="77777777" w:rsidR="0088262D" w:rsidRDefault="0088262D" w:rsidP="00E62A60">
            <w:pPr>
              <w:spacing w:line="360" w:lineRule="auto"/>
              <w:rPr>
                <w:rFonts w:ascii="Century Gothic" w:hAnsi="Century Gothic" w:cs="Arial"/>
              </w:rPr>
            </w:pPr>
            <w:r w:rsidRPr="00894402">
              <w:rPr>
                <w:rFonts w:ascii="Century Gothic" w:hAnsi="Century Gothic" w:cs="Arial"/>
              </w:rPr>
              <w:t>Grado de riesgo de incendio alto</w:t>
            </w:r>
          </w:p>
          <w:p w14:paraId="3B2DB945" w14:textId="77777777" w:rsidR="0088262D" w:rsidRPr="00894402" w:rsidRDefault="0088262D" w:rsidP="00E62A60">
            <w:pPr>
              <w:spacing w:line="360" w:lineRule="auto"/>
              <w:rPr>
                <w:rFonts w:ascii="Century Gothic" w:hAnsi="Century Gothic" w:cs="Arial"/>
              </w:rPr>
            </w:pPr>
          </w:p>
        </w:tc>
        <w:tc>
          <w:tcPr>
            <w:tcW w:w="215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64294DDA" w14:textId="77777777" w:rsidR="0088262D" w:rsidRPr="00894402" w:rsidRDefault="0088262D" w:rsidP="00E62A60">
            <w:pPr>
              <w:spacing w:line="360" w:lineRule="auto"/>
              <w:ind w:right="146"/>
              <w:jc w:val="right"/>
              <w:rPr>
                <w:rFonts w:ascii="Century Gothic" w:hAnsi="Century Gothic" w:cs="Arial"/>
              </w:rPr>
            </w:pPr>
            <w:r>
              <w:rPr>
                <w:rFonts w:ascii="Century Gothic" w:hAnsi="Century Gothic" w:cs="Arial"/>
              </w:rPr>
              <w:t>13.82</w:t>
            </w:r>
            <w:r w:rsidRPr="00894402">
              <w:rPr>
                <w:rFonts w:ascii="Century Gothic" w:hAnsi="Century Gothic" w:cs="Arial"/>
              </w:rPr>
              <w:t xml:space="preserve"> </w:t>
            </w:r>
          </w:p>
        </w:tc>
      </w:tr>
      <w:tr w:rsidR="0088262D" w:rsidRPr="00BE2A69" w14:paraId="2F72CBA8" w14:textId="77777777" w:rsidTr="007E7AB4">
        <w:trPr>
          <w:trHeight w:val="444"/>
        </w:trPr>
        <w:tc>
          <w:tcPr>
            <w:tcW w:w="7162" w:type="dxa"/>
            <w:tcBorders>
              <w:top w:val="single" w:sz="4" w:space="0" w:color="auto"/>
              <w:left w:val="single" w:sz="4" w:space="0" w:color="000000"/>
              <w:bottom w:val="single" w:sz="4" w:space="0" w:color="000000"/>
              <w:right w:val="single" w:sz="4" w:space="0" w:color="000000"/>
            </w:tcBorders>
            <w:shd w:val="clear" w:color="auto" w:fill="auto"/>
          </w:tcPr>
          <w:p w14:paraId="545F1120" w14:textId="77777777" w:rsidR="0088262D" w:rsidRPr="00491CB0" w:rsidRDefault="0088262D" w:rsidP="00E62A60">
            <w:pPr>
              <w:spacing w:line="360" w:lineRule="auto"/>
              <w:rPr>
                <w:rFonts w:ascii="Century Gothic" w:hAnsi="Century Gothic" w:cs="Arial"/>
              </w:rPr>
            </w:pPr>
            <w:r w:rsidRPr="00491CB0">
              <w:rPr>
                <w:rFonts w:ascii="Century Gothic" w:hAnsi="Century Gothic" w:cs="Arial"/>
              </w:rPr>
              <w:t>Grado de riesgo de incendio alto industrial</w:t>
            </w:r>
          </w:p>
        </w:tc>
        <w:tc>
          <w:tcPr>
            <w:tcW w:w="2156"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5E20E80B" w14:textId="77777777" w:rsidR="0088262D" w:rsidRPr="00491CB0" w:rsidRDefault="0088262D" w:rsidP="00E62A60">
            <w:pPr>
              <w:spacing w:line="360" w:lineRule="auto"/>
              <w:ind w:right="146"/>
              <w:jc w:val="right"/>
              <w:rPr>
                <w:rFonts w:ascii="Century Gothic" w:hAnsi="Century Gothic" w:cs="Arial"/>
              </w:rPr>
            </w:pPr>
            <w:r w:rsidRPr="00491CB0">
              <w:rPr>
                <w:rFonts w:ascii="Century Gothic" w:hAnsi="Century Gothic" w:cs="Arial"/>
              </w:rPr>
              <w:t>60.00</w:t>
            </w:r>
          </w:p>
        </w:tc>
      </w:tr>
      <w:tr w:rsidR="0088262D" w:rsidRPr="00BE2A69" w14:paraId="533B763A" w14:textId="77777777" w:rsidTr="007E7AB4">
        <w:trPr>
          <w:trHeight w:val="521"/>
        </w:trPr>
        <w:tc>
          <w:tcPr>
            <w:tcW w:w="7162" w:type="dxa"/>
            <w:tcBorders>
              <w:top w:val="single" w:sz="4" w:space="0" w:color="000000"/>
              <w:left w:val="single" w:sz="4" w:space="0" w:color="000000"/>
              <w:bottom w:val="single" w:sz="4" w:space="0" w:color="auto"/>
              <w:right w:val="single" w:sz="4" w:space="0" w:color="000000"/>
            </w:tcBorders>
            <w:shd w:val="clear" w:color="auto" w:fill="auto"/>
          </w:tcPr>
          <w:p w14:paraId="61FBC7D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B) Peritaje y dictamen sobre siniestros de establecimientos comerciales, y de servicios. </w:t>
            </w:r>
          </w:p>
        </w:tc>
        <w:tc>
          <w:tcPr>
            <w:tcW w:w="2156"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14:paraId="132D8A53"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 xml:space="preserve"> </w:t>
            </w:r>
          </w:p>
          <w:p w14:paraId="55204D1F" w14:textId="77777777" w:rsidR="0088262D" w:rsidRPr="00894402" w:rsidRDefault="0088262D" w:rsidP="00E62A60">
            <w:pPr>
              <w:spacing w:line="360" w:lineRule="auto"/>
              <w:ind w:right="146"/>
              <w:jc w:val="right"/>
              <w:rPr>
                <w:rFonts w:ascii="Century Gothic" w:hAnsi="Century Gothic" w:cs="Arial"/>
              </w:rPr>
            </w:pPr>
            <w:r>
              <w:rPr>
                <w:rFonts w:ascii="Century Gothic" w:hAnsi="Century Gothic" w:cs="Arial"/>
              </w:rPr>
              <w:t>19.34</w:t>
            </w:r>
            <w:r w:rsidRPr="00894402">
              <w:rPr>
                <w:rFonts w:ascii="Century Gothic" w:hAnsi="Century Gothic" w:cs="Arial"/>
              </w:rPr>
              <w:t xml:space="preserve"> </w:t>
            </w:r>
          </w:p>
        </w:tc>
      </w:tr>
      <w:tr w:rsidR="0088262D" w:rsidRPr="00BE2A69" w14:paraId="4F250F0A" w14:textId="77777777" w:rsidTr="007E7AB4">
        <w:trPr>
          <w:trHeight w:val="353"/>
        </w:trPr>
        <w:tc>
          <w:tcPr>
            <w:tcW w:w="7162" w:type="dxa"/>
            <w:tcBorders>
              <w:top w:val="single" w:sz="4" w:space="0" w:color="auto"/>
              <w:left w:val="single" w:sz="4" w:space="0" w:color="000000"/>
              <w:bottom w:val="single" w:sz="4" w:space="0" w:color="000000"/>
              <w:right w:val="single" w:sz="4" w:space="0" w:color="000000"/>
            </w:tcBorders>
            <w:shd w:val="clear" w:color="auto" w:fill="auto"/>
          </w:tcPr>
          <w:p w14:paraId="2B33725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Industrial</w:t>
            </w:r>
          </w:p>
        </w:tc>
        <w:tc>
          <w:tcPr>
            <w:tcW w:w="2156"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6FB6B405" w14:textId="77777777" w:rsidR="0088262D" w:rsidRPr="00894402" w:rsidRDefault="0088262D" w:rsidP="00E62A60">
            <w:pPr>
              <w:spacing w:line="360" w:lineRule="auto"/>
              <w:ind w:right="146"/>
              <w:jc w:val="right"/>
              <w:rPr>
                <w:rFonts w:ascii="Century Gothic" w:hAnsi="Century Gothic" w:cs="Arial"/>
              </w:rPr>
            </w:pPr>
            <w:r>
              <w:rPr>
                <w:rFonts w:ascii="Century Gothic" w:hAnsi="Century Gothic" w:cs="Arial"/>
              </w:rPr>
              <w:t>77.37</w:t>
            </w:r>
          </w:p>
        </w:tc>
      </w:tr>
      <w:tr w:rsidR="0088262D" w:rsidRPr="00BE2A69" w14:paraId="24F888D1"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5BBEC9C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C) Peritaje sobre siniestros de casa-habitación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14F9449" w14:textId="77777777" w:rsidR="0088262D" w:rsidRPr="00894402" w:rsidRDefault="0088262D" w:rsidP="00E62A60">
            <w:pPr>
              <w:spacing w:line="360" w:lineRule="auto"/>
              <w:ind w:right="113"/>
              <w:jc w:val="right"/>
              <w:rPr>
                <w:rFonts w:ascii="Century Gothic" w:hAnsi="Century Gothic" w:cs="Arial"/>
              </w:rPr>
            </w:pPr>
            <w:r>
              <w:rPr>
                <w:rFonts w:ascii="Century Gothic" w:hAnsi="Century Gothic" w:cs="Arial"/>
              </w:rPr>
              <w:t>14.51</w:t>
            </w:r>
            <w:r w:rsidRPr="00894402">
              <w:rPr>
                <w:rFonts w:ascii="Century Gothic" w:hAnsi="Century Gothic" w:cs="Arial"/>
              </w:rPr>
              <w:t xml:space="preserve"> </w:t>
            </w:r>
          </w:p>
        </w:tc>
      </w:tr>
      <w:tr w:rsidR="0088262D" w:rsidRPr="00BE2A69" w14:paraId="7004B477"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DA57AA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D) Por cada inspección general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05FA334" w14:textId="77777777" w:rsidR="0088262D" w:rsidRPr="00894402" w:rsidRDefault="0088262D" w:rsidP="00E62A60">
            <w:pPr>
              <w:spacing w:line="360" w:lineRule="auto"/>
              <w:ind w:right="112"/>
              <w:jc w:val="right"/>
              <w:rPr>
                <w:rFonts w:ascii="Century Gothic" w:hAnsi="Century Gothic" w:cs="Arial"/>
              </w:rPr>
            </w:pPr>
          </w:p>
        </w:tc>
      </w:tr>
      <w:tr w:rsidR="0088262D" w:rsidRPr="00BE2A69" w14:paraId="73045B3F" w14:textId="77777777" w:rsidTr="007E7AB4">
        <w:trPr>
          <w:trHeight w:val="303"/>
        </w:trPr>
        <w:tc>
          <w:tcPr>
            <w:tcW w:w="7162" w:type="dxa"/>
            <w:tcBorders>
              <w:top w:val="single" w:sz="4" w:space="0" w:color="000000"/>
              <w:left w:val="single" w:sz="4" w:space="0" w:color="000000"/>
              <w:bottom w:val="single" w:sz="4" w:space="0" w:color="auto"/>
              <w:right w:val="single" w:sz="4" w:space="0" w:color="000000"/>
            </w:tcBorders>
            <w:shd w:val="clear" w:color="auto" w:fill="auto"/>
          </w:tcPr>
          <w:p w14:paraId="7F8C2A5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De 1 a 9 empleados</w:t>
            </w:r>
          </w:p>
        </w:tc>
        <w:tc>
          <w:tcPr>
            <w:tcW w:w="2156" w:type="dxa"/>
            <w:gridSpan w:val="2"/>
            <w:tcBorders>
              <w:top w:val="single" w:sz="4" w:space="0" w:color="000000"/>
              <w:left w:val="single" w:sz="4" w:space="0" w:color="000000"/>
              <w:bottom w:val="single" w:sz="4" w:space="0" w:color="auto"/>
              <w:right w:val="single" w:sz="4" w:space="0" w:color="000000"/>
            </w:tcBorders>
            <w:shd w:val="clear" w:color="auto" w:fill="auto"/>
            <w:vAlign w:val="bottom"/>
          </w:tcPr>
          <w:p w14:paraId="3F427161"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4.84</w:t>
            </w:r>
          </w:p>
        </w:tc>
      </w:tr>
      <w:tr w:rsidR="0088262D" w:rsidRPr="00BE2A69" w14:paraId="486FF39F" w14:textId="77777777" w:rsidTr="007E7AB4">
        <w:trPr>
          <w:trHeight w:val="303"/>
        </w:trPr>
        <w:tc>
          <w:tcPr>
            <w:tcW w:w="7162" w:type="dxa"/>
            <w:tcBorders>
              <w:top w:val="single" w:sz="4" w:space="0" w:color="auto"/>
              <w:left w:val="single" w:sz="4" w:space="0" w:color="000000"/>
              <w:bottom w:val="single" w:sz="4" w:space="0" w:color="000000"/>
              <w:right w:val="single" w:sz="4" w:space="0" w:color="000000"/>
            </w:tcBorders>
            <w:shd w:val="clear" w:color="auto" w:fill="auto"/>
          </w:tcPr>
          <w:p w14:paraId="092D64E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De 10 a 20 empleados</w:t>
            </w:r>
          </w:p>
        </w:tc>
        <w:tc>
          <w:tcPr>
            <w:tcW w:w="2156"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2D8452F9"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14.51</w:t>
            </w:r>
          </w:p>
        </w:tc>
      </w:tr>
      <w:tr w:rsidR="0088262D" w:rsidRPr="00BE2A69" w14:paraId="042D8F43"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9E1FA7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De 21 a 50 empleados</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51BF88"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24.07</w:t>
            </w:r>
          </w:p>
        </w:tc>
      </w:tr>
      <w:tr w:rsidR="0088262D" w:rsidRPr="00BE2A69" w14:paraId="5D00E247"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2DDC26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DE 51 empleados o mas</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789534"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27.63</w:t>
            </w:r>
          </w:p>
        </w:tc>
      </w:tr>
      <w:tr w:rsidR="0088262D" w:rsidRPr="00BE2A69" w14:paraId="675F8D81"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5F5975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Por inspección</w:t>
            </w:r>
            <w:r>
              <w:rPr>
                <w:rFonts w:ascii="Century Gothic" w:hAnsi="Century Gothic" w:cs="Arial"/>
              </w:rPr>
              <w:t xml:space="preserve"> general a guarderías de ICHDII</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9BB740B"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4.84</w:t>
            </w:r>
          </w:p>
        </w:tc>
      </w:tr>
      <w:tr w:rsidR="0088262D" w:rsidRPr="00BE2A69" w14:paraId="4D97425B"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57C480F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Por inspección general a guarderías de IMSS y AC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893EA7B"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19.34</w:t>
            </w:r>
          </w:p>
        </w:tc>
      </w:tr>
      <w:tr w:rsidR="0088262D" w:rsidRPr="00BE2A69" w14:paraId="594E3A1D"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3ED9767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E) Revisión de extinguidores, por unidad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7A1E801" w14:textId="77777777" w:rsidR="0088262D" w:rsidRPr="00894402" w:rsidRDefault="0088262D" w:rsidP="00E62A60">
            <w:pPr>
              <w:spacing w:line="360" w:lineRule="auto"/>
              <w:ind w:right="113"/>
              <w:jc w:val="right"/>
              <w:rPr>
                <w:rFonts w:ascii="Century Gothic" w:hAnsi="Century Gothic" w:cs="Arial"/>
              </w:rPr>
            </w:pPr>
            <w:r>
              <w:rPr>
                <w:rFonts w:ascii="Century Gothic" w:hAnsi="Century Gothic" w:cs="Arial"/>
              </w:rPr>
              <w:t>.97</w:t>
            </w:r>
            <w:r w:rsidRPr="00894402">
              <w:rPr>
                <w:rFonts w:ascii="Century Gothic" w:hAnsi="Century Gothic" w:cs="Arial"/>
              </w:rPr>
              <w:t xml:space="preserve"> </w:t>
            </w:r>
          </w:p>
        </w:tc>
      </w:tr>
      <w:tr w:rsidR="0088262D" w:rsidRPr="00BE2A69" w14:paraId="43EE5E7F" w14:textId="77777777" w:rsidTr="007E7AB4">
        <w:trPr>
          <w:trHeight w:val="31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9185CE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 Por revisión a extintores por</w:t>
            </w:r>
            <w:r>
              <w:rPr>
                <w:rFonts w:ascii="Century Gothic" w:hAnsi="Century Gothic" w:cs="Arial"/>
              </w:rPr>
              <w:t xml:space="preserve"> unidad en guarderías de ICHDII</w:t>
            </w:r>
            <w:r w:rsidRPr="00894402">
              <w:rPr>
                <w:rFonts w:ascii="Century Gothic" w:eastAsia="Century Gothic" w:hAnsi="Century Gothic" w:cs="Arial"/>
                <w:b/>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6AFDE42" w14:textId="77777777" w:rsidR="0088262D" w:rsidRPr="00894402" w:rsidRDefault="0088262D" w:rsidP="00E62A60">
            <w:pPr>
              <w:spacing w:line="360" w:lineRule="auto"/>
              <w:ind w:right="152"/>
              <w:jc w:val="right"/>
              <w:rPr>
                <w:rFonts w:ascii="Century Gothic" w:hAnsi="Century Gothic" w:cs="Arial"/>
              </w:rPr>
            </w:pPr>
            <w:r w:rsidRPr="00894402">
              <w:rPr>
                <w:rFonts w:ascii="Century Gothic" w:hAnsi="Century Gothic" w:cs="Arial"/>
              </w:rPr>
              <w:t xml:space="preserve">                       </w:t>
            </w:r>
            <w:r>
              <w:rPr>
                <w:rFonts w:ascii="Century Gothic" w:hAnsi="Century Gothic" w:cs="Arial"/>
              </w:rPr>
              <w:t>.77</w:t>
            </w:r>
            <w:r w:rsidRPr="00894402">
              <w:rPr>
                <w:rFonts w:ascii="Century Gothic" w:hAnsi="Century Gothic" w:cs="Arial"/>
              </w:rPr>
              <w:t xml:space="preserve">  </w:t>
            </w:r>
          </w:p>
        </w:tc>
      </w:tr>
      <w:tr w:rsidR="0088262D" w:rsidRPr="00BE2A69" w14:paraId="0EE9384A"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AAC03C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F) Por inspección especial de proyecto de obra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2419DABD"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19.34</w:t>
            </w:r>
            <w:r w:rsidRPr="00894402">
              <w:rPr>
                <w:rFonts w:ascii="Century Gothic" w:hAnsi="Century Gothic" w:cs="Arial"/>
              </w:rPr>
              <w:t xml:space="preserve"> </w:t>
            </w:r>
          </w:p>
        </w:tc>
      </w:tr>
      <w:tr w:rsidR="0088262D" w:rsidRPr="00BE2A69" w14:paraId="270D4B23" w14:textId="77777777" w:rsidTr="007E7AB4">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2421282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G) Plan interno de protección civil, revisión y aprobación. </w:t>
            </w:r>
          </w:p>
        </w:tc>
      </w:tr>
      <w:tr w:rsidR="0088262D" w:rsidRPr="00BE2A69" w14:paraId="0C152739"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44084CB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 Negocio de 1 a 10 empleados</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D72E703"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5.80</w:t>
            </w:r>
            <w:r w:rsidRPr="00894402">
              <w:rPr>
                <w:rFonts w:ascii="Century Gothic" w:hAnsi="Century Gothic" w:cs="Arial"/>
              </w:rPr>
              <w:t xml:space="preserve"> </w:t>
            </w:r>
          </w:p>
        </w:tc>
      </w:tr>
      <w:tr w:rsidR="0088262D" w:rsidRPr="00BE2A69" w14:paraId="07F96609"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28E73F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Negocios con 11 a 20 empleados.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4E03EF1F"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18.42</w:t>
            </w:r>
            <w:r w:rsidRPr="00894402">
              <w:rPr>
                <w:rFonts w:ascii="Century Gothic" w:hAnsi="Century Gothic" w:cs="Arial"/>
              </w:rPr>
              <w:t xml:space="preserve"> </w:t>
            </w:r>
          </w:p>
        </w:tc>
      </w:tr>
      <w:tr w:rsidR="0088262D" w:rsidRPr="00BE2A69" w14:paraId="16E97C0C"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5CC1EB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3.- Negocios con 21 a 50 empleados</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2C33C35"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27.63</w:t>
            </w:r>
          </w:p>
        </w:tc>
      </w:tr>
      <w:tr w:rsidR="0088262D" w:rsidRPr="00BE2A69" w14:paraId="4C654E2B"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1648941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4.- Negocios con más de 51 o más empleados</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7965AB30"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36.84</w:t>
            </w:r>
          </w:p>
        </w:tc>
      </w:tr>
      <w:tr w:rsidR="0088262D" w:rsidRPr="00BE2A69" w14:paraId="120A6BE5"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57499A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H) Simulacros.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45380AFD" w14:textId="77777777" w:rsidR="0088262D" w:rsidRPr="00894402" w:rsidRDefault="0088262D" w:rsidP="00E62A60">
            <w:pPr>
              <w:spacing w:line="360" w:lineRule="auto"/>
              <w:ind w:right="113"/>
              <w:jc w:val="right"/>
              <w:rPr>
                <w:rFonts w:ascii="Century Gothic" w:hAnsi="Century Gothic" w:cs="Arial"/>
              </w:rPr>
            </w:pPr>
            <w:r>
              <w:rPr>
                <w:rFonts w:ascii="Century Gothic" w:hAnsi="Century Gothic" w:cs="Arial"/>
              </w:rPr>
              <w:t>19.34</w:t>
            </w:r>
            <w:r w:rsidRPr="00894402">
              <w:rPr>
                <w:rFonts w:ascii="Century Gothic" w:hAnsi="Century Gothic" w:cs="Arial"/>
              </w:rPr>
              <w:t xml:space="preserve"> </w:t>
            </w:r>
          </w:p>
        </w:tc>
      </w:tr>
      <w:tr w:rsidR="0088262D" w:rsidRPr="00BE2A69" w14:paraId="3B90E8FA"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34D9FDD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 xml:space="preserve">I) Custodias de quemas controladas.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29EB1BA9" w14:textId="77777777" w:rsidR="0088262D" w:rsidRPr="00894402" w:rsidRDefault="0088262D" w:rsidP="00E62A60">
            <w:pPr>
              <w:spacing w:line="360" w:lineRule="auto"/>
              <w:ind w:right="113"/>
              <w:jc w:val="right"/>
              <w:rPr>
                <w:rFonts w:ascii="Century Gothic" w:hAnsi="Century Gothic" w:cs="Arial"/>
              </w:rPr>
            </w:pPr>
            <w:r>
              <w:rPr>
                <w:rFonts w:ascii="Century Gothic" w:hAnsi="Century Gothic" w:cs="Arial"/>
              </w:rPr>
              <w:t>9.67</w:t>
            </w:r>
            <w:r w:rsidRPr="00894402">
              <w:rPr>
                <w:rFonts w:ascii="Century Gothic" w:hAnsi="Century Gothic" w:cs="Arial"/>
              </w:rPr>
              <w:t xml:space="preserve"> </w:t>
            </w:r>
          </w:p>
        </w:tc>
      </w:tr>
      <w:tr w:rsidR="0088262D" w:rsidRPr="00BE2A69" w14:paraId="4CF69615" w14:textId="77777777" w:rsidTr="007E7AB4">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41469CB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J) Traslado de ambulancia. </w:t>
            </w:r>
          </w:p>
        </w:tc>
      </w:tr>
      <w:tr w:rsidR="0088262D" w:rsidRPr="00BE2A69" w14:paraId="79F05D98"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AE884A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1.  Local.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353629DA"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3.87</w:t>
            </w:r>
            <w:r w:rsidRPr="00894402">
              <w:rPr>
                <w:rFonts w:ascii="Century Gothic" w:hAnsi="Century Gothic" w:cs="Arial"/>
              </w:rPr>
              <w:t xml:space="preserve"> </w:t>
            </w:r>
          </w:p>
        </w:tc>
      </w:tr>
      <w:tr w:rsidR="0088262D" w:rsidRPr="00BE2A69" w14:paraId="38A5541E"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1543826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2. Chihuahua.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59EEC917"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14.51</w:t>
            </w:r>
            <w:r w:rsidRPr="00894402">
              <w:rPr>
                <w:rFonts w:ascii="Century Gothic" w:hAnsi="Century Gothic" w:cs="Arial"/>
              </w:rPr>
              <w:t xml:space="preserve"> </w:t>
            </w:r>
          </w:p>
        </w:tc>
      </w:tr>
      <w:tr w:rsidR="0088262D" w:rsidRPr="00BE2A69" w14:paraId="5DAD197C"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3998D7C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K) Capacitaciones por tema (por persona).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379B58DE" w14:textId="77777777" w:rsidR="0088262D" w:rsidRPr="00894402" w:rsidRDefault="0088262D" w:rsidP="00E62A60">
            <w:pPr>
              <w:spacing w:line="360" w:lineRule="auto"/>
              <w:ind w:right="112"/>
              <w:jc w:val="right"/>
              <w:rPr>
                <w:rFonts w:ascii="Century Gothic" w:hAnsi="Century Gothic" w:cs="Arial"/>
              </w:rPr>
            </w:pPr>
            <w:r>
              <w:rPr>
                <w:rFonts w:ascii="Century Gothic" w:hAnsi="Century Gothic" w:cs="Arial"/>
              </w:rPr>
              <w:t>2.90</w:t>
            </w:r>
            <w:r w:rsidRPr="00894402">
              <w:rPr>
                <w:rFonts w:ascii="Century Gothic" w:hAnsi="Century Gothic" w:cs="Arial"/>
              </w:rPr>
              <w:t xml:space="preserve"> </w:t>
            </w:r>
          </w:p>
        </w:tc>
      </w:tr>
      <w:tr w:rsidR="0088262D" w:rsidRPr="00BE2A69" w14:paraId="4D13DC27" w14:textId="77777777" w:rsidTr="007E7AB4">
        <w:trPr>
          <w:trHeight w:val="597"/>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54B785E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L) Eventos pago por unidades. </w:t>
            </w:r>
          </w:p>
          <w:p w14:paraId="1F9909A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Nota: Mínimo dos elementos por evento. </w:t>
            </w:r>
          </w:p>
        </w:tc>
      </w:tr>
      <w:tr w:rsidR="0088262D" w:rsidRPr="00BE2A69" w14:paraId="7A2ED0A1"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DF19C83" w14:textId="77777777" w:rsidR="0088262D" w:rsidRPr="00894402" w:rsidRDefault="0088262D" w:rsidP="00E62A60">
            <w:pPr>
              <w:spacing w:line="324" w:lineRule="auto"/>
              <w:rPr>
                <w:rFonts w:ascii="Century Gothic" w:hAnsi="Century Gothic" w:cs="Arial"/>
              </w:rPr>
            </w:pPr>
            <w:r w:rsidRPr="00894402">
              <w:rPr>
                <w:rFonts w:ascii="Century Gothic" w:hAnsi="Century Gothic" w:cs="Arial"/>
              </w:rPr>
              <w:t xml:space="preserve">1. Máquina </w:t>
            </w:r>
            <w:proofErr w:type="spellStart"/>
            <w:r w:rsidRPr="00894402">
              <w:rPr>
                <w:rFonts w:ascii="Century Gothic" w:hAnsi="Century Gothic" w:cs="Arial"/>
              </w:rPr>
              <w:t>extinguidora</w:t>
            </w:r>
            <w:proofErr w:type="spellEnd"/>
            <w:r w:rsidRPr="00894402">
              <w:rPr>
                <w:rFonts w:ascii="Century Gothic" w:hAnsi="Century Gothic" w:cs="Arial"/>
              </w:rPr>
              <w:t xml:space="preserve">.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90E06FD" w14:textId="77777777" w:rsidR="0088262D" w:rsidRPr="00894402" w:rsidRDefault="0088262D" w:rsidP="00E62A60">
            <w:pPr>
              <w:spacing w:line="324" w:lineRule="auto"/>
              <w:ind w:right="113"/>
              <w:jc w:val="right"/>
              <w:rPr>
                <w:rFonts w:ascii="Century Gothic" w:hAnsi="Century Gothic" w:cs="Arial"/>
              </w:rPr>
            </w:pPr>
            <w:r>
              <w:rPr>
                <w:rFonts w:ascii="Century Gothic" w:hAnsi="Century Gothic" w:cs="Arial"/>
              </w:rPr>
              <w:t>4.84</w:t>
            </w:r>
            <w:r w:rsidRPr="00894402">
              <w:rPr>
                <w:rFonts w:ascii="Century Gothic" w:hAnsi="Century Gothic" w:cs="Arial"/>
              </w:rPr>
              <w:t xml:space="preserve"> </w:t>
            </w:r>
          </w:p>
        </w:tc>
      </w:tr>
      <w:tr w:rsidR="0088262D" w:rsidRPr="00BE2A69" w14:paraId="75737ACD"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71069D95" w14:textId="77777777" w:rsidR="0088262D" w:rsidRPr="00894402" w:rsidRDefault="0088262D" w:rsidP="00E62A60">
            <w:pPr>
              <w:spacing w:line="324" w:lineRule="auto"/>
              <w:rPr>
                <w:rFonts w:ascii="Century Gothic" w:hAnsi="Century Gothic" w:cs="Arial"/>
              </w:rPr>
            </w:pPr>
            <w:r w:rsidRPr="00894402">
              <w:rPr>
                <w:rFonts w:ascii="Century Gothic" w:hAnsi="Century Gothic" w:cs="Arial"/>
              </w:rPr>
              <w:t xml:space="preserve">2.  Ambulancia.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25D848F4" w14:textId="77777777" w:rsidR="0088262D" w:rsidRPr="00894402" w:rsidRDefault="0088262D" w:rsidP="00E62A60">
            <w:pPr>
              <w:spacing w:line="324" w:lineRule="auto"/>
              <w:ind w:right="113"/>
              <w:jc w:val="right"/>
              <w:rPr>
                <w:rFonts w:ascii="Century Gothic" w:hAnsi="Century Gothic" w:cs="Arial"/>
              </w:rPr>
            </w:pPr>
            <w:r>
              <w:rPr>
                <w:rFonts w:ascii="Century Gothic" w:hAnsi="Century Gothic" w:cs="Arial"/>
              </w:rPr>
              <w:t>4.84</w:t>
            </w:r>
            <w:r w:rsidRPr="00894402">
              <w:rPr>
                <w:rFonts w:ascii="Century Gothic" w:hAnsi="Century Gothic" w:cs="Arial"/>
              </w:rPr>
              <w:t xml:space="preserve"> </w:t>
            </w:r>
          </w:p>
        </w:tc>
      </w:tr>
      <w:tr w:rsidR="0088262D" w:rsidRPr="00BE2A69" w14:paraId="5912EFAB"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6A3AF338" w14:textId="77777777" w:rsidR="0088262D" w:rsidRPr="00894402" w:rsidRDefault="0088262D" w:rsidP="00E62A60">
            <w:pPr>
              <w:spacing w:line="324" w:lineRule="auto"/>
              <w:rPr>
                <w:rFonts w:ascii="Century Gothic" w:hAnsi="Century Gothic" w:cs="Arial"/>
              </w:rPr>
            </w:pPr>
            <w:r w:rsidRPr="00894402">
              <w:rPr>
                <w:rFonts w:ascii="Century Gothic" w:hAnsi="Century Gothic" w:cs="Arial"/>
              </w:rPr>
              <w:t xml:space="preserve">3. Elemento.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7291A925" w14:textId="77777777" w:rsidR="0088262D" w:rsidRPr="00894402" w:rsidRDefault="0088262D" w:rsidP="00E62A60">
            <w:pPr>
              <w:spacing w:line="324" w:lineRule="auto"/>
              <w:ind w:right="112"/>
              <w:jc w:val="right"/>
              <w:rPr>
                <w:rFonts w:ascii="Century Gothic" w:hAnsi="Century Gothic" w:cs="Arial"/>
              </w:rPr>
            </w:pPr>
            <w:r>
              <w:rPr>
                <w:rFonts w:ascii="Century Gothic" w:hAnsi="Century Gothic" w:cs="Arial"/>
              </w:rPr>
              <w:t>4.61</w:t>
            </w:r>
            <w:r w:rsidRPr="00894402">
              <w:rPr>
                <w:rFonts w:ascii="Century Gothic" w:hAnsi="Century Gothic" w:cs="Arial"/>
              </w:rPr>
              <w:t xml:space="preserve"> </w:t>
            </w:r>
          </w:p>
        </w:tc>
      </w:tr>
      <w:tr w:rsidR="0088262D" w:rsidRPr="00BE2A69" w14:paraId="6BEAAE96" w14:textId="77777777" w:rsidTr="007E7AB4">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46815D72" w14:textId="77777777" w:rsidR="0088262D" w:rsidRPr="00894402" w:rsidRDefault="0088262D" w:rsidP="00E62A60">
            <w:pPr>
              <w:spacing w:line="360" w:lineRule="auto"/>
              <w:ind w:right="112"/>
              <w:rPr>
                <w:rFonts w:ascii="Century Gothic" w:hAnsi="Century Gothic" w:cs="Arial"/>
              </w:rPr>
            </w:pPr>
            <w:r w:rsidRPr="00894402">
              <w:rPr>
                <w:rFonts w:ascii="Century Gothic" w:hAnsi="Century Gothic" w:cs="Arial"/>
              </w:rPr>
              <w:t>M) Por procedimientos especiales (trasiegos, descargas de materiales derrames Etc. Por hora</w:t>
            </w:r>
          </w:p>
        </w:tc>
      </w:tr>
      <w:tr w:rsidR="0088262D" w:rsidRPr="00BE2A69" w14:paraId="11D71296"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53897F8" w14:textId="77777777" w:rsidR="0088262D" w:rsidRPr="00894402" w:rsidRDefault="0088262D" w:rsidP="00E62A60">
            <w:pPr>
              <w:spacing w:line="312" w:lineRule="auto"/>
              <w:rPr>
                <w:rFonts w:ascii="Century Gothic" w:hAnsi="Century Gothic" w:cs="Arial"/>
              </w:rPr>
            </w:pPr>
            <w:proofErr w:type="spellStart"/>
            <w:r w:rsidRPr="00894402">
              <w:rPr>
                <w:rFonts w:ascii="Century Gothic" w:hAnsi="Century Gothic" w:cs="Arial"/>
              </w:rPr>
              <w:t>Hr</w:t>
            </w:r>
            <w:proofErr w:type="spellEnd"/>
            <w:r w:rsidRPr="00894402">
              <w:rPr>
                <w:rFonts w:ascii="Century Gothic" w:hAnsi="Century Gothic" w:cs="Arial"/>
              </w:rPr>
              <w:t>. Maquina</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072AD918" w14:textId="77777777" w:rsidR="0088262D" w:rsidRPr="00894402" w:rsidRDefault="0088262D" w:rsidP="00E62A60">
            <w:pPr>
              <w:spacing w:line="312" w:lineRule="auto"/>
              <w:ind w:right="112"/>
              <w:jc w:val="right"/>
              <w:rPr>
                <w:rFonts w:ascii="Century Gothic" w:hAnsi="Century Gothic" w:cs="Arial"/>
              </w:rPr>
            </w:pPr>
            <w:r>
              <w:rPr>
                <w:rFonts w:ascii="Century Gothic" w:hAnsi="Century Gothic" w:cs="Arial"/>
              </w:rPr>
              <w:t>9.67</w:t>
            </w:r>
          </w:p>
        </w:tc>
      </w:tr>
      <w:tr w:rsidR="0088262D" w:rsidRPr="00BE2A69" w14:paraId="7264DA09" w14:textId="77777777" w:rsidTr="007E7AB4">
        <w:trPr>
          <w:trHeight w:val="30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02F0C60F" w14:textId="77777777" w:rsidR="0088262D" w:rsidRPr="00894402" w:rsidRDefault="0088262D" w:rsidP="00E62A60">
            <w:pPr>
              <w:spacing w:line="312" w:lineRule="auto"/>
              <w:rPr>
                <w:rFonts w:ascii="Century Gothic" w:hAnsi="Century Gothic" w:cs="Arial"/>
              </w:rPr>
            </w:pPr>
            <w:proofErr w:type="spellStart"/>
            <w:r w:rsidRPr="00894402">
              <w:rPr>
                <w:rFonts w:ascii="Century Gothic" w:hAnsi="Century Gothic" w:cs="Arial"/>
              </w:rPr>
              <w:t>Hr</w:t>
            </w:r>
            <w:proofErr w:type="spellEnd"/>
            <w:r w:rsidRPr="00894402">
              <w:rPr>
                <w:rFonts w:ascii="Century Gothic" w:hAnsi="Century Gothic" w:cs="Arial"/>
              </w:rPr>
              <w:t>. Hombre</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69EADE73" w14:textId="77777777" w:rsidR="0088262D" w:rsidRPr="00894402" w:rsidRDefault="0088262D" w:rsidP="00E62A60">
            <w:pPr>
              <w:spacing w:line="312" w:lineRule="auto"/>
              <w:ind w:right="112"/>
              <w:jc w:val="right"/>
              <w:rPr>
                <w:rFonts w:ascii="Century Gothic" w:hAnsi="Century Gothic" w:cs="Arial"/>
              </w:rPr>
            </w:pPr>
            <w:r>
              <w:rPr>
                <w:rFonts w:ascii="Century Gothic" w:hAnsi="Century Gothic" w:cs="Arial"/>
              </w:rPr>
              <w:t>5.07</w:t>
            </w:r>
          </w:p>
        </w:tc>
      </w:tr>
      <w:tr w:rsidR="0088262D" w:rsidRPr="00BE2A69" w14:paraId="496D6450" w14:textId="77777777" w:rsidTr="007E7AB4">
        <w:trPr>
          <w:trHeight w:val="361"/>
        </w:trPr>
        <w:tc>
          <w:tcPr>
            <w:tcW w:w="7162" w:type="dxa"/>
            <w:tcBorders>
              <w:top w:val="single" w:sz="4" w:space="0" w:color="000000"/>
              <w:left w:val="single" w:sz="4" w:space="0" w:color="000000"/>
              <w:bottom w:val="single" w:sz="4" w:space="0" w:color="auto"/>
              <w:right w:val="single" w:sz="4" w:space="0" w:color="000000"/>
            </w:tcBorders>
            <w:shd w:val="clear" w:color="auto" w:fill="auto"/>
          </w:tcPr>
          <w:p w14:paraId="220D9092"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N)  Determinación de aforo, por escrito</w:t>
            </w:r>
          </w:p>
        </w:tc>
        <w:tc>
          <w:tcPr>
            <w:tcW w:w="2156" w:type="dxa"/>
            <w:gridSpan w:val="2"/>
            <w:tcBorders>
              <w:top w:val="single" w:sz="4" w:space="0" w:color="000000"/>
              <w:left w:val="single" w:sz="4" w:space="0" w:color="000000"/>
              <w:bottom w:val="single" w:sz="4" w:space="0" w:color="auto"/>
              <w:right w:val="single" w:sz="4" w:space="0" w:color="000000"/>
            </w:tcBorders>
            <w:shd w:val="clear" w:color="auto" w:fill="auto"/>
          </w:tcPr>
          <w:p w14:paraId="7D6FE9E8" w14:textId="77777777" w:rsidR="0088262D" w:rsidRPr="00894402" w:rsidRDefault="0088262D" w:rsidP="00E62A60">
            <w:pPr>
              <w:spacing w:line="312" w:lineRule="auto"/>
              <w:ind w:right="112"/>
              <w:rPr>
                <w:rFonts w:ascii="Century Gothic" w:hAnsi="Century Gothic" w:cs="Arial"/>
              </w:rPr>
            </w:pPr>
            <w:r w:rsidRPr="00894402">
              <w:rPr>
                <w:rFonts w:ascii="Century Gothic" w:hAnsi="Century Gothic" w:cs="Arial"/>
              </w:rPr>
              <w:t xml:space="preserve">    </w:t>
            </w:r>
          </w:p>
        </w:tc>
      </w:tr>
      <w:tr w:rsidR="0088262D" w:rsidRPr="00BE2A69" w14:paraId="79E860CF" w14:textId="77777777" w:rsidTr="007E7AB4">
        <w:trPr>
          <w:trHeight w:val="274"/>
        </w:trPr>
        <w:tc>
          <w:tcPr>
            <w:tcW w:w="7162" w:type="dxa"/>
            <w:tcBorders>
              <w:top w:val="single" w:sz="4" w:space="0" w:color="auto"/>
              <w:left w:val="single" w:sz="4" w:space="0" w:color="000000"/>
              <w:bottom w:val="single" w:sz="4" w:space="0" w:color="auto"/>
              <w:right w:val="single" w:sz="4" w:space="0" w:color="000000"/>
            </w:tcBorders>
            <w:shd w:val="clear" w:color="auto" w:fill="auto"/>
          </w:tcPr>
          <w:p w14:paraId="04AE34CC"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Grado de riesgo de incendio ordinario</w:t>
            </w:r>
          </w:p>
        </w:tc>
        <w:tc>
          <w:tcPr>
            <w:tcW w:w="2156" w:type="dxa"/>
            <w:gridSpan w:val="2"/>
            <w:tcBorders>
              <w:top w:val="single" w:sz="4" w:space="0" w:color="auto"/>
              <w:left w:val="single" w:sz="4" w:space="0" w:color="000000"/>
              <w:bottom w:val="single" w:sz="4" w:space="0" w:color="auto"/>
              <w:right w:val="single" w:sz="4" w:space="0" w:color="000000"/>
            </w:tcBorders>
            <w:shd w:val="clear" w:color="auto" w:fill="auto"/>
            <w:vAlign w:val="bottom"/>
          </w:tcPr>
          <w:p w14:paraId="2A2C2085" w14:textId="77777777" w:rsidR="0088262D" w:rsidRPr="00894402" w:rsidRDefault="0088262D" w:rsidP="00E62A60">
            <w:pPr>
              <w:spacing w:line="312" w:lineRule="auto"/>
              <w:ind w:right="112"/>
              <w:jc w:val="right"/>
              <w:rPr>
                <w:rFonts w:ascii="Century Gothic" w:hAnsi="Century Gothic" w:cs="Arial"/>
              </w:rPr>
            </w:pPr>
            <w:r>
              <w:rPr>
                <w:rFonts w:ascii="Century Gothic" w:hAnsi="Century Gothic" w:cs="Arial"/>
              </w:rPr>
              <w:t>13.82</w:t>
            </w:r>
          </w:p>
        </w:tc>
      </w:tr>
      <w:tr w:rsidR="0088262D" w:rsidRPr="00BE2A69" w14:paraId="3ED7D083" w14:textId="77777777" w:rsidTr="007E7AB4">
        <w:trPr>
          <w:trHeight w:val="289"/>
        </w:trPr>
        <w:tc>
          <w:tcPr>
            <w:tcW w:w="7162" w:type="dxa"/>
            <w:tcBorders>
              <w:top w:val="single" w:sz="4" w:space="0" w:color="auto"/>
              <w:left w:val="single" w:sz="4" w:space="0" w:color="000000"/>
              <w:bottom w:val="single" w:sz="4" w:space="0" w:color="000000"/>
              <w:right w:val="single" w:sz="4" w:space="0" w:color="000000"/>
            </w:tcBorders>
            <w:shd w:val="clear" w:color="auto" w:fill="auto"/>
          </w:tcPr>
          <w:p w14:paraId="62D6E4E0" w14:textId="77777777" w:rsidR="0088262D" w:rsidRPr="00894402" w:rsidRDefault="0088262D" w:rsidP="00E62A60">
            <w:pPr>
              <w:spacing w:line="312" w:lineRule="auto"/>
              <w:rPr>
                <w:rFonts w:ascii="Century Gothic" w:hAnsi="Century Gothic" w:cs="Arial"/>
              </w:rPr>
            </w:pPr>
            <w:r w:rsidRPr="00894402">
              <w:rPr>
                <w:rFonts w:ascii="Century Gothic" w:hAnsi="Century Gothic" w:cs="Arial"/>
              </w:rPr>
              <w:t>Grado de riesgo de incendio alto</w:t>
            </w:r>
          </w:p>
        </w:tc>
        <w:tc>
          <w:tcPr>
            <w:tcW w:w="2156" w:type="dxa"/>
            <w:gridSpan w:val="2"/>
            <w:tcBorders>
              <w:top w:val="single" w:sz="4" w:space="0" w:color="auto"/>
              <w:left w:val="single" w:sz="4" w:space="0" w:color="000000"/>
              <w:bottom w:val="single" w:sz="4" w:space="0" w:color="000000"/>
              <w:right w:val="single" w:sz="4" w:space="0" w:color="000000"/>
            </w:tcBorders>
            <w:shd w:val="clear" w:color="auto" w:fill="auto"/>
            <w:vAlign w:val="bottom"/>
          </w:tcPr>
          <w:p w14:paraId="691752FE" w14:textId="77777777" w:rsidR="0088262D" w:rsidRPr="00894402" w:rsidRDefault="0088262D" w:rsidP="00E62A60">
            <w:pPr>
              <w:spacing w:line="312" w:lineRule="auto"/>
              <w:ind w:right="112"/>
              <w:jc w:val="right"/>
              <w:rPr>
                <w:rFonts w:ascii="Century Gothic" w:hAnsi="Century Gothic" w:cs="Arial"/>
              </w:rPr>
            </w:pPr>
            <w:r>
              <w:rPr>
                <w:rFonts w:ascii="Century Gothic" w:hAnsi="Century Gothic" w:cs="Arial"/>
              </w:rPr>
              <w:t>23.03</w:t>
            </w:r>
          </w:p>
        </w:tc>
      </w:tr>
      <w:tr w:rsidR="0088262D" w:rsidRPr="00BE2A69" w14:paraId="46FC2504" w14:textId="77777777" w:rsidTr="007E7AB4">
        <w:trPr>
          <w:trHeight w:val="2258"/>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7866FD30" w14:textId="77777777" w:rsidR="0088262D" w:rsidRPr="00894402" w:rsidRDefault="0088262D" w:rsidP="00E62A60">
            <w:pPr>
              <w:spacing w:line="312" w:lineRule="auto"/>
              <w:jc w:val="both"/>
              <w:rPr>
                <w:rFonts w:ascii="Century Gothic" w:hAnsi="Century Gothic" w:cs="Arial"/>
              </w:rPr>
            </w:pPr>
            <w:r w:rsidRPr="00894402">
              <w:rPr>
                <w:rFonts w:ascii="Century Gothic" w:hAnsi="Century Gothic" w:cs="Arial"/>
              </w:rPr>
              <w:t>O) Multa por violaciones a los procesos de la ley estatal de protección civil el reglamento municipal de protección civil, y las demás disposiciones que de ella emanen, cuando se ponga en riesgo la integridad de la población y sus bienes por actos o una condición insegura grave.</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0C2535" w14:textId="77777777" w:rsidR="0088262D" w:rsidRPr="00894402" w:rsidRDefault="0088262D" w:rsidP="00E62A60">
            <w:pPr>
              <w:spacing w:line="312" w:lineRule="auto"/>
              <w:ind w:right="112"/>
              <w:jc w:val="right"/>
              <w:rPr>
                <w:rFonts w:ascii="Century Gothic" w:hAnsi="Century Gothic" w:cs="Arial"/>
              </w:rPr>
            </w:pPr>
            <w:r w:rsidRPr="00894402">
              <w:rPr>
                <w:rFonts w:ascii="Century Gothic" w:hAnsi="Century Gothic" w:cs="Arial"/>
              </w:rPr>
              <w:t xml:space="preserve">De </w:t>
            </w:r>
            <w:r>
              <w:rPr>
                <w:rFonts w:ascii="Century Gothic" w:hAnsi="Century Gothic" w:cs="Arial"/>
              </w:rPr>
              <w:t>73.69</w:t>
            </w:r>
            <w:r w:rsidRPr="00894402">
              <w:rPr>
                <w:rFonts w:ascii="Century Gothic" w:hAnsi="Century Gothic" w:cs="Arial"/>
              </w:rPr>
              <w:t xml:space="preserve"> Hasta </w:t>
            </w:r>
            <w:r>
              <w:rPr>
                <w:rFonts w:ascii="Century Gothic" w:hAnsi="Century Gothic" w:cs="Arial"/>
              </w:rPr>
              <w:t>7368.52</w:t>
            </w:r>
          </w:p>
        </w:tc>
      </w:tr>
      <w:tr w:rsidR="0088262D" w:rsidRPr="00BE2A69" w14:paraId="6B6E0D64" w14:textId="77777777" w:rsidTr="007E7AB4">
        <w:trPr>
          <w:trHeight w:val="399"/>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5224DE39" w14:textId="77777777" w:rsidR="0088262D" w:rsidRPr="00894402" w:rsidRDefault="0088262D" w:rsidP="00E62A60">
            <w:pPr>
              <w:spacing w:after="157" w:line="360" w:lineRule="auto"/>
              <w:rPr>
                <w:rFonts w:ascii="Century Gothic" w:hAnsi="Century Gothic" w:cs="Arial"/>
              </w:rPr>
            </w:pPr>
            <w:r w:rsidRPr="00894402">
              <w:rPr>
                <w:rFonts w:ascii="Century Gothic" w:eastAsia="Century Gothic" w:hAnsi="Century Gothic" w:cs="Arial"/>
                <w:b/>
              </w:rPr>
              <w:lastRenderedPageBreak/>
              <w:t>II.16.- POR LOS SERVICIOS QUE PRESTA LA DIRECCIÓN DE GOBERNACIÓN</w:t>
            </w:r>
            <w:r w:rsidRPr="00894402">
              <w:rPr>
                <w:rFonts w:ascii="Century Gothic" w:hAnsi="Century Gothic" w:cs="Arial"/>
              </w:rPr>
              <w:t xml:space="preserve"> </w:t>
            </w:r>
          </w:p>
        </w:tc>
      </w:tr>
      <w:tr w:rsidR="0088262D" w:rsidRPr="00BE2A69" w14:paraId="65EBE8A4" w14:textId="77777777" w:rsidTr="007E7AB4">
        <w:trPr>
          <w:trHeight w:val="30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7804A99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A)</w:t>
            </w:r>
            <w:r w:rsidRPr="00894402">
              <w:rPr>
                <w:rFonts w:ascii="Century Gothic" w:eastAsia="Arial" w:hAnsi="Century Gothic" w:cs="Arial"/>
              </w:rPr>
              <w:t xml:space="preserve"> </w:t>
            </w:r>
            <w:r w:rsidRPr="00894402">
              <w:rPr>
                <w:rFonts w:ascii="Century Gothic" w:hAnsi="Century Gothic" w:cs="Arial"/>
              </w:rPr>
              <w:t xml:space="preserve">Por la expedición de permisos y/o autorizaciones para: </w:t>
            </w:r>
          </w:p>
        </w:tc>
      </w:tr>
      <w:tr w:rsidR="0088262D" w:rsidRPr="00BE2A69" w14:paraId="0696E0F4" w14:textId="77777777" w:rsidTr="007E7AB4">
        <w:trPr>
          <w:trHeight w:val="303"/>
        </w:trPr>
        <w:tc>
          <w:tcPr>
            <w:tcW w:w="7162" w:type="dxa"/>
            <w:tcBorders>
              <w:top w:val="single" w:sz="4" w:space="0" w:color="000000"/>
              <w:left w:val="single" w:sz="4" w:space="0" w:color="000000"/>
              <w:bottom w:val="single" w:sz="4" w:space="0" w:color="000000"/>
              <w:right w:val="single" w:sz="4" w:space="0" w:color="000000"/>
            </w:tcBorders>
            <w:shd w:val="clear" w:color="auto" w:fill="auto"/>
          </w:tcPr>
          <w:p w14:paraId="2648B81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1. Bailes populares con grupo musical local. </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Pr>
          <w:p w14:paraId="4ECC16E3" w14:textId="77777777" w:rsidR="0088262D" w:rsidRPr="00894402" w:rsidRDefault="0088262D" w:rsidP="00E62A60">
            <w:pPr>
              <w:spacing w:line="360" w:lineRule="auto"/>
              <w:ind w:right="113"/>
              <w:jc w:val="right"/>
              <w:rPr>
                <w:rFonts w:ascii="Century Gothic" w:hAnsi="Century Gothic" w:cs="Arial"/>
              </w:rPr>
            </w:pPr>
            <w:r w:rsidRPr="00894402">
              <w:rPr>
                <w:rFonts w:ascii="Century Gothic" w:hAnsi="Century Gothic" w:cs="Arial"/>
              </w:rPr>
              <w:t xml:space="preserve"> $1,312.50 </w:t>
            </w:r>
          </w:p>
        </w:tc>
      </w:tr>
      <w:tr w:rsidR="0088262D" w:rsidRPr="00BE2A69" w14:paraId="5C01E5B2" w14:textId="77777777" w:rsidTr="007E7AB4">
        <w:trPr>
          <w:trHeight w:val="303"/>
        </w:trPr>
        <w:tc>
          <w:tcPr>
            <w:tcW w:w="7162" w:type="dxa"/>
            <w:tcBorders>
              <w:top w:val="single" w:sz="4" w:space="0" w:color="000000"/>
              <w:left w:val="single" w:sz="4" w:space="0" w:color="000000"/>
              <w:bottom w:val="single" w:sz="4" w:space="0" w:color="auto"/>
              <w:right w:val="single" w:sz="4" w:space="0" w:color="000000"/>
            </w:tcBorders>
            <w:shd w:val="clear" w:color="auto" w:fill="auto"/>
          </w:tcPr>
          <w:p w14:paraId="6540A5F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2. Bailes populares con grupo musical foráneo.  </w:t>
            </w:r>
          </w:p>
        </w:tc>
        <w:tc>
          <w:tcPr>
            <w:tcW w:w="2156" w:type="dxa"/>
            <w:gridSpan w:val="2"/>
            <w:tcBorders>
              <w:top w:val="single" w:sz="4" w:space="0" w:color="000000"/>
              <w:left w:val="single" w:sz="4" w:space="0" w:color="000000"/>
              <w:bottom w:val="single" w:sz="4" w:space="0" w:color="auto"/>
              <w:right w:val="single" w:sz="4" w:space="0" w:color="000000"/>
            </w:tcBorders>
            <w:shd w:val="clear" w:color="auto" w:fill="auto"/>
          </w:tcPr>
          <w:p w14:paraId="7C2CC155"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$1,711.50 </w:t>
            </w:r>
          </w:p>
        </w:tc>
      </w:tr>
      <w:tr w:rsidR="0088262D" w:rsidRPr="00BE2A69" w14:paraId="2BA74939" w14:textId="77777777" w:rsidTr="007E7AB4">
        <w:trPr>
          <w:trHeight w:val="308"/>
        </w:trPr>
        <w:tc>
          <w:tcPr>
            <w:tcW w:w="7162" w:type="dxa"/>
            <w:tcBorders>
              <w:top w:val="single" w:sz="4" w:space="0" w:color="auto"/>
              <w:left w:val="single" w:sz="4" w:space="0" w:color="000000"/>
              <w:bottom w:val="single" w:sz="4" w:space="0" w:color="000000"/>
              <w:right w:val="single" w:sz="4" w:space="0" w:color="000000"/>
            </w:tcBorders>
            <w:shd w:val="clear" w:color="auto" w:fill="auto"/>
          </w:tcPr>
          <w:p w14:paraId="4FD5B56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      3. Kermeses y Karaokes </w:t>
            </w:r>
          </w:p>
        </w:tc>
        <w:tc>
          <w:tcPr>
            <w:tcW w:w="2156" w:type="dxa"/>
            <w:gridSpan w:val="2"/>
            <w:tcBorders>
              <w:top w:val="single" w:sz="4" w:space="0" w:color="auto"/>
              <w:left w:val="single" w:sz="4" w:space="0" w:color="000000"/>
              <w:bottom w:val="single" w:sz="4" w:space="0" w:color="000000"/>
              <w:right w:val="single" w:sz="4" w:space="0" w:color="000000"/>
            </w:tcBorders>
            <w:shd w:val="clear" w:color="auto" w:fill="auto"/>
          </w:tcPr>
          <w:p w14:paraId="549D2528" w14:textId="77777777" w:rsidR="0088262D" w:rsidRPr="00894402" w:rsidRDefault="0088262D" w:rsidP="00E62A60">
            <w:pPr>
              <w:spacing w:line="360" w:lineRule="auto"/>
              <w:ind w:right="112"/>
              <w:jc w:val="right"/>
              <w:rPr>
                <w:rFonts w:ascii="Century Gothic" w:hAnsi="Century Gothic" w:cs="Arial"/>
              </w:rPr>
            </w:pPr>
            <w:r w:rsidRPr="00894402">
              <w:rPr>
                <w:rFonts w:ascii="Century Gothic" w:hAnsi="Century Gothic" w:cs="Arial"/>
              </w:rPr>
              <w:t xml:space="preserve">   $651.00 </w:t>
            </w:r>
          </w:p>
        </w:tc>
      </w:tr>
      <w:tr w:rsidR="0088262D" w:rsidRPr="00BE2A69" w14:paraId="59AC77AE" w14:textId="77777777" w:rsidTr="007E7AB4">
        <w:tblPrEx>
          <w:tblCellMar>
            <w:left w:w="106" w:type="dxa"/>
            <w:right w:w="41" w:type="dxa"/>
          </w:tblCellMar>
        </w:tblPrEx>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4BB0D371"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4. Permiso para instalación de circos se cobrará una cuota diaria: </w:t>
            </w:r>
          </w:p>
        </w:tc>
      </w:tr>
      <w:tr w:rsidR="0088262D" w:rsidRPr="00BE2A69" w14:paraId="0DE22025" w14:textId="77777777" w:rsidTr="007E7AB4">
        <w:tblPrEx>
          <w:tblCellMar>
            <w:left w:w="106" w:type="dxa"/>
            <w:right w:w="41" w:type="dxa"/>
          </w:tblCellMar>
        </w:tblPrEx>
        <w:trPr>
          <w:trHeight w:val="3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878420D"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4.1 Zona rural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88ABF85"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$105.00 </w:t>
            </w:r>
          </w:p>
        </w:tc>
      </w:tr>
      <w:tr w:rsidR="0088262D" w:rsidRPr="00BE2A69" w14:paraId="5A754593" w14:textId="77777777" w:rsidTr="007E7AB4">
        <w:tblPrEx>
          <w:tblCellMar>
            <w:left w:w="106" w:type="dxa"/>
            <w:right w:w="41" w:type="dxa"/>
          </w:tblCellMar>
        </w:tblPrEx>
        <w:trPr>
          <w:trHeight w:val="3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6F7E237"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4.2 Zona Urbana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5EAE295A"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$210.00 </w:t>
            </w:r>
          </w:p>
        </w:tc>
      </w:tr>
      <w:tr w:rsidR="0088262D" w:rsidRPr="00BE2A69" w14:paraId="39E6DDCA" w14:textId="77777777" w:rsidTr="007E7AB4">
        <w:tblPrEx>
          <w:tblCellMar>
            <w:left w:w="106" w:type="dxa"/>
            <w:right w:w="41" w:type="dxa"/>
          </w:tblCellMar>
        </w:tblPrEx>
        <w:trPr>
          <w:trHeight w:val="308"/>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5FFAF71C"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5. Permiso para instalación de juegos mecánicos: </w:t>
            </w:r>
          </w:p>
        </w:tc>
      </w:tr>
      <w:tr w:rsidR="0088262D" w:rsidRPr="00BE2A69" w14:paraId="5941B44C" w14:textId="77777777" w:rsidTr="007E7AB4">
        <w:tblPrEx>
          <w:tblCellMar>
            <w:left w:w="106" w:type="dxa"/>
            <w:right w:w="41" w:type="dxa"/>
          </w:tblCellMar>
        </w:tblPrEx>
        <w:trPr>
          <w:trHeight w:val="3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68D76872" w14:textId="77777777" w:rsidR="0088262D" w:rsidRPr="00894402" w:rsidRDefault="0088262D" w:rsidP="00E62A60">
            <w:pPr>
              <w:tabs>
                <w:tab w:val="left" w:pos="442"/>
              </w:tabs>
              <w:spacing w:line="360" w:lineRule="auto"/>
              <w:ind w:left="5"/>
              <w:rPr>
                <w:rFonts w:ascii="Century Gothic" w:hAnsi="Century Gothic" w:cs="Arial"/>
              </w:rPr>
            </w:pPr>
            <w:r w:rsidRPr="00894402">
              <w:rPr>
                <w:rFonts w:ascii="Century Gothic" w:hAnsi="Century Gothic" w:cs="Arial"/>
              </w:rPr>
              <w:t xml:space="preserve">      5.1 Cuota diaria de lunes a jueves por juego mecánico</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ACEC3FE"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$80.00 </w:t>
            </w:r>
          </w:p>
        </w:tc>
      </w:tr>
      <w:tr w:rsidR="0088262D" w:rsidRPr="00BE2A69" w14:paraId="4642167E" w14:textId="77777777" w:rsidTr="007E7AB4">
        <w:tblPrEx>
          <w:tblCellMar>
            <w:left w:w="106" w:type="dxa"/>
            <w:right w:w="41" w:type="dxa"/>
          </w:tblCellMar>
        </w:tblPrEx>
        <w:trPr>
          <w:trHeight w:val="308"/>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8AEBD52"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5.2 Cuota diaria de viernes a domingo por juego   mecánico</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72A1DA56" w14:textId="77777777" w:rsidR="0088262D" w:rsidRPr="00894402" w:rsidRDefault="0088262D" w:rsidP="00E62A60">
            <w:pPr>
              <w:spacing w:line="360" w:lineRule="auto"/>
              <w:ind w:right="73"/>
              <w:jc w:val="right"/>
              <w:rPr>
                <w:rFonts w:ascii="Century Gothic" w:hAnsi="Century Gothic" w:cs="Arial"/>
              </w:rPr>
            </w:pPr>
            <w:r w:rsidRPr="00894402">
              <w:rPr>
                <w:rFonts w:ascii="Century Gothic" w:hAnsi="Century Gothic" w:cs="Arial"/>
              </w:rPr>
              <w:t xml:space="preserve">$150.00 </w:t>
            </w:r>
          </w:p>
        </w:tc>
      </w:tr>
      <w:tr w:rsidR="0088262D" w:rsidRPr="00BE2A69" w14:paraId="77A1838E" w14:textId="77777777" w:rsidTr="007E7AB4">
        <w:tblPrEx>
          <w:tblCellMar>
            <w:left w:w="106" w:type="dxa"/>
            <w:right w:w="41" w:type="dxa"/>
          </w:tblCellMar>
        </w:tblPrEx>
        <w:trPr>
          <w:trHeight w:val="3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065C659"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      6. Festejos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737BA"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$1,129.00 </w:t>
            </w:r>
          </w:p>
        </w:tc>
      </w:tr>
      <w:tr w:rsidR="0088262D" w:rsidRPr="00BE2A69" w14:paraId="397C4530" w14:textId="77777777" w:rsidTr="007E7AB4">
        <w:tblPrEx>
          <w:tblCellMar>
            <w:left w:w="106" w:type="dxa"/>
            <w:right w:w="41" w:type="dxa"/>
          </w:tblCellMar>
        </w:tblPrEx>
        <w:trPr>
          <w:trHeight w:val="44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A40C62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B)</w:t>
            </w:r>
            <w:r w:rsidRPr="00894402">
              <w:rPr>
                <w:rFonts w:ascii="Century Gothic" w:eastAsia="Arial" w:hAnsi="Century Gothic" w:cs="Arial"/>
              </w:rPr>
              <w:t xml:space="preserve"> </w:t>
            </w:r>
            <w:r w:rsidRPr="00894402">
              <w:rPr>
                <w:rFonts w:ascii="Century Gothic" w:hAnsi="Century Gothic" w:cs="Arial"/>
              </w:rPr>
              <w:t xml:space="preserve">Anuencias y reubicación de licencias estatales.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FE07C0"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$34,230.00 </w:t>
            </w:r>
          </w:p>
        </w:tc>
      </w:tr>
      <w:tr w:rsidR="0088262D" w:rsidRPr="00BE2A69" w14:paraId="14B51477" w14:textId="77777777" w:rsidTr="007E7AB4">
        <w:tblPrEx>
          <w:tblCellMar>
            <w:left w:w="106" w:type="dxa"/>
            <w:right w:w="41" w:type="dxa"/>
          </w:tblCellMar>
        </w:tblPrEx>
        <w:trPr>
          <w:trHeight w:val="55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6F7726C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C) Anuencias y reubicación de licencias estatales de otros municipios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70F5C"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$54,000.00</w:t>
            </w:r>
          </w:p>
        </w:tc>
      </w:tr>
      <w:tr w:rsidR="0088262D" w:rsidRPr="00BE2A69" w14:paraId="652C7E0B" w14:textId="77777777" w:rsidTr="007E7AB4">
        <w:tblPrEx>
          <w:tblCellMar>
            <w:left w:w="106" w:type="dxa"/>
            <w:right w:w="41" w:type="dxa"/>
          </w:tblCellMar>
        </w:tblPrEx>
        <w:trPr>
          <w:trHeight w:val="55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1DEDD1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 Permiso provisional por mes durante el proceso de licencia</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D5911A"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$2,500.00</w:t>
            </w:r>
          </w:p>
        </w:tc>
      </w:tr>
      <w:tr w:rsidR="0088262D" w:rsidRPr="00BE2A69" w14:paraId="7CE69D96" w14:textId="77777777" w:rsidTr="007E7AB4">
        <w:tblPrEx>
          <w:tblCellMar>
            <w:left w:w="106" w:type="dxa"/>
            <w:right w:w="41" w:type="dxa"/>
          </w:tblCellMar>
        </w:tblPrEx>
        <w:trPr>
          <w:trHeight w:val="38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6EC568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E) Apoyo con abanderamiento en eventos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0F793"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$450.00</w:t>
            </w:r>
          </w:p>
        </w:tc>
      </w:tr>
      <w:tr w:rsidR="0088262D" w:rsidRPr="00BE2A69" w14:paraId="5B365C76" w14:textId="77777777" w:rsidTr="007E7AB4">
        <w:tblPrEx>
          <w:tblCellMar>
            <w:left w:w="106" w:type="dxa"/>
            <w:right w:w="41" w:type="dxa"/>
          </w:tblCellMar>
        </w:tblPrEx>
        <w:trPr>
          <w:trHeight w:val="388"/>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885DE" w14:textId="77777777" w:rsidR="0088262D" w:rsidRPr="00894402" w:rsidRDefault="0088262D" w:rsidP="00E62A60">
            <w:pPr>
              <w:spacing w:line="360" w:lineRule="auto"/>
              <w:rPr>
                <w:rFonts w:ascii="Century Gothic" w:hAnsi="Century Gothic" w:cs="Arial"/>
                <w:highlight w:val="yellow"/>
              </w:rPr>
            </w:pPr>
            <w:r w:rsidRPr="00894402">
              <w:rPr>
                <w:rFonts w:ascii="Century Gothic" w:hAnsi="Century Gothic" w:cs="Arial"/>
              </w:rPr>
              <w:t>F) Cuota por uso de baños públicos, por persona</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47196"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$5.00</w:t>
            </w:r>
          </w:p>
        </w:tc>
      </w:tr>
      <w:tr w:rsidR="0088262D" w:rsidRPr="00BE2A69" w14:paraId="60ECD6B8" w14:textId="77777777" w:rsidTr="007E7AB4">
        <w:tblPrEx>
          <w:tblCellMar>
            <w:left w:w="106" w:type="dxa"/>
            <w:right w:w="41" w:type="dxa"/>
          </w:tblCellMar>
        </w:tblPrEx>
        <w:trPr>
          <w:trHeight w:val="1491"/>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4F85F3F5" w14:textId="77777777" w:rsidR="0088262D" w:rsidRPr="00894402" w:rsidRDefault="0088262D" w:rsidP="00E62A60">
            <w:pPr>
              <w:spacing w:line="324" w:lineRule="auto"/>
              <w:ind w:right="68"/>
              <w:jc w:val="both"/>
              <w:rPr>
                <w:rFonts w:ascii="Century Gothic" w:hAnsi="Century Gothic" w:cs="Arial"/>
              </w:rPr>
            </w:pPr>
            <w:r w:rsidRPr="00894402">
              <w:rPr>
                <w:rFonts w:ascii="Century Gothic" w:eastAsia="Century Gothic" w:hAnsi="Century Gothic" w:cs="Arial"/>
                <w:b/>
              </w:rPr>
              <w:lastRenderedPageBreak/>
              <w:t>II.17</w:t>
            </w:r>
            <w:r w:rsidRPr="00894402">
              <w:rPr>
                <w:rFonts w:ascii="Century Gothic" w:hAnsi="Century Gothic" w:cs="Arial"/>
              </w:rPr>
              <w:t xml:space="preserve">.- </w:t>
            </w:r>
            <w:r w:rsidRPr="00894402">
              <w:rPr>
                <w:rFonts w:ascii="Century Gothic" w:eastAsia="Century Gothic" w:hAnsi="Century Gothic" w:cs="Arial"/>
                <w:b/>
              </w:rPr>
              <w:t>POR REVISIÓN, INSPECCIÓN Y VIGILANCIA DE ESTABLECIMIENTOS COMERCIALES QUE EXPENDAN BEBIDAS ALCOHÓLICAS AL PÚBLICO EN GENERAL CON AUTORIZACIÓN DEL DEPARTAMENTO DE GOBERNACIÓN ESTATAL, EN CUALQUIERA DE LAS MODALIDADES PERMITIDAS POR LAS LEYES RESPECTIVAS</w:t>
            </w:r>
            <w:r w:rsidRPr="00894402">
              <w:rPr>
                <w:rFonts w:ascii="Century Gothic" w:hAnsi="Century Gothic" w:cs="Arial"/>
              </w:rPr>
              <w:t xml:space="preserve"> </w:t>
            </w:r>
          </w:p>
        </w:tc>
      </w:tr>
      <w:tr w:rsidR="0088262D" w:rsidRPr="00BE2A69" w14:paraId="18FD7FEE" w14:textId="77777777" w:rsidTr="007E7AB4">
        <w:tblPrEx>
          <w:tblCellMar>
            <w:left w:w="106" w:type="dxa"/>
            <w:right w:w="41" w:type="dxa"/>
          </w:tblCellMar>
        </w:tblPrEx>
        <w:trPr>
          <w:trHeight w:val="598"/>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8F62D14"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A) Establecimiento con venta al público de cerveza, vinos y licores en envase cerrado y cantinas.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C491C" w14:textId="77777777" w:rsidR="0088262D" w:rsidRPr="00894402" w:rsidRDefault="0088262D" w:rsidP="00E62A60">
            <w:pPr>
              <w:spacing w:line="360" w:lineRule="auto"/>
              <w:ind w:right="134"/>
              <w:jc w:val="right"/>
              <w:rPr>
                <w:rFonts w:ascii="Century Gothic" w:hAnsi="Century Gothic" w:cs="Arial"/>
              </w:rPr>
            </w:pPr>
            <w:r w:rsidRPr="00894402">
              <w:rPr>
                <w:rFonts w:ascii="Century Gothic" w:hAnsi="Century Gothic" w:cs="Arial"/>
              </w:rPr>
              <w:t xml:space="preserve">$1,000.00 </w:t>
            </w:r>
          </w:p>
        </w:tc>
      </w:tr>
      <w:tr w:rsidR="0088262D" w:rsidRPr="00BE2A69" w14:paraId="25ECFA6E" w14:textId="77777777" w:rsidTr="007E7AB4">
        <w:tblPrEx>
          <w:tblCellMar>
            <w:left w:w="106" w:type="dxa"/>
            <w:right w:w="41" w:type="dxa"/>
          </w:tblCellMar>
        </w:tblPrEx>
        <w:trPr>
          <w:trHeight w:val="6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0218F3F"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B) Restaurant-bar con permiso de venta de bebidas alcohólicas.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15029" w14:textId="77777777" w:rsidR="0088262D" w:rsidRPr="00894402" w:rsidRDefault="0088262D" w:rsidP="00E62A60">
            <w:pPr>
              <w:spacing w:line="360" w:lineRule="auto"/>
              <w:ind w:right="134"/>
              <w:jc w:val="right"/>
              <w:rPr>
                <w:rFonts w:ascii="Century Gothic" w:hAnsi="Century Gothic" w:cs="Arial"/>
              </w:rPr>
            </w:pPr>
            <w:r w:rsidRPr="00894402">
              <w:rPr>
                <w:rFonts w:ascii="Century Gothic" w:hAnsi="Century Gothic" w:cs="Arial"/>
              </w:rPr>
              <w:t>$2,000.00</w:t>
            </w:r>
          </w:p>
        </w:tc>
      </w:tr>
      <w:tr w:rsidR="0088262D" w:rsidRPr="00BE2A69" w14:paraId="3E7C7E53" w14:textId="77777777" w:rsidTr="007E7AB4">
        <w:tblPrEx>
          <w:tblCellMar>
            <w:left w:w="106" w:type="dxa"/>
            <w:right w:w="41" w:type="dxa"/>
          </w:tblCellMar>
        </w:tblPrEx>
        <w:trPr>
          <w:trHeight w:val="308"/>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F501705"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C) Centros nocturnos, salones de baile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E8FD21E" w14:textId="77777777" w:rsidR="0088262D" w:rsidRPr="00894402" w:rsidRDefault="0088262D" w:rsidP="00E62A60">
            <w:pPr>
              <w:spacing w:line="360" w:lineRule="auto"/>
              <w:ind w:right="73"/>
              <w:jc w:val="right"/>
              <w:rPr>
                <w:rFonts w:ascii="Century Gothic" w:hAnsi="Century Gothic" w:cs="Arial"/>
              </w:rPr>
            </w:pPr>
            <w:r w:rsidRPr="00894402">
              <w:rPr>
                <w:rFonts w:ascii="Century Gothic" w:hAnsi="Century Gothic" w:cs="Arial"/>
              </w:rPr>
              <w:t xml:space="preserve">        $2,500.00 </w:t>
            </w:r>
          </w:p>
        </w:tc>
      </w:tr>
      <w:tr w:rsidR="0088262D" w:rsidRPr="00BE2A69" w14:paraId="28A6CEC0" w14:textId="77777777" w:rsidTr="007E7AB4">
        <w:tblPrEx>
          <w:tblCellMar>
            <w:left w:w="106" w:type="dxa"/>
            <w:right w:w="41" w:type="dxa"/>
          </w:tblCellMar>
        </w:tblPrEx>
        <w:trPr>
          <w:trHeight w:val="3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906FD2F"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D) Billares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2C2BD568"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        $1,000.00 </w:t>
            </w:r>
          </w:p>
        </w:tc>
      </w:tr>
      <w:tr w:rsidR="0088262D" w:rsidRPr="00BE2A69" w14:paraId="0904B1A4" w14:textId="77777777" w:rsidTr="007E7AB4">
        <w:tblPrEx>
          <w:tblCellMar>
            <w:left w:w="106" w:type="dxa"/>
            <w:right w:w="41" w:type="dxa"/>
          </w:tblCellMar>
        </w:tblPrEx>
        <w:trPr>
          <w:trHeight w:val="60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25658AB" w14:textId="77777777" w:rsidR="0088262D" w:rsidRPr="00894402" w:rsidRDefault="0088262D" w:rsidP="00E62A60">
            <w:pPr>
              <w:spacing w:line="360" w:lineRule="auto"/>
              <w:ind w:left="5"/>
              <w:rPr>
                <w:rFonts w:ascii="Century Gothic" w:hAnsi="Century Gothic" w:cs="Arial"/>
                <w:highlight w:val="yellow"/>
              </w:rPr>
            </w:pPr>
            <w:r w:rsidRPr="00894402">
              <w:rPr>
                <w:rFonts w:ascii="Century Gothic" w:hAnsi="Century Gothic" w:cs="Arial"/>
              </w:rPr>
              <w:t xml:space="preserve">E) Derechos de distribución   de cerveza en el municipio por cada punto de venta (aplica empresas cerveceras)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946572" w14:textId="77777777" w:rsidR="0088262D" w:rsidRPr="00894402" w:rsidRDefault="0088262D" w:rsidP="00E62A60">
            <w:pPr>
              <w:spacing w:line="360" w:lineRule="auto"/>
              <w:jc w:val="right"/>
              <w:rPr>
                <w:rFonts w:ascii="Century Gothic" w:hAnsi="Century Gothic" w:cs="Arial"/>
                <w:highlight w:val="yellow"/>
              </w:rPr>
            </w:pPr>
            <w:r w:rsidRPr="00894402">
              <w:rPr>
                <w:rFonts w:ascii="Century Gothic" w:hAnsi="Century Gothic" w:cs="Arial"/>
              </w:rPr>
              <w:t xml:space="preserve">$10,000.00 </w:t>
            </w:r>
          </w:p>
        </w:tc>
      </w:tr>
      <w:tr w:rsidR="0088262D" w:rsidRPr="00BE2A69" w14:paraId="3F32D3E9" w14:textId="77777777" w:rsidTr="007E7AB4">
        <w:tblPrEx>
          <w:tblCellMar>
            <w:left w:w="106" w:type="dxa"/>
            <w:right w:w="41" w:type="dxa"/>
          </w:tblCellMar>
        </w:tblPrEx>
        <w:trPr>
          <w:trHeight w:val="28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141F9149" w14:textId="77777777" w:rsidR="0088262D" w:rsidRPr="00894402" w:rsidRDefault="0088262D" w:rsidP="00E62A60">
            <w:pPr>
              <w:spacing w:line="360" w:lineRule="auto"/>
              <w:ind w:left="5"/>
              <w:rPr>
                <w:rFonts w:ascii="Century Gothic" w:hAnsi="Century Gothic" w:cs="Arial"/>
              </w:rPr>
            </w:pPr>
            <w:r w:rsidRPr="00894402">
              <w:rPr>
                <w:rFonts w:ascii="Century Gothic" w:hAnsi="Century Gothic" w:cs="Arial"/>
              </w:rPr>
              <w:t xml:space="preserve">F) Salón de fiestas.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5538C"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$2,000.00 </w:t>
            </w:r>
          </w:p>
        </w:tc>
      </w:tr>
      <w:tr w:rsidR="0088262D" w:rsidRPr="00BE2A69" w14:paraId="262EAF7A" w14:textId="77777777" w:rsidTr="007E7AB4">
        <w:tblPrEx>
          <w:tblCellMar>
            <w:left w:w="106" w:type="dxa"/>
            <w:right w:w="41" w:type="dxa"/>
          </w:tblCellMar>
        </w:tblPrEx>
        <w:trPr>
          <w:trHeight w:val="1144"/>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1BF87860" w14:textId="77777777" w:rsidR="0088262D" w:rsidRPr="00894402" w:rsidRDefault="0088262D" w:rsidP="00E62A60">
            <w:pPr>
              <w:spacing w:line="312" w:lineRule="auto"/>
              <w:ind w:left="6" w:right="68"/>
              <w:jc w:val="both"/>
              <w:rPr>
                <w:rFonts w:ascii="Century Gothic" w:hAnsi="Century Gothic" w:cs="Arial"/>
                <w:highlight w:val="yellow"/>
              </w:rPr>
            </w:pPr>
            <w:r w:rsidRPr="00894402">
              <w:rPr>
                <w:rFonts w:ascii="Century Gothic" w:hAnsi="Century Gothic" w:cs="Arial"/>
              </w:rPr>
              <w:t xml:space="preserve">Nota: El cobro del derecho deberá cubrirse a más tardar el día 31 de marzo del </w:t>
            </w:r>
            <w:r>
              <w:rPr>
                <w:rFonts w:ascii="Century Gothic" w:hAnsi="Century Gothic" w:cs="Arial"/>
              </w:rPr>
              <w:t>2025</w:t>
            </w:r>
            <w:r w:rsidRPr="00894402">
              <w:rPr>
                <w:rFonts w:ascii="Century Gothic" w:hAnsi="Century Gothic" w:cs="Arial"/>
              </w:rPr>
              <w:t xml:space="preserve"> , otorgándose un 10% de descuento si se paga antes del 31 de enero del </w:t>
            </w:r>
            <w:r>
              <w:rPr>
                <w:rFonts w:ascii="Century Gothic" w:hAnsi="Century Gothic" w:cs="Arial"/>
              </w:rPr>
              <w:t>2025</w:t>
            </w:r>
            <w:r w:rsidRPr="00894402">
              <w:rPr>
                <w:rFonts w:ascii="Century Gothic" w:hAnsi="Century Gothic" w:cs="Arial"/>
              </w:rPr>
              <w:t xml:space="preserve">, cobrándose recargos a razón del 2% mensual si se paga después del 31 de marzo del </w:t>
            </w:r>
            <w:r>
              <w:rPr>
                <w:rFonts w:ascii="Century Gothic" w:hAnsi="Century Gothic" w:cs="Arial"/>
              </w:rPr>
              <w:t>2025</w:t>
            </w:r>
            <w:r w:rsidRPr="00894402">
              <w:rPr>
                <w:rFonts w:ascii="Century Gothic" w:hAnsi="Century Gothic" w:cs="Arial"/>
              </w:rPr>
              <w:t>.</w:t>
            </w:r>
          </w:p>
        </w:tc>
      </w:tr>
      <w:tr w:rsidR="0088262D" w:rsidRPr="00BE2A69" w14:paraId="147A17E7" w14:textId="77777777" w:rsidTr="007E7AB4">
        <w:tblPrEx>
          <w:tblCellMar>
            <w:bottom w:w="5" w:type="dxa"/>
            <w:right w:w="33" w:type="dxa"/>
          </w:tblCellMar>
        </w:tblPrEx>
        <w:trPr>
          <w:trHeight w:val="923"/>
        </w:trPr>
        <w:tc>
          <w:tcPr>
            <w:tcW w:w="9318" w:type="dxa"/>
            <w:gridSpan w:val="3"/>
            <w:tcBorders>
              <w:top w:val="single" w:sz="4" w:space="0" w:color="000000"/>
              <w:left w:val="single" w:sz="4" w:space="0" w:color="000000"/>
              <w:bottom w:val="single" w:sz="4" w:space="0" w:color="auto"/>
              <w:right w:val="single" w:sz="4" w:space="0" w:color="000000"/>
            </w:tcBorders>
            <w:shd w:val="clear" w:color="auto" w:fill="auto"/>
          </w:tcPr>
          <w:p w14:paraId="680EA26D" w14:textId="77777777" w:rsidR="0088262D" w:rsidRPr="00894402" w:rsidRDefault="0088262D" w:rsidP="00E62A60">
            <w:pPr>
              <w:spacing w:line="288" w:lineRule="auto"/>
              <w:ind w:right="74"/>
              <w:rPr>
                <w:rFonts w:ascii="Century Gothic" w:hAnsi="Century Gothic" w:cs="Arial"/>
              </w:rPr>
            </w:pPr>
            <w:r w:rsidRPr="00894402">
              <w:rPr>
                <w:rFonts w:ascii="Century Gothic" w:eastAsia="Century Gothic" w:hAnsi="Century Gothic" w:cs="Arial"/>
                <w:b/>
              </w:rPr>
              <w:t xml:space="preserve">II.18.- POR LA EXPEDICIÓN DE AUTORIZACIONES PARA ESPECTÁCULOS PÚBLICOS EVENTUALES, QUE INCLUYAN VENTA Y CONSUMO DE BEBIDAS ALCOHÓLICAS, POR DÍA: </w:t>
            </w:r>
          </w:p>
        </w:tc>
      </w:tr>
      <w:tr w:rsidR="0088262D" w:rsidRPr="00BE2A69" w14:paraId="5704715A" w14:textId="77777777" w:rsidTr="007E7AB4">
        <w:tblPrEx>
          <w:tblCellMar>
            <w:bottom w:w="5" w:type="dxa"/>
            <w:right w:w="33" w:type="dxa"/>
          </w:tblCellMar>
        </w:tblPrEx>
        <w:trPr>
          <w:trHeight w:val="923"/>
        </w:trPr>
        <w:tc>
          <w:tcPr>
            <w:tcW w:w="7729" w:type="dxa"/>
            <w:gridSpan w:val="2"/>
            <w:tcBorders>
              <w:top w:val="single" w:sz="4" w:space="0" w:color="auto"/>
              <w:left w:val="single" w:sz="4" w:space="0" w:color="000000"/>
              <w:bottom w:val="single" w:sz="4" w:space="0" w:color="000000"/>
              <w:right w:val="single" w:sz="4" w:space="0" w:color="000000"/>
            </w:tcBorders>
            <w:shd w:val="clear" w:color="auto" w:fill="auto"/>
          </w:tcPr>
          <w:p w14:paraId="2AF3A667" w14:textId="77777777" w:rsidR="0088262D" w:rsidRPr="00894402" w:rsidRDefault="0088262D" w:rsidP="00E62A60">
            <w:pPr>
              <w:spacing w:line="360" w:lineRule="auto"/>
              <w:ind w:right="68"/>
              <w:jc w:val="both"/>
              <w:rPr>
                <w:rFonts w:ascii="Century Gothic" w:hAnsi="Century Gothic" w:cs="Arial"/>
              </w:rPr>
            </w:pPr>
            <w:r w:rsidRPr="00894402">
              <w:rPr>
                <w:rFonts w:ascii="Century Gothic" w:hAnsi="Century Gothic" w:cs="Arial"/>
              </w:rPr>
              <w:lastRenderedPageBreak/>
              <w:t xml:space="preserve">Bailes populares, presentaciones artísticas, conciertos musicales, palenques, ferias y exposiciones, carreras de autos y motos, carreras de caballos, rodeos y jaripeos. </w:t>
            </w:r>
          </w:p>
        </w:tc>
        <w:tc>
          <w:tcPr>
            <w:tcW w:w="1589" w:type="dxa"/>
            <w:tcBorders>
              <w:top w:val="single" w:sz="4" w:space="0" w:color="auto"/>
              <w:left w:val="single" w:sz="4" w:space="0" w:color="000000"/>
              <w:bottom w:val="single" w:sz="4" w:space="0" w:color="000000"/>
              <w:right w:val="single" w:sz="4" w:space="0" w:color="000000"/>
            </w:tcBorders>
            <w:shd w:val="clear" w:color="auto" w:fill="auto"/>
            <w:vAlign w:val="bottom"/>
          </w:tcPr>
          <w:p w14:paraId="60437AB5" w14:textId="77777777" w:rsidR="0088262D" w:rsidRPr="00894402" w:rsidRDefault="0088262D" w:rsidP="00E62A60">
            <w:pPr>
              <w:spacing w:line="360" w:lineRule="auto"/>
              <w:ind w:left="3" w:firstLine="1683"/>
              <w:jc w:val="right"/>
              <w:rPr>
                <w:rFonts w:ascii="Century Gothic" w:hAnsi="Century Gothic" w:cs="Arial"/>
              </w:rPr>
            </w:pPr>
            <w:r w:rsidRPr="00894402">
              <w:rPr>
                <w:rFonts w:ascii="Century Gothic" w:hAnsi="Century Gothic" w:cs="Arial"/>
              </w:rPr>
              <w:t xml:space="preserve">                    </w:t>
            </w:r>
          </w:p>
          <w:p w14:paraId="17C761ED" w14:textId="77777777" w:rsidR="0088262D" w:rsidRPr="00894402" w:rsidRDefault="0088262D" w:rsidP="00E62A60">
            <w:pPr>
              <w:spacing w:line="360" w:lineRule="auto"/>
              <w:ind w:left="3" w:right="54"/>
              <w:jc w:val="right"/>
              <w:rPr>
                <w:rFonts w:ascii="Century Gothic" w:hAnsi="Century Gothic" w:cs="Arial"/>
              </w:rPr>
            </w:pPr>
            <w:r w:rsidRPr="00894402">
              <w:rPr>
                <w:rFonts w:ascii="Century Gothic" w:hAnsi="Century Gothic" w:cs="Arial"/>
              </w:rPr>
              <w:t xml:space="preserve">         $2,100.00</w:t>
            </w:r>
          </w:p>
        </w:tc>
      </w:tr>
      <w:tr w:rsidR="0088262D" w:rsidRPr="00BE2A69" w14:paraId="453DD1FE" w14:textId="77777777" w:rsidTr="007E7AB4">
        <w:tblPrEx>
          <w:tblCellMar>
            <w:bottom w:w="5" w:type="dxa"/>
            <w:right w:w="33" w:type="dxa"/>
          </w:tblCellMar>
        </w:tblPrEx>
        <w:trPr>
          <w:trHeight w:val="311"/>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607D62A2" w14:textId="77777777" w:rsidR="0088262D" w:rsidRPr="00894402" w:rsidRDefault="0088262D" w:rsidP="00E62A60">
            <w:pPr>
              <w:spacing w:line="360" w:lineRule="auto"/>
              <w:rPr>
                <w:rFonts w:ascii="Century Gothic" w:hAnsi="Century Gothic" w:cs="Arial"/>
              </w:rPr>
            </w:pPr>
            <w:r w:rsidRPr="00894402">
              <w:rPr>
                <w:rFonts w:ascii="Century Gothic" w:eastAsia="Century Gothic" w:hAnsi="Century Gothic" w:cs="Arial"/>
                <w:b/>
              </w:rPr>
              <w:t>II.19.- POR PRESTACIÓN DE SERVICIOS EN MATERIA ECOLÓGICA.</w:t>
            </w:r>
            <w:r w:rsidRPr="00894402">
              <w:rPr>
                <w:rFonts w:ascii="Century Gothic" w:hAnsi="Century Gothic" w:cs="Arial"/>
              </w:rPr>
              <w:t xml:space="preserve"> </w:t>
            </w:r>
          </w:p>
        </w:tc>
      </w:tr>
      <w:tr w:rsidR="0088262D" w:rsidRPr="00BE2A69" w14:paraId="7CBA72D7"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6FADE1C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A) Licencias y permisos.</w:t>
            </w:r>
            <w:r w:rsidRPr="00894402">
              <w:rPr>
                <w:rFonts w:ascii="Century Gothic" w:eastAsia="Century Gothic" w:hAnsi="Century Gothic" w:cs="Arial"/>
                <w:b/>
              </w:rPr>
              <w:t xml:space="preserve"> </w:t>
            </w:r>
          </w:p>
        </w:tc>
      </w:tr>
      <w:tr w:rsidR="0088262D" w:rsidRPr="00BE2A69" w14:paraId="14FAED76"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17D4981F" w14:textId="77777777" w:rsidR="0088262D" w:rsidRPr="00894402" w:rsidRDefault="0088262D" w:rsidP="00E62A60">
            <w:pPr>
              <w:spacing w:line="360" w:lineRule="auto"/>
              <w:ind w:right="73"/>
              <w:jc w:val="both"/>
              <w:rPr>
                <w:rFonts w:ascii="Century Gothic" w:hAnsi="Century Gothic" w:cs="Arial"/>
              </w:rPr>
            </w:pPr>
            <w:r w:rsidRPr="00894402">
              <w:rPr>
                <w:rFonts w:ascii="Century Gothic" w:hAnsi="Century Gothic" w:cs="Arial"/>
              </w:rPr>
              <w:t xml:space="preserve">1. Permiso de Combustión a cielo abierto para prácticas de brigadas contra incendio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51DC9409" w14:textId="77777777" w:rsidR="0088262D" w:rsidRPr="00894402" w:rsidRDefault="0088262D" w:rsidP="00E62A60">
            <w:pPr>
              <w:spacing w:line="360" w:lineRule="auto"/>
              <w:ind w:right="11"/>
              <w:jc w:val="right"/>
              <w:rPr>
                <w:rFonts w:ascii="Century Gothic" w:hAnsi="Century Gothic" w:cs="Arial"/>
              </w:rPr>
            </w:pPr>
            <w:r w:rsidRPr="00894402">
              <w:rPr>
                <w:rFonts w:ascii="Century Gothic" w:hAnsi="Century Gothic" w:cs="Arial"/>
              </w:rPr>
              <w:t xml:space="preserve"> </w:t>
            </w:r>
          </w:p>
          <w:p w14:paraId="1627EEA5" w14:textId="77777777" w:rsidR="0088262D" w:rsidRPr="00894402" w:rsidRDefault="0088262D" w:rsidP="00E62A60">
            <w:pPr>
              <w:spacing w:line="360" w:lineRule="auto"/>
              <w:ind w:right="78"/>
              <w:jc w:val="right"/>
              <w:rPr>
                <w:rFonts w:ascii="Century Gothic" w:hAnsi="Century Gothic" w:cs="Arial"/>
              </w:rPr>
            </w:pPr>
            <w:r w:rsidRPr="00894402">
              <w:rPr>
                <w:rFonts w:ascii="Century Gothic" w:hAnsi="Century Gothic" w:cs="Arial"/>
              </w:rPr>
              <w:t xml:space="preserve">$1,340.00 </w:t>
            </w:r>
          </w:p>
        </w:tc>
      </w:tr>
      <w:tr w:rsidR="0088262D" w:rsidRPr="00BE2A69" w14:paraId="6FE23FEF" w14:textId="77777777" w:rsidTr="007E7AB4">
        <w:tblPrEx>
          <w:tblCellMar>
            <w:bottom w:w="5" w:type="dxa"/>
            <w:right w:w="33" w:type="dxa"/>
          </w:tblCellMar>
        </w:tblPrEx>
        <w:trPr>
          <w:trHeight w:val="923"/>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748036" w14:textId="77777777" w:rsidR="0088262D" w:rsidRPr="00894402" w:rsidRDefault="0088262D" w:rsidP="00E62A60">
            <w:pPr>
              <w:spacing w:line="360" w:lineRule="auto"/>
              <w:ind w:right="83"/>
              <w:jc w:val="both"/>
              <w:rPr>
                <w:rFonts w:ascii="Century Gothic" w:hAnsi="Century Gothic" w:cs="Arial"/>
              </w:rPr>
            </w:pPr>
            <w:r w:rsidRPr="00894402">
              <w:rPr>
                <w:rFonts w:ascii="Century Gothic" w:hAnsi="Century Gothic" w:cs="Arial"/>
              </w:rPr>
              <w:t xml:space="preserve">2. Verificación para la no afectación de flora por proyectos de construcción, aplica únicamente para proyectos comerciales, industriales y de fraccionamientos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7883D" w14:textId="77777777" w:rsidR="0088262D" w:rsidRPr="00894402" w:rsidRDefault="0088262D" w:rsidP="00E62A60">
            <w:pPr>
              <w:spacing w:line="360" w:lineRule="auto"/>
              <w:ind w:right="54"/>
              <w:jc w:val="right"/>
              <w:rPr>
                <w:rFonts w:ascii="Century Gothic" w:hAnsi="Century Gothic" w:cs="Arial"/>
              </w:rPr>
            </w:pPr>
            <w:r w:rsidRPr="00894402">
              <w:rPr>
                <w:rFonts w:ascii="Century Gothic" w:hAnsi="Century Gothic" w:cs="Arial"/>
              </w:rPr>
              <w:t xml:space="preserve">$5,000.00 </w:t>
            </w:r>
          </w:p>
        </w:tc>
      </w:tr>
      <w:tr w:rsidR="0088262D" w:rsidRPr="00BE2A69" w14:paraId="6BDFD255" w14:textId="77777777" w:rsidTr="007E7AB4">
        <w:tblPrEx>
          <w:tblCellMar>
            <w:bottom w:w="5" w:type="dxa"/>
            <w:right w:w="33" w:type="dxa"/>
          </w:tblCellMar>
        </w:tblPrEx>
        <w:trPr>
          <w:trHeight w:val="974"/>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5BBA15E" w14:textId="77777777" w:rsidR="0088262D" w:rsidRPr="00894402" w:rsidRDefault="0088262D" w:rsidP="00E62A60">
            <w:pPr>
              <w:spacing w:line="360" w:lineRule="auto"/>
              <w:ind w:right="83"/>
              <w:jc w:val="both"/>
              <w:rPr>
                <w:rFonts w:ascii="Century Gothic" w:hAnsi="Century Gothic" w:cs="Arial"/>
              </w:rPr>
            </w:pPr>
            <w:r w:rsidRPr="00894402">
              <w:rPr>
                <w:rFonts w:ascii="Century Gothic" w:hAnsi="Century Gothic" w:cs="Arial"/>
              </w:rPr>
              <w:t>3. Recepción, evaluación y otorgamiento de la resolución sobre solicitud de revalidación de cualquiera de las resoluciones otorgadas en materia de impacto y riesgo ambiental, aplica únicamente para proyectos comerciales, industriales y de fraccionamientos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A8292" w14:textId="77777777" w:rsidR="0088262D" w:rsidRPr="00894402" w:rsidRDefault="0088262D" w:rsidP="00E62A60">
            <w:pPr>
              <w:spacing w:line="360" w:lineRule="auto"/>
              <w:ind w:right="54"/>
              <w:jc w:val="right"/>
              <w:rPr>
                <w:rFonts w:ascii="Century Gothic" w:hAnsi="Century Gothic" w:cs="Arial"/>
              </w:rPr>
            </w:pPr>
            <w:r w:rsidRPr="00894402">
              <w:rPr>
                <w:rFonts w:ascii="Century Gothic" w:hAnsi="Century Gothic" w:cs="Arial"/>
              </w:rPr>
              <w:t>$10,000.00</w:t>
            </w:r>
          </w:p>
        </w:tc>
      </w:tr>
      <w:tr w:rsidR="0088262D" w:rsidRPr="00BE2A69" w14:paraId="59E63E64"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495090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4. Permiso de Poda de 1 a 30 árboles (por árbol) exclusivo para árboles ornamentales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83F03" w14:textId="77777777" w:rsidR="0088262D" w:rsidRPr="00894402" w:rsidRDefault="0088262D" w:rsidP="00E62A60">
            <w:pPr>
              <w:spacing w:line="360" w:lineRule="auto"/>
              <w:ind w:right="54"/>
              <w:jc w:val="right"/>
              <w:rPr>
                <w:rFonts w:ascii="Century Gothic" w:hAnsi="Century Gothic" w:cs="Arial"/>
              </w:rPr>
            </w:pPr>
            <w:r w:rsidRPr="00894402">
              <w:rPr>
                <w:rFonts w:ascii="Century Gothic" w:hAnsi="Century Gothic" w:cs="Arial"/>
              </w:rPr>
              <w:t xml:space="preserve">$16.00 </w:t>
            </w:r>
          </w:p>
        </w:tc>
      </w:tr>
      <w:tr w:rsidR="0088262D" w:rsidRPr="00BE2A69" w14:paraId="12D09289"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0F4562C"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5. Permiso para transportar leña por tonelada (únicamente por tonelada)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AB9A3" w14:textId="77777777" w:rsidR="0088262D" w:rsidRPr="00894402" w:rsidRDefault="0088262D" w:rsidP="00E62A60">
            <w:pPr>
              <w:spacing w:line="360" w:lineRule="auto"/>
              <w:ind w:right="54"/>
              <w:jc w:val="right"/>
              <w:rPr>
                <w:rFonts w:ascii="Century Gothic" w:hAnsi="Century Gothic" w:cs="Arial"/>
              </w:rPr>
            </w:pPr>
            <w:r w:rsidRPr="00894402">
              <w:rPr>
                <w:rFonts w:ascii="Century Gothic" w:hAnsi="Century Gothic" w:cs="Arial"/>
              </w:rPr>
              <w:t xml:space="preserve">$100.00 </w:t>
            </w:r>
          </w:p>
        </w:tc>
      </w:tr>
      <w:tr w:rsidR="0088262D" w:rsidRPr="00BE2A69" w14:paraId="16126111" w14:textId="77777777" w:rsidTr="007E7AB4">
        <w:tblPrEx>
          <w:tblCellMar>
            <w:bottom w:w="5" w:type="dxa"/>
            <w:right w:w="33" w:type="dxa"/>
          </w:tblCellMar>
        </w:tblPrEx>
        <w:trPr>
          <w:trHeight w:val="882"/>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66924FF5" w14:textId="77777777" w:rsidR="0088262D" w:rsidRPr="00894402" w:rsidRDefault="0088262D" w:rsidP="00E62A60">
            <w:pPr>
              <w:spacing w:line="312" w:lineRule="auto"/>
              <w:ind w:right="79"/>
              <w:jc w:val="both"/>
              <w:rPr>
                <w:rFonts w:ascii="Century Gothic" w:hAnsi="Century Gothic" w:cs="Arial"/>
              </w:rPr>
            </w:pPr>
            <w:r w:rsidRPr="00894402">
              <w:rPr>
                <w:rFonts w:ascii="Century Gothic" w:hAnsi="Century Gothic" w:cs="Arial"/>
              </w:rPr>
              <w:t xml:space="preserve">Las violaciones al reglamento vigente de Ecología y Protección al Ambiente del Municipio de Meoqui, se sujetarán a las sanciones que en él se establezcan. </w:t>
            </w:r>
          </w:p>
        </w:tc>
      </w:tr>
      <w:tr w:rsidR="0088262D" w:rsidRPr="00BE2A69" w14:paraId="7BAF9AD3" w14:textId="77777777" w:rsidTr="007E7AB4">
        <w:tblPrEx>
          <w:tblCellMar>
            <w:bottom w:w="5" w:type="dxa"/>
            <w:right w:w="33" w:type="dxa"/>
          </w:tblCellMar>
        </w:tblPrEx>
        <w:trPr>
          <w:trHeight w:val="479"/>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5A2294B4" w14:textId="77777777" w:rsidR="0088262D" w:rsidRPr="00894402" w:rsidRDefault="0088262D" w:rsidP="00E62A60">
            <w:pPr>
              <w:spacing w:line="360" w:lineRule="auto"/>
              <w:ind w:right="81"/>
              <w:rPr>
                <w:rFonts w:ascii="Century Gothic" w:hAnsi="Century Gothic" w:cs="Arial"/>
                <w:b/>
              </w:rPr>
            </w:pPr>
            <w:r w:rsidRPr="00894402">
              <w:rPr>
                <w:rFonts w:ascii="Century Gothic" w:hAnsi="Century Gothic" w:cs="Arial"/>
                <w:b/>
              </w:rPr>
              <w:lastRenderedPageBreak/>
              <w:t>II.20- SERVICIOS POR LA DIRECCIÓN DE SALUD</w:t>
            </w:r>
          </w:p>
        </w:tc>
      </w:tr>
      <w:tr w:rsidR="0088262D" w:rsidRPr="00BE2A69" w14:paraId="3E91B41A" w14:textId="77777777" w:rsidTr="007E7AB4">
        <w:tblPrEx>
          <w:tblCellMar>
            <w:bottom w:w="5" w:type="dxa"/>
            <w:right w:w="33" w:type="dxa"/>
          </w:tblCellMar>
        </w:tblPrEx>
        <w:trPr>
          <w:trHeight w:val="479"/>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1AD37DE7" w14:textId="77777777" w:rsidR="0088262D" w:rsidRPr="00894402" w:rsidRDefault="0088262D" w:rsidP="00E62A60">
            <w:pPr>
              <w:spacing w:line="360" w:lineRule="auto"/>
              <w:ind w:right="81"/>
              <w:rPr>
                <w:rFonts w:ascii="Century Gothic" w:hAnsi="Century Gothic" w:cs="Arial"/>
              </w:rPr>
            </w:pPr>
            <w:r w:rsidRPr="00894402">
              <w:rPr>
                <w:rFonts w:ascii="Century Gothic" w:hAnsi="Century Gothic" w:cs="Arial"/>
              </w:rPr>
              <w:t>A.</w:t>
            </w:r>
            <w:r>
              <w:rPr>
                <w:rFonts w:ascii="Century Gothic" w:hAnsi="Century Gothic" w:cs="Arial"/>
              </w:rPr>
              <w:t xml:space="preserve"> </w:t>
            </w:r>
            <w:r w:rsidRPr="00894402">
              <w:rPr>
                <w:rFonts w:ascii="Century Gothic" w:hAnsi="Century Gothic" w:cs="Arial"/>
              </w:rPr>
              <w:t>CUOTAS POR CONSULTA PSICOLÓGICA Y TERAPIAS INDIVIDUALES O GRUPALES.</w:t>
            </w:r>
          </w:p>
        </w:tc>
      </w:tr>
      <w:tr w:rsidR="0088262D" w:rsidRPr="00BE2A69" w14:paraId="30D9769E" w14:textId="77777777" w:rsidTr="007E7AB4">
        <w:tblPrEx>
          <w:tblCellMar>
            <w:bottom w:w="5" w:type="dxa"/>
            <w:right w:w="33" w:type="dxa"/>
          </w:tblCellMar>
        </w:tblPrEx>
        <w:trPr>
          <w:trHeight w:val="227"/>
        </w:trPr>
        <w:tc>
          <w:tcPr>
            <w:tcW w:w="7729" w:type="dxa"/>
            <w:gridSpan w:val="2"/>
            <w:tcBorders>
              <w:top w:val="single" w:sz="4" w:space="0" w:color="000000"/>
              <w:left w:val="single" w:sz="4" w:space="0" w:color="000000"/>
              <w:bottom w:val="single" w:sz="4" w:space="0" w:color="auto"/>
              <w:right w:val="single" w:sz="4" w:space="0" w:color="auto"/>
            </w:tcBorders>
            <w:shd w:val="clear" w:color="auto" w:fill="auto"/>
          </w:tcPr>
          <w:p w14:paraId="76B71139" w14:textId="77777777" w:rsidR="0088262D" w:rsidRPr="00894402" w:rsidRDefault="0088262D" w:rsidP="00E62A60">
            <w:pPr>
              <w:spacing w:line="276" w:lineRule="auto"/>
              <w:rPr>
                <w:rFonts w:ascii="Century Gothic" w:hAnsi="Century Gothic" w:cs="Arial"/>
              </w:rPr>
            </w:pPr>
            <w:r w:rsidRPr="00894402">
              <w:rPr>
                <w:rFonts w:ascii="Century Gothic" w:hAnsi="Century Gothic" w:cs="Arial"/>
              </w:rPr>
              <w:t>1.Valoracion inicial</w:t>
            </w:r>
          </w:p>
        </w:tc>
        <w:tc>
          <w:tcPr>
            <w:tcW w:w="1589" w:type="dxa"/>
            <w:tcBorders>
              <w:top w:val="single" w:sz="4" w:space="0" w:color="000000"/>
              <w:left w:val="single" w:sz="4" w:space="0" w:color="auto"/>
              <w:bottom w:val="single" w:sz="4" w:space="0" w:color="auto"/>
              <w:right w:val="single" w:sz="4" w:space="0" w:color="000000"/>
            </w:tcBorders>
            <w:shd w:val="clear" w:color="auto" w:fill="auto"/>
            <w:vAlign w:val="bottom"/>
          </w:tcPr>
          <w:p w14:paraId="681CB85B" w14:textId="77777777" w:rsidR="0088262D" w:rsidRPr="00894402" w:rsidRDefault="0088262D" w:rsidP="007E7AB4">
            <w:pPr>
              <w:spacing w:line="276" w:lineRule="auto"/>
              <w:jc w:val="right"/>
              <w:rPr>
                <w:rFonts w:ascii="Century Gothic" w:hAnsi="Century Gothic" w:cs="Arial"/>
              </w:rPr>
            </w:pPr>
            <w:r w:rsidRPr="00894402">
              <w:rPr>
                <w:rFonts w:ascii="Century Gothic" w:hAnsi="Century Gothic" w:cs="Arial"/>
              </w:rPr>
              <w:t>$50.00</w:t>
            </w:r>
          </w:p>
        </w:tc>
      </w:tr>
      <w:tr w:rsidR="0088262D" w:rsidRPr="006369A7" w14:paraId="22768F57" w14:textId="77777777" w:rsidTr="007E7AB4">
        <w:tblPrEx>
          <w:tblCellMar>
            <w:bottom w:w="5" w:type="dxa"/>
            <w:right w:w="33" w:type="dxa"/>
          </w:tblCellMar>
        </w:tblPrEx>
        <w:trPr>
          <w:trHeight w:val="301"/>
        </w:trPr>
        <w:tc>
          <w:tcPr>
            <w:tcW w:w="7729" w:type="dxa"/>
            <w:gridSpan w:val="2"/>
            <w:tcBorders>
              <w:top w:val="single" w:sz="4" w:space="0" w:color="auto"/>
              <w:left w:val="single" w:sz="4" w:space="0" w:color="000000"/>
              <w:bottom w:val="single" w:sz="4" w:space="0" w:color="auto"/>
              <w:right w:val="single" w:sz="4" w:space="0" w:color="auto"/>
            </w:tcBorders>
            <w:shd w:val="clear" w:color="auto" w:fill="auto"/>
          </w:tcPr>
          <w:p w14:paraId="21A8530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2.Consulta</w:t>
            </w:r>
          </w:p>
        </w:tc>
        <w:tc>
          <w:tcPr>
            <w:tcW w:w="1589" w:type="dxa"/>
            <w:tcBorders>
              <w:top w:val="single" w:sz="4" w:space="0" w:color="auto"/>
              <w:left w:val="single" w:sz="4" w:space="0" w:color="auto"/>
              <w:bottom w:val="single" w:sz="4" w:space="0" w:color="auto"/>
              <w:right w:val="single" w:sz="4" w:space="0" w:color="000000"/>
            </w:tcBorders>
            <w:shd w:val="clear" w:color="auto" w:fill="auto"/>
            <w:vAlign w:val="bottom"/>
          </w:tcPr>
          <w:p w14:paraId="51862642" w14:textId="77777777" w:rsidR="0088262D" w:rsidRPr="00C870EF" w:rsidRDefault="0088262D" w:rsidP="007E7AB4">
            <w:pPr>
              <w:spacing w:line="360" w:lineRule="auto"/>
              <w:jc w:val="right"/>
              <w:rPr>
                <w:rFonts w:ascii="Century Gothic" w:hAnsi="Century Gothic" w:cs="Arial"/>
              </w:rPr>
            </w:pPr>
            <w:r w:rsidRPr="00C870EF">
              <w:rPr>
                <w:rFonts w:ascii="Century Gothic" w:hAnsi="Century Gothic" w:cs="Arial"/>
              </w:rPr>
              <w:t>$50.00</w:t>
            </w:r>
          </w:p>
        </w:tc>
      </w:tr>
      <w:tr w:rsidR="0088262D" w:rsidRPr="00BE2A69" w14:paraId="43FEF836" w14:textId="77777777" w:rsidTr="007E7AB4">
        <w:tblPrEx>
          <w:tblCellMar>
            <w:bottom w:w="5" w:type="dxa"/>
            <w:right w:w="33" w:type="dxa"/>
          </w:tblCellMar>
        </w:tblPrEx>
        <w:trPr>
          <w:trHeight w:val="433"/>
        </w:trPr>
        <w:tc>
          <w:tcPr>
            <w:tcW w:w="7729" w:type="dxa"/>
            <w:gridSpan w:val="2"/>
            <w:tcBorders>
              <w:top w:val="single" w:sz="4" w:space="0" w:color="auto"/>
              <w:left w:val="single" w:sz="4" w:space="0" w:color="000000"/>
              <w:bottom w:val="single" w:sz="4" w:space="0" w:color="auto"/>
              <w:right w:val="single" w:sz="4" w:space="0" w:color="auto"/>
            </w:tcBorders>
            <w:shd w:val="clear" w:color="auto" w:fill="auto"/>
          </w:tcPr>
          <w:p w14:paraId="3965BC8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3.Valoraciones psicométricas</w:t>
            </w:r>
          </w:p>
        </w:tc>
        <w:tc>
          <w:tcPr>
            <w:tcW w:w="1589" w:type="dxa"/>
            <w:tcBorders>
              <w:top w:val="single" w:sz="4" w:space="0" w:color="auto"/>
              <w:left w:val="single" w:sz="4" w:space="0" w:color="auto"/>
              <w:bottom w:val="single" w:sz="4" w:space="0" w:color="auto"/>
              <w:right w:val="single" w:sz="4" w:space="0" w:color="000000"/>
            </w:tcBorders>
            <w:shd w:val="clear" w:color="auto" w:fill="auto"/>
            <w:vAlign w:val="bottom"/>
          </w:tcPr>
          <w:p w14:paraId="0EFE11D6" w14:textId="77777777" w:rsidR="0088262D" w:rsidRPr="00C870EF" w:rsidRDefault="0088262D" w:rsidP="007E7AB4">
            <w:pPr>
              <w:spacing w:line="360" w:lineRule="auto"/>
              <w:jc w:val="right"/>
              <w:rPr>
                <w:rFonts w:ascii="Century Gothic" w:hAnsi="Century Gothic" w:cs="Arial"/>
              </w:rPr>
            </w:pPr>
            <w:r w:rsidRPr="00C870EF">
              <w:rPr>
                <w:rFonts w:ascii="Century Gothic" w:hAnsi="Century Gothic" w:cs="Arial"/>
              </w:rPr>
              <w:t>$80.00</w:t>
            </w:r>
          </w:p>
        </w:tc>
      </w:tr>
      <w:tr w:rsidR="0088262D" w:rsidRPr="00BE2A69" w14:paraId="2364C6EB" w14:textId="77777777" w:rsidTr="007E7AB4">
        <w:tblPrEx>
          <w:tblCellMar>
            <w:bottom w:w="5" w:type="dxa"/>
            <w:right w:w="33" w:type="dxa"/>
          </w:tblCellMar>
        </w:tblPrEx>
        <w:trPr>
          <w:trHeight w:val="410"/>
        </w:trPr>
        <w:tc>
          <w:tcPr>
            <w:tcW w:w="7729" w:type="dxa"/>
            <w:gridSpan w:val="2"/>
            <w:tcBorders>
              <w:top w:val="single" w:sz="4" w:space="0" w:color="auto"/>
              <w:left w:val="single" w:sz="4" w:space="0" w:color="000000"/>
              <w:bottom w:val="single" w:sz="4" w:space="0" w:color="auto"/>
              <w:right w:val="single" w:sz="4" w:space="0" w:color="auto"/>
            </w:tcBorders>
            <w:shd w:val="clear" w:color="auto" w:fill="auto"/>
          </w:tcPr>
          <w:p w14:paraId="278515AC"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4.Hojas de referencia, Constancia de asistencia</w:t>
            </w:r>
          </w:p>
        </w:tc>
        <w:tc>
          <w:tcPr>
            <w:tcW w:w="1589" w:type="dxa"/>
            <w:tcBorders>
              <w:top w:val="single" w:sz="4" w:space="0" w:color="auto"/>
              <w:left w:val="single" w:sz="4" w:space="0" w:color="auto"/>
              <w:bottom w:val="single" w:sz="4" w:space="0" w:color="auto"/>
              <w:right w:val="single" w:sz="4" w:space="0" w:color="000000"/>
            </w:tcBorders>
            <w:shd w:val="clear" w:color="auto" w:fill="auto"/>
            <w:vAlign w:val="bottom"/>
          </w:tcPr>
          <w:p w14:paraId="379D2A19" w14:textId="77777777" w:rsidR="0088262D" w:rsidRPr="00C870EF" w:rsidRDefault="0088262D" w:rsidP="007E7AB4">
            <w:pPr>
              <w:spacing w:line="360" w:lineRule="auto"/>
              <w:jc w:val="right"/>
              <w:rPr>
                <w:rFonts w:ascii="Century Gothic" w:hAnsi="Century Gothic" w:cs="Arial"/>
              </w:rPr>
            </w:pPr>
            <w:r w:rsidRPr="00C870EF">
              <w:rPr>
                <w:rFonts w:ascii="Century Gothic" w:hAnsi="Century Gothic" w:cs="Arial"/>
              </w:rPr>
              <w:t>$40.00</w:t>
            </w:r>
          </w:p>
        </w:tc>
      </w:tr>
      <w:tr w:rsidR="0088262D" w:rsidRPr="006369A7" w14:paraId="621A3C38" w14:textId="77777777" w:rsidTr="007E7AB4">
        <w:tblPrEx>
          <w:tblCellMar>
            <w:bottom w:w="5" w:type="dxa"/>
            <w:right w:w="33" w:type="dxa"/>
          </w:tblCellMar>
        </w:tblPrEx>
        <w:trPr>
          <w:trHeight w:val="410"/>
        </w:trPr>
        <w:tc>
          <w:tcPr>
            <w:tcW w:w="7729" w:type="dxa"/>
            <w:gridSpan w:val="2"/>
            <w:tcBorders>
              <w:top w:val="single" w:sz="4" w:space="0" w:color="auto"/>
              <w:left w:val="single" w:sz="4" w:space="0" w:color="000000"/>
              <w:bottom w:val="single" w:sz="4" w:space="0" w:color="auto"/>
              <w:right w:val="single" w:sz="4" w:space="0" w:color="auto"/>
            </w:tcBorders>
            <w:shd w:val="clear" w:color="auto" w:fill="auto"/>
          </w:tcPr>
          <w:p w14:paraId="6C2FE3E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5.Terapia de pareja</w:t>
            </w:r>
          </w:p>
        </w:tc>
        <w:tc>
          <w:tcPr>
            <w:tcW w:w="1589" w:type="dxa"/>
            <w:tcBorders>
              <w:top w:val="single" w:sz="4" w:space="0" w:color="auto"/>
              <w:left w:val="single" w:sz="4" w:space="0" w:color="auto"/>
              <w:bottom w:val="single" w:sz="4" w:space="0" w:color="auto"/>
              <w:right w:val="single" w:sz="4" w:space="0" w:color="000000"/>
            </w:tcBorders>
            <w:shd w:val="clear" w:color="auto" w:fill="auto"/>
            <w:vAlign w:val="bottom"/>
          </w:tcPr>
          <w:p w14:paraId="04483B5E" w14:textId="77777777" w:rsidR="0088262D" w:rsidRPr="00C870EF" w:rsidRDefault="0088262D" w:rsidP="007E7AB4">
            <w:pPr>
              <w:spacing w:line="360" w:lineRule="auto"/>
              <w:jc w:val="right"/>
              <w:rPr>
                <w:rFonts w:ascii="Century Gothic" w:hAnsi="Century Gothic" w:cs="Arial"/>
              </w:rPr>
            </w:pPr>
            <w:r w:rsidRPr="00C870EF">
              <w:rPr>
                <w:rFonts w:ascii="Century Gothic" w:hAnsi="Century Gothic" w:cs="Arial"/>
              </w:rPr>
              <w:t>$80.00</w:t>
            </w:r>
          </w:p>
        </w:tc>
      </w:tr>
      <w:tr w:rsidR="0088262D" w:rsidRPr="006369A7" w14:paraId="071C6076" w14:textId="77777777" w:rsidTr="007E7AB4">
        <w:tblPrEx>
          <w:tblCellMar>
            <w:bottom w:w="5" w:type="dxa"/>
            <w:right w:w="33" w:type="dxa"/>
          </w:tblCellMar>
        </w:tblPrEx>
        <w:trPr>
          <w:trHeight w:val="394"/>
        </w:trPr>
        <w:tc>
          <w:tcPr>
            <w:tcW w:w="7729" w:type="dxa"/>
            <w:gridSpan w:val="2"/>
            <w:tcBorders>
              <w:top w:val="single" w:sz="4" w:space="0" w:color="auto"/>
              <w:left w:val="single" w:sz="4" w:space="0" w:color="000000"/>
              <w:bottom w:val="single" w:sz="4" w:space="0" w:color="auto"/>
              <w:right w:val="single" w:sz="4" w:space="0" w:color="auto"/>
            </w:tcBorders>
            <w:shd w:val="clear" w:color="auto" w:fill="auto"/>
          </w:tcPr>
          <w:p w14:paraId="23851D97"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6.Terapia de familia</w:t>
            </w:r>
          </w:p>
        </w:tc>
        <w:tc>
          <w:tcPr>
            <w:tcW w:w="1589" w:type="dxa"/>
            <w:tcBorders>
              <w:top w:val="single" w:sz="4" w:space="0" w:color="auto"/>
              <w:left w:val="single" w:sz="4" w:space="0" w:color="auto"/>
              <w:bottom w:val="single" w:sz="4" w:space="0" w:color="auto"/>
              <w:right w:val="single" w:sz="4" w:space="0" w:color="000000"/>
            </w:tcBorders>
            <w:shd w:val="clear" w:color="auto" w:fill="auto"/>
            <w:vAlign w:val="bottom"/>
          </w:tcPr>
          <w:p w14:paraId="44CCFD40" w14:textId="77777777" w:rsidR="0088262D" w:rsidRPr="00C870EF" w:rsidRDefault="0088262D" w:rsidP="007E7AB4">
            <w:pPr>
              <w:spacing w:line="360" w:lineRule="auto"/>
              <w:jc w:val="right"/>
              <w:rPr>
                <w:rFonts w:ascii="Century Gothic" w:hAnsi="Century Gothic" w:cs="Arial"/>
              </w:rPr>
            </w:pPr>
            <w:r w:rsidRPr="00C870EF">
              <w:rPr>
                <w:rFonts w:ascii="Century Gothic" w:hAnsi="Century Gothic" w:cs="Arial"/>
              </w:rPr>
              <w:t>$90.00</w:t>
            </w:r>
          </w:p>
        </w:tc>
      </w:tr>
      <w:tr w:rsidR="0088262D" w:rsidRPr="00BE2A69" w14:paraId="0D68974A" w14:textId="77777777" w:rsidTr="007E7AB4">
        <w:tblPrEx>
          <w:tblCellMar>
            <w:bottom w:w="5" w:type="dxa"/>
            <w:right w:w="33" w:type="dxa"/>
          </w:tblCellMar>
        </w:tblPrEx>
        <w:trPr>
          <w:trHeight w:val="351"/>
        </w:trPr>
        <w:tc>
          <w:tcPr>
            <w:tcW w:w="7729" w:type="dxa"/>
            <w:gridSpan w:val="2"/>
            <w:tcBorders>
              <w:top w:val="single" w:sz="4" w:space="0" w:color="auto"/>
              <w:left w:val="single" w:sz="4" w:space="0" w:color="000000"/>
              <w:bottom w:val="single" w:sz="4" w:space="0" w:color="000000"/>
              <w:right w:val="single" w:sz="4" w:space="0" w:color="auto"/>
            </w:tcBorders>
            <w:shd w:val="clear" w:color="auto" w:fill="auto"/>
          </w:tcPr>
          <w:p w14:paraId="66AD4B0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7.Reposicion de Carnet</w:t>
            </w:r>
          </w:p>
        </w:tc>
        <w:tc>
          <w:tcPr>
            <w:tcW w:w="1589" w:type="dxa"/>
            <w:tcBorders>
              <w:top w:val="single" w:sz="4" w:space="0" w:color="auto"/>
              <w:left w:val="single" w:sz="4" w:space="0" w:color="auto"/>
              <w:bottom w:val="single" w:sz="4" w:space="0" w:color="000000"/>
              <w:right w:val="single" w:sz="4" w:space="0" w:color="000000"/>
            </w:tcBorders>
            <w:shd w:val="clear" w:color="auto" w:fill="auto"/>
            <w:vAlign w:val="bottom"/>
          </w:tcPr>
          <w:p w14:paraId="21246CA4" w14:textId="77777777" w:rsidR="0088262D" w:rsidRPr="00894402" w:rsidRDefault="0088262D" w:rsidP="007E7AB4">
            <w:pPr>
              <w:spacing w:line="360" w:lineRule="auto"/>
              <w:jc w:val="right"/>
              <w:rPr>
                <w:rFonts w:ascii="Century Gothic" w:hAnsi="Century Gothic" w:cs="Arial"/>
              </w:rPr>
            </w:pPr>
            <w:r w:rsidRPr="00894402">
              <w:rPr>
                <w:rFonts w:ascii="Century Gothic" w:hAnsi="Century Gothic" w:cs="Arial"/>
              </w:rPr>
              <w:t xml:space="preserve">$60.00 </w:t>
            </w:r>
          </w:p>
        </w:tc>
      </w:tr>
      <w:tr w:rsidR="0088262D" w:rsidRPr="00BE2A69" w14:paraId="615A7758"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00809ED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B. SERVICIOS MÉDICOS</w:t>
            </w:r>
          </w:p>
        </w:tc>
      </w:tr>
      <w:tr w:rsidR="0088262D" w:rsidRPr="00BE2A69" w14:paraId="0671EDEC"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6A1519F"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1.Atencion a Mujeres Embarazadas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55C52038"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$60.00</w:t>
            </w:r>
          </w:p>
        </w:tc>
      </w:tr>
      <w:tr w:rsidR="0088262D" w:rsidRPr="00BE2A69" w14:paraId="75521519"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5BC12796"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2.Certificado médico de buena salud, Certificado Prenupcial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1C188FD1"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$60.00</w:t>
            </w:r>
          </w:p>
        </w:tc>
      </w:tr>
      <w:tr w:rsidR="0088262D" w:rsidRPr="00BE2A69" w14:paraId="2AEB6B25"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900478E"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3.Consulta médica sin medicamento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AC60CF2"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$60.00</w:t>
            </w:r>
          </w:p>
        </w:tc>
      </w:tr>
      <w:tr w:rsidR="0088262D" w:rsidRPr="00BE2A69" w14:paraId="06D74CD6"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247A2C01"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4.Consulta médica con medicamento (si hay en existencia)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7DF6F9BA"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$85.00</w:t>
            </w:r>
          </w:p>
        </w:tc>
      </w:tr>
      <w:tr w:rsidR="0088262D" w:rsidRPr="00BE2A69" w14:paraId="6A7BC7DD"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0CAB4F63"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5.Curacion General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231151CC"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$85.00</w:t>
            </w:r>
          </w:p>
        </w:tc>
      </w:tr>
      <w:tr w:rsidR="0088262D" w:rsidRPr="00BE2A69" w14:paraId="7067E21D"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29AF517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6.Extraccion de uña encarnada o Cuerpo extraño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5D3FB98"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$180.00</w:t>
            </w:r>
          </w:p>
        </w:tc>
      </w:tr>
      <w:tr w:rsidR="0088262D" w:rsidRPr="00BE2A69" w14:paraId="6DF764A1"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5C5A61F4"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7.Inyeccion intramuscular, intravenosa o subcutánea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126CAB61"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$40.00</w:t>
            </w:r>
          </w:p>
        </w:tc>
      </w:tr>
      <w:tr w:rsidR="0088262D" w:rsidRPr="00BE2A69" w14:paraId="6FFA262C"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46DC5DC3"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rPr>
              <w:t>8.Retiro de DIU</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0F05E3A0" w14:textId="77777777" w:rsidR="0088262D" w:rsidRPr="00894402" w:rsidRDefault="0088262D" w:rsidP="00E62A60">
            <w:pPr>
              <w:spacing w:line="360" w:lineRule="auto"/>
              <w:jc w:val="right"/>
              <w:rPr>
                <w:rFonts w:ascii="Century Gothic" w:hAnsi="Century Gothic" w:cs="Arial"/>
                <w:b/>
              </w:rPr>
            </w:pPr>
            <w:r w:rsidRPr="00894402">
              <w:rPr>
                <w:rFonts w:ascii="Century Gothic" w:hAnsi="Century Gothic" w:cs="Arial"/>
              </w:rPr>
              <w:t>$180.00</w:t>
            </w:r>
          </w:p>
        </w:tc>
      </w:tr>
      <w:tr w:rsidR="0088262D" w:rsidRPr="00BE2A69" w14:paraId="1ADBB6BD"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A9756E6"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9.Retiro de Puntos de Sutura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AEDAB9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$40.00</w:t>
            </w:r>
          </w:p>
        </w:tc>
      </w:tr>
      <w:tr w:rsidR="0088262D" w:rsidRPr="00BE2A69" w14:paraId="345455E6"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79FE3B10"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10.Sutura hasta 10 puntos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292CBCD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$240.00</w:t>
            </w:r>
          </w:p>
        </w:tc>
      </w:tr>
      <w:tr w:rsidR="0088262D" w:rsidRPr="00BE2A69" w14:paraId="6D3316C7"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2270265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lastRenderedPageBreak/>
              <w:t>11.Glucometria capilar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37B532F"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$60.00</w:t>
            </w:r>
          </w:p>
        </w:tc>
      </w:tr>
      <w:tr w:rsidR="0088262D" w:rsidRPr="00BE2A69" w14:paraId="01959472"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5BFDAEE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12.Toma de la presión arterial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2E2CA3D3"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$40.00</w:t>
            </w:r>
          </w:p>
        </w:tc>
      </w:tr>
      <w:tr w:rsidR="0088262D" w:rsidRPr="00BE2A69" w14:paraId="35710B54"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26C952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13.Venoclisis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7AA20A4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$180.00</w:t>
            </w:r>
          </w:p>
        </w:tc>
      </w:tr>
      <w:tr w:rsidR="0088262D" w:rsidRPr="00BE2A69" w14:paraId="6ED682D0"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4CCC5E92"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14.Sonograma Obstétrico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5754E4B3"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$180.00</w:t>
            </w:r>
          </w:p>
        </w:tc>
      </w:tr>
      <w:tr w:rsidR="0088262D" w:rsidRPr="00BE2A69" w14:paraId="09C55536"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366552F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15.Hoja de referencia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682C6255"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$40.00</w:t>
            </w:r>
          </w:p>
        </w:tc>
      </w:tr>
      <w:tr w:rsidR="0088262D" w:rsidRPr="00BE2A69" w14:paraId="22EB81F1"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7262B588"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16.Constancia de asistencia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FDB1618"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$40.00</w:t>
            </w:r>
          </w:p>
        </w:tc>
      </w:tr>
      <w:tr w:rsidR="0088262D" w:rsidRPr="00BE2A69" w14:paraId="484A76C9"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FE4D19E"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17. Traslados en ambulancia del municipio (sin asistencia médica)</w:t>
            </w:r>
          </w:p>
        </w:tc>
      </w:tr>
      <w:tr w:rsidR="0088262D" w:rsidRPr="00BE2A69" w14:paraId="04DACFC4"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BBBD56F"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a) Local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1FF7EA0E"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$420.00</w:t>
            </w:r>
          </w:p>
        </w:tc>
      </w:tr>
      <w:tr w:rsidR="0088262D" w:rsidRPr="00BE2A69" w14:paraId="1548C7A9"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596139EA"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b) Chihuahua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01F7AA3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$1,575.00</w:t>
            </w:r>
          </w:p>
        </w:tc>
      </w:tr>
      <w:tr w:rsidR="0088262D" w:rsidRPr="00BE2A69" w14:paraId="07E335D4"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2420582B"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C. CONSULTAS NUTRICIONALES.</w:t>
            </w:r>
          </w:p>
        </w:tc>
      </w:tr>
      <w:tr w:rsidR="0088262D" w:rsidRPr="00BE2A69" w14:paraId="5452B800"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3294AF14"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w:t>
            </w:r>
            <w:r>
              <w:rPr>
                <w:rFonts w:ascii="Century Gothic" w:hAnsi="Century Gothic" w:cs="Arial"/>
              </w:rPr>
              <w:t xml:space="preserve"> </w:t>
            </w:r>
            <w:r w:rsidRPr="00894402">
              <w:rPr>
                <w:rFonts w:ascii="Century Gothic" w:hAnsi="Century Gothic" w:cs="Arial"/>
              </w:rPr>
              <w:t>Consulta nutricional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0D0D5A6D"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$50.00</w:t>
            </w:r>
          </w:p>
        </w:tc>
      </w:tr>
      <w:tr w:rsidR="0088262D" w:rsidRPr="00BE2A69" w14:paraId="67CC8046"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0469BEE1"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D. CONSULTAS ODONTOLÓGICAS</w:t>
            </w:r>
          </w:p>
        </w:tc>
      </w:tr>
      <w:tr w:rsidR="0088262D" w:rsidRPr="00BE2A69" w14:paraId="10DE626F"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2B61E2A9"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1.</w:t>
            </w:r>
            <w:r>
              <w:rPr>
                <w:rFonts w:ascii="Century Gothic" w:hAnsi="Century Gothic" w:cs="Arial"/>
              </w:rPr>
              <w:t xml:space="preserve"> </w:t>
            </w:r>
            <w:r w:rsidRPr="00894402">
              <w:rPr>
                <w:rFonts w:ascii="Century Gothic" w:hAnsi="Century Gothic" w:cs="Arial"/>
              </w:rPr>
              <w:t>Consulta odontológica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65413014"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$50.00</w:t>
            </w:r>
          </w:p>
        </w:tc>
      </w:tr>
      <w:tr w:rsidR="0088262D" w:rsidRPr="00BE2A69" w14:paraId="5B71B11E"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E72F6C5"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b/>
              </w:rPr>
              <w:t xml:space="preserve">II.21.- SERVICIOS POR LA DIRECCIÓN DE DEPORTE. </w:t>
            </w:r>
          </w:p>
        </w:tc>
      </w:tr>
      <w:tr w:rsidR="0088262D" w:rsidRPr="00BE2A69" w14:paraId="5B33CD60"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33A4A5A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 Entrada general al Gimnasio Municipal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E74357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w:t>
            </w:r>
          </w:p>
        </w:tc>
      </w:tr>
      <w:tr w:rsidR="0088262D" w:rsidRPr="00BE2A69" w14:paraId="718FEE38"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D5AD016"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2.</w:t>
            </w:r>
            <w:r>
              <w:rPr>
                <w:rFonts w:ascii="Century Gothic" w:hAnsi="Century Gothic" w:cs="Arial"/>
              </w:rPr>
              <w:t xml:space="preserve"> </w:t>
            </w:r>
            <w:r w:rsidRPr="00894402">
              <w:rPr>
                <w:rFonts w:ascii="Century Gothic" w:hAnsi="Century Gothic" w:cs="Arial"/>
              </w:rPr>
              <w:t>Cobro por clase a particulares, Instituciones educativas públicas o eventos religiosos en el Gimnasio Municipal.</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FEDD1A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$150.00</w:t>
            </w:r>
          </w:p>
        </w:tc>
      </w:tr>
      <w:tr w:rsidR="0088262D" w:rsidRPr="00BE2A69" w14:paraId="4464F2A3"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39B2C74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3.</w:t>
            </w:r>
            <w:r>
              <w:rPr>
                <w:rFonts w:ascii="Century Gothic" w:hAnsi="Century Gothic" w:cs="Arial"/>
              </w:rPr>
              <w:t xml:space="preserve"> </w:t>
            </w:r>
            <w:r w:rsidRPr="00894402">
              <w:rPr>
                <w:rFonts w:ascii="Century Gothic" w:hAnsi="Century Gothic" w:cs="Arial"/>
              </w:rPr>
              <w:t>Cobro de eventos particulares en el Gimnasio Municipal, por día</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1A943FEC"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$5,000.00</w:t>
            </w:r>
          </w:p>
        </w:tc>
      </w:tr>
      <w:tr w:rsidR="0088262D" w:rsidRPr="00BE2A69" w14:paraId="162F9C66"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FBD3001"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4.</w:t>
            </w:r>
            <w:r>
              <w:rPr>
                <w:rFonts w:ascii="Century Gothic" w:hAnsi="Century Gothic" w:cs="Arial"/>
              </w:rPr>
              <w:t xml:space="preserve"> </w:t>
            </w:r>
            <w:r w:rsidRPr="00894402">
              <w:rPr>
                <w:rFonts w:ascii="Century Gothic" w:hAnsi="Century Gothic" w:cs="Arial"/>
              </w:rPr>
              <w:t>Uso de la unidad deportiva por evento a particulares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47E77991"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$150.00</w:t>
            </w:r>
          </w:p>
        </w:tc>
      </w:tr>
      <w:tr w:rsidR="0088262D" w:rsidRPr="00BE2A69" w14:paraId="2F74FE47"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3B8FBE0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5.</w:t>
            </w:r>
            <w:r>
              <w:rPr>
                <w:rFonts w:ascii="Century Gothic" w:hAnsi="Century Gothic" w:cs="Arial"/>
              </w:rPr>
              <w:t xml:space="preserve"> </w:t>
            </w:r>
            <w:r w:rsidRPr="00894402">
              <w:rPr>
                <w:rFonts w:ascii="Century Gothic" w:hAnsi="Century Gothic" w:cs="Arial"/>
              </w:rPr>
              <w:t>Cobro a organizadores de eventos en el Parque de Béisbol “General Pedro Meoqui” por boleto vendido.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147A35F7"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$10.00</w:t>
            </w:r>
          </w:p>
        </w:tc>
      </w:tr>
      <w:tr w:rsidR="0088262D" w:rsidRPr="00BE2A69" w14:paraId="10BD10A2"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64BB074"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b/>
              </w:rPr>
              <w:t>II.22.- SERVICIOS POR LA DIRECCIÓN DE TURISMO</w:t>
            </w:r>
          </w:p>
        </w:tc>
      </w:tr>
      <w:tr w:rsidR="0088262D" w:rsidRPr="00BE2A69" w14:paraId="444DD57E"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3DD0F"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w:t>
            </w:r>
            <w:r>
              <w:rPr>
                <w:rFonts w:ascii="Century Gothic" w:hAnsi="Century Gothic" w:cs="Arial"/>
              </w:rPr>
              <w:t xml:space="preserve"> </w:t>
            </w:r>
            <w:r w:rsidRPr="00894402">
              <w:rPr>
                <w:rFonts w:ascii="Century Gothic" w:hAnsi="Century Gothic" w:cs="Arial"/>
              </w:rPr>
              <w:t xml:space="preserve">Traslados en Vehículos del Municipio (no incluye diésel ni casetas)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469DC"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$230.00</w:t>
            </w:r>
          </w:p>
        </w:tc>
      </w:tr>
      <w:tr w:rsidR="0088262D" w:rsidRPr="00BE2A69" w14:paraId="62D94B74" w14:textId="77777777" w:rsidTr="007E7AB4">
        <w:tblPrEx>
          <w:tblCellMar>
            <w:bottom w:w="5" w:type="dxa"/>
            <w:right w:w="33" w:type="dxa"/>
          </w:tblCellMar>
        </w:tblPrEx>
        <w:trPr>
          <w:trHeight w:val="41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90421EE"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2.</w:t>
            </w:r>
            <w:r>
              <w:rPr>
                <w:rFonts w:ascii="Century Gothic" w:hAnsi="Century Gothic" w:cs="Arial"/>
              </w:rPr>
              <w:t xml:space="preserve"> </w:t>
            </w:r>
            <w:r w:rsidRPr="00894402">
              <w:rPr>
                <w:rFonts w:ascii="Century Gothic" w:hAnsi="Century Gothic" w:cs="Arial"/>
              </w:rPr>
              <w:t xml:space="preserve">Traslados banda juvenil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969B87"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$200.00</w:t>
            </w:r>
          </w:p>
        </w:tc>
      </w:tr>
      <w:tr w:rsidR="0088262D" w:rsidRPr="00BE2A69" w14:paraId="528C9CE9"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53090EF"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3.</w:t>
            </w:r>
            <w:r>
              <w:rPr>
                <w:rFonts w:ascii="Century Gothic" w:hAnsi="Century Gothic" w:cs="Arial"/>
              </w:rPr>
              <w:t xml:space="preserve"> </w:t>
            </w:r>
            <w:r w:rsidRPr="00894402">
              <w:rPr>
                <w:rFonts w:ascii="Century Gothic" w:hAnsi="Century Gothic" w:cs="Arial"/>
              </w:rPr>
              <w:t xml:space="preserve">Recorridos turísticos niños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4FAF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w:t>
            </w:r>
          </w:p>
        </w:tc>
      </w:tr>
      <w:tr w:rsidR="0088262D" w:rsidRPr="00BE2A69" w14:paraId="10BF8AE6"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76C860F"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4.</w:t>
            </w:r>
            <w:r>
              <w:rPr>
                <w:rFonts w:ascii="Century Gothic" w:hAnsi="Century Gothic" w:cs="Arial"/>
              </w:rPr>
              <w:t xml:space="preserve"> </w:t>
            </w:r>
            <w:r w:rsidRPr="00894402">
              <w:rPr>
                <w:rFonts w:ascii="Century Gothic" w:hAnsi="Century Gothic" w:cs="Arial"/>
              </w:rPr>
              <w:t xml:space="preserve">Recorridos turísticos Adultos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FF17A"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$10.00</w:t>
            </w:r>
          </w:p>
        </w:tc>
      </w:tr>
      <w:tr w:rsidR="0088262D" w:rsidRPr="00BE2A69" w14:paraId="79470D42"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1F40482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5. Renta de carpa para feria de emprendedores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D25FD"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$750.00</w:t>
            </w:r>
          </w:p>
        </w:tc>
      </w:tr>
      <w:tr w:rsidR="0088262D" w:rsidRPr="00BE2A69" w14:paraId="38FAC9B5"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5D49F94"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b/>
              </w:rPr>
              <w:t>II.23.- SERVICIOS POR LA DIRECCIÓN DE ATENCIÓN CIUDADANA.</w:t>
            </w:r>
          </w:p>
        </w:tc>
      </w:tr>
      <w:tr w:rsidR="0088262D" w:rsidRPr="00BE2A69" w14:paraId="7B898631"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0818EF8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 Cuota por entrega de medicamentos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3FAA18E3"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$10.00</w:t>
            </w:r>
          </w:p>
        </w:tc>
      </w:tr>
      <w:tr w:rsidR="0088262D" w:rsidRPr="00BE2A69" w14:paraId="027F9F67"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65EDFBD0"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2. Apoyos alimentarios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75E237B2"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$60.00</w:t>
            </w:r>
          </w:p>
        </w:tc>
      </w:tr>
      <w:tr w:rsidR="0088262D" w:rsidRPr="00BE2A69" w14:paraId="49A876E2"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7512F015"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3. Cuota de recuperación por uso de sala de Cabildo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72914246"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$200.00</w:t>
            </w:r>
          </w:p>
        </w:tc>
      </w:tr>
      <w:tr w:rsidR="0088262D" w:rsidRPr="00BE2A69" w14:paraId="63BF69A0"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5EE594E4"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4. Cobro por usar el teatro</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288DD209"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$500.00</w:t>
            </w:r>
          </w:p>
        </w:tc>
      </w:tr>
      <w:tr w:rsidR="0088262D" w:rsidRPr="00BE2A69" w14:paraId="773B186D" w14:textId="77777777" w:rsidTr="007E7AB4">
        <w:tblPrEx>
          <w:tblCellMar>
            <w:bottom w:w="5" w:type="dxa"/>
            <w:right w:w="33" w:type="dxa"/>
          </w:tblCellMar>
        </w:tblPrEx>
        <w:trPr>
          <w:trHeight w:val="316"/>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tcPr>
          <w:p w14:paraId="41440E7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5. Renta de templete</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bottom"/>
          </w:tcPr>
          <w:p w14:paraId="6AEBE849" w14:textId="77777777" w:rsidR="0088262D" w:rsidRPr="00894402" w:rsidRDefault="0088262D" w:rsidP="00E62A60">
            <w:pPr>
              <w:spacing w:line="360" w:lineRule="auto"/>
              <w:jc w:val="right"/>
              <w:rPr>
                <w:rFonts w:ascii="Century Gothic" w:hAnsi="Century Gothic" w:cs="Arial"/>
              </w:rPr>
            </w:pPr>
            <w:r w:rsidRPr="00894402">
              <w:rPr>
                <w:rFonts w:ascii="Century Gothic" w:hAnsi="Century Gothic" w:cs="Arial"/>
              </w:rPr>
              <w:t>$500.00</w:t>
            </w:r>
          </w:p>
        </w:tc>
      </w:tr>
      <w:tr w:rsidR="0088262D" w:rsidRPr="004F07B7" w14:paraId="72AF6453" w14:textId="77777777" w:rsidTr="007E7AB4">
        <w:tblPrEx>
          <w:tblCellMar>
            <w:bottom w:w="5" w:type="dxa"/>
            <w:right w:w="40" w:type="dxa"/>
          </w:tblCellMar>
        </w:tblPrEx>
        <w:trPr>
          <w:trHeight w:val="33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124FA9F" w14:textId="77777777" w:rsidR="0088262D" w:rsidRPr="00894402" w:rsidRDefault="0088262D" w:rsidP="00E62A60">
            <w:pPr>
              <w:spacing w:line="360" w:lineRule="auto"/>
              <w:ind w:right="6"/>
              <w:rPr>
                <w:rFonts w:ascii="Century Gothic" w:hAnsi="Century Gothic" w:cs="Arial"/>
              </w:rPr>
            </w:pPr>
            <w:r w:rsidRPr="00894402">
              <w:rPr>
                <w:rFonts w:ascii="Century Gothic" w:eastAsia="Century Gothic" w:hAnsi="Century Gothic" w:cs="Arial"/>
                <w:b/>
              </w:rPr>
              <w:t>II.24.- POR LOS SERVICIOS QUE PRESTA LA DIRECCIÓN DE SEGURIDAD PÚBLICA</w:t>
            </w:r>
          </w:p>
        </w:tc>
      </w:tr>
      <w:tr w:rsidR="0088262D" w:rsidRPr="00BE2A69" w14:paraId="62BCBF8A" w14:textId="77777777" w:rsidTr="007E7AB4">
        <w:tblPrEx>
          <w:tblCellMar>
            <w:bottom w:w="5" w:type="dxa"/>
            <w:right w:w="40" w:type="dxa"/>
          </w:tblCellMar>
        </w:tblPrEx>
        <w:trPr>
          <w:trHeight w:val="261"/>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DA8B7B1" w14:textId="77777777" w:rsidR="0088262D" w:rsidRPr="00894402" w:rsidRDefault="0088262D" w:rsidP="00E62A60">
            <w:pPr>
              <w:pStyle w:val="Prrafodelista"/>
              <w:spacing w:after="157" w:line="360" w:lineRule="auto"/>
              <w:ind w:left="0"/>
              <w:jc w:val="both"/>
              <w:rPr>
                <w:rFonts w:ascii="Century Gothic" w:hAnsi="Century Gothic" w:cs="Arial"/>
                <w:sz w:val="24"/>
                <w:szCs w:val="24"/>
              </w:rPr>
            </w:pPr>
            <w:r>
              <w:rPr>
                <w:rFonts w:ascii="Century Gothic" w:eastAsia="Times New Roman" w:hAnsi="Century Gothic" w:cs="Arial"/>
                <w:sz w:val="24"/>
                <w:szCs w:val="24"/>
                <w:lang w:val="es-ES" w:eastAsia="es-ES"/>
              </w:rPr>
              <w:t xml:space="preserve">1. </w:t>
            </w:r>
            <w:r w:rsidRPr="00894402">
              <w:rPr>
                <w:rFonts w:ascii="Century Gothic" w:eastAsia="Times New Roman" w:hAnsi="Century Gothic" w:cs="Arial"/>
                <w:sz w:val="24"/>
                <w:szCs w:val="24"/>
                <w:lang w:val="es-ES" w:eastAsia="es-ES"/>
              </w:rPr>
              <w:t>Permiso para circular sin placas diario</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9BDEBC"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$32.00</w:t>
            </w:r>
          </w:p>
        </w:tc>
      </w:tr>
      <w:tr w:rsidR="0088262D" w:rsidRPr="00BE2A69" w14:paraId="056614CE" w14:textId="77777777" w:rsidTr="007E7AB4">
        <w:tblPrEx>
          <w:tblCellMar>
            <w:bottom w:w="5" w:type="dxa"/>
            <w:right w:w="40" w:type="dxa"/>
          </w:tblCellMar>
        </w:tblPrEx>
        <w:trPr>
          <w:trHeight w:val="637"/>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E0D0AE3" w14:textId="77777777" w:rsidR="0088262D" w:rsidRPr="00894402" w:rsidRDefault="0088262D" w:rsidP="00E62A60">
            <w:pPr>
              <w:pStyle w:val="Prrafodelista"/>
              <w:spacing w:after="157" w:line="360" w:lineRule="auto"/>
              <w:ind w:left="0"/>
              <w:jc w:val="both"/>
              <w:rPr>
                <w:rFonts w:ascii="Century Gothic" w:hAnsi="Century Gothic" w:cs="Arial"/>
                <w:sz w:val="24"/>
                <w:szCs w:val="24"/>
              </w:rPr>
            </w:pPr>
            <w:r>
              <w:rPr>
                <w:rFonts w:ascii="Century Gothic" w:eastAsia="Times New Roman" w:hAnsi="Century Gothic" w:cs="Arial"/>
                <w:sz w:val="24"/>
                <w:szCs w:val="24"/>
                <w:lang w:val="es-ES" w:eastAsia="es-ES"/>
              </w:rPr>
              <w:t xml:space="preserve">2. </w:t>
            </w:r>
            <w:r w:rsidRPr="00894402">
              <w:rPr>
                <w:rFonts w:ascii="Century Gothic" w:eastAsia="Times New Roman" w:hAnsi="Century Gothic" w:cs="Arial"/>
                <w:sz w:val="24"/>
                <w:szCs w:val="24"/>
                <w:lang w:val="es-ES" w:eastAsia="es-ES"/>
              </w:rPr>
              <w:t>Certificado de aprobación de examen para tramitar la licencia por única ocasión.</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7AD09"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$100.00</w:t>
            </w:r>
          </w:p>
        </w:tc>
      </w:tr>
      <w:tr w:rsidR="0088262D" w:rsidRPr="00BE2A69" w14:paraId="7ABCFB68" w14:textId="77777777" w:rsidTr="007E7AB4">
        <w:tblPrEx>
          <w:tblCellMar>
            <w:bottom w:w="5" w:type="dxa"/>
            <w:right w:w="33" w:type="dxa"/>
          </w:tblCellMar>
        </w:tblPrEx>
        <w:trPr>
          <w:trHeight w:val="2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838D0D8" w14:textId="77777777" w:rsidR="0088262D" w:rsidRPr="00894402" w:rsidRDefault="0088262D" w:rsidP="00E62A60">
            <w:pPr>
              <w:rPr>
                <w:rFonts w:ascii="Century Gothic" w:hAnsi="Century Gothic" w:cs="Arial"/>
              </w:rPr>
            </w:pPr>
          </w:p>
          <w:tbl>
            <w:tblPr>
              <w:tblpPr w:leftFromText="141" w:rightFromText="141" w:vertAnchor="text" w:horzAnchor="margin" w:tblpX="-5" w:tblpY="173"/>
              <w:tblOverlap w:val="neve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6"/>
              <w:gridCol w:w="10"/>
              <w:gridCol w:w="1632"/>
            </w:tblGrid>
            <w:tr w:rsidR="0088262D" w:rsidRPr="00386568" w14:paraId="7449AFAA" w14:textId="77777777" w:rsidTr="007E7AB4">
              <w:trPr>
                <w:trHeight w:val="416"/>
              </w:trPr>
              <w:tc>
                <w:tcPr>
                  <w:tcW w:w="9403" w:type="dxa"/>
                  <w:gridSpan w:val="3"/>
                  <w:shd w:val="clear" w:color="auto" w:fill="auto"/>
                </w:tcPr>
                <w:p w14:paraId="76B0B62C" w14:textId="77777777" w:rsidR="0088262D" w:rsidRPr="00386568" w:rsidRDefault="0088262D" w:rsidP="00E62A60">
                  <w:pPr>
                    <w:spacing w:line="360" w:lineRule="auto"/>
                    <w:jc w:val="both"/>
                    <w:rPr>
                      <w:rFonts w:ascii="Century Gothic" w:hAnsi="Century Gothic" w:cs="Arial"/>
                      <w:b/>
                    </w:rPr>
                  </w:pPr>
                  <w:r w:rsidRPr="00386568">
                    <w:rPr>
                      <w:rFonts w:ascii="Century Gothic" w:hAnsi="Century Gothic" w:cs="Arial"/>
                      <w:b/>
                    </w:rPr>
                    <w:lastRenderedPageBreak/>
                    <w:t>III. PRODUCTOS</w:t>
                  </w:r>
                </w:p>
              </w:tc>
            </w:tr>
            <w:tr w:rsidR="0088262D" w:rsidRPr="00386568" w14:paraId="73180C25" w14:textId="77777777" w:rsidTr="007E7AB4">
              <w:trPr>
                <w:trHeight w:val="496"/>
              </w:trPr>
              <w:tc>
                <w:tcPr>
                  <w:tcW w:w="9403" w:type="dxa"/>
                  <w:gridSpan w:val="3"/>
                  <w:shd w:val="clear" w:color="auto" w:fill="auto"/>
                </w:tcPr>
                <w:p w14:paraId="49E50C5C" w14:textId="77777777" w:rsidR="0088262D" w:rsidRPr="00386568" w:rsidRDefault="0088262D" w:rsidP="00E62A60">
                  <w:pPr>
                    <w:spacing w:line="360" w:lineRule="auto"/>
                    <w:jc w:val="both"/>
                    <w:rPr>
                      <w:rFonts w:ascii="Century Gothic" w:hAnsi="Century Gothic" w:cs="Arial"/>
                      <w:b/>
                    </w:rPr>
                  </w:pPr>
                  <w:r w:rsidRPr="00386568">
                    <w:rPr>
                      <w:rFonts w:ascii="Century Gothic" w:hAnsi="Century Gothic" w:cs="Arial"/>
                      <w:b/>
                    </w:rPr>
                    <w:t>III.1. EN MATERIA DE ARRENDAMIENTO</w:t>
                  </w:r>
                </w:p>
              </w:tc>
            </w:tr>
            <w:tr w:rsidR="0088262D" w:rsidRPr="00386568" w14:paraId="1496329B" w14:textId="77777777" w:rsidTr="007E7AB4">
              <w:trPr>
                <w:trHeight w:val="559"/>
              </w:trPr>
              <w:tc>
                <w:tcPr>
                  <w:tcW w:w="7761" w:type="dxa"/>
                  <w:shd w:val="clear" w:color="auto" w:fill="auto"/>
                  <w:vAlign w:val="center"/>
                </w:tcPr>
                <w:p w14:paraId="7C96E8C4" w14:textId="77777777" w:rsidR="0088262D" w:rsidRPr="00894402" w:rsidRDefault="0088262D" w:rsidP="00E62A60">
                  <w:pPr>
                    <w:pStyle w:val="Prrafodelista"/>
                    <w:spacing w:after="0" w:line="276" w:lineRule="auto"/>
                    <w:ind w:left="0"/>
                    <w:jc w:val="both"/>
                    <w:rPr>
                      <w:rFonts w:ascii="Century Gothic" w:hAnsi="Century Gothic" w:cs="Arial"/>
                      <w:sz w:val="24"/>
                      <w:szCs w:val="24"/>
                    </w:rPr>
                  </w:pPr>
                  <w:r>
                    <w:rPr>
                      <w:rFonts w:ascii="Century Gothic" w:eastAsia="Times New Roman" w:hAnsi="Century Gothic"/>
                      <w:sz w:val="24"/>
                      <w:szCs w:val="24"/>
                      <w:lang w:val="es-ES" w:eastAsia="es-ES"/>
                    </w:rPr>
                    <w:t xml:space="preserve">1. </w:t>
                  </w:r>
                  <w:r w:rsidRPr="00894402">
                    <w:rPr>
                      <w:rFonts w:ascii="Century Gothic" w:eastAsia="Times New Roman" w:hAnsi="Century Gothic"/>
                      <w:sz w:val="24"/>
                      <w:szCs w:val="24"/>
                      <w:lang w:val="es-ES" w:eastAsia="es-ES"/>
                    </w:rPr>
                    <w:t>Retroexcavadora por hora</w:t>
                  </w:r>
                </w:p>
              </w:tc>
              <w:tc>
                <w:tcPr>
                  <w:tcW w:w="1642" w:type="dxa"/>
                  <w:gridSpan w:val="2"/>
                  <w:shd w:val="clear" w:color="auto" w:fill="auto"/>
                  <w:vAlign w:val="center"/>
                </w:tcPr>
                <w:p w14:paraId="446C94D3"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 xml:space="preserve">       $</w:t>
                  </w:r>
                  <w:r w:rsidRPr="00386568">
                    <w:rPr>
                      <w:rFonts w:ascii="Century Gothic" w:hAnsi="Century Gothic"/>
                    </w:rPr>
                    <w:t>550.00</w:t>
                  </w:r>
                </w:p>
              </w:tc>
            </w:tr>
            <w:tr w:rsidR="0088262D" w:rsidRPr="00386568" w14:paraId="2CDF7F4C" w14:textId="77777777" w:rsidTr="007E7AB4">
              <w:trPr>
                <w:trHeight w:val="554"/>
              </w:trPr>
              <w:tc>
                <w:tcPr>
                  <w:tcW w:w="7761" w:type="dxa"/>
                  <w:shd w:val="clear" w:color="auto" w:fill="auto"/>
                  <w:vAlign w:val="center"/>
                </w:tcPr>
                <w:p w14:paraId="61201084" w14:textId="77777777" w:rsidR="0088262D" w:rsidRPr="00894402" w:rsidRDefault="0088262D" w:rsidP="00E62A60">
                  <w:pPr>
                    <w:pStyle w:val="Prrafodelista"/>
                    <w:spacing w:before="60" w:after="200" w:line="276" w:lineRule="auto"/>
                    <w:ind w:left="0"/>
                    <w:jc w:val="both"/>
                    <w:rPr>
                      <w:rFonts w:ascii="Century Gothic" w:hAnsi="Century Gothic" w:cs="Arial"/>
                      <w:sz w:val="24"/>
                      <w:szCs w:val="24"/>
                    </w:rPr>
                  </w:pPr>
                  <w:r>
                    <w:rPr>
                      <w:rFonts w:ascii="Century Gothic" w:eastAsia="Times New Roman" w:hAnsi="Century Gothic"/>
                      <w:sz w:val="24"/>
                      <w:szCs w:val="24"/>
                      <w:lang w:val="es-ES" w:eastAsia="es-ES"/>
                    </w:rPr>
                    <w:t xml:space="preserve">2. </w:t>
                  </w:r>
                  <w:r w:rsidRPr="00894402">
                    <w:rPr>
                      <w:rFonts w:ascii="Century Gothic" w:eastAsia="Times New Roman" w:hAnsi="Century Gothic"/>
                      <w:sz w:val="24"/>
                      <w:szCs w:val="24"/>
                      <w:lang w:val="es-ES" w:eastAsia="es-ES"/>
                    </w:rPr>
                    <w:t>Moto Conformadora por hora</w:t>
                  </w:r>
                </w:p>
              </w:tc>
              <w:tc>
                <w:tcPr>
                  <w:tcW w:w="1642" w:type="dxa"/>
                  <w:gridSpan w:val="2"/>
                  <w:shd w:val="clear" w:color="auto" w:fill="auto"/>
                  <w:vAlign w:val="center"/>
                </w:tcPr>
                <w:p w14:paraId="2626783D"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 xml:space="preserve">    $</w:t>
                  </w:r>
                  <w:r w:rsidRPr="00386568">
                    <w:rPr>
                      <w:rFonts w:ascii="Century Gothic" w:hAnsi="Century Gothic"/>
                    </w:rPr>
                    <w:t>1,100.00</w:t>
                  </w:r>
                </w:p>
              </w:tc>
            </w:tr>
            <w:tr w:rsidR="0088262D" w:rsidRPr="00386568" w14:paraId="1E683C2A" w14:textId="77777777" w:rsidTr="007E7AB4">
              <w:trPr>
                <w:trHeight w:val="364"/>
              </w:trPr>
              <w:tc>
                <w:tcPr>
                  <w:tcW w:w="7766" w:type="dxa"/>
                  <w:shd w:val="clear" w:color="auto" w:fill="auto"/>
                  <w:vAlign w:val="center"/>
                </w:tcPr>
                <w:p w14:paraId="152356DC" w14:textId="77777777" w:rsidR="0088262D" w:rsidRPr="00894402" w:rsidRDefault="0088262D" w:rsidP="00E62A60">
                  <w:pPr>
                    <w:pStyle w:val="Prrafodelista"/>
                    <w:spacing w:before="60" w:after="200" w:line="276" w:lineRule="auto"/>
                    <w:ind w:left="0"/>
                    <w:jc w:val="both"/>
                    <w:rPr>
                      <w:rFonts w:ascii="Century Gothic" w:hAnsi="Century Gothic" w:cs="Arial"/>
                      <w:sz w:val="24"/>
                      <w:szCs w:val="24"/>
                    </w:rPr>
                  </w:pPr>
                  <w:r>
                    <w:rPr>
                      <w:rFonts w:ascii="Century Gothic" w:eastAsia="Times New Roman" w:hAnsi="Century Gothic"/>
                      <w:sz w:val="24"/>
                      <w:szCs w:val="24"/>
                      <w:lang w:val="es-ES" w:eastAsia="es-ES"/>
                    </w:rPr>
                    <w:t xml:space="preserve">3. </w:t>
                  </w:r>
                  <w:r w:rsidRPr="00894402">
                    <w:rPr>
                      <w:rFonts w:ascii="Century Gothic" w:eastAsia="Times New Roman" w:hAnsi="Century Gothic"/>
                      <w:sz w:val="24"/>
                      <w:szCs w:val="24"/>
                      <w:lang w:val="es-ES" w:eastAsia="es-ES"/>
                    </w:rPr>
                    <w:t>Volteo 12 m3 por hora</w:t>
                  </w:r>
                </w:p>
              </w:tc>
              <w:tc>
                <w:tcPr>
                  <w:tcW w:w="1642" w:type="dxa"/>
                  <w:gridSpan w:val="2"/>
                  <w:shd w:val="clear" w:color="auto" w:fill="auto"/>
                  <w:vAlign w:val="center"/>
                </w:tcPr>
                <w:p w14:paraId="07C7FE02"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 xml:space="preserve">     $</w:t>
                  </w:r>
                  <w:r w:rsidRPr="00386568">
                    <w:rPr>
                      <w:rFonts w:ascii="Century Gothic" w:hAnsi="Century Gothic"/>
                    </w:rPr>
                    <w:t>750.00</w:t>
                  </w:r>
                </w:p>
              </w:tc>
            </w:tr>
            <w:tr w:rsidR="0088262D" w:rsidRPr="00386568" w14:paraId="77F93F71" w14:textId="77777777" w:rsidTr="007E7AB4">
              <w:trPr>
                <w:trHeight w:val="399"/>
              </w:trPr>
              <w:tc>
                <w:tcPr>
                  <w:tcW w:w="7761" w:type="dxa"/>
                  <w:shd w:val="clear" w:color="auto" w:fill="auto"/>
                  <w:vAlign w:val="center"/>
                </w:tcPr>
                <w:p w14:paraId="1FD8DBE5" w14:textId="77777777" w:rsidR="0088262D" w:rsidRPr="00894402" w:rsidRDefault="0088262D" w:rsidP="00E62A60">
                  <w:pPr>
                    <w:pStyle w:val="Prrafodelista"/>
                    <w:spacing w:before="60" w:after="200" w:line="276" w:lineRule="auto"/>
                    <w:ind w:left="0"/>
                    <w:jc w:val="both"/>
                    <w:rPr>
                      <w:rFonts w:ascii="Century Gothic" w:eastAsia="Times New Roman" w:hAnsi="Century Gothic"/>
                      <w:sz w:val="24"/>
                      <w:szCs w:val="24"/>
                      <w:lang w:val="es-ES" w:eastAsia="es-ES"/>
                    </w:rPr>
                  </w:pPr>
                  <w:r>
                    <w:rPr>
                      <w:rFonts w:ascii="Century Gothic" w:eastAsia="Times New Roman" w:hAnsi="Century Gothic"/>
                      <w:sz w:val="24"/>
                      <w:szCs w:val="24"/>
                      <w:lang w:val="es-ES" w:eastAsia="es-ES"/>
                    </w:rPr>
                    <w:t xml:space="preserve">4. </w:t>
                  </w:r>
                  <w:r w:rsidRPr="00894402">
                    <w:rPr>
                      <w:rFonts w:ascii="Century Gothic" w:eastAsia="Times New Roman" w:hAnsi="Century Gothic"/>
                      <w:sz w:val="24"/>
                      <w:szCs w:val="24"/>
                      <w:lang w:val="es-ES" w:eastAsia="es-ES"/>
                    </w:rPr>
                    <w:t>Cargador frontal por hora</w:t>
                  </w:r>
                </w:p>
              </w:tc>
              <w:tc>
                <w:tcPr>
                  <w:tcW w:w="1642" w:type="dxa"/>
                  <w:gridSpan w:val="2"/>
                  <w:shd w:val="clear" w:color="auto" w:fill="auto"/>
                  <w:vAlign w:val="center"/>
                </w:tcPr>
                <w:p w14:paraId="5D78A25A"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w:t>
                  </w:r>
                  <w:r w:rsidRPr="00386568">
                    <w:rPr>
                      <w:rFonts w:ascii="Century Gothic" w:hAnsi="Century Gothic"/>
                    </w:rPr>
                    <w:t>1,100.00</w:t>
                  </w:r>
                </w:p>
              </w:tc>
            </w:tr>
            <w:tr w:rsidR="0088262D" w:rsidRPr="00386568" w14:paraId="59366E7F" w14:textId="77777777" w:rsidTr="007E7AB4">
              <w:trPr>
                <w:trHeight w:val="429"/>
              </w:trPr>
              <w:tc>
                <w:tcPr>
                  <w:tcW w:w="7761" w:type="dxa"/>
                  <w:shd w:val="clear" w:color="auto" w:fill="auto"/>
                  <w:vAlign w:val="center"/>
                </w:tcPr>
                <w:p w14:paraId="3003CFB5" w14:textId="77777777" w:rsidR="0088262D" w:rsidRPr="00894402" w:rsidRDefault="0088262D" w:rsidP="00E62A60">
                  <w:pPr>
                    <w:pStyle w:val="Prrafodelista"/>
                    <w:spacing w:after="0" w:line="276" w:lineRule="auto"/>
                    <w:ind w:left="0"/>
                    <w:rPr>
                      <w:rFonts w:ascii="Century Gothic" w:eastAsia="Times New Roman" w:hAnsi="Century Gothic"/>
                      <w:b/>
                      <w:sz w:val="24"/>
                      <w:szCs w:val="24"/>
                      <w:lang w:val="es-ES" w:eastAsia="es-ES"/>
                    </w:rPr>
                  </w:pPr>
                  <w:r w:rsidRPr="00894402">
                    <w:rPr>
                      <w:rFonts w:ascii="Century Gothic" w:eastAsia="Times New Roman" w:hAnsi="Century Gothic"/>
                      <w:b/>
                      <w:sz w:val="24"/>
                      <w:szCs w:val="24"/>
                      <w:lang w:val="es-ES" w:eastAsia="es-ES"/>
                    </w:rPr>
                    <w:t>III.2. SERVICIOS</w:t>
                  </w:r>
                </w:p>
              </w:tc>
              <w:tc>
                <w:tcPr>
                  <w:tcW w:w="1642" w:type="dxa"/>
                  <w:gridSpan w:val="2"/>
                  <w:shd w:val="clear" w:color="auto" w:fill="auto"/>
                  <w:vAlign w:val="center"/>
                </w:tcPr>
                <w:p w14:paraId="1D441DC2" w14:textId="77777777" w:rsidR="0088262D" w:rsidRPr="00386568" w:rsidRDefault="0088262D" w:rsidP="00E62A60">
                  <w:pPr>
                    <w:spacing w:line="276" w:lineRule="auto"/>
                    <w:ind w:right="6"/>
                    <w:jc w:val="right"/>
                    <w:rPr>
                      <w:rFonts w:ascii="Century Gothic" w:hAnsi="Century Gothic"/>
                    </w:rPr>
                  </w:pPr>
                </w:p>
              </w:tc>
            </w:tr>
            <w:tr w:rsidR="0088262D" w:rsidRPr="00386568" w14:paraId="71874BBA" w14:textId="77777777" w:rsidTr="007E7AB4">
              <w:tc>
                <w:tcPr>
                  <w:tcW w:w="7761" w:type="dxa"/>
                  <w:shd w:val="clear" w:color="auto" w:fill="auto"/>
                  <w:vAlign w:val="center"/>
                </w:tcPr>
                <w:p w14:paraId="1839E1DE" w14:textId="77777777" w:rsidR="0088262D" w:rsidRPr="00894402" w:rsidRDefault="0088262D" w:rsidP="00E62A60">
                  <w:pPr>
                    <w:pStyle w:val="Prrafodelista"/>
                    <w:spacing w:after="0" w:line="276" w:lineRule="auto"/>
                    <w:ind w:left="0"/>
                    <w:jc w:val="both"/>
                    <w:rPr>
                      <w:rFonts w:ascii="Century Gothic" w:eastAsia="Times New Roman" w:hAnsi="Century Gothic"/>
                      <w:b/>
                      <w:sz w:val="24"/>
                      <w:szCs w:val="24"/>
                      <w:lang w:val="es-ES" w:eastAsia="es-ES"/>
                    </w:rPr>
                  </w:pPr>
                  <w:r>
                    <w:rPr>
                      <w:rFonts w:ascii="Century Gothic" w:eastAsia="Times New Roman" w:hAnsi="Century Gothic"/>
                      <w:sz w:val="24"/>
                      <w:szCs w:val="24"/>
                      <w:lang w:val="es-ES" w:eastAsia="es-ES"/>
                    </w:rPr>
                    <w:t xml:space="preserve">1. </w:t>
                  </w:r>
                  <w:r w:rsidRPr="00894402">
                    <w:rPr>
                      <w:rFonts w:ascii="Century Gothic" w:eastAsia="Times New Roman" w:hAnsi="Century Gothic"/>
                      <w:sz w:val="24"/>
                      <w:szCs w:val="24"/>
                      <w:lang w:val="es-ES" w:eastAsia="es-ES"/>
                    </w:rPr>
                    <w:t>Apoyo con mano de obra a escuelas, cobro por persona/ por día</w:t>
                  </w:r>
                </w:p>
              </w:tc>
              <w:tc>
                <w:tcPr>
                  <w:tcW w:w="1642" w:type="dxa"/>
                  <w:gridSpan w:val="2"/>
                  <w:shd w:val="clear" w:color="auto" w:fill="auto"/>
                  <w:vAlign w:val="center"/>
                </w:tcPr>
                <w:p w14:paraId="7F9AD26B"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w:t>
                  </w:r>
                  <w:r w:rsidRPr="00386568">
                    <w:rPr>
                      <w:rFonts w:ascii="Century Gothic" w:hAnsi="Century Gothic"/>
                    </w:rPr>
                    <w:t>50.00</w:t>
                  </w:r>
                </w:p>
              </w:tc>
            </w:tr>
            <w:tr w:rsidR="0088262D" w:rsidRPr="00386568" w14:paraId="4E7448F0" w14:textId="77777777" w:rsidTr="007E7AB4">
              <w:trPr>
                <w:trHeight w:val="451"/>
              </w:trPr>
              <w:tc>
                <w:tcPr>
                  <w:tcW w:w="7761" w:type="dxa"/>
                  <w:shd w:val="clear" w:color="auto" w:fill="auto"/>
                  <w:vAlign w:val="center"/>
                </w:tcPr>
                <w:p w14:paraId="6E711E52" w14:textId="77777777" w:rsidR="0088262D" w:rsidRPr="00894402" w:rsidRDefault="0088262D" w:rsidP="00E62A60">
                  <w:pPr>
                    <w:pStyle w:val="Prrafodelista"/>
                    <w:spacing w:before="60" w:after="200" w:line="276" w:lineRule="auto"/>
                    <w:ind w:left="0"/>
                    <w:jc w:val="both"/>
                    <w:rPr>
                      <w:rFonts w:ascii="Century Gothic" w:eastAsia="Times New Roman" w:hAnsi="Century Gothic"/>
                      <w:b/>
                      <w:sz w:val="24"/>
                      <w:szCs w:val="24"/>
                      <w:lang w:val="es-ES" w:eastAsia="es-ES"/>
                    </w:rPr>
                  </w:pPr>
                  <w:r>
                    <w:rPr>
                      <w:rFonts w:ascii="Century Gothic" w:eastAsia="Times New Roman" w:hAnsi="Century Gothic"/>
                      <w:sz w:val="24"/>
                      <w:szCs w:val="24"/>
                      <w:lang w:val="es-ES" w:eastAsia="es-ES"/>
                    </w:rPr>
                    <w:t xml:space="preserve">2. </w:t>
                  </w:r>
                  <w:r w:rsidRPr="00894402">
                    <w:rPr>
                      <w:rFonts w:ascii="Century Gothic" w:eastAsia="Times New Roman" w:hAnsi="Century Gothic"/>
                      <w:sz w:val="24"/>
                      <w:szCs w:val="24"/>
                      <w:lang w:val="es-ES" w:eastAsia="es-ES"/>
                    </w:rPr>
                    <w:t>Apoyo con maquinaria a escuelas, por hora</w:t>
                  </w:r>
                </w:p>
              </w:tc>
              <w:tc>
                <w:tcPr>
                  <w:tcW w:w="1642" w:type="dxa"/>
                  <w:gridSpan w:val="2"/>
                  <w:shd w:val="clear" w:color="auto" w:fill="auto"/>
                  <w:vAlign w:val="center"/>
                </w:tcPr>
                <w:p w14:paraId="04A52475" w14:textId="77777777" w:rsidR="0088262D" w:rsidRPr="00386568" w:rsidRDefault="0088262D" w:rsidP="00E62A60">
                  <w:pPr>
                    <w:spacing w:before="60" w:line="276" w:lineRule="auto"/>
                    <w:ind w:right="6"/>
                    <w:jc w:val="right"/>
                    <w:rPr>
                      <w:rFonts w:ascii="Century Gothic" w:hAnsi="Century Gothic"/>
                    </w:rPr>
                  </w:pPr>
                  <w:r>
                    <w:rPr>
                      <w:rFonts w:ascii="Century Gothic" w:hAnsi="Century Gothic"/>
                    </w:rPr>
                    <w:t>$</w:t>
                  </w:r>
                  <w:r w:rsidRPr="00386568">
                    <w:rPr>
                      <w:rFonts w:ascii="Century Gothic" w:hAnsi="Century Gothic"/>
                    </w:rPr>
                    <w:t>100.00</w:t>
                  </w:r>
                </w:p>
              </w:tc>
            </w:tr>
            <w:tr w:rsidR="0088262D" w:rsidRPr="00386568" w14:paraId="639DC639" w14:textId="77777777" w:rsidTr="007E7AB4">
              <w:trPr>
                <w:trHeight w:val="451"/>
              </w:trPr>
              <w:tc>
                <w:tcPr>
                  <w:tcW w:w="9403" w:type="dxa"/>
                  <w:gridSpan w:val="3"/>
                  <w:shd w:val="clear" w:color="auto" w:fill="auto"/>
                  <w:vAlign w:val="center"/>
                </w:tcPr>
                <w:p w14:paraId="5E1EEE03" w14:textId="77777777" w:rsidR="0088262D" w:rsidRPr="00C15226" w:rsidRDefault="0088262D" w:rsidP="00E62A60">
                  <w:pPr>
                    <w:spacing w:before="60" w:line="276" w:lineRule="auto"/>
                    <w:ind w:right="6"/>
                    <w:rPr>
                      <w:rFonts w:ascii="Century Gothic" w:hAnsi="Century Gothic"/>
                    </w:rPr>
                  </w:pPr>
                  <w:r w:rsidRPr="00C15226">
                    <w:rPr>
                      <w:rFonts w:ascii="Century Gothic" w:hAnsi="Century Gothic"/>
                      <w:b/>
                    </w:rPr>
                    <w:t>III.3.</w:t>
                  </w:r>
                  <w:r w:rsidRPr="00C15226">
                    <w:rPr>
                      <w:rFonts w:ascii="Century Gothic" w:hAnsi="Century Gothic"/>
                    </w:rPr>
                    <w:t xml:space="preserve"> </w:t>
                  </w:r>
                  <w:r w:rsidRPr="00C15226">
                    <w:rPr>
                      <w:rFonts w:ascii="Century Gothic" w:hAnsi="Century Gothic"/>
                      <w:b/>
                    </w:rPr>
                    <w:t xml:space="preserve">USO DE ESTACIONAMIENTO MUNICIPAL.  </w:t>
                  </w:r>
                </w:p>
              </w:tc>
            </w:tr>
            <w:tr w:rsidR="0088262D" w:rsidRPr="00386568" w14:paraId="6BD3C32B" w14:textId="77777777" w:rsidTr="007E7AB4">
              <w:trPr>
                <w:trHeight w:val="451"/>
              </w:trPr>
              <w:tc>
                <w:tcPr>
                  <w:tcW w:w="7776" w:type="dxa"/>
                  <w:gridSpan w:val="2"/>
                  <w:shd w:val="clear" w:color="auto" w:fill="auto"/>
                  <w:vAlign w:val="center"/>
                </w:tcPr>
                <w:p w14:paraId="36CA7071" w14:textId="77777777" w:rsidR="0088262D" w:rsidRPr="00C15226" w:rsidRDefault="0088262D" w:rsidP="00E62A60">
                  <w:pPr>
                    <w:spacing w:before="60" w:line="276" w:lineRule="auto"/>
                    <w:ind w:right="6"/>
                    <w:rPr>
                      <w:rFonts w:ascii="Century Gothic" w:hAnsi="Century Gothic"/>
                    </w:rPr>
                  </w:pPr>
                  <w:r w:rsidRPr="00C15226">
                    <w:rPr>
                      <w:rFonts w:ascii="Century Gothic" w:hAnsi="Century Gothic"/>
                    </w:rPr>
                    <w:t>1. Cajón las primeras 2 horas</w:t>
                  </w:r>
                </w:p>
              </w:tc>
              <w:tc>
                <w:tcPr>
                  <w:tcW w:w="1627" w:type="dxa"/>
                  <w:shd w:val="clear" w:color="auto" w:fill="auto"/>
                  <w:vAlign w:val="center"/>
                </w:tcPr>
                <w:p w14:paraId="0F4882EF" w14:textId="77777777" w:rsidR="0088262D" w:rsidRPr="00C15226" w:rsidRDefault="0088262D" w:rsidP="00E62A60">
                  <w:pPr>
                    <w:spacing w:before="60" w:line="276" w:lineRule="auto"/>
                    <w:ind w:right="6"/>
                    <w:jc w:val="right"/>
                    <w:rPr>
                      <w:rFonts w:ascii="Century Gothic" w:hAnsi="Century Gothic"/>
                    </w:rPr>
                  </w:pPr>
                  <w:r w:rsidRPr="00C15226">
                    <w:rPr>
                      <w:rFonts w:ascii="Century Gothic" w:hAnsi="Century Gothic"/>
                    </w:rPr>
                    <w:t>$10.00</w:t>
                  </w:r>
                </w:p>
              </w:tc>
            </w:tr>
            <w:tr w:rsidR="0088262D" w:rsidRPr="00386568" w14:paraId="29D65828" w14:textId="77777777" w:rsidTr="007E7AB4">
              <w:trPr>
                <w:trHeight w:val="451"/>
              </w:trPr>
              <w:tc>
                <w:tcPr>
                  <w:tcW w:w="7776" w:type="dxa"/>
                  <w:gridSpan w:val="2"/>
                  <w:shd w:val="clear" w:color="auto" w:fill="auto"/>
                  <w:vAlign w:val="center"/>
                </w:tcPr>
                <w:p w14:paraId="35F3393D" w14:textId="77777777" w:rsidR="0088262D" w:rsidRPr="00C15226" w:rsidRDefault="0088262D" w:rsidP="00E62A60">
                  <w:pPr>
                    <w:spacing w:before="60" w:line="276" w:lineRule="auto"/>
                    <w:ind w:right="6"/>
                    <w:rPr>
                      <w:rFonts w:ascii="Century Gothic" w:hAnsi="Century Gothic"/>
                    </w:rPr>
                  </w:pPr>
                  <w:r w:rsidRPr="00C15226">
                    <w:rPr>
                      <w:rFonts w:ascii="Century Gothic" w:hAnsi="Century Gothic"/>
                    </w:rPr>
                    <w:t>2. Cajón a partir de la tercer hora</w:t>
                  </w:r>
                </w:p>
              </w:tc>
              <w:tc>
                <w:tcPr>
                  <w:tcW w:w="1627" w:type="dxa"/>
                  <w:shd w:val="clear" w:color="auto" w:fill="auto"/>
                  <w:vAlign w:val="center"/>
                </w:tcPr>
                <w:p w14:paraId="4EE7B34C" w14:textId="77777777" w:rsidR="0088262D" w:rsidRPr="00C15226" w:rsidRDefault="0088262D" w:rsidP="00E62A60">
                  <w:pPr>
                    <w:spacing w:before="60" w:line="276" w:lineRule="auto"/>
                    <w:ind w:right="6"/>
                    <w:jc w:val="right"/>
                    <w:rPr>
                      <w:rFonts w:ascii="Century Gothic" w:hAnsi="Century Gothic"/>
                    </w:rPr>
                  </w:pPr>
                  <w:r w:rsidRPr="00C15226">
                    <w:rPr>
                      <w:rFonts w:ascii="Century Gothic" w:hAnsi="Century Gothic"/>
                    </w:rPr>
                    <w:t>$5.00</w:t>
                  </w:r>
                </w:p>
              </w:tc>
            </w:tr>
          </w:tbl>
          <w:p w14:paraId="1F00BF70" w14:textId="77777777" w:rsidR="0088262D" w:rsidRPr="00894402" w:rsidRDefault="0088262D" w:rsidP="00E62A60">
            <w:pPr>
              <w:spacing w:line="360" w:lineRule="auto"/>
              <w:rPr>
                <w:rFonts w:ascii="Century Gothic" w:hAnsi="Century Gothic" w:cs="Arial"/>
                <w:b/>
              </w:rPr>
            </w:pPr>
            <w:r w:rsidRPr="00894402">
              <w:rPr>
                <w:rFonts w:ascii="Century Gothic" w:hAnsi="Century Gothic" w:cs="Arial"/>
                <w:b/>
              </w:rPr>
              <w:t>IV.- APROVECHAMIENTOS</w:t>
            </w:r>
          </w:p>
        </w:tc>
      </w:tr>
      <w:tr w:rsidR="0088262D" w:rsidRPr="00BE2A69" w14:paraId="5CE9B7B4" w14:textId="77777777" w:rsidTr="007E7AB4">
        <w:tblPrEx>
          <w:tblCellMar>
            <w:bottom w:w="5" w:type="dxa"/>
            <w:right w:w="33" w:type="dxa"/>
          </w:tblCellMar>
        </w:tblPrEx>
        <w:trPr>
          <w:trHeight w:val="316"/>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3F05CF2D" w14:textId="77777777" w:rsidR="0088262D" w:rsidRPr="00894402" w:rsidRDefault="0088262D" w:rsidP="00E62A60">
            <w:pPr>
              <w:spacing w:line="360" w:lineRule="auto"/>
              <w:rPr>
                <w:rFonts w:ascii="Century Gothic" w:eastAsia="Century Gothic" w:hAnsi="Century Gothic" w:cs="Arial"/>
                <w:b/>
              </w:rPr>
            </w:pPr>
            <w:r w:rsidRPr="00894402">
              <w:rPr>
                <w:rFonts w:ascii="Century Gothic" w:eastAsia="Century Gothic" w:hAnsi="Century Gothic" w:cs="Arial"/>
                <w:b/>
              </w:rPr>
              <w:lastRenderedPageBreak/>
              <w:t>IV.1.- POR PRESTACIÓN DE SERVICIOS EN MATERIA ECOLÓGICA.</w:t>
            </w:r>
          </w:p>
        </w:tc>
      </w:tr>
      <w:tr w:rsidR="0088262D" w:rsidRPr="00BE2A69" w14:paraId="2C8A3ED2" w14:textId="77777777" w:rsidTr="007E7AB4">
        <w:tblPrEx>
          <w:tblCellMar>
            <w:bottom w:w="5" w:type="dxa"/>
            <w:right w:w="33" w:type="dxa"/>
          </w:tblCellMar>
        </w:tblPrEx>
        <w:trPr>
          <w:trHeight w:val="311"/>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D3963BD"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A) Multas por falta al reglamento.</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6DB3F9FD" w14:textId="77777777" w:rsidR="0088262D" w:rsidRPr="00894402" w:rsidRDefault="0088262D" w:rsidP="00E62A60">
            <w:pPr>
              <w:spacing w:line="360" w:lineRule="auto"/>
              <w:ind w:right="13"/>
              <w:jc w:val="right"/>
              <w:rPr>
                <w:rFonts w:ascii="Century Gothic" w:hAnsi="Century Gothic" w:cs="Arial"/>
              </w:rPr>
            </w:pPr>
          </w:p>
        </w:tc>
      </w:tr>
      <w:tr w:rsidR="0088262D" w:rsidRPr="00BE2A69" w14:paraId="029BB7C7"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E98C4F2"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 Tirar residuos sólidos no peligrosos en áreas comunes del municipio.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55C85CC4"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Hasta $320,000.00 </w:t>
            </w:r>
          </w:p>
        </w:tc>
      </w:tr>
      <w:tr w:rsidR="0088262D" w:rsidRPr="00BE2A69" w14:paraId="40BF7683"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AE60857"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 xml:space="preserve">2. Tirar residuos peligrosos en áreas comunes del municipio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55DAAA2D"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Hasta $670,000.00 </w:t>
            </w:r>
          </w:p>
        </w:tc>
      </w:tr>
      <w:tr w:rsidR="0088262D" w:rsidRPr="00BE2A69" w14:paraId="0C9DEB30" w14:textId="77777777" w:rsidTr="007E7AB4">
        <w:tblPrEx>
          <w:tblCellMar>
            <w:bottom w:w="5" w:type="dxa"/>
            <w:right w:w="33" w:type="dxa"/>
          </w:tblCellMar>
        </w:tblPrEx>
        <w:trPr>
          <w:trHeight w:val="61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0C32443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3. Tirar residuos sólidos no peligrosos en áreas naturales protegidas municipales.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7F70273A"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Hasta $600,000.00 </w:t>
            </w:r>
          </w:p>
        </w:tc>
      </w:tr>
      <w:tr w:rsidR="0088262D" w:rsidRPr="00BE2A69" w14:paraId="2BEA651A"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1544185"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4. Tirar residuos peligrosos en áreas naturales protegidas municipales.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38623DD2"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Hasta $1,340,000.00 </w:t>
            </w:r>
          </w:p>
        </w:tc>
      </w:tr>
      <w:tr w:rsidR="0088262D" w:rsidRPr="00BE2A69" w14:paraId="20824FA2" w14:textId="77777777" w:rsidTr="007E7AB4">
        <w:tblPrEx>
          <w:tblCellMar>
            <w:bottom w:w="5" w:type="dxa"/>
            <w:right w:w="33" w:type="dxa"/>
          </w:tblCellMar>
        </w:tblPrEx>
        <w:trPr>
          <w:trHeight w:val="620"/>
        </w:trPr>
        <w:tc>
          <w:tcPr>
            <w:tcW w:w="7729" w:type="dxa"/>
            <w:gridSpan w:val="2"/>
            <w:tcBorders>
              <w:top w:val="single" w:sz="4" w:space="0" w:color="000000"/>
              <w:left w:val="single" w:sz="4" w:space="0" w:color="000000"/>
              <w:bottom w:val="single" w:sz="4" w:space="0" w:color="auto"/>
              <w:right w:val="single" w:sz="4" w:space="0" w:color="000000"/>
            </w:tcBorders>
            <w:shd w:val="clear" w:color="auto" w:fill="auto"/>
          </w:tcPr>
          <w:p w14:paraId="5A3558AE"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5. Incineración no autorizada a cielo abierto de residuos sólidos no peligrosos. </w:t>
            </w:r>
          </w:p>
        </w:tc>
        <w:tc>
          <w:tcPr>
            <w:tcW w:w="1589" w:type="dxa"/>
            <w:tcBorders>
              <w:top w:val="single" w:sz="4" w:space="0" w:color="000000"/>
              <w:left w:val="single" w:sz="4" w:space="0" w:color="000000"/>
              <w:bottom w:val="single" w:sz="4" w:space="0" w:color="auto"/>
              <w:right w:val="single" w:sz="4" w:space="0" w:color="000000"/>
            </w:tcBorders>
            <w:shd w:val="clear" w:color="auto" w:fill="auto"/>
            <w:vAlign w:val="bottom"/>
          </w:tcPr>
          <w:p w14:paraId="4B97FAEE" w14:textId="77777777" w:rsidR="0088262D" w:rsidRPr="00894402" w:rsidRDefault="0088262D" w:rsidP="00E62A60">
            <w:pPr>
              <w:spacing w:line="360" w:lineRule="auto"/>
              <w:ind w:right="80"/>
              <w:jc w:val="right"/>
              <w:rPr>
                <w:rFonts w:ascii="Century Gothic" w:hAnsi="Century Gothic" w:cs="Arial"/>
              </w:rPr>
            </w:pPr>
            <w:r w:rsidRPr="00894402">
              <w:rPr>
                <w:rFonts w:ascii="Century Gothic" w:hAnsi="Century Gothic" w:cs="Arial"/>
              </w:rPr>
              <w:t xml:space="preserve">Hasta $400,000.00 </w:t>
            </w:r>
          </w:p>
        </w:tc>
      </w:tr>
      <w:tr w:rsidR="0088262D" w:rsidRPr="00BE2A69" w14:paraId="6414310E" w14:textId="77777777" w:rsidTr="007E7AB4">
        <w:tblPrEx>
          <w:tblCellMar>
            <w:bottom w:w="5" w:type="dxa"/>
            <w:right w:w="33" w:type="dxa"/>
          </w:tblCellMar>
        </w:tblPrEx>
        <w:trPr>
          <w:trHeight w:val="615"/>
        </w:trPr>
        <w:tc>
          <w:tcPr>
            <w:tcW w:w="7729" w:type="dxa"/>
            <w:gridSpan w:val="2"/>
            <w:tcBorders>
              <w:top w:val="single" w:sz="4" w:space="0" w:color="auto"/>
              <w:left w:val="single" w:sz="4" w:space="0" w:color="000000"/>
              <w:bottom w:val="single" w:sz="4" w:space="0" w:color="000000"/>
              <w:right w:val="single" w:sz="4" w:space="0" w:color="000000"/>
            </w:tcBorders>
            <w:shd w:val="clear" w:color="auto" w:fill="auto"/>
          </w:tcPr>
          <w:p w14:paraId="4235C528"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6. Incineración no autorizada a cielo abierto de residuos peligrosos </w:t>
            </w:r>
          </w:p>
        </w:tc>
        <w:tc>
          <w:tcPr>
            <w:tcW w:w="1589" w:type="dxa"/>
            <w:tcBorders>
              <w:top w:val="single" w:sz="4" w:space="0" w:color="auto"/>
              <w:left w:val="single" w:sz="4" w:space="0" w:color="000000"/>
              <w:bottom w:val="single" w:sz="4" w:space="0" w:color="000000"/>
              <w:right w:val="single" w:sz="4" w:space="0" w:color="000000"/>
            </w:tcBorders>
            <w:shd w:val="clear" w:color="auto" w:fill="auto"/>
            <w:vAlign w:val="bottom"/>
          </w:tcPr>
          <w:p w14:paraId="23D95810" w14:textId="77777777" w:rsidR="0088262D" w:rsidRPr="00894402" w:rsidRDefault="0088262D" w:rsidP="00E62A60">
            <w:pPr>
              <w:spacing w:line="360" w:lineRule="auto"/>
              <w:ind w:right="79"/>
              <w:jc w:val="right"/>
              <w:rPr>
                <w:rFonts w:ascii="Century Gothic" w:hAnsi="Century Gothic" w:cs="Arial"/>
              </w:rPr>
            </w:pPr>
            <w:r w:rsidRPr="00894402">
              <w:rPr>
                <w:rFonts w:ascii="Century Gothic" w:hAnsi="Century Gothic" w:cs="Arial"/>
              </w:rPr>
              <w:t xml:space="preserve">Hasta $700,000.00 </w:t>
            </w:r>
          </w:p>
        </w:tc>
      </w:tr>
      <w:tr w:rsidR="0088262D" w:rsidRPr="00BE2A69" w14:paraId="26763818" w14:textId="77777777" w:rsidTr="007E7AB4">
        <w:tblPrEx>
          <w:tblCellMar>
            <w:bottom w:w="5" w:type="dxa"/>
            <w:right w:w="40" w:type="dxa"/>
          </w:tblCellMar>
        </w:tblPrEx>
        <w:trPr>
          <w:trHeight w:val="558"/>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5AADEB8" w14:textId="77777777" w:rsidR="0088262D" w:rsidRPr="00894402" w:rsidRDefault="0088262D" w:rsidP="00E62A60">
            <w:pPr>
              <w:spacing w:line="288" w:lineRule="auto"/>
              <w:ind w:right="67"/>
              <w:jc w:val="both"/>
              <w:rPr>
                <w:rFonts w:ascii="Century Gothic" w:hAnsi="Century Gothic" w:cs="Arial"/>
              </w:rPr>
            </w:pPr>
            <w:r w:rsidRPr="00894402">
              <w:rPr>
                <w:rFonts w:ascii="Century Gothic" w:hAnsi="Century Gothic" w:cs="Arial"/>
              </w:rPr>
              <w:t xml:space="preserve">7. No entregar los datos requeridos a la autoridad, para verificar el cumplimiento de las disposiciones contenidas en el reglamento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F239E" w14:textId="068AC475" w:rsidR="0088262D" w:rsidRPr="00894402" w:rsidRDefault="0088262D" w:rsidP="00F177FB">
            <w:pPr>
              <w:spacing w:line="288" w:lineRule="auto"/>
              <w:ind w:left="184" w:firstLine="732"/>
              <w:jc w:val="right"/>
              <w:rPr>
                <w:rFonts w:ascii="Century Gothic" w:hAnsi="Century Gothic" w:cs="Arial"/>
              </w:rPr>
            </w:pPr>
            <w:r w:rsidRPr="00894402">
              <w:rPr>
                <w:rFonts w:ascii="Century Gothic" w:hAnsi="Century Gothic" w:cs="Arial"/>
              </w:rPr>
              <w:t xml:space="preserve"> </w:t>
            </w:r>
            <w:r w:rsidR="00F177FB">
              <w:rPr>
                <w:rFonts w:ascii="Century Gothic" w:hAnsi="Century Gothic" w:cs="Arial"/>
              </w:rPr>
              <w:t>$563.00</w:t>
            </w:r>
          </w:p>
        </w:tc>
      </w:tr>
      <w:tr w:rsidR="0088262D" w:rsidRPr="00BE2A69" w14:paraId="10F16A2B" w14:textId="77777777" w:rsidTr="007E7AB4">
        <w:tblPrEx>
          <w:tblCellMar>
            <w:bottom w:w="5" w:type="dxa"/>
            <w:right w:w="40" w:type="dxa"/>
          </w:tblCellMar>
        </w:tblPrEx>
        <w:trPr>
          <w:trHeight w:val="89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052C670"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8. Arrojar o depositar en contravención al reglamento sustancias tóxicas o peligrosas en el sistema de alcantarillado y sistemas de riego agrícola.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388BC" w14:textId="77777777" w:rsidR="0088262D" w:rsidRPr="00894402" w:rsidRDefault="0088262D" w:rsidP="00F177FB">
            <w:pPr>
              <w:spacing w:line="360" w:lineRule="auto"/>
              <w:ind w:left="-226" w:firstLine="931"/>
              <w:jc w:val="right"/>
              <w:rPr>
                <w:rFonts w:ascii="Century Gothic" w:hAnsi="Century Gothic" w:cs="Arial"/>
              </w:rPr>
            </w:pPr>
            <w:r w:rsidRPr="00894402">
              <w:rPr>
                <w:rFonts w:ascii="Century Gothic" w:hAnsi="Century Gothic" w:cs="Arial"/>
              </w:rPr>
              <w:t xml:space="preserve"> $24,150.00 </w:t>
            </w:r>
          </w:p>
        </w:tc>
      </w:tr>
      <w:tr w:rsidR="0088262D" w:rsidRPr="00BE2A69" w14:paraId="04FC1F8B" w14:textId="77777777" w:rsidTr="007E7AB4">
        <w:tblPrEx>
          <w:tblCellMar>
            <w:bottom w:w="5" w:type="dxa"/>
            <w:right w:w="40" w:type="dxa"/>
          </w:tblCellMar>
        </w:tblPrEx>
        <w:trPr>
          <w:trHeight w:val="601"/>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1882AD3E"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9. El desperdicio de agua en forma sostenible por parte de la industria y comercio en contravención al reglamento municipal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CF126"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$10,500.00 </w:t>
            </w:r>
          </w:p>
        </w:tc>
      </w:tr>
      <w:tr w:rsidR="0088262D" w:rsidRPr="00BE2A69" w14:paraId="60FC365A" w14:textId="77777777" w:rsidTr="007E7AB4">
        <w:tblPrEx>
          <w:tblCellMar>
            <w:bottom w:w="5" w:type="dxa"/>
            <w:right w:w="40" w:type="dxa"/>
          </w:tblCellMar>
        </w:tblPrEx>
        <w:trPr>
          <w:trHeight w:val="89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752B7B7" w14:textId="77777777" w:rsidR="0088262D" w:rsidRPr="00894402" w:rsidRDefault="0088262D" w:rsidP="00E62A60">
            <w:pPr>
              <w:spacing w:line="360" w:lineRule="auto"/>
              <w:ind w:right="69"/>
              <w:jc w:val="both"/>
              <w:rPr>
                <w:rFonts w:ascii="Century Gothic" w:hAnsi="Century Gothic" w:cs="Arial"/>
              </w:rPr>
            </w:pPr>
            <w:r w:rsidRPr="00894402">
              <w:rPr>
                <w:rFonts w:ascii="Century Gothic" w:hAnsi="Century Gothic" w:cs="Arial"/>
              </w:rPr>
              <w:t xml:space="preserve">10. Uso de manguera para el lavado de vehículos automotores, banquetas, paredes, vías públicas y exteriores de casa habitación.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EC55E"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1DC6717B"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$704.00 </w:t>
            </w:r>
          </w:p>
        </w:tc>
      </w:tr>
      <w:tr w:rsidR="0088262D" w:rsidRPr="00BE2A69" w14:paraId="13211199" w14:textId="77777777" w:rsidTr="007E7AB4">
        <w:tblPrEx>
          <w:tblCellMar>
            <w:bottom w:w="5" w:type="dxa"/>
            <w:right w:w="40" w:type="dxa"/>
          </w:tblCellMar>
        </w:tblPrEx>
        <w:trPr>
          <w:trHeight w:val="601"/>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46BDFD27"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 xml:space="preserve">11. Presentar información falsa en algún trámite o solicitud de permiso ante la Dirección de Ecología.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1A58E93"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475B42DE"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$3,518.00 </w:t>
            </w:r>
          </w:p>
        </w:tc>
      </w:tr>
      <w:tr w:rsidR="0088262D" w:rsidRPr="00BE2A69" w14:paraId="54A3D4CF" w14:textId="77777777" w:rsidTr="007E7AB4">
        <w:tblPrEx>
          <w:tblCellMar>
            <w:bottom w:w="5" w:type="dxa"/>
            <w:right w:w="40" w:type="dxa"/>
          </w:tblCellMar>
        </w:tblPrEx>
        <w:trPr>
          <w:trHeight w:val="85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6ACDC71" w14:textId="77777777" w:rsidR="0088262D" w:rsidRPr="00894402" w:rsidRDefault="0088262D" w:rsidP="00E62A60">
            <w:pPr>
              <w:spacing w:after="5" w:line="360" w:lineRule="auto"/>
              <w:ind w:right="67"/>
              <w:jc w:val="both"/>
              <w:rPr>
                <w:rFonts w:ascii="Century Gothic" w:hAnsi="Century Gothic" w:cs="Arial"/>
              </w:rPr>
            </w:pPr>
            <w:r w:rsidRPr="00894402">
              <w:rPr>
                <w:rFonts w:ascii="Century Gothic" w:hAnsi="Century Gothic" w:cs="Arial"/>
              </w:rPr>
              <w:t xml:space="preserve">12. Los comerciantes o des ponchadores y/o generadores de llantas usadas que no dispongan las llantas en los centros de acopio.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1CE4A"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$5,250.00</w:t>
            </w:r>
          </w:p>
        </w:tc>
      </w:tr>
      <w:tr w:rsidR="0088262D" w:rsidRPr="00BE2A69" w14:paraId="08BC241C" w14:textId="77777777" w:rsidTr="007E7AB4">
        <w:tblPrEx>
          <w:tblCellMar>
            <w:bottom w:w="5" w:type="dxa"/>
            <w:right w:w="40" w:type="dxa"/>
          </w:tblCellMar>
        </w:tblPrEx>
        <w:trPr>
          <w:trHeight w:val="89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C27E091"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13. La distribución de cualquier tipo de volantes sin autorización y sin un mensaje de concientización ecológica.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DEEC93"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53268B55"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$1,407.00 </w:t>
            </w:r>
          </w:p>
        </w:tc>
      </w:tr>
      <w:tr w:rsidR="0088262D" w:rsidRPr="00BE2A69" w14:paraId="3A4098C4" w14:textId="77777777" w:rsidTr="007E7AB4">
        <w:tblPrEx>
          <w:tblCellMar>
            <w:bottom w:w="5" w:type="dxa"/>
            <w:right w:w="40" w:type="dxa"/>
          </w:tblCellMar>
        </w:tblPrEx>
        <w:trPr>
          <w:trHeight w:val="601"/>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4C1ECB0"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14. No recoger la basura inmediatamente después de realizar eventos en la vía pública.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EA1DD5A"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72B58F1F"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$5,000.00 </w:t>
            </w:r>
          </w:p>
        </w:tc>
      </w:tr>
      <w:tr w:rsidR="0088262D" w:rsidRPr="00BE2A69" w14:paraId="3C985688" w14:textId="77777777" w:rsidTr="007E7AB4">
        <w:tblPrEx>
          <w:tblCellMar>
            <w:bottom w:w="5" w:type="dxa"/>
            <w:right w:w="40" w:type="dxa"/>
          </w:tblCellMar>
        </w:tblPrEx>
        <w:trPr>
          <w:trHeight w:val="1189"/>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B315E75"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15. Los generadores de residuos sólidos industriales no peligrosos, que no cuenten con las instalaciones en un área exclusiva delimitada para almacenar temporalmente sus residuos.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01A4BE" w14:textId="77777777" w:rsidR="0088262D" w:rsidRPr="00894402" w:rsidRDefault="0088262D" w:rsidP="00E62A60">
            <w:pPr>
              <w:spacing w:line="360" w:lineRule="auto"/>
              <w:ind w:right="-96"/>
              <w:jc w:val="right"/>
              <w:rPr>
                <w:rFonts w:ascii="Century Gothic" w:hAnsi="Century Gothic" w:cs="Arial"/>
              </w:rPr>
            </w:pPr>
            <w:r w:rsidRPr="00894402">
              <w:rPr>
                <w:rFonts w:ascii="Century Gothic" w:hAnsi="Century Gothic" w:cs="Arial"/>
              </w:rPr>
              <w:t xml:space="preserve"> </w:t>
            </w:r>
          </w:p>
          <w:p w14:paraId="2A19D8A1"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$3,518.00 </w:t>
            </w:r>
          </w:p>
        </w:tc>
      </w:tr>
      <w:tr w:rsidR="0088262D" w:rsidRPr="00BE2A69" w14:paraId="021CDC05" w14:textId="77777777" w:rsidTr="007E7AB4">
        <w:tblPrEx>
          <w:tblCellMar>
            <w:bottom w:w="5" w:type="dxa"/>
            <w:right w:w="40" w:type="dxa"/>
          </w:tblCellMar>
        </w:tblPrEx>
        <w:trPr>
          <w:trHeight w:val="327"/>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B3C622B"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16. Extracción del material Pétreo del Río San Pedro.</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EDF65"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 xml:space="preserve">$15,000.00 </w:t>
            </w:r>
          </w:p>
        </w:tc>
      </w:tr>
      <w:tr w:rsidR="0088262D" w:rsidRPr="00BE2A69" w14:paraId="6A2C1025" w14:textId="77777777" w:rsidTr="007E7AB4">
        <w:tblPrEx>
          <w:tblCellMar>
            <w:bottom w:w="5" w:type="dxa"/>
            <w:right w:w="40" w:type="dxa"/>
          </w:tblCellMar>
        </w:tblPrEx>
        <w:trPr>
          <w:trHeight w:val="59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28315361"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17. Rebasar el nivel de ruido máximo permisible en cualquier tipo de fuente fija.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8867D"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$2,680.00 </w:t>
            </w:r>
          </w:p>
        </w:tc>
      </w:tr>
      <w:tr w:rsidR="0088262D" w:rsidRPr="00BE2A69" w14:paraId="2206E191" w14:textId="77777777" w:rsidTr="007E7AB4">
        <w:tblPrEx>
          <w:tblCellMar>
            <w:bottom w:w="5" w:type="dxa"/>
            <w:right w:w="40" w:type="dxa"/>
          </w:tblCellMar>
        </w:tblPrEx>
        <w:trPr>
          <w:trHeight w:val="895"/>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774581F" w14:textId="77777777" w:rsidR="0088262D" w:rsidRPr="00894402" w:rsidRDefault="0088262D" w:rsidP="00E62A60">
            <w:pPr>
              <w:spacing w:line="360" w:lineRule="auto"/>
              <w:ind w:right="67"/>
              <w:jc w:val="both"/>
              <w:rPr>
                <w:rFonts w:ascii="Century Gothic" w:hAnsi="Century Gothic" w:cs="Arial"/>
              </w:rPr>
            </w:pPr>
            <w:r w:rsidRPr="00894402">
              <w:rPr>
                <w:rFonts w:ascii="Century Gothic" w:hAnsi="Century Gothic" w:cs="Arial"/>
              </w:rPr>
              <w:t xml:space="preserve">18. Generar ruido excesivo al circular en un vehículo con escape abierto, música, arrastrando piezas o por el tipo de carga trasportada.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6580B2"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 xml:space="preserve">$2,814.00 </w:t>
            </w:r>
          </w:p>
        </w:tc>
      </w:tr>
      <w:tr w:rsidR="0088262D" w:rsidRPr="00BE2A69" w14:paraId="0BC1B029" w14:textId="77777777" w:rsidTr="007E7AB4">
        <w:tblPrEx>
          <w:tblCellMar>
            <w:bottom w:w="5" w:type="dxa"/>
            <w:right w:w="40" w:type="dxa"/>
          </w:tblCellMar>
        </w:tblPrEx>
        <w:trPr>
          <w:trHeight w:val="601"/>
        </w:trPr>
        <w:tc>
          <w:tcPr>
            <w:tcW w:w="7729" w:type="dxa"/>
            <w:gridSpan w:val="2"/>
            <w:tcBorders>
              <w:top w:val="single" w:sz="4" w:space="0" w:color="000000"/>
              <w:left w:val="single" w:sz="4" w:space="0" w:color="000000"/>
              <w:bottom w:val="single" w:sz="4" w:space="0" w:color="auto"/>
              <w:right w:val="single" w:sz="4" w:space="0" w:color="000000"/>
            </w:tcBorders>
            <w:shd w:val="clear" w:color="auto" w:fill="auto"/>
          </w:tcPr>
          <w:p w14:paraId="7D08344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19. Tala de árboles, áreas públicas o privadas que modifiquen el entorno ecológico. </w:t>
            </w:r>
          </w:p>
        </w:tc>
        <w:tc>
          <w:tcPr>
            <w:tcW w:w="1589" w:type="dxa"/>
            <w:tcBorders>
              <w:top w:val="single" w:sz="4" w:space="0" w:color="000000"/>
              <w:left w:val="single" w:sz="4" w:space="0" w:color="000000"/>
              <w:bottom w:val="single" w:sz="4" w:space="0" w:color="auto"/>
              <w:right w:val="single" w:sz="4" w:space="0" w:color="000000"/>
            </w:tcBorders>
            <w:shd w:val="clear" w:color="auto" w:fill="auto"/>
            <w:vAlign w:val="bottom"/>
          </w:tcPr>
          <w:p w14:paraId="3ECAF910"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Hasta $20,000.00 </w:t>
            </w:r>
          </w:p>
        </w:tc>
      </w:tr>
      <w:tr w:rsidR="0088262D" w:rsidRPr="00BE2A69" w14:paraId="2BD581E6" w14:textId="77777777" w:rsidTr="007E7AB4">
        <w:tblPrEx>
          <w:tblCellMar>
            <w:bottom w:w="5" w:type="dxa"/>
            <w:right w:w="40" w:type="dxa"/>
          </w:tblCellMar>
        </w:tblPrEx>
        <w:trPr>
          <w:trHeight w:val="601"/>
        </w:trPr>
        <w:tc>
          <w:tcPr>
            <w:tcW w:w="7729" w:type="dxa"/>
            <w:gridSpan w:val="2"/>
            <w:tcBorders>
              <w:top w:val="single" w:sz="4" w:space="0" w:color="auto"/>
              <w:left w:val="single" w:sz="4" w:space="0" w:color="000000"/>
              <w:bottom w:val="single" w:sz="4" w:space="0" w:color="000000"/>
              <w:right w:val="single" w:sz="4" w:space="0" w:color="000000"/>
            </w:tcBorders>
            <w:shd w:val="clear" w:color="auto" w:fill="auto"/>
          </w:tcPr>
          <w:p w14:paraId="208FC41A"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lastRenderedPageBreak/>
              <w:t xml:space="preserve">20. La poda drástica de árboles en áreas públicas o privadas territorio municipal. </w:t>
            </w:r>
          </w:p>
        </w:tc>
        <w:tc>
          <w:tcPr>
            <w:tcW w:w="1589" w:type="dxa"/>
            <w:tcBorders>
              <w:top w:val="single" w:sz="4" w:space="0" w:color="auto"/>
              <w:left w:val="single" w:sz="4" w:space="0" w:color="000000"/>
              <w:bottom w:val="single" w:sz="4" w:space="0" w:color="000000"/>
              <w:right w:val="single" w:sz="4" w:space="0" w:color="000000"/>
            </w:tcBorders>
            <w:shd w:val="clear" w:color="auto" w:fill="auto"/>
          </w:tcPr>
          <w:p w14:paraId="4662DD8E"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59DA6EB2"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$2,463.00 </w:t>
            </w:r>
          </w:p>
        </w:tc>
      </w:tr>
      <w:tr w:rsidR="0088262D" w:rsidRPr="00BE2A69" w14:paraId="14936D96" w14:textId="77777777" w:rsidTr="007E7AB4">
        <w:tblPrEx>
          <w:tblCellMar>
            <w:bottom w:w="5" w:type="dxa"/>
            <w:right w:w="40" w:type="dxa"/>
          </w:tblCellMar>
        </w:tblPrEx>
        <w:trPr>
          <w:trHeight w:val="59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8E52939"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 xml:space="preserve">21. Impedir u obstaculizar las visitas de inspección de la Dirección de Ecología municipal. </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4A6B5349"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 xml:space="preserve"> </w:t>
            </w:r>
          </w:p>
          <w:p w14:paraId="126700B9" w14:textId="77777777" w:rsidR="0088262D" w:rsidRPr="00894402" w:rsidRDefault="0088262D" w:rsidP="00E62A60">
            <w:pPr>
              <w:spacing w:line="360" w:lineRule="auto"/>
              <w:ind w:right="72"/>
              <w:jc w:val="right"/>
              <w:rPr>
                <w:rFonts w:ascii="Century Gothic" w:hAnsi="Century Gothic" w:cs="Arial"/>
              </w:rPr>
            </w:pPr>
            <w:r w:rsidRPr="00894402">
              <w:rPr>
                <w:rFonts w:ascii="Century Gothic" w:hAnsi="Century Gothic" w:cs="Arial"/>
              </w:rPr>
              <w:t xml:space="preserve">$8,442.00 </w:t>
            </w:r>
          </w:p>
        </w:tc>
      </w:tr>
      <w:tr w:rsidR="0088262D" w:rsidRPr="00BE2A69" w14:paraId="59C7D586" w14:textId="77777777" w:rsidTr="007E7AB4">
        <w:tblPrEx>
          <w:tblCellMar>
            <w:bottom w:w="5" w:type="dxa"/>
            <w:right w:w="40" w:type="dxa"/>
          </w:tblCellMar>
        </w:tblPrEx>
        <w:trPr>
          <w:trHeight w:val="59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76DFC5B1" w14:textId="77777777" w:rsidR="0088262D" w:rsidRPr="00894402" w:rsidRDefault="0088262D" w:rsidP="00E62A60">
            <w:pPr>
              <w:spacing w:line="360" w:lineRule="auto"/>
              <w:jc w:val="both"/>
              <w:rPr>
                <w:rFonts w:ascii="Century Gothic" w:hAnsi="Century Gothic" w:cs="Arial"/>
              </w:rPr>
            </w:pPr>
            <w:r w:rsidRPr="00894402">
              <w:rPr>
                <w:rFonts w:ascii="Century Gothic" w:hAnsi="Century Gothic" w:cs="Arial"/>
              </w:rPr>
              <w:t>22. permiso por tala por árbol</w:t>
            </w:r>
          </w:p>
        </w:tc>
        <w:tc>
          <w:tcPr>
            <w:tcW w:w="1589" w:type="dxa"/>
            <w:tcBorders>
              <w:top w:val="single" w:sz="4" w:space="0" w:color="000000"/>
              <w:left w:val="single" w:sz="4" w:space="0" w:color="000000"/>
              <w:bottom w:val="single" w:sz="4" w:space="0" w:color="000000"/>
              <w:right w:val="single" w:sz="4" w:space="0" w:color="000000"/>
            </w:tcBorders>
            <w:shd w:val="clear" w:color="auto" w:fill="auto"/>
          </w:tcPr>
          <w:p w14:paraId="01B00BF8" w14:textId="77777777" w:rsidR="0088262D" w:rsidRPr="00894402" w:rsidRDefault="0088262D" w:rsidP="00E62A60">
            <w:pPr>
              <w:spacing w:line="360" w:lineRule="auto"/>
              <w:ind w:right="6"/>
              <w:jc w:val="right"/>
              <w:rPr>
                <w:rFonts w:ascii="Century Gothic" w:hAnsi="Century Gothic" w:cs="Arial"/>
              </w:rPr>
            </w:pPr>
            <w:r w:rsidRPr="00894402">
              <w:rPr>
                <w:rFonts w:ascii="Century Gothic" w:hAnsi="Century Gothic" w:cs="Arial"/>
              </w:rPr>
              <w:t>$200.00</w:t>
            </w:r>
          </w:p>
        </w:tc>
      </w:tr>
      <w:tr w:rsidR="0088262D" w:rsidRPr="00BE2A69" w14:paraId="2D299FB1" w14:textId="77777777" w:rsidTr="007E7AB4">
        <w:tblPrEx>
          <w:tblCellMar>
            <w:bottom w:w="5" w:type="dxa"/>
            <w:right w:w="40" w:type="dxa"/>
          </w:tblCellMar>
        </w:tblPrEx>
        <w:trPr>
          <w:trHeight w:val="59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62576ADE" w14:textId="77777777" w:rsidR="0088262D" w:rsidRPr="00341F51" w:rsidRDefault="0088262D" w:rsidP="00E62A60">
            <w:pPr>
              <w:spacing w:line="360" w:lineRule="auto"/>
              <w:jc w:val="both"/>
              <w:rPr>
                <w:rFonts w:ascii="Century Gothic" w:hAnsi="Century Gothic" w:cs="Arial"/>
              </w:rPr>
            </w:pPr>
            <w:r w:rsidRPr="00341F51">
              <w:rPr>
                <w:rFonts w:ascii="Century Gothic" w:hAnsi="Century Gothic" w:cs="Arial"/>
              </w:rPr>
              <w:t xml:space="preserve">23. Por servicio de poda palma o árbol por parte del municipio </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BBAC9"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 xml:space="preserve">      Hasta $1,000.00 </w:t>
            </w:r>
          </w:p>
        </w:tc>
      </w:tr>
      <w:tr w:rsidR="0088262D" w:rsidRPr="00BE2A69" w14:paraId="04ABEA45" w14:textId="77777777" w:rsidTr="007E7AB4">
        <w:tblPrEx>
          <w:tblCellMar>
            <w:bottom w:w="5" w:type="dxa"/>
            <w:right w:w="40" w:type="dxa"/>
          </w:tblCellMar>
        </w:tblPrEx>
        <w:trPr>
          <w:trHeight w:val="596"/>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30E007A4" w14:textId="77777777" w:rsidR="0088262D" w:rsidRPr="00341F51" w:rsidRDefault="0088262D" w:rsidP="00E62A60">
            <w:pPr>
              <w:spacing w:line="360" w:lineRule="auto"/>
              <w:jc w:val="both"/>
              <w:rPr>
                <w:rFonts w:ascii="Century Gothic" w:hAnsi="Century Gothic" w:cs="Arial"/>
              </w:rPr>
            </w:pPr>
            <w:r w:rsidRPr="00341F51">
              <w:rPr>
                <w:rFonts w:ascii="Century Gothic" w:hAnsi="Century Gothic" w:cs="Arial"/>
              </w:rPr>
              <w:t>24. Multa por tener animales de granja en la zona urbana tales como cerdos, vacas, chivas y demás.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1FD37"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 xml:space="preserve"> Hasta               $15,000.00</w:t>
            </w:r>
          </w:p>
        </w:tc>
      </w:tr>
      <w:tr w:rsidR="0088262D" w:rsidRPr="00BE2A69" w14:paraId="728902AB" w14:textId="77777777" w:rsidTr="007E7AB4">
        <w:tblPrEx>
          <w:tblCellMar>
            <w:bottom w:w="5" w:type="dxa"/>
            <w:right w:w="40" w:type="dxa"/>
          </w:tblCellMar>
        </w:tblPrEx>
        <w:trPr>
          <w:trHeight w:val="410"/>
        </w:trPr>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4710E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25.- Fianza por no retirar la publicidad de los postes</w:t>
            </w:r>
          </w:p>
        </w:tc>
        <w:tc>
          <w:tcPr>
            <w:tcW w:w="158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FBAAC" w14:textId="77777777" w:rsidR="0088262D" w:rsidRPr="00894402" w:rsidRDefault="0088262D" w:rsidP="00E62A60">
            <w:pPr>
              <w:spacing w:line="360" w:lineRule="auto"/>
              <w:ind w:right="46"/>
              <w:jc w:val="right"/>
              <w:rPr>
                <w:rFonts w:ascii="Century Gothic" w:hAnsi="Century Gothic" w:cs="Arial"/>
              </w:rPr>
            </w:pPr>
            <w:r w:rsidRPr="00894402">
              <w:rPr>
                <w:rFonts w:ascii="Century Gothic" w:hAnsi="Century Gothic" w:cs="Arial"/>
              </w:rPr>
              <w:t>$10,000.00</w:t>
            </w:r>
          </w:p>
        </w:tc>
      </w:tr>
      <w:tr w:rsidR="0088262D" w:rsidRPr="00BE2A69" w14:paraId="41B244BB" w14:textId="77777777" w:rsidTr="007E7AB4">
        <w:tblPrEx>
          <w:tblCellMar>
            <w:bottom w:w="5" w:type="dxa"/>
            <w:right w:w="40" w:type="dxa"/>
          </w:tblCellMar>
        </w:tblPrEx>
        <w:trPr>
          <w:trHeight w:val="895"/>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0D383E14" w14:textId="77777777" w:rsidR="0088262D" w:rsidRPr="00894402" w:rsidRDefault="0088262D" w:rsidP="00E62A60">
            <w:pPr>
              <w:spacing w:line="360" w:lineRule="auto"/>
              <w:ind w:right="68"/>
              <w:jc w:val="both"/>
              <w:rPr>
                <w:rFonts w:ascii="Century Gothic" w:hAnsi="Century Gothic" w:cs="Arial"/>
              </w:rPr>
            </w:pPr>
            <w:r w:rsidRPr="00894402">
              <w:rPr>
                <w:rFonts w:ascii="Century Gothic" w:hAnsi="Century Gothic" w:cs="Arial"/>
              </w:rPr>
              <w:t>Las demás violaciones al reglamento vigente de Ecología y Protección al Ambiente del Municipio de Meoqui, se sujetarán a las sanciones que en él se establezcan.</w:t>
            </w:r>
          </w:p>
        </w:tc>
      </w:tr>
      <w:tr w:rsidR="0088262D" w:rsidRPr="00BE2A69" w14:paraId="766B8E8E" w14:textId="77777777" w:rsidTr="007E7AB4">
        <w:tblPrEx>
          <w:tblCellMar>
            <w:bottom w:w="5" w:type="dxa"/>
            <w:right w:w="40" w:type="dxa"/>
          </w:tblCellMar>
        </w:tblPrEx>
        <w:trPr>
          <w:trHeight w:val="44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6F038E00" w14:textId="77777777" w:rsidR="0088262D" w:rsidRPr="00894402" w:rsidRDefault="0088262D" w:rsidP="00E62A60">
            <w:pPr>
              <w:spacing w:line="360" w:lineRule="auto"/>
              <w:ind w:right="68"/>
              <w:rPr>
                <w:rFonts w:ascii="Century Gothic" w:hAnsi="Century Gothic" w:cs="Arial"/>
                <w:b/>
              </w:rPr>
            </w:pPr>
            <w:r w:rsidRPr="00894402">
              <w:rPr>
                <w:rFonts w:ascii="Century Gothic" w:hAnsi="Century Gothic" w:cs="Arial"/>
                <w:b/>
              </w:rPr>
              <w:t>IV.2.- MULTAS DE CATASTRO (UMAS)</w:t>
            </w:r>
          </w:p>
        </w:tc>
      </w:tr>
      <w:tr w:rsidR="0088262D" w:rsidRPr="00BE2A69" w14:paraId="62F28ECC" w14:textId="77777777" w:rsidTr="007E7AB4">
        <w:tblPrEx>
          <w:tblCellMar>
            <w:bottom w:w="5" w:type="dxa"/>
            <w:right w:w="40" w:type="dxa"/>
          </w:tblCellMar>
        </w:tblPrEx>
        <w:trPr>
          <w:trHeight w:val="44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1748E7D5" w14:textId="77777777" w:rsidR="0088262D" w:rsidRPr="00894402" w:rsidRDefault="0088262D" w:rsidP="00E62A60">
            <w:pPr>
              <w:spacing w:line="360" w:lineRule="auto"/>
              <w:ind w:right="68"/>
              <w:jc w:val="both"/>
              <w:rPr>
                <w:rFonts w:ascii="Century Gothic" w:hAnsi="Century Gothic" w:cs="Arial"/>
              </w:rPr>
            </w:pPr>
            <w:r w:rsidRPr="00894402">
              <w:rPr>
                <w:rFonts w:ascii="Century Gothic" w:hAnsi="Century Gothic" w:cs="Arial"/>
              </w:rPr>
              <w:t>A)</w:t>
            </w:r>
            <w:r>
              <w:rPr>
                <w:rFonts w:ascii="Century Gothic" w:hAnsi="Century Gothic" w:cs="Arial"/>
              </w:rPr>
              <w:t xml:space="preserve"> </w:t>
            </w:r>
            <w:r w:rsidRPr="00894402">
              <w:rPr>
                <w:rFonts w:ascii="Century Gothic" w:hAnsi="Century Gothic" w:cs="Arial"/>
              </w:rPr>
              <w:t>Propietarios y poseedores de predios que incurran en las infracciones previstas en la Ley de Catastro del Estado de Chihuahua.</w:t>
            </w:r>
          </w:p>
        </w:tc>
      </w:tr>
      <w:tr w:rsidR="0088262D" w:rsidRPr="00BE2A69" w14:paraId="2595C59C" w14:textId="77777777" w:rsidTr="007E7AB4">
        <w:tblPrEx>
          <w:tblCellMar>
            <w:bottom w:w="5" w:type="dxa"/>
            <w:right w:w="40" w:type="dxa"/>
          </w:tblCellMar>
        </w:tblPrEx>
        <w:trPr>
          <w:trHeight w:val="20"/>
        </w:trPr>
        <w:tc>
          <w:tcPr>
            <w:tcW w:w="9318" w:type="dxa"/>
            <w:gridSpan w:val="3"/>
            <w:tcBorders>
              <w:top w:val="single" w:sz="4" w:space="0" w:color="000000"/>
              <w:left w:val="single" w:sz="4" w:space="0" w:color="000000"/>
              <w:bottom w:val="single" w:sz="4" w:space="0" w:color="000000"/>
              <w:right w:val="single" w:sz="4" w:space="0" w:color="000000"/>
            </w:tcBorders>
            <w:shd w:val="clear" w:color="auto" w:fill="auto"/>
          </w:tcPr>
          <w:p w14:paraId="0E5D1FB3" w14:textId="77777777" w:rsidR="0088262D" w:rsidRPr="00894402" w:rsidRDefault="0088262D" w:rsidP="00E62A60">
            <w:pPr>
              <w:spacing w:line="360" w:lineRule="auto"/>
              <w:rPr>
                <w:rFonts w:ascii="Century Gothic" w:hAnsi="Century Gothic" w:cs="Arial"/>
              </w:rPr>
            </w:pPr>
            <w:r w:rsidRPr="00894402">
              <w:rPr>
                <w:rFonts w:ascii="Century Gothic" w:hAnsi="Century Gothic" w:cs="Arial"/>
              </w:rPr>
              <w:t xml:space="preserve">Predios Urbanos </w:t>
            </w:r>
          </w:p>
        </w:tc>
      </w:tr>
      <w:tr w:rsidR="0088262D" w:rsidRPr="00BE2A69" w14:paraId="0D59A8A7"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DCAB242" w14:textId="77777777" w:rsidR="0088262D" w:rsidRPr="00894402" w:rsidRDefault="0088262D" w:rsidP="00925181">
            <w:pPr>
              <w:pStyle w:val="Prrafodelista"/>
              <w:numPr>
                <w:ilvl w:val="0"/>
                <w:numId w:val="11"/>
              </w:numPr>
              <w:spacing w:after="0" w:line="360" w:lineRule="auto"/>
              <w:rPr>
                <w:rFonts w:ascii="Century Gothic" w:hAnsi="Century Gothic" w:cs="Calibri"/>
                <w:sz w:val="24"/>
                <w:szCs w:val="24"/>
              </w:rPr>
            </w:pPr>
            <w:r w:rsidRPr="00894402">
              <w:rPr>
                <w:rFonts w:ascii="Century Gothic" w:hAnsi="Century Gothic" w:cs="Calibri"/>
                <w:sz w:val="24"/>
                <w:szCs w:val="24"/>
              </w:rPr>
              <w:t>Tasa 2 al millar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64257DD8" w14:textId="77777777" w:rsidR="0088262D" w:rsidRPr="00894402" w:rsidRDefault="0088262D" w:rsidP="00E62A60">
            <w:pPr>
              <w:spacing w:line="360" w:lineRule="auto"/>
              <w:jc w:val="right"/>
              <w:rPr>
                <w:rFonts w:ascii="Century Gothic" w:hAnsi="Century Gothic" w:cs="Calibri"/>
              </w:rPr>
            </w:pPr>
            <w:r w:rsidRPr="00894402">
              <w:rPr>
                <w:rFonts w:ascii="Century Gothic" w:hAnsi="Century Gothic" w:cs="Calibri"/>
              </w:rPr>
              <w:t>5.00</w:t>
            </w:r>
          </w:p>
        </w:tc>
      </w:tr>
      <w:tr w:rsidR="0088262D" w:rsidRPr="00BE2A69" w14:paraId="0A46CE05"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3A7D8B2" w14:textId="77777777" w:rsidR="0088262D" w:rsidRPr="00894402" w:rsidRDefault="0088262D" w:rsidP="00925181">
            <w:pPr>
              <w:pStyle w:val="Prrafodelista"/>
              <w:numPr>
                <w:ilvl w:val="0"/>
                <w:numId w:val="11"/>
              </w:numPr>
              <w:spacing w:after="0" w:line="360" w:lineRule="auto"/>
              <w:rPr>
                <w:rFonts w:ascii="Century Gothic" w:hAnsi="Century Gothic" w:cs="Calibri"/>
                <w:sz w:val="24"/>
                <w:szCs w:val="24"/>
              </w:rPr>
            </w:pPr>
            <w:r w:rsidRPr="00894402">
              <w:rPr>
                <w:rFonts w:ascii="Century Gothic" w:hAnsi="Century Gothic" w:cs="Calibri"/>
                <w:sz w:val="24"/>
                <w:szCs w:val="24"/>
              </w:rPr>
              <w:t>Tasa 3 al millar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19311030" w14:textId="77777777" w:rsidR="0088262D" w:rsidRPr="00894402" w:rsidRDefault="0088262D" w:rsidP="00E62A60">
            <w:pPr>
              <w:spacing w:line="360" w:lineRule="auto"/>
              <w:jc w:val="right"/>
              <w:rPr>
                <w:rFonts w:ascii="Century Gothic" w:hAnsi="Century Gothic" w:cs="Calibri"/>
              </w:rPr>
            </w:pPr>
            <w:r w:rsidRPr="00894402">
              <w:rPr>
                <w:rFonts w:ascii="Century Gothic" w:hAnsi="Century Gothic" w:cs="Calibri"/>
              </w:rPr>
              <w:t>10.00</w:t>
            </w:r>
          </w:p>
        </w:tc>
      </w:tr>
      <w:tr w:rsidR="0088262D" w:rsidRPr="00BE2A69" w14:paraId="2CA08819"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95A3B5B" w14:textId="77777777" w:rsidR="0088262D" w:rsidRPr="00E0391A" w:rsidRDefault="0088262D" w:rsidP="00925181">
            <w:pPr>
              <w:pStyle w:val="Prrafodelista"/>
              <w:numPr>
                <w:ilvl w:val="0"/>
                <w:numId w:val="11"/>
              </w:numPr>
              <w:spacing w:after="0" w:line="360" w:lineRule="auto"/>
              <w:rPr>
                <w:rFonts w:ascii="Century Gothic" w:hAnsi="Century Gothic" w:cs="Calibri"/>
                <w:sz w:val="24"/>
                <w:szCs w:val="24"/>
              </w:rPr>
            </w:pPr>
            <w:r w:rsidRPr="00E0391A">
              <w:rPr>
                <w:rFonts w:ascii="Century Gothic" w:hAnsi="Century Gothic" w:cs="Calibri"/>
                <w:sz w:val="24"/>
                <w:szCs w:val="24"/>
              </w:rPr>
              <w:t>Tasa 4 al millar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75A3EBF8" w14:textId="77777777" w:rsidR="0088262D" w:rsidRPr="00E0391A" w:rsidRDefault="0088262D" w:rsidP="00E62A60">
            <w:pPr>
              <w:spacing w:line="360" w:lineRule="auto"/>
              <w:jc w:val="right"/>
              <w:rPr>
                <w:rFonts w:ascii="Century Gothic" w:hAnsi="Century Gothic" w:cs="Calibri"/>
              </w:rPr>
            </w:pPr>
            <w:r w:rsidRPr="00E0391A">
              <w:rPr>
                <w:rFonts w:ascii="Century Gothic" w:hAnsi="Century Gothic" w:cs="Calibri"/>
              </w:rPr>
              <w:t>15.00</w:t>
            </w:r>
          </w:p>
        </w:tc>
      </w:tr>
      <w:tr w:rsidR="0088262D" w:rsidRPr="00BE2A69" w14:paraId="13B8B0BC"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591FC6D" w14:textId="77777777" w:rsidR="0088262D" w:rsidRPr="00E0391A" w:rsidRDefault="0088262D" w:rsidP="00925181">
            <w:pPr>
              <w:pStyle w:val="Prrafodelista"/>
              <w:numPr>
                <w:ilvl w:val="0"/>
                <w:numId w:val="11"/>
              </w:numPr>
              <w:spacing w:after="0" w:line="360" w:lineRule="auto"/>
              <w:rPr>
                <w:rFonts w:ascii="Century Gothic" w:hAnsi="Century Gothic" w:cs="Calibri"/>
                <w:sz w:val="24"/>
                <w:szCs w:val="24"/>
              </w:rPr>
            </w:pPr>
            <w:r w:rsidRPr="00E0391A">
              <w:rPr>
                <w:rFonts w:ascii="Century Gothic" w:hAnsi="Century Gothic" w:cs="Calibri"/>
                <w:sz w:val="24"/>
                <w:szCs w:val="24"/>
              </w:rPr>
              <w:t>Tasa 5 al millar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6C8DB72A" w14:textId="77777777" w:rsidR="0088262D" w:rsidRPr="00E0391A" w:rsidRDefault="0088262D" w:rsidP="00E62A60">
            <w:pPr>
              <w:spacing w:line="360" w:lineRule="auto"/>
              <w:jc w:val="right"/>
              <w:rPr>
                <w:rFonts w:ascii="Century Gothic" w:hAnsi="Century Gothic" w:cs="Calibri"/>
              </w:rPr>
            </w:pPr>
            <w:r w:rsidRPr="00E0391A">
              <w:rPr>
                <w:rFonts w:ascii="Century Gothic" w:hAnsi="Century Gothic" w:cs="Calibri"/>
              </w:rPr>
              <w:t>20.00</w:t>
            </w:r>
          </w:p>
        </w:tc>
      </w:tr>
      <w:tr w:rsidR="0088262D" w:rsidRPr="00BE2A69" w14:paraId="60EADAFE"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F60D41F" w14:textId="77777777" w:rsidR="0088262D" w:rsidRPr="00E0391A" w:rsidRDefault="0088262D" w:rsidP="00925181">
            <w:pPr>
              <w:pStyle w:val="Prrafodelista"/>
              <w:numPr>
                <w:ilvl w:val="0"/>
                <w:numId w:val="11"/>
              </w:numPr>
              <w:spacing w:after="0" w:line="360" w:lineRule="auto"/>
              <w:rPr>
                <w:rFonts w:ascii="Century Gothic" w:hAnsi="Century Gothic" w:cs="Calibri"/>
                <w:sz w:val="24"/>
                <w:szCs w:val="24"/>
              </w:rPr>
            </w:pPr>
            <w:r w:rsidRPr="00E0391A">
              <w:rPr>
                <w:rFonts w:ascii="Century Gothic" w:hAnsi="Century Gothic" w:cs="Calibri"/>
                <w:sz w:val="24"/>
                <w:szCs w:val="24"/>
              </w:rPr>
              <w:lastRenderedPageBreak/>
              <w:t>Tasa 6 al millar</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30B6691A" w14:textId="77777777" w:rsidR="0088262D" w:rsidRPr="00E0391A" w:rsidRDefault="0088262D" w:rsidP="00E62A60">
            <w:pPr>
              <w:spacing w:line="360" w:lineRule="auto"/>
              <w:jc w:val="right"/>
              <w:rPr>
                <w:rFonts w:ascii="Century Gothic" w:hAnsi="Century Gothic" w:cs="Calibri"/>
              </w:rPr>
            </w:pPr>
            <w:r w:rsidRPr="00E0391A">
              <w:rPr>
                <w:rFonts w:ascii="Century Gothic" w:hAnsi="Century Gothic" w:cs="Calibri"/>
              </w:rPr>
              <w:t>25.00</w:t>
            </w:r>
          </w:p>
        </w:tc>
      </w:tr>
      <w:tr w:rsidR="0088262D" w:rsidRPr="00BE2A69" w14:paraId="3850DFE2"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CE0263B" w14:textId="77777777" w:rsidR="0088262D" w:rsidRPr="00E0391A" w:rsidRDefault="0088262D" w:rsidP="00E62A60">
            <w:pPr>
              <w:pStyle w:val="Prrafodelista"/>
              <w:spacing w:after="0" w:line="360" w:lineRule="auto"/>
              <w:ind w:left="0"/>
              <w:jc w:val="both"/>
              <w:rPr>
                <w:rFonts w:ascii="Century Gothic" w:hAnsi="Century Gothic" w:cs="Calibri"/>
                <w:sz w:val="24"/>
                <w:szCs w:val="24"/>
              </w:rPr>
            </w:pPr>
            <w:r w:rsidRPr="00E0391A">
              <w:rPr>
                <w:rFonts w:ascii="Century Gothic" w:hAnsi="Century Gothic" w:cs="Calibri"/>
              </w:rPr>
              <w:t>B) Predios Rústicos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2E2764C0" w14:textId="77777777" w:rsidR="0088262D" w:rsidRPr="00E0391A" w:rsidRDefault="0088262D" w:rsidP="00E62A60">
            <w:pPr>
              <w:spacing w:line="360" w:lineRule="auto"/>
              <w:jc w:val="right"/>
              <w:rPr>
                <w:rFonts w:ascii="Century Gothic" w:hAnsi="Century Gothic" w:cs="Calibri"/>
              </w:rPr>
            </w:pPr>
            <w:r w:rsidRPr="00E0391A">
              <w:rPr>
                <w:rFonts w:ascii="Century Gothic" w:hAnsi="Century Gothic" w:cs="Calibri"/>
              </w:rPr>
              <w:t>5.00</w:t>
            </w:r>
          </w:p>
        </w:tc>
      </w:tr>
      <w:tr w:rsidR="0088262D" w:rsidRPr="00BE2A69" w14:paraId="241E9039" w14:textId="77777777" w:rsidTr="007E7AB4">
        <w:tblPrEx>
          <w:tblCellMar>
            <w:bottom w:w="5" w:type="dxa"/>
            <w:right w:w="40" w:type="dxa"/>
          </w:tblCellMar>
        </w:tblPrEx>
        <w:trPr>
          <w:trHeight w:val="20"/>
        </w:trPr>
        <w:tc>
          <w:tcPr>
            <w:tcW w:w="772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1A9BB8B" w14:textId="77777777" w:rsidR="0088262D" w:rsidRPr="00E0391A" w:rsidRDefault="0088262D" w:rsidP="00E62A60">
            <w:pPr>
              <w:pStyle w:val="Prrafodelista"/>
              <w:spacing w:after="0" w:line="360" w:lineRule="auto"/>
              <w:ind w:left="0"/>
              <w:jc w:val="both"/>
              <w:rPr>
                <w:rFonts w:ascii="Century Gothic" w:hAnsi="Century Gothic" w:cs="Calibri"/>
                <w:sz w:val="24"/>
                <w:szCs w:val="24"/>
              </w:rPr>
            </w:pPr>
            <w:r w:rsidRPr="00E0391A">
              <w:rPr>
                <w:rFonts w:ascii="Century Gothic" w:hAnsi="Century Gothic" w:cs="Calibri"/>
              </w:rPr>
              <w:t>C) Predios Suburbanos</w:t>
            </w:r>
          </w:p>
        </w:tc>
        <w:tc>
          <w:tcPr>
            <w:tcW w:w="1589" w:type="dxa"/>
            <w:tcBorders>
              <w:top w:val="single" w:sz="4" w:space="0" w:color="000000"/>
              <w:left w:val="single" w:sz="4" w:space="0" w:color="auto"/>
              <w:bottom w:val="single" w:sz="4" w:space="0" w:color="000000"/>
              <w:right w:val="single" w:sz="4" w:space="0" w:color="000000"/>
            </w:tcBorders>
            <w:shd w:val="clear" w:color="auto" w:fill="auto"/>
            <w:vAlign w:val="center"/>
          </w:tcPr>
          <w:p w14:paraId="378C8030" w14:textId="77777777" w:rsidR="0088262D" w:rsidRPr="00E0391A" w:rsidRDefault="0088262D" w:rsidP="00E62A60">
            <w:pPr>
              <w:spacing w:line="360" w:lineRule="auto"/>
              <w:jc w:val="right"/>
              <w:rPr>
                <w:rFonts w:ascii="Century Gothic" w:hAnsi="Century Gothic" w:cs="Calibri"/>
              </w:rPr>
            </w:pPr>
            <w:r w:rsidRPr="00E0391A">
              <w:rPr>
                <w:rFonts w:ascii="Century Gothic" w:hAnsi="Century Gothic" w:cs="Calibri"/>
              </w:rPr>
              <w:t>10.00</w:t>
            </w:r>
          </w:p>
        </w:tc>
      </w:tr>
      <w:tr w:rsidR="0088262D" w14:paraId="60C7195E"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8FABEE" w14:textId="77777777" w:rsidR="0088262D" w:rsidRPr="00C15226" w:rsidRDefault="0088262D" w:rsidP="00E62A60">
            <w:pPr>
              <w:rPr>
                <w:rFonts w:ascii="Century Gothic" w:hAnsi="Century Gothic" w:cs="Calibri"/>
                <w:b/>
                <w:color w:val="000000"/>
                <w:lang w:eastAsia="es-MX"/>
              </w:rPr>
            </w:pPr>
            <w:r w:rsidRPr="00C15226">
              <w:rPr>
                <w:rFonts w:ascii="Century Gothic" w:hAnsi="Century Gothic" w:cs="Calibri"/>
                <w:b/>
                <w:color w:val="000000"/>
                <w:lang w:eastAsia="es-MX"/>
              </w:rPr>
              <w:t>IV.3.- MULTAS DE TRANSITO (UMAS)</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79C39F67" w14:textId="77777777" w:rsidR="0088262D" w:rsidRPr="005E0B00" w:rsidRDefault="0088262D" w:rsidP="00E62A60">
            <w:pPr>
              <w:jc w:val="right"/>
              <w:rPr>
                <w:rFonts w:ascii="Century Gothic" w:hAnsi="Century Gothic" w:cs="Calibri"/>
                <w:b/>
                <w:color w:val="000000"/>
                <w:highlight w:val="green"/>
                <w:lang w:eastAsia="es-MX"/>
              </w:rPr>
            </w:pPr>
          </w:p>
        </w:tc>
      </w:tr>
      <w:tr w:rsidR="0088262D" w:rsidRPr="00C15226" w14:paraId="208FB890"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1251B2A"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 xml:space="preserve">1. Escape ruidoso o contaminante </w:t>
            </w:r>
          </w:p>
          <w:p w14:paraId="1790094E"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BC1B028"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9.21</w:t>
            </w:r>
          </w:p>
        </w:tc>
      </w:tr>
      <w:tr w:rsidR="0088262D" w:rsidRPr="00C15226" w14:paraId="3C239A66"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4A83179"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2.Sin matrícula motocicleta</w:t>
            </w:r>
          </w:p>
          <w:p w14:paraId="037EBB8A"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2FED42AC"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6.45</w:t>
            </w:r>
          </w:p>
        </w:tc>
      </w:tr>
      <w:tr w:rsidR="0088262D" w:rsidRPr="00C15226" w14:paraId="4EFD88D4"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CE713B2"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3.Choque</w:t>
            </w:r>
          </w:p>
          <w:p w14:paraId="07EB68F0"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D25676C"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11.05</w:t>
            </w:r>
          </w:p>
        </w:tc>
      </w:tr>
      <w:tr w:rsidR="0088262D" w:rsidRPr="00C15226" w14:paraId="16E2802A"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F770AC0"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4.Volcadura</w:t>
            </w:r>
          </w:p>
          <w:p w14:paraId="44E44A81"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50B204B"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11.05</w:t>
            </w:r>
          </w:p>
        </w:tc>
      </w:tr>
      <w:tr w:rsidR="0088262D" w:rsidRPr="00C15226" w14:paraId="0A4CF843"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A5B9777"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5.Atropello</w:t>
            </w:r>
          </w:p>
          <w:p w14:paraId="76CE594A"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5445A66"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11.05</w:t>
            </w:r>
          </w:p>
        </w:tc>
      </w:tr>
      <w:tr w:rsidR="0088262D" w14:paraId="326356D2"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DCE9D2"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6.Primer grado de ebriedad</w:t>
            </w:r>
          </w:p>
          <w:p w14:paraId="47030211"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59732BC7"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24.00</w:t>
            </w:r>
          </w:p>
        </w:tc>
      </w:tr>
      <w:tr w:rsidR="0088262D" w:rsidRPr="00C15226" w14:paraId="65E29104"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80694DA"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7.Segundo grado de ebriedad</w:t>
            </w:r>
          </w:p>
          <w:p w14:paraId="1F892B84"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C5722E5"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41.45</w:t>
            </w:r>
          </w:p>
        </w:tc>
      </w:tr>
      <w:tr w:rsidR="0088262D" w:rsidRPr="00C15226" w14:paraId="7E9C0D78"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FE240F6"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8.Tercer grado de ebriedad</w:t>
            </w:r>
          </w:p>
          <w:p w14:paraId="65E2F688"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F189F17"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54.34</w:t>
            </w:r>
          </w:p>
        </w:tc>
      </w:tr>
      <w:tr w:rsidR="0088262D" w:rsidRPr="00C15226" w14:paraId="4CECE4EC"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BDA5CF"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9.</w:t>
            </w:r>
            <w:r w:rsidRPr="00C15226">
              <w:rPr>
                <w:rFonts w:ascii="Century Gothic" w:hAnsi="Century Gothic"/>
              </w:rPr>
              <w:t xml:space="preserve"> </w:t>
            </w:r>
            <w:r w:rsidRPr="00C15226">
              <w:rPr>
                <w:rFonts w:ascii="Century Gothic" w:hAnsi="Century Gothic" w:cs="Calibri"/>
                <w:color w:val="000000"/>
              </w:rPr>
              <w:t>Fuga y persecución</w:t>
            </w:r>
          </w:p>
          <w:p w14:paraId="5D8EE1B8"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D7642C9"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55.26</w:t>
            </w:r>
          </w:p>
        </w:tc>
      </w:tr>
      <w:tr w:rsidR="0088262D" w:rsidRPr="00C15226" w14:paraId="5C209DAC"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170BA6"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10.</w:t>
            </w:r>
            <w:r w:rsidRPr="00C15226">
              <w:rPr>
                <w:rFonts w:ascii="Century Gothic" w:hAnsi="Century Gothic"/>
              </w:rPr>
              <w:t xml:space="preserve"> </w:t>
            </w:r>
            <w:r w:rsidRPr="00C15226">
              <w:rPr>
                <w:rFonts w:ascii="Century Gothic" w:hAnsi="Century Gothic" w:cs="Calibri"/>
                <w:color w:val="000000"/>
              </w:rPr>
              <w:t>Agresión verbal al oficial</w:t>
            </w:r>
          </w:p>
          <w:p w14:paraId="0A26B7F3"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0A6B9430"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9.21</w:t>
            </w:r>
          </w:p>
        </w:tc>
      </w:tr>
      <w:tr w:rsidR="0088262D" w:rsidRPr="00C15226" w14:paraId="1AF62A64"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DBE14"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11.Agresión física al oficial</w:t>
            </w:r>
          </w:p>
          <w:p w14:paraId="4381E300" w14:textId="77777777" w:rsidR="0088262D" w:rsidRPr="00C15226" w:rsidRDefault="0088262D" w:rsidP="00E62A60">
            <w:pPr>
              <w:rPr>
                <w:rFonts w:ascii="Century Gothic" w:hAnsi="Century Gothic" w:cs="Calibri"/>
                <w:color w:val="000000"/>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68EE59C1"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18.42</w:t>
            </w:r>
          </w:p>
        </w:tc>
      </w:tr>
      <w:tr w:rsidR="0088262D" w14:paraId="708EEC35" w14:textId="77777777" w:rsidTr="007E7AB4">
        <w:tblPrEx>
          <w:tblBorders>
            <w:top w:val="single" w:sz="4" w:space="0" w:color="auto"/>
          </w:tblBorders>
          <w:tblCellMar>
            <w:top w:w="0" w:type="dxa"/>
            <w:left w:w="70" w:type="dxa"/>
            <w:right w:w="70" w:type="dxa"/>
          </w:tblCellMar>
          <w:tblLook w:val="0000" w:firstRow="0" w:lastRow="0" w:firstColumn="0" w:lastColumn="0" w:noHBand="0" w:noVBand="0"/>
        </w:tblPrEx>
        <w:trPr>
          <w:trHeight w:val="100"/>
        </w:trPr>
        <w:tc>
          <w:tcPr>
            <w:tcW w:w="772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C4F9AB" w14:textId="77777777" w:rsidR="0088262D" w:rsidRPr="00C15226" w:rsidRDefault="0088262D" w:rsidP="00E62A60">
            <w:pPr>
              <w:rPr>
                <w:rFonts w:ascii="Century Gothic" w:hAnsi="Century Gothic" w:cs="Calibri"/>
                <w:color w:val="000000"/>
              </w:rPr>
            </w:pPr>
            <w:r w:rsidRPr="00C15226">
              <w:rPr>
                <w:rFonts w:ascii="Century Gothic" w:hAnsi="Century Gothic" w:cs="Calibri"/>
                <w:color w:val="000000"/>
              </w:rPr>
              <w:t>12.</w:t>
            </w:r>
            <w:r w:rsidRPr="00C15226">
              <w:rPr>
                <w:rFonts w:ascii="Century Gothic" w:hAnsi="Century Gothic"/>
              </w:rPr>
              <w:t xml:space="preserve"> </w:t>
            </w:r>
            <w:r w:rsidRPr="00C15226">
              <w:rPr>
                <w:rFonts w:ascii="Century Gothic" w:hAnsi="Century Gothic" w:cs="Calibri"/>
                <w:color w:val="000000"/>
              </w:rPr>
              <w:t>Fuga del conductor en el lugar del accidente</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bottom"/>
          </w:tcPr>
          <w:p w14:paraId="4FAB0FEE" w14:textId="77777777" w:rsidR="0088262D" w:rsidRPr="00C15226" w:rsidRDefault="0088262D" w:rsidP="00E62A60">
            <w:pPr>
              <w:jc w:val="right"/>
              <w:rPr>
                <w:rFonts w:ascii="Century Gothic" w:hAnsi="Century Gothic" w:cs="Calibri"/>
                <w:color w:val="000000"/>
              </w:rPr>
            </w:pPr>
            <w:r w:rsidRPr="00C15226">
              <w:rPr>
                <w:rFonts w:ascii="Century Gothic" w:hAnsi="Century Gothic" w:cs="Calibri"/>
                <w:color w:val="000000"/>
              </w:rPr>
              <w:t>55.26</w:t>
            </w:r>
          </w:p>
        </w:tc>
      </w:tr>
    </w:tbl>
    <w:p w14:paraId="3608A9C9" w14:textId="1C77CC9D" w:rsidR="009C158F" w:rsidRDefault="009C158F" w:rsidP="00E97631">
      <w:pPr>
        <w:spacing w:line="360" w:lineRule="auto"/>
        <w:jc w:val="both"/>
        <w:rPr>
          <w:rFonts w:cs="Arial"/>
          <w:b/>
          <w:sz w:val="22"/>
        </w:rPr>
      </w:pPr>
    </w:p>
    <w:p w14:paraId="3AF16B6B" w14:textId="5AB2AD2E" w:rsidR="00BD095F" w:rsidRDefault="00BD095F" w:rsidP="00E97631">
      <w:pPr>
        <w:spacing w:line="360" w:lineRule="auto"/>
        <w:jc w:val="both"/>
        <w:rPr>
          <w:rFonts w:cs="Arial"/>
          <w:b/>
          <w:sz w:val="22"/>
        </w:rPr>
      </w:pPr>
    </w:p>
    <w:p w14:paraId="13AA983A" w14:textId="129EACBC" w:rsidR="00BD095F" w:rsidRDefault="00BD095F" w:rsidP="00E97631">
      <w:pPr>
        <w:spacing w:line="360" w:lineRule="auto"/>
        <w:jc w:val="both"/>
        <w:rPr>
          <w:rFonts w:cs="Arial"/>
          <w:b/>
          <w:sz w:val="22"/>
        </w:rPr>
      </w:pPr>
    </w:p>
    <w:p w14:paraId="06599C2A" w14:textId="77777777" w:rsidR="000B1073" w:rsidRDefault="00BD095F" w:rsidP="00BD095F">
      <w:pPr>
        <w:jc w:val="center"/>
        <w:rPr>
          <w:rFonts w:ascii="Century Gothic" w:hAnsi="Century Gothic" w:cs="Arial"/>
          <w:b/>
        </w:rPr>
      </w:pPr>
      <w:r w:rsidRPr="00634F14">
        <w:rPr>
          <w:rFonts w:ascii="Century Gothic" w:hAnsi="Century Gothic" w:cs="Arial"/>
          <w:b/>
        </w:rPr>
        <w:lastRenderedPageBreak/>
        <w:t xml:space="preserve">ANEXO A LA LEY DE INGRESOS CORRESPONDIENTE AL </w:t>
      </w:r>
    </w:p>
    <w:p w14:paraId="13FC5C30" w14:textId="3DC69547" w:rsidR="00BD095F" w:rsidRPr="00634F14" w:rsidRDefault="00BD095F" w:rsidP="00BD095F">
      <w:pPr>
        <w:jc w:val="center"/>
        <w:rPr>
          <w:rFonts w:ascii="Century Gothic" w:eastAsia="Arial" w:hAnsi="Century Gothic" w:cs="Arial"/>
          <w:b/>
        </w:rPr>
      </w:pPr>
      <w:r w:rsidRPr="00634F14">
        <w:rPr>
          <w:rFonts w:ascii="Century Gothic" w:hAnsi="Century Gothic" w:cs="Arial"/>
          <w:b/>
        </w:rPr>
        <w:t>MUNICIPIO</w:t>
      </w:r>
      <w:r w:rsidRPr="00634F14">
        <w:rPr>
          <w:rFonts w:ascii="Century Gothic" w:eastAsia="Arial" w:hAnsi="Century Gothic" w:cs="Arial"/>
          <w:b/>
        </w:rPr>
        <w:t xml:space="preserve"> DE MEOQUI 2025.</w:t>
      </w:r>
    </w:p>
    <w:p w14:paraId="53695316" w14:textId="77777777" w:rsidR="00BD095F" w:rsidRPr="00634F14" w:rsidRDefault="00BD095F" w:rsidP="00BD095F">
      <w:pPr>
        <w:jc w:val="center"/>
        <w:rPr>
          <w:rFonts w:ascii="Century Gothic" w:eastAsia="Arial" w:hAnsi="Century Gothic" w:cs="Arial"/>
          <w:b/>
        </w:rPr>
      </w:pPr>
    </w:p>
    <w:p w14:paraId="0AA54EEF" w14:textId="77777777" w:rsidR="00BD095F" w:rsidRPr="00634F14" w:rsidRDefault="00BD095F" w:rsidP="00BD095F">
      <w:pPr>
        <w:spacing w:line="360" w:lineRule="auto"/>
        <w:jc w:val="both"/>
        <w:rPr>
          <w:rFonts w:ascii="Century Gothic" w:hAnsi="Century Gothic" w:cs="Arial"/>
        </w:rPr>
      </w:pPr>
      <w:r w:rsidRPr="00634F14">
        <w:rPr>
          <w:rFonts w:ascii="Century Gothic" w:hAnsi="Century Gothic" w:cs="Arial"/>
        </w:rPr>
        <w:t>En los términos de los Artículos 115, fracción IV, inciso c) último párrafo de la Constitución Política de los Estados Unidos Mexicanos; 132 de la Constitución Política del Estado de Chihuahua, y 28, fracción XII del Código Municipal de la Entidad, el H. Congreso del Estado aprueba el monto estimado de Ingresos que percibirá el Municipio de Meoqui, durante el Ejercicio Fiscal del año 2025.</w:t>
      </w:r>
    </w:p>
    <w:p w14:paraId="02D1D56F" w14:textId="77777777" w:rsidR="00BD095F" w:rsidRPr="00634F14" w:rsidRDefault="00BD095F" w:rsidP="00BD095F">
      <w:pPr>
        <w:spacing w:line="360" w:lineRule="auto"/>
        <w:jc w:val="both"/>
        <w:rPr>
          <w:rFonts w:ascii="Century Gothic" w:hAnsi="Century Gothic" w:cs="Arial"/>
        </w:rPr>
      </w:pPr>
    </w:p>
    <w:tbl>
      <w:tblPr>
        <w:tblW w:w="8069" w:type="dxa"/>
        <w:tblInd w:w="70" w:type="dxa"/>
        <w:tblCellMar>
          <w:left w:w="70" w:type="dxa"/>
          <w:right w:w="70" w:type="dxa"/>
        </w:tblCellMar>
        <w:tblLook w:val="04A0" w:firstRow="1" w:lastRow="0" w:firstColumn="1" w:lastColumn="0" w:noHBand="0" w:noVBand="1"/>
      </w:tblPr>
      <w:tblGrid>
        <w:gridCol w:w="4220"/>
        <w:gridCol w:w="2029"/>
        <w:gridCol w:w="1820"/>
      </w:tblGrid>
      <w:tr w:rsidR="00BD095F" w:rsidRPr="00634F14" w14:paraId="59384BDF" w14:textId="77777777" w:rsidTr="001C2810">
        <w:trPr>
          <w:trHeight w:val="288"/>
        </w:trPr>
        <w:tc>
          <w:tcPr>
            <w:tcW w:w="4220" w:type="dxa"/>
            <w:tcBorders>
              <w:top w:val="nil"/>
              <w:left w:val="nil"/>
              <w:bottom w:val="nil"/>
              <w:right w:val="nil"/>
            </w:tcBorders>
            <w:shd w:val="clear" w:color="auto" w:fill="auto"/>
            <w:noWrap/>
            <w:vAlign w:val="center"/>
            <w:hideMark/>
          </w:tcPr>
          <w:p w14:paraId="46F5B60D" w14:textId="77777777" w:rsidR="00BD095F" w:rsidRPr="00885C27" w:rsidRDefault="00BD095F" w:rsidP="007A69AC">
            <w:pPr>
              <w:rPr>
                <w:rFonts w:ascii="Century Gothic" w:hAnsi="Century Gothic" w:cs="Calibri"/>
                <w:b/>
                <w:bCs/>
              </w:rPr>
            </w:pPr>
            <w:r w:rsidRPr="00885C27">
              <w:rPr>
                <w:rFonts w:ascii="Century Gothic" w:hAnsi="Century Gothic" w:cs="Calibri"/>
                <w:b/>
                <w:bCs/>
              </w:rPr>
              <w:t>INGRESOS PROPIOS:</w:t>
            </w:r>
          </w:p>
        </w:tc>
        <w:tc>
          <w:tcPr>
            <w:tcW w:w="2029" w:type="dxa"/>
            <w:tcBorders>
              <w:top w:val="nil"/>
              <w:left w:val="nil"/>
              <w:bottom w:val="nil"/>
              <w:right w:val="nil"/>
            </w:tcBorders>
            <w:shd w:val="clear" w:color="auto" w:fill="auto"/>
            <w:noWrap/>
            <w:vAlign w:val="center"/>
            <w:hideMark/>
          </w:tcPr>
          <w:p w14:paraId="5B55E970" w14:textId="77777777" w:rsidR="00BD095F" w:rsidRPr="00885C27" w:rsidRDefault="00BD095F" w:rsidP="007A69AC">
            <w:pPr>
              <w:rPr>
                <w:rFonts w:ascii="Century Gothic" w:hAnsi="Century Gothic" w:cs="Calibri"/>
                <w:b/>
                <w:bCs/>
              </w:rPr>
            </w:pPr>
          </w:p>
        </w:tc>
        <w:tc>
          <w:tcPr>
            <w:tcW w:w="1820" w:type="dxa"/>
            <w:tcBorders>
              <w:top w:val="nil"/>
              <w:left w:val="nil"/>
              <w:bottom w:val="nil"/>
              <w:right w:val="nil"/>
            </w:tcBorders>
            <w:shd w:val="clear" w:color="auto" w:fill="auto"/>
            <w:noWrap/>
            <w:vAlign w:val="bottom"/>
            <w:hideMark/>
          </w:tcPr>
          <w:p w14:paraId="09E960EE" w14:textId="77777777" w:rsidR="00BD095F" w:rsidRPr="00885C27" w:rsidRDefault="00BD095F" w:rsidP="007A69AC">
            <w:pPr>
              <w:rPr>
                <w:rFonts w:ascii="Times New Roman" w:hAnsi="Times New Roman"/>
                <w:sz w:val="20"/>
                <w:szCs w:val="20"/>
              </w:rPr>
            </w:pPr>
          </w:p>
        </w:tc>
      </w:tr>
      <w:tr w:rsidR="00BD095F" w:rsidRPr="00634F14" w14:paraId="1F06EA6C" w14:textId="77777777" w:rsidTr="001C2810">
        <w:trPr>
          <w:trHeight w:val="288"/>
        </w:trPr>
        <w:tc>
          <w:tcPr>
            <w:tcW w:w="4220" w:type="dxa"/>
            <w:tcBorders>
              <w:top w:val="nil"/>
              <w:left w:val="nil"/>
              <w:bottom w:val="nil"/>
              <w:right w:val="nil"/>
            </w:tcBorders>
            <w:shd w:val="clear" w:color="auto" w:fill="auto"/>
            <w:noWrap/>
            <w:vAlign w:val="center"/>
            <w:hideMark/>
          </w:tcPr>
          <w:p w14:paraId="5FC399CE" w14:textId="77777777" w:rsidR="00BD095F" w:rsidRPr="00885C27" w:rsidRDefault="00BD095F" w:rsidP="007A69AC">
            <w:pPr>
              <w:rPr>
                <w:rFonts w:ascii="Century Gothic" w:hAnsi="Century Gothic" w:cs="Calibri"/>
              </w:rPr>
            </w:pPr>
            <w:r w:rsidRPr="00885C27">
              <w:rPr>
                <w:rFonts w:ascii="Century Gothic" w:hAnsi="Century Gothic" w:cs="Calibri"/>
              </w:rPr>
              <w:t>Impuestos</w:t>
            </w:r>
          </w:p>
        </w:tc>
        <w:tc>
          <w:tcPr>
            <w:tcW w:w="2029" w:type="dxa"/>
            <w:tcBorders>
              <w:top w:val="nil"/>
              <w:left w:val="nil"/>
              <w:bottom w:val="nil"/>
              <w:right w:val="nil"/>
            </w:tcBorders>
            <w:shd w:val="clear" w:color="auto" w:fill="auto"/>
            <w:noWrap/>
            <w:vAlign w:val="center"/>
            <w:hideMark/>
          </w:tcPr>
          <w:p w14:paraId="6DF04DF9" w14:textId="77777777" w:rsidR="00BD095F" w:rsidRPr="00885C27" w:rsidRDefault="00BD095F" w:rsidP="007A69AC">
            <w:pPr>
              <w:jc w:val="right"/>
              <w:rPr>
                <w:rFonts w:ascii="Century Gothic" w:hAnsi="Century Gothic" w:cs="Calibri"/>
              </w:rPr>
            </w:pPr>
            <w:r w:rsidRPr="00885C27">
              <w:rPr>
                <w:rFonts w:ascii="Century Gothic" w:hAnsi="Century Gothic" w:cs="Calibri"/>
              </w:rPr>
              <w:t>31,554,945.77</w:t>
            </w:r>
          </w:p>
        </w:tc>
        <w:tc>
          <w:tcPr>
            <w:tcW w:w="1820" w:type="dxa"/>
            <w:tcBorders>
              <w:top w:val="nil"/>
              <w:left w:val="nil"/>
              <w:bottom w:val="nil"/>
              <w:right w:val="nil"/>
            </w:tcBorders>
            <w:shd w:val="clear" w:color="auto" w:fill="auto"/>
            <w:noWrap/>
            <w:vAlign w:val="center"/>
            <w:hideMark/>
          </w:tcPr>
          <w:p w14:paraId="36EC3701" w14:textId="77777777" w:rsidR="00BD095F" w:rsidRPr="00885C27" w:rsidRDefault="00BD095F" w:rsidP="007A69AC">
            <w:pPr>
              <w:jc w:val="right"/>
              <w:rPr>
                <w:rFonts w:ascii="Century Gothic" w:hAnsi="Century Gothic" w:cs="Calibri"/>
              </w:rPr>
            </w:pPr>
          </w:p>
        </w:tc>
      </w:tr>
      <w:tr w:rsidR="00BD095F" w:rsidRPr="00634F14" w14:paraId="57DCDD7F" w14:textId="77777777" w:rsidTr="001C2810">
        <w:trPr>
          <w:trHeight w:val="288"/>
        </w:trPr>
        <w:tc>
          <w:tcPr>
            <w:tcW w:w="4220" w:type="dxa"/>
            <w:tcBorders>
              <w:top w:val="nil"/>
              <w:left w:val="nil"/>
              <w:bottom w:val="nil"/>
              <w:right w:val="nil"/>
            </w:tcBorders>
            <w:shd w:val="clear" w:color="auto" w:fill="auto"/>
            <w:noWrap/>
            <w:vAlign w:val="center"/>
            <w:hideMark/>
          </w:tcPr>
          <w:p w14:paraId="675BE888" w14:textId="77777777" w:rsidR="00BD095F" w:rsidRPr="00885C27" w:rsidRDefault="00BD095F" w:rsidP="007A69AC">
            <w:pPr>
              <w:rPr>
                <w:rFonts w:ascii="Century Gothic" w:hAnsi="Century Gothic" w:cs="Calibri"/>
              </w:rPr>
            </w:pPr>
            <w:r w:rsidRPr="00885C27">
              <w:rPr>
                <w:rFonts w:ascii="Century Gothic" w:hAnsi="Century Gothic" w:cs="Calibri"/>
              </w:rPr>
              <w:t>Contribuciones</w:t>
            </w:r>
          </w:p>
        </w:tc>
        <w:tc>
          <w:tcPr>
            <w:tcW w:w="2029" w:type="dxa"/>
            <w:tcBorders>
              <w:top w:val="nil"/>
              <w:left w:val="nil"/>
              <w:bottom w:val="nil"/>
              <w:right w:val="nil"/>
            </w:tcBorders>
            <w:shd w:val="clear" w:color="auto" w:fill="auto"/>
            <w:noWrap/>
            <w:vAlign w:val="center"/>
            <w:hideMark/>
          </w:tcPr>
          <w:p w14:paraId="4BF48531" w14:textId="77777777" w:rsidR="00BD095F" w:rsidRPr="00885C27" w:rsidRDefault="00BD095F" w:rsidP="007A69AC">
            <w:pPr>
              <w:jc w:val="right"/>
              <w:rPr>
                <w:rFonts w:ascii="Century Gothic" w:hAnsi="Century Gothic" w:cs="Calibri"/>
              </w:rPr>
            </w:pPr>
            <w:r w:rsidRPr="00885C27">
              <w:rPr>
                <w:rFonts w:ascii="Century Gothic" w:hAnsi="Century Gothic" w:cs="Calibri"/>
              </w:rPr>
              <w:t>320,978.70</w:t>
            </w:r>
          </w:p>
        </w:tc>
        <w:tc>
          <w:tcPr>
            <w:tcW w:w="1820" w:type="dxa"/>
            <w:tcBorders>
              <w:top w:val="nil"/>
              <w:left w:val="nil"/>
              <w:bottom w:val="nil"/>
              <w:right w:val="nil"/>
            </w:tcBorders>
            <w:shd w:val="clear" w:color="auto" w:fill="auto"/>
            <w:noWrap/>
            <w:vAlign w:val="center"/>
            <w:hideMark/>
          </w:tcPr>
          <w:p w14:paraId="7EA69631" w14:textId="77777777" w:rsidR="00BD095F" w:rsidRPr="00885C27" w:rsidRDefault="00BD095F" w:rsidP="007A69AC">
            <w:pPr>
              <w:jc w:val="right"/>
              <w:rPr>
                <w:rFonts w:ascii="Century Gothic" w:hAnsi="Century Gothic" w:cs="Calibri"/>
              </w:rPr>
            </w:pPr>
          </w:p>
        </w:tc>
      </w:tr>
      <w:tr w:rsidR="00BD095F" w:rsidRPr="00634F14" w14:paraId="2879DD9E" w14:textId="77777777" w:rsidTr="001C2810">
        <w:trPr>
          <w:trHeight w:val="288"/>
        </w:trPr>
        <w:tc>
          <w:tcPr>
            <w:tcW w:w="4220" w:type="dxa"/>
            <w:tcBorders>
              <w:top w:val="nil"/>
              <w:left w:val="nil"/>
              <w:bottom w:val="nil"/>
              <w:right w:val="nil"/>
            </w:tcBorders>
            <w:shd w:val="clear" w:color="auto" w:fill="auto"/>
            <w:noWrap/>
            <w:vAlign w:val="center"/>
            <w:hideMark/>
          </w:tcPr>
          <w:p w14:paraId="4F2A292D" w14:textId="77777777" w:rsidR="00BD095F" w:rsidRPr="00885C27" w:rsidRDefault="00BD095F" w:rsidP="007A69AC">
            <w:pPr>
              <w:rPr>
                <w:rFonts w:ascii="Century Gothic" w:hAnsi="Century Gothic" w:cs="Calibri"/>
              </w:rPr>
            </w:pPr>
            <w:r w:rsidRPr="00885C27">
              <w:rPr>
                <w:rFonts w:ascii="Century Gothic" w:hAnsi="Century Gothic" w:cs="Calibri"/>
              </w:rPr>
              <w:t>Derechos</w:t>
            </w:r>
          </w:p>
        </w:tc>
        <w:tc>
          <w:tcPr>
            <w:tcW w:w="2029" w:type="dxa"/>
            <w:tcBorders>
              <w:top w:val="nil"/>
              <w:left w:val="nil"/>
              <w:bottom w:val="nil"/>
              <w:right w:val="nil"/>
            </w:tcBorders>
            <w:shd w:val="clear" w:color="auto" w:fill="auto"/>
            <w:noWrap/>
            <w:vAlign w:val="center"/>
            <w:hideMark/>
          </w:tcPr>
          <w:p w14:paraId="1F7A8D99" w14:textId="77777777" w:rsidR="00BD095F" w:rsidRPr="00885C27" w:rsidRDefault="00BD095F" w:rsidP="007A69AC">
            <w:pPr>
              <w:jc w:val="right"/>
              <w:rPr>
                <w:rFonts w:ascii="Century Gothic" w:hAnsi="Century Gothic" w:cs="Calibri"/>
              </w:rPr>
            </w:pPr>
            <w:r w:rsidRPr="00885C27">
              <w:rPr>
                <w:rFonts w:ascii="Century Gothic" w:hAnsi="Century Gothic" w:cs="Calibri"/>
              </w:rPr>
              <w:t>23,263,340.00</w:t>
            </w:r>
          </w:p>
        </w:tc>
        <w:tc>
          <w:tcPr>
            <w:tcW w:w="1820" w:type="dxa"/>
            <w:tcBorders>
              <w:top w:val="nil"/>
              <w:left w:val="nil"/>
              <w:bottom w:val="nil"/>
              <w:right w:val="nil"/>
            </w:tcBorders>
            <w:shd w:val="clear" w:color="auto" w:fill="auto"/>
            <w:noWrap/>
            <w:vAlign w:val="center"/>
            <w:hideMark/>
          </w:tcPr>
          <w:p w14:paraId="3B96EFCA" w14:textId="77777777" w:rsidR="00BD095F" w:rsidRPr="00885C27" w:rsidRDefault="00BD095F" w:rsidP="007A69AC">
            <w:pPr>
              <w:jc w:val="right"/>
              <w:rPr>
                <w:rFonts w:ascii="Century Gothic" w:hAnsi="Century Gothic" w:cs="Calibri"/>
              </w:rPr>
            </w:pPr>
          </w:p>
        </w:tc>
      </w:tr>
      <w:tr w:rsidR="00BD095F" w:rsidRPr="00634F14" w14:paraId="5930A3C2" w14:textId="77777777" w:rsidTr="001C2810">
        <w:trPr>
          <w:trHeight w:val="288"/>
        </w:trPr>
        <w:tc>
          <w:tcPr>
            <w:tcW w:w="4220" w:type="dxa"/>
            <w:tcBorders>
              <w:top w:val="nil"/>
              <w:left w:val="nil"/>
              <w:bottom w:val="nil"/>
              <w:right w:val="nil"/>
            </w:tcBorders>
            <w:shd w:val="clear" w:color="auto" w:fill="auto"/>
            <w:noWrap/>
            <w:vAlign w:val="center"/>
            <w:hideMark/>
          </w:tcPr>
          <w:p w14:paraId="6637C9F1" w14:textId="77777777" w:rsidR="00BD095F" w:rsidRPr="00885C27" w:rsidRDefault="00BD095F" w:rsidP="007A69AC">
            <w:pPr>
              <w:rPr>
                <w:rFonts w:ascii="Century Gothic" w:hAnsi="Century Gothic" w:cs="Calibri"/>
              </w:rPr>
            </w:pPr>
            <w:r w:rsidRPr="00885C27">
              <w:rPr>
                <w:rFonts w:ascii="Century Gothic" w:hAnsi="Century Gothic" w:cs="Calibri"/>
              </w:rPr>
              <w:t>Productos</w:t>
            </w:r>
          </w:p>
        </w:tc>
        <w:tc>
          <w:tcPr>
            <w:tcW w:w="2029" w:type="dxa"/>
            <w:tcBorders>
              <w:top w:val="nil"/>
              <w:left w:val="nil"/>
              <w:bottom w:val="nil"/>
              <w:right w:val="nil"/>
            </w:tcBorders>
            <w:shd w:val="clear" w:color="auto" w:fill="auto"/>
            <w:noWrap/>
            <w:vAlign w:val="center"/>
            <w:hideMark/>
          </w:tcPr>
          <w:p w14:paraId="054B10B3" w14:textId="77777777" w:rsidR="00BD095F" w:rsidRPr="00885C27" w:rsidRDefault="00BD095F" w:rsidP="007A69AC">
            <w:pPr>
              <w:jc w:val="right"/>
              <w:rPr>
                <w:rFonts w:ascii="Century Gothic" w:hAnsi="Century Gothic" w:cs="Calibri"/>
              </w:rPr>
            </w:pPr>
            <w:r w:rsidRPr="00885C27">
              <w:rPr>
                <w:rFonts w:ascii="Century Gothic" w:hAnsi="Century Gothic" w:cs="Calibri"/>
              </w:rPr>
              <w:t>302,472.68</w:t>
            </w:r>
          </w:p>
        </w:tc>
        <w:tc>
          <w:tcPr>
            <w:tcW w:w="1820" w:type="dxa"/>
            <w:tcBorders>
              <w:top w:val="nil"/>
              <w:left w:val="nil"/>
              <w:bottom w:val="nil"/>
              <w:right w:val="nil"/>
            </w:tcBorders>
            <w:shd w:val="clear" w:color="auto" w:fill="auto"/>
            <w:noWrap/>
            <w:vAlign w:val="center"/>
            <w:hideMark/>
          </w:tcPr>
          <w:p w14:paraId="2BCC56F4" w14:textId="77777777" w:rsidR="00BD095F" w:rsidRPr="00885C27" w:rsidRDefault="00BD095F" w:rsidP="007A69AC">
            <w:pPr>
              <w:jc w:val="right"/>
              <w:rPr>
                <w:rFonts w:ascii="Century Gothic" w:hAnsi="Century Gothic" w:cs="Calibri"/>
              </w:rPr>
            </w:pPr>
          </w:p>
        </w:tc>
      </w:tr>
      <w:tr w:rsidR="00BD095F" w:rsidRPr="00634F14" w14:paraId="382257DF" w14:textId="77777777" w:rsidTr="001C2810">
        <w:trPr>
          <w:trHeight w:val="288"/>
        </w:trPr>
        <w:tc>
          <w:tcPr>
            <w:tcW w:w="4220" w:type="dxa"/>
            <w:tcBorders>
              <w:top w:val="nil"/>
              <w:left w:val="nil"/>
              <w:bottom w:val="nil"/>
              <w:right w:val="nil"/>
            </w:tcBorders>
            <w:shd w:val="clear" w:color="auto" w:fill="auto"/>
            <w:noWrap/>
            <w:vAlign w:val="center"/>
            <w:hideMark/>
          </w:tcPr>
          <w:p w14:paraId="3A073081" w14:textId="77777777" w:rsidR="00BD095F" w:rsidRPr="00885C27" w:rsidRDefault="00BD095F" w:rsidP="007A69AC">
            <w:pPr>
              <w:rPr>
                <w:rFonts w:ascii="Century Gothic" w:hAnsi="Century Gothic" w:cs="Calibri"/>
              </w:rPr>
            </w:pPr>
            <w:r w:rsidRPr="00885C27">
              <w:rPr>
                <w:rFonts w:ascii="Century Gothic" w:hAnsi="Century Gothic" w:cs="Calibri"/>
              </w:rPr>
              <w:t>Aprovechamientos</w:t>
            </w:r>
          </w:p>
        </w:tc>
        <w:tc>
          <w:tcPr>
            <w:tcW w:w="2029" w:type="dxa"/>
            <w:tcBorders>
              <w:top w:val="nil"/>
              <w:left w:val="nil"/>
              <w:bottom w:val="nil"/>
              <w:right w:val="nil"/>
            </w:tcBorders>
            <w:shd w:val="clear" w:color="auto" w:fill="auto"/>
            <w:noWrap/>
            <w:vAlign w:val="center"/>
            <w:hideMark/>
          </w:tcPr>
          <w:p w14:paraId="40DC9556" w14:textId="77777777" w:rsidR="00BD095F" w:rsidRPr="00885C27" w:rsidRDefault="00BD095F" w:rsidP="007A69AC">
            <w:pPr>
              <w:jc w:val="right"/>
              <w:rPr>
                <w:rFonts w:ascii="Century Gothic" w:hAnsi="Century Gothic" w:cs="Calibri"/>
              </w:rPr>
            </w:pPr>
            <w:r w:rsidRPr="00885C27">
              <w:rPr>
                <w:rFonts w:ascii="Century Gothic" w:hAnsi="Century Gothic" w:cs="Calibri"/>
              </w:rPr>
              <w:t>15,726,971.33</w:t>
            </w:r>
          </w:p>
        </w:tc>
        <w:tc>
          <w:tcPr>
            <w:tcW w:w="1820" w:type="dxa"/>
            <w:tcBorders>
              <w:top w:val="nil"/>
              <w:left w:val="nil"/>
              <w:bottom w:val="nil"/>
              <w:right w:val="nil"/>
            </w:tcBorders>
            <w:shd w:val="clear" w:color="auto" w:fill="auto"/>
            <w:noWrap/>
            <w:vAlign w:val="center"/>
            <w:hideMark/>
          </w:tcPr>
          <w:p w14:paraId="6959E13A" w14:textId="77777777" w:rsidR="00BD095F" w:rsidRPr="00885C27" w:rsidRDefault="00BD095F" w:rsidP="007A69AC">
            <w:pPr>
              <w:jc w:val="right"/>
              <w:rPr>
                <w:rFonts w:ascii="Century Gothic" w:hAnsi="Century Gothic" w:cs="Calibri"/>
              </w:rPr>
            </w:pPr>
          </w:p>
        </w:tc>
      </w:tr>
      <w:tr w:rsidR="00BD095F" w:rsidRPr="00634F14" w14:paraId="0CB2F485" w14:textId="77777777" w:rsidTr="001C2810">
        <w:trPr>
          <w:trHeight w:val="288"/>
        </w:trPr>
        <w:tc>
          <w:tcPr>
            <w:tcW w:w="4220" w:type="dxa"/>
            <w:tcBorders>
              <w:top w:val="nil"/>
              <w:left w:val="nil"/>
              <w:bottom w:val="nil"/>
              <w:right w:val="nil"/>
            </w:tcBorders>
            <w:shd w:val="clear" w:color="auto" w:fill="auto"/>
            <w:noWrap/>
            <w:vAlign w:val="center"/>
            <w:hideMark/>
          </w:tcPr>
          <w:p w14:paraId="1891CBC6" w14:textId="77777777" w:rsidR="00BD095F" w:rsidRPr="00885C27" w:rsidRDefault="00BD095F" w:rsidP="007A69AC">
            <w:pPr>
              <w:rPr>
                <w:rFonts w:ascii="Times New Roman" w:hAnsi="Times New Roman"/>
                <w:sz w:val="20"/>
                <w:szCs w:val="20"/>
              </w:rPr>
            </w:pPr>
          </w:p>
        </w:tc>
        <w:tc>
          <w:tcPr>
            <w:tcW w:w="2029" w:type="dxa"/>
            <w:vMerge w:val="restart"/>
            <w:tcBorders>
              <w:top w:val="nil"/>
              <w:left w:val="nil"/>
              <w:bottom w:val="nil"/>
              <w:right w:val="nil"/>
            </w:tcBorders>
            <w:shd w:val="clear" w:color="auto" w:fill="auto"/>
            <w:noWrap/>
            <w:vAlign w:val="bottom"/>
            <w:hideMark/>
          </w:tcPr>
          <w:p w14:paraId="2C432287" w14:textId="77777777" w:rsidR="00BD095F" w:rsidRPr="00885C27" w:rsidRDefault="00BD095F" w:rsidP="007A69AC">
            <w:pPr>
              <w:ind w:firstLineChars="400" w:firstLine="800"/>
              <w:rPr>
                <w:rFonts w:ascii="Times New Roman" w:hAnsi="Times New Roman"/>
                <w:sz w:val="20"/>
                <w:szCs w:val="20"/>
              </w:rPr>
            </w:pPr>
          </w:p>
        </w:tc>
        <w:tc>
          <w:tcPr>
            <w:tcW w:w="1820" w:type="dxa"/>
            <w:vMerge w:val="restart"/>
            <w:tcBorders>
              <w:top w:val="nil"/>
              <w:left w:val="nil"/>
              <w:bottom w:val="nil"/>
              <w:right w:val="nil"/>
            </w:tcBorders>
            <w:shd w:val="clear" w:color="auto" w:fill="auto"/>
            <w:noWrap/>
            <w:vAlign w:val="center"/>
            <w:hideMark/>
          </w:tcPr>
          <w:p w14:paraId="26906658" w14:textId="77777777" w:rsidR="00BD095F" w:rsidRPr="00885C27" w:rsidRDefault="00BD095F" w:rsidP="007A69AC">
            <w:pPr>
              <w:jc w:val="center"/>
              <w:rPr>
                <w:rFonts w:ascii="Century Gothic" w:hAnsi="Century Gothic" w:cs="Calibri"/>
                <w:b/>
                <w:bCs/>
              </w:rPr>
            </w:pPr>
            <w:r w:rsidRPr="00885C27">
              <w:rPr>
                <w:rFonts w:ascii="Century Gothic" w:hAnsi="Century Gothic" w:cs="Calibri"/>
                <w:b/>
                <w:bCs/>
              </w:rPr>
              <w:t>71,168,708.48</w:t>
            </w:r>
          </w:p>
        </w:tc>
      </w:tr>
      <w:tr w:rsidR="00BD095F" w:rsidRPr="00634F14" w14:paraId="2492C8F9" w14:textId="77777777" w:rsidTr="001C2810">
        <w:trPr>
          <w:trHeight w:val="288"/>
        </w:trPr>
        <w:tc>
          <w:tcPr>
            <w:tcW w:w="4220" w:type="dxa"/>
            <w:tcBorders>
              <w:top w:val="nil"/>
              <w:left w:val="nil"/>
              <w:bottom w:val="nil"/>
              <w:right w:val="nil"/>
            </w:tcBorders>
            <w:shd w:val="clear" w:color="auto" w:fill="auto"/>
            <w:noWrap/>
            <w:vAlign w:val="center"/>
            <w:hideMark/>
          </w:tcPr>
          <w:p w14:paraId="485B4EC9" w14:textId="77777777" w:rsidR="00BD095F" w:rsidRPr="00885C27" w:rsidRDefault="00BD095F" w:rsidP="007A69AC">
            <w:pPr>
              <w:ind w:firstLineChars="400" w:firstLine="964"/>
              <w:rPr>
                <w:rFonts w:ascii="Century Gothic" w:hAnsi="Century Gothic" w:cs="Calibri"/>
                <w:b/>
                <w:bCs/>
              </w:rPr>
            </w:pPr>
            <w:r w:rsidRPr="00885C27">
              <w:rPr>
                <w:rFonts w:ascii="Century Gothic" w:hAnsi="Century Gothic" w:cs="Calibri"/>
                <w:b/>
                <w:bCs/>
              </w:rPr>
              <w:t>Total Ingresos Propios</w:t>
            </w:r>
          </w:p>
        </w:tc>
        <w:tc>
          <w:tcPr>
            <w:tcW w:w="2029" w:type="dxa"/>
            <w:vMerge/>
            <w:tcBorders>
              <w:top w:val="nil"/>
              <w:left w:val="nil"/>
              <w:bottom w:val="nil"/>
              <w:right w:val="nil"/>
            </w:tcBorders>
            <w:vAlign w:val="center"/>
            <w:hideMark/>
          </w:tcPr>
          <w:p w14:paraId="71EA3EE5" w14:textId="77777777" w:rsidR="00BD095F" w:rsidRPr="00885C27" w:rsidRDefault="00BD095F" w:rsidP="007A69AC">
            <w:pPr>
              <w:rPr>
                <w:rFonts w:ascii="Times New Roman" w:hAnsi="Times New Roman"/>
                <w:sz w:val="20"/>
                <w:szCs w:val="20"/>
              </w:rPr>
            </w:pPr>
          </w:p>
        </w:tc>
        <w:tc>
          <w:tcPr>
            <w:tcW w:w="1820" w:type="dxa"/>
            <w:vMerge/>
            <w:tcBorders>
              <w:top w:val="nil"/>
              <w:left w:val="nil"/>
              <w:bottom w:val="nil"/>
              <w:right w:val="nil"/>
            </w:tcBorders>
            <w:vAlign w:val="center"/>
            <w:hideMark/>
          </w:tcPr>
          <w:p w14:paraId="427BDB24" w14:textId="77777777" w:rsidR="00BD095F" w:rsidRPr="00885C27" w:rsidRDefault="00BD095F" w:rsidP="007A69AC">
            <w:pPr>
              <w:rPr>
                <w:rFonts w:ascii="Century Gothic" w:hAnsi="Century Gothic" w:cs="Calibri"/>
                <w:b/>
                <w:bCs/>
              </w:rPr>
            </w:pPr>
          </w:p>
        </w:tc>
      </w:tr>
      <w:tr w:rsidR="00BD095F" w:rsidRPr="00634F14" w14:paraId="12707234" w14:textId="77777777" w:rsidTr="001C2810">
        <w:trPr>
          <w:trHeight w:val="288"/>
        </w:trPr>
        <w:tc>
          <w:tcPr>
            <w:tcW w:w="4220" w:type="dxa"/>
            <w:tcBorders>
              <w:top w:val="nil"/>
              <w:left w:val="nil"/>
              <w:bottom w:val="nil"/>
              <w:right w:val="nil"/>
            </w:tcBorders>
            <w:shd w:val="clear" w:color="auto" w:fill="auto"/>
            <w:noWrap/>
            <w:vAlign w:val="bottom"/>
            <w:hideMark/>
          </w:tcPr>
          <w:p w14:paraId="2E34CA94" w14:textId="77777777" w:rsidR="00BD095F" w:rsidRPr="00885C27" w:rsidRDefault="00BD095F" w:rsidP="007A69AC">
            <w:pPr>
              <w:ind w:firstLineChars="400" w:firstLine="964"/>
              <w:rPr>
                <w:rFonts w:ascii="Century Gothic" w:hAnsi="Century Gothic" w:cs="Calibri"/>
                <w:b/>
                <w:bCs/>
              </w:rPr>
            </w:pPr>
          </w:p>
        </w:tc>
        <w:tc>
          <w:tcPr>
            <w:tcW w:w="2029" w:type="dxa"/>
            <w:tcBorders>
              <w:top w:val="nil"/>
              <w:left w:val="nil"/>
              <w:bottom w:val="nil"/>
              <w:right w:val="nil"/>
            </w:tcBorders>
            <w:shd w:val="clear" w:color="auto" w:fill="auto"/>
            <w:noWrap/>
            <w:vAlign w:val="bottom"/>
            <w:hideMark/>
          </w:tcPr>
          <w:p w14:paraId="3A4C6C9A" w14:textId="77777777" w:rsidR="00BD095F" w:rsidRPr="00885C27" w:rsidRDefault="00BD095F" w:rsidP="007A69AC">
            <w:pPr>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20EF2BCF" w14:textId="77777777" w:rsidR="00BD095F" w:rsidRPr="00885C27" w:rsidRDefault="00BD095F" w:rsidP="007A69AC">
            <w:pPr>
              <w:rPr>
                <w:rFonts w:ascii="Times New Roman" w:hAnsi="Times New Roman"/>
                <w:sz w:val="20"/>
                <w:szCs w:val="20"/>
              </w:rPr>
            </w:pPr>
          </w:p>
        </w:tc>
      </w:tr>
      <w:tr w:rsidR="00BD095F" w:rsidRPr="00634F14" w14:paraId="0FDF2E6F" w14:textId="77777777" w:rsidTr="001C2810">
        <w:trPr>
          <w:trHeight w:val="288"/>
        </w:trPr>
        <w:tc>
          <w:tcPr>
            <w:tcW w:w="4220" w:type="dxa"/>
            <w:tcBorders>
              <w:top w:val="nil"/>
              <w:left w:val="nil"/>
              <w:bottom w:val="nil"/>
              <w:right w:val="nil"/>
            </w:tcBorders>
            <w:shd w:val="clear" w:color="auto" w:fill="auto"/>
            <w:noWrap/>
            <w:vAlign w:val="bottom"/>
            <w:hideMark/>
          </w:tcPr>
          <w:p w14:paraId="7ED9EBBC" w14:textId="77777777" w:rsidR="00BD095F" w:rsidRPr="00885C27" w:rsidRDefault="00BD095F" w:rsidP="007A69AC">
            <w:pPr>
              <w:rPr>
                <w:rFonts w:ascii="Times New Roman" w:hAnsi="Times New Roman"/>
                <w:sz w:val="20"/>
                <w:szCs w:val="20"/>
              </w:rPr>
            </w:pPr>
          </w:p>
        </w:tc>
        <w:tc>
          <w:tcPr>
            <w:tcW w:w="2029" w:type="dxa"/>
            <w:tcBorders>
              <w:top w:val="nil"/>
              <w:left w:val="nil"/>
              <w:bottom w:val="nil"/>
              <w:right w:val="nil"/>
            </w:tcBorders>
            <w:shd w:val="clear" w:color="auto" w:fill="auto"/>
            <w:noWrap/>
            <w:vAlign w:val="bottom"/>
            <w:hideMark/>
          </w:tcPr>
          <w:p w14:paraId="09358A01" w14:textId="77777777" w:rsidR="00BD095F" w:rsidRPr="00885C27" w:rsidRDefault="00BD095F" w:rsidP="007A69AC">
            <w:pPr>
              <w:rPr>
                <w:rFonts w:ascii="Times New Roman" w:hAnsi="Times New Roman"/>
                <w:sz w:val="20"/>
                <w:szCs w:val="20"/>
              </w:rPr>
            </w:pPr>
          </w:p>
        </w:tc>
        <w:tc>
          <w:tcPr>
            <w:tcW w:w="1820" w:type="dxa"/>
            <w:tcBorders>
              <w:top w:val="nil"/>
              <w:left w:val="nil"/>
              <w:bottom w:val="nil"/>
              <w:right w:val="nil"/>
            </w:tcBorders>
            <w:shd w:val="clear" w:color="auto" w:fill="auto"/>
            <w:noWrap/>
            <w:vAlign w:val="bottom"/>
            <w:hideMark/>
          </w:tcPr>
          <w:p w14:paraId="65FC01D5" w14:textId="77777777" w:rsidR="00BD095F" w:rsidRPr="00885C27" w:rsidRDefault="00BD095F" w:rsidP="007A69AC">
            <w:pPr>
              <w:rPr>
                <w:rFonts w:ascii="Times New Roman" w:hAnsi="Times New Roman"/>
                <w:sz w:val="20"/>
                <w:szCs w:val="20"/>
              </w:rPr>
            </w:pPr>
          </w:p>
        </w:tc>
      </w:tr>
      <w:tr w:rsidR="00BD095F" w:rsidRPr="00634F14" w14:paraId="37ACF56D" w14:textId="77777777" w:rsidTr="001C2810">
        <w:trPr>
          <w:trHeight w:val="288"/>
        </w:trPr>
        <w:tc>
          <w:tcPr>
            <w:tcW w:w="4220" w:type="dxa"/>
            <w:tcBorders>
              <w:top w:val="nil"/>
              <w:left w:val="nil"/>
              <w:bottom w:val="nil"/>
              <w:right w:val="nil"/>
            </w:tcBorders>
            <w:shd w:val="clear" w:color="auto" w:fill="auto"/>
            <w:noWrap/>
            <w:vAlign w:val="center"/>
            <w:hideMark/>
          </w:tcPr>
          <w:p w14:paraId="00051AF1" w14:textId="77777777" w:rsidR="00BD095F" w:rsidRPr="00885C27" w:rsidRDefault="00BD095F" w:rsidP="007A69AC">
            <w:pPr>
              <w:rPr>
                <w:rFonts w:ascii="Century Gothic" w:hAnsi="Century Gothic" w:cs="Calibri"/>
                <w:b/>
                <w:bCs/>
              </w:rPr>
            </w:pPr>
            <w:r w:rsidRPr="00885C27">
              <w:rPr>
                <w:rFonts w:ascii="Century Gothic" w:hAnsi="Century Gothic" w:cs="Calibri"/>
                <w:b/>
                <w:bCs/>
              </w:rPr>
              <w:t>PARTICIPACIONES:</w:t>
            </w:r>
          </w:p>
        </w:tc>
        <w:tc>
          <w:tcPr>
            <w:tcW w:w="2029" w:type="dxa"/>
            <w:tcBorders>
              <w:top w:val="nil"/>
              <w:left w:val="nil"/>
              <w:bottom w:val="nil"/>
              <w:right w:val="nil"/>
            </w:tcBorders>
            <w:shd w:val="clear" w:color="auto" w:fill="auto"/>
            <w:noWrap/>
            <w:vAlign w:val="bottom"/>
            <w:hideMark/>
          </w:tcPr>
          <w:p w14:paraId="5EE72F05" w14:textId="77777777" w:rsidR="00BD095F" w:rsidRPr="00885C27" w:rsidRDefault="00BD095F" w:rsidP="007A69AC">
            <w:pPr>
              <w:rPr>
                <w:rFonts w:ascii="Century Gothic" w:hAnsi="Century Gothic" w:cs="Calibri"/>
                <w:b/>
                <w:bCs/>
              </w:rPr>
            </w:pPr>
          </w:p>
        </w:tc>
        <w:tc>
          <w:tcPr>
            <w:tcW w:w="1820" w:type="dxa"/>
            <w:tcBorders>
              <w:top w:val="nil"/>
              <w:left w:val="nil"/>
              <w:bottom w:val="nil"/>
              <w:right w:val="nil"/>
            </w:tcBorders>
            <w:shd w:val="clear" w:color="auto" w:fill="auto"/>
            <w:noWrap/>
            <w:vAlign w:val="center"/>
            <w:hideMark/>
          </w:tcPr>
          <w:p w14:paraId="6603B7BF" w14:textId="77777777" w:rsidR="00BD095F" w:rsidRPr="00885C27" w:rsidRDefault="00BD095F" w:rsidP="007A69AC">
            <w:pPr>
              <w:rPr>
                <w:rFonts w:ascii="Times New Roman" w:hAnsi="Times New Roman"/>
                <w:sz w:val="20"/>
                <w:szCs w:val="20"/>
              </w:rPr>
            </w:pPr>
          </w:p>
        </w:tc>
      </w:tr>
      <w:tr w:rsidR="00BD095F" w:rsidRPr="00634F14" w14:paraId="2918897E" w14:textId="77777777" w:rsidTr="001C2810">
        <w:trPr>
          <w:trHeight w:val="288"/>
        </w:trPr>
        <w:tc>
          <w:tcPr>
            <w:tcW w:w="4220" w:type="dxa"/>
            <w:tcBorders>
              <w:top w:val="nil"/>
              <w:left w:val="nil"/>
              <w:bottom w:val="nil"/>
              <w:right w:val="nil"/>
            </w:tcBorders>
            <w:shd w:val="clear" w:color="auto" w:fill="auto"/>
            <w:noWrap/>
            <w:vAlign w:val="center"/>
            <w:hideMark/>
          </w:tcPr>
          <w:p w14:paraId="015024AD" w14:textId="77777777" w:rsidR="00BD095F" w:rsidRPr="00885C27" w:rsidRDefault="00BD095F" w:rsidP="007A69AC">
            <w:pPr>
              <w:rPr>
                <w:rFonts w:ascii="Century Gothic" w:hAnsi="Century Gothic" w:cs="Calibri"/>
              </w:rPr>
            </w:pPr>
            <w:r w:rsidRPr="00885C27">
              <w:rPr>
                <w:rFonts w:ascii="Century Gothic" w:hAnsi="Century Gothic" w:cs="Calibri"/>
              </w:rPr>
              <w:t>Fondo General de Participaciones</w:t>
            </w:r>
          </w:p>
        </w:tc>
        <w:tc>
          <w:tcPr>
            <w:tcW w:w="2029" w:type="dxa"/>
            <w:tcBorders>
              <w:top w:val="nil"/>
              <w:left w:val="nil"/>
              <w:bottom w:val="nil"/>
              <w:right w:val="nil"/>
            </w:tcBorders>
            <w:shd w:val="clear" w:color="auto" w:fill="auto"/>
            <w:noWrap/>
            <w:vAlign w:val="center"/>
            <w:hideMark/>
          </w:tcPr>
          <w:p w14:paraId="7A9BBEA9" w14:textId="77777777" w:rsidR="00BD095F" w:rsidRPr="00885C27" w:rsidRDefault="00BD095F" w:rsidP="007A69AC">
            <w:pPr>
              <w:jc w:val="right"/>
              <w:rPr>
                <w:rFonts w:ascii="Century Gothic" w:hAnsi="Century Gothic" w:cs="Calibri"/>
              </w:rPr>
            </w:pPr>
            <w:r w:rsidRPr="00885C27">
              <w:rPr>
                <w:rFonts w:ascii="Century Gothic" w:hAnsi="Century Gothic" w:cs="Calibri"/>
              </w:rPr>
              <w:t>48,125,519.00</w:t>
            </w:r>
          </w:p>
        </w:tc>
        <w:tc>
          <w:tcPr>
            <w:tcW w:w="1820" w:type="dxa"/>
            <w:tcBorders>
              <w:top w:val="nil"/>
              <w:left w:val="nil"/>
              <w:bottom w:val="nil"/>
              <w:right w:val="nil"/>
            </w:tcBorders>
            <w:shd w:val="clear" w:color="auto" w:fill="auto"/>
            <w:noWrap/>
            <w:vAlign w:val="center"/>
            <w:hideMark/>
          </w:tcPr>
          <w:p w14:paraId="43EE53FA" w14:textId="77777777" w:rsidR="00BD095F" w:rsidRPr="00885C27" w:rsidRDefault="00BD095F" w:rsidP="007A69AC">
            <w:pPr>
              <w:jc w:val="right"/>
              <w:rPr>
                <w:rFonts w:ascii="Century Gothic" w:hAnsi="Century Gothic" w:cs="Calibri"/>
              </w:rPr>
            </w:pPr>
          </w:p>
        </w:tc>
      </w:tr>
      <w:tr w:rsidR="00BD095F" w:rsidRPr="00634F14" w14:paraId="3ABD4036" w14:textId="77777777" w:rsidTr="001C2810">
        <w:trPr>
          <w:trHeight w:val="288"/>
        </w:trPr>
        <w:tc>
          <w:tcPr>
            <w:tcW w:w="4220" w:type="dxa"/>
            <w:tcBorders>
              <w:top w:val="nil"/>
              <w:left w:val="nil"/>
              <w:bottom w:val="nil"/>
              <w:right w:val="nil"/>
            </w:tcBorders>
            <w:shd w:val="clear" w:color="auto" w:fill="auto"/>
            <w:noWrap/>
            <w:vAlign w:val="center"/>
            <w:hideMark/>
          </w:tcPr>
          <w:p w14:paraId="0EBE9D63" w14:textId="77777777" w:rsidR="00BD095F" w:rsidRPr="00885C27" w:rsidRDefault="00BD095F" w:rsidP="007A69AC">
            <w:pPr>
              <w:rPr>
                <w:rFonts w:ascii="Century Gothic" w:hAnsi="Century Gothic" w:cs="Calibri"/>
              </w:rPr>
            </w:pPr>
            <w:r w:rsidRPr="00885C27">
              <w:rPr>
                <w:rFonts w:ascii="Century Gothic" w:hAnsi="Century Gothic" w:cs="Calibri"/>
              </w:rPr>
              <w:t>Fondo de Fomento Municipal</w:t>
            </w:r>
          </w:p>
        </w:tc>
        <w:tc>
          <w:tcPr>
            <w:tcW w:w="2029" w:type="dxa"/>
            <w:tcBorders>
              <w:top w:val="nil"/>
              <w:left w:val="nil"/>
              <w:bottom w:val="nil"/>
              <w:right w:val="nil"/>
            </w:tcBorders>
            <w:shd w:val="clear" w:color="auto" w:fill="auto"/>
            <w:noWrap/>
            <w:vAlign w:val="bottom"/>
            <w:hideMark/>
          </w:tcPr>
          <w:p w14:paraId="41A8998F" w14:textId="77777777" w:rsidR="00BD095F" w:rsidRPr="00885C27" w:rsidRDefault="00BD095F" w:rsidP="007A69AC">
            <w:pPr>
              <w:rPr>
                <w:rFonts w:ascii="Century Gothic" w:hAnsi="Century Gothic" w:cs="Calibri"/>
              </w:rPr>
            </w:pPr>
          </w:p>
        </w:tc>
        <w:tc>
          <w:tcPr>
            <w:tcW w:w="1820" w:type="dxa"/>
            <w:tcBorders>
              <w:top w:val="nil"/>
              <w:left w:val="nil"/>
              <w:bottom w:val="nil"/>
              <w:right w:val="nil"/>
            </w:tcBorders>
            <w:vAlign w:val="center"/>
            <w:hideMark/>
          </w:tcPr>
          <w:p w14:paraId="7C17DE6F" w14:textId="77777777" w:rsidR="00BD095F" w:rsidRPr="00885C27" w:rsidRDefault="00BD095F" w:rsidP="007A69AC">
            <w:pPr>
              <w:rPr>
                <w:rFonts w:ascii="Times New Roman" w:hAnsi="Times New Roman"/>
                <w:sz w:val="20"/>
                <w:szCs w:val="20"/>
              </w:rPr>
            </w:pPr>
          </w:p>
        </w:tc>
      </w:tr>
      <w:tr w:rsidR="00BD095F" w:rsidRPr="00634F14" w14:paraId="59AD73F4" w14:textId="77777777" w:rsidTr="001C2810">
        <w:trPr>
          <w:trHeight w:val="288"/>
        </w:trPr>
        <w:tc>
          <w:tcPr>
            <w:tcW w:w="4220" w:type="dxa"/>
            <w:tcBorders>
              <w:top w:val="nil"/>
              <w:left w:val="nil"/>
              <w:bottom w:val="nil"/>
              <w:right w:val="nil"/>
            </w:tcBorders>
            <w:shd w:val="clear" w:color="auto" w:fill="auto"/>
            <w:noWrap/>
            <w:vAlign w:val="center"/>
            <w:hideMark/>
          </w:tcPr>
          <w:p w14:paraId="09552313" w14:textId="77777777" w:rsidR="00BD095F" w:rsidRPr="00885C27" w:rsidRDefault="00BD095F" w:rsidP="007A69AC">
            <w:pPr>
              <w:rPr>
                <w:rFonts w:ascii="Century Gothic" w:hAnsi="Century Gothic" w:cs="Calibri"/>
              </w:rPr>
            </w:pPr>
            <w:r w:rsidRPr="00885C27">
              <w:rPr>
                <w:rFonts w:ascii="Century Gothic" w:hAnsi="Century Gothic" w:cs="Calibri"/>
              </w:rPr>
              <w:t>Fondo de Fomento Municipal 70%</w:t>
            </w:r>
          </w:p>
        </w:tc>
        <w:tc>
          <w:tcPr>
            <w:tcW w:w="2029" w:type="dxa"/>
            <w:tcBorders>
              <w:top w:val="nil"/>
              <w:left w:val="nil"/>
              <w:bottom w:val="nil"/>
              <w:right w:val="nil"/>
            </w:tcBorders>
            <w:shd w:val="clear" w:color="auto" w:fill="auto"/>
            <w:noWrap/>
            <w:vAlign w:val="center"/>
            <w:hideMark/>
          </w:tcPr>
          <w:p w14:paraId="222F4002" w14:textId="77777777" w:rsidR="00BD095F" w:rsidRPr="00885C27" w:rsidRDefault="00BD095F" w:rsidP="007A69AC">
            <w:pPr>
              <w:jc w:val="right"/>
              <w:rPr>
                <w:rFonts w:ascii="Century Gothic" w:hAnsi="Century Gothic" w:cs="Calibri"/>
              </w:rPr>
            </w:pPr>
            <w:r w:rsidRPr="00885C27">
              <w:rPr>
                <w:rFonts w:ascii="Century Gothic" w:hAnsi="Century Gothic" w:cs="Calibri"/>
              </w:rPr>
              <w:t>8,745,117.00</w:t>
            </w:r>
          </w:p>
        </w:tc>
        <w:tc>
          <w:tcPr>
            <w:tcW w:w="1820" w:type="dxa"/>
            <w:tcBorders>
              <w:top w:val="nil"/>
              <w:left w:val="nil"/>
              <w:bottom w:val="nil"/>
              <w:right w:val="nil"/>
            </w:tcBorders>
            <w:shd w:val="clear" w:color="auto" w:fill="auto"/>
            <w:noWrap/>
            <w:vAlign w:val="center"/>
            <w:hideMark/>
          </w:tcPr>
          <w:p w14:paraId="09B757BC" w14:textId="77777777" w:rsidR="00BD095F" w:rsidRPr="00885C27" w:rsidRDefault="00BD095F" w:rsidP="007A69AC">
            <w:pPr>
              <w:jc w:val="right"/>
              <w:rPr>
                <w:rFonts w:ascii="Century Gothic" w:hAnsi="Century Gothic" w:cs="Calibri"/>
              </w:rPr>
            </w:pPr>
          </w:p>
        </w:tc>
      </w:tr>
      <w:tr w:rsidR="00BD095F" w:rsidRPr="00634F14" w14:paraId="13F46583" w14:textId="77777777" w:rsidTr="001C2810">
        <w:trPr>
          <w:trHeight w:val="288"/>
        </w:trPr>
        <w:tc>
          <w:tcPr>
            <w:tcW w:w="4220" w:type="dxa"/>
            <w:tcBorders>
              <w:top w:val="nil"/>
              <w:left w:val="nil"/>
              <w:bottom w:val="nil"/>
              <w:right w:val="nil"/>
            </w:tcBorders>
            <w:shd w:val="clear" w:color="auto" w:fill="auto"/>
            <w:noWrap/>
            <w:vAlign w:val="center"/>
            <w:hideMark/>
          </w:tcPr>
          <w:p w14:paraId="6E463B5E" w14:textId="77777777" w:rsidR="00BD095F" w:rsidRPr="00885C27" w:rsidRDefault="00BD095F" w:rsidP="007A69AC">
            <w:pPr>
              <w:rPr>
                <w:rFonts w:ascii="Century Gothic" w:hAnsi="Century Gothic" w:cs="Calibri"/>
              </w:rPr>
            </w:pPr>
            <w:r w:rsidRPr="00885C27">
              <w:rPr>
                <w:rFonts w:ascii="Century Gothic" w:hAnsi="Century Gothic" w:cs="Calibri"/>
              </w:rPr>
              <w:t>Fondo de Fomento Municipal 30%</w:t>
            </w:r>
          </w:p>
        </w:tc>
        <w:tc>
          <w:tcPr>
            <w:tcW w:w="2029" w:type="dxa"/>
            <w:tcBorders>
              <w:top w:val="nil"/>
              <w:left w:val="nil"/>
              <w:bottom w:val="nil"/>
              <w:right w:val="nil"/>
            </w:tcBorders>
            <w:shd w:val="clear" w:color="auto" w:fill="auto"/>
            <w:noWrap/>
            <w:vAlign w:val="center"/>
            <w:hideMark/>
          </w:tcPr>
          <w:p w14:paraId="17607C4A" w14:textId="77777777" w:rsidR="00BD095F" w:rsidRPr="00885C27" w:rsidRDefault="00BD095F" w:rsidP="007A69AC">
            <w:pPr>
              <w:jc w:val="right"/>
              <w:rPr>
                <w:rFonts w:ascii="Century Gothic" w:hAnsi="Century Gothic" w:cs="Calibri"/>
              </w:rPr>
            </w:pPr>
            <w:r w:rsidRPr="00885C27">
              <w:rPr>
                <w:rFonts w:ascii="Century Gothic" w:hAnsi="Century Gothic" w:cs="Calibri"/>
              </w:rPr>
              <w:t>5,885,622.00</w:t>
            </w:r>
          </w:p>
        </w:tc>
        <w:tc>
          <w:tcPr>
            <w:tcW w:w="1820" w:type="dxa"/>
            <w:tcBorders>
              <w:top w:val="nil"/>
              <w:left w:val="nil"/>
              <w:bottom w:val="nil"/>
              <w:right w:val="nil"/>
            </w:tcBorders>
            <w:shd w:val="clear" w:color="auto" w:fill="auto"/>
            <w:noWrap/>
            <w:vAlign w:val="center"/>
            <w:hideMark/>
          </w:tcPr>
          <w:p w14:paraId="6B8CCF2A" w14:textId="77777777" w:rsidR="00BD095F" w:rsidRPr="00885C27" w:rsidRDefault="00BD095F" w:rsidP="007A69AC">
            <w:pPr>
              <w:jc w:val="right"/>
              <w:rPr>
                <w:rFonts w:ascii="Century Gothic" w:hAnsi="Century Gothic" w:cs="Calibri"/>
              </w:rPr>
            </w:pPr>
          </w:p>
        </w:tc>
      </w:tr>
      <w:tr w:rsidR="00BD095F" w:rsidRPr="00634F14" w14:paraId="4AF18190" w14:textId="77777777" w:rsidTr="001C2810">
        <w:trPr>
          <w:trHeight w:val="288"/>
        </w:trPr>
        <w:tc>
          <w:tcPr>
            <w:tcW w:w="4220" w:type="dxa"/>
            <w:tcBorders>
              <w:top w:val="nil"/>
              <w:left w:val="nil"/>
              <w:bottom w:val="nil"/>
              <w:right w:val="nil"/>
            </w:tcBorders>
            <w:shd w:val="clear" w:color="auto" w:fill="auto"/>
            <w:noWrap/>
            <w:vAlign w:val="center"/>
            <w:hideMark/>
          </w:tcPr>
          <w:p w14:paraId="21E711C2" w14:textId="77777777" w:rsidR="00BD095F" w:rsidRPr="00885C27" w:rsidRDefault="00BD095F" w:rsidP="007A69AC">
            <w:pPr>
              <w:rPr>
                <w:rFonts w:ascii="Century Gothic" w:hAnsi="Century Gothic" w:cs="Calibri"/>
              </w:rPr>
            </w:pPr>
            <w:r w:rsidRPr="00885C27">
              <w:rPr>
                <w:rFonts w:ascii="Century Gothic" w:hAnsi="Century Gothic" w:cs="Calibri"/>
              </w:rPr>
              <w:t>Sobre Tenencia y Uso de Vehículos</w:t>
            </w:r>
          </w:p>
        </w:tc>
        <w:tc>
          <w:tcPr>
            <w:tcW w:w="2029" w:type="dxa"/>
            <w:tcBorders>
              <w:top w:val="nil"/>
              <w:left w:val="nil"/>
              <w:bottom w:val="nil"/>
              <w:right w:val="nil"/>
            </w:tcBorders>
            <w:shd w:val="clear" w:color="auto" w:fill="auto"/>
            <w:noWrap/>
            <w:vAlign w:val="center"/>
            <w:hideMark/>
          </w:tcPr>
          <w:p w14:paraId="38A0F7AC" w14:textId="77777777" w:rsidR="00BD095F" w:rsidRPr="00885C27" w:rsidRDefault="00BD095F" w:rsidP="007A69AC">
            <w:pPr>
              <w:jc w:val="right"/>
              <w:rPr>
                <w:rFonts w:ascii="Century Gothic" w:hAnsi="Century Gothic" w:cs="Calibri"/>
              </w:rPr>
            </w:pPr>
            <w:r w:rsidRPr="00885C27">
              <w:rPr>
                <w:rFonts w:ascii="Century Gothic" w:hAnsi="Century Gothic" w:cs="Calibri"/>
              </w:rPr>
              <w:t>139.00</w:t>
            </w:r>
          </w:p>
        </w:tc>
        <w:tc>
          <w:tcPr>
            <w:tcW w:w="1820" w:type="dxa"/>
            <w:tcBorders>
              <w:top w:val="nil"/>
              <w:left w:val="nil"/>
              <w:bottom w:val="nil"/>
              <w:right w:val="nil"/>
            </w:tcBorders>
            <w:shd w:val="clear" w:color="auto" w:fill="auto"/>
            <w:noWrap/>
            <w:vAlign w:val="center"/>
            <w:hideMark/>
          </w:tcPr>
          <w:p w14:paraId="124A642B" w14:textId="77777777" w:rsidR="00BD095F" w:rsidRPr="00885C27" w:rsidRDefault="00BD095F" w:rsidP="007A69AC">
            <w:pPr>
              <w:jc w:val="right"/>
              <w:rPr>
                <w:rFonts w:ascii="Century Gothic" w:hAnsi="Century Gothic" w:cs="Calibri"/>
              </w:rPr>
            </w:pPr>
          </w:p>
        </w:tc>
      </w:tr>
      <w:tr w:rsidR="00BD095F" w:rsidRPr="00634F14" w14:paraId="6BD04BE1" w14:textId="77777777" w:rsidTr="001C2810">
        <w:trPr>
          <w:trHeight w:val="288"/>
        </w:trPr>
        <w:tc>
          <w:tcPr>
            <w:tcW w:w="4220" w:type="dxa"/>
            <w:tcBorders>
              <w:top w:val="nil"/>
              <w:left w:val="nil"/>
              <w:bottom w:val="nil"/>
              <w:right w:val="nil"/>
            </w:tcBorders>
            <w:shd w:val="clear" w:color="auto" w:fill="auto"/>
            <w:vAlign w:val="center"/>
            <w:hideMark/>
          </w:tcPr>
          <w:p w14:paraId="2E045724" w14:textId="77777777" w:rsidR="00BD095F" w:rsidRPr="00885C27" w:rsidRDefault="00BD095F" w:rsidP="007A69AC">
            <w:pPr>
              <w:rPr>
                <w:rFonts w:ascii="Times New Roman" w:hAnsi="Times New Roman"/>
                <w:sz w:val="20"/>
                <w:szCs w:val="20"/>
              </w:rPr>
            </w:pPr>
          </w:p>
        </w:tc>
        <w:tc>
          <w:tcPr>
            <w:tcW w:w="2029" w:type="dxa"/>
            <w:tcBorders>
              <w:top w:val="nil"/>
              <w:left w:val="nil"/>
              <w:bottom w:val="nil"/>
              <w:right w:val="nil"/>
            </w:tcBorders>
            <w:shd w:val="clear" w:color="auto" w:fill="auto"/>
            <w:noWrap/>
            <w:vAlign w:val="center"/>
            <w:hideMark/>
          </w:tcPr>
          <w:p w14:paraId="778FD425" w14:textId="77777777" w:rsidR="00BD095F" w:rsidRPr="00885C27" w:rsidRDefault="00BD095F" w:rsidP="007A69AC">
            <w:pPr>
              <w:rPr>
                <w:rFonts w:ascii="Times New Roman" w:hAnsi="Times New Roman"/>
                <w:sz w:val="20"/>
                <w:szCs w:val="20"/>
              </w:rPr>
            </w:pPr>
          </w:p>
        </w:tc>
        <w:tc>
          <w:tcPr>
            <w:tcW w:w="1820" w:type="dxa"/>
            <w:vMerge w:val="restart"/>
            <w:tcBorders>
              <w:top w:val="nil"/>
              <w:left w:val="nil"/>
              <w:bottom w:val="nil"/>
              <w:right w:val="nil"/>
            </w:tcBorders>
            <w:shd w:val="clear" w:color="auto" w:fill="auto"/>
            <w:noWrap/>
            <w:vAlign w:val="center"/>
            <w:hideMark/>
          </w:tcPr>
          <w:p w14:paraId="63CA8800" w14:textId="77777777" w:rsidR="00BD095F" w:rsidRPr="00885C27" w:rsidRDefault="00BD095F" w:rsidP="007A69AC">
            <w:pPr>
              <w:rPr>
                <w:rFonts w:ascii="Times New Roman" w:hAnsi="Times New Roman"/>
                <w:sz w:val="20"/>
                <w:szCs w:val="20"/>
              </w:rPr>
            </w:pPr>
          </w:p>
        </w:tc>
      </w:tr>
      <w:tr w:rsidR="00BD095F" w:rsidRPr="00634F14" w14:paraId="36684BAC" w14:textId="77777777" w:rsidTr="001C2810">
        <w:trPr>
          <w:trHeight w:val="1284"/>
        </w:trPr>
        <w:tc>
          <w:tcPr>
            <w:tcW w:w="4220" w:type="dxa"/>
            <w:tcBorders>
              <w:top w:val="nil"/>
              <w:left w:val="nil"/>
              <w:bottom w:val="nil"/>
              <w:right w:val="nil"/>
            </w:tcBorders>
            <w:shd w:val="clear" w:color="auto" w:fill="auto"/>
            <w:vAlign w:val="center"/>
            <w:hideMark/>
          </w:tcPr>
          <w:p w14:paraId="30FBD573" w14:textId="77777777" w:rsidR="00BD095F" w:rsidRPr="00885C27" w:rsidRDefault="00BD095F" w:rsidP="007A69AC">
            <w:pPr>
              <w:rPr>
                <w:rFonts w:ascii="Century Gothic" w:hAnsi="Century Gothic" w:cs="Calibri"/>
              </w:rPr>
            </w:pPr>
            <w:r w:rsidRPr="00885C27">
              <w:rPr>
                <w:rFonts w:ascii="Century Gothic" w:hAnsi="Century Gothic" w:cs="Calibri"/>
              </w:rPr>
              <w:lastRenderedPageBreak/>
              <w:t>Impuestos sobre Producción y Servicios en materia de cervezas, bebidas alcohólicas y tabacos labrados</w:t>
            </w:r>
          </w:p>
        </w:tc>
        <w:tc>
          <w:tcPr>
            <w:tcW w:w="2029" w:type="dxa"/>
            <w:tcBorders>
              <w:top w:val="nil"/>
              <w:left w:val="nil"/>
              <w:bottom w:val="nil"/>
              <w:right w:val="nil"/>
            </w:tcBorders>
            <w:shd w:val="clear" w:color="auto" w:fill="auto"/>
            <w:noWrap/>
            <w:vAlign w:val="center"/>
            <w:hideMark/>
          </w:tcPr>
          <w:p w14:paraId="48386708" w14:textId="77777777" w:rsidR="00BD095F" w:rsidRPr="00885C27" w:rsidRDefault="00BD095F" w:rsidP="007A69AC">
            <w:pPr>
              <w:jc w:val="right"/>
              <w:rPr>
                <w:rFonts w:ascii="Century Gothic" w:hAnsi="Century Gothic" w:cs="Calibri"/>
              </w:rPr>
            </w:pPr>
            <w:r w:rsidRPr="00885C27">
              <w:rPr>
                <w:rFonts w:ascii="Century Gothic" w:hAnsi="Century Gothic" w:cs="Calibri"/>
              </w:rPr>
              <w:t>1,228,136.00</w:t>
            </w:r>
          </w:p>
        </w:tc>
        <w:tc>
          <w:tcPr>
            <w:tcW w:w="1820" w:type="dxa"/>
            <w:vMerge/>
            <w:tcBorders>
              <w:top w:val="nil"/>
              <w:left w:val="nil"/>
              <w:bottom w:val="nil"/>
              <w:right w:val="nil"/>
            </w:tcBorders>
            <w:vAlign w:val="center"/>
            <w:hideMark/>
          </w:tcPr>
          <w:p w14:paraId="36D577F9" w14:textId="77777777" w:rsidR="00BD095F" w:rsidRPr="00885C27" w:rsidRDefault="00BD095F" w:rsidP="007A69AC">
            <w:pPr>
              <w:rPr>
                <w:rFonts w:ascii="Times New Roman" w:hAnsi="Times New Roman"/>
                <w:sz w:val="20"/>
                <w:szCs w:val="20"/>
              </w:rPr>
            </w:pPr>
          </w:p>
        </w:tc>
      </w:tr>
      <w:tr w:rsidR="00BD095F" w:rsidRPr="00634F14" w14:paraId="20F0DD8D" w14:textId="77777777" w:rsidTr="001C2810">
        <w:trPr>
          <w:trHeight w:val="288"/>
        </w:trPr>
        <w:tc>
          <w:tcPr>
            <w:tcW w:w="4220" w:type="dxa"/>
            <w:tcBorders>
              <w:top w:val="nil"/>
              <w:left w:val="nil"/>
              <w:bottom w:val="nil"/>
              <w:right w:val="nil"/>
            </w:tcBorders>
            <w:shd w:val="clear" w:color="auto" w:fill="auto"/>
            <w:noWrap/>
            <w:vAlign w:val="center"/>
            <w:hideMark/>
          </w:tcPr>
          <w:p w14:paraId="5A2BD282" w14:textId="77777777" w:rsidR="00BD095F" w:rsidRPr="00885C27" w:rsidRDefault="00BD095F" w:rsidP="007A69AC">
            <w:pPr>
              <w:jc w:val="right"/>
              <w:rPr>
                <w:rFonts w:ascii="Century Gothic" w:hAnsi="Century Gothic" w:cs="Calibri"/>
              </w:rPr>
            </w:pPr>
          </w:p>
        </w:tc>
        <w:tc>
          <w:tcPr>
            <w:tcW w:w="2029" w:type="dxa"/>
            <w:vMerge w:val="restart"/>
            <w:tcBorders>
              <w:top w:val="nil"/>
              <w:left w:val="nil"/>
              <w:bottom w:val="nil"/>
              <w:right w:val="nil"/>
            </w:tcBorders>
            <w:shd w:val="clear" w:color="auto" w:fill="auto"/>
            <w:noWrap/>
            <w:vAlign w:val="bottom"/>
            <w:hideMark/>
          </w:tcPr>
          <w:p w14:paraId="5E37BAF0" w14:textId="77777777" w:rsidR="00BD095F" w:rsidRPr="00885C27" w:rsidRDefault="00BD095F" w:rsidP="007A69AC">
            <w:pPr>
              <w:rPr>
                <w:rFonts w:ascii="Times New Roman" w:hAnsi="Times New Roman"/>
                <w:sz w:val="20"/>
                <w:szCs w:val="20"/>
              </w:rPr>
            </w:pPr>
          </w:p>
        </w:tc>
        <w:tc>
          <w:tcPr>
            <w:tcW w:w="1820" w:type="dxa"/>
            <w:vMerge w:val="restart"/>
            <w:tcBorders>
              <w:top w:val="nil"/>
              <w:left w:val="nil"/>
              <w:bottom w:val="nil"/>
              <w:right w:val="nil"/>
            </w:tcBorders>
            <w:shd w:val="clear" w:color="auto" w:fill="auto"/>
            <w:noWrap/>
            <w:vAlign w:val="center"/>
            <w:hideMark/>
          </w:tcPr>
          <w:p w14:paraId="1B0B70BE" w14:textId="77777777" w:rsidR="00BD095F" w:rsidRPr="00885C27" w:rsidRDefault="00BD095F" w:rsidP="007A69AC">
            <w:pPr>
              <w:rPr>
                <w:rFonts w:ascii="Times New Roman" w:hAnsi="Times New Roman"/>
                <w:sz w:val="20"/>
                <w:szCs w:val="20"/>
              </w:rPr>
            </w:pPr>
          </w:p>
        </w:tc>
      </w:tr>
      <w:tr w:rsidR="00BD095F" w:rsidRPr="00634F14" w14:paraId="1A7B9A5E" w14:textId="77777777" w:rsidTr="001C2810">
        <w:trPr>
          <w:trHeight w:val="288"/>
        </w:trPr>
        <w:tc>
          <w:tcPr>
            <w:tcW w:w="4220" w:type="dxa"/>
            <w:tcBorders>
              <w:top w:val="nil"/>
              <w:left w:val="nil"/>
              <w:bottom w:val="nil"/>
              <w:right w:val="nil"/>
            </w:tcBorders>
            <w:shd w:val="clear" w:color="auto" w:fill="auto"/>
            <w:noWrap/>
            <w:vAlign w:val="center"/>
            <w:hideMark/>
          </w:tcPr>
          <w:p w14:paraId="53702A5C" w14:textId="77777777" w:rsidR="00BD095F" w:rsidRPr="00885C27" w:rsidRDefault="00BD095F" w:rsidP="007A69AC">
            <w:pPr>
              <w:rPr>
                <w:rFonts w:ascii="Times New Roman" w:hAnsi="Times New Roman"/>
                <w:sz w:val="20"/>
                <w:szCs w:val="20"/>
              </w:rPr>
            </w:pPr>
          </w:p>
        </w:tc>
        <w:tc>
          <w:tcPr>
            <w:tcW w:w="2029" w:type="dxa"/>
            <w:vMerge/>
            <w:tcBorders>
              <w:top w:val="nil"/>
              <w:left w:val="nil"/>
              <w:bottom w:val="nil"/>
              <w:right w:val="nil"/>
            </w:tcBorders>
            <w:vAlign w:val="center"/>
            <w:hideMark/>
          </w:tcPr>
          <w:p w14:paraId="1115F7D9" w14:textId="77777777" w:rsidR="00BD095F" w:rsidRPr="00885C27" w:rsidRDefault="00BD095F" w:rsidP="007A69AC">
            <w:pPr>
              <w:rPr>
                <w:rFonts w:ascii="Times New Roman" w:hAnsi="Times New Roman"/>
                <w:sz w:val="20"/>
                <w:szCs w:val="20"/>
              </w:rPr>
            </w:pPr>
          </w:p>
        </w:tc>
        <w:tc>
          <w:tcPr>
            <w:tcW w:w="1820" w:type="dxa"/>
            <w:vMerge/>
            <w:tcBorders>
              <w:top w:val="nil"/>
              <w:left w:val="nil"/>
              <w:bottom w:val="nil"/>
              <w:right w:val="nil"/>
            </w:tcBorders>
            <w:vAlign w:val="center"/>
            <w:hideMark/>
          </w:tcPr>
          <w:p w14:paraId="12D1ECF1" w14:textId="77777777" w:rsidR="00BD095F" w:rsidRPr="00885C27" w:rsidRDefault="00BD095F" w:rsidP="007A69AC">
            <w:pPr>
              <w:rPr>
                <w:rFonts w:ascii="Times New Roman" w:hAnsi="Times New Roman"/>
                <w:sz w:val="20"/>
                <w:szCs w:val="20"/>
              </w:rPr>
            </w:pPr>
          </w:p>
        </w:tc>
      </w:tr>
      <w:tr w:rsidR="00BD095F" w:rsidRPr="00634F14" w14:paraId="5D260218" w14:textId="77777777" w:rsidTr="001C2810">
        <w:trPr>
          <w:trHeight w:val="288"/>
        </w:trPr>
        <w:tc>
          <w:tcPr>
            <w:tcW w:w="4220" w:type="dxa"/>
            <w:tcBorders>
              <w:top w:val="nil"/>
              <w:left w:val="nil"/>
              <w:bottom w:val="nil"/>
              <w:right w:val="nil"/>
            </w:tcBorders>
            <w:shd w:val="clear" w:color="auto" w:fill="auto"/>
            <w:noWrap/>
            <w:vAlign w:val="center"/>
            <w:hideMark/>
          </w:tcPr>
          <w:p w14:paraId="12DDC033" w14:textId="77777777" w:rsidR="00BD095F" w:rsidRPr="001C2810" w:rsidRDefault="00BD095F" w:rsidP="007A69AC">
            <w:pPr>
              <w:rPr>
                <w:rFonts w:ascii="Century Gothic" w:hAnsi="Century Gothic" w:cs="Calibri"/>
                <w:b/>
                <w:bCs/>
              </w:rPr>
            </w:pPr>
            <w:r w:rsidRPr="001C2810">
              <w:rPr>
                <w:rFonts w:ascii="Century Gothic" w:hAnsi="Century Gothic" w:cs="Calibri"/>
                <w:b/>
                <w:bCs/>
              </w:rPr>
              <w:t>Participaciones Adicionales</w:t>
            </w:r>
          </w:p>
        </w:tc>
        <w:tc>
          <w:tcPr>
            <w:tcW w:w="2029" w:type="dxa"/>
            <w:vMerge/>
            <w:tcBorders>
              <w:top w:val="nil"/>
              <w:left w:val="nil"/>
              <w:bottom w:val="nil"/>
              <w:right w:val="nil"/>
            </w:tcBorders>
            <w:vAlign w:val="center"/>
            <w:hideMark/>
          </w:tcPr>
          <w:p w14:paraId="602312E8" w14:textId="77777777" w:rsidR="00BD095F" w:rsidRPr="00885C27" w:rsidRDefault="00BD095F" w:rsidP="007A69AC">
            <w:pPr>
              <w:rPr>
                <w:rFonts w:ascii="Times New Roman" w:hAnsi="Times New Roman"/>
                <w:sz w:val="20"/>
                <w:szCs w:val="20"/>
              </w:rPr>
            </w:pPr>
          </w:p>
        </w:tc>
        <w:tc>
          <w:tcPr>
            <w:tcW w:w="1820" w:type="dxa"/>
            <w:vMerge/>
            <w:tcBorders>
              <w:top w:val="nil"/>
              <w:left w:val="nil"/>
              <w:bottom w:val="nil"/>
              <w:right w:val="nil"/>
            </w:tcBorders>
            <w:vAlign w:val="center"/>
            <w:hideMark/>
          </w:tcPr>
          <w:p w14:paraId="3C9938D4" w14:textId="77777777" w:rsidR="00BD095F" w:rsidRPr="00885C27" w:rsidRDefault="00BD095F" w:rsidP="007A69AC">
            <w:pPr>
              <w:rPr>
                <w:rFonts w:ascii="Times New Roman" w:hAnsi="Times New Roman"/>
                <w:sz w:val="20"/>
                <w:szCs w:val="20"/>
              </w:rPr>
            </w:pPr>
          </w:p>
        </w:tc>
      </w:tr>
      <w:tr w:rsidR="00BD095F" w:rsidRPr="00634F14" w14:paraId="25C325D8" w14:textId="77777777" w:rsidTr="001C2810">
        <w:trPr>
          <w:trHeight w:val="288"/>
        </w:trPr>
        <w:tc>
          <w:tcPr>
            <w:tcW w:w="4220" w:type="dxa"/>
            <w:tcBorders>
              <w:top w:val="nil"/>
              <w:left w:val="nil"/>
              <w:bottom w:val="nil"/>
              <w:right w:val="nil"/>
            </w:tcBorders>
            <w:shd w:val="clear" w:color="auto" w:fill="auto"/>
            <w:noWrap/>
            <w:vAlign w:val="center"/>
            <w:hideMark/>
          </w:tcPr>
          <w:p w14:paraId="162B2DD6" w14:textId="77777777" w:rsidR="00BD095F" w:rsidRPr="00885C27" w:rsidRDefault="00BD095F" w:rsidP="007A69AC">
            <w:pPr>
              <w:rPr>
                <w:rFonts w:ascii="Century Gothic" w:hAnsi="Century Gothic" w:cs="Calibri"/>
              </w:rPr>
            </w:pPr>
          </w:p>
        </w:tc>
        <w:tc>
          <w:tcPr>
            <w:tcW w:w="2029" w:type="dxa"/>
            <w:tcBorders>
              <w:top w:val="nil"/>
              <w:left w:val="nil"/>
              <w:bottom w:val="nil"/>
              <w:right w:val="nil"/>
            </w:tcBorders>
            <w:shd w:val="clear" w:color="auto" w:fill="auto"/>
            <w:noWrap/>
            <w:vAlign w:val="bottom"/>
            <w:hideMark/>
          </w:tcPr>
          <w:p w14:paraId="118A196D" w14:textId="77777777" w:rsidR="00BD095F" w:rsidRPr="00885C27" w:rsidRDefault="00BD095F" w:rsidP="007A69AC">
            <w:pPr>
              <w:rPr>
                <w:rFonts w:ascii="Times New Roman" w:hAnsi="Times New Roman"/>
                <w:sz w:val="20"/>
                <w:szCs w:val="20"/>
              </w:rPr>
            </w:pPr>
          </w:p>
        </w:tc>
        <w:tc>
          <w:tcPr>
            <w:tcW w:w="1820" w:type="dxa"/>
            <w:vMerge w:val="restart"/>
            <w:tcBorders>
              <w:top w:val="nil"/>
              <w:left w:val="nil"/>
              <w:bottom w:val="nil"/>
              <w:right w:val="nil"/>
            </w:tcBorders>
            <w:shd w:val="clear" w:color="auto" w:fill="auto"/>
            <w:noWrap/>
            <w:vAlign w:val="center"/>
            <w:hideMark/>
          </w:tcPr>
          <w:p w14:paraId="79FE244A" w14:textId="77777777" w:rsidR="00BD095F" w:rsidRPr="00885C27" w:rsidRDefault="00BD095F" w:rsidP="007A69AC">
            <w:pPr>
              <w:rPr>
                <w:rFonts w:ascii="Times New Roman" w:hAnsi="Times New Roman"/>
                <w:sz w:val="20"/>
                <w:szCs w:val="20"/>
              </w:rPr>
            </w:pPr>
          </w:p>
        </w:tc>
      </w:tr>
      <w:tr w:rsidR="00BD095F" w:rsidRPr="00634F14" w14:paraId="2C11C21C" w14:textId="77777777" w:rsidTr="001C2810">
        <w:trPr>
          <w:trHeight w:val="288"/>
        </w:trPr>
        <w:tc>
          <w:tcPr>
            <w:tcW w:w="4220" w:type="dxa"/>
            <w:tcBorders>
              <w:top w:val="nil"/>
              <w:left w:val="nil"/>
              <w:bottom w:val="nil"/>
              <w:right w:val="nil"/>
            </w:tcBorders>
            <w:shd w:val="clear" w:color="auto" w:fill="auto"/>
            <w:noWrap/>
            <w:vAlign w:val="center"/>
            <w:hideMark/>
          </w:tcPr>
          <w:p w14:paraId="4A8F85CB" w14:textId="77777777" w:rsidR="00BD095F" w:rsidRPr="00885C27" w:rsidRDefault="00BD095F" w:rsidP="007A69AC">
            <w:pPr>
              <w:rPr>
                <w:rFonts w:ascii="Century Gothic" w:hAnsi="Century Gothic" w:cs="Calibri"/>
              </w:rPr>
            </w:pPr>
            <w:r w:rsidRPr="00885C27">
              <w:rPr>
                <w:rFonts w:ascii="Century Gothic" w:hAnsi="Century Gothic" w:cs="Calibri"/>
              </w:rPr>
              <w:t>Impuestos Sobre Autos Nuevos</w:t>
            </w:r>
          </w:p>
        </w:tc>
        <w:tc>
          <w:tcPr>
            <w:tcW w:w="2029" w:type="dxa"/>
            <w:tcBorders>
              <w:top w:val="nil"/>
              <w:left w:val="nil"/>
              <w:bottom w:val="nil"/>
              <w:right w:val="nil"/>
            </w:tcBorders>
            <w:shd w:val="clear" w:color="auto" w:fill="auto"/>
            <w:noWrap/>
            <w:vAlign w:val="center"/>
            <w:hideMark/>
          </w:tcPr>
          <w:p w14:paraId="7F0C8AAB" w14:textId="77777777" w:rsidR="00BD095F" w:rsidRPr="00885C27" w:rsidRDefault="00BD095F" w:rsidP="007A69AC">
            <w:pPr>
              <w:jc w:val="right"/>
              <w:rPr>
                <w:rFonts w:ascii="Century Gothic" w:hAnsi="Century Gothic" w:cs="Calibri"/>
              </w:rPr>
            </w:pPr>
            <w:r w:rsidRPr="00885C27">
              <w:rPr>
                <w:rFonts w:ascii="Century Gothic" w:hAnsi="Century Gothic" w:cs="Calibri"/>
              </w:rPr>
              <w:t>1,303,188.00</w:t>
            </w:r>
          </w:p>
        </w:tc>
        <w:tc>
          <w:tcPr>
            <w:tcW w:w="1820" w:type="dxa"/>
            <w:vMerge/>
            <w:tcBorders>
              <w:top w:val="nil"/>
              <w:left w:val="nil"/>
              <w:bottom w:val="nil"/>
              <w:right w:val="nil"/>
            </w:tcBorders>
            <w:vAlign w:val="center"/>
            <w:hideMark/>
          </w:tcPr>
          <w:p w14:paraId="1F30BEBB" w14:textId="77777777" w:rsidR="00BD095F" w:rsidRPr="00885C27" w:rsidRDefault="00BD095F" w:rsidP="007A69AC">
            <w:pPr>
              <w:rPr>
                <w:rFonts w:ascii="Times New Roman" w:hAnsi="Times New Roman"/>
                <w:sz w:val="20"/>
                <w:szCs w:val="20"/>
              </w:rPr>
            </w:pPr>
          </w:p>
        </w:tc>
      </w:tr>
      <w:tr w:rsidR="00BD095F" w:rsidRPr="00634F14" w14:paraId="27131BB5" w14:textId="77777777" w:rsidTr="001C2810">
        <w:trPr>
          <w:trHeight w:val="288"/>
        </w:trPr>
        <w:tc>
          <w:tcPr>
            <w:tcW w:w="4220" w:type="dxa"/>
            <w:tcBorders>
              <w:top w:val="nil"/>
              <w:left w:val="nil"/>
              <w:bottom w:val="nil"/>
              <w:right w:val="nil"/>
            </w:tcBorders>
            <w:shd w:val="clear" w:color="auto" w:fill="auto"/>
            <w:noWrap/>
            <w:vAlign w:val="center"/>
            <w:hideMark/>
          </w:tcPr>
          <w:p w14:paraId="40506C29" w14:textId="77777777" w:rsidR="00BD095F" w:rsidRPr="00885C27" w:rsidRDefault="00BD095F" w:rsidP="007A69AC">
            <w:pPr>
              <w:rPr>
                <w:rFonts w:ascii="Century Gothic" w:hAnsi="Century Gothic" w:cs="Calibri"/>
              </w:rPr>
            </w:pPr>
            <w:r w:rsidRPr="00885C27">
              <w:rPr>
                <w:rFonts w:ascii="Century Gothic" w:hAnsi="Century Gothic" w:cs="Calibri"/>
              </w:rPr>
              <w:t>Cuotas de Gasolina y Diesel 70%</w:t>
            </w:r>
          </w:p>
        </w:tc>
        <w:tc>
          <w:tcPr>
            <w:tcW w:w="2029" w:type="dxa"/>
            <w:tcBorders>
              <w:top w:val="nil"/>
              <w:left w:val="nil"/>
              <w:bottom w:val="nil"/>
              <w:right w:val="nil"/>
            </w:tcBorders>
            <w:shd w:val="clear" w:color="auto" w:fill="auto"/>
            <w:noWrap/>
            <w:vAlign w:val="center"/>
            <w:hideMark/>
          </w:tcPr>
          <w:p w14:paraId="68523F61" w14:textId="77777777" w:rsidR="00BD095F" w:rsidRPr="00885C27" w:rsidRDefault="00BD095F" w:rsidP="007A69AC">
            <w:pPr>
              <w:jc w:val="right"/>
              <w:rPr>
                <w:rFonts w:ascii="Century Gothic" w:hAnsi="Century Gothic" w:cs="Calibri"/>
              </w:rPr>
            </w:pPr>
            <w:r w:rsidRPr="00885C27">
              <w:rPr>
                <w:rFonts w:ascii="Century Gothic" w:hAnsi="Century Gothic" w:cs="Calibri"/>
              </w:rPr>
              <w:t>2,118,434.00</w:t>
            </w:r>
          </w:p>
        </w:tc>
        <w:tc>
          <w:tcPr>
            <w:tcW w:w="1820" w:type="dxa"/>
            <w:tcBorders>
              <w:top w:val="nil"/>
              <w:left w:val="nil"/>
              <w:bottom w:val="nil"/>
              <w:right w:val="nil"/>
            </w:tcBorders>
            <w:shd w:val="clear" w:color="auto" w:fill="auto"/>
            <w:noWrap/>
            <w:vAlign w:val="center"/>
            <w:hideMark/>
          </w:tcPr>
          <w:p w14:paraId="365647F4" w14:textId="77777777" w:rsidR="00BD095F" w:rsidRPr="00885C27" w:rsidRDefault="00BD095F" w:rsidP="007A69AC">
            <w:pPr>
              <w:jc w:val="right"/>
              <w:rPr>
                <w:rFonts w:ascii="Century Gothic" w:hAnsi="Century Gothic" w:cs="Calibri"/>
              </w:rPr>
            </w:pPr>
          </w:p>
        </w:tc>
      </w:tr>
      <w:tr w:rsidR="00BD095F" w:rsidRPr="00634F14" w14:paraId="4E460E2E" w14:textId="77777777" w:rsidTr="001C2810">
        <w:trPr>
          <w:trHeight w:val="288"/>
        </w:trPr>
        <w:tc>
          <w:tcPr>
            <w:tcW w:w="4220" w:type="dxa"/>
            <w:tcBorders>
              <w:top w:val="nil"/>
              <w:left w:val="nil"/>
              <w:bottom w:val="nil"/>
              <w:right w:val="nil"/>
            </w:tcBorders>
            <w:shd w:val="clear" w:color="auto" w:fill="auto"/>
            <w:noWrap/>
            <w:vAlign w:val="center"/>
            <w:hideMark/>
          </w:tcPr>
          <w:p w14:paraId="231AADD8" w14:textId="77777777" w:rsidR="00BD095F" w:rsidRPr="00885C27" w:rsidRDefault="00BD095F" w:rsidP="007A69AC">
            <w:pPr>
              <w:rPr>
                <w:rFonts w:ascii="Century Gothic" w:hAnsi="Century Gothic" w:cs="Calibri"/>
              </w:rPr>
            </w:pPr>
            <w:r w:rsidRPr="00885C27">
              <w:rPr>
                <w:rFonts w:ascii="Century Gothic" w:hAnsi="Century Gothic" w:cs="Calibri"/>
              </w:rPr>
              <w:t>Cuotas de Gasolina y Diesel 30%</w:t>
            </w:r>
          </w:p>
        </w:tc>
        <w:tc>
          <w:tcPr>
            <w:tcW w:w="2029" w:type="dxa"/>
            <w:tcBorders>
              <w:top w:val="nil"/>
              <w:left w:val="nil"/>
              <w:bottom w:val="nil"/>
              <w:right w:val="nil"/>
            </w:tcBorders>
            <w:shd w:val="clear" w:color="auto" w:fill="auto"/>
            <w:noWrap/>
            <w:vAlign w:val="center"/>
            <w:hideMark/>
          </w:tcPr>
          <w:p w14:paraId="518C0F0F" w14:textId="77777777" w:rsidR="00BD095F" w:rsidRPr="00885C27" w:rsidRDefault="00BD095F" w:rsidP="007A69AC">
            <w:pPr>
              <w:jc w:val="right"/>
              <w:rPr>
                <w:rFonts w:ascii="Century Gothic" w:hAnsi="Century Gothic" w:cs="Calibri"/>
              </w:rPr>
            </w:pPr>
            <w:r w:rsidRPr="00885C27">
              <w:rPr>
                <w:rFonts w:ascii="Century Gothic" w:hAnsi="Century Gothic" w:cs="Calibri"/>
              </w:rPr>
              <w:t>907,900.00</w:t>
            </w:r>
          </w:p>
        </w:tc>
        <w:tc>
          <w:tcPr>
            <w:tcW w:w="1820" w:type="dxa"/>
            <w:tcBorders>
              <w:top w:val="nil"/>
              <w:left w:val="nil"/>
              <w:bottom w:val="nil"/>
              <w:right w:val="nil"/>
            </w:tcBorders>
            <w:shd w:val="clear" w:color="auto" w:fill="auto"/>
            <w:noWrap/>
            <w:vAlign w:val="center"/>
            <w:hideMark/>
          </w:tcPr>
          <w:p w14:paraId="052A9941" w14:textId="77777777" w:rsidR="00BD095F" w:rsidRPr="00885C27" w:rsidRDefault="00BD095F" w:rsidP="007A69AC">
            <w:pPr>
              <w:jc w:val="right"/>
              <w:rPr>
                <w:rFonts w:ascii="Century Gothic" w:hAnsi="Century Gothic" w:cs="Calibri"/>
              </w:rPr>
            </w:pPr>
          </w:p>
        </w:tc>
      </w:tr>
      <w:tr w:rsidR="00BD095F" w:rsidRPr="00634F14" w14:paraId="76304432" w14:textId="77777777" w:rsidTr="001C2810">
        <w:trPr>
          <w:trHeight w:val="288"/>
        </w:trPr>
        <w:tc>
          <w:tcPr>
            <w:tcW w:w="4220" w:type="dxa"/>
            <w:tcBorders>
              <w:top w:val="nil"/>
              <w:left w:val="nil"/>
              <w:bottom w:val="nil"/>
              <w:right w:val="nil"/>
            </w:tcBorders>
            <w:shd w:val="clear" w:color="auto" w:fill="auto"/>
            <w:noWrap/>
            <w:vAlign w:val="center"/>
            <w:hideMark/>
          </w:tcPr>
          <w:p w14:paraId="709AE40F" w14:textId="77777777" w:rsidR="00BD095F" w:rsidRPr="00885C27" w:rsidRDefault="00BD095F" w:rsidP="007A69AC">
            <w:pPr>
              <w:rPr>
                <w:rFonts w:ascii="Century Gothic" w:hAnsi="Century Gothic" w:cs="Calibri"/>
              </w:rPr>
            </w:pPr>
            <w:r w:rsidRPr="00885C27">
              <w:rPr>
                <w:rFonts w:ascii="Century Gothic" w:hAnsi="Century Gothic" w:cs="Calibri"/>
              </w:rPr>
              <w:t>Fondo de Fiscalización (FOFIR)</w:t>
            </w:r>
          </w:p>
        </w:tc>
        <w:tc>
          <w:tcPr>
            <w:tcW w:w="2029" w:type="dxa"/>
            <w:tcBorders>
              <w:top w:val="nil"/>
              <w:left w:val="nil"/>
              <w:bottom w:val="nil"/>
              <w:right w:val="nil"/>
            </w:tcBorders>
            <w:shd w:val="clear" w:color="auto" w:fill="auto"/>
            <w:noWrap/>
            <w:vAlign w:val="center"/>
            <w:hideMark/>
          </w:tcPr>
          <w:p w14:paraId="012BFC21" w14:textId="77777777" w:rsidR="00BD095F" w:rsidRPr="00885C27" w:rsidRDefault="00BD095F" w:rsidP="007A69AC">
            <w:pPr>
              <w:jc w:val="right"/>
              <w:rPr>
                <w:rFonts w:ascii="Century Gothic" w:hAnsi="Century Gothic" w:cs="Calibri"/>
              </w:rPr>
            </w:pPr>
            <w:r w:rsidRPr="00885C27">
              <w:rPr>
                <w:rFonts w:ascii="Century Gothic" w:hAnsi="Century Gothic" w:cs="Calibri"/>
              </w:rPr>
              <w:t>3,155,772.00</w:t>
            </w:r>
          </w:p>
        </w:tc>
        <w:tc>
          <w:tcPr>
            <w:tcW w:w="1820" w:type="dxa"/>
            <w:tcBorders>
              <w:top w:val="nil"/>
              <w:left w:val="nil"/>
              <w:bottom w:val="nil"/>
              <w:right w:val="nil"/>
            </w:tcBorders>
            <w:shd w:val="clear" w:color="auto" w:fill="auto"/>
            <w:noWrap/>
            <w:vAlign w:val="center"/>
            <w:hideMark/>
          </w:tcPr>
          <w:p w14:paraId="0F742807" w14:textId="77777777" w:rsidR="00BD095F" w:rsidRPr="00885C27" w:rsidRDefault="00BD095F" w:rsidP="007A69AC">
            <w:pPr>
              <w:jc w:val="right"/>
              <w:rPr>
                <w:rFonts w:ascii="Century Gothic" w:hAnsi="Century Gothic" w:cs="Calibri"/>
              </w:rPr>
            </w:pPr>
          </w:p>
        </w:tc>
      </w:tr>
      <w:tr w:rsidR="00BD095F" w:rsidRPr="00634F14" w14:paraId="1379EBED" w14:textId="77777777" w:rsidTr="001C2810">
        <w:trPr>
          <w:trHeight w:val="288"/>
        </w:trPr>
        <w:tc>
          <w:tcPr>
            <w:tcW w:w="4220" w:type="dxa"/>
            <w:tcBorders>
              <w:top w:val="nil"/>
              <w:left w:val="nil"/>
              <w:bottom w:val="nil"/>
              <w:right w:val="nil"/>
            </w:tcBorders>
            <w:shd w:val="clear" w:color="auto" w:fill="auto"/>
            <w:noWrap/>
            <w:vAlign w:val="center"/>
            <w:hideMark/>
          </w:tcPr>
          <w:p w14:paraId="34B52B96" w14:textId="77777777" w:rsidR="00BD095F" w:rsidRPr="00885C27" w:rsidRDefault="00BD095F" w:rsidP="007A69AC">
            <w:pPr>
              <w:rPr>
                <w:rFonts w:ascii="Century Gothic" w:hAnsi="Century Gothic" w:cs="Calibri"/>
              </w:rPr>
            </w:pPr>
            <w:r w:rsidRPr="00885C27">
              <w:rPr>
                <w:rFonts w:ascii="Century Gothic" w:hAnsi="Century Gothic" w:cs="Calibri"/>
              </w:rPr>
              <w:t>Fondo de ISR</w:t>
            </w:r>
          </w:p>
        </w:tc>
        <w:tc>
          <w:tcPr>
            <w:tcW w:w="2029" w:type="dxa"/>
            <w:tcBorders>
              <w:top w:val="nil"/>
              <w:left w:val="nil"/>
              <w:bottom w:val="nil"/>
              <w:right w:val="nil"/>
            </w:tcBorders>
            <w:shd w:val="clear" w:color="auto" w:fill="auto"/>
            <w:noWrap/>
            <w:vAlign w:val="center"/>
            <w:hideMark/>
          </w:tcPr>
          <w:p w14:paraId="2555EDA3" w14:textId="77777777" w:rsidR="00BD095F" w:rsidRPr="00885C27" w:rsidRDefault="00BD095F" w:rsidP="007A69AC">
            <w:pPr>
              <w:jc w:val="right"/>
              <w:rPr>
                <w:rFonts w:ascii="Century Gothic" w:hAnsi="Century Gothic" w:cs="Calibri"/>
              </w:rPr>
            </w:pPr>
            <w:r w:rsidRPr="00885C27">
              <w:rPr>
                <w:rFonts w:ascii="Century Gothic" w:hAnsi="Century Gothic" w:cs="Calibri"/>
              </w:rPr>
              <w:t>2,422,931.00</w:t>
            </w:r>
          </w:p>
        </w:tc>
        <w:tc>
          <w:tcPr>
            <w:tcW w:w="1820" w:type="dxa"/>
            <w:tcBorders>
              <w:top w:val="nil"/>
              <w:left w:val="nil"/>
              <w:bottom w:val="nil"/>
              <w:right w:val="nil"/>
            </w:tcBorders>
            <w:shd w:val="clear" w:color="auto" w:fill="auto"/>
            <w:noWrap/>
            <w:vAlign w:val="center"/>
            <w:hideMark/>
          </w:tcPr>
          <w:p w14:paraId="6C8A5F61" w14:textId="77777777" w:rsidR="00BD095F" w:rsidRPr="00885C27" w:rsidRDefault="00BD095F" w:rsidP="007A69AC">
            <w:pPr>
              <w:jc w:val="right"/>
              <w:rPr>
                <w:rFonts w:ascii="Century Gothic" w:hAnsi="Century Gothic" w:cs="Calibri"/>
              </w:rPr>
            </w:pPr>
          </w:p>
        </w:tc>
      </w:tr>
      <w:tr w:rsidR="00BD095F" w:rsidRPr="00634F14" w14:paraId="47392003" w14:textId="77777777" w:rsidTr="001C2810">
        <w:trPr>
          <w:trHeight w:val="288"/>
        </w:trPr>
        <w:tc>
          <w:tcPr>
            <w:tcW w:w="4220" w:type="dxa"/>
            <w:tcBorders>
              <w:top w:val="nil"/>
              <w:left w:val="nil"/>
              <w:bottom w:val="nil"/>
              <w:right w:val="nil"/>
            </w:tcBorders>
            <w:shd w:val="clear" w:color="auto" w:fill="auto"/>
            <w:noWrap/>
            <w:vAlign w:val="center"/>
            <w:hideMark/>
          </w:tcPr>
          <w:p w14:paraId="475C94ED" w14:textId="77777777" w:rsidR="00BD095F" w:rsidRPr="00885C27" w:rsidRDefault="00BD095F" w:rsidP="007A69AC">
            <w:pPr>
              <w:rPr>
                <w:rFonts w:ascii="Century Gothic" w:hAnsi="Century Gothic" w:cs="Calibri"/>
              </w:rPr>
            </w:pPr>
            <w:r w:rsidRPr="00885C27">
              <w:rPr>
                <w:rFonts w:ascii="Century Gothic" w:hAnsi="Century Gothic" w:cs="Calibri"/>
              </w:rPr>
              <w:t>ISR Bienes Inmuebles</w:t>
            </w:r>
          </w:p>
        </w:tc>
        <w:tc>
          <w:tcPr>
            <w:tcW w:w="2029" w:type="dxa"/>
            <w:tcBorders>
              <w:top w:val="nil"/>
              <w:left w:val="nil"/>
              <w:bottom w:val="nil"/>
              <w:right w:val="nil"/>
            </w:tcBorders>
            <w:shd w:val="clear" w:color="auto" w:fill="auto"/>
            <w:noWrap/>
            <w:vAlign w:val="center"/>
            <w:hideMark/>
          </w:tcPr>
          <w:p w14:paraId="45CA19EB" w14:textId="77777777" w:rsidR="00BD095F" w:rsidRPr="00885C27" w:rsidRDefault="00BD095F" w:rsidP="007A69AC">
            <w:pPr>
              <w:jc w:val="right"/>
              <w:rPr>
                <w:rFonts w:ascii="Century Gothic" w:hAnsi="Century Gothic" w:cs="Calibri"/>
              </w:rPr>
            </w:pPr>
            <w:r w:rsidRPr="00885C27">
              <w:rPr>
                <w:rFonts w:ascii="Century Gothic" w:hAnsi="Century Gothic" w:cs="Calibri"/>
              </w:rPr>
              <w:t>340,378.00</w:t>
            </w:r>
          </w:p>
        </w:tc>
        <w:tc>
          <w:tcPr>
            <w:tcW w:w="1820" w:type="dxa"/>
            <w:tcBorders>
              <w:top w:val="nil"/>
              <w:left w:val="nil"/>
              <w:bottom w:val="nil"/>
              <w:right w:val="nil"/>
            </w:tcBorders>
            <w:shd w:val="clear" w:color="auto" w:fill="auto"/>
            <w:noWrap/>
            <w:vAlign w:val="center"/>
            <w:hideMark/>
          </w:tcPr>
          <w:p w14:paraId="755133B2" w14:textId="77777777" w:rsidR="00BD095F" w:rsidRPr="00885C27" w:rsidRDefault="00BD095F" w:rsidP="007A69AC">
            <w:pPr>
              <w:jc w:val="right"/>
              <w:rPr>
                <w:rFonts w:ascii="Century Gothic" w:hAnsi="Century Gothic" w:cs="Calibri"/>
              </w:rPr>
            </w:pPr>
          </w:p>
        </w:tc>
      </w:tr>
      <w:tr w:rsidR="00BD095F" w:rsidRPr="00634F14" w14:paraId="2EC5684E" w14:textId="77777777" w:rsidTr="001C2810">
        <w:trPr>
          <w:trHeight w:val="288"/>
        </w:trPr>
        <w:tc>
          <w:tcPr>
            <w:tcW w:w="4220" w:type="dxa"/>
            <w:tcBorders>
              <w:top w:val="nil"/>
              <w:left w:val="nil"/>
              <w:bottom w:val="nil"/>
              <w:right w:val="nil"/>
            </w:tcBorders>
            <w:shd w:val="clear" w:color="auto" w:fill="auto"/>
            <w:noWrap/>
            <w:vAlign w:val="center"/>
          </w:tcPr>
          <w:p w14:paraId="758DDFBD" w14:textId="5F4B71A1" w:rsidR="00BD095F" w:rsidRPr="00885C27" w:rsidRDefault="00BD095F" w:rsidP="007A69AC">
            <w:pPr>
              <w:rPr>
                <w:rFonts w:ascii="Century Gothic" w:hAnsi="Century Gothic" w:cs="Calibri"/>
              </w:rPr>
            </w:pPr>
          </w:p>
        </w:tc>
        <w:tc>
          <w:tcPr>
            <w:tcW w:w="2029" w:type="dxa"/>
            <w:tcBorders>
              <w:top w:val="nil"/>
              <w:left w:val="nil"/>
              <w:bottom w:val="nil"/>
              <w:right w:val="nil"/>
            </w:tcBorders>
            <w:shd w:val="clear" w:color="auto" w:fill="auto"/>
            <w:noWrap/>
            <w:vAlign w:val="center"/>
          </w:tcPr>
          <w:p w14:paraId="5ECD4EE5" w14:textId="2757685D" w:rsidR="00BD095F" w:rsidRPr="00885C27" w:rsidRDefault="00BD095F" w:rsidP="007A69AC">
            <w:pPr>
              <w:jc w:val="right"/>
              <w:rPr>
                <w:rFonts w:ascii="Century Gothic" w:hAnsi="Century Gothic" w:cs="Calibri"/>
              </w:rPr>
            </w:pPr>
          </w:p>
        </w:tc>
        <w:tc>
          <w:tcPr>
            <w:tcW w:w="1820" w:type="dxa"/>
            <w:tcBorders>
              <w:top w:val="nil"/>
              <w:left w:val="nil"/>
              <w:bottom w:val="nil"/>
              <w:right w:val="nil"/>
            </w:tcBorders>
            <w:shd w:val="clear" w:color="auto" w:fill="auto"/>
            <w:noWrap/>
            <w:vAlign w:val="center"/>
            <w:hideMark/>
          </w:tcPr>
          <w:p w14:paraId="05587D23" w14:textId="77777777" w:rsidR="00BD095F" w:rsidRPr="00885C27" w:rsidRDefault="00BD095F" w:rsidP="007A69AC">
            <w:pPr>
              <w:jc w:val="right"/>
              <w:rPr>
                <w:rFonts w:ascii="Century Gothic" w:hAnsi="Century Gothic" w:cs="Calibri"/>
              </w:rPr>
            </w:pPr>
          </w:p>
        </w:tc>
      </w:tr>
      <w:tr w:rsidR="00BD095F" w:rsidRPr="00634F14" w14:paraId="55B7B246" w14:textId="77777777" w:rsidTr="001C2810">
        <w:trPr>
          <w:trHeight w:val="288"/>
        </w:trPr>
        <w:tc>
          <w:tcPr>
            <w:tcW w:w="4220" w:type="dxa"/>
            <w:tcBorders>
              <w:top w:val="nil"/>
              <w:left w:val="nil"/>
              <w:bottom w:val="nil"/>
              <w:right w:val="nil"/>
            </w:tcBorders>
            <w:shd w:val="clear" w:color="auto" w:fill="auto"/>
            <w:noWrap/>
            <w:vAlign w:val="center"/>
            <w:hideMark/>
          </w:tcPr>
          <w:p w14:paraId="663F41D7" w14:textId="77777777" w:rsidR="00BD095F" w:rsidRPr="00885C27" w:rsidRDefault="00BD095F" w:rsidP="007A69AC">
            <w:pPr>
              <w:ind w:firstLineChars="400" w:firstLine="964"/>
              <w:rPr>
                <w:rFonts w:ascii="Century Gothic" w:hAnsi="Century Gothic" w:cs="Calibri"/>
                <w:b/>
                <w:bCs/>
              </w:rPr>
            </w:pPr>
            <w:r w:rsidRPr="00885C27">
              <w:rPr>
                <w:rFonts w:ascii="Century Gothic" w:hAnsi="Century Gothic" w:cs="Calibri"/>
                <w:b/>
                <w:bCs/>
              </w:rPr>
              <w:t>Total de Participaciones</w:t>
            </w:r>
          </w:p>
        </w:tc>
        <w:tc>
          <w:tcPr>
            <w:tcW w:w="2029" w:type="dxa"/>
            <w:tcBorders>
              <w:top w:val="nil"/>
              <w:left w:val="nil"/>
              <w:bottom w:val="nil"/>
              <w:right w:val="nil"/>
            </w:tcBorders>
            <w:shd w:val="clear" w:color="auto" w:fill="auto"/>
            <w:noWrap/>
            <w:vAlign w:val="bottom"/>
            <w:hideMark/>
          </w:tcPr>
          <w:p w14:paraId="23CDB637" w14:textId="77777777" w:rsidR="00BD095F" w:rsidRPr="00885C27" w:rsidRDefault="00BD095F" w:rsidP="007A69AC">
            <w:pPr>
              <w:ind w:firstLineChars="400" w:firstLine="964"/>
              <w:rPr>
                <w:rFonts w:ascii="Century Gothic" w:hAnsi="Century Gothic" w:cs="Calibri"/>
                <w:b/>
                <w:bCs/>
              </w:rPr>
            </w:pPr>
          </w:p>
        </w:tc>
        <w:tc>
          <w:tcPr>
            <w:tcW w:w="1820" w:type="dxa"/>
            <w:tcBorders>
              <w:top w:val="nil"/>
              <w:left w:val="nil"/>
              <w:bottom w:val="nil"/>
              <w:right w:val="nil"/>
            </w:tcBorders>
            <w:shd w:val="clear" w:color="auto" w:fill="auto"/>
            <w:noWrap/>
            <w:vAlign w:val="center"/>
            <w:hideMark/>
          </w:tcPr>
          <w:p w14:paraId="25D41F0B" w14:textId="1FBAB345" w:rsidR="00BD095F" w:rsidRPr="00885C27" w:rsidRDefault="001C2810" w:rsidP="007A69AC">
            <w:pPr>
              <w:jc w:val="center"/>
              <w:rPr>
                <w:rFonts w:ascii="Century Gothic" w:hAnsi="Century Gothic" w:cs="Calibri"/>
                <w:b/>
                <w:bCs/>
              </w:rPr>
            </w:pPr>
            <w:r w:rsidRPr="001C2810">
              <w:rPr>
                <w:rFonts w:ascii="Century Gothic" w:hAnsi="Century Gothic" w:cs="Calibri"/>
                <w:b/>
                <w:bCs/>
              </w:rPr>
              <w:t>74</w:t>
            </w:r>
            <w:r w:rsidR="00BD095F" w:rsidRPr="001C2810">
              <w:rPr>
                <w:rFonts w:ascii="Century Gothic" w:hAnsi="Century Gothic" w:cs="Calibri"/>
                <w:b/>
                <w:bCs/>
              </w:rPr>
              <w:t>,</w:t>
            </w:r>
            <w:r w:rsidRPr="001C2810">
              <w:rPr>
                <w:rFonts w:ascii="Century Gothic" w:hAnsi="Century Gothic" w:cs="Calibri"/>
                <w:b/>
                <w:bCs/>
              </w:rPr>
              <w:t>233</w:t>
            </w:r>
            <w:r w:rsidR="00BD095F" w:rsidRPr="001C2810">
              <w:rPr>
                <w:rFonts w:ascii="Century Gothic" w:hAnsi="Century Gothic" w:cs="Calibri"/>
                <w:b/>
                <w:bCs/>
              </w:rPr>
              <w:t>,</w:t>
            </w:r>
            <w:r w:rsidRPr="001C2810">
              <w:rPr>
                <w:rFonts w:ascii="Century Gothic" w:hAnsi="Century Gothic" w:cs="Calibri"/>
                <w:b/>
                <w:bCs/>
              </w:rPr>
              <w:t>136</w:t>
            </w:r>
            <w:r w:rsidR="00BD095F" w:rsidRPr="001C2810">
              <w:rPr>
                <w:rFonts w:ascii="Century Gothic" w:hAnsi="Century Gothic" w:cs="Calibri"/>
                <w:b/>
                <w:bCs/>
              </w:rPr>
              <w:t>.00</w:t>
            </w:r>
          </w:p>
        </w:tc>
      </w:tr>
      <w:tr w:rsidR="00BD095F" w:rsidRPr="00634F14" w14:paraId="27A4A3DE" w14:textId="77777777" w:rsidTr="001C2810">
        <w:trPr>
          <w:trHeight w:val="288"/>
        </w:trPr>
        <w:tc>
          <w:tcPr>
            <w:tcW w:w="4220" w:type="dxa"/>
            <w:tcBorders>
              <w:top w:val="nil"/>
              <w:left w:val="nil"/>
              <w:bottom w:val="nil"/>
              <w:right w:val="nil"/>
            </w:tcBorders>
            <w:shd w:val="clear" w:color="auto" w:fill="auto"/>
            <w:noWrap/>
            <w:vAlign w:val="bottom"/>
            <w:hideMark/>
          </w:tcPr>
          <w:p w14:paraId="033F1A00" w14:textId="77777777" w:rsidR="00BD095F" w:rsidRPr="00885C27" w:rsidRDefault="00BD095F" w:rsidP="007A69AC">
            <w:pPr>
              <w:jc w:val="center"/>
              <w:rPr>
                <w:rFonts w:ascii="Century Gothic" w:hAnsi="Century Gothic" w:cs="Calibri"/>
                <w:b/>
                <w:bCs/>
              </w:rPr>
            </w:pPr>
          </w:p>
        </w:tc>
        <w:tc>
          <w:tcPr>
            <w:tcW w:w="2029" w:type="dxa"/>
            <w:tcBorders>
              <w:top w:val="nil"/>
              <w:left w:val="nil"/>
              <w:bottom w:val="nil"/>
              <w:right w:val="nil"/>
            </w:tcBorders>
            <w:shd w:val="clear" w:color="auto" w:fill="auto"/>
            <w:noWrap/>
            <w:vAlign w:val="bottom"/>
            <w:hideMark/>
          </w:tcPr>
          <w:p w14:paraId="26D51B10" w14:textId="77777777" w:rsidR="00BD095F" w:rsidRPr="00885C27" w:rsidRDefault="00BD095F" w:rsidP="007A69AC">
            <w:pPr>
              <w:rPr>
                <w:rFonts w:ascii="Times New Roman" w:hAnsi="Times New Roman"/>
                <w:sz w:val="20"/>
                <w:szCs w:val="20"/>
              </w:rPr>
            </w:pPr>
          </w:p>
        </w:tc>
        <w:tc>
          <w:tcPr>
            <w:tcW w:w="1820" w:type="dxa"/>
            <w:tcBorders>
              <w:top w:val="nil"/>
              <w:left w:val="nil"/>
              <w:bottom w:val="nil"/>
              <w:right w:val="nil"/>
            </w:tcBorders>
            <w:shd w:val="clear" w:color="auto" w:fill="auto"/>
            <w:noWrap/>
            <w:vAlign w:val="center"/>
            <w:hideMark/>
          </w:tcPr>
          <w:p w14:paraId="587BFCF8" w14:textId="77777777" w:rsidR="00BD095F" w:rsidRPr="00885C27" w:rsidRDefault="00BD095F" w:rsidP="007A69AC">
            <w:pPr>
              <w:rPr>
                <w:rFonts w:ascii="Times New Roman" w:hAnsi="Times New Roman"/>
                <w:sz w:val="20"/>
                <w:szCs w:val="20"/>
              </w:rPr>
            </w:pPr>
          </w:p>
        </w:tc>
      </w:tr>
      <w:tr w:rsidR="00BD095F" w:rsidRPr="00634F14" w14:paraId="7419A1D7" w14:textId="77777777" w:rsidTr="001C2810">
        <w:trPr>
          <w:trHeight w:val="288"/>
        </w:trPr>
        <w:tc>
          <w:tcPr>
            <w:tcW w:w="4220" w:type="dxa"/>
            <w:tcBorders>
              <w:top w:val="nil"/>
              <w:left w:val="nil"/>
              <w:bottom w:val="nil"/>
              <w:right w:val="nil"/>
            </w:tcBorders>
            <w:shd w:val="clear" w:color="auto" w:fill="auto"/>
            <w:noWrap/>
            <w:vAlign w:val="center"/>
            <w:hideMark/>
          </w:tcPr>
          <w:p w14:paraId="013F98F1" w14:textId="77777777" w:rsidR="00BD095F" w:rsidRDefault="00BD095F" w:rsidP="007A69AC">
            <w:pPr>
              <w:rPr>
                <w:rFonts w:ascii="Century Gothic" w:hAnsi="Century Gothic" w:cs="Calibri"/>
                <w:b/>
                <w:bCs/>
              </w:rPr>
            </w:pPr>
            <w:r w:rsidRPr="00885C27">
              <w:rPr>
                <w:rFonts w:ascii="Century Gothic" w:hAnsi="Century Gothic" w:cs="Calibri"/>
                <w:b/>
                <w:bCs/>
              </w:rPr>
              <w:t>FONDO DE APORTACIONES:</w:t>
            </w:r>
          </w:p>
          <w:p w14:paraId="722F3318" w14:textId="369DDB3C" w:rsidR="003B4965" w:rsidRPr="00885C27" w:rsidRDefault="003B4965" w:rsidP="007A69AC">
            <w:pPr>
              <w:rPr>
                <w:rFonts w:ascii="Century Gothic" w:hAnsi="Century Gothic" w:cs="Calibri"/>
                <w:b/>
                <w:bCs/>
              </w:rPr>
            </w:pPr>
            <w:r>
              <w:rPr>
                <w:rFonts w:ascii="Century Gothic" w:hAnsi="Century Gothic" w:cs="Calibri"/>
                <w:b/>
                <w:bCs/>
              </w:rPr>
              <w:t xml:space="preserve">                                              </w:t>
            </w:r>
          </w:p>
        </w:tc>
        <w:tc>
          <w:tcPr>
            <w:tcW w:w="2029" w:type="dxa"/>
            <w:tcBorders>
              <w:top w:val="nil"/>
              <w:left w:val="nil"/>
              <w:bottom w:val="nil"/>
              <w:right w:val="nil"/>
            </w:tcBorders>
            <w:shd w:val="clear" w:color="auto" w:fill="auto"/>
            <w:noWrap/>
            <w:vAlign w:val="center"/>
            <w:hideMark/>
          </w:tcPr>
          <w:p w14:paraId="17C80972" w14:textId="77777777" w:rsidR="00BD095F" w:rsidRPr="00885C27" w:rsidRDefault="00BD095F" w:rsidP="007A69AC">
            <w:pPr>
              <w:rPr>
                <w:rFonts w:ascii="Century Gothic" w:hAnsi="Century Gothic" w:cs="Calibri"/>
                <w:b/>
                <w:bCs/>
              </w:rPr>
            </w:pPr>
          </w:p>
        </w:tc>
        <w:tc>
          <w:tcPr>
            <w:tcW w:w="1820" w:type="dxa"/>
            <w:tcBorders>
              <w:top w:val="nil"/>
              <w:left w:val="nil"/>
              <w:bottom w:val="nil"/>
              <w:right w:val="nil"/>
            </w:tcBorders>
            <w:shd w:val="clear" w:color="auto" w:fill="auto"/>
            <w:noWrap/>
            <w:vAlign w:val="center"/>
            <w:hideMark/>
          </w:tcPr>
          <w:p w14:paraId="701F1947" w14:textId="77777777" w:rsidR="00BD095F" w:rsidRPr="00885C27" w:rsidRDefault="00BD095F" w:rsidP="007A69AC">
            <w:pPr>
              <w:rPr>
                <w:rFonts w:ascii="Times New Roman" w:hAnsi="Times New Roman"/>
                <w:sz w:val="20"/>
                <w:szCs w:val="20"/>
              </w:rPr>
            </w:pPr>
          </w:p>
        </w:tc>
      </w:tr>
      <w:tr w:rsidR="00BD095F" w:rsidRPr="00634F14" w14:paraId="3EDE0529" w14:textId="77777777" w:rsidTr="001C2810">
        <w:trPr>
          <w:trHeight w:val="288"/>
        </w:trPr>
        <w:tc>
          <w:tcPr>
            <w:tcW w:w="4220" w:type="dxa"/>
            <w:tcBorders>
              <w:top w:val="nil"/>
              <w:left w:val="nil"/>
              <w:bottom w:val="nil"/>
              <w:right w:val="nil"/>
            </w:tcBorders>
            <w:shd w:val="clear" w:color="auto" w:fill="auto"/>
            <w:noWrap/>
            <w:vAlign w:val="center"/>
            <w:hideMark/>
          </w:tcPr>
          <w:p w14:paraId="1662A86C" w14:textId="77777777" w:rsidR="00BD095F" w:rsidRPr="00885C27" w:rsidRDefault="00BD095F" w:rsidP="007A69AC">
            <w:pPr>
              <w:rPr>
                <w:rFonts w:ascii="Century Gothic" w:hAnsi="Century Gothic" w:cs="Calibri"/>
              </w:rPr>
            </w:pPr>
            <w:r w:rsidRPr="00885C27">
              <w:rPr>
                <w:rFonts w:ascii="Century Gothic" w:hAnsi="Century Gothic" w:cs="Calibri"/>
              </w:rPr>
              <w:t>FISM</w:t>
            </w:r>
          </w:p>
        </w:tc>
        <w:tc>
          <w:tcPr>
            <w:tcW w:w="2029" w:type="dxa"/>
            <w:tcBorders>
              <w:top w:val="nil"/>
              <w:left w:val="nil"/>
              <w:bottom w:val="nil"/>
              <w:right w:val="nil"/>
            </w:tcBorders>
            <w:shd w:val="clear" w:color="auto" w:fill="auto"/>
            <w:noWrap/>
            <w:vAlign w:val="center"/>
            <w:hideMark/>
          </w:tcPr>
          <w:p w14:paraId="61E3FFB0" w14:textId="77777777" w:rsidR="00BD095F" w:rsidRPr="00885C27" w:rsidRDefault="00BD095F" w:rsidP="007A69AC">
            <w:pPr>
              <w:jc w:val="right"/>
              <w:rPr>
                <w:rFonts w:ascii="Century Gothic" w:hAnsi="Century Gothic" w:cs="Calibri"/>
              </w:rPr>
            </w:pPr>
            <w:r w:rsidRPr="00885C27">
              <w:rPr>
                <w:rFonts w:ascii="Century Gothic" w:hAnsi="Century Gothic" w:cs="Calibri"/>
              </w:rPr>
              <w:t>14,781,052.00</w:t>
            </w:r>
          </w:p>
        </w:tc>
        <w:tc>
          <w:tcPr>
            <w:tcW w:w="1820" w:type="dxa"/>
            <w:tcBorders>
              <w:top w:val="nil"/>
              <w:left w:val="nil"/>
              <w:bottom w:val="nil"/>
              <w:right w:val="nil"/>
            </w:tcBorders>
            <w:shd w:val="clear" w:color="auto" w:fill="auto"/>
            <w:noWrap/>
            <w:vAlign w:val="center"/>
            <w:hideMark/>
          </w:tcPr>
          <w:p w14:paraId="02D4F595" w14:textId="77777777" w:rsidR="00BD095F" w:rsidRPr="00885C27" w:rsidRDefault="00BD095F" w:rsidP="007A69AC">
            <w:pPr>
              <w:jc w:val="right"/>
              <w:rPr>
                <w:rFonts w:ascii="Century Gothic" w:hAnsi="Century Gothic" w:cs="Calibri"/>
              </w:rPr>
            </w:pPr>
          </w:p>
        </w:tc>
      </w:tr>
      <w:tr w:rsidR="00BD095F" w:rsidRPr="00634F14" w14:paraId="3F79FBB3" w14:textId="77777777" w:rsidTr="001C2810">
        <w:trPr>
          <w:trHeight w:val="288"/>
        </w:trPr>
        <w:tc>
          <w:tcPr>
            <w:tcW w:w="4220" w:type="dxa"/>
            <w:tcBorders>
              <w:top w:val="nil"/>
              <w:left w:val="nil"/>
              <w:bottom w:val="nil"/>
              <w:right w:val="nil"/>
            </w:tcBorders>
            <w:shd w:val="clear" w:color="auto" w:fill="auto"/>
            <w:noWrap/>
            <w:vAlign w:val="center"/>
            <w:hideMark/>
          </w:tcPr>
          <w:p w14:paraId="7E17B57E" w14:textId="77777777" w:rsidR="00BD095F" w:rsidRDefault="00BD095F" w:rsidP="007A69AC">
            <w:pPr>
              <w:rPr>
                <w:rFonts w:ascii="Century Gothic" w:hAnsi="Century Gothic" w:cs="Calibri"/>
              </w:rPr>
            </w:pPr>
            <w:r w:rsidRPr="00885C27">
              <w:rPr>
                <w:rFonts w:ascii="Century Gothic" w:hAnsi="Century Gothic" w:cs="Calibri"/>
              </w:rPr>
              <w:t>FAFM</w:t>
            </w:r>
          </w:p>
          <w:p w14:paraId="6678B9EE" w14:textId="1497F691" w:rsidR="003B4965" w:rsidRPr="00885C27" w:rsidRDefault="003B4965" w:rsidP="007A69AC">
            <w:pPr>
              <w:rPr>
                <w:rFonts w:ascii="Century Gothic" w:hAnsi="Century Gothic" w:cs="Calibri"/>
              </w:rPr>
            </w:pPr>
            <w:r>
              <w:rPr>
                <w:rFonts w:ascii="Century Gothic" w:hAnsi="Century Gothic" w:cs="Calibri"/>
              </w:rPr>
              <w:t>FODESEM</w:t>
            </w:r>
          </w:p>
        </w:tc>
        <w:tc>
          <w:tcPr>
            <w:tcW w:w="2029" w:type="dxa"/>
            <w:tcBorders>
              <w:top w:val="nil"/>
              <w:left w:val="nil"/>
              <w:bottom w:val="nil"/>
              <w:right w:val="nil"/>
            </w:tcBorders>
            <w:shd w:val="clear" w:color="auto" w:fill="auto"/>
            <w:noWrap/>
            <w:vAlign w:val="center"/>
            <w:hideMark/>
          </w:tcPr>
          <w:p w14:paraId="00AB5F05" w14:textId="77777777" w:rsidR="00BD095F" w:rsidRDefault="00BD095F" w:rsidP="007A69AC">
            <w:pPr>
              <w:jc w:val="right"/>
              <w:rPr>
                <w:rFonts w:ascii="Century Gothic" w:hAnsi="Century Gothic" w:cs="Calibri"/>
              </w:rPr>
            </w:pPr>
            <w:r w:rsidRPr="00885C27">
              <w:rPr>
                <w:rFonts w:ascii="Century Gothic" w:hAnsi="Century Gothic" w:cs="Calibri"/>
              </w:rPr>
              <w:t>43,958,334.00</w:t>
            </w:r>
          </w:p>
          <w:p w14:paraId="4081CD9B" w14:textId="4968F578" w:rsidR="003B4965" w:rsidRPr="00885C27" w:rsidRDefault="003B4965" w:rsidP="007A69AC">
            <w:pPr>
              <w:jc w:val="right"/>
              <w:rPr>
                <w:rFonts w:ascii="Century Gothic" w:hAnsi="Century Gothic" w:cs="Calibri"/>
              </w:rPr>
            </w:pPr>
            <w:r w:rsidRPr="001C2810">
              <w:rPr>
                <w:rFonts w:ascii="Century Gothic" w:hAnsi="Century Gothic" w:cs="Calibri"/>
              </w:rPr>
              <w:t>19,752,062.00</w:t>
            </w:r>
          </w:p>
        </w:tc>
        <w:tc>
          <w:tcPr>
            <w:tcW w:w="1820" w:type="dxa"/>
            <w:tcBorders>
              <w:top w:val="nil"/>
              <w:left w:val="nil"/>
              <w:bottom w:val="nil"/>
              <w:right w:val="nil"/>
            </w:tcBorders>
            <w:shd w:val="clear" w:color="auto" w:fill="auto"/>
            <w:noWrap/>
            <w:vAlign w:val="center"/>
            <w:hideMark/>
          </w:tcPr>
          <w:p w14:paraId="4EB98D99" w14:textId="77777777" w:rsidR="00BD095F" w:rsidRPr="00885C27" w:rsidRDefault="00BD095F" w:rsidP="007A69AC">
            <w:pPr>
              <w:jc w:val="right"/>
              <w:rPr>
                <w:rFonts w:ascii="Century Gothic" w:hAnsi="Century Gothic" w:cs="Calibri"/>
              </w:rPr>
            </w:pPr>
          </w:p>
        </w:tc>
      </w:tr>
      <w:tr w:rsidR="00BD095F" w:rsidRPr="00634F14" w14:paraId="4B051A9F" w14:textId="77777777" w:rsidTr="001C2810">
        <w:trPr>
          <w:trHeight w:val="288"/>
        </w:trPr>
        <w:tc>
          <w:tcPr>
            <w:tcW w:w="4220" w:type="dxa"/>
            <w:tcBorders>
              <w:top w:val="nil"/>
              <w:left w:val="nil"/>
              <w:bottom w:val="nil"/>
              <w:right w:val="nil"/>
            </w:tcBorders>
            <w:shd w:val="clear" w:color="auto" w:fill="auto"/>
            <w:noWrap/>
            <w:vAlign w:val="center"/>
            <w:hideMark/>
          </w:tcPr>
          <w:p w14:paraId="45B9E90E" w14:textId="77777777" w:rsidR="00BD095F" w:rsidRPr="00885C27" w:rsidRDefault="00BD095F" w:rsidP="007A69AC">
            <w:pPr>
              <w:ind w:firstLineChars="400" w:firstLine="964"/>
              <w:rPr>
                <w:rFonts w:ascii="Century Gothic" w:hAnsi="Century Gothic" w:cs="Calibri"/>
                <w:b/>
                <w:bCs/>
              </w:rPr>
            </w:pPr>
            <w:r w:rsidRPr="00885C27">
              <w:rPr>
                <w:rFonts w:ascii="Century Gothic" w:hAnsi="Century Gothic" w:cs="Calibri"/>
                <w:b/>
                <w:bCs/>
              </w:rPr>
              <w:t>Total de Aportaciones</w:t>
            </w:r>
          </w:p>
        </w:tc>
        <w:tc>
          <w:tcPr>
            <w:tcW w:w="2029" w:type="dxa"/>
            <w:tcBorders>
              <w:top w:val="nil"/>
              <w:left w:val="nil"/>
              <w:bottom w:val="nil"/>
              <w:right w:val="nil"/>
            </w:tcBorders>
            <w:shd w:val="clear" w:color="auto" w:fill="auto"/>
            <w:noWrap/>
            <w:vAlign w:val="bottom"/>
            <w:hideMark/>
          </w:tcPr>
          <w:p w14:paraId="082E8E90" w14:textId="77777777" w:rsidR="00BD095F" w:rsidRPr="00885C27" w:rsidRDefault="00BD095F" w:rsidP="007A69AC">
            <w:pPr>
              <w:ind w:firstLineChars="400" w:firstLine="964"/>
              <w:rPr>
                <w:rFonts w:ascii="Century Gothic" w:hAnsi="Century Gothic" w:cs="Calibri"/>
                <w:b/>
                <w:bCs/>
              </w:rPr>
            </w:pPr>
          </w:p>
        </w:tc>
        <w:tc>
          <w:tcPr>
            <w:tcW w:w="1820" w:type="dxa"/>
            <w:tcBorders>
              <w:top w:val="nil"/>
              <w:left w:val="nil"/>
              <w:bottom w:val="nil"/>
              <w:right w:val="nil"/>
            </w:tcBorders>
            <w:shd w:val="clear" w:color="auto" w:fill="auto"/>
            <w:noWrap/>
            <w:vAlign w:val="center"/>
            <w:hideMark/>
          </w:tcPr>
          <w:p w14:paraId="7D1FE0EF" w14:textId="6DE7AFAF" w:rsidR="00BD095F" w:rsidRPr="00885C27" w:rsidRDefault="001C2810" w:rsidP="007A69AC">
            <w:pPr>
              <w:jc w:val="center"/>
              <w:rPr>
                <w:rFonts w:ascii="Century Gothic" w:hAnsi="Century Gothic" w:cs="Calibri"/>
                <w:b/>
                <w:bCs/>
              </w:rPr>
            </w:pPr>
            <w:r w:rsidRPr="001C2810">
              <w:rPr>
                <w:rFonts w:ascii="Century Gothic" w:hAnsi="Century Gothic" w:cs="Calibri"/>
                <w:b/>
                <w:bCs/>
              </w:rPr>
              <w:t>7</w:t>
            </w:r>
            <w:r w:rsidR="00BD095F" w:rsidRPr="001C2810">
              <w:rPr>
                <w:rFonts w:ascii="Century Gothic" w:hAnsi="Century Gothic" w:cs="Calibri"/>
                <w:b/>
                <w:bCs/>
              </w:rPr>
              <w:t>8,</w:t>
            </w:r>
            <w:r w:rsidRPr="001C2810">
              <w:rPr>
                <w:rFonts w:ascii="Century Gothic" w:hAnsi="Century Gothic" w:cs="Calibri"/>
                <w:b/>
                <w:bCs/>
              </w:rPr>
              <w:t>491</w:t>
            </w:r>
            <w:r w:rsidR="00BD095F" w:rsidRPr="001C2810">
              <w:rPr>
                <w:rFonts w:ascii="Century Gothic" w:hAnsi="Century Gothic" w:cs="Calibri"/>
                <w:b/>
                <w:bCs/>
              </w:rPr>
              <w:t>,</w:t>
            </w:r>
            <w:r w:rsidRPr="001C2810">
              <w:rPr>
                <w:rFonts w:ascii="Century Gothic" w:hAnsi="Century Gothic" w:cs="Calibri"/>
                <w:b/>
                <w:bCs/>
              </w:rPr>
              <w:t>448</w:t>
            </w:r>
            <w:r w:rsidR="00BD095F" w:rsidRPr="001C2810">
              <w:rPr>
                <w:rFonts w:ascii="Century Gothic" w:hAnsi="Century Gothic" w:cs="Calibri"/>
                <w:b/>
                <w:bCs/>
              </w:rPr>
              <w:t>.00</w:t>
            </w:r>
          </w:p>
        </w:tc>
      </w:tr>
      <w:tr w:rsidR="00BD095F" w:rsidRPr="00634F14" w14:paraId="04CF9B29" w14:textId="77777777" w:rsidTr="001C2810">
        <w:trPr>
          <w:trHeight w:val="288"/>
        </w:trPr>
        <w:tc>
          <w:tcPr>
            <w:tcW w:w="4220" w:type="dxa"/>
            <w:tcBorders>
              <w:top w:val="nil"/>
              <w:left w:val="nil"/>
              <w:bottom w:val="nil"/>
              <w:right w:val="nil"/>
            </w:tcBorders>
            <w:shd w:val="clear" w:color="auto" w:fill="auto"/>
            <w:noWrap/>
            <w:vAlign w:val="bottom"/>
            <w:hideMark/>
          </w:tcPr>
          <w:p w14:paraId="1DDB31E3" w14:textId="77777777" w:rsidR="00BD095F" w:rsidRPr="00885C27" w:rsidRDefault="00BD095F" w:rsidP="007A69AC">
            <w:pPr>
              <w:jc w:val="center"/>
              <w:rPr>
                <w:rFonts w:ascii="Century Gothic" w:hAnsi="Century Gothic" w:cs="Calibri"/>
                <w:b/>
                <w:bCs/>
              </w:rPr>
            </w:pPr>
          </w:p>
        </w:tc>
        <w:tc>
          <w:tcPr>
            <w:tcW w:w="2029" w:type="dxa"/>
            <w:tcBorders>
              <w:top w:val="nil"/>
              <w:left w:val="nil"/>
              <w:bottom w:val="nil"/>
              <w:right w:val="nil"/>
            </w:tcBorders>
            <w:shd w:val="clear" w:color="auto" w:fill="auto"/>
            <w:noWrap/>
            <w:vAlign w:val="bottom"/>
            <w:hideMark/>
          </w:tcPr>
          <w:p w14:paraId="7D15890F" w14:textId="77777777" w:rsidR="00BD095F" w:rsidRPr="00885C27" w:rsidRDefault="00BD095F" w:rsidP="007A69AC">
            <w:pPr>
              <w:rPr>
                <w:rFonts w:ascii="Times New Roman" w:hAnsi="Times New Roman"/>
                <w:sz w:val="20"/>
                <w:szCs w:val="20"/>
              </w:rPr>
            </w:pPr>
          </w:p>
        </w:tc>
        <w:tc>
          <w:tcPr>
            <w:tcW w:w="1820" w:type="dxa"/>
            <w:tcBorders>
              <w:top w:val="nil"/>
              <w:left w:val="nil"/>
              <w:bottom w:val="nil"/>
              <w:right w:val="nil"/>
            </w:tcBorders>
            <w:shd w:val="clear" w:color="auto" w:fill="auto"/>
            <w:noWrap/>
            <w:vAlign w:val="center"/>
            <w:hideMark/>
          </w:tcPr>
          <w:p w14:paraId="3E37FC1C" w14:textId="77777777" w:rsidR="00BD095F" w:rsidRPr="00885C27" w:rsidRDefault="00BD095F" w:rsidP="007A69AC">
            <w:pPr>
              <w:rPr>
                <w:rFonts w:ascii="Times New Roman" w:hAnsi="Times New Roman"/>
                <w:sz w:val="20"/>
                <w:szCs w:val="20"/>
              </w:rPr>
            </w:pPr>
          </w:p>
        </w:tc>
      </w:tr>
      <w:tr w:rsidR="00BD095F" w:rsidRPr="00634F14" w14:paraId="743BF3CB" w14:textId="77777777" w:rsidTr="001C2810">
        <w:trPr>
          <w:trHeight w:val="300"/>
        </w:trPr>
        <w:tc>
          <w:tcPr>
            <w:tcW w:w="4220" w:type="dxa"/>
            <w:tcBorders>
              <w:top w:val="nil"/>
              <w:left w:val="nil"/>
              <w:bottom w:val="nil"/>
              <w:right w:val="nil"/>
            </w:tcBorders>
            <w:shd w:val="clear" w:color="auto" w:fill="auto"/>
            <w:noWrap/>
            <w:vAlign w:val="center"/>
            <w:hideMark/>
          </w:tcPr>
          <w:p w14:paraId="2B803755" w14:textId="77777777" w:rsidR="00BD095F" w:rsidRPr="00885C27" w:rsidRDefault="00BD095F" w:rsidP="007A69AC">
            <w:pPr>
              <w:rPr>
                <w:rFonts w:ascii="Century Gothic" w:hAnsi="Century Gothic" w:cs="Calibri"/>
              </w:rPr>
            </w:pPr>
            <w:r w:rsidRPr="00885C27">
              <w:rPr>
                <w:rFonts w:ascii="Century Gothic" w:hAnsi="Century Gothic" w:cs="Calibri"/>
              </w:rPr>
              <w:t>Ingresos derivados de Financiamientos</w:t>
            </w:r>
          </w:p>
        </w:tc>
        <w:tc>
          <w:tcPr>
            <w:tcW w:w="2029" w:type="dxa"/>
            <w:tcBorders>
              <w:top w:val="nil"/>
              <w:left w:val="nil"/>
              <w:bottom w:val="nil"/>
              <w:right w:val="nil"/>
            </w:tcBorders>
            <w:shd w:val="clear" w:color="auto" w:fill="auto"/>
            <w:noWrap/>
            <w:vAlign w:val="center"/>
            <w:hideMark/>
          </w:tcPr>
          <w:p w14:paraId="70D77DA2" w14:textId="77777777" w:rsidR="00BD095F" w:rsidRPr="00885C27" w:rsidRDefault="00BD095F" w:rsidP="007A69AC">
            <w:pPr>
              <w:jc w:val="right"/>
              <w:rPr>
                <w:rFonts w:ascii="Century Gothic" w:hAnsi="Century Gothic" w:cs="Calibri"/>
              </w:rPr>
            </w:pPr>
            <w:r w:rsidRPr="00885C27">
              <w:rPr>
                <w:rFonts w:ascii="Century Gothic" w:hAnsi="Century Gothic" w:cs="Calibri"/>
              </w:rPr>
              <w:t xml:space="preserve">                             </w:t>
            </w:r>
          </w:p>
        </w:tc>
        <w:tc>
          <w:tcPr>
            <w:tcW w:w="1820" w:type="dxa"/>
            <w:tcBorders>
              <w:top w:val="nil"/>
              <w:left w:val="nil"/>
              <w:bottom w:val="nil"/>
              <w:right w:val="nil"/>
            </w:tcBorders>
            <w:shd w:val="clear" w:color="auto" w:fill="auto"/>
            <w:noWrap/>
            <w:vAlign w:val="center"/>
            <w:hideMark/>
          </w:tcPr>
          <w:p w14:paraId="15FBB42E" w14:textId="77777777" w:rsidR="00BD095F" w:rsidRPr="00885C27" w:rsidRDefault="00BD095F" w:rsidP="007A69AC">
            <w:pPr>
              <w:jc w:val="center"/>
              <w:rPr>
                <w:rFonts w:ascii="Century Gothic" w:hAnsi="Century Gothic" w:cs="Calibri"/>
                <w:b/>
                <w:bCs/>
              </w:rPr>
            </w:pPr>
            <w:r w:rsidRPr="00885C27">
              <w:rPr>
                <w:rFonts w:ascii="Century Gothic" w:hAnsi="Century Gothic" w:cs="Calibri"/>
                <w:b/>
                <w:bCs/>
              </w:rPr>
              <w:t>9,000,000</w:t>
            </w:r>
            <w:r w:rsidRPr="00634F14">
              <w:rPr>
                <w:rFonts w:ascii="Century Gothic" w:hAnsi="Century Gothic" w:cs="Calibri"/>
                <w:b/>
                <w:bCs/>
              </w:rPr>
              <w:t>.00</w:t>
            </w:r>
          </w:p>
        </w:tc>
      </w:tr>
      <w:tr w:rsidR="00BD095F" w:rsidRPr="00634F14" w14:paraId="3BF31C57" w14:textId="77777777" w:rsidTr="001C2810">
        <w:trPr>
          <w:trHeight w:val="300"/>
        </w:trPr>
        <w:tc>
          <w:tcPr>
            <w:tcW w:w="4220" w:type="dxa"/>
            <w:tcBorders>
              <w:top w:val="nil"/>
              <w:left w:val="nil"/>
              <w:bottom w:val="nil"/>
              <w:right w:val="nil"/>
            </w:tcBorders>
            <w:shd w:val="clear" w:color="auto" w:fill="auto"/>
            <w:noWrap/>
            <w:vAlign w:val="center"/>
            <w:hideMark/>
          </w:tcPr>
          <w:p w14:paraId="3B049D98" w14:textId="77777777" w:rsidR="00BD095F" w:rsidRPr="00885C27" w:rsidRDefault="00BD095F" w:rsidP="007A69AC">
            <w:pPr>
              <w:ind w:firstLineChars="400" w:firstLine="964"/>
              <w:jc w:val="right"/>
              <w:rPr>
                <w:rFonts w:ascii="Century Gothic" w:hAnsi="Century Gothic" w:cs="Calibri"/>
                <w:b/>
                <w:bCs/>
              </w:rPr>
            </w:pPr>
            <w:r w:rsidRPr="00885C27">
              <w:rPr>
                <w:rFonts w:ascii="Century Gothic" w:hAnsi="Century Gothic" w:cs="Calibri"/>
                <w:b/>
                <w:bCs/>
              </w:rPr>
              <w:t>TOTAL</w:t>
            </w:r>
          </w:p>
        </w:tc>
        <w:tc>
          <w:tcPr>
            <w:tcW w:w="2029" w:type="dxa"/>
            <w:tcBorders>
              <w:top w:val="nil"/>
              <w:left w:val="nil"/>
              <w:bottom w:val="nil"/>
              <w:right w:val="nil"/>
            </w:tcBorders>
            <w:shd w:val="clear" w:color="auto" w:fill="auto"/>
            <w:noWrap/>
            <w:vAlign w:val="bottom"/>
            <w:hideMark/>
          </w:tcPr>
          <w:p w14:paraId="3B1EAAF5" w14:textId="77777777" w:rsidR="00BD095F" w:rsidRPr="00885C27" w:rsidRDefault="00BD095F" w:rsidP="007A69AC">
            <w:pPr>
              <w:ind w:firstLineChars="400" w:firstLine="964"/>
              <w:jc w:val="right"/>
              <w:rPr>
                <w:rFonts w:ascii="Century Gothic" w:hAnsi="Century Gothic" w:cs="Calibri"/>
                <w:b/>
                <w:bCs/>
              </w:rPr>
            </w:pPr>
          </w:p>
        </w:tc>
        <w:tc>
          <w:tcPr>
            <w:tcW w:w="1820" w:type="dxa"/>
            <w:tcBorders>
              <w:top w:val="single" w:sz="8" w:space="0" w:color="auto"/>
              <w:left w:val="nil"/>
              <w:bottom w:val="double" w:sz="6" w:space="0" w:color="auto"/>
              <w:right w:val="nil"/>
            </w:tcBorders>
            <w:shd w:val="clear" w:color="auto" w:fill="auto"/>
            <w:noWrap/>
            <w:vAlign w:val="center"/>
            <w:hideMark/>
          </w:tcPr>
          <w:p w14:paraId="22915192" w14:textId="77777777" w:rsidR="00BD095F" w:rsidRPr="00885C27" w:rsidRDefault="00BD095F" w:rsidP="007A69AC">
            <w:pPr>
              <w:jc w:val="center"/>
              <w:rPr>
                <w:rFonts w:ascii="Century Gothic" w:hAnsi="Century Gothic" w:cs="Calibri"/>
                <w:b/>
                <w:bCs/>
              </w:rPr>
            </w:pPr>
            <w:r w:rsidRPr="00885C27">
              <w:rPr>
                <w:rFonts w:ascii="Century Gothic" w:hAnsi="Century Gothic" w:cs="Calibri"/>
                <w:b/>
                <w:bCs/>
              </w:rPr>
              <w:t>232,893,292.48</w:t>
            </w:r>
          </w:p>
        </w:tc>
      </w:tr>
    </w:tbl>
    <w:p w14:paraId="78930853" w14:textId="77777777" w:rsidR="00BD095F" w:rsidRPr="00634F14" w:rsidRDefault="00BD095F" w:rsidP="00BD095F">
      <w:pPr>
        <w:spacing w:line="360" w:lineRule="auto"/>
        <w:jc w:val="both"/>
        <w:rPr>
          <w:rFonts w:ascii="Century Gothic" w:hAnsi="Century Gothic" w:cs="Arial"/>
        </w:rPr>
      </w:pPr>
    </w:p>
    <w:p w14:paraId="3722B598" w14:textId="77777777" w:rsidR="00BD095F" w:rsidRPr="009C158F" w:rsidRDefault="00BD095F" w:rsidP="00E97631">
      <w:pPr>
        <w:spacing w:line="360" w:lineRule="auto"/>
        <w:jc w:val="both"/>
        <w:rPr>
          <w:rFonts w:cs="Arial"/>
          <w:b/>
          <w:sz w:val="22"/>
        </w:rPr>
      </w:pPr>
    </w:p>
    <w:sectPr w:rsidR="00BD095F" w:rsidRPr="009C158F" w:rsidSect="00633399">
      <w:headerReference w:type="default" r:id="rId7"/>
      <w:footerReference w:type="default" r:id="rId8"/>
      <w:pgSz w:w="12240" w:h="15840" w:code="1"/>
      <w:pgMar w:top="4423" w:right="1701" w:bottom="1701" w:left="1701" w:header="709" w:footer="709" w:gutter="0"/>
      <w:paperSrc w:first="257" w:other="257"/>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8F6FC" w14:textId="77777777" w:rsidR="00016711" w:rsidRDefault="00016711" w:rsidP="004947B7">
      <w:r>
        <w:separator/>
      </w:r>
    </w:p>
  </w:endnote>
  <w:endnote w:type="continuationSeparator" w:id="0">
    <w:p w14:paraId="403DB9B9" w14:textId="77777777" w:rsidR="00016711" w:rsidRDefault="00016711" w:rsidP="00494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93740"/>
      <w:docPartObj>
        <w:docPartGallery w:val="Page Numbers (Bottom of Page)"/>
        <w:docPartUnique/>
      </w:docPartObj>
    </w:sdtPr>
    <w:sdtEndPr>
      <w:rPr>
        <w:sz w:val="18"/>
        <w:szCs w:val="18"/>
      </w:rPr>
    </w:sdtEndPr>
    <w:sdtContent>
      <w:p w14:paraId="751D4B08" w14:textId="451613BF" w:rsidR="00A23D39" w:rsidRPr="00BF4252" w:rsidRDefault="00A23D39">
        <w:pPr>
          <w:pStyle w:val="Piedepgina"/>
          <w:jc w:val="right"/>
          <w:rPr>
            <w:sz w:val="18"/>
            <w:szCs w:val="18"/>
          </w:rPr>
        </w:pPr>
        <w:r w:rsidRPr="00BF4252">
          <w:rPr>
            <w:sz w:val="18"/>
            <w:szCs w:val="18"/>
          </w:rPr>
          <w:fldChar w:fldCharType="begin"/>
        </w:r>
        <w:r w:rsidRPr="00BF4252">
          <w:rPr>
            <w:sz w:val="18"/>
            <w:szCs w:val="18"/>
          </w:rPr>
          <w:instrText>PAGE   \* MERGEFORMAT</w:instrText>
        </w:r>
        <w:r w:rsidRPr="00BF4252">
          <w:rPr>
            <w:sz w:val="18"/>
            <w:szCs w:val="18"/>
          </w:rPr>
          <w:fldChar w:fldCharType="separate"/>
        </w:r>
        <w:r w:rsidRPr="00BF4252">
          <w:rPr>
            <w:sz w:val="18"/>
            <w:szCs w:val="18"/>
          </w:rPr>
          <w:t>2</w:t>
        </w:r>
        <w:r w:rsidRPr="00BF4252">
          <w:rPr>
            <w:sz w:val="18"/>
            <w:szCs w:val="18"/>
          </w:rPr>
          <w:fldChar w:fldCharType="end"/>
        </w:r>
      </w:p>
    </w:sdtContent>
  </w:sdt>
  <w:p w14:paraId="03150179" w14:textId="77777777" w:rsidR="00A23D39" w:rsidRDefault="00A23D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7A8F00" w14:textId="77777777" w:rsidR="00016711" w:rsidRDefault="00016711" w:rsidP="004947B7">
      <w:r>
        <w:separator/>
      </w:r>
    </w:p>
  </w:footnote>
  <w:footnote w:type="continuationSeparator" w:id="0">
    <w:p w14:paraId="575FE25B" w14:textId="77777777" w:rsidR="00016711" w:rsidRDefault="00016711" w:rsidP="00494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9555" w14:textId="4E480C08" w:rsidR="003D16A4" w:rsidRPr="001D174E" w:rsidRDefault="003D16A4" w:rsidP="003D16A4">
    <w:pPr>
      <w:ind w:right="284"/>
      <w:jc w:val="right"/>
      <w:rPr>
        <w:rFonts w:ascii="Century Gothic" w:hAnsi="Century Gothic"/>
        <w:b/>
        <w:sz w:val="25"/>
        <w:szCs w:val="25"/>
      </w:rPr>
    </w:pPr>
    <w:r w:rsidRPr="001D174E">
      <w:rPr>
        <w:rFonts w:ascii="Century Gothic" w:hAnsi="Century Gothic"/>
        <w:b/>
        <w:sz w:val="25"/>
        <w:szCs w:val="25"/>
      </w:rPr>
      <w:t xml:space="preserve">DECRETO No.       </w:t>
    </w:r>
  </w:p>
  <w:p w14:paraId="21C195B4" w14:textId="1F5ADADA" w:rsidR="003D16A4" w:rsidRPr="003D16A4" w:rsidRDefault="003D16A4" w:rsidP="003D16A4">
    <w:pPr>
      <w:ind w:right="284"/>
      <w:jc w:val="right"/>
      <w:rPr>
        <w:rFonts w:ascii="Century Gothic" w:hAnsi="Century Gothic"/>
        <w:sz w:val="25"/>
        <w:szCs w:val="25"/>
        <w:lang w:val="es-MX"/>
      </w:rPr>
    </w:pP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r>
    <w:r w:rsidRPr="003D16A4">
      <w:rPr>
        <w:rFonts w:ascii="Century Gothic" w:hAnsi="Century Gothic"/>
        <w:b/>
        <w:sz w:val="25"/>
        <w:szCs w:val="25"/>
        <w:lang w:val="es-MX"/>
      </w:rPr>
      <w:softHyphen/>
      <w:t>LXVIII/</w:t>
    </w:r>
    <w:proofErr w:type="spellStart"/>
    <w:r w:rsidRPr="003D16A4">
      <w:rPr>
        <w:rFonts w:ascii="Century Gothic" w:hAnsi="Century Gothic"/>
        <w:b/>
        <w:sz w:val="25"/>
        <w:szCs w:val="25"/>
        <w:lang w:val="es-MX"/>
      </w:rPr>
      <w:t>APLIM</w:t>
    </w:r>
    <w:proofErr w:type="spellEnd"/>
    <w:r w:rsidRPr="003D16A4">
      <w:rPr>
        <w:rFonts w:ascii="Century Gothic" w:hAnsi="Century Gothic"/>
        <w:b/>
        <w:sz w:val="25"/>
        <w:szCs w:val="25"/>
        <w:lang w:val="es-MX"/>
      </w:rPr>
      <w:t>/</w:t>
    </w:r>
    <w:r w:rsidR="001D0CA8">
      <w:rPr>
        <w:rFonts w:ascii="Century Gothic" w:hAnsi="Century Gothic"/>
        <w:b/>
        <w:sz w:val="25"/>
        <w:szCs w:val="25"/>
        <w:lang w:val="es-MX"/>
      </w:rPr>
      <w:t>0143</w:t>
    </w:r>
    <w:r w:rsidRPr="003D16A4">
      <w:rPr>
        <w:rFonts w:ascii="Century Gothic" w:hAnsi="Century Gothic"/>
        <w:b/>
        <w:sz w:val="25"/>
        <w:szCs w:val="25"/>
        <w:lang w:val="es-MX"/>
      </w:rPr>
      <w:t>/</w:t>
    </w:r>
    <w:proofErr w:type="gramStart"/>
    <w:r w:rsidRPr="003D16A4">
      <w:rPr>
        <w:rFonts w:ascii="Century Gothic" w:hAnsi="Century Gothic"/>
        <w:b/>
        <w:sz w:val="25"/>
        <w:szCs w:val="25"/>
        <w:lang w:val="es-MX"/>
      </w:rPr>
      <w:t>2024  I</w:t>
    </w:r>
    <w:proofErr w:type="gramEnd"/>
    <w:r w:rsidRPr="003D16A4">
      <w:rPr>
        <w:rFonts w:ascii="Century Gothic" w:hAnsi="Century Gothic"/>
        <w:b/>
        <w:sz w:val="25"/>
        <w:szCs w:val="25"/>
        <w:lang w:val="es-MX"/>
      </w:rPr>
      <w:t xml:space="preserve"> P.O. </w:t>
    </w:r>
  </w:p>
  <w:p w14:paraId="7F38DB9A" w14:textId="77777777" w:rsidR="003D16A4" w:rsidRPr="003D16A4" w:rsidRDefault="003D16A4" w:rsidP="003D16A4">
    <w:pPr>
      <w:pStyle w:val="Encabezado"/>
      <w:jc w:val="right"/>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7994A2AE"/>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34E5C12"/>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12ED2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CE05AE4"/>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5EA06BE"/>
    <w:multiLevelType w:val="hybridMultilevel"/>
    <w:tmpl w:val="2FA8874C"/>
    <w:lvl w:ilvl="0" w:tplc="AC34F10E">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07C013F4"/>
    <w:multiLevelType w:val="hybridMultilevel"/>
    <w:tmpl w:val="39CA429C"/>
    <w:lvl w:ilvl="0" w:tplc="38E0436E">
      <w:start w:val="1"/>
      <w:numFmt w:val="lowerLetter"/>
      <w:lvlText w:val="%1)"/>
      <w:lvlJc w:val="left"/>
      <w:pPr>
        <w:ind w:left="810" w:hanging="360"/>
      </w:pPr>
      <w:rPr>
        <w:rFonts w:hint="default"/>
      </w:rPr>
    </w:lvl>
    <w:lvl w:ilvl="1" w:tplc="080A0019" w:tentative="1">
      <w:start w:val="1"/>
      <w:numFmt w:val="lowerLetter"/>
      <w:lvlText w:val="%2."/>
      <w:lvlJc w:val="left"/>
      <w:pPr>
        <w:ind w:left="1530" w:hanging="360"/>
      </w:pPr>
    </w:lvl>
    <w:lvl w:ilvl="2" w:tplc="080A001B" w:tentative="1">
      <w:start w:val="1"/>
      <w:numFmt w:val="lowerRoman"/>
      <w:lvlText w:val="%3."/>
      <w:lvlJc w:val="right"/>
      <w:pPr>
        <w:ind w:left="2250" w:hanging="180"/>
      </w:pPr>
    </w:lvl>
    <w:lvl w:ilvl="3" w:tplc="080A000F" w:tentative="1">
      <w:start w:val="1"/>
      <w:numFmt w:val="decimal"/>
      <w:lvlText w:val="%4."/>
      <w:lvlJc w:val="left"/>
      <w:pPr>
        <w:ind w:left="2970" w:hanging="360"/>
      </w:pPr>
    </w:lvl>
    <w:lvl w:ilvl="4" w:tplc="080A0019" w:tentative="1">
      <w:start w:val="1"/>
      <w:numFmt w:val="lowerLetter"/>
      <w:lvlText w:val="%5."/>
      <w:lvlJc w:val="left"/>
      <w:pPr>
        <w:ind w:left="3690" w:hanging="360"/>
      </w:pPr>
    </w:lvl>
    <w:lvl w:ilvl="5" w:tplc="080A001B" w:tentative="1">
      <w:start w:val="1"/>
      <w:numFmt w:val="lowerRoman"/>
      <w:lvlText w:val="%6."/>
      <w:lvlJc w:val="right"/>
      <w:pPr>
        <w:ind w:left="4410" w:hanging="180"/>
      </w:pPr>
    </w:lvl>
    <w:lvl w:ilvl="6" w:tplc="080A000F" w:tentative="1">
      <w:start w:val="1"/>
      <w:numFmt w:val="decimal"/>
      <w:lvlText w:val="%7."/>
      <w:lvlJc w:val="left"/>
      <w:pPr>
        <w:ind w:left="5130" w:hanging="360"/>
      </w:pPr>
    </w:lvl>
    <w:lvl w:ilvl="7" w:tplc="080A0019" w:tentative="1">
      <w:start w:val="1"/>
      <w:numFmt w:val="lowerLetter"/>
      <w:lvlText w:val="%8."/>
      <w:lvlJc w:val="left"/>
      <w:pPr>
        <w:ind w:left="5850" w:hanging="360"/>
      </w:pPr>
    </w:lvl>
    <w:lvl w:ilvl="8" w:tplc="080A001B" w:tentative="1">
      <w:start w:val="1"/>
      <w:numFmt w:val="lowerRoman"/>
      <w:lvlText w:val="%9."/>
      <w:lvlJc w:val="right"/>
      <w:pPr>
        <w:ind w:left="6570" w:hanging="180"/>
      </w:pPr>
    </w:lvl>
  </w:abstractNum>
  <w:abstractNum w:abstractNumId="6" w15:restartNumberingAfterBreak="0">
    <w:nsid w:val="138E7092"/>
    <w:multiLevelType w:val="hybridMultilevel"/>
    <w:tmpl w:val="51FEE8F2"/>
    <w:lvl w:ilvl="0" w:tplc="44642B2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4AB1BD0"/>
    <w:multiLevelType w:val="hybridMultilevel"/>
    <w:tmpl w:val="5BE00630"/>
    <w:lvl w:ilvl="0" w:tplc="D5D87CFC">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8" w15:restartNumberingAfterBreak="0">
    <w:nsid w:val="180A623F"/>
    <w:multiLevelType w:val="hybridMultilevel"/>
    <w:tmpl w:val="A37C77FA"/>
    <w:lvl w:ilvl="0" w:tplc="2BA248AE">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281439A2"/>
    <w:multiLevelType w:val="hybridMultilevel"/>
    <w:tmpl w:val="B4BC2266"/>
    <w:lvl w:ilvl="0" w:tplc="6DB2E4A8">
      <w:start w:val="1"/>
      <w:numFmt w:val="upperLetter"/>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 w15:restartNumberingAfterBreak="0">
    <w:nsid w:val="28C712FE"/>
    <w:multiLevelType w:val="hybridMultilevel"/>
    <w:tmpl w:val="5BE00630"/>
    <w:lvl w:ilvl="0" w:tplc="D5D87CFC">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1" w15:restartNumberingAfterBreak="0">
    <w:nsid w:val="2A5C53B2"/>
    <w:multiLevelType w:val="hybridMultilevel"/>
    <w:tmpl w:val="8982AD64"/>
    <w:lvl w:ilvl="0" w:tplc="080A0019">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2" w15:restartNumberingAfterBreak="0">
    <w:nsid w:val="2C806CF4"/>
    <w:multiLevelType w:val="hybridMultilevel"/>
    <w:tmpl w:val="6D7A5E28"/>
    <w:lvl w:ilvl="0" w:tplc="A0F092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095C15"/>
    <w:multiLevelType w:val="hybridMultilevel"/>
    <w:tmpl w:val="A34C303C"/>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262081"/>
    <w:multiLevelType w:val="hybridMultilevel"/>
    <w:tmpl w:val="5D8E884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F2316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E0C2E0F"/>
    <w:multiLevelType w:val="hybridMultilevel"/>
    <w:tmpl w:val="14566814"/>
    <w:lvl w:ilvl="0" w:tplc="D28E18C2">
      <w:start w:val="1"/>
      <w:numFmt w:val="upperLetter"/>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7" w15:restartNumberingAfterBreak="0">
    <w:nsid w:val="66B874E5"/>
    <w:multiLevelType w:val="hybridMultilevel"/>
    <w:tmpl w:val="5B7C0D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BF733DD"/>
    <w:multiLevelType w:val="hybridMultilevel"/>
    <w:tmpl w:val="05829716"/>
    <w:lvl w:ilvl="0" w:tplc="E244FE86">
      <w:start w:val="1"/>
      <w:numFmt w:val="upp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6E8D635E"/>
    <w:multiLevelType w:val="hybridMultilevel"/>
    <w:tmpl w:val="A37C77FA"/>
    <w:lvl w:ilvl="0" w:tplc="2BA248AE">
      <w:start w:val="1"/>
      <w:numFmt w:val="lowerLetter"/>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0" w15:restartNumberingAfterBreak="0">
    <w:nsid w:val="6FBF3645"/>
    <w:multiLevelType w:val="hybridMultilevel"/>
    <w:tmpl w:val="CBC8549C"/>
    <w:lvl w:ilvl="0" w:tplc="7FFC8DD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75B31A76"/>
    <w:multiLevelType w:val="hybridMultilevel"/>
    <w:tmpl w:val="6520DF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68937423">
    <w:abstractNumId w:val="15"/>
  </w:num>
  <w:num w:numId="2" w16cid:durableId="668675582">
    <w:abstractNumId w:val="3"/>
  </w:num>
  <w:num w:numId="3" w16cid:durableId="415177797">
    <w:abstractNumId w:val="2"/>
  </w:num>
  <w:num w:numId="4" w16cid:durableId="2114746500">
    <w:abstractNumId w:val="1"/>
  </w:num>
  <w:num w:numId="5" w16cid:durableId="946547596">
    <w:abstractNumId w:val="0"/>
  </w:num>
  <w:num w:numId="6" w16cid:durableId="1515681343">
    <w:abstractNumId w:val="21"/>
  </w:num>
  <w:num w:numId="7" w16cid:durableId="1229456662">
    <w:abstractNumId w:val="4"/>
  </w:num>
  <w:num w:numId="8" w16cid:durableId="446436742">
    <w:abstractNumId w:val="19"/>
  </w:num>
  <w:num w:numId="9" w16cid:durableId="562254407">
    <w:abstractNumId w:val="5"/>
  </w:num>
  <w:num w:numId="10" w16cid:durableId="1599215851">
    <w:abstractNumId w:val="13"/>
  </w:num>
  <w:num w:numId="11" w16cid:durableId="1238857865">
    <w:abstractNumId w:val="17"/>
  </w:num>
  <w:num w:numId="12" w16cid:durableId="363018733">
    <w:abstractNumId w:val="12"/>
  </w:num>
  <w:num w:numId="13" w16cid:durableId="644044947">
    <w:abstractNumId w:val="20"/>
  </w:num>
  <w:num w:numId="14" w16cid:durableId="1266302656">
    <w:abstractNumId w:val="6"/>
  </w:num>
  <w:num w:numId="15" w16cid:durableId="1099523765">
    <w:abstractNumId w:val="18"/>
  </w:num>
  <w:num w:numId="16" w16cid:durableId="293947119">
    <w:abstractNumId w:val="7"/>
  </w:num>
  <w:num w:numId="17" w16cid:durableId="1542211067">
    <w:abstractNumId w:val="10"/>
  </w:num>
  <w:num w:numId="18" w16cid:durableId="376055293">
    <w:abstractNumId w:val="16"/>
  </w:num>
  <w:num w:numId="19" w16cid:durableId="103887576">
    <w:abstractNumId w:val="9"/>
  </w:num>
  <w:num w:numId="20" w16cid:durableId="1690179426">
    <w:abstractNumId w:val="11"/>
  </w:num>
  <w:num w:numId="21" w16cid:durableId="95290280">
    <w:abstractNumId w:val="8"/>
  </w:num>
  <w:num w:numId="22" w16cid:durableId="11658965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D3"/>
    <w:rsid w:val="00016711"/>
    <w:rsid w:val="00054E6F"/>
    <w:rsid w:val="00073F73"/>
    <w:rsid w:val="00085E61"/>
    <w:rsid w:val="000A1A8C"/>
    <w:rsid w:val="000A6998"/>
    <w:rsid w:val="000B1073"/>
    <w:rsid w:val="000B7651"/>
    <w:rsid w:val="000C360D"/>
    <w:rsid w:val="000D6B28"/>
    <w:rsid w:val="000E44CC"/>
    <w:rsid w:val="000F50BD"/>
    <w:rsid w:val="00107508"/>
    <w:rsid w:val="00126DD3"/>
    <w:rsid w:val="0012784B"/>
    <w:rsid w:val="00132B3D"/>
    <w:rsid w:val="00141545"/>
    <w:rsid w:val="00143519"/>
    <w:rsid w:val="00167F8F"/>
    <w:rsid w:val="001712A4"/>
    <w:rsid w:val="00180D19"/>
    <w:rsid w:val="00192F25"/>
    <w:rsid w:val="001A00D0"/>
    <w:rsid w:val="001C0994"/>
    <w:rsid w:val="001C2810"/>
    <w:rsid w:val="001D0CA8"/>
    <w:rsid w:val="001F427A"/>
    <w:rsid w:val="001F600A"/>
    <w:rsid w:val="001F7C23"/>
    <w:rsid w:val="00213240"/>
    <w:rsid w:val="002152A8"/>
    <w:rsid w:val="002222AF"/>
    <w:rsid w:val="00222F18"/>
    <w:rsid w:val="00230514"/>
    <w:rsid w:val="00232CE4"/>
    <w:rsid w:val="00243C99"/>
    <w:rsid w:val="00247E22"/>
    <w:rsid w:val="0026457C"/>
    <w:rsid w:val="00270FFF"/>
    <w:rsid w:val="00273560"/>
    <w:rsid w:val="00274613"/>
    <w:rsid w:val="002B1198"/>
    <w:rsid w:val="002E37E6"/>
    <w:rsid w:val="002F2D76"/>
    <w:rsid w:val="002F7424"/>
    <w:rsid w:val="002F7D8A"/>
    <w:rsid w:val="003017A8"/>
    <w:rsid w:val="00305864"/>
    <w:rsid w:val="00312710"/>
    <w:rsid w:val="00317B90"/>
    <w:rsid w:val="00317D91"/>
    <w:rsid w:val="00355006"/>
    <w:rsid w:val="0035504F"/>
    <w:rsid w:val="003777D1"/>
    <w:rsid w:val="00390B36"/>
    <w:rsid w:val="003B4965"/>
    <w:rsid w:val="003C299C"/>
    <w:rsid w:val="003C4B74"/>
    <w:rsid w:val="003D16A4"/>
    <w:rsid w:val="003E4EE3"/>
    <w:rsid w:val="003F4F1A"/>
    <w:rsid w:val="00405130"/>
    <w:rsid w:val="0046126F"/>
    <w:rsid w:val="004740FC"/>
    <w:rsid w:val="004947B7"/>
    <w:rsid w:val="004B5546"/>
    <w:rsid w:val="004D2C12"/>
    <w:rsid w:val="004F6685"/>
    <w:rsid w:val="00503541"/>
    <w:rsid w:val="00521FD6"/>
    <w:rsid w:val="00530983"/>
    <w:rsid w:val="00545429"/>
    <w:rsid w:val="00553AF5"/>
    <w:rsid w:val="00557D2A"/>
    <w:rsid w:val="00562437"/>
    <w:rsid w:val="0056577D"/>
    <w:rsid w:val="00566780"/>
    <w:rsid w:val="0057262F"/>
    <w:rsid w:val="00573303"/>
    <w:rsid w:val="005742F3"/>
    <w:rsid w:val="0057740F"/>
    <w:rsid w:val="00580168"/>
    <w:rsid w:val="00591FB5"/>
    <w:rsid w:val="005A6187"/>
    <w:rsid w:val="005C7EFC"/>
    <w:rsid w:val="005D26BD"/>
    <w:rsid w:val="005E0FD4"/>
    <w:rsid w:val="005E6FA5"/>
    <w:rsid w:val="005F7138"/>
    <w:rsid w:val="00602408"/>
    <w:rsid w:val="0062601D"/>
    <w:rsid w:val="00633399"/>
    <w:rsid w:val="00636377"/>
    <w:rsid w:val="00646415"/>
    <w:rsid w:val="00655EE5"/>
    <w:rsid w:val="006A05C8"/>
    <w:rsid w:val="006A4030"/>
    <w:rsid w:val="006C32C4"/>
    <w:rsid w:val="006D0CB9"/>
    <w:rsid w:val="006F23E7"/>
    <w:rsid w:val="006F5273"/>
    <w:rsid w:val="00711BEA"/>
    <w:rsid w:val="00717EB3"/>
    <w:rsid w:val="00733F29"/>
    <w:rsid w:val="00736C66"/>
    <w:rsid w:val="00767F40"/>
    <w:rsid w:val="00794D62"/>
    <w:rsid w:val="007A0F6F"/>
    <w:rsid w:val="007B2B10"/>
    <w:rsid w:val="007B6DAB"/>
    <w:rsid w:val="007E7AB4"/>
    <w:rsid w:val="007E7D4D"/>
    <w:rsid w:val="00807CD1"/>
    <w:rsid w:val="00810311"/>
    <w:rsid w:val="008336DF"/>
    <w:rsid w:val="00836EDF"/>
    <w:rsid w:val="00842A4F"/>
    <w:rsid w:val="008578D3"/>
    <w:rsid w:val="008637A6"/>
    <w:rsid w:val="0087731C"/>
    <w:rsid w:val="0088262D"/>
    <w:rsid w:val="00892897"/>
    <w:rsid w:val="008A0558"/>
    <w:rsid w:val="008A2DE6"/>
    <w:rsid w:val="008A4657"/>
    <w:rsid w:val="008B77D5"/>
    <w:rsid w:val="008C6D64"/>
    <w:rsid w:val="008F65C2"/>
    <w:rsid w:val="008F6AAA"/>
    <w:rsid w:val="00902716"/>
    <w:rsid w:val="00907A56"/>
    <w:rsid w:val="00921096"/>
    <w:rsid w:val="00925181"/>
    <w:rsid w:val="00934B10"/>
    <w:rsid w:val="009519A6"/>
    <w:rsid w:val="00954BF8"/>
    <w:rsid w:val="00954C87"/>
    <w:rsid w:val="00964427"/>
    <w:rsid w:val="009730E1"/>
    <w:rsid w:val="00973935"/>
    <w:rsid w:val="009B6513"/>
    <w:rsid w:val="009C158F"/>
    <w:rsid w:val="009C75AE"/>
    <w:rsid w:val="009F7818"/>
    <w:rsid w:val="00A01B1F"/>
    <w:rsid w:val="00A030D1"/>
    <w:rsid w:val="00A0708D"/>
    <w:rsid w:val="00A12F67"/>
    <w:rsid w:val="00A15DC1"/>
    <w:rsid w:val="00A21BE2"/>
    <w:rsid w:val="00A22F65"/>
    <w:rsid w:val="00A23D39"/>
    <w:rsid w:val="00A34662"/>
    <w:rsid w:val="00A3684B"/>
    <w:rsid w:val="00A36A58"/>
    <w:rsid w:val="00A436B0"/>
    <w:rsid w:val="00A44B33"/>
    <w:rsid w:val="00A66FEC"/>
    <w:rsid w:val="00A710B3"/>
    <w:rsid w:val="00A8145E"/>
    <w:rsid w:val="00A973F9"/>
    <w:rsid w:val="00AA2CC3"/>
    <w:rsid w:val="00AD51FD"/>
    <w:rsid w:val="00AE43C6"/>
    <w:rsid w:val="00AE5248"/>
    <w:rsid w:val="00B00D38"/>
    <w:rsid w:val="00B16306"/>
    <w:rsid w:val="00B32C98"/>
    <w:rsid w:val="00B42537"/>
    <w:rsid w:val="00B55F3B"/>
    <w:rsid w:val="00B96127"/>
    <w:rsid w:val="00B966F4"/>
    <w:rsid w:val="00BB47A7"/>
    <w:rsid w:val="00BD095F"/>
    <w:rsid w:val="00BE6A53"/>
    <w:rsid w:val="00BF4252"/>
    <w:rsid w:val="00CA6309"/>
    <w:rsid w:val="00CC662E"/>
    <w:rsid w:val="00CF5CF4"/>
    <w:rsid w:val="00CF68A6"/>
    <w:rsid w:val="00D221CC"/>
    <w:rsid w:val="00D47AC5"/>
    <w:rsid w:val="00D555C4"/>
    <w:rsid w:val="00D62A05"/>
    <w:rsid w:val="00DA3CE0"/>
    <w:rsid w:val="00DD5E93"/>
    <w:rsid w:val="00DE569E"/>
    <w:rsid w:val="00DE753D"/>
    <w:rsid w:val="00E106DD"/>
    <w:rsid w:val="00E13A47"/>
    <w:rsid w:val="00E155F8"/>
    <w:rsid w:val="00E15B67"/>
    <w:rsid w:val="00E15E70"/>
    <w:rsid w:val="00E355ED"/>
    <w:rsid w:val="00E53E16"/>
    <w:rsid w:val="00E62A60"/>
    <w:rsid w:val="00E633F1"/>
    <w:rsid w:val="00E7133F"/>
    <w:rsid w:val="00E83FAF"/>
    <w:rsid w:val="00E9697D"/>
    <w:rsid w:val="00E97631"/>
    <w:rsid w:val="00EA2104"/>
    <w:rsid w:val="00EC1FEC"/>
    <w:rsid w:val="00EC6FB0"/>
    <w:rsid w:val="00EF6EB7"/>
    <w:rsid w:val="00F10619"/>
    <w:rsid w:val="00F10F73"/>
    <w:rsid w:val="00F177FB"/>
    <w:rsid w:val="00F35526"/>
    <w:rsid w:val="00F542D2"/>
    <w:rsid w:val="00F61138"/>
    <w:rsid w:val="00F64130"/>
    <w:rsid w:val="00F72416"/>
    <w:rsid w:val="00F736F3"/>
    <w:rsid w:val="00F86A5B"/>
    <w:rsid w:val="00F86DF5"/>
    <w:rsid w:val="00F90F2E"/>
    <w:rsid w:val="00F93704"/>
    <w:rsid w:val="00F968FF"/>
    <w:rsid w:val="00FB1735"/>
    <w:rsid w:val="00FC4457"/>
    <w:rsid w:val="00FD55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25BB"/>
  <w15:docId w15:val="{3FD1C161-D119-44C1-9901-A79D7244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8D3"/>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F90F2E"/>
    <w:pPr>
      <w:keepNext/>
      <w:keepLines/>
      <w:spacing w:before="480" w:line="259" w:lineRule="auto"/>
      <w:outlineLvl w:val="0"/>
    </w:pPr>
    <w:rPr>
      <w:rFonts w:asciiTheme="majorHAnsi" w:eastAsiaTheme="majorEastAsia" w:hAnsiTheme="majorHAnsi" w:cstheme="majorBidi"/>
      <w:b/>
      <w:bCs/>
      <w:color w:val="365F91" w:themeColor="accent1" w:themeShade="BF"/>
      <w:sz w:val="28"/>
      <w:szCs w:val="28"/>
      <w:lang w:val="es-MX" w:eastAsia="en-US"/>
    </w:rPr>
  </w:style>
  <w:style w:type="paragraph" w:styleId="Ttulo2">
    <w:name w:val="heading 2"/>
    <w:basedOn w:val="Normal"/>
    <w:next w:val="Normal"/>
    <w:link w:val="Ttulo2Car"/>
    <w:uiPriority w:val="9"/>
    <w:unhideWhenUsed/>
    <w:qFormat/>
    <w:rsid w:val="0010750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107508"/>
    <w:pPr>
      <w:keepNext/>
      <w:spacing w:before="240" w:after="60"/>
      <w:outlineLvl w:val="2"/>
    </w:pPr>
    <w:rPr>
      <w:b/>
      <w:bCs/>
      <w:sz w:val="26"/>
      <w:szCs w:val="26"/>
    </w:rPr>
  </w:style>
  <w:style w:type="paragraph" w:styleId="Ttulo4">
    <w:name w:val="heading 4"/>
    <w:basedOn w:val="Normal"/>
    <w:next w:val="Normal"/>
    <w:link w:val="Ttulo4Car"/>
    <w:qFormat/>
    <w:rsid w:val="0010750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107508"/>
    <w:pPr>
      <w:spacing w:before="240" w:after="60"/>
      <w:outlineLvl w:val="4"/>
    </w:pPr>
    <w:rPr>
      <w:rFonts w:ascii="Times New Roman" w:hAnsi="Times New Roman"/>
      <w:b/>
      <w:bCs/>
      <w:i/>
      <w:iCs/>
      <w:sz w:val="26"/>
      <w:szCs w:val="26"/>
    </w:rPr>
  </w:style>
  <w:style w:type="paragraph" w:styleId="Ttulo6">
    <w:name w:val="heading 6"/>
    <w:basedOn w:val="Normal"/>
    <w:next w:val="Normal"/>
    <w:link w:val="Ttulo6Car"/>
    <w:qFormat/>
    <w:rsid w:val="00107508"/>
    <w:pPr>
      <w:spacing w:before="240" w:after="60"/>
      <w:outlineLvl w:val="5"/>
    </w:pPr>
    <w:rPr>
      <w:rFonts w:ascii="Times New Roman" w:hAnsi="Times New Roman"/>
      <w:b/>
      <w:bCs/>
      <w:sz w:val="22"/>
      <w:szCs w:val="22"/>
    </w:rPr>
  </w:style>
  <w:style w:type="paragraph" w:styleId="Ttulo8">
    <w:name w:val="heading 8"/>
    <w:basedOn w:val="Normal"/>
    <w:next w:val="Normal"/>
    <w:link w:val="Ttulo8Car"/>
    <w:unhideWhenUsed/>
    <w:qFormat/>
    <w:rsid w:val="0010750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qFormat/>
    <w:rsid w:val="00107508"/>
    <w:pPr>
      <w:spacing w:before="240" w:after="60"/>
      <w:outlineLvl w:val="8"/>
    </w:pPr>
    <w:rPr>
      <w:rFonts w:cs="Arial"/>
      <w:sz w:val="22"/>
      <w:szCs w:val="2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578D3"/>
    <w:pPr>
      <w:tabs>
        <w:tab w:val="center" w:pos="4419"/>
        <w:tab w:val="right" w:pos="8838"/>
      </w:tabs>
    </w:pPr>
  </w:style>
  <w:style w:type="character" w:customStyle="1" w:styleId="PiedepginaCar">
    <w:name w:val="Pie de página Car"/>
    <w:basedOn w:val="Fuentedeprrafopredeter"/>
    <w:link w:val="Piedepgina"/>
    <w:uiPriority w:val="99"/>
    <w:rsid w:val="008578D3"/>
    <w:rPr>
      <w:rFonts w:ascii="Arial" w:eastAsia="Times New Roman" w:hAnsi="Arial" w:cs="Times New Roman"/>
      <w:sz w:val="24"/>
      <w:szCs w:val="24"/>
      <w:lang w:val="es-ES" w:eastAsia="es-ES"/>
    </w:rPr>
  </w:style>
  <w:style w:type="paragraph" w:styleId="Prrafodelista">
    <w:name w:val="List Paragraph"/>
    <w:basedOn w:val="Normal"/>
    <w:uiPriority w:val="34"/>
    <w:qFormat/>
    <w:rsid w:val="008578D3"/>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Encabezado">
    <w:name w:val="header"/>
    <w:basedOn w:val="Normal"/>
    <w:link w:val="EncabezadoCar"/>
    <w:unhideWhenUsed/>
    <w:rsid w:val="007B6DAB"/>
    <w:pPr>
      <w:tabs>
        <w:tab w:val="center" w:pos="4419"/>
        <w:tab w:val="right" w:pos="8838"/>
      </w:tabs>
    </w:pPr>
  </w:style>
  <w:style w:type="character" w:customStyle="1" w:styleId="EncabezadoCar">
    <w:name w:val="Encabezado Car"/>
    <w:basedOn w:val="Fuentedeprrafopredeter"/>
    <w:link w:val="Encabezado"/>
    <w:rsid w:val="007B6DAB"/>
    <w:rPr>
      <w:rFonts w:ascii="Arial" w:eastAsia="Times New Roman" w:hAnsi="Arial" w:cs="Times New Roman"/>
      <w:sz w:val="24"/>
      <w:szCs w:val="24"/>
      <w:lang w:val="es-ES" w:eastAsia="es-ES"/>
    </w:rPr>
  </w:style>
  <w:style w:type="character" w:customStyle="1" w:styleId="Ttulo1Car">
    <w:name w:val="Título 1 Car"/>
    <w:basedOn w:val="Fuentedeprrafopredeter"/>
    <w:link w:val="Ttulo1"/>
    <w:uiPriority w:val="9"/>
    <w:rsid w:val="00F90F2E"/>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unhideWhenUsed/>
    <w:rsid w:val="00F90F2E"/>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rsid w:val="00F90F2E"/>
  </w:style>
  <w:style w:type="paragraph" w:styleId="NormalWeb">
    <w:name w:val="Normal (Web)"/>
    <w:basedOn w:val="Normal"/>
    <w:unhideWhenUsed/>
    <w:rsid w:val="00AA2CC3"/>
    <w:pPr>
      <w:spacing w:before="100" w:beforeAutospacing="1" w:after="100" w:afterAutospacing="1"/>
    </w:pPr>
    <w:rPr>
      <w:rFonts w:ascii="Times New Roman" w:hAnsi="Times New Roman"/>
      <w:lang w:val="es-MX" w:eastAsia="es-MX"/>
    </w:rPr>
  </w:style>
  <w:style w:type="paragraph" w:styleId="Textodeglobo">
    <w:name w:val="Balloon Text"/>
    <w:basedOn w:val="Normal"/>
    <w:link w:val="TextodegloboCar"/>
    <w:uiPriority w:val="99"/>
    <w:semiHidden/>
    <w:unhideWhenUsed/>
    <w:rsid w:val="00954BF8"/>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BF8"/>
    <w:rPr>
      <w:rFonts w:ascii="Tahoma" w:eastAsia="Times New Roman" w:hAnsi="Tahoma" w:cs="Tahoma"/>
      <w:sz w:val="16"/>
      <w:szCs w:val="16"/>
      <w:lang w:val="es-ES" w:eastAsia="es-ES"/>
    </w:rPr>
  </w:style>
  <w:style w:type="paragraph" w:customStyle="1" w:styleId="Default">
    <w:name w:val="Default"/>
    <w:link w:val="DefaultCar"/>
    <w:rsid w:val="00E15B67"/>
    <w:pPr>
      <w:autoSpaceDE w:val="0"/>
      <w:autoSpaceDN w:val="0"/>
      <w:adjustRightInd w:val="0"/>
      <w:spacing w:after="0" w:line="240" w:lineRule="auto"/>
    </w:pPr>
    <w:rPr>
      <w:rFonts w:ascii="Tahoma" w:hAnsi="Tahoma" w:cs="Tahoma"/>
      <w:color w:val="000000"/>
      <w:sz w:val="24"/>
      <w:szCs w:val="24"/>
    </w:rPr>
  </w:style>
  <w:style w:type="character" w:customStyle="1" w:styleId="Ttulo2Car">
    <w:name w:val="Título 2 Car"/>
    <w:basedOn w:val="Fuentedeprrafopredeter"/>
    <w:link w:val="Ttulo2"/>
    <w:uiPriority w:val="9"/>
    <w:rsid w:val="00107508"/>
    <w:rPr>
      <w:rFonts w:asciiTheme="majorHAnsi" w:eastAsiaTheme="majorEastAsia" w:hAnsiTheme="majorHAnsi" w:cstheme="majorBidi"/>
      <w:b/>
      <w:bCs/>
      <w:color w:val="4F81BD" w:themeColor="accent1"/>
      <w:sz w:val="26"/>
      <w:szCs w:val="26"/>
      <w:lang w:val="es-ES" w:eastAsia="es-ES"/>
    </w:rPr>
  </w:style>
  <w:style w:type="character" w:customStyle="1" w:styleId="Ttulo8Car">
    <w:name w:val="Título 8 Car"/>
    <w:basedOn w:val="Fuentedeprrafopredeter"/>
    <w:link w:val="Ttulo8"/>
    <w:rsid w:val="00107508"/>
    <w:rPr>
      <w:rFonts w:asciiTheme="majorHAnsi" w:eastAsiaTheme="majorEastAsia" w:hAnsiTheme="majorHAnsi" w:cstheme="majorBidi"/>
      <w:color w:val="404040" w:themeColor="text1" w:themeTint="BF"/>
      <w:sz w:val="20"/>
      <w:szCs w:val="20"/>
      <w:lang w:val="es-ES" w:eastAsia="es-ES"/>
    </w:rPr>
  </w:style>
  <w:style w:type="character" w:customStyle="1" w:styleId="Ttulo3Car">
    <w:name w:val="Título 3 Car"/>
    <w:basedOn w:val="Fuentedeprrafopredeter"/>
    <w:link w:val="Ttulo3"/>
    <w:rsid w:val="00107508"/>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107508"/>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107508"/>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107508"/>
    <w:rPr>
      <w:rFonts w:ascii="Times New Roman" w:eastAsia="Times New Roman" w:hAnsi="Times New Roman" w:cs="Times New Roman"/>
      <w:b/>
      <w:bCs/>
      <w:lang w:val="es-ES" w:eastAsia="es-ES"/>
    </w:rPr>
  </w:style>
  <w:style w:type="character" w:customStyle="1" w:styleId="Ttulo9Car">
    <w:name w:val="Título 9 Car"/>
    <w:basedOn w:val="Fuentedeprrafopredeter"/>
    <w:link w:val="Ttulo9"/>
    <w:rsid w:val="00107508"/>
    <w:rPr>
      <w:rFonts w:ascii="Arial" w:eastAsia="Times New Roman" w:hAnsi="Arial" w:cs="Arial"/>
      <w:lang w:val="es-ES" w:eastAsia="es-MX"/>
    </w:rPr>
  </w:style>
  <w:style w:type="character" w:styleId="nfasis">
    <w:name w:val="Emphasis"/>
    <w:basedOn w:val="Fuentedeprrafopredeter"/>
    <w:uiPriority w:val="20"/>
    <w:qFormat/>
    <w:rsid w:val="00107508"/>
    <w:rPr>
      <w:i/>
      <w:iCs/>
    </w:rPr>
  </w:style>
  <w:style w:type="paragraph" w:styleId="Sinespaciado">
    <w:name w:val="No Spacing"/>
    <w:qFormat/>
    <w:rsid w:val="00107508"/>
    <w:pPr>
      <w:spacing w:after="0" w:line="240" w:lineRule="auto"/>
    </w:pPr>
    <w:rPr>
      <w:lang w:val="es-ES"/>
    </w:rPr>
  </w:style>
  <w:style w:type="paragraph" w:styleId="Textoindependiente3">
    <w:name w:val="Body Text 3"/>
    <w:basedOn w:val="Normal"/>
    <w:link w:val="Textoindependiente3Car"/>
    <w:rsid w:val="00107508"/>
    <w:pPr>
      <w:ind w:right="284"/>
      <w:jc w:val="both"/>
    </w:pPr>
    <w:rPr>
      <w:b/>
      <w:szCs w:val="20"/>
    </w:rPr>
  </w:style>
  <w:style w:type="character" w:customStyle="1" w:styleId="Textoindependiente3Car">
    <w:name w:val="Texto independiente 3 Car"/>
    <w:basedOn w:val="Fuentedeprrafopredeter"/>
    <w:link w:val="Textoindependiente3"/>
    <w:rsid w:val="00107508"/>
    <w:rPr>
      <w:rFonts w:ascii="Arial" w:eastAsia="Times New Roman" w:hAnsi="Arial" w:cs="Times New Roman"/>
      <w:b/>
      <w:sz w:val="24"/>
      <w:szCs w:val="20"/>
      <w:lang w:val="es-ES" w:eastAsia="es-ES"/>
    </w:rPr>
  </w:style>
  <w:style w:type="paragraph" w:styleId="Sangradetextonormal">
    <w:name w:val="Body Text Indent"/>
    <w:basedOn w:val="Normal"/>
    <w:link w:val="SangradetextonormalCar"/>
    <w:rsid w:val="00107508"/>
    <w:pPr>
      <w:ind w:left="-142"/>
      <w:jc w:val="both"/>
    </w:pPr>
    <w:rPr>
      <w:szCs w:val="20"/>
    </w:rPr>
  </w:style>
  <w:style w:type="character" w:customStyle="1" w:styleId="SangradetextonormalCar">
    <w:name w:val="Sangría de texto normal Car"/>
    <w:basedOn w:val="Fuentedeprrafopredeter"/>
    <w:link w:val="Sangradetextonormal"/>
    <w:rsid w:val="00107508"/>
    <w:rPr>
      <w:rFonts w:ascii="Arial" w:eastAsia="Times New Roman" w:hAnsi="Arial" w:cs="Times New Roman"/>
      <w:sz w:val="24"/>
      <w:szCs w:val="20"/>
      <w:lang w:val="es-ES" w:eastAsia="es-ES"/>
    </w:rPr>
  </w:style>
  <w:style w:type="character" w:styleId="Nmerodepgina">
    <w:name w:val="page number"/>
    <w:basedOn w:val="Fuentedeprrafopredeter"/>
    <w:rsid w:val="00107508"/>
  </w:style>
  <w:style w:type="table" w:styleId="Tablaconcuadrcula">
    <w:name w:val="Table Grid"/>
    <w:basedOn w:val="Tablanormal"/>
    <w:uiPriority w:val="39"/>
    <w:rsid w:val="0010750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
    <w:name w:val="Estilo1"/>
    <w:basedOn w:val="Normal"/>
    <w:rsid w:val="00107508"/>
    <w:pPr>
      <w:jc w:val="both"/>
    </w:pPr>
    <w:rPr>
      <w:szCs w:val="20"/>
      <w:lang w:val="es-MX"/>
    </w:rPr>
  </w:style>
  <w:style w:type="paragraph" w:customStyle="1" w:styleId="ListParagraph1">
    <w:name w:val="List Paragraph1"/>
    <w:basedOn w:val="Normal"/>
    <w:rsid w:val="00107508"/>
    <w:pPr>
      <w:spacing w:after="200" w:line="276" w:lineRule="auto"/>
      <w:ind w:left="720"/>
      <w:contextualSpacing/>
    </w:pPr>
    <w:rPr>
      <w:rFonts w:ascii="Calibri" w:hAnsi="Calibri"/>
      <w:sz w:val="22"/>
      <w:szCs w:val="22"/>
      <w:lang w:val="es-MX" w:eastAsia="en-US"/>
    </w:rPr>
  </w:style>
  <w:style w:type="character" w:customStyle="1" w:styleId="DefaultCar">
    <w:name w:val="Default Car"/>
    <w:link w:val="Default"/>
    <w:rsid w:val="00107508"/>
    <w:rPr>
      <w:rFonts w:ascii="Tahoma" w:hAnsi="Tahoma" w:cs="Tahoma"/>
      <w:color w:val="000000"/>
      <w:sz w:val="24"/>
      <w:szCs w:val="24"/>
    </w:rPr>
  </w:style>
  <w:style w:type="paragraph" w:customStyle="1" w:styleId="Texto">
    <w:name w:val="Texto"/>
    <w:basedOn w:val="Normal"/>
    <w:rsid w:val="00107508"/>
    <w:pPr>
      <w:spacing w:after="101" w:line="216" w:lineRule="exact"/>
      <w:ind w:firstLine="288"/>
      <w:jc w:val="both"/>
    </w:pPr>
    <w:rPr>
      <w:rFonts w:cs="Arial"/>
      <w:sz w:val="18"/>
      <w:szCs w:val="18"/>
      <w:lang w:val="es-MX"/>
    </w:rPr>
  </w:style>
  <w:style w:type="paragraph" w:styleId="Textosinformato">
    <w:name w:val="Plain Text"/>
    <w:basedOn w:val="Normal"/>
    <w:link w:val="TextosinformatoCar"/>
    <w:rsid w:val="00107508"/>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107508"/>
    <w:rPr>
      <w:rFonts w:ascii="Courier New" w:eastAsia="Times New Roman" w:hAnsi="Courier New" w:cs="Courier New"/>
      <w:sz w:val="20"/>
      <w:szCs w:val="20"/>
      <w:lang w:eastAsia="es-ES"/>
    </w:rPr>
  </w:style>
  <w:style w:type="paragraph" w:styleId="Sangra2detindependiente">
    <w:name w:val="Body Text Indent 2"/>
    <w:basedOn w:val="Normal"/>
    <w:link w:val="Sangra2detindependienteCar"/>
    <w:rsid w:val="00107508"/>
    <w:pPr>
      <w:ind w:left="1080" w:hanging="180"/>
      <w:jc w:val="both"/>
    </w:pPr>
    <w:rPr>
      <w:rFonts w:ascii="Trebuchet MS" w:hAnsi="Trebuchet MS"/>
    </w:rPr>
  </w:style>
  <w:style w:type="character" w:customStyle="1" w:styleId="Sangra2detindependienteCar">
    <w:name w:val="Sangría 2 de t. independiente Car"/>
    <w:basedOn w:val="Fuentedeprrafopredeter"/>
    <w:link w:val="Sangra2detindependiente"/>
    <w:rsid w:val="00107508"/>
    <w:rPr>
      <w:rFonts w:ascii="Trebuchet MS" w:eastAsia="Times New Roman" w:hAnsi="Trebuchet MS" w:cs="Times New Roman"/>
      <w:sz w:val="24"/>
      <w:szCs w:val="24"/>
      <w:lang w:val="es-ES" w:eastAsia="es-ES"/>
    </w:rPr>
  </w:style>
  <w:style w:type="numbering" w:styleId="111111">
    <w:name w:val="Outline List 2"/>
    <w:basedOn w:val="Sinlista"/>
    <w:rsid w:val="00107508"/>
    <w:pPr>
      <w:numPr>
        <w:numId w:val="1"/>
      </w:numPr>
    </w:pPr>
  </w:style>
  <w:style w:type="paragraph" w:styleId="Sangra3detindependiente">
    <w:name w:val="Body Text Indent 3"/>
    <w:basedOn w:val="Normal"/>
    <w:link w:val="Sangra3detindependienteCar"/>
    <w:rsid w:val="00107508"/>
    <w:pPr>
      <w:spacing w:after="120"/>
      <w:ind w:left="360"/>
    </w:pPr>
    <w:rPr>
      <w:rFonts w:ascii="Times New Roman" w:eastAsia="MS Mincho" w:hAnsi="Times New Roman"/>
      <w:sz w:val="16"/>
      <w:szCs w:val="16"/>
      <w:lang w:val="en-US" w:eastAsia="en-US"/>
    </w:rPr>
  </w:style>
  <w:style w:type="character" w:customStyle="1" w:styleId="Sangra3detindependienteCar">
    <w:name w:val="Sangría 3 de t. independiente Car"/>
    <w:basedOn w:val="Fuentedeprrafopredeter"/>
    <w:link w:val="Sangra3detindependiente"/>
    <w:rsid w:val="00107508"/>
    <w:rPr>
      <w:rFonts w:ascii="Times New Roman" w:eastAsia="MS Mincho" w:hAnsi="Times New Roman" w:cs="Times New Roman"/>
      <w:sz w:val="16"/>
      <w:szCs w:val="16"/>
      <w:lang w:val="en-US"/>
    </w:rPr>
  </w:style>
  <w:style w:type="character" w:styleId="Hipervnculo">
    <w:name w:val="Hyperlink"/>
    <w:rsid w:val="00107508"/>
    <w:rPr>
      <w:color w:val="0000FF"/>
      <w:u w:val="single"/>
    </w:rPr>
  </w:style>
  <w:style w:type="character" w:styleId="Hipervnculovisitado">
    <w:name w:val="FollowedHyperlink"/>
    <w:rsid w:val="00107508"/>
    <w:rPr>
      <w:color w:val="800080"/>
      <w:u w:val="single"/>
    </w:rPr>
  </w:style>
  <w:style w:type="paragraph" w:customStyle="1" w:styleId="font5">
    <w:name w:val="font5"/>
    <w:basedOn w:val="Normal"/>
    <w:rsid w:val="00107508"/>
    <w:pPr>
      <w:spacing w:before="100" w:beforeAutospacing="1" w:after="100" w:afterAutospacing="1"/>
    </w:pPr>
    <w:rPr>
      <w:rFonts w:ascii="Trebuchet MS" w:hAnsi="Trebuchet MS"/>
      <w:b/>
      <w:bCs/>
      <w:sz w:val="20"/>
      <w:szCs w:val="20"/>
    </w:rPr>
  </w:style>
  <w:style w:type="paragraph" w:customStyle="1" w:styleId="font6">
    <w:name w:val="font6"/>
    <w:basedOn w:val="Normal"/>
    <w:rsid w:val="00107508"/>
    <w:pPr>
      <w:spacing w:before="100" w:beforeAutospacing="1" w:after="100" w:afterAutospacing="1"/>
    </w:pPr>
    <w:rPr>
      <w:rFonts w:ascii="Trebuchet MS" w:hAnsi="Trebuchet MS"/>
      <w:b/>
      <w:bCs/>
      <w:sz w:val="20"/>
      <w:szCs w:val="20"/>
      <w:u w:val="single"/>
    </w:rPr>
  </w:style>
  <w:style w:type="paragraph" w:customStyle="1" w:styleId="xl22">
    <w:name w:val="xl22"/>
    <w:basedOn w:val="Normal"/>
    <w:rsid w:val="00107508"/>
    <w:pPr>
      <w:spacing w:before="100" w:beforeAutospacing="1" w:after="100" w:afterAutospacing="1"/>
      <w:jc w:val="center"/>
    </w:pPr>
    <w:rPr>
      <w:rFonts w:ascii="Trebuchet MS" w:hAnsi="Trebuchet MS"/>
    </w:rPr>
  </w:style>
  <w:style w:type="paragraph" w:customStyle="1" w:styleId="xl23">
    <w:name w:val="xl23"/>
    <w:basedOn w:val="Normal"/>
    <w:rsid w:val="00107508"/>
    <w:pPr>
      <w:pBdr>
        <w:right w:val="double" w:sz="6" w:space="0" w:color="auto"/>
      </w:pBdr>
      <w:shd w:val="clear" w:color="auto" w:fill="FF0000"/>
      <w:spacing w:before="100" w:beforeAutospacing="1" w:after="100" w:afterAutospacing="1"/>
    </w:pPr>
    <w:rPr>
      <w:rFonts w:ascii="Trebuchet MS" w:hAnsi="Trebuchet MS"/>
      <w:b/>
      <w:bCs/>
    </w:rPr>
  </w:style>
  <w:style w:type="paragraph" w:customStyle="1" w:styleId="xl24">
    <w:name w:val="xl24"/>
    <w:basedOn w:val="Normal"/>
    <w:rsid w:val="00107508"/>
    <w:pPr>
      <w:pBdr>
        <w:right w:val="double" w:sz="6" w:space="0" w:color="auto"/>
      </w:pBdr>
      <w:spacing w:before="100" w:beforeAutospacing="1" w:after="100" w:afterAutospacing="1"/>
    </w:pPr>
    <w:rPr>
      <w:rFonts w:ascii="Trebuchet MS" w:hAnsi="Trebuchet MS"/>
    </w:rPr>
  </w:style>
  <w:style w:type="paragraph" w:customStyle="1" w:styleId="xl25">
    <w:name w:val="xl25"/>
    <w:basedOn w:val="Normal"/>
    <w:rsid w:val="00107508"/>
    <w:pPr>
      <w:pBdr>
        <w:right w:val="double" w:sz="6" w:space="0" w:color="auto"/>
      </w:pBdr>
      <w:spacing w:before="100" w:beforeAutospacing="1" w:after="100" w:afterAutospacing="1"/>
    </w:pPr>
    <w:rPr>
      <w:rFonts w:ascii="Trebuchet MS" w:hAnsi="Trebuchet MS"/>
    </w:rPr>
  </w:style>
  <w:style w:type="paragraph" w:customStyle="1" w:styleId="xl26">
    <w:name w:val="xl26"/>
    <w:basedOn w:val="Normal"/>
    <w:rsid w:val="00107508"/>
    <w:pPr>
      <w:pBdr>
        <w:top w:val="double" w:sz="6" w:space="0" w:color="auto"/>
        <w:left w:val="double" w:sz="6" w:space="0" w:color="auto"/>
        <w:right w:val="double" w:sz="6" w:space="0" w:color="auto"/>
      </w:pBdr>
      <w:spacing w:before="100" w:beforeAutospacing="1" w:after="100" w:afterAutospacing="1"/>
    </w:pPr>
    <w:rPr>
      <w:rFonts w:ascii="Trebuchet MS" w:hAnsi="Trebuchet MS"/>
    </w:rPr>
  </w:style>
  <w:style w:type="paragraph" w:customStyle="1" w:styleId="xl27">
    <w:name w:val="xl27"/>
    <w:basedOn w:val="Normal"/>
    <w:rsid w:val="00107508"/>
    <w:pPr>
      <w:pBdr>
        <w:left w:val="double" w:sz="6" w:space="0" w:color="auto"/>
        <w:right w:val="double" w:sz="6" w:space="0" w:color="auto"/>
      </w:pBdr>
      <w:spacing w:before="100" w:beforeAutospacing="1" w:after="100" w:afterAutospacing="1"/>
    </w:pPr>
    <w:rPr>
      <w:rFonts w:ascii="Trebuchet MS" w:hAnsi="Trebuchet MS"/>
    </w:rPr>
  </w:style>
  <w:style w:type="paragraph" w:customStyle="1" w:styleId="xl28">
    <w:name w:val="xl28"/>
    <w:basedOn w:val="Normal"/>
    <w:rsid w:val="00107508"/>
    <w:pPr>
      <w:pBdr>
        <w:left w:val="double" w:sz="6" w:space="0" w:color="auto"/>
        <w:bottom w:val="double" w:sz="6" w:space="0" w:color="auto"/>
        <w:right w:val="double" w:sz="6" w:space="0" w:color="auto"/>
      </w:pBdr>
      <w:spacing w:before="100" w:beforeAutospacing="1" w:after="100" w:afterAutospacing="1"/>
    </w:pPr>
    <w:rPr>
      <w:rFonts w:ascii="Trebuchet MS" w:hAnsi="Trebuchet MS"/>
    </w:rPr>
  </w:style>
  <w:style w:type="paragraph" w:customStyle="1" w:styleId="xl29">
    <w:name w:val="xl29"/>
    <w:basedOn w:val="Normal"/>
    <w:rsid w:val="00107508"/>
    <w:pPr>
      <w:pBdr>
        <w:left w:val="double" w:sz="6" w:space="0" w:color="auto"/>
        <w:bottom w:val="double" w:sz="6" w:space="0" w:color="auto"/>
        <w:right w:val="double" w:sz="6" w:space="0" w:color="auto"/>
      </w:pBdr>
      <w:spacing w:before="100" w:beforeAutospacing="1" w:after="100" w:afterAutospacing="1"/>
    </w:pPr>
    <w:rPr>
      <w:rFonts w:ascii="Trebuchet MS" w:hAnsi="Trebuchet MS"/>
    </w:rPr>
  </w:style>
  <w:style w:type="paragraph" w:customStyle="1" w:styleId="xl30">
    <w:name w:val="xl30"/>
    <w:basedOn w:val="Normal"/>
    <w:rsid w:val="00107508"/>
    <w:pPr>
      <w:pBdr>
        <w:bottom w:val="single" w:sz="8" w:space="0" w:color="auto"/>
      </w:pBdr>
      <w:spacing w:before="100" w:beforeAutospacing="1" w:after="100" w:afterAutospacing="1"/>
      <w:jc w:val="center"/>
    </w:pPr>
    <w:rPr>
      <w:rFonts w:ascii="Trebuchet MS" w:hAnsi="Trebuchet MS"/>
    </w:rPr>
  </w:style>
  <w:style w:type="paragraph" w:customStyle="1" w:styleId="xl31">
    <w:name w:val="xl31"/>
    <w:basedOn w:val="Normal"/>
    <w:rsid w:val="00107508"/>
    <w:pPr>
      <w:pBdr>
        <w:bottom w:val="single" w:sz="8" w:space="0" w:color="auto"/>
        <w:right w:val="double" w:sz="6" w:space="0" w:color="auto"/>
      </w:pBdr>
      <w:spacing w:before="100" w:beforeAutospacing="1" w:after="100" w:afterAutospacing="1"/>
    </w:pPr>
    <w:rPr>
      <w:rFonts w:ascii="Trebuchet MS" w:hAnsi="Trebuchet MS"/>
    </w:rPr>
  </w:style>
  <w:style w:type="paragraph" w:customStyle="1" w:styleId="xl32">
    <w:name w:val="xl32"/>
    <w:basedOn w:val="Normal"/>
    <w:rsid w:val="00107508"/>
    <w:pPr>
      <w:pBdr>
        <w:right w:val="double" w:sz="6" w:space="0" w:color="auto"/>
      </w:pBdr>
      <w:spacing w:before="100" w:beforeAutospacing="1" w:after="100" w:afterAutospacing="1"/>
    </w:pPr>
    <w:rPr>
      <w:rFonts w:ascii="Times New Roman" w:hAnsi="Times New Roman"/>
    </w:rPr>
  </w:style>
  <w:style w:type="paragraph" w:customStyle="1" w:styleId="xl33">
    <w:name w:val="xl33"/>
    <w:basedOn w:val="Normal"/>
    <w:rsid w:val="00107508"/>
    <w:pPr>
      <w:spacing w:before="100" w:beforeAutospacing="1" w:after="100" w:afterAutospacing="1"/>
      <w:jc w:val="center"/>
    </w:pPr>
    <w:rPr>
      <w:rFonts w:cs="Arial"/>
    </w:rPr>
  </w:style>
  <w:style w:type="paragraph" w:customStyle="1" w:styleId="xl34">
    <w:name w:val="xl34"/>
    <w:basedOn w:val="Normal"/>
    <w:rsid w:val="00107508"/>
    <w:pPr>
      <w:pBdr>
        <w:bottom w:val="double" w:sz="6" w:space="0" w:color="auto"/>
      </w:pBdr>
      <w:spacing w:before="100" w:beforeAutospacing="1" w:after="100" w:afterAutospacing="1"/>
    </w:pPr>
    <w:rPr>
      <w:rFonts w:ascii="Times New Roman" w:hAnsi="Times New Roman"/>
    </w:rPr>
  </w:style>
  <w:style w:type="paragraph" w:customStyle="1" w:styleId="xl35">
    <w:name w:val="xl35"/>
    <w:basedOn w:val="Normal"/>
    <w:rsid w:val="00107508"/>
    <w:pPr>
      <w:pBdr>
        <w:bottom w:val="double" w:sz="6" w:space="0" w:color="auto"/>
      </w:pBdr>
      <w:spacing w:before="100" w:beforeAutospacing="1" w:after="100" w:afterAutospacing="1"/>
      <w:jc w:val="center"/>
    </w:pPr>
    <w:rPr>
      <w:rFonts w:ascii="Trebuchet MS" w:hAnsi="Trebuchet MS"/>
    </w:rPr>
  </w:style>
  <w:style w:type="paragraph" w:customStyle="1" w:styleId="xl36">
    <w:name w:val="xl36"/>
    <w:basedOn w:val="Normal"/>
    <w:rsid w:val="00107508"/>
    <w:pPr>
      <w:pBdr>
        <w:bottom w:val="double" w:sz="6" w:space="0" w:color="auto"/>
        <w:right w:val="double" w:sz="6" w:space="0" w:color="auto"/>
      </w:pBdr>
      <w:spacing w:before="100" w:beforeAutospacing="1" w:after="100" w:afterAutospacing="1"/>
    </w:pPr>
    <w:rPr>
      <w:rFonts w:ascii="Trebuchet MS" w:hAnsi="Trebuchet MS"/>
    </w:rPr>
  </w:style>
  <w:style w:type="paragraph" w:customStyle="1" w:styleId="xl37">
    <w:name w:val="xl37"/>
    <w:basedOn w:val="Normal"/>
    <w:rsid w:val="00107508"/>
    <w:pPr>
      <w:pBdr>
        <w:left w:val="double" w:sz="6" w:space="0" w:color="auto"/>
      </w:pBdr>
      <w:spacing w:before="100" w:beforeAutospacing="1" w:after="100" w:afterAutospacing="1"/>
      <w:jc w:val="center"/>
    </w:pPr>
    <w:rPr>
      <w:rFonts w:ascii="Trebuchet MS" w:hAnsi="Trebuchet MS"/>
      <w:b/>
      <w:bCs/>
    </w:rPr>
  </w:style>
  <w:style w:type="paragraph" w:customStyle="1" w:styleId="xl38">
    <w:name w:val="xl38"/>
    <w:basedOn w:val="Normal"/>
    <w:rsid w:val="00107508"/>
    <w:pPr>
      <w:pBdr>
        <w:top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39">
    <w:name w:val="xl39"/>
    <w:basedOn w:val="Normal"/>
    <w:rsid w:val="00107508"/>
    <w:pPr>
      <w:pBdr>
        <w:top w:val="double" w:sz="6" w:space="0" w:color="auto"/>
        <w:lef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40">
    <w:name w:val="xl40"/>
    <w:basedOn w:val="Normal"/>
    <w:rsid w:val="00107508"/>
    <w:pPr>
      <w:pBdr>
        <w:top w:val="double" w:sz="6" w:space="0" w:color="auto"/>
        <w:bottom w:val="single" w:sz="4" w:space="0" w:color="auto"/>
        <w:righ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41">
    <w:name w:val="xl41"/>
    <w:basedOn w:val="Normal"/>
    <w:rsid w:val="00107508"/>
    <w:pPr>
      <w:pBdr>
        <w:left w:val="double" w:sz="6" w:space="0" w:color="auto"/>
      </w:pBdr>
      <w:spacing w:before="100" w:beforeAutospacing="1" w:after="100" w:afterAutospacing="1"/>
      <w:jc w:val="center"/>
    </w:pPr>
    <w:rPr>
      <w:rFonts w:ascii="Trebuchet MS" w:hAnsi="Trebuchet MS"/>
    </w:rPr>
  </w:style>
  <w:style w:type="paragraph" w:customStyle="1" w:styleId="xl42">
    <w:name w:val="xl42"/>
    <w:basedOn w:val="Normal"/>
    <w:rsid w:val="00107508"/>
    <w:pPr>
      <w:shd w:val="clear" w:color="auto" w:fill="FFFFFF"/>
      <w:spacing w:before="100" w:beforeAutospacing="1" w:after="100" w:afterAutospacing="1"/>
    </w:pPr>
    <w:rPr>
      <w:rFonts w:ascii="Times New Roman" w:hAnsi="Times New Roman"/>
      <w:sz w:val="16"/>
      <w:szCs w:val="16"/>
    </w:rPr>
  </w:style>
  <w:style w:type="paragraph" w:customStyle="1" w:styleId="xl43">
    <w:name w:val="xl43"/>
    <w:basedOn w:val="Normal"/>
    <w:rsid w:val="00107508"/>
    <w:pPr>
      <w:pBdr>
        <w:bottom w:val="single" w:sz="4" w:space="0" w:color="auto"/>
      </w:pBdr>
      <w:shd w:val="clear" w:color="auto" w:fill="FFFFFF"/>
      <w:spacing w:before="100" w:beforeAutospacing="1" w:after="100" w:afterAutospacing="1"/>
    </w:pPr>
    <w:rPr>
      <w:rFonts w:ascii="Times New Roman" w:hAnsi="Times New Roman"/>
      <w:sz w:val="16"/>
      <w:szCs w:val="16"/>
    </w:rPr>
  </w:style>
  <w:style w:type="paragraph" w:customStyle="1" w:styleId="xl44">
    <w:name w:val="xl44"/>
    <w:basedOn w:val="Normal"/>
    <w:rsid w:val="00107508"/>
    <w:pPr>
      <w:pBdr>
        <w:righ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45">
    <w:name w:val="xl45"/>
    <w:basedOn w:val="Normal"/>
    <w:rsid w:val="00107508"/>
    <w:pPr>
      <w:pBdr>
        <w:lef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46">
    <w:name w:val="xl46"/>
    <w:basedOn w:val="Normal"/>
    <w:rsid w:val="00107508"/>
    <w:pPr>
      <w:pBdr>
        <w:left w:val="double" w:sz="6" w:space="0" w:color="auto"/>
        <w:bottom w:val="single" w:sz="4" w:space="0" w:color="auto"/>
      </w:pBdr>
      <w:shd w:val="clear" w:color="auto" w:fill="FFFFFF"/>
      <w:spacing w:before="100" w:beforeAutospacing="1" w:after="100" w:afterAutospacing="1"/>
    </w:pPr>
    <w:rPr>
      <w:rFonts w:ascii="Times New Roman" w:hAnsi="Times New Roman"/>
      <w:sz w:val="16"/>
      <w:szCs w:val="16"/>
    </w:rPr>
  </w:style>
  <w:style w:type="paragraph" w:customStyle="1" w:styleId="xl47">
    <w:name w:val="xl47"/>
    <w:basedOn w:val="Normal"/>
    <w:rsid w:val="00107508"/>
    <w:pPr>
      <w:pBdr>
        <w:top w:val="single" w:sz="4" w:space="0" w:color="auto"/>
        <w:bottom w:val="single" w:sz="4" w:space="0" w:color="auto"/>
      </w:pBdr>
      <w:shd w:val="clear" w:color="auto" w:fill="FFFFFF"/>
      <w:spacing w:before="100" w:beforeAutospacing="1" w:after="100" w:afterAutospacing="1"/>
    </w:pPr>
    <w:rPr>
      <w:rFonts w:ascii="Times New Roman" w:hAnsi="Times New Roman"/>
      <w:sz w:val="16"/>
      <w:szCs w:val="16"/>
    </w:rPr>
  </w:style>
  <w:style w:type="paragraph" w:customStyle="1" w:styleId="xl48">
    <w:name w:val="xl48"/>
    <w:basedOn w:val="Normal"/>
    <w:rsid w:val="00107508"/>
    <w:pPr>
      <w:pBdr>
        <w:top w:val="single" w:sz="4" w:space="0" w:color="auto"/>
        <w:left w:val="double" w:sz="6" w:space="0" w:color="auto"/>
        <w:bottom w:val="single" w:sz="4" w:space="0" w:color="auto"/>
      </w:pBdr>
      <w:shd w:val="clear" w:color="auto" w:fill="FFFFFF"/>
      <w:spacing w:before="100" w:beforeAutospacing="1" w:after="100" w:afterAutospacing="1"/>
    </w:pPr>
    <w:rPr>
      <w:rFonts w:ascii="Times New Roman" w:hAnsi="Times New Roman"/>
      <w:sz w:val="16"/>
      <w:szCs w:val="16"/>
    </w:rPr>
  </w:style>
  <w:style w:type="paragraph" w:customStyle="1" w:styleId="xl49">
    <w:name w:val="xl49"/>
    <w:basedOn w:val="Normal"/>
    <w:rsid w:val="00107508"/>
    <w:pPr>
      <w:pBdr>
        <w:bottom w:val="single" w:sz="4" w:space="0" w:color="auto"/>
        <w:righ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50">
    <w:name w:val="xl50"/>
    <w:basedOn w:val="Normal"/>
    <w:rsid w:val="00107508"/>
    <w:pPr>
      <w:pBdr>
        <w:left w:val="double" w:sz="6" w:space="0" w:color="auto"/>
        <w:bottom w:val="single" w:sz="8" w:space="0" w:color="auto"/>
      </w:pBdr>
      <w:spacing w:before="100" w:beforeAutospacing="1" w:after="100" w:afterAutospacing="1"/>
      <w:jc w:val="center"/>
    </w:pPr>
    <w:rPr>
      <w:rFonts w:ascii="Trebuchet MS" w:hAnsi="Trebuchet MS"/>
      <w:b/>
      <w:bCs/>
    </w:rPr>
  </w:style>
  <w:style w:type="paragraph" w:customStyle="1" w:styleId="xl51">
    <w:name w:val="xl51"/>
    <w:basedOn w:val="Normal"/>
    <w:rsid w:val="00107508"/>
    <w:pPr>
      <w:pBdr>
        <w:left w:val="double" w:sz="6" w:space="0" w:color="auto"/>
        <w:bottom w:val="single" w:sz="8" w:space="0" w:color="auto"/>
      </w:pBdr>
      <w:spacing w:before="100" w:beforeAutospacing="1" w:after="100" w:afterAutospacing="1"/>
      <w:jc w:val="center"/>
    </w:pPr>
    <w:rPr>
      <w:rFonts w:ascii="Trebuchet MS" w:hAnsi="Trebuchet MS"/>
    </w:rPr>
  </w:style>
  <w:style w:type="paragraph" w:customStyle="1" w:styleId="xl52">
    <w:name w:val="xl52"/>
    <w:basedOn w:val="Normal"/>
    <w:rsid w:val="00107508"/>
    <w:pPr>
      <w:pBdr>
        <w:left w:val="double" w:sz="6" w:space="0" w:color="auto"/>
        <w:bottom w:val="double" w:sz="6" w:space="0" w:color="auto"/>
      </w:pBdr>
      <w:spacing w:before="100" w:beforeAutospacing="1" w:after="100" w:afterAutospacing="1"/>
    </w:pPr>
    <w:rPr>
      <w:rFonts w:ascii="Times New Roman" w:hAnsi="Times New Roman"/>
    </w:rPr>
  </w:style>
  <w:style w:type="paragraph" w:customStyle="1" w:styleId="xl53">
    <w:name w:val="xl53"/>
    <w:basedOn w:val="Normal"/>
    <w:rsid w:val="00107508"/>
    <w:pPr>
      <w:pBdr>
        <w:left w:val="double" w:sz="6" w:space="0" w:color="auto"/>
        <w:bottom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54">
    <w:name w:val="xl54"/>
    <w:basedOn w:val="Normal"/>
    <w:rsid w:val="00107508"/>
    <w:pPr>
      <w:pBdr>
        <w:bottom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55">
    <w:name w:val="xl55"/>
    <w:basedOn w:val="Normal"/>
    <w:rsid w:val="00107508"/>
    <w:pPr>
      <w:pBdr>
        <w:bottom w:val="double" w:sz="6" w:space="0" w:color="auto"/>
        <w:right w:val="double" w:sz="6" w:space="0" w:color="auto"/>
      </w:pBdr>
      <w:shd w:val="clear" w:color="auto" w:fill="FFFFFF"/>
      <w:spacing w:before="100" w:beforeAutospacing="1" w:after="100" w:afterAutospacing="1"/>
    </w:pPr>
    <w:rPr>
      <w:rFonts w:ascii="Times New Roman" w:hAnsi="Times New Roman"/>
      <w:sz w:val="16"/>
      <w:szCs w:val="16"/>
    </w:rPr>
  </w:style>
  <w:style w:type="paragraph" w:customStyle="1" w:styleId="xl56">
    <w:name w:val="xl56"/>
    <w:basedOn w:val="Normal"/>
    <w:rsid w:val="00107508"/>
    <w:pPr>
      <w:spacing w:before="100" w:beforeAutospacing="1" w:after="100" w:afterAutospacing="1"/>
      <w:jc w:val="center"/>
    </w:pPr>
    <w:rPr>
      <w:rFonts w:ascii="Trebuchet MS" w:hAnsi="Trebuchet MS"/>
      <w:b/>
      <w:bCs/>
      <w:sz w:val="22"/>
      <w:szCs w:val="22"/>
    </w:rPr>
  </w:style>
  <w:style w:type="paragraph" w:customStyle="1" w:styleId="xl57">
    <w:name w:val="xl57"/>
    <w:basedOn w:val="Normal"/>
    <w:rsid w:val="00107508"/>
    <w:pPr>
      <w:spacing w:before="100" w:beforeAutospacing="1" w:after="100" w:afterAutospacing="1"/>
    </w:pPr>
    <w:rPr>
      <w:rFonts w:ascii="Trebuchet MS" w:hAnsi="Trebuchet MS"/>
      <w:b/>
      <w:bCs/>
    </w:rPr>
  </w:style>
  <w:style w:type="paragraph" w:customStyle="1" w:styleId="xl58">
    <w:name w:val="xl58"/>
    <w:basedOn w:val="Normal"/>
    <w:rsid w:val="00107508"/>
    <w:pPr>
      <w:pBdr>
        <w:top w:val="double" w:sz="6" w:space="0" w:color="auto"/>
        <w:left w:val="double" w:sz="6" w:space="0" w:color="auto"/>
        <w:bottom w:val="double" w:sz="6" w:space="0" w:color="auto"/>
        <w:right w:val="single" w:sz="4" w:space="0" w:color="auto"/>
      </w:pBdr>
      <w:shd w:val="clear" w:color="auto" w:fill="FFFFFF"/>
      <w:spacing w:before="100" w:beforeAutospacing="1" w:after="100" w:afterAutospacing="1"/>
      <w:jc w:val="center"/>
    </w:pPr>
    <w:rPr>
      <w:rFonts w:cs="Arial"/>
      <w:b/>
      <w:bCs/>
    </w:rPr>
  </w:style>
  <w:style w:type="paragraph" w:customStyle="1" w:styleId="xl59">
    <w:name w:val="xl59"/>
    <w:basedOn w:val="Normal"/>
    <w:rsid w:val="00107508"/>
    <w:pPr>
      <w:pBdr>
        <w:top w:val="double" w:sz="6" w:space="0" w:color="auto"/>
        <w:left w:val="single" w:sz="4" w:space="0" w:color="auto"/>
        <w:bottom w:val="double" w:sz="6" w:space="0" w:color="auto"/>
        <w:right w:val="single" w:sz="4" w:space="0" w:color="auto"/>
      </w:pBdr>
      <w:shd w:val="clear" w:color="auto" w:fill="FFFFFF"/>
      <w:spacing w:before="100" w:beforeAutospacing="1" w:after="100" w:afterAutospacing="1"/>
      <w:jc w:val="center"/>
    </w:pPr>
    <w:rPr>
      <w:rFonts w:cs="Arial"/>
      <w:b/>
      <w:bCs/>
    </w:rPr>
  </w:style>
  <w:style w:type="paragraph" w:customStyle="1" w:styleId="xl60">
    <w:name w:val="xl60"/>
    <w:basedOn w:val="Normal"/>
    <w:rsid w:val="00107508"/>
    <w:pPr>
      <w:pBdr>
        <w:top w:val="double" w:sz="6" w:space="0" w:color="auto"/>
        <w:left w:val="single" w:sz="4" w:space="0" w:color="auto"/>
        <w:bottom w:val="double" w:sz="6" w:space="0" w:color="auto"/>
        <w:right w:val="double" w:sz="6" w:space="0" w:color="auto"/>
      </w:pBdr>
      <w:shd w:val="clear" w:color="auto" w:fill="FFFFFF"/>
      <w:spacing w:before="100" w:beforeAutospacing="1" w:after="100" w:afterAutospacing="1"/>
      <w:jc w:val="center"/>
    </w:pPr>
    <w:rPr>
      <w:rFonts w:cs="Arial"/>
      <w:b/>
      <w:bCs/>
    </w:rPr>
  </w:style>
  <w:style w:type="paragraph" w:customStyle="1" w:styleId="xl61">
    <w:name w:val="xl61"/>
    <w:basedOn w:val="Normal"/>
    <w:rsid w:val="00107508"/>
    <w:pPr>
      <w:pBdr>
        <w:top w:val="double" w:sz="6" w:space="0" w:color="auto"/>
        <w:left w:val="double" w:sz="6" w:space="0" w:color="auto"/>
        <w:bottom w:val="double" w:sz="6" w:space="0" w:color="auto"/>
      </w:pBdr>
      <w:spacing w:before="100" w:beforeAutospacing="1" w:after="100" w:afterAutospacing="1"/>
    </w:pPr>
    <w:rPr>
      <w:rFonts w:ascii="Times New Roman" w:hAnsi="Times New Roman"/>
    </w:rPr>
  </w:style>
  <w:style w:type="paragraph" w:customStyle="1" w:styleId="xl62">
    <w:name w:val="xl62"/>
    <w:basedOn w:val="Normal"/>
    <w:rsid w:val="00107508"/>
    <w:pPr>
      <w:pBdr>
        <w:top w:val="double" w:sz="6" w:space="0" w:color="auto"/>
        <w:bottom w:val="double" w:sz="6" w:space="0" w:color="auto"/>
      </w:pBdr>
      <w:spacing w:before="100" w:beforeAutospacing="1" w:after="100" w:afterAutospacing="1"/>
    </w:pPr>
    <w:rPr>
      <w:rFonts w:ascii="Times New Roman" w:hAnsi="Times New Roman"/>
    </w:rPr>
  </w:style>
  <w:style w:type="paragraph" w:customStyle="1" w:styleId="xl63">
    <w:name w:val="xl63"/>
    <w:basedOn w:val="Normal"/>
    <w:rsid w:val="00107508"/>
    <w:pPr>
      <w:pBdr>
        <w:top w:val="double" w:sz="6" w:space="0" w:color="auto"/>
        <w:bottom w:val="double" w:sz="6" w:space="0" w:color="auto"/>
        <w:right w:val="double" w:sz="6" w:space="0" w:color="auto"/>
      </w:pBdr>
      <w:spacing w:before="100" w:beforeAutospacing="1" w:after="100" w:afterAutospacing="1"/>
    </w:pPr>
    <w:rPr>
      <w:rFonts w:ascii="Times New Roman" w:hAnsi="Times New Roman"/>
    </w:rPr>
  </w:style>
  <w:style w:type="paragraph" w:customStyle="1" w:styleId="xl64">
    <w:name w:val="xl64"/>
    <w:basedOn w:val="Normal"/>
    <w:rsid w:val="00107508"/>
    <w:pPr>
      <w:pBdr>
        <w:top w:val="double" w:sz="6" w:space="0" w:color="auto"/>
        <w:bottom w:val="double" w:sz="6" w:space="0" w:color="auto"/>
        <w:right w:val="double" w:sz="6" w:space="0" w:color="auto"/>
      </w:pBdr>
      <w:spacing w:before="100" w:beforeAutospacing="1" w:after="100" w:afterAutospacing="1"/>
      <w:jc w:val="right"/>
    </w:pPr>
    <w:rPr>
      <w:rFonts w:ascii="Trebuchet MS" w:hAnsi="Trebuchet MS"/>
      <w:b/>
      <w:bCs/>
    </w:rPr>
  </w:style>
  <w:style w:type="paragraph" w:customStyle="1" w:styleId="xl65">
    <w:name w:val="xl65"/>
    <w:basedOn w:val="Normal"/>
    <w:rsid w:val="00107508"/>
    <w:pPr>
      <w:pBdr>
        <w:top w:val="double" w:sz="6" w:space="0" w:color="auto"/>
        <w:bottom w:val="double" w:sz="6" w:space="0" w:color="auto"/>
      </w:pBdr>
      <w:spacing w:before="100" w:beforeAutospacing="1" w:after="100" w:afterAutospacing="1"/>
    </w:pPr>
    <w:rPr>
      <w:rFonts w:cs="Arial"/>
      <w:b/>
      <w:bCs/>
    </w:rPr>
  </w:style>
  <w:style w:type="paragraph" w:customStyle="1" w:styleId="xl66">
    <w:name w:val="xl66"/>
    <w:basedOn w:val="Normal"/>
    <w:rsid w:val="00107508"/>
    <w:pPr>
      <w:pBdr>
        <w:top w:val="double" w:sz="6" w:space="0" w:color="auto"/>
        <w:bottom w:val="double" w:sz="6" w:space="0" w:color="auto"/>
        <w:right w:val="double" w:sz="6" w:space="0" w:color="auto"/>
      </w:pBdr>
      <w:spacing w:before="100" w:beforeAutospacing="1" w:after="100" w:afterAutospacing="1"/>
    </w:pPr>
    <w:rPr>
      <w:rFonts w:cs="Arial"/>
      <w:b/>
      <w:bCs/>
      <w:sz w:val="16"/>
      <w:szCs w:val="16"/>
    </w:rPr>
  </w:style>
  <w:style w:type="paragraph" w:customStyle="1" w:styleId="xl67">
    <w:name w:val="xl67"/>
    <w:basedOn w:val="Normal"/>
    <w:rsid w:val="00107508"/>
    <w:pPr>
      <w:pBdr>
        <w:right w:val="double" w:sz="6" w:space="0" w:color="auto"/>
      </w:pBdr>
      <w:shd w:val="clear" w:color="auto" w:fill="FFFFFF"/>
      <w:spacing w:before="100" w:beforeAutospacing="1" w:after="100" w:afterAutospacing="1"/>
    </w:pPr>
    <w:rPr>
      <w:rFonts w:ascii="Trebuchet MS" w:hAnsi="Trebuchet MS"/>
      <w:sz w:val="16"/>
      <w:szCs w:val="16"/>
    </w:rPr>
  </w:style>
  <w:style w:type="paragraph" w:customStyle="1" w:styleId="xl68">
    <w:name w:val="xl68"/>
    <w:basedOn w:val="Normal"/>
    <w:rsid w:val="00107508"/>
    <w:pPr>
      <w:pBdr>
        <w:right w:val="double" w:sz="6" w:space="0" w:color="auto"/>
      </w:pBdr>
      <w:shd w:val="clear" w:color="auto" w:fill="FFFFFF"/>
      <w:spacing w:before="100" w:beforeAutospacing="1" w:after="100" w:afterAutospacing="1"/>
    </w:pPr>
    <w:rPr>
      <w:rFonts w:cs="Arial"/>
      <w:sz w:val="16"/>
      <w:szCs w:val="16"/>
    </w:rPr>
  </w:style>
  <w:style w:type="paragraph" w:customStyle="1" w:styleId="xl69">
    <w:name w:val="xl69"/>
    <w:basedOn w:val="Normal"/>
    <w:rsid w:val="00107508"/>
    <w:pPr>
      <w:pBdr>
        <w:bottom w:val="single" w:sz="8" w:space="0" w:color="auto"/>
        <w:right w:val="double" w:sz="6" w:space="0" w:color="auto"/>
      </w:pBdr>
      <w:shd w:val="clear" w:color="auto" w:fill="FFFFFF"/>
      <w:spacing w:before="100" w:beforeAutospacing="1" w:after="100" w:afterAutospacing="1"/>
    </w:pPr>
    <w:rPr>
      <w:rFonts w:ascii="Trebuchet MS" w:hAnsi="Trebuchet MS"/>
      <w:sz w:val="16"/>
      <w:szCs w:val="16"/>
    </w:rPr>
  </w:style>
  <w:style w:type="paragraph" w:customStyle="1" w:styleId="xl70">
    <w:name w:val="xl70"/>
    <w:basedOn w:val="Normal"/>
    <w:rsid w:val="00107508"/>
    <w:pPr>
      <w:shd w:val="clear" w:color="auto" w:fill="FFFFFF"/>
      <w:spacing w:before="100" w:beforeAutospacing="1" w:after="100" w:afterAutospacing="1"/>
    </w:pPr>
    <w:rPr>
      <w:rFonts w:cs="Arial"/>
      <w:sz w:val="16"/>
      <w:szCs w:val="16"/>
    </w:rPr>
  </w:style>
  <w:style w:type="paragraph" w:customStyle="1" w:styleId="xl71">
    <w:name w:val="xl71"/>
    <w:basedOn w:val="Normal"/>
    <w:rsid w:val="00107508"/>
    <w:pPr>
      <w:pBdr>
        <w:bottom w:val="double" w:sz="6" w:space="0" w:color="auto"/>
      </w:pBdr>
      <w:shd w:val="clear" w:color="auto" w:fill="FFFFFF"/>
      <w:spacing w:before="100" w:beforeAutospacing="1" w:after="100" w:afterAutospacing="1"/>
    </w:pPr>
    <w:rPr>
      <w:rFonts w:ascii="Trebuchet MS" w:hAnsi="Trebuchet MS"/>
      <w:sz w:val="16"/>
      <w:szCs w:val="16"/>
    </w:rPr>
  </w:style>
  <w:style w:type="paragraph" w:customStyle="1" w:styleId="xl72">
    <w:name w:val="xl72"/>
    <w:basedOn w:val="Normal"/>
    <w:rsid w:val="00107508"/>
    <w:pPr>
      <w:pBdr>
        <w:top w:val="single" w:sz="8" w:space="0" w:color="auto"/>
        <w:bottom w:val="single" w:sz="8" w:space="0" w:color="auto"/>
      </w:pBdr>
      <w:shd w:val="clear" w:color="auto" w:fill="FFFFFF"/>
      <w:spacing w:before="100" w:beforeAutospacing="1" w:after="100" w:afterAutospacing="1"/>
    </w:pPr>
    <w:rPr>
      <w:rFonts w:ascii="Trebuchet MS" w:hAnsi="Trebuchet MS"/>
      <w:sz w:val="16"/>
      <w:szCs w:val="16"/>
    </w:rPr>
  </w:style>
  <w:style w:type="paragraph" w:customStyle="1" w:styleId="xl73">
    <w:name w:val="xl73"/>
    <w:basedOn w:val="Normal"/>
    <w:rsid w:val="00107508"/>
    <w:pPr>
      <w:pBdr>
        <w:bottom w:val="single" w:sz="8" w:space="0" w:color="auto"/>
        <w:right w:val="double" w:sz="6" w:space="0" w:color="auto"/>
      </w:pBdr>
      <w:shd w:val="clear" w:color="auto" w:fill="FFFFFF"/>
      <w:spacing w:before="100" w:beforeAutospacing="1" w:after="100" w:afterAutospacing="1"/>
    </w:pPr>
    <w:rPr>
      <w:rFonts w:ascii="Trebuchet MS" w:hAnsi="Trebuchet MS"/>
      <w:b/>
      <w:bCs/>
      <w:sz w:val="16"/>
      <w:szCs w:val="16"/>
    </w:rPr>
  </w:style>
  <w:style w:type="paragraph" w:customStyle="1" w:styleId="xl74">
    <w:name w:val="xl74"/>
    <w:basedOn w:val="Normal"/>
    <w:rsid w:val="00107508"/>
    <w:pPr>
      <w:pBdr>
        <w:bottom w:val="double" w:sz="6" w:space="0" w:color="auto"/>
        <w:right w:val="double" w:sz="6" w:space="0" w:color="auto"/>
      </w:pBdr>
      <w:spacing w:before="100" w:beforeAutospacing="1" w:after="100" w:afterAutospacing="1"/>
      <w:jc w:val="center"/>
    </w:pPr>
    <w:rPr>
      <w:rFonts w:ascii="Trebuchet MS" w:hAnsi="Trebuchet MS"/>
      <w:b/>
      <w:bCs/>
    </w:rPr>
  </w:style>
  <w:style w:type="paragraph" w:customStyle="1" w:styleId="xl75">
    <w:name w:val="xl75"/>
    <w:basedOn w:val="Normal"/>
    <w:rsid w:val="00107508"/>
    <w:pPr>
      <w:pBdr>
        <w:right w:val="double" w:sz="6" w:space="0" w:color="auto"/>
      </w:pBdr>
      <w:spacing w:before="100" w:beforeAutospacing="1" w:after="100" w:afterAutospacing="1"/>
    </w:pPr>
    <w:rPr>
      <w:rFonts w:ascii="Trebuchet MS" w:hAnsi="Trebuchet MS"/>
      <w:b/>
      <w:bCs/>
    </w:rPr>
  </w:style>
  <w:style w:type="paragraph" w:customStyle="1" w:styleId="xl76">
    <w:name w:val="xl76"/>
    <w:basedOn w:val="Normal"/>
    <w:rsid w:val="00107508"/>
    <w:pPr>
      <w:pBdr>
        <w:right w:val="double" w:sz="6" w:space="0" w:color="auto"/>
      </w:pBdr>
      <w:spacing w:before="100" w:beforeAutospacing="1" w:after="100" w:afterAutospacing="1"/>
      <w:jc w:val="center"/>
    </w:pPr>
    <w:rPr>
      <w:rFonts w:ascii="Trebuchet MS" w:hAnsi="Trebuchet MS"/>
      <w:b/>
      <w:bCs/>
    </w:rPr>
  </w:style>
  <w:style w:type="paragraph" w:customStyle="1" w:styleId="xl77">
    <w:name w:val="xl77"/>
    <w:basedOn w:val="Normal"/>
    <w:rsid w:val="00107508"/>
    <w:pPr>
      <w:pBdr>
        <w:right w:val="double" w:sz="6" w:space="0" w:color="auto"/>
      </w:pBdr>
      <w:spacing w:before="100" w:beforeAutospacing="1" w:after="100" w:afterAutospacing="1"/>
      <w:jc w:val="center"/>
    </w:pPr>
    <w:rPr>
      <w:rFonts w:ascii="Trebuchet MS" w:hAnsi="Trebuchet MS"/>
      <w:b/>
      <w:bCs/>
    </w:rPr>
  </w:style>
  <w:style w:type="paragraph" w:customStyle="1" w:styleId="ndice">
    <w:name w:val="Índice"/>
    <w:basedOn w:val="Normal"/>
    <w:rsid w:val="00107508"/>
    <w:pPr>
      <w:suppressLineNumbers/>
      <w:suppressAutoHyphens/>
    </w:pPr>
    <w:rPr>
      <w:rFonts w:ascii="Times New Roman" w:hAnsi="Times New Roman" w:cs="Tahoma"/>
      <w:lang w:eastAsia="ar-SA"/>
    </w:rPr>
  </w:style>
  <w:style w:type="paragraph" w:customStyle="1" w:styleId="Textoindependiente31">
    <w:name w:val="Texto independiente 31"/>
    <w:basedOn w:val="Normal"/>
    <w:rsid w:val="00107508"/>
    <w:pPr>
      <w:suppressAutoHyphens/>
      <w:jc w:val="both"/>
    </w:pPr>
    <w:rPr>
      <w:b/>
      <w:szCs w:val="20"/>
      <w:lang w:eastAsia="ar-SA"/>
    </w:rPr>
  </w:style>
  <w:style w:type="paragraph" w:customStyle="1" w:styleId="Textoindependiente21">
    <w:name w:val="Texto independiente 21"/>
    <w:basedOn w:val="Normal"/>
    <w:rsid w:val="00107508"/>
    <w:pPr>
      <w:suppressAutoHyphens/>
      <w:spacing w:line="360" w:lineRule="auto"/>
      <w:jc w:val="both"/>
    </w:pPr>
    <w:rPr>
      <w:rFonts w:ascii="Tahoma" w:hAnsi="Tahoma" w:cs="Tahoma"/>
      <w:color w:val="000000"/>
      <w:lang w:eastAsia="ar-SA"/>
    </w:rPr>
  </w:style>
  <w:style w:type="paragraph" w:styleId="Ttulo">
    <w:name w:val="Title"/>
    <w:basedOn w:val="Normal"/>
    <w:next w:val="Subttulo"/>
    <w:link w:val="TtuloCar"/>
    <w:qFormat/>
    <w:rsid w:val="00107508"/>
    <w:pPr>
      <w:suppressAutoHyphens/>
      <w:jc w:val="center"/>
    </w:pPr>
    <w:rPr>
      <w:rFonts w:ascii="Times New Roman" w:hAnsi="Times New Roman"/>
      <w:b/>
      <w:sz w:val="22"/>
      <w:szCs w:val="20"/>
      <w:lang w:eastAsia="ar-SA"/>
    </w:rPr>
  </w:style>
  <w:style w:type="character" w:customStyle="1" w:styleId="TtuloCar">
    <w:name w:val="Título Car"/>
    <w:basedOn w:val="Fuentedeprrafopredeter"/>
    <w:link w:val="Ttulo"/>
    <w:rsid w:val="00107508"/>
    <w:rPr>
      <w:rFonts w:ascii="Times New Roman" w:eastAsia="Times New Roman" w:hAnsi="Times New Roman" w:cs="Times New Roman"/>
      <w:b/>
      <w:szCs w:val="20"/>
      <w:lang w:val="es-ES" w:eastAsia="ar-SA"/>
    </w:rPr>
  </w:style>
  <w:style w:type="paragraph" w:styleId="Subttulo">
    <w:name w:val="Subtitle"/>
    <w:basedOn w:val="Normal"/>
    <w:link w:val="SubttuloCar"/>
    <w:qFormat/>
    <w:rsid w:val="00107508"/>
    <w:pPr>
      <w:spacing w:after="60"/>
      <w:jc w:val="center"/>
      <w:outlineLvl w:val="1"/>
    </w:pPr>
    <w:rPr>
      <w:rFonts w:cs="Arial"/>
    </w:rPr>
  </w:style>
  <w:style w:type="character" w:customStyle="1" w:styleId="SubttuloCar">
    <w:name w:val="Subtítulo Car"/>
    <w:basedOn w:val="Fuentedeprrafopredeter"/>
    <w:link w:val="Subttulo"/>
    <w:rsid w:val="00107508"/>
    <w:rPr>
      <w:rFonts w:ascii="Arial" w:eastAsia="Times New Roman" w:hAnsi="Arial" w:cs="Arial"/>
      <w:sz w:val="24"/>
      <w:szCs w:val="24"/>
      <w:lang w:val="es-ES" w:eastAsia="es-ES"/>
    </w:rPr>
  </w:style>
  <w:style w:type="paragraph" w:styleId="Textoindependiente2">
    <w:name w:val="Body Text 2"/>
    <w:basedOn w:val="Normal"/>
    <w:link w:val="Textoindependiente2Car"/>
    <w:rsid w:val="00107508"/>
    <w:pPr>
      <w:spacing w:after="120" w:line="480" w:lineRule="auto"/>
    </w:pPr>
    <w:rPr>
      <w:rFonts w:ascii="Times New Roman" w:hAnsi="Times New Roman"/>
      <w:sz w:val="20"/>
      <w:szCs w:val="20"/>
    </w:rPr>
  </w:style>
  <w:style w:type="character" w:customStyle="1" w:styleId="Textoindependiente2Car">
    <w:name w:val="Texto independiente 2 Car"/>
    <w:basedOn w:val="Fuentedeprrafopredeter"/>
    <w:link w:val="Textoindependiente2"/>
    <w:rsid w:val="00107508"/>
    <w:rPr>
      <w:rFonts w:ascii="Times New Roman" w:eastAsia="Times New Roman" w:hAnsi="Times New Roman" w:cs="Times New Roman"/>
      <w:sz w:val="20"/>
      <w:szCs w:val="20"/>
      <w:lang w:val="es-ES" w:eastAsia="es-ES"/>
    </w:rPr>
  </w:style>
  <w:style w:type="paragraph" w:styleId="Lista">
    <w:name w:val="List"/>
    <w:basedOn w:val="Normal"/>
    <w:rsid w:val="00107508"/>
    <w:pPr>
      <w:ind w:left="283" w:hanging="283"/>
    </w:pPr>
    <w:rPr>
      <w:rFonts w:ascii="Times New Roman" w:hAnsi="Times New Roman"/>
      <w:sz w:val="20"/>
      <w:szCs w:val="20"/>
      <w:lang w:eastAsia="es-MX"/>
    </w:rPr>
  </w:style>
  <w:style w:type="paragraph" w:styleId="Lista2">
    <w:name w:val="List 2"/>
    <w:basedOn w:val="Normal"/>
    <w:rsid w:val="00107508"/>
    <w:pPr>
      <w:ind w:left="566" w:hanging="283"/>
    </w:pPr>
    <w:rPr>
      <w:rFonts w:ascii="Times New Roman" w:hAnsi="Times New Roman"/>
      <w:sz w:val="20"/>
      <w:szCs w:val="20"/>
      <w:lang w:eastAsia="es-MX"/>
    </w:rPr>
  </w:style>
  <w:style w:type="paragraph" w:styleId="Lista3">
    <w:name w:val="List 3"/>
    <w:basedOn w:val="Normal"/>
    <w:rsid w:val="00107508"/>
    <w:pPr>
      <w:ind w:left="849" w:hanging="283"/>
    </w:pPr>
    <w:rPr>
      <w:rFonts w:ascii="Times New Roman" w:hAnsi="Times New Roman"/>
      <w:sz w:val="20"/>
      <w:szCs w:val="20"/>
      <w:lang w:eastAsia="es-MX"/>
    </w:rPr>
  </w:style>
  <w:style w:type="paragraph" w:styleId="Encabezadodemensaje">
    <w:name w:val="Message Header"/>
    <w:basedOn w:val="Normal"/>
    <w:link w:val="EncabezadodemensajeCar"/>
    <w:rsid w:val="00107508"/>
    <w:pPr>
      <w:pBdr>
        <w:top w:val="single" w:sz="6" w:space="1" w:color="auto"/>
        <w:left w:val="single" w:sz="6" w:space="1" w:color="auto"/>
        <w:bottom w:val="single" w:sz="6" w:space="1" w:color="auto"/>
        <w:right w:val="single" w:sz="6" w:space="1" w:color="auto"/>
      </w:pBdr>
      <w:shd w:val="pct20" w:color="auto" w:fill="auto"/>
      <w:ind w:left="1134" w:hanging="1134"/>
    </w:pPr>
    <w:rPr>
      <w:rFonts w:cs="Arial"/>
      <w:lang w:eastAsia="es-MX"/>
    </w:rPr>
  </w:style>
  <w:style w:type="character" w:customStyle="1" w:styleId="EncabezadodemensajeCar">
    <w:name w:val="Encabezado de mensaje Car"/>
    <w:basedOn w:val="Fuentedeprrafopredeter"/>
    <w:link w:val="Encabezadodemensaje"/>
    <w:rsid w:val="00107508"/>
    <w:rPr>
      <w:rFonts w:ascii="Arial" w:eastAsia="Times New Roman" w:hAnsi="Arial" w:cs="Arial"/>
      <w:sz w:val="24"/>
      <w:szCs w:val="24"/>
      <w:shd w:val="pct20" w:color="auto" w:fill="auto"/>
      <w:lang w:val="es-ES" w:eastAsia="es-MX"/>
    </w:rPr>
  </w:style>
  <w:style w:type="paragraph" w:styleId="Listaconvietas">
    <w:name w:val="List Bullet"/>
    <w:basedOn w:val="Normal"/>
    <w:rsid w:val="00107508"/>
    <w:pPr>
      <w:numPr>
        <w:numId w:val="2"/>
      </w:numPr>
    </w:pPr>
    <w:rPr>
      <w:rFonts w:ascii="Times New Roman" w:hAnsi="Times New Roman"/>
      <w:sz w:val="20"/>
      <w:szCs w:val="20"/>
      <w:lang w:eastAsia="es-MX"/>
    </w:rPr>
  </w:style>
  <w:style w:type="paragraph" w:styleId="Listaconvietas2">
    <w:name w:val="List Bullet 2"/>
    <w:basedOn w:val="Normal"/>
    <w:rsid w:val="00107508"/>
    <w:pPr>
      <w:numPr>
        <w:numId w:val="3"/>
      </w:numPr>
    </w:pPr>
    <w:rPr>
      <w:rFonts w:ascii="Times New Roman" w:hAnsi="Times New Roman"/>
      <w:sz w:val="20"/>
      <w:szCs w:val="20"/>
      <w:lang w:eastAsia="es-MX"/>
    </w:rPr>
  </w:style>
  <w:style w:type="paragraph" w:styleId="Listaconvietas3">
    <w:name w:val="List Bullet 3"/>
    <w:basedOn w:val="Normal"/>
    <w:rsid w:val="00107508"/>
    <w:pPr>
      <w:numPr>
        <w:numId w:val="4"/>
      </w:numPr>
    </w:pPr>
    <w:rPr>
      <w:rFonts w:ascii="Times New Roman" w:hAnsi="Times New Roman"/>
      <w:sz w:val="20"/>
      <w:szCs w:val="20"/>
      <w:lang w:eastAsia="es-MX"/>
    </w:rPr>
  </w:style>
  <w:style w:type="paragraph" w:styleId="Listaconvietas4">
    <w:name w:val="List Bullet 4"/>
    <w:basedOn w:val="Normal"/>
    <w:rsid w:val="00107508"/>
    <w:pPr>
      <w:numPr>
        <w:numId w:val="5"/>
      </w:numPr>
    </w:pPr>
    <w:rPr>
      <w:rFonts w:ascii="Times New Roman" w:hAnsi="Times New Roman"/>
      <w:sz w:val="20"/>
      <w:szCs w:val="20"/>
      <w:lang w:eastAsia="es-MX"/>
    </w:rPr>
  </w:style>
  <w:style w:type="paragraph" w:styleId="Continuarlista">
    <w:name w:val="List Continue"/>
    <w:basedOn w:val="Normal"/>
    <w:rsid w:val="00107508"/>
    <w:pPr>
      <w:spacing w:after="120"/>
      <w:ind w:left="283"/>
    </w:pPr>
    <w:rPr>
      <w:rFonts w:ascii="Times New Roman" w:hAnsi="Times New Roman"/>
      <w:sz w:val="20"/>
      <w:szCs w:val="20"/>
      <w:lang w:eastAsia="es-MX"/>
    </w:rPr>
  </w:style>
  <w:style w:type="paragraph" w:styleId="Continuarlista2">
    <w:name w:val="List Continue 2"/>
    <w:basedOn w:val="Normal"/>
    <w:rsid w:val="00107508"/>
    <w:pPr>
      <w:spacing w:after="120"/>
      <w:ind w:left="566"/>
    </w:pPr>
    <w:rPr>
      <w:rFonts w:ascii="Times New Roman" w:hAnsi="Times New Roman"/>
      <w:sz w:val="20"/>
      <w:szCs w:val="20"/>
      <w:lang w:eastAsia="es-MX"/>
    </w:rPr>
  </w:style>
  <w:style w:type="paragraph" w:styleId="Descripcin">
    <w:name w:val="caption"/>
    <w:basedOn w:val="Normal"/>
    <w:next w:val="Normal"/>
    <w:qFormat/>
    <w:rsid w:val="00107508"/>
    <w:rPr>
      <w:rFonts w:ascii="Times New Roman" w:hAnsi="Times New Roman"/>
      <w:b/>
      <w:bCs/>
      <w:sz w:val="20"/>
      <w:szCs w:val="20"/>
      <w:lang w:eastAsia="es-MX"/>
    </w:rPr>
  </w:style>
  <w:style w:type="paragraph" w:styleId="Textoindependienteprimerasangra">
    <w:name w:val="Body Text First Indent"/>
    <w:basedOn w:val="Textoindependiente"/>
    <w:link w:val="TextoindependienteprimerasangraCar"/>
    <w:rsid w:val="00107508"/>
    <w:pPr>
      <w:spacing w:line="240" w:lineRule="auto"/>
      <w:ind w:firstLine="210"/>
    </w:pPr>
    <w:rPr>
      <w:rFonts w:ascii="Times New Roman" w:eastAsia="Times New Roman" w:hAnsi="Times New Roman" w:cs="Times New Roman"/>
      <w:sz w:val="20"/>
      <w:szCs w:val="20"/>
      <w:lang w:val="es-ES" w:eastAsia="es-MX"/>
    </w:rPr>
  </w:style>
  <w:style w:type="character" w:customStyle="1" w:styleId="TextoindependienteprimerasangraCar">
    <w:name w:val="Texto independiente primera sangría Car"/>
    <w:basedOn w:val="TextoindependienteCar"/>
    <w:link w:val="Textoindependienteprimerasangra"/>
    <w:rsid w:val="00107508"/>
    <w:rPr>
      <w:rFonts w:ascii="Times New Roman" w:eastAsia="Times New Roman" w:hAnsi="Times New Roman" w:cs="Times New Roman"/>
      <w:sz w:val="20"/>
      <w:szCs w:val="20"/>
      <w:lang w:val="es-ES" w:eastAsia="es-MX"/>
    </w:rPr>
  </w:style>
  <w:style w:type="paragraph" w:styleId="Textoindependienteprimerasangra2">
    <w:name w:val="Body Text First Indent 2"/>
    <w:basedOn w:val="Sangradetextonormal"/>
    <w:link w:val="Textoindependienteprimerasangra2Car"/>
    <w:rsid w:val="00107508"/>
    <w:pPr>
      <w:spacing w:after="120"/>
      <w:ind w:left="283" w:firstLine="210"/>
      <w:jc w:val="left"/>
    </w:pPr>
    <w:rPr>
      <w:rFonts w:ascii="Times New Roman" w:hAnsi="Times New Roman"/>
      <w:sz w:val="20"/>
      <w:lang w:eastAsia="es-MX"/>
    </w:rPr>
  </w:style>
  <w:style w:type="character" w:customStyle="1" w:styleId="Textoindependienteprimerasangra2Car">
    <w:name w:val="Texto independiente primera sangría 2 Car"/>
    <w:basedOn w:val="SangradetextonormalCar"/>
    <w:link w:val="Textoindependienteprimerasangra2"/>
    <w:rsid w:val="00107508"/>
    <w:rPr>
      <w:rFonts w:ascii="Times New Roman" w:eastAsia="Times New Roman" w:hAnsi="Times New Roman" w:cs="Times New Roman"/>
      <w:sz w:val="20"/>
      <w:szCs w:val="20"/>
      <w:lang w:val="es-ES" w:eastAsia="es-MX"/>
    </w:rPr>
  </w:style>
  <w:style w:type="table" w:customStyle="1" w:styleId="TableGrid">
    <w:name w:val="TableGrid"/>
    <w:rsid w:val="00107508"/>
    <w:pPr>
      <w:spacing w:after="0" w:line="240" w:lineRule="auto"/>
    </w:pPr>
    <w:rPr>
      <w:rFonts w:eastAsiaTheme="minorEastAsia"/>
      <w:lang w:eastAsia="es-MX"/>
    </w:rPr>
    <w:tblPr>
      <w:tblCellMar>
        <w:top w:w="0" w:type="dxa"/>
        <w:left w:w="0" w:type="dxa"/>
        <w:bottom w:w="0" w:type="dxa"/>
        <w:right w:w="0" w:type="dxa"/>
      </w:tblCellMar>
    </w:tblPr>
  </w:style>
  <w:style w:type="numbering" w:customStyle="1" w:styleId="Sinlista1">
    <w:name w:val="Sin lista1"/>
    <w:next w:val="Sinlista"/>
    <w:uiPriority w:val="99"/>
    <w:semiHidden/>
    <w:unhideWhenUsed/>
    <w:rsid w:val="0088262D"/>
  </w:style>
  <w:style w:type="numbering" w:customStyle="1" w:styleId="1111111">
    <w:name w:val="1 / 1.1 / 1.1.11"/>
    <w:basedOn w:val="Sinlista"/>
    <w:next w:val="111111"/>
    <w:rsid w:val="0088262D"/>
  </w:style>
  <w:style w:type="paragraph" w:customStyle="1" w:styleId="a">
    <w:basedOn w:val="Normal"/>
    <w:next w:val="Subttulo"/>
    <w:link w:val="PuestoCar"/>
    <w:qFormat/>
    <w:rsid w:val="0088262D"/>
    <w:pPr>
      <w:suppressAutoHyphens/>
      <w:jc w:val="center"/>
    </w:pPr>
    <w:rPr>
      <w:rFonts w:ascii="Times New Roman" w:hAnsi="Times New Roman"/>
      <w:b/>
      <w:sz w:val="22"/>
      <w:szCs w:val="20"/>
      <w:lang w:eastAsia="ar-SA"/>
    </w:rPr>
  </w:style>
  <w:style w:type="character" w:customStyle="1" w:styleId="PuestoCar">
    <w:name w:val="Puesto Car"/>
    <w:link w:val="a"/>
    <w:rsid w:val="0088262D"/>
    <w:rPr>
      <w:rFonts w:ascii="Times New Roman" w:eastAsia="Times New Roman" w:hAnsi="Times New Roman" w:cs="Times New Roman"/>
      <w:b/>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10476</Words>
  <Characters>57619</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congreso chihuahua</cp:lastModifiedBy>
  <cp:revision>9</cp:revision>
  <cp:lastPrinted>2024-12-26T18:49:00Z</cp:lastPrinted>
  <dcterms:created xsi:type="dcterms:W3CDTF">2024-12-26T16:53:00Z</dcterms:created>
  <dcterms:modified xsi:type="dcterms:W3CDTF">2024-12-26T18:50:00Z</dcterms:modified>
</cp:coreProperties>
</file>