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3930" w14:textId="77777777" w:rsidR="0074184C" w:rsidRPr="00156D89" w:rsidRDefault="0074184C" w:rsidP="0074184C">
      <w:pPr>
        <w:spacing w:after="0" w:line="360" w:lineRule="auto"/>
        <w:contextualSpacing/>
        <w:rPr>
          <w:rFonts w:ascii="Century Gothic" w:eastAsia="Arial Unicode MS" w:hAnsi="Century Gothic" w:cs="Arial"/>
          <w:b/>
          <w:sz w:val="24"/>
          <w:szCs w:val="24"/>
        </w:rPr>
      </w:pPr>
    </w:p>
    <w:p w14:paraId="59BDA97F" w14:textId="77777777" w:rsidR="0074184C" w:rsidRPr="00156D89" w:rsidRDefault="0074184C" w:rsidP="0074184C">
      <w:pPr>
        <w:spacing w:after="0" w:line="360" w:lineRule="auto"/>
        <w:contextualSpacing/>
        <w:rPr>
          <w:rFonts w:ascii="Century Gothic" w:eastAsia="Arial Unicode MS" w:hAnsi="Century Gothic" w:cs="Arial"/>
          <w:b/>
          <w:sz w:val="24"/>
          <w:szCs w:val="24"/>
        </w:rPr>
      </w:pPr>
    </w:p>
    <w:p w14:paraId="5C1C5CC7" w14:textId="77777777" w:rsidR="0074184C" w:rsidRPr="00156D89" w:rsidRDefault="0074184C" w:rsidP="0074184C">
      <w:pPr>
        <w:spacing w:after="0" w:line="360" w:lineRule="auto"/>
        <w:contextualSpacing/>
        <w:rPr>
          <w:rFonts w:ascii="Century Gothic" w:eastAsia="Arial Unicode MS" w:hAnsi="Century Gothic" w:cs="Arial"/>
          <w:b/>
          <w:sz w:val="24"/>
          <w:szCs w:val="24"/>
        </w:rPr>
      </w:pPr>
      <w:r w:rsidRPr="00156D89">
        <w:rPr>
          <w:rFonts w:ascii="Century Gothic" w:eastAsia="Arial Unicode MS" w:hAnsi="Century Gothic" w:cs="Arial"/>
          <w:b/>
          <w:sz w:val="24"/>
          <w:szCs w:val="24"/>
        </w:rPr>
        <w:t>H. CONGRESO DEL ESTADO</w:t>
      </w:r>
    </w:p>
    <w:p w14:paraId="472030DC" w14:textId="77777777" w:rsidR="0074184C" w:rsidRPr="00156D89" w:rsidRDefault="0074184C" w:rsidP="0074184C">
      <w:pPr>
        <w:spacing w:after="0" w:line="360" w:lineRule="auto"/>
        <w:contextualSpacing/>
        <w:rPr>
          <w:rFonts w:ascii="Century Gothic" w:eastAsia="Arial Unicode MS" w:hAnsi="Century Gothic" w:cs="Arial"/>
          <w:b/>
          <w:sz w:val="24"/>
          <w:szCs w:val="24"/>
        </w:rPr>
      </w:pPr>
      <w:r w:rsidRPr="00156D89">
        <w:rPr>
          <w:rFonts w:ascii="Century Gothic" w:eastAsia="Arial Unicode MS" w:hAnsi="Century Gothic" w:cs="Arial"/>
          <w:b/>
          <w:sz w:val="24"/>
          <w:szCs w:val="24"/>
        </w:rPr>
        <w:t>P R E S E N T E.-</w:t>
      </w:r>
    </w:p>
    <w:p w14:paraId="38FF3759" w14:textId="77777777" w:rsidR="0074184C" w:rsidRPr="00156D89" w:rsidRDefault="0074184C" w:rsidP="0074184C">
      <w:pPr>
        <w:spacing w:after="0" w:line="360" w:lineRule="auto"/>
        <w:contextualSpacing/>
        <w:rPr>
          <w:rFonts w:ascii="Century Gothic" w:eastAsia="Arial Unicode MS" w:hAnsi="Century Gothic" w:cs="Arial"/>
          <w:sz w:val="24"/>
          <w:szCs w:val="24"/>
        </w:rPr>
      </w:pPr>
    </w:p>
    <w:p w14:paraId="31FB197D" w14:textId="091F0FDE" w:rsidR="0074184C" w:rsidRPr="00156D89" w:rsidRDefault="0074184C" w:rsidP="0074184C">
      <w:pPr>
        <w:spacing w:after="0" w:line="360" w:lineRule="auto"/>
        <w:contextualSpacing/>
        <w:jc w:val="both"/>
        <w:rPr>
          <w:rFonts w:ascii="Century Gothic" w:eastAsia="Arial Unicode MS" w:hAnsi="Century Gothic" w:cs="Arial"/>
          <w:sz w:val="24"/>
          <w:szCs w:val="24"/>
        </w:rPr>
      </w:pPr>
      <w:bookmarkStart w:id="0" w:name="_Hlk128861178"/>
      <w:r w:rsidRPr="00156D89">
        <w:rPr>
          <w:rFonts w:ascii="Century Gothic" w:eastAsia="Arial Unicode MS" w:hAnsi="Century Gothic" w:cs="Arial"/>
          <w:sz w:val="24"/>
          <w:szCs w:val="24"/>
        </w:rPr>
        <w:t>La Comisión de</w:t>
      </w:r>
      <w:r w:rsidRPr="00156D89">
        <w:t xml:space="preserve"> </w:t>
      </w:r>
      <w:r w:rsidRPr="00156D89">
        <w:rPr>
          <w:rFonts w:ascii="Century Gothic" w:eastAsia="Arial Unicode MS" w:hAnsi="Century Gothic" w:cs="Arial"/>
          <w:sz w:val="24"/>
          <w:szCs w:val="24"/>
        </w:rPr>
        <w:t xml:space="preserve">Asuntos Fronterizos y Atención a Migrantes, con fundamento en lo dispuesto por los artículos </w:t>
      </w:r>
      <w:r w:rsidR="00D6485C">
        <w:rPr>
          <w:rFonts w:ascii="Century Gothic" w:eastAsia="Arial Unicode MS" w:hAnsi="Century Gothic" w:cs="Arial"/>
          <w:sz w:val="24"/>
          <w:szCs w:val="24"/>
        </w:rPr>
        <w:t>57</w:t>
      </w:r>
      <w:r w:rsidR="00CF74CF">
        <w:rPr>
          <w:rFonts w:ascii="Century Gothic" w:eastAsia="Arial Unicode MS" w:hAnsi="Century Gothic" w:cs="Arial"/>
          <w:sz w:val="24"/>
          <w:szCs w:val="24"/>
        </w:rPr>
        <w:t xml:space="preserve"> y</w:t>
      </w:r>
      <w:r w:rsidR="00D6485C">
        <w:rPr>
          <w:rFonts w:ascii="Century Gothic" w:eastAsia="Arial Unicode MS" w:hAnsi="Century Gothic" w:cs="Arial"/>
          <w:sz w:val="24"/>
          <w:szCs w:val="24"/>
        </w:rPr>
        <w:t xml:space="preserve"> 58 </w:t>
      </w:r>
      <w:r w:rsidRPr="00156D89">
        <w:rPr>
          <w:rFonts w:ascii="Century Gothic" w:eastAsia="Arial Unicode MS" w:hAnsi="Century Gothic" w:cs="Arial"/>
          <w:sz w:val="24"/>
          <w:szCs w:val="24"/>
        </w:rPr>
        <w:t>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bookmarkEnd w:id="0"/>
    <w:p w14:paraId="090DA72E" w14:textId="77777777" w:rsidR="0074184C" w:rsidRPr="00156D89" w:rsidRDefault="0074184C" w:rsidP="0074184C">
      <w:pPr>
        <w:spacing w:after="0" w:line="360" w:lineRule="auto"/>
        <w:contextualSpacing/>
        <w:rPr>
          <w:rFonts w:ascii="Century Gothic" w:eastAsia="Arial Unicode MS" w:hAnsi="Century Gothic" w:cs="Arial"/>
          <w:sz w:val="24"/>
          <w:szCs w:val="24"/>
        </w:rPr>
      </w:pPr>
    </w:p>
    <w:p w14:paraId="6BD35039" w14:textId="77777777" w:rsidR="0074184C" w:rsidRPr="00156D89" w:rsidRDefault="0074184C" w:rsidP="0074184C">
      <w:pPr>
        <w:spacing w:after="0" w:line="360" w:lineRule="auto"/>
        <w:contextualSpacing/>
        <w:jc w:val="center"/>
        <w:rPr>
          <w:rFonts w:ascii="Century Gothic" w:eastAsia="Arial Unicode MS" w:hAnsi="Century Gothic" w:cs="Arial"/>
          <w:b/>
          <w:sz w:val="24"/>
          <w:szCs w:val="24"/>
          <w:lang w:val="it-IT"/>
        </w:rPr>
      </w:pPr>
      <w:r w:rsidRPr="00156D89">
        <w:rPr>
          <w:rFonts w:ascii="Century Gothic" w:eastAsia="Arial Unicode MS" w:hAnsi="Century Gothic" w:cs="Arial"/>
          <w:b/>
          <w:sz w:val="24"/>
          <w:szCs w:val="24"/>
          <w:lang w:val="it-IT"/>
        </w:rPr>
        <w:t>A N T E C E D E N T E S</w:t>
      </w:r>
    </w:p>
    <w:p w14:paraId="24B9839C" w14:textId="77777777" w:rsidR="0074184C" w:rsidRPr="00156D89" w:rsidRDefault="0074184C" w:rsidP="0074184C">
      <w:pPr>
        <w:spacing w:after="0" w:line="360" w:lineRule="auto"/>
        <w:contextualSpacing/>
        <w:jc w:val="center"/>
        <w:rPr>
          <w:rFonts w:ascii="Century Gothic" w:eastAsia="Arial Unicode MS" w:hAnsi="Century Gothic" w:cs="Arial"/>
          <w:b/>
          <w:sz w:val="24"/>
          <w:szCs w:val="24"/>
          <w:lang w:val="it-IT"/>
        </w:rPr>
      </w:pPr>
    </w:p>
    <w:p w14:paraId="7BFAB689" w14:textId="7CDBE6FB" w:rsidR="0074184C" w:rsidRPr="00156D89" w:rsidRDefault="0074184C" w:rsidP="0074184C">
      <w:pPr>
        <w:pStyle w:val="Sinespaciado"/>
        <w:spacing w:line="360" w:lineRule="auto"/>
        <w:jc w:val="both"/>
        <w:rPr>
          <w:rFonts w:ascii="Century Gothic" w:eastAsia="Arial Unicode MS" w:hAnsi="Century Gothic" w:cs="Arial"/>
          <w:lang w:val="es-MX"/>
        </w:rPr>
      </w:pPr>
      <w:r w:rsidRPr="00156D89">
        <w:rPr>
          <w:rFonts w:ascii="Century Gothic" w:eastAsia="Arial Unicode MS" w:hAnsi="Century Gothic" w:cs="Arial"/>
          <w:b/>
          <w:lang w:val="es-MX"/>
        </w:rPr>
        <w:t xml:space="preserve">I.- </w:t>
      </w:r>
      <w:r w:rsidRPr="00156D89">
        <w:rPr>
          <w:rFonts w:ascii="Century Gothic" w:eastAsia="Arial Unicode MS" w:hAnsi="Century Gothic" w:cs="Arial"/>
          <w:lang w:val="es-MX"/>
        </w:rPr>
        <w:t>Con fecha veint</w:t>
      </w:r>
      <w:r>
        <w:rPr>
          <w:rFonts w:ascii="Century Gothic" w:eastAsia="Arial Unicode MS" w:hAnsi="Century Gothic" w:cs="Arial"/>
          <w:lang w:val="es-MX"/>
        </w:rPr>
        <w:t>e</w:t>
      </w:r>
      <w:r w:rsidRPr="00156D89">
        <w:rPr>
          <w:rFonts w:ascii="Century Gothic" w:eastAsia="Arial Unicode MS" w:hAnsi="Century Gothic" w:cs="Arial"/>
          <w:lang w:val="es-MX"/>
        </w:rPr>
        <w:t xml:space="preserve"> de </w:t>
      </w:r>
      <w:r>
        <w:rPr>
          <w:rFonts w:ascii="Century Gothic" w:eastAsia="Arial Unicode MS" w:hAnsi="Century Gothic" w:cs="Arial"/>
          <w:lang w:val="es-MX"/>
        </w:rPr>
        <w:t>marzo</w:t>
      </w:r>
      <w:r w:rsidRPr="00156D89">
        <w:rPr>
          <w:rFonts w:ascii="Century Gothic" w:eastAsia="Arial Unicode MS" w:hAnsi="Century Gothic" w:cs="Arial"/>
          <w:lang w:val="es-MX"/>
        </w:rPr>
        <w:t xml:space="preserve"> del año dos mil veinti</w:t>
      </w:r>
      <w:r>
        <w:rPr>
          <w:rFonts w:ascii="Century Gothic" w:eastAsia="Arial Unicode MS" w:hAnsi="Century Gothic" w:cs="Arial"/>
          <w:lang w:val="es-MX"/>
        </w:rPr>
        <w:t>cuatro</w:t>
      </w:r>
      <w:r w:rsidRPr="00156D89">
        <w:rPr>
          <w:rFonts w:ascii="Century Gothic" w:eastAsia="Arial Unicode MS" w:hAnsi="Century Gothic" w:cs="Arial"/>
          <w:lang w:val="es-MX"/>
        </w:rPr>
        <w:t xml:space="preserve">, </w:t>
      </w:r>
      <w:r>
        <w:rPr>
          <w:rFonts w:ascii="Century Gothic" w:eastAsia="Arial Unicode MS" w:hAnsi="Century Gothic" w:cs="Arial"/>
          <w:lang w:val="es-MX"/>
        </w:rPr>
        <w:t>el</w:t>
      </w:r>
      <w:r w:rsidRPr="00156D89">
        <w:rPr>
          <w:rFonts w:ascii="Century Gothic" w:eastAsia="Arial Unicode MS" w:hAnsi="Century Gothic" w:cs="Arial"/>
          <w:lang w:val="es-MX"/>
        </w:rPr>
        <w:t xml:space="preserve"> Diputad</w:t>
      </w:r>
      <w:r>
        <w:rPr>
          <w:rFonts w:ascii="Century Gothic" w:eastAsia="Arial Unicode MS" w:hAnsi="Century Gothic" w:cs="Arial"/>
          <w:lang w:val="es-MX"/>
        </w:rPr>
        <w:t>o</w:t>
      </w:r>
      <w:r w:rsidRPr="00156D89">
        <w:rPr>
          <w:rFonts w:ascii="Century Gothic" w:eastAsia="Arial Unicode MS" w:hAnsi="Century Gothic" w:cs="Arial"/>
          <w:lang w:val="es-MX"/>
        </w:rPr>
        <w:t xml:space="preserve"> </w:t>
      </w:r>
      <w:r>
        <w:rPr>
          <w:rFonts w:ascii="Century Gothic" w:eastAsia="Arial Unicode MS" w:hAnsi="Century Gothic" w:cs="Arial"/>
          <w:lang w:val="es-MX"/>
        </w:rPr>
        <w:t>Francisco Adrián Sánchez Villegas</w:t>
      </w:r>
      <w:r w:rsidRPr="00156D89">
        <w:rPr>
          <w:rFonts w:ascii="Century Gothic" w:eastAsia="Arial Unicode MS" w:hAnsi="Century Gothic" w:cs="Arial"/>
          <w:lang w:val="es-MX"/>
        </w:rPr>
        <w:t xml:space="preserve">, </w:t>
      </w:r>
      <w:r>
        <w:rPr>
          <w:rFonts w:ascii="Century Gothic" w:eastAsia="Arial Unicode MS" w:hAnsi="Century Gothic" w:cs="Arial"/>
          <w:lang w:val="es-MX"/>
        </w:rPr>
        <w:t>integrante</w:t>
      </w:r>
      <w:r w:rsidR="00CF74CF">
        <w:rPr>
          <w:rFonts w:ascii="Century Gothic" w:eastAsia="Arial Unicode MS" w:hAnsi="Century Gothic" w:cs="Arial"/>
          <w:lang w:val="es-MX"/>
        </w:rPr>
        <w:t xml:space="preserve"> y representante</w:t>
      </w:r>
      <w:r>
        <w:rPr>
          <w:rFonts w:ascii="Century Gothic" w:eastAsia="Arial Unicode MS" w:hAnsi="Century Gothic" w:cs="Arial"/>
          <w:lang w:val="es-MX"/>
        </w:rPr>
        <w:t xml:space="preserve"> del </w:t>
      </w:r>
      <w:r w:rsidRPr="00156D89">
        <w:rPr>
          <w:rFonts w:ascii="Century Gothic" w:eastAsia="Arial Unicode MS" w:hAnsi="Century Gothic" w:cs="Arial"/>
          <w:lang w:val="es-MX"/>
        </w:rPr>
        <w:t xml:space="preserve">Partido </w:t>
      </w:r>
      <w:r>
        <w:rPr>
          <w:rFonts w:ascii="Century Gothic" w:eastAsia="Arial Unicode MS" w:hAnsi="Century Gothic" w:cs="Arial"/>
          <w:lang w:val="es-MX"/>
        </w:rPr>
        <w:t>Movimiento Ciudadano</w:t>
      </w:r>
      <w:r w:rsidRPr="00156D89">
        <w:rPr>
          <w:rFonts w:ascii="Century Gothic" w:eastAsia="Arial Unicode MS" w:hAnsi="Century Gothic" w:cs="Arial"/>
          <w:lang w:val="es-MX"/>
        </w:rPr>
        <w:t xml:space="preserve">, presentó la Iniciativa con carácter de Decreto ante el H. Congreso de la Unión, </w:t>
      </w:r>
      <w:r w:rsidRPr="0074184C">
        <w:rPr>
          <w:rFonts w:ascii="Century Gothic" w:eastAsia="Arial Unicode MS" w:hAnsi="Century Gothic" w:cs="Arial"/>
          <w:lang w:val="es-MX"/>
        </w:rPr>
        <w:t>que propone adicionar una fracción XVIII, al artículo 61 de la Ley Aduanera, a fin de que se aumente la franquicia para importación de mercancías vía terrestre, aérea o marítima.</w:t>
      </w:r>
    </w:p>
    <w:p w14:paraId="2728DB3E" w14:textId="77777777" w:rsidR="0074184C" w:rsidRPr="00156D89" w:rsidRDefault="0074184C" w:rsidP="0074184C">
      <w:pPr>
        <w:spacing w:after="0" w:line="360" w:lineRule="auto"/>
        <w:contextualSpacing/>
        <w:jc w:val="both"/>
        <w:rPr>
          <w:rFonts w:ascii="Century Gothic" w:eastAsia="Arial Unicode MS" w:hAnsi="Century Gothic" w:cs="Arial"/>
          <w:b/>
          <w:sz w:val="24"/>
          <w:szCs w:val="24"/>
        </w:rPr>
      </w:pPr>
    </w:p>
    <w:p w14:paraId="656FA1E7" w14:textId="163D7428" w:rsidR="0074184C" w:rsidRPr="00156D89" w:rsidRDefault="0074184C" w:rsidP="0074184C">
      <w:pPr>
        <w:spacing w:after="0" w:line="360" w:lineRule="auto"/>
        <w:contextualSpacing/>
        <w:jc w:val="both"/>
        <w:rPr>
          <w:rFonts w:ascii="Century Gothic" w:eastAsia="Arial Unicode MS" w:hAnsi="Century Gothic" w:cs="Arial"/>
          <w:sz w:val="24"/>
          <w:szCs w:val="24"/>
        </w:rPr>
      </w:pPr>
      <w:r w:rsidRPr="00156D89">
        <w:rPr>
          <w:rFonts w:ascii="Century Gothic" w:eastAsia="Arial Unicode MS" w:hAnsi="Century Gothic" w:cs="Arial"/>
          <w:b/>
          <w:sz w:val="24"/>
          <w:szCs w:val="24"/>
        </w:rPr>
        <w:t>II.-</w:t>
      </w:r>
      <w:r w:rsidRPr="00156D89">
        <w:rPr>
          <w:rFonts w:ascii="Century Gothic" w:eastAsia="Arial Unicode MS" w:hAnsi="Century Gothic" w:cs="Arial"/>
          <w:sz w:val="24"/>
          <w:szCs w:val="24"/>
        </w:rPr>
        <w:t xml:space="preserve"> La Presidencia del H. Congreso del Estado, con fecha </w:t>
      </w:r>
      <w:r>
        <w:rPr>
          <w:rFonts w:ascii="Century Gothic" w:eastAsia="Arial Unicode MS" w:hAnsi="Century Gothic" w:cs="Arial"/>
          <w:sz w:val="24"/>
          <w:szCs w:val="24"/>
        </w:rPr>
        <w:t>veinticinco</w:t>
      </w:r>
      <w:r w:rsidRPr="00156D89">
        <w:rPr>
          <w:rFonts w:ascii="Century Gothic" w:eastAsia="Arial Unicode MS" w:hAnsi="Century Gothic" w:cs="Arial"/>
          <w:sz w:val="24"/>
          <w:szCs w:val="24"/>
        </w:rPr>
        <w:t xml:space="preserve"> de </w:t>
      </w:r>
      <w:r>
        <w:rPr>
          <w:rFonts w:ascii="Century Gothic" w:eastAsia="Arial Unicode MS" w:hAnsi="Century Gothic" w:cs="Arial"/>
          <w:sz w:val="24"/>
          <w:szCs w:val="24"/>
        </w:rPr>
        <w:t>marzo</w:t>
      </w:r>
      <w:r w:rsidRPr="00156D89">
        <w:rPr>
          <w:rFonts w:ascii="Century Gothic" w:eastAsia="Arial Unicode MS" w:hAnsi="Century Gothic" w:cs="Arial"/>
          <w:sz w:val="24"/>
          <w:szCs w:val="24"/>
        </w:rPr>
        <w:t xml:space="preserve"> del dos mil veinti</w:t>
      </w:r>
      <w:r>
        <w:rPr>
          <w:rFonts w:ascii="Century Gothic" w:eastAsia="Arial Unicode MS" w:hAnsi="Century Gothic" w:cs="Arial"/>
          <w:sz w:val="24"/>
          <w:szCs w:val="24"/>
        </w:rPr>
        <w:t>cuatro</w:t>
      </w:r>
      <w:r w:rsidRPr="00156D89">
        <w:rPr>
          <w:rFonts w:ascii="Century Gothic" w:eastAsia="Arial Unicode MS" w:hAnsi="Century Gothic" w:cs="Arial"/>
          <w:sz w:val="24"/>
          <w:szCs w:val="24"/>
        </w:rPr>
        <w:t xml:space="preserve">, turnó a la Comisión de Asuntos Fronterizos y Atención a Migrantes la </w:t>
      </w:r>
      <w:r w:rsidRPr="00156D89">
        <w:rPr>
          <w:rFonts w:ascii="Century Gothic" w:eastAsia="Arial Unicode MS" w:hAnsi="Century Gothic" w:cs="Arial"/>
        </w:rPr>
        <w:lastRenderedPageBreak/>
        <w:t>I</w:t>
      </w:r>
      <w:r w:rsidRPr="00156D89">
        <w:rPr>
          <w:rFonts w:ascii="Century Gothic" w:eastAsia="Arial Unicode MS" w:hAnsi="Century Gothic" w:cs="Arial"/>
          <w:sz w:val="24"/>
          <w:szCs w:val="24"/>
        </w:rPr>
        <w:t>niciativa, para efecto de realizar el análisis y elaboración del Dictamen correspondiente.</w:t>
      </w:r>
    </w:p>
    <w:p w14:paraId="06A30698" w14:textId="77777777" w:rsidR="0074184C" w:rsidRPr="00156D89" w:rsidRDefault="0074184C" w:rsidP="0074184C">
      <w:pPr>
        <w:spacing w:after="0" w:line="360" w:lineRule="auto"/>
        <w:contextualSpacing/>
        <w:jc w:val="both"/>
        <w:rPr>
          <w:rFonts w:ascii="Century Gothic" w:eastAsia="Arial Unicode MS" w:hAnsi="Century Gothic" w:cs="Arial"/>
          <w:sz w:val="24"/>
          <w:szCs w:val="24"/>
        </w:rPr>
      </w:pPr>
    </w:p>
    <w:p w14:paraId="3740A95F" w14:textId="77777777" w:rsidR="0074184C" w:rsidRPr="00156D89" w:rsidRDefault="0074184C" w:rsidP="0074184C">
      <w:pPr>
        <w:spacing w:after="0" w:line="360" w:lineRule="auto"/>
        <w:contextualSpacing/>
        <w:jc w:val="both"/>
        <w:rPr>
          <w:rFonts w:ascii="Century Gothic" w:eastAsia="Arial Unicode MS" w:hAnsi="Century Gothic" w:cs="Arial"/>
          <w:sz w:val="24"/>
          <w:szCs w:val="24"/>
        </w:rPr>
      </w:pPr>
      <w:r w:rsidRPr="00156D89">
        <w:rPr>
          <w:rFonts w:ascii="Century Gothic" w:eastAsia="Arial Unicode MS" w:hAnsi="Century Gothic" w:cs="Arial"/>
          <w:b/>
          <w:sz w:val="24"/>
          <w:szCs w:val="24"/>
        </w:rPr>
        <w:t>III.-</w:t>
      </w:r>
      <w:r w:rsidRPr="00156D89">
        <w:rPr>
          <w:rFonts w:ascii="Century Gothic" w:eastAsia="Arial Unicode MS" w:hAnsi="Century Gothic" w:cs="Arial"/>
          <w:sz w:val="24"/>
          <w:szCs w:val="24"/>
        </w:rPr>
        <w:t xml:space="preserve"> La Iniciativa en mención se sustenta en la siguiente exposición de motivos:</w:t>
      </w:r>
    </w:p>
    <w:p w14:paraId="46AE652C" w14:textId="77777777" w:rsidR="0074184C" w:rsidRPr="00156D89" w:rsidRDefault="0074184C" w:rsidP="0074184C">
      <w:pPr>
        <w:spacing w:after="0" w:line="360" w:lineRule="auto"/>
        <w:ind w:right="616"/>
        <w:jc w:val="both"/>
        <w:rPr>
          <w:rFonts w:ascii="Century Gothic" w:hAnsi="Century Gothic" w:cs="Arial"/>
          <w:i/>
          <w:sz w:val="24"/>
          <w:szCs w:val="24"/>
        </w:rPr>
      </w:pPr>
    </w:p>
    <w:p w14:paraId="4603FF56" w14:textId="3914D95B" w:rsidR="0074184C" w:rsidRDefault="0074184C" w:rsidP="0074184C">
      <w:pPr>
        <w:spacing w:after="0" w:line="360" w:lineRule="auto"/>
        <w:ind w:left="567" w:right="616"/>
        <w:jc w:val="both"/>
        <w:rPr>
          <w:rFonts w:ascii="Century Gothic" w:hAnsi="Century Gothic" w:cs="Arial"/>
          <w:i/>
          <w:sz w:val="24"/>
          <w:szCs w:val="24"/>
        </w:rPr>
      </w:pPr>
      <w:r>
        <w:rPr>
          <w:rFonts w:ascii="Century Gothic" w:hAnsi="Century Gothic" w:cs="Arial"/>
          <w:i/>
          <w:sz w:val="24"/>
          <w:szCs w:val="24"/>
        </w:rPr>
        <w:t>“</w:t>
      </w:r>
      <w:r w:rsidRPr="0074184C">
        <w:rPr>
          <w:rFonts w:ascii="Century Gothic" w:hAnsi="Century Gothic" w:cs="Arial"/>
          <w:i/>
          <w:sz w:val="24"/>
          <w:szCs w:val="24"/>
        </w:rPr>
        <w:t>1.   El Tratado entre México, Estados Unidos y Canadá, (T-MEC), es un acuerdo de libre comercio que nace con el fin de reemplazar al Tratado de Libre Comercio de América del Norte (TLCAN). Este tratado tiene como objetivo regular el comercio e inversiones que se realicen entre los tres países, buscando actualizar el marco jurídico a las condiciones actuales, haciéndolo más equitativo para el intercambio de bienes y servicios.</w:t>
      </w:r>
    </w:p>
    <w:p w14:paraId="09FC7974" w14:textId="77777777" w:rsidR="0074184C" w:rsidRPr="0074184C" w:rsidRDefault="0074184C" w:rsidP="0074184C">
      <w:pPr>
        <w:spacing w:after="0" w:line="360" w:lineRule="auto"/>
        <w:ind w:left="567" w:right="616"/>
        <w:jc w:val="both"/>
        <w:rPr>
          <w:rFonts w:ascii="Century Gothic" w:hAnsi="Century Gothic" w:cs="Arial"/>
          <w:i/>
          <w:sz w:val="24"/>
          <w:szCs w:val="24"/>
        </w:rPr>
      </w:pPr>
    </w:p>
    <w:p w14:paraId="22676A6C" w14:textId="35CC1602" w:rsid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xml:space="preserve">2.      En el tratado se incluyen capítulos que abordan rubros de la economía, como </w:t>
      </w:r>
      <w:proofErr w:type="gramStart"/>
      <w:r w:rsidRPr="0074184C">
        <w:rPr>
          <w:rFonts w:ascii="Century Gothic" w:hAnsi="Century Gothic" w:cs="Arial"/>
          <w:i/>
          <w:sz w:val="24"/>
          <w:szCs w:val="24"/>
        </w:rPr>
        <w:t>la área digital</w:t>
      </w:r>
      <w:proofErr w:type="gramEnd"/>
      <w:r w:rsidRPr="0074184C">
        <w:rPr>
          <w:rFonts w:ascii="Century Gothic" w:hAnsi="Century Gothic" w:cs="Arial"/>
          <w:i/>
          <w:sz w:val="24"/>
          <w:szCs w:val="24"/>
        </w:rPr>
        <w:t>, protección de la propiedad intelectual y fomentando el comercio electrónico. Establece compromisos, así como obligaciones más contundentes en materia de derechos laborales, pero sobre todo en materia de protección ambiental.</w:t>
      </w:r>
    </w:p>
    <w:p w14:paraId="71750D69" w14:textId="77777777" w:rsidR="0074184C" w:rsidRPr="0074184C" w:rsidRDefault="0074184C" w:rsidP="0074184C">
      <w:pPr>
        <w:spacing w:after="0" w:line="360" w:lineRule="auto"/>
        <w:ind w:left="567" w:right="616"/>
        <w:jc w:val="both"/>
        <w:rPr>
          <w:rFonts w:ascii="Century Gothic" w:hAnsi="Century Gothic" w:cs="Arial"/>
          <w:i/>
          <w:sz w:val="24"/>
          <w:szCs w:val="24"/>
        </w:rPr>
      </w:pPr>
    </w:p>
    <w:p w14:paraId="746A8573" w14:textId="3290684F" w:rsid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3.      Mediante este tratado, se busca reducir las barreras comerciales entre los tres países miembros. El tratado tiene como objetivo facilitar el comercio y la inversión, lo que puede resultar en la reducción o eliminación de ciertos aranceles y la simplificación de procedimientos aduaneros, lo cual disminuye los costos asociados al comercio transfronterizo.</w:t>
      </w:r>
    </w:p>
    <w:p w14:paraId="68FE7F94" w14:textId="77777777" w:rsidR="0074184C" w:rsidRPr="0074184C" w:rsidRDefault="0074184C" w:rsidP="0074184C">
      <w:pPr>
        <w:spacing w:after="0" w:line="360" w:lineRule="auto"/>
        <w:ind w:left="567" w:right="616"/>
        <w:jc w:val="both"/>
        <w:rPr>
          <w:rFonts w:ascii="Century Gothic" w:hAnsi="Century Gothic" w:cs="Arial"/>
          <w:i/>
          <w:sz w:val="24"/>
          <w:szCs w:val="24"/>
        </w:rPr>
      </w:pPr>
    </w:p>
    <w:p w14:paraId="358E9346" w14:textId="44E85FBA" w:rsid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lastRenderedPageBreak/>
        <w:t xml:space="preserve">4.      Muchos productos, el T-MEC, contemplan eliminación de aranceles que ya estaba establecida bajo el TLCAN, permitiendo que estos productos se comercien entre los tres países de forma </w:t>
      </w:r>
      <w:proofErr w:type="spellStart"/>
      <w:r w:rsidRPr="0074184C">
        <w:rPr>
          <w:rFonts w:ascii="Century Gothic" w:hAnsi="Century Gothic" w:cs="Arial"/>
          <w:i/>
          <w:sz w:val="24"/>
          <w:szCs w:val="24"/>
        </w:rPr>
        <w:t>mas</w:t>
      </w:r>
      <w:proofErr w:type="spellEnd"/>
      <w:r w:rsidRPr="0074184C">
        <w:rPr>
          <w:rFonts w:ascii="Century Gothic" w:hAnsi="Century Gothic" w:cs="Arial"/>
          <w:i/>
          <w:sz w:val="24"/>
          <w:szCs w:val="24"/>
        </w:rPr>
        <w:t xml:space="preserve"> económica, lo que reduce directamente los costos de importación. Se busca simplificar los procedimientos aduaneros y promover la transparencia, lo que reduce los costos y tiempos asociados con la importación y exportación de bienes.</w:t>
      </w:r>
    </w:p>
    <w:p w14:paraId="21AD4674" w14:textId="77777777" w:rsidR="004537FE" w:rsidRPr="0074184C" w:rsidRDefault="004537FE" w:rsidP="0074184C">
      <w:pPr>
        <w:spacing w:after="0" w:line="360" w:lineRule="auto"/>
        <w:ind w:left="567" w:right="616"/>
        <w:jc w:val="both"/>
        <w:rPr>
          <w:rFonts w:ascii="Century Gothic" w:hAnsi="Century Gothic" w:cs="Arial"/>
          <w:i/>
          <w:sz w:val="24"/>
          <w:szCs w:val="24"/>
        </w:rPr>
      </w:pPr>
    </w:p>
    <w:p w14:paraId="39B4C011"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5.      El Artículo 61 de la Ley Aduanera establece las mercancías que están exentas del pago de impuestos al comercio exterior al entrar o salir del territorio nacional. Las exenciones incluyen:</w:t>
      </w:r>
    </w:p>
    <w:p w14:paraId="66392BA2"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Mercancías exentas por leyes de importación y exportación y tratados internacionales, destinadas a defensa nacional o seguridad pública.</w:t>
      </w:r>
    </w:p>
    <w:p w14:paraId="3A4BCF6D"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Metales, aleaciones, monedas y materias primas para emisión de moneda.</w:t>
      </w:r>
    </w:p>
    <w:p w14:paraId="09615FD1"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Vehículos para transporte internacional de carga o personas.</w:t>
      </w:r>
    </w:p>
    <w:p w14:paraId="77A598E2"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Suministros esenciales para el abastecimiento de medios de transporte internacionales, excluyendo combustibles para embarcaciones de matrícula extranjera.</w:t>
      </w:r>
    </w:p>
    <w:p w14:paraId="26E70CA4"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Mantenimiento de aeronaves de empresas nacionales de aviación que prestan servicios internacionales.</w:t>
      </w:r>
    </w:p>
    <w:p w14:paraId="08DCB0D8"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Equipajes de pasajeros en viajes internacionales.</w:t>
      </w:r>
    </w:p>
    <w:p w14:paraId="157909F7"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Menajes de casa de residentes permanentes, nacionales repatriados o deportados, instrumentos científicos y herramientas de profesionales, bajo ciertas condiciones.</w:t>
      </w:r>
    </w:p>
    <w:p w14:paraId="5F8004BF"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lastRenderedPageBreak/>
        <w:t>●     Mercancías importadas por habitantes de la franja fronteriza para consumo personal, según lo establecido por el SAT.</w:t>
      </w:r>
    </w:p>
    <w:p w14:paraId="4D43002F"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Donaciones destinadas a fines culturales, de enseñanza, investigación, salud pública o servicio social, importadas por organismos públicos o entidades autorizadas.</w:t>
      </w:r>
    </w:p>
    <w:p w14:paraId="1E6ADB06"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Material didáctico para estudiantes en el extranjero, excluyendo aparatos y equipos.</w:t>
      </w:r>
    </w:p>
    <w:p w14:paraId="046147C1"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xml:space="preserve">●     Remitidos por </w:t>
      </w:r>
      <w:proofErr w:type="gramStart"/>
      <w:r w:rsidRPr="0074184C">
        <w:rPr>
          <w:rFonts w:ascii="Century Gothic" w:hAnsi="Century Gothic" w:cs="Arial"/>
          <w:i/>
          <w:sz w:val="24"/>
          <w:szCs w:val="24"/>
        </w:rPr>
        <w:t>Jefes</w:t>
      </w:r>
      <w:proofErr w:type="gramEnd"/>
      <w:r w:rsidRPr="0074184C">
        <w:rPr>
          <w:rFonts w:ascii="Century Gothic" w:hAnsi="Century Gothic" w:cs="Arial"/>
          <w:i/>
          <w:sz w:val="24"/>
          <w:szCs w:val="24"/>
        </w:rPr>
        <w:t xml:space="preserve"> de Estado o gobiernos extranjeros a la Federación, estados, municipios, o instituciones de beneficencia o educación.</w:t>
      </w:r>
    </w:p>
    <w:p w14:paraId="230A7109"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Artículos personales de extranjeros fallecidos en México o de mexicanos fallecidos en el extranjero.</w:t>
      </w:r>
    </w:p>
    <w:p w14:paraId="629F2967"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Obras de arte para museos abiertos al público, con autorización del SAT.</w:t>
      </w:r>
    </w:p>
    <w:p w14:paraId="0F044B08"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Destinadas a instituciones de salud pública y a entidades no contribuyentes autorizadas para recibir donativos deducibles.</w:t>
      </w:r>
    </w:p>
    <w:p w14:paraId="32BF39FD"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Vehículos especiales o adaptados y mercancías para personas con discapacidad, bajo condiciones específicas.</w:t>
      </w:r>
    </w:p>
    <w:p w14:paraId="6D206EB5"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Maquinaria y equipo obsoleto donado por empresas maquiladoras o con programas de exportación, bajo condiciones específicas.</w:t>
      </w:r>
    </w:p>
    <w:p w14:paraId="104400C1" w14:textId="0F74887D" w:rsid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Autorizadas para ser donadas al Fisco Federal con fines de subsistencia básica, vivienda, educación, y protección civil, bajo ciertas condiciones.</w:t>
      </w:r>
    </w:p>
    <w:p w14:paraId="04A4EDAB" w14:textId="77777777" w:rsidR="004537FE" w:rsidRPr="0074184C" w:rsidRDefault="004537FE" w:rsidP="0074184C">
      <w:pPr>
        <w:spacing w:after="0" w:line="360" w:lineRule="auto"/>
        <w:ind w:left="567" w:right="616"/>
        <w:jc w:val="both"/>
        <w:rPr>
          <w:rFonts w:ascii="Century Gothic" w:hAnsi="Century Gothic" w:cs="Arial"/>
          <w:i/>
          <w:sz w:val="24"/>
          <w:szCs w:val="24"/>
        </w:rPr>
      </w:pPr>
    </w:p>
    <w:p w14:paraId="1BDDAE47" w14:textId="463E6CD2" w:rsid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xml:space="preserve">6.      En el punto 3.2.3, fracción II de las Reglas Generales para el Comercio Exterior 2024 se establece que las franquicias serán permitidas para los pasajeros al introducir mercancías distintas de su equipaje al ingresar a un </w:t>
      </w:r>
      <w:r w:rsidRPr="0074184C">
        <w:rPr>
          <w:rFonts w:ascii="Century Gothic" w:hAnsi="Century Gothic" w:cs="Arial"/>
          <w:i/>
          <w:sz w:val="24"/>
          <w:szCs w:val="24"/>
        </w:rPr>
        <w:lastRenderedPageBreak/>
        <w:t>país. Se diferencian dos situaciones basadas en el medio de transporte, los pasajeros pueden introducir mercancías, vía terrestre, con un valor máximo de 300 dólares estadounidenses o su equivalente en moneda nacional o extranjera. Por vía aérea o marítima, el límite de valor para las mercancías se incrementa a 500 dólares estadounidenses o su equivalente en moneda nacional o extranjera.</w:t>
      </w:r>
    </w:p>
    <w:p w14:paraId="22739C2E"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II. Los pasajeros podrán introducir mercancías distintas de su equipaje como franquicia, conforme a lo siguiente:</w:t>
      </w:r>
    </w:p>
    <w:p w14:paraId="483B6801"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a)                 Cuando el pasajero ingrese al país por vía terrestre: mercancías con valor hasta de 300 (trescientos) dólares de los Estados Unidos de América o su equivalente en moneda nacional o extranjera.</w:t>
      </w:r>
    </w:p>
    <w:p w14:paraId="2A11B94B" w14:textId="60FF03AC" w:rsid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b)                 Cuando el pasajero ingrese al país por vía aérea o marítima: mercancías con valor hasta de 500 (quinientos) dólares de los Estados Unidos de América o su equivalente en moneda nacional o extranjera.</w:t>
      </w:r>
    </w:p>
    <w:p w14:paraId="323CD333" w14:textId="77777777" w:rsidR="004537FE" w:rsidRPr="0074184C" w:rsidRDefault="004537FE" w:rsidP="0074184C">
      <w:pPr>
        <w:spacing w:after="0" w:line="360" w:lineRule="auto"/>
        <w:ind w:left="567" w:right="616"/>
        <w:jc w:val="both"/>
        <w:rPr>
          <w:rFonts w:ascii="Century Gothic" w:hAnsi="Century Gothic" w:cs="Arial"/>
          <w:i/>
          <w:sz w:val="24"/>
          <w:szCs w:val="24"/>
        </w:rPr>
      </w:pPr>
    </w:p>
    <w:p w14:paraId="04FE3E4D" w14:textId="627F0CB7" w:rsid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7.      Los tratados internacionales como el T-MEC se diseñan con el objetivo de facilitar el comercio y la inversión entre los países firmantes, en este caso, México, Estados Unidos y Canadá. El T-MEC reduce o elimina aranceles y simplifica procedimientos aduaneros para facilitar el comercio y la inversión. Esto es beneficioso y representa una importante ventaja para las empresas que importan o exportan grandes volúmenes de mercancías, ya que pueden disminuir de manera significativa sus costos y por ello aumentar su competitividad en el mercado.</w:t>
      </w:r>
    </w:p>
    <w:p w14:paraId="3F17A35E" w14:textId="77777777" w:rsidR="004537FE" w:rsidRPr="0074184C" w:rsidRDefault="004537FE" w:rsidP="0074184C">
      <w:pPr>
        <w:spacing w:after="0" w:line="360" w:lineRule="auto"/>
        <w:ind w:left="567" w:right="616"/>
        <w:jc w:val="both"/>
        <w:rPr>
          <w:rFonts w:ascii="Century Gothic" w:hAnsi="Century Gothic" w:cs="Arial"/>
          <w:i/>
          <w:sz w:val="24"/>
          <w:szCs w:val="24"/>
        </w:rPr>
      </w:pPr>
    </w:p>
    <w:p w14:paraId="28A8D176" w14:textId="08E333A7" w:rsid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lastRenderedPageBreak/>
        <w:t>8.      Por otro lado, las franquicias aduaneras para los viajeros que ingresan al país por vía terrestre o aérea/marítima, con límites de $300 y $500 dólares respectivamente, son beneficios y estímulos limitados en comparación con las grandes operaciones comerciales. Mientras que las empresas pueden beneficiarse de los estímulos fiscales para importar o exportar en gran escala, el ciudadano promedio no obtiene beneficios directos en su capacidad para traer mercancías al país sin incurrir en impuestos adicionales o en delitos como el contrabando, lo cual no permite que un ciudadano o micro empresa, pueda competir en igualdad de condiciones con las medianas y grandes empresas.</w:t>
      </w:r>
    </w:p>
    <w:p w14:paraId="0F4153BB" w14:textId="77777777" w:rsidR="004537FE" w:rsidRPr="0074184C" w:rsidRDefault="004537FE" w:rsidP="0074184C">
      <w:pPr>
        <w:spacing w:after="0" w:line="360" w:lineRule="auto"/>
        <w:ind w:left="567" w:right="616"/>
        <w:jc w:val="both"/>
        <w:rPr>
          <w:rFonts w:ascii="Century Gothic" w:hAnsi="Century Gothic" w:cs="Arial"/>
          <w:i/>
          <w:sz w:val="24"/>
          <w:szCs w:val="24"/>
        </w:rPr>
      </w:pPr>
    </w:p>
    <w:p w14:paraId="6F786C43" w14:textId="5835DA0A" w:rsid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9.      Las franquicias aduaneras para viajeros se alinea con el objetivo del T-MEC, al promover un flujo más libre de bienes entre los países miembros, beneficiando no solo a los grandes empresarios sino también a los consumidores y pequeños empresarios.</w:t>
      </w:r>
    </w:p>
    <w:p w14:paraId="24FA98D0" w14:textId="77777777" w:rsidR="004537FE" w:rsidRPr="0074184C" w:rsidRDefault="004537FE" w:rsidP="0074184C">
      <w:pPr>
        <w:spacing w:after="0" w:line="360" w:lineRule="auto"/>
        <w:ind w:left="567" w:right="616"/>
        <w:jc w:val="both"/>
        <w:rPr>
          <w:rFonts w:ascii="Century Gothic" w:hAnsi="Century Gothic" w:cs="Arial"/>
          <w:i/>
          <w:sz w:val="24"/>
          <w:szCs w:val="24"/>
        </w:rPr>
      </w:pPr>
    </w:p>
    <w:p w14:paraId="79DE42B8" w14:textId="3CC51B9C" w:rsid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xml:space="preserve">10.  Otros países y regiones han implementado medidas similares para facilitar el comercio y el turismo. Aumentar las franquicias aduaneras </w:t>
      </w:r>
      <w:proofErr w:type="spellStart"/>
      <w:r w:rsidRPr="0074184C">
        <w:rPr>
          <w:rFonts w:ascii="Century Gothic" w:hAnsi="Century Gothic" w:cs="Arial"/>
          <w:i/>
          <w:sz w:val="24"/>
          <w:szCs w:val="24"/>
        </w:rPr>
        <w:t>permitira</w:t>
      </w:r>
      <w:proofErr w:type="spellEnd"/>
      <w:r w:rsidRPr="0074184C">
        <w:rPr>
          <w:rFonts w:ascii="Century Gothic" w:hAnsi="Century Gothic" w:cs="Arial"/>
          <w:i/>
          <w:sz w:val="24"/>
          <w:szCs w:val="24"/>
        </w:rPr>
        <w:t xml:space="preserve"> a México mantenerse competitivo en el ámbito internacional, alineándose con las prácticas globales y fomentando un entorno más abierto al comercio y al turismo. Considerando la inflación y el cambio en el poder adquisitivo desde la implementación del T-MEC, ajustar las franquicias aduaneras refleja una adaptación a la realidad económica actual.</w:t>
      </w:r>
    </w:p>
    <w:p w14:paraId="70C1046A" w14:textId="77777777" w:rsidR="004537FE" w:rsidRPr="0074184C" w:rsidRDefault="004537FE" w:rsidP="0074184C">
      <w:pPr>
        <w:spacing w:after="0" w:line="360" w:lineRule="auto"/>
        <w:ind w:left="567" w:right="616"/>
        <w:jc w:val="both"/>
        <w:rPr>
          <w:rFonts w:ascii="Century Gothic" w:hAnsi="Century Gothic" w:cs="Arial"/>
          <w:i/>
          <w:sz w:val="24"/>
          <w:szCs w:val="24"/>
        </w:rPr>
      </w:pPr>
    </w:p>
    <w:p w14:paraId="5EB27AC3"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11.   Soy Francisco Sánchez, Diputado por Movimiento Ciudadano y esta iniciativa va por ti mi Chihuahua. Va para mejorar la vida de miles de familias juarenses que no se dan por vencidas. Va por la gente de Parral, de Satevó, de la Sierra y del desierto.</w:t>
      </w:r>
    </w:p>
    <w:p w14:paraId="001C76AA"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xml:space="preserve"> </w:t>
      </w:r>
    </w:p>
    <w:p w14:paraId="5F0119D8"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xml:space="preserve">12.   Va por </w:t>
      </w:r>
      <w:proofErr w:type="gramStart"/>
      <w:r w:rsidRPr="0074184C">
        <w:rPr>
          <w:rFonts w:ascii="Century Gothic" w:hAnsi="Century Gothic" w:cs="Arial"/>
          <w:i/>
          <w:sz w:val="24"/>
          <w:szCs w:val="24"/>
        </w:rPr>
        <w:t>todo los hogares chihuahuenses</w:t>
      </w:r>
      <w:proofErr w:type="gramEnd"/>
      <w:r w:rsidRPr="0074184C">
        <w:rPr>
          <w:rFonts w:ascii="Century Gothic" w:hAnsi="Century Gothic" w:cs="Arial"/>
          <w:i/>
          <w:sz w:val="24"/>
          <w:szCs w:val="24"/>
        </w:rPr>
        <w:t xml:space="preserve"> que tienen un familiar viviendo en Estados Unidos y cuando regresan, batallan para pasar. Esta va para las familias de Zaragoza, el Tule, </w:t>
      </w:r>
      <w:proofErr w:type="spellStart"/>
      <w:r w:rsidRPr="0074184C">
        <w:rPr>
          <w:rFonts w:ascii="Century Gothic" w:hAnsi="Century Gothic" w:cs="Arial"/>
          <w:i/>
          <w:sz w:val="24"/>
          <w:szCs w:val="24"/>
        </w:rPr>
        <w:t>Huejotitán</w:t>
      </w:r>
      <w:proofErr w:type="spellEnd"/>
      <w:r w:rsidRPr="0074184C">
        <w:rPr>
          <w:rFonts w:ascii="Century Gothic" w:hAnsi="Century Gothic" w:cs="Arial"/>
          <w:i/>
          <w:sz w:val="24"/>
          <w:szCs w:val="24"/>
        </w:rPr>
        <w:t xml:space="preserve"> municipios que tienen familiares que vienen y los visitan y traen familia, ropa, muebles, electrónicos. Y resulta que muchas veces los detienen o tienen que pagar un costo excesivo de importación excesivo.</w:t>
      </w:r>
    </w:p>
    <w:p w14:paraId="4058620D" w14:textId="37D3410F"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xml:space="preserve">  </w:t>
      </w:r>
    </w:p>
    <w:p w14:paraId="19B6527C"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13.   Cuando es una computadora para que los niños aprendan y hagan la tarea, cuando es un celular para la esposa, o para la madre y pueda hablar con sus seres queridos. Esta iniciativa es para los hijos del norte de mi Chihuahua, esa fuerza de trabajo que se nos va a buscar nuevos horizontes al vecino país y cuando regresan tienen que pagar un precio injusto que sobrepasa el estatismo absurdo. Los grandes acuerdos económicos suelen beneficiar a los grandes empresarios, dueños de las pesas y las medidas.</w:t>
      </w:r>
    </w:p>
    <w:p w14:paraId="028716A6"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xml:space="preserve"> </w:t>
      </w:r>
    </w:p>
    <w:p w14:paraId="137C893E"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14.   Pero el pueblo de a pie, el obrero y el comerciante de volumen pequeño, el chihuahuense honesto, nuestro héroe de la clase trabajadora, no suele pensarse en ellos. Porque nuestro pueblo, nuestros héroes de la clase trabajadora, nuestros pequeños comerciantes o paisanos, no pueden tener mayor libertad de tránsito económico.</w:t>
      </w:r>
    </w:p>
    <w:p w14:paraId="2BA9C613"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xml:space="preserve"> </w:t>
      </w:r>
    </w:p>
    <w:p w14:paraId="2B209A60"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xml:space="preserve">15.   Soy Francisco Sánchez y mi política es de respaldo total a cada hogar que tiene un familiar en los Estados Unidos, o comercian o simplemente quieren comprar por su cercanía fronteriza con Estados Unidos. En movimiento ciudadano hacemos política de las pequeñas cosas y de los grandes desafíos. En la actualidad, </w:t>
      </w:r>
      <w:proofErr w:type="gramStart"/>
      <w:r w:rsidRPr="0074184C">
        <w:rPr>
          <w:rFonts w:ascii="Century Gothic" w:hAnsi="Century Gothic" w:cs="Arial"/>
          <w:i/>
          <w:sz w:val="24"/>
          <w:szCs w:val="24"/>
        </w:rPr>
        <w:t>300 dólares en mercancía se puede</w:t>
      </w:r>
      <w:proofErr w:type="gramEnd"/>
      <w:r w:rsidRPr="0074184C">
        <w:rPr>
          <w:rFonts w:ascii="Century Gothic" w:hAnsi="Century Gothic" w:cs="Arial"/>
          <w:i/>
          <w:sz w:val="24"/>
          <w:szCs w:val="24"/>
        </w:rPr>
        <w:t xml:space="preserve"> introducir al país sin pagar impuestos.</w:t>
      </w:r>
    </w:p>
    <w:p w14:paraId="1CCF15B1" w14:textId="77777777" w:rsidR="0074184C" w:rsidRPr="0074184C"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 xml:space="preserve"> </w:t>
      </w:r>
    </w:p>
    <w:p w14:paraId="48F02A7C" w14:textId="4F7FDF59" w:rsidR="0074184C" w:rsidRPr="00156D89" w:rsidRDefault="0074184C" w:rsidP="0074184C">
      <w:pPr>
        <w:spacing w:after="0" w:line="360" w:lineRule="auto"/>
        <w:ind w:left="567" w:right="616"/>
        <w:jc w:val="both"/>
        <w:rPr>
          <w:rFonts w:ascii="Century Gothic" w:hAnsi="Century Gothic" w:cs="Arial"/>
          <w:i/>
          <w:sz w:val="24"/>
          <w:szCs w:val="24"/>
        </w:rPr>
      </w:pPr>
      <w:r w:rsidRPr="0074184C">
        <w:rPr>
          <w:rFonts w:ascii="Century Gothic" w:hAnsi="Century Gothic" w:cs="Arial"/>
          <w:i/>
          <w:sz w:val="24"/>
          <w:szCs w:val="24"/>
        </w:rPr>
        <w:t>16.   Desde la bancada naranja y estando de manera incondicional de lado del pueblo y por respaldo total a nuestra gente en Parral, Satevó, Juárez Zaragoza y cada rincón del país, se amplié esta cantidad 900 dólares. Es por lo anterior, que proponemos a esta Soberanía, se aumente la franquicia para importación de mercancías vía terrestre por hasta 900 dólares por persona y vía marítima y aérea por hasta 1,500 dólares mediante la adición de la fracción XVIII del al artículo 61 de la Ley Aduanera, con el propósito de beneficiar a los ciudadanos, el libre mercado y permitir a las personas, tener acceso a más y mejores bienes y servicios, de mejor calidad, así como en mayor cantidad</w:t>
      </w:r>
      <w:proofErr w:type="gramStart"/>
      <w:r w:rsidRPr="0074184C">
        <w:rPr>
          <w:rFonts w:ascii="Century Gothic" w:hAnsi="Century Gothic" w:cs="Arial"/>
          <w:i/>
          <w:sz w:val="24"/>
          <w:szCs w:val="24"/>
        </w:rPr>
        <w:t>.</w:t>
      </w:r>
      <w:r>
        <w:rPr>
          <w:rFonts w:ascii="Century Gothic" w:hAnsi="Century Gothic" w:cs="Arial"/>
          <w:i/>
          <w:sz w:val="24"/>
          <w:szCs w:val="24"/>
        </w:rPr>
        <w:t xml:space="preserve"> </w:t>
      </w:r>
      <w:r w:rsidRPr="00156D89">
        <w:rPr>
          <w:rFonts w:ascii="Century Gothic" w:hAnsi="Century Gothic" w:cs="Arial"/>
          <w:i/>
          <w:sz w:val="24"/>
          <w:szCs w:val="24"/>
        </w:rPr>
        <w:t>”</w:t>
      </w:r>
      <w:proofErr w:type="gramEnd"/>
      <w:r w:rsidRPr="00156D89">
        <w:rPr>
          <w:rFonts w:ascii="Century Gothic" w:hAnsi="Century Gothic" w:cs="Arial"/>
          <w:i/>
          <w:sz w:val="24"/>
          <w:szCs w:val="24"/>
        </w:rPr>
        <w:t xml:space="preserve"> (SIC)</w:t>
      </w:r>
    </w:p>
    <w:p w14:paraId="409AA0A0" w14:textId="77777777" w:rsidR="0074184C" w:rsidRPr="00156D89" w:rsidRDefault="0074184C" w:rsidP="0074184C">
      <w:pPr>
        <w:spacing w:after="0" w:line="360" w:lineRule="auto"/>
        <w:ind w:right="616"/>
        <w:jc w:val="both"/>
        <w:rPr>
          <w:rFonts w:ascii="Century Gothic" w:hAnsi="Century Gothic" w:cs="Arial"/>
          <w:i/>
          <w:sz w:val="24"/>
          <w:szCs w:val="24"/>
        </w:rPr>
      </w:pPr>
    </w:p>
    <w:p w14:paraId="07110234" w14:textId="77777777" w:rsidR="0074184C" w:rsidRPr="00156D89" w:rsidRDefault="0074184C" w:rsidP="0074184C">
      <w:pPr>
        <w:spacing w:after="0" w:line="360" w:lineRule="auto"/>
        <w:ind w:right="49"/>
        <w:jc w:val="both"/>
        <w:rPr>
          <w:rFonts w:ascii="Century Gothic" w:hAnsi="Century Gothic" w:cs="Arial"/>
          <w:sz w:val="24"/>
          <w:szCs w:val="24"/>
        </w:rPr>
      </w:pPr>
      <w:r w:rsidRPr="00156D89">
        <w:rPr>
          <w:rFonts w:ascii="Century Gothic" w:hAnsi="Century Gothic" w:cs="Arial"/>
          <w:b/>
          <w:bCs/>
          <w:iCs/>
          <w:sz w:val="24"/>
          <w:szCs w:val="24"/>
        </w:rPr>
        <w:t>IV</w:t>
      </w:r>
      <w:r w:rsidRPr="00156D89">
        <w:rPr>
          <w:rFonts w:ascii="Century Gothic" w:hAnsi="Century Gothic" w:cs="Arial"/>
          <w:b/>
          <w:sz w:val="24"/>
          <w:szCs w:val="24"/>
        </w:rPr>
        <w:t>.-</w:t>
      </w:r>
      <w:r w:rsidRPr="00156D89">
        <w:rPr>
          <w:rFonts w:ascii="Century Gothic" w:hAnsi="Century Gothic" w:cs="Arial"/>
          <w:sz w:val="24"/>
          <w:szCs w:val="24"/>
        </w:rPr>
        <w:t xml:space="preserve"> Ahora bien, al entrar al estudio y análisis de la referida </w:t>
      </w:r>
      <w:r w:rsidRPr="00156D89">
        <w:rPr>
          <w:rFonts w:ascii="Century Gothic" w:eastAsia="Arial Unicode MS" w:hAnsi="Century Gothic" w:cs="Arial"/>
        </w:rPr>
        <w:t>I</w:t>
      </w:r>
      <w:r w:rsidRPr="00156D89">
        <w:rPr>
          <w:rFonts w:ascii="Century Gothic" w:hAnsi="Century Gothic" w:cs="Arial"/>
          <w:sz w:val="24"/>
          <w:szCs w:val="24"/>
        </w:rPr>
        <w:t>niciativa, quienes integramos esta Comisión, formulamos las siguientes:</w:t>
      </w:r>
    </w:p>
    <w:p w14:paraId="328E43D5" w14:textId="77777777" w:rsidR="0074184C" w:rsidRPr="00156D89" w:rsidRDefault="0074184C" w:rsidP="0074184C">
      <w:pPr>
        <w:spacing w:after="0" w:line="360" w:lineRule="auto"/>
        <w:contextualSpacing/>
        <w:rPr>
          <w:rFonts w:ascii="Century Gothic" w:hAnsi="Century Gothic" w:cs="Arial"/>
          <w:b/>
          <w:bCs/>
          <w:sz w:val="16"/>
          <w:szCs w:val="16"/>
        </w:rPr>
      </w:pPr>
    </w:p>
    <w:p w14:paraId="16CD0C09" w14:textId="77777777" w:rsidR="0074184C" w:rsidRPr="00156D89" w:rsidRDefault="0074184C" w:rsidP="0074184C">
      <w:pPr>
        <w:spacing w:after="0" w:line="360" w:lineRule="auto"/>
        <w:contextualSpacing/>
        <w:rPr>
          <w:rFonts w:ascii="Century Gothic" w:hAnsi="Century Gothic" w:cs="Arial"/>
          <w:b/>
          <w:bCs/>
          <w:sz w:val="16"/>
          <w:szCs w:val="16"/>
        </w:rPr>
      </w:pPr>
    </w:p>
    <w:p w14:paraId="53537DF3" w14:textId="77777777" w:rsidR="0074184C" w:rsidRPr="00156D89" w:rsidRDefault="0074184C" w:rsidP="0074184C">
      <w:pPr>
        <w:spacing w:after="0" w:line="360" w:lineRule="auto"/>
        <w:contextualSpacing/>
        <w:jc w:val="center"/>
        <w:rPr>
          <w:rFonts w:ascii="Century Gothic" w:hAnsi="Century Gothic" w:cs="Arial"/>
          <w:b/>
          <w:bCs/>
          <w:sz w:val="24"/>
          <w:szCs w:val="24"/>
          <w:lang w:val="it-IT"/>
        </w:rPr>
      </w:pPr>
      <w:r w:rsidRPr="00156D89">
        <w:rPr>
          <w:rFonts w:ascii="Century Gothic" w:hAnsi="Century Gothic" w:cs="Arial"/>
          <w:b/>
          <w:bCs/>
          <w:sz w:val="24"/>
          <w:szCs w:val="24"/>
          <w:lang w:val="it-IT"/>
        </w:rPr>
        <w:t>C O N S I D E R A C I O N E S</w:t>
      </w:r>
    </w:p>
    <w:p w14:paraId="4513B476" w14:textId="77777777" w:rsidR="0074184C" w:rsidRPr="00156D89" w:rsidRDefault="0074184C" w:rsidP="0074184C">
      <w:pPr>
        <w:spacing w:after="0" w:line="360" w:lineRule="auto"/>
        <w:contextualSpacing/>
        <w:rPr>
          <w:rFonts w:ascii="Century Gothic" w:hAnsi="Century Gothic"/>
          <w:i/>
          <w:sz w:val="14"/>
          <w:szCs w:val="14"/>
          <w:lang w:val="it-IT"/>
        </w:rPr>
      </w:pPr>
    </w:p>
    <w:p w14:paraId="1FFEDCE6" w14:textId="77777777" w:rsidR="0074184C" w:rsidRPr="00156D89" w:rsidRDefault="0074184C" w:rsidP="0074184C">
      <w:pPr>
        <w:shd w:val="clear" w:color="auto" w:fill="FFFFFF"/>
        <w:spacing w:after="0" w:line="360" w:lineRule="auto"/>
        <w:jc w:val="both"/>
        <w:rPr>
          <w:rFonts w:ascii="Century Gothic" w:hAnsi="Century Gothic" w:cs="Arial"/>
          <w:sz w:val="24"/>
          <w:szCs w:val="24"/>
        </w:rPr>
      </w:pPr>
      <w:r w:rsidRPr="00156D89">
        <w:rPr>
          <w:rFonts w:ascii="Century Gothic" w:hAnsi="Century Gothic" w:cs="Arial"/>
          <w:b/>
          <w:bCs/>
          <w:sz w:val="24"/>
          <w:szCs w:val="24"/>
        </w:rPr>
        <w:t>I.-</w:t>
      </w:r>
      <w:r w:rsidRPr="00156D89">
        <w:rPr>
          <w:rFonts w:ascii="Century Gothic" w:hAnsi="Century Gothic" w:cs="Arial"/>
          <w:sz w:val="24"/>
          <w:szCs w:val="24"/>
        </w:rPr>
        <w:t xml:space="preserve"> Al analizar las facultades competenciales de este Alto Cuerpo Colegiado, no encontramos impedimento alguno para conocer del presente asunto.</w:t>
      </w:r>
    </w:p>
    <w:p w14:paraId="0F6D28B7" w14:textId="77777777" w:rsidR="0074184C" w:rsidRPr="00156D89" w:rsidRDefault="0074184C" w:rsidP="0074184C">
      <w:pPr>
        <w:shd w:val="clear" w:color="auto" w:fill="FFFFFF"/>
        <w:spacing w:after="0" w:line="360" w:lineRule="auto"/>
        <w:jc w:val="both"/>
        <w:rPr>
          <w:rFonts w:ascii="Century Gothic" w:hAnsi="Century Gothic" w:cs="Arial"/>
          <w:sz w:val="24"/>
          <w:szCs w:val="24"/>
        </w:rPr>
      </w:pPr>
    </w:p>
    <w:p w14:paraId="69BFC10E" w14:textId="3E739B51" w:rsidR="0074184C" w:rsidRPr="00156D89" w:rsidRDefault="0074184C" w:rsidP="0074184C">
      <w:pPr>
        <w:pStyle w:val="Normal1"/>
        <w:spacing w:line="360" w:lineRule="auto"/>
        <w:jc w:val="both"/>
        <w:rPr>
          <w:rFonts w:ascii="Century Gothic" w:eastAsia="Arial" w:hAnsi="Century Gothic" w:cs="Arial"/>
          <w:color w:val="auto"/>
          <w:szCs w:val="24"/>
          <w:lang w:val="es-MX"/>
        </w:rPr>
      </w:pPr>
      <w:r w:rsidRPr="00156D89">
        <w:rPr>
          <w:rFonts w:ascii="Century Gothic" w:eastAsia="Arial" w:hAnsi="Century Gothic" w:cs="Arial"/>
          <w:color w:val="auto"/>
          <w:szCs w:val="24"/>
          <w:lang w:val="es-MX"/>
        </w:rPr>
        <w:t xml:space="preserve">Otro punto importante es que se revisó el aspecto competencial, en relación con la Constitución Política de los Estados Unidos Mexicanos, en lo general y en lo particular, el contenido y efectos de los artículos 73 y 124, para evitar invasión de esferas competenciales, lo que, en el caso, no ocurre. </w:t>
      </w:r>
      <w:r w:rsidR="00C04640" w:rsidRPr="00C04640">
        <w:rPr>
          <w:rFonts w:ascii="Century Gothic" w:eastAsia="Arial" w:hAnsi="Century Gothic" w:cs="Arial"/>
          <w:color w:val="auto"/>
          <w:szCs w:val="24"/>
          <w:lang w:val="es-MX"/>
        </w:rPr>
        <w:t>Se consultó igualmente, el Buzón Legislativo Ciudadano de este Honorable Congreso del Estado, sin que se encontraran comentario</w:t>
      </w:r>
      <w:r w:rsidR="004537FE">
        <w:rPr>
          <w:rFonts w:ascii="Century Gothic" w:eastAsia="Arial" w:hAnsi="Century Gothic" w:cs="Arial"/>
          <w:color w:val="auto"/>
          <w:szCs w:val="24"/>
          <w:lang w:val="es-MX"/>
        </w:rPr>
        <w:t>s</w:t>
      </w:r>
      <w:r w:rsidR="00C04640" w:rsidRPr="00C04640">
        <w:rPr>
          <w:rFonts w:ascii="Century Gothic" w:eastAsia="Arial" w:hAnsi="Century Gothic" w:cs="Arial"/>
          <w:color w:val="auto"/>
          <w:szCs w:val="24"/>
          <w:lang w:val="es-MX"/>
        </w:rPr>
        <w:t xml:space="preserve"> u opiniones a ser analizadas en este momento, por lo que procederemos a motivar nuestra resolución.</w:t>
      </w:r>
    </w:p>
    <w:p w14:paraId="7C5E2859" w14:textId="77777777" w:rsidR="0074184C" w:rsidRPr="00156D89" w:rsidRDefault="0074184C" w:rsidP="0074184C">
      <w:pPr>
        <w:spacing w:after="0" w:line="360" w:lineRule="auto"/>
        <w:jc w:val="both"/>
        <w:rPr>
          <w:rFonts w:ascii="Century Gothic" w:hAnsi="Century Gothic" w:cs="Calibri"/>
          <w:b/>
          <w:sz w:val="24"/>
          <w:szCs w:val="24"/>
        </w:rPr>
      </w:pPr>
    </w:p>
    <w:p w14:paraId="433EDE9C" w14:textId="1265170E" w:rsidR="0074184C" w:rsidRPr="00F72D33" w:rsidRDefault="0074184C" w:rsidP="0074184C">
      <w:pPr>
        <w:spacing w:after="0" w:line="360" w:lineRule="auto"/>
        <w:jc w:val="both"/>
        <w:rPr>
          <w:rFonts w:ascii="Century Gothic" w:hAnsi="Century Gothic" w:cs="Calibri"/>
          <w:bCs/>
          <w:sz w:val="24"/>
          <w:szCs w:val="24"/>
        </w:rPr>
      </w:pPr>
      <w:r w:rsidRPr="00156D89">
        <w:rPr>
          <w:rFonts w:ascii="Century Gothic" w:hAnsi="Century Gothic" w:cs="Calibri"/>
          <w:b/>
          <w:sz w:val="24"/>
          <w:szCs w:val="24"/>
        </w:rPr>
        <w:t xml:space="preserve">II.- </w:t>
      </w:r>
      <w:bookmarkStart w:id="1" w:name="_Hlk143173950"/>
      <w:r w:rsidR="003D1EDF" w:rsidRPr="00F72D33">
        <w:rPr>
          <w:rFonts w:ascii="Century Gothic" w:hAnsi="Century Gothic" w:cs="Calibri"/>
          <w:bCs/>
          <w:sz w:val="24"/>
          <w:szCs w:val="24"/>
        </w:rPr>
        <w:t xml:space="preserve">El 30 de noviembre de 2018, fue acordado </w:t>
      </w:r>
      <w:r w:rsidR="00F72D33" w:rsidRPr="00F72D33">
        <w:rPr>
          <w:rFonts w:ascii="Century Gothic" w:hAnsi="Century Gothic" w:cs="Calibri"/>
          <w:bCs/>
          <w:sz w:val="24"/>
          <w:szCs w:val="24"/>
        </w:rPr>
        <w:t xml:space="preserve">el Tratado </w:t>
      </w:r>
      <w:r w:rsidR="003D1EDF" w:rsidRPr="00F72D33">
        <w:rPr>
          <w:rFonts w:ascii="Century Gothic" w:hAnsi="Century Gothic" w:cs="Calibri"/>
          <w:bCs/>
          <w:sz w:val="24"/>
          <w:szCs w:val="24"/>
        </w:rPr>
        <w:t xml:space="preserve">entre </w:t>
      </w:r>
      <w:r w:rsidR="00F72D33" w:rsidRPr="00F72D33">
        <w:rPr>
          <w:rFonts w:ascii="Century Gothic" w:hAnsi="Century Gothic" w:cs="Calibri"/>
          <w:bCs/>
          <w:sz w:val="24"/>
          <w:szCs w:val="24"/>
        </w:rPr>
        <w:t xml:space="preserve">los Estados Unidos Mexicanos, los Estados Unidos de América y Canadá cuya finalidad </w:t>
      </w:r>
      <w:r w:rsidR="00C56CD1">
        <w:rPr>
          <w:rFonts w:ascii="Century Gothic" w:hAnsi="Century Gothic" w:cs="Calibri"/>
          <w:bCs/>
          <w:sz w:val="24"/>
          <w:szCs w:val="24"/>
        </w:rPr>
        <w:t>fue</w:t>
      </w:r>
      <w:r w:rsidR="00F72D33" w:rsidRPr="00F72D33">
        <w:rPr>
          <w:rFonts w:ascii="Century Gothic" w:hAnsi="Century Gothic" w:cs="Calibri"/>
          <w:bCs/>
          <w:sz w:val="24"/>
          <w:szCs w:val="24"/>
        </w:rPr>
        <w:t xml:space="preserve"> fortalecer la amistad y cooperación económica entre los tres países.</w:t>
      </w:r>
    </w:p>
    <w:p w14:paraId="403C1B5E" w14:textId="41460D3D" w:rsidR="00F72D33" w:rsidRPr="00F72D33" w:rsidRDefault="00F72D33" w:rsidP="0074184C">
      <w:pPr>
        <w:spacing w:after="0" w:line="360" w:lineRule="auto"/>
        <w:jc w:val="both"/>
        <w:rPr>
          <w:rFonts w:ascii="Century Gothic" w:hAnsi="Century Gothic" w:cs="Calibri"/>
          <w:bCs/>
          <w:sz w:val="24"/>
          <w:szCs w:val="24"/>
        </w:rPr>
      </w:pPr>
    </w:p>
    <w:p w14:paraId="3776C65C" w14:textId="279274EF" w:rsidR="00F72D33" w:rsidRDefault="00F72D33" w:rsidP="0074184C">
      <w:pPr>
        <w:spacing w:after="0" w:line="360" w:lineRule="auto"/>
        <w:jc w:val="both"/>
        <w:rPr>
          <w:rFonts w:ascii="Century Gothic" w:hAnsi="Century Gothic" w:cs="Calibri"/>
          <w:bCs/>
          <w:sz w:val="24"/>
          <w:szCs w:val="24"/>
        </w:rPr>
      </w:pPr>
      <w:r w:rsidRPr="00F72D33">
        <w:rPr>
          <w:rFonts w:ascii="Century Gothic" w:hAnsi="Century Gothic" w:cs="Calibri"/>
          <w:bCs/>
          <w:sz w:val="24"/>
          <w:szCs w:val="24"/>
        </w:rPr>
        <w:t>Dentro del preámbulo de dicho tratado, se establecieron varios objetivos, resaltando el que consiste en facilitar el comercio promoviendo procesos aduaneros eficientes y transparentes que reduzcan los costos y aseguren predictibilidad para importadores y exportadores, y alentar la expansión de la cooperación en materia de facilitación del comercio y aplicación</w:t>
      </w:r>
      <w:r>
        <w:rPr>
          <w:rFonts w:ascii="Century Gothic" w:hAnsi="Century Gothic" w:cs="Calibri"/>
          <w:bCs/>
          <w:sz w:val="24"/>
          <w:szCs w:val="24"/>
        </w:rPr>
        <w:t>.</w:t>
      </w:r>
      <w:r>
        <w:rPr>
          <w:rStyle w:val="Refdenotaalpie"/>
          <w:rFonts w:ascii="Century Gothic" w:hAnsi="Century Gothic" w:cs="Calibri"/>
          <w:bCs/>
          <w:sz w:val="24"/>
          <w:szCs w:val="24"/>
        </w:rPr>
        <w:footnoteReference w:id="1"/>
      </w:r>
    </w:p>
    <w:p w14:paraId="389CCDB1" w14:textId="728BC31C" w:rsidR="00F72D33" w:rsidRDefault="00F72D33" w:rsidP="0074184C">
      <w:pPr>
        <w:spacing w:after="0" w:line="360" w:lineRule="auto"/>
        <w:jc w:val="both"/>
        <w:rPr>
          <w:rFonts w:ascii="Century Gothic" w:hAnsi="Century Gothic" w:cs="Calibri"/>
          <w:bCs/>
          <w:sz w:val="24"/>
          <w:szCs w:val="24"/>
        </w:rPr>
      </w:pPr>
    </w:p>
    <w:p w14:paraId="76C8F1C5" w14:textId="2D640D3B" w:rsidR="00F72D33" w:rsidRPr="00F72D33" w:rsidRDefault="00797176" w:rsidP="0074184C">
      <w:pPr>
        <w:spacing w:after="0" w:line="360" w:lineRule="auto"/>
        <w:jc w:val="both"/>
        <w:rPr>
          <w:rFonts w:ascii="Century Gothic" w:hAnsi="Century Gothic" w:cs="Calibri"/>
          <w:bCs/>
          <w:sz w:val="24"/>
          <w:szCs w:val="24"/>
        </w:rPr>
      </w:pPr>
      <w:r>
        <w:rPr>
          <w:rFonts w:ascii="Century Gothic" w:hAnsi="Century Gothic" w:cs="Calibri"/>
          <w:bCs/>
          <w:sz w:val="24"/>
          <w:szCs w:val="24"/>
        </w:rPr>
        <w:t>L</w:t>
      </w:r>
      <w:r w:rsidR="00F72D33">
        <w:rPr>
          <w:rFonts w:ascii="Century Gothic" w:hAnsi="Century Gothic" w:cs="Calibri"/>
          <w:bCs/>
          <w:sz w:val="24"/>
          <w:szCs w:val="24"/>
        </w:rPr>
        <w:t>o anterior</w:t>
      </w:r>
      <w:r w:rsidR="00C56CD1">
        <w:rPr>
          <w:rFonts w:ascii="Century Gothic" w:hAnsi="Century Gothic" w:cs="Calibri"/>
          <w:bCs/>
          <w:sz w:val="24"/>
          <w:szCs w:val="24"/>
        </w:rPr>
        <w:t xml:space="preserve">, </w:t>
      </w:r>
      <w:r w:rsidR="00F72D33">
        <w:rPr>
          <w:rFonts w:ascii="Century Gothic" w:hAnsi="Century Gothic" w:cs="Calibri"/>
          <w:bCs/>
          <w:sz w:val="24"/>
          <w:szCs w:val="24"/>
        </w:rPr>
        <w:t xml:space="preserve">podría interpretarse como apoyo a la macroeconomía de nuestro país, </w:t>
      </w:r>
      <w:r w:rsidR="00C56CD1">
        <w:rPr>
          <w:rFonts w:ascii="Century Gothic" w:hAnsi="Century Gothic" w:cs="Calibri"/>
          <w:bCs/>
          <w:sz w:val="24"/>
          <w:szCs w:val="24"/>
        </w:rPr>
        <w:t xml:space="preserve">por tanto, </w:t>
      </w:r>
      <w:r>
        <w:rPr>
          <w:rFonts w:ascii="Century Gothic" w:hAnsi="Century Gothic" w:cs="Calibri"/>
          <w:bCs/>
          <w:sz w:val="24"/>
          <w:szCs w:val="24"/>
        </w:rPr>
        <w:t xml:space="preserve">la iniciativa menciona que </w:t>
      </w:r>
      <w:r w:rsidR="00F72D33">
        <w:rPr>
          <w:rFonts w:ascii="Century Gothic" w:hAnsi="Century Gothic" w:cs="Calibri"/>
          <w:bCs/>
          <w:sz w:val="24"/>
          <w:szCs w:val="24"/>
        </w:rPr>
        <w:t>debemos contemplar y no dejar de lado la derrama económica que representan las y los mexicanos que viven en el país vecino y que año con año al ingresar a nuestro territorio</w:t>
      </w:r>
      <w:r w:rsidR="004D1A61">
        <w:rPr>
          <w:rFonts w:ascii="Century Gothic" w:hAnsi="Century Gothic" w:cs="Calibri"/>
          <w:bCs/>
          <w:sz w:val="24"/>
          <w:szCs w:val="24"/>
        </w:rPr>
        <w:t xml:space="preserve"> con la finalidad de visitar a sus familias</w:t>
      </w:r>
      <w:r w:rsidR="00C56CD1">
        <w:rPr>
          <w:rFonts w:ascii="Century Gothic" w:hAnsi="Century Gothic" w:cs="Calibri"/>
          <w:bCs/>
          <w:sz w:val="24"/>
          <w:szCs w:val="24"/>
        </w:rPr>
        <w:t xml:space="preserve">, </w:t>
      </w:r>
      <w:r w:rsidR="004D1A61">
        <w:rPr>
          <w:rFonts w:ascii="Century Gothic" w:hAnsi="Century Gothic" w:cs="Calibri"/>
          <w:bCs/>
          <w:sz w:val="24"/>
          <w:szCs w:val="24"/>
        </w:rPr>
        <w:t>tienen que pagar un costo excesivo por la importación</w:t>
      </w:r>
      <w:r w:rsidR="00C56CD1">
        <w:rPr>
          <w:rFonts w:ascii="Century Gothic" w:hAnsi="Century Gothic" w:cs="Calibri"/>
          <w:bCs/>
          <w:sz w:val="24"/>
          <w:szCs w:val="24"/>
        </w:rPr>
        <w:t xml:space="preserve"> de mercancías</w:t>
      </w:r>
      <w:r w:rsidR="004D1A61">
        <w:rPr>
          <w:rFonts w:ascii="Century Gothic" w:hAnsi="Century Gothic" w:cs="Calibri"/>
          <w:bCs/>
          <w:sz w:val="24"/>
          <w:szCs w:val="24"/>
        </w:rPr>
        <w:t>.</w:t>
      </w:r>
    </w:p>
    <w:bookmarkEnd w:id="1"/>
    <w:p w14:paraId="1E79EC7B" w14:textId="77777777" w:rsidR="0074184C" w:rsidRPr="00156D89" w:rsidRDefault="0074184C" w:rsidP="0074184C">
      <w:pPr>
        <w:spacing w:after="0" w:line="360" w:lineRule="auto"/>
        <w:jc w:val="both"/>
        <w:rPr>
          <w:rFonts w:ascii="Century Gothic" w:hAnsi="Century Gothic" w:cs="Calibri"/>
          <w:bCs/>
          <w:sz w:val="24"/>
          <w:szCs w:val="24"/>
        </w:rPr>
      </w:pPr>
    </w:p>
    <w:p w14:paraId="701ED1CC" w14:textId="7B80C9D3" w:rsidR="004D1A61" w:rsidRDefault="0074184C" w:rsidP="0074184C">
      <w:pPr>
        <w:spacing w:after="0" w:line="360" w:lineRule="auto"/>
        <w:jc w:val="both"/>
        <w:rPr>
          <w:rFonts w:ascii="Century Gothic" w:hAnsi="Century Gothic" w:cs="Calibri"/>
          <w:bCs/>
          <w:sz w:val="24"/>
          <w:szCs w:val="24"/>
        </w:rPr>
      </w:pPr>
      <w:r w:rsidRPr="00156D89">
        <w:rPr>
          <w:rFonts w:ascii="Century Gothic" w:hAnsi="Century Gothic" w:cs="Calibri"/>
          <w:b/>
          <w:sz w:val="24"/>
          <w:szCs w:val="24"/>
        </w:rPr>
        <w:t>III.-</w:t>
      </w:r>
      <w:r w:rsidRPr="00156D89">
        <w:rPr>
          <w:rFonts w:ascii="Century Gothic" w:hAnsi="Century Gothic" w:cs="Calibri"/>
          <w:bCs/>
          <w:sz w:val="24"/>
          <w:szCs w:val="24"/>
        </w:rPr>
        <w:t xml:space="preserve"> </w:t>
      </w:r>
      <w:r w:rsidR="004D1A61">
        <w:rPr>
          <w:rFonts w:ascii="Century Gothic" w:hAnsi="Century Gothic" w:cs="Calibri"/>
          <w:bCs/>
          <w:sz w:val="24"/>
          <w:szCs w:val="24"/>
        </w:rPr>
        <w:t xml:space="preserve">Según datos del Instituto Nacional de Migración, durante el Programa Héroes Paisanos, llevado a cabo durante el periodo de Semana Santa y Verano en el año de 2023, se registró la atención de </w:t>
      </w:r>
      <w:r w:rsidR="004D1A61" w:rsidRPr="004D1A61">
        <w:rPr>
          <w:rFonts w:ascii="Century Gothic" w:hAnsi="Century Gothic" w:cs="Calibri"/>
          <w:bCs/>
          <w:sz w:val="24"/>
          <w:szCs w:val="24"/>
        </w:rPr>
        <w:t xml:space="preserve">1 millón 996 mil 861 </w:t>
      </w:r>
      <w:r w:rsidR="004D1A61">
        <w:rPr>
          <w:rFonts w:ascii="Century Gothic" w:hAnsi="Century Gothic" w:cs="Calibri"/>
          <w:bCs/>
          <w:sz w:val="24"/>
          <w:szCs w:val="24"/>
        </w:rPr>
        <w:t>connacionales y se prevé</w:t>
      </w:r>
      <w:r w:rsidR="008A31B8">
        <w:rPr>
          <w:rFonts w:ascii="Century Gothic" w:hAnsi="Century Gothic" w:cs="Calibri"/>
          <w:bCs/>
          <w:sz w:val="24"/>
          <w:szCs w:val="24"/>
        </w:rPr>
        <w:t xml:space="preserve"> que anualmente</w:t>
      </w:r>
      <w:r w:rsidR="004D1A61">
        <w:rPr>
          <w:rFonts w:ascii="Century Gothic" w:hAnsi="Century Gothic" w:cs="Calibri"/>
          <w:bCs/>
          <w:sz w:val="24"/>
          <w:szCs w:val="24"/>
        </w:rPr>
        <w:t xml:space="preserve"> aument</w:t>
      </w:r>
      <w:r w:rsidR="008A31B8">
        <w:rPr>
          <w:rFonts w:ascii="Century Gothic" w:hAnsi="Century Gothic" w:cs="Calibri"/>
          <w:bCs/>
          <w:sz w:val="24"/>
          <w:szCs w:val="24"/>
        </w:rPr>
        <w:t>e</w:t>
      </w:r>
      <w:r w:rsidR="004D1A61">
        <w:rPr>
          <w:rFonts w:ascii="Century Gothic" w:hAnsi="Century Gothic" w:cs="Calibri"/>
          <w:bCs/>
          <w:sz w:val="24"/>
          <w:szCs w:val="24"/>
        </w:rPr>
        <w:t xml:space="preserve"> de esta cifra</w:t>
      </w:r>
      <w:r w:rsidR="00D121CE">
        <w:rPr>
          <w:rFonts w:ascii="Century Gothic" w:hAnsi="Century Gothic" w:cs="Calibri"/>
          <w:bCs/>
          <w:sz w:val="24"/>
          <w:szCs w:val="24"/>
        </w:rPr>
        <w:t>.</w:t>
      </w:r>
    </w:p>
    <w:p w14:paraId="63814442" w14:textId="71247A5B" w:rsidR="00D121CE" w:rsidRDefault="00D121CE" w:rsidP="0074184C">
      <w:pPr>
        <w:spacing w:after="0" w:line="360" w:lineRule="auto"/>
        <w:jc w:val="both"/>
        <w:rPr>
          <w:rFonts w:ascii="Century Gothic" w:hAnsi="Century Gothic" w:cs="Calibri"/>
          <w:bCs/>
          <w:sz w:val="24"/>
          <w:szCs w:val="24"/>
        </w:rPr>
      </w:pPr>
    </w:p>
    <w:p w14:paraId="45546291" w14:textId="58AA855D" w:rsidR="0074184C" w:rsidRPr="00156D89" w:rsidRDefault="00D121CE" w:rsidP="0074184C">
      <w:pPr>
        <w:spacing w:after="0" w:line="360" w:lineRule="auto"/>
        <w:jc w:val="both"/>
        <w:rPr>
          <w:rFonts w:ascii="Century Gothic" w:hAnsi="Century Gothic" w:cs="Calibri"/>
          <w:bCs/>
          <w:sz w:val="24"/>
          <w:szCs w:val="24"/>
        </w:rPr>
      </w:pPr>
      <w:r>
        <w:rPr>
          <w:rFonts w:ascii="Century Gothic" w:hAnsi="Century Gothic" w:cs="Calibri"/>
          <w:bCs/>
          <w:sz w:val="24"/>
          <w:szCs w:val="24"/>
        </w:rPr>
        <w:t>Si bien este Programa opera de manera permanente durante todo el año, el flujo de connacionales aumenta durante las temporadas vacacionales y esto conlleva mayores consultas a la autoridad, en donde la principal duda consiste en el monto de las franquicias que es permitido y que en periodos vacacionales aumenta de 300 a 500 dólares, esto cuando el ingreso es por vía terrestre, pues si el ingreso es por vía aérea o marítima, dicho monto permanece en 500 dólares sin importar la época del año.</w:t>
      </w:r>
    </w:p>
    <w:p w14:paraId="224C299F" w14:textId="77777777" w:rsidR="0074184C" w:rsidRPr="00156D89" w:rsidRDefault="0074184C" w:rsidP="0074184C">
      <w:pPr>
        <w:spacing w:after="0" w:line="360" w:lineRule="auto"/>
        <w:jc w:val="both"/>
        <w:rPr>
          <w:rFonts w:ascii="Century Gothic" w:hAnsi="Century Gothic" w:cs="Calibri"/>
          <w:bCs/>
          <w:sz w:val="24"/>
          <w:szCs w:val="24"/>
        </w:rPr>
      </w:pPr>
    </w:p>
    <w:p w14:paraId="19C2F660" w14:textId="4620BB0F" w:rsidR="00AF17AD" w:rsidRDefault="0074184C" w:rsidP="0074184C">
      <w:pPr>
        <w:spacing w:after="0" w:line="360" w:lineRule="auto"/>
        <w:jc w:val="both"/>
        <w:rPr>
          <w:rFonts w:ascii="Century Gothic" w:hAnsi="Century Gothic" w:cs="Calibri"/>
          <w:bCs/>
          <w:sz w:val="24"/>
          <w:szCs w:val="24"/>
        </w:rPr>
      </w:pPr>
      <w:r w:rsidRPr="00156D89">
        <w:rPr>
          <w:rFonts w:ascii="Century Gothic" w:hAnsi="Century Gothic" w:cs="Calibri"/>
          <w:b/>
          <w:sz w:val="24"/>
          <w:szCs w:val="24"/>
        </w:rPr>
        <w:t>IV.-</w:t>
      </w:r>
      <w:r w:rsidRPr="00156D89">
        <w:rPr>
          <w:rFonts w:ascii="Century Gothic" w:hAnsi="Century Gothic" w:cs="Calibri"/>
          <w:bCs/>
          <w:sz w:val="24"/>
          <w:szCs w:val="24"/>
        </w:rPr>
        <w:t xml:space="preserve"> </w:t>
      </w:r>
      <w:r w:rsidR="00D121CE">
        <w:rPr>
          <w:rFonts w:ascii="Century Gothic" w:hAnsi="Century Gothic" w:cs="Calibri"/>
          <w:bCs/>
          <w:sz w:val="24"/>
          <w:szCs w:val="24"/>
        </w:rPr>
        <w:t>De acuerdo con información de la</w:t>
      </w:r>
      <w:r w:rsidR="00AF17AD">
        <w:rPr>
          <w:rFonts w:ascii="Century Gothic" w:hAnsi="Century Gothic" w:cs="Calibri"/>
          <w:bCs/>
          <w:sz w:val="24"/>
          <w:szCs w:val="24"/>
        </w:rPr>
        <w:t xml:space="preserve"> Agencia Nacional de Aduanas de México</w:t>
      </w:r>
      <w:r w:rsidR="007A6B0D">
        <w:rPr>
          <w:rStyle w:val="Refdenotaalpie"/>
          <w:rFonts w:ascii="Century Gothic" w:hAnsi="Century Gothic" w:cs="Calibri"/>
          <w:bCs/>
          <w:sz w:val="24"/>
          <w:szCs w:val="24"/>
        </w:rPr>
        <w:footnoteReference w:id="2"/>
      </w:r>
      <w:r w:rsidR="00D121CE">
        <w:rPr>
          <w:rFonts w:ascii="Century Gothic" w:hAnsi="Century Gothic" w:cs="Calibri"/>
          <w:bCs/>
          <w:sz w:val="24"/>
          <w:szCs w:val="24"/>
        </w:rPr>
        <w:t xml:space="preserve">, la Franquicia Fiscal es </w:t>
      </w:r>
      <w:r w:rsidR="00AF17AD">
        <w:rPr>
          <w:rFonts w:ascii="Century Gothic" w:hAnsi="Century Gothic" w:cs="Calibri"/>
          <w:bCs/>
          <w:sz w:val="24"/>
          <w:szCs w:val="24"/>
        </w:rPr>
        <w:t>la mercancía adicional al equipaje, cuyo valor deberá acreditarse mediante factura o nota de venta y no debe exceder los montos mencionados en el párrafo anterior, esto consiste en un</w:t>
      </w:r>
      <w:r w:rsidR="00D121CE">
        <w:rPr>
          <w:rFonts w:ascii="Century Gothic" w:hAnsi="Century Gothic" w:cs="Calibri"/>
          <w:bCs/>
          <w:sz w:val="24"/>
          <w:szCs w:val="24"/>
        </w:rPr>
        <w:t xml:space="preserve"> beneficio </w:t>
      </w:r>
      <w:r w:rsidR="00AF17AD" w:rsidRPr="00AF17AD">
        <w:rPr>
          <w:rFonts w:ascii="Century Gothic" w:hAnsi="Century Gothic" w:cs="Calibri"/>
          <w:bCs/>
          <w:sz w:val="24"/>
          <w:szCs w:val="24"/>
        </w:rPr>
        <w:t>par</w:t>
      </w:r>
      <w:r w:rsidR="00AF17AD">
        <w:rPr>
          <w:rFonts w:ascii="Century Gothic" w:hAnsi="Century Gothic" w:cs="Calibri"/>
          <w:bCs/>
          <w:sz w:val="24"/>
          <w:szCs w:val="24"/>
        </w:rPr>
        <w:t>a no</w:t>
      </w:r>
      <w:r w:rsidR="00AF17AD" w:rsidRPr="00AF17AD">
        <w:rPr>
          <w:rFonts w:ascii="Century Gothic" w:hAnsi="Century Gothic" w:cs="Calibri"/>
          <w:bCs/>
          <w:sz w:val="24"/>
          <w:szCs w:val="24"/>
        </w:rPr>
        <w:t xml:space="preserve"> pagar impuestos </w:t>
      </w:r>
      <w:r w:rsidR="00AF17AD">
        <w:rPr>
          <w:rFonts w:ascii="Century Gothic" w:hAnsi="Century Gothic" w:cs="Calibri"/>
          <w:bCs/>
          <w:sz w:val="24"/>
          <w:szCs w:val="24"/>
        </w:rPr>
        <w:t>de dicha mercancía. Además, puede ser acumulable entre los integrantes de la familia, en el caso que todos viajen simultáneamente y en el mismo medio de transporte.</w:t>
      </w:r>
    </w:p>
    <w:p w14:paraId="6F106A00" w14:textId="63BF8174" w:rsidR="00AF17AD" w:rsidRDefault="00AF17AD" w:rsidP="0074184C">
      <w:pPr>
        <w:spacing w:after="0" w:line="360" w:lineRule="auto"/>
        <w:jc w:val="both"/>
        <w:rPr>
          <w:rFonts w:ascii="Century Gothic" w:hAnsi="Century Gothic" w:cs="Calibri"/>
          <w:bCs/>
          <w:sz w:val="24"/>
          <w:szCs w:val="24"/>
        </w:rPr>
      </w:pPr>
    </w:p>
    <w:p w14:paraId="12486138" w14:textId="02ADDDE1" w:rsidR="007A6B0D" w:rsidRDefault="007A6B0D" w:rsidP="00AF17AD">
      <w:pPr>
        <w:spacing w:after="0" w:line="360" w:lineRule="auto"/>
        <w:jc w:val="both"/>
        <w:rPr>
          <w:rFonts w:ascii="Century Gothic" w:hAnsi="Century Gothic" w:cs="Calibri"/>
          <w:bCs/>
          <w:sz w:val="24"/>
          <w:szCs w:val="24"/>
        </w:rPr>
      </w:pPr>
      <w:r>
        <w:rPr>
          <w:rFonts w:ascii="Century Gothic" w:hAnsi="Century Gothic" w:cs="Calibri"/>
          <w:bCs/>
          <w:sz w:val="24"/>
          <w:szCs w:val="24"/>
        </w:rPr>
        <w:t>Así mismo las personas pasajeras pueden ingresar al territorio nacional con ciertas mercancías como parte de su equipaje,</w:t>
      </w:r>
      <w:r w:rsidR="00AF17AD">
        <w:rPr>
          <w:rFonts w:ascii="Century Gothic" w:hAnsi="Century Gothic" w:cs="Calibri"/>
          <w:bCs/>
          <w:sz w:val="24"/>
          <w:szCs w:val="24"/>
        </w:rPr>
        <w:t xml:space="preserve"> </w:t>
      </w:r>
      <w:r>
        <w:rPr>
          <w:rFonts w:ascii="Century Gothic" w:hAnsi="Century Gothic" w:cs="Calibri"/>
          <w:bCs/>
          <w:sz w:val="24"/>
          <w:szCs w:val="24"/>
        </w:rPr>
        <w:t>esto incluye lo siguiente:</w:t>
      </w:r>
    </w:p>
    <w:p w14:paraId="6325BC61" w14:textId="77777777" w:rsidR="007A6B0D" w:rsidRDefault="007A6B0D" w:rsidP="00AF17AD">
      <w:pPr>
        <w:spacing w:after="0" w:line="360" w:lineRule="auto"/>
        <w:jc w:val="both"/>
        <w:rPr>
          <w:rFonts w:ascii="Century Gothic" w:hAnsi="Century Gothic" w:cs="Calibri"/>
          <w:bCs/>
          <w:sz w:val="24"/>
          <w:szCs w:val="24"/>
        </w:rPr>
      </w:pPr>
    </w:p>
    <w:p w14:paraId="6EBDA319" w14:textId="2BD7D663" w:rsidR="00AF17AD" w:rsidRPr="007A6B0D" w:rsidRDefault="00AF17AD" w:rsidP="007A6B0D">
      <w:pPr>
        <w:pStyle w:val="Prrafodelista"/>
        <w:numPr>
          <w:ilvl w:val="0"/>
          <w:numId w:val="2"/>
        </w:numPr>
        <w:spacing w:after="0" w:line="360" w:lineRule="auto"/>
        <w:jc w:val="both"/>
        <w:rPr>
          <w:rFonts w:ascii="Century Gothic" w:hAnsi="Century Gothic" w:cs="Calibri"/>
          <w:bCs/>
          <w:sz w:val="24"/>
          <w:szCs w:val="24"/>
        </w:rPr>
      </w:pPr>
      <w:r w:rsidRPr="007A6B0D">
        <w:rPr>
          <w:rFonts w:ascii="Century Gothic" w:hAnsi="Century Gothic" w:cs="Calibri"/>
          <w:bCs/>
          <w:sz w:val="24"/>
          <w:szCs w:val="24"/>
        </w:rPr>
        <w:t>Bienes de uso personal, tales como ropa, calzado y productos de aseo y de belleza, siempre que sean acordes a la duración del viaje, incluyendo un ajuar de novia, artículos para bebés, tales como silla, cuna portátil, carriola, andadera, entre otros, incluidos sus accesorios.</w:t>
      </w:r>
    </w:p>
    <w:p w14:paraId="7C26EF76" w14:textId="77777777" w:rsidR="00AF17AD" w:rsidRPr="007A6B0D" w:rsidRDefault="00AF17AD" w:rsidP="007A6B0D">
      <w:pPr>
        <w:pStyle w:val="Prrafodelista"/>
        <w:numPr>
          <w:ilvl w:val="0"/>
          <w:numId w:val="2"/>
        </w:numPr>
        <w:spacing w:after="0" w:line="360" w:lineRule="auto"/>
        <w:jc w:val="both"/>
        <w:rPr>
          <w:rFonts w:ascii="Century Gothic" w:hAnsi="Century Gothic" w:cs="Calibri"/>
          <w:bCs/>
          <w:sz w:val="24"/>
          <w:szCs w:val="24"/>
        </w:rPr>
      </w:pPr>
      <w:r w:rsidRPr="007A6B0D">
        <w:rPr>
          <w:rFonts w:ascii="Century Gothic" w:hAnsi="Century Gothic" w:cs="Calibri"/>
          <w:bCs/>
          <w:sz w:val="24"/>
          <w:szCs w:val="24"/>
        </w:rPr>
        <w:t xml:space="preserve">Dos cámaras fotográficas o de videograbación; material fotográfico; 3 equipos portátiles de telefonía celular o de las otras redes inalámbricas; un equipo de posicionamiento global (GPS); una agenda electrónica; un equipo de cómputo portátil de los denominados laptop, notebook, </w:t>
      </w:r>
      <w:proofErr w:type="spellStart"/>
      <w:r w:rsidRPr="007A6B0D">
        <w:rPr>
          <w:rFonts w:ascii="Century Gothic" w:hAnsi="Century Gothic" w:cs="Calibri"/>
          <w:bCs/>
          <w:sz w:val="24"/>
          <w:szCs w:val="24"/>
        </w:rPr>
        <w:t>omnibook</w:t>
      </w:r>
      <w:proofErr w:type="spellEnd"/>
      <w:r w:rsidRPr="007A6B0D">
        <w:rPr>
          <w:rFonts w:ascii="Century Gothic" w:hAnsi="Century Gothic" w:cs="Calibri"/>
          <w:bCs/>
          <w:sz w:val="24"/>
          <w:szCs w:val="24"/>
        </w:rPr>
        <w:t xml:space="preserve"> o similares; una copiadora o impresora portátiles; un quemador y un proyector portátil, con sus accesorios.</w:t>
      </w:r>
    </w:p>
    <w:p w14:paraId="7CBD8BF5" w14:textId="77777777" w:rsidR="00AF17AD" w:rsidRPr="007A6B0D" w:rsidRDefault="00AF17AD" w:rsidP="007A6B0D">
      <w:pPr>
        <w:pStyle w:val="Prrafodelista"/>
        <w:numPr>
          <w:ilvl w:val="0"/>
          <w:numId w:val="2"/>
        </w:numPr>
        <w:spacing w:after="0" w:line="360" w:lineRule="auto"/>
        <w:jc w:val="both"/>
        <w:rPr>
          <w:rFonts w:ascii="Century Gothic" w:hAnsi="Century Gothic" w:cs="Calibri"/>
          <w:bCs/>
          <w:sz w:val="24"/>
          <w:szCs w:val="24"/>
        </w:rPr>
      </w:pPr>
      <w:r w:rsidRPr="007A6B0D">
        <w:rPr>
          <w:rFonts w:ascii="Century Gothic" w:hAnsi="Century Gothic" w:cs="Calibri"/>
          <w:bCs/>
          <w:sz w:val="24"/>
          <w:szCs w:val="24"/>
        </w:rPr>
        <w:t>Dos equipos deportivos personales, cuatro cañas de pesca, 3 deslizadores con o sin vela y sus accesorios, trofeos o reconocimientos, siempre que puedan ser transportados común y normalmente por el pasajero.</w:t>
      </w:r>
    </w:p>
    <w:p w14:paraId="0EAF2D38" w14:textId="77777777" w:rsidR="00AF17AD" w:rsidRPr="007A6B0D" w:rsidRDefault="00AF17AD" w:rsidP="007A6B0D">
      <w:pPr>
        <w:pStyle w:val="Prrafodelista"/>
        <w:numPr>
          <w:ilvl w:val="0"/>
          <w:numId w:val="2"/>
        </w:numPr>
        <w:spacing w:after="0" w:line="360" w:lineRule="auto"/>
        <w:jc w:val="both"/>
        <w:rPr>
          <w:rFonts w:ascii="Century Gothic" w:hAnsi="Century Gothic" w:cs="Calibri"/>
          <w:bCs/>
          <w:sz w:val="24"/>
          <w:szCs w:val="24"/>
        </w:rPr>
      </w:pPr>
      <w:r w:rsidRPr="007A6B0D">
        <w:rPr>
          <w:rFonts w:ascii="Century Gothic" w:hAnsi="Century Gothic" w:cs="Calibri"/>
          <w:bCs/>
          <w:sz w:val="24"/>
          <w:szCs w:val="24"/>
        </w:rPr>
        <w:t>Un aparato portátil para el grabado o reproducción del sonido o mixto; o dos de grabación o reproducción de imagen y sonido digital y un reproductor portátil de DVD; un equipo de bocinas portátiles, y sus accesorios.</w:t>
      </w:r>
    </w:p>
    <w:p w14:paraId="71667084" w14:textId="77777777" w:rsidR="00AF17AD" w:rsidRPr="007A6B0D" w:rsidRDefault="00AF17AD" w:rsidP="007A6B0D">
      <w:pPr>
        <w:pStyle w:val="Prrafodelista"/>
        <w:numPr>
          <w:ilvl w:val="0"/>
          <w:numId w:val="2"/>
        </w:numPr>
        <w:spacing w:after="0" w:line="360" w:lineRule="auto"/>
        <w:jc w:val="both"/>
        <w:rPr>
          <w:rFonts w:ascii="Century Gothic" w:hAnsi="Century Gothic" w:cs="Calibri"/>
          <w:bCs/>
          <w:sz w:val="24"/>
          <w:szCs w:val="24"/>
        </w:rPr>
      </w:pPr>
      <w:r w:rsidRPr="007A6B0D">
        <w:rPr>
          <w:rFonts w:ascii="Century Gothic" w:hAnsi="Century Gothic" w:cs="Calibri"/>
          <w:bCs/>
          <w:sz w:val="24"/>
          <w:szCs w:val="24"/>
        </w:rPr>
        <w:t>Cinco discos láser, 10 discos DVD, 30 discos compactos, 3 paquetes de software y cinco dispositivos de almacenamiento para cualquier equipo electrónico.</w:t>
      </w:r>
    </w:p>
    <w:p w14:paraId="01F77A7B" w14:textId="77777777" w:rsidR="00AF17AD" w:rsidRPr="007A6B0D" w:rsidRDefault="00AF17AD" w:rsidP="007A6B0D">
      <w:pPr>
        <w:pStyle w:val="Prrafodelista"/>
        <w:numPr>
          <w:ilvl w:val="0"/>
          <w:numId w:val="2"/>
        </w:numPr>
        <w:spacing w:after="0" w:line="360" w:lineRule="auto"/>
        <w:jc w:val="both"/>
        <w:rPr>
          <w:rFonts w:ascii="Century Gothic" w:hAnsi="Century Gothic" w:cs="Calibri"/>
          <w:bCs/>
          <w:sz w:val="24"/>
          <w:szCs w:val="24"/>
        </w:rPr>
      </w:pPr>
      <w:r w:rsidRPr="007A6B0D">
        <w:rPr>
          <w:rFonts w:ascii="Century Gothic" w:hAnsi="Century Gothic" w:cs="Calibri"/>
          <w:bCs/>
          <w:sz w:val="24"/>
          <w:szCs w:val="24"/>
        </w:rPr>
        <w:t>Libros, revistas y documentos impresos.</w:t>
      </w:r>
    </w:p>
    <w:p w14:paraId="0E228459" w14:textId="77777777" w:rsidR="00AF17AD" w:rsidRPr="007A6B0D" w:rsidRDefault="00AF17AD" w:rsidP="007A6B0D">
      <w:pPr>
        <w:pStyle w:val="Prrafodelista"/>
        <w:numPr>
          <w:ilvl w:val="0"/>
          <w:numId w:val="2"/>
        </w:numPr>
        <w:spacing w:after="0" w:line="360" w:lineRule="auto"/>
        <w:jc w:val="both"/>
        <w:rPr>
          <w:rFonts w:ascii="Century Gothic" w:hAnsi="Century Gothic" w:cs="Calibri"/>
          <w:bCs/>
          <w:sz w:val="24"/>
          <w:szCs w:val="24"/>
        </w:rPr>
      </w:pPr>
      <w:r w:rsidRPr="007A6B0D">
        <w:rPr>
          <w:rFonts w:ascii="Century Gothic" w:hAnsi="Century Gothic" w:cs="Calibri"/>
          <w:bCs/>
          <w:sz w:val="24"/>
          <w:szCs w:val="24"/>
        </w:rPr>
        <w:t>Cinco juguetes, incluidos los de colección, y una consola de videojuegos, así como cinco videojuegos.</w:t>
      </w:r>
    </w:p>
    <w:p w14:paraId="5D3BFEA2" w14:textId="77777777" w:rsidR="00AF17AD" w:rsidRPr="007A6B0D" w:rsidRDefault="00AF17AD" w:rsidP="007A6B0D">
      <w:pPr>
        <w:pStyle w:val="Prrafodelista"/>
        <w:numPr>
          <w:ilvl w:val="0"/>
          <w:numId w:val="2"/>
        </w:numPr>
        <w:spacing w:after="0" w:line="360" w:lineRule="auto"/>
        <w:jc w:val="both"/>
        <w:rPr>
          <w:rFonts w:ascii="Century Gothic" w:hAnsi="Century Gothic" w:cs="Calibri"/>
          <w:bCs/>
          <w:sz w:val="24"/>
          <w:szCs w:val="24"/>
        </w:rPr>
      </w:pPr>
      <w:r w:rsidRPr="007A6B0D">
        <w:rPr>
          <w:rFonts w:ascii="Century Gothic" w:hAnsi="Century Gothic" w:cs="Calibri"/>
          <w:bCs/>
          <w:sz w:val="24"/>
          <w:szCs w:val="24"/>
        </w:rPr>
        <w:t>Un aparato para medir presión arterial y uno para medir glucosa o mixto y sus reactivos, así como medicamentos de uso personal (en caso de sustancias psicotrópicas debe mostrarse la receta médica).</w:t>
      </w:r>
    </w:p>
    <w:p w14:paraId="61A47573" w14:textId="77777777" w:rsidR="00AF17AD" w:rsidRPr="007A6B0D" w:rsidRDefault="00AF17AD" w:rsidP="007A6B0D">
      <w:pPr>
        <w:pStyle w:val="Prrafodelista"/>
        <w:numPr>
          <w:ilvl w:val="0"/>
          <w:numId w:val="2"/>
        </w:numPr>
        <w:spacing w:after="0" w:line="360" w:lineRule="auto"/>
        <w:jc w:val="both"/>
        <w:rPr>
          <w:rFonts w:ascii="Century Gothic" w:hAnsi="Century Gothic" w:cs="Calibri"/>
          <w:bCs/>
          <w:sz w:val="24"/>
          <w:szCs w:val="24"/>
        </w:rPr>
      </w:pPr>
      <w:r w:rsidRPr="007A6B0D">
        <w:rPr>
          <w:rFonts w:ascii="Century Gothic" w:hAnsi="Century Gothic" w:cs="Calibri"/>
          <w:bCs/>
          <w:sz w:val="24"/>
          <w:szCs w:val="24"/>
        </w:rPr>
        <w:t>Velices, petacas, baúles y maletas o cualquier otro artículo necesario para el traslado del equipaje.</w:t>
      </w:r>
    </w:p>
    <w:p w14:paraId="7D3AAC7E" w14:textId="77777777" w:rsidR="00AF17AD" w:rsidRPr="007A6B0D" w:rsidRDefault="00AF17AD" w:rsidP="007A6B0D">
      <w:pPr>
        <w:pStyle w:val="Prrafodelista"/>
        <w:numPr>
          <w:ilvl w:val="0"/>
          <w:numId w:val="2"/>
        </w:numPr>
        <w:spacing w:after="0" w:line="360" w:lineRule="auto"/>
        <w:jc w:val="both"/>
        <w:rPr>
          <w:rFonts w:ascii="Century Gothic" w:hAnsi="Century Gothic" w:cs="Calibri"/>
          <w:bCs/>
          <w:sz w:val="24"/>
          <w:szCs w:val="24"/>
        </w:rPr>
      </w:pPr>
      <w:r w:rsidRPr="007A6B0D">
        <w:rPr>
          <w:rFonts w:ascii="Century Gothic" w:hAnsi="Century Gothic" w:cs="Calibri"/>
          <w:bCs/>
          <w:sz w:val="24"/>
          <w:szCs w:val="24"/>
        </w:rPr>
        <w:t>Un binocular y un telescopio.</w:t>
      </w:r>
    </w:p>
    <w:p w14:paraId="4EF8574E" w14:textId="77777777" w:rsidR="00AF17AD" w:rsidRPr="007A6B0D" w:rsidRDefault="00AF17AD" w:rsidP="007A6B0D">
      <w:pPr>
        <w:pStyle w:val="Prrafodelista"/>
        <w:numPr>
          <w:ilvl w:val="0"/>
          <w:numId w:val="2"/>
        </w:numPr>
        <w:spacing w:after="0" w:line="360" w:lineRule="auto"/>
        <w:jc w:val="both"/>
        <w:rPr>
          <w:rFonts w:ascii="Century Gothic" w:hAnsi="Century Gothic" w:cs="Calibri"/>
          <w:bCs/>
          <w:sz w:val="24"/>
          <w:szCs w:val="24"/>
        </w:rPr>
      </w:pPr>
      <w:r w:rsidRPr="007A6B0D">
        <w:rPr>
          <w:rFonts w:ascii="Century Gothic" w:hAnsi="Century Gothic" w:cs="Calibri"/>
          <w:bCs/>
          <w:sz w:val="24"/>
          <w:szCs w:val="24"/>
        </w:rPr>
        <w:t>Dos instrumentos musicales y sus accesorios.</w:t>
      </w:r>
    </w:p>
    <w:p w14:paraId="283A3D27" w14:textId="77777777" w:rsidR="00AF17AD" w:rsidRPr="007A6B0D" w:rsidRDefault="00AF17AD" w:rsidP="007A6B0D">
      <w:pPr>
        <w:pStyle w:val="Prrafodelista"/>
        <w:numPr>
          <w:ilvl w:val="0"/>
          <w:numId w:val="2"/>
        </w:numPr>
        <w:spacing w:after="0" w:line="360" w:lineRule="auto"/>
        <w:jc w:val="both"/>
        <w:rPr>
          <w:rFonts w:ascii="Century Gothic" w:hAnsi="Century Gothic" w:cs="Calibri"/>
          <w:bCs/>
          <w:sz w:val="24"/>
          <w:szCs w:val="24"/>
        </w:rPr>
      </w:pPr>
      <w:r w:rsidRPr="007A6B0D">
        <w:rPr>
          <w:rFonts w:ascii="Century Gothic" w:hAnsi="Century Gothic" w:cs="Calibri"/>
          <w:bCs/>
          <w:sz w:val="24"/>
          <w:szCs w:val="24"/>
        </w:rPr>
        <w:t>Una tienda de campaña y demás artículos para campamento.</w:t>
      </w:r>
    </w:p>
    <w:p w14:paraId="5D48D7A2" w14:textId="77777777" w:rsidR="00AF17AD" w:rsidRPr="007A6B0D" w:rsidRDefault="00AF17AD" w:rsidP="007A6B0D">
      <w:pPr>
        <w:pStyle w:val="Prrafodelista"/>
        <w:numPr>
          <w:ilvl w:val="0"/>
          <w:numId w:val="2"/>
        </w:numPr>
        <w:spacing w:after="0" w:line="360" w:lineRule="auto"/>
        <w:jc w:val="both"/>
        <w:rPr>
          <w:rFonts w:ascii="Century Gothic" w:hAnsi="Century Gothic" w:cs="Calibri"/>
          <w:bCs/>
          <w:sz w:val="24"/>
          <w:szCs w:val="24"/>
        </w:rPr>
      </w:pPr>
      <w:r w:rsidRPr="007A6B0D">
        <w:rPr>
          <w:rFonts w:ascii="Century Gothic" w:hAnsi="Century Gothic" w:cs="Calibri"/>
          <w:bCs/>
          <w:sz w:val="24"/>
          <w:szCs w:val="24"/>
        </w:rPr>
        <w:t>Un juego de herramientas de mano con su estuche, que podrá comprender un taladro, pinzas, llaves, dados, desarmadores, cables de corriente, entre otros.</w:t>
      </w:r>
    </w:p>
    <w:p w14:paraId="4E855338" w14:textId="77777777" w:rsidR="00AF17AD" w:rsidRPr="007A6B0D" w:rsidRDefault="00AF17AD" w:rsidP="007A6B0D">
      <w:pPr>
        <w:pStyle w:val="Prrafodelista"/>
        <w:numPr>
          <w:ilvl w:val="0"/>
          <w:numId w:val="2"/>
        </w:numPr>
        <w:spacing w:after="0" w:line="360" w:lineRule="auto"/>
        <w:jc w:val="both"/>
        <w:rPr>
          <w:rFonts w:ascii="Century Gothic" w:hAnsi="Century Gothic" w:cs="Calibri"/>
          <w:bCs/>
          <w:sz w:val="24"/>
          <w:szCs w:val="24"/>
        </w:rPr>
      </w:pPr>
      <w:r w:rsidRPr="007A6B0D">
        <w:rPr>
          <w:rFonts w:ascii="Century Gothic" w:hAnsi="Century Gothic" w:cs="Calibri"/>
          <w:bCs/>
          <w:sz w:val="24"/>
          <w:szCs w:val="24"/>
        </w:rPr>
        <w:t>Los pasajeros mayores de 18 años, un máximo de 10 cajetillas de cigarros, 25 puros o 200 gramos de tabaco; hasta 3 litros de bebidas alcohólicas y 6 litros de vino.</w:t>
      </w:r>
    </w:p>
    <w:p w14:paraId="44D617EE" w14:textId="6BD65E5D" w:rsidR="00AF17AD" w:rsidRPr="007A6B0D" w:rsidRDefault="00AF17AD" w:rsidP="007A6B0D">
      <w:pPr>
        <w:pStyle w:val="Prrafodelista"/>
        <w:numPr>
          <w:ilvl w:val="0"/>
          <w:numId w:val="2"/>
        </w:numPr>
        <w:spacing w:after="0" w:line="360" w:lineRule="auto"/>
        <w:jc w:val="both"/>
        <w:rPr>
          <w:rFonts w:ascii="Century Gothic" w:hAnsi="Century Gothic" w:cs="Calibri"/>
          <w:bCs/>
          <w:sz w:val="24"/>
          <w:szCs w:val="24"/>
        </w:rPr>
      </w:pPr>
      <w:r w:rsidRPr="007A6B0D">
        <w:rPr>
          <w:rFonts w:ascii="Century Gothic" w:hAnsi="Century Gothic" w:cs="Calibri"/>
          <w:bCs/>
          <w:sz w:val="24"/>
          <w:szCs w:val="24"/>
        </w:rPr>
        <w:t>Los adultos mayores y las personas con discapacidad, los artículos que por sus características suplan o disminuyan sus limitaciones, tales como andaderas, sillas de ruedas, muletas, bastones, entre otros.</w:t>
      </w:r>
    </w:p>
    <w:p w14:paraId="7E29E589" w14:textId="77777777" w:rsidR="0074184C" w:rsidRPr="00156D89" w:rsidRDefault="0074184C" w:rsidP="0074184C">
      <w:pPr>
        <w:spacing w:after="0" w:line="360" w:lineRule="auto"/>
        <w:jc w:val="both"/>
        <w:rPr>
          <w:rFonts w:ascii="Century Gothic" w:hAnsi="Century Gothic" w:cs="Calibri"/>
          <w:bCs/>
          <w:sz w:val="24"/>
          <w:szCs w:val="24"/>
        </w:rPr>
      </w:pPr>
    </w:p>
    <w:p w14:paraId="016DE4DA" w14:textId="20CB1E26" w:rsidR="00A63525" w:rsidRDefault="0074184C" w:rsidP="0074184C">
      <w:pPr>
        <w:spacing w:after="0" w:line="360" w:lineRule="auto"/>
        <w:jc w:val="both"/>
        <w:rPr>
          <w:rFonts w:ascii="Century Gothic" w:hAnsi="Century Gothic" w:cs="Calibri"/>
          <w:bCs/>
          <w:sz w:val="24"/>
          <w:szCs w:val="24"/>
        </w:rPr>
      </w:pPr>
      <w:r w:rsidRPr="00156D89">
        <w:rPr>
          <w:rFonts w:ascii="Century Gothic" w:hAnsi="Century Gothic" w:cs="Calibri"/>
          <w:b/>
          <w:sz w:val="24"/>
          <w:szCs w:val="24"/>
        </w:rPr>
        <w:t>V.-</w:t>
      </w:r>
      <w:r w:rsidRPr="00156D89">
        <w:rPr>
          <w:rFonts w:ascii="Century Gothic" w:hAnsi="Century Gothic" w:cs="Calibri"/>
          <w:bCs/>
          <w:sz w:val="24"/>
          <w:szCs w:val="24"/>
        </w:rPr>
        <w:t xml:space="preserve"> </w:t>
      </w:r>
      <w:r w:rsidR="00304CD9">
        <w:rPr>
          <w:rFonts w:ascii="Century Gothic" w:hAnsi="Century Gothic" w:cs="Calibri"/>
          <w:bCs/>
          <w:sz w:val="24"/>
          <w:szCs w:val="24"/>
        </w:rPr>
        <w:t>L</w:t>
      </w:r>
      <w:r w:rsidR="00A63525">
        <w:rPr>
          <w:rFonts w:ascii="Century Gothic" w:hAnsi="Century Gothic" w:cs="Calibri"/>
          <w:bCs/>
          <w:sz w:val="24"/>
          <w:szCs w:val="24"/>
        </w:rPr>
        <w:t>a iniciativa</w:t>
      </w:r>
      <w:r w:rsidR="00304CD9">
        <w:rPr>
          <w:rFonts w:ascii="Century Gothic" w:hAnsi="Century Gothic" w:cs="Calibri"/>
          <w:bCs/>
          <w:sz w:val="24"/>
          <w:szCs w:val="24"/>
        </w:rPr>
        <w:t xml:space="preserve"> en comento</w:t>
      </w:r>
      <w:r w:rsidR="00A63525">
        <w:rPr>
          <w:rFonts w:ascii="Century Gothic" w:hAnsi="Century Gothic" w:cs="Calibri"/>
          <w:bCs/>
          <w:sz w:val="24"/>
          <w:szCs w:val="24"/>
        </w:rPr>
        <w:t xml:space="preserve"> contempla realizar una reforma a la Ley Aduanera para ampliar este beneficio</w:t>
      </w:r>
      <w:r w:rsidR="00442569">
        <w:rPr>
          <w:rFonts w:ascii="Century Gothic" w:hAnsi="Century Gothic" w:cs="Calibri"/>
          <w:bCs/>
          <w:sz w:val="24"/>
          <w:szCs w:val="24"/>
        </w:rPr>
        <w:t xml:space="preserve"> </w:t>
      </w:r>
      <w:r w:rsidR="00A63525">
        <w:rPr>
          <w:rFonts w:ascii="Century Gothic" w:hAnsi="Century Gothic" w:cs="Calibri"/>
          <w:bCs/>
          <w:sz w:val="24"/>
          <w:szCs w:val="24"/>
        </w:rPr>
        <w:t>e impactar directamente</w:t>
      </w:r>
      <w:r w:rsidR="00304CD9">
        <w:rPr>
          <w:rFonts w:ascii="Century Gothic" w:hAnsi="Century Gothic" w:cs="Calibri"/>
          <w:bCs/>
          <w:sz w:val="24"/>
          <w:szCs w:val="24"/>
        </w:rPr>
        <w:t xml:space="preserve"> en la economía de</w:t>
      </w:r>
      <w:r w:rsidR="00A63525">
        <w:rPr>
          <w:rFonts w:ascii="Century Gothic" w:hAnsi="Century Gothic" w:cs="Calibri"/>
          <w:bCs/>
          <w:sz w:val="24"/>
          <w:szCs w:val="24"/>
        </w:rPr>
        <w:t xml:space="preserve"> connacionales que año con año regresan a México</w:t>
      </w:r>
      <w:r w:rsidR="00442569">
        <w:rPr>
          <w:rFonts w:ascii="Century Gothic" w:hAnsi="Century Gothic" w:cs="Calibri"/>
          <w:bCs/>
          <w:sz w:val="24"/>
          <w:szCs w:val="24"/>
        </w:rPr>
        <w:t xml:space="preserve">. </w:t>
      </w:r>
    </w:p>
    <w:p w14:paraId="4A22048D" w14:textId="77777777" w:rsidR="00304CD9" w:rsidRDefault="00304CD9" w:rsidP="0074184C">
      <w:pPr>
        <w:spacing w:after="0" w:line="360" w:lineRule="auto"/>
        <w:jc w:val="both"/>
        <w:rPr>
          <w:rFonts w:ascii="Century Gothic" w:hAnsi="Century Gothic" w:cs="Calibri"/>
          <w:bCs/>
          <w:sz w:val="24"/>
          <w:szCs w:val="24"/>
        </w:rPr>
      </w:pPr>
    </w:p>
    <w:p w14:paraId="3BAE3E38" w14:textId="54520BA3" w:rsidR="00442569" w:rsidRDefault="00442569" w:rsidP="0074184C">
      <w:pPr>
        <w:spacing w:after="0" w:line="360" w:lineRule="auto"/>
        <w:jc w:val="both"/>
        <w:rPr>
          <w:rFonts w:ascii="Century Gothic" w:hAnsi="Century Gothic" w:cs="Calibri"/>
          <w:bCs/>
          <w:sz w:val="24"/>
          <w:szCs w:val="24"/>
        </w:rPr>
      </w:pPr>
      <w:r>
        <w:rPr>
          <w:rFonts w:ascii="Century Gothic" w:hAnsi="Century Gothic" w:cs="Calibri"/>
          <w:bCs/>
          <w:sz w:val="24"/>
          <w:szCs w:val="24"/>
        </w:rPr>
        <w:t>Dicha propuesta podemos observarla en el siguiente cuadro comparativo:</w:t>
      </w:r>
    </w:p>
    <w:p w14:paraId="6A954680" w14:textId="7BBE97FA" w:rsidR="00442569" w:rsidRDefault="00442569" w:rsidP="0074184C">
      <w:pPr>
        <w:spacing w:after="0" w:line="360" w:lineRule="auto"/>
        <w:jc w:val="both"/>
        <w:rPr>
          <w:rFonts w:ascii="Century Gothic" w:hAnsi="Century Gothic" w:cs="Calibri"/>
          <w:bCs/>
          <w:sz w:val="24"/>
          <w:szCs w:val="24"/>
        </w:rPr>
      </w:pPr>
    </w:p>
    <w:tbl>
      <w:tblPr>
        <w:tblStyle w:val="Tablaconcuadrcula"/>
        <w:tblW w:w="0" w:type="auto"/>
        <w:tblInd w:w="730" w:type="dxa"/>
        <w:tblLook w:val="04A0" w:firstRow="1" w:lastRow="0" w:firstColumn="1" w:lastColumn="0" w:noHBand="0" w:noVBand="1"/>
      </w:tblPr>
      <w:tblGrid>
        <w:gridCol w:w="4106"/>
        <w:gridCol w:w="4394"/>
      </w:tblGrid>
      <w:tr w:rsidR="00442569" w:rsidRPr="00442569" w14:paraId="0A0C6F07" w14:textId="77777777" w:rsidTr="00442569">
        <w:tc>
          <w:tcPr>
            <w:tcW w:w="4106" w:type="dxa"/>
          </w:tcPr>
          <w:p w14:paraId="0D06EE50" w14:textId="77777777" w:rsidR="00442569" w:rsidRPr="00442569" w:rsidRDefault="00442569" w:rsidP="00442569">
            <w:pPr>
              <w:jc w:val="center"/>
              <w:rPr>
                <w:rFonts w:ascii="Century Gothic" w:hAnsi="Century Gothic" w:cstheme="minorHAnsi"/>
                <w:b/>
                <w:sz w:val="24"/>
                <w:szCs w:val="24"/>
              </w:rPr>
            </w:pPr>
            <w:r w:rsidRPr="00442569">
              <w:rPr>
                <w:rFonts w:ascii="Century Gothic" w:hAnsi="Century Gothic" w:cstheme="minorHAnsi"/>
                <w:b/>
                <w:sz w:val="24"/>
                <w:szCs w:val="24"/>
              </w:rPr>
              <w:t>LEY ADUANERA VIGENTE</w:t>
            </w:r>
          </w:p>
        </w:tc>
        <w:tc>
          <w:tcPr>
            <w:tcW w:w="4394" w:type="dxa"/>
          </w:tcPr>
          <w:p w14:paraId="5DF1385F" w14:textId="2C3A7EAF" w:rsidR="00442569" w:rsidRPr="00442569" w:rsidRDefault="00442569" w:rsidP="00442569">
            <w:pPr>
              <w:jc w:val="center"/>
              <w:rPr>
                <w:rFonts w:ascii="Century Gothic" w:hAnsi="Century Gothic" w:cstheme="minorHAnsi"/>
                <w:b/>
                <w:sz w:val="24"/>
                <w:szCs w:val="24"/>
              </w:rPr>
            </w:pPr>
            <w:r w:rsidRPr="00442569">
              <w:rPr>
                <w:rFonts w:ascii="Century Gothic" w:hAnsi="Century Gothic" w:cstheme="minorHAnsi"/>
                <w:b/>
                <w:sz w:val="24"/>
                <w:szCs w:val="24"/>
              </w:rPr>
              <w:t>INICIATIVA</w:t>
            </w:r>
            <w:r>
              <w:rPr>
                <w:rFonts w:ascii="Century Gothic" w:hAnsi="Century Gothic" w:cstheme="minorHAnsi"/>
                <w:b/>
                <w:sz w:val="24"/>
                <w:szCs w:val="24"/>
              </w:rPr>
              <w:t xml:space="preserve"> 2755</w:t>
            </w:r>
          </w:p>
        </w:tc>
      </w:tr>
      <w:tr w:rsidR="00442569" w:rsidRPr="00BF1A81" w14:paraId="74F3FEC1" w14:textId="77777777" w:rsidTr="00442569">
        <w:tc>
          <w:tcPr>
            <w:tcW w:w="4106" w:type="dxa"/>
          </w:tcPr>
          <w:p w14:paraId="5EAF5C8D" w14:textId="77777777" w:rsidR="00442569" w:rsidRPr="00442569" w:rsidRDefault="00442569" w:rsidP="003108AC">
            <w:pPr>
              <w:jc w:val="both"/>
              <w:rPr>
                <w:rFonts w:ascii="Century Gothic" w:hAnsi="Century Gothic" w:cstheme="minorHAnsi"/>
                <w:bCs/>
                <w:sz w:val="24"/>
                <w:szCs w:val="24"/>
              </w:rPr>
            </w:pPr>
            <w:r w:rsidRPr="00442569">
              <w:rPr>
                <w:rFonts w:ascii="Century Gothic" w:hAnsi="Century Gothic" w:cstheme="minorHAnsi"/>
                <w:b/>
                <w:sz w:val="24"/>
                <w:szCs w:val="24"/>
              </w:rPr>
              <w:t>ARTICULO 61.</w:t>
            </w:r>
            <w:r w:rsidRPr="00442569">
              <w:rPr>
                <w:rFonts w:ascii="Century Gothic" w:hAnsi="Century Gothic" w:cstheme="minorHAnsi"/>
                <w:bCs/>
                <w:sz w:val="24"/>
                <w:szCs w:val="24"/>
              </w:rPr>
              <w:t xml:space="preserve"> No se pagarán los impuestos al comercio exterior por la entrada al territorio nacional o la salida del mismo de las siguientes mercancías:</w:t>
            </w:r>
          </w:p>
          <w:p w14:paraId="087E8530" w14:textId="77777777" w:rsidR="00442569" w:rsidRPr="00442569" w:rsidRDefault="00442569" w:rsidP="003108AC">
            <w:pPr>
              <w:jc w:val="both"/>
              <w:rPr>
                <w:rFonts w:ascii="Century Gothic" w:hAnsi="Century Gothic" w:cstheme="minorHAnsi"/>
                <w:bCs/>
                <w:sz w:val="24"/>
                <w:szCs w:val="24"/>
              </w:rPr>
            </w:pPr>
          </w:p>
          <w:p w14:paraId="78C82E7E" w14:textId="77777777" w:rsidR="00442569" w:rsidRPr="00442569" w:rsidRDefault="00442569" w:rsidP="00442569">
            <w:pPr>
              <w:pStyle w:val="Prrafodelista"/>
              <w:numPr>
                <w:ilvl w:val="0"/>
                <w:numId w:val="3"/>
              </w:numPr>
              <w:spacing w:after="0" w:line="240" w:lineRule="auto"/>
              <w:jc w:val="both"/>
              <w:rPr>
                <w:rFonts w:ascii="Century Gothic" w:hAnsi="Century Gothic" w:cstheme="minorHAnsi"/>
                <w:bCs/>
                <w:sz w:val="24"/>
                <w:szCs w:val="24"/>
              </w:rPr>
            </w:pPr>
            <w:r w:rsidRPr="00442569">
              <w:rPr>
                <w:rFonts w:ascii="Century Gothic" w:hAnsi="Century Gothic" w:cstheme="minorHAnsi"/>
                <w:bCs/>
                <w:sz w:val="24"/>
                <w:szCs w:val="24"/>
              </w:rPr>
              <w:t xml:space="preserve">a </w:t>
            </w:r>
            <w:r w:rsidRPr="00442569">
              <w:rPr>
                <w:rFonts w:ascii="Century Gothic" w:hAnsi="Century Gothic" w:cstheme="minorHAnsi"/>
                <w:b/>
                <w:sz w:val="24"/>
                <w:szCs w:val="24"/>
              </w:rPr>
              <w:t>XVII.</w:t>
            </w:r>
            <w:r w:rsidRPr="00442569">
              <w:rPr>
                <w:rFonts w:ascii="Century Gothic" w:hAnsi="Century Gothic" w:cstheme="minorHAnsi"/>
                <w:bCs/>
                <w:sz w:val="24"/>
                <w:szCs w:val="24"/>
              </w:rPr>
              <w:t xml:space="preserve"> …</w:t>
            </w:r>
          </w:p>
          <w:p w14:paraId="32AC907C" w14:textId="77777777" w:rsidR="00442569" w:rsidRPr="00442569" w:rsidRDefault="00442569" w:rsidP="003108AC">
            <w:pPr>
              <w:rPr>
                <w:rFonts w:ascii="Century Gothic" w:hAnsi="Century Gothic" w:cstheme="minorHAnsi"/>
                <w:bCs/>
                <w:sz w:val="24"/>
                <w:szCs w:val="24"/>
              </w:rPr>
            </w:pPr>
          </w:p>
          <w:p w14:paraId="212FB080" w14:textId="77777777" w:rsidR="00442569" w:rsidRPr="00442569" w:rsidRDefault="00442569" w:rsidP="003108AC">
            <w:pPr>
              <w:rPr>
                <w:rFonts w:ascii="Century Gothic" w:hAnsi="Century Gothic" w:cstheme="minorHAnsi"/>
                <w:bCs/>
                <w:sz w:val="24"/>
                <w:szCs w:val="24"/>
              </w:rPr>
            </w:pPr>
          </w:p>
        </w:tc>
        <w:tc>
          <w:tcPr>
            <w:tcW w:w="4394" w:type="dxa"/>
          </w:tcPr>
          <w:p w14:paraId="49CC9919" w14:textId="77777777" w:rsidR="00442569" w:rsidRPr="00442569" w:rsidRDefault="00442569" w:rsidP="003108AC">
            <w:pPr>
              <w:jc w:val="both"/>
              <w:rPr>
                <w:rFonts w:ascii="Century Gothic" w:hAnsi="Century Gothic" w:cstheme="minorHAnsi"/>
                <w:bCs/>
                <w:sz w:val="24"/>
                <w:szCs w:val="24"/>
              </w:rPr>
            </w:pPr>
            <w:r w:rsidRPr="00442569">
              <w:rPr>
                <w:rFonts w:ascii="Century Gothic" w:hAnsi="Century Gothic" w:cstheme="minorHAnsi"/>
                <w:b/>
                <w:sz w:val="24"/>
                <w:szCs w:val="24"/>
              </w:rPr>
              <w:t>ARTICULO 61.</w:t>
            </w:r>
            <w:r w:rsidRPr="00442569">
              <w:rPr>
                <w:rFonts w:ascii="Century Gothic" w:hAnsi="Century Gothic" w:cstheme="minorHAnsi"/>
                <w:bCs/>
                <w:sz w:val="24"/>
                <w:szCs w:val="24"/>
              </w:rPr>
              <w:t xml:space="preserve"> No se pagarán los impuestos al comercio exterior por la entrada al territorio nacional o la salida del mismo de las siguientes mercancías:</w:t>
            </w:r>
          </w:p>
          <w:p w14:paraId="491A271A" w14:textId="77777777" w:rsidR="00442569" w:rsidRPr="00442569" w:rsidRDefault="00442569" w:rsidP="003108AC">
            <w:pPr>
              <w:jc w:val="both"/>
              <w:rPr>
                <w:rFonts w:ascii="Century Gothic" w:hAnsi="Century Gothic" w:cstheme="minorHAnsi"/>
                <w:bCs/>
                <w:sz w:val="24"/>
                <w:szCs w:val="24"/>
              </w:rPr>
            </w:pPr>
          </w:p>
          <w:p w14:paraId="0B5AF42E" w14:textId="77777777" w:rsidR="00442569" w:rsidRPr="00442569" w:rsidRDefault="00442569" w:rsidP="00442569">
            <w:pPr>
              <w:pStyle w:val="Prrafodelista"/>
              <w:numPr>
                <w:ilvl w:val="0"/>
                <w:numId w:val="4"/>
              </w:numPr>
              <w:spacing w:after="0" w:line="240" w:lineRule="auto"/>
              <w:jc w:val="both"/>
              <w:rPr>
                <w:rFonts w:ascii="Century Gothic" w:hAnsi="Century Gothic" w:cstheme="minorHAnsi"/>
                <w:bCs/>
                <w:sz w:val="24"/>
                <w:szCs w:val="24"/>
              </w:rPr>
            </w:pPr>
            <w:r w:rsidRPr="00442569">
              <w:rPr>
                <w:rFonts w:ascii="Century Gothic" w:hAnsi="Century Gothic" w:cstheme="minorHAnsi"/>
                <w:bCs/>
                <w:sz w:val="24"/>
                <w:szCs w:val="24"/>
              </w:rPr>
              <w:t xml:space="preserve">a </w:t>
            </w:r>
            <w:r w:rsidRPr="00442569">
              <w:rPr>
                <w:rFonts w:ascii="Century Gothic" w:hAnsi="Century Gothic" w:cstheme="minorHAnsi"/>
                <w:b/>
                <w:sz w:val="24"/>
                <w:szCs w:val="24"/>
              </w:rPr>
              <w:t>XVII.</w:t>
            </w:r>
            <w:r w:rsidRPr="00442569">
              <w:rPr>
                <w:rFonts w:ascii="Century Gothic" w:hAnsi="Century Gothic" w:cstheme="minorHAnsi"/>
                <w:bCs/>
                <w:sz w:val="24"/>
                <w:szCs w:val="24"/>
              </w:rPr>
              <w:t xml:space="preserve"> …</w:t>
            </w:r>
          </w:p>
          <w:p w14:paraId="3B56331F" w14:textId="77777777" w:rsidR="00442569" w:rsidRPr="00442569" w:rsidRDefault="00442569" w:rsidP="003108AC">
            <w:pPr>
              <w:jc w:val="both"/>
              <w:rPr>
                <w:rFonts w:ascii="Century Gothic" w:hAnsi="Century Gothic" w:cstheme="minorHAnsi"/>
                <w:bCs/>
                <w:sz w:val="24"/>
                <w:szCs w:val="24"/>
              </w:rPr>
            </w:pPr>
          </w:p>
        </w:tc>
      </w:tr>
      <w:tr w:rsidR="00442569" w:rsidRPr="00BC3028" w14:paraId="22E855ED" w14:textId="77777777" w:rsidTr="00442569">
        <w:tc>
          <w:tcPr>
            <w:tcW w:w="4106" w:type="dxa"/>
          </w:tcPr>
          <w:p w14:paraId="4F8131CA" w14:textId="77777777" w:rsidR="00442569" w:rsidRPr="00442569" w:rsidRDefault="00442569" w:rsidP="003108AC">
            <w:pPr>
              <w:jc w:val="both"/>
              <w:rPr>
                <w:rFonts w:ascii="Century Gothic" w:hAnsi="Century Gothic" w:cstheme="minorHAnsi"/>
                <w:bCs/>
                <w:sz w:val="24"/>
                <w:szCs w:val="24"/>
              </w:rPr>
            </w:pPr>
          </w:p>
          <w:p w14:paraId="2A600001" w14:textId="77777777" w:rsidR="00442569" w:rsidRPr="00442569" w:rsidRDefault="00442569" w:rsidP="00442569">
            <w:pPr>
              <w:jc w:val="center"/>
              <w:rPr>
                <w:rFonts w:ascii="Century Gothic" w:hAnsi="Century Gothic" w:cstheme="minorHAnsi"/>
                <w:b/>
                <w:sz w:val="24"/>
                <w:szCs w:val="24"/>
              </w:rPr>
            </w:pPr>
            <w:r w:rsidRPr="00442569">
              <w:rPr>
                <w:rFonts w:ascii="Century Gothic" w:hAnsi="Century Gothic" w:cstheme="minorHAnsi"/>
                <w:b/>
                <w:sz w:val="24"/>
                <w:szCs w:val="24"/>
              </w:rPr>
              <w:t>NO EXISTE CORRELATIVO</w:t>
            </w:r>
          </w:p>
        </w:tc>
        <w:tc>
          <w:tcPr>
            <w:tcW w:w="4394" w:type="dxa"/>
          </w:tcPr>
          <w:p w14:paraId="3FECF63D" w14:textId="77777777" w:rsidR="00442569" w:rsidRPr="00442569" w:rsidRDefault="00442569" w:rsidP="003108AC">
            <w:pPr>
              <w:jc w:val="both"/>
              <w:rPr>
                <w:rFonts w:ascii="Century Gothic" w:hAnsi="Century Gothic"/>
                <w:bCs/>
                <w:sz w:val="24"/>
                <w:szCs w:val="24"/>
                <w:lang w:eastAsia="es-ES"/>
              </w:rPr>
            </w:pPr>
            <w:bookmarkStart w:id="2" w:name="Artículo_160"/>
          </w:p>
          <w:bookmarkEnd w:id="2"/>
          <w:p w14:paraId="6047163E" w14:textId="258210A4" w:rsidR="00442569" w:rsidRDefault="00442569" w:rsidP="003108AC">
            <w:pPr>
              <w:jc w:val="both"/>
              <w:rPr>
                <w:rFonts w:ascii="Century Gothic" w:hAnsi="Century Gothic" w:cstheme="minorHAnsi"/>
                <w:bCs/>
                <w:sz w:val="24"/>
                <w:szCs w:val="24"/>
              </w:rPr>
            </w:pPr>
            <w:r w:rsidRPr="00442569">
              <w:rPr>
                <w:rFonts w:ascii="Century Gothic" w:hAnsi="Century Gothic" w:cstheme="minorHAnsi"/>
                <w:b/>
                <w:sz w:val="24"/>
                <w:szCs w:val="24"/>
              </w:rPr>
              <w:t>XVIII.</w:t>
            </w:r>
            <w:r w:rsidRPr="00442569">
              <w:rPr>
                <w:rFonts w:ascii="Century Gothic" w:hAnsi="Century Gothic" w:cstheme="minorHAnsi"/>
                <w:bCs/>
                <w:sz w:val="24"/>
                <w:szCs w:val="24"/>
              </w:rPr>
              <w:t xml:space="preserve"> Los pasajeros podrán introducir mercancías distintas de su equipaje como franquicia, conforme a lo siguiente:</w:t>
            </w:r>
          </w:p>
          <w:p w14:paraId="09C5187B" w14:textId="77777777" w:rsidR="00442569" w:rsidRPr="00442569" w:rsidRDefault="00442569" w:rsidP="003108AC">
            <w:pPr>
              <w:jc w:val="both"/>
              <w:rPr>
                <w:rFonts w:ascii="Century Gothic" w:hAnsi="Century Gothic" w:cstheme="minorHAnsi"/>
                <w:bCs/>
                <w:sz w:val="24"/>
                <w:szCs w:val="24"/>
              </w:rPr>
            </w:pPr>
          </w:p>
          <w:p w14:paraId="222D31A7" w14:textId="77777777" w:rsidR="00442569" w:rsidRPr="00442569" w:rsidRDefault="00442569" w:rsidP="003108AC">
            <w:pPr>
              <w:jc w:val="both"/>
              <w:rPr>
                <w:rFonts w:ascii="Century Gothic" w:hAnsi="Century Gothic" w:cstheme="minorHAnsi"/>
                <w:bCs/>
                <w:sz w:val="24"/>
                <w:szCs w:val="24"/>
              </w:rPr>
            </w:pPr>
            <w:r w:rsidRPr="00442569">
              <w:rPr>
                <w:rFonts w:ascii="Century Gothic" w:hAnsi="Century Gothic" w:cstheme="minorHAnsi"/>
                <w:b/>
                <w:sz w:val="24"/>
                <w:szCs w:val="24"/>
              </w:rPr>
              <w:t>a)</w:t>
            </w:r>
            <w:r w:rsidRPr="00442569">
              <w:rPr>
                <w:rFonts w:ascii="Century Gothic" w:hAnsi="Century Gothic" w:cstheme="minorHAnsi"/>
                <w:bCs/>
                <w:sz w:val="24"/>
                <w:szCs w:val="24"/>
              </w:rPr>
              <w:t xml:space="preserve"> Cuando el pasajero ingrese al país por vía terrestre: mercancías con valor hasta de 900 (novecientos) dólares de los Estados Unidos de América o su equivalente en moneda nacional o extranjera.</w:t>
            </w:r>
          </w:p>
          <w:p w14:paraId="3AD68C8A" w14:textId="77777777" w:rsidR="00442569" w:rsidRPr="00442569" w:rsidRDefault="00442569" w:rsidP="003108AC">
            <w:pPr>
              <w:jc w:val="both"/>
              <w:rPr>
                <w:rFonts w:ascii="Century Gothic" w:hAnsi="Century Gothic" w:cstheme="minorHAnsi"/>
                <w:bCs/>
                <w:sz w:val="24"/>
                <w:szCs w:val="24"/>
              </w:rPr>
            </w:pPr>
          </w:p>
          <w:p w14:paraId="53DA5ECD" w14:textId="77777777" w:rsidR="00442569" w:rsidRPr="00442569" w:rsidRDefault="00442569" w:rsidP="003108AC">
            <w:pPr>
              <w:jc w:val="both"/>
              <w:rPr>
                <w:rFonts w:ascii="Century Gothic" w:hAnsi="Century Gothic" w:cstheme="minorHAnsi"/>
                <w:bCs/>
                <w:sz w:val="24"/>
                <w:szCs w:val="24"/>
              </w:rPr>
            </w:pPr>
            <w:r w:rsidRPr="00442569">
              <w:rPr>
                <w:rFonts w:ascii="Century Gothic" w:hAnsi="Century Gothic" w:cstheme="minorHAnsi"/>
                <w:b/>
                <w:sz w:val="24"/>
                <w:szCs w:val="24"/>
              </w:rPr>
              <w:t>b)</w:t>
            </w:r>
            <w:r w:rsidRPr="00442569">
              <w:rPr>
                <w:rFonts w:ascii="Century Gothic" w:hAnsi="Century Gothic" w:cstheme="minorHAnsi"/>
                <w:bCs/>
                <w:sz w:val="24"/>
                <w:szCs w:val="24"/>
              </w:rPr>
              <w:t xml:space="preserve"> Cuando el pasajero ingrese al país por vía aérea o marítima: mercancías con valor hasta de 1500 (mil quinientos) dólares de los Estados Unidos de América o su equivalente en moneda nacional o extranjera.</w:t>
            </w:r>
          </w:p>
          <w:p w14:paraId="7B73C20D" w14:textId="77777777" w:rsidR="00442569" w:rsidRPr="00442569" w:rsidRDefault="00442569" w:rsidP="003108AC">
            <w:pPr>
              <w:jc w:val="both"/>
              <w:rPr>
                <w:rFonts w:ascii="Century Gothic" w:hAnsi="Century Gothic" w:cstheme="minorHAnsi"/>
                <w:bCs/>
                <w:sz w:val="24"/>
                <w:szCs w:val="24"/>
              </w:rPr>
            </w:pPr>
          </w:p>
        </w:tc>
      </w:tr>
    </w:tbl>
    <w:p w14:paraId="59ECC8D7" w14:textId="770FDA0B" w:rsidR="0074184C" w:rsidRDefault="0074184C" w:rsidP="0074184C">
      <w:pPr>
        <w:spacing w:after="0" w:line="360" w:lineRule="auto"/>
        <w:jc w:val="both"/>
        <w:rPr>
          <w:rFonts w:ascii="Century Gothic" w:hAnsi="Century Gothic" w:cs="Calibri"/>
          <w:sz w:val="24"/>
          <w:szCs w:val="24"/>
        </w:rPr>
      </w:pPr>
    </w:p>
    <w:p w14:paraId="362CD234" w14:textId="77777777" w:rsidR="00D6485C" w:rsidRPr="00156D89" w:rsidRDefault="00D6485C" w:rsidP="0074184C">
      <w:pPr>
        <w:spacing w:after="0" w:line="360" w:lineRule="auto"/>
        <w:jc w:val="both"/>
        <w:rPr>
          <w:rFonts w:ascii="Century Gothic" w:hAnsi="Century Gothic" w:cs="Calibri"/>
          <w:sz w:val="24"/>
          <w:szCs w:val="24"/>
        </w:rPr>
      </w:pPr>
    </w:p>
    <w:p w14:paraId="5F56601B" w14:textId="4A95CEE8" w:rsidR="00FB3653" w:rsidRDefault="0074184C" w:rsidP="0074184C">
      <w:pPr>
        <w:spacing w:after="0" w:line="360" w:lineRule="auto"/>
        <w:jc w:val="both"/>
        <w:rPr>
          <w:rFonts w:ascii="Century Gothic" w:hAnsi="Century Gothic" w:cs="Calibri"/>
          <w:sz w:val="24"/>
          <w:szCs w:val="24"/>
        </w:rPr>
      </w:pPr>
      <w:bookmarkStart w:id="3" w:name="_Hlk143174093"/>
      <w:r w:rsidRPr="00156D89">
        <w:rPr>
          <w:rFonts w:ascii="Century Gothic" w:hAnsi="Century Gothic" w:cs="Calibri"/>
          <w:b/>
          <w:bCs/>
          <w:sz w:val="24"/>
          <w:szCs w:val="24"/>
        </w:rPr>
        <w:t xml:space="preserve">VI.- </w:t>
      </w:r>
      <w:r w:rsidR="00D6485C" w:rsidRPr="00D6485C">
        <w:rPr>
          <w:rFonts w:ascii="Century Gothic" w:hAnsi="Century Gothic" w:cs="Calibri"/>
          <w:sz w:val="24"/>
          <w:szCs w:val="24"/>
        </w:rPr>
        <w:t>Ahora bien, e</w:t>
      </w:r>
      <w:r w:rsidR="00B00604" w:rsidRPr="00D6485C">
        <w:rPr>
          <w:rFonts w:ascii="Century Gothic" w:hAnsi="Century Gothic" w:cs="Calibri"/>
          <w:sz w:val="24"/>
          <w:szCs w:val="24"/>
        </w:rPr>
        <w:t>l</w:t>
      </w:r>
      <w:r w:rsidR="00B00604" w:rsidRPr="00B00604">
        <w:rPr>
          <w:rFonts w:ascii="Century Gothic" w:hAnsi="Century Gothic" w:cs="Calibri"/>
          <w:sz w:val="24"/>
          <w:szCs w:val="24"/>
        </w:rPr>
        <w:t xml:space="preserve"> Código Fiscal de la Federación</w:t>
      </w:r>
      <w:r w:rsidR="0085203C">
        <w:rPr>
          <w:rFonts w:ascii="Century Gothic" w:hAnsi="Century Gothic" w:cs="Calibri"/>
          <w:sz w:val="24"/>
          <w:szCs w:val="24"/>
        </w:rPr>
        <w:t>, en su artículo 33 establece las facultades de las autoridades fiscales, entre ellas en su</w:t>
      </w:r>
      <w:r w:rsidR="00C56CD1">
        <w:rPr>
          <w:rFonts w:ascii="Century Gothic" w:hAnsi="Century Gothic" w:cs="Calibri"/>
          <w:sz w:val="24"/>
          <w:szCs w:val="24"/>
        </w:rPr>
        <w:t xml:space="preserve"> fracción I,</w:t>
      </w:r>
      <w:r w:rsidR="0085203C">
        <w:rPr>
          <w:rFonts w:ascii="Century Gothic" w:hAnsi="Century Gothic" w:cs="Calibri"/>
          <w:sz w:val="24"/>
          <w:szCs w:val="24"/>
        </w:rPr>
        <w:t xml:space="preserve"> inciso g) se encuentra la </w:t>
      </w:r>
      <w:r w:rsidR="00D94ACE">
        <w:rPr>
          <w:rFonts w:ascii="Century Gothic" w:hAnsi="Century Gothic" w:cs="Calibri"/>
          <w:sz w:val="24"/>
          <w:szCs w:val="24"/>
        </w:rPr>
        <w:t>p</w:t>
      </w:r>
      <w:r w:rsidR="00D94ACE" w:rsidRPr="0085203C">
        <w:rPr>
          <w:rFonts w:ascii="Century Gothic" w:hAnsi="Century Gothic" w:cs="Calibri"/>
          <w:sz w:val="24"/>
          <w:szCs w:val="24"/>
        </w:rPr>
        <w:t>ublica</w:t>
      </w:r>
      <w:r w:rsidR="00D94ACE">
        <w:rPr>
          <w:rFonts w:ascii="Century Gothic" w:hAnsi="Century Gothic" w:cs="Calibri"/>
          <w:sz w:val="24"/>
          <w:szCs w:val="24"/>
        </w:rPr>
        <w:t xml:space="preserve">ción </w:t>
      </w:r>
      <w:r w:rsidR="00D94ACE" w:rsidRPr="0085203C">
        <w:rPr>
          <w:rFonts w:ascii="Century Gothic" w:hAnsi="Century Gothic" w:cs="Calibri"/>
          <w:sz w:val="24"/>
          <w:szCs w:val="24"/>
        </w:rPr>
        <w:t>anualmente</w:t>
      </w:r>
      <w:r w:rsidR="00797176">
        <w:rPr>
          <w:rFonts w:ascii="Century Gothic" w:hAnsi="Century Gothic" w:cs="Calibri"/>
          <w:sz w:val="24"/>
          <w:szCs w:val="24"/>
        </w:rPr>
        <w:t xml:space="preserve"> de</w:t>
      </w:r>
      <w:r w:rsidR="0085203C" w:rsidRPr="0085203C">
        <w:rPr>
          <w:rFonts w:ascii="Century Gothic" w:hAnsi="Century Gothic" w:cs="Calibri"/>
          <w:sz w:val="24"/>
          <w:szCs w:val="24"/>
        </w:rPr>
        <w:t xml:space="preserve"> las resoluciones dictadas que establezcan disposiciones de carácter general</w:t>
      </w:r>
      <w:r w:rsidR="00D94ACE">
        <w:rPr>
          <w:rFonts w:ascii="Century Gothic" w:hAnsi="Century Gothic" w:cs="Calibri"/>
          <w:sz w:val="24"/>
          <w:szCs w:val="24"/>
        </w:rPr>
        <w:t>,</w:t>
      </w:r>
      <w:r w:rsidR="0085203C" w:rsidRPr="0085203C">
        <w:rPr>
          <w:rFonts w:ascii="Century Gothic" w:hAnsi="Century Gothic" w:cs="Calibri"/>
          <w:sz w:val="24"/>
          <w:szCs w:val="24"/>
        </w:rPr>
        <w:t xml:space="preserve"> agrupándolas de manera que faciliten su conocimiento por parte de los contribuyentes</w:t>
      </w:r>
      <w:r w:rsidR="00FB3653">
        <w:rPr>
          <w:rFonts w:ascii="Century Gothic" w:hAnsi="Century Gothic" w:cs="Calibri"/>
          <w:sz w:val="24"/>
          <w:szCs w:val="24"/>
        </w:rPr>
        <w:t>.</w:t>
      </w:r>
    </w:p>
    <w:p w14:paraId="350EBF6A" w14:textId="0747474E" w:rsidR="00FB3653" w:rsidRDefault="008A31B8" w:rsidP="0074184C">
      <w:pPr>
        <w:spacing w:after="0" w:line="360" w:lineRule="auto"/>
        <w:jc w:val="both"/>
        <w:rPr>
          <w:rFonts w:ascii="Century Gothic" w:hAnsi="Century Gothic" w:cs="Calibri"/>
          <w:sz w:val="24"/>
          <w:szCs w:val="24"/>
        </w:rPr>
      </w:pPr>
      <w:r>
        <w:rPr>
          <w:rFonts w:ascii="Century Gothic" w:hAnsi="Century Gothic" w:cs="Calibri"/>
          <w:sz w:val="24"/>
          <w:szCs w:val="24"/>
        </w:rPr>
        <w:t>Así mismo,</w:t>
      </w:r>
      <w:r w:rsidR="00D94ACE">
        <w:rPr>
          <w:rFonts w:ascii="Century Gothic" w:hAnsi="Century Gothic" w:cs="Calibri"/>
          <w:sz w:val="24"/>
          <w:szCs w:val="24"/>
        </w:rPr>
        <w:t xml:space="preserve"> el artículo 61, fracción VI de la Ley Aduanera, establece </w:t>
      </w:r>
      <w:r w:rsidR="007548F1">
        <w:rPr>
          <w:rFonts w:ascii="Century Gothic" w:hAnsi="Century Gothic" w:cs="Calibri"/>
          <w:sz w:val="24"/>
          <w:szCs w:val="24"/>
        </w:rPr>
        <w:t xml:space="preserve">como exenciones </w:t>
      </w:r>
      <w:r w:rsidR="00D6485C">
        <w:rPr>
          <w:rFonts w:ascii="Century Gothic" w:hAnsi="Century Gothic" w:cs="Calibri"/>
          <w:sz w:val="24"/>
          <w:szCs w:val="24"/>
        </w:rPr>
        <w:t>de</w:t>
      </w:r>
      <w:r w:rsidR="00D94ACE" w:rsidRPr="00D94ACE">
        <w:rPr>
          <w:rFonts w:ascii="Century Gothic" w:hAnsi="Century Gothic" w:cs="Calibri"/>
          <w:sz w:val="24"/>
          <w:szCs w:val="24"/>
        </w:rPr>
        <w:t xml:space="preserve"> los impuestos al comercio exterior</w:t>
      </w:r>
      <w:r w:rsidR="007548F1">
        <w:rPr>
          <w:rFonts w:ascii="Century Gothic" w:hAnsi="Century Gothic" w:cs="Calibri"/>
          <w:sz w:val="24"/>
          <w:szCs w:val="24"/>
        </w:rPr>
        <w:t>,</w:t>
      </w:r>
      <w:r w:rsidR="00D94ACE" w:rsidRPr="00D94ACE">
        <w:rPr>
          <w:rFonts w:ascii="Century Gothic" w:hAnsi="Century Gothic" w:cs="Calibri"/>
          <w:sz w:val="24"/>
          <w:szCs w:val="24"/>
        </w:rPr>
        <w:t xml:space="preserve"> la entrada </w:t>
      </w:r>
      <w:r w:rsidR="007548F1">
        <w:rPr>
          <w:rFonts w:ascii="Century Gothic" w:hAnsi="Century Gothic" w:cs="Calibri"/>
          <w:sz w:val="24"/>
          <w:szCs w:val="24"/>
        </w:rPr>
        <w:t>o salida del</w:t>
      </w:r>
      <w:r w:rsidR="00D94ACE" w:rsidRPr="00D94ACE">
        <w:rPr>
          <w:rFonts w:ascii="Century Gothic" w:hAnsi="Century Gothic" w:cs="Calibri"/>
          <w:sz w:val="24"/>
          <w:szCs w:val="24"/>
        </w:rPr>
        <w:t xml:space="preserve"> territorio nacional </w:t>
      </w:r>
      <w:r w:rsidR="007548F1">
        <w:rPr>
          <w:rFonts w:ascii="Century Gothic" w:hAnsi="Century Gothic" w:cs="Calibri"/>
          <w:sz w:val="24"/>
          <w:szCs w:val="24"/>
        </w:rPr>
        <w:t>de mercancías correspondientes al</w:t>
      </w:r>
      <w:r w:rsidR="007548F1" w:rsidRPr="007548F1">
        <w:rPr>
          <w:rFonts w:ascii="Century Gothic" w:hAnsi="Century Gothic" w:cs="Calibri"/>
          <w:sz w:val="24"/>
          <w:szCs w:val="24"/>
        </w:rPr>
        <w:t xml:space="preserve"> equipaje de pasajeros en viajes internacionales</w:t>
      </w:r>
      <w:r>
        <w:rPr>
          <w:rFonts w:ascii="Century Gothic" w:hAnsi="Century Gothic" w:cs="Calibri"/>
          <w:sz w:val="24"/>
          <w:szCs w:val="24"/>
        </w:rPr>
        <w:t xml:space="preserve"> y en </w:t>
      </w:r>
      <w:r w:rsidR="007548F1">
        <w:rPr>
          <w:rFonts w:ascii="Century Gothic" w:hAnsi="Century Gothic" w:cs="Calibri"/>
          <w:sz w:val="24"/>
          <w:szCs w:val="24"/>
        </w:rPr>
        <w:t>el artículo 88, cuarto párrafo</w:t>
      </w:r>
      <w:r>
        <w:rPr>
          <w:rFonts w:ascii="Century Gothic" w:hAnsi="Century Gothic" w:cs="Calibri"/>
          <w:sz w:val="24"/>
          <w:szCs w:val="24"/>
        </w:rPr>
        <w:t>,</w:t>
      </w:r>
      <w:r w:rsidR="007548F1">
        <w:rPr>
          <w:rFonts w:ascii="Century Gothic" w:hAnsi="Century Gothic" w:cs="Calibri"/>
          <w:sz w:val="24"/>
          <w:szCs w:val="24"/>
        </w:rPr>
        <w:t xml:space="preserve"> se advierte que dicho equipaje es considerado como una “franquicia”, para efecto de dichos impuestos de exportación e importación. </w:t>
      </w:r>
    </w:p>
    <w:p w14:paraId="6D530DD8" w14:textId="264712BA" w:rsidR="007548F1" w:rsidRDefault="007548F1" w:rsidP="0074184C">
      <w:pPr>
        <w:spacing w:after="0" w:line="360" w:lineRule="auto"/>
        <w:jc w:val="both"/>
        <w:rPr>
          <w:rFonts w:ascii="Century Gothic" w:hAnsi="Century Gothic" w:cs="Calibri"/>
          <w:sz w:val="24"/>
          <w:szCs w:val="24"/>
        </w:rPr>
      </w:pPr>
    </w:p>
    <w:p w14:paraId="0FA63BC5" w14:textId="5F112AF0" w:rsidR="007548F1" w:rsidRDefault="007548F1" w:rsidP="0074184C">
      <w:pPr>
        <w:spacing w:after="0" w:line="360" w:lineRule="auto"/>
        <w:jc w:val="both"/>
        <w:rPr>
          <w:rFonts w:ascii="Century Gothic" w:hAnsi="Century Gothic" w:cs="Calibri"/>
          <w:sz w:val="24"/>
          <w:szCs w:val="24"/>
        </w:rPr>
      </w:pPr>
      <w:r>
        <w:rPr>
          <w:rFonts w:ascii="Century Gothic" w:hAnsi="Century Gothic" w:cs="Calibri"/>
          <w:sz w:val="24"/>
          <w:szCs w:val="24"/>
        </w:rPr>
        <w:t>En tal contexto, con fundamento en el artículo 98 del Reglamento de la Ley Aduanera, se desprende que para los</w:t>
      </w:r>
      <w:r w:rsidRPr="007548F1">
        <w:rPr>
          <w:rFonts w:ascii="Century Gothic" w:hAnsi="Century Gothic" w:cs="Calibri"/>
          <w:sz w:val="24"/>
          <w:szCs w:val="24"/>
        </w:rPr>
        <w:t xml:space="preserve"> </w:t>
      </w:r>
      <w:r w:rsidR="00D6485C">
        <w:rPr>
          <w:rFonts w:ascii="Century Gothic" w:hAnsi="Century Gothic" w:cs="Calibri"/>
          <w:sz w:val="24"/>
          <w:szCs w:val="24"/>
        </w:rPr>
        <w:t>fines</w:t>
      </w:r>
      <w:r w:rsidRPr="007548F1">
        <w:rPr>
          <w:rFonts w:ascii="Century Gothic" w:hAnsi="Century Gothic" w:cs="Calibri"/>
          <w:sz w:val="24"/>
          <w:szCs w:val="24"/>
        </w:rPr>
        <w:t xml:space="preserve"> del artículo 61, fracción VI de la Ley,</w:t>
      </w:r>
      <w:r>
        <w:rPr>
          <w:rFonts w:ascii="Century Gothic" w:hAnsi="Century Gothic" w:cs="Calibri"/>
          <w:sz w:val="24"/>
          <w:szCs w:val="24"/>
        </w:rPr>
        <w:t xml:space="preserve"> es facultad del Sistema de Administración Tributaria (SAT) señalar mediante Reglas </w:t>
      </w:r>
      <w:r w:rsidRPr="007548F1">
        <w:rPr>
          <w:rFonts w:ascii="Century Gothic" w:hAnsi="Century Gothic" w:cs="Calibri"/>
          <w:sz w:val="24"/>
          <w:szCs w:val="24"/>
        </w:rPr>
        <w:t>de carácter genera</w:t>
      </w:r>
      <w:r>
        <w:rPr>
          <w:rFonts w:ascii="Century Gothic" w:hAnsi="Century Gothic" w:cs="Calibri"/>
          <w:sz w:val="24"/>
          <w:szCs w:val="24"/>
        </w:rPr>
        <w:t xml:space="preserve">l, </w:t>
      </w:r>
      <w:r w:rsidRPr="007548F1">
        <w:rPr>
          <w:rFonts w:ascii="Century Gothic" w:hAnsi="Century Gothic" w:cs="Calibri"/>
          <w:sz w:val="24"/>
          <w:szCs w:val="24"/>
        </w:rPr>
        <w:t xml:space="preserve">las </w:t>
      </w:r>
      <w:r>
        <w:rPr>
          <w:rFonts w:ascii="Century Gothic" w:hAnsi="Century Gothic" w:cs="Calibri"/>
          <w:sz w:val="24"/>
          <w:szCs w:val="24"/>
        </w:rPr>
        <w:t>m</w:t>
      </w:r>
      <w:r w:rsidRPr="007548F1">
        <w:rPr>
          <w:rFonts w:ascii="Century Gothic" w:hAnsi="Century Gothic" w:cs="Calibri"/>
          <w:sz w:val="24"/>
          <w:szCs w:val="24"/>
        </w:rPr>
        <w:t xml:space="preserve">ercancías que </w:t>
      </w:r>
      <w:r>
        <w:rPr>
          <w:rFonts w:ascii="Century Gothic" w:hAnsi="Century Gothic" w:cs="Calibri"/>
          <w:sz w:val="24"/>
          <w:szCs w:val="24"/>
        </w:rPr>
        <w:t xml:space="preserve">incluyen o </w:t>
      </w:r>
      <w:r w:rsidRPr="007548F1">
        <w:rPr>
          <w:rFonts w:ascii="Century Gothic" w:hAnsi="Century Gothic" w:cs="Calibri"/>
          <w:sz w:val="24"/>
          <w:szCs w:val="24"/>
        </w:rPr>
        <w:t xml:space="preserve">integran </w:t>
      </w:r>
      <w:r>
        <w:rPr>
          <w:rFonts w:ascii="Century Gothic" w:hAnsi="Century Gothic" w:cs="Calibri"/>
          <w:sz w:val="24"/>
          <w:szCs w:val="24"/>
        </w:rPr>
        <w:t>esta franquicia para</w:t>
      </w:r>
      <w:r w:rsidRPr="007548F1">
        <w:rPr>
          <w:rFonts w:ascii="Century Gothic" w:hAnsi="Century Gothic" w:cs="Calibri"/>
          <w:sz w:val="24"/>
          <w:szCs w:val="24"/>
        </w:rPr>
        <w:t xml:space="preserve"> los pasajeros en </w:t>
      </w:r>
      <w:r w:rsidR="00D6485C">
        <w:rPr>
          <w:rFonts w:ascii="Century Gothic" w:hAnsi="Century Gothic" w:cs="Calibri"/>
          <w:sz w:val="24"/>
          <w:szCs w:val="24"/>
        </w:rPr>
        <w:t xml:space="preserve">tránsito de </w:t>
      </w:r>
      <w:r w:rsidRPr="007548F1">
        <w:rPr>
          <w:rFonts w:ascii="Century Gothic" w:hAnsi="Century Gothic" w:cs="Calibri"/>
          <w:sz w:val="24"/>
          <w:szCs w:val="24"/>
        </w:rPr>
        <w:t>viajes internacionales.</w:t>
      </w:r>
    </w:p>
    <w:p w14:paraId="235EE843" w14:textId="77777777" w:rsidR="007548F1" w:rsidRDefault="007548F1" w:rsidP="0074184C">
      <w:pPr>
        <w:spacing w:after="0" w:line="360" w:lineRule="auto"/>
        <w:jc w:val="both"/>
        <w:rPr>
          <w:rFonts w:ascii="Century Gothic" w:hAnsi="Century Gothic" w:cs="Calibri"/>
          <w:sz w:val="24"/>
          <w:szCs w:val="24"/>
        </w:rPr>
      </w:pPr>
    </w:p>
    <w:p w14:paraId="053BE7D1" w14:textId="713626E3" w:rsidR="00D6485C" w:rsidRPr="007548F1" w:rsidRDefault="00203C07" w:rsidP="00D6485C">
      <w:pPr>
        <w:spacing w:after="0" w:line="360" w:lineRule="auto"/>
        <w:jc w:val="both"/>
        <w:rPr>
          <w:rFonts w:ascii="Century Gothic" w:hAnsi="Century Gothic" w:cs="Calibri"/>
          <w:sz w:val="24"/>
          <w:szCs w:val="24"/>
        </w:rPr>
      </w:pPr>
      <w:r>
        <w:rPr>
          <w:rFonts w:ascii="Century Gothic" w:hAnsi="Century Gothic" w:cs="Calibri"/>
          <w:sz w:val="24"/>
          <w:szCs w:val="24"/>
        </w:rPr>
        <w:t>B</w:t>
      </w:r>
      <w:r w:rsidR="00797176">
        <w:rPr>
          <w:rFonts w:ascii="Century Gothic" w:hAnsi="Century Gothic" w:cs="Calibri"/>
          <w:sz w:val="24"/>
          <w:szCs w:val="24"/>
        </w:rPr>
        <w:t xml:space="preserve">asados en lo anterior, </w:t>
      </w:r>
      <w:r w:rsidR="00D6485C">
        <w:rPr>
          <w:rFonts w:ascii="Century Gothic" w:hAnsi="Century Gothic" w:cs="Calibri"/>
          <w:sz w:val="24"/>
          <w:szCs w:val="24"/>
        </w:rPr>
        <w:t>dicha autoridad expide anualmente</w:t>
      </w:r>
      <w:r w:rsidR="00797176">
        <w:rPr>
          <w:rFonts w:ascii="Century Gothic" w:hAnsi="Century Gothic" w:cs="Calibri"/>
          <w:sz w:val="24"/>
          <w:szCs w:val="24"/>
        </w:rPr>
        <w:t xml:space="preserve"> las Reglas </w:t>
      </w:r>
      <w:r w:rsidR="00797176" w:rsidRPr="00442569">
        <w:rPr>
          <w:rFonts w:ascii="Century Gothic" w:hAnsi="Century Gothic" w:cs="Calibri"/>
          <w:sz w:val="24"/>
          <w:szCs w:val="24"/>
        </w:rPr>
        <w:t>Generales para el Comercio Exterior</w:t>
      </w:r>
      <w:r w:rsidR="00797176">
        <w:rPr>
          <w:rFonts w:ascii="Century Gothic" w:hAnsi="Century Gothic" w:cs="Calibri"/>
          <w:sz w:val="24"/>
          <w:szCs w:val="24"/>
        </w:rPr>
        <w:t xml:space="preserve">, en donde se especifican </w:t>
      </w:r>
      <w:r w:rsidR="007548F1">
        <w:rPr>
          <w:rFonts w:ascii="Century Gothic" w:hAnsi="Century Gothic" w:cs="Calibri"/>
          <w:sz w:val="24"/>
          <w:szCs w:val="24"/>
        </w:rPr>
        <w:t xml:space="preserve">y agrupan las disposiciones </w:t>
      </w:r>
      <w:r w:rsidR="00D6485C">
        <w:rPr>
          <w:rFonts w:ascii="Century Gothic" w:hAnsi="Century Gothic" w:cs="Calibri"/>
          <w:sz w:val="24"/>
          <w:szCs w:val="24"/>
        </w:rPr>
        <w:t xml:space="preserve">aplicables al comercio exterior y aduanal, mismas que facilitan el cumplimiento de las obligaciones </w:t>
      </w:r>
      <w:r w:rsidR="00D6485C" w:rsidRPr="007548F1">
        <w:rPr>
          <w:rFonts w:ascii="Century Gothic" w:hAnsi="Century Gothic" w:cs="Calibri"/>
          <w:sz w:val="24"/>
          <w:szCs w:val="24"/>
        </w:rPr>
        <w:t xml:space="preserve">establecidas en la Ley Aduanera y demás ordenamientos aplicables en </w:t>
      </w:r>
      <w:r w:rsidR="00D6485C">
        <w:rPr>
          <w:rFonts w:ascii="Century Gothic" w:hAnsi="Century Gothic" w:cs="Calibri"/>
          <w:sz w:val="24"/>
          <w:szCs w:val="24"/>
        </w:rPr>
        <w:t>la materia; tal es el caso de los equipajes y demás mercancías que por este mismo concepto podrán introducirse al país, bajo la exención fiscal señalada.</w:t>
      </w:r>
    </w:p>
    <w:p w14:paraId="528E0F9A" w14:textId="77777777" w:rsidR="00B00604" w:rsidRDefault="00B00604" w:rsidP="0074184C">
      <w:pPr>
        <w:spacing w:after="0" w:line="360" w:lineRule="auto"/>
        <w:jc w:val="both"/>
        <w:rPr>
          <w:rFonts w:ascii="Century Gothic" w:hAnsi="Century Gothic" w:cs="Calibri"/>
          <w:b/>
          <w:bCs/>
          <w:sz w:val="24"/>
          <w:szCs w:val="24"/>
        </w:rPr>
      </w:pPr>
    </w:p>
    <w:p w14:paraId="6BE1CDE0" w14:textId="54872512" w:rsidR="0074184C" w:rsidRDefault="0012220C" w:rsidP="0074184C">
      <w:pPr>
        <w:spacing w:after="0" w:line="360" w:lineRule="auto"/>
        <w:jc w:val="both"/>
        <w:rPr>
          <w:rFonts w:ascii="Century Gothic" w:hAnsi="Century Gothic" w:cs="Calibri"/>
          <w:sz w:val="24"/>
          <w:szCs w:val="24"/>
        </w:rPr>
      </w:pPr>
      <w:r>
        <w:rPr>
          <w:rFonts w:ascii="Century Gothic" w:hAnsi="Century Gothic" w:cs="Calibri"/>
          <w:sz w:val="24"/>
          <w:szCs w:val="24"/>
        </w:rPr>
        <w:t>Siendo así y d</w:t>
      </w:r>
      <w:r w:rsidR="00442569" w:rsidRPr="00442569">
        <w:rPr>
          <w:rFonts w:ascii="Century Gothic" w:hAnsi="Century Gothic" w:cs="Calibri"/>
          <w:sz w:val="24"/>
          <w:szCs w:val="24"/>
        </w:rPr>
        <w:t>espués de realizar el análisis y discusión correspondiente</w:t>
      </w:r>
      <w:r w:rsidR="00304CD9">
        <w:rPr>
          <w:rFonts w:ascii="Century Gothic" w:hAnsi="Century Gothic" w:cs="Calibri"/>
          <w:sz w:val="24"/>
          <w:szCs w:val="24"/>
        </w:rPr>
        <w:t xml:space="preserve"> del asunto que nos ocupa</w:t>
      </w:r>
      <w:r w:rsidR="00442569" w:rsidRPr="00442569">
        <w:rPr>
          <w:rFonts w:ascii="Century Gothic" w:hAnsi="Century Gothic" w:cs="Calibri"/>
          <w:sz w:val="24"/>
          <w:szCs w:val="24"/>
        </w:rPr>
        <w:t xml:space="preserve">, </w:t>
      </w:r>
      <w:r w:rsidR="00D6485C">
        <w:rPr>
          <w:rFonts w:ascii="Century Gothic" w:hAnsi="Century Gothic" w:cs="Calibri"/>
          <w:sz w:val="24"/>
          <w:szCs w:val="24"/>
        </w:rPr>
        <w:t>se estima que no es posible atender el planteamiento del iniciador en los términos planteados</w:t>
      </w:r>
      <w:r w:rsidR="00442569" w:rsidRPr="00442569">
        <w:rPr>
          <w:rFonts w:ascii="Century Gothic" w:hAnsi="Century Gothic" w:cs="Calibri"/>
          <w:sz w:val="24"/>
          <w:szCs w:val="24"/>
        </w:rPr>
        <w:t xml:space="preserve">, </w:t>
      </w:r>
      <w:r w:rsidR="00304CD9">
        <w:rPr>
          <w:rFonts w:ascii="Century Gothic" w:hAnsi="Century Gothic" w:cs="Calibri"/>
          <w:sz w:val="24"/>
          <w:szCs w:val="24"/>
        </w:rPr>
        <w:t xml:space="preserve">ya que dichos parámetros de las franquicias </w:t>
      </w:r>
      <w:r w:rsidR="00021A02">
        <w:rPr>
          <w:rFonts w:ascii="Century Gothic" w:hAnsi="Century Gothic" w:cs="Calibri"/>
          <w:sz w:val="24"/>
          <w:szCs w:val="24"/>
        </w:rPr>
        <w:t>establecidos en las</w:t>
      </w:r>
      <w:r w:rsidR="00304CD9">
        <w:rPr>
          <w:rFonts w:ascii="Century Gothic" w:hAnsi="Century Gothic" w:cs="Calibri"/>
          <w:sz w:val="24"/>
          <w:szCs w:val="24"/>
        </w:rPr>
        <w:t xml:space="preserve"> </w:t>
      </w:r>
      <w:r w:rsidR="00442569" w:rsidRPr="00442569">
        <w:rPr>
          <w:rFonts w:ascii="Century Gothic" w:hAnsi="Century Gothic" w:cs="Calibri"/>
          <w:sz w:val="24"/>
          <w:szCs w:val="24"/>
        </w:rPr>
        <w:t xml:space="preserve">Reglas Generales para el Comercio Exterior 2024, </w:t>
      </w:r>
      <w:r w:rsidR="00131971">
        <w:rPr>
          <w:rFonts w:ascii="Century Gothic" w:hAnsi="Century Gothic" w:cs="Calibri"/>
          <w:sz w:val="24"/>
          <w:szCs w:val="24"/>
        </w:rPr>
        <w:t xml:space="preserve">y </w:t>
      </w:r>
      <w:r w:rsidR="00442569" w:rsidRPr="00442569">
        <w:rPr>
          <w:rFonts w:ascii="Century Gothic" w:hAnsi="Century Gothic" w:cs="Calibri"/>
          <w:sz w:val="24"/>
          <w:szCs w:val="24"/>
        </w:rPr>
        <w:t>específicamente lo contemplado en el Capítulo 3.2.3, fracción II</w:t>
      </w:r>
      <w:r w:rsidR="00021A02">
        <w:rPr>
          <w:rFonts w:ascii="Century Gothic" w:hAnsi="Century Gothic" w:cs="Calibri"/>
          <w:sz w:val="24"/>
          <w:szCs w:val="24"/>
        </w:rPr>
        <w:t>, son cantidades previstas en una normatividad reglamentari</w:t>
      </w:r>
      <w:r w:rsidR="00D6485C">
        <w:rPr>
          <w:rFonts w:ascii="Century Gothic" w:hAnsi="Century Gothic" w:cs="Calibri"/>
          <w:sz w:val="24"/>
          <w:szCs w:val="24"/>
        </w:rPr>
        <w:t>a</w:t>
      </w:r>
      <w:r w:rsidR="00104512">
        <w:rPr>
          <w:rFonts w:ascii="Century Gothic" w:hAnsi="Century Gothic" w:cs="Calibri"/>
          <w:sz w:val="24"/>
          <w:szCs w:val="24"/>
        </w:rPr>
        <w:t xml:space="preserve"> que le corresponde expedir al Sistema de Administración Tributaria. Tales facultades</w:t>
      </w:r>
      <w:r w:rsidR="00131971">
        <w:rPr>
          <w:rFonts w:ascii="Century Gothic" w:hAnsi="Century Gothic" w:cs="Calibri"/>
          <w:sz w:val="24"/>
          <w:szCs w:val="24"/>
        </w:rPr>
        <w:t xml:space="preserve"> reglamentarias</w:t>
      </w:r>
      <w:r w:rsidR="00104512">
        <w:rPr>
          <w:rFonts w:ascii="Century Gothic" w:hAnsi="Century Gothic" w:cs="Calibri"/>
          <w:sz w:val="24"/>
          <w:szCs w:val="24"/>
        </w:rPr>
        <w:t xml:space="preserve">, </w:t>
      </w:r>
      <w:r w:rsidR="00D6485C">
        <w:rPr>
          <w:rFonts w:ascii="Century Gothic" w:hAnsi="Century Gothic" w:cs="Calibri"/>
          <w:sz w:val="24"/>
          <w:szCs w:val="24"/>
        </w:rPr>
        <w:t>permite</w:t>
      </w:r>
      <w:r w:rsidR="00104512">
        <w:rPr>
          <w:rFonts w:ascii="Century Gothic" w:hAnsi="Century Gothic" w:cs="Calibri"/>
          <w:sz w:val="24"/>
          <w:szCs w:val="24"/>
        </w:rPr>
        <w:t>n</w:t>
      </w:r>
      <w:r w:rsidR="00D6485C">
        <w:rPr>
          <w:rFonts w:ascii="Century Gothic" w:hAnsi="Century Gothic" w:cs="Calibri"/>
          <w:sz w:val="24"/>
          <w:szCs w:val="24"/>
        </w:rPr>
        <w:t xml:space="preserve"> qu</w:t>
      </w:r>
      <w:r w:rsidR="00021A02">
        <w:rPr>
          <w:rFonts w:ascii="Century Gothic" w:hAnsi="Century Gothic" w:cs="Calibri"/>
          <w:sz w:val="24"/>
          <w:szCs w:val="24"/>
        </w:rPr>
        <w:t>e</w:t>
      </w:r>
      <w:r w:rsidR="00525010">
        <w:rPr>
          <w:rFonts w:ascii="Century Gothic" w:hAnsi="Century Gothic" w:cs="Calibri"/>
          <w:sz w:val="24"/>
          <w:szCs w:val="24"/>
        </w:rPr>
        <w:t xml:space="preserve"> estas</w:t>
      </w:r>
      <w:r w:rsidR="00021A02">
        <w:rPr>
          <w:rFonts w:ascii="Century Gothic" w:hAnsi="Century Gothic" w:cs="Calibri"/>
          <w:sz w:val="24"/>
          <w:szCs w:val="24"/>
        </w:rPr>
        <w:t xml:space="preserve"> </w:t>
      </w:r>
      <w:r w:rsidR="00104512">
        <w:rPr>
          <w:rFonts w:ascii="Century Gothic" w:hAnsi="Century Gothic" w:cs="Calibri"/>
          <w:sz w:val="24"/>
          <w:szCs w:val="24"/>
        </w:rPr>
        <w:t xml:space="preserve">disposiciones </w:t>
      </w:r>
      <w:r w:rsidR="00021A02">
        <w:rPr>
          <w:rFonts w:ascii="Century Gothic" w:hAnsi="Century Gothic" w:cs="Calibri"/>
          <w:sz w:val="24"/>
          <w:szCs w:val="24"/>
        </w:rPr>
        <w:t>puedan ser modificadas de acuerdo con evaluaciones y estudios específicos en materia de comercio internacional</w:t>
      </w:r>
      <w:r w:rsidR="00D6485C">
        <w:rPr>
          <w:rFonts w:ascii="Century Gothic" w:hAnsi="Century Gothic" w:cs="Calibri"/>
          <w:sz w:val="24"/>
          <w:szCs w:val="24"/>
        </w:rPr>
        <w:t xml:space="preserve">, por lo </w:t>
      </w:r>
      <w:r w:rsidR="00203C07">
        <w:rPr>
          <w:rFonts w:ascii="Century Gothic" w:hAnsi="Century Gothic" w:cs="Calibri"/>
          <w:sz w:val="24"/>
          <w:szCs w:val="24"/>
        </w:rPr>
        <w:t>que</w:t>
      </w:r>
      <w:r w:rsidR="008A31B8">
        <w:rPr>
          <w:rFonts w:ascii="Century Gothic" w:hAnsi="Century Gothic" w:cs="Calibri"/>
          <w:sz w:val="24"/>
          <w:szCs w:val="24"/>
        </w:rPr>
        <w:t>,</w:t>
      </w:r>
      <w:r w:rsidR="00D6485C">
        <w:rPr>
          <w:rFonts w:ascii="Century Gothic" w:hAnsi="Century Gothic" w:cs="Calibri"/>
          <w:sz w:val="24"/>
          <w:szCs w:val="24"/>
        </w:rPr>
        <w:t xml:space="preserve"> </w:t>
      </w:r>
      <w:r w:rsidR="00021A02">
        <w:rPr>
          <w:rFonts w:ascii="Century Gothic" w:hAnsi="Century Gothic" w:cs="Calibri"/>
          <w:sz w:val="24"/>
          <w:szCs w:val="24"/>
        </w:rPr>
        <w:t xml:space="preserve">al estar contenidas en </w:t>
      </w:r>
      <w:r w:rsidR="00131971">
        <w:rPr>
          <w:rFonts w:ascii="Century Gothic" w:hAnsi="Century Gothic" w:cs="Calibri"/>
          <w:sz w:val="24"/>
          <w:szCs w:val="24"/>
        </w:rPr>
        <w:t>dicha</w:t>
      </w:r>
      <w:r w:rsidR="00021A02">
        <w:rPr>
          <w:rFonts w:ascii="Century Gothic" w:hAnsi="Century Gothic" w:cs="Calibri"/>
          <w:sz w:val="24"/>
          <w:szCs w:val="24"/>
        </w:rPr>
        <w:t xml:space="preserve"> norma</w:t>
      </w:r>
      <w:r w:rsidR="00131971">
        <w:rPr>
          <w:rFonts w:ascii="Century Gothic" w:hAnsi="Century Gothic" w:cs="Calibri"/>
          <w:sz w:val="24"/>
          <w:szCs w:val="24"/>
        </w:rPr>
        <w:t xml:space="preserve">, </w:t>
      </w:r>
      <w:r w:rsidR="00021A02">
        <w:rPr>
          <w:rFonts w:ascii="Century Gothic" w:hAnsi="Century Gothic" w:cs="Calibri"/>
          <w:sz w:val="24"/>
          <w:szCs w:val="24"/>
        </w:rPr>
        <w:t xml:space="preserve">son sujetas </w:t>
      </w:r>
      <w:r w:rsidR="00131971">
        <w:rPr>
          <w:rFonts w:ascii="Century Gothic" w:hAnsi="Century Gothic" w:cs="Calibri"/>
          <w:sz w:val="24"/>
          <w:szCs w:val="24"/>
        </w:rPr>
        <w:t>a las actualizaciones que puedan presentarse año con año</w:t>
      </w:r>
      <w:r w:rsidR="00525010">
        <w:rPr>
          <w:rFonts w:ascii="Century Gothic" w:hAnsi="Century Gothic" w:cs="Calibri"/>
          <w:sz w:val="24"/>
          <w:szCs w:val="24"/>
        </w:rPr>
        <w:t xml:space="preserve">. En razón de lo anterior, </w:t>
      </w:r>
      <w:r>
        <w:rPr>
          <w:rFonts w:ascii="Century Gothic" w:hAnsi="Century Gothic" w:cs="Calibri"/>
          <w:sz w:val="24"/>
          <w:szCs w:val="24"/>
        </w:rPr>
        <w:t>su inclusión en una Ley de carácter federal</w:t>
      </w:r>
      <w:r w:rsidR="00525010">
        <w:rPr>
          <w:rFonts w:ascii="Century Gothic" w:hAnsi="Century Gothic" w:cs="Calibri"/>
          <w:sz w:val="24"/>
          <w:szCs w:val="24"/>
        </w:rPr>
        <w:t xml:space="preserve"> limitaría la anualidad a la que están sujetas, </w:t>
      </w:r>
      <w:r w:rsidR="00203C07">
        <w:rPr>
          <w:rFonts w:ascii="Century Gothic" w:hAnsi="Century Gothic" w:cs="Calibri"/>
          <w:sz w:val="24"/>
          <w:szCs w:val="24"/>
        </w:rPr>
        <w:t>ya</w:t>
      </w:r>
      <w:r w:rsidR="00525010">
        <w:rPr>
          <w:rFonts w:ascii="Century Gothic" w:hAnsi="Century Gothic" w:cs="Calibri"/>
          <w:sz w:val="24"/>
          <w:szCs w:val="24"/>
        </w:rPr>
        <w:t xml:space="preserve"> que para ser modificadas sería necesario agotar el proceso legislativo </w:t>
      </w:r>
      <w:r w:rsidR="00131971">
        <w:rPr>
          <w:rFonts w:ascii="Century Gothic" w:hAnsi="Century Gothic" w:cs="Calibri"/>
          <w:sz w:val="24"/>
          <w:szCs w:val="24"/>
        </w:rPr>
        <w:t xml:space="preserve">correspondiente </w:t>
      </w:r>
      <w:r w:rsidR="00525010">
        <w:rPr>
          <w:rFonts w:ascii="Century Gothic" w:hAnsi="Century Gothic" w:cs="Calibri"/>
          <w:sz w:val="24"/>
          <w:szCs w:val="24"/>
        </w:rPr>
        <w:t xml:space="preserve">en el Congreso de la Unión, </w:t>
      </w:r>
      <w:r w:rsidR="00203C07">
        <w:rPr>
          <w:rFonts w:ascii="Century Gothic" w:hAnsi="Century Gothic" w:cs="Calibri"/>
          <w:sz w:val="24"/>
          <w:szCs w:val="24"/>
        </w:rPr>
        <w:t>es así</w:t>
      </w:r>
      <w:r>
        <w:rPr>
          <w:rFonts w:ascii="Century Gothic" w:hAnsi="Century Gothic" w:cs="Calibri"/>
          <w:sz w:val="24"/>
          <w:szCs w:val="24"/>
        </w:rPr>
        <w:t xml:space="preserve"> que este Órgano </w:t>
      </w:r>
      <w:r w:rsidR="00525010">
        <w:rPr>
          <w:rFonts w:ascii="Century Gothic" w:hAnsi="Century Gothic" w:cs="Calibri"/>
          <w:sz w:val="24"/>
          <w:szCs w:val="24"/>
        </w:rPr>
        <w:t xml:space="preserve">de Dictamen </w:t>
      </w:r>
      <w:r>
        <w:rPr>
          <w:rFonts w:ascii="Century Gothic" w:hAnsi="Century Gothic" w:cs="Calibri"/>
          <w:sz w:val="24"/>
          <w:szCs w:val="24"/>
        </w:rPr>
        <w:t xml:space="preserve">Legislativo considera que la legislación </w:t>
      </w:r>
      <w:r w:rsidR="00131971">
        <w:rPr>
          <w:rFonts w:ascii="Century Gothic" w:hAnsi="Century Gothic" w:cs="Calibri"/>
          <w:sz w:val="24"/>
          <w:szCs w:val="24"/>
        </w:rPr>
        <w:t>señalada</w:t>
      </w:r>
      <w:r w:rsidR="00525010">
        <w:rPr>
          <w:rFonts w:ascii="Century Gothic" w:hAnsi="Century Gothic" w:cs="Calibri"/>
          <w:sz w:val="24"/>
          <w:szCs w:val="24"/>
        </w:rPr>
        <w:t xml:space="preserve"> </w:t>
      </w:r>
      <w:r>
        <w:rPr>
          <w:rFonts w:ascii="Century Gothic" w:hAnsi="Century Gothic" w:cs="Calibri"/>
          <w:sz w:val="24"/>
          <w:szCs w:val="24"/>
        </w:rPr>
        <w:t>no amerita modificación alguna.</w:t>
      </w:r>
    </w:p>
    <w:p w14:paraId="50A3E82F" w14:textId="14FE184C" w:rsidR="0074184C" w:rsidRPr="00156D89" w:rsidRDefault="0074184C" w:rsidP="0074184C">
      <w:pPr>
        <w:spacing w:after="0" w:line="360" w:lineRule="auto"/>
        <w:jc w:val="both"/>
        <w:rPr>
          <w:rFonts w:ascii="Century Gothic" w:hAnsi="Century Gothic" w:cs="Calibri"/>
          <w:sz w:val="24"/>
          <w:szCs w:val="24"/>
        </w:rPr>
      </w:pPr>
    </w:p>
    <w:p w14:paraId="3B0F3CCC" w14:textId="77777777" w:rsidR="0074184C" w:rsidRPr="00156D89" w:rsidRDefault="0074184C" w:rsidP="0074184C">
      <w:pPr>
        <w:spacing w:after="0" w:line="360" w:lineRule="auto"/>
        <w:jc w:val="both"/>
        <w:rPr>
          <w:rFonts w:ascii="Century Gothic" w:hAnsi="Century Gothic" w:cs="Arial"/>
          <w:sz w:val="24"/>
          <w:szCs w:val="24"/>
        </w:rPr>
      </w:pPr>
      <w:r w:rsidRPr="00156D89">
        <w:rPr>
          <w:rFonts w:ascii="Century Gothic" w:hAnsi="Century Gothic" w:cs="Calibri"/>
          <w:sz w:val="24"/>
          <w:szCs w:val="24"/>
        </w:rPr>
        <w:t xml:space="preserve">Por lo anteriormente </w:t>
      </w:r>
      <w:proofErr w:type="gramStart"/>
      <w:r w:rsidRPr="00156D89">
        <w:rPr>
          <w:rFonts w:ascii="Century Gothic" w:hAnsi="Century Gothic" w:cs="Calibri"/>
          <w:sz w:val="24"/>
          <w:szCs w:val="24"/>
        </w:rPr>
        <w:t>expuesto,  quienes</w:t>
      </w:r>
      <w:proofErr w:type="gramEnd"/>
      <w:r w:rsidRPr="00156D89">
        <w:rPr>
          <w:rFonts w:ascii="Century Gothic" w:hAnsi="Century Gothic" w:cs="Calibri"/>
          <w:sz w:val="24"/>
          <w:szCs w:val="24"/>
        </w:rPr>
        <w:t xml:space="preserve"> integramos la Comisión de Asuntos Fronterizos y Atención a Migrantes, sometemos a la consideración </w:t>
      </w:r>
      <w:r w:rsidRPr="00156D89">
        <w:rPr>
          <w:rFonts w:ascii="Century Gothic" w:hAnsi="Century Gothic" w:cs="Arial"/>
          <w:sz w:val="24"/>
          <w:szCs w:val="24"/>
        </w:rPr>
        <w:t xml:space="preserve">del Pleno, el siguiente proyecto de: </w:t>
      </w:r>
    </w:p>
    <w:p w14:paraId="723C79F6" w14:textId="77777777" w:rsidR="0074184C" w:rsidRPr="00156D89" w:rsidRDefault="0074184C" w:rsidP="0074184C">
      <w:pPr>
        <w:spacing w:after="0" w:line="360" w:lineRule="auto"/>
        <w:jc w:val="both"/>
        <w:rPr>
          <w:rFonts w:ascii="Century Gothic" w:hAnsi="Century Gothic" w:cs="Arial"/>
          <w:b/>
          <w:bCs/>
          <w:sz w:val="28"/>
          <w:szCs w:val="28"/>
        </w:rPr>
      </w:pPr>
    </w:p>
    <w:p w14:paraId="33C7BBEC" w14:textId="4CD32101" w:rsidR="00087529" w:rsidRDefault="00087529" w:rsidP="00087529">
      <w:pPr>
        <w:widowControl w:val="0"/>
        <w:autoSpaceDE w:val="0"/>
        <w:autoSpaceDN w:val="0"/>
        <w:adjustRightInd w:val="0"/>
        <w:spacing w:line="360" w:lineRule="auto"/>
        <w:ind w:right="99" w:firstLine="14"/>
        <w:jc w:val="center"/>
        <w:rPr>
          <w:rFonts w:ascii="Century Gothic" w:eastAsia="Arial" w:hAnsi="Century Gothic" w:cs="Arial"/>
          <w:b/>
          <w:bCs/>
          <w:sz w:val="28"/>
          <w:szCs w:val="28"/>
        </w:rPr>
      </w:pPr>
      <w:r>
        <w:rPr>
          <w:rFonts w:ascii="Century Gothic" w:eastAsia="Arial" w:hAnsi="Century Gothic" w:cs="Arial"/>
          <w:b/>
          <w:bCs/>
          <w:sz w:val="28"/>
          <w:szCs w:val="28"/>
        </w:rPr>
        <w:t>ACUERDO</w:t>
      </w:r>
    </w:p>
    <w:p w14:paraId="3A37B9DE" w14:textId="3CE3B2C9" w:rsidR="003D1EDF" w:rsidRPr="00104512" w:rsidRDefault="00087529" w:rsidP="00104512">
      <w:pPr>
        <w:widowControl w:val="0"/>
        <w:autoSpaceDE w:val="0"/>
        <w:autoSpaceDN w:val="0"/>
        <w:adjustRightInd w:val="0"/>
        <w:spacing w:line="360" w:lineRule="auto"/>
        <w:ind w:right="99" w:firstLine="14"/>
        <w:jc w:val="both"/>
        <w:rPr>
          <w:rFonts w:ascii="Century Gothic" w:eastAsia="Arial" w:hAnsi="Century Gothic" w:cs="Arial"/>
          <w:sz w:val="24"/>
          <w:szCs w:val="24"/>
        </w:rPr>
      </w:pPr>
      <w:proofErr w:type="gramStart"/>
      <w:r>
        <w:rPr>
          <w:rFonts w:ascii="Century Gothic" w:eastAsia="Arial" w:hAnsi="Century Gothic" w:cs="Arial"/>
          <w:b/>
          <w:bCs/>
          <w:sz w:val="28"/>
          <w:szCs w:val="28"/>
        </w:rPr>
        <w:t>ÚNICO</w:t>
      </w:r>
      <w:r w:rsidR="0074184C" w:rsidRPr="00156D89">
        <w:rPr>
          <w:rFonts w:ascii="Century Gothic" w:eastAsia="Arial" w:hAnsi="Century Gothic" w:cs="Arial"/>
          <w:b/>
          <w:bCs/>
          <w:sz w:val="24"/>
          <w:szCs w:val="24"/>
        </w:rPr>
        <w:t>.-</w:t>
      </w:r>
      <w:proofErr w:type="gramEnd"/>
      <w:r w:rsidR="0074184C" w:rsidRPr="00156D89">
        <w:rPr>
          <w:rFonts w:ascii="Century Gothic" w:eastAsia="Arial" w:hAnsi="Century Gothic" w:cs="Arial"/>
          <w:sz w:val="24"/>
          <w:szCs w:val="24"/>
        </w:rPr>
        <w:t xml:space="preserve"> </w:t>
      </w:r>
      <w:r w:rsidRPr="00087529">
        <w:rPr>
          <w:rFonts w:ascii="Century Gothic" w:hAnsi="Century Gothic" w:cs="Arial"/>
          <w:bCs/>
          <w:sz w:val="24"/>
          <w:szCs w:val="24"/>
        </w:rPr>
        <w:t>La Sexagésima Séptima Legislatura del Honorable Congreso del Estado de Chihuahua</w:t>
      </w:r>
      <w:r w:rsidRPr="00087529">
        <w:rPr>
          <w:rFonts w:ascii="Century Gothic" w:eastAsia="Arial" w:hAnsi="Century Gothic" w:cs="Arial"/>
          <w:sz w:val="24"/>
          <w:szCs w:val="24"/>
        </w:rPr>
        <w:t xml:space="preserve">, </w:t>
      </w:r>
      <w:r w:rsidR="00525010">
        <w:rPr>
          <w:rFonts w:ascii="Century Gothic" w:eastAsia="Arial" w:hAnsi="Century Gothic" w:cs="Arial"/>
          <w:sz w:val="24"/>
          <w:szCs w:val="24"/>
        </w:rPr>
        <w:t>determina</w:t>
      </w:r>
      <w:r w:rsidRPr="00087529">
        <w:rPr>
          <w:rFonts w:ascii="Century Gothic" w:eastAsia="Arial" w:hAnsi="Century Gothic" w:cs="Arial"/>
          <w:sz w:val="24"/>
          <w:szCs w:val="24"/>
        </w:rPr>
        <w:t xml:space="preserve"> que no es de aprobarse </w:t>
      </w:r>
      <w:r w:rsidR="00525010">
        <w:rPr>
          <w:rFonts w:ascii="Century Gothic" w:eastAsia="Arial" w:hAnsi="Century Gothic" w:cs="Arial"/>
          <w:sz w:val="24"/>
          <w:szCs w:val="24"/>
        </w:rPr>
        <w:t xml:space="preserve">el </w:t>
      </w:r>
      <w:r w:rsidR="00C05E73">
        <w:rPr>
          <w:rFonts w:ascii="Century Gothic" w:eastAsia="Arial" w:hAnsi="Century Gothic" w:cs="Arial"/>
          <w:sz w:val="24"/>
          <w:szCs w:val="24"/>
        </w:rPr>
        <w:t>a</w:t>
      </w:r>
      <w:r w:rsidR="00525010" w:rsidRPr="00525010">
        <w:rPr>
          <w:rFonts w:ascii="Century Gothic" w:eastAsia="Arial" w:hAnsi="Century Gothic" w:cs="Arial"/>
          <w:sz w:val="24"/>
          <w:szCs w:val="24"/>
        </w:rPr>
        <w:t>sunto 2755</w:t>
      </w:r>
      <w:r w:rsidR="00525010">
        <w:rPr>
          <w:rFonts w:ascii="Century Gothic" w:eastAsia="Arial" w:hAnsi="Century Gothic" w:cs="Arial"/>
          <w:sz w:val="24"/>
          <w:szCs w:val="24"/>
        </w:rPr>
        <w:t xml:space="preserve">, correspondiente a la </w:t>
      </w:r>
      <w:r w:rsidR="00C05E73">
        <w:rPr>
          <w:rFonts w:ascii="Century Gothic" w:eastAsia="Arial" w:hAnsi="Century Gothic" w:cs="Arial"/>
          <w:sz w:val="24"/>
          <w:szCs w:val="24"/>
        </w:rPr>
        <w:t>i</w:t>
      </w:r>
      <w:r w:rsidR="00525010" w:rsidRPr="00525010">
        <w:rPr>
          <w:rFonts w:ascii="Century Gothic" w:eastAsia="Arial" w:hAnsi="Century Gothic" w:cs="Arial"/>
          <w:sz w:val="24"/>
          <w:szCs w:val="24"/>
        </w:rPr>
        <w:t>niciativa con carácter de decreto ante el H. Congreso de la Unión, que propon</w:t>
      </w:r>
      <w:r w:rsidR="00525010">
        <w:rPr>
          <w:rFonts w:ascii="Century Gothic" w:eastAsia="Arial" w:hAnsi="Century Gothic" w:cs="Arial"/>
          <w:sz w:val="24"/>
          <w:szCs w:val="24"/>
        </w:rPr>
        <w:t>ía</w:t>
      </w:r>
      <w:r w:rsidR="00525010" w:rsidRPr="00525010">
        <w:rPr>
          <w:rFonts w:ascii="Century Gothic" w:eastAsia="Arial" w:hAnsi="Century Gothic" w:cs="Arial"/>
          <w:sz w:val="24"/>
          <w:szCs w:val="24"/>
        </w:rPr>
        <w:t xml:space="preserve"> adicionar una fracción XVIII, al artículo 61 de la Ley Aduanera, </w:t>
      </w:r>
      <w:r w:rsidR="00525010">
        <w:rPr>
          <w:rFonts w:ascii="Century Gothic" w:eastAsia="Arial" w:hAnsi="Century Gothic" w:cs="Arial"/>
          <w:sz w:val="24"/>
          <w:szCs w:val="24"/>
        </w:rPr>
        <w:t xml:space="preserve">en materia de </w:t>
      </w:r>
      <w:r w:rsidR="00525010" w:rsidRPr="00525010">
        <w:rPr>
          <w:rFonts w:ascii="Century Gothic" w:eastAsia="Arial" w:hAnsi="Century Gothic" w:cs="Arial"/>
          <w:sz w:val="24"/>
          <w:szCs w:val="24"/>
        </w:rPr>
        <w:t>franquicia</w:t>
      </w:r>
      <w:r w:rsidR="00525010">
        <w:rPr>
          <w:rFonts w:ascii="Century Gothic" w:eastAsia="Arial" w:hAnsi="Century Gothic" w:cs="Arial"/>
          <w:sz w:val="24"/>
          <w:szCs w:val="24"/>
        </w:rPr>
        <w:t>s</w:t>
      </w:r>
      <w:r w:rsidR="00525010" w:rsidRPr="00525010">
        <w:rPr>
          <w:rFonts w:ascii="Century Gothic" w:eastAsia="Arial" w:hAnsi="Century Gothic" w:cs="Arial"/>
          <w:sz w:val="24"/>
          <w:szCs w:val="24"/>
        </w:rPr>
        <w:t xml:space="preserve"> para</w:t>
      </w:r>
      <w:r w:rsidR="00525010">
        <w:rPr>
          <w:rFonts w:ascii="Century Gothic" w:eastAsia="Arial" w:hAnsi="Century Gothic" w:cs="Arial"/>
          <w:sz w:val="24"/>
          <w:szCs w:val="24"/>
        </w:rPr>
        <w:t xml:space="preserve"> la</w:t>
      </w:r>
      <w:r w:rsidR="00525010" w:rsidRPr="00525010">
        <w:rPr>
          <w:rFonts w:ascii="Century Gothic" w:eastAsia="Arial" w:hAnsi="Century Gothic" w:cs="Arial"/>
          <w:sz w:val="24"/>
          <w:szCs w:val="24"/>
        </w:rPr>
        <w:t xml:space="preserve"> importación de mercancías.</w:t>
      </w:r>
      <w:r w:rsidR="00104512">
        <w:rPr>
          <w:rFonts w:ascii="Century Gothic" w:eastAsia="Arial" w:hAnsi="Century Gothic" w:cs="Arial"/>
          <w:sz w:val="24"/>
          <w:szCs w:val="24"/>
        </w:rPr>
        <w:t xml:space="preserve"> Lo anterior, en razón de que dichas disposiciones son facultad reglamentaria del Sistema de Administración Tributaria, al cual le corresponde expedir anualmente </w:t>
      </w:r>
      <w:bookmarkEnd w:id="3"/>
      <w:r w:rsidR="0012220C">
        <w:rPr>
          <w:rFonts w:ascii="Century Gothic" w:eastAsia="Arial" w:hAnsi="Century Gothic" w:cs="Arial"/>
          <w:bCs/>
          <w:sz w:val="24"/>
          <w:szCs w:val="24"/>
        </w:rPr>
        <w:t xml:space="preserve">las </w:t>
      </w:r>
      <w:r w:rsidR="0012220C" w:rsidRPr="0012220C">
        <w:rPr>
          <w:rFonts w:ascii="Century Gothic" w:eastAsia="Arial" w:hAnsi="Century Gothic" w:cs="Arial"/>
          <w:bCs/>
          <w:sz w:val="24"/>
          <w:szCs w:val="24"/>
        </w:rPr>
        <w:t>Reglas Generales para el Comercio Exterior</w:t>
      </w:r>
      <w:r w:rsidR="00104512">
        <w:rPr>
          <w:rFonts w:ascii="Century Gothic" w:eastAsia="Arial" w:hAnsi="Century Gothic" w:cs="Arial"/>
          <w:bCs/>
          <w:sz w:val="24"/>
          <w:szCs w:val="24"/>
        </w:rPr>
        <w:t>.</w:t>
      </w:r>
    </w:p>
    <w:p w14:paraId="0B80EEF6" w14:textId="4AAB1617" w:rsidR="0074184C" w:rsidRPr="00580248" w:rsidRDefault="00580248" w:rsidP="00580248">
      <w:pPr>
        <w:widowControl w:val="0"/>
        <w:autoSpaceDE w:val="0"/>
        <w:autoSpaceDN w:val="0"/>
        <w:adjustRightInd w:val="0"/>
        <w:spacing w:line="363" w:lineRule="auto"/>
        <w:ind w:right="85"/>
        <w:jc w:val="both"/>
        <w:rPr>
          <w:rFonts w:ascii="Century Gothic" w:hAnsi="Century Gothic" w:cs="Arial"/>
          <w:sz w:val="24"/>
          <w:szCs w:val="28"/>
        </w:rPr>
      </w:pPr>
      <w:bookmarkStart w:id="4" w:name="_Hlk143174137"/>
      <w:proofErr w:type="gramStart"/>
      <w:r w:rsidRPr="00580248">
        <w:rPr>
          <w:rFonts w:ascii="Century Gothic" w:hAnsi="Century Gothic" w:cs="Arial"/>
          <w:sz w:val="24"/>
          <w:szCs w:val="28"/>
        </w:rPr>
        <w:t>Económico.-</w:t>
      </w:r>
      <w:proofErr w:type="gramEnd"/>
      <w:r w:rsidRPr="00580248">
        <w:rPr>
          <w:rFonts w:ascii="Century Gothic" w:hAnsi="Century Gothic" w:cs="Arial"/>
          <w:sz w:val="24"/>
          <w:szCs w:val="28"/>
        </w:rPr>
        <w:t xml:space="preserve"> Aprobado que sea, túrnese a la Secretaría para los efectos </w:t>
      </w:r>
      <w:r w:rsidR="00C05E73">
        <w:rPr>
          <w:rFonts w:ascii="Century Gothic" w:hAnsi="Century Gothic" w:cs="Arial"/>
          <w:sz w:val="24"/>
          <w:szCs w:val="28"/>
        </w:rPr>
        <w:t xml:space="preserve">a los </w:t>
      </w:r>
      <w:r w:rsidRPr="00580248">
        <w:rPr>
          <w:rFonts w:ascii="Century Gothic" w:hAnsi="Century Gothic" w:cs="Arial"/>
          <w:sz w:val="24"/>
          <w:szCs w:val="28"/>
        </w:rPr>
        <w:t>que haya lugar.</w:t>
      </w:r>
    </w:p>
    <w:p w14:paraId="6C5C1D05" w14:textId="5C1E647B" w:rsidR="0074184C" w:rsidRPr="00156D89" w:rsidRDefault="0074184C" w:rsidP="0074184C">
      <w:pPr>
        <w:spacing w:after="0" w:line="360" w:lineRule="auto"/>
        <w:jc w:val="both"/>
        <w:rPr>
          <w:rFonts w:ascii="Century Gothic" w:hAnsi="Century Gothic" w:cs="Arial"/>
          <w:sz w:val="24"/>
          <w:szCs w:val="24"/>
        </w:rPr>
      </w:pPr>
      <w:r w:rsidRPr="00156D89">
        <w:rPr>
          <w:rFonts w:ascii="Century Gothic" w:hAnsi="Century Gothic" w:cs="Arial"/>
          <w:b/>
          <w:bCs/>
          <w:sz w:val="28"/>
          <w:szCs w:val="28"/>
        </w:rPr>
        <w:t>D A D O</w:t>
      </w:r>
      <w:r w:rsidRPr="00156D89">
        <w:rPr>
          <w:rFonts w:ascii="Century Gothic" w:hAnsi="Century Gothic" w:cs="Arial"/>
          <w:sz w:val="24"/>
          <w:szCs w:val="24"/>
        </w:rPr>
        <w:t xml:space="preserve"> en el Salón de Sesiones del Honorable Congreso del Estado, en la Ciudad de Chihuahua, Chih., a los </w:t>
      </w:r>
      <w:r w:rsidR="001860E9">
        <w:rPr>
          <w:rFonts w:ascii="Century Gothic" w:hAnsi="Century Gothic" w:cs="Arial"/>
          <w:sz w:val="24"/>
          <w:szCs w:val="24"/>
        </w:rPr>
        <w:t>diez</w:t>
      </w:r>
      <w:r w:rsidRPr="00156D89">
        <w:rPr>
          <w:rFonts w:ascii="Century Gothic" w:hAnsi="Century Gothic" w:cs="Arial"/>
          <w:sz w:val="24"/>
          <w:szCs w:val="24"/>
        </w:rPr>
        <w:t xml:space="preserve"> días del mes de </w:t>
      </w:r>
      <w:r w:rsidR="001860E9">
        <w:rPr>
          <w:rFonts w:ascii="Century Gothic" w:hAnsi="Century Gothic" w:cs="Arial"/>
          <w:sz w:val="24"/>
          <w:szCs w:val="24"/>
        </w:rPr>
        <w:t>julio</w:t>
      </w:r>
      <w:r w:rsidRPr="00156D89">
        <w:rPr>
          <w:rFonts w:ascii="Century Gothic" w:hAnsi="Century Gothic" w:cs="Arial"/>
          <w:sz w:val="24"/>
          <w:szCs w:val="24"/>
        </w:rPr>
        <w:t xml:space="preserve"> del año dos mil veinticuatro.</w:t>
      </w:r>
    </w:p>
    <w:bookmarkEnd w:id="4"/>
    <w:p w14:paraId="24D237DD" w14:textId="77777777" w:rsidR="0074184C" w:rsidRPr="00156D89" w:rsidRDefault="0074184C" w:rsidP="0074184C">
      <w:pPr>
        <w:spacing w:after="0" w:line="360" w:lineRule="auto"/>
        <w:jc w:val="both"/>
        <w:rPr>
          <w:rFonts w:ascii="Century Gothic" w:hAnsi="Century Gothic" w:cs="Arial"/>
          <w:sz w:val="24"/>
          <w:szCs w:val="24"/>
        </w:rPr>
      </w:pPr>
    </w:p>
    <w:p w14:paraId="2FB5D441" w14:textId="77777777" w:rsidR="0074184C" w:rsidRPr="00156D89" w:rsidRDefault="0074184C" w:rsidP="0074184C">
      <w:pPr>
        <w:spacing w:after="0" w:line="360" w:lineRule="auto"/>
        <w:jc w:val="both"/>
        <w:rPr>
          <w:rFonts w:ascii="Century Gothic" w:hAnsi="Century Gothic" w:cs="Arial"/>
          <w:sz w:val="24"/>
          <w:szCs w:val="24"/>
        </w:rPr>
      </w:pPr>
    </w:p>
    <w:p w14:paraId="6D9C9994" w14:textId="77777777" w:rsidR="0074184C" w:rsidRPr="00156D89" w:rsidRDefault="0074184C" w:rsidP="0074184C">
      <w:pPr>
        <w:spacing w:after="0" w:line="360" w:lineRule="auto"/>
        <w:jc w:val="both"/>
        <w:rPr>
          <w:rFonts w:ascii="Century Gothic" w:hAnsi="Century Gothic" w:cs="Arial"/>
          <w:sz w:val="24"/>
          <w:szCs w:val="24"/>
        </w:rPr>
      </w:pPr>
    </w:p>
    <w:p w14:paraId="2BBCA60C" w14:textId="77777777" w:rsidR="0074184C" w:rsidRPr="00156D89" w:rsidRDefault="0074184C" w:rsidP="0074184C">
      <w:pPr>
        <w:spacing w:after="0" w:line="360" w:lineRule="auto"/>
        <w:jc w:val="both"/>
        <w:rPr>
          <w:rFonts w:ascii="Century Gothic" w:hAnsi="Century Gothic" w:cs="Arial"/>
          <w:sz w:val="24"/>
          <w:szCs w:val="24"/>
        </w:rPr>
      </w:pPr>
    </w:p>
    <w:p w14:paraId="7F3AE7C2" w14:textId="77777777" w:rsidR="0074184C" w:rsidRPr="00156D89" w:rsidRDefault="0074184C" w:rsidP="0074184C">
      <w:pPr>
        <w:spacing w:after="0" w:line="360" w:lineRule="auto"/>
        <w:jc w:val="both"/>
        <w:rPr>
          <w:rFonts w:ascii="Century Gothic" w:hAnsi="Century Gothic" w:cs="Arial"/>
          <w:sz w:val="24"/>
          <w:szCs w:val="24"/>
        </w:rPr>
      </w:pPr>
    </w:p>
    <w:p w14:paraId="11D9EFAC" w14:textId="77777777" w:rsidR="0074184C" w:rsidRPr="00156D89" w:rsidRDefault="0074184C" w:rsidP="0074184C">
      <w:pPr>
        <w:spacing w:after="0" w:line="360" w:lineRule="auto"/>
        <w:jc w:val="both"/>
        <w:rPr>
          <w:rFonts w:ascii="Century Gothic" w:hAnsi="Century Gothic" w:cs="Arial"/>
          <w:sz w:val="24"/>
          <w:szCs w:val="24"/>
        </w:rPr>
      </w:pPr>
    </w:p>
    <w:p w14:paraId="70CC4610" w14:textId="77777777" w:rsidR="0074184C" w:rsidRPr="00156D89" w:rsidRDefault="0074184C" w:rsidP="0074184C">
      <w:pPr>
        <w:spacing w:after="0" w:line="360" w:lineRule="auto"/>
        <w:jc w:val="both"/>
        <w:rPr>
          <w:rFonts w:ascii="Century Gothic" w:hAnsi="Century Gothic" w:cs="Arial"/>
          <w:sz w:val="24"/>
          <w:szCs w:val="24"/>
        </w:rPr>
      </w:pPr>
    </w:p>
    <w:p w14:paraId="67A8D6EF" w14:textId="77777777" w:rsidR="0074184C" w:rsidRPr="00156D89" w:rsidRDefault="0074184C" w:rsidP="0074184C">
      <w:pPr>
        <w:spacing w:after="0" w:line="360" w:lineRule="auto"/>
        <w:jc w:val="both"/>
        <w:rPr>
          <w:rFonts w:ascii="Century Gothic" w:hAnsi="Century Gothic" w:cs="Arial"/>
          <w:sz w:val="24"/>
          <w:szCs w:val="24"/>
        </w:rPr>
      </w:pPr>
    </w:p>
    <w:p w14:paraId="534A8A3B" w14:textId="77777777" w:rsidR="0074184C" w:rsidRPr="00156D89" w:rsidRDefault="0074184C" w:rsidP="0074184C">
      <w:pPr>
        <w:spacing w:after="0" w:line="360" w:lineRule="auto"/>
        <w:jc w:val="both"/>
        <w:rPr>
          <w:rFonts w:ascii="Century Gothic" w:hAnsi="Century Gothic" w:cs="Arial"/>
          <w:sz w:val="24"/>
          <w:szCs w:val="24"/>
        </w:rPr>
      </w:pPr>
    </w:p>
    <w:p w14:paraId="6DA5D97D" w14:textId="77777777" w:rsidR="0074184C" w:rsidRPr="00156D89" w:rsidRDefault="0074184C" w:rsidP="0074184C">
      <w:pPr>
        <w:spacing w:after="0" w:line="360" w:lineRule="auto"/>
        <w:jc w:val="both"/>
        <w:rPr>
          <w:rFonts w:ascii="Century Gothic" w:hAnsi="Century Gothic" w:cs="Arial"/>
          <w:sz w:val="24"/>
          <w:szCs w:val="24"/>
        </w:rPr>
      </w:pPr>
    </w:p>
    <w:p w14:paraId="0E958B5F" w14:textId="1BA469C8" w:rsidR="0074184C" w:rsidRDefault="0074184C" w:rsidP="0074184C">
      <w:pPr>
        <w:spacing w:after="0" w:line="360" w:lineRule="auto"/>
        <w:jc w:val="both"/>
        <w:rPr>
          <w:rFonts w:ascii="Century Gothic" w:hAnsi="Century Gothic" w:cs="Arial"/>
          <w:sz w:val="24"/>
          <w:szCs w:val="24"/>
        </w:rPr>
      </w:pPr>
    </w:p>
    <w:p w14:paraId="0D7AE3B8" w14:textId="3E7EB6F3" w:rsidR="0012220C" w:rsidRDefault="0012220C" w:rsidP="0074184C">
      <w:pPr>
        <w:spacing w:after="0" w:line="360" w:lineRule="auto"/>
        <w:jc w:val="both"/>
        <w:rPr>
          <w:rFonts w:ascii="Century Gothic" w:hAnsi="Century Gothic" w:cs="Arial"/>
          <w:sz w:val="24"/>
          <w:szCs w:val="24"/>
        </w:rPr>
      </w:pPr>
    </w:p>
    <w:p w14:paraId="1E3D6F75" w14:textId="35E9938D" w:rsidR="0012220C" w:rsidRDefault="0012220C" w:rsidP="0074184C">
      <w:pPr>
        <w:spacing w:after="0" w:line="360" w:lineRule="auto"/>
        <w:jc w:val="both"/>
        <w:rPr>
          <w:rFonts w:ascii="Century Gothic" w:hAnsi="Century Gothic" w:cs="Arial"/>
          <w:sz w:val="24"/>
          <w:szCs w:val="24"/>
        </w:rPr>
      </w:pPr>
    </w:p>
    <w:p w14:paraId="24334CAC" w14:textId="37A990C7" w:rsidR="00104512" w:rsidRDefault="00104512" w:rsidP="0074184C">
      <w:pPr>
        <w:spacing w:after="0" w:line="360" w:lineRule="auto"/>
        <w:jc w:val="both"/>
        <w:rPr>
          <w:rFonts w:ascii="Century Gothic" w:hAnsi="Century Gothic" w:cs="Arial"/>
          <w:sz w:val="24"/>
          <w:szCs w:val="24"/>
        </w:rPr>
      </w:pPr>
    </w:p>
    <w:p w14:paraId="7F23F4EF" w14:textId="31291021" w:rsidR="00131971" w:rsidRDefault="00131971" w:rsidP="0074184C">
      <w:pPr>
        <w:spacing w:after="0" w:line="360" w:lineRule="auto"/>
        <w:jc w:val="both"/>
        <w:rPr>
          <w:rFonts w:ascii="Century Gothic" w:hAnsi="Century Gothic" w:cs="Arial"/>
          <w:sz w:val="24"/>
          <w:szCs w:val="24"/>
        </w:rPr>
      </w:pPr>
    </w:p>
    <w:p w14:paraId="0F5C99BC" w14:textId="77777777" w:rsidR="00203C07" w:rsidRDefault="00203C07" w:rsidP="0074184C">
      <w:pPr>
        <w:spacing w:after="0" w:line="360" w:lineRule="auto"/>
        <w:jc w:val="both"/>
        <w:rPr>
          <w:rFonts w:ascii="Century Gothic" w:hAnsi="Century Gothic" w:cs="Arial"/>
          <w:sz w:val="24"/>
          <w:szCs w:val="24"/>
        </w:rPr>
      </w:pPr>
    </w:p>
    <w:p w14:paraId="030FF640" w14:textId="77777777" w:rsidR="0074184C" w:rsidRPr="00156D89" w:rsidRDefault="0074184C" w:rsidP="0074184C">
      <w:pPr>
        <w:spacing w:after="0" w:line="360" w:lineRule="auto"/>
        <w:jc w:val="both"/>
        <w:rPr>
          <w:rFonts w:ascii="Century Gothic" w:hAnsi="Century Gothic" w:cs="Arial"/>
          <w:sz w:val="24"/>
          <w:szCs w:val="24"/>
        </w:rPr>
      </w:pPr>
    </w:p>
    <w:p w14:paraId="1E15CF42" w14:textId="77777777" w:rsidR="00DD0A55" w:rsidRDefault="00DD0A55" w:rsidP="0074184C">
      <w:pPr>
        <w:pStyle w:val="Normal1"/>
        <w:spacing w:line="360" w:lineRule="auto"/>
        <w:rPr>
          <w:rFonts w:ascii="Century Gothic" w:eastAsia="Arial" w:hAnsi="Century Gothic" w:cs="Arial"/>
          <w:b/>
          <w:color w:val="auto"/>
        </w:rPr>
      </w:pPr>
      <w:bookmarkStart w:id="5" w:name="_Hlk143174173"/>
      <w:bookmarkStart w:id="6" w:name="_Hlk128861951"/>
    </w:p>
    <w:p w14:paraId="1666AE46" w14:textId="0096DC7E" w:rsidR="0074184C" w:rsidRPr="00156D89" w:rsidRDefault="0074184C" w:rsidP="0074184C">
      <w:pPr>
        <w:pStyle w:val="Normal1"/>
        <w:spacing w:line="360" w:lineRule="auto"/>
        <w:rPr>
          <w:rFonts w:ascii="Century Gothic" w:eastAsia="Arial" w:hAnsi="Century Gothic" w:cs="Arial"/>
          <w:b/>
          <w:color w:val="auto"/>
        </w:rPr>
      </w:pPr>
      <w:r w:rsidRPr="00156D89">
        <w:rPr>
          <w:rFonts w:ascii="Century Gothic" w:eastAsia="Arial" w:hAnsi="Century Gothic" w:cs="Arial"/>
          <w:b/>
          <w:color w:val="auto"/>
        </w:rPr>
        <w:t xml:space="preserve">Así lo aprobó la Comisión de Asuntos Fronterizos y Atención a Migrantes, en reunión de fecha </w:t>
      </w:r>
      <w:r w:rsidR="00BB239B">
        <w:rPr>
          <w:rFonts w:ascii="Century Gothic" w:eastAsia="Arial" w:hAnsi="Century Gothic" w:cs="Arial"/>
          <w:b/>
          <w:color w:val="auto"/>
        </w:rPr>
        <w:t>veinte</w:t>
      </w:r>
      <w:r w:rsidRPr="00156D89">
        <w:rPr>
          <w:rFonts w:ascii="Century Gothic" w:eastAsia="Arial" w:hAnsi="Century Gothic" w:cs="Arial"/>
          <w:b/>
          <w:color w:val="auto"/>
        </w:rPr>
        <w:t xml:space="preserve"> de </w:t>
      </w:r>
      <w:r w:rsidR="00BB239B">
        <w:rPr>
          <w:rFonts w:ascii="Century Gothic" w:eastAsia="Arial" w:hAnsi="Century Gothic" w:cs="Arial"/>
          <w:b/>
          <w:color w:val="auto"/>
        </w:rPr>
        <w:t>junio</w:t>
      </w:r>
      <w:r w:rsidRPr="00156D89">
        <w:rPr>
          <w:rFonts w:ascii="Century Gothic" w:eastAsia="Arial" w:hAnsi="Century Gothic" w:cs="Arial"/>
          <w:b/>
          <w:color w:val="auto"/>
        </w:rPr>
        <w:t xml:space="preserve"> del año dos mil veinticuatro.</w:t>
      </w:r>
    </w:p>
    <w:bookmarkEnd w:id="5"/>
    <w:p w14:paraId="7C386FAC" w14:textId="77777777" w:rsidR="0074184C" w:rsidRPr="00156D89" w:rsidRDefault="0074184C" w:rsidP="0074184C">
      <w:pPr>
        <w:pStyle w:val="Normal1"/>
        <w:spacing w:line="360" w:lineRule="auto"/>
        <w:rPr>
          <w:rFonts w:ascii="Century Gothic" w:eastAsia="Arial" w:hAnsi="Century Gothic" w:cs="Arial"/>
          <w:b/>
          <w:color w:val="auto"/>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69"/>
        <w:gridCol w:w="2262"/>
        <w:gridCol w:w="2177"/>
        <w:gridCol w:w="1969"/>
      </w:tblGrid>
      <w:tr w:rsidR="0074184C" w:rsidRPr="00156D89" w14:paraId="17D951FE" w14:textId="77777777" w:rsidTr="003108AC">
        <w:trPr>
          <w:jc w:val="center"/>
        </w:trPr>
        <w:tc>
          <w:tcPr>
            <w:tcW w:w="1547" w:type="dxa"/>
            <w:vAlign w:val="center"/>
          </w:tcPr>
          <w:p w14:paraId="1C210BD4" w14:textId="77777777" w:rsidR="0074184C" w:rsidRPr="00156D89" w:rsidRDefault="0074184C" w:rsidP="003108AC">
            <w:pPr>
              <w:pStyle w:val="Normal1"/>
              <w:jc w:val="center"/>
              <w:rPr>
                <w:rFonts w:ascii="Century Gothic" w:hAnsi="Century Gothic" w:cs="Arial"/>
                <w:b/>
                <w:color w:val="auto"/>
                <w:szCs w:val="24"/>
              </w:rPr>
            </w:pPr>
          </w:p>
        </w:tc>
        <w:tc>
          <w:tcPr>
            <w:tcW w:w="1969" w:type="dxa"/>
            <w:vAlign w:val="center"/>
          </w:tcPr>
          <w:p w14:paraId="3ACF7EAF" w14:textId="77777777" w:rsidR="0074184C" w:rsidRPr="00156D89" w:rsidRDefault="0074184C" w:rsidP="003108AC">
            <w:pPr>
              <w:pStyle w:val="Normal1"/>
              <w:jc w:val="center"/>
              <w:rPr>
                <w:rFonts w:ascii="Century Gothic" w:hAnsi="Century Gothic" w:cs="Arial"/>
                <w:b/>
                <w:color w:val="auto"/>
                <w:szCs w:val="24"/>
              </w:rPr>
            </w:pPr>
            <w:r w:rsidRPr="00156D89">
              <w:rPr>
                <w:rFonts w:ascii="Century Gothic" w:hAnsi="Century Gothic" w:cs="Arial"/>
                <w:b/>
                <w:color w:val="auto"/>
                <w:szCs w:val="24"/>
              </w:rPr>
              <w:t>INTEGRANTES</w:t>
            </w:r>
          </w:p>
        </w:tc>
        <w:tc>
          <w:tcPr>
            <w:tcW w:w="2262" w:type="dxa"/>
            <w:vAlign w:val="center"/>
          </w:tcPr>
          <w:p w14:paraId="453BE208" w14:textId="77777777" w:rsidR="0074184C" w:rsidRPr="00156D89" w:rsidRDefault="0074184C" w:rsidP="003108AC">
            <w:pPr>
              <w:pStyle w:val="Normal1"/>
              <w:jc w:val="center"/>
              <w:rPr>
                <w:rFonts w:ascii="Century Gothic" w:hAnsi="Century Gothic" w:cs="Arial"/>
                <w:b/>
                <w:color w:val="auto"/>
                <w:szCs w:val="24"/>
              </w:rPr>
            </w:pPr>
            <w:r w:rsidRPr="00156D89">
              <w:rPr>
                <w:rFonts w:ascii="Century Gothic" w:hAnsi="Century Gothic" w:cs="Arial"/>
                <w:b/>
                <w:color w:val="auto"/>
                <w:szCs w:val="24"/>
              </w:rPr>
              <w:t>A FAVOR</w:t>
            </w:r>
          </w:p>
        </w:tc>
        <w:tc>
          <w:tcPr>
            <w:tcW w:w="2177" w:type="dxa"/>
            <w:vAlign w:val="center"/>
          </w:tcPr>
          <w:p w14:paraId="255B1A4F" w14:textId="77777777" w:rsidR="0074184C" w:rsidRPr="00156D89" w:rsidRDefault="0074184C" w:rsidP="003108AC">
            <w:pPr>
              <w:pStyle w:val="Normal1"/>
              <w:jc w:val="center"/>
              <w:rPr>
                <w:rFonts w:ascii="Century Gothic" w:hAnsi="Century Gothic" w:cs="Arial"/>
                <w:b/>
                <w:color w:val="auto"/>
                <w:szCs w:val="24"/>
              </w:rPr>
            </w:pPr>
            <w:r w:rsidRPr="00156D89">
              <w:rPr>
                <w:rFonts w:ascii="Century Gothic" w:hAnsi="Century Gothic" w:cs="Arial"/>
                <w:b/>
                <w:color w:val="auto"/>
                <w:szCs w:val="24"/>
              </w:rPr>
              <w:t>EN CONTRA</w:t>
            </w:r>
          </w:p>
        </w:tc>
        <w:tc>
          <w:tcPr>
            <w:tcW w:w="1969" w:type="dxa"/>
            <w:vAlign w:val="center"/>
          </w:tcPr>
          <w:p w14:paraId="330D1487" w14:textId="77777777" w:rsidR="0074184C" w:rsidRPr="00156D89" w:rsidRDefault="0074184C" w:rsidP="003108AC">
            <w:pPr>
              <w:pStyle w:val="Normal1"/>
              <w:jc w:val="center"/>
              <w:rPr>
                <w:rFonts w:ascii="Century Gothic" w:hAnsi="Century Gothic" w:cs="Arial"/>
                <w:b/>
                <w:color w:val="auto"/>
                <w:szCs w:val="24"/>
              </w:rPr>
            </w:pPr>
            <w:r w:rsidRPr="00156D89">
              <w:rPr>
                <w:rFonts w:ascii="Century Gothic" w:hAnsi="Century Gothic" w:cs="Arial"/>
                <w:b/>
                <w:color w:val="auto"/>
                <w:szCs w:val="24"/>
              </w:rPr>
              <w:t>ABSTENCIÓN</w:t>
            </w:r>
          </w:p>
        </w:tc>
      </w:tr>
      <w:tr w:rsidR="0074184C" w:rsidRPr="00C05E73" w14:paraId="0A901106" w14:textId="77777777" w:rsidTr="003108AC">
        <w:trPr>
          <w:jc w:val="center"/>
        </w:trPr>
        <w:tc>
          <w:tcPr>
            <w:tcW w:w="1547" w:type="dxa"/>
            <w:vAlign w:val="center"/>
          </w:tcPr>
          <w:p w14:paraId="072B33AD" w14:textId="77777777" w:rsidR="0074184C" w:rsidRPr="00156D89" w:rsidRDefault="0074184C" w:rsidP="003108AC">
            <w:pPr>
              <w:pStyle w:val="Normal1"/>
              <w:spacing w:line="276" w:lineRule="auto"/>
              <w:jc w:val="center"/>
              <w:rPr>
                <w:rFonts w:ascii="Century Gothic" w:hAnsi="Century Gothic" w:cs="Arial"/>
                <w:b/>
                <w:color w:val="auto"/>
                <w:szCs w:val="24"/>
              </w:rPr>
            </w:pPr>
            <w:r w:rsidRPr="00156D89">
              <w:rPr>
                <w:noProof/>
                <w:color w:val="auto"/>
                <w:lang w:val="es-MX" w:eastAsia="es-MX"/>
              </w:rPr>
              <w:drawing>
                <wp:inline distT="0" distB="0" distL="0" distR="0" wp14:anchorId="0DDF644D" wp14:editId="4E17A54E">
                  <wp:extent cx="658800" cy="871200"/>
                  <wp:effectExtent l="0" t="0" r="8255" b="5715"/>
                  <wp:docPr id="5" name="Imagen 5"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gresochihuahua.gob.mx/mthumb.php?src=diputados/imagenes/fotosOficiales/297.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1F6A2261" w14:textId="77777777" w:rsidR="0074184C" w:rsidRPr="00156D89" w:rsidRDefault="0074184C" w:rsidP="003108AC">
            <w:pPr>
              <w:pStyle w:val="Normal1"/>
              <w:spacing w:line="276" w:lineRule="auto"/>
              <w:jc w:val="center"/>
              <w:rPr>
                <w:rFonts w:ascii="Century Gothic" w:hAnsi="Century Gothic" w:cs="Arial"/>
                <w:b/>
                <w:color w:val="auto"/>
                <w:szCs w:val="24"/>
                <w:lang w:val="it-IT"/>
              </w:rPr>
            </w:pPr>
            <w:r w:rsidRPr="00156D89">
              <w:rPr>
                <w:rFonts w:ascii="Century Gothic" w:hAnsi="Century Gothic" w:cs="Arial"/>
                <w:b/>
                <w:color w:val="auto"/>
                <w:szCs w:val="24"/>
                <w:lang w:val="it-IT"/>
              </w:rPr>
              <w:t>DIP. ANA GEORGINA ZAPATA LUCERO</w:t>
            </w:r>
          </w:p>
          <w:p w14:paraId="45B5B55C" w14:textId="77777777" w:rsidR="0074184C" w:rsidRPr="00156D89" w:rsidRDefault="0074184C" w:rsidP="003108AC">
            <w:pPr>
              <w:pStyle w:val="Normal1"/>
              <w:spacing w:line="276" w:lineRule="auto"/>
              <w:jc w:val="center"/>
              <w:rPr>
                <w:rFonts w:ascii="Century Gothic" w:hAnsi="Century Gothic" w:cs="Arial"/>
                <w:b/>
                <w:color w:val="auto"/>
                <w:szCs w:val="24"/>
                <w:lang w:val="it-IT"/>
              </w:rPr>
            </w:pPr>
            <w:r w:rsidRPr="00156D89">
              <w:rPr>
                <w:rFonts w:ascii="Century Gothic" w:hAnsi="Century Gothic" w:cs="Arial"/>
                <w:b/>
                <w:color w:val="auto"/>
                <w:szCs w:val="24"/>
                <w:lang w:val="it-IT"/>
              </w:rPr>
              <w:t>PRESIDENTA</w:t>
            </w:r>
          </w:p>
        </w:tc>
        <w:tc>
          <w:tcPr>
            <w:tcW w:w="2262" w:type="dxa"/>
            <w:vAlign w:val="center"/>
          </w:tcPr>
          <w:p w14:paraId="66FB6742" w14:textId="77777777" w:rsidR="0074184C" w:rsidRPr="00156D89" w:rsidRDefault="0074184C" w:rsidP="003108AC">
            <w:pPr>
              <w:pStyle w:val="Normal1"/>
              <w:spacing w:line="276" w:lineRule="auto"/>
              <w:jc w:val="center"/>
              <w:rPr>
                <w:rFonts w:ascii="Century Gothic" w:hAnsi="Century Gothic" w:cs="Arial"/>
                <w:b/>
                <w:color w:val="auto"/>
                <w:szCs w:val="24"/>
                <w:lang w:val="it-IT"/>
              </w:rPr>
            </w:pPr>
          </w:p>
        </w:tc>
        <w:tc>
          <w:tcPr>
            <w:tcW w:w="2177" w:type="dxa"/>
            <w:vAlign w:val="center"/>
          </w:tcPr>
          <w:p w14:paraId="55B52AD6" w14:textId="1F24F617" w:rsidR="0074184C" w:rsidRPr="00156D89" w:rsidRDefault="00BB239B" w:rsidP="003108AC">
            <w:pPr>
              <w:pStyle w:val="Normal1"/>
              <w:spacing w:line="276" w:lineRule="auto"/>
              <w:jc w:val="center"/>
              <w:rPr>
                <w:rFonts w:ascii="Century Gothic" w:hAnsi="Century Gothic" w:cs="Arial"/>
                <w:b/>
                <w:color w:val="auto"/>
                <w:szCs w:val="24"/>
                <w:lang w:val="it-IT"/>
              </w:rPr>
            </w:pPr>
            <w:r>
              <w:rPr>
                <w:rFonts w:ascii="Century Gothic" w:hAnsi="Century Gothic" w:cs="Arial"/>
                <w:b/>
                <w:noProof/>
                <w:color w:val="auto"/>
                <w:szCs w:val="24"/>
                <w:lang w:val="it-IT"/>
              </w:rPr>
              <mc:AlternateContent>
                <mc:Choice Requires="wps">
                  <w:drawing>
                    <wp:anchor distT="0" distB="0" distL="114300" distR="114300" simplePos="0" relativeHeight="251659264" behindDoc="0" locked="0" layoutInCell="1" allowOverlap="1" wp14:anchorId="68019F41" wp14:editId="758D14F3">
                      <wp:simplePos x="0" y="0"/>
                      <wp:positionH relativeFrom="column">
                        <wp:posOffset>-59966</wp:posOffset>
                      </wp:positionH>
                      <wp:positionV relativeFrom="paragraph">
                        <wp:posOffset>-4086</wp:posOffset>
                      </wp:positionV>
                      <wp:extent cx="1375576" cy="1073426"/>
                      <wp:effectExtent l="0" t="0" r="34290" b="31750"/>
                      <wp:wrapNone/>
                      <wp:docPr id="6" name="Conector recto 6"/>
                      <wp:cNvGraphicFramePr/>
                      <a:graphic xmlns:a="http://schemas.openxmlformats.org/drawingml/2006/main">
                        <a:graphicData uri="http://schemas.microsoft.com/office/word/2010/wordprocessingShape">
                          <wps:wsp>
                            <wps:cNvCnPr/>
                            <wps:spPr>
                              <a:xfrm>
                                <a:off x="0" y="0"/>
                                <a:ext cx="1375576" cy="10734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49FF6" id="Conector recto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3pt" to="103.6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" strokecolor="black [3213]" strokeweight=".5pt">
                      <v:stroke joinstyle="miter"/>
                    </v:line>
                  </w:pict>
                </mc:Fallback>
              </mc:AlternateContent>
            </w:r>
          </w:p>
        </w:tc>
        <w:tc>
          <w:tcPr>
            <w:tcW w:w="1969" w:type="dxa"/>
            <w:vAlign w:val="center"/>
          </w:tcPr>
          <w:p w14:paraId="2239481C" w14:textId="53463888" w:rsidR="0074184C" w:rsidRPr="00156D89" w:rsidRDefault="00BB239B" w:rsidP="003108AC">
            <w:pPr>
              <w:pStyle w:val="Normal1"/>
              <w:spacing w:line="276" w:lineRule="auto"/>
              <w:jc w:val="center"/>
              <w:rPr>
                <w:rFonts w:ascii="Century Gothic" w:hAnsi="Century Gothic" w:cs="Arial"/>
                <w:b/>
                <w:color w:val="auto"/>
                <w:szCs w:val="24"/>
                <w:lang w:val="it-IT"/>
              </w:rPr>
            </w:pPr>
            <w:r>
              <w:rPr>
                <w:rFonts w:ascii="Century Gothic" w:hAnsi="Century Gothic" w:cs="Arial"/>
                <w:b/>
                <w:noProof/>
                <w:color w:val="auto"/>
                <w:szCs w:val="24"/>
                <w:lang w:val="it-IT"/>
              </w:rPr>
              <mc:AlternateContent>
                <mc:Choice Requires="wps">
                  <w:drawing>
                    <wp:anchor distT="0" distB="0" distL="114300" distR="114300" simplePos="0" relativeHeight="251669504" behindDoc="0" locked="0" layoutInCell="1" allowOverlap="1" wp14:anchorId="5088F3CD" wp14:editId="677E5CE2">
                      <wp:simplePos x="0" y="0"/>
                      <wp:positionH relativeFrom="column">
                        <wp:posOffset>-90170</wp:posOffset>
                      </wp:positionH>
                      <wp:positionV relativeFrom="paragraph">
                        <wp:posOffset>-22860</wp:posOffset>
                      </wp:positionV>
                      <wp:extent cx="1271905" cy="1089025"/>
                      <wp:effectExtent l="0" t="0" r="23495" b="34925"/>
                      <wp:wrapNone/>
                      <wp:docPr id="11" name="Conector recto 11"/>
                      <wp:cNvGraphicFramePr/>
                      <a:graphic xmlns:a="http://schemas.openxmlformats.org/drawingml/2006/main">
                        <a:graphicData uri="http://schemas.microsoft.com/office/word/2010/wordprocessingShape">
                          <wps:wsp>
                            <wps:cNvCnPr/>
                            <wps:spPr>
                              <a:xfrm>
                                <a:off x="0" y="0"/>
                                <a:ext cx="1271905" cy="1089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402E7" id="Conector recto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1.8pt" to="93.0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" strokecolor="black [3213]" strokeweight=".5pt">
                      <v:stroke joinstyle="miter"/>
                    </v:line>
                  </w:pict>
                </mc:Fallback>
              </mc:AlternateContent>
            </w:r>
          </w:p>
        </w:tc>
      </w:tr>
      <w:tr w:rsidR="0074184C" w:rsidRPr="00156D89" w14:paraId="46BBCB6F" w14:textId="77777777" w:rsidTr="003108AC">
        <w:trPr>
          <w:jc w:val="center"/>
        </w:trPr>
        <w:tc>
          <w:tcPr>
            <w:tcW w:w="1547" w:type="dxa"/>
            <w:vAlign w:val="center"/>
          </w:tcPr>
          <w:p w14:paraId="53E9C528" w14:textId="77777777" w:rsidR="0074184C" w:rsidRPr="00156D89" w:rsidRDefault="0074184C" w:rsidP="003108AC">
            <w:pPr>
              <w:pStyle w:val="Normal1"/>
              <w:spacing w:line="276" w:lineRule="auto"/>
              <w:jc w:val="center"/>
              <w:rPr>
                <w:rFonts w:ascii="Century Gothic" w:hAnsi="Century Gothic" w:cs="Arial"/>
                <w:b/>
                <w:color w:val="auto"/>
                <w:szCs w:val="24"/>
              </w:rPr>
            </w:pPr>
            <w:r w:rsidRPr="00156D89">
              <w:rPr>
                <w:noProof/>
                <w:color w:val="auto"/>
                <w:lang w:val="es-MX" w:eastAsia="es-MX"/>
              </w:rPr>
              <w:drawing>
                <wp:inline distT="0" distB="0" distL="0" distR="0" wp14:anchorId="55930667" wp14:editId="04697F94">
                  <wp:extent cx="658800" cy="871200"/>
                  <wp:effectExtent l="0" t="0" r="8255" b="5715"/>
                  <wp:docPr id="1" name="Imagen 1" descr="https://www.congresochihuahua.gob.mx/mthumb.php?src=diputados/imagenes/fotosOficiales/309.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309.jpe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4A3D6F4A" w14:textId="77777777" w:rsidR="0074184C" w:rsidRPr="00156D89" w:rsidRDefault="0074184C" w:rsidP="003108AC">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DIP. ROSANA DÍAZ REYES.</w:t>
            </w:r>
          </w:p>
          <w:p w14:paraId="31E348F8" w14:textId="77777777" w:rsidR="0074184C" w:rsidRPr="00156D89" w:rsidRDefault="0074184C" w:rsidP="003108AC">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SECRETARIA.</w:t>
            </w:r>
          </w:p>
        </w:tc>
        <w:tc>
          <w:tcPr>
            <w:tcW w:w="2262" w:type="dxa"/>
            <w:vAlign w:val="center"/>
          </w:tcPr>
          <w:p w14:paraId="777318D3" w14:textId="77777777" w:rsidR="0074184C" w:rsidRPr="00156D89" w:rsidRDefault="0074184C" w:rsidP="003108AC">
            <w:pPr>
              <w:pStyle w:val="Normal1"/>
              <w:spacing w:line="276" w:lineRule="auto"/>
              <w:jc w:val="center"/>
              <w:rPr>
                <w:rFonts w:ascii="Century Gothic" w:hAnsi="Century Gothic" w:cs="Arial"/>
                <w:b/>
                <w:color w:val="auto"/>
                <w:szCs w:val="24"/>
              </w:rPr>
            </w:pPr>
          </w:p>
        </w:tc>
        <w:tc>
          <w:tcPr>
            <w:tcW w:w="2177" w:type="dxa"/>
            <w:vAlign w:val="center"/>
          </w:tcPr>
          <w:p w14:paraId="158C427A" w14:textId="3BB3549A" w:rsidR="0074184C" w:rsidRPr="00156D89" w:rsidRDefault="00BB239B"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63360" behindDoc="0" locked="0" layoutInCell="1" allowOverlap="1" wp14:anchorId="69C17DEC" wp14:editId="1ED18128">
                      <wp:simplePos x="0" y="0"/>
                      <wp:positionH relativeFrom="column">
                        <wp:posOffset>-81915</wp:posOffset>
                      </wp:positionH>
                      <wp:positionV relativeFrom="paragraph">
                        <wp:posOffset>-14605</wp:posOffset>
                      </wp:positionV>
                      <wp:extent cx="1398905" cy="922020"/>
                      <wp:effectExtent l="0" t="0" r="29845" b="30480"/>
                      <wp:wrapNone/>
                      <wp:docPr id="8" name="Conector recto 8"/>
                      <wp:cNvGraphicFramePr/>
                      <a:graphic xmlns:a="http://schemas.openxmlformats.org/drawingml/2006/main">
                        <a:graphicData uri="http://schemas.microsoft.com/office/word/2010/wordprocessingShape">
                          <wps:wsp>
                            <wps:cNvCnPr/>
                            <wps:spPr>
                              <a:xfrm>
                                <a:off x="0" y="0"/>
                                <a:ext cx="1398905" cy="922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8B4E1" id="Conector rec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15pt" to="103.7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" strokecolor="black [3213]" strokeweight=".5pt">
                      <v:stroke joinstyle="miter"/>
                    </v:line>
                  </w:pict>
                </mc:Fallback>
              </mc:AlternateContent>
            </w:r>
          </w:p>
        </w:tc>
        <w:tc>
          <w:tcPr>
            <w:tcW w:w="1969" w:type="dxa"/>
            <w:vAlign w:val="center"/>
          </w:tcPr>
          <w:p w14:paraId="40DF047B" w14:textId="47F39A97" w:rsidR="0074184C" w:rsidRPr="00156D89" w:rsidRDefault="00BB239B"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71552" behindDoc="0" locked="0" layoutInCell="1" allowOverlap="1" wp14:anchorId="0EDB2DB8" wp14:editId="4ED9B717">
                      <wp:simplePos x="0" y="0"/>
                      <wp:positionH relativeFrom="column">
                        <wp:posOffset>-82550</wp:posOffset>
                      </wp:positionH>
                      <wp:positionV relativeFrom="paragraph">
                        <wp:posOffset>-14605</wp:posOffset>
                      </wp:positionV>
                      <wp:extent cx="1263650" cy="922020"/>
                      <wp:effectExtent l="0" t="0" r="31750" b="30480"/>
                      <wp:wrapNone/>
                      <wp:docPr id="12" name="Conector recto 12"/>
                      <wp:cNvGraphicFramePr/>
                      <a:graphic xmlns:a="http://schemas.openxmlformats.org/drawingml/2006/main">
                        <a:graphicData uri="http://schemas.microsoft.com/office/word/2010/wordprocessingShape">
                          <wps:wsp>
                            <wps:cNvCnPr/>
                            <wps:spPr>
                              <a:xfrm>
                                <a:off x="0" y="0"/>
                                <a:ext cx="1263650" cy="922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298B6" id="Conector recto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15pt" to="93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" strokecolor="black [3213]" strokeweight=".5pt">
                      <v:stroke joinstyle="miter"/>
                    </v:line>
                  </w:pict>
                </mc:Fallback>
              </mc:AlternateContent>
            </w:r>
          </w:p>
        </w:tc>
      </w:tr>
      <w:tr w:rsidR="0074184C" w:rsidRPr="00156D89" w14:paraId="2C057A0B" w14:textId="77777777" w:rsidTr="003108AC">
        <w:trPr>
          <w:jc w:val="center"/>
        </w:trPr>
        <w:tc>
          <w:tcPr>
            <w:tcW w:w="1547" w:type="dxa"/>
            <w:vAlign w:val="center"/>
          </w:tcPr>
          <w:p w14:paraId="2D78389E" w14:textId="77777777" w:rsidR="0074184C" w:rsidRPr="00156D89" w:rsidRDefault="0074184C" w:rsidP="003108AC">
            <w:pPr>
              <w:pStyle w:val="Normal1"/>
              <w:spacing w:line="276" w:lineRule="auto"/>
              <w:jc w:val="center"/>
              <w:rPr>
                <w:rFonts w:ascii="Century Gothic" w:hAnsi="Century Gothic" w:cs="Arial"/>
                <w:b/>
                <w:color w:val="auto"/>
                <w:szCs w:val="24"/>
              </w:rPr>
            </w:pPr>
            <w:r w:rsidRPr="00156D89">
              <w:rPr>
                <w:rFonts w:ascii="Century Gothic" w:hAnsi="Century Gothic" w:cs="Arial"/>
                <w:b/>
                <w:noProof/>
                <w:color w:val="auto"/>
                <w:szCs w:val="24"/>
                <w:lang w:val="es-MX" w:eastAsia="es-MX"/>
              </w:rPr>
              <w:drawing>
                <wp:inline distT="0" distB="0" distL="0" distR="0" wp14:anchorId="1BC6D7B9" wp14:editId="364E9ED6">
                  <wp:extent cx="658800" cy="871200"/>
                  <wp:effectExtent l="0" t="0" r="825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TERÍ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7820D053" w14:textId="77777777" w:rsidR="0074184C" w:rsidRPr="00156D89" w:rsidRDefault="0074184C" w:rsidP="003108AC">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DIP. MAGDALENA RENTERÍA PÉREZ</w:t>
            </w:r>
          </w:p>
          <w:p w14:paraId="1DE4F292" w14:textId="77777777" w:rsidR="0074184C" w:rsidRPr="00156D89" w:rsidRDefault="0074184C" w:rsidP="003108AC">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VOCAL</w:t>
            </w:r>
          </w:p>
        </w:tc>
        <w:tc>
          <w:tcPr>
            <w:tcW w:w="2262" w:type="dxa"/>
            <w:vAlign w:val="center"/>
          </w:tcPr>
          <w:p w14:paraId="733A8C99" w14:textId="77777777" w:rsidR="0074184C" w:rsidRPr="00156D89" w:rsidRDefault="0074184C" w:rsidP="003108AC">
            <w:pPr>
              <w:pStyle w:val="Normal1"/>
              <w:spacing w:line="276" w:lineRule="auto"/>
              <w:jc w:val="center"/>
              <w:rPr>
                <w:rFonts w:ascii="Century Gothic" w:hAnsi="Century Gothic" w:cs="Arial"/>
                <w:b/>
                <w:color w:val="auto"/>
                <w:szCs w:val="24"/>
              </w:rPr>
            </w:pPr>
          </w:p>
        </w:tc>
        <w:tc>
          <w:tcPr>
            <w:tcW w:w="2177" w:type="dxa"/>
            <w:vAlign w:val="center"/>
          </w:tcPr>
          <w:p w14:paraId="2830C750" w14:textId="0D931CA7" w:rsidR="0074184C" w:rsidRPr="00156D89" w:rsidRDefault="00BB239B"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61312" behindDoc="0" locked="0" layoutInCell="1" allowOverlap="1" wp14:anchorId="5FBEF9A0" wp14:editId="777EDD0B">
                      <wp:simplePos x="0" y="0"/>
                      <wp:positionH relativeFrom="column">
                        <wp:posOffset>-80010</wp:posOffset>
                      </wp:positionH>
                      <wp:positionV relativeFrom="paragraph">
                        <wp:posOffset>-7620</wp:posOffset>
                      </wp:positionV>
                      <wp:extent cx="1375410" cy="1073150"/>
                      <wp:effectExtent l="0" t="0" r="34290" b="31750"/>
                      <wp:wrapNone/>
                      <wp:docPr id="7" name="Conector recto 7"/>
                      <wp:cNvGraphicFramePr/>
                      <a:graphic xmlns:a="http://schemas.openxmlformats.org/drawingml/2006/main">
                        <a:graphicData uri="http://schemas.microsoft.com/office/word/2010/wordprocessingShape">
                          <wps:wsp>
                            <wps:cNvCnPr/>
                            <wps:spPr>
                              <a:xfrm>
                                <a:off x="0" y="0"/>
                                <a:ext cx="1375410" cy="1073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36D7A"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6pt" to="102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" strokecolor="black [3213]" strokeweight=".5pt">
                      <v:stroke joinstyle="miter"/>
                    </v:line>
                  </w:pict>
                </mc:Fallback>
              </mc:AlternateContent>
            </w:r>
          </w:p>
        </w:tc>
        <w:tc>
          <w:tcPr>
            <w:tcW w:w="1969" w:type="dxa"/>
            <w:vAlign w:val="center"/>
          </w:tcPr>
          <w:p w14:paraId="725B1A1B" w14:textId="1151C3F0" w:rsidR="0074184C" w:rsidRPr="00156D89" w:rsidRDefault="00BB239B"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73600" behindDoc="0" locked="0" layoutInCell="1" allowOverlap="1" wp14:anchorId="08D6906E" wp14:editId="12AB6711">
                      <wp:simplePos x="0" y="0"/>
                      <wp:positionH relativeFrom="column">
                        <wp:posOffset>-90170</wp:posOffset>
                      </wp:positionH>
                      <wp:positionV relativeFrom="paragraph">
                        <wp:posOffset>-31115</wp:posOffset>
                      </wp:positionV>
                      <wp:extent cx="1271905" cy="1089025"/>
                      <wp:effectExtent l="0" t="0" r="23495" b="34925"/>
                      <wp:wrapNone/>
                      <wp:docPr id="13" name="Conector recto 13"/>
                      <wp:cNvGraphicFramePr/>
                      <a:graphic xmlns:a="http://schemas.openxmlformats.org/drawingml/2006/main">
                        <a:graphicData uri="http://schemas.microsoft.com/office/word/2010/wordprocessingShape">
                          <wps:wsp>
                            <wps:cNvCnPr/>
                            <wps:spPr>
                              <a:xfrm>
                                <a:off x="0" y="0"/>
                                <a:ext cx="1271905" cy="1089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D7EE7" id="Conector recto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2.45pt" to="93.0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" strokecolor="black [3213]" strokeweight=".5pt">
                      <v:stroke joinstyle="miter"/>
                    </v:line>
                  </w:pict>
                </mc:Fallback>
              </mc:AlternateContent>
            </w:r>
          </w:p>
        </w:tc>
      </w:tr>
      <w:tr w:rsidR="0074184C" w:rsidRPr="00156D89" w14:paraId="10B403E9" w14:textId="77777777" w:rsidTr="003108AC">
        <w:trPr>
          <w:jc w:val="center"/>
        </w:trPr>
        <w:tc>
          <w:tcPr>
            <w:tcW w:w="1547" w:type="dxa"/>
            <w:vAlign w:val="center"/>
          </w:tcPr>
          <w:p w14:paraId="6927B1C3" w14:textId="77777777" w:rsidR="0074184C" w:rsidRPr="00156D89" w:rsidRDefault="0074184C" w:rsidP="003108AC">
            <w:pPr>
              <w:pStyle w:val="Normal1"/>
              <w:spacing w:line="276" w:lineRule="auto"/>
              <w:jc w:val="center"/>
              <w:rPr>
                <w:rFonts w:ascii="Century Gothic" w:hAnsi="Century Gothic" w:cs="Arial"/>
                <w:b/>
                <w:color w:val="auto"/>
                <w:szCs w:val="24"/>
              </w:rPr>
            </w:pPr>
            <w:r w:rsidRPr="00156D89">
              <w:rPr>
                <w:rFonts w:ascii="Century Gothic" w:hAnsi="Century Gothic" w:cs="Arial"/>
                <w:b/>
                <w:noProof/>
                <w:color w:val="auto"/>
                <w:szCs w:val="24"/>
                <w:lang w:val="es-MX" w:eastAsia="es-MX"/>
              </w:rPr>
              <w:drawing>
                <wp:inline distT="0" distB="0" distL="0" distR="0" wp14:anchorId="5CCE1437" wp14:editId="68EA7658">
                  <wp:extent cx="658800" cy="871200"/>
                  <wp:effectExtent l="0" t="0" r="825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EG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32DB87C4" w14:textId="77777777" w:rsidR="0074184C" w:rsidRPr="00156D89" w:rsidRDefault="0074184C" w:rsidP="003108AC">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DIP. LETICIA ORTEGA MÁYNEZ</w:t>
            </w:r>
          </w:p>
          <w:p w14:paraId="2AF442B2" w14:textId="77777777" w:rsidR="0074184C" w:rsidRPr="00156D89" w:rsidRDefault="0074184C" w:rsidP="003108AC">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VOCAL</w:t>
            </w:r>
          </w:p>
        </w:tc>
        <w:tc>
          <w:tcPr>
            <w:tcW w:w="2262" w:type="dxa"/>
            <w:vAlign w:val="center"/>
          </w:tcPr>
          <w:p w14:paraId="77AF6DFE" w14:textId="77777777" w:rsidR="0074184C" w:rsidRPr="00156D89" w:rsidRDefault="0074184C" w:rsidP="003108AC">
            <w:pPr>
              <w:pStyle w:val="Normal1"/>
              <w:spacing w:line="276" w:lineRule="auto"/>
              <w:jc w:val="center"/>
              <w:rPr>
                <w:rFonts w:ascii="Century Gothic" w:hAnsi="Century Gothic" w:cs="Arial"/>
                <w:b/>
                <w:color w:val="auto"/>
                <w:szCs w:val="24"/>
              </w:rPr>
            </w:pPr>
          </w:p>
        </w:tc>
        <w:tc>
          <w:tcPr>
            <w:tcW w:w="2177" w:type="dxa"/>
            <w:vAlign w:val="center"/>
          </w:tcPr>
          <w:p w14:paraId="201BA67B" w14:textId="7CA00276" w:rsidR="0074184C" w:rsidRPr="00156D89" w:rsidRDefault="00BB239B"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65408" behindDoc="0" locked="0" layoutInCell="1" allowOverlap="1" wp14:anchorId="218B7463" wp14:editId="4E992E06">
                      <wp:simplePos x="0" y="0"/>
                      <wp:positionH relativeFrom="column">
                        <wp:posOffset>-98425</wp:posOffset>
                      </wp:positionH>
                      <wp:positionV relativeFrom="paragraph">
                        <wp:posOffset>-15240</wp:posOffset>
                      </wp:positionV>
                      <wp:extent cx="1414780" cy="922020"/>
                      <wp:effectExtent l="0" t="0" r="33020" b="30480"/>
                      <wp:wrapNone/>
                      <wp:docPr id="9" name="Conector recto 9"/>
                      <wp:cNvGraphicFramePr/>
                      <a:graphic xmlns:a="http://schemas.openxmlformats.org/drawingml/2006/main">
                        <a:graphicData uri="http://schemas.microsoft.com/office/word/2010/wordprocessingShape">
                          <wps:wsp>
                            <wps:cNvCnPr/>
                            <wps:spPr>
                              <a:xfrm>
                                <a:off x="0" y="0"/>
                                <a:ext cx="1414780" cy="922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01F1B"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1.2pt" to="103.6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" strokecolor="black [3213]" strokeweight=".5pt">
                      <v:stroke joinstyle="miter"/>
                    </v:line>
                  </w:pict>
                </mc:Fallback>
              </mc:AlternateContent>
            </w:r>
          </w:p>
        </w:tc>
        <w:tc>
          <w:tcPr>
            <w:tcW w:w="1969" w:type="dxa"/>
            <w:vAlign w:val="center"/>
          </w:tcPr>
          <w:p w14:paraId="5FCE843D" w14:textId="549DB5AA" w:rsidR="0074184C" w:rsidRPr="00156D89" w:rsidRDefault="00BB239B"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75648" behindDoc="0" locked="0" layoutInCell="1" allowOverlap="1" wp14:anchorId="414F2754" wp14:editId="6742EECE">
                      <wp:simplePos x="0" y="0"/>
                      <wp:positionH relativeFrom="column">
                        <wp:posOffset>-66675</wp:posOffset>
                      </wp:positionH>
                      <wp:positionV relativeFrom="paragraph">
                        <wp:posOffset>-15240</wp:posOffset>
                      </wp:positionV>
                      <wp:extent cx="1231900" cy="914400"/>
                      <wp:effectExtent l="0" t="0" r="25400" b="19050"/>
                      <wp:wrapNone/>
                      <wp:docPr id="14" name="Conector recto 14"/>
                      <wp:cNvGraphicFramePr/>
                      <a:graphic xmlns:a="http://schemas.openxmlformats.org/drawingml/2006/main">
                        <a:graphicData uri="http://schemas.microsoft.com/office/word/2010/wordprocessingShape">
                          <wps:wsp>
                            <wps:cNvCnPr/>
                            <wps:spPr>
                              <a:xfrm>
                                <a:off x="0" y="0"/>
                                <a:ext cx="1231900"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02621" id="Conector recto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2pt" to="91.7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" strokecolor="black [3213]" strokeweight=".5pt">
                      <v:stroke joinstyle="miter"/>
                    </v:line>
                  </w:pict>
                </mc:Fallback>
              </mc:AlternateContent>
            </w:r>
          </w:p>
        </w:tc>
      </w:tr>
      <w:tr w:rsidR="0074184C" w:rsidRPr="00156D89" w14:paraId="54037807" w14:textId="77777777" w:rsidTr="003108AC">
        <w:trPr>
          <w:trHeight w:val="1330"/>
          <w:jc w:val="center"/>
        </w:trPr>
        <w:tc>
          <w:tcPr>
            <w:tcW w:w="1547" w:type="dxa"/>
            <w:vAlign w:val="center"/>
          </w:tcPr>
          <w:p w14:paraId="6506BCC3" w14:textId="77777777" w:rsidR="0074184C" w:rsidRPr="00156D89" w:rsidRDefault="0074184C" w:rsidP="003108AC">
            <w:pPr>
              <w:pStyle w:val="Normal1"/>
              <w:spacing w:line="276" w:lineRule="auto"/>
              <w:jc w:val="center"/>
              <w:rPr>
                <w:rFonts w:ascii="Century Gothic" w:hAnsi="Century Gothic" w:cs="Arial"/>
                <w:b/>
                <w:color w:val="auto"/>
                <w:szCs w:val="24"/>
              </w:rPr>
            </w:pPr>
            <w:r w:rsidRPr="00156D89">
              <w:rPr>
                <w:noProof/>
                <w:color w:val="auto"/>
                <w:lang w:val="es-MX" w:eastAsia="es-MX"/>
              </w:rPr>
              <w:drawing>
                <wp:inline distT="0" distB="0" distL="0" distR="0" wp14:anchorId="71E5B34C" wp14:editId="141C566F">
                  <wp:extent cx="658800" cy="871200"/>
                  <wp:effectExtent l="0" t="0" r="8255" b="5715"/>
                  <wp:docPr id="2" name="Imagen 2" descr="https://www.congresochihuahua.gob.mx/mthumb.php?src=diputados/imagenes/fotosOficiales/28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87.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4E846ABE" w14:textId="77777777" w:rsidR="0074184C" w:rsidRPr="00156D89" w:rsidRDefault="0074184C" w:rsidP="003108AC">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DIP. MARISELA TERRAZAS MUÑOZ</w:t>
            </w:r>
          </w:p>
          <w:p w14:paraId="48FFD610" w14:textId="77777777" w:rsidR="0074184C" w:rsidRPr="00156D89" w:rsidRDefault="0074184C" w:rsidP="003108AC">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VOCAL</w:t>
            </w:r>
          </w:p>
        </w:tc>
        <w:tc>
          <w:tcPr>
            <w:tcW w:w="2262" w:type="dxa"/>
            <w:vAlign w:val="center"/>
          </w:tcPr>
          <w:p w14:paraId="19C3F1E4" w14:textId="77777777" w:rsidR="0074184C" w:rsidRPr="00156D89" w:rsidRDefault="0074184C" w:rsidP="003108AC">
            <w:pPr>
              <w:pStyle w:val="Normal1"/>
              <w:spacing w:line="276" w:lineRule="auto"/>
              <w:jc w:val="center"/>
              <w:rPr>
                <w:rFonts w:ascii="Century Gothic" w:hAnsi="Century Gothic" w:cs="Arial"/>
                <w:b/>
                <w:color w:val="auto"/>
                <w:szCs w:val="24"/>
              </w:rPr>
            </w:pPr>
          </w:p>
        </w:tc>
        <w:tc>
          <w:tcPr>
            <w:tcW w:w="2177" w:type="dxa"/>
            <w:vAlign w:val="center"/>
          </w:tcPr>
          <w:p w14:paraId="0D2375A6" w14:textId="7B53331E" w:rsidR="0074184C" w:rsidRPr="00156D89" w:rsidRDefault="00BB239B"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67456" behindDoc="0" locked="0" layoutInCell="1" allowOverlap="1" wp14:anchorId="41DCFFE2" wp14:editId="479C613D">
                      <wp:simplePos x="0" y="0"/>
                      <wp:positionH relativeFrom="column">
                        <wp:posOffset>-95250</wp:posOffset>
                      </wp:positionH>
                      <wp:positionV relativeFrom="paragraph">
                        <wp:posOffset>-6985</wp:posOffset>
                      </wp:positionV>
                      <wp:extent cx="1414780" cy="922020"/>
                      <wp:effectExtent l="0" t="0" r="33020" b="30480"/>
                      <wp:wrapNone/>
                      <wp:docPr id="10" name="Conector recto 10"/>
                      <wp:cNvGraphicFramePr/>
                      <a:graphic xmlns:a="http://schemas.openxmlformats.org/drawingml/2006/main">
                        <a:graphicData uri="http://schemas.microsoft.com/office/word/2010/wordprocessingShape">
                          <wps:wsp>
                            <wps:cNvCnPr/>
                            <wps:spPr>
                              <a:xfrm>
                                <a:off x="0" y="0"/>
                                <a:ext cx="1414780" cy="922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B074E" id="Conector recto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5pt" to="103.9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" strokecolor="black [3213]" strokeweight=".5pt">
                      <v:stroke joinstyle="miter"/>
                    </v:line>
                  </w:pict>
                </mc:Fallback>
              </mc:AlternateContent>
            </w:r>
          </w:p>
        </w:tc>
        <w:tc>
          <w:tcPr>
            <w:tcW w:w="1969" w:type="dxa"/>
            <w:vAlign w:val="center"/>
          </w:tcPr>
          <w:p w14:paraId="24650F2A" w14:textId="0DD03E7D" w:rsidR="0074184C" w:rsidRPr="00156D89" w:rsidRDefault="00BB239B" w:rsidP="003108AC">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77696" behindDoc="0" locked="0" layoutInCell="1" allowOverlap="1" wp14:anchorId="08F9F93C" wp14:editId="0C87CE22">
                      <wp:simplePos x="0" y="0"/>
                      <wp:positionH relativeFrom="column">
                        <wp:posOffset>-90170</wp:posOffset>
                      </wp:positionH>
                      <wp:positionV relativeFrom="paragraph">
                        <wp:posOffset>-15240</wp:posOffset>
                      </wp:positionV>
                      <wp:extent cx="1255395" cy="906145"/>
                      <wp:effectExtent l="0" t="0" r="20955" b="27305"/>
                      <wp:wrapNone/>
                      <wp:docPr id="15" name="Conector recto 15"/>
                      <wp:cNvGraphicFramePr/>
                      <a:graphic xmlns:a="http://schemas.openxmlformats.org/drawingml/2006/main">
                        <a:graphicData uri="http://schemas.microsoft.com/office/word/2010/wordprocessingShape">
                          <wps:wsp>
                            <wps:cNvCnPr/>
                            <wps:spPr>
                              <a:xfrm>
                                <a:off x="0" y="0"/>
                                <a:ext cx="1255395" cy="906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36F83" id="Conector recto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1.2pt" to="91.7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" strokecolor="black [3213]" strokeweight=".5pt">
                      <v:stroke joinstyle="miter"/>
                    </v:line>
                  </w:pict>
                </mc:Fallback>
              </mc:AlternateContent>
            </w:r>
          </w:p>
        </w:tc>
      </w:tr>
    </w:tbl>
    <w:p w14:paraId="36AEEF85" w14:textId="674D03E4" w:rsidR="00016C60" w:rsidRPr="00580248" w:rsidRDefault="0074184C" w:rsidP="00580248">
      <w:pPr>
        <w:widowControl w:val="0"/>
        <w:autoSpaceDE w:val="0"/>
        <w:autoSpaceDN w:val="0"/>
        <w:adjustRightInd w:val="0"/>
        <w:ind w:right="99" w:firstLine="14"/>
        <w:jc w:val="both"/>
        <w:rPr>
          <w:rFonts w:ascii="Century Gothic" w:hAnsi="Century Gothic" w:cs="Arial"/>
          <w:sz w:val="14"/>
          <w:szCs w:val="14"/>
        </w:rPr>
      </w:pPr>
      <w:r w:rsidRPr="00156D89">
        <w:rPr>
          <w:rFonts w:ascii="Century Gothic" w:eastAsia="Arial" w:hAnsi="Century Gothic" w:cs="Arial"/>
          <w:b/>
          <w:sz w:val="14"/>
          <w:szCs w:val="14"/>
        </w:rPr>
        <w:t>Nota:</w:t>
      </w:r>
      <w:r w:rsidRPr="00156D89">
        <w:rPr>
          <w:rFonts w:ascii="Century Gothic" w:eastAsia="Arial" w:hAnsi="Century Gothic" w:cs="Arial"/>
          <w:sz w:val="14"/>
          <w:szCs w:val="14"/>
        </w:rPr>
        <w:t xml:space="preserve"> La presente hoja de firmas corresponde al Dictamen de la Comisión de Asuntos Fronterizos y Atención a Migrantes, que recayó a la Iniciativa indicada con el número </w:t>
      </w:r>
      <w:bookmarkEnd w:id="6"/>
      <w:r w:rsidRPr="00156D89">
        <w:rPr>
          <w:rFonts w:ascii="Century Gothic" w:eastAsia="Arial" w:hAnsi="Century Gothic" w:cs="Arial"/>
          <w:sz w:val="14"/>
          <w:szCs w:val="14"/>
        </w:rPr>
        <w:t>2</w:t>
      </w:r>
      <w:r w:rsidR="005D132E">
        <w:rPr>
          <w:rFonts w:ascii="Century Gothic" w:eastAsia="Arial" w:hAnsi="Century Gothic" w:cs="Arial"/>
          <w:sz w:val="14"/>
          <w:szCs w:val="14"/>
        </w:rPr>
        <w:t>755</w:t>
      </w:r>
      <w:r w:rsidRPr="00156D89">
        <w:rPr>
          <w:rFonts w:ascii="Century Gothic" w:eastAsia="Arial" w:hAnsi="Century Gothic" w:cs="Arial"/>
          <w:sz w:val="14"/>
          <w:szCs w:val="14"/>
        </w:rPr>
        <w:t>.</w:t>
      </w:r>
    </w:p>
    <w:sectPr w:rsidR="00016C60" w:rsidRPr="00580248" w:rsidSect="00E0100C">
      <w:headerReference w:type="even" r:id="rId13"/>
      <w:headerReference w:type="default" r:id="rId14"/>
      <w:footerReference w:type="even" r:id="rId15"/>
      <w:footerReference w:type="default" r:id="rId16"/>
      <w:headerReference w:type="first" r:id="rId17"/>
      <w:footerReference w:type="first" r:id="rId18"/>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C0C3" w14:textId="77777777" w:rsidR="000C3CC0" w:rsidRDefault="000C3CC0" w:rsidP="0074184C">
      <w:pPr>
        <w:spacing w:after="0" w:line="240" w:lineRule="auto"/>
      </w:pPr>
      <w:r>
        <w:separator/>
      </w:r>
    </w:p>
  </w:endnote>
  <w:endnote w:type="continuationSeparator" w:id="0">
    <w:p w14:paraId="165C754C" w14:textId="77777777" w:rsidR="000C3CC0" w:rsidRDefault="000C3CC0" w:rsidP="0074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2EF3" w14:textId="77777777" w:rsidR="00B100ED" w:rsidRDefault="00B100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61A9" w14:textId="77777777" w:rsidR="002B0864" w:rsidRDefault="00041E78" w:rsidP="00E0100C">
    <w:pPr>
      <w:pStyle w:val="Piedepgina"/>
      <w:jc w:val="center"/>
    </w:pPr>
  </w:p>
  <w:p w14:paraId="5069588D" w14:textId="77777777" w:rsidR="002B0864" w:rsidRDefault="00041E78" w:rsidP="00E0100C">
    <w:pPr>
      <w:pStyle w:val="Piedepgina"/>
      <w:jc w:val="center"/>
    </w:pPr>
  </w:p>
  <w:p w14:paraId="7476EFFD" w14:textId="1D35E2BD" w:rsidR="002B0864" w:rsidRPr="00E830A2" w:rsidRDefault="00C74060" w:rsidP="00E0100C">
    <w:pPr>
      <w:pStyle w:val="Piedepgina"/>
      <w:jc w:val="right"/>
      <w:rPr>
        <w:rFonts w:ascii="Century Gothic" w:hAnsi="Century Gothic"/>
        <w:sz w:val="18"/>
        <w:szCs w:val="18"/>
        <w:lang w:val="en-US"/>
      </w:rPr>
    </w:pPr>
    <w:r>
      <w:rPr>
        <w:rFonts w:ascii="Century Gothic" w:hAnsi="Century Gothic"/>
        <w:sz w:val="18"/>
        <w:szCs w:val="18"/>
        <w:lang w:val="en-US"/>
      </w:rPr>
      <w:t>A2</w:t>
    </w:r>
    <w:r w:rsidR="005D132E">
      <w:rPr>
        <w:rFonts w:ascii="Century Gothic" w:hAnsi="Century Gothic"/>
        <w:sz w:val="18"/>
        <w:szCs w:val="18"/>
        <w:lang w:val="en-US"/>
      </w:rPr>
      <w:t>755</w:t>
    </w:r>
    <w:r>
      <w:rPr>
        <w:rFonts w:ascii="Century Gothic" w:hAnsi="Century Gothic"/>
        <w:sz w:val="18"/>
        <w:szCs w:val="18"/>
        <w:lang w:val="en-US"/>
      </w:rPr>
      <w:t>/GAOR/JRMC/AGAC</w:t>
    </w:r>
    <w:r w:rsidRPr="00E830A2">
      <w:rPr>
        <w:rFonts w:ascii="Century Gothic" w:hAnsi="Century Gothic"/>
        <w:sz w:val="18"/>
        <w:szCs w:val="18"/>
        <w:lang w:val="en-US"/>
      </w:rPr>
      <w:t xml:space="preserve"> </w:t>
    </w:r>
  </w:p>
  <w:p w14:paraId="11E1A3CA" w14:textId="77777777" w:rsidR="002B0864" w:rsidRPr="007D2BD6" w:rsidRDefault="00041E78">
    <w:pPr>
      <w:pStyle w:val="Piedep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B9F2" w14:textId="77777777" w:rsidR="00B100ED" w:rsidRDefault="00B100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2B4D" w14:textId="77777777" w:rsidR="000C3CC0" w:rsidRDefault="000C3CC0" w:rsidP="0074184C">
      <w:pPr>
        <w:spacing w:after="0" w:line="240" w:lineRule="auto"/>
      </w:pPr>
      <w:r>
        <w:separator/>
      </w:r>
    </w:p>
  </w:footnote>
  <w:footnote w:type="continuationSeparator" w:id="0">
    <w:p w14:paraId="50CF52B5" w14:textId="77777777" w:rsidR="000C3CC0" w:rsidRDefault="000C3CC0" w:rsidP="0074184C">
      <w:pPr>
        <w:spacing w:after="0" w:line="240" w:lineRule="auto"/>
      </w:pPr>
      <w:r>
        <w:continuationSeparator/>
      </w:r>
    </w:p>
  </w:footnote>
  <w:footnote w:id="1">
    <w:p w14:paraId="740930E2" w14:textId="766EFAAC" w:rsidR="00F72D33" w:rsidRDefault="00F72D33">
      <w:pPr>
        <w:pStyle w:val="Textonotapie"/>
      </w:pPr>
      <w:r>
        <w:rPr>
          <w:rStyle w:val="Refdenotaalpie"/>
        </w:rPr>
        <w:footnoteRef/>
      </w:r>
      <w:r>
        <w:t xml:space="preserve"> </w:t>
      </w:r>
      <w:r w:rsidRPr="00F72D33">
        <w:t>https://www.gob.mx/t-mec/acciones-y-programas/textos-finales-del-tratado-entre-mexico-estados-unidos-y-canada-t-mec-202730?state=published</w:t>
      </w:r>
    </w:p>
  </w:footnote>
  <w:footnote w:id="2">
    <w:p w14:paraId="62207477" w14:textId="5D2095D4" w:rsidR="007A6B0D" w:rsidRDefault="007A6B0D">
      <w:pPr>
        <w:pStyle w:val="Textonotapie"/>
      </w:pPr>
      <w:r>
        <w:rPr>
          <w:rStyle w:val="Refdenotaalpie"/>
        </w:rPr>
        <w:footnoteRef/>
      </w:r>
      <w:r>
        <w:t xml:space="preserve"> </w:t>
      </w:r>
      <w:r w:rsidRPr="007A6B0D">
        <w:t>https://anam.gob.mx/equipaje-y-franquicia/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D25B" w14:textId="77777777" w:rsidR="00B100ED" w:rsidRDefault="00B100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F53A" w14:textId="77777777" w:rsidR="002B0864" w:rsidRDefault="00041E78" w:rsidP="000800D6">
    <w:pPr>
      <w:shd w:val="clear" w:color="auto" w:fill="FFFFFF"/>
      <w:spacing w:after="0" w:line="240" w:lineRule="auto"/>
      <w:jc w:val="right"/>
      <w:rPr>
        <w:rFonts w:ascii="Century Gothic" w:eastAsiaTheme="minorHAnsi" w:hAnsi="Century Gothic" w:cs="Calibri"/>
        <w:b/>
        <w:bCs/>
        <w:color w:val="000000"/>
        <w:lang w:eastAsia="en-US"/>
      </w:rPr>
    </w:pPr>
  </w:p>
  <w:p w14:paraId="61308098" w14:textId="77777777" w:rsidR="0061788C" w:rsidRDefault="00C74060" w:rsidP="0061788C">
    <w:pPr>
      <w:pStyle w:val="NormalWeb"/>
      <w:shd w:val="clear" w:color="auto" w:fill="FFFFFF"/>
      <w:spacing w:before="0" w:beforeAutospacing="0" w:after="0" w:afterAutospacing="0" w:line="330" w:lineRule="atLeast"/>
      <w:jc w:val="right"/>
      <w:rPr>
        <w:rFonts w:ascii="Calibri" w:hAnsi="Calibri" w:cs="Calibri"/>
        <w:color w:val="000000"/>
        <w:sz w:val="22"/>
        <w:szCs w:val="22"/>
      </w:rPr>
    </w:pPr>
    <w:r>
      <w:rPr>
        <w:rFonts w:ascii="Century Gothic" w:hAnsi="Century Gothic" w:cs="Calibri"/>
        <w:b/>
        <w:bCs/>
        <w:color w:val="000000"/>
      </w:rPr>
      <w:t>"2024, Año del Bicentenario de la fundación del Estado de Chihuahua”</w:t>
    </w:r>
  </w:p>
  <w:p w14:paraId="1CC22ED9" w14:textId="77777777" w:rsidR="002B0864" w:rsidRDefault="00041E78" w:rsidP="000800D6">
    <w:pPr>
      <w:shd w:val="clear" w:color="auto" w:fill="FFFFFF"/>
      <w:spacing w:after="0" w:line="240" w:lineRule="auto"/>
      <w:jc w:val="right"/>
      <w:rPr>
        <w:rFonts w:ascii="Century Gothic" w:eastAsiaTheme="minorHAnsi" w:hAnsi="Century Gothic" w:cs="Calibri"/>
        <w:b/>
        <w:bCs/>
        <w:color w:val="000000"/>
        <w:lang w:eastAsia="en-US"/>
      </w:rPr>
    </w:pPr>
  </w:p>
  <w:p w14:paraId="608BF653" w14:textId="77777777" w:rsidR="002B0864" w:rsidRPr="007B5C10" w:rsidRDefault="00041E78" w:rsidP="000800D6">
    <w:pPr>
      <w:shd w:val="clear" w:color="auto" w:fill="FFFFFF"/>
      <w:spacing w:after="0" w:line="240" w:lineRule="auto"/>
      <w:jc w:val="right"/>
      <w:rPr>
        <w:rFonts w:ascii="Century Gothic" w:eastAsiaTheme="minorHAnsi" w:hAnsi="Century Gothic" w:cs="Calibri"/>
        <w:b/>
        <w:bCs/>
        <w:color w:val="000000"/>
        <w:sz w:val="28"/>
        <w:szCs w:val="28"/>
        <w:lang w:eastAsia="en-US"/>
      </w:rPr>
    </w:pPr>
  </w:p>
  <w:p w14:paraId="7475B088" w14:textId="77777777" w:rsidR="002B0864" w:rsidRPr="007B5C10" w:rsidRDefault="00C74060" w:rsidP="00982223">
    <w:pPr>
      <w:shd w:val="clear" w:color="auto" w:fill="FFFFFF"/>
      <w:spacing w:after="0" w:line="240" w:lineRule="auto"/>
      <w:jc w:val="right"/>
      <w:rPr>
        <w:rFonts w:ascii="Century Gothic" w:eastAsiaTheme="minorHAnsi" w:hAnsi="Century Gothic" w:cstheme="minorBidi"/>
        <w:b/>
        <w:iCs/>
        <w:sz w:val="28"/>
        <w:szCs w:val="28"/>
        <w:lang w:eastAsia="en-US"/>
      </w:rPr>
    </w:pPr>
    <w:r w:rsidRPr="007B5C10">
      <w:rPr>
        <w:rFonts w:ascii="Century Gothic" w:eastAsiaTheme="minorHAnsi" w:hAnsi="Century Gothic" w:cstheme="minorBidi"/>
        <w:b/>
        <w:iCs/>
        <w:sz w:val="28"/>
        <w:szCs w:val="28"/>
        <w:lang w:eastAsia="en-US"/>
      </w:rPr>
      <w:t xml:space="preserve">COMISIÓN DE </w:t>
    </w:r>
    <w:bookmarkStart w:id="7" w:name="_Hlk128861128"/>
    <w:r w:rsidRPr="007B5C10">
      <w:rPr>
        <w:rFonts w:ascii="Century Gothic" w:eastAsiaTheme="minorHAnsi" w:hAnsi="Century Gothic" w:cstheme="minorBidi"/>
        <w:b/>
        <w:iCs/>
        <w:sz w:val="28"/>
        <w:szCs w:val="28"/>
        <w:lang w:eastAsia="en-US"/>
      </w:rPr>
      <w:t>ASUNTO</w:t>
    </w:r>
    <w:r>
      <w:rPr>
        <w:rFonts w:ascii="Century Gothic" w:eastAsiaTheme="minorHAnsi" w:hAnsi="Century Gothic" w:cstheme="minorBidi"/>
        <w:b/>
        <w:iCs/>
        <w:sz w:val="28"/>
        <w:szCs w:val="28"/>
        <w:lang w:eastAsia="en-US"/>
      </w:rPr>
      <w:t>S</w:t>
    </w:r>
    <w:r w:rsidRPr="007B5C10">
      <w:rPr>
        <w:rFonts w:ascii="Century Gothic" w:eastAsiaTheme="minorHAnsi" w:hAnsi="Century Gothic" w:cstheme="minorBidi"/>
        <w:b/>
        <w:iCs/>
        <w:sz w:val="28"/>
        <w:szCs w:val="28"/>
        <w:lang w:eastAsia="en-US"/>
      </w:rPr>
      <w:t xml:space="preserve"> FRONTERIZOS Y</w:t>
    </w:r>
  </w:p>
  <w:p w14:paraId="62023E33" w14:textId="77777777" w:rsidR="002B0864" w:rsidRPr="007B5C10" w:rsidRDefault="00C74060" w:rsidP="00982223">
    <w:pPr>
      <w:shd w:val="clear" w:color="auto" w:fill="FFFFFF"/>
      <w:spacing w:after="0" w:line="240" w:lineRule="auto"/>
      <w:jc w:val="right"/>
      <w:rPr>
        <w:rFonts w:ascii="Century Gothic" w:hAnsi="Century Gothic"/>
        <w:b/>
        <w:iCs/>
        <w:sz w:val="28"/>
        <w:szCs w:val="28"/>
      </w:rPr>
    </w:pPr>
    <w:r w:rsidRPr="007B5C10">
      <w:rPr>
        <w:rFonts w:ascii="Century Gothic" w:eastAsiaTheme="minorHAnsi" w:hAnsi="Century Gothic" w:cstheme="minorBidi"/>
        <w:b/>
        <w:iCs/>
        <w:sz w:val="28"/>
        <w:szCs w:val="28"/>
        <w:lang w:eastAsia="en-US"/>
      </w:rPr>
      <w:t>ATENCIÓN A MIGRANTES</w:t>
    </w:r>
  </w:p>
  <w:p w14:paraId="0B1920D8" w14:textId="77777777" w:rsidR="002B0864" w:rsidRPr="007B5C10" w:rsidRDefault="00C74060" w:rsidP="000800D6">
    <w:pPr>
      <w:tabs>
        <w:tab w:val="center" w:pos="4419"/>
        <w:tab w:val="right" w:pos="8838"/>
      </w:tabs>
      <w:spacing w:after="0" w:line="240" w:lineRule="auto"/>
      <w:jc w:val="right"/>
      <w:rPr>
        <w:rFonts w:ascii="Century Gothic" w:hAnsi="Century Gothic"/>
        <w:b/>
        <w:sz w:val="28"/>
        <w:szCs w:val="28"/>
      </w:rPr>
    </w:pPr>
    <w:r w:rsidRPr="007B5C10">
      <w:rPr>
        <w:rFonts w:ascii="Century Gothic" w:hAnsi="Century Gothic"/>
        <w:b/>
        <w:sz w:val="28"/>
        <w:szCs w:val="28"/>
      </w:rPr>
      <w:t>LXVII LEGISLATURA</w:t>
    </w:r>
  </w:p>
  <w:p w14:paraId="5E0DAAAD" w14:textId="00436140" w:rsidR="002B0864" w:rsidRPr="007B5C10" w:rsidRDefault="00C74060" w:rsidP="000800D6">
    <w:pPr>
      <w:pStyle w:val="Encabezado"/>
      <w:jc w:val="right"/>
      <w:rPr>
        <w:rFonts w:ascii="Century Gothic" w:hAnsi="Century Gothic"/>
        <w:b/>
        <w:sz w:val="32"/>
        <w:szCs w:val="32"/>
      </w:rPr>
    </w:pPr>
    <w:r w:rsidRPr="007B5C10">
      <w:rPr>
        <w:rFonts w:ascii="Century Gothic" w:hAnsi="Century Gothic"/>
        <w:b/>
        <w:sz w:val="28"/>
        <w:szCs w:val="28"/>
      </w:rPr>
      <w:t>DCAFAM/</w:t>
    </w:r>
    <w:r w:rsidR="00203C07">
      <w:rPr>
        <w:rFonts w:ascii="Century Gothic" w:hAnsi="Century Gothic"/>
        <w:b/>
        <w:sz w:val="28"/>
        <w:szCs w:val="28"/>
      </w:rPr>
      <w:t>16</w:t>
    </w:r>
    <w:r w:rsidRPr="007B5C10">
      <w:rPr>
        <w:rFonts w:ascii="Century Gothic" w:hAnsi="Century Gothic"/>
        <w:b/>
        <w:sz w:val="28"/>
        <w:szCs w:val="28"/>
      </w:rPr>
      <w:t>/202</w:t>
    </w:r>
    <w:bookmarkEnd w:id="7"/>
    <w:r>
      <w:rPr>
        <w:rFonts w:ascii="Century Gothic" w:hAnsi="Century Gothic"/>
        <w:b/>
        <w:sz w:val="28"/>
        <w:szCs w:val="28"/>
      </w:rPr>
      <w:t>4</w:t>
    </w:r>
  </w:p>
  <w:p w14:paraId="4D598F21" w14:textId="77777777" w:rsidR="002B0864" w:rsidRPr="000217A0" w:rsidRDefault="00041E78" w:rsidP="00E0100C">
    <w:pPr>
      <w:pStyle w:val="Encabezado"/>
      <w:jc w:val="right"/>
      <w:rPr>
        <w:rFonts w:ascii="Century Gothic" w:hAnsi="Century Gothic"/>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DB12" w14:textId="77777777" w:rsidR="00B100ED" w:rsidRDefault="00B100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60D90"/>
    <w:multiLevelType w:val="hybridMultilevel"/>
    <w:tmpl w:val="E548BA60"/>
    <w:lvl w:ilvl="0" w:tplc="B1547C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E31900"/>
    <w:multiLevelType w:val="hybridMultilevel"/>
    <w:tmpl w:val="EC5AB65C"/>
    <w:lvl w:ilvl="0" w:tplc="BEC621A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181FCF"/>
    <w:multiLevelType w:val="hybridMultilevel"/>
    <w:tmpl w:val="32E4D552"/>
    <w:lvl w:ilvl="0" w:tplc="69E60A8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B20B96"/>
    <w:multiLevelType w:val="hybridMultilevel"/>
    <w:tmpl w:val="60949C44"/>
    <w:lvl w:ilvl="0" w:tplc="43929E6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F569E9"/>
    <w:multiLevelType w:val="hybridMultilevel"/>
    <w:tmpl w:val="60949C44"/>
    <w:lvl w:ilvl="0" w:tplc="43929E6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0054880"/>
    <w:multiLevelType w:val="hybridMultilevel"/>
    <w:tmpl w:val="32E4D552"/>
    <w:lvl w:ilvl="0" w:tplc="69E60A8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C53E3F"/>
    <w:multiLevelType w:val="hybridMultilevel"/>
    <w:tmpl w:val="F5740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4C"/>
    <w:rsid w:val="00016C60"/>
    <w:rsid w:val="00021A02"/>
    <w:rsid w:val="00041E78"/>
    <w:rsid w:val="00087529"/>
    <w:rsid w:val="000C3CC0"/>
    <w:rsid w:val="000E73CD"/>
    <w:rsid w:val="00104512"/>
    <w:rsid w:val="0012220C"/>
    <w:rsid w:val="00131971"/>
    <w:rsid w:val="0016154E"/>
    <w:rsid w:val="001860E9"/>
    <w:rsid w:val="001C3B67"/>
    <w:rsid w:val="00203C07"/>
    <w:rsid w:val="00263D22"/>
    <w:rsid w:val="00304CD9"/>
    <w:rsid w:val="00304E55"/>
    <w:rsid w:val="003D1EDF"/>
    <w:rsid w:val="0043551A"/>
    <w:rsid w:val="00442569"/>
    <w:rsid w:val="004537FE"/>
    <w:rsid w:val="004D1A61"/>
    <w:rsid w:val="005215C5"/>
    <w:rsid w:val="00525010"/>
    <w:rsid w:val="00580248"/>
    <w:rsid w:val="005A3122"/>
    <w:rsid w:val="005B11DC"/>
    <w:rsid w:val="005C31EC"/>
    <w:rsid w:val="005D132E"/>
    <w:rsid w:val="00703829"/>
    <w:rsid w:val="0074184C"/>
    <w:rsid w:val="007548F1"/>
    <w:rsid w:val="00797176"/>
    <w:rsid w:val="007A6B0D"/>
    <w:rsid w:val="007C5C5D"/>
    <w:rsid w:val="0085203C"/>
    <w:rsid w:val="008A31B8"/>
    <w:rsid w:val="008F4E69"/>
    <w:rsid w:val="009167EF"/>
    <w:rsid w:val="00A43683"/>
    <w:rsid w:val="00A63525"/>
    <w:rsid w:val="00AF17AD"/>
    <w:rsid w:val="00B00604"/>
    <w:rsid w:val="00B100ED"/>
    <w:rsid w:val="00B60CCF"/>
    <w:rsid w:val="00BB239B"/>
    <w:rsid w:val="00C04640"/>
    <w:rsid w:val="00C05E73"/>
    <w:rsid w:val="00C56CD1"/>
    <w:rsid w:val="00C74060"/>
    <w:rsid w:val="00CC2FD6"/>
    <w:rsid w:val="00CF74CF"/>
    <w:rsid w:val="00D121CE"/>
    <w:rsid w:val="00D6485C"/>
    <w:rsid w:val="00D94ACE"/>
    <w:rsid w:val="00DD0A55"/>
    <w:rsid w:val="00E0450A"/>
    <w:rsid w:val="00ED4EF6"/>
    <w:rsid w:val="00F72D33"/>
    <w:rsid w:val="00FB36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0125"/>
  <w15:chartTrackingRefBased/>
  <w15:docId w15:val="{B4A7099B-A524-46D9-8B80-54AEB0CC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4C"/>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8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184C"/>
    <w:rPr>
      <w:rFonts w:ascii="Calibri" w:eastAsia="Times New Roman" w:hAnsi="Calibri" w:cs="Times New Roman"/>
      <w:lang w:eastAsia="es-MX"/>
    </w:rPr>
  </w:style>
  <w:style w:type="paragraph" w:styleId="Piedepgina">
    <w:name w:val="footer"/>
    <w:basedOn w:val="Normal"/>
    <w:link w:val="PiedepginaCar"/>
    <w:uiPriority w:val="99"/>
    <w:unhideWhenUsed/>
    <w:rsid w:val="007418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184C"/>
    <w:rPr>
      <w:rFonts w:ascii="Calibri" w:eastAsia="Times New Roman" w:hAnsi="Calibri" w:cs="Times New Roman"/>
      <w:lang w:eastAsia="es-MX"/>
    </w:rPr>
  </w:style>
  <w:style w:type="paragraph" w:customStyle="1" w:styleId="Normal1">
    <w:name w:val="Normal1"/>
    <w:rsid w:val="0074184C"/>
    <w:pPr>
      <w:spacing w:after="0" w:line="240" w:lineRule="auto"/>
    </w:pPr>
    <w:rPr>
      <w:rFonts w:ascii="Times New Roman" w:eastAsia="Times New Roman" w:hAnsi="Times New Roman" w:cs="Times New Roman"/>
      <w:color w:val="000000"/>
      <w:sz w:val="24"/>
      <w:szCs w:val="20"/>
      <w:lang w:val="es-ES" w:eastAsia="es-ES"/>
    </w:rPr>
  </w:style>
  <w:style w:type="paragraph" w:styleId="Sinespaciado">
    <w:name w:val="No Spacing"/>
    <w:uiPriority w:val="1"/>
    <w:qFormat/>
    <w:rsid w:val="0074184C"/>
    <w:pPr>
      <w:spacing w:after="0" w:line="240" w:lineRule="auto"/>
    </w:pPr>
    <w:rPr>
      <w:sz w:val="24"/>
      <w:szCs w:val="24"/>
      <w:lang w:val="en-US"/>
    </w:rPr>
  </w:style>
  <w:style w:type="paragraph" w:styleId="Textonotapie">
    <w:name w:val="footnote text"/>
    <w:basedOn w:val="Normal"/>
    <w:link w:val="TextonotapieCar"/>
    <w:uiPriority w:val="99"/>
    <w:unhideWhenUsed/>
    <w:rsid w:val="0074184C"/>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74184C"/>
    <w:rPr>
      <w:sz w:val="20"/>
      <w:szCs w:val="20"/>
    </w:rPr>
  </w:style>
  <w:style w:type="character" w:styleId="Refdenotaalpie">
    <w:name w:val="footnote reference"/>
    <w:basedOn w:val="Fuentedeprrafopredeter"/>
    <w:uiPriority w:val="99"/>
    <w:semiHidden/>
    <w:unhideWhenUsed/>
    <w:rsid w:val="0074184C"/>
    <w:rPr>
      <w:vertAlign w:val="superscript"/>
    </w:rPr>
  </w:style>
  <w:style w:type="character" w:styleId="Hipervnculo">
    <w:name w:val="Hyperlink"/>
    <w:basedOn w:val="Fuentedeprrafopredeter"/>
    <w:uiPriority w:val="99"/>
    <w:unhideWhenUsed/>
    <w:rsid w:val="0074184C"/>
    <w:rPr>
      <w:color w:val="0563C1" w:themeColor="hyperlink"/>
      <w:u w:val="single"/>
    </w:rPr>
  </w:style>
  <w:style w:type="paragraph" w:styleId="Prrafodelista">
    <w:name w:val="List Paragraph"/>
    <w:basedOn w:val="Normal"/>
    <w:uiPriority w:val="34"/>
    <w:qFormat/>
    <w:rsid w:val="0074184C"/>
    <w:pPr>
      <w:ind w:left="720"/>
      <w:contextualSpacing/>
    </w:pPr>
  </w:style>
  <w:style w:type="table" w:styleId="Tablaconcuadrcula">
    <w:name w:val="Table Grid"/>
    <w:basedOn w:val="Tablanormal"/>
    <w:uiPriority w:val="59"/>
    <w:rsid w:val="0074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184C"/>
    <w:pPr>
      <w:spacing w:before="100" w:beforeAutospacing="1" w:after="100" w:afterAutospacing="1" w:line="240" w:lineRule="auto"/>
    </w:pPr>
    <w:rPr>
      <w:rFonts w:ascii="Times New Roman" w:hAnsi="Times New Roman"/>
      <w:sz w:val="24"/>
      <w:szCs w:val="24"/>
    </w:rPr>
  </w:style>
  <w:style w:type="character" w:styleId="Refdecomentario">
    <w:name w:val="annotation reference"/>
    <w:basedOn w:val="Fuentedeprrafopredeter"/>
    <w:uiPriority w:val="99"/>
    <w:semiHidden/>
    <w:unhideWhenUsed/>
    <w:rsid w:val="001C3B67"/>
    <w:rPr>
      <w:sz w:val="16"/>
      <w:szCs w:val="16"/>
    </w:rPr>
  </w:style>
  <w:style w:type="paragraph" w:styleId="Textocomentario">
    <w:name w:val="annotation text"/>
    <w:basedOn w:val="Normal"/>
    <w:link w:val="TextocomentarioCar"/>
    <w:uiPriority w:val="99"/>
    <w:semiHidden/>
    <w:unhideWhenUsed/>
    <w:rsid w:val="001C3B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3B67"/>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C3B67"/>
    <w:rPr>
      <w:b/>
      <w:bCs/>
    </w:rPr>
  </w:style>
  <w:style w:type="character" w:customStyle="1" w:styleId="AsuntodelcomentarioCar">
    <w:name w:val="Asunto del comentario Car"/>
    <w:basedOn w:val="TextocomentarioCar"/>
    <w:link w:val="Asuntodelcomentario"/>
    <w:uiPriority w:val="99"/>
    <w:semiHidden/>
    <w:rsid w:val="001C3B67"/>
    <w:rPr>
      <w:rFonts w:ascii="Calibri" w:eastAsia="Times New Roman" w:hAnsi="Calibri"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87095">
      <w:bodyDiv w:val="1"/>
      <w:marLeft w:val="0"/>
      <w:marRight w:val="0"/>
      <w:marTop w:val="0"/>
      <w:marBottom w:val="0"/>
      <w:divBdr>
        <w:top w:val="none" w:sz="0" w:space="0" w:color="auto"/>
        <w:left w:val="none" w:sz="0" w:space="0" w:color="auto"/>
        <w:bottom w:val="none" w:sz="0" w:space="0" w:color="auto"/>
        <w:right w:val="none" w:sz="0" w:space="0" w:color="auto"/>
      </w:divBdr>
      <w:divsChild>
        <w:div w:id="1507399158">
          <w:marLeft w:val="0"/>
          <w:marRight w:val="0"/>
          <w:marTop w:val="150"/>
          <w:marBottom w:val="150"/>
          <w:divBdr>
            <w:top w:val="none" w:sz="0" w:space="0" w:color="auto"/>
            <w:left w:val="none" w:sz="0" w:space="0" w:color="auto"/>
            <w:bottom w:val="single" w:sz="6" w:space="4" w:color="CCCCCC"/>
            <w:right w:val="none" w:sz="0" w:space="0" w:color="auto"/>
          </w:divBdr>
        </w:div>
      </w:divsChild>
    </w:div>
    <w:div w:id="941689558">
      <w:bodyDiv w:val="1"/>
      <w:marLeft w:val="0"/>
      <w:marRight w:val="0"/>
      <w:marTop w:val="0"/>
      <w:marBottom w:val="0"/>
      <w:divBdr>
        <w:top w:val="none" w:sz="0" w:space="0" w:color="auto"/>
        <w:left w:val="none" w:sz="0" w:space="0" w:color="auto"/>
        <w:bottom w:val="none" w:sz="0" w:space="0" w:color="auto"/>
        <w:right w:val="none" w:sz="0" w:space="0" w:color="auto"/>
      </w:divBdr>
      <w:divsChild>
        <w:div w:id="2131393701">
          <w:marLeft w:val="0"/>
          <w:marRight w:val="0"/>
          <w:marTop w:val="0"/>
          <w:marBottom w:val="101"/>
          <w:divBdr>
            <w:top w:val="none" w:sz="0" w:space="0" w:color="auto"/>
            <w:left w:val="none" w:sz="0" w:space="0" w:color="auto"/>
            <w:bottom w:val="none" w:sz="0" w:space="0" w:color="auto"/>
            <w:right w:val="none" w:sz="0" w:space="0" w:color="auto"/>
          </w:divBdr>
        </w:div>
        <w:div w:id="2132698327">
          <w:marLeft w:val="0"/>
          <w:marRight w:val="0"/>
          <w:marTop w:val="0"/>
          <w:marBottom w:val="101"/>
          <w:divBdr>
            <w:top w:val="none" w:sz="0" w:space="0" w:color="auto"/>
            <w:left w:val="none" w:sz="0" w:space="0" w:color="auto"/>
            <w:bottom w:val="none" w:sz="0" w:space="0" w:color="auto"/>
            <w:right w:val="none" w:sz="0" w:space="0" w:color="auto"/>
          </w:divBdr>
        </w:div>
      </w:divsChild>
    </w:div>
    <w:div w:id="1125469689">
      <w:bodyDiv w:val="1"/>
      <w:marLeft w:val="0"/>
      <w:marRight w:val="0"/>
      <w:marTop w:val="0"/>
      <w:marBottom w:val="0"/>
      <w:divBdr>
        <w:top w:val="none" w:sz="0" w:space="0" w:color="auto"/>
        <w:left w:val="none" w:sz="0" w:space="0" w:color="auto"/>
        <w:bottom w:val="none" w:sz="0" w:space="0" w:color="auto"/>
        <w:right w:val="none" w:sz="0" w:space="0" w:color="auto"/>
      </w:divBdr>
      <w:divsChild>
        <w:div w:id="590621841">
          <w:marLeft w:val="0"/>
          <w:marRight w:val="0"/>
          <w:marTop w:val="150"/>
          <w:marBottom w:val="150"/>
          <w:divBdr>
            <w:top w:val="none" w:sz="0" w:space="0" w:color="auto"/>
            <w:left w:val="none" w:sz="0" w:space="0" w:color="auto"/>
            <w:bottom w:val="single" w:sz="6" w:space="4" w:color="CCCCCC"/>
            <w:right w:val="none" w:sz="0" w:space="0" w:color="auto"/>
          </w:divBdr>
        </w:div>
      </w:divsChild>
    </w:div>
    <w:div w:id="1928272646">
      <w:bodyDiv w:val="1"/>
      <w:marLeft w:val="0"/>
      <w:marRight w:val="0"/>
      <w:marTop w:val="0"/>
      <w:marBottom w:val="0"/>
      <w:divBdr>
        <w:top w:val="none" w:sz="0" w:space="0" w:color="auto"/>
        <w:left w:val="none" w:sz="0" w:space="0" w:color="auto"/>
        <w:bottom w:val="none" w:sz="0" w:space="0" w:color="auto"/>
        <w:right w:val="none" w:sz="0" w:space="0" w:color="auto"/>
      </w:divBdr>
      <w:divsChild>
        <w:div w:id="1156610590">
          <w:marLeft w:val="0"/>
          <w:marRight w:val="0"/>
          <w:marTop w:val="0"/>
          <w:marBottom w:val="101"/>
          <w:divBdr>
            <w:top w:val="none" w:sz="0" w:space="0" w:color="auto"/>
            <w:left w:val="none" w:sz="0" w:space="0" w:color="auto"/>
            <w:bottom w:val="none" w:sz="0" w:space="0" w:color="auto"/>
            <w:right w:val="none" w:sz="0" w:space="0" w:color="auto"/>
          </w:divBdr>
        </w:div>
        <w:div w:id="181371643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1ED1-7BAB-4E73-8E29-B806F005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3387</Words>
  <Characters>18629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dcterms:created xsi:type="dcterms:W3CDTF">2024-07-11T20:07:00Z</dcterms:created>
  <dcterms:modified xsi:type="dcterms:W3CDTF">2024-07-11T20:07:00Z</dcterms:modified>
</cp:coreProperties>
</file>