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866EF1" w14:textId="529DACDC" w:rsidR="00AE2932" w:rsidRPr="00BF4AFF" w:rsidRDefault="00436340" w:rsidP="00863C15">
      <w:pPr>
        <w:spacing w:before="240" w:line="360" w:lineRule="auto"/>
        <w:jc w:val="both"/>
        <w:rPr>
          <w:rFonts w:ascii="Century Gothic" w:hAnsi="Century Gothic"/>
          <w:b/>
          <w:bCs w:val="0"/>
          <w:lang w:val="it-IT"/>
        </w:rPr>
      </w:pPr>
      <w:r w:rsidRPr="00BF4AFF">
        <w:rPr>
          <w:rFonts w:ascii="Century Gothic" w:hAnsi="Century Gothic"/>
          <w:b/>
          <w:bCs w:val="0"/>
          <w:lang w:val="it-IT"/>
        </w:rPr>
        <w:t>H. CONGRESO DEL ESTADO</w:t>
      </w:r>
    </w:p>
    <w:p w14:paraId="24FD4604" w14:textId="2554F86D" w:rsidR="00436340" w:rsidRPr="00BF4AFF" w:rsidRDefault="00436340" w:rsidP="00863C15">
      <w:pPr>
        <w:spacing w:before="240" w:line="360" w:lineRule="auto"/>
        <w:jc w:val="both"/>
        <w:rPr>
          <w:rFonts w:ascii="Century Gothic" w:hAnsi="Century Gothic"/>
          <w:b/>
          <w:bCs w:val="0"/>
          <w:lang w:val="it-IT"/>
        </w:rPr>
      </w:pPr>
      <w:r w:rsidRPr="00BF4AFF">
        <w:rPr>
          <w:rFonts w:ascii="Century Gothic" w:hAnsi="Century Gothic"/>
          <w:b/>
          <w:bCs w:val="0"/>
          <w:lang w:val="it-IT"/>
        </w:rPr>
        <w:t>P R E S E N T E .-</w:t>
      </w:r>
    </w:p>
    <w:p w14:paraId="47CB38D3" w14:textId="5A4FDE94" w:rsidR="00436340" w:rsidRPr="00BF4AFF" w:rsidRDefault="00436340" w:rsidP="00863C15">
      <w:pPr>
        <w:spacing w:before="240" w:line="360" w:lineRule="auto"/>
        <w:jc w:val="both"/>
        <w:rPr>
          <w:rFonts w:ascii="Century Gothic" w:hAnsi="Century Gothic"/>
          <w:b/>
          <w:bCs w:val="0"/>
          <w:lang w:val="it-IT"/>
        </w:rPr>
      </w:pPr>
    </w:p>
    <w:p w14:paraId="687D78B5" w14:textId="4EBAB3CA" w:rsidR="008D17AD" w:rsidRDefault="00436340" w:rsidP="00863C15">
      <w:pPr>
        <w:spacing w:before="240" w:line="360" w:lineRule="auto"/>
        <w:jc w:val="both"/>
        <w:rPr>
          <w:rFonts w:ascii="Century Gothic" w:hAnsi="Century Gothic"/>
        </w:rPr>
      </w:pPr>
      <w:r>
        <w:rPr>
          <w:rFonts w:ascii="Century Gothic" w:hAnsi="Century Gothic"/>
        </w:rPr>
        <w:t>La Comisión de Familia, Asuntos Religiosos y Valores, co</w:t>
      </w:r>
      <w:r w:rsidR="008D17AD">
        <w:rPr>
          <w:rFonts w:ascii="Century Gothic" w:hAnsi="Century Gothic"/>
        </w:rPr>
        <w:t xml:space="preserve">n fundamento en lo dispuesto por los artículos 64, fracción III de la Constitución Política del Estado de Chihuahua; 87, 88 y 111 de la Ley Orgánica; así como 80 y 81 del Reglamento Interior y de Prácticas Parlamentarias, ambos ordenamientos del Poder Legislativo del Estado de Chihuahua, somete a consideración del Pleno el presente Dictamen, elaborado con base en los siguientes: </w:t>
      </w:r>
    </w:p>
    <w:p w14:paraId="6B902B51" w14:textId="77777777" w:rsidR="00863C15" w:rsidRDefault="00863C15" w:rsidP="00863C15">
      <w:pPr>
        <w:spacing w:before="240" w:line="360" w:lineRule="auto"/>
        <w:jc w:val="both"/>
        <w:rPr>
          <w:rFonts w:ascii="Century Gothic" w:hAnsi="Century Gothic"/>
        </w:rPr>
      </w:pPr>
    </w:p>
    <w:p w14:paraId="1C4FBF2B" w14:textId="6CD3A28D" w:rsidR="008D17AD" w:rsidRPr="00762D41" w:rsidRDefault="008D17AD" w:rsidP="00863C15">
      <w:pPr>
        <w:spacing w:before="240" w:line="360" w:lineRule="auto"/>
        <w:ind w:left="708"/>
        <w:jc w:val="center"/>
        <w:rPr>
          <w:rFonts w:ascii="Century Gothic" w:hAnsi="Century Gothic"/>
          <w:b/>
          <w:bCs w:val="0"/>
          <w:lang w:val="it-IT"/>
        </w:rPr>
      </w:pPr>
      <w:r w:rsidRPr="00762D41">
        <w:rPr>
          <w:rFonts w:ascii="Century Gothic" w:hAnsi="Century Gothic"/>
          <w:b/>
          <w:bCs w:val="0"/>
          <w:lang w:val="it-IT"/>
        </w:rPr>
        <w:t>A N T E C E D E N T E S</w:t>
      </w:r>
    </w:p>
    <w:p w14:paraId="6291673D" w14:textId="7F327C07" w:rsidR="008D17AD" w:rsidRPr="00762D41" w:rsidRDefault="008D17AD" w:rsidP="00863C15">
      <w:pPr>
        <w:spacing w:before="240" w:line="360" w:lineRule="auto"/>
        <w:rPr>
          <w:rFonts w:ascii="Century Gothic" w:hAnsi="Century Gothic"/>
          <w:b/>
          <w:bCs w:val="0"/>
          <w:lang w:val="it-IT"/>
        </w:rPr>
      </w:pPr>
    </w:p>
    <w:p w14:paraId="4ECD15D3" w14:textId="71FD865A" w:rsidR="008D17AD" w:rsidRDefault="008D17AD" w:rsidP="00863C15">
      <w:pPr>
        <w:spacing w:before="240" w:line="360" w:lineRule="auto"/>
        <w:jc w:val="both"/>
        <w:rPr>
          <w:rFonts w:ascii="Century Gothic" w:hAnsi="Century Gothic"/>
        </w:rPr>
      </w:pPr>
      <w:r>
        <w:rPr>
          <w:rFonts w:ascii="Century Gothic" w:hAnsi="Century Gothic"/>
          <w:b/>
          <w:bCs w:val="0"/>
        </w:rPr>
        <w:t xml:space="preserve">I.- </w:t>
      </w:r>
      <w:r>
        <w:rPr>
          <w:rFonts w:ascii="Century Gothic" w:hAnsi="Century Gothic"/>
        </w:rPr>
        <w:t>Con fecha del veintidós de abril del año dos mil veinticuatro, la Diputada Diana Ivette Pereda Gutiérrez, en representación del Grupo Parlamentario del Partido Acción Nacional, presentó la Iniciativa con carácter de decreto, a efecto de reformar diversas disposiciones de la Ley Estatal de Educación y de la Ley Orgánica del Poder Ejecutivo del Estado de Chihuahua, para promover la certificación de competencias y habilidades de las personas cuidadoras.</w:t>
      </w:r>
    </w:p>
    <w:p w14:paraId="1224F1DD" w14:textId="0FECA8D1" w:rsidR="00C71A99" w:rsidRDefault="00C71A99" w:rsidP="00863C15">
      <w:pPr>
        <w:spacing w:before="240" w:line="360" w:lineRule="auto"/>
        <w:jc w:val="both"/>
        <w:rPr>
          <w:rFonts w:ascii="Century Gothic" w:hAnsi="Century Gothic"/>
        </w:rPr>
      </w:pPr>
      <w:r>
        <w:rPr>
          <w:rFonts w:ascii="Century Gothic" w:hAnsi="Century Gothic"/>
        </w:rPr>
        <w:lastRenderedPageBreak/>
        <w:t>A dicha Iniciativa se adhirieron las Diputadas Ivón Salazar Morales, Ana Georgina Zapata Lucero y el Diputado Omar Bazán Flores, del Partido Revolucionario Institucional, así como la Diputada Adriana Terrazas Porras,</w:t>
      </w:r>
      <w:r w:rsidR="00762D41">
        <w:rPr>
          <w:rFonts w:ascii="Century Gothic" w:hAnsi="Century Gothic"/>
        </w:rPr>
        <w:t xml:space="preserve"> integrante del Grupo Parlamentario</w:t>
      </w:r>
      <w:r>
        <w:rPr>
          <w:rFonts w:ascii="Century Gothic" w:hAnsi="Century Gothic"/>
        </w:rPr>
        <w:t xml:space="preserve"> de MORENA.</w:t>
      </w:r>
    </w:p>
    <w:p w14:paraId="12AA1C57" w14:textId="2275C558" w:rsidR="00C71A99" w:rsidRDefault="00C71A99" w:rsidP="00863C15">
      <w:pPr>
        <w:spacing w:before="240" w:line="360" w:lineRule="auto"/>
        <w:jc w:val="both"/>
        <w:rPr>
          <w:rFonts w:ascii="Century Gothic" w:hAnsi="Century Gothic"/>
        </w:rPr>
      </w:pPr>
      <w:r>
        <w:rPr>
          <w:rFonts w:ascii="Century Gothic" w:hAnsi="Century Gothic"/>
          <w:b/>
          <w:bCs w:val="0"/>
        </w:rPr>
        <w:t xml:space="preserve">II.- </w:t>
      </w:r>
      <w:r>
        <w:rPr>
          <w:rFonts w:ascii="Century Gothic" w:hAnsi="Century Gothic"/>
        </w:rPr>
        <w:t xml:space="preserve">La Presidencia del H. Congreso del Estado, con fecha del veintitrés de abril de la presente anualidad, turnó a la Comisión de Familia, Asuntos Religiosos y Valores la Iniciativa referida en el punto anterior, a efecto de proceder al estudio, análisis y elaboración del Dictamen correspondiente. </w:t>
      </w:r>
    </w:p>
    <w:p w14:paraId="590B178F" w14:textId="05152289" w:rsidR="00C71A99" w:rsidRDefault="00C71A99" w:rsidP="00863C15">
      <w:pPr>
        <w:spacing w:before="240" w:line="360" w:lineRule="auto"/>
        <w:jc w:val="both"/>
        <w:rPr>
          <w:rFonts w:ascii="Century Gothic" w:hAnsi="Century Gothic"/>
        </w:rPr>
      </w:pPr>
      <w:r>
        <w:rPr>
          <w:rFonts w:ascii="Century Gothic" w:hAnsi="Century Gothic"/>
          <w:b/>
          <w:bCs w:val="0"/>
        </w:rPr>
        <w:t xml:space="preserve">III.- </w:t>
      </w:r>
      <w:r>
        <w:rPr>
          <w:rFonts w:ascii="Century Gothic" w:hAnsi="Century Gothic"/>
        </w:rPr>
        <w:t xml:space="preserve">La Iniciativa de mérito se sustenta en los siguientes argumentos: </w:t>
      </w:r>
    </w:p>
    <w:p w14:paraId="0D3B6DE0" w14:textId="3F0B2614" w:rsidR="007C4CFA" w:rsidRPr="00C71A99" w:rsidRDefault="00762D41" w:rsidP="00762D41">
      <w:pPr>
        <w:spacing w:before="240" w:line="360" w:lineRule="auto"/>
        <w:ind w:left="567" w:right="616"/>
        <w:jc w:val="both"/>
        <w:rPr>
          <w:rFonts w:ascii="Century Gothic" w:hAnsi="Century Gothic" w:cs="Arial"/>
          <w:bCs w:val="0"/>
          <w:i/>
          <w:iCs/>
          <w:szCs w:val="24"/>
        </w:rPr>
      </w:pPr>
      <w:proofErr w:type="gramStart"/>
      <w:r>
        <w:rPr>
          <w:rFonts w:ascii="Century Gothic" w:hAnsi="Century Gothic"/>
        </w:rPr>
        <w:t>“ I.</w:t>
      </w:r>
      <w:proofErr w:type="gramEnd"/>
      <w:r>
        <w:rPr>
          <w:rFonts w:ascii="Century Gothic" w:hAnsi="Century Gothic"/>
        </w:rPr>
        <w:t xml:space="preserve">  </w:t>
      </w:r>
      <w:r w:rsidR="007C4CFA" w:rsidRPr="00C71A99">
        <w:rPr>
          <w:rFonts w:ascii="Century Gothic" w:hAnsi="Century Gothic" w:cs="Arial"/>
          <w:i/>
          <w:iCs/>
          <w:szCs w:val="24"/>
        </w:rPr>
        <w:t xml:space="preserve">Diversos informes de la Organización de las Naciones Unidas (ONU) han concluido consistentemente que, para erradicar la pobreza, mejorar la salud, garantizar el acceso universal a la educación, promover el trabajo digno y fomentar el crecimiento económico, es esencial atender las desigualdades, especialmente aquellas relacionadas con los roles de género en la crianza y los cuidados. </w:t>
      </w:r>
    </w:p>
    <w:p w14:paraId="3BF2E951" w14:textId="77777777" w:rsidR="007C4CFA" w:rsidRPr="00C71A99" w:rsidRDefault="007C4CFA" w:rsidP="00762D41">
      <w:pPr>
        <w:pStyle w:val="Prrafodelista"/>
        <w:spacing w:before="240" w:after="0" w:line="360" w:lineRule="auto"/>
        <w:ind w:left="567" w:right="616"/>
        <w:jc w:val="both"/>
        <w:rPr>
          <w:rFonts w:ascii="Century Gothic" w:hAnsi="Century Gothic" w:cs="Arial"/>
          <w:bCs/>
          <w:i/>
          <w:iCs/>
          <w:sz w:val="24"/>
          <w:szCs w:val="24"/>
        </w:rPr>
      </w:pPr>
    </w:p>
    <w:p w14:paraId="70ED9214" w14:textId="77777777" w:rsidR="007C4CFA" w:rsidRPr="00C71A99" w:rsidRDefault="007C4CFA" w:rsidP="00762D41">
      <w:pPr>
        <w:pStyle w:val="Prrafodelista"/>
        <w:spacing w:before="240" w:after="0" w:line="360" w:lineRule="auto"/>
        <w:ind w:left="567" w:right="616"/>
        <w:jc w:val="both"/>
        <w:rPr>
          <w:rFonts w:ascii="Century Gothic" w:hAnsi="Century Gothic" w:cs="Arial"/>
          <w:bCs/>
          <w:i/>
          <w:iCs/>
          <w:sz w:val="24"/>
          <w:szCs w:val="24"/>
        </w:rPr>
      </w:pPr>
      <w:r w:rsidRPr="00C71A99">
        <w:rPr>
          <w:rFonts w:ascii="Century Gothic" w:hAnsi="Century Gothic" w:cs="Arial"/>
          <w:bCs/>
          <w:i/>
          <w:iCs/>
          <w:sz w:val="24"/>
          <w:szCs w:val="24"/>
        </w:rPr>
        <w:t xml:space="preserve">La sobrecarga de trabajo doméstico y de cuidados, que desproporcionadamente recae sobre las mujeres, como revela la Encuesta Nacional para el Sistema de Cuidados (ENASIC), donde el 75% de las personas que brindan cuidado son mujeres y solo un </w:t>
      </w:r>
      <w:r w:rsidRPr="00C71A99">
        <w:rPr>
          <w:rFonts w:ascii="Century Gothic" w:hAnsi="Century Gothic" w:cs="Arial"/>
          <w:bCs/>
          <w:i/>
          <w:iCs/>
          <w:sz w:val="24"/>
          <w:szCs w:val="24"/>
        </w:rPr>
        <w:lastRenderedPageBreak/>
        <w:t xml:space="preserve">25% son hombres, afecta negativamente su salud, su desarrollo profesional y su autonomía económica. </w:t>
      </w:r>
    </w:p>
    <w:p w14:paraId="6509F84F" w14:textId="77777777" w:rsidR="007C4CFA" w:rsidRPr="00C71A99" w:rsidRDefault="007C4CFA" w:rsidP="00762D41">
      <w:pPr>
        <w:pStyle w:val="Prrafodelista"/>
        <w:spacing w:before="240" w:after="0" w:line="360" w:lineRule="auto"/>
        <w:ind w:left="567" w:right="616"/>
        <w:jc w:val="both"/>
        <w:rPr>
          <w:rFonts w:ascii="Century Gothic" w:hAnsi="Century Gothic" w:cs="Arial"/>
          <w:bCs/>
          <w:i/>
          <w:iCs/>
          <w:sz w:val="24"/>
          <w:szCs w:val="24"/>
        </w:rPr>
      </w:pPr>
    </w:p>
    <w:p w14:paraId="4A87D008" w14:textId="77777777" w:rsidR="007C4CFA" w:rsidRPr="00C71A99" w:rsidRDefault="007C4CFA" w:rsidP="00762D41">
      <w:pPr>
        <w:pStyle w:val="Prrafodelista"/>
        <w:spacing w:before="240" w:after="0" w:line="360" w:lineRule="auto"/>
        <w:ind w:left="567" w:right="616"/>
        <w:jc w:val="both"/>
        <w:rPr>
          <w:rFonts w:ascii="Century Gothic" w:hAnsi="Century Gothic" w:cs="Arial"/>
          <w:bCs/>
          <w:i/>
          <w:iCs/>
          <w:sz w:val="24"/>
          <w:szCs w:val="24"/>
        </w:rPr>
      </w:pPr>
      <w:r w:rsidRPr="00C71A99">
        <w:rPr>
          <w:rFonts w:ascii="Century Gothic" w:hAnsi="Century Gothic" w:cs="Arial"/>
          <w:bCs/>
          <w:i/>
          <w:iCs/>
          <w:sz w:val="24"/>
          <w:szCs w:val="24"/>
        </w:rPr>
        <w:t xml:space="preserve">Al no permitir que el 50% de la población mundial, representado por las mujeres, desarrolle y exprese su talento de manera equitativa tanto en la esfera pública como en la privada, la sociedad global incurre en una pérdida significativa. </w:t>
      </w:r>
    </w:p>
    <w:p w14:paraId="57449ADF" w14:textId="77777777" w:rsidR="007C4CFA" w:rsidRPr="00C71A99" w:rsidRDefault="007C4CFA" w:rsidP="00762D41">
      <w:pPr>
        <w:pStyle w:val="Prrafodelista"/>
        <w:spacing w:before="240" w:after="0" w:line="360" w:lineRule="auto"/>
        <w:ind w:left="567" w:right="616"/>
        <w:jc w:val="both"/>
        <w:rPr>
          <w:rFonts w:ascii="Century Gothic" w:hAnsi="Century Gothic" w:cs="Arial"/>
          <w:bCs/>
          <w:i/>
          <w:iCs/>
          <w:sz w:val="24"/>
          <w:szCs w:val="24"/>
        </w:rPr>
      </w:pPr>
    </w:p>
    <w:p w14:paraId="7DF6404A" w14:textId="77777777" w:rsidR="007C4CFA" w:rsidRPr="00C71A99" w:rsidRDefault="007C4CFA" w:rsidP="00762D41">
      <w:pPr>
        <w:pStyle w:val="Prrafodelista"/>
        <w:spacing w:before="240" w:after="0" w:line="360" w:lineRule="auto"/>
        <w:ind w:left="567" w:right="616"/>
        <w:jc w:val="both"/>
        <w:rPr>
          <w:rFonts w:ascii="Century Gothic" w:hAnsi="Century Gothic" w:cs="Arial"/>
          <w:bCs/>
          <w:i/>
          <w:iCs/>
          <w:sz w:val="24"/>
          <w:szCs w:val="24"/>
        </w:rPr>
      </w:pPr>
      <w:r w:rsidRPr="00C71A99">
        <w:rPr>
          <w:rFonts w:ascii="Century Gothic" w:hAnsi="Century Gothic" w:cs="Arial"/>
          <w:bCs/>
          <w:i/>
          <w:iCs/>
          <w:sz w:val="24"/>
          <w:szCs w:val="24"/>
        </w:rPr>
        <w:t>Estudios indican que las políticas para el adelanto de las mujeres en la vida laboral podrían añadir trillones de dólares al Producto Interno Bruto mundial, demostrando que la igualdad no solo es una cuestión de justicia social, sino también un imperativo económico clave.</w:t>
      </w:r>
    </w:p>
    <w:p w14:paraId="6B0D4A92" w14:textId="77777777" w:rsidR="007C4CFA" w:rsidRPr="00C71A99" w:rsidRDefault="007C4CFA" w:rsidP="00762D41">
      <w:pPr>
        <w:spacing w:before="240" w:after="0" w:line="360" w:lineRule="auto"/>
        <w:ind w:left="567" w:right="616"/>
        <w:jc w:val="both"/>
        <w:rPr>
          <w:rFonts w:ascii="Century Gothic" w:hAnsi="Century Gothic" w:cs="Arial"/>
          <w:bCs w:val="0"/>
          <w:i/>
          <w:iCs/>
          <w:szCs w:val="24"/>
        </w:rPr>
      </w:pPr>
    </w:p>
    <w:p w14:paraId="77F2AE42" w14:textId="77777777" w:rsidR="007C4CFA" w:rsidRPr="00C71A99" w:rsidRDefault="007C4CFA" w:rsidP="00762D41">
      <w:pPr>
        <w:pStyle w:val="Prrafodelista"/>
        <w:numPr>
          <w:ilvl w:val="0"/>
          <w:numId w:val="1"/>
        </w:numPr>
        <w:spacing w:before="240" w:after="0" w:line="360" w:lineRule="auto"/>
        <w:ind w:right="616"/>
        <w:jc w:val="both"/>
        <w:rPr>
          <w:rFonts w:ascii="Century Gothic" w:hAnsi="Century Gothic" w:cs="Arial"/>
          <w:bCs/>
          <w:i/>
          <w:iCs/>
          <w:sz w:val="24"/>
          <w:szCs w:val="24"/>
        </w:rPr>
      </w:pPr>
      <w:r w:rsidRPr="00C71A99">
        <w:rPr>
          <w:rFonts w:ascii="Century Gothic" w:hAnsi="Century Gothic" w:cs="Arial"/>
          <w:bCs/>
          <w:i/>
          <w:iCs/>
          <w:sz w:val="24"/>
          <w:szCs w:val="24"/>
        </w:rPr>
        <w:t xml:space="preserve">La Agenda 2030 ha establecido como prioritario el reconocimiento y valoración del trabajo doméstico y de cuidado no remunerado, como se detalla en la meta 5.4. Esta meta, promueve entre los Estados parte apoyar este tipo de trabajo a través de servicios públicos, infraestructura, políticas de protección social y fomentando una responsabilidad compartida dentro y fuera del hogar, un sistema de cuidados que facilite a las familias la compleja tarea de crianza. </w:t>
      </w:r>
    </w:p>
    <w:p w14:paraId="3414177C" w14:textId="77777777" w:rsidR="007C4CFA" w:rsidRPr="00C71A99" w:rsidRDefault="007C4CFA" w:rsidP="00762D41">
      <w:pPr>
        <w:pStyle w:val="Prrafodelista"/>
        <w:spacing w:before="240" w:after="0" w:line="360" w:lineRule="auto"/>
        <w:ind w:left="567" w:right="616"/>
        <w:jc w:val="both"/>
        <w:rPr>
          <w:rFonts w:ascii="Century Gothic" w:hAnsi="Century Gothic" w:cs="Arial"/>
          <w:bCs/>
          <w:i/>
          <w:iCs/>
          <w:sz w:val="24"/>
          <w:szCs w:val="24"/>
        </w:rPr>
      </w:pPr>
      <w:r w:rsidRPr="00C71A99">
        <w:rPr>
          <w:rFonts w:ascii="Century Gothic" w:hAnsi="Century Gothic" w:cs="Arial"/>
          <w:bCs/>
          <w:i/>
          <w:iCs/>
          <w:sz w:val="24"/>
          <w:szCs w:val="24"/>
        </w:rPr>
        <w:lastRenderedPageBreak/>
        <w:t>En respuesta, nuestra iniciativa busca ir más allá de los objetivos de la Agenda, inspirada por los recientes avances legislativos en materia de igualdad que este Congreso ha aprobado. Hemos reconocido que la integración de las mujeres en la vida productiva trasciende el beneficio económico familiar, representando una incorporación inaplazable de talento al mercado laboral. Las mujeres desarrollan habilidades esenciales a través de la crianza y el cuidado — habilidades que, según el Foro Económico Mundial en su informe de 2021, son altamente demandadas en el mercado actual. Estas llamadas habilidades blandas, que incluyen gestión del tiempo, empatía y comunicación efectiva, son tan valoradas que algunas universidades ya están desarrollando contenidos académicos específicos para formar a las nuevas generaciones en estas competencias.</w:t>
      </w:r>
    </w:p>
    <w:p w14:paraId="01D5AD1E" w14:textId="77777777" w:rsidR="007C4CFA" w:rsidRPr="00C71A99" w:rsidRDefault="007C4CFA" w:rsidP="00762D41">
      <w:pPr>
        <w:spacing w:before="240" w:after="0" w:line="360" w:lineRule="auto"/>
        <w:ind w:left="567" w:right="616"/>
        <w:jc w:val="both"/>
        <w:rPr>
          <w:rFonts w:ascii="Century Gothic" w:hAnsi="Century Gothic" w:cs="Arial"/>
          <w:bCs w:val="0"/>
          <w:i/>
          <w:iCs/>
          <w:szCs w:val="24"/>
        </w:rPr>
      </w:pPr>
    </w:p>
    <w:p w14:paraId="7D5F0CCB" w14:textId="77777777" w:rsidR="007C4CFA" w:rsidRPr="00C71A99" w:rsidRDefault="007C4CFA" w:rsidP="00762D41">
      <w:pPr>
        <w:pStyle w:val="Prrafodelista"/>
        <w:numPr>
          <w:ilvl w:val="0"/>
          <w:numId w:val="1"/>
        </w:numPr>
        <w:spacing w:before="240" w:after="0" w:line="360" w:lineRule="auto"/>
        <w:ind w:left="567" w:right="616"/>
        <w:jc w:val="both"/>
        <w:rPr>
          <w:rFonts w:ascii="Century Gothic" w:hAnsi="Century Gothic" w:cs="Arial"/>
          <w:bCs/>
          <w:i/>
          <w:iCs/>
          <w:sz w:val="24"/>
          <w:szCs w:val="24"/>
        </w:rPr>
      </w:pPr>
      <w:r w:rsidRPr="00C71A99">
        <w:rPr>
          <w:rFonts w:ascii="Century Gothic" w:hAnsi="Century Gothic" w:cs="Arial"/>
          <w:bCs/>
          <w:i/>
          <w:iCs/>
          <w:sz w:val="24"/>
          <w:szCs w:val="24"/>
        </w:rPr>
        <w:t xml:space="preserve">Certificar las habilidades y competencias de las personas que cuidan, es una estrategia económica perspicaz que reconoce y capitaliza el vasto y a menudo subestimado talento que las mujeres aportan al entorno laboral. Para ilustrar la propuesta, me permito enlistar las habilidades a las que hago referencia: </w:t>
      </w:r>
    </w:p>
    <w:p w14:paraId="427AD118" w14:textId="77777777" w:rsidR="007C4CFA" w:rsidRPr="00C71A99" w:rsidRDefault="007C4CFA" w:rsidP="00762D41">
      <w:pPr>
        <w:pStyle w:val="Prrafodelista"/>
        <w:spacing w:before="240" w:after="0" w:line="360" w:lineRule="auto"/>
        <w:ind w:left="567" w:right="616"/>
        <w:jc w:val="both"/>
        <w:rPr>
          <w:rFonts w:ascii="Century Gothic" w:hAnsi="Century Gothic" w:cs="Arial"/>
          <w:bCs/>
          <w:i/>
          <w:iCs/>
          <w:sz w:val="24"/>
          <w:szCs w:val="24"/>
        </w:rPr>
      </w:pPr>
    </w:p>
    <w:p w14:paraId="7CB44E2C" w14:textId="77777777" w:rsidR="007C4CFA" w:rsidRPr="00C71A99" w:rsidRDefault="007C4CFA" w:rsidP="00762D41">
      <w:pPr>
        <w:pStyle w:val="Prrafodelista"/>
        <w:numPr>
          <w:ilvl w:val="0"/>
          <w:numId w:val="2"/>
        </w:numPr>
        <w:spacing w:before="240" w:after="0" w:line="360" w:lineRule="auto"/>
        <w:ind w:left="567" w:right="616"/>
        <w:jc w:val="both"/>
        <w:rPr>
          <w:rFonts w:ascii="Century Gothic" w:hAnsi="Century Gothic" w:cs="Arial"/>
          <w:bCs/>
          <w:i/>
          <w:iCs/>
          <w:sz w:val="24"/>
          <w:szCs w:val="24"/>
        </w:rPr>
      </w:pPr>
      <w:r w:rsidRPr="00C71A99">
        <w:rPr>
          <w:rFonts w:ascii="Century Gothic" w:hAnsi="Century Gothic" w:cs="Arial"/>
          <w:b/>
          <w:bCs/>
          <w:i/>
          <w:iCs/>
          <w:sz w:val="24"/>
          <w:szCs w:val="24"/>
        </w:rPr>
        <w:lastRenderedPageBreak/>
        <w:t>Gestión del tiempo</w:t>
      </w:r>
      <w:r w:rsidRPr="00C71A99">
        <w:rPr>
          <w:rFonts w:ascii="Century Gothic" w:hAnsi="Century Gothic" w:cs="Arial"/>
          <w:bCs/>
          <w:i/>
          <w:iCs/>
          <w:sz w:val="24"/>
          <w:szCs w:val="24"/>
        </w:rPr>
        <w:t>: Las mujeres que cuidan son capaces de atender varias actividades al mismo tiempo, como lo son las propias labores de crianza, alimentación, limpieza, cuidado y la gestión propia de la casa. El tiempo para cuidar nunca es suficiente, así que hay que hacerlo eficiente.</w:t>
      </w:r>
    </w:p>
    <w:p w14:paraId="2C27E0A0" w14:textId="77777777" w:rsidR="007C4CFA" w:rsidRPr="00C71A99" w:rsidRDefault="007C4CFA" w:rsidP="00762D41">
      <w:pPr>
        <w:pStyle w:val="Prrafodelista"/>
        <w:spacing w:before="240" w:after="0" w:line="360" w:lineRule="auto"/>
        <w:ind w:left="567" w:right="616"/>
        <w:jc w:val="both"/>
        <w:rPr>
          <w:rFonts w:ascii="Century Gothic" w:hAnsi="Century Gothic" w:cs="Arial"/>
          <w:bCs/>
          <w:i/>
          <w:iCs/>
          <w:sz w:val="24"/>
          <w:szCs w:val="24"/>
        </w:rPr>
      </w:pPr>
    </w:p>
    <w:p w14:paraId="10E130AC" w14:textId="77777777" w:rsidR="007C4CFA" w:rsidRPr="00C71A99" w:rsidRDefault="007C4CFA" w:rsidP="00762D41">
      <w:pPr>
        <w:pStyle w:val="Prrafodelista"/>
        <w:numPr>
          <w:ilvl w:val="0"/>
          <w:numId w:val="2"/>
        </w:numPr>
        <w:spacing w:before="240" w:after="0" w:line="360" w:lineRule="auto"/>
        <w:ind w:left="567" w:right="616"/>
        <w:jc w:val="both"/>
        <w:rPr>
          <w:rFonts w:ascii="Century Gothic" w:hAnsi="Century Gothic" w:cs="Arial"/>
          <w:bCs/>
          <w:i/>
          <w:iCs/>
          <w:sz w:val="24"/>
          <w:szCs w:val="24"/>
        </w:rPr>
      </w:pPr>
      <w:r w:rsidRPr="00C71A99">
        <w:rPr>
          <w:rFonts w:ascii="Century Gothic" w:hAnsi="Century Gothic" w:cs="Arial"/>
          <w:b/>
          <w:bCs/>
          <w:i/>
          <w:iCs/>
          <w:sz w:val="24"/>
          <w:szCs w:val="24"/>
        </w:rPr>
        <w:t>Comunicación efectiva</w:t>
      </w:r>
      <w:r w:rsidRPr="00C71A99">
        <w:rPr>
          <w:rFonts w:ascii="Century Gothic" w:hAnsi="Century Gothic" w:cs="Arial"/>
          <w:bCs/>
          <w:i/>
          <w:iCs/>
          <w:sz w:val="24"/>
          <w:szCs w:val="24"/>
        </w:rPr>
        <w:t xml:space="preserve">: Esta habilidad en las madres se distingue por su capacidad innata para entender intuitivamente las necesidades y emociones de sus hijos, más allá del lenguaje verbal. Utilizan la intuición y la empatía para interpretar el lenguaje no verbal, adaptando su comunicación según la edad y las capacidades de sus hijos. </w:t>
      </w:r>
    </w:p>
    <w:p w14:paraId="2A14E218" w14:textId="77777777" w:rsidR="007C4CFA" w:rsidRPr="00C71A99" w:rsidRDefault="007C4CFA" w:rsidP="00762D41">
      <w:pPr>
        <w:pStyle w:val="Prrafodelista"/>
        <w:spacing w:before="240" w:after="0" w:line="360" w:lineRule="auto"/>
        <w:ind w:left="567" w:right="616"/>
        <w:jc w:val="both"/>
        <w:rPr>
          <w:rFonts w:ascii="Century Gothic" w:hAnsi="Century Gothic" w:cs="Arial"/>
          <w:bCs/>
          <w:i/>
          <w:iCs/>
          <w:sz w:val="24"/>
          <w:szCs w:val="24"/>
        </w:rPr>
      </w:pPr>
    </w:p>
    <w:p w14:paraId="7E32819D" w14:textId="77777777" w:rsidR="007C4CFA" w:rsidRPr="00C71A99" w:rsidRDefault="007C4CFA" w:rsidP="00762D41">
      <w:pPr>
        <w:pStyle w:val="Prrafodelista"/>
        <w:numPr>
          <w:ilvl w:val="0"/>
          <w:numId w:val="2"/>
        </w:numPr>
        <w:spacing w:before="240" w:after="0" w:line="360" w:lineRule="auto"/>
        <w:ind w:left="567" w:right="616"/>
        <w:jc w:val="both"/>
        <w:rPr>
          <w:rFonts w:ascii="Century Gothic" w:hAnsi="Century Gothic" w:cs="Arial"/>
          <w:bCs/>
          <w:i/>
          <w:iCs/>
          <w:sz w:val="24"/>
          <w:szCs w:val="24"/>
        </w:rPr>
      </w:pPr>
      <w:r w:rsidRPr="00C71A99">
        <w:rPr>
          <w:rFonts w:ascii="Century Gothic" w:hAnsi="Century Gothic" w:cs="Arial"/>
          <w:b/>
          <w:bCs/>
          <w:i/>
          <w:iCs/>
          <w:sz w:val="24"/>
          <w:szCs w:val="24"/>
        </w:rPr>
        <w:t>Resolución de problemas</w:t>
      </w:r>
      <w:r w:rsidRPr="00C71A99">
        <w:rPr>
          <w:rFonts w:ascii="Century Gothic" w:hAnsi="Century Gothic" w:cs="Arial"/>
          <w:bCs/>
          <w:i/>
          <w:iCs/>
          <w:sz w:val="24"/>
          <w:szCs w:val="24"/>
        </w:rPr>
        <w:t xml:space="preserve">: Esta habilidad fundamental implica encontrar soluciones efectivas ante situaciones desafiantes o inesperadas. En el contexto mencionado, las cuidadoras destacan por su capacidad para resolver problemas de manera creativa y práctica, utilizando recursos ilimitados. La resolución de problemas requiere flexibilidad mental, pensamiento innovador y una actitud proactiva para enfrentar obstáculos y encontrar soluciones viables en diferentes situaciones cotidianas. </w:t>
      </w:r>
    </w:p>
    <w:p w14:paraId="72A36E80" w14:textId="77777777" w:rsidR="007C4CFA" w:rsidRPr="00C71A99" w:rsidRDefault="007C4CFA" w:rsidP="00762D41">
      <w:pPr>
        <w:pStyle w:val="Prrafodelista"/>
        <w:spacing w:before="240" w:after="0" w:line="360" w:lineRule="auto"/>
        <w:ind w:left="567" w:right="616"/>
        <w:jc w:val="both"/>
        <w:rPr>
          <w:rFonts w:ascii="Century Gothic" w:hAnsi="Century Gothic" w:cs="Arial"/>
          <w:bCs/>
          <w:i/>
          <w:iCs/>
          <w:sz w:val="24"/>
          <w:szCs w:val="24"/>
        </w:rPr>
      </w:pPr>
    </w:p>
    <w:p w14:paraId="02D3181E" w14:textId="77777777" w:rsidR="007C4CFA" w:rsidRPr="00C71A99" w:rsidRDefault="007C4CFA" w:rsidP="00762D41">
      <w:pPr>
        <w:pStyle w:val="Prrafodelista"/>
        <w:numPr>
          <w:ilvl w:val="0"/>
          <w:numId w:val="2"/>
        </w:numPr>
        <w:spacing w:before="240" w:after="0" w:line="360" w:lineRule="auto"/>
        <w:ind w:left="567" w:right="616"/>
        <w:jc w:val="both"/>
        <w:rPr>
          <w:rFonts w:ascii="Century Gothic" w:hAnsi="Century Gothic" w:cs="Arial"/>
          <w:bCs/>
          <w:i/>
          <w:iCs/>
          <w:sz w:val="24"/>
          <w:szCs w:val="24"/>
        </w:rPr>
      </w:pPr>
      <w:r w:rsidRPr="00C71A99">
        <w:rPr>
          <w:rFonts w:ascii="Century Gothic" w:hAnsi="Century Gothic" w:cs="Arial"/>
          <w:b/>
          <w:bCs/>
          <w:i/>
          <w:iCs/>
          <w:sz w:val="24"/>
          <w:szCs w:val="24"/>
        </w:rPr>
        <w:t>Empatía y cuidado personal</w:t>
      </w:r>
      <w:r w:rsidRPr="00C71A99">
        <w:rPr>
          <w:rFonts w:ascii="Century Gothic" w:hAnsi="Century Gothic" w:cs="Arial"/>
          <w:bCs/>
          <w:i/>
          <w:iCs/>
          <w:sz w:val="24"/>
          <w:szCs w:val="24"/>
        </w:rPr>
        <w:t xml:space="preserve">: representan cualidades humanas fundamentales que las mujeres aportan significativamente a </w:t>
      </w:r>
      <w:r w:rsidRPr="00C71A99">
        <w:rPr>
          <w:rFonts w:ascii="Century Gothic" w:hAnsi="Century Gothic" w:cs="Arial"/>
          <w:bCs/>
          <w:i/>
          <w:iCs/>
          <w:sz w:val="24"/>
          <w:szCs w:val="24"/>
        </w:rPr>
        <w:lastRenderedPageBreak/>
        <w:t xml:space="preserve">través de su experiencia en el cuidado. La empatía se refiere a la capacidad de entender y compartir los sentimientos de otros, así como el cuidado personal implica atender las necesidades emocionales y físicas de los demás, mostrando sensibilidad y dedicación para mejorar la calidad de vida y promover la armonía. Estas habilidades podrían ser clave incluso en contextos más amplios, como la resolución de conflictos a nivel global, al fomentar la comprensión mutua y la búsqueda de soluciones pacíficas. </w:t>
      </w:r>
    </w:p>
    <w:p w14:paraId="7750F4DC" w14:textId="77777777" w:rsidR="007C4CFA" w:rsidRPr="00C71A99" w:rsidRDefault="007C4CFA" w:rsidP="00762D41">
      <w:pPr>
        <w:pStyle w:val="Prrafodelista"/>
        <w:spacing w:before="240" w:after="0" w:line="360" w:lineRule="auto"/>
        <w:ind w:left="567" w:right="616"/>
        <w:jc w:val="both"/>
        <w:rPr>
          <w:rFonts w:ascii="Century Gothic" w:hAnsi="Century Gothic" w:cs="Arial"/>
          <w:bCs/>
          <w:i/>
          <w:iCs/>
          <w:sz w:val="24"/>
          <w:szCs w:val="24"/>
        </w:rPr>
      </w:pPr>
    </w:p>
    <w:p w14:paraId="77CEA471" w14:textId="77777777" w:rsidR="007C4CFA" w:rsidRPr="00C71A99" w:rsidRDefault="007C4CFA" w:rsidP="00762D41">
      <w:pPr>
        <w:pStyle w:val="Prrafodelista"/>
        <w:numPr>
          <w:ilvl w:val="0"/>
          <w:numId w:val="2"/>
        </w:numPr>
        <w:spacing w:before="240" w:after="0" w:line="360" w:lineRule="auto"/>
        <w:ind w:left="567" w:right="616"/>
        <w:jc w:val="both"/>
        <w:rPr>
          <w:rFonts w:ascii="Century Gothic" w:hAnsi="Century Gothic" w:cs="Arial"/>
          <w:bCs/>
          <w:i/>
          <w:iCs/>
          <w:sz w:val="24"/>
          <w:szCs w:val="24"/>
        </w:rPr>
      </w:pPr>
      <w:r w:rsidRPr="00C71A99">
        <w:rPr>
          <w:rFonts w:ascii="Century Gothic" w:hAnsi="Century Gothic" w:cs="Arial"/>
          <w:b/>
          <w:bCs/>
          <w:i/>
          <w:iCs/>
          <w:sz w:val="24"/>
          <w:szCs w:val="24"/>
        </w:rPr>
        <w:t>Trabajo en equipo y colaboración</w:t>
      </w:r>
      <w:r w:rsidRPr="00C71A99">
        <w:rPr>
          <w:rFonts w:ascii="Century Gothic" w:hAnsi="Century Gothic" w:cs="Arial"/>
          <w:bCs/>
          <w:i/>
          <w:iCs/>
          <w:sz w:val="24"/>
          <w:szCs w:val="24"/>
        </w:rPr>
        <w:t xml:space="preserve">: El cuidado a menudo implica trabajar en equipo con otros cuidadores, familiares y profesionales de la salud. Saber delegar, como se delegan ciertas actividades del hogar a los especialistas de cada materia y la cooperación para lograr objetivos comunes. </w:t>
      </w:r>
    </w:p>
    <w:p w14:paraId="4D877205" w14:textId="77777777" w:rsidR="007C4CFA" w:rsidRPr="00C71A99" w:rsidRDefault="007C4CFA" w:rsidP="00762D41">
      <w:pPr>
        <w:pStyle w:val="Prrafodelista"/>
        <w:spacing w:before="240" w:after="0" w:line="360" w:lineRule="auto"/>
        <w:ind w:left="567" w:right="616"/>
        <w:jc w:val="both"/>
        <w:rPr>
          <w:rFonts w:ascii="Century Gothic" w:hAnsi="Century Gothic" w:cs="Arial"/>
          <w:bCs/>
          <w:i/>
          <w:iCs/>
          <w:sz w:val="24"/>
          <w:szCs w:val="24"/>
        </w:rPr>
      </w:pPr>
    </w:p>
    <w:p w14:paraId="602E041A" w14:textId="77777777" w:rsidR="007C4CFA" w:rsidRPr="00C71A99" w:rsidRDefault="007C4CFA" w:rsidP="00762D41">
      <w:pPr>
        <w:pStyle w:val="Prrafodelista"/>
        <w:numPr>
          <w:ilvl w:val="0"/>
          <w:numId w:val="2"/>
        </w:numPr>
        <w:spacing w:before="240" w:after="0" w:line="360" w:lineRule="auto"/>
        <w:ind w:left="567" w:right="616"/>
        <w:jc w:val="both"/>
        <w:rPr>
          <w:rFonts w:ascii="Century Gothic" w:hAnsi="Century Gothic" w:cs="Arial"/>
          <w:bCs/>
          <w:i/>
          <w:iCs/>
          <w:sz w:val="24"/>
          <w:szCs w:val="24"/>
        </w:rPr>
      </w:pPr>
      <w:r w:rsidRPr="00C71A99">
        <w:rPr>
          <w:rFonts w:ascii="Century Gothic" w:hAnsi="Century Gothic" w:cs="Arial"/>
          <w:b/>
          <w:bCs/>
          <w:i/>
          <w:iCs/>
          <w:sz w:val="24"/>
          <w:szCs w:val="24"/>
        </w:rPr>
        <w:t>Adaptabilidad y manejo del estrés</w:t>
      </w:r>
      <w:r w:rsidRPr="00C71A99">
        <w:rPr>
          <w:rFonts w:ascii="Century Gothic" w:hAnsi="Century Gothic" w:cs="Arial"/>
          <w:bCs/>
          <w:i/>
          <w:iCs/>
          <w:sz w:val="24"/>
          <w:szCs w:val="24"/>
        </w:rPr>
        <w:t xml:space="preserve">: habilidades clave que implican la capacidad de ajustarse y responder eficazmente a situaciones cambiantes y estresantes, como atender a un bebé enfermo durante la madrugada, requiriendo una respuesta rápida y efectiva para resolver la situación. </w:t>
      </w:r>
    </w:p>
    <w:p w14:paraId="606054ED" w14:textId="77777777" w:rsidR="007C4CFA" w:rsidRPr="00C71A99" w:rsidRDefault="007C4CFA" w:rsidP="00762D41">
      <w:pPr>
        <w:spacing w:before="240" w:after="0" w:line="360" w:lineRule="auto"/>
        <w:ind w:left="567" w:right="616"/>
        <w:jc w:val="both"/>
        <w:rPr>
          <w:rFonts w:ascii="Century Gothic" w:hAnsi="Century Gothic" w:cs="Arial"/>
          <w:bCs w:val="0"/>
          <w:i/>
          <w:iCs/>
          <w:szCs w:val="24"/>
        </w:rPr>
      </w:pPr>
    </w:p>
    <w:p w14:paraId="6AA6EF1F" w14:textId="77777777" w:rsidR="007C4CFA" w:rsidRPr="00C71A99" w:rsidRDefault="007C4CFA" w:rsidP="00762D41">
      <w:pPr>
        <w:pStyle w:val="Prrafodelista"/>
        <w:numPr>
          <w:ilvl w:val="0"/>
          <w:numId w:val="1"/>
        </w:numPr>
        <w:spacing w:before="240" w:after="0" w:line="360" w:lineRule="auto"/>
        <w:ind w:left="567" w:right="616"/>
        <w:jc w:val="both"/>
        <w:rPr>
          <w:rFonts w:ascii="Century Gothic" w:hAnsi="Century Gothic" w:cs="Arial"/>
          <w:bCs/>
          <w:i/>
          <w:iCs/>
          <w:sz w:val="24"/>
          <w:szCs w:val="24"/>
        </w:rPr>
      </w:pPr>
      <w:r w:rsidRPr="00C71A99">
        <w:rPr>
          <w:rFonts w:ascii="Century Gothic" w:hAnsi="Century Gothic" w:cs="Arial"/>
          <w:bCs/>
          <w:i/>
          <w:iCs/>
          <w:sz w:val="24"/>
          <w:szCs w:val="24"/>
        </w:rPr>
        <w:lastRenderedPageBreak/>
        <w:t xml:space="preserve">En esta iniciativa, proponemos una estrategia integral para formalizar y certificar las habilidades adquiridas por mujeres en roles de cuidado, a través de programas de certificación desarrollados conjuntamente por la Secretaría de Educación y la Secretaría del Trabajo. Esta colaboración tiene como objetivo promover una valoración adecuada de estas competencias dentro del sector productivo, subrayando su utilidad e impacto en las organizaciones. </w:t>
      </w:r>
    </w:p>
    <w:p w14:paraId="21306F1A" w14:textId="77777777" w:rsidR="007C4CFA" w:rsidRPr="00C71A99" w:rsidRDefault="007C4CFA" w:rsidP="00762D41">
      <w:pPr>
        <w:pStyle w:val="Prrafodelista"/>
        <w:spacing w:before="240" w:after="0" w:line="360" w:lineRule="auto"/>
        <w:ind w:left="567" w:right="616"/>
        <w:jc w:val="both"/>
        <w:rPr>
          <w:rFonts w:ascii="Century Gothic" w:hAnsi="Century Gothic" w:cs="Arial"/>
          <w:bCs/>
          <w:i/>
          <w:iCs/>
          <w:sz w:val="24"/>
          <w:szCs w:val="24"/>
        </w:rPr>
      </w:pPr>
    </w:p>
    <w:p w14:paraId="5A22EF11" w14:textId="77777777" w:rsidR="007C4CFA" w:rsidRPr="00C71A99" w:rsidRDefault="007C4CFA" w:rsidP="00762D41">
      <w:pPr>
        <w:pStyle w:val="Prrafodelista"/>
        <w:spacing w:before="240" w:after="0" w:line="360" w:lineRule="auto"/>
        <w:ind w:left="567" w:right="616"/>
        <w:jc w:val="both"/>
        <w:rPr>
          <w:rFonts w:ascii="Century Gothic" w:hAnsi="Century Gothic" w:cs="Arial"/>
          <w:bCs/>
          <w:i/>
          <w:iCs/>
          <w:sz w:val="24"/>
          <w:szCs w:val="24"/>
        </w:rPr>
      </w:pPr>
      <w:r w:rsidRPr="00C71A99">
        <w:rPr>
          <w:rFonts w:ascii="Century Gothic" w:hAnsi="Century Gothic" w:cs="Arial"/>
          <w:bCs/>
          <w:i/>
          <w:iCs/>
          <w:sz w:val="24"/>
          <w:szCs w:val="24"/>
        </w:rPr>
        <w:t>Este enfoque no solo validaría la experiencia de las mujeres en roles de cuidado, sino que también facilitaría su transición hacia sectores donde dichas habilidades son altamente demandadas. Estos sectores incluyen la gestión, la atención al cliente, así como los campos de la salud y la educación; donde competencias como: la empatía, la resolución de problemas y el manejo del estrés son cruciales. Diversos estudios y reportes de organismos internacionales han destacado que el futuro del trabajo requerirá un aumento considerable en profesionales con estas habilidades.</w:t>
      </w:r>
    </w:p>
    <w:p w14:paraId="093A48FA" w14:textId="77777777" w:rsidR="007C4CFA" w:rsidRPr="00C71A99" w:rsidRDefault="007C4CFA" w:rsidP="00762D41">
      <w:pPr>
        <w:spacing w:before="240" w:after="0" w:line="360" w:lineRule="auto"/>
        <w:ind w:left="567" w:right="616"/>
        <w:jc w:val="both"/>
        <w:rPr>
          <w:rFonts w:ascii="Century Gothic" w:hAnsi="Century Gothic" w:cs="Arial"/>
          <w:bCs w:val="0"/>
          <w:i/>
          <w:iCs/>
          <w:szCs w:val="24"/>
        </w:rPr>
      </w:pPr>
    </w:p>
    <w:p w14:paraId="1C0E6495" w14:textId="77777777" w:rsidR="007C4CFA" w:rsidRPr="00C71A99" w:rsidRDefault="007C4CFA" w:rsidP="00762D41">
      <w:pPr>
        <w:pStyle w:val="Prrafodelista"/>
        <w:numPr>
          <w:ilvl w:val="0"/>
          <w:numId w:val="1"/>
        </w:numPr>
        <w:spacing w:before="240" w:after="0" w:line="360" w:lineRule="auto"/>
        <w:ind w:left="567" w:right="616"/>
        <w:jc w:val="both"/>
        <w:rPr>
          <w:rFonts w:ascii="Century Gothic" w:hAnsi="Century Gothic" w:cs="Arial"/>
          <w:bCs/>
          <w:i/>
          <w:iCs/>
          <w:sz w:val="24"/>
          <w:szCs w:val="24"/>
        </w:rPr>
      </w:pPr>
      <w:r w:rsidRPr="00C71A99">
        <w:rPr>
          <w:rFonts w:ascii="Century Gothic" w:hAnsi="Century Gothic" w:cs="Arial"/>
          <w:bCs/>
          <w:i/>
          <w:iCs/>
          <w:sz w:val="24"/>
          <w:szCs w:val="24"/>
        </w:rPr>
        <w:t xml:space="preserve">Aunque certificar habilidades blandas puede ser más desafiante que certificar habilidades técnicas debido a su naturaleza subjetiva y contextual, es un proceso esencial en el mercado laboral moderno. Las habilidades blandas como el liderazgo, la </w:t>
      </w:r>
      <w:r w:rsidRPr="00C71A99">
        <w:rPr>
          <w:rFonts w:ascii="Century Gothic" w:hAnsi="Century Gothic" w:cs="Arial"/>
          <w:bCs/>
          <w:i/>
          <w:iCs/>
          <w:sz w:val="24"/>
          <w:szCs w:val="24"/>
        </w:rPr>
        <w:lastRenderedPageBreak/>
        <w:t xml:space="preserve">comunicación efectiva y la capacidad de trabajar en equipo son cada vez más valoradas por los empleadores en una variedad de industrias. </w:t>
      </w:r>
    </w:p>
    <w:p w14:paraId="6F355FB9" w14:textId="77777777" w:rsidR="007C4CFA" w:rsidRPr="00C71A99" w:rsidRDefault="007C4CFA" w:rsidP="00762D41">
      <w:pPr>
        <w:pStyle w:val="Prrafodelista"/>
        <w:spacing w:before="240" w:after="0" w:line="360" w:lineRule="auto"/>
        <w:ind w:left="567" w:right="616"/>
        <w:jc w:val="both"/>
        <w:rPr>
          <w:rFonts w:ascii="Century Gothic" w:hAnsi="Century Gothic" w:cs="Arial"/>
          <w:bCs/>
          <w:i/>
          <w:iCs/>
          <w:sz w:val="24"/>
          <w:szCs w:val="24"/>
        </w:rPr>
      </w:pPr>
    </w:p>
    <w:p w14:paraId="6DA633DD" w14:textId="77777777" w:rsidR="007C4CFA" w:rsidRPr="00C71A99" w:rsidRDefault="007C4CFA" w:rsidP="00762D41">
      <w:pPr>
        <w:pStyle w:val="Prrafodelista"/>
        <w:spacing w:before="240" w:after="0" w:line="360" w:lineRule="auto"/>
        <w:ind w:left="567" w:right="616"/>
        <w:jc w:val="both"/>
        <w:rPr>
          <w:rFonts w:ascii="Century Gothic" w:hAnsi="Century Gothic" w:cs="Arial"/>
          <w:bCs/>
          <w:i/>
          <w:iCs/>
          <w:sz w:val="24"/>
          <w:szCs w:val="24"/>
        </w:rPr>
      </w:pPr>
      <w:r w:rsidRPr="00C71A99">
        <w:rPr>
          <w:rFonts w:ascii="Century Gothic" w:hAnsi="Century Gothic" w:cs="Arial"/>
          <w:bCs/>
          <w:i/>
          <w:iCs/>
          <w:sz w:val="24"/>
          <w:szCs w:val="24"/>
        </w:rPr>
        <w:t xml:space="preserve">Para certificar habilidades blandas, existen varios métodos eficaces: cursos y certificaciones especializadas ofrecidos por instituciones educativas y organizaciones profesionales que culminan en certificaciones reconocidas; evaluaciones de desempeño y 360 grados que proporcionan un análisis integral del desempeño interpersonal a través de retroalimentación de múltiples fuentes; Simulaciones que permiten observar la aplicación práctica de habilidades en situaciones controladas; portafolios de logros que documentan el éxito en la aplicación de habilidades blandas en contextos reales, asegurando que las certificaciones reflejen adecuadamente la competencia en habilidades esenciales para el mercado laboral. </w:t>
      </w:r>
    </w:p>
    <w:p w14:paraId="1C20A8A3" w14:textId="77777777" w:rsidR="007C4CFA" w:rsidRPr="00C71A99" w:rsidRDefault="007C4CFA" w:rsidP="00762D41">
      <w:pPr>
        <w:pStyle w:val="Prrafodelista"/>
        <w:spacing w:before="240" w:after="0" w:line="360" w:lineRule="auto"/>
        <w:ind w:left="567" w:right="616"/>
        <w:jc w:val="both"/>
        <w:rPr>
          <w:rFonts w:ascii="Century Gothic" w:hAnsi="Century Gothic" w:cs="Arial"/>
          <w:bCs/>
          <w:i/>
          <w:iCs/>
          <w:sz w:val="24"/>
          <w:szCs w:val="24"/>
        </w:rPr>
      </w:pPr>
    </w:p>
    <w:p w14:paraId="50E724E6" w14:textId="4B4A7B1B" w:rsidR="00C71A99" w:rsidRPr="00863C15" w:rsidRDefault="007C4CFA" w:rsidP="00762D41">
      <w:pPr>
        <w:pStyle w:val="Prrafodelista"/>
        <w:spacing w:before="240" w:after="0" w:line="360" w:lineRule="auto"/>
        <w:ind w:left="567" w:right="616"/>
        <w:jc w:val="both"/>
        <w:rPr>
          <w:rFonts w:ascii="Century Gothic" w:hAnsi="Century Gothic" w:cs="Arial"/>
          <w:bCs/>
          <w:i/>
          <w:iCs/>
          <w:sz w:val="24"/>
          <w:szCs w:val="24"/>
        </w:rPr>
      </w:pPr>
      <w:r w:rsidRPr="00C71A99">
        <w:rPr>
          <w:rFonts w:ascii="Century Gothic" w:hAnsi="Century Gothic" w:cs="Arial"/>
          <w:bCs/>
          <w:i/>
          <w:iCs/>
          <w:sz w:val="24"/>
          <w:szCs w:val="24"/>
        </w:rPr>
        <w:t>Al certificar y valorar estas habilidades, no solo avanzamos hacia la igualdad, sino que también abrimos caminos para que un segmento significativo de la población contribuya plenamente al desarrollo socioeconómico. La presente iniciativa propone un cambio estructural que beneficia tanto a las personas, como a la sociedad en su conjunto, asegurando que cada talento sea reconocido y aprovechado.” (sic)</w:t>
      </w:r>
    </w:p>
    <w:p w14:paraId="5008075C" w14:textId="6B078A8C" w:rsidR="007C4CFA" w:rsidRDefault="007C4CFA" w:rsidP="00863C15">
      <w:pPr>
        <w:spacing w:before="240" w:line="360" w:lineRule="auto"/>
        <w:jc w:val="both"/>
        <w:rPr>
          <w:rFonts w:ascii="Century Gothic" w:hAnsi="Century Gothic"/>
        </w:rPr>
      </w:pPr>
      <w:r>
        <w:rPr>
          <w:rFonts w:ascii="Century Gothic" w:hAnsi="Century Gothic"/>
          <w:b/>
          <w:bCs w:val="0"/>
        </w:rPr>
        <w:lastRenderedPageBreak/>
        <w:t xml:space="preserve">IV.- </w:t>
      </w:r>
      <w:r>
        <w:rPr>
          <w:rFonts w:ascii="Century Gothic" w:hAnsi="Century Gothic"/>
        </w:rPr>
        <w:t>Ahora bien, al entrar al estudio y análisis de la referida Iniciativa, quienes integramos esta Comisión, formulamos las siguientes:</w:t>
      </w:r>
    </w:p>
    <w:p w14:paraId="1B5B0DC7" w14:textId="0F2C5AF2" w:rsidR="007C4CFA" w:rsidRDefault="007C4CFA" w:rsidP="00863C15">
      <w:pPr>
        <w:spacing w:before="240" w:line="360" w:lineRule="auto"/>
        <w:jc w:val="both"/>
        <w:rPr>
          <w:rFonts w:ascii="Century Gothic" w:hAnsi="Century Gothic"/>
        </w:rPr>
      </w:pPr>
    </w:p>
    <w:p w14:paraId="2690D1D1" w14:textId="17B02EDE" w:rsidR="007C4CFA" w:rsidRPr="00762D41" w:rsidRDefault="007C4CFA" w:rsidP="00762D41">
      <w:pPr>
        <w:spacing w:before="240" w:line="360" w:lineRule="auto"/>
        <w:jc w:val="center"/>
        <w:rPr>
          <w:rFonts w:ascii="Century Gothic" w:hAnsi="Century Gothic"/>
          <w:b/>
          <w:bCs w:val="0"/>
          <w:lang w:val="it-IT"/>
        </w:rPr>
      </w:pPr>
      <w:r w:rsidRPr="00762D41">
        <w:rPr>
          <w:rFonts w:ascii="Century Gothic" w:hAnsi="Century Gothic"/>
          <w:b/>
          <w:bCs w:val="0"/>
          <w:lang w:val="it-IT"/>
        </w:rPr>
        <w:t>C O N S I D E R A C I O N E S</w:t>
      </w:r>
    </w:p>
    <w:p w14:paraId="79BFA12C" w14:textId="036199D2" w:rsidR="00A24426" w:rsidRDefault="007C4CFA" w:rsidP="00863C15">
      <w:pPr>
        <w:spacing w:before="240" w:line="360" w:lineRule="auto"/>
        <w:jc w:val="both"/>
        <w:rPr>
          <w:rFonts w:ascii="Century Gothic" w:hAnsi="Century Gothic"/>
        </w:rPr>
      </w:pPr>
      <w:r>
        <w:rPr>
          <w:rFonts w:ascii="Century Gothic" w:hAnsi="Century Gothic"/>
          <w:b/>
          <w:bCs w:val="0"/>
        </w:rPr>
        <w:t xml:space="preserve">I.- </w:t>
      </w:r>
      <w:r>
        <w:rPr>
          <w:rFonts w:ascii="Century Gothic" w:hAnsi="Century Gothic"/>
        </w:rPr>
        <w:t>Al analizar las facultades competenciales de este Alto Cuerpo Colegiado</w:t>
      </w:r>
      <w:r w:rsidR="00A24426">
        <w:rPr>
          <w:rFonts w:ascii="Century Gothic" w:hAnsi="Century Gothic"/>
        </w:rPr>
        <w:t xml:space="preserve">, quienes integramos esta Comisión, no encontramos impedimento alguno para conocer del presente asunto. </w:t>
      </w:r>
    </w:p>
    <w:p w14:paraId="0BD7EFCF" w14:textId="225F8C7D" w:rsidR="00A24426" w:rsidRDefault="00A24426" w:rsidP="00863C15">
      <w:pPr>
        <w:spacing w:before="240" w:line="360" w:lineRule="auto"/>
        <w:jc w:val="both"/>
        <w:rPr>
          <w:rFonts w:ascii="Century Gothic" w:hAnsi="Century Gothic"/>
        </w:rPr>
      </w:pPr>
      <w:r>
        <w:rPr>
          <w:rFonts w:ascii="Century Gothic" w:hAnsi="Century Gothic"/>
        </w:rPr>
        <w:t xml:space="preserve">Así mismo, se revisó la Constitución Política de los Estados Unidos Mexicanos, tanto en lo general como en lo particular, específicamente los artículos 73 y 124, esto para no incurrir en la esfera de competencias de ninguna autoridad. </w:t>
      </w:r>
    </w:p>
    <w:p w14:paraId="469D6423" w14:textId="5256CD0D" w:rsidR="00A24426" w:rsidRDefault="00A24426" w:rsidP="00863C15">
      <w:pPr>
        <w:spacing w:before="240" w:line="360" w:lineRule="auto"/>
        <w:jc w:val="both"/>
        <w:rPr>
          <w:rFonts w:ascii="Century Gothic" w:hAnsi="Century Gothic"/>
        </w:rPr>
      </w:pPr>
      <w:r>
        <w:rPr>
          <w:rFonts w:ascii="Century Gothic" w:hAnsi="Century Gothic"/>
        </w:rPr>
        <w:t xml:space="preserve">También se consultó el Buzón Legislativo Ciudadano de este Honorable Congreso del Estado, sin que encontráramos comentario u opiniones para ser analizadas en este momento, por lo que procederemos a motivar nuestra resolución. </w:t>
      </w:r>
    </w:p>
    <w:p w14:paraId="67055BAA" w14:textId="54183CDF" w:rsidR="00863C15" w:rsidRDefault="00863C15" w:rsidP="00863C15">
      <w:pPr>
        <w:spacing w:before="240" w:line="360" w:lineRule="auto"/>
        <w:jc w:val="both"/>
        <w:rPr>
          <w:rFonts w:ascii="Century Gothic" w:hAnsi="Century Gothic"/>
        </w:rPr>
      </w:pPr>
      <w:r>
        <w:rPr>
          <w:rFonts w:ascii="Century Gothic" w:hAnsi="Century Gothic"/>
          <w:b/>
          <w:bCs w:val="0"/>
        </w:rPr>
        <w:t xml:space="preserve">II.- </w:t>
      </w:r>
      <w:r w:rsidR="0075348C">
        <w:rPr>
          <w:rFonts w:ascii="Century Gothic" w:hAnsi="Century Gothic"/>
        </w:rPr>
        <w:t xml:space="preserve">La Iniciativa en comento hace mención a lo importante que es el atender las desigualdades que existen en la sociedad, especialmente aquellas en relación a los roles de género en la crianza, esto derivado de informes realizados por la Organización de las Naciones Unidas (ONU) que concluye que lo anterior es de vital importancia para “(…) erradicar la pobreza, </w:t>
      </w:r>
      <w:r w:rsidR="0075348C">
        <w:rPr>
          <w:rFonts w:ascii="Century Gothic" w:hAnsi="Century Gothic"/>
        </w:rPr>
        <w:lastRenderedPageBreak/>
        <w:t>mejorar la salud, garantizar el acceso universal a la educación, promover el trabajo digno y fomentar el crecimiento económico (…)”.</w:t>
      </w:r>
    </w:p>
    <w:p w14:paraId="40E42156" w14:textId="577C01C7" w:rsidR="002F78FD" w:rsidRDefault="002F78FD" w:rsidP="00863C15">
      <w:pPr>
        <w:spacing w:before="240" w:line="360" w:lineRule="auto"/>
        <w:jc w:val="both"/>
        <w:rPr>
          <w:rFonts w:ascii="Century Gothic" w:hAnsi="Century Gothic"/>
        </w:rPr>
      </w:pPr>
      <w:r>
        <w:rPr>
          <w:rFonts w:ascii="Century Gothic" w:hAnsi="Century Gothic"/>
        </w:rPr>
        <w:t xml:space="preserve">Lo anterior en atención a que, según datos proporcionados por </w:t>
      </w:r>
      <w:r w:rsidR="008F0501">
        <w:rPr>
          <w:rFonts w:ascii="Century Gothic" w:hAnsi="Century Gothic"/>
        </w:rPr>
        <w:t>la Encuesta Nacional para el Sistema de Cuidados (ENASIC), el 75% de las personas que brindan cuidados son mujeres, lo cual las deja en desventaja para desarrollarse en otros ámbitos de su vida, tales como lo laboral, académico, personal, etcétera.</w:t>
      </w:r>
    </w:p>
    <w:p w14:paraId="4B5D17E4" w14:textId="05E73A5B" w:rsidR="00433DEC" w:rsidRDefault="00433DEC" w:rsidP="00863C15">
      <w:pPr>
        <w:spacing w:before="240" w:line="360" w:lineRule="auto"/>
        <w:jc w:val="both"/>
        <w:rPr>
          <w:rFonts w:ascii="Century Gothic" w:hAnsi="Century Gothic"/>
        </w:rPr>
      </w:pPr>
      <w:r>
        <w:rPr>
          <w:rFonts w:ascii="Century Gothic" w:hAnsi="Century Gothic"/>
        </w:rPr>
        <w:t xml:space="preserve">Ahora bien, la Iniciativa busca, específicamente, certificar a las personas cuidadoras, esto con el afán de garantizar una protección en todos los ámbitos, a las mujeres encargadas de esta labor, quienes balancean sus vidas laborales y académicas con estos cuidados, por lo que proponen una estrategia para que exista una formalidad en esta labor, a través de programas de certificación desarrolladas en conjunto por las Secretarías de Educación y Deporte, así como la de Trabajo y Previsión Social. </w:t>
      </w:r>
    </w:p>
    <w:p w14:paraId="12B659DA" w14:textId="4A1B05A6" w:rsidR="00433DEC" w:rsidRDefault="00433DEC" w:rsidP="00863C15">
      <w:pPr>
        <w:spacing w:before="240" w:line="360" w:lineRule="auto"/>
        <w:jc w:val="both"/>
        <w:rPr>
          <w:rFonts w:ascii="Century Gothic" w:hAnsi="Century Gothic"/>
        </w:rPr>
      </w:pPr>
      <w:r>
        <w:rPr>
          <w:rFonts w:ascii="Century Gothic" w:hAnsi="Century Gothic"/>
        </w:rPr>
        <w:t>La Iniciativa reconoce el reto de certificar estas llamadas “habilidades blandas”</w:t>
      </w:r>
      <w:r>
        <w:rPr>
          <w:rStyle w:val="Refdenotaalpie"/>
          <w:rFonts w:ascii="Century Gothic" w:hAnsi="Century Gothic"/>
        </w:rPr>
        <w:footnoteReference w:id="1"/>
      </w:r>
      <w:r>
        <w:rPr>
          <w:rFonts w:ascii="Century Gothic" w:hAnsi="Century Gothic"/>
        </w:rPr>
        <w:t xml:space="preserve">, dado que tienen una naturaleza subjetiva y contextual, comparadas a las habilidades técnicas. </w:t>
      </w:r>
    </w:p>
    <w:p w14:paraId="09B48CF2" w14:textId="4804C666" w:rsidR="00433DEC" w:rsidRDefault="00433DEC" w:rsidP="00863C15">
      <w:pPr>
        <w:spacing w:before="240" w:line="360" w:lineRule="auto"/>
        <w:jc w:val="both"/>
        <w:rPr>
          <w:rFonts w:ascii="Century Gothic" w:hAnsi="Century Gothic"/>
        </w:rPr>
      </w:pPr>
      <w:r>
        <w:rPr>
          <w:rFonts w:ascii="Century Gothic" w:hAnsi="Century Gothic"/>
        </w:rPr>
        <w:lastRenderedPageBreak/>
        <w:t>Lograr esta certificación implica un avance hacia la igualdad entre hombres y mujeres, así como un reconocimiento a todas las personas que dedican su vida a procurar que las demás personas</w:t>
      </w:r>
      <w:r w:rsidR="00AB2F86">
        <w:rPr>
          <w:rFonts w:ascii="Century Gothic" w:hAnsi="Century Gothic"/>
        </w:rPr>
        <w:t xml:space="preserve"> se desarrollen integralmente. </w:t>
      </w:r>
    </w:p>
    <w:p w14:paraId="7A3C0C3F" w14:textId="2367DE71" w:rsidR="00AB2F86" w:rsidRDefault="00AB2F86" w:rsidP="00863C15">
      <w:pPr>
        <w:spacing w:before="240" w:line="360" w:lineRule="auto"/>
        <w:jc w:val="both"/>
        <w:rPr>
          <w:rFonts w:ascii="Century Gothic" w:hAnsi="Century Gothic"/>
        </w:rPr>
      </w:pPr>
      <w:r>
        <w:rPr>
          <w:rFonts w:ascii="Century Gothic" w:hAnsi="Century Gothic"/>
          <w:b/>
          <w:bCs w:val="0"/>
        </w:rPr>
        <w:t xml:space="preserve">III.- </w:t>
      </w:r>
      <w:r>
        <w:rPr>
          <w:rFonts w:ascii="Century Gothic" w:hAnsi="Century Gothic"/>
        </w:rPr>
        <w:t>En este tenor, esta Comisión de Dictamen Legislativo</w:t>
      </w:r>
      <w:r w:rsidR="00A20533">
        <w:rPr>
          <w:rFonts w:ascii="Century Gothic" w:hAnsi="Century Gothic"/>
        </w:rPr>
        <w:t xml:space="preserve"> mantuvo comunicación con la Secretaría de Trabajo y Previsión Social, mediante Oficio de número STPS/214/2024, en el que se reconoció la importancia de lograr una inclusión laboral para todos los sectores, y establece que está entre las prioridades de la Secretaría garantizar esta inclusión para las mujeres, jóvenes, personas adultas mayores y/o con alguna discapacidad, así como migrantes, entre otros sectores de la población. </w:t>
      </w:r>
    </w:p>
    <w:p w14:paraId="62CD5D0E" w14:textId="46AB91D2" w:rsidR="00A20533" w:rsidRDefault="00BE7A32" w:rsidP="00863C15">
      <w:pPr>
        <w:spacing w:before="240" w:line="360" w:lineRule="auto"/>
        <w:jc w:val="both"/>
        <w:rPr>
          <w:rFonts w:ascii="Century Gothic" w:hAnsi="Century Gothic"/>
        </w:rPr>
      </w:pPr>
      <w:r>
        <w:rPr>
          <w:rFonts w:ascii="Century Gothic" w:hAnsi="Century Gothic"/>
        </w:rPr>
        <w:t>Ahora bien, en este mismo Oficio, la Secretaría emite su opinión técnica y señala que lo propuesto por la Iniciativa en comento, ya se encuentra delimitado por la fracción I del artículo 33 de la Ley Orgánica del Poder Ejecutivo del Estado de Chihuahua, que a la letra dice:</w:t>
      </w:r>
    </w:p>
    <w:p w14:paraId="3F05F576" w14:textId="33FBE71E" w:rsidR="00BE7A32" w:rsidRDefault="00BE7A32" w:rsidP="00BE7A32">
      <w:pPr>
        <w:spacing w:before="240" w:line="360" w:lineRule="auto"/>
        <w:ind w:left="567" w:right="567"/>
        <w:jc w:val="both"/>
        <w:rPr>
          <w:rFonts w:ascii="Century Gothic" w:hAnsi="Century Gothic"/>
          <w:i/>
          <w:iCs/>
        </w:rPr>
      </w:pPr>
      <w:r>
        <w:rPr>
          <w:rFonts w:ascii="Century Gothic" w:hAnsi="Century Gothic"/>
          <w:i/>
          <w:iCs/>
        </w:rPr>
        <w:t>“</w:t>
      </w:r>
      <w:r>
        <w:rPr>
          <w:rFonts w:ascii="Century Gothic" w:hAnsi="Century Gothic"/>
          <w:b/>
          <w:bCs w:val="0"/>
          <w:i/>
          <w:iCs/>
        </w:rPr>
        <w:t xml:space="preserve">ARTÍCULO 33. </w:t>
      </w:r>
      <w:r>
        <w:rPr>
          <w:rFonts w:ascii="Century Gothic" w:hAnsi="Century Gothic"/>
          <w:i/>
          <w:iCs/>
        </w:rPr>
        <w:t xml:space="preserve">A la Secretaría del Trabajo y Previsión Social corresponde el despacho de los siguientes asuntos: </w:t>
      </w:r>
    </w:p>
    <w:p w14:paraId="61DE3A12" w14:textId="71BE184E" w:rsidR="00BE7A32" w:rsidRDefault="00BE7A32" w:rsidP="00BE7A32">
      <w:pPr>
        <w:pStyle w:val="Prrafodelista"/>
        <w:numPr>
          <w:ilvl w:val="0"/>
          <w:numId w:val="3"/>
        </w:numPr>
        <w:spacing w:before="240" w:line="360" w:lineRule="auto"/>
        <w:ind w:right="567"/>
        <w:jc w:val="both"/>
        <w:rPr>
          <w:rFonts w:ascii="Century Gothic" w:hAnsi="Century Gothic"/>
          <w:i/>
          <w:iCs/>
        </w:rPr>
      </w:pPr>
      <w:r>
        <w:rPr>
          <w:rFonts w:ascii="Century Gothic" w:hAnsi="Century Gothic"/>
          <w:i/>
          <w:iCs/>
        </w:rPr>
        <w:t xml:space="preserve">Coordinar y conducir la política laboral en el Estado, mediante la </w:t>
      </w:r>
      <w:r>
        <w:rPr>
          <w:rFonts w:ascii="Century Gothic" w:hAnsi="Century Gothic"/>
          <w:b/>
          <w:bCs/>
          <w:i/>
          <w:iCs/>
        </w:rPr>
        <w:t xml:space="preserve">promoción y desarrollo de programas y acciones de fortalecimiento a la cultura laboral que impulsen la productividad y competitividad, así como el mejoramiento de las condiciones de trabajo y el fomento y la promoción del empleo;” </w:t>
      </w:r>
      <w:r>
        <w:rPr>
          <w:rFonts w:ascii="Century Gothic" w:hAnsi="Century Gothic"/>
          <w:i/>
          <w:iCs/>
        </w:rPr>
        <w:t>(sic).</w:t>
      </w:r>
    </w:p>
    <w:p w14:paraId="24B75356" w14:textId="2204F9CB" w:rsidR="00BE7A32" w:rsidRDefault="00BE7A32" w:rsidP="00BE7A32">
      <w:pPr>
        <w:spacing w:before="240" w:line="360" w:lineRule="auto"/>
        <w:jc w:val="both"/>
        <w:rPr>
          <w:rFonts w:ascii="Century Gothic" w:hAnsi="Century Gothic"/>
        </w:rPr>
      </w:pPr>
      <w:r>
        <w:rPr>
          <w:rFonts w:ascii="Century Gothic" w:hAnsi="Century Gothic"/>
        </w:rPr>
        <w:lastRenderedPageBreak/>
        <w:t xml:space="preserve">E indica, a la vez, que el diseño de estos programas y estrategias, en su particularidad, se encuentran contenidas en el Reglamento Interior de la Secretaría de Trabajo y Previsión Social. </w:t>
      </w:r>
    </w:p>
    <w:p w14:paraId="33EFB7E4" w14:textId="35E348CF" w:rsidR="00BE7A32" w:rsidRDefault="00BE7A32" w:rsidP="00BE7A32">
      <w:pPr>
        <w:spacing w:before="240" w:line="360" w:lineRule="auto"/>
        <w:jc w:val="both"/>
        <w:rPr>
          <w:rFonts w:ascii="Century Gothic" w:hAnsi="Century Gothic"/>
        </w:rPr>
      </w:pPr>
      <w:r>
        <w:rPr>
          <w:rFonts w:ascii="Century Gothic" w:hAnsi="Century Gothic"/>
          <w:b/>
          <w:bCs w:val="0"/>
        </w:rPr>
        <w:t xml:space="preserve">IV.- </w:t>
      </w:r>
      <w:r>
        <w:rPr>
          <w:rFonts w:ascii="Century Gothic" w:hAnsi="Century Gothic"/>
        </w:rPr>
        <w:t xml:space="preserve">Así mismo, </w:t>
      </w:r>
      <w:r w:rsidR="00BB07EC">
        <w:rPr>
          <w:rFonts w:ascii="Century Gothic" w:hAnsi="Century Gothic"/>
        </w:rPr>
        <w:t xml:space="preserve">la Secretaría de Educación y Deporte, mediante diversos oficios, se pronunció a favor de la Iniciativa de mérito, dado que consideran que sería un avance en camino a garantizar que las personas cuidadoras, especialmente las mujeres cuidadoras, cuenten con una certificación que les permita conquistar sus metas, así mismo sienta un precedente para cerrar la brecha de desigualdad en sobre quien recae la responsabilidad de brindar esta clase de cuidados y, por ende, desarrollar este tipo de habilidades. </w:t>
      </w:r>
    </w:p>
    <w:p w14:paraId="6B6D0709" w14:textId="6B431EF8" w:rsidR="00C335D7" w:rsidRDefault="00C335D7" w:rsidP="00BE7A32">
      <w:pPr>
        <w:spacing w:before="240" w:line="360" w:lineRule="auto"/>
        <w:jc w:val="both"/>
        <w:rPr>
          <w:rFonts w:ascii="Century Gothic" w:hAnsi="Century Gothic"/>
        </w:rPr>
      </w:pPr>
      <w:r>
        <w:rPr>
          <w:rFonts w:ascii="Century Gothic" w:hAnsi="Century Gothic"/>
        </w:rPr>
        <w:t>En este mismo tenor, la Secretaría, en Oficio de número SEMSYS/145/2024, menciona que</w:t>
      </w:r>
      <w:r w:rsidR="00E40B4F">
        <w:rPr>
          <w:rFonts w:ascii="Century Gothic" w:hAnsi="Century Gothic"/>
        </w:rPr>
        <w:t>,</w:t>
      </w:r>
      <w:r>
        <w:rPr>
          <w:rFonts w:ascii="Century Gothic" w:hAnsi="Century Gothic"/>
        </w:rPr>
        <w:t xml:space="preserve"> en las Reglas Generales y Criterios Para la Integración y Operación del Sistema Nacional de Competencias, se establece que es el Sistema Nacional de Competencias el que tiene como objetivo el otorgar un reconocimiento oficial a las competencias que posee una persona, independientemente de la forma en que las ha adquirido, esto según su artículo 2, fracción III.</w:t>
      </w:r>
    </w:p>
    <w:p w14:paraId="4AE8EDAB" w14:textId="3DA58321" w:rsidR="00C335D7" w:rsidRDefault="00C335D7" w:rsidP="00BE7A32">
      <w:pPr>
        <w:spacing w:before="240" w:line="360" w:lineRule="auto"/>
        <w:jc w:val="both"/>
        <w:rPr>
          <w:rFonts w:ascii="Century Gothic" w:hAnsi="Century Gothic"/>
        </w:rPr>
      </w:pPr>
      <w:r>
        <w:rPr>
          <w:rFonts w:ascii="Century Gothic" w:hAnsi="Century Gothic"/>
        </w:rPr>
        <w:t>Lo anterior nos da a entender que ya existe un marco de certificación</w:t>
      </w:r>
      <w:r w:rsidR="00BF4AFF">
        <w:rPr>
          <w:rFonts w:ascii="Century Gothic" w:hAnsi="Century Gothic"/>
        </w:rPr>
        <w:t xml:space="preserve"> por medio del </w:t>
      </w:r>
      <w:r>
        <w:rPr>
          <w:rFonts w:ascii="Century Gothic" w:hAnsi="Century Gothic"/>
        </w:rPr>
        <w:t xml:space="preserve">Consejo Nacional de Normalización y Certificación de Competencias Laborales (CONOCER), </w:t>
      </w:r>
      <w:proofErr w:type="gramStart"/>
      <w:r w:rsidR="00BF4AFF">
        <w:rPr>
          <w:rFonts w:ascii="Century Gothic" w:hAnsi="Century Gothic"/>
        </w:rPr>
        <w:t>ya que</w:t>
      </w:r>
      <w:proofErr w:type="gramEnd"/>
      <w:r w:rsidR="00BF4AFF">
        <w:rPr>
          <w:rFonts w:ascii="Century Gothic" w:hAnsi="Century Gothic"/>
        </w:rPr>
        <w:t xml:space="preserve"> </w:t>
      </w:r>
      <w:r>
        <w:rPr>
          <w:rFonts w:ascii="Century Gothic" w:hAnsi="Century Gothic"/>
        </w:rPr>
        <w:t xml:space="preserve">a la fecha, </w:t>
      </w:r>
      <w:r w:rsidR="00BF4AFF">
        <w:rPr>
          <w:rFonts w:ascii="Century Gothic" w:hAnsi="Century Gothic"/>
        </w:rPr>
        <w:t>contiene</w:t>
      </w:r>
      <w:r>
        <w:rPr>
          <w:rFonts w:ascii="Century Gothic" w:hAnsi="Century Gothic"/>
        </w:rPr>
        <w:t xml:space="preserve"> los siguientes: </w:t>
      </w:r>
    </w:p>
    <w:p w14:paraId="218534D8" w14:textId="6C96671E" w:rsidR="00C335D7" w:rsidRPr="00C335D7" w:rsidRDefault="00C335D7" w:rsidP="00C335D7">
      <w:pPr>
        <w:pStyle w:val="Prrafodelista"/>
        <w:numPr>
          <w:ilvl w:val="0"/>
          <w:numId w:val="4"/>
        </w:numPr>
        <w:spacing w:before="240" w:line="360" w:lineRule="auto"/>
        <w:jc w:val="both"/>
        <w:rPr>
          <w:rFonts w:ascii="Century Gothic" w:hAnsi="Century Gothic"/>
        </w:rPr>
      </w:pPr>
      <w:r>
        <w:rPr>
          <w:rFonts w:ascii="Century Gothic" w:hAnsi="Century Gothic"/>
          <w:b/>
          <w:bCs/>
        </w:rPr>
        <w:lastRenderedPageBreak/>
        <w:t xml:space="preserve">EC0553- </w:t>
      </w:r>
      <w:r w:rsidRPr="00C335D7">
        <w:rPr>
          <w:rFonts w:ascii="Century Gothic" w:hAnsi="Century Gothic"/>
        </w:rPr>
        <w:t>Comunicación Efectiva en el trabajo.</w:t>
      </w:r>
      <w:r>
        <w:rPr>
          <w:rFonts w:ascii="Century Gothic" w:hAnsi="Century Gothic"/>
          <w:b/>
          <w:bCs/>
        </w:rPr>
        <w:t xml:space="preserve"> </w:t>
      </w:r>
    </w:p>
    <w:p w14:paraId="60FEEE25" w14:textId="7A8B9AA0" w:rsidR="00C335D7" w:rsidRPr="00C335D7" w:rsidRDefault="00C335D7" w:rsidP="00C335D7">
      <w:pPr>
        <w:pStyle w:val="Prrafodelista"/>
        <w:numPr>
          <w:ilvl w:val="0"/>
          <w:numId w:val="4"/>
        </w:numPr>
        <w:spacing w:before="240" w:line="360" w:lineRule="auto"/>
        <w:jc w:val="both"/>
        <w:rPr>
          <w:rFonts w:ascii="Century Gothic" w:hAnsi="Century Gothic"/>
        </w:rPr>
      </w:pPr>
      <w:r>
        <w:rPr>
          <w:rFonts w:ascii="Century Gothic" w:hAnsi="Century Gothic"/>
          <w:b/>
          <w:bCs/>
        </w:rPr>
        <w:t xml:space="preserve">EC0385.01- </w:t>
      </w:r>
      <w:r w:rsidRPr="00C335D7">
        <w:rPr>
          <w:rFonts w:ascii="Century Gothic" w:hAnsi="Century Gothic"/>
        </w:rPr>
        <w:t>Prestación de servicios incluyentes para personas con discapacidad.</w:t>
      </w:r>
    </w:p>
    <w:p w14:paraId="58B7E715" w14:textId="1E1B9F78" w:rsidR="00C335D7" w:rsidRDefault="00C335D7" w:rsidP="00C335D7">
      <w:pPr>
        <w:pStyle w:val="Prrafodelista"/>
        <w:numPr>
          <w:ilvl w:val="0"/>
          <w:numId w:val="4"/>
        </w:numPr>
        <w:spacing w:before="240" w:line="360" w:lineRule="auto"/>
        <w:jc w:val="both"/>
        <w:rPr>
          <w:rFonts w:ascii="Century Gothic" w:hAnsi="Century Gothic"/>
        </w:rPr>
      </w:pPr>
      <w:r>
        <w:rPr>
          <w:rFonts w:ascii="Century Gothic" w:hAnsi="Century Gothic"/>
          <w:b/>
          <w:bCs/>
        </w:rPr>
        <w:t xml:space="preserve">EC0886- </w:t>
      </w:r>
      <w:r w:rsidRPr="00C335D7">
        <w:rPr>
          <w:rFonts w:ascii="Century Gothic" w:hAnsi="Century Gothic"/>
        </w:rPr>
        <w:t>Atención, cuidado y desarrollo integral de niñas y niños de 4 a 12 años inscritos en el sistema escolarizado en centros de Bienestar/Atención infantil con horario extendido.</w:t>
      </w:r>
    </w:p>
    <w:p w14:paraId="24C16EA0" w14:textId="15EDD17B" w:rsidR="00C335D7" w:rsidRDefault="00C335D7" w:rsidP="00C335D7">
      <w:pPr>
        <w:pStyle w:val="Prrafodelista"/>
        <w:numPr>
          <w:ilvl w:val="0"/>
          <w:numId w:val="4"/>
        </w:numPr>
        <w:spacing w:before="240" w:line="360" w:lineRule="auto"/>
        <w:jc w:val="both"/>
        <w:rPr>
          <w:rFonts w:ascii="Century Gothic" w:hAnsi="Century Gothic"/>
        </w:rPr>
      </w:pPr>
      <w:r>
        <w:rPr>
          <w:rFonts w:ascii="Century Gothic" w:hAnsi="Century Gothic"/>
          <w:b/>
          <w:bCs/>
        </w:rPr>
        <w:t>EC0435-</w:t>
      </w:r>
      <w:r>
        <w:rPr>
          <w:rFonts w:ascii="Century Gothic" w:hAnsi="Century Gothic"/>
        </w:rPr>
        <w:t xml:space="preserve"> Prestación de servicios para la atención, cuidado y desarrollo integral de niñas y niños en centros de atención infantil. </w:t>
      </w:r>
    </w:p>
    <w:p w14:paraId="5F8A1BE5" w14:textId="150729B4" w:rsidR="00C335D7" w:rsidRDefault="00C335D7" w:rsidP="00C335D7">
      <w:pPr>
        <w:spacing w:before="240" w:line="360" w:lineRule="auto"/>
        <w:jc w:val="both"/>
        <w:rPr>
          <w:rFonts w:ascii="Century Gothic" w:hAnsi="Century Gothic"/>
        </w:rPr>
      </w:pPr>
      <w:r>
        <w:rPr>
          <w:rFonts w:ascii="Century Gothic" w:hAnsi="Century Gothic"/>
          <w:b/>
          <w:bCs w:val="0"/>
        </w:rPr>
        <w:t xml:space="preserve">V.- </w:t>
      </w:r>
      <w:r>
        <w:rPr>
          <w:rFonts w:ascii="Century Gothic" w:hAnsi="Century Gothic"/>
        </w:rPr>
        <w:t xml:space="preserve">Atendiendo a la problemática señalada en la Iniciativa en estudio, se plantean diversas reformas a la Ley Estatal de Educación, mismas que se encuentran expuestas en </w:t>
      </w:r>
      <w:r w:rsidR="009314DC">
        <w:rPr>
          <w:rFonts w:ascii="Century Gothic" w:hAnsi="Century Gothic"/>
        </w:rPr>
        <w:t>el siguiente cuadro comparativo</w:t>
      </w:r>
      <w:r>
        <w:rPr>
          <w:rFonts w:ascii="Century Gothic" w:hAnsi="Century Gothic"/>
        </w:rPr>
        <w:t>:</w:t>
      </w:r>
    </w:p>
    <w:tbl>
      <w:tblPr>
        <w:tblStyle w:val="Tablaconcuadrcula"/>
        <w:tblW w:w="0" w:type="auto"/>
        <w:tblLook w:val="04A0" w:firstRow="1" w:lastRow="0" w:firstColumn="1" w:lastColumn="0" w:noHBand="0" w:noVBand="1"/>
      </w:tblPr>
      <w:tblGrid>
        <w:gridCol w:w="4414"/>
        <w:gridCol w:w="4414"/>
      </w:tblGrid>
      <w:tr w:rsidR="00E40B4F" w:rsidRPr="00A9113A" w14:paraId="4BF162A0" w14:textId="77777777" w:rsidTr="00EF1961">
        <w:tc>
          <w:tcPr>
            <w:tcW w:w="4414" w:type="dxa"/>
          </w:tcPr>
          <w:p w14:paraId="51354BE4" w14:textId="5FE6D441" w:rsidR="00E40B4F" w:rsidRDefault="00E40B4F" w:rsidP="00E40B4F">
            <w:pPr>
              <w:jc w:val="center"/>
              <w:rPr>
                <w:rFonts w:ascii="Century Gothic" w:hAnsi="Century Gothic"/>
                <w:b/>
                <w:bCs w:val="0"/>
                <w:szCs w:val="24"/>
              </w:rPr>
            </w:pPr>
            <w:r w:rsidRPr="00A9113A">
              <w:rPr>
                <w:rFonts w:ascii="Century Gothic" w:hAnsi="Century Gothic"/>
                <w:b/>
                <w:bCs w:val="0"/>
                <w:szCs w:val="24"/>
              </w:rPr>
              <w:t>LEY ESTATAL DE EDUCACIÓN</w:t>
            </w:r>
          </w:p>
          <w:p w14:paraId="04AD4EFC" w14:textId="77777777" w:rsidR="00E40B4F" w:rsidRPr="00A9113A" w:rsidRDefault="00E40B4F" w:rsidP="00E40B4F">
            <w:pPr>
              <w:jc w:val="center"/>
              <w:rPr>
                <w:rFonts w:ascii="Century Gothic" w:hAnsi="Century Gothic"/>
                <w:b/>
                <w:bCs w:val="0"/>
                <w:szCs w:val="24"/>
              </w:rPr>
            </w:pPr>
            <w:r>
              <w:rPr>
                <w:rFonts w:ascii="Century Gothic" w:hAnsi="Century Gothic"/>
                <w:b/>
                <w:bCs w:val="0"/>
                <w:szCs w:val="24"/>
              </w:rPr>
              <w:t xml:space="preserve">TEXTO </w:t>
            </w:r>
            <w:r w:rsidRPr="00A9113A">
              <w:rPr>
                <w:rFonts w:ascii="Century Gothic" w:hAnsi="Century Gothic"/>
                <w:b/>
                <w:bCs w:val="0"/>
                <w:szCs w:val="24"/>
              </w:rPr>
              <w:t>VIGENTE</w:t>
            </w:r>
          </w:p>
        </w:tc>
        <w:tc>
          <w:tcPr>
            <w:tcW w:w="4414" w:type="dxa"/>
          </w:tcPr>
          <w:p w14:paraId="07BBD545" w14:textId="77777777" w:rsidR="00E40B4F" w:rsidRPr="00A9113A" w:rsidRDefault="00E40B4F" w:rsidP="00E40B4F">
            <w:pPr>
              <w:jc w:val="center"/>
              <w:rPr>
                <w:rFonts w:ascii="Century Gothic" w:hAnsi="Century Gothic"/>
                <w:b/>
                <w:bCs w:val="0"/>
                <w:szCs w:val="24"/>
              </w:rPr>
            </w:pPr>
            <w:r w:rsidRPr="00A9113A">
              <w:rPr>
                <w:rFonts w:ascii="Century Gothic" w:hAnsi="Century Gothic"/>
                <w:b/>
                <w:bCs w:val="0"/>
                <w:szCs w:val="24"/>
              </w:rPr>
              <w:t>TEXTO PROPUESTO POR LA INICIATIVA 2826</w:t>
            </w:r>
          </w:p>
        </w:tc>
      </w:tr>
      <w:tr w:rsidR="00E40B4F" w:rsidRPr="00A9113A" w14:paraId="0D00A530" w14:textId="77777777" w:rsidTr="00EF1961">
        <w:tc>
          <w:tcPr>
            <w:tcW w:w="4414" w:type="dxa"/>
          </w:tcPr>
          <w:p w14:paraId="06617490" w14:textId="77777777" w:rsidR="00E40B4F" w:rsidRPr="00A9113A" w:rsidRDefault="00E40B4F" w:rsidP="00EF1961">
            <w:pPr>
              <w:jc w:val="both"/>
              <w:rPr>
                <w:rFonts w:ascii="Century Gothic" w:hAnsi="Century Gothic"/>
                <w:b/>
                <w:bCs w:val="0"/>
                <w:szCs w:val="24"/>
              </w:rPr>
            </w:pPr>
            <w:r w:rsidRPr="00A9113A">
              <w:rPr>
                <w:rFonts w:ascii="Century Gothic" w:hAnsi="Century Gothic"/>
                <w:b/>
                <w:szCs w:val="24"/>
              </w:rPr>
              <w:t>ARTÍCULO 91</w:t>
            </w:r>
            <w:r w:rsidRPr="00A9113A">
              <w:rPr>
                <w:rFonts w:ascii="Century Gothic" w:hAnsi="Century Gothic"/>
                <w:szCs w:val="24"/>
              </w:rPr>
              <w:t>. La Autoridad Educativa Estatal establecerá los procedimientos necesarios para recibir propuestas y opiniones de los diversos sectores productivos, para instrumentar los servicios de educación para y en el trabajo y la productividad en el Estado. Podrán certificarse dichos servicios, impartidos en forma directa por el sector productivo de la sociedad, de acuerdo con lo dispuesto en el artículo 45 de la Ley General de Educación.</w:t>
            </w:r>
          </w:p>
        </w:tc>
        <w:tc>
          <w:tcPr>
            <w:tcW w:w="4414" w:type="dxa"/>
          </w:tcPr>
          <w:p w14:paraId="63C16305" w14:textId="77777777" w:rsidR="00E40B4F" w:rsidRPr="00A9113A" w:rsidRDefault="00E40B4F" w:rsidP="00EF1961">
            <w:pPr>
              <w:jc w:val="both"/>
              <w:rPr>
                <w:rFonts w:ascii="Century Gothic" w:hAnsi="Century Gothic"/>
                <w:b/>
                <w:bCs w:val="0"/>
                <w:szCs w:val="24"/>
              </w:rPr>
            </w:pPr>
            <w:r w:rsidRPr="00A9113A">
              <w:rPr>
                <w:rFonts w:ascii="Century Gothic" w:hAnsi="Century Gothic"/>
                <w:b/>
                <w:szCs w:val="24"/>
              </w:rPr>
              <w:t>ARTÍCULO 91</w:t>
            </w:r>
            <w:r w:rsidRPr="00A9113A">
              <w:rPr>
                <w:rFonts w:ascii="Century Gothic" w:hAnsi="Century Gothic"/>
                <w:szCs w:val="24"/>
              </w:rPr>
              <w:t>.</w:t>
            </w:r>
            <w:r w:rsidRPr="00A9113A">
              <w:rPr>
                <w:rFonts w:ascii="Century Gothic" w:hAnsi="Century Gothic"/>
                <w:bCs w:val="0"/>
                <w:szCs w:val="24"/>
              </w:rPr>
              <w:t xml:space="preserve"> …</w:t>
            </w:r>
          </w:p>
        </w:tc>
      </w:tr>
      <w:tr w:rsidR="00E40B4F" w:rsidRPr="00A9113A" w14:paraId="2A592684" w14:textId="77777777" w:rsidTr="00EF1961">
        <w:tc>
          <w:tcPr>
            <w:tcW w:w="4414" w:type="dxa"/>
          </w:tcPr>
          <w:p w14:paraId="6CCDEB44" w14:textId="77777777" w:rsidR="00E40B4F" w:rsidRPr="00A9113A" w:rsidRDefault="00E40B4F" w:rsidP="00EF1961">
            <w:pPr>
              <w:jc w:val="both"/>
              <w:rPr>
                <w:rFonts w:ascii="Century Gothic" w:hAnsi="Century Gothic"/>
                <w:b/>
                <w:bCs w:val="0"/>
                <w:szCs w:val="24"/>
              </w:rPr>
            </w:pPr>
          </w:p>
        </w:tc>
        <w:tc>
          <w:tcPr>
            <w:tcW w:w="4414" w:type="dxa"/>
          </w:tcPr>
          <w:p w14:paraId="32C77ED3" w14:textId="77777777" w:rsidR="00E40B4F" w:rsidRPr="00A9113A" w:rsidRDefault="00E40B4F" w:rsidP="00EF1961">
            <w:pPr>
              <w:jc w:val="both"/>
              <w:rPr>
                <w:rFonts w:ascii="Century Gothic" w:hAnsi="Century Gothic"/>
                <w:b/>
                <w:bCs w:val="0"/>
                <w:szCs w:val="24"/>
              </w:rPr>
            </w:pPr>
            <w:r w:rsidRPr="00A9113A">
              <w:rPr>
                <w:rFonts w:ascii="Century Gothic" w:hAnsi="Century Gothic"/>
                <w:b/>
                <w:szCs w:val="24"/>
              </w:rPr>
              <w:t xml:space="preserve">Asimismo, desarrollará un marco de certificación para evaluar y validar las habilidades y competencias </w:t>
            </w:r>
            <w:r w:rsidRPr="00A9113A">
              <w:rPr>
                <w:rFonts w:ascii="Century Gothic" w:hAnsi="Century Gothic"/>
                <w:b/>
                <w:szCs w:val="24"/>
              </w:rPr>
              <w:lastRenderedPageBreak/>
              <w:t>adquiridas por aquellas personas que han dedicado una parte significativa de su vida al cuidado de otras, tanto dentro como fuera del hogar. Este marco incluirá pruebas estandarizadas, evaluaciones objetivas y la creación de portafolios de experiencias. El objetivo es facilitar la integración de estas personas al mercado laboral bajo condiciones más favorables y con una remuneración justa</w:t>
            </w:r>
          </w:p>
        </w:tc>
      </w:tr>
    </w:tbl>
    <w:p w14:paraId="4ED78DE5" w14:textId="3569ABB6" w:rsidR="00E40B4F" w:rsidRDefault="00E40B4F" w:rsidP="00C335D7">
      <w:pPr>
        <w:spacing w:before="240" w:line="360" w:lineRule="auto"/>
        <w:jc w:val="both"/>
        <w:rPr>
          <w:rFonts w:ascii="Century Gothic" w:hAnsi="Century Gothic"/>
        </w:rPr>
      </w:pPr>
    </w:p>
    <w:p w14:paraId="31ED46C0" w14:textId="153B780B" w:rsidR="00E40B4F" w:rsidRDefault="00E40B4F" w:rsidP="00C335D7">
      <w:pPr>
        <w:spacing w:before="240" w:line="360" w:lineRule="auto"/>
        <w:jc w:val="both"/>
        <w:rPr>
          <w:rFonts w:ascii="Century Gothic" w:hAnsi="Century Gothic"/>
        </w:rPr>
      </w:pPr>
      <w:r>
        <w:rPr>
          <w:rFonts w:ascii="Century Gothic" w:hAnsi="Century Gothic"/>
        </w:rPr>
        <w:t>Del mismo modo, el presente asunto pretende reformar a la Ley Orgánica del Poder Ejecutivo del Estado de Chihuahua, con respecto a las atribuciones de la Secretaría del Trabajo y Previsión Social, la cual podemos visualizar a continuación:</w:t>
      </w:r>
    </w:p>
    <w:tbl>
      <w:tblPr>
        <w:tblStyle w:val="Tablaconcuadrcula"/>
        <w:tblW w:w="0" w:type="auto"/>
        <w:tblLook w:val="04A0" w:firstRow="1" w:lastRow="0" w:firstColumn="1" w:lastColumn="0" w:noHBand="0" w:noVBand="1"/>
      </w:tblPr>
      <w:tblGrid>
        <w:gridCol w:w="4414"/>
        <w:gridCol w:w="4414"/>
      </w:tblGrid>
      <w:tr w:rsidR="00E40B4F" w:rsidRPr="00A9113A" w14:paraId="372F834F" w14:textId="77777777" w:rsidTr="00EF1961">
        <w:tc>
          <w:tcPr>
            <w:tcW w:w="4414" w:type="dxa"/>
          </w:tcPr>
          <w:p w14:paraId="33406F72" w14:textId="77777777" w:rsidR="00E40B4F" w:rsidRPr="00A9113A" w:rsidRDefault="00E40B4F" w:rsidP="00EF1961">
            <w:pPr>
              <w:jc w:val="center"/>
              <w:rPr>
                <w:rFonts w:ascii="Century Gothic" w:hAnsi="Century Gothic"/>
                <w:b/>
                <w:bCs w:val="0"/>
                <w:szCs w:val="24"/>
              </w:rPr>
            </w:pPr>
            <w:r w:rsidRPr="00A9113A">
              <w:rPr>
                <w:rFonts w:ascii="Century Gothic" w:hAnsi="Century Gothic"/>
                <w:b/>
                <w:bCs w:val="0"/>
                <w:szCs w:val="24"/>
              </w:rPr>
              <w:t>LEY ORGÁNICA DEL PODER EJECUTIVO DEL ESTADO DE CHIHUAHUA</w:t>
            </w:r>
          </w:p>
          <w:p w14:paraId="4A003703" w14:textId="77777777" w:rsidR="00E40B4F" w:rsidRPr="00A9113A" w:rsidRDefault="00E40B4F" w:rsidP="00EF1961">
            <w:pPr>
              <w:jc w:val="center"/>
              <w:rPr>
                <w:rFonts w:ascii="Century Gothic" w:hAnsi="Century Gothic"/>
                <w:b/>
                <w:bCs w:val="0"/>
                <w:szCs w:val="24"/>
              </w:rPr>
            </w:pPr>
            <w:r w:rsidRPr="00A9113A">
              <w:rPr>
                <w:rFonts w:ascii="Century Gothic" w:hAnsi="Century Gothic"/>
                <w:b/>
                <w:bCs w:val="0"/>
                <w:szCs w:val="24"/>
              </w:rPr>
              <w:t>TEXTO VIGENTE</w:t>
            </w:r>
          </w:p>
        </w:tc>
        <w:tc>
          <w:tcPr>
            <w:tcW w:w="4414" w:type="dxa"/>
          </w:tcPr>
          <w:p w14:paraId="054B5CB0" w14:textId="77777777" w:rsidR="00E40B4F" w:rsidRPr="00A9113A" w:rsidRDefault="00E40B4F" w:rsidP="00EF1961">
            <w:pPr>
              <w:jc w:val="center"/>
              <w:rPr>
                <w:rFonts w:ascii="Century Gothic" w:hAnsi="Century Gothic"/>
                <w:b/>
                <w:bCs w:val="0"/>
                <w:szCs w:val="24"/>
              </w:rPr>
            </w:pPr>
            <w:r w:rsidRPr="00A9113A">
              <w:rPr>
                <w:rFonts w:ascii="Century Gothic" w:hAnsi="Century Gothic"/>
                <w:b/>
                <w:bCs w:val="0"/>
                <w:szCs w:val="24"/>
              </w:rPr>
              <w:t>TEXTO PROPUESTO POR LA INICIATIVA 2826</w:t>
            </w:r>
          </w:p>
        </w:tc>
      </w:tr>
      <w:tr w:rsidR="00E40B4F" w:rsidRPr="00A9113A" w14:paraId="2D83D337" w14:textId="77777777" w:rsidTr="00EF1961">
        <w:tc>
          <w:tcPr>
            <w:tcW w:w="4414" w:type="dxa"/>
          </w:tcPr>
          <w:p w14:paraId="34CD5075" w14:textId="77777777" w:rsidR="00E40B4F" w:rsidRPr="00A9113A" w:rsidRDefault="00E40B4F" w:rsidP="00EF1961">
            <w:pPr>
              <w:jc w:val="both"/>
              <w:rPr>
                <w:rFonts w:ascii="Century Gothic" w:hAnsi="Century Gothic"/>
                <w:szCs w:val="24"/>
              </w:rPr>
            </w:pPr>
            <w:r w:rsidRPr="00E40B4F">
              <w:rPr>
                <w:rFonts w:ascii="Century Gothic" w:hAnsi="Century Gothic"/>
                <w:b/>
                <w:bCs w:val="0"/>
                <w:szCs w:val="24"/>
              </w:rPr>
              <w:t>ARTÍCULO 33.</w:t>
            </w:r>
            <w:r w:rsidRPr="00A9113A">
              <w:rPr>
                <w:rFonts w:ascii="Century Gothic" w:hAnsi="Century Gothic"/>
                <w:szCs w:val="24"/>
              </w:rPr>
              <w:t xml:space="preserve"> A la Secretaría del Trabajo y Previsión Social corresponde el despacho de los siguientes asuntos:</w:t>
            </w:r>
          </w:p>
        </w:tc>
        <w:tc>
          <w:tcPr>
            <w:tcW w:w="4414" w:type="dxa"/>
          </w:tcPr>
          <w:p w14:paraId="43945B6A" w14:textId="77777777" w:rsidR="00E40B4F" w:rsidRPr="00A9113A" w:rsidRDefault="00E40B4F" w:rsidP="00EF1961">
            <w:pPr>
              <w:jc w:val="both"/>
              <w:rPr>
                <w:rFonts w:ascii="Century Gothic" w:hAnsi="Century Gothic"/>
                <w:szCs w:val="24"/>
              </w:rPr>
            </w:pPr>
            <w:r w:rsidRPr="00E40B4F">
              <w:rPr>
                <w:rFonts w:ascii="Century Gothic" w:hAnsi="Century Gothic"/>
                <w:b/>
                <w:bCs w:val="0"/>
                <w:szCs w:val="24"/>
              </w:rPr>
              <w:t>ARTÍCULO 33.</w:t>
            </w:r>
            <w:r w:rsidRPr="00A9113A">
              <w:rPr>
                <w:rFonts w:ascii="Century Gothic" w:hAnsi="Century Gothic"/>
                <w:szCs w:val="24"/>
              </w:rPr>
              <w:t xml:space="preserve"> …</w:t>
            </w:r>
          </w:p>
        </w:tc>
      </w:tr>
      <w:tr w:rsidR="00E40B4F" w:rsidRPr="00A9113A" w14:paraId="4B240393" w14:textId="77777777" w:rsidTr="00EF1961">
        <w:tc>
          <w:tcPr>
            <w:tcW w:w="4414" w:type="dxa"/>
          </w:tcPr>
          <w:p w14:paraId="354AB96D" w14:textId="77777777" w:rsidR="00E40B4F" w:rsidRPr="00A9113A" w:rsidRDefault="00E40B4F" w:rsidP="00E40B4F">
            <w:pPr>
              <w:pStyle w:val="Prrafodelista"/>
              <w:numPr>
                <w:ilvl w:val="0"/>
                <w:numId w:val="5"/>
              </w:numPr>
              <w:jc w:val="both"/>
              <w:rPr>
                <w:rFonts w:ascii="Century Gothic" w:hAnsi="Century Gothic"/>
                <w:sz w:val="24"/>
                <w:szCs w:val="24"/>
              </w:rPr>
            </w:pPr>
            <w:r w:rsidRPr="00A9113A">
              <w:rPr>
                <w:rFonts w:ascii="Century Gothic" w:hAnsi="Century Gothic"/>
                <w:sz w:val="24"/>
                <w:szCs w:val="24"/>
              </w:rPr>
              <w:t>a XXII. …</w:t>
            </w:r>
          </w:p>
          <w:p w14:paraId="0EB85947" w14:textId="77777777" w:rsidR="00E40B4F" w:rsidRPr="00A9113A" w:rsidRDefault="00E40B4F" w:rsidP="00EF1961">
            <w:pPr>
              <w:pStyle w:val="Prrafodelista"/>
              <w:ind w:left="1080"/>
              <w:jc w:val="both"/>
              <w:rPr>
                <w:rFonts w:ascii="Century Gothic" w:hAnsi="Century Gothic"/>
                <w:sz w:val="24"/>
                <w:szCs w:val="24"/>
              </w:rPr>
            </w:pPr>
          </w:p>
        </w:tc>
        <w:tc>
          <w:tcPr>
            <w:tcW w:w="4414" w:type="dxa"/>
          </w:tcPr>
          <w:p w14:paraId="5145A1A1" w14:textId="77777777" w:rsidR="00E40B4F" w:rsidRPr="00A9113A" w:rsidRDefault="00E40B4F" w:rsidP="00E40B4F">
            <w:pPr>
              <w:pStyle w:val="Prrafodelista"/>
              <w:numPr>
                <w:ilvl w:val="0"/>
                <w:numId w:val="7"/>
              </w:numPr>
              <w:jc w:val="both"/>
              <w:rPr>
                <w:rFonts w:ascii="Century Gothic" w:hAnsi="Century Gothic"/>
                <w:sz w:val="24"/>
                <w:szCs w:val="24"/>
              </w:rPr>
            </w:pPr>
            <w:r w:rsidRPr="00A9113A">
              <w:rPr>
                <w:rFonts w:ascii="Century Gothic" w:hAnsi="Century Gothic"/>
                <w:sz w:val="24"/>
                <w:szCs w:val="24"/>
              </w:rPr>
              <w:t>a XXII. …</w:t>
            </w:r>
          </w:p>
          <w:p w14:paraId="77567719" w14:textId="77777777" w:rsidR="00E40B4F" w:rsidRPr="00A9113A" w:rsidRDefault="00E40B4F" w:rsidP="00EF1961">
            <w:pPr>
              <w:jc w:val="both"/>
              <w:rPr>
                <w:rFonts w:ascii="Century Gothic" w:hAnsi="Century Gothic"/>
                <w:szCs w:val="24"/>
              </w:rPr>
            </w:pPr>
          </w:p>
        </w:tc>
      </w:tr>
      <w:tr w:rsidR="00E40B4F" w:rsidRPr="00A9113A" w14:paraId="26D26A10" w14:textId="77777777" w:rsidTr="00EF1961">
        <w:tc>
          <w:tcPr>
            <w:tcW w:w="4414" w:type="dxa"/>
          </w:tcPr>
          <w:p w14:paraId="3FAA043B" w14:textId="77777777" w:rsidR="00E40B4F" w:rsidRPr="00A9113A" w:rsidRDefault="00E40B4F" w:rsidP="00E40B4F">
            <w:pPr>
              <w:pStyle w:val="Prrafodelista"/>
              <w:numPr>
                <w:ilvl w:val="0"/>
                <w:numId w:val="6"/>
              </w:numPr>
              <w:jc w:val="both"/>
              <w:rPr>
                <w:rFonts w:ascii="Century Gothic" w:hAnsi="Century Gothic"/>
                <w:sz w:val="24"/>
                <w:szCs w:val="24"/>
              </w:rPr>
            </w:pPr>
            <w:r w:rsidRPr="00A9113A">
              <w:rPr>
                <w:rFonts w:ascii="Century Gothic" w:hAnsi="Century Gothic"/>
                <w:sz w:val="24"/>
                <w:szCs w:val="24"/>
              </w:rPr>
              <w:t xml:space="preserve">Las demás que le atribuyan expresamente las leyes, los reglamentos y </w:t>
            </w:r>
            <w:r w:rsidRPr="00A9113A">
              <w:rPr>
                <w:rFonts w:ascii="Century Gothic" w:hAnsi="Century Gothic"/>
                <w:sz w:val="24"/>
                <w:szCs w:val="24"/>
              </w:rPr>
              <w:lastRenderedPageBreak/>
              <w:t>demás disposiciones normativas.</w:t>
            </w:r>
          </w:p>
        </w:tc>
        <w:tc>
          <w:tcPr>
            <w:tcW w:w="4414" w:type="dxa"/>
          </w:tcPr>
          <w:p w14:paraId="78711F80" w14:textId="77777777" w:rsidR="00E40B4F" w:rsidRPr="00A9113A" w:rsidRDefault="00E40B4F" w:rsidP="00E40B4F">
            <w:pPr>
              <w:pStyle w:val="Prrafodelista"/>
              <w:numPr>
                <w:ilvl w:val="0"/>
                <w:numId w:val="8"/>
              </w:numPr>
              <w:jc w:val="both"/>
              <w:rPr>
                <w:rFonts w:ascii="Century Gothic" w:hAnsi="Century Gothic"/>
                <w:sz w:val="24"/>
                <w:szCs w:val="24"/>
              </w:rPr>
            </w:pPr>
            <w:r w:rsidRPr="00A9113A">
              <w:rPr>
                <w:rFonts w:ascii="Century Gothic" w:hAnsi="Century Gothic"/>
                <w:sz w:val="24"/>
                <w:szCs w:val="24"/>
              </w:rPr>
              <w:lastRenderedPageBreak/>
              <w:t xml:space="preserve">Diseñar e implementar programas y acciones destinados a impulsar la </w:t>
            </w:r>
            <w:r w:rsidRPr="00A9113A">
              <w:rPr>
                <w:rFonts w:ascii="Century Gothic" w:hAnsi="Century Gothic"/>
                <w:sz w:val="24"/>
                <w:szCs w:val="24"/>
              </w:rPr>
              <w:lastRenderedPageBreak/>
              <w:t>incorporación al mercado laboral de personas que han dedicado gran parte de su vida a brindar cuidados. En su implementación, se deberá promover activamente la correcta valoración de los perfiles y competencias adquiridos a través de la experiencia en el cuidado, dentro del sector productivo.</w:t>
            </w:r>
          </w:p>
        </w:tc>
      </w:tr>
      <w:tr w:rsidR="00E40B4F" w:rsidRPr="00A9113A" w14:paraId="03E99790" w14:textId="77777777" w:rsidTr="00EF1961">
        <w:tc>
          <w:tcPr>
            <w:tcW w:w="4414" w:type="dxa"/>
          </w:tcPr>
          <w:p w14:paraId="713BA553" w14:textId="77777777" w:rsidR="00E40B4F" w:rsidRPr="00A9113A" w:rsidRDefault="00E40B4F" w:rsidP="00EF1961">
            <w:pPr>
              <w:jc w:val="center"/>
              <w:rPr>
                <w:rFonts w:ascii="Century Gothic" w:hAnsi="Century Gothic"/>
                <w:szCs w:val="24"/>
              </w:rPr>
            </w:pPr>
          </w:p>
          <w:p w14:paraId="1842663A" w14:textId="77777777" w:rsidR="00E40B4F" w:rsidRPr="00A9113A" w:rsidRDefault="00E40B4F" w:rsidP="00EF1961">
            <w:pPr>
              <w:jc w:val="center"/>
              <w:rPr>
                <w:rFonts w:ascii="Century Gothic" w:hAnsi="Century Gothic"/>
                <w:szCs w:val="24"/>
              </w:rPr>
            </w:pPr>
            <w:r w:rsidRPr="00A9113A">
              <w:rPr>
                <w:rFonts w:ascii="Century Gothic" w:hAnsi="Century Gothic"/>
                <w:szCs w:val="24"/>
              </w:rPr>
              <w:t>SIN CORRELATIVO</w:t>
            </w:r>
          </w:p>
          <w:p w14:paraId="46588953" w14:textId="77777777" w:rsidR="00E40B4F" w:rsidRPr="00A9113A" w:rsidRDefault="00E40B4F" w:rsidP="00EF1961">
            <w:pPr>
              <w:jc w:val="center"/>
              <w:rPr>
                <w:rFonts w:ascii="Century Gothic" w:hAnsi="Century Gothic"/>
                <w:szCs w:val="24"/>
              </w:rPr>
            </w:pPr>
          </w:p>
        </w:tc>
        <w:tc>
          <w:tcPr>
            <w:tcW w:w="4414" w:type="dxa"/>
          </w:tcPr>
          <w:p w14:paraId="4D990F37" w14:textId="77777777" w:rsidR="00E40B4F" w:rsidRPr="00A9113A" w:rsidRDefault="00E40B4F" w:rsidP="00E40B4F">
            <w:pPr>
              <w:pStyle w:val="Prrafodelista"/>
              <w:numPr>
                <w:ilvl w:val="0"/>
                <w:numId w:val="8"/>
              </w:numPr>
              <w:jc w:val="both"/>
              <w:rPr>
                <w:rFonts w:ascii="Century Gothic" w:hAnsi="Century Gothic"/>
                <w:sz w:val="24"/>
                <w:szCs w:val="24"/>
              </w:rPr>
            </w:pPr>
            <w:r w:rsidRPr="00A9113A">
              <w:rPr>
                <w:rFonts w:ascii="Century Gothic" w:hAnsi="Century Gothic"/>
                <w:sz w:val="24"/>
                <w:szCs w:val="24"/>
              </w:rPr>
              <w:t>Las demás que le atribuyan expresamente las leyes, los reglamentos y demás disposiciones normativas.</w:t>
            </w:r>
          </w:p>
        </w:tc>
      </w:tr>
    </w:tbl>
    <w:p w14:paraId="2578F479" w14:textId="77777777" w:rsidR="00E40B4F" w:rsidRDefault="00E40B4F" w:rsidP="00C335D7">
      <w:pPr>
        <w:spacing w:before="240" w:line="360" w:lineRule="auto"/>
        <w:jc w:val="both"/>
        <w:rPr>
          <w:rFonts w:ascii="Century Gothic" w:hAnsi="Century Gothic"/>
        </w:rPr>
      </w:pPr>
    </w:p>
    <w:p w14:paraId="0A50858D" w14:textId="20E4BCFB" w:rsidR="00C335D7" w:rsidRDefault="009314DC" w:rsidP="00C335D7">
      <w:pPr>
        <w:spacing w:before="240" w:line="360" w:lineRule="auto"/>
        <w:jc w:val="both"/>
        <w:rPr>
          <w:rFonts w:ascii="Century Gothic" w:hAnsi="Century Gothic"/>
        </w:rPr>
      </w:pPr>
      <w:r>
        <w:rPr>
          <w:rFonts w:ascii="Century Gothic" w:hAnsi="Century Gothic"/>
          <w:b/>
          <w:bCs w:val="0"/>
        </w:rPr>
        <w:t xml:space="preserve">VI.- </w:t>
      </w:r>
      <w:r>
        <w:rPr>
          <w:rFonts w:ascii="Century Gothic" w:hAnsi="Century Gothic"/>
        </w:rPr>
        <w:t xml:space="preserve">Al analizar la propuesta contenida en la Iniciativa y, en aras de mantener el espíritu del legislador, esta Comisión de Dictamen Legislativo realizó las modificaciones pertinentes de técnica legislativa, a fin de lograr que las personas </w:t>
      </w:r>
      <w:r w:rsidR="00BF4AFF">
        <w:rPr>
          <w:rFonts w:ascii="Century Gothic" w:hAnsi="Century Gothic"/>
        </w:rPr>
        <w:t>que tengan bajo su cargo el</w:t>
      </w:r>
      <w:r>
        <w:rPr>
          <w:rFonts w:ascii="Century Gothic" w:hAnsi="Century Gothic"/>
        </w:rPr>
        <w:t xml:space="preserve"> cuidado de niñas, niños y adolescentes, personas mayores y/o con discapacidad,</w:t>
      </w:r>
      <w:r w:rsidR="00BF4AFF">
        <w:rPr>
          <w:rFonts w:ascii="Century Gothic" w:hAnsi="Century Gothic"/>
        </w:rPr>
        <w:t xml:space="preserve"> así como que durante gran parte de su vida se hayan dedicado al hogar,</w:t>
      </w:r>
      <w:r>
        <w:rPr>
          <w:rFonts w:ascii="Century Gothic" w:hAnsi="Century Gothic"/>
        </w:rPr>
        <w:t xml:space="preserve"> puedan certificarse y emprender o continuar un camino de superación y capacitación continua y constante, para asegurar que quienes se encuentren bajo su cuidado, puedan vivir una vida de calidad. </w:t>
      </w:r>
    </w:p>
    <w:p w14:paraId="0232A2CF" w14:textId="4471A36C" w:rsidR="00BF4AFF" w:rsidRDefault="00BF4AFF" w:rsidP="00C335D7">
      <w:pPr>
        <w:spacing w:before="240" w:line="360" w:lineRule="auto"/>
        <w:jc w:val="both"/>
        <w:rPr>
          <w:rFonts w:ascii="Century Gothic" w:hAnsi="Century Gothic"/>
        </w:rPr>
      </w:pPr>
      <w:r>
        <w:rPr>
          <w:rFonts w:ascii="Century Gothic" w:hAnsi="Century Gothic"/>
        </w:rPr>
        <w:lastRenderedPageBreak/>
        <w:t>Por lo anterior y tomando en cuenta la opinión vertida por las autoridades competentes en la materia, es que se hace la siguiente propuesta:</w:t>
      </w:r>
    </w:p>
    <w:tbl>
      <w:tblPr>
        <w:tblStyle w:val="Tablaconcuadrcula"/>
        <w:tblW w:w="0" w:type="auto"/>
        <w:tblLook w:val="04A0" w:firstRow="1" w:lastRow="0" w:firstColumn="1" w:lastColumn="0" w:noHBand="0" w:noVBand="1"/>
      </w:tblPr>
      <w:tblGrid>
        <w:gridCol w:w="2790"/>
        <w:gridCol w:w="3065"/>
        <w:gridCol w:w="2973"/>
      </w:tblGrid>
      <w:tr w:rsidR="00BF4AFF" w:rsidRPr="00A9113A" w14:paraId="1CDA893E" w14:textId="223B004F" w:rsidTr="00BF4AFF">
        <w:tc>
          <w:tcPr>
            <w:tcW w:w="2790" w:type="dxa"/>
          </w:tcPr>
          <w:p w14:paraId="7893E599" w14:textId="77777777" w:rsidR="00BF4AFF" w:rsidRDefault="00BF4AFF" w:rsidP="00EF3209">
            <w:pPr>
              <w:jc w:val="center"/>
              <w:rPr>
                <w:rFonts w:ascii="Century Gothic" w:hAnsi="Century Gothic"/>
                <w:b/>
                <w:bCs w:val="0"/>
                <w:szCs w:val="24"/>
              </w:rPr>
            </w:pPr>
            <w:r w:rsidRPr="00A9113A">
              <w:rPr>
                <w:rFonts w:ascii="Century Gothic" w:hAnsi="Century Gothic"/>
                <w:b/>
                <w:bCs w:val="0"/>
                <w:szCs w:val="24"/>
              </w:rPr>
              <w:t>LEY ESTATAL DE EDUCACIÓN</w:t>
            </w:r>
          </w:p>
          <w:p w14:paraId="5CDC114C" w14:textId="77777777" w:rsidR="00BF4AFF" w:rsidRPr="00A9113A" w:rsidRDefault="00BF4AFF" w:rsidP="00EF3209">
            <w:pPr>
              <w:jc w:val="center"/>
              <w:rPr>
                <w:rFonts w:ascii="Century Gothic" w:hAnsi="Century Gothic"/>
                <w:b/>
                <w:bCs w:val="0"/>
                <w:szCs w:val="24"/>
              </w:rPr>
            </w:pPr>
            <w:r>
              <w:rPr>
                <w:rFonts w:ascii="Century Gothic" w:hAnsi="Century Gothic"/>
                <w:b/>
                <w:bCs w:val="0"/>
                <w:szCs w:val="24"/>
              </w:rPr>
              <w:t xml:space="preserve">TEXTO </w:t>
            </w:r>
            <w:r w:rsidRPr="00A9113A">
              <w:rPr>
                <w:rFonts w:ascii="Century Gothic" w:hAnsi="Century Gothic"/>
                <w:b/>
                <w:bCs w:val="0"/>
                <w:szCs w:val="24"/>
              </w:rPr>
              <w:t>VIGENTE</w:t>
            </w:r>
          </w:p>
        </w:tc>
        <w:tc>
          <w:tcPr>
            <w:tcW w:w="3065" w:type="dxa"/>
          </w:tcPr>
          <w:p w14:paraId="01906E0D" w14:textId="77777777" w:rsidR="00BF4AFF" w:rsidRPr="00A9113A" w:rsidRDefault="00BF4AFF" w:rsidP="00EF3209">
            <w:pPr>
              <w:jc w:val="center"/>
              <w:rPr>
                <w:rFonts w:ascii="Century Gothic" w:hAnsi="Century Gothic"/>
                <w:b/>
                <w:bCs w:val="0"/>
                <w:szCs w:val="24"/>
              </w:rPr>
            </w:pPr>
            <w:r w:rsidRPr="00A9113A">
              <w:rPr>
                <w:rFonts w:ascii="Century Gothic" w:hAnsi="Century Gothic"/>
                <w:b/>
                <w:bCs w:val="0"/>
                <w:szCs w:val="24"/>
              </w:rPr>
              <w:t>TEXTO PROPUESTO POR LA INICIATIVA 2826</w:t>
            </w:r>
          </w:p>
        </w:tc>
        <w:tc>
          <w:tcPr>
            <w:tcW w:w="2973" w:type="dxa"/>
          </w:tcPr>
          <w:p w14:paraId="4C87A7EC" w14:textId="4BD7F3C4" w:rsidR="00BF4AFF" w:rsidRPr="00A9113A" w:rsidRDefault="00BF4AFF" w:rsidP="00EF3209">
            <w:pPr>
              <w:jc w:val="center"/>
              <w:rPr>
                <w:rFonts w:ascii="Century Gothic" w:hAnsi="Century Gothic"/>
                <w:b/>
                <w:bCs w:val="0"/>
                <w:szCs w:val="24"/>
              </w:rPr>
            </w:pPr>
            <w:r>
              <w:rPr>
                <w:rFonts w:ascii="Century Gothic" w:hAnsi="Century Gothic"/>
                <w:b/>
                <w:bCs w:val="0"/>
                <w:szCs w:val="24"/>
              </w:rPr>
              <w:t>PROPUESTA DE LA COMISIÓN</w:t>
            </w:r>
          </w:p>
        </w:tc>
      </w:tr>
      <w:tr w:rsidR="00BF4AFF" w:rsidRPr="00A9113A" w14:paraId="11D11973" w14:textId="0B41DEAE" w:rsidTr="00BF4AFF">
        <w:tc>
          <w:tcPr>
            <w:tcW w:w="2790" w:type="dxa"/>
          </w:tcPr>
          <w:p w14:paraId="06CFE2EC" w14:textId="77777777" w:rsidR="00BF4AFF" w:rsidRPr="00A9113A" w:rsidRDefault="00BF4AFF" w:rsidP="00EF3209">
            <w:pPr>
              <w:jc w:val="both"/>
              <w:rPr>
                <w:rFonts w:ascii="Century Gothic" w:hAnsi="Century Gothic"/>
                <w:b/>
                <w:bCs w:val="0"/>
                <w:szCs w:val="24"/>
              </w:rPr>
            </w:pPr>
            <w:r w:rsidRPr="00A9113A">
              <w:rPr>
                <w:rFonts w:ascii="Century Gothic" w:hAnsi="Century Gothic"/>
                <w:b/>
                <w:szCs w:val="24"/>
              </w:rPr>
              <w:t>ARTÍCULO 91</w:t>
            </w:r>
            <w:r w:rsidRPr="00A9113A">
              <w:rPr>
                <w:rFonts w:ascii="Century Gothic" w:hAnsi="Century Gothic"/>
                <w:szCs w:val="24"/>
              </w:rPr>
              <w:t>. La Autoridad Educativa Estatal establecerá los procedimientos necesarios para recibir propuestas y opiniones de los diversos sectores productivos, para instrumentar los servicios de educación para y en el trabajo y la productividad en el Estado. Podrán certificarse dichos servicios, impartidos en forma directa por el sector productivo de la sociedad, de acuerdo con lo dispuesto en el artículo 45 de la Ley General de Educación.</w:t>
            </w:r>
          </w:p>
        </w:tc>
        <w:tc>
          <w:tcPr>
            <w:tcW w:w="3065" w:type="dxa"/>
          </w:tcPr>
          <w:p w14:paraId="70413D14" w14:textId="77777777" w:rsidR="00BF4AFF" w:rsidRPr="00A9113A" w:rsidRDefault="00BF4AFF" w:rsidP="00EF3209">
            <w:pPr>
              <w:jc w:val="both"/>
              <w:rPr>
                <w:rFonts w:ascii="Century Gothic" w:hAnsi="Century Gothic"/>
                <w:b/>
                <w:bCs w:val="0"/>
                <w:szCs w:val="24"/>
              </w:rPr>
            </w:pPr>
            <w:r w:rsidRPr="00A9113A">
              <w:rPr>
                <w:rFonts w:ascii="Century Gothic" w:hAnsi="Century Gothic"/>
                <w:b/>
                <w:szCs w:val="24"/>
              </w:rPr>
              <w:t>ARTÍCULO 91</w:t>
            </w:r>
            <w:r w:rsidRPr="00A9113A">
              <w:rPr>
                <w:rFonts w:ascii="Century Gothic" w:hAnsi="Century Gothic"/>
                <w:szCs w:val="24"/>
              </w:rPr>
              <w:t>.</w:t>
            </w:r>
            <w:r w:rsidRPr="00A9113A">
              <w:rPr>
                <w:rFonts w:ascii="Century Gothic" w:hAnsi="Century Gothic"/>
                <w:bCs w:val="0"/>
                <w:szCs w:val="24"/>
              </w:rPr>
              <w:t xml:space="preserve"> …</w:t>
            </w:r>
          </w:p>
        </w:tc>
        <w:tc>
          <w:tcPr>
            <w:tcW w:w="2973" w:type="dxa"/>
          </w:tcPr>
          <w:p w14:paraId="790879CC" w14:textId="7BCD7535" w:rsidR="00BF4AFF" w:rsidRPr="00A9113A" w:rsidRDefault="00BF4AFF" w:rsidP="00EF3209">
            <w:pPr>
              <w:jc w:val="both"/>
              <w:rPr>
                <w:rFonts w:ascii="Century Gothic" w:hAnsi="Century Gothic"/>
                <w:b/>
                <w:szCs w:val="24"/>
              </w:rPr>
            </w:pPr>
          </w:p>
        </w:tc>
      </w:tr>
      <w:tr w:rsidR="00BF4AFF" w:rsidRPr="00A9113A" w14:paraId="61ED9420" w14:textId="553576FA" w:rsidTr="00BF4AFF">
        <w:tc>
          <w:tcPr>
            <w:tcW w:w="2790" w:type="dxa"/>
          </w:tcPr>
          <w:p w14:paraId="099C5E18" w14:textId="77777777" w:rsidR="00BF4AFF" w:rsidRDefault="00BF4AFF" w:rsidP="00BF4AFF">
            <w:pPr>
              <w:jc w:val="center"/>
              <w:rPr>
                <w:rFonts w:ascii="Century Gothic" w:hAnsi="Century Gothic"/>
                <w:b/>
                <w:bCs w:val="0"/>
                <w:szCs w:val="24"/>
              </w:rPr>
            </w:pPr>
          </w:p>
          <w:p w14:paraId="1DC9FF4F" w14:textId="7DDFB129" w:rsidR="00BF4AFF" w:rsidRPr="00A9113A" w:rsidRDefault="00BF4AFF" w:rsidP="00BF4AFF">
            <w:pPr>
              <w:jc w:val="center"/>
              <w:rPr>
                <w:rFonts w:ascii="Century Gothic" w:hAnsi="Century Gothic"/>
                <w:b/>
                <w:bCs w:val="0"/>
                <w:szCs w:val="24"/>
              </w:rPr>
            </w:pPr>
            <w:r>
              <w:rPr>
                <w:rFonts w:ascii="Century Gothic" w:hAnsi="Century Gothic"/>
                <w:b/>
                <w:bCs w:val="0"/>
                <w:szCs w:val="24"/>
              </w:rPr>
              <w:t>NO EXISTE CORRELATIVO</w:t>
            </w:r>
          </w:p>
        </w:tc>
        <w:tc>
          <w:tcPr>
            <w:tcW w:w="3065" w:type="dxa"/>
          </w:tcPr>
          <w:p w14:paraId="69544BD2" w14:textId="77777777" w:rsidR="00BF4AFF" w:rsidRPr="00A9113A" w:rsidRDefault="00BF4AFF" w:rsidP="00EF3209">
            <w:pPr>
              <w:jc w:val="both"/>
              <w:rPr>
                <w:rFonts w:ascii="Century Gothic" w:hAnsi="Century Gothic"/>
                <w:b/>
                <w:bCs w:val="0"/>
                <w:szCs w:val="24"/>
              </w:rPr>
            </w:pPr>
            <w:r w:rsidRPr="00A9113A">
              <w:rPr>
                <w:rFonts w:ascii="Century Gothic" w:hAnsi="Century Gothic"/>
                <w:b/>
                <w:szCs w:val="24"/>
              </w:rPr>
              <w:t xml:space="preserve">Asimismo, desarrollará un marco de certificación para evaluar y validar las </w:t>
            </w:r>
            <w:r w:rsidRPr="00A9113A">
              <w:rPr>
                <w:rFonts w:ascii="Century Gothic" w:hAnsi="Century Gothic"/>
                <w:b/>
                <w:szCs w:val="24"/>
              </w:rPr>
              <w:lastRenderedPageBreak/>
              <w:t>habilidades y competencias adquiridas por aquellas personas que han dedicado una parte significativa de su vida al cuidado de otras, tanto dentro como fuera del hogar. Este marco incluirá pruebas estandarizadas, evaluaciones objetivas y la creación de portafolios de experiencias. El objetivo es facilitar la integración de estas personas al mercado laboral bajo condiciones más favorables y con una remuneración justa</w:t>
            </w:r>
          </w:p>
        </w:tc>
        <w:tc>
          <w:tcPr>
            <w:tcW w:w="2973" w:type="dxa"/>
          </w:tcPr>
          <w:p w14:paraId="74136414" w14:textId="77777777" w:rsidR="004301D5" w:rsidRDefault="004301D5" w:rsidP="004301D5">
            <w:pPr>
              <w:jc w:val="center"/>
              <w:rPr>
                <w:rFonts w:ascii="Century Gothic" w:hAnsi="Century Gothic"/>
                <w:b/>
                <w:szCs w:val="24"/>
              </w:rPr>
            </w:pPr>
          </w:p>
          <w:p w14:paraId="7F223600" w14:textId="5444F261" w:rsidR="00BF4AFF" w:rsidRPr="00A9113A" w:rsidRDefault="004301D5" w:rsidP="004301D5">
            <w:pPr>
              <w:jc w:val="center"/>
              <w:rPr>
                <w:rFonts w:ascii="Century Gothic" w:hAnsi="Century Gothic"/>
                <w:b/>
                <w:szCs w:val="24"/>
              </w:rPr>
            </w:pPr>
            <w:r>
              <w:rPr>
                <w:rFonts w:ascii="Century Gothic" w:hAnsi="Century Gothic"/>
                <w:b/>
                <w:szCs w:val="24"/>
              </w:rPr>
              <w:t>SE PROPONE NO ADICIONAR PÁRRAFO</w:t>
            </w:r>
          </w:p>
        </w:tc>
      </w:tr>
      <w:tr w:rsidR="00BF4AFF" w:rsidRPr="00A9113A" w14:paraId="3D9382BD" w14:textId="77777777" w:rsidTr="00BF4AFF">
        <w:tc>
          <w:tcPr>
            <w:tcW w:w="2790" w:type="dxa"/>
          </w:tcPr>
          <w:p w14:paraId="28D4E4AA" w14:textId="77777777" w:rsidR="00BF4AFF" w:rsidRDefault="00BF4AFF" w:rsidP="00BF4AFF">
            <w:pPr>
              <w:jc w:val="both"/>
              <w:rPr>
                <w:rFonts w:ascii="Century Gothic" w:hAnsi="Century Gothic"/>
                <w:bCs w:val="0"/>
                <w:szCs w:val="24"/>
              </w:rPr>
            </w:pPr>
            <w:r w:rsidRPr="00BF4AFF">
              <w:rPr>
                <w:rFonts w:ascii="Century Gothic" w:hAnsi="Century Gothic"/>
                <w:b/>
                <w:szCs w:val="24"/>
              </w:rPr>
              <w:t xml:space="preserve">ARTÍCULO 93. </w:t>
            </w:r>
            <w:r w:rsidRPr="00BF4AFF">
              <w:rPr>
                <w:rFonts w:ascii="Century Gothic" w:hAnsi="Century Gothic"/>
                <w:bCs w:val="0"/>
                <w:szCs w:val="24"/>
              </w:rPr>
              <w:t>Son objetivos de la educación para y en el trabajo y la productividad:</w:t>
            </w:r>
          </w:p>
          <w:p w14:paraId="0A550A01" w14:textId="77777777" w:rsidR="00BF4AFF" w:rsidRDefault="00BF4AFF" w:rsidP="00BF4AFF">
            <w:pPr>
              <w:jc w:val="both"/>
              <w:rPr>
                <w:rFonts w:ascii="Century Gothic" w:hAnsi="Century Gothic"/>
                <w:bCs w:val="0"/>
                <w:szCs w:val="24"/>
              </w:rPr>
            </w:pPr>
          </w:p>
          <w:p w14:paraId="7B6D7D56" w14:textId="77777777" w:rsidR="00BF4AFF" w:rsidRPr="00BF4AFF" w:rsidRDefault="00BF4AFF" w:rsidP="00BF4AFF">
            <w:pPr>
              <w:pStyle w:val="Prrafodelista"/>
              <w:numPr>
                <w:ilvl w:val="0"/>
                <w:numId w:val="9"/>
              </w:numPr>
              <w:jc w:val="both"/>
              <w:rPr>
                <w:rFonts w:ascii="Century Gothic" w:hAnsi="Century Gothic"/>
                <w:b/>
                <w:szCs w:val="24"/>
              </w:rPr>
            </w:pPr>
            <w:r w:rsidRPr="00BF4AFF">
              <w:rPr>
                <w:rFonts w:ascii="Century Gothic" w:hAnsi="Century Gothic"/>
                <w:bCs/>
                <w:szCs w:val="24"/>
              </w:rPr>
              <w:t xml:space="preserve">a </w:t>
            </w:r>
            <w:r>
              <w:rPr>
                <w:rFonts w:ascii="Century Gothic" w:hAnsi="Century Gothic"/>
                <w:b/>
                <w:szCs w:val="24"/>
              </w:rPr>
              <w:t xml:space="preserve">VII. </w:t>
            </w:r>
            <w:r w:rsidRPr="00BF4AFF">
              <w:rPr>
                <w:rFonts w:ascii="Century Gothic" w:hAnsi="Century Gothic"/>
                <w:bCs/>
                <w:szCs w:val="24"/>
              </w:rPr>
              <w:t>…</w:t>
            </w:r>
          </w:p>
          <w:p w14:paraId="56971FFB" w14:textId="77777777" w:rsidR="00BF4AFF" w:rsidRPr="00A9113A" w:rsidRDefault="00BF4AFF" w:rsidP="00EF3209">
            <w:pPr>
              <w:jc w:val="both"/>
              <w:rPr>
                <w:rFonts w:ascii="Century Gothic" w:hAnsi="Century Gothic"/>
                <w:b/>
                <w:bCs w:val="0"/>
                <w:szCs w:val="24"/>
              </w:rPr>
            </w:pPr>
          </w:p>
        </w:tc>
        <w:tc>
          <w:tcPr>
            <w:tcW w:w="3065" w:type="dxa"/>
          </w:tcPr>
          <w:p w14:paraId="7EB2BED1" w14:textId="627777BF" w:rsidR="00BF4AFF" w:rsidRPr="00A9113A" w:rsidRDefault="00BF4AFF" w:rsidP="00EF3209">
            <w:pPr>
              <w:jc w:val="both"/>
              <w:rPr>
                <w:rFonts w:ascii="Century Gothic" w:hAnsi="Century Gothic"/>
                <w:b/>
                <w:szCs w:val="24"/>
              </w:rPr>
            </w:pPr>
          </w:p>
        </w:tc>
        <w:tc>
          <w:tcPr>
            <w:tcW w:w="2973" w:type="dxa"/>
          </w:tcPr>
          <w:p w14:paraId="555BDD0B" w14:textId="77777777" w:rsidR="00BF4AFF" w:rsidRDefault="00BF4AFF" w:rsidP="00EF3209">
            <w:pPr>
              <w:jc w:val="both"/>
              <w:rPr>
                <w:rFonts w:ascii="Century Gothic" w:hAnsi="Century Gothic"/>
                <w:bCs w:val="0"/>
                <w:szCs w:val="24"/>
              </w:rPr>
            </w:pPr>
            <w:r w:rsidRPr="00BF4AFF">
              <w:rPr>
                <w:rFonts w:ascii="Century Gothic" w:hAnsi="Century Gothic"/>
                <w:b/>
                <w:szCs w:val="24"/>
              </w:rPr>
              <w:t xml:space="preserve">ARTÍCULO 93. </w:t>
            </w:r>
            <w:r w:rsidRPr="00BF4AFF">
              <w:rPr>
                <w:rFonts w:ascii="Century Gothic" w:hAnsi="Century Gothic"/>
                <w:bCs w:val="0"/>
                <w:szCs w:val="24"/>
              </w:rPr>
              <w:t>Son objetivos de la educación para y en el trabajo y la productividad:</w:t>
            </w:r>
          </w:p>
          <w:p w14:paraId="527775B0" w14:textId="77777777" w:rsidR="00BF4AFF" w:rsidRDefault="00BF4AFF" w:rsidP="00EF3209">
            <w:pPr>
              <w:jc w:val="both"/>
              <w:rPr>
                <w:rFonts w:ascii="Century Gothic" w:hAnsi="Century Gothic"/>
                <w:bCs w:val="0"/>
                <w:szCs w:val="24"/>
              </w:rPr>
            </w:pPr>
          </w:p>
          <w:p w14:paraId="688620D8" w14:textId="77777777" w:rsidR="00BF4AFF" w:rsidRPr="00BF4AFF" w:rsidRDefault="00BF4AFF" w:rsidP="00BF4AFF">
            <w:pPr>
              <w:pStyle w:val="Prrafodelista"/>
              <w:numPr>
                <w:ilvl w:val="0"/>
                <w:numId w:val="9"/>
              </w:numPr>
              <w:jc w:val="both"/>
              <w:rPr>
                <w:rFonts w:ascii="Century Gothic" w:hAnsi="Century Gothic"/>
                <w:b/>
                <w:szCs w:val="24"/>
              </w:rPr>
            </w:pPr>
            <w:r w:rsidRPr="00BF4AFF">
              <w:rPr>
                <w:rFonts w:ascii="Century Gothic" w:hAnsi="Century Gothic"/>
                <w:bCs/>
                <w:szCs w:val="24"/>
              </w:rPr>
              <w:t xml:space="preserve">a </w:t>
            </w:r>
            <w:r>
              <w:rPr>
                <w:rFonts w:ascii="Century Gothic" w:hAnsi="Century Gothic"/>
                <w:b/>
                <w:szCs w:val="24"/>
              </w:rPr>
              <w:t xml:space="preserve">VII. </w:t>
            </w:r>
            <w:r w:rsidRPr="00BF4AFF">
              <w:rPr>
                <w:rFonts w:ascii="Century Gothic" w:hAnsi="Century Gothic"/>
                <w:bCs/>
                <w:szCs w:val="24"/>
              </w:rPr>
              <w:t>…</w:t>
            </w:r>
          </w:p>
          <w:p w14:paraId="0424654B" w14:textId="77777777" w:rsidR="00BF4AFF" w:rsidRDefault="00BF4AFF" w:rsidP="00BF4AFF">
            <w:pPr>
              <w:jc w:val="both"/>
              <w:rPr>
                <w:rFonts w:ascii="Century Gothic" w:hAnsi="Century Gothic"/>
                <w:b/>
                <w:szCs w:val="24"/>
              </w:rPr>
            </w:pPr>
          </w:p>
          <w:p w14:paraId="2A4F4194" w14:textId="53C9EA0A" w:rsidR="00BF4AFF" w:rsidRPr="00BF4AFF" w:rsidRDefault="00BF4AFF" w:rsidP="00BF4AFF">
            <w:pPr>
              <w:jc w:val="both"/>
              <w:rPr>
                <w:rFonts w:ascii="Century Gothic" w:hAnsi="Century Gothic"/>
                <w:b/>
                <w:szCs w:val="24"/>
              </w:rPr>
            </w:pPr>
          </w:p>
        </w:tc>
      </w:tr>
      <w:tr w:rsidR="004301D5" w:rsidRPr="00A9113A" w14:paraId="709351FF" w14:textId="77777777" w:rsidTr="00BF4AFF">
        <w:tc>
          <w:tcPr>
            <w:tcW w:w="2790" w:type="dxa"/>
          </w:tcPr>
          <w:p w14:paraId="0BD7F68E" w14:textId="77777777" w:rsidR="004301D5" w:rsidRDefault="004301D5" w:rsidP="004301D5">
            <w:pPr>
              <w:jc w:val="center"/>
              <w:rPr>
                <w:rFonts w:ascii="Century Gothic" w:hAnsi="Century Gothic"/>
                <w:b/>
                <w:szCs w:val="24"/>
              </w:rPr>
            </w:pPr>
          </w:p>
          <w:p w14:paraId="2731EFF7" w14:textId="102C3AC9" w:rsidR="004301D5" w:rsidRPr="00BF4AFF" w:rsidRDefault="004301D5" w:rsidP="004301D5">
            <w:pPr>
              <w:jc w:val="center"/>
              <w:rPr>
                <w:rFonts w:ascii="Century Gothic" w:hAnsi="Century Gothic"/>
                <w:b/>
                <w:szCs w:val="24"/>
              </w:rPr>
            </w:pPr>
            <w:r>
              <w:rPr>
                <w:rFonts w:ascii="Century Gothic" w:hAnsi="Century Gothic"/>
                <w:b/>
                <w:szCs w:val="24"/>
              </w:rPr>
              <w:t>NO EXISTE CORRELATIVO</w:t>
            </w:r>
          </w:p>
        </w:tc>
        <w:tc>
          <w:tcPr>
            <w:tcW w:w="3065" w:type="dxa"/>
          </w:tcPr>
          <w:p w14:paraId="41CF9FC9" w14:textId="1C39C1B7" w:rsidR="004301D5" w:rsidRPr="00A9113A" w:rsidRDefault="004301D5" w:rsidP="00EF3209">
            <w:pPr>
              <w:jc w:val="both"/>
              <w:rPr>
                <w:rFonts w:ascii="Century Gothic" w:hAnsi="Century Gothic"/>
                <w:b/>
                <w:szCs w:val="24"/>
              </w:rPr>
            </w:pPr>
          </w:p>
        </w:tc>
        <w:tc>
          <w:tcPr>
            <w:tcW w:w="2973" w:type="dxa"/>
          </w:tcPr>
          <w:p w14:paraId="50DB132A" w14:textId="6EC94F76" w:rsidR="004301D5" w:rsidRPr="00BE40C5" w:rsidRDefault="004301D5" w:rsidP="004301D5">
            <w:pPr>
              <w:pStyle w:val="Prrafodelista"/>
              <w:numPr>
                <w:ilvl w:val="0"/>
                <w:numId w:val="10"/>
              </w:numPr>
              <w:jc w:val="both"/>
              <w:rPr>
                <w:rFonts w:ascii="Century Gothic" w:hAnsi="Century Gothic"/>
                <w:b/>
                <w:bCs/>
                <w:i/>
                <w:iCs/>
                <w:sz w:val="24"/>
                <w:szCs w:val="24"/>
              </w:rPr>
            </w:pPr>
            <w:r w:rsidRPr="00BE40C5">
              <w:rPr>
                <w:rFonts w:ascii="Century Gothic" w:hAnsi="Century Gothic"/>
                <w:b/>
                <w:bCs/>
                <w:sz w:val="24"/>
                <w:szCs w:val="24"/>
              </w:rPr>
              <w:t xml:space="preserve">Facilitar la integración al mercado laboral de las personas que han dedicado </w:t>
            </w:r>
            <w:r w:rsidRPr="00BE40C5">
              <w:rPr>
                <w:rFonts w:ascii="Century Gothic" w:hAnsi="Century Gothic"/>
                <w:b/>
                <w:bCs/>
                <w:sz w:val="24"/>
                <w:szCs w:val="24"/>
              </w:rPr>
              <w:lastRenderedPageBreak/>
              <w:t>una parte significativa de su vida al cuidado de otras, tanto dentro como fuera del hogar</w:t>
            </w:r>
            <w:r>
              <w:rPr>
                <w:rFonts w:ascii="Century Gothic" w:hAnsi="Century Gothic"/>
                <w:b/>
                <w:bCs/>
                <w:sz w:val="24"/>
                <w:szCs w:val="24"/>
              </w:rPr>
              <w:t>.</w:t>
            </w:r>
          </w:p>
          <w:p w14:paraId="5531BFAE" w14:textId="7F7B19E1" w:rsidR="004301D5" w:rsidRPr="00BF4AFF" w:rsidRDefault="004301D5" w:rsidP="00EF3209">
            <w:pPr>
              <w:jc w:val="both"/>
              <w:rPr>
                <w:rFonts w:ascii="Century Gothic" w:hAnsi="Century Gothic"/>
                <w:b/>
                <w:szCs w:val="24"/>
              </w:rPr>
            </w:pPr>
          </w:p>
        </w:tc>
      </w:tr>
    </w:tbl>
    <w:p w14:paraId="0ABEF7D4" w14:textId="77777777" w:rsidR="00BF4AFF" w:rsidRDefault="00BF4AFF" w:rsidP="00C335D7">
      <w:pPr>
        <w:spacing w:before="240" w:line="360" w:lineRule="auto"/>
        <w:jc w:val="both"/>
        <w:rPr>
          <w:rFonts w:ascii="Century Gothic" w:hAnsi="Century Gothic"/>
        </w:rPr>
      </w:pPr>
    </w:p>
    <w:p w14:paraId="499E97BB" w14:textId="1F8CD75B" w:rsidR="00BF4AFF" w:rsidRDefault="00BF4AFF" w:rsidP="00C335D7">
      <w:pPr>
        <w:spacing w:before="240" w:line="360" w:lineRule="auto"/>
        <w:jc w:val="both"/>
        <w:rPr>
          <w:rFonts w:ascii="Century Gothic" w:hAnsi="Century Gothic"/>
        </w:rPr>
      </w:pPr>
      <w:r>
        <w:rPr>
          <w:rFonts w:ascii="Century Gothic" w:hAnsi="Century Gothic"/>
        </w:rPr>
        <w:t xml:space="preserve">De esta propuesta, salvaguardamos el espíritu </w:t>
      </w:r>
      <w:r w:rsidR="00172472">
        <w:rPr>
          <w:rFonts w:ascii="Century Gothic" w:hAnsi="Century Gothic"/>
        </w:rPr>
        <w:t>de las</w:t>
      </w:r>
      <w:r w:rsidR="00EC124F" w:rsidRPr="00172472">
        <w:rPr>
          <w:rFonts w:ascii="Century Gothic" w:hAnsi="Century Gothic"/>
        </w:rPr>
        <w:t xml:space="preserve"> y</w:t>
      </w:r>
      <w:r w:rsidR="00EC124F">
        <w:rPr>
          <w:rFonts w:ascii="Century Gothic" w:hAnsi="Century Gothic"/>
        </w:rPr>
        <w:t xml:space="preserve"> </w:t>
      </w:r>
      <w:r>
        <w:rPr>
          <w:rFonts w:ascii="Century Gothic" w:hAnsi="Century Gothic"/>
        </w:rPr>
        <w:t xml:space="preserve">los iniciadores, ya que las certificaciones para competencias, así como los programas y acciones que promueven la incorporación al trabajo, ya se encuentran contempladas dentro de la normatividad de la Secretaría de Educación y Deporte y de la Secretaría del Trabajo y Previsión Social, sin </w:t>
      </w:r>
      <w:r w:rsidR="00A53B5E">
        <w:rPr>
          <w:rFonts w:ascii="Century Gothic" w:hAnsi="Century Gothic"/>
        </w:rPr>
        <w:t>embargo,</w:t>
      </w:r>
      <w:r>
        <w:rPr>
          <w:rFonts w:ascii="Century Gothic" w:hAnsi="Century Gothic"/>
        </w:rPr>
        <w:t xml:space="preserve"> serán incluidos como parte de los objetivos de la educación para y en el trabajo. </w:t>
      </w:r>
    </w:p>
    <w:p w14:paraId="766885DE" w14:textId="5B363510" w:rsidR="009314DC" w:rsidRDefault="009314DC" w:rsidP="00C335D7">
      <w:pPr>
        <w:spacing w:before="240" w:line="360" w:lineRule="auto"/>
        <w:jc w:val="both"/>
        <w:rPr>
          <w:rFonts w:ascii="Century Gothic" w:hAnsi="Century Gothic"/>
        </w:rPr>
      </w:pPr>
      <w:r>
        <w:rPr>
          <w:rFonts w:ascii="Century Gothic" w:hAnsi="Century Gothic"/>
        </w:rPr>
        <w:t>Por lo anteriormente expuesto, quienes integramos la Comisión de Familia, Asuntos Religiosos y Valores, sometemos a consideración del Pleno el siguiente Proyecto de:</w:t>
      </w:r>
    </w:p>
    <w:p w14:paraId="33DD3A65" w14:textId="792E86E3" w:rsidR="009314DC" w:rsidRDefault="009314DC" w:rsidP="009314DC">
      <w:pPr>
        <w:spacing w:before="240" w:line="360" w:lineRule="auto"/>
        <w:jc w:val="center"/>
        <w:rPr>
          <w:rFonts w:ascii="Century Gothic" w:hAnsi="Century Gothic"/>
          <w:b/>
          <w:bCs w:val="0"/>
        </w:rPr>
      </w:pPr>
      <w:r w:rsidRPr="00172472">
        <w:rPr>
          <w:rFonts w:ascii="Century Gothic" w:hAnsi="Century Gothic"/>
          <w:b/>
          <w:bCs w:val="0"/>
          <w:sz w:val="28"/>
          <w:szCs w:val="24"/>
        </w:rPr>
        <w:t>DECRETO</w:t>
      </w:r>
      <w:r w:rsidR="007525E0">
        <w:rPr>
          <w:rFonts w:ascii="Century Gothic" w:hAnsi="Century Gothic"/>
          <w:b/>
          <w:bCs w:val="0"/>
        </w:rPr>
        <w:t xml:space="preserve"> </w:t>
      </w:r>
    </w:p>
    <w:p w14:paraId="2C7EF80F" w14:textId="4E7B87EC" w:rsidR="00E40B4F" w:rsidRDefault="00E40B4F" w:rsidP="00E40B4F">
      <w:pPr>
        <w:spacing w:before="240" w:after="240" w:line="360" w:lineRule="auto"/>
        <w:jc w:val="both"/>
        <w:rPr>
          <w:rFonts w:ascii="Century Gothic" w:eastAsia="Arial Unicode MS" w:hAnsi="Century Gothic" w:cs="Arial"/>
          <w:szCs w:val="24"/>
          <w:bdr w:val="none" w:sz="0" w:space="0" w:color="auto" w:frame="1"/>
          <w:lang w:val="es-ES_tradnl"/>
          <w14:textOutline w14:w="12700" w14:cap="flat" w14:cmpd="sng" w14:algn="ctr">
            <w14:noFill/>
            <w14:prstDash w14:val="solid"/>
            <w14:miter w14:lim="100000"/>
          </w14:textOutline>
        </w:rPr>
      </w:pPr>
      <w:r w:rsidRPr="00DC2A48">
        <w:rPr>
          <w:rFonts w:ascii="Century Gothic" w:eastAsia="Arial Unicode MS" w:hAnsi="Century Gothic" w:cs="Arial"/>
          <w:b/>
          <w:sz w:val="28"/>
          <w:szCs w:val="28"/>
          <w:bdr w:val="none" w:sz="0" w:space="0" w:color="auto" w:frame="1"/>
          <w:lang w:val="es-ES_tradnl"/>
          <w14:textOutline w14:w="12700" w14:cap="flat" w14:cmpd="sng" w14:algn="ctr">
            <w14:noFill/>
            <w14:prstDash w14:val="solid"/>
            <w14:miter w14:lim="100000"/>
          </w14:textOutline>
        </w:rPr>
        <w:t xml:space="preserve">ARTÍCULO </w:t>
      </w:r>
      <w:proofErr w:type="gramStart"/>
      <w:r w:rsidR="00A53B5E">
        <w:rPr>
          <w:rFonts w:ascii="Century Gothic" w:eastAsia="Arial Unicode MS" w:hAnsi="Century Gothic" w:cs="Arial"/>
          <w:b/>
          <w:sz w:val="28"/>
          <w:szCs w:val="28"/>
          <w:bdr w:val="none" w:sz="0" w:space="0" w:color="auto" w:frame="1"/>
          <w:lang w:val="es-ES_tradnl"/>
          <w14:textOutline w14:w="12700" w14:cap="flat" w14:cmpd="sng" w14:algn="ctr">
            <w14:noFill/>
            <w14:prstDash w14:val="solid"/>
            <w14:miter w14:lim="100000"/>
          </w14:textOutline>
        </w:rPr>
        <w:t>ÚNICO</w:t>
      </w:r>
      <w:r w:rsidRPr="00172472">
        <w:rPr>
          <w:rFonts w:ascii="Century Gothic" w:eastAsia="Arial Unicode MS" w:hAnsi="Century Gothic" w:cs="Arial"/>
          <w:b/>
          <w:sz w:val="28"/>
          <w:szCs w:val="28"/>
          <w:bdr w:val="none" w:sz="0" w:space="0" w:color="auto" w:frame="1"/>
          <w:lang w:val="es-ES_tradnl"/>
          <w14:textOutline w14:w="12700" w14:cap="flat" w14:cmpd="sng" w14:algn="ctr">
            <w14:noFill/>
            <w14:prstDash w14:val="solid"/>
            <w14:miter w14:lim="100000"/>
          </w14:textOutline>
        </w:rPr>
        <w:t>.-</w:t>
      </w:r>
      <w:proofErr w:type="gramEnd"/>
      <w:r w:rsidRPr="00DC2A48">
        <w:rPr>
          <w:rFonts w:ascii="Century Gothic" w:eastAsia="Arial Unicode MS" w:hAnsi="Century Gothic" w:cs="Arial"/>
          <w:b/>
          <w:sz w:val="28"/>
          <w:szCs w:val="28"/>
          <w:bdr w:val="none" w:sz="0" w:space="0" w:color="auto" w:frame="1"/>
          <w:lang w:val="es-ES_tradnl"/>
          <w14:textOutline w14:w="12700" w14:cap="flat" w14:cmpd="sng" w14:algn="ctr">
            <w14:noFill/>
            <w14:prstDash w14:val="solid"/>
            <w14:miter w14:lim="100000"/>
          </w14:textOutline>
        </w:rPr>
        <w:t xml:space="preserve"> </w:t>
      </w:r>
      <w:r w:rsidRPr="00DC2A48">
        <w:rPr>
          <w:rFonts w:ascii="Century Gothic" w:eastAsia="Arial Unicode MS" w:hAnsi="Century Gothic" w:cs="Arial"/>
          <w:szCs w:val="24"/>
          <w:bdr w:val="none" w:sz="0" w:space="0" w:color="auto" w:frame="1"/>
          <w:lang w:val="es-ES_tradnl"/>
          <w14:textOutline w14:w="12700" w14:cap="flat" w14:cmpd="sng" w14:algn="ctr">
            <w14:noFill/>
            <w14:prstDash w14:val="solid"/>
            <w14:miter w14:lim="100000"/>
          </w14:textOutline>
        </w:rPr>
        <w:t xml:space="preserve">Se </w:t>
      </w:r>
      <w:r>
        <w:rPr>
          <w:rFonts w:ascii="Century Gothic" w:eastAsia="Arial Unicode MS" w:hAnsi="Century Gothic" w:cs="Arial"/>
          <w:b/>
          <w:szCs w:val="24"/>
          <w:bdr w:val="none" w:sz="0" w:space="0" w:color="auto" w:frame="1"/>
          <w:lang w:val="es-ES_tradnl"/>
          <w14:textOutline w14:w="12700" w14:cap="flat" w14:cmpd="sng" w14:algn="ctr">
            <w14:noFill/>
            <w14:prstDash w14:val="solid"/>
            <w14:miter w14:lim="100000"/>
          </w14:textOutline>
        </w:rPr>
        <w:t>ADICIONA</w:t>
      </w:r>
      <w:r>
        <w:rPr>
          <w:rFonts w:ascii="Century Gothic" w:eastAsia="Arial Unicode MS" w:hAnsi="Century Gothic" w:cs="Arial"/>
          <w:szCs w:val="24"/>
          <w:bdr w:val="none" w:sz="0" w:space="0" w:color="auto" w:frame="1"/>
          <w:lang w:val="es-ES_tradnl"/>
          <w14:textOutline w14:w="12700" w14:cap="flat" w14:cmpd="sng" w14:algn="ctr">
            <w14:noFill/>
            <w14:prstDash w14:val="solid"/>
            <w14:miter w14:lim="100000"/>
          </w14:textOutline>
        </w:rPr>
        <w:t xml:space="preserve"> a</w:t>
      </w:r>
      <w:r w:rsidR="00A53B5E">
        <w:rPr>
          <w:rFonts w:ascii="Century Gothic" w:eastAsia="Arial Unicode MS" w:hAnsi="Century Gothic" w:cs="Arial"/>
          <w:szCs w:val="24"/>
          <w:bdr w:val="none" w:sz="0" w:space="0" w:color="auto" w:frame="1"/>
          <w:lang w:val="es-ES_tradnl"/>
          <w14:textOutline w14:w="12700" w14:cap="flat" w14:cmpd="sng" w14:algn="ctr">
            <w14:noFill/>
            <w14:prstDash w14:val="solid"/>
            <w14:miter w14:lim="100000"/>
          </w14:textOutline>
        </w:rPr>
        <w:t>l</w:t>
      </w:r>
      <w:r>
        <w:rPr>
          <w:rFonts w:ascii="Century Gothic" w:eastAsia="Arial Unicode MS" w:hAnsi="Century Gothic" w:cs="Arial"/>
          <w:szCs w:val="24"/>
          <w:bdr w:val="none" w:sz="0" w:space="0" w:color="auto" w:frame="1"/>
          <w:lang w:val="es-ES_tradnl"/>
          <w14:textOutline w14:w="12700" w14:cap="flat" w14:cmpd="sng" w14:algn="ctr">
            <w14:noFill/>
            <w14:prstDash w14:val="solid"/>
            <w14:miter w14:lim="100000"/>
          </w14:textOutline>
        </w:rPr>
        <w:t xml:space="preserve"> artículo</w:t>
      </w:r>
      <w:r w:rsidR="00A53B5E">
        <w:rPr>
          <w:rFonts w:ascii="Century Gothic" w:eastAsia="Arial Unicode MS" w:hAnsi="Century Gothic" w:cs="Arial"/>
          <w:szCs w:val="24"/>
          <w:bdr w:val="none" w:sz="0" w:space="0" w:color="auto" w:frame="1"/>
          <w:lang w:val="es-ES_tradnl"/>
          <w14:textOutline w14:w="12700" w14:cap="flat" w14:cmpd="sng" w14:algn="ctr">
            <w14:noFill/>
            <w14:prstDash w14:val="solid"/>
            <w14:miter w14:lim="100000"/>
          </w14:textOutline>
        </w:rPr>
        <w:t xml:space="preserve"> 93, la fracción VIII</w:t>
      </w:r>
      <w:r>
        <w:rPr>
          <w:rFonts w:ascii="Century Gothic" w:eastAsia="Arial Unicode MS" w:hAnsi="Century Gothic" w:cs="Arial"/>
          <w:szCs w:val="24"/>
          <w:bdr w:val="none" w:sz="0" w:space="0" w:color="auto" w:frame="1"/>
          <w:lang w:val="es-ES_tradnl"/>
          <w14:textOutline w14:w="12700" w14:cap="flat" w14:cmpd="sng" w14:algn="ctr">
            <w14:noFill/>
            <w14:prstDash w14:val="solid"/>
            <w14:miter w14:lim="100000"/>
          </w14:textOutline>
        </w:rPr>
        <w:t xml:space="preserve"> de la Ley</w:t>
      </w:r>
      <w:r w:rsidR="00C34E18">
        <w:rPr>
          <w:rFonts w:ascii="Century Gothic" w:eastAsia="Arial Unicode MS" w:hAnsi="Century Gothic" w:cs="Arial"/>
          <w:szCs w:val="24"/>
          <w:bdr w:val="none" w:sz="0" w:space="0" w:color="auto" w:frame="1"/>
          <w:lang w:val="es-ES_tradnl"/>
          <w14:textOutline w14:w="12700" w14:cap="flat" w14:cmpd="sng" w14:algn="ctr">
            <w14:noFill/>
            <w14:prstDash w14:val="solid"/>
            <w14:miter w14:lim="100000"/>
          </w14:textOutline>
        </w:rPr>
        <w:t xml:space="preserve"> Estatal de Educación</w:t>
      </w:r>
      <w:r>
        <w:rPr>
          <w:rFonts w:ascii="Century Gothic" w:eastAsia="Arial Unicode MS" w:hAnsi="Century Gothic" w:cs="Arial"/>
          <w:szCs w:val="24"/>
          <w:bdr w:val="none" w:sz="0" w:space="0" w:color="auto" w:frame="1"/>
          <w:lang w:val="es-ES_tradnl"/>
          <w14:textOutline w14:w="12700" w14:cap="flat" w14:cmpd="sng" w14:algn="ctr">
            <w14:noFill/>
            <w14:prstDash w14:val="solid"/>
            <w14:miter w14:lim="100000"/>
          </w14:textOutline>
        </w:rPr>
        <w:t>, para quedar en los términos siguientes:</w:t>
      </w:r>
    </w:p>
    <w:p w14:paraId="26EF1E88" w14:textId="5C68D98A" w:rsidR="00A53B5E" w:rsidRDefault="00A53B5E" w:rsidP="00A53B5E">
      <w:pPr>
        <w:jc w:val="both"/>
        <w:rPr>
          <w:rFonts w:ascii="Century Gothic" w:hAnsi="Century Gothic"/>
          <w:szCs w:val="24"/>
        </w:rPr>
      </w:pPr>
      <w:r w:rsidRPr="009C5671">
        <w:rPr>
          <w:rFonts w:ascii="Century Gothic" w:hAnsi="Century Gothic"/>
          <w:b/>
          <w:szCs w:val="24"/>
        </w:rPr>
        <w:t>A</w:t>
      </w:r>
      <w:r>
        <w:rPr>
          <w:rFonts w:ascii="Century Gothic" w:hAnsi="Century Gothic"/>
          <w:b/>
          <w:szCs w:val="24"/>
        </w:rPr>
        <w:t>RTÍCULO</w:t>
      </w:r>
      <w:r w:rsidRPr="009C5671">
        <w:rPr>
          <w:rFonts w:ascii="Century Gothic" w:hAnsi="Century Gothic"/>
          <w:b/>
          <w:szCs w:val="24"/>
        </w:rPr>
        <w:t xml:space="preserve"> 93. </w:t>
      </w:r>
      <w:r w:rsidRPr="009C5671">
        <w:rPr>
          <w:rFonts w:ascii="Century Gothic" w:hAnsi="Century Gothic"/>
          <w:szCs w:val="24"/>
        </w:rPr>
        <w:t>…</w:t>
      </w:r>
      <w:r w:rsidR="0075455F">
        <w:rPr>
          <w:rFonts w:ascii="Century Gothic" w:hAnsi="Century Gothic"/>
          <w:szCs w:val="24"/>
        </w:rPr>
        <w:t xml:space="preserve">  </w:t>
      </w:r>
    </w:p>
    <w:p w14:paraId="5D842FD9" w14:textId="77777777" w:rsidR="00172472" w:rsidRPr="009C5671" w:rsidRDefault="00172472" w:rsidP="00A53B5E">
      <w:pPr>
        <w:jc w:val="both"/>
        <w:rPr>
          <w:rFonts w:ascii="Century Gothic" w:hAnsi="Century Gothic"/>
          <w:b/>
          <w:bCs w:val="0"/>
          <w:szCs w:val="24"/>
        </w:rPr>
      </w:pPr>
    </w:p>
    <w:p w14:paraId="3E73006D" w14:textId="3F6FCA65" w:rsidR="00A53B5E" w:rsidRPr="009C5671" w:rsidRDefault="00A53B5E" w:rsidP="0093089B">
      <w:pPr>
        <w:pStyle w:val="Prrafodelista"/>
        <w:numPr>
          <w:ilvl w:val="0"/>
          <w:numId w:val="13"/>
        </w:numPr>
        <w:jc w:val="both"/>
        <w:rPr>
          <w:rFonts w:ascii="Century Gothic" w:hAnsi="Century Gothic"/>
          <w:b/>
          <w:bCs/>
          <w:sz w:val="24"/>
          <w:szCs w:val="24"/>
        </w:rPr>
      </w:pPr>
      <w:r w:rsidRPr="00172472">
        <w:rPr>
          <w:rFonts w:ascii="Century Gothic" w:hAnsi="Century Gothic"/>
          <w:sz w:val="24"/>
          <w:szCs w:val="24"/>
        </w:rPr>
        <w:lastRenderedPageBreak/>
        <w:t>a VII. …</w:t>
      </w:r>
      <w:r w:rsidR="007525E0" w:rsidRPr="00172472">
        <w:rPr>
          <w:rFonts w:ascii="Century Gothic" w:hAnsi="Century Gothic"/>
          <w:sz w:val="24"/>
          <w:szCs w:val="24"/>
        </w:rPr>
        <w:t xml:space="preserve"> </w:t>
      </w:r>
    </w:p>
    <w:p w14:paraId="5CE43834" w14:textId="77777777" w:rsidR="00A53B5E" w:rsidRPr="009C5671" w:rsidRDefault="00A53B5E" w:rsidP="00A53B5E">
      <w:pPr>
        <w:pStyle w:val="Prrafodelista"/>
        <w:ind w:left="1080"/>
        <w:jc w:val="both"/>
        <w:rPr>
          <w:rFonts w:ascii="Century Gothic" w:hAnsi="Century Gothic"/>
          <w:b/>
          <w:bCs/>
          <w:sz w:val="24"/>
          <w:szCs w:val="24"/>
        </w:rPr>
      </w:pPr>
    </w:p>
    <w:p w14:paraId="3A4CFE3B" w14:textId="6E5CB8AE" w:rsidR="00A53B5E" w:rsidRPr="00A53B5E" w:rsidRDefault="00A53B5E" w:rsidP="001B3691">
      <w:pPr>
        <w:pStyle w:val="Prrafodelista"/>
        <w:numPr>
          <w:ilvl w:val="0"/>
          <w:numId w:val="12"/>
        </w:numPr>
        <w:spacing w:line="360" w:lineRule="auto"/>
        <w:jc w:val="both"/>
        <w:rPr>
          <w:rFonts w:ascii="Century Gothic" w:hAnsi="Century Gothic"/>
          <w:b/>
          <w:bCs/>
          <w:i/>
          <w:iCs/>
          <w:sz w:val="24"/>
          <w:szCs w:val="24"/>
        </w:rPr>
      </w:pPr>
      <w:r w:rsidRPr="00BE40C5">
        <w:rPr>
          <w:rFonts w:ascii="Century Gothic" w:hAnsi="Century Gothic"/>
          <w:b/>
          <w:bCs/>
          <w:sz w:val="24"/>
          <w:szCs w:val="24"/>
        </w:rPr>
        <w:t>Facilitar la integración al mercado laboral de las personas que han dedicado una parte significativa de su vida al cuidado de otras, tanto dentro como fuera del hogar</w:t>
      </w:r>
      <w:r>
        <w:rPr>
          <w:rFonts w:ascii="Century Gothic" w:hAnsi="Century Gothic"/>
          <w:b/>
          <w:bCs/>
          <w:sz w:val="24"/>
          <w:szCs w:val="24"/>
        </w:rPr>
        <w:t>.</w:t>
      </w:r>
    </w:p>
    <w:p w14:paraId="7625CEF0" w14:textId="2D819E33" w:rsidR="00A53B5E" w:rsidRDefault="00A53B5E" w:rsidP="00A53B5E">
      <w:pPr>
        <w:pStyle w:val="Prrafodelista"/>
        <w:ind w:left="1080"/>
        <w:jc w:val="both"/>
        <w:rPr>
          <w:rFonts w:ascii="Century Gothic" w:hAnsi="Century Gothic"/>
          <w:b/>
          <w:bCs/>
          <w:i/>
          <w:iCs/>
          <w:sz w:val="24"/>
          <w:szCs w:val="24"/>
        </w:rPr>
      </w:pPr>
    </w:p>
    <w:p w14:paraId="609EC6B1" w14:textId="77777777" w:rsidR="0093089B" w:rsidRPr="00BE40C5" w:rsidRDefault="0093089B" w:rsidP="00A53B5E">
      <w:pPr>
        <w:pStyle w:val="Prrafodelista"/>
        <w:ind w:left="1080"/>
        <w:jc w:val="both"/>
        <w:rPr>
          <w:rFonts w:ascii="Century Gothic" w:hAnsi="Century Gothic"/>
          <w:b/>
          <w:bCs/>
          <w:i/>
          <w:iCs/>
          <w:sz w:val="24"/>
          <w:szCs w:val="24"/>
        </w:rPr>
      </w:pPr>
    </w:p>
    <w:p w14:paraId="246573FA" w14:textId="16C122B7" w:rsidR="0093089B" w:rsidRDefault="00D86498" w:rsidP="0093199A">
      <w:pPr>
        <w:spacing w:line="360" w:lineRule="auto"/>
        <w:jc w:val="center"/>
        <w:rPr>
          <w:rFonts w:ascii="Century Gothic" w:eastAsia="Century Gothic" w:hAnsi="Century Gothic" w:cs="Century Gothic"/>
          <w:b/>
          <w:sz w:val="28"/>
          <w:szCs w:val="28"/>
          <w:lang w:val="es-ES_tradnl"/>
        </w:rPr>
      </w:pPr>
      <w:r w:rsidRPr="0092095E">
        <w:rPr>
          <w:rFonts w:ascii="Century Gothic" w:eastAsia="Century Gothic" w:hAnsi="Century Gothic" w:cs="Century Gothic"/>
          <w:b/>
          <w:sz w:val="28"/>
          <w:szCs w:val="28"/>
          <w:lang w:val="es-ES_tradnl"/>
        </w:rPr>
        <w:t>TRANSITORIOS</w:t>
      </w:r>
    </w:p>
    <w:p w14:paraId="4BF13522" w14:textId="77777777" w:rsidR="00D86498" w:rsidRPr="002B79EC" w:rsidRDefault="00D86498" w:rsidP="00D86498">
      <w:pPr>
        <w:spacing w:line="360" w:lineRule="auto"/>
        <w:jc w:val="both"/>
        <w:rPr>
          <w:rFonts w:ascii="Century Gothic" w:eastAsia="Century Gothic" w:hAnsi="Century Gothic" w:cs="Century Gothic"/>
          <w:szCs w:val="24"/>
          <w:lang w:val="es-ES_tradnl"/>
        </w:rPr>
      </w:pPr>
      <w:r w:rsidRPr="0092095E">
        <w:rPr>
          <w:rFonts w:ascii="Century Gothic" w:eastAsia="Century Gothic" w:hAnsi="Century Gothic" w:cs="Century Gothic"/>
          <w:b/>
          <w:sz w:val="28"/>
          <w:szCs w:val="28"/>
          <w:lang w:val="es-ES_tradnl"/>
        </w:rPr>
        <w:t xml:space="preserve">ARTÍCULO </w:t>
      </w:r>
      <w:proofErr w:type="gramStart"/>
      <w:r w:rsidRPr="0092095E">
        <w:rPr>
          <w:rFonts w:ascii="Century Gothic" w:eastAsia="Century Gothic" w:hAnsi="Century Gothic" w:cs="Century Gothic"/>
          <w:b/>
          <w:sz w:val="28"/>
          <w:szCs w:val="28"/>
          <w:lang w:val="es-ES_tradnl"/>
        </w:rPr>
        <w:t>PRIMERO.-</w:t>
      </w:r>
      <w:proofErr w:type="gramEnd"/>
      <w:r w:rsidRPr="0092095E">
        <w:rPr>
          <w:rFonts w:ascii="Century Gothic" w:eastAsia="Century Gothic" w:hAnsi="Century Gothic" w:cs="Century Gothic"/>
          <w:szCs w:val="24"/>
          <w:lang w:val="es-ES_tradnl"/>
        </w:rPr>
        <w:t xml:space="preserve"> El presente Decreto entrará en vigor al día siguiente de su publicación en el Periódico Oficial del Estado.</w:t>
      </w:r>
    </w:p>
    <w:p w14:paraId="17B567C4" w14:textId="436251CB" w:rsidR="00D86498" w:rsidRPr="00EF0E5B" w:rsidRDefault="00D86498" w:rsidP="00D86498">
      <w:pPr>
        <w:pStyle w:val="Prrafodelista"/>
        <w:spacing w:before="240" w:after="0" w:line="360" w:lineRule="auto"/>
        <w:ind w:left="0"/>
        <w:jc w:val="both"/>
        <w:rPr>
          <w:rFonts w:ascii="Century Gothic" w:hAnsi="Century Gothic" w:cs="Arial"/>
          <w:color w:val="000000" w:themeColor="text1"/>
          <w:sz w:val="24"/>
          <w:szCs w:val="24"/>
        </w:rPr>
      </w:pPr>
      <w:r w:rsidRPr="00EF0E5B">
        <w:rPr>
          <w:rFonts w:ascii="Century Gothic" w:hAnsi="Century Gothic" w:cs="Arial"/>
          <w:b/>
          <w:bCs/>
          <w:color w:val="000000" w:themeColor="text1"/>
          <w:sz w:val="28"/>
          <w:szCs w:val="28"/>
        </w:rPr>
        <w:t xml:space="preserve">ARTÍCULO </w:t>
      </w:r>
      <w:proofErr w:type="gramStart"/>
      <w:r>
        <w:rPr>
          <w:rFonts w:ascii="Century Gothic" w:hAnsi="Century Gothic" w:cs="Arial"/>
          <w:b/>
          <w:bCs/>
          <w:color w:val="000000" w:themeColor="text1"/>
          <w:sz w:val="28"/>
          <w:szCs w:val="28"/>
        </w:rPr>
        <w:t>SEGUNDO</w:t>
      </w:r>
      <w:r w:rsidRPr="00EF0E5B">
        <w:rPr>
          <w:rFonts w:ascii="Century Gothic" w:hAnsi="Century Gothic" w:cs="Arial"/>
          <w:b/>
          <w:bCs/>
          <w:color w:val="000000" w:themeColor="text1"/>
          <w:sz w:val="28"/>
          <w:szCs w:val="28"/>
        </w:rPr>
        <w:t>.-</w:t>
      </w:r>
      <w:proofErr w:type="gramEnd"/>
      <w:r w:rsidRPr="00EF0E5B">
        <w:rPr>
          <w:rFonts w:ascii="Century Gothic" w:hAnsi="Century Gothic" w:cs="Arial"/>
          <w:b/>
          <w:bCs/>
          <w:color w:val="000000" w:themeColor="text1"/>
          <w:sz w:val="28"/>
          <w:szCs w:val="28"/>
        </w:rPr>
        <w:t xml:space="preserve"> </w:t>
      </w:r>
      <w:r w:rsidRPr="00EF0E5B">
        <w:rPr>
          <w:rFonts w:ascii="Century Gothic" w:hAnsi="Century Gothic" w:cs="Arial"/>
          <w:color w:val="000000" w:themeColor="text1"/>
          <w:sz w:val="24"/>
          <w:szCs w:val="24"/>
        </w:rPr>
        <w:t xml:space="preserve">La persona titular del Poder Ejecutivo del Estado establecerá, en su caso, las medidas, disposiciones y previsiones financieras, de ser necesarias a que hubiera lugar, siguiendo los procedimientos aplicables, a fin de cumplir con lo establecido en el presente Decreto. </w:t>
      </w:r>
    </w:p>
    <w:p w14:paraId="1DFB5699" w14:textId="77777777" w:rsidR="00A53B5E" w:rsidRPr="00D86498" w:rsidRDefault="00A53B5E" w:rsidP="00A53B5E">
      <w:pPr>
        <w:spacing w:before="240" w:after="0" w:line="360" w:lineRule="auto"/>
        <w:jc w:val="both"/>
        <w:rPr>
          <w:rFonts w:ascii="Century Gothic" w:hAnsi="Century Gothic" w:cs="Arial"/>
          <w:b/>
          <w:szCs w:val="24"/>
        </w:rPr>
      </w:pPr>
    </w:p>
    <w:p w14:paraId="430C5178" w14:textId="2380C467" w:rsidR="00A53B5E" w:rsidRPr="00A53B5E" w:rsidRDefault="00A53B5E" w:rsidP="00A53B5E">
      <w:pPr>
        <w:spacing w:before="240" w:after="0" w:line="360" w:lineRule="auto"/>
        <w:jc w:val="both"/>
        <w:rPr>
          <w:rFonts w:ascii="Century Gothic" w:hAnsi="Century Gothic" w:cs="Arial"/>
          <w:szCs w:val="24"/>
        </w:rPr>
      </w:pPr>
      <w:proofErr w:type="gramStart"/>
      <w:r w:rsidRPr="00A53B5E">
        <w:rPr>
          <w:rFonts w:ascii="Century Gothic" w:hAnsi="Century Gothic" w:cs="Arial"/>
          <w:b/>
          <w:szCs w:val="24"/>
        </w:rPr>
        <w:t>Económico.-</w:t>
      </w:r>
      <w:proofErr w:type="gramEnd"/>
      <w:r w:rsidRPr="00A53B5E">
        <w:rPr>
          <w:rFonts w:ascii="Century Gothic" w:hAnsi="Century Gothic" w:cs="Arial"/>
          <w:b/>
          <w:szCs w:val="24"/>
        </w:rPr>
        <w:t xml:space="preserve"> </w:t>
      </w:r>
      <w:r w:rsidRPr="00A53B5E">
        <w:rPr>
          <w:rFonts w:ascii="Century Gothic" w:hAnsi="Century Gothic" w:cs="Arial"/>
          <w:szCs w:val="24"/>
        </w:rPr>
        <w:t xml:space="preserve">Aprobado que sea, túrnese a la Secretaría para que elabore la Minuta de Decreto en los términos en que deba publicarse. </w:t>
      </w:r>
    </w:p>
    <w:p w14:paraId="69CDBF08" w14:textId="15268D6B" w:rsidR="009314DC" w:rsidRDefault="009314DC" w:rsidP="009314DC">
      <w:pPr>
        <w:spacing w:before="240" w:line="360" w:lineRule="auto"/>
        <w:jc w:val="both"/>
        <w:rPr>
          <w:rFonts w:ascii="Century Gothic" w:hAnsi="Century Gothic"/>
        </w:rPr>
      </w:pPr>
    </w:p>
    <w:p w14:paraId="740FD21D" w14:textId="38DB8F4B" w:rsidR="0093199A" w:rsidRDefault="009314DC" w:rsidP="0093199A">
      <w:pPr>
        <w:spacing w:line="360" w:lineRule="auto"/>
        <w:ind w:hanging="2"/>
        <w:jc w:val="both"/>
        <w:rPr>
          <w:rFonts w:ascii="Century Gothic" w:hAnsi="Century Gothic"/>
          <w:szCs w:val="24"/>
        </w:rPr>
      </w:pPr>
      <w:r w:rsidRPr="001B68A2">
        <w:rPr>
          <w:rFonts w:ascii="Century Gothic" w:hAnsi="Century Gothic"/>
          <w:b/>
          <w:sz w:val="28"/>
          <w:szCs w:val="28"/>
        </w:rPr>
        <w:t xml:space="preserve">D A D </w:t>
      </w:r>
      <w:r w:rsidR="00172472" w:rsidRPr="001B68A2">
        <w:rPr>
          <w:rFonts w:ascii="Century Gothic" w:hAnsi="Century Gothic"/>
          <w:b/>
          <w:sz w:val="28"/>
          <w:szCs w:val="28"/>
        </w:rPr>
        <w:t xml:space="preserve">O </w:t>
      </w:r>
      <w:r w:rsidR="00172472" w:rsidRPr="00354FD6">
        <w:rPr>
          <w:rFonts w:ascii="Century Gothic" w:hAnsi="Century Gothic"/>
          <w:bCs w:val="0"/>
          <w:sz w:val="28"/>
          <w:szCs w:val="28"/>
        </w:rPr>
        <w:t>en</w:t>
      </w:r>
      <w:r>
        <w:rPr>
          <w:rFonts w:ascii="Century Gothic" w:hAnsi="Century Gothic"/>
          <w:szCs w:val="24"/>
        </w:rPr>
        <w:t xml:space="preserve"> el Recinto Oficial del Poder Legislativo, en la Ciudad de Chihuahua, Chihuahua, a los </w:t>
      </w:r>
      <w:r w:rsidR="00292485">
        <w:rPr>
          <w:rFonts w:ascii="Century Gothic" w:hAnsi="Century Gothic"/>
          <w:szCs w:val="24"/>
        </w:rPr>
        <w:t>diez</w:t>
      </w:r>
      <w:r>
        <w:rPr>
          <w:rFonts w:ascii="Century Gothic" w:hAnsi="Century Gothic"/>
          <w:szCs w:val="24"/>
        </w:rPr>
        <w:t xml:space="preserve"> días del mes de </w:t>
      </w:r>
      <w:r w:rsidR="00292485">
        <w:rPr>
          <w:rFonts w:ascii="Century Gothic" w:hAnsi="Century Gothic"/>
          <w:szCs w:val="24"/>
        </w:rPr>
        <w:t>julio</w:t>
      </w:r>
      <w:r>
        <w:rPr>
          <w:rFonts w:ascii="Century Gothic" w:hAnsi="Century Gothic"/>
          <w:szCs w:val="24"/>
        </w:rPr>
        <w:t xml:space="preserve"> del año dos mil veinticuatro.</w:t>
      </w:r>
    </w:p>
    <w:p w14:paraId="03261CA1" w14:textId="1DFC9DB8" w:rsidR="009314DC" w:rsidRPr="0093199A" w:rsidRDefault="009314DC" w:rsidP="0093199A">
      <w:pPr>
        <w:spacing w:line="360" w:lineRule="auto"/>
        <w:ind w:hanging="2"/>
        <w:jc w:val="both"/>
        <w:rPr>
          <w:rFonts w:ascii="Century Gothic" w:hAnsi="Century Gothic"/>
          <w:szCs w:val="24"/>
        </w:rPr>
      </w:pPr>
      <w:r w:rsidRPr="002E753C">
        <w:rPr>
          <w:rFonts w:ascii="Century Gothic" w:eastAsia="Arial" w:hAnsi="Century Gothic" w:cs="Arial"/>
          <w:b/>
        </w:rPr>
        <w:lastRenderedPageBreak/>
        <w:t>Así lo aprobó la Comisión de</w:t>
      </w:r>
      <w:r>
        <w:rPr>
          <w:rFonts w:ascii="Century Gothic" w:eastAsia="Arial" w:hAnsi="Century Gothic" w:cs="Arial"/>
          <w:b/>
        </w:rPr>
        <w:t xml:space="preserve"> Familia, Asuntos Religiosos y Valores</w:t>
      </w:r>
      <w:r w:rsidRPr="002E753C">
        <w:rPr>
          <w:rFonts w:ascii="Century Gothic" w:eastAsia="Arial" w:hAnsi="Century Gothic" w:cs="Arial"/>
          <w:b/>
        </w:rPr>
        <w:t xml:space="preserve">, en reunión de fecha </w:t>
      </w:r>
      <w:r w:rsidR="0093199A">
        <w:rPr>
          <w:rFonts w:ascii="Century Gothic" w:eastAsia="Arial" w:hAnsi="Century Gothic" w:cs="Arial"/>
          <w:b/>
        </w:rPr>
        <w:t>primero</w:t>
      </w:r>
      <w:r w:rsidR="00E40B4F">
        <w:rPr>
          <w:rFonts w:ascii="Century Gothic" w:eastAsia="Arial" w:hAnsi="Century Gothic" w:cs="Arial"/>
          <w:b/>
        </w:rPr>
        <w:t xml:space="preserve"> </w:t>
      </w:r>
      <w:r w:rsidRPr="002E753C">
        <w:rPr>
          <w:rFonts w:ascii="Century Gothic" w:eastAsia="Arial" w:hAnsi="Century Gothic" w:cs="Arial"/>
          <w:b/>
        </w:rPr>
        <w:t xml:space="preserve">de </w:t>
      </w:r>
      <w:r w:rsidR="00F3328A">
        <w:rPr>
          <w:rFonts w:ascii="Century Gothic" w:eastAsia="Arial" w:hAnsi="Century Gothic" w:cs="Arial"/>
          <w:b/>
        </w:rPr>
        <w:t>ju</w:t>
      </w:r>
      <w:r w:rsidR="0093199A">
        <w:rPr>
          <w:rFonts w:ascii="Century Gothic" w:eastAsia="Arial" w:hAnsi="Century Gothic" w:cs="Arial"/>
          <w:b/>
        </w:rPr>
        <w:t>l</w:t>
      </w:r>
      <w:r w:rsidR="00F3328A">
        <w:rPr>
          <w:rFonts w:ascii="Century Gothic" w:eastAsia="Arial" w:hAnsi="Century Gothic" w:cs="Arial"/>
          <w:b/>
        </w:rPr>
        <w:t>io</w:t>
      </w:r>
      <w:r>
        <w:rPr>
          <w:rFonts w:ascii="Century Gothic" w:eastAsia="Arial" w:hAnsi="Century Gothic" w:cs="Arial"/>
          <w:b/>
        </w:rPr>
        <w:t xml:space="preserve"> del año dos mil veinti</w:t>
      </w:r>
      <w:r w:rsidR="00F3328A">
        <w:rPr>
          <w:rFonts w:ascii="Century Gothic" w:eastAsia="Arial" w:hAnsi="Century Gothic" w:cs="Arial"/>
          <w:b/>
        </w:rPr>
        <w:t>cuatro</w:t>
      </w:r>
      <w:r>
        <w:rPr>
          <w:rFonts w:ascii="Century Gothic" w:eastAsia="Arial" w:hAnsi="Century Gothic" w:cs="Arial"/>
          <w:b/>
        </w:rPr>
        <w:t>.</w:t>
      </w:r>
    </w:p>
    <w:p w14:paraId="6824F672" w14:textId="77777777" w:rsidR="009314DC" w:rsidRPr="00E738C6" w:rsidRDefault="009314DC" w:rsidP="009314DC">
      <w:pPr>
        <w:pStyle w:val="Normal1"/>
        <w:spacing w:line="276" w:lineRule="auto"/>
        <w:jc w:val="both"/>
        <w:rPr>
          <w:rFonts w:ascii="Century Gothic" w:eastAsia="Arial" w:hAnsi="Century Gothic" w:cs="Arial"/>
          <w:b/>
          <w:sz w:val="2"/>
          <w:szCs w:val="2"/>
        </w:rPr>
      </w:pPr>
    </w:p>
    <w:p w14:paraId="6D0F68D4" w14:textId="77777777" w:rsidR="009314DC" w:rsidRDefault="009314DC" w:rsidP="009314DC">
      <w:pPr>
        <w:pStyle w:val="Normal1"/>
        <w:spacing w:line="276" w:lineRule="auto"/>
        <w:jc w:val="center"/>
        <w:rPr>
          <w:rFonts w:ascii="Century Gothic" w:eastAsia="Arial" w:hAnsi="Century Gothic" w:cs="Arial"/>
          <w:b/>
        </w:rPr>
      </w:pPr>
      <w:r w:rsidRPr="002E753C">
        <w:rPr>
          <w:rFonts w:ascii="Century Gothic" w:eastAsia="Arial" w:hAnsi="Century Gothic" w:cs="Arial"/>
          <w:b/>
          <w:szCs w:val="24"/>
          <w:lang w:val="es-MX"/>
        </w:rPr>
        <w:t xml:space="preserve">POR LA </w:t>
      </w:r>
      <w:r w:rsidRPr="002E753C">
        <w:rPr>
          <w:rFonts w:ascii="Century Gothic" w:eastAsia="Arial" w:hAnsi="Century Gothic" w:cs="Arial"/>
          <w:b/>
          <w:smallCaps/>
          <w:szCs w:val="24"/>
          <w:lang w:val="es-MX"/>
        </w:rPr>
        <w:t xml:space="preserve">COMISIÓN </w:t>
      </w:r>
      <w:r>
        <w:rPr>
          <w:rFonts w:ascii="Century Gothic" w:eastAsia="Arial" w:hAnsi="Century Gothic" w:cs="Arial"/>
          <w:b/>
        </w:rPr>
        <w:t>FAMILIA, ASUNTOS RELIGIOSOS Y VALORES</w:t>
      </w:r>
    </w:p>
    <w:tbl>
      <w:tblPr>
        <w:tblW w:w="9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7"/>
        <w:gridCol w:w="2134"/>
        <w:gridCol w:w="2097"/>
        <w:gridCol w:w="2177"/>
        <w:gridCol w:w="1969"/>
      </w:tblGrid>
      <w:tr w:rsidR="009314DC" w:rsidRPr="002E753C" w14:paraId="3563AC84" w14:textId="77777777" w:rsidTr="000C3158">
        <w:trPr>
          <w:jc w:val="center"/>
        </w:trPr>
        <w:tc>
          <w:tcPr>
            <w:tcW w:w="1547" w:type="dxa"/>
            <w:vAlign w:val="center"/>
          </w:tcPr>
          <w:p w14:paraId="03356FB3" w14:textId="77777777" w:rsidR="009314DC" w:rsidRPr="002E753C" w:rsidRDefault="009314DC" w:rsidP="000C3158">
            <w:pPr>
              <w:pStyle w:val="Normal1"/>
              <w:jc w:val="center"/>
              <w:rPr>
                <w:rFonts w:ascii="Century Gothic" w:hAnsi="Century Gothic" w:cs="Arial"/>
                <w:b/>
                <w:szCs w:val="24"/>
              </w:rPr>
            </w:pPr>
          </w:p>
        </w:tc>
        <w:tc>
          <w:tcPr>
            <w:tcW w:w="2134" w:type="dxa"/>
            <w:vAlign w:val="center"/>
          </w:tcPr>
          <w:p w14:paraId="340AE20C" w14:textId="77777777" w:rsidR="009314DC" w:rsidRPr="002E753C" w:rsidRDefault="009314DC" w:rsidP="000C3158">
            <w:pPr>
              <w:pStyle w:val="Normal1"/>
              <w:jc w:val="center"/>
              <w:rPr>
                <w:rFonts w:ascii="Century Gothic" w:hAnsi="Century Gothic" w:cs="Arial"/>
                <w:b/>
                <w:szCs w:val="24"/>
              </w:rPr>
            </w:pPr>
            <w:r w:rsidRPr="002E753C">
              <w:rPr>
                <w:rFonts w:ascii="Century Gothic" w:hAnsi="Century Gothic" w:cs="Arial"/>
                <w:b/>
                <w:szCs w:val="24"/>
              </w:rPr>
              <w:t>INTEGRANTES</w:t>
            </w:r>
          </w:p>
        </w:tc>
        <w:tc>
          <w:tcPr>
            <w:tcW w:w="2097" w:type="dxa"/>
            <w:vAlign w:val="center"/>
          </w:tcPr>
          <w:p w14:paraId="208EACCC" w14:textId="77777777" w:rsidR="009314DC" w:rsidRPr="002E753C" w:rsidRDefault="009314DC" w:rsidP="000C3158">
            <w:pPr>
              <w:pStyle w:val="Normal1"/>
              <w:jc w:val="center"/>
              <w:rPr>
                <w:rFonts w:ascii="Century Gothic" w:hAnsi="Century Gothic" w:cs="Arial"/>
                <w:b/>
                <w:szCs w:val="24"/>
              </w:rPr>
            </w:pPr>
            <w:r w:rsidRPr="002E753C">
              <w:rPr>
                <w:rFonts w:ascii="Century Gothic" w:hAnsi="Century Gothic" w:cs="Arial"/>
                <w:b/>
                <w:szCs w:val="24"/>
              </w:rPr>
              <w:t>A FAVOR</w:t>
            </w:r>
          </w:p>
        </w:tc>
        <w:tc>
          <w:tcPr>
            <w:tcW w:w="2177" w:type="dxa"/>
            <w:vAlign w:val="center"/>
          </w:tcPr>
          <w:p w14:paraId="1C87CEB3" w14:textId="77777777" w:rsidR="009314DC" w:rsidRPr="002E753C" w:rsidRDefault="009314DC" w:rsidP="000C3158">
            <w:pPr>
              <w:pStyle w:val="Normal1"/>
              <w:jc w:val="center"/>
              <w:rPr>
                <w:rFonts w:ascii="Century Gothic" w:hAnsi="Century Gothic" w:cs="Arial"/>
                <w:b/>
                <w:szCs w:val="24"/>
              </w:rPr>
            </w:pPr>
            <w:r w:rsidRPr="002E753C">
              <w:rPr>
                <w:rFonts w:ascii="Century Gothic" w:hAnsi="Century Gothic" w:cs="Arial"/>
                <w:b/>
                <w:szCs w:val="24"/>
              </w:rPr>
              <w:t>EN CONTRA</w:t>
            </w:r>
          </w:p>
        </w:tc>
        <w:tc>
          <w:tcPr>
            <w:tcW w:w="1969" w:type="dxa"/>
            <w:vAlign w:val="center"/>
          </w:tcPr>
          <w:p w14:paraId="21117289" w14:textId="77777777" w:rsidR="009314DC" w:rsidRPr="002E753C" w:rsidRDefault="009314DC" w:rsidP="000C3158">
            <w:pPr>
              <w:pStyle w:val="Normal1"/>
              <w:jc w:val="center"/>
              <w:rPr>
                <w:rFonts w:ascii="Century Gothic" w:hAnsi="Century Gothic" w:cs="Arial"/>
                <w:b/>
                <w:szCs w:val="24"/>
              </w:rPr>
            </w:pPr>
            <w:r w:rsidRPr="002E753C">
              <w:rPr>
                <w:rFonts w:ascii="Century Gothic" w:hAnsi="Century Gothic" w:cs="Arial"/>
                <w:b/>
                <w:szCs w:val="24"/>
              </w:rPr>
              <w:t>ABSTENCIÓN</w:t>
            </w:r>
          </w:p>
        </w:tc>
      </w:tr>
      <w:tr w:rsidR="009314DC" w:rsidRPr="00292485" w14:paraId="228BBD95" w14:textId="77777777" w:rsidTr="000C3158">
        <w:trPr>
          <w:jc w:val="center"/>
        </w:trPr>
        <w:tc>
          <w:tcPr>
            <w:tcW w:w="1547" w:type="dxa"/>
            <w:vAlign w:val="center"/>
          </w:tcPr>
          <w:p w14:paraId="4BDE0703" w14:textId="77777777" w:rsidR="009314DC" w:rsidRPr="002E753C" w:rsidRDefault="009314DC" w:rsidP="000C3158">
            <w:pPr>
              <w:pStyle w:val="Normal1"/>
              <w:spacing w:line="276" w:lineRule="auto"/>
              <w:jc w:val="center"/>
              <w:rPr>
                <w:rFonts w:ascii="Century Gothic" w:hAnsi="Century Gothic" w:cs="Arial"/>
                <w:b/>
                <w:szCs w:val="24"/>
              </w:rPr>
            </w:pPr>
            <w:r>
              <w:rPr>
                <w:rFonts w:ascii="Century Gothic" w:hAnsi="Century Gothic" w:cs="Arial"/>
                <w:b/>
                <w:noProof/>
                <w:szCs w:val="24"/>
              </w:rPr>
              <w:drawing>
                <wp:inline distT="0" distB="0" distL="0" distR="0" wp14:anchorId="70974174" wp14:editId="75B701D0">
                  <wp:extent cx="680400" cy="900000"/>
                  <wp:effectExtent l="0" t="0" r="571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0400" cy="900000"/>
                          </a:xfrm>
                          <a:prstGeom prst="rect">
                            <a:avLst/>
                          </a:prstGeom>
                        </pic:spPr>
                      </pic:pic>
                    </a:graphicData>
                  </a:graphic>
                </wp:inline>
              </w:drawing>
            </w:r>
          </w:p>
        </w:tc>
        <w:tc>
          <w:tcPr>
            <w:tcW w:w="2134" w:type="dxa"/>
            <w:vAlign w:val="center"/>
          </w:tcPr>
          <w:p w14:paraId="1FBFEDBC" w14:textId="532419CD" w:rsidR="009314DC" w:rsidRPr="001B4DB7" w:rsidRDefault="009314DC" w:rsidP="000C3158">
            <w:pPr>
              <w:pStyle w:val="Normal1"/>
              <w:spacing w:line="276" w:lineRule="auto"/>
              <w:jc w:val="center"/>
              <w:rPr>
                <w:rFonts w:ascii="Century Gothic" w:hAnsi="Century Gothic" w:cs="Arial"/>
                <w:b/>
                <w:szCs w:val="24"/>
                <w:lang w:val="it-IT"/>
              </w:rPr>
            </w:pPr>
            <w:r w:rsidRPr="001B4DB7">
              <w:rPr>
                <w:rFonts w:ascii="Century Gothic" w:hAnsi="Century Gothic" w:cs="Arial"/>
                <w:b/>
                <w:szCs w:val="24"/>
                <w:lang w:val="it-IT"/>
              </w:rPr>
              <w:t>DIP. DIANA IVETTE PEREDA GUTIÉRREZ</w:t>
            </w:r>
          </w:p>
          <w:p w14:paraId="21101180" w14:textId="2AFE9FF8" w:rsidR="009314DC" w:rsidRPr="001B3691" w:rsidRDefault="009314DC" w:rsidP="000C3158">
            <w:pPr>
              <w:pStyle w:val="Normal1"/>
              <w:spacing w:line="276" w:lineRule="auto"/>
              <w:jc w:val="center"/>
              <w:rPr>
                <w:rFonts w:ascii="Century Gothic" w:hAnsi="Century Gothic" w:cs="Arial"/>
                <w:b/>
                <w:color w:val="auto"/>
                <w:szCs w:val="24"/>
                <w:lang w:val="it-IT"/>
              </w:rPr>
            </w:pPr>
            <w:r w:rsidRPr="001B3691">
              <w:rPr>
                <w:rFonts w:ascii="Century Gothic" w:hAnsi="Century Gothic" w:cs="Arial"/>
                <w:b/>
                <w:color w:val="auto"/>
                <w:szCs w:val="24"/>
                <w:lang w:val="it-IT"/>
              </w:rPr>
              <w:t>PRESIDENTA</w:t>
            </w:r>
          </w:p>
        </w:tc>
        <w:tc>
          <w:tcPr>
            <w:tcW w:w="2097" w:type="dxa"/>
            <w:vAlign w:val="center"/>
          </w:tcPr>
          <w:p w14:paraId="007C2AEE" w14:textId="4EDE766C" w:rsidR="009314DC" w:rsidRPr="001B3691" w:rsidRDefault="009314DC" w:rsidP="000C3158">
            <w:pPr>
              <w:pStyle w:val="Normal1"/>
              <w:spacing w:line="276" w:lineRule="auto"/>
              <w:jc w:val="center"/>
              <w:rPr>
                <w:rFonts w:ascii="Century Gothic" w:hAnsi="Century Gothic" w:cs="Arial"/>
                <w:b/>
                <w:szCs w:val="24"/>
                <w:lang w:val="it-IT"/>
              </w:rPr>
            </w:pPr>
          </w:p>
        </w:tc>
        <w:tc>
          <w:tcPr>
            <w:tcW w:w="2177" w:type="dxa"/>
            <w:vAlign w:val="center"/>
          </w:tcPr>
          <w:p w14:paraId="36878E41" w14:textId="4E38D2BC" w:rsidR="009314DC" w:rsidRPr="001B3691" w:rsidRDefault="00A53055" w:rsidP="000C3158">
            <w:pPr>
              <w:pStyle w:val="Normal1"/>
              <w:spacing w:line="276" w:lineRule="auto"/>
              <w:jc w:val="center"/>
              <w:rPr>
                <w:rFonts w:ascii="Century Gothic" w:hAnsi="Century Gothic" w:cs="Arial"/>
                <w:b/>
                <w:szCs w:val="24"/>
                <w:lang w:val="it-IT"/>
              </w:rPr>
            </w:pPr>
            <w:r>
              <w:rPr>
                <w:rFonts w:ascii="Century Gothic" w:hAnsi="Century Gothic" w:cs="Arial"/>
                <w:b/>
                <w:noProof/>
                <w:szCs w:val="24"/>
                <w:lang w:val="it-IT"/>
              </w:rPr>
              <mc:AlternateContent>
                <mc:Choice Requires="wps">
                  <w:drawing>
                    <wp:anchor distT="0" distB="0" distL="114300" distR="114300" simplePos="0" relativeHeight="251671552" behindDoc="0" locked="0" layoutInCell="1" allowOverlap="1" wp14:anchorId="55E6793C" wp14:editId="0005E341">
                      <wp:simplePos x="0" y="0"/>
                      <wp:positionH relativeFrom="column">
                        <wp:posOffset>1310005</wp:posOffset>
                      </wp:positionH>
                      <wp:positionV relativeFrom="paragraph">
                        <wp:posOffset>918210</wp:posOffset>
                      </wp:positionV>
                      <wp:extent cx="1224280" cy="930275"/>
                      <wp:effectExtent l="0" t="0" r="33020" b="22225"/>
                      <wp:wrapNone/>
                      <wp:docPr id="12" name="Conector recto 12"/>
                      <wp:cNvGraphicFramePr/>
                      <a:graphic xmlns:a="http://schemas.openxmlformats.org/drawingml/2006/main">
                        <a:graphicData uri="http://schemas.microsoft.com/office/word/2010/wordprocessingShape">
                          <wps:wsp>
                            <wps:cNvCnPr/>
                            <wps:spPr>
                              <a:xfrm>
                                <a:off x="0" y="0"/>
                                <a:ext cx="1224280" cy="9302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64F4D7" id="Conector recto 12"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3.15pt,72.3pt" to="199.55pt,14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" strokecolor="black [3213]" strokeweight=".5pt">
                      <v:stroke joinstyle="miter"/>
                    </v:line>
                  </w:pict>
                </mc:Fallback>
              </mc:AlternateContent>
            </w:r>
            <w:r>
              <w:rPr>
                <w:rFonts w:ascii="Century Gothic" w:hAnsi="Century Gothic" w:cs="Arial"/>
                <w:b/>
                <w:noProof/>
                <w:szCs w:val="24"/>
                <w:lang w:val="it-IT"/>
              </w:rPr>
              <mc:AlternateContent>
                <mc:Choice Requires="wps">
                  <w:drawing>
                    <wp:anchor distT="0" distB="0" distL="114300" distR="114300" simplePos="0" relativeHeight="251659264" behindDoc="0" locked="0" layoutInCell="1" allowOverlap="1" wp14:anchorId="4AB058CA" wp14:editId="4311E729">
                      <wp:simplePos x="0" y="0"/>
                      <wp:positionH relativeFrom="column">
                        <wp:posOffset>-67918</wp:posOffset>
                      </wp:positionH>
                      <wp:positionV relativeFrom="paragraph">
                        <wp:posOffset>-1380</wp:posOffset>
                      </wp:positionV>
                      <wp:extent cx="1375575" cy="930302"/>
                      <wp:effectExtent l="0" t="0" r="34290" b="22225"/>
                      <wp:wrapNone/>
                      <wp:docPr id="6" name="Conector recto 6"/>
                      <wp:cNvGraphicFramePr/>
                      <a:graphic xmlns:a="http://schemas.openxmlformats.org/drawingml/2006/main">
                        <a:graphicData uri="http://schemas.microsoft.com/office/word/2010/wordprocessingShape">
                          <wps:wsp>
                            <wps:cNvCnPr/>
                            <wps:spPr>
                              <a:xfrm>
                                <a:off x="0" y="0"/>
                                <a:ext cx="1375575" cy="93030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5B2AA60" id="Conector recto 6"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35pt,-.1pt" to="102.95pt,7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" strokecolor="black [3213]" strokeweight=".5pt">
                      <v:stroke joinstyle="miter"/>
                    </v:line>
                  </w:pict>
                </mc:Fallback>
              </mc:AlternateContent>
            </w:r>
          </w:p>
        </w:tc>
        <w:tc>
          <w:tcPr>
            <w:tcW w:w="1969" w:type="dxa"/>
            <w:vAlign w:val="center"/>
          </w:tcPr>
          <w:p w14:paraId="09692A63" w14:textId="05768591" w:rsidR="009314DC" w:rsidRPr="001B3691" w:rsidRDefault="00A53055" w:rsidP="000C3158">
            <w:pPr>
              <w:pStyle w:val="Normal1"/>
              <w:spacing w:line="276" w:lineRule="auto"/>
              <w:jc w:val="center"/>
              <w:rPr>
                <w:rFonts w:ascii="Century Gothic" w:hAnsi="Century Gothic" w:cs="Arial"/>
                <w:b/>
                <w:szCs w:val="24"/>
                <w:lang w:val="it-IT"/>
              </w:rPr>
            </w:pPr>
            <w:r>
              <w:rPr>
                <w:rFonts w:ascii="Century Gothic" w:hAnsi="Century Gothic" w:cs="Arial"/>
                <w:b/>
                <w:noProof/>
                <w:szCs w:val="24"/>
                <w:lang w:val="it-IT"/>
              </w:rPr>
              <mc:AlternateContent>
                <mc:Choice Requires="wps">
                  <w:drawing>
                    <wp:anchor distT="0" distB="0" distL="114300" distR="114300" simplePos="0" relativeHeight="251669504" behindDoc="0" locked="0" layoutInCell="1" allowOverlap="1" wp14:anchorId="2EEEBFAD" wp14:editId="7AA43622">
                      <wp:simplePos x="0" y="0"/>
                      <wp:positionH relativeFrom="column">
                        <wp:posOffset>-90170</wp:posOffset>
                      </wp:positionH>
                      <wp:positionV relativeFrom="paragraph">
                        <wp:posOffset>-28575</wp:posOffset>
                      </wp:positionV>
                      <wp:extent cx="1271905" cy="962025"/>
                      <wp:effectExtent l="0" t="0" r="23495" b="28575"/>
                      <wp:wrapNone/>
                      <wp:docPr id="11" name="Conector recto 11"/>
                      <wp:cNvGraphicFramePr/>
                      <a:graphic xmlns:a="http://schemas.openxmlformats.org/drawingml/2006/main">
                        <a:graphicData uri="http://schemas.microsoft.com/office/word/2010/wordprocessingShape">
                          <wps:wsp>
                            <wps:cNvCnPr/>
                            <wps:spPr>
                              <a:xfrm>
                                <a:off x="0" y="0"/>
                                <a:ext cx="1271905" cy="9620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E808D6" id="Conector recto 11"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1pt,-2.25pt" to="93.0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" strokecolor="black [3213]" strokeweight=".5pt">
                      <v:stroke joinstyle="miter"/>
                    </v:line>
                  </w:pict>
                </mc:Fallback>
              </mc:AlternateContent>
            </w:r>
          </w:p>
        </w:tc>
      </w:tr>
      <w:tr w:rsidR="009314DC" w:rsidRPr="002E753C" w14:paraId="69A8161A" w14:textId="77777777" w:rsidTr="000C3158">
        <w:trPr>
          <w:jc w:val="center"/>
        </w:trPr>
        <w:tc>
          <w:tcPr>
            <w:tcW w:w="1547" w:type="dxa"/>
            <w:vAlign w:val="center"/>
          </w:tcPr>
          <w:p w14:paraId="65F4B7A5" w14:textId="77777777" w:rsidR="009314DC" w:rsidRPr="002E753C" w:rsidRDefault="009314DC" w:rsidP="000C3158">
            <w:pPr>
              <w:pStyle w:val="Normal1"/>
              <w:spacing w:line="276" w:lineRule="auto"/>
              <w:jc w:val="center"/>
              <w:rPr>
                <w:rFonts w:ascii="Century Gothic" w:hAnsi="Century Gothic" w:cs="Arial"/>
                <w:b/>
                <w:szCs w:val="24"/>
              </w:rPr>
            </w:pPr>
            <w:r>
              <w:rPr>
                <w:rFonts w:ascii="Century Gothic" w:hAnsi="Century Gothic" w:cs="Arial"/>
                <w:b/>
                <w:noProof/>
                <w:szCs w:val="24"/>
              </w:rPr>
              <w:drawing>
                <wp:inline distT="0" distB="0" distL="0" distR="0" wp14:anchorId="7995E996" wp14:editId="072F144F">
                  <wp:extent cx="680400" cy="900000"/>
                  <wp:effectExtent l="0" t="0" r="571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0400" cy="900000"/>
                          </a:xfrm>
                          <a:prstGeom prst="rect">
                            <a:avLst/>
                          </a:prstGeom>
                        </pic:spPr>
                      </pic:pic>
                    </a:graphicData>
                  </a:graphic>
                </wp:inline>
              </w:drawing>
            </w:r>
          </w:p>
        </w:tc>
        <w:tc>
          <w:tcPr>
            <w:tcW w:w="2134" w:type="dxa"/>
            <w:vAlign w:val="center"/>
          </w:tcPr>
          <w:p w14:paraId="78362FD2" w14:textId="054BC66A" w:rsidR="009314DC" w:rsidRDefault="009314DC" w:rsidP="000C3158">
            <w:pPr>
              <w:pStyle w:val="Normal1"/>
              <w:spacing w:line="276" w:lineRule="auto"/>
              <w:jc w:val="center"/>
              <w:rPr>
                <w:rFonts w:ascii="Century Gothic" w:hAnsi="Century Gothic" w:cs="Arial"/>
                <w:b/>
                <w:szCs w:val="24"/>
              </w:rPr>
            </w:pPr>
            <w:r w:rsidRPr="002E753C">
              <w:rPr>
                <w:rFonts w:ascii="Century Gothic" w:hAnsi="Century Gothic" w:cs="Arial"/>
                <w:b/>
                <w:szCs w:val="24"/>
              </w:rPr>
              <w:t xml:space="preserve">DIP. </w:t>
            </w:r>
            <w:r>
              <w:rPr>
                <w:rFonts w:ascii="Century Gothic" w:hAnsi="Century Gothic" w:cs="Arial"/>
                <w:b/>
                <w:szCs w:val="24"/>
              </w:rPr>
              <w:t>IVÓN SALAZAR MORALES</w:t>
            </w:r>
          </w:p>
          <w:p w14:paraId="51D5874B" w14:textId="47077167" w:rsidR="009314DC" w:rsidRPr="0085168D" w:rsidRDefault="009314DC" w:rsidP="000C3158">
            <w:pPr>
              <w:pStyle w:val="Normal1"/>
              <w:spacing w:line="276" w:lineRule="auto"/>
              <w:jc w:val="center"/>
              <w:rPr>
                <w:rFonts w:ascii="Century Gothic" w:hAnsi="Century Gothic" w:cs="Arial"/>
                <w:b/>
                <w:color w:val="auto"/>
                <w:szCs w:val="24"/>
              </w:rPr>
            </w:pPr>
            <w:r w:rsidRPr="00175D69">
              <w:rPr>
                <w:rFonts w:ascii="Century Gothic" w:hAnsi="Century Gothic" w:cs="Arial"/>
                <w:b/>
                <w:color w:val="auto"/>
                <w:szCs w:val="24"/>
              </w:rPr>
              <w:t>SECRETARIA</w:t>
            </w:r>
          </w:p>
        </w:tc>
        <w:tc>
          <w:tcPr>
            <w:tcW w:w="2097" w:type="dxa"/>
            <w:vAlign w:val="center"/>
          </w:tcPr>
          <w:p w14:paraId="07B439C4" w14:textId="6A092DAD" w:rsidR="009314DC" w:rsidRPr="002E753C" w:rsidRDefault="00A53055" w:rsidP="000C3158">
            <w:pPr>
              <w:pStyle w:val="Normal1"/>
              <w:spacing w:line="276" w:lineRule="auto"/>
              <w:jc w:val="center"/>
              <w:rPr>
                <w:rFonts w:ascii="Century Gothic" w:hAnsi="Century Gothic" w:cs="Arial"/>
                <w:b/>
                <w:szCs w:val="24"/>
              </w:rPr>
            </w:pPr>
            <w:r>
              <w:rPr>
                <w:rFonts w:ascii="Century Gothic" w:hAnsi="Century Gothic" w:cs="Arial"/>
                <w:b/>
                <w:noProof/>
                <w:szCs w:val="24"/>
                <w:lang w:val="it-IT"/>
              </w:rPr>
              <mc:AlternateContent>
                <mc:Choice Requires="wps">
                  <w:drawing>
                    <wp:anchor distT="0" distB="0" distL="114300" distR="114300" simplePos="0" relativeHeight="251667456" behindDoc="0" locked="0" layoutInCell="1" allowOverlap="1" wp14:anchorId="7D2A36FC" wp14:editId="3449DE44">
                      <wp:simplePos x="0" y="0"/>
                      <wp:positionH relativeFrom="column">
                        <wp:posOffset>-81915</wp:posOffset>
                      </wp:positionH>
                      <wp:positionV relativeFrom="paragraph">
                        <wp:posOffset>-28575</wp:posOffset>
                      </wp:positionV>
                      <wp:extent cx="1351280" cy="953770"/>
                      <wp:effectExtent l="0" t="0" r="20320" b="36830"/>
                      <wp:wrapNone/>
                      <wp:docPr id="10" name="Conector recto 10"/>
                      <wp:cNvGraphicFramePr/>
                      <a:graphic xmlns:a="http://schemas.openxmlformats.org/drawingml/2006/main">
                        <a:graphicData uri="http://schemas.microsoft.com/office/word/2010/wordprocessingShape">
                          <wps:wsp>
                            <wps:cNvCnPr/>
                            <wps:spPr>
                              <a:xfrm>
                                <a:off x="0" y="0"/>
                                <a:ext cx="1351280" cy="95377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6464F5" id="Conector recto 10"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5pt,-2.25pt" to="99.95pt,7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" strokecolor="black [3213]" strokeweight=".5pt">
                      <v:stroke joinstyle="miter"/>
                    </v:line>
                  </w:pict>
                </mc:Fallback>
              </mc:AlternateContent>
            </w:r>
          </w:p>
        </w:tc>
        <w:tc>
          <w:tcPr>
            <w:tcW w:w="2177" w:type="dxa"/>
            <w:vAlign w:val="center"/>
          </w:tcPr>
          <w:p w14:paraId="2818CECD" w14:textId="07C337B5" w:rsidR="009314DC" w:rsidRPr="002E753C" w:rsidRDefault="00A53055" w:rsidP="000C3158">
            <w:pPr>
              <w:pStyle w:val="Normal1"/>
              <w:spacing w:line="276" w:lineRule="auto"/>
              <w:jc w:val="center"/>
              <w:rPr>
                <w:rFonts w:ascii="Century Gothic" w:hAnsi="Century Gothic" w:cs="Arial"/>
                <w:b/>
                <w:szCs w:val="24"/>
              </w:rPr>
            </w:pPr>
            <w:r>
              <w:rPr>
                <w:rFonts w:ascii="Century Gothic" w:hAnsi="Century Gothic" w:cs="Arial"/>
                <w:b/>
                <w:noProof/>
                <w:szCs w:val="24"/>
                <w:lang w:val="it-IT"/>
              </w:rPr>
              <mc:AlternateContent>
                <mc:Choice Requires="wps">
                  <w:drawing>
                    <wp:anchor distT="0" distB="0" distL="114300" distR="114300" simplePos="0" relativeHeight="251661312" behindDoc="0" locked="0" layoutInCell="1" allowOverlap="1" wp14:anchorId="673CC1B7" wp14:editId="49457297">
                      <wp:simplePos x="0" y="0"/>
                      <wp:positionH relativeFrom="column">
                        <wp:posOffset>-80010</wp:posOffset>
                      </wp:positionH>
                      <wp:positionV relativeFrom="paragraph">
                        <wp:posOffset>-1270</wp:posOffset>
                      </wp:positionV>
                      <wp:extent cx="1375410" cy="930275"/>
                      <wp:effectExtent l="0" t="0" r="34290" b="22225"/>
                      <wp:wrapNone/>
                      <wp:docPr id="7" name="Conector recto 7"/>
                      <wp:cNvGraphicFramePr/>
                      <a:graphic xmlns:a="http://schemas.openxmlformats.org/drawingml/2006/main">
                        <a:graphicData uri="http://schemas.microsoft.com/office/word/2010/wordprocessingShape">
                          <wps:wsp>
                            <wps:cNvCnPr/>
                            <wps:spPr>
                              <a:xfrm>
                                <a:off x="0" y="0"/>
                                <a:ext cx="1375410" cy="9302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3A4A03" id="Conector recto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pt,-.1pt" to="102pt,7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" strokecolor="black [3213]" strokeweight=".5pt">
                      <v:stroke joinstyle="miter"/>
                    </v:line>
                  </w:pict>
                </mc:Fallback>
              </mc:AlternateContent>
            </w:r>
          </w:p>
        </w:tc>
        <w:tc>
          <w:tcPr>
            <w:tcW w:w="1969" w:type="dxa"/>
            <w:vAlign w:val="center"/>
          </w:tcPr>
          <w:p w14:paraId="5AC24398" w14:textId="045F11C1" w:rsidR="009314DC" w:rsidRPr="002E753C" w:rsidRDefault="009314DC" w:rsidP="000C3158">
            <w:pPr>
              <w:pStyle w:val="Normal1"/>
              <w:spacing w:line="276" w:lineRule="auto"/>
              <w:jc w:val="center"/>
              <w:rPr>
                <w:rFonts w:ascii="Century Gothic" w:hAnsi="Century Gothic" w:cs="Arial"/>
                <w:b/>
                <w:szCs w:val="24"/>
              </w:rPr>
            </w:pPr>
          </w:p>
        </w:tc>
      </w:tr>
      <w:tr w:rsidR="009314DC" w:rsidRPr="002E753C" w14:paraId="46208852" w14:textId="77777777" w:rsidTr="000C3158">
        <w:trPr>
          <w:jc w:val="center"/>
        </w:trPr>
        <w:tc>
          <w:tcPr>
            <w:tcW w:w="1547" w:type="dxa"/>
            <w:vAlign w:val="center"/>
          </w:tcPr>
          <w:p w14:paraId="7064D542" w14:textId="77777777" w:rsidR="009314DC" w:rsidRPr="002E753C" w:rsidRDefault="009314DC" w:rsidP="000C3158">
            <w:pPr>
              <w:pStyle w:val="Normal1"/>
              <w:spacing w:line="276" w:lineRule="auto"/>
              <w:jc w:val="center"/>
              <w:rPr>
                <w:rFonts w:ascii="Century Gothic" w:hAnsi="Century Gothic" w:cs="Arial"/>
                <w:b/>
                <w:szCs w:val="24"/>
              </w:rPr>
            </w:pPr>
            <w:r>
              <w:rPr>
                <w:rFonts w:ascii="Century Gothic" w:hAnsi="Century Gothic" w:cs="Arial"/>
                <w:b/>
                <w:noProof/>
                <w:szCs w:val="24"/>
              </w:rPr>
              <w:drawing>
                <wp:inline distT="0" distB="0" distL="0" distR="0" wp14:anchorId="66282262" wp14:editId="2CBBEC0F">
                  <wp:extent cx="680400" cy="900000"/>
                  <wp:effectExtent l="0" t="0" r="571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0400" cy="900000"/>
                          </a:xfrm>
                          <a:prstGeom prst="rect">
                            <a:avLst/>
                          </a:prstGeom>
                        </pic:spPr>
                      </pic:pic>
                    </a:graphicData>
                  </a:graphic>
                </wp:inline>
              </w:drawing>
            </w:r>
          </w:p>
        </w:tc>
        <w:tc>
          <w:tcPr>
            <w:tcW w:w="2134" w:type="dxa"/>
            <w:vAlign w:val="center"/>
          </w:tcPr>
          <w:p w14:paraId="675641CE" w14:textId="3C7AEEB3" w:rsidR="009314DC" w:rsidRDefault="009314DC" w:rsidP="000C3158">
            <w:pPr>
              <w:pStyle w:val="Normal1"/>
              <w:spacing w:line="276" w:lineRule="auto"/>
              <w:jc w:val="center"/>
              <w:rPr>
                <w:rFonts w:ascii="Century Gothic" w:hAnsi="Century Gothic" w:cs="Arial"/>
                <w:b/>
                <w:szCs w:val="24"/>
              </w:rPr>
            </w:pPr>
            <w:r w:rsidRPr="002E753C">
              <w:rPr>
                <w:rFonts w:ascii="Century Gothic" w:hAnsi="Century Gothic" w:cs="Arial"/>
                <w:b/>
                <w:szCs w:val="24"/>
              </w:rPr>
              <w:t xml:space="preserve">DIP. </w:t>
            </w:r>
            <w:r>
              <w:rPr>
                <w:rFonts w:ascii="Century Gothic" w:hAnsi="Century Gothic" w:cs="Arial"/>
                <w:b/>
                <w:szCs w:val="24"/>
              </w:rPr>
              <w:t>ADRIANA TERRAZAS PORRAS</w:t>
            </w:r>
          </w:p>
          <w:p w14:paraId="73276D59" w14:textId="03964C4C" w:rsidR="009314DC" w:rsidRPr="0085168D" w:rsidRDefault="009314DC" w:rsidP="000C3158">
            <w:pPr>
              <w:pStyle w:val="Normal1"/>
              <w:spacing w:line="276" w:lineRule="auto"/>
              <w:jc w:val="center"/>
              <w:rPr>
                <w:rFonts w:ascii="Century Gothic" w:hAnsi="Century Gothic" w:cs="Arial"/>
                <w:b/>
                <w:color w:val="auto"/>
                <w:szCs w:val="24"/>
              </w:rPr>
            </w:pPr>
            <w:r w:rsidRPr="00175D69">
              <w:rPr>
                <w:rFonts w:ascii="Century Gothic" w:hAnsi="Century Gothic" w:cs="Arial"/>
                <w:b/>
                <w:color w:val="auto"/>
                <w:szCs w:val="24"/>
              </w:rPr>
              <w:t>VOCAL</w:t>
            </w:r>
          </w:p>
        </w:tc>
        <w:tc>
          <w:tcPr>
            <w:tcW w:w="2097" w:type="dxa"/>
            <w:vAlign w:val="center"/>
          </w:tcPr>
          <w:p w14:paraId="4A9AF6A7" w14:textId="213CCC80" w:rsidR="009314DC" w:rsidRPr="002E753C" w:rsidRDefault="00A53055" w:rsidP="000C3158">
            <w:pPr>
              <w:pStyle w:val="Normal1"/>
              <w:spacing w:line="276" w:lineRule="auto"/>
              <w:jc w:val="center"/>
              <w:rPr>
                <w:rFonts w:ascii="Century Gothic" w:hAnsi="Century Gothic" w:cs="Arial"/>
                <w:b/>
                <w:szCs w:val="24"/>
              </w:rPr>
            </w:pPr>
            <w:r>
              <w:rPr>
                <w:rFonts w:ascii="Century Gothic" w:hAnsi="Century Gothic" w:cs="Arial"/>
                <w:b/>
                <w:noProof/>
                <w:szCs w:val="24"/>
                <w:lang w:val="it-IT"/>
              </w:rPr>
              <mc:AlternateContent>
                <mc:Choice Requires="wps">
                  <w:drawing>
                    <wp:anchor distT="0" distB="0" distL="114300" distR="114300" simplePos="0" relativeHeight="251665408" behindDoc="0" locked="0" layoutInCell="1" allowOverlap="1" wp14:anchorId="347E01F3" wp14:editId="652DB8BC">
                      <wp:simplePos x="0" y="0"/>
                      <wp:positionH relativeFrom="column">
                        <wp:posOffset>-97790</wp:posOffset>
                      </wp:positionH>
                      <wp:positionV relativeFrom="paragraph">
                        <wp:posOffset>-28575</wp:posOffset>
                      </wp:positionV>
                      <wp:extent cx="1383030" cy="953770"/>
                      <wp:effectExtent l="0" t="0" r="26670" b="36830"/>
                      <wp:wrapNone/>
                      <wp:docPr id="9" name="Conector recto 9"/>
                      <wp:cNvGraphicFramePr/>
                      <a:graphic xmlns:a="http://schemas.openxmlformats.org/drawingml/2006/main">
                        <a:graphicData uri="http://schemas.microsoft.com/office/word/2010/wordprocessingShape">
                          <wps:wsp>
                            <wps:cNvCnPr/>
                            <wps:spPr>
                              <a:xfrm>
                                <a:off x="0" y="0"/>
                                <a:ext cx="1383030" cy="95377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5FAC80" id="Conector recto 9"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pt,-2.25pt" to="101.2pt,7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" strokecolor="black [3213]" strokeweight=".5pt">
                      <v:stroke joinstyle="miter"/>
                    </v:line>
                  </w:pict>
                </mc:Fallback>
              </mc:AlternateContent>
            </w:r>
          </w:p>
        </w:tc>
        <w:tc>
          <w:tcPr>
            <w:tcW w:w="2177" w:type="dxa"/>
            <w:vAlign w:val="center"/>
          </w:tcPr>
          <w:p w14:paraId="35F5404E" w14:textId="7EB33C51" w:rsidR="009314DC" w:rsidRPr="002E753C" w:rsidRDefault="00A53055" w:rsidP="000C3158">
            <w:pPr>
              <w:pStyle w:val="Normal1"/>
              <w:spacing w:line="276" w:lineRule="auto"/>
              <w:jc w:val="center"/>
              <w:rPr>
                <w:rFonts w:ascii="Century Gothic" w:hAnsi="Century Gothic" w:cs="Arial"/>
                <w:b/>
                <w:szCs w:val="24"/>
              </w:rPr>
            </w:pPr>
            <w:r>
              <w:rPr>
                <w:rFonts w:ascii="Century Gothic" w:hAnsi="Century Gothic" w:cs="Arial"/>
                <w:b/>
                <w:noProof/>
                <w:szCs w:val="24"/>
                <w:lang w:val="it-IT"/>
              </w:rPr>
              <mc:AlternateContent>
                <mc:Choice Requires="wps">
                  <w:drawing>
                    <wp:anchor distT="0" distB="0" distL="114300" distR="114300" simplePos="0" relativeHeight="251663360" behindDoc="0" locked="0" layoutInCell="1" allowOverlap="1" wp14:anchorId="3D1DE883" wp14:editId="2ED5F524">
                      <wp:simplePos x="0" y="0"/>
                      <wp:positionH relativeFrom="column">
                        <wp:posOffset>-87630</wp:posOffset>
                      </wp:positionH>
                      <wp:positionV relativeFrom="paragraph">
                        <wp:posOffset>-17145</wp:posOffset>
                      </wp:positionV>
                      <wp:extent cx="1375410" cy="930275"/>
                      <wp:effectExtent l="0" t="0" r="34290" b="22225"/>
                      <wp:wrapNone/>
                      <wp:docPr id="8" name="Conector recto 8"/>
                      <wp:cNvGraphicFramePr/>
                      <a:graphic xmlns:a="http://schemas.openxmlformats.org/drawingml/2006/main">
                        <a:graphicData uri="http://schemas.microsoft.com/office/word/2010/wordprocessingShape">
                          <wps:wsp>
                            <wps:cNvCnPr/>
                            <wps:spPr>
                              <a:xfrm>
                                <a:off x="0" y="0"/>
                                <a:ext cx="1375410" cy="9302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E7A15A" id="Conector recto 8"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pt,-1.35pt" to="101.4pt,7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" strokecolor="black [3213]" strokeweight=".5pt">
                      <v:stroke joinstyle="miter"/>
                    </v:line>
                  </w:pict>
                </mc:Fallback>
              </mc:AlternateContent>
            </w:r>
          </w:p>
        </w:tc>
        <w:tc>
          <w:tcPr>
            <w:tcW w:w="1969" w:type="dxa"/>
            <w:vAlign w:val="center"/>
          </w:tcPr>
          <w:p w14:paraId="1CB0CFCC" w14:textId="3CEC527C" w:rsidR="009314DC" w:rsidRPr="002E753C" w:rsidRDefault="00A53055" w:rsidP="000C3158">
            <w:pPr>
              <w:pStyle w:val="Normal1"/>
              <w:spacing w:line="276" w:lineRule="auto"/>
              <w:jc w:val="center"/>
              <w:rPr>
                <w:rFonts w:ascii="Century Gothic" w:hAnsi="Century Gothic" w:cs="Arial"/>
                <w:b/>
                <w:szCs w:val="24"/>
              </w:rPr>
            </w:pPr>
            <w:r>
              <w:rPr>
                <w:rFonts w:ascii="Century Gothic" w:hAnsi="Century Gothic" w:cs="Arial"/>
                <w:b/>
                <w:noProof/>
                <w:szCs w:val="24"/>
                <w:lang w:val="it-IT"/>
              </w:rPr>
              <mc:AlternateContent>
                <mc:Choice Requires="wps">
                  <w:drawing>
                    <wp:anchor distT="0" distB="0" distL="114300" distR="114300" simplePos="0" relativeHeight="251673600" behindDoc="0" locked="0" layoutInCell="1" allowOverlap="1" wp14:anchorId="51253357" wp14:editId="30D04F33">
                      <wp:simplePos x="0" y="0"/>
                      <wp:positionH relativeFrom="column">
                        <wp:posOffset>-71755</wp:posOffset>
                      </wp:positionH>
                      <wp:positionV relativeFrom="paragraph">
                        <wp:posOffset>-9525</wp:posOffset>
                      </wp:positionV>
                      <wp:extent cx="1224280" cy="930275"/>
                      <wp:effectExtent l="0" t="0" r="33020" b="22225"/>
                      <wp:wrapNone/>
                      <wp:docPr id="13" name="Conector recto 13"/>
                      <wp:cNvGraphicFramePr/>
                      <a:graphic xmlns:a="http://schemas.openxmlformats.org/drawingml/2006/main">
                        <a:graphicData uri="http://schemas.microsoft.com/office/word/2010/wordprocessingShape">
                          <wps:wsp>
                            <wps:cNvCnPr/>
                            <wps:spPr>
                              <a:xfrm>
                                <a:off x="0" y="0"/>
                                <a:ext cx="1224280" cy="9302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9C1A15" id="Conector recto 13"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5pt,-.75pt" to="90.7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" strokecolor="black [3213]" strokeweight=".5pt">
                      <v:stroke joinstyle="miter"/>
                    </v:line>
                  </w:pict>
                </mc:Fallback>
              </mc:AlternateContent>
            </w:r>
          </w:p>
        </w:tc>
      </w:tr>
      <w:tr w:rsidR="009314DC" w:rsidRPr="002E753C" w14:paraId="03AC3591" w14:textId="77777777" w:rsidTr="000C3158">
        <w:trPr>
          <w:jc w:val="center"/>
        </w:trPr>
        <w:tc>
          <w:tcPr>
            <w:tcW w:w="1547" w:type="dxa"/>
            <w:vAlign w:val="center"/>
          </w:tcPr>
          <w:p w14:paraId="691A8901" w14:textId="77777777" w:rsidR="009314DC" w:rsidRPr="002E753C" w:rsidRDefault="009314DC" w:rsidP="000C3158">
            <w:pPr>
              <w:pStyle w:val="Normal1"/>
              <w:spacing w:line="276" w:lineRule="auto"/>
              <w:jc w:val="center"/>
              <w:rPr>
                <w:rFonts w:ascii="Century Gothic" w:hAnsi="Century Gothic" w:cs="Arial"/>
                <w:b/>
                <w:szCs w:val="24"/>
              </w:rPr>
            </w:pPr>
            <w:r>
              <w:rPr>
                <w:rFonts w:ascii="Century Gothic" w:hAnsi="Century Gothic" w:cs="Arial"/>
                <w:b/>
                <w:noProof/>
                <w:szCs w:val="24"/>
              </w:rPr>
              <w:drawing>
                <wp:inline distT="0" distB="0" distL="0" distR="0" wp14:anchorId="0A1742B5" wp14:editId="3966CB22">
                  <wp:extent cx="680400" cy="900000"/>
                  <wp:effectExtent l="0" t="0" r="571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0400" cy="900000"/>
                          </a:xfrm>
                          <a:prstGeom prst="rect">
                            <a:avLst/>
                          </a:prstGeom>
                        </pic:spPr>
                      </pic:pic>
                    </a:graphicData>
                  </a:graphic>
                </wp:inline>
              </w:drawing>
            </w:r>
          </w:p>
        </w:tc>
        <w:tc>
          <w:tcPr>
            <w:tcW w:w="2134" w:type="dxa"/>
            <w:vAlign w:val="center"/>
          </w:tcPr>
          <w:p w14:paraId="3A06D5B0" w14:textId="5540CFEC" w:rsidR="009314DC" w:rsidRDefault="009314DC" w:rsidP="000C3158">
            <w:pPr>
              <w:pStyle w:val="Normal1"/>
              <w:spacing w:line="276" w:lineRule="auto"/>
              <w:jc w:val="center"/>
              <w:rPr>
                <w:rFonts w:ascii="Century Gothic" w:hAnsi="Century Gothic" w:cs="Arial"/>
                <w:b/>
                <w:szCs w:val="24"/>
              </w:rPr>
            </w:pPr>
            <w:r>
              <w:rPr>
                <w:rFonts w:ascii="Century Gothic" w:hAnsi="Century Gothic" w:cs="Arial"/>
                <w:b/>
                <w:szCs w:val="24"/>
              </w:rPr>
              <w:t>DIP. ROSA ISELA MARTÍNEZ DÍAZ</w:t>
            </w:r>
          </w:p>
          <w:p w14:paraId="3340911D" w14:textId="7F35FD3B" w:rsidR="009314DC" w:rsidRPr="002E753C" w:rsidRDefault="009314DC" w:rsidP="000C3158">
            <w:pPr>
              <w:pStyle w:val="Normal1"/>
              <w:spacing w:line="276" w:lineRule="auto"/>
              <w:jc w:val="center"/>
              <w:rPr>
                <w:rFonts w:ascii="Century Gothic" w:hAnsi="Century Gothic" w:cs="Arial"/>
                <w:b/>
                <w:szCs w:val="24"/>
              </w:rPr>
            </w:pPr>
            <w:r>
              <w:rPr>
                <w:rFonts w:ascii="Century Gothic" w:hAnsi="Century Gothic" w:cs="Arial"/>
                <w:b/>
                <w:szCs w:val="24"/>
              </w:rPr>
              <w:t>VOCAL</w:t>
            </w:r>
          </w:p>
        </w:tc>
        <w:tc>
          <w:tcPr>
            <w:tcW w:w="2097" w:type="dxa"/>
            <w:vAlign w:val="center"/>
          </w:tcPr>
          <w:p w14:paraId="4F0BC6A6" w14:textId="77777777" w:rsidR="009314DC" w:rsidRPr="002E753C" w:rsidRDefault="009314DC" w:rsidP="000C3158">
            <w:pPr>
              <w:pStyle w:val="Normal1"/>
              <w:spacing w:line="276" w:lineRule="auto"/>
              <w:jc w:val="center"/>
              <w:rPr>
                <w:rFonts w:ascii="Century Gothic" w:hAnsi="Century Gothic" w:cs="Arial"/>
                <w:b/>
                <w:szCs w:val="24"/>
              </w:rPr>
            </w:pPr>
          </w:p>
        </w:tc>
        <w:tc>
          <w:tcPr>
            <w:tcW w:w="2177" w:type="dxa"/>
            <w:vAlign w:val="center"/>
          </w:tcPr>
          <w:p w14:paraId="11D0A23A" w14:textId="307403F2" w:rsidR="009314DC" w:rsidRPr="002E753C" w:rsidRDefault="00A53055" w:rsidP="000C3158">
            <w:pPr>
              <w:pStyle w:val="Normal1"/>
              <w:spacing w:line="276" w:lineRule="auto"/>
              <w:jc w:val="center"/>
              <w:rPr>
                <w:rFonts w:ascii="Century Gothic" w:hAnsi="Century Gothic" w:cs="Arial"/>
                <w:b/>
                <w:szCs w:val="24"/>
              </w:rPr>
            </w:pPr>
            <w:r>
              <w:rPr>
                <w:rFonts w:ascii="Century Gothic" w:hAnsi="Century Gothic" w:cs="Arial"/>
                <w:b/>
                <w:noProof/>
                <w:szCs w:val="24"/>
                <w:lang w:val="it-IT"/>
              </w:rPr>
              <mc:AlternateContent>
                <mc:Choice Requires="wps">
                  <w:drawing>
                    <wp:anchor distT="0" distB="0" distL="114300" distR="114300" simplePos="0" relativeHeight="251681792" behindDoc="0" locked="0" layoutInCell="1" allowOverlap="1" wp14:anchorId="6DC82517" wp14:editId="1E83D829">
                      <wp:simplePos x="0" y="0"/>
                      <wp:positionH relativeFrom="column">
                        <wp:posOffset>-66040</wp:posOffset>
                      </wp:positionH>
                      <wp:positionV relativeFrom="paragraph">
                        <wp:posOffset>3175</wp:posOffset>
                      </wp:positionV>
                      <wp:extent cx="1375410" cy="930275"/>
                      <wp:effectExtent l="0" t="0" r="34290" b="22225"/>
                      <wp:wrapNone/>
                      <wp:docPr id="17" name="Conector recto 17"/>
                      <wp:cNvGraphicFramePr/>
                      <a:graphic xmlns:a="http://schemas.openxmlformats.org/drawingml/2006/main">
                        <a:graphicData uri="http://schemas.microsoft.com/office/word/2010/wordprocessingShape">
                          <wps:wsp>
                            <wps:cNvCnPr/>
                            <wps:spPr>
                              <a:xfrm>
                                <a:off x="0" y="0"/>
                                <a:ext cx="1375410" cy="9302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7F18EF" id="Conector recto 17"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pt,.25pt" to="103.1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" strokecolor="black [3213]" strokeweight=".5pt">
                      <v:stroke joinstyle="miter"/>
                    </v:line>
                  </w:pict>
                </mc:Fallback>
              </mc:AlternateContent>
            </w:r>
          </w:p>
        </w:tc>
        <w:tc>
          <w:tcPr>
            <w:tcW w:w="1969" w:type="dxa"/>
            <w:vAlign w:val="center"/>
          </w:tcPr>
          <w:p w14:paraId="0BEC4F55" w14:textId="427B1259" w:rsidR="009314DC" w:rsidRPr="002E753C" w:rsidRDefault="00A53055" w:rsidP="000C3158">
            <w:pPr>
              <w:pStyle w:val="Normal1"/>
              <w:spacing w:line="276" w:lineRule="auto"/>
              <w:jc w:val="center"/>
              <w:rPr>
                <w:rFonts w:ascii="Century Gothic" w:hAnsi="Century Gothic" w:cs="Arial"/>
                <w:b/>
                <w:szCs w:val="24"/>
              </w:rPr>
            </w:pPr>
            <w:r>
              <w:rPr>
                <w:rFonts w:ascii="Century Gothic" w:hAnsi="Century Gothic" w:cs="Arial"/>
                <w:b/>
                <w:noProof/>
                <w:szCs w:val="24"/>
                <w:lang w:val="it-IT"/>
              </w:rPr>
              <mc:AlternateContent>
                <mc:Choice Requires="wps">
                  <w:drawing>
                    <wp:anchor distT="0" distB="0" distL="114300" distR="114300" simplePos="0" relativeHeight="251675648" behindDoc="0" locked="0" layoutInCell="1" allowOverlap="1" wp14:anchorId="067BAA5D" wp14:editId="58A199EF">
                      <wp:simplePos x="0" y="0"/>
                      <wp:positionH relativeFrom="column">
                        <wp:posOffset>-87630</wp:posOffset>
                      </wp:positionH>
                      <wp:positionV relativeFrom="paragraph">
                        <wp:posOffset>-10160</wp:posOffset>
                      </wp:positionV>
                      <wp:extent cx="1224280" cy="930275"/>
                      <wp:effectExtent l="0" t="0" r="33020" b="22225"/>
                      <wp:wrapNone/>
                      <wp:docPr id="14" name="Conector recto 14"/>
                      <wp:cNvGraphicFramePr/>
                      <a:graphic xmlns:a="http://schemas.openxmlformats.org/drawingml/2006/main">
                        <a:graphicData uri="http://schemas.microsoft.com/office/word/2010/wordprocessingShape">
                          <wps:wsp>
                            <wps:cNvCnPr/>
                            <wps:spPr>
                              <a:xfrm>
                                <a:off x="0" y="0"/>
                                <a:ext cx="1224280" cy="9302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4D6ACF" id="Conector recto 14"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pt,-.8pt" to="89.5pt,7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" strokecolor="black [3213]" strokeweight=".5pt">
                      <v:stroke joinstyle="miter"/>
                    </v:line>
                  </w:pict>
                </mc:Fallback>
              </mc:AlternateContent>
            </w:r>
          </w:p>
        </w:tc>
      </w:tr>
      <w:tr w:rsidR="009314DC" w:rsidRPr="002E753C" w14:paraId="37BE9941" w14:textId="77777777" w:rsidTr="000C3158">
        <w:trPr>
          <w:jc w:val="center"/>
        </w:trPr>
        <w:tc>
          <w:tcPr>
            <w:tcW w:w="1547" w:type="dxa"/>
            <w:vAlign w:val="center"/>
          </w:tcPr>
          <w:p w14:paraId="008FAC4F" w14:textId="77777777" w:rsidR="009314DC" w:rsidRPr="002E753C" w:rsidRDefault="009314DC" w:rsidP="000C3158">
            <w:pPr>
              <w:pStyle w:val="Normal1"/>
              <w:spacing w:line="276" w:lineRule="auto"/>
              <w:jc w:val="center"/>
              <w:rPr>
                <w:rFonts w:ascii="Century Gothic" w:hAnsi="Century Gothic" w:cs="Arial"/>
                <w:b/>
                <w:szCs w:val="24"/>
              </w:rPr>
            </w:pPr>
            <w:r>
              <w:rPr>
                <w:rFonts w:ascii="Century Gothic" w:hAnsi="Century Gothic" w:cs="Arial"/>
                <w:b/>
                <w:noProof/>
                <w:szCs w:val="24"/>
              </w:rPr>
              <w:drawing>
                <wp:inline distT="0" distB="0" distL="0" distR="0" wp14:anchorId="0E29F740" wp14:editId="7AFEFED4">
                  <wp:extent cx="680400" cy="900000"/>
                  <wp:effectExtent l="0" t="0" r="571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0400" cy="900000"/>
                          </a:xfrm>
                          <a:prstGeom prst="rect">
                            <a:avLst/>
                          </a:prstGeom>
                        </pic:spPr>
                      </pic:pic>
                    </a:graphicData>
                  </a:graphic>
                </wp:inline>
              </w:drawing>
            </w:r>
          </w:p>
        </w:tc>
        <w:tc>
          <w:tcPr>
            <w:tcW w:w="2134" w:type="dxa"/>
            <w:vAlign w:val="center"/>
          </w:tcPr>
          <w:p w14:paraId="22D201C2" w14:textId="32756495" w:rsidR="009314DC" w:rsidRDefault="009314DC" w:rsidP="000C3158">
            <w:pPr>
              <w:pStyle w:val="Normal1"/>
              <w:spacing w:line="276" w:lineRule="auto"/>
              <w:jc w:val="center"/>
              <w:rPr>
                <w:rFonts w:ascii="Century Gothic" w:hAnsi="Century Gothic" w:cs="Arial"/>
                <w:b/>
                <w:szCs w:val="24"/>
              </w:rPr>
            </w:pPr>
            <w:r>
              <w:rPr>
                <w:rFonts w:ascii="Century Gothic" w:hAnsi="Century Gothic" w:cs="Arial"/>
                <w:b/>
                <w:szCs w:val="24"/>
              </w:rPr>
              <w:t>DIP. SAÚL MIRELES CORRAL</w:t>
            </w:r>
          </w:p>
          <w:p w14:paraId="6D9A25A6" w14:textId="5CA0656B" w:rsidR="009314DC" w:rsidRPr="0085168D" w:rsidRDefault="009314DC" w:rsidP="000C3158">
            <w:pPr>
              <w:pStyle w:val="Normal1"/>
              <w:spacing w:line="276" w:lineRule="auto"/>
              <w:jc w:val="center"/>
              <w:rPr>
                <w:rFonts w:ascii="Century Gothic" w:hAnsi="Century Gothic" w:cs="Arial"/>
                <w:b/>
                <w:color w:val="auto"/>
                <w:szCs w:val="24"/>
              </w:rPr>
            </w:pPr>
            <w:r w:rsidRPr="00175D69">
              <w:rPr>
                <w:rFonts w:ascii="Century Gothic" w:hAnsi="Century Gothic" w:cs="Arial"/>
                <w:b/>
                <w:color w:val="auto"/>
                <w:szCs w:val="24"/>
              </w:rPr>
              <w:t>VOCAL</w:t>
            </w:r>
          </w:p>
        </w:tc>
        <w:tc>
          <w:tcPr>
            <w:tcW w:w="2097" w:type="dxa"/>
            <w:vAlign w:val="center"/>
          </w:tcPr>
          <w:p w14:paraId="4DA34328" w14:textId="77777777" w:rsidR="009314DC" w:rsidRPr="002E753C" w:rsidRDefault="009314DC" w:rsidP="000C3158">
            <w:pPr>
              <w:pStyle w:val="Normal1"/>
              <w:spacing w:line="276" w:lineRule="auto"/>
              <w:jc w:val="center"/>
              <w:rPr>
                <w:rFonts w:ascii="Century Gothic" w:hAnsi="Century Gothic" w:cs="Arial"/>
                <w:b/>
                <w:szCs w:val="24"/>
              </w:rPr>
            </w:pPr>
          </w:p>
        </w:tc>
        <w:tc>
          <w:tcPr>
            <w:tcW w:w="2177" w:type="dxa"/>
            <w:vAlign w:val="center"/>
          </w:tcPr>
          <w:p w14:paraId="0B5442B5" w14:textId="6F50C130" w:rsidR="009314DC" w:rsidRPr="002E753C" w:rsidRDefault="00A53055" w:rsidP="000C3158">
            <w:pPr>
              <w:pStyle w:val="Normal1"/>
              <w:spacing w:line="276" w:lineRule="auto"/>
              <w:jc w:val="center"/>
              <w:rPr>
                <w:rFonts w:ascii="Century Gothic" w:hAnsi="Century Gothic" w:cs="Arial"/>
                <w:b/>
                <w:szCs w:val="24"/>
              </w:rPr>
            </w:pPr>
            <w:r>
              <w:rPr>
                <w:rFonts w:ascii="Century Gothic" w:hAnsi="Century Gothic" w:cs="Arial"/>
                <w:b/>
                <w:noProof/>
                <w:szCs w:val="24"/>
                <w:lang w:val="it-IT"/>
              </w:rPr>
              <mc:AlternateContent>
                <mc:Choice Requires="wps">
                  <w:drawing>
                    <wp:anchor distT="0" distB="0" distL="114300" distR="114300" simplePos="0" relativeHeight="251679744" behindDoc="0" locked="0" layoutInCell="1" allowOverlap="1" wp14:anchorId="081050D1" wp14:editId="116D7D7E">
                      <wp:simplePos x="0" y="0"/>
                      <wp:positionH relativeFrom="column">
                        <wp:posOffset>-66040</wp:posOffset>
                      </wp:positionH>
                      <wp:positionV relativeFrom="paragraph">
                        <wp:posOffset>-4445</wp:posOffset>
                      </wp:positionV>
                      <wp:extent cx="1359535" cy="922020"/>
                      <wp:effectExtent l="0" t="0" r="31115" b="30480"/>
                      <wp:wrapNone/>
                      <wp:docPr id="16" name="Conector recto 16"/>
                      <wp:cNvGraphicFramePr/>
                      <a:graphic xmlns:a="http://schemas.openxmlformats.org/drawingml/2006/main">
                        <a:graphicData uri="http://schemas.microsoft.com/office/word/2010/wordprocessingShape">
                          <wps:wsp>
                            <wps:cNvCnPr/>
                            <wps:spPr>
                              <a:xfrm>
                                <a:off x="0" y="0"/>
                                <a:ext cx="1359535" cy="9220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BF9A92" id="Conector recto 16"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pt,-.35pt" to="101.85pt,7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" strokecolor="black [3213]" strokeweight=".5pt">
                      <v:stroke joinstyle="miter"/>
                    </v:line>
                  </w:pict>
                </mc:Fallback>
              </mc:AlternateContent>
            </w:r>
          </w:p>
        </w:tc>
        <w:tc>
          <w:tcPr>
            <w:tcW w:w="1969" w:type="dxa"/>
            <w:vAlign w:val="center"/>
          </w:tcPr>
          <w:p w14:paraId="3A8FBFD1" w14:textId="084C59BC" w:rsidR="009314DC" w:rsidRPr="002E753C" w:rsidRDefault="00A53055" w:rsidP="000C3158">
            <w:pPr>
              <w:pStyle w:val="Normal1"/>
              <w:spacing w:line="276" w:lineRule="auto"/>
              <w:jc w:val="center"/>
              <w:rPr>
                <w:rFonts w:ascii="Century Gothic" w:hAnsi="Century Gothic" w:cs="Arial"/>
                <w:b/>
                <w:szCs w:val="24"/>
              </w:rPr>
            </w:pPr>
            <w:r>
              <w:rPr>
                <w:rFonts w:ascii="Century Gothic" w:hAnsi="Century Gothic" w:cs="Arial"/>
                <w:b/>
                <w:noProof/>
                <w:szCs w:val="24"/>
                <w:lang w:val="it-IT"/>
              </w:rPr>
              <mc:AlternateContent>
                <mc:Choice Requires="wps">
                  <w:drawing>
                    <wp:anchor distT="0" distB="0" distL="114300" distR="114300" simplePos="0" relativeHeight="251677696" behindDoc="0" locked="0" layoutInCell="1" allowOverlap="1" wp14:anchorId="741B28C8" wp14:editId="60D5DC52">
                      <wp:simplePos x="0" y="0"/>
                      <wp:positionH relativeFrom="column">
                        <wp:posOffset>-90170</wp:posOffset>
                      </wp:positionH>
                      <wp:positionV relativeFrom="paragraph">
                        <wp:posOffset>-4445</wp:posOffset>
                      </wp:positionV>
                      <wp:extent cx="1256030" cy="914400"/>
                      <wp:effectExtent l="0" t="0" r="20320" b="19050"/>
                      <wp:wrapNone/>
                      <wp:docPr id="15" name="Conector recto 15"/>
                      <wp:cNvGraphicFramePr/>
                      <a:graphic xmlns:a="http://schemas.openxmlformats.org/drawingml/2006/main">
                        <a:graphicData uri="http://schemas.microsoft.com/office/word/2010/wordprocessingShape">
                          <wps:wsp>
                            <wps:cNvCnPr/>
                            <wps:spPr>
                              <a:xfrm>
                                <a:off x="0" y="0"/>
                                <a:ext cx="1256030" cy="9144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CC1946" id="Conector recto 15"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1pt,-.35pt" to="91.8pt,7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" strokecolor="black [3213]" strokeweight=".5pt">
                      <v:stroke joinstyle="miter"/>
                    </v:line>
                  </w:pict>
                </mc:Fallback>
              </mc:AlternateContent>
            </w:r>
          </w:p>
        </w:tc>
      </w:tr>
    </w:tbl>
    <w:p w14:paraId="030C10D9" w14:textId="11DF9BAB" w:rsidR="009314DC" w:rsidRPr="00F3328A" w:rsidRDefault="009314DC" w:rsidP="00F3328A">
      <w:pPr>
        <w:widowControl w:val="0"/>
        <w:autoSpaceDE w:val="0"/>
        <w:autoSpaceDN w:val="0"/>
        <w:adjustRightInd w:val="0"/>
        <w:ind w:right="99" w:firstLine="14"/>
        <w:jc w:val="both"/>
        <w:rPr>
          <w:rFonts w:ascii="Century Gothic" w:hAnsi="Century Gothic" w:cs="Arial"/>
          <w:sz w:val="18"/>
          <w:szCs w:val="18"/>
        </w:rPr>
      </w:pPr>
      <w:r w:rsidRPr="000D21FD">
        <w:rPr>
          <w:rFonts w:ascii="Century Gothic" w:eastAsia="Arial" w:hAnsi="Century Gothic" w:cs="Arial"/>
          <w:sz w:val="18"/>
          <w:szCs w:val="18"/>
        </w:rPr>
        <w:t xml:space="preserve">LA PRESENTE HOJA DE FIRMAS CORRESPONDE AL DICTAMEN DE LA COMISIÓN DE </w:t>
      </w:r>
      <w:r w:rsidRPr="005A4E1B">
        <w:rPr>
          <w:rFonts w:ascii="Century Gothic" w:eastAsia="Arial" w:hAnsi="Century Gothic" w:cs="Arial"/>
          <w:sz w:val="18"/>
          <w:szCs w:val="18"/>
        </w:rPr>
        <w:t xml:space="preserve">FAMILIA, ASUNTOS RELIGIOSOS Y VALORES, </w:t>
      </w:r>
      <w:r w:rsidRPr="000D21FD">
        <w:rPr>
          <w:rFonts w:ascii="Century Gothic" w:eastAsia="Arial" w:hAnsi="Century Gothic" w:cs="Arial"/>
          <w:sz w:val="18"/>
          <w:szCs w:val="18"/>
        </w:rPr>
        <w:t xml:space="preserve">QUE RECAYÓ A LA INICIATIVA INDICADA CON EL NÚMERO </w:t>
      </w:r>
      <w:r w:rsidR="00F3328A">
        <w:rPr>
          <w:rFonts w:ascii="Century Gothic" w:eastAsia="Arial" w:hAnsi="Century Gothic" w:cs="Arial"/>
          <w:sz w:val="18"/>
          <w:szCs w:val="18"/>
        </w:rPr>
        <w:t>2826</w:t>
      </w:r>
      <w:r w:rsidRPr="000D21FD">
        <w:rPr>
          <w:rFonts w:ascii="Century Gothic" w:eastAsia="Arial" w:hAnsi="Century Gothic" w:cs="Arial"/>
          <w:sz w:val="18"/>
          <w:szCs w:val="18"/>
        </w:rPr>
        <w:t xml:space="preserve">. </w:t>
      </w:r>
    </w:p>
    <w:sectPr w:rsidR="009314DC" w:rsidRPr="00F3328A">
      <w:headerReference w:type="even" r:id="rId13"/>
      <w:headerReference w:type="default" r:id="rId14"/>
      <w:footerReference w:type="even" r:id="rId15"/>
      <w:footerReference w:type="default" r:id="rId16"/>
      <w:headerReference w:type="first" r:id="rId17"/>
      <w:footerReference w:type="first" r:id="rId1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F1618" w14:textId="77777777" w:rsidR="00432BAD" w:rsidRDefault="00432BAD" w:rsidP="00436340">
      <w:pPr>
        <w:spacing w:after="0" w:line="240" w:lineRule="auto"/>
      </w:pPr>
      <w:r>
        <w:separator/>
      </w:r>
    </w:p>
  </w:endnote>
  <w:endnote w:type="continuationSeparator" w:id="0">
    <w:p w14:paraId="164F3F67" w14:textId="77777777" w:rsidR="00432BAD" w:rsidRDefault="00432BAD" w:rsidP="004363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0E7FF" w14:textId="77777777" w:rsidR="00D705CC" w:rsidRDefault="00D705C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CEA23" w14:textId="72E0E224" w:rsidR="008D17AD" w:rsidRPr="00D705CC" w:rsidRDefault="008D17AD" w:rsidP="008D17AD">
    <w:pPr>
      <w:pStyle w:val="Piedepgina"/>
      <w:jc w:val="right"/>
      <w:rPr>
        <w:rFonts w:ascii="Century Gothic" w:hAnsi="Century Gothic"/>
        <w:b/>
        <w:bCs w:val="0"/>
        <w:color w:val="404040" w:themeColor="text1" w:themeTint="BF"/>
        <w:sz w:val="18"/>
        <w:szCs w:val="16"/>
        <w:lang w:val="en-US"/>
      </w:rPr>
    </w:pPr>
    <w:r w:rsidRPr="00D705CC">
      <w:rPr>
        <w:rFonts w:ascii="Century Gothic" w:hAnsi="Century Gothic"/>
        <w:b/>
        <w:bCs w:val="0"/>
        <w:color w:val="404040" w:themeColor="text1" w:themeTint="BF"/>
        <w:sz w:val="18"/>
        <w:szCs w:val="16"/>
        <w:lang w:val="en-US"/>
      </w:rPr>
      <w:t>A2826/GAOR/JRMH/AGAC/IAMP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0C348" w14:textId="77777777" w:rsidR="00D705CC" w:rsidRDefault="00D705C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27A5C" w14:textId="77777777" w:rsidR="00432BAD" w:rsidRDefault="00432BAD" w:rsidP="00436340">
      <w:pPr>
        <w:spacing w:after="0" w:line="240" w:lineRule="auto"/>
      </w:pPr>
      <w:r>
        <w:separator/>
      </w:r>
    </w:p>
  </w:footnote>
  <w:footnote w:type="continuationSeparator" w:id="0">
    <w:p w14:paraId="413FB7B6" w14:textId="77777777" w:rsidR="00432BAD" w:rsidRDefault="00432BAD" w:rsidP="00436340">
      <w:pPr>
        <w:spacing w:after="0" w:line="240" w:lineRule="auto"/>
      </w:pPr>
      <w:r>
        <w:continuationSeparator/>
      </w:r>
    </w:p>
  </w:footnote>
  <w:footnote w:id="1">
    <w:p w14:paraId="7AFC8AA4" w14:textId="777BF95A" w:rsidR="00433DEC" w:rsidRPr="00AB2F86" w:rsidRDefault="00433DEC" w:rsidP="00AB2F86">
      <w:pPr>
        <w:pStyle w:val="Textonotapie"/>
        <w:jc w:val="both"/>
        <w:rPr>
          <w:rFonts w:ascii="Century Gothic" w:hAnsi="Century Gothic"/>
        </w:rPr>
      </w:pPr>
      <w:r w:rsidRPr="00AB2F86">
        <w:rPr>
          <w:rStyle w:val="Refdenotaalpie"/>
          <w:rFonts w:ascii="Century Gothic" w:hAnsi="Century Gothic"/>
        </w:rPr>
        <w:footnoteRef/>
      </w:r>
      <w:r w:rsidRPr="00AB2F86">
        <w:rPr>
          <w:rFonts w:ascii="Century Gothic" w:hAnsi="Century Gothic"/>
        </w:rPr>
        <w:t xml:space="preserve"> Aquellas habilidades que permiten a una persona relacionarse correctamente con el entorno que le rodea, que incluyen la capacidad de dialogar, la asertividad, la empatía, entre muchas otras características, las cuales son fundamentales para garantizar que aquellas personas quienes necesitan un cuidado y atención especializadas, logren desarrollar</w:t>
      </w:r>
      <w:r w:rsidR="00AB2F86">
        <w:rPr>
          <w:rFonts w:ascii="Century Gothic" w:hAnsi="Century Gothic"/>
        </w:rPr>
        <w:t xml:space="preserve">se de manera integral, viviendo su vida con la mejor calidad posible.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5945F" w14:textId="77777777" w:rsidR="00D705CC" w:rsidRDefault="00D705C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5C9E6" w14:textId="07959A7E" w:rsidR="00436340" w:rsidRPr="00436340" w:rsidRDefault="00436340" w:rsidP="00436340">
    <w:pPr>
      <w:pStyle w:val="Encabezado"/>
      <w:jc w:val="right"/>
      <w:rPr>
        <w:rFonts w:ascii="Century Gothic" w:hAnsi="Century Gothic"/>
      </w:rPr>
    </w:pPr>
    <w:r w:rsidRPr="00436340">
      <w:rPr>
        <w:rFonts w:ascii="Century Gothic" w:hAnsi="Century Gothic"/>
      </w:rPr>
      <w:t>“2024, Año del Bicentenario de la fundación del Estado de Chihuahua”</w:t>
    </w:r>
  </w:p>
  <w:p w14:paraId="1154853B" w14:textId="7287D769" w:rsidR="00436340" w:rsidRDefault="00436340" w:rsidP="00436340">
    <w:pPr>
      <w:pStyle w:val="Encabezado"/>
      <w:jc w:val="right"/>
      <w:rPr>
        <w:rFonts w:ascii="Century Gothic" w:hAnsi="Century Gothic"/>
        <w:b/>
        <w:bCs w:val="0"/>
      </w:rPr>
    </w:pPr>
  </w:p>
  <w:p w14:paraId="605FD313" w14:textId="21E3620F" w:rsidR="00436340" w:rsidRDefault="00436340" w:rsidP="00436340">
    <w:pPr>
      <w:pStyle w:val="Encabezado"/>
      <w:jc w:val="right"/>
      <w:rPr>
        <w:rFonts w:ascii="Century Gothic" w:hAnsi="Century Gothic"/>
        <w:b/>
        <w:bCs w:val="0"/>
      </w:rPr>
    </w:pPr>
  </w:p>
  <w:p w14:paraId="4C7AB497" w14:textId="6C88DBCD" w:rsidR="00436340" w:rsidRPr="00762D41" w:rsidRDefault="00436340" w:rsidP="00436340">
    <w:pPr>
      <w:pStyle w:val="Encabezado"/>
      <w:jc w:val="right"/>
      <w:rPr>
        <w:rFonts w:ascii="Century Gothic" w:hAnsi="Century Gothic"/>
        <w:b/>
        <w:bCs w:val="0"/>
        <w:sz w:val="28"/>
        <w:szCs w:val="24"/>
      </w:rPr>
    </w:pPr>
    <w:r w:rsidRPr="00762D41">
      <w:rPr>
        <w:rFonts w:ascii="Century Gothic" w:hAnsi="Century Gothic"/>
        <w:b/>
        <w:bCs w:val="0"/>
        <w:sz w:val="28"/>
        <w:szCs w:val="24"/>
      </w:rPr>
      <w:t xml:space="preserve">COMISIÓN DE FAMILIA, ASUNTOS </w:t>
    </w:r>
  </w:p>
  <w:p w14:paraId="59652CED" w14:textId="09F4FA68" w:rsidR="00436340" w:rsidRPr="00762D41" w:rsidRDefault="00436340" w:rsidP="00436340">
    <w:pPr>
      <w:pStyle w:val="Encabezado"/>
      <w:jc w:val="right"/>
      <w:rPr>
        <w:rFonts w:ascii="Century Gothic" w:hAnsi="Century Gothic"/>
        <w:b/>
        <w:bCs w:val="0"/>
        <w:sz w:val="28"/>
        <w:szCs w:val="24"/>
      </w:rPr>
    </w:pPr>
    <w:r w:rsidRPr="00762D41">
      <w:rPr>
        <w:rFonts w:ascii="Century Gothic" w:hAnsi="Century Gothic"/>
        <w:b/>
        <w:bCs w:val="0"/>
        <w:sz w:val="28"/>
        <w:szCs w:val="24"/>
      </w:rPr>
      <w:t>RELIGIOSOS Y VALORES</w:t>
    </w:r>
  </w:p>
  <w:p w14:paraId="16371A36" w14:textId="6E25E886" w:rsidR="00436340" w:rsidRPr="00762D41" w:rsidRDefault="00436340" w:rsidP="00436340">
    <w:pPr>
      <w:pStyle w:val="Encabezado"/>
      <w:jc w:val="right"/>
      <w:rPr>
        <w:rFonts w:ascii="Century Gothic" w:hAnsi="Century Gothic"/>
        <w:b/>
        <w:bCs w:val="0"/>
        <w:sz w:val="28"/>
        <w:szCs w:val="24"/>
      </w:rPr>
    </w:pPr>
    <w:r w:rsidRPr="00762D41">
      <w:rPr>
        <w:rFonts w:ascii="Century Gothic" w:hAnsi="Century Gothic"/>
        <w:b/>
        <w:bCs w:val="0"/>
        <w:sz w:val="28"/>
        <w:szCs w:val="24"/>
      </w:rPr>
      <w:t>LXVII LEGISLATURA</w:t>
    </w:r>
  </w:p>
  <w:p w14:paraId="3F564175" w14:textId="56BAB0C0" w:rsidR="00436340" w:rsidRPr="00762D41" w:rsidRDefault="00436340" w:rsidP="00436340">
    <w:pPr>
      <w:pStyle w:val="Encabezado"/>
      <w:jc w:val="right"/>
      <w:rPr>
        <w:rFonts w:ascii="Century Gothic" w:hAnsi="Century Gothic"/>
        <w:b/>
        <w:bCs w:val="0"/>
        <w:sz w:val="28"/>
        <w:szCs w:val="24"/>
      </w:rPr>
    </w:pPr>
    <w:r w:rsidRPr="00762D41">
      <w:rPr>
        <w:rFonts w:ascii="Century Gothic" w:hAnsi="Century Gothic"/>
        <w:b/>
        <w:bCs w:val="0"/>
        <w:sz w:val="28"/>
        <w:szCs w:val="24"/>
      </w:rPr>
      <w:t>DCFARV/</w:t>
    </w:r>
    <w:r w:rsidR="00762D41" w:rsidRPr="00762D41">
      <w:rPr>
        <w:rFonts w:ascii="Century Gothic" w:hAnsi="Century Gothic"/>
        <w:b/>
        <w:bCs w:val="0"/>
        <w:sz w:val="28"/>
        <w:szCs w:val="24"/>
      </w:rPr>
      <w:t>12</w:t>
    </w:r>
    <w:r w:rsidRPr="00762D41">
      <w:rPr>
        <w:rFonts w:ascii="Century Gothic" w:hAnsi="Century Gothic"/>
        <w:b/>
        <w:bCs w:val="0"/>
        <w:sz w:val="28"/>
        <w:szCs w:val="24"/>
      </w:rPr>
      <w:t>/2024</w:t>
    </w:r>
  </w:p>
  <w:p w14:paraId="72031F30" w14:textId="77777777" w:rsidR="00436340" w:rsidRPr="00436340" w:rsidRDefault="00436340" w:rsidP="00436340">
    <w:pPr>
      <w:pStyle w:val="Encabezado"/>
      <w:jc w:val="right"/>
      <w:rPr>
        <w:rFonts w:ascii="Century Gothic" w:hAnsi="Century Gothic"/>
        <w:b/>
        <w:bCs w:val="0"/>
        <w:sz w:val="32"/>
        <w:szCs w:val="28"/>
      </w:rPr>
    </w:pPr>
  </w:p>
  <w:p w14:paraId="1DD082BB" w14:textId="77777777" w:rsidR="00436340" w:rsidRPr="00436340" w:rsidRDefault="00436340" w:rsidP="00436340">
    <w:pPr>
      <w:pStyle w:val="Encabezado"/>
      <w:jc w:val="right"/>
      <w:rPr>
        <w:rFonts w:ascii="Century Gothic" w:hAnsi="Century Gothic"/>
        <w:b/>
        <w:bCs w:val="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C6A67" w14:textId="77777777" w:rsidR="00D705CC" w:rsidRDefault="00D705C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55D98"/>
    <w:multiLevelType w:val="hybridMultilevel"/>
    <w:tmpl w:val="84A89136"/>
    <w:lvl w:ilvl="0" w:tplc="257442F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CA37281"/>
    <w:multiLevelType w:val="hybridMultilevel"/>
    <w:tmpl w:val="3B9C1D34"/>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15:restartNumberingAfterBreak="0">
    <w:nsid w:val="0D1D4C11"/>
    <w:multiLevelType w:val="hybridMultilevel"/>
    <w:tmpl w:val="B5808CC6"/>
    <w:lvl w:ilvl="0" w:tplc="26923CC0">
      <w:start w:val="8"/>
      <w:numFmt w:val="upperRoman"/>
      <w:lvlText w:val="%1."/>
      <w:lvlJc w:val="left"/>
      <w:pPr>
        <w:ind w:left="1080" w:hanging="720"/>
      </w:pPr>
      <w:rPr>
        <w:rFonts w:hint="default"/>
        <w:i w:val="0"/>
        <w:i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5231878"/>
    <w:multiLevelType w:val="hybridMultilevel"/>
    <w:tmpl w:val="93162C32"/>
    <w:lvl w:ilvl="0" w:tplc="257442F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69E675E"/>
    <w:multiLevelType w:val="hybridMultilevel"/>
    <w:tmpl w:val="B5808CC6"/>
    <w:lvl w:ilvl="0" w:tplc="26923CC0">
      <w:start w:val="8"/>
      <w:numFmt w:val="upperRoman"/>
      <w:lvlText w:val="%1."/>
      <w:lvlJc w:val="left"/>
      <w:pPr>
        <w:ind w:left="1080" w:hanging="720"/>
      </w:pPr>
      <w:rPr>
        <w:rFonts w:hint="default"/>
        <w:i w:val="0"/>
        <w:i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D4C22BE"/>
    <w:multiLevelType w:val="hybridMultilevel"/>
    <w:tmpl w:val="8318D31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9A3051B"/>
    <w:multiLevelType w:val="hybridMultilevel"/>
    <w:tmpl w:val="388223FC"/>
    <w:lvl w:ilvl="0" w:tplc="E4AE67D4">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6CC7900"/>
    <w:multiLevelType w:val="hybridMultilevel"/>
    <w:tmpl w:val="1DD86164"/>
    <w:lvl w:ilvl="0" w:tplc="9326C0F6">
      <w:start w:val="1"/>
      <w:numFmt w:val="upperRoman"/>
      <w:lvlText w:val="%1."/>
      <w:lvlJc w:val="left"/>
      <w:pPr>
        <w:ind w:left="1422" w:hanging="720"/>
      </w:pPr>
      <w:rPr>
        <w:rFonts w:hint="default"/>
      </w:rPr>
    </w:lvl>
    <w:lvl w:ilvl="1" w:tplc="080A0019" w:tentative="1">
      <w:start w:val="1"/>
      <w:numFmt w:val="lowerLetter"/>
      <w:lvlText w:val="%2."/>
      <w:lvlJc w:val="left"/>
      <w:pPr>
        <w:ind w:left="1782" w:hanging="360"/>
      </w:pPr>
    </w:lvl>
    <w:lvl w:ilvl="2" w:tplc="080A001B" w:tentative="1">
      <w:start w:val="1"/>
      <w:numFmt w:val="lowerRoman"/>
      <w:lvlText w:val="%3."/>
      <w:lvlJc w:val="right"/>
      <w:pPr>
        <w:ind w:left="2502" w:hanging="180"/>
      </w:pPr>
    </w:lvl>
    <w:lvl w:ilvl="3" w:tplc="080A000F" w:tentative="1">
      <w:start w:val="1"/>
      <w:numFmt w:val="decimal"/>
      <w:lvlText w:val="%4."/>
      <w:lvlJc w:val="left"/>
      <w:pPr>
        <w:ind w:left="3222" w:hanging="360"/>
      </w:pPr>
    </w:lvl>
    <w:lvl w:ilvl="4" w:tplc="080A0019" w:tentative="1">
      <w:start w:val="1"/>
      <w:numFmt w:val="lowerLetter"/>
      <w:lvlText w:val="%5."/>
      <w:lvlJc w:val="left"/>
      <w:pPr>
        <w:ind w:left="3942" w:hanging="360"/>
      </w:pPr>
    </w:lvl>
    <w:lvl w:ilvl="5" w:tplc="080A001B" w:tentative="1">
      <w:start w:val="1"/>
      <w:numFmt w:val="lowerRoman"/>
      <w:lvlText w:val="%6."/>
      <w:lvlJc w:val="right"/>
      <w:pPr>
        <w:ind w:left="4662" w:hanging="180"/>
      </w:pPr>
    </w:lvl>
    <w:lvl w:ilvl="6" w:tplc="080A000F" w:tentative="1">
      <w:start w:val="1"/>
      <w:numFmt w:val="decimal"/>
      <w:lvlText w:val="%7."/>
      <w:lvlJc w:val="left"/>
      <w:pPr>
        <w:ind w:left="5382" w:hanging="360"/>
      </w:pPr>
    </w:lvl>
    <w:lvl w:ilvl="7" w:tplc="080A0019" w:tentative="1">
      <w:start w:val="1"/>
      <w:numFmt w:val="lowerLetter"/>
      <w:lvlText w:val="%8."/>
      <w:lvlJc w:val="left"/>
      <w:pPr>
        <w:ind w:left="6102" w:hanging="360"/>
      </w:pPr>
    </w:lvl>
    <w:lvl w:ilvl="8" w:tplc="080A001B" w:tentative="1">
      <w:start w:val="1"/>
      <w:numFmt w:val="lowerRoman"/>
      <w:lvlText w:val="%9."/>
      <w:lvlJc w:val="right"/>
      <w:pPr>
        <w:ind w:left="6822" w:hanging="180"/>
      </w:pPr>
    </w:lvl>
  </w:abstractNum>
  <w:abstractNum w:abstractNumId="8" w15:restartNumberingAfterBreak="0">
    <w:nsid w:val="3EB328A3"/>
    <w:multiLevelType w:val="hybridMultilevel"/>
    <w:tmpl w:val="8C482A2C"/>
    <w:lvl w:ilvl="0" w:tplc="990002CC">
      <w:start w:val="1"/>
      <w:numFmt w:val="upperRoman"/>
      <w:lvlText w:val="%1."/>
      <w:lvlJc w:val="left"/>
      <w:pPr>
        <w:ind w:left="1146" w:hanging="720"/>
      </w:pPr>
      <w:rPr>
        <w:rFonts w:hint="default"/>
        <w:b w:val="0"/>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9" w15:restartNumberingAfterBreak="0">
    <w:nsid w:val="3EFF050F"/>
    <w:multiLevelType w:val="hybridMultilevel"/>
    <w:tmpl w:val="7E0AAF70"/>
    <w:lvl w:ilvl="0" w:tplc="28E2AA8E">
      <w:start w:val="23"/>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EC775DA"/>
    <w:multiLevelType w:val="hybridMultilevel"/>
    <w:tmpl w:val="84A89136"/>
    <w:lvl w:ilvl="0" w:tplc="257442F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05A2F92"/>
    <w:multiLevelType w:val="hybridMultilevel"/>
    <w:tmpl w:val="FB60572C"/>
    <w:lvl w:ilvl="0" w:tplc="36D01CB6">
      <w:start w:val="2"/>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0D75564"/>
    <w:multiLevelType w:val="hybridMultilevel"/>
    <w:tmpl w:val="E70EADB2"/>
    <w:lvl w:ilvl="0" w:tplc="B08684D8">
      <w:start w:val="23"/>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1"/>
  </w:num>
  <w:num w:numId="2">
    <w:abstractNumId w:val="1"/>
  </w:num>
  <w:num w:numId="3">
    <w:abstractNumId w:val="7"/>
  </w:num>
  <w:num w:numId="4">
    <w:abstractNumId w:val="5"/>
  </w:num>
  <w:num w:numId="5">
    <w:abstractNumId w:val="0"/>
  </w:num>
  <w:num w:numId="6">
    <w:abstractNumId w:val="12"/>
  </w:num>
  <w:num w:numId="7">
    <w:abstractNumId w:val="10"/>
  </w:num>
  <w:num w:numId="8">
    <w:abstractNumId w:val="9"/>
  </w:num>
  <w:num w:numId="9">
    <w:abstractNumId w:val="6"/>
  </w:num>
  <w:num w:numId="10">
    <w:abstractNumId w:val="4"/>
  </w:num>
  <w:num w:numId="11">
    <w:abstractNumId w:val="3"/>
  </w:num>
  <w:num w:numId="12">
    <w:abstractNumId w:val="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932"/>
    <w:rsid w:val="00070CBF"/>
    <w:rsid w:val="00172472"/>
    <w:rsid w:val="001B3691"/>
    <w:rsid w:val="00292485"/>
    <w:rsid w:val="002D5C61"/>
    <w:rsid w:val="002F78FD"/>
    <w:rsid w:val="00344D9D"/>
    <w:rsid w:val="00354FD6"/>
    <w:rsid w:val="004301D5"/>
    <w:rsid w:val="00432BAD"/>
    <w:rsid w:val="00433DEC"/>
    <w:rsid w:val="00436340"/>
    <w:rsid w:val="00461580"/>
    <w:rsid w:val="004F3A0E"/>
    <w:rsid w:val="00652229"/>
    <w:rsid w:val="007525E0"/>
    <w:rsid w:val="0075348C"/>
    <w:rsid w:val="0075455F"/>
    <w:rsid w:val="00762D41"/>
    <w:rsid w:val="007778EB"/>
    <w:rsid w:val="007C4CFA"/>
    <w:rsid w:val="00863C15"/>
    <w:rsid w:val="008D17AD"/>
    <w:rsid w:val="008F0501"/>
    <w:rsid w:val="0093089B"/>
    <w:rsid w:val="009314DC"/>
    <w:rsid w:val="0093199A"/>
    <w:rsid w:val="00A20533"/>
    <w:rsid w:val="00A24426"/>
    <w:rsid w:val="00A53055"/>
    <w:rsid w:val="00A53B5E"/>
    <w:rsid w:val="00A64957"/>
    <w:rsid w:val="00AB2F86"/>
    <w:rsid w:val="00AE2932"/>
    <w:rsid w:val="00BB07EC"/>
    <w:rsid w:val="00BE7A32"/>
    <w:rsid w:val="00BF2051"/>
    <w:rsid w:val="00BF4AFF"/>
    <w:rsid w:val="00C335D7"/>
    <w:rsid w:val="00C34E18"/>
    <w:rsid w:val="00C71A99"/>
    <w:rsid w:val="00D705CC"/>
    <w:rsid w:val="00D86498"/>
    <w:rsid w:val="00E40B4F"/>
    <w:rsid w:val="00EC124F"/>
    <w:rsid w:val="00EC231B"/>
    <w:rsid w:val="00F3328A"/>
    <w:rsid w:val="00FE4F5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32C45"/>
  <w15:chartTrackingRefBased/>
  <w15:docId w15:val="{10E0DD78-0C2F-4EA5-8790-8AA99362B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bCs/>
        <w:sz w:val="24"/>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3634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36340"/>
  </w:style>
  <w:style w:type="paragraph" w:styleId="Piedepgina">
    <w:name w:val="footer"/>
    <w:basedOn w:val="Normal"/>
    <w:link w:val="PiedepginaCar"/>
    <w:uiPriority w:val="99"/>
    <w:unhideWhenUsed/>
    <w:rsid w:val="0043634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36340"/>
  </w:style>
  <w:style w:type="paragraph" w:styleId="Prrafodelista">
    <w:name w:val="List Paragraph"/>
    <w:aliases w:val="Imagen,Tabla de contenido,Cita texto,Cuadrícula clara - Énfasis 31,Footnote,List Paragraph1,TEXTO GENERAL SENTENCIAS,Cuadr’cula clara - ƒnfasis 31,PARRAFO,Párrafo de lista1,Colorful List - Accent 11,Trascripción,Dot pt,No Spacing1"/>
    <w:basedOn w:val="Normal"/>
    <w:link w:val="PrrafodelistaCar"/>
    <w:uiPriority w:val="34"/>
    <w:qFormat/>
    <w:rsid w:val="00C71A99"/>
    <w:pPr>
      <w:ind w:left="720"/>
      <w:contextualSpacing/>
    </w:pPr>
    <w:rPr>
      <w:rFonts w:asciiTheme="minorHAnsi" w:hAnsiTheme="minorHAnsi"/>
      <w:bCs w:val="0"/>
      <w:kern w:val="2"/>
      <w:sz w:val="22"/>
      <w14:ligatures w14:val="standardContextual"/>
    </w:rPr>
  </w:style>
  <w:style w:type="paragraph" w:styleId="Textonotapie">
    <w:name w:val="footnote text"/>
    <w:basedOn w:val="Normal"/>
    <w:link w:val="TextonotapieCar"/>
    <w:uiPriority w:val="99"/>
    <w:semiHidden/>
    <w:unhideWhenUsed/>
    <w:rsid w:val="00433DE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33DEC"/>
    <w:rPr>
      <w:sz w:val="20"/>
      <w:szCs w:val="20"/>
    </w:rPr>
  </w:style>
  <w:style w:type="character" w:styleId="Refdenotaalpie">
    <w:name w:val="footnote reference"/>
    <w:basedOn w:val="Fuentedeprrafopredeter"/>
    <w:uiPriority w:val="99"/>
    <w:semiHidden/>
    <w:unhideWhenUsed/>
    <w:rsid w:val="00433DEC"/>
    <w:rPr>
      <w:vertAlign w:val="superscript"/>
    </w:rPr>
  </w:style>
  <w:style w:type="table" w:styleId="Tablaconcuadrcula">
    <w:name w:val="Table Grid"/>
    <w:basedOn w:val="Tablanormal"/>
    <w:uiPriority w:val="39"/>
    <w:rsid w:val="00C335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9314DC"/>
    <w:pPr>
      <w:spacing w:after="0" w:line="240" w:lineRule="auto"/>
    </w:pPr>
    <w:rPr>
      <w:rFonts w:ascii="Times New Roman" w:eastAsia="Times New Roman" w:hAnsi="Times New Roman" w:cs="Times New Roman"/>
      <w:bCs w:val="0"/>
      <w:color w:val="000000"/>
      <w:szCs w:val="20"/>
      <w:lang w:val="es-ES" w:eastAsia="es-ES"/>
    </w:rPr>
  </w:style>
  <w:style w:type="character" w:customStyle="1" w:styleId="PrrafodelistaCar">
    <w:name w:val="Párrafo de lista Car"/>
    <w:aliases w:val="Imagen Car,Tabla de contenido Car,Cita texto Car,Cuadrícula clara - Énfasis 31 Car,Footnote Car,List Paragraph1 Car,TEXTO GENERAL SENTENCIAS Car,Cuadr’cula clara - ƒnfasis 31 Car,PARRAFO Car,Párrafo de lista1 Car,Trascripción Car"/>
    <w:link w:val="Prrafodelista"/>
    <w:uiPriority w:val="34"/>
    <w:qFormat/>
    <w:locked/>
    <w:rsid w:val="00A53B5E"/>
    <w:rPr>
      <w:rFonts w:asciiTheme="minorHAnsi" w:hAnsiTheme="minorHAnsi"/>
      <w:bCs w:val="0"/>
      <w:kern w:val="2"/>
      <w:sz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752F75-9CC9-4245-8E58-93AABD82F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3342</Words>
  <Characters>18387</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Ilse Alejandra Maldonado Payan</dc:creator>
  <cp:keywords/>
  <dc:description/>
  <cp:lastModifiedBy>Brenda Sarahi Gonzalez Dominguez</cp:lastModifiedBy>
  <cp:revision>2</cp:revision>
  <dcterms:created xsi:type="dcterms:W3CDTF">2024-07-11T20:08:00Z</dcterms:created>
  <dcterms:modified xsi:type="dcterms:W3CDTF">2024-07-11T20:08:00Z</dcterms:modified>
</cp:coreProperties>
</file>