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66B7B" w14:textId="77777777" w:rsidR="00B82123" w:rsidRPr="00CD4799" w:rsidRDefault="00B82123" w:rsidP="008F4D77">
      <w:pPr>
        <w:pStyle w:val="Normal1"/>
        <w:spacing w:line="360" w:lineRule="auto"/>
        <w:jc w:val="both"/>
        <w:rPr>
          <w:rFonts w:ascii="Century Gothic" w:hAnsi="Century Gothic" w:cs="Arial"/>
          <w:color w:val="auto"/>
          <w:szCs w:val="24"/>
          <w:lang w:val="es-MX"/>
        </w:rPr>
      </w:pPr>
      <w:r w:rsidRPr="00CD4799">
        <w:rPr>
          <w:rFonts w:ascii="Century Gothic" w:eastAsia="Arial" w:hAnsi="Century Gothic" w:cs="Arial"/>
          <w:b/>
          <w:color w:val="auto"/>
          <w:szCs w:val="24"/>
          <w:lang w:val="es-MX"/>
        </w:rPr>
        <w:t>H. CONGRESO DEL ESTADO</w:t>
      </w:r>
    </w:p>
    <w:p w14:paraId="66564006" w14:textId="77777777" w:rsidR="00B82123" w:rsidRPr="00CD4799" w:rsidRDefault="00B82123" w:rsidP="008F4D77">
      <w:pPr>
        <w:pStyle w:val="Normal1"/>
        <w:spacing w:line="360" w:lineRule="auto"/>
        <w:jc w:val="both"/>
        <w:rPr>
          <w:rFonts w:ascii="Century Gothic" w:hAnsi="Century Gothic" w:cs="Arial"/>
          <w:color w:val="auto"/>
          <w:szCs w:val="24"/>
          <w:lang w:val="es-MX"/>
        </w:rPr>
      </w:pPr>
      <w:r w:rsidRPr="00CD4799">
        <w:rPr>
          <w:rFonts w:ascii="Century Gothic" w:eastAsia="Arial" w:hAnsi="Century Gothic" w:cs="Arial"/>
          <w:b/>
          <w:color w:val="auto"/>
          <w:szCs w:val="24"/>
          <w:lang w:val="es-MX"/>
        </w:rPr>
        <w:t>P R E S E N T E.-</w:t>
      </w:r>
    </w:p>
    <w:p w14:paraId="15E30711" w14:textId="77777777" w:rsidR="00B82123" w:rsidRPr="00CD4799" w:rsidRDefault="00B82123" w:rsidP="008F4D77">
      <w:pPr>
        <w:pStyle w:val="Normal1"/>
        <w:spacing w:line="360" w:lineRule="auto"/>
        <w:jc w:val="both"/>
        <w:rPr>
          <w:rFonts w:ascii="Century Gothic" w:hAnsi="Century Gothic" w:cs="Arial"/>
          <w:color w:val="auto"/>
          <w:szCs w:val="24"/>
          <w:lang w:val="es-MX"/>
        </w:rPr>
      </w:pPr>
    </w:p>
    <w:p w14:paraId="4192C555" w14:textId="21146DD4" w:rsidR="00B82123" w:rsidRPr="00CD4799" w:rsidRDefault="00B82123" w:rsidP="008F4D77">
      <w:pPr>
        <w:pStyle w:val="Normal1"/>
        <w:spacing w:line="360" w:lineRule="auto"/>
        <w:contextualSpacing/>
        <w:jc w:val="both"/>
        <w:rPr>
          <w:rFonts w:ascii="Century Gothic" w:hAnsi="Century Gothic"/>
          <w:color w:val="auto"/>
          <w:szCs w:val="24"/>
        </w:rPr>
      </w:pPr>
      <w:r w:rsidRPr="003A3921">
        <w:rPr>
          <w:rFonts w:ascii="Century Gothic" w:eastAsia="Arial" w:hAnsi="Century Gothic" w:cs="Arial"/>
          <w:color w:val="auto"/>
          <w:szCs w:val="24"/>
          <w:lang w:val="es-MX"/>
        </w:rPr>
        <w:t>La</w:t>
      </w:r>
      <w:r w:rsidR="0039159C" w:rsidRPr="003A3921">
        <w:rPr>
          <w:rFonts w:ascii="Century Gothic" w:eastAsia="Arial" w:hAnsi="Century Gothic" w:cs="Arial"/>
          <w:color w:val="auto"/>
          <w:szCs w:val="24"/>
          <w:lang w:val="es-MX"/>
        </w:rPr>
        <w:t>s</w:t>
      </w:r>
      <w:r w:rsidRPr="003A3921">
        <w:rPr>
          <w:rFonts w:ascii="Century Gothic" w:eastAsia="Arial" w:hAnsi="Century Gothic" w:cs="Arial"/>
          <w:color w:val="auto"/>
          <w:szCs w:val="24"/>
          <w:lang w:val="es-MX"/>
        </w:rPr>
        <w:t xml:space="preserve"> </w:t>
      </w:r>
      <w:r w:rsidR="00611233" w:rsidRPr="003A3921">
        <w:rPr>
          <w:rFonts w:ascii="Century Gothic" w:eastAsia="Arial" w:hAnsi="Century Gothic" w:cs="Arial"/>
          <w:color w:val="auto"/>
          <w:szCs w:val="24"/>
          <w:lang w:val="es-MX"/>
        </w:rPr>
        <w:t>Comisión</w:t>
      </w:r>
      <w:r w:rsidR="0039159C" w:rsidRPr="003A3921">
        <w:rPr>
          <w:rFonts w:ascii="Century Gothic" w:eastAsia="Arial" w:hAnsi="Century Gothic" w:cs="Arial"/>
          <w:color w:val="auto"/>
          <w:szCs w:val="24"/>
          <w:lang w:val="es-MX"/>
        </w:rPr>
        <w:t xml:space="preserve"> </w:t>
      </w:r>
      <w:r w:rsidRPr="003A3921">
        <w:rPr>
          <w:rFonts w:ascii="Century Gothic" w:eastAsia="Arial" w:hAnsi="Century Gothic" w:cs="Arial"/>
          <w:color w:val="auto"/>
          <w:szCs w:val="24"/>
          <w:lang w:val="es-MX"/>
        </w:rPr>
        <w:t xml:space="preserve">de </w:t>
      </w:r>
      <w:r w:rsidR="009134D9" w:rsidRPr="003A3921">
        <w:rPr>
          <w:rFonts w:ascii="Century Gothic" w:eastAsia="Arial" w:hAnsi="Century Gothic" w:cs="Arial"/>
          <w:color w:val="auto"/>
          <w:szCs w:val="24"/>
          <w:lang w:val="es-MX"/>
        </w:rPr>
        <w:t>Educación, Cultura Física y Deporte</w:t>
      </w:r>
      <w:r w:rsidR="00786A5C" w:rsidRPr="003A3921">
        <w:rPr>
          <w:rFonts w:ascii="Century Gothic" w:eastAsia="Arial" w:hAnsi="Century Gothic" w:cs="Arial"/>
          <w:color w:val="auto"/>
          <w:szCs w:val="24"/>
        </w:rPr>
        <w:t xml:space="preserve">, </w:t>
      </w:r>
      <w:r w:rsidRPr="003A3921">
        <w:rPr>
          <w:rFonts w:ascii="Century Gothic" w:eastAsia="Arial" w:hAnsi="Century Gothic" w:cs="Arial"/>
          <w:color w:val="auto"/>
          <w:szCs w:val="24"/>
          <w:lang w:val="es-MX"/>
        </w:rPr>
        <w:t xml:space="preserve">con fundamento en lo </w:t>
      </w:r>
      <w:r w:rsidRPr="00CD4799">
        <w:rPr>
          <w:rFonts w:ascii="Century Gothic" w:eastAsia="Arial" w:hAnsi="Century Gothic" w:cs="Arial"/>
          <w:color w:val="auto"/>
          <w:szCs w:val="24"/>
          <w:lang w:val="es-MX"/>
        </w:rPr>
        <w:t>dispuesto por los</w:t>
      </w:r>
      <w:r w:rsidRPr="00CD4799">
        <w:rPr>
          <w:rFonts w:ascii="Century Gothic" w:eastAsia="Arial" w:hAnsi="Century Gothic" w:cs="Arial"/>
          <w:color w:val="auto"/>
          <w:szCs w:val="24"/>
        </w:rPr>
        <w:t xml:space="preserve"> artículos </w:t>
      </w:r>
      <w:r w:rsidR="00E978C4" w:rsidRPr="00CD4799">
        <w:rPr>
          <w:rFonts w:ascii="Century Gothic" w:eastAsia="Arial" w:hAnsi="Century Gothic" w:cs="Arial"/>
          <w:color w:val="auto"/>
          <w:szCs w:val="24"/>
        </w:rPr>
        <w:t xml:space="preserve">64 fracción I </w:t>
      </w:r>
      <w:r w:rsidRPr="00CD4799">
        <w:rPr>
          <w:rFonts w:ascii="Century Gothic" w:eastAsia="Arial" w:hAnsi="Century Gothic" w:cs="Arial"/>
          <w:color w:val="auto"/>
          <w:szCs w:val="24"/>
        </w:rPr>
        <w:t>de la Constitución Política del Estado de Chihuahua; 87, 88 y 111 de la Ley Orgánica, 80 y 81 del Reglamento Interior y de Prácticas Parlamentarias, ambos ordenamientos del Poder Legislativo del Estado de Chihuahua; somete a la consideración del Pleno el presente Dictamen, elaborado con base en los siguientes:</w:t>
      </w:r>
    </w:p>
    <w:p w14:paraId="36A92386" w14:textId="77777777" w:rsidR="00B82123" w:rsidRPr="00CD4799" w:rsidRDefault="00B82123" w:rsidP="008F4D77">
      <w:pPr>
        <w:spacing w:line="360" w:lineRule="auto"/>
        <w:rPr>
          <w:rFonts w:ascii="Century Gothic" w:hAnsi="Century Gothic"/>
          <w:color w:val="auto"/>
          <w:szCs w:val="24"/>
          <w:lang w:val="es-ES"/>
        </w:rPr>
      </w:pPr>
    </w:p>
    <w:p w14:paraId="11C496C3" w14:textId="77777777" w:rsidR="00B82123" w:rsidRPr="00CD4799" w:rsidRDefault="00B82123" w:rsidP="008F4D77">
      <w:pPr>
        <w:pStyle w:val="Normal1"/>
        <w:spacing w:line="360" w:lineRule="auto"/>
        <w:jc w:val="center"/>
        <w:rPr>
          <w:rFonts w:ascii="Century Gothic" w:hAnsi="Century Gothic" w:cs="Arial"/>
          <w:color w:val="auto"/>
          <w:szCs w:val="24"/>
          <w:lang w:val="es-MX"/>
        </w:rPr>
      </w:pPr>
      <w:r w:rsidRPr="00CD4799">
        <w:rPr>
          <w:rFonts w:ascii="Century Gothic" w:eastAsia="Arial" w:hAnsi="Century Gothic" w:cs="Arial"/>
          <w:b/>
          <w:color w:val="auto"/>
          <w:szCs w:val="24"/>
          <w:lang w:val="es-MX"/>
        </w:rPr>
        <w:t>ANTECEDENTES</w:t>
      </w:r>
    </w:p>
    <w:p w14:paraId="3DD86A77" w14:textId="77777777" w:rsidR="00B82123" w:rsidRPr="00CD4799" w:rsidRDefault="00B82123" w:rsidP="00144919">
      <w:pPr>
        <w:pStyle w:val="Normal1"/>
        <w:spacing w:line="360" w:lineRule="auto"/>
        <w:rPr>
          <w:rFonts w:ascii="Century Gothic" w:hAnsi="Century Gothic" w:cs="Arial"/>
          <w:color w:val="auto"/>
          <w:szCs w:val="24"/>
          <w:lang w:val="es-MX"/>
        </w:rPr>
      </w:pPr>
    </w:p>
    <w:p w14:paraId="01A5002F" w14:textId="4D09EEC2" w:rsidR="003C08DB" w:rsidRPr="00BB48E3" w:rsidRDefault="003C08DB" w:rsidP="003C08DB">
      <w:pPr>
        <w:spacing w:line="360" w:lineRule="auto"/>
        <w:jc w:val="both"/>
        <w:rPr>
          <w:rFonts w:ascii="Century Gothic" w:eastAsia="Arial" w:hAnsi="Century Gothic" w:cs="Arial"/>
          <w:color w:val="auto"/>
          <w:szCs w:val="24"/>
        </w:rPr>
      </w:pPr>
      <w:r w:rsidRPr="003C08DB">
        <w:rPr>
          <w:rFonts w:ascii="Century Gothic" w:eastAsia="Arial" w:hAnsi="Century Gothic" w:cs="Arial"/>
          <w:b/>
          <w:color w:val="auto"/>
          <w:szCs w:val="24"/>
        </w:rPr>
        <w:t xml:space="preserve">I.- </w:t>
      </w:r>
      <w:r w:rsidRPr="003C08DB">
        <w:rPr>
          <w:rFonts w:ascii="Century Gothic" w:eastAsia="Arial" w:hAnsi="Century Gothic" w:cs="Arial"/>
          <w:color w:val="auto"/>
          <w:szCs w:val="24"/>
        </w:rPr>
        <w:t>Con fecha veint</w:t>
      </w:r>
      <w:r w:rsidR="00BB48E3">
        <w:rPr>
          <w:rFonts w:ascii="Century Gothic" w:eastAsia="Arial" w:hAnsi="Century Gothic" w:cs="Arial"/>
          <w:color w:val="auto"/>
          <w:szCs w:val="24"/>
        </w:rPr>
        <w:t>icuatro</w:t>
      </w:r>
      <w:r w:rsidRPr="003C08DB">
        <w:rPr>
          <w:rFonts w:ascii="Century Gothic" w:eastAsia="Arial" w:hAnsi="Century Gothic" w:cs="Arial"/>
          <w:color w:val="auto"/>
          <w:szCs w:val="24"/>
        </w:rPr>
        <w:t xml:space="preserve"> de </w:t>
      </w:r>
      <w:r w:rsidR="00BB48E3">
        <w:rPr>
          <w:rFonts w:ascii="Century Gothic" w:eastAsia="Arial" w:hAnsi="Century Gothic" w:cs="Arial"/>
          <w:color w:val="auto"/>
          <w:szCs w:val="24"/>
        </w:rPr>
        <w:t xml:space="preserve">noviembre </w:t>
      </w:r>
      <w:r w:rsidRPr="003C08DB">
        <w:rPr>
          <w:rFonts w:ascii="Century Gothic" w:eastAsia="Arial" w:hAnsi="Century Gothic" w:cs="Arial"/>
          <w:color w:val="auto"/>
          <w:szCs w:val="24"/>
        </w:rPr>
        <w:t>de</w:t>
      </w:r>
      <w:r w:rsidRPr="003C08DB">
        <w:rPr>
          <w:rFonts w:ascii="Century Gothic" w:eastAsia="Arial" w:hAnsi="Century Gothic" w:cs="Arial"/>
          <w:b/>
          <w:color w:val="auto"/>
          <w:szCs w:val="24"/>
        </w:rPr>
        <w:t xml:space="preserve"> </w:t>
      </w:r>
      <w:r w:rsidRPr="003C08DB">
        <w:rPr>
          <w:rFonts w:ascii="Century Gothic" w:eastAsia="Arial" w:hAnsi="Century Gothic" w:cs="Arial"/>
          <w:color w:val="auto"/>
          <w:szCs w:val="24"/>
        </w:rPr>
        <w:t xml:space="preserve">dos mil </w:t>
      </w:r>
      <w:r w:rsidR="00CF33B9" w:rsidRPr="003C08DB">
        <w:rPr>
          <w:rFonts w:ascii="Century Gothic" w:eastAsia="Arial" w:hAnsi="Century Gothic" w:cs="Arial"/>
          <w:color w:val="auto"/>
          <w:szCs w:val="24"/>
        </w:rPr>
        <w:t>veinti</w:t>
      </w:r>
      <w:r w:rsidR="00CF33B9">
        <w:rPr>
          <w:rFonts w:ascii="Century Gothic" w:eastAsia="Arial" w:hAnsi="Century Gothic" w:cs="Arial"/>
          <w:color w:val="auto"/>
          <w:szCs w:val="24"/>
        </w:rPr>
        <w:t>dós</w:t>
      </w:r>
      <w:r w:rsidRPr="003C08DB">
        <w:rPr>
          <w:rFonts w:ascii="Century Gothic" w:eastAsia="Arial" w:hAnsi="Century Gothic" w:cs="Arial"/>
          <w:color w:val="auto"/>
          <w:szCs w:val="24"/>
        </w:rPr>
        <w:t xml:space="preserve"> las Diputadas y Diputados, integrantes del Grupo Parlamentario de</w:t>
      </w:r>
      <w:r w:rsidR="00BB48E3">
        <w:rPr>
          <w:rFonts w:ascii="Century Gothic" w:eastAsia="Arial" w:hAnsi="Century Gothic" w:cs="Arial"/>
          <w:color w:val="auto"/>
          <w:szCs w:val="24"/>
        </w:rPr>
        <w:t xml:space="preserve"> Morena</w:t>
      </w:r>
      <w:r w:rsidRPr="003C08DB">
        <w:rPr>
          <w:rFonts w:ascii="Century Gothic" w:eastAsia="Arial" w:hAnsi="Century Gothic" w:cs="Arial"/>
          <w:color w:val="auto"/>
          <w:szCs w:val="24"/>
        </w:rPr>
        <w:t xml:space="preserve"> de la Sexagésima Séptima Legislatura, presentaron a través </w:t>
      </w:r>
      <w:r w:rsidR="00CF33B9" w:rsidRPr="003C08DB">
        <w:rPr>
          <w:rFonts w:ascii="Century Gothic" w:eastAsia="Arial" w:hAnsi="Century Gothic" w:cs="Arial"/>
          <w:color w:val="auto"/>
          <w:szCs w:val="24"/>
        </w:rPr>
        <w:t>de</w:t>
      </w:r>
      <w:r w:rsidR="00CF33B9">
        <w:rPr>
          <w:rFonts w:ascii="Century Gothic" w:eastAsia="Arial" w:hAnsi="Century Gothic" w:cs="Arial"/>
          <w:color w:val="auto"/>
          <w:szCs w:val="24"/>
        </w:rPr>
        <w:t xml:space="preserve">l </w:t>
      </w:r>
      <w:r w:rsidR="00CF33B9" w:rsidRPr="003C08DB">
        <w:rPr>
          <w:rFonts w:ascii="Century Gothic" w:eastAsia="Arial" w:hAnsi="Century Gothic" w:cs="Arial"/>
          <w:color w:val="auto"/>
          <w:szCs w:val="24"/>
        </w:rPr>
        <w:t>Diputado</w:t>
      </w:r>
      <w:r w:rsidR="00BB48E3">
        <w:rPr>
          <w:rFonts w:ascii="Century Gothic" w:eastAsia="Arial" w:hAnsi="Century Gothic" w:cs="Arial"/>
          <w:color w:val="auto"/>
          <w:szCs w:val="24"/>
        </w:rPr>
        <w:t xml:space="preserve"> </w:t>
      </w:r>
      <w:r w:rsidR="00BB48E3" w:rsidRPr="00BB48E3">
        <w:rPr>
          <w:rFonts w:ascii="Century Gothic" w:hAnsi="Century Gothic" w:cs="Arial"/>
          <w:szCs w:val="24"/>
        </w:rPr>
        <w:t>Óscar Daniel Avitia Arellanes</w:t>
      </w:r>
      <w:r w:rsidRPr="00BB48E3">
        <w:rPr>
          <w:rFonts w:ascii="Century Gothic" w:eastAsia="Arial" w:hAnsi="Century Gothic" w:cs="Arial"/>
          <w:color w:val="auto"/>
          <w:szCs w:val="24"/>
        </w:rPr>
        <w:t>, Iniciativa con carácter de decreto, a efecto de reformar</w:t>
      </w:r>
      <w:r w:rsidR="00BB48E3" w:rsidRPr="00BB48E3">
        <w:rPr>
          <w:rFonts w:ascii="Century Gothic" w:eastAsia="Arial" w:hAnsi="Century Gothic" w:cs="Arial"/>
          <w:color w:val="auto"/>
          <w:szCs w:val="24"/>
        </w:rPr>
        <w:t xml:space="preserve"> </w:t>
      </w:r>
      <w:r w:rsidR="00BB48E3" w:rsidRPr="00BB48E3">
        <w:rPr>
          <w:rFonts w:ascii="Century Gothic" w:hAnsi="Century Gothic"/>
          <w:szCs w:val="24"/>
        </w:rPr>
        <w:t>el artículo 802 del Código Administrativo del Estado de Chihuahua, respecto a los requisitos para cubrir las vacantes de enseñanza superior.</w:t>
      </w:r>
      <w:r w:rsidRPr="00BB48E3">
        <w:rPr>
          <w:rFonts w:ascii="Century Gothic" w:eastAsia="Arial" w:hAnsi="Century Gothic" w:cs="Arial"/>
          <w:color w:val="auto"/>
          <w:szCs w:val="24"/>
        </w:rPr>
        <w:t xml:space="preserve"> </w:t>
      </w:r>
    </w:p>
    <w:p w14:paraId="3204AA52" w14:textId="77777777" w:rsidR="003C08DB" w:rsidRPr="003C08DB" w:rsidRDefault="003C08DB" w:rsidP="003C08DB">
      <w:pPr>
        <w:spacing w:line="360" w:lineRule="auto"/>
        <w:jc w:val="both"/>
        <w:rPr>
          <w:rFonts w:ascii="Century Gothic" w:hAnsi="Century Gothic" w:cs="Arial"/>
          <w:color w:val="auto"/>
          <w:szCs w:val="24"/>
        </w:rPr>
      </w:pPr>
    </w:p>
    <w:p w14:paraId="7806DBD0" w14:textId="4EE4883A" w:rsidR="003C08DB" w:rsidRPr="003C08DB" w:rsidRDefault="003C08DB" w:rsidP="003C08DB">
      <w:pPr>
        <w:spacing w:line="360" w:lineRule="auto"/>
        <w:jc w:val="both"/>
        <w:rPr>
          <w:rFonts w:ascii="Century Gothic" w:eastAsia="Arial" w:hAnsi="Century Gothic" w:cs="Arial"/>
          <w:color w:val="auto"/>
          <w:szCs w:val="24"/>
        </w:rPr>
      </w:pPr>
      <w:r w:rsidRPr="003C08DB">
        <w:rPr>
          <w:rFonts w:ascii="Century Gothic" w:eastAsia="Arial" w:hAnsi="Century Gothic" w:cs="Arial"/>
          <w:b/>
          <w:color w:val="auto"/>
          <w:szCs w:val="24"/>
        </w:rPr>
        <w:t xml:space="preserve">II.- </w:t>
      </w:r>
      <w:r w:rsidRPr="003C08DB">
        <w:rPr>
          <w:rFonts w:ascii="Century Gothic" w:eastAsia="Arial" w:hAnsi="Century Gothic" w:cs="Arial"/>
          <w:color w:val="auto"/>
          <w:szCs w:val="24"/>
        </w:rPr>
        <w:t>La Presidencia</w:t>
      </w:r>
      <w:r w:rsidRPr="003C08DB">
        <w:rPr>
          <w:rFonts w:ascii="Century Gothic" w:eastAsia="Arial" w:hAnsi="Century Gothic" w:cs="Arial"/>
          <w:b/>
          <w:color w:val="auto"/>
          <w:szCs w:val="24"/>
        </w:rPr>
        <w:t xml:space="preserve"> </w:t>
      </w:r>
      <w:r w:rsidRPr="003C08DB">
        <w:rPr>
          <w:rFonts w:ascii="Century Gothic" w:eastAsia="Arial" w:hAnsi="Century Gothic" w:cs="Arial"/>
          <w:color w:val="auto"/>
          <w:szCs w:val="24"/>
        </w:rPr>
        <w:t xml:space="preserve">del H. Congreso del Estado, con fecha </w:t>
      </w:r>
      <w:r w:rsidRPr="003C08DB">
        <w:rPr>
          <w:rFonts w:ascii="Century Gothic" w:hAnsi="Century Gothic"/>
          <w:color w:val="auto"/>
        </w:rPr>
        <w:t>veint</w:t>
      </w:r>
      <w:r w:rsidR="00BB48E3">
        <w:rPr>
          <w:rFonts w:ascii="Century Gothic" w:hAnsi="Century Gothic"/>
          <w:color w:val="auto"/>
        </w:rPr>
        <w:t>inueve</w:t>
      </w:r>
      <w:r w:rsidRPr="003C08DB">
        <w:rPr>
          <w:rFonts w:ascii="Century Gothic" w:hAnsi="Century Gothic"/>
          <w:color w:val="auto"/>
        </w:rPr>
        <w:t xml:space="preserve"> de </w:t>
      </w:r>
      <w:r w:rsidR="00BB48E3">
        <w:rPr>
          <w:rFonts w:ascii="Century Gothic" w:hAnsi="Century Gothic"/>
          <w:color w:val="auto"/>
        </w:rPr>
        <w:t xml:space="preserve">noviembre </w:t>
      </w:r>
      <w:r w:rsidRPr="003C08DB">
        <w:rPr>
          <w:rFonts w:ascii="Century Gothic" w:eastAsia="Arial" w:hAnsi="Century Gothic" w:cs="Arial"/>
          <w:color w:val="auto"/>
          <w:szCs w:val="24"/>
        </w:rPr>
        <w:t xml:space="preserve">de dos mil </w:t>
      </w:r>
      <w:r w:rsidR="00CF33B9" w:rsidRPr="003C08DB">
        <w:rPr>
          <w:rFonts w:ascii="Century Gothic" w:eastAsia="Arial" w:hAnsi="Century Gothic" w:cs="Arial"/>
          <w:color w:val="auto"/>
          <w:szCs w:val="24"/>
        </w:rPr>
        <w:t>veinti</w:t>
      </w:r>
      <w:r w:rsidR="00CF33B9">
        <w:rPr>
          <w:rFonts w:ascii="Century Gothic" w:eastAsia="Arial" w:hAnsi="Century Gothic" w:cs="Arial"/>
          <w:color w:val="auto"/>
          <w:szCs w:val="24"/>
        </w:rPr>
        <w:t>dós</w:t>
      </w:r>
      <w:r w:rsidRPr="003C08DB">
        <w:rPr>
          <w:rFonts w:ascii="Century Gothic" w:eastAsia="Arial" w:hAnsi="Century Gothic" w:cs="Arial"/>
          <w:color w:val="auto"/>
          <w:szCs w:val="24"/>
        </w:rPr>
        <w:t xml:space="preserve"> y en uso de las facultades que confiere el artículo 75, fracción XIII, de la Ley Orgánica del Poder Legislativo, tuvo a bien turnar a esta Comisión la Iniciativa de mérito a efecto de proceder al estudio, análisis y elaboración del Dictamen correspondiente. </w:t>
      </w:r>
    </w:p>
    <w:p w14:paraId="3A2B9F9B" w14:textId="77777777" w:rsidR="003C08DB" w:rsidRPr="003C08DB" w:rsidRDefault="003C08DB" w:rsidP="003C08DB">
      <w:pPr>
        <w:spacing w:line="360" w:lineRule="auto"/>
        <w:jc w:val="both"/>
        <w:rPr>
          <w:rFonts w:ascii="Century Gothic" w:hAnsi="Century Gothic" w:cs="Arial"/>
          <w:color w:val="auto"/>
          <w:szCs w:val="24"/>
        </w:rPr>
      </w:pPr>
    </w:p>
    <w:p w14:paraId="3696C1DE" w14:textId="77777777" w:rsidR="003C08DB" w:rsidRPr="003C08DB" w:rsidRDefault="003C08DB" w:rsidP="003C08DB">
      <w:pPr>
        <w:tabs>
          <w:tab w:val="left" w:pos="1134"/>
        </w:tabs>
        <w:spacing w:line="360" w:lineRule="auto"/>
        <w:ind w:right="333"/>
        <w:jc w:val="both"/>
        <w:rPr>
          <w:rFonts w:ascii="Century Gothic" w:eastAsia="Arial" w:hAnsi="Century Gothic" w:cs="Arial"/>
          <w:color w:val="auto"/>
          <w:szCs w:val="24"/>
        </w:rPr>
      </w:pPr>
      <w:r w:rsidRPr="003C08DB">
        <w:rPr>
          <w:rFonts w:ascii="Century Gothic" w:eastAsia="Arial" w:hAnsi="Century Gothic" w:cs="Arial"/>
          <w:b/>
          <w:color w:val="auto"/>
          <w:szCs w:val="24"/>
        </w:rPr>
        <w:t xml:space="preserve">III.- </w:t>
      </w:r>
      <w:r w:rsidRPr="003C08DB">
        <w:rPr>
          <w:rFonts w:ascii="Century Gothic" w:eastAsia="Arial" w:hAnsi="Century Gothic" w:cs="Arial"/>
          <w:color w:val="auto"/>
          <w:szCs w:val="24"/>
        </w:rPr>
        <w:t>La Exposición de Motivos que sustenta la Iniciativa en comento es la siguiente:</w:t>
      </w:r>
    </w:p>
    <w:p w14:paraId="66CF5AFE" w14:textId="77777777" w:rsidR="00BB48E3" w:rsidRDefault="00BB48E3" w:rsidP="00BB48E3">
      <w:pPr>
        <w:shd w:val="clear" w:color="auto" w:fill="FFFFFF"/>
        <w:spacing w:before="100" w:beforeAutospacing="1" w:after="100" w:afterAutospacing="1" w:line="360" w:lineRule="auto"/>
        <w:ind w:left="420" w:right="567"/>
        <w:jc w:val="both"/>
        <w:rPr>
          <w:rFonts w:ascii="Century Gothic" w:hAnsi="Century Gothic"/>
          <w:i/>
          <w:iCs/>
          <w:color w:val="000000" w:themeColor="text1"/>
          <w:szCs w:val="24"/>
        </w:rPr>
      </w:pPr>
      <w:r w:rsidRPr="00BB48E3">
        <w:rPr>
          <w:rFonts w:ascii="Century Gothic" w:eastAsia="Arial" w:hAnsi="Century Gothic" w:cs="Arial"/>
          <w:i/>
          <w:iCs/>
          <w:szCs w:val="24"/>
        </w:rPr>
        <w:t>“</w:t>
      </w:r>
      <w:r w:rsidRPr="00BB48E3">
        <w:rPr>
          <w:rFonts w:ascii="Century Gothic" w:hAnsi="Century Gothic"/>
          <w:i/>
          <w:iCs/>
          <w:color w:val="000000" w:themeColor="text1"/>
          <w:szCs w:val="24"/>
        </w:rPr>
        <w:t xml:space="preserve">El Pueblo Chihuahuense le concede una gran importancia a la Educación que deben recibir nuestros jóvenes, dado que entiende que en gran medida, de ella depende su desarrollo, su progreso y bienestar. </w:t>
      </w:r>
    </w:p>
    <w:p w14:paraId="66B7BCF3" w14:textId="77777777" w:rsidR="00BB48E3" w:rsidRDefault="00BB48E3" w:rsidP="00BB48E3">
      <w:pPr>
        <w:shd w:val="clear" w:color="auto" w:fill="FFFFFF"/>
        <w:spacing w:before="100" w:beforeAutospacing="1" w:after="100" w:afterAutospacing="1" w:line="360" w:lineRule="auto"/>
        <w:ind w:left="420" w:right="567"/>
        <w:jc w:val="both"/>
        <w:rPr>
          <w:rFonts w:ascii="Century Gothic" w:hAnsi="Century Gothic"/>
          <w:i/>
          <w:iCs/>
          <w:color w:val="000000" w:themeColor="text1"/>
          <w:szCs w:val="24"/>
        </w:rPr>
      </w:pPr>
      <w:r w:rsidRPr="00BB48E3">
        <w:rPr>
          <w:rFonts w:ascii="Century Gothic" w:hAnsi="Century Gothic"/>
          <w:i/>
          <w:iCs/>
          <w:color w:val="000000" w:themeColor="text1"/>
          <w:szCs w:val="24"/>
        </w:rPr>
        <w:t>Lo anterior no debería sorprendernos dado que desde esta óptica social, la Educación constituye la forma idónea para transmitir y renovar nuestras tradiciones, la cultura y el conocimiento mismo, junto con los valores que los sustentan. Desde un punto de vista individual, nos permite desarrollar nuestras capacidades, construir nuestra personalidad, incluso podemos decir que constituye un medio para el acercamiento, el comprendimiento y la construcción de la propia realidad; es de la Educación de donde extraemos nuestra capacidad de discernimiento, de donde nace nuestro profundo amor por la solidaridad, los derechos fundamentales, la democracia y la libertad, también es de donde proviene nuestro repudio hacia la discriminación, la arbitrariedad, la ignorancia y la represión.</w:t>
      </w:r>
    </w:p>
    <w:p w14:paraId="14650C6C" w14:textId="23F89C7C" w:rsidR="00BB48E3" w:rsidRDefault="00BB48E3" w:rsidP="00BB48E3">
      <w:pPr>
        <w:shd w:val="clear" w:color="auto" w:fill="FFFFFF"/>
        <w:spacing w:before="100" w:beforeAutospacing="1" w:after="100" w:afterAutospacing="1" w:line="360" w:lineRule="auto"/>
        <w:ind w:left="420" w:right="567"/>
        <w:jc w:val="both"/>
        <w:rPr>
          <w:rFonts w:ascii="Century Gothic" w:hAnsi="Century Gothic"/>
          <w:i/>
          <w:iCs/>
          <w:color w:val="000000" w:themeColor="text1"/>
          <w:szCs w:val="24"/>
        </w:rPr>
      </w:pPr>
      <w:r w:rsidRPr="00BB48E3">
        <w:rPr>
          <w:rFonts w:ascii="Century Gothic" w:hAnsi="Century Gothic"/>
          <w:i/>
          <w:iCs/>
          <w:color w:val="000000" w:themeColor="text1"/>
          <w:szCs w:val="24"/>
        </w:rPr>
        <w:t xml:space="preserve">Visto desde un punto de vista histórico, debemos decir que nuestro sistema de Educación y los estándares de formación, al igual que </w:t>
      </w:r>
      <w:r w:rsidRPr="00BB48E3">
        <w:rPr>
          <w:rFonts w:ascii="Century Gothic" w:hAnsi="Century Gothic"/>
          <w:i/>
          <w:iCs/>
          <w:color w:val="000000" w:themeColor="text1"/>
          <w:szCs w:val="24"/>
        </w:rPr>
        <w:lastRenderedPageBreak/>
        <w:t xml:space="preserve">nuestra realidad social, cultural, económica, tecnológica e ideológica, se han visto expuestas a grandes cambios, sobre todo en las últimas décadas, y </w:t>
      </w:r>
      <w:r w:rsidR="00CF33B9" w:rsidRPr="00BB48E3">
        <w:rPr>
          <w:rFonts w:ascii="Century Gothic" w:hAnsi="Century Gothic"/>
          <w:i/>
          <w:iCs/>
          <w:color w:val="000000" w:themeColor="text1"/>
          <w:szCs w:val="24"/>
        </w:rPr>
        <w:t>que,</w:t>
      </w:r>
      <w:r w:rsidRPr="00BB48E3">
        <w:rPr>
          <w:rFonts w:ascii="Century Gothic" w:hAnsi="Century Gothic"/>
          <w:i/>
          <w:iCs/>
          <w:color w:val="000000" w:themeColor="text1"/>
          <w:szCs w:val="24"/>
        </w:rPr>
        <w:t xml:space="preserve"> sin lugar a dudas, esto hace necesaria la adecuación de la norma a la realidad, lo anterior, a efecto evitar que el orden legal termine regulando sobre contextos sociales inexistentes.</w:t>
      </w:r>
    </w:p>
    <w:p w14:paraId="012F1771" w14:textId="18617222" w:rsidR="00BB48E3" w:rsidRDefault="00BB48E3" w:rsidP="00BB48E3">
      <w:pPr>
        <w:shd w:val="clear" w:color="auto" w:fill="FFFFFF"/>
        <w:spacing w:before="100" w:beforeAutospacing="1" w:after="100" w:afterAutospacing="1" w:line="360" w:lineRule="auto"/>
        <w:ind w:left="420" w:right="567"/>
        <w:jc w:val="both"/>
        <w:rPr>
          <w:rFonts w:ascii="Century Gothic" w:hAnsi="Century Gothic"/>
          <w:i/>
          <w:iCs/>
          <w:color w:val="000000" w:themeColor="text1"/>
          <w:szCs w:val="24"/>
        </w:rPr>
      </w:pPr>
      <w:r w:rsidRPr="00BB48E3">
        <w:rPr>
          <w:rFonts w:ascii="Century Gothic" w:hAnsi="Century Gothic"/>
          <w:i/>
          <w:iCs/>
          <w:color w:val="000000" w:themeColor="text1"/>
          <w:szCs w:val="24"/>
        </w:rPr>
        <w:t xml:space="preserve">Es nuestra convicción que la Educación, la buena Educación, es una de nuestras mayores riquezas y uno de los principales baluartes con los que cuenta nuestro Estado y nuestro País. Estamos convencidos de que es en la educación donde en gran medida nuestros jóvenes encuentran su motivación a </w:t>
      </w:r>
      <w:r w:rsidR="00CF33B9" w:rsidRPr="00BB48E3">
        <w:rPr>
          <w:rFonts w:ascii="Century Gothic" w:hAnsi="Century Gothic"/>
          <w:i/>
          <w:iCs/>
          <w:color w:val="000000" w:themeColor="text1"/>
          <w:szCs w:val="24"/>
        </w:rPr>
        <w:t>evolucionar, su</w:t>
      </w:r>
      <w:r w:rsidRPr="00BB48E3">
        <w:rPr>
          <w:rFonts w:ascii="Century Gothic" w:hAnsi="Century Gothic"/>
          <w:i/>
          <w:iCs/>
          <w:color w:val="000000" w:themeColor="text1"/>
          <w:szCs w:val="24"/>
        </w:rPr>
        <w:t xml:space="preserve"> aspiración a llegar fines más elevados, precisamente porque potencia el conocimiento, enriquece la cultura, el espíritu, los valores y todo lo que nos hace más humanos.</w:t>
      </w:r>
    </w:p>
    <w:p w14:paraId="69365398" w14:textId="77777777" w:rsidR="00BB48E3" w:rsidRDefault="00BB48E3" w:rsidP="00BB48E3">
      <w:pPr>
        <w:shd w:val="clear" w:color="auto" w:fill="FFFFFF"/>
        <w:spacing w:before="100" w:beforeAutospacing="1" w:after="100" w:afterAutospacing="1" w:line="360" w:lineRule="auto"/>
        <w:ind w:left="420" w:right="567"/>
        <w:jc w:val="both"/>
        <w:rPr>
          <w:rFonts w:ascii="Century Gothic" w:hAnsi="Century Gothic"/>
          <w:i/>
          <w:iCs/>
          <w:color w:val="000000" w:themeColor="text1"/>
          <w:szCs w:val="24"/>
        </w:rPr>
      </w:pPr>
      <w:r w:rsidRPr="00BB48E3">
        <w:rPr>
          <w:rFonts w:ascii="Century Gothic" w:hAnsi="Century Gothic"/>
          <w:i/>
          <w:iCs/>
          <w:color w:val="000000" w:themeColor="text1"/>
          <w:szCs w:val="24"/>
        </w:rPr>
        <w:t xml:space="preserve">Luego entonces, a razón de esto, es que resulta necesario someter al sistema educativo de Chihuahua a un proceso de evolución y actualización que se ajuste a las necesidades actuales. Lo anterior, sin perder de vista que recientemente nuestro país se ha planteado metas ambiciosas en este ámbito, y que esto hace necesario establecer las condiciones legislativas necesarias para lograr el cumplimiento de estos objetivos. </w:t>
      </w:r>
    </w:p>
    <w:p w14:paraId="3C9AB305" w14:textId="65938BD3" w:rsidR="00BB48E3" w:rsidRDefault="00BB48E3" w:rsidP="00BB48E3">
      <w:pPr>
        <w:shd w:val="clear" w:color="auto" w:fill="FFFFFF"/>
        <w:spacing w:before="100" w:beforeAutospacing="1" w:after="100" w:afterAutospacing="1" w:line="360" w:lineRule="auto"/>
        <w:ind w:left="420" w:right="567"/>
        <w:jc w:val="both"/>
        <w:rPr>
          <w:rFonts w:ascii="Century Gothic" w:hAnsi="Century Gothic"/>
          <w:i/>
          <w:iCs/>
          <w:color w:val="000000" w:themeColor="text1"/>
          <w:szCs w:val="24"/>
        </w:rPr>
      </w:pPr>
      <w:r w:rsidRPr="00BB48E3">
        <w:rPr>
          <w:rFonts w:ascii="Century Gothic" w:hAnsi="Century Gothic"/>
          <w:i/>
          <w:iCs/>
          <w:color w:val="000000" w:themeColor="text1"/>
          <w:szCs w:val="24"/>
        </w:rPr>
        <w:lastRenderedPageBreak/>
        <w:t xml:space="preserve">Así pues, por una </w:t>
      </w:r>
      <w:r w:rsidR="00CF33B9" w:rsidRPr="00BB48E3">
        <w:rPr>
          <w:rFonts w:ascii="Century Gothic" w:hAnsi="Century Gothic"/>
          <w:i/>
          <w:iCs/>
          <w:color w:val="000000" w:themeColor="text1"/>
          <w:szCs w:val="24"/>
        </w:rPr>
        <w:t>parte,</w:t>
      </w:r>
      <w:r w:rsidRPr="00BB48E3">
        <w:rPr>
          <w:rFonts w:ascii="Century Gothic" w:hAnsi="Century Gothic"/>
          <w:i/>
          <w:iCs/>
          <w:color w:val="000000" w:themeColor="text1"/>
          <w:szCs w:val="24"/>
        </w:rPr>
        <w:t xml:space="preserve"> la finalidad de la presente iniciativa consiste en aumentar las oportunidades educativas y formativas de nuestros Jóvenes Chihuahuenses, que haya mejores instituciones educativas de nivel superior que estén a su disposición, que contribuyan a la mejora de los resultados educativos del alumnado, y satisfagan la demanda generalizada de una excelencia educativa para todos. Por otra parte, no debemos soslayar que también pretende atender un legítimo y ya añejo reclamo de las Maestras y los Maestros de nuestra Entidad, los cuales exigen una verdadera estabilidad en el empleo, que les ha sido negada de manera injusta e indebida por muchos años.</w:t>
      </w:r>
    </w:p>
    <w:p w14:paraId="5827AAC9" w14:textId="208C1146" w:rsidR="00BB48E3" w:rsidRPr="00BB48E3" w:rsidRDefault="00BB48E3" w:rsidP="00BB48E3">
      <w:pPr>
        <w:shd w:val="clear" w:color="auto" w:fill="FFFFFF"/>
        <w:spacing w:before="100" w:beforeAutospacing="1" w:after="100" w:afterAutospacing="1" w:line="360" w:lineRule="auto"/>
        <w:ind w:left="420" w:right="567"/>
        <w:jc w:val="both"/>
        <w:rPr>
          <w:rFonts w:ascii="Century Gothic" w:eastAsia="Arial" w:hAnsi="Century Gothic" w:cs="Arial"/>
          <w:i/>
          <w:iCs/>
          <w:szCs w:val="24"/>
        </w:rPr>
      </w:pPr>
      <w:r w:rsidRPr="00BB48E3">
        <w:rPr>
          <w:rFonts w:ascii="Century Gothic" w:hAnsi="Century Gothic"/>
          <w:i/>
          <w:iCs/>
          <w:color w:val="000000" w:themeColor="text1"/>
          <w:szCs w:val="24"/>
        </w:rPr>
        <w:t xml:space="preserve"> En este sentido, resulta prudente recordar que artículo 802 del Código Administrativo del Estado de Chihuahua no ha sido modificado desde 1979, lo cual entorpece el logro de la excelencia dentro de las instituciones de educación superior dependientes del Gobierno del Estado, lo anterior es así, porque éste precepto regula la adscripción del personal docente a las instituciones de educación, sin embargo, dicha normatividad resulta completamente anacrónica y disfuncional, exigiendo requisitos que ya no es posible ni deseable que se cumplan. Por poner un ejemplo, para ser docente de nivel superior llega al extremo de exigir únicamente la pasantía, cuando está claro que actualmente la educación de excelencia, demanda una formación mucho más amplia y especializada, por si fuera poco, también exige que esta </w:t>
      </w:r>
      <w:r w:rsidRPr="00BB48E3">
        <w:rPr>
          <w:rFonts w:ascii="Century Gothic" w:hAnsi="Century Gothic"/>
          <w:i/>
          <w:iCs/>
          <w:color w:val="000000" w:themeColor="text1"/>
          <w:szCs w:val="24"/>
        </w:rPr>
        <w:lastRenderedPageBreak/>
        <w:t>pasantía provenga de una institución educativa que dejo de existir desde hace más de 20 años, lo cual evidentemente impide la incorporación de personal docente adecuado que cumpla con los más altos estándares que demandan nuestros tiempos contemporáneos inmersos en la tecnología, la globalización y la competitividad. En consecuencia, resulta necesario y además apremiante que se lleve a cabo la actualización del artículo 802 del Código Administrativo de Chihuahua al contexto actual.</w:t>
      </w:r>
      <w:r>
        <w:rPr>
          <w:rFonts w:ascii="Century Gothic" w:hAnsi="Century Gothic"/>
          <w:i/>
          <w:iCs/>
          <w:color w:val="000000" w:themeColor="text1"/>
          <w:szCs w:val="24"/>
        </w:rPr>
        <w:t>”</w:t>
      </w:r>
    </w:p>
    <w:p w14:paraId="63DF9302" w14:textId="77777777" w:rsidR="00BB48E3" w:rsidRPr="00BB48E3" w:rsidRDefault="00BB48E3" w:rsidP="00BB48E3">
      <w:pPr>
        <w:shd w:val="clear" w:color="auto" w:fill="FFFFFF"/>
        <w:spacing w:before="100" w:beforeAutospacing="1" w:after="100" w:afterAutospacing="1" w:line="360" w:lineRule="auto"/>
        <w:ind w:left="420" w:right="567"/>
        <w:jc w:val="both"/>
        <w:rPr>
          <w:rFonts w:ascii="Century Gothic" w:eastAsia="Arial" w:hAnsi="Century Gothic" w:cs="Arial"/>
          <w:i/>
          <w:iCs/>
          <w:szCs w:val="24"/>
        </w:rPr>
      </w:pPr>
    </w:p>
    <w:p w14:paraId="02FF4E0A" w14:textId="35C255BE" w:rsidR="00895889" w:rsidRPr="00CD4799" w:rsidRDefault="00895889" w:rsidP="00895889">
      <w:pPr>
        <w:pStyle w:val="Normal1"/>
        <w:spacing w:line="360" w:lineRule="auto"/>
        <w:jc w:val="both"/>
        <w:rPr>
          <w:rFonts w:ascii="Century Gothic" w:hAnsi="Century Gothic" w:cs="Arial"/>
          <w:color w:val="auto"/>
          <w:szCs w:val="24"/>
        </w:rPr>
      </w:pPr>
      <w:r>
        <w:rPr>
          <w:rFonts w:ascii="Century Gothic" w:hAnsi="Century Gothic" w:cs="Arial"/>
          <w:b/>
          <w:color w:val="auto"/>
          <w:szCs w:val="24"/>
        </w:rPr>
        <w:t>X</w:t>
      </w:r>
      <w:r w:rsidR="00EE312B">
        <w:rPr>
          <w:rFonts w:ascii="Century Gothic" w:hAnsi="Century Gothic" w:cs="Arial"/>
          <w:b/>
          <w:color w:val="auto"/>
          <w:szCs w:val="24"/>
        </w:rPr>
        <w:t>IX</w:t>
      </w:r>
      <w:r w:rsidRPr="00CD4799">
        <w:rPr>
          <w:rFonts w:ascii="Century Gothic" w:hAnsi="Century Gothic" w:cs="Arial"/>
          <w:b/>
          <w:color w:val="auto"/>
          <w:szCs w:val="24"/>
        </w:rPr>
        <w:t>.-</w:t>
      </w:r>
      <w:r w:rsidRPr="00CD4799">
        <w:rPr>
          <w:rFonts w:ascii="Century Gothic" w:hAnsi="Century Gothic" w:cs="Arial"/>
          <w:color w:val="auto"/>
          <w:szCs w:val="24"/>
        </w:rPr>
        <w:t xml:space="preserve"> Ahora bien, la Comisión</w:t>
      </w:r>
      <w:r w:rsidRPr="00CD4799">
        <w:rPr>
          <w:rFonts w:ascii="Century Gothic" w:eastAsia="Arial" w:hAnsi="Century Gothic" w:cs="Arial"/>
          <w:color w:val="auto"/>
          <w:szCs w:val="24"/>
        </w:rPr>
        <w:t xml:space="preserve"> de</w:t>
      </w:r>
      <w:r w:rsidRPr="00CD4799">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Educación, Cultura Física y Deporte</w:t>
      </w:r>
      <w:r w:rsidRPr="00CD4799">
        <w:rPr>
          <w:rFonts w:ascii="Century Gothic" w:eastAsia="Arial" w:hAnsi="Century Gothic" w:cs="Arial"/>
          <w:color w:val="auto"/>
          <w:szCs w:val="24"/>
          <w:lang w:val="es-MX"/>
        </w:rPr>
        <w:t>,</w:t>
      </w:r>
      <w:r w:rsidRPr="00CD4799">
        <w:rPr>
          <w:rFonts w:ascii="Century Gothic" w:hAnsi="Century Gothic" w:cs="Arial"/>
          <w:color w:val="auto"/>
          <w:szCs w:val="24"/>
        </w:rPr>
        <w:t xml:space="preserve"> después de entrar al estudio y análisis de la Iniciativa de mérito, tiene a bien realizar las siguientes:</w:t>
      </w:r>
    </w:p>
    <w:p w14:paraId="6151E7A2" w14:textId="77777777" w:rsidR="00943E8C" w:rsidRPr="00857B68" w:rsidRDefault="00943E8C" w:rsidP="00BA735A">
      <w:pPr>
        <w:pStyle w:val="Normal1"/>
        <w:spacing w:line="360" w:lineRule="auto"/>
        <w:jc w:val="both"/>
        <w:rPr>
          <w:rFonts w:ascii="Century Gothic" w:eastAsia="Arial" w:hAnsi="Century Gothic" w:cs="Arial"/>
          <w:b/>
          <w:color w:val="auto"/>
          <w:szCs w:val="24"/>
        </w:rPr>
      </w:pPr>
    </w:p>
    <w:p w14:paraId="0194CF23" w14:textId="4FE2C112" w:rsidR="00B82123" w:rsidRPr="00CD4799" w:rsidRDefault="00B82123" w:rsidP="008F4D77">
      <w:pPr>
        <w:pStyle w:val="Normal1"/>
        <w:spacing w:line="360" w:lineRule="auto"/>
        <w:jc w:val="center"/>
        <w:rPr>
          <w:rFonts w:ascii="Century Gothic" w:eastAsia="Arial" w:hAnsi="Century Gothic" w:cs="Arial"/>
          <w:b/>
          <w:color w:val="auto"/>
          <w:szCs w:val="24"/>
          <w:lang w:val="es-MX"/>
        </w:rPr>
      </w:pPr>
      <w:r w:rsidRPr="00857B68">
        <w:rPr>
          <w:rFonts w:ascii="Century Gothic" w:eastAsia="Arial" w:hAnsi="Century Gothic" w:cs="Arial"/>
          <w:b/>
          <w:color w:val="auto"/>
          <w:szCs w:val="24"/>
          <w:lang w:val="es-MX"/>
        </w:rPr>
        <w:t>CONSIDERACIONES</w:t>
      </w:r>
    </w:p>
    <w:p w14:paraId="0EE110B4" w14:textId="77777777" w:rsidR="00DD56E2" w:rsidRPr="00CD4799" w:rsidRDefault="00DD56E2" w:rsidP="007A6070">
      <w:pPr>
        <w:pStyle w:val="Normal1"/>
        <w:spacing w:line="360" w:lineRule="auto"/>
        <w:rPr>
          <w:rFonts w:ascii="Century Gothic" w:hAnsi="Century Gothic" w:cs="Arial"/>
          <w:color w:val="auto"/>
          <w:szCs w:val="24"/>
          <w:lang w:val="es-MX"/>
        </w:rPr>
      </w:pPr>
    </w:p>
    <w:p w14:paraId="61F0F98D" w14:textId="2D10457C" w:rsidR="00D556AD" w:rsidRPr="00120723" w:rsidRDefault="00B82123" w:rsidP="008F4D77">
      <w:pPr>
        <w:pStyle w:val="Normal1"/>
        <w:spacing w:line="360" w:lineRule="auto"/>
        <w:jc w:val="both"/>
        <w:rPr>
          <w:rFonts w:ascii="Century Gothic" w:eastAsia="Arial" w:hAnsi="Century Gothic" w:cs="Arial"/>
          <w:b/>
          <w:color w:val="auto"/>
          <w:szCs w:val="24"/>
          <w:lang w:val="es-MX"/>
        </w:rPr>
      </w:pPr>
      <w:r w:rsidRPr="00120723">
        <w:rPr>
          <w:rFonts w:ascii="Century Gothic" w:eastAsia="Arial" w:hAnsi="Century Gothic" w:cs="Arial"/>
          <w:b/>
          <w:color w:val="auto"/>
          <w:szCs w:val="24"/>
          <w:lang w:val="es-MX"/>
        </w:rPr>
        <w:t>I.-</w:t>
      </w:r>
      <w:r w:rsidR="00D556AD" w:rsidRPr="00120723">
        <w:rPr>
          <w:rFonts w:ascii="Century Gothic" w:eastAsia="Arial" w:hAnsi="Century Gothic" w:cs="Arial"/>
          <w:b/>
          <w:color w:val="auto"/>
          <w:szCs w:val="24"/>
          <w:lang w:val="es-MX"/>
        </w:rPr>
        <w:t xml:space="preserve"> Competencia.</w:t>
      </w:r>
    </w:p>
    <w:p w14:paraId="64466F66" w14:textId="77777777" w:rsidR="008A4B41" w:rsidRPr="00120723" w:rsidRDefault="008A4B41" w:rsidP="008F4D77">
      <w:pPr>
        <w:pStyle w:val="Normal1"/>
        <w:spacing w:line="360" w:lineRule="auto"/>
        <w:jc w:val="both"/>
        <w:rPr>
          <w:rFonts w:ascii="Century Gothic" w:eastAsia="Arial" w:hAnsi="Century Gothic" w:cs="Arial"/>
          <w:b/>
          <w:color w:val="auto"/>
          <w:szCs w:val="24"/>
          <w:lang w:val="es-MX"/>
        </w:rPr>
      </w:pPr>
    </w:p>
    <w:p w14:paraId="578BDB62" w14:textId="2AEACC8A" w:rsidR="001D3A39" w:rsidRPr="00120723" w:rsidRDefault="001D3A39" w:rsidP="008F4D77">
      <w:pPr>
        <w:pStyle w:val="Normal1"/>
        <w:spacing w:line="360" w:lineRule="auto"/>
        <w:jc w:val="both"/>
        <w:rPr>
          <w:rFonts w:ascii="Century Gothic" w:eastAsia="Arial" w:hAnsi="Century Gothic" w:cs="Arial"/>
          <w:color w:val="auto"/>
          <w:szCs w:val="24"/>
          <w:lang w:val="es-MX"/>
        </w:rPr>
      </w:pPr>
      <w:r w:rsidRPr="00120723">
        <w:rPr>
          <w:rFonts w:ascii="Century Gothic" w:eastAsia="Arial" w:hAnsi="Century Gothic" w:cs="Arial"/>
          <w:color w:val="auto"/>
          <w:szCs w:val="24"/>
          <w:lang w:val="es-MX"/>
        </w:rPr>
        <w:t xml:space="preserve">Al analizar las facultades de este Alto Cuerpo Colegiado, quienes integramos </w:t>
      </w:r>
      <w:r w:rsidR="0039159C" w:rsidRPr="00120723">
        <w:rPr>
          <w:rFonts w:ascii="Century Gothic" w:eastAsia="Arial" w:hAnsi="Century Gothic" w:cs="Arial"/>
          <w:color w:val="auto"/>
          <w:szCs w:val="24"/>
          <w:lang w:val="es-MX"/>
        </w:rPr>
        <w:t>esta</w:t>
      </w:r>
      <w:r w:rsidRPr="00120723">
        <w:rPr>
          <w:rFonts w:ascii="Century Gothic" w:eastAsia="Arial" w:hAnsi="Century Gothic" w:cs="Arial"/>
          <w:color w:val="auto"/>
          <w:szCs w:val="24"/>
          <w:lang w:val="es-MX"/>
        </w:rPr>
        <w:t xml:space="preserve"> </w:t>
      </w:r>
      <w:r w:rsidR="007715F8" w:rsidRPr="00120723">
        <w:rPr>
          <w:rFonts w:ascii="Century Gothic" w:eastAsia="Arial" w:hAnsi="Century Gothic" w:cs="Arial"/>
          <w:color w:val="auto"/>
          <w:szCs w:val="24"/>
          <w:lang w:val="es-MX"/>
        </w:rPr>
        <w:t>Comisión</w:t>
      </w:r>
      <w:r w:rsidRPr="00120723">
        <w:rPr>
          <w:rFonts w:ascii="Century Gothic" w:eastAsia="Arial" w:hAnsi="Century Gothic" w:cs="Arial"/>
          <w:color w:val="auto"/>
          <w:szCs w:val="24"/>
          <w:lang w:val="es-MX"/>
        </w:rPr>
        <w:t xml:space="preserve"> de Dictamen Legislativo no encontramos impedimento alguno para conocer </w:t>
      </w:r>
      <w:r w:rsidR="00CB1A08" w:rsidRPr="00120723">
        <w:rPr>
          <w:rFonts w:ascii="Century Gothic" w:eastAsia="Arial" w:hAnsi="Century Gothic" w:cs="Arial"/>
          <w:color w:val="auto"/>
          <w:szCs w:val="24"/>
          <w:lang w:val="es-MX"/>
        </w:rPr>
        <w:t>del</w:t>
      </w:r>
      <w:r w:rsidR="00857B68" w:rsidRPr="00120723">
        <w:rPr>
          <w:rFonts w:ascii="Century Gothic" w:eastAsia="Arial" w:hAnsi="Century Gothic" w:cs="Arial"/>
          <w:color w:val="auto"/>
          <w:szCs w:val="24"/>
          <w:lang w:val="es-MX"/>
        </w:rPr>
        <w:t xml:space="preserve"> </w:t>
      </w:r>
      <w:r w:rsidRPr="00120723">
        <w:rPr>
          <w:rFonts w:ascii="Century Gothic" w:eastAsia="Arial" w:hAnsi="Century Gothic" w:cs="Arial"/>
          <w:color w:val="auto"/>
          <w:szCs w:val="24"/>
          <w:lang w:val="es-MX"/>
        </w:rPr>
        <w:t>presente asunto.</w:t>
      </w:r>
    </w:p>
    <w:p w14:paraId="67B7B764" w14:textId="77777777" w:rsidR="004375AB" w:rsidRPr="00120723" w:rsidRDefault="004375AB" w:rsidP="008F4D77">
      <w:pPr>
        <w:pStyle w:val="Normal1"/>
        <w:spacing w:line="360" w:lineRule="auto"/>
        <w:jc w:val="both"/>
        <w:rPr>
          <w:rFonts w:ascii="Century Gothic" w:eastAsia="Arial" w:hAnsi="Century Gothic" w:cs="Arial"/>
          <w:color w:val="auto"/>
          <w:szCs w:val="24"/>
          <w:lang w:val="es-MX"/>
        </w:rPr>
      </w:pPr>
    </w:p>
    <w:p w14:paraId="675303A5" w14:textId="1AB6F710" w:rsidR="009A1297" w:rsidRPr="00120723" w:rsidRDefault="009A1297" w:rsidP="009A1297">
      <w:pPr>
        <w:spacing w:line="360" w:lineRule="auto"/>
        <w:jc w:val="both"/>
        <w:rPr>
          <w:rFonts w:ascii="Century Gothic" w:eastAsia="Arial" w:hAnsi="Century Gothic" w:cs="Arial"/>
          <w:bCs/>
          <w:color w:val="auto"/>
          <w:szCs w:val="24"/>
        </w:rPr>
      </w:pPr>
      <w:r w:rsidRPr="00120723">
        <w:rPr>
          <w:rFonts w:ascii="Century Gothic" w:eastAsia="Arial" w:hAnsi="Century Gothic" w:cs="Arial"/>
          <w:bCs/>
          <w:color w:val="auto"/>
          <w:szCs w:val="24"/>
        </w:rPr>
        <w:t xml:space="preserve">Previo al análisis que </w:t>
      </w:r>
      <w:r w:rsidR="00C26057" w:rsidRPr="00120723">
        <w:rPr>
          <w:rFonts w:ascii="Century Gothic" w:eastAsia="Arial" w:hAnsi="Century Gothic" w:cs="Arial"/>
          <w:bCs/>
          <w:color w:val="auto"/>
          <w:szCs w:val="24"/>
        </w:rPr>
        <w:t>de la Iniciativa en cuestión</w:t>
      </w:r>
      <w:r w:rsidRPr="00120723">
        <w:rPr>
          <w:rFonts w:ascii="Century Gothic" w:eastAsia="Arial" w:hAnsi="Century Gothic" w:cs="Arial"/>
          <w:bCs/>
          <w:color w:val="auto"/>
          <w:szCs w:val="24"/>
        </w:rPr>
        <w:t xml:space="preserve"> se hizo, es importante destacar que se revisó sobre </w:t>
      </w:r>
      <w:r w:rsidR="00857B68" w:rsidRPr="00120723">
        <w:rPr>
          <w:rFonts w:ascii="Century Gothic" w:eastAsia="Arial" w:hAnsi="Century Gothic" w:cs="Arial"/>
          <w:bCs/>
          <w:color w:val="auto"/>
          <w:szCs w:val="24"/>
        </w:rPr>
        <w:t>esta</w:t>
      </w:r>
      <w:r w:rsidR="00C26057" w:rsidRPr="00120723">
        <w:rPr>
          <w:rFonts w:ascii="Century Gothic" w:eastAsia="Arial" w:hAnsi="Century Gothic" w:cs="Arial"/>
          <w:bCs/>
          <w:color w:val="auto"/>
          <w:szCs w:val="24"/>
        </w:rPr>
        <w:t>, el</w:t>
      </w:r>
      <w:r w:rsidRPr="00120723">
        <w:rPr>
          <w:rFonts w:ascii="Century Gothic" w:eastAsia="Arial" w:hAnsi="Century Gothic" w:cs="Arial"/>
          <w:bCs/>
          <w:color w:val="auto"/>
          <w:szCs w:val="24"/>
        </w:rPr>
        <w:t xml:space="preserve"> aspecto competencial, la Constitución </w:t>
      </w:r>
      <w:r w:rsidRPr="00120723">
        <w:rPr>
          <w:rFonts w:ascii="Century Gothic" w:eastAsia="Arial" w:hAnsi="Century Gothic" w:cs="Arial"/>
          <w:bCs/>
          <w:color w:val="auto"/>
          <w:szCs w:val="24"/>
        </w:rPr>
        <w:lastRenderedPageBreak/>
        <w:t>Política de los Estados Unidos Mexicanos, en lo general y en lo particular</w:t>
      </w:r>
      <w:r w:rsidR="00C26057" w:rsidRPr="00120723">
        <w:rPr>
          <w:rFonts w:ascii="Century Gothic" w:eastAsia="Arial" w:hAnsi="Century Gothic" w:cs="Arial"/>
          <w:bCs/>
          <w:color w:val="auto"/>
          <w:szCs w:val="24"/>
        </w:rPr>
        <w:t>,</w:t>
      </w:r>
      <w:r w:rsidRPr="00120723">
        <w:rPr>
          <w:rFonts w:ascii="Century Gothic" w:eastAsia="Arial" w:hAnsi="Century Gothic" w:cs="Arial"/>
          <w:bCs/>
          <w:color w:val="auto"/>
          <w:szCs w:val="24"/>
        </w:rPr>
        <w:t xml:space="preserve"> el contenido y efectos de los artículos 73 y 124, para evitar invasión de esferas</w:t>
      </w:r>
      <w:r w:rsidR="00C26057" w:rsidRPr="00120723">
        <w:rPr>
          <w:rFonts w:ascii="Century Gothic" w:eastAsia="Arial" w:hAnsi="Century Gothic" w:cs="Arial"/>
          <w:bCs/>
          <w:color w:val="auto"/>
          <w:szCs w:val="24"/>
        </w:rPr>
        <w:t xml:space="preserve"> constitucionales </w:t>
      </w:r>
      <w:r w:rsidRPr="00120723">
        <w:rPr>
          <w:rFonts w:ascii="Century Gothic" w:eastAsia="Arial" w:hAnsi="Century Gothic" w:cs="Arial"/>
          <w:bCs/>
          <w:color w:val="auto"/>
          <w:szCs w:val="24"/>
        </w:rPr>
        <w:t xml:space="preserve">y verificar las facultades concurrentes en la materia, así como el Buzón Legislativo Ciudadano de este Honorable Congreso del Estado, sin que se encontraran comentario u opiniones a ser analizadas en este momento, por lo que procederemos a motivar nuestra resolución. </w:t>
      </w:r>
    </w:p>
    <w:p w14:paraId="715FE433" w14:textId="76BFB68B" w:rsidR="009A1297" w:rsidRPr="00BB48E3" w:rsidRDefault="009A1297" w:rsidP="00DD4C18">
      <w:pPr>
        <w:spacing w:line="360" w:lineRule="auto"/>
        <w:jc w:val="both"/>
        <w:rPr>
          <w:rFonts w:ascii="Century Gothic" w:eastAsia="Arial" w:hAnsi="Century Gothic" w:cs="Arial"/>
          <w:bCs/>
          <w:color w:val="auto"/>
          <w:szCs w:val="24"/>
          <w:highlight w:val="yellow"/>
        </w:rPr>
      </w:pPr>
    </w:p>
    <w:p w14:paraId="75CD06E1" w14:textId="188DD71D" w:rsidR="00D556AD" w:rsidRPr="00120723" w:rsidRDefault="00D556AD" w:rsidP="00830B02">
      <w:pPr>
        <w:spacing w:line="360" w:lineRule="auto"/>
        <w:jc w:val="both"/>
        <w:rPr>
          <w:rFonts w:ascii="Century Gothic" w:eastAsia="Arial" w:hAnsi="Century Gothic" w:cs="Arial"/>
          <w:b/>
          <w:color w:val="auto"/>
          <w:szCs w:val="24"/>
        </w:rPr>
      </w:pPr>
      <w:r w:rsidRPr="00120723">
        <w:rPr>
          <w:rFonts w:ascii="Century Gothic" w:eastAsia="Arial" w:hAnsi="Century Gothic" w:cs="Arial"/>
          <w:b/>
          <w:color w:val="auto"/>
          <w:szCs w:val="24"/>
        </w:rPr>
        <w:t>II.- Introducción</w:t>
      </w:r>
      <w:r w:rsidR="00E11E03" w:rsidRPr="00120723">
        <w:rPr>
          <w:rFonts w:ascii="Century Gothic" w:eastAsia="Arial" w:hAnsi="Century Gothic" w:cs="Arial"/>
          <w:b/>
          <w:color w:val="auto"/>
          <w:szCs w:val="24"/>
        </w:rPr>
        <w:t>.</w:t>
      </w:r>
    </w:p>
    <w:p w14:paraId="63FDD5AC" w14:textId="77777777" w:rsidR="008A4B41" w:rsidRPr="00120723" w:rsidRDefault="008A4B41" w:rsidP="00830B02">
      <w:pPr>
        <w:spacing w:line="360" w:lineRule="auto"/>
        <w:jc w:val="both"/>
        <w:rPr>
          <w:rFonts w:ascii="Century Gothic" w:eastAsia="Arial" w:hAnsi="Century Gothic" w:cs="Arial"/>
          <w:b/>
          <w:color w:val="auto"/>
          <w:szCs w:val="24"/>
        </w:rPr>
      </w:pPr>
    </w:p>
    <w:p w14:paraId="531113C3" w14:textId="4717E3AC" w:rsidR="0073018B" w:rsidRPr="00120723" w:rsidRDefault="00CB1A08" w:rsidP="00191739">
      <w:pPr>
        <w:spacing w:line="360" w:lineRule="auto"/>
        <w:jc w:val="both"/>
        <w:rPr>
          <w:rFonts w:ascii="Century Gothic" w:eastAsia="Arial" w:hAnsi="Century Gothic" w:cs="Arial"/>
          <w:color w:val="auto"/>
          <w:szCs w:val="24"/>
        </w:rPr>
      </w:pPr>
      <w:r w:rsidRPr="00120723">
        <w:rPr>
          <w:rFonts w:ascii="Century Gothic" w:eastAsia="Arial" w:hAnsi="Century Gothic" w:cs="Arial"/>
          <w:color w:val="auto"/>
          <w:szCs w:val="24"/>
        </w:rPr>
        <w:t>La propuesta en cuestión tiene</w:t>
      </w:r>
      <w:r w:rsidR="00857B68" w:rsidRPr="00120723">
        <w:rPr>
          <w:rFonts w:ascii="Century Gothic" w:eastAsia="Arial" w:hAnsi="Century Gothic" w:cs="Arial"/>
          <w:color w:val="auto"/>
          <w:szCs w:val="24"/>
        </w:rPr>
        <w:t xml:space="preserve"> por motivo: </w:t>
      </w:r>
      <w:r w:rsidR="00120723">
        <w:rPr>
          <w:rFonts w:ascii="Century Gothic" w:eastAsia="Arial" w:hAnsi="Century Gothic" w:cs="Arial"/>
          <w:color w:val="auto"/>
          <w:szCs w:val="24"/>
        </w:rPr>
        <w:t>modificar la redacción del Código Administrativo del Estado a efecto de dar solución a ocupar las vacantes en las plazas de docentes de las escuelas de educación superior formadoras de docentes que operan en el Estado de Chihuahua.</w:t>
      </w:r>
    </w:p>
    <w:p w14:paraId="5085091E" w14:textId="77777777" w:rsidR="00B53049" w:rsidRPr="00BB48E3" w:rsidRDefault="00B53049" w:rsidP="00191739">
      <w:pPr>
        <w:spacing w:line="360" w:lineRule="auto"/>
        <w:jc w:val="both"/>
        <w:rPr>
          <w:rFonts w:ascii="Century Gothic" w:eastAsia="Arial" w:hAnsi="Century Gothic" w:cs="Arial"/>
          <w:b/>
          <w:color w:val="auto"/>
          <w:szCs w:val="24"/>
          <w:highlight w:val="yellow"/>
        </w:rPr>
      </w:pPr>
    </w:p>
    <w:p w14:paraId="3EF80E13" w14:textId="130926EC" w:rsidR="00A61770" w:rsidRPr="00120723" w:rsidRDefault="009A253C" w:rsidP="00191739">
      <w:pPr>
        <w:spacing w:line="360" w:lineRule="auto"/>
        <w:jc w:val="both"/>
        <w:rPr>
          <w:rFonts w:ascii="Century Gothic" w:eastAsia="Arial" w:hAnsi="Century Gothic" w:cs="Arial"/>
          <w:b/>
          <w:color w:val="auto"/>
          <w:szCs w:val="24"/>
        </w:rPr>
      </w:pPr>
      <w:r w:rsidRPr="00120723">
        <w:rPr>
          <w:rFonts w:ascii="Century Gothic" w:eastAsia="Arial" w:hAnsi="Century Gothic" w:cs="Arial"/>
          <w:b/>
          <w:color w:val="auto"/>
          <w:szCs w:val="24"/>
        </w:rPr>
        <w:t>Identificación de la problemática o necesidad que dan origen a la</w:t>
      </w:r>
      <w:r w:rsidR="00857B68" w:rsidRPr="00120723">
        <w:rPr>
          <w:rFonts w:ascii="Century Gothic" w:eastAsia="Arial" w:hAnsi="Century Gothic" w:cs="Arial"/>
          <w:b/>
          <w:color w:val="auto"/>
          <w:szCs w:val="24"/>
        </w:rPr>
        <w:t>s</w:t>
      </w:r>
      <w:r w:rsidRPr="00120723">
        <w:rPr>
          <w:rFonts w:ascii="Century Gothic" w:eastAsia="Arial" w:hAnsi="Century Gothic" w:cs="Arial"/>
          <w:b/>
          <w:color w:val="auto"/>
          <w:szCs w:val="24"/>
        </w:rPr>
        <w:t xml:space="preserve"> propuesta</w:t>
      </w:r>
      <w:r w:rsidR="00857B68" w:rsidRPr="00120723">
        <w:rPr>
          <w:rFonts w:ascii="Century Gothic" w:eastAsia="Arial" w:hAnsi="Century Gothic" w:cs="Arial"/>
          <w:b/>
          <w:color w:val="auto"/>
          <w:szCs w:val="24"/>
        </w:rPr>
        <w:t>s</w:t>
      </w:r>
      <w:r w:rsidRPr="00120723">
        <w:rPr>
          <w:rFonts w:ascii="Century Gothic" w:eastAsia="Arial" w:hAnsi="Century Gothic" w:cs="Arial"/>
          <w:b/>
          <w:color w:val="auto"/>
          <w:szCs w:val="24"/>
        </w:rPr>
        <w:t>:</w:t>
      </w:r>
      <w:r w:rsidR="00851566" w:rsidRPr="00120723">
        <w:rPr>
          <w:rFonts w:ascii="Century Gothic" w:eastAsia="Arial" w:hAnsi="Century Gothic" w:cs="Arial"/>
          <w:b/>
          <w:color w:val="auto"/>
          <w:szCs w:val="24"/>
        </w:rPr>
        <w:t xml:space="preserve"> </w:t>
      </w:r>
    </w:p>
    <w:p w14:paraId="7425BD46" w14:textId="77777777" w:rsidR="00892762" w:rsidRPr="00BB48E3" w:rsidRDefault="00892762" w:rsidP="00892762">
      <w:pPr>
        <w:spacing w:line="360" w:lineRule="auto"/>
        <w:jc w:val="both"/>
        <w:rPr>
          <w:rFonts w:ascii="Century Gothic" w:eastAsia="Arial" w:hAnsi="Century Gothic" w:cs="Arial"/>
          <w:bCs/>
          <w:color w:val="auto"/>
          <w:szCs w:val="24"/>
          <w:highlight w:val="yellow"/>
        </w:rPr>
      </w:pPr>
    </w:p>
    <w:p w14:paraId="125C2C19" w14:textId="71676503" w:rsidR="00CB1A08" w:rsidRPr="00120723" w:rsidRDefault="00CB1A08" w:rsidP="00CB1A08">
      <w:pPr>
        <w:pStyle w:val="Prrafodelista"/>
        <w:spacing w:line="360" w:lineRule="auto"/>
        <w:ind w:left="0"/>
        <w:jc w:val="both"/>
        <w:rPr>
          <w:rFonts w:ascii="Century Gothic" w:eastAsia="Arial" w:hAnsi="Century Gothic" w:cs="Arial"/>
          <w:bCs/>
          <w:color w:val="auto"/>
          <w:szCs w:val="24"/>
        </w:rPr>
      </w:pPr>
      <w:r w:rsidRPr="00120723">
        <w:rPr>
          <w:rFonts w:ascii="Century Gothic" w:eastAsia="Arial" w:hAnsi="Century Gothic" w:cs="Arial"/>
          <w:bCs/>
          <w:color w:val="auto"/>
          <w:szCs w:val="24"/>
        </w:rPr>
        <w:t xml:space="preserve">La necesidad de </w:t>
      </w:r>
      <w:r w:rsidR="00120723">
        <w:rPr>
          <w:rFonts w:ascii="Century Gothic" w:eastAsia="Arial" w:hAnsi="Century Gothic" w:cs="Arial"/>
          <w:bCs/>
          <w:color w:val="auto"/>
          <w:szCs w:val="24"/>
        </w:rPr>
        <w:t>garantizar la capacitación y educación de los futuros docentes en el Estado de Chihuahua a través del fortalecimiento de la docencia en las escuelas normales bajo las siguientes premisas:</w:t>
      </w:r>
    </w:p>
    <w:p w14:paraId="3A853301" w14:textId="77777777" w:rsidR="00120723" w:rsidRDefault="00120723" w:rsidP="00120723">
      <w:pPr>
        <w:spacing w:line="360" w:lineRule="auto"/>
        <w:jc w:val="both"/>
        <w:rPr>
          <w:rFonts w:ascii="Century Gothic" w:eastAsia="Arial" w:hAnsi="Century Gothic" w:cs="Arial"/>
          <w:bCs/>
          <w:color w:val="auto"/>
          <w:szCs w:val="24"/>
          <w:highlight w:val="yellow"/>
        </w:rPr>
      </w:pPr>
    </w:p>
    <w:p w14:paraId="2C0F81C8" w14:textId="77777777" w:rsidR="00120723" w:rsidRPr="00120723" w:rsidRDefault="00120723" w:rsidP="002C20E3">
      <w:pPr>
        <w:pStyle w:val="Prrafodelista"/>
        <w:numPr>
          <w:ilvl w:val="0"/>
          <w:numId w:val="40"/>
        </w:numPr>
        <w:spacing w:line="360" w:lineRule="auto"/>
        <w:jc w:val="both"/>
        <w:rPr>
          <w:rFonts w:ascii="Century Gothic" w:eastAsia="Arial" w:hAnsi="Century Gothic" w:cs="Arial"/>
          <w:bCs/>
          <w:color w:val="auto"/>
          <w:szCs w:val="24"/>
        </w:rPr>
      </w:pPr>
      <w:r w:rsidRPr="00120723">
        <w:rPr>
          <w:rFonts w:ascii="Century Gothic" w:eastAsia="Arial" w:hAnsi="Century Gothic" w:cs="Arial"/>
          <w:b/>
          <w:bCs/>
          <w:color w:val="auto"/>
          <w:szCs w:val="24"/>
        </w:rPr>
        <w:t>Calidad Educativa</w:t>
      </w:r>
      <w:r w:rsidRPr="00120723">
        <w:rPr>
          <w:rFonts w:ascii="Century Gothic" w:eastAsia="Arial" w:hAnsi="Century Gothic" w:cs="Arial"/>
          <w:bCs/>
          <w:color w:val="auto"/>
          <w:szCs w:val="24"/>
        </w:rPr>
        <w:t xml:space="preserve">: La formación de docentes es la base sobre la que se construye la calidad educativa en las escuelas. Si las instituciones encargadas de formar a los futuros profesores están operativas y </w:t>
      </w:r>
      <w:r w:rsidRPr="00120723">
        <w:rPr>
          <w:rFonts w:ascii="Century Gothic" w:eastAsia="Arial" w:hAnsi="Century Gothic" w:cs="Arial"/>
          <w:bCs/>
          <w:color w:val="auto"/>
          <w:szCs w:val="24"/>
        </w:rPr>
        <w:lastRenderedPageBreak/>
        <w:t>funcionando correctamente, se asegura que los futuros docentes recibirán una educación adecuada, actualizada y pertinente para enfrentar los desafíos del aula.</w:t>
      </w:r>
    </w:p>
    <w:p w14:paraId="69F2A321" w14:textId="77777777" w:rsidR="00120723" w:rsidRPr="00120723" w:rsidRDefault="00120723" w:rsidP="002C20E3">
      <w:pPr>
        <w:pStyle w:val="Prrafodelista"/>
        <w:numPr>
          <w:ilvl w:val="0"/>
          <w:numId w:val="40"/>
        </w:numPr>
        <w:spacing w:line="360" w:lineRule="auto"/>
        <w:jc w:val="both"/>
        <w:rPr>
          <w:rFonts w:ascii="Century Gothic" w:eastAsia="Arial" w:hAnsi="Century Gothic" w:cs="Arial"/>
          <w:bCs/>
          <w:color w:val="auto"/>
          <w:szCs w:val="24"/>
        </w:rPr>
      </w:pPr>
      <w:r w:rsidRPr="00120723">
        <w:rPr>
          <w:rFonts w:ascii="Century Gothic" w:eastAsia="Arial" w:hAnsi="Century Gothic" w:cs="Arial"/>
          <w:b/>
          <w:bCs/>
          <w:color w:val="auto"/>
          <w:szCs w:val="24"/>
        </w:rPr>
        <w:t>Desarrollo Profesional Continuo</w:t>
      </w:r>
      <w:r w:rsidRPr="00120723">
        <w:rPr>
          <w:rFonts w:ascii="Century Gothic" w:eastAsia="Arial" w:hAnsi="Century Gothic" w:cs="Arial"/>
          <w:bCs/>
          <w:color w:val="auto"/>
          <w:szCs w:val="24"/>
        </w:rPr>
        <w:t>: Las escuelas formadoras de docentes no solo preparan a los futuros educadores, sino que también deben estar al tanto de las últimas metodologías y enfoques pedagógicos. Esto permite que los futuros maestros sean capaces de aplicar prácticas educativas modernas y efectivas, mejorando así el rendimiento de los estudiantes.</w:t>
      </w:r>
    </w:p>
    <w:p w14:paraId="1C692226" w14:textId="77777777" w:rsidR="00120723" w:rsidRPr="00120723" w:rsidRDefault="00120723" w:rsidP="002C20E3">
      <w:pPr>
        <w:pStyle w:val="Prrafodelista"/>
        <w:numPr>
          <w:ilvl w:val="0"/>
          <w:numId w:val="40"/>
        </w:numPr>
        <w:spacing w:line="360" w:lineRule="auto"/>
        <w:jc w:val="both"/>
        <w:rPr>
          <w:rFonts w:ascii="Century Gothic" w:eastAsia="Arial" w:hAnsi="Century Gothic" w:cs="Arial"/>
          <w:bCs/>
          <w:color w:val="auto"/>
          <w:szCs w:val="24"/>
        </w:rPr>
      </w:pPr>
      <w:r w:rsidRPr="00120723">
        <w:rPr>
          <w:rFonts w:ascii="Century Gothic" w:eastAsia="Arial" w:hAnsi="Century Gothic" w:cs="Arial"/>
          <w:b/>
          <w:bCs/>
          <w:color w:val="auto"/>
          <w:szCs w:val="24"/>
        </w:rPr>
        <w:t>Adaptación a las Necesidades Locales</w:t>
      </w:r>
      <w:r w:rsidRPr="00120723">
        <w:rPr>
          <w:rFonts w:ascii="Century Gothic" w:eastAsia="Arial" w:hAnsi="Century Gothic" w:cs="Arial"/>
          <w:bCs/>
          <w:color w:val="auto"/>
          <w:szCs w:val="24"/>
        </w:rPr>
        <w:t>: Cada región tiene sus particularidades y necesidades específicas. Las escuelas formadoras de docentes en Chihuahua están en una posición única para preparar a los educadores en función de las características y necesidades locales, como el contexto cultural, social y económico. Esto facilita una educación más relevante y contextualizada para los estudiantes de la región.</w:t>
      </w:r>
    </w:p>
    <w:p w14:paraId="084FDAA2" w14:textId="77777777" w:rsidR="00120723" w:rsidRPr="00120723" w:rsidRDefault="00120723" w:rsidP="002C20E3">
      <w:pPr>
        <w:pStyle w:val="Prrafodelista"/>
        <w:numPr>
          <w:ilvl w:val="0"/>
          <w:numId w:val="40"/>
        </w:numPr>
        <w:spacing w:line="360" w:lineRule="auto"/>
        <w:jc w:val="both"/>
        <w:rPr>
          <w:rFonts w:ascii="Century Gothic" w:eastAsia="Arial" w:hAnsi="Century Gothic" w:cs="Arial"/>
          <w:bCs/>
          <w:color w:val="auto"/>
          <w:szCs w:val="24"/>
        </w:rPr>
      </w:pPr>
      <w:r w:rsidRPr="00120723">
        <w:rPr>
          <w:rFonts w:ascii="Century Gothic" w:eastAsia="Arial" w:hAnsi="Century Gothic" w:cs="Arial"/>
          <w:b/>
          <w:bCs/>
          <w:color w:val="auto"/>
          <w:szCs w:val="24"/>
        </w:rPr>
        <w:t>Reducción de la Brecha Educativa</w:t>
      </w:r>
      <w:r w:rsidRPr="00120723">
        <w:rPr>
          <w:rFonts w:ascii="Century Gothic" w:eastAsia="Arial" w:hAnsi="Century Gothic" w:cs="Arial"/>
          <w:bCs/>
          <w:color w:val="auto"/>
          <w:szCs w:val="24"/>
        </w:rPr>
        <w:t>: Garantizar la operatividad de estas instituciones puede ayudar a reducir la brecha educativa entre distintas regiones. Al tener formadores bien capacitados y actualizados, se contribuye a una educación más equitativa y de calidad, lo que puede ayudar a elevar el nivel educativo general en áreas que históricamente han tenido menos recursos.</w:t>
      </w:r>
    </w:p>
    <w:p w14:paraId="7A832F9F" w14:textId="77777777" w:rsidR="00120723" w:rsidRPr="00120723" w:rsidRDefault="00120723" w:rsidP="002C20E3">
      <w:pPr>
        <w:pStyle w:val="Prrafodelista"/>
        <w:numPr>
          <w:ilvl w:val="0"/>
          <w:numId w:val="40"/>
        </w:numPr>
        <w:spacing w:line="360" w:lineRule="auto"/>
        <w:jc w:val="both"/>
        <w:rPr>
          <w:rFonts w:ascii="Century Gothic" w:eastAsia="Arial" w:hAnsi="Century Gothic" w:cs="Arial"/>
          <w:bCs/>
          <w:color w:val="auto"/>
          <w:szCs w:val="24"/>
        </w:rPr>
      </w:pPr>
      <w:r w:rsidRPr="00120723">
        <w:rPr>
          <w:rFonts w:ascii="Century Gothic" w:eastAsia="Arial" w:hAnsi="Century Gothic" w:cs="Arial"/>
          <w:b/>
          <w:bCs/>
          <w:color w:val="auto"/>
          <w:szCs w:val="24"/>
        </w:rPr>
        <w:t>Sostenibilidad y Mejora del Sistema Educativo</w:t>
      </w:r>
      <w:r w:rsidRPr="00120723">
        <w:rPr>
          <w:rFonts w:ascii="Century Gothic" w:eastAsia="Arial" w:hAnsi="Century Gothic" w:cs="Arial"/>
          <w:bCs/>
          <w:color w:val="auto"/>
          <w:szCs w:val="24"/>
        </w:rPr>
        <w:t xml:space="preserve">: La formación de docentes es una inversión a largo plazo. Asegurar la operatividad de </w:t>
      </w:r>
      <w:r w:rsidRPr="00120723">
        <w:rPr>
          <w:rFonts w:ascii="Century Gothic" w:eastAsia="Arial" w:hAnsi="Century Gothic" w:cs="Arial"/>
          <w:bCs/>
          <w:color w:val="auto"/>
          <w:szCs w:val="24"/>
        </w:rPr>
        <w:lastRenderedPageBreak/>
        <w:t>las escuelas que los forman contribuye a la sostenibilidad del sistema educativo en su conjunto. Educadores bien formados pueden tener un impacto positivo en generaciones de estudiantes, contribuyendo a una sociedad más educada y preparada para enfrentar desafíos futuros.</w:t>
      </w:r>
    </w:p>
    <w:p w14:paraId="15C6DE80" w14:textId="77777777" w:rsidR="00120723" w:rsidRPr="00120723" w:rsidRDefault="00120723" w:rsidP="002C20E3">
      <w:pPr>
        <w:pStyle w:val="Prrafodelista"/>
        <w:numPr>
          <w:ilvl w:val="0"/>
          <w:numId w:val="40"/>
        </w:numPr>
        <w:spacing w:line="360" w:lineRule="auto"/>
        <w:jc w:val="both"/>
        <w:rPr>
          <w:rFonts w:ascii="Century Gothic" w:eastAsia="Arial" w:hAnsi="Century Gothic" w:cs="Arial"/>
          <w:bCs/>
          <w:color w:val="auto"/>
          <w:szCs w:val="24"/>
        </w:rPr>
      </w:pPr>
      <w:r w:rsidRPr="00120723">
        <w:rPr>
          <w:rFonts w:ascii="Century Gothic" w:eastAsia="Arial" w:hAnsi="Century Gothic" w:cs="Arial"/>
          <w:b/>
          <w:bCs/>
          <w:color w:val="auto"/>
          <w:szCs w:val="24"/>
        </w:rPr>
        <w:t>Desarrollo Regional</w:t>
      </w:r>
      <w:r w:rsidRPr="00120723">
        <w:rPr>
          <w:rFonts w:ascii="Century Gothic" w:eastAsia="Arial" w:hAnsi="Century Gothic" w:cs="Arial"/>
          <w:bCs/>
          <w:color w:val="auto"/>
          <w:szCs w:val="24"/>
        </w:rPr>
        <w:t>: Las instituciones educativas también pueden actuar como motores de desarrollo regional. A través de la formación de docentes, se fomenta el desarrollo de habilidades y competencias que pueden tener un impacto positivo en la economía y en la cohesión social de la región.</w:t>
      </w:r>
    </w:p>
    <w:p w14:paraId="0952922B" w14:textId="77777777" w:rsidR="00120723" w:rsidRPr="00120723" w:rsidRDefault="00120723" w:rsidP="002C20E3">
      <w:pPr>
        <w:pStyle w:val="Prrafodelista"/>
        <w:numPr>
          <w:ilvl w:val="0"/>
          <w:numId w:val="40"/>
        </w:numPr>
        <w:spacing w:line="360" w:lineRule="auto"/>
        <w:jc w:val="both"/>
        <w:rPr>
          <w:rFonts w:ascii="Century Gothic" w:eastAsia="Arial" w:hAnsi="Century Gothic" w:cs="Arial"/>
          <w:bCs/>
          <w:color w:val="auto"/>
          <w:szCs w:val="24"/>
        </w:rPr>
      </w:pPr>
      <w:r w:rsidRPr="00120723">
        <w:rPr>
          <w:rFonts w:ascii="Century Gothic" w:eastAsia="Arial" w:hAnsi="Century Gothic" w:cs="Arial"/>
          <w:b/>
          <w:bCs/>
          <w:color w:val="auto"/>
          <w:szCs w:val="24"/>
        </w:rPr>
        <w:t>Innovación y Investigación</w:t>
      </w:r>
      <w:r w:rsidRPr="00120723">
        <w:rPr>
          <w:rFonts w:ascii="Century Gothic" w:eastAsia="Arial" w:hAnsi="Century Gothic" w:cs="Arial"/>
          <w:bCs/>
          <w:color w:val="auto"/>
          <w:szCs w:val="24"/>
        </w:rPr>
        <w:t>: Las escuelas formadoras de docentes también son centros de investigación e innovación pedagógica. Su operatividad permite la experimentación y el desarrollo de nuevas estrategias educativas, que pueden ser beneficiosas no solo para Chihuahua, sino para el sistema educativo en general.</w:t>
      </w:r>
    </w:p>
    <w:p w14:paraId="18F994F9" w14:textId="55732D84" w:rsidR="007D5215" w:rsidRDefault="00120723" w:rsidP="00D37358">
      <w:pPr>
        <w:pStyle w:val="Prrafodelista"/>
        <w:spacing w:line="360" w:lineRule="auto"/>
        <w:jc w:val="both"/>
        <w:rPr>
          <w:rFonts w:ascii="Century Gothic" w:eastAsia="Arial" w:hAnsi="Century Gothic" w:cs="Arial"/>
          <w:bCs/>
          <w:color w:val="auto"/>
          <w:szCs w:val="24"/>
        </w:rPr>
      </w:pPr>
      <w:r w:rsidRPr="00120723">
        <w:rPr>
          <w:rFonts w:ascii="Century Gothic" w:eastAsia="Arial" w:hAnsi="Century Gothic" w:cs="Arial"/>
          <w:bCs/>
          <w:color w:val="auto"/>
          <w:szCs w:val="24"/>
        </w:rPr>
        <w:t>En resumen, mantener y asegurar la operatividad de las escuelas formadoras de docentes en Chihuahua es fundamental para garantizar una educación de calidad, adaptada a las necesidades locales, y para contribuir al desarrollo regional y la mejora continua del sistema educativo.</w:t>
      </w:r>
    </w:p>
    <w:p w14:paraId="3EA5FD57" w14:textId="77777777" w:rsidR="00D37358" w:rsidRPr="00D37358" w:rsidRDefault="00D37358" w:rsidP="00D37358">
      <w:pPr>
        <w:pStyle w:val="Prrafodelista"/>
        <w:spacing w:line="360" w:lineRule="auto"/>
        <w:jc w:val="both"/>
        <w:rPr>
          <w:rFonts w:ascii="Century Gothic" w:eastAsia="Arial" w:hAnsi="Century Gothic" w:cs="Arial"/>
          <w:bCs/>
          <w:color w:val="auto"/>
          <w:szCs w:val="24"/>
        </w:rPr>
      </w:pPr>
    </w:p>
    <w:p w14:paraId="4480EB7E" w14:textId="61923D0F" w:rsidR="008D193A" w:rsidRPr="00120723" w:rsidRDefault="00D556AD" w:rsidP="008D193A">
      <w:pPr>
        <w:spacing w:line="360" w:lineRule="auto"/>
        <w:jc w:val="both"/>
        <w:rPr>
          <w:rFonts w:ascii="Century Gothic" w:eastAsia="Arial" w:hAnsi="Century Gothic" w:cs="Arial"/>
          <w:b/>
          <w:color w:val="auto"/>
          <w:szCs w:val="24"/>
        </w:rPr>
      </w:pPr>
      <w:r w:rsidRPr="00120723">
        <w:rPr>
          <w:rFonts w:ascii="Century Gothic" w:eastAsia="Arial" w:hAnsi="Century Gothic" w:cs="Arial"/>
          <w:b/>
          <w:color w:val="auto"/>
          <w:szCs w:val="24"/>
        </w:rPr>
        <w:t>III.- Respecto a la Convencionalidad.</w:t>
      </w:r>
    </w:p>
    <w:p w14:paraId="2250C896" w14:textId="77777777" w:rsidR="009A253C" w:rsidRPr="00BB48E3" w:rsidRDefault="009A253C" w:rsidP="00191739">
      <w:pPr>
        <w:spacing w:line="360" w:lineRule="auto"/>
        <w:jc w:val="both"/>
        <w:rPr>
          <w:rFonts w:ascii="Century Gothic" w:eastAsia="Arial" w:hAnsi="Century Gothic" w:cs="Arial"/>
          <w:b/>
          <w:color w:val="auto"/>
          <w:szCs w:val="24"/>
          <w:highlight w:val="yellow"/>
        </w:rPr>
      </w:pPr>
    </w:p>
    <w:p w14:paraId="5D56EB88" w14:textId="7830CF57" w:rsidR="00120723" w:rsidRPr="00120723" w:rsidRDefault="00120723" w:rsidP="00120723">
      <w:pPr>
        <w:tabs>
          <w:tab w:val="num" w:pos="720"/>
        </w:tabs>
        <w:spacing w:line="360" w:lineRule="auto"/>
        <w:jc w:val="both"/>
        <w:rPr>
          <w:rFonts w:ascii="Century Gothic" w:eastAsia="Arial" w:hAnsi="Century Gothic" w:cs="Arial"/>
          <w:bCs/>
          <w:color w:val="auto"/>
          <w:szCs w:val="24"/>
        </w:rPr>
      </w:pPr>
      <w:bookmarkStart w:id="0" w:name="_Hlk173827130"/>
      <w:r w:rsidRPr="00120723">
        <w:rPr>
          <w:rFonts w:ascii="Century Gothic" w:eastAsia="Arial" w:hAnsi="Century Gothic" w:cs="Arial"/>
          <w:bCs/>
          <w:color w:val="auto"/>
          <w:szCs w:val="24"/>
        </w:rPr>
        <w:lastRenderedPageBreak/>
        <w:t>Existen varios tratados internacionales y documentos clave que abordan la formación de docentes y la calidad educativa. Estos tratados y acuerdos proporcionan directrices y estándares que buscan mejorar la educación y la formación de maestros en diferentes países:</w:t>
      </w:r>
    </w:p>
    <w:p w14:paraId="2EB973C9" w14:textId="77777777" w:rsidR="00120723" w:rsidRPr="00120723" w:rsidRDefault="00120723" w:rsidP="00120723">
      <w:pPr>
        <w:tabs>
          <w:tab w:val="num" w:pos="720"/>
        </w:tabs>
        <w:spacing w:line="360" w:lineRule="auto"/>
        <w:jc w:val="both"/>
        <w:rPr>
          <w:rFonts w:ascii="Century Gothic" w:eastAsia="Arial" w:hAnsi="Century Gothic" w:cs="Arial"/>
          <w:bCs/>
          <w:color w:val="auto"/>
          <w:szCs w:val="24"/>
        </w:rPr>
      </w:pPr>
    </w:p>
    <w:p w14:paraId="20452D19" w14:textId="6A969AB1" w:rsidR="00120723" w:rsidRPr="00120723" w:rsidRDefault="00120723" w:rsidP="002C20E3">
      <w:pPr>
        <w:pStyle w:val="Prrafodelista"/>
        <w:numPr>
          <w:ilvl w:val="0"/>
          <w:numId w:val="42"/>
        </w:numPr>
        <w:tabs>
          <w:tab w:val="num" w:pos="720"/>
        </w:tabs>
        <w:spacing w:line="360" w:lineRule="auto"/>
        <w:jc w:val="both"/>
        <w:rPr>
          <w:rFonts w:ascii="Century Gothic" w:eastAsia="Arial" w:hAnsi="Century Gothic" w:cs="Arial"/>
          <w:bCs/>
          <w:color w:val="auto"/>
          <w:szCs w:val="24"/>
        </w:rPr>
      </w:pPr>
      <w:r w:rsidRPr="00120723">
        <w:rPr>
          <w:rFonts w:ascii="Century Gothic" w:eastAsia="Arial" w:hAnsi="Century Gothic" w:cs="Arial"/>
          <w:b/>
          <w:bCs/>
          <w:color w:val="auto"/>
          <w:szCs w:val="24"/>
        </w:rPr>
        <w:t>Declaración Mundial sobre la Educación para Todos (1990)</w:t>
      </w:r>
      <w:r w:rsidRPr="00120723">
        <w:rPr>
          <w:rFonts w:ascii="Century Gothic" w:eastAsia="Arial" w:hAnsi="Century Gothic" w:cs="Arial"/>
          <w:bCs/>
          <w:color w:val="auto"/>
          <w:szCs w:val="24"/>
        </w:rPr>
        <w:t>: Adoptada en Jomtien, Tailandia, esta declaración estableció un marco global para alcanzar la educación para todos, incluyendo la formación de docentes como una prioridad fundamental para mejorar la calidad educativa.</w:t>
      </w:r>
    </w:p>
    <w:p w14:paraId="18DFE5DC" w14:textId="77777777" w:rsidR="00120723" w:rsidRPr="00120723" w:rsidRDefault="00120723" w:rsidP="002C20E3">
      <w:pPr>
        <w:numPr>
          <w:ilvl w:val="0"/>
          <w:numId w:val="41"/>
        </w:numPr>
        <w:spacing w:line="360" w:lineRule="auto"/>
        <w:jc w:val="both"/>
        <w:rPr>
          <w:rFonts w:ascii="Century Gothic" w:eastAsia="Arial" w:hAnsi="Century Gothic" w:cs="Arial"/>
          <w:bCs/>
          <w:color w:val="auto"/>
          <w:szCs w:val="24"/>
        </w:rPr>
      </w:pPr>
      <w:r w:rsidRPr="00120723">
        <w:rPr>
          <w:rFonts w:ascii="Century Gothic" w:eastAsia="Arial" w:hAnsi="Century Gothic" w:cs="Arial"/>
          <w:b/>
          <w:bCs/>
          <w:color w:val="auto"/>
          <w:szCs w:val="24"/>
        </w:rPr>
        <w:t>Declaración del Milenio (2000)</w:t>
      </w:r>
      <w:r w:rsidRPr="00120723">
        <w:rPr>
          <w:rFonts w:ascii="Century Gothic" w:eastAsia="Arial" w:hAnsi="Century Gothic" w:cs="Arial"/>
          <w:bCs/>
          <w:color w:val="auto"/>
          <w:szCs w:val="24"/>
        </w:rPr>
        <w:t>: En el marco de los Objetivos de Desarrollo del Milenio, se incluyó el objetivo de asegurar que todos los jóvenes pudieran completar un ciclo de educación primaria y secundaria de calidad, con la capacitación adecuada para los docentes como un componente esencial.</w:t>
      </w:r>
    </w:p>
    <w:p w14:paraId="6081F13A" w14:textId="77777777" w:rsidR="00120723" w:rsidRPr="00120723" w:rsidRDefault="00120723" w:rsidP="002C20E3">
      <w:pPr>
        <w:numPr>
          <w:ilvl w:val="0"/>
          <w:numId w:val="41"/>
        </w:numPr>
        <w:spacing w:line="360" w:lineRule="auto"/>
        <w:jc w:val="both"/>
        <w:rPr>
          <w:rFonts w:ascii="Century Gothic" w:eastAsia="Arial" w:hAnsi="Century Gothic" w:cs="Arial"/>
          <w:bCs/>
          <w:color w:val="auto"/>
          <w:szCs w:val="24"/>
        </w:rPr>
      </w:pPr>
      <w:r w:rsidRPr="00120723">
        <w:rPr>
          <w:rFonts w:ascii="Century Gothic" w:eastAsia="Arial" w:hAnsi="Century Gothic" w:cs="Arial"/>
          <w:b/>
          <w:bCs/>
          <w:color w:val="auto"/>
          <w:szCs w:val="24"/>
        </w:rPr>
        <w:t>Objetivos de Desarrollo Sostenible (2015)</w:t>
      </w:r>
      <w:r w:rsidRPr="00120723">
        <w:rPr>
          <w:rFonts w:ascii="Century Gothic" w:eastAsia="Arial" w:hAnsi="Century Gothic" w:cs="Arial"/>
          <w:bCs/>
          <w:color w:val="auto"/>
          <w:szCs w:val="24"/>
        </w:rPr>
        <w:t>: En particular, el Objetivo 4 se centra en asegurar una educación inclusiva, equitativa y de calidad, y promover oportunidades de aprendizaje durante toda la vida para todos. Dentro de este objetivo, se destacan la formación y el desarrollo profesional de los docentes como factores clave para alcanzar una educación de calidad.</w:t>
      </w:r>
    </w:p>
    <w:p w14:paraId="741022C5" w14:textId="77777777" w:rsidR="00120723" w:rsidRPr="00120723" w:rsidRDefault="00120723" w:rsidP="002C20E3">
      <w:pPr>
        <w:numPr>
          <w:ilvl w:val="0"/>
          <w:numId w:val="41"/>
        </w:numPr>
        <w:spacing w:line="360" w:lineRule="auto"/>
        <w:jc w:val="both"/>
        <w:rPr>
          <w:rFonts w:ascii="Century Gothic" w:eastAsia="Arial" w:hAnsi="Century Gothic" w:cs="Arial"/>
          <w:bCs/>
          <w:color w:val="auto"/>
          <w:szCs w:val="24"/>
        </w:rPr>
      </w:pPr>
      <w:r w:rsidRPr="00120723">
        <w:rPr>
          <w:rFonts w:ascii="Century Gothic" w:eastAsia="Arial" w:hAnsi="Century Gothic" w:cs="Arial"/>
          <w:b/>
          <w:bCs/>
          <w:color w:val="auto"/>
          <w:szCs w:val="24"/>
        </w:rPr>
        <w:t>Recomendación de la UNESCO sobre la Formación Inicial de los Docentes (2015)</w:t>
      </w:r>
      <w:r w:rsidRPr="00120723">
        <w:rPr>
          <w:rFonts w:ascii="Century Gothic" w:eastAsia="Arial" w:hAnsi="Century Gothic" w:cs="Arial"/>
          <w:bCs/>
          <w:color w:val="auto"/>
          <w:szCs w:val="24"/>
        </w:rPr>
        <w:t xml:space="preserve">: Este documento de la UNESCO proporciona directrices sobre la formación inicial de docentes, enfatizando la </w:t>
      </w:r>
      <w:r w:rsidRPr="00120723">
        <w:rPr>
          <w:rFonts w:ascii="Century Gothic" w:eastAsia="Arial" w:hAnsi="Century Gothic" w:cs="Arial"/>
          <w:bCs/>
          <w:color w:val="auto"/>
          <w:szCs w:val="24"/>
        </w:rPr>
        <w:lastRenderedPageBreak/>
        <w:t>necesidad de políticas integrales que aborden los requisitos de calidad, la capacitación y el desarrollo profesional continuo de los educadores.</w:t>
      </w:r>
    </w:p>
    <w:p w14:paraId="2A12E491" w14:textId="77777777" w:rsidR="00120723" w:rsidRPr="00120723" w:rsidRDefault="00120723" w:rsidP="002C20E3">
      <w:pPr>
        <w:numPr>
          <w:ilvl w:val="0"/>
          <w:numId w:val="41"/>
        </w:numPr>
        <w:spacing w:line="360" w:lineRule="auto"/>
        <w:jc w:val="both"/>
        <w:rPr>
          <w:rFonts w:ascii="Century Gothic" w:eastAsia="Arial" w:hAnsi="Century Gothic" w:cs="Arial"/>
          <w:bCs/>
          <w:color w:val="auto"/>
          <w:szCs w:val="24"/>
        </w:rPr>
      </w:pPr>
      <w:r w:rsidRPr="00120723">
        <w:rPr>
          <w:rFonts w:ascii="Century Gothic" w:eastAsia="Arial" w:hAnsi="Century Gothic" w:cs="Arial"/>
          <w:b/>
          <w:bCs/>
          <w:color w:val="auto"/>
          <w:szCs w:val="24"/>
        </w:rPr>
        <w:t>Marco de Acción de Educación para la Sostenibilidad (2005)</w:t>
      </w:r>
      <w:r w:rsidRPr="00120723">
        <w:rPr>
          <w:rFonts w:ascii="Century Gothic" w:eastAsia="Arial" w:hAnsi="Century Gothic" w:cs="Arial"/>
          <w:bCs/>
          <w:color w:val="auto"/>
          <w:szCs w:val="24"/>
        </w:rPr>
        <w:t>: Adoptado en la Conferencia Mundial sobre la Educación para el Desarrollo Sostenible, este marco subraya la importancia de formar docentes que puedan educar a los estudiantes sobre la sostenibilidad y el desarrollo sostenible.</w:t>
      </w:r>
    </w:p>
    <w:p w14:paraId="31D7520A" w14:textId="77777777" w:rsidR="00120723" w:rsidRPr="00120723" w:rsidRDefault="00120723" w:rsidP="002C20E3">
      <w:pPr>
        <w:numPr>
          <w:ilvl w:val="0"/>
          <w:numId w:val="41"/>
        </w:numPr>
        <w:spacing w:line="360" w:lineRule="auto"/>
        <w:jc w:val="both"/>
        <w:rPr>
          <w:rFonts w:ascii="Century Gothic" w:eastAsia="Arial" w:hAnsi="Century Gothic" w:cs="Arial"/>
          <w:bCs/>
          <w:color w:val="auto"/>
          <w:szCs w:val="24"/>
        </w:rPr>
      </w:pPr>
      <w:r w:rsidRPr="00120723">
        <w:rPr>
          <w:rFonts w:ascii="Century Gothic" w:eastAsia="Arial" w:hAnsi="Century Gothic" w:cs="Arial"/>
          <w:b/>
          <w:bCs/>
          <w:color w:val="auto"/>
          <w:szCs w:val="24"/>
        </w:rPr>
        <w:t>Declaración de Salamanca (1994)</w:t>
      </w:r>
      <w:r w:rsidRPr="00120723">
        <w:rPr>
          <w:rFonts w:ascii="Century Gothic" w:eastAsia="Arial" w:hAnsi="Century Gothic" w:cs="Arial"/>
          <w:bCs/>
          <w:color w:val="auto"/>
          <w:szCs w:val="24"/>
        </w:rPr>
        <w:t>: En la Conferencia Mundial sobre Necesidades Educativas Especiales, se discutió la necesidad de capacitar a los docentes para que puedan enseñar a estudiantes con diversas necesidades educativas, promoviendo la educación inclusiva y equitativa.</w:t>
      </w:r>
    </w:p>
    <w:p w14:paraId="2C73086D" w14:textId="77777777" w:rsidR="00120723" w:rsidRPr="00120723" w:rsidRDefault="00120723" w:rsidP="002C20E3">
      <w:pPr>
        <w:numPr>
          <w:ilvl w:val="0"/>
          <w:numId w:val="41"/>
        </w:numPr>
        <w:spacing w:line="360" w:lineRule="auto"/>
        <w:jc w:val="both"/>
        <w:rPr>
          <w:rFonts w:ascii="Century Gothic" w:eastAsia="Arial" w:hAnsi="Century Gothic" w:cs="Arial"/>
          <w:bCs/>
          <w:color w:val="auto"/>
          <w:szCs w:val="24"/>
        </w:rPr>
      </w:pPr>
      <w:r w:rsidRPr="00120723">
        <w:rPr>
          <w:rFonts w:ascii="Century Gothic" w:eastAsia="Arial" w:hAnsi="Century Gothic" w:cs="Arial"/>
          <w:b/>
          <w:bCs/>
          <w:color w:val="auto"/>
          <w:szCs w:val="24"/>
        </w:rPr>
        <w:t>Pacto Internacional de Derechos Económicos, Sociales y Culturales (1966)</w:t>
      </w:r>
      <w:r w:rsidRPr="00120723">
        <w:rPr>
          <w:rFonts w:ascii="Century Gothic" w:eastAsia="Arial" w:hAnsi="Century Gothic" w:cs="Arial"/>
          <w:bCs/>
          <w:color w:val="auto"/>
          <w:szCs w:val="24"/>
        </w:rPr>
        <w:t>: Aunque no se centra exclusivamente en la formación de docentes, este pacto establece el derecho a una educación de calidad, lo que incluye la capacitación adecuada de los educadores.</w:t>
      </w:r>
    </w:p>
    <w:p w14:paraId="5416F951" w14:textId="77777777" w:rsidR="00120723" w:rsidRPr="00120723" w:rsidRDefault="00120723" w:rsidP="002C20E3">
      <w:pPr>
        <w:numPr>
          <w:ilvl w:val="0"/>
          <w:numId w:val="41"/>
        </w:numPr>
        <w:spacing w:line="360" w:lineRule="auto"/>
        <w:jc w:val="both"/>
        <w:rPr>
          <w:rFonts w:ascii="Century Gothic" w:eastAsia="Arial" w:hAnsi="Century Gothic" w:cs="Arial"/>
          <w:bCs/>
          <w:color w:val="auto"/>
          <w:szCs w:val="24"/>
        </w:rPr>
      </w:pPr>
      <w:r w:rsidRPr="00120723">
        <w:rPr>
          <w:rFonts w:ascii="Century Gothic" w:eastAsia="Arial" w:hAnsi="Century Gothic" w:cs="Arial"/>
          <w:b/>
          <w:bCs/>
          <w:color w:val="auto"/>
          <w:szCs w:val="24"/>
        </w:rPr>
        <w:t>Convenio sobre los Derechos del Niño (1989)</w:t>
      </w:r>
      <w:r w:rsidRPr="00120723">
        <w:rPr>
          <w:rFonts w:ascii="Century Gothic" w:eastAsia="Arial" w:hAnsi="Century Gothic" w:cs="Arial"/>
          <w:bCs/>
          <w:color w:val="auto"/>
          <w:szCs w:val="24"/>
        </w:rPr>
        <w:t>: Este convenio de las Naciones Unidas resalta el derecho a la educación y, por ende, la importancia de contar con docentes capacitados y bien formados para garantizar que los derechos educativos de los niños sean respetados.</w:t>
      </w:r>
    </w:p>
    <w:p w14:paraId="49D68E70" w14:textId="77777777" w:rsidR="00120723" w:rsidRDefault="00120723" w:rsidP="009360FC">
      <w:pPr>
        <w:spacing w:line="360" w:lineRule="auto"/>
        <w:jc w:val="both"/>
        <w:rPr>
          <w:rFonts w:ascii="Century Gothic" w:eastAsia="Arial" w:hAnsi="Century Gothic" w:cs="Arial"/>
          <w:b/>
          <w:color w:val="auto"/>
          <w:szCs w:val="24"/>
          <w:highlight w:val="yellow"/>
        </w:rPr>
      </w:pPr>
    </w:p>
    <w:p w14:paraId="06E08161" w14:textId="17163406" w:rsidR="009A253C" w:rsidRPr="00120723" w:rsidRDefault="00D556AD" w:rsidP="009360FC">
      <w:pPr>
        <w:spacing w:line="360" w:lineRule="auto"/>
        <w:jc w:val="both"/>
        <w:rPr>
          <w:rFonts w:ascii="Century Gothic" w:eastAsia="Arial" w:hAnsi="Century Gothic" w:cs="Arial"/>
          <w:b/>
          <w:color w:val="auto"/>
          <w:szCs w:val="24"/>
        </w:rPr>
      </w:pPr>
      <w:r w:rsidRPr="00120723">
        <w:rPr>
          <w:rFonts w:ascii="Century Gothic" w:eastAsia="Arial" w:hAnsi="Century Gothic" w:cs="Arial"/>
          <w:b/>
          <w:color w:val="auto"/>
          <w:szCs w:val="24"/>
        </w:rPr>
        <w:t>IV.- Marco Constitucional.</w:t>
      </w:r>
    </w:p>
    <w:bookmarkEnd w:id="0"/>
    <w:p w14:paraId="4BF7AB4E" w14:textId="77777777" w:rsidR="004C7365" w:rsidRPr="00BB48E3" w:rsidRDefault="004C7365" w:rsidP="009360FC">
      <w:pPr>
        <w:spacing w:line="360" w:lineRule="auto"/>
        <w:jc w:val="both"/>
        <w:rPr>
          <w:rFonts w:ascii="Century Gothic" w:eastAsia="Arial" w:hAnsi="Century Gothic" w:cs="Arial"/>
          <w:bCs/>
          <w:color w:val="auto"/>
          <w:szCs w:val="24"/>
          <w:highlight w:val="yellow"/>
        </w:rPr>
      </w:pPr>
    </w:p>
    <w:p w14:paraId="21C3D857" w14:textId="6E48689E" w:rsidR="008A6F9A" w:rsidRPr="008A6F9A" w:rsidRDefault="00D97355" w:rsidP="008A6F9A">
      <w:pPr>
        <w:spacing w:line="360" w:lineRule="auto"/>
        <w:jc w:val="both"/>
        <w:rPr>
          <w:rFonts w:ascii="Century Gothic" w:eastAsia="Arial" w:hAnsi="Century Gothic" w:cs="Arial"/>
          <w:b/>
          <w:bCs/>
          <w:color w:val="auto"/>
          <w:szCs w:val="24"/>
        </w:rPr>
      </w:pPr>
      <w:r>
        <w:rPr>
          <w:rFonts w:ascii="Century Gothic" w:eastAsia="Arial" w:hAnsi="Century Gothic" w:cs="Arial"/>
          <w:b/>
          <w:bCs/>
          <w:color w:val="auto"/>
          <w:szCs w:val="24"/>
        </w:rPr>
        <w:t>Constitución Política de los Estados Unidos Mexicanos</w:t>
      </w:r>
    </w:p>
    <w:p w14:paraId="714F456A" w14:textId="003CB247" w:rsidR="008A6F9A" w:rsidRPr="008A6F9A" w:rsidRDefault="008A6F9A" w:rsidP="008A6F9A">
      <w:pPr>
        <w:spacing w:line="360" w:lineRule="auto"/>
        <w:jc w:val="both"/>
        <w:rPr>
          <w:rFonts w:ascii="Century Gothic" w:eastAsia="Arial" w:hAnsi="Century Gothic" w:cs="Arial"/>
          <w:bCs/>
          <w:color w:val="auto"/>
          <w:szCs w:val="24"/>
        </w:rPr>
      </w:pPr>
      <w:r w:rsidRPr="008A6F9A">
        <w:rPr>
          <w:rFonts w:ascii="Century Gothic" w:eastAsia="Arial" w:hAnsi="Century Gothic" w:cs="Arial"/>
          <w:b/>
          <w:bCs/>
          <w:color w:val="auto"/>
          <w:szCs w:val="24"/>
        </w:rPr>
        <w:t>Artículo 3</w:t>
      </w:r>
      <w:r w:rsidR="00D97355" w:rsidRPr="00D97355">
        <w:rPr>
          <w:rFonts w:ascii="Century Gothic" w:eastAsia="Arial" w:hAnsi="Century Gothic" w:cs="Arial"/>
          <w:color w:val="auto"/>
          <w:szCs w:val="24"/>
        </w:rPr>
        <w:t>,</w:t>
      </w:r>
      <w:r w:rsidR="00D97355">
        <w:rPr>
          <w:rFonts w:ascii="Century Gothic" w:eastAsia="Arial" w:hAnsi="Century Gothic" w:cs="Arial"/>
          <w:b/>
          <w:bCs/>
          <w:color w:val="auto"/>
          <w:szCs w:val="24"/>
        </w:rPr>
        <w:t xml:space="preserve"> </w:t>
      </w:r>
      <w:r w:rsidR="00D97355" w:rsidRPr="00D97355">
        <w:rPr>
          <w:rFonts w:ascii="Century Gothic" w:eastAsia="Arial" w:hAnsi="Century Gothic" w:cs="Arial"/>
          <w:color w:val="auto"/>
          <w:szCs w:val="24"/>
        </w:rPr>
        <w:t>mismo que versa</w:t>
      </w:r>
      <w:r w:rsidR="00D97355">
        <w:rPr>
          <w:rFonts w:ascii="Century Gothic" w:eastAsia="Arial" w:hAnsi="Century Gothic" w:cs="Arial"/>
          <w:b/>
          <w:bCs/>
          <w:color w:val="auto"/>
          <w:szCs w:val="24"/>
        </w:rPr>
        <w:t xml:space="preserve"> </w:t>
      </w:r>
      <w:r w:rsidRPr="008A6F9A">
        <w:rPr>
          <w:rFonts w:ascii="Century Gothic" w:eastAsia="Arial" w:hAnsi="Century Gothic" w:cs="Arial"/>
          <w:bCs/>
          <w:color w:val="auto"/>
          <w:szCs w:val="24"/>
        </w:rPr>
        <w:t>sobre la educación y la formación de maestros en México</w:t>
      </w:r>
      <w:r w:rsidR="00D97355">
        <w:rPr>
          <w:rFonts w:ascii="Century Gothic" w:eastAsia="Arial" w:hAnsi="Century Gothic" w:cs="Arial"/>
          <w:bCs/>
          <w:color w:val="auto"/>
          <w:szCs w:val="24"/>
        </w:rPr>
        <w:t>. Contemplando los siguientes puntos</w:t>
      </w:r>
      <w:r w:rsidRPr="008A6F9A">
        <w:rPr>
          <w:rFonts w:ascii="Century Gothic" w:eastAsia="Arial" w:hAnsi="Century Gothic" w:cs="Arial"/>
          <w:bCs/>
          <w:color w:val="auto"/>
          <w:szCs w:val="24"/>
        </w:rPr>
        <w:t>:</w:t>
      </w:r>
    </w:p>
    <w:p w14:paraId="0926DC1D" w14:textId="77777777" w:rsidR="008A6F9A" w:rsidRPr="008A6F9A" w:rsidRDefault="008A6F9A" w:rsidP="002C20E3">
      <w:pPr>
        <w:numPr>
          <w:ilvl w:val="0"/>
          <w:numId w:val="43"/>
        </w:numPr>
        <w:spacing w:line="360" w:lineRule="auto"/>
        <w:jc w:val="both"/>
        <w:rPr>
          <w:rFonts w:ascii="Century Gothic" w:eastAsia="Arial" w:hAnsi="Century Gothic" w:cs="Arial"/>
          <w:bCs/>
          <w:color w:val="auto"/>
          <w:szCs w:val="24"/>
        </w:rPr>
      </w:pPr>
      <w:r w:rsidRPr="008A6F9A">
        <w:rPr>
          <w:rFonts w:ascii="Century Gothic" w:eastAsia="Arial" w:hAnsi="Century Gothic" w:cs="Arial"/>
          <w:b/>
          <w:bCs/>
          <w:color w:val="auto"/>
          <w:szCs w:val="24"/>
        </w:rPr>
        <w:t>Derecho a la Educación</w:t>
      </w:r>
      <w:r w:rsidRPr="008A6F9A">
        <w:rPr>
          <w:rFonts w:ascii="Century Gothic" w:eastAsia="Arial" w:hAnsi="Century Gothic" w:cs="Arial"/>
          <w:bCs/>
          <w:color w:val="auto"/>
          <w:szCs w:val="24"/>
        </w:rPr>
        <w:t>: El artículo garantiza el derecho a una educación laica, gratuita y obligatoria en todos los niveles. Esto implica que el Estado tiene la responsabilidad de proporcionar educación de calidad a todos los ciudadanos.</w:t>
      </w:r>
    </w:p>
    <w:p w14:paraId="32D6E787" w14:textId="77777777" w:rsidR="008A6F9A" w:rsidRPr="008A6F9A" w:rsidRDefault="008A6F9A" w:rsidP="002C20E3">
      <w:pPr>
        <w:numPr>
          <w:ilvl w:val="0"/>
          <w:numId w:val="43"/>
        </w:numPr>
        <w:spacing w:line="360" w:lineRule="auto"/>
        <w:jc w:val="both"/>
        <w:rPr>
          <w:rFonts w:ascii="Century Gothic" w:eastAsia="Arial" w:hAnsi="Century Gothic" w:cs="Arial"/>
          <w:bCs/>
          <w:color w:val="auto"/>
          <w:szCs w:val="24"/>
        </w:rPr>
      </w:pPr>
      <w:r w:rsidRPr="008A6F9A">
        <w:rPr>
          <w:rFonts w:ascii="Century Gothic" w:eastAsia="Arial" w:hAnsi="Century Gothic" w:cs="Arial"/>
          <w:b/>
          <w:bCs/>
          <w:color w:val="auto"/>
          <w:szCs w:val="24"/>
        </w:rPr>
        <w:t>Sistema Educativo Nacional</w:t>
      </w:r>
      <w:r w:rsidRPr="008A6F9A">
        <w:rPr>
          <w:rFonts w:ascii="Century Gothic" w:eastAsia="Arial" w:hAnsi="Century Gothic" w:cs="Arial"/>
          <w:bCs/>
          <w:color w:val="auto"/>
          <w:szCs w:val="24"/>
        </w:rPr>
        <w:t>: Establece que el sistema educativo debe ser nacional y estar basado en principios de igualdad y equidad. La formación de maestros es fundamental para cumplir con este principio, ya que se requiere personal capacitado para ofrecer educación de calidad.</w:t>
      </w:r>
    </w:p>
    <w:p w14:paraId="797CF936" w14:textId="77777777" w:rsidR="008A6F9A" w:rsidRPr="008A6F9A" w:rsidRDefault="008A6F9A" w:rsidP="002C20E3">
      <w:pPr>
        <w:numPr>
          <w:ilvl w:val="0"/>
          <w:numId w:val="43"/>
        </w:numPr>
        <w:spacing w:line="360" w:lineRule="auto"/>
        <w:jc w:val="both"/>
        <w:rPr>
          <w:rFonts w:ascii="Century Gothic" w:eastAsia="Arial" w:hAnsi="Century Gothic" w:cs="Arial"/>
          <w:bCs/>
          <w:color w:val="auto"/>
          <w:szCs w:val="24"/>
        </w:rPr>
      </w:pPr>
      <w:r w:rsidRPr="008A6F9A">
        <w:rPr>
          <w:rFonts w:ascii="Century Gothic" w:eastAsia="Arial" w:hAnsi="Century Gothic" w:cs="Arial"/>
          <w:b/>
          <w:bCs/>
          <w:color w:val="auto"/>
          <w:szCs w:val="24"/>
        </w:rPr>
        <w:t>Currículo y Contenidos</w:t>
      </w:r>
      <w:r w:rsidRPr="008A6F9A">
        <w:rPr>
          <w:rFonts w:ascii="Century Gothic" w:eastAsia="Arial" w:hAnsi="Century Gothic" w:cs="Arial"/>
          <w:bCs/>
          <w:color w:val="auto"/>
          <w:szCs w:val="24"/>
        </w:rPr>
        <w:t>: El artículo menciona que el currículo debe ser acorde con los planes y programas de estudio determinados por la autoridad educativa. Esto incluye la formación inicial y continua de los maestros para asegurar que estén actualizados con los contenidos y metodologías educativos.</w:t>
      </w:r>
    </w:p>
    <w:p w14:paraId="38A8C75F" w14:textId="1E8A231A" w:rsidR="004C7365" w:rsidRDefault="008A6F9A" w:rsidP="002C20E3">
      <w:pPr>
        <w:numPr>
          <w:ilvl w:val="0"/>
          <w:numId w:val="43"/>
        </w:numPr>
        <w:spacing w:line="360" w:lineRule="auto"/>
        <w:jc w:val="both"/>
        <w:rPr>
          <w:rFonts w:ascii="Century Gothic" w:eastAsia="Arial" w:hAnsi="Century Gothic" w:cs="Arial"/>
          <w:bCs/>
          <w:color w:val="auto"/>
          <w:szCs w:val="24"/>
        </w:rPr>
      </w:pPr>
      <w:r w:rsidRPr="008A6F9A">
        <w:rPr>
          <w:rFonts w:ascii="Century Gothic" w:eastAsia="Arial" w:hAnsi="Century Gothic" w:cs="Arial"/>
          <w:b/>
          <w:bCs/>
          <w:color w:val="auto"/>
          <w:szCs w:val="24"/>
        </w:rPr>
        <w:t>Desarrollo Profesional de los Docentes</w:t>
      </w:r>
      <w:r w:rsidRPr="008A6F9A">
        <w:rPr>
          <w:rFonts w:ascii="Century Gothic" w:eastAsia="Arial" w:hAnsi="Century Gothic" w:cs="Arial"/>
          <w:bCs/>
          <w:color w:val="auto"/>
          <w:szCs w:val="24"/>
        </w:rPr>
        <w:t>: Aunque no lo menciona explícitamente, la implementación efectiva del derecho a la educación requiere la capacitación y formación constante de los docentes para mejorar la calidad educativa.</w:t>
      </w:r>
    </w:p>
    <w:p w14:paraId="34715BE9" w14:textId="77777777" w:rsidR="00D37358" w:rsidRPr="00D37358" w:rsidRDefault="00D37358" w:rsidP="00D37358">
      <w:pPr>
        <w:spacing w:line="360" w:lineRule="auto"/>
        <w:ind w:left="720"/>
        <w:jc w:val="both"/>
        <w:rPr>
          <w:rFonts w:ascii="Century Gothic" w:eastAsia="Arial" w:hAnsi="Century Gothic" w:cs="Arial"/>
          <w:bCs/>
          <w:color w:val="auto"/>
          <w:szCs w:val="24"/>
        </w:rPr>
      </w:pPr>
    </w:p>
    <w:p w14:paraId="39AE8429" w14:textId="3F3910F9" w:rsidR="004C7365" w:rsidRPr="008A6F9A" w:rsidRDefault="004C7365" w:rsidP="004C7365">
      <w:pPr>
        <w:spacing w:line="360" w:lineRule="auto"/>
        <w:jc w:val="both"/>
        <w:rPr>
          <w:rFonts w:ascii="Century Gothic" w:eastAsia="Arial" w:hAnsi="Century Gothic" w:cs="Arial"/>
          <w:b/>
          <w:color w:val="auto"/>
          <w:szCs w:val="24"/>
        </w:rPr>
      </w:pPr>
      <w:r w:rsidRPr="008A6F9A">
        <w:rPr>
          <w:rFonts w:ascii="Century Gothic" w:eastAsia="Arial" w:hAnsi="Century Gothic" w:cs="Arial"/>
          <w:b/>
          <w:color w:val="auto"/>
          <w:szCs w:val="24"/>
        </w:rPr>
        <w:t>V.- Marco Legal Federal.</w:t>
      </w:r>
    </w:p>
    <w:p w14:paraId="2A8B0BD6" w14:textId="58D74389" w:rsidR="008A6F9A" w:rsidRPr="00D97355" w:rsidRDefault="008A6F9A" w:rsidP="008A6F9A">
      <w:pPr>
        <w:spacing w:line="360" w:lineRule="auto"/>
        <w:jc w:val="both"/>
        <w:rPr>
          <w:rFonts w:ascii="Century Gothic" w:eastAsia="Arial" w:hAnsi="Century Gothic" w:cs="Arial"/>
          <w:b/>
          <w:bCs/>
          <w:color w:val="auto"/>
          <w:szCs w:val="24"/>
        </w:rPr>
      </w:pPr>
      <w:r w:rsidRPr="008A6F9A">
        <w:rPr>
          <w:rFonts w:ascii="Century Gothic" w:eastAsia="Arial" w:hAnsi="Century Gothic" w:cs="Arial"/>
          <w:b/>
          <w:bCs/>
          <w:color w:val="auto"/>
          <w:szCs w:val="24"/>
        </w:rPr>
        <w:lastRenderedPageBreak/>
        <w:t>Ley General de Educación</w:t>
      </w:r>
    </w:p>
    <w:p w14:paraId="79DFBC8C" w14:textId="1DA9E088" w:rsidR="008A6F9A" w:rsidRPr="008A6F9A" w:rsidRDefault="008A6F9A" w:rsidP="008A6F9A">
      <w:pPr>
        <w:spacing w:line="360" w:lineRule="auto"/>
        <w:jc w:val="both"/>
        <w:rPr>
          <w:rFonts w:ascii="Century Gothic" w:eastAsia="Arial" w:hAnsi="Century Gothic" w:cs="Arial"/>
          <w:bCs/>
          <w:color w:val="auto"/>
          <w:szCs w:val="24"/>
        </w:rPr>
      </w:pPr>
      <w:r w:rsidRPr="008A6F9A">
        <w:rPr>
          <w:rFonts w:ascii="Century Gothic" w:eastAsia="Arial" w:hAnsi="Century Gothic" w:cs="Arial"/>
          <w:bCs/>
          <w:color w:val="auto"/>
          <w:szCs w:val="24"/>
        </w:rPr>
        <w:t xml:space="preserve">La Ley General de Educación es </w:t>
      </w:r>
      <w:r w:rsidR="00D97355">
        <w:rPr>
          <w:rFonts w:ascii="Century Gothic" w:eastAsia="Arial" w:hAnsi="Century Gothic" w:cs="Arial"/>
          <w:bCs/>
          <w:color w:val="auto"/>
          <w:szCs w:val="24"/>
        </w:rPr>
        <w:t>l</w:t>
      </w:r>
      <w:r w:rsidRPr="008A6F9A">
        <w:rPr>
          <w:rFonts w:ascii="Century Gothic" w:eastAsia="Arial" w:hAnsi="Century Gothic" w:cs="Arial"/>
          <w:bCs/>
          <w:color w:val="auto"/>
          <w:szCs w:val="24"/>
        </w:rPr>
        <w:t>a legislación clave que desarrolla los principios del Artículo 3 de la Constitución</w:t>
      </w:r>
      <w:r w:rsidR="00D97355">
        <w:rPr>
          <w:rFonts w:ascii="Century Gothic" w:eastAsia="Arial" w:hAnsi="Century Gothic" w:cs="Arial"/>
          <w:bCs/>
          <w:color w:val="auto"/>
          <w:szCs w:val="24"/>
        </w:rPr>
        <w:t>;</w:t>
      </w:r>
      <w:r w:rsidRPr="008A6F9A">
        <w:rPr>
          <w:rFonts w:ascii="Century Gothic" w:eastAsia="Arial" w:hAnsi="Century Gothic" w:cs="Arial"/>
          <w:bCs/>
          <w:color w:val="auto"/>
          <w:szCs w:val="24"/>
        </w:rPr>
        <w:t xml:space="preserve"> y establece normas específicas sobre la formación de docentes. Esta ley aborda:</w:t>
      </w:r>
    </w:p>
    <w:p w14:paraId="17513216" w14:textId="77777777" w:rsidR="008A6F9A" w:rsidRPr="008A6F9A" w:rsidRDefault="008A6F9A" w:rsidP="002C20E3">
      <w:pPr>
        <w:numPr>
          <w:ilvl w:val="0"/>
          <w:numId w:val="44"/>
        </w:numPr>
        <w:spacing w:line="360" w:lineRule="auto"/>
        <w:jc w:val="both"/>
        <w:rPr>
          <w:rFonts w:ascii="Century Gothic" w:eastAsia="Arial" w:hAnsi="Century Gothic" w:cs="Arial"/>
          <w:bCs/>
          <w:color w:val="auto"/>
          <w:szCs w:val="24"/>
        </w:rPr>
      </w:pPr>
      <w:r w:rsidRPr="00D97355">
        <w:rPr>
          <w:rFonts w:ascii="Century Gothic" w:eastAsia="Arial" w:hAnsi="Century Gothic" w:cs="Arial"/>
          <w:b/>
          <w:color w:val="auto"/>
          <w:szCs w:val="24"/>
        </w:rPr>
        <w:t>Formación Inicial:</w:t>
      </w:r>
      <w:r w:rsidRPr="008A6F9A">
        <w:rPr>
          <w:rFonts w:ascii="Century Gothic" w:eastAsia="Arial" w:hAnsi="Century Gothic" w:cs="Arial"/>
          <w:bCs/>
          <w:color w:val="auto"/>
          <w:szCs w:val="24"/>
        </w:rPr>
        <w:t xml:space="preserve"> Establece los requisitos y estándares para la formación inicial de los maestros en México.</w:t>
      </w:r>
    </w:p>
    <w:p w14:paraId="20FB26C6" w14:textId="77777777" w:rsidR="008A6F9A" w:rsidRPr="008A6F9A" w:rsidRDefault="008A6F9A" w:rsidP="002C20E3">
      <w:pPr>
        <w:numPr>
          <w:ilvl w:val="0"/>
          <w:numId w:val="44"/>
        </w:numPr>
        <w:spacing w:line="360" w:lineRule="auto"/>
        <w:jc w:val="both"/>
        <w:rPr>
          <w:rFonts w:ascii="Century Gothic" w:eastAsia="Arial" w:hAnsi="Century Gothic" w:cs="Arial"/>
          <w:bCs/>
          <w:color w:val="auto"/>
          <w:szCs w:val="24"/>
        </w:rPr>
      </w:pPr>
      <w:r w:rsidRPr="00D97355">
        <w:rPr>
          <w:rFonts w:ascii="Century Gothic" w:eastAsia="Arial" w:hAnsi="Century Gothic" w:cs="Arial"/>
          <w:b/>
          <w:color w:val="auto"/>
          <w:szCs w:val="24"/>
        </w:rPr>
        <w:t>Desarrollo Profesional:</w:t>
      </w:r>
      <w:r w:rsidRPr="008A6F9A">
        <w:rPr>
          <w:rFonts w:ascii="Century Gothic" w:eastAsia="Arial" w:hAnsi="Century Gothic" w:cs="Arial"/>
          <w:bCs/>
          <w:color w:val="auto"/>
          <w:szCs w:val="24"/>
        </w:rPr>
        <w:t xml:space="preserve"> Define la necesidad de programas de actualización y capacitación continua para los docentes.</w:t>
      </w:r>
    </w:p>
    <w:p w14:paraId="5E0B36EB" w14:textId="77777777" w:rsidR="008A6F9A" w:rsidRPr="008A6F9A" w:rsidRDefault="008A6F9A" w:rsidP="002C20E3">
      <w:pPr>
        <w:numPr>
          <w:ilvl w:val="0"/>
          <w:numId w:val="44"/>
        </w:numPr>
        <w:spacing w:line="360" w:lineRule="auto"/>
        <w:jc w:val="both"/>
        <w:rPr>
          <w:rFonts w:ascii="Century Gothic" w:eastAsia="Arial" w:hAnsi="Century Gothic" w:cs="Arial"/>
          <w:bCs/>
          <w:color w:val="auto"/>
          <w:szCs w:val="24"/>
        </w:rPr>
      </w:pPr>
      <w:r w:rsidRPr="00D97355">
        <w:rPr>
          <w:rFonts w:ascii="Century Gothic" w:eastAsia="Arial" w:hAnsi="Century Gothic" w:cs="Arial"/>
          <w:b/>
          <w:color w:val="auto"/>
          <w:szCs w:val="24"/>
        </w:rPr>
        <w:t>Evaluación:</w:t>
      </w:r>
      <w:r w:rsidRPr="008A6F9A">
        <w:rPr>
          <w:rFonts w:ascii="Century Gothic" w:eastAsia="Arial" w:hAnsi="Century Gothic" w:cs="Arial"/>
          <w:bCs/>
          <w:color w:val="auto"/>
          <w:szCs w:val="24"/>
        </w:rPr>
        <w:t xml:space="preserve"> Introduce mecanismos de evaluación para asegurar que los docentes cumplen con los estándares educativos y profesionales requeridos.</w:t>
      </w:r>
    </w:p>
    <w:p w14:paraId="6791F17E" w14:textId="64EA6DDA" w:rsidR="00D556AD" w:rsidRPr="008A6F9A" w:rsidRDefault="00D556AD" w:rsidP="009360FC">
      <w:pPr>
        <w:spacing w:line="360" w:lineRule="auto"/>
        <w:jc w:val="both"/>
        <w:rPr>
          <w:rFonts w:ascii="Century Gothic" w:eastAsia="Arial" w:hAnsi="Century Gothic" w:cs="Arial"/>
          <w:bCs/>
          <w:color w:val="auto"/>
          <w:szCs w:val="24"/>
        </w:rPr>
      </w:pPr>
    </w:p>
    <w:p w14:paraId="1085206F" w14:textId="0B4CF8CD" w:rsidR="00D556AD" w:rsidRPr="008A6F9A" w:rsidRDefault="00D556AD" w:rsidP="009360FC">
      <w:pPr>
        <w:spacing w:line="360" w:lineRule="auto"/>
        <w:jc w:val="both"/>
        <w:rPr>
          <w:rFonts w:ascii="Century Gothic" w:eastAsia="Arial" w:hAnsi="Century Gothic" w:cs="Arial"/>
          <w:b/>
          <w:color w:val="auto"/>
          <w:szCs w:val="24"/>
        </w:rPr>
      </w:pPr>
      <w:r w:rsidRPr="008A6F9A">
        <w:rPr>
          <w:rFonts w:ascii="Century Gothic" w:eastAsia="Arial" w:hAnsi="Century Gothic" w:cs="Arial"/>
          <w:b/>
          <w:color w:val="auto"/>
          <w:szCs w:val="24"/>
        </w:rPr>
        <w:t>V</w:t>
      </w:r>
      <w:r w:rsidR="004C7365" w:rsidRPr="008A6F9A">
        <w:rPr>
          <w:rFonts w:ascii="Century Gothic" w:eastAsia="Arial" w:hAnsi="Century Gothic" w:cs="Arial"/>
          <w:b/>
          <w:color w:val="auto"/>
          <w:szCs w:val="24"/>
        </w:rPr>
        <w:t>I</w:t>
      </w:r>
      <w:r w:rsidRPr="008A6F9A">
        <w:rPr>
          <w:rFonts w:ascii="Century Gothic" w:eastAsia="Arial" w:hAnsi="Century Gothic" w:cs="Arial"/>
          <w:b/>
          <w:color w:val="auto"/>
          <w:szCs w:val="24"/>
        </w:rPr>
        <w:t>.- Razonamiento</w:t>
      </w:r>
    </w:p>
    <w:p w14:paraId="0FDB6ED0" w14:textId="77777777" w:rsidR="00D556AD" w:rsidRPr="00BB48E3" w:rsidRDefault="00D556AD" w:rsidP="009360FC">
      <w:pPr>
        <w:spacing w:line="360" w:lineRule="auto"/>
        <w:jc w:val="both"/>
        <w:rPr>
          <w:rFonts w:ascii="Century Gothic" w:eastAsia="Arial" w:hAnsi="Century Gothic" w:cs="Arial"/>
          <w:b/>
          <w:color w:val="auto"/>
          <w:szCs w:val="24"/>
          <w:highlight w:val="yellow"/>
        </w:rPr>
      </w:pPr>
    </w:p>
    <w:p w14:paraId="35168F3C" w14:textId="62ABE782" w:rsidR="008E4CD4" w:rsidRPr="008A6F9A" w:rsidRDefault="00D556AD" w:rsidP="009360FC">
      <w:pPr>
        <w:spacing w:line="360" w:lineRule="auto"/>
        <w:jc w:val="both"/>
        <w:rPr>
          <w:rFonts w:ascii="Century Gothic" w:eastAsia="Arial" w:hAnsi="Century Gothic" w:cs="Arial"/>
          <w:b/>
          <w:color w:val="auto"/>
          <w:szCs w:val="24"/>
        </w:rPr>
      </w:pPr>
      <w:r w:rsidRPr="008A6F9A">
        <w:rPr>
          <w:rFonts w:ascii="Century Gothic" w:eastAsia="Arial" w:hAnsi="Century Gothic" w:cs="Arial"/>
          <w:b/>
          <w:color w:val="auto"/>
          <w:szCs w:val="24"/>
        </w:rPr>
        <w:t xml:space="preserve">A.- </w:t>
      </w:r>
      <w:r w:rsidR="008E4CD4" w:rsidRPr="008A6F9A">
        <w:rPr>
          <w:rFonts w:ascii="Century Gothic" w:eastAsia="Arial" w:hAnsi="Century Gothic" w:cs="Arial"/>
          <w:b/>
          <w:color w:val="auto"/>
          <w:szCs w:val="24"/>
        </w:rPr>
        <w:t>Pertinencia</w:t>
      </w:r>
      <w:r w:rsidRPr="008A6F9A">
        <w:rPr>
          <w:rFonts w:ascii="Century Gothic" w:eastAsia="Arial" w:hAnsi="Century Gothic" w:cs="Arial"/>
          <w:b/>
          <w:color w:val="auto"/>
          <w:szCs w:val="24"/>
        </w:rPr>
        <w:t xml:space="preserve"> de fondo.</w:t>
      </w:r>
    </w:p>
    <w:p w14:paraId="4E6E6EEF" w14:textId="18D97D67" w:rsidR="00D73D5A" w:rsidRPr="008A6F9A" w:rsidRDefault="00D73D5A" w:rsidP="009360FC">
      <w:pPr>
        <w:spacing w:line="360" w:lineRule="auto"/>
        <w:jc w:val="both"/>
        <w:rPr>
          <w:rFonts w:ascii="Century Gothic" w:eastAsia="Arial" w:hAnsi="Century Gothic" w:cs="Arial"/>
          <w:bCs/>
          <w:color w:val="auto"/>
          <w:szCs w:val="24"/>
        </w:rPr>
      </w:pPr>
    </w:p>
    <w:p w14:paraId="6AACA91D" w14:textId="01EF60C5" w:rsidR="00EF084B" w:rsidRPr="008A6F9A" w:rsidRDefault="008E4CD4" w:rsidP="009360FC">
      <w:pPr>
        <w:spacing w:line="360" w:lineRule="auto"/>
        <w:jc w:val="both"/>
        <w:rPr>
          <w:rFonts w:ascii="Century Gothic" w:eastAsia="Arial" w:hAnsi="Century Gothic" w:cs="Arial"/>
          <w:bCs/>
          <w:color w:val="auto"/>
          <w:szCs w:val="24"/>
        </w:rPr>
      </w:pPr>
      <w:r w:rsidRPr="008A6F9A">
        <w:rPr>
          <w:rFonts w:ascii="Century Gothic" w:eastAsia="Arial" w:hAnsi="Century Gothic" w:cs="Arial"/>
          <w:bCs/>
          <w:color w:val="auto"/>
          <w:szCs w:val="24"/>
        </w:rPr>
        <w:t xml:space="preserve">Como ya ha quedado establecido en los párrafos que anteceden, la propuesta en comento emana de una problemática real y vigente, existe una convencionalidad que la respalda, así como un fundamento constitucional para legislar y </w:t>
      </w:r>
      <w:r w:rsidR="00C72B74" w:rsidRPr="008A6F9A">
        <w:rPr>
          <w:rFonts w:ascii="Century Gothic" w:eastAsia="Arial" w:hAnsi="Century Gothic" w:cs="Arial"/>
          <w:bCs/>
          <w:color w:val="auto"/>
          <w:szCs w:val="24"/>
        </w:rPr>
        <w:t>la</w:t>
      </w:r>
      <w:r w:rsidRPr="008A6F9A">
        <w:rPr>
          <w:rFonts w:ascii="Century Gothic" w:eastAsia="Arial" w:hAnsi="Century Gothic" w:cs="Arial"/>
          <w:bCs/>
          <w:color w:val="auto"/>
          <w:szCs w:val="24"/>
        </w:rPr>
        <w:t xml:space="preserve"> materia legislativa</w:t>
      </w:r>
      <w:r w:rsidR="00C72B74" w:rsidRPr="008A6F9A">
        <w:rPr>
          <w:rFonts w:ascii="Century Gothic" w:eastAsia="Arial" w:hAnsi="Century Gothic" w:cs="Arial"/>
          <w:bCs/>
          <w:color w:val="auto"/>
          <w:szCs w:val="24"/>
        </w:rPr>
        <w:t xml:space="preserve"> no se encuentra</w:t>
      </w:r>
      <w:r w:rsidRPr="008A6F9A">
        <w:rPr>
          <w:rFonts w:ascii="Century Gothic" w:eastAsia="Arial" w:hAnsi="Century Gothic" w:cs="Arial"/>
          <w:bCs/>
          <w:color w:val="auto"/>
          <w:szCs w:val="24"/>
        </w:rPr>
        <w:t xml:space="preserve"> reservada a la federación.</w:t>
      </w:r>
    </w:p>
    <w:p w14:paraId="576018E4" w14:textId="1CA7CCEE" w:rsidR="00F265AD" w:rsidRPr="00BB48E3" w:rsidRDefault="00F265AD" w:rsidP="009360FC">
      <w:pPr>
        <w:spacing w:line="360" w:lineRule="auto"/>
        <w:jc w:val="both"/>
        <w:rPr>
          <w:rFonts w:ascii="Century Gothic" w:eastAsia="Arial" w:hAnsi="Century Gothic" w:cs="Arial"/>
          <w:bCs/>
          <w:color w:val="auto"/>
          <w:szCs w:val="24"/>
          <w:highlight w:val="yellow"/>
        </w:rPr>
      </w:pPr>
    </w:p>
    <w:p w14:paraId="6C6D98BB" w14:textId="33CF1F1C" w:rsidR="00F265AD" w:rsidRPr="008A6F9A" w:rsidRDefault="00F265AD" w:rsidP="009360FC">
      <w:pPr>
        <w:spacing w:line="360" w:lineRule="auto"/>
        <w:jc w:val="both"/>
        <w:rPr>
          <w:rFonts w:ascii="Century Gothic" w:eastAsia="Arial" w:hAnsi="Century Gothic" w:cs="Arial"/>
          <w:bCs/>
          <w:color w:val="auto"/>
          <w:szCs w:val="24"/>
        </w:rPr>
      </w:pPr>
      <w:r w:rsidRPr="008A6F9A">
        <w:rPr>
          <w:rFonts w:ascii="Century Gothic" w:eastAsia="Arial" w:hAnsi="Century Gothic" w:cs="Arial"/>
          <w:bCs/>
          <w:color w:val="auto"/>
          <w:szCs w:val="24"/>
        </w:rPr>
        <w:t>La</w:t>
      </w:r>
      <w:r w:rsidR="004855D0" w:rsidRPr="008A6F9A">
        <w:rPr>
          <w:rFonts w:ascii="Century Gothic" w:eastAsia="Arial" w:hAnsi="Century Gothic" w:cs="Arial"/>
          <w:bCs/>
          <w:color w:val="auto"/>
          <w:szCs w:val="24"/>
        </w:rPr>
        <w:t>s</w:t>
      </w:r>
      <w:r w:rsidRPr="008A6F9A">
        <w:rPr>
          <w:rFonts w:ascii="Century Gothic" w:eastAsia="Arial" w:hAnsi="Century Gothic" w:cs="Arial"/>
          <w:bCs/>
          <w:color w:val="auto"/>
          <w:szCs w:val="24"/>
        </w:rPr>
        <w:t xml:space="preserve"> </w:t>
      </w:r>
      <w:r w:rsidR="004855D0" w:rsidRPr="008A6F9A">
        <w:rPr>
          <w:rFonts w:ascii="Century Gothic" w:eastAsia="Arial" w:hAnsi="Century Gothic" w:cs="Arial"/>
          <w:bCs/>
          <w:color w:val="auto"/>
          <w:szCs w:val="24"/>
        </w:rPr>
        <w:t xml:space="preserve">adiciones y </w:t>
      </w:r>
      <w:r w:rsidRPr="008A6F9A">
        <w:rPr>
          <w:rFonts w:ascii="Century Gothic" w:eastAsia="Arial" w:hAnsi="Century Gothic" w:cs="Arial"/>
          <w:bCs/>
          <w:color w:val="auto"/>
          <w:szCs w:val="24"/>
        </w:rPr>
        <w:t>reforma</w:t>
      </w:r>
      <w:r w:rsidR="004855D0" w:rsidRPr="008A6F9A">
        <w:rPr>
          <w:rFonts w:ascii="Century Gothic" w:eastAsia="Arial" w:hAnsi="Century Gothic" w:cs="Arial"/>
          <w:bCs/>
          <w:color w:val="auto"/>
          <w:szCs w:val="24"/>
        </w:rPr>
        <w:t>s</w:t>
      </w:r>
      <w:r w:rsidR="004C7365" w:rsidRPr="008A6F9A">
        <w:rPr>
          <w:rFonts w:ascii="Century Gothic" w:eastAsia="Arial" w:hAnsi="Century Gothic" w:cs="Arial"/>
          <w:bCs/>
          <w:color w:val="auto"/>
          <w:szCs w:val="24"/>
        </w:rPr>
        <w:t xml:space="preserve"> </w:t>
      </w:r>
      <w:r w:rsidR="004855D0" w:rsidRPr="008A6F9A">
        <w:rPr>
          <w:rFonts w:ascii="Century Gothic" w:eastAsia="Arial" w:hAnsi="Century Gothic" w:cs="Arial"/>
          <w:bCs/>
          <w:color w:val="auto"/>
          <w:szCs w:val="24"/>
        </w:rPr>
        <w:t>propuestas por la</w:t>
      </w:r>
      <w:r w:rsidR="004C7365" w:rsidRPr="008A6F9A">
        <w:rPr>
          <w:rFonts w:ascii="Century Gothic" w:eastAsia="Arial" w:hAnsi="Century Gothic" w:cs="Arial"/>
          <w:bCs/>
          <w:color w:val="auto"/>
          <w:szCs w:val="24"/>
        </w:rPr>
        <w:t xml:space="preserve"> </w:t>
      </w:r>
      <w:r w:rsidR="004855D0" w:rsidRPr="008A6F9A">
        <w:rPr>
          <w:rFonts w:ascii="Century Gothic" w:eastAsia="Arial" w:hAnsi="Century Gothic" w:cs="Arial"/>
          <w:bCs/>
          <w:color w:val="auto"/>
          <w:szCs w:val="24"/>
        </w:rPr>
        <w:t xml:space="preserve">iniciativa aquí analizada, como ya se explicó, convergen en la necesidad de la mejora y optimización </w:t>
      </w:r>
      <w:r w:rsidR="00D97355" w:rsidRPr="008A6F9A">
        <w:rPr>
          <w:rFonts w:ascii="Century Gothic" w:eastAsia="Arial" w:hAnsi="Century Gothic" w:cs="Arial"/>
          <w:bCs/>
          <w:color w:val="auto"/>
          <w:szCs w:val="24"/>
        </w:rPr>
        <w:t xml:space="preserve">de la </w:t>
      </w:r>
      <w:r w:rsidR="00D97355" w:rsidRPr="008A6F9A">
        <w:rPr>
          <w:rFonts w:ascii="Century Gothic" w:eastAsia="Arial" w:hAnsi="Century Gothic" w:cs="Arial"/>
          <w:bCs/>
          <w:color w:val="auto"/>
          <w:szCs w:val="24"/>
        </w:rPr>
        <w:lastRenderedPageBreak/>
        <w:t>formación profesional</w:t>
      </w:r>
      <w:r w:rsidR="004C7365" w:rsidRPr="008A6F9A">
        <w:rPr>
          <w:rFonts w:ascii="Century Gothic" w:eastAsia="Arial" w:hAnsi="Century Gothic" w:cs="Arial"/>
          <w:bCs/>
          <w:color w:val="auto"/>
          <w:szCs w:val="24"/>
        </w:rPr>
        <w:t xml:space="preserve"> y la calidad en </w:t>
      </w:r>
      <w:r w:rsidR="008A6F9A">
        <w:rPr>
          <w:rFonts w:ascii="Century Gothic" w:eastAsia="Arial" w:hAnsi="Century Gothic" w:cs="Arial"/>
          <w:bCs/>
          <w:color w:val="auto"/>
          <w:szCs w:val="24"/>
        </w:rPr>
        <w:t xml:space="preserve">la formación docente </w:t>
      </w:r>
      <w:r w:rsidR="004855D0" w:rsidRPr="008A6F9A">
        <w:rPr>
          <w:rFonts w:ascii="Century Gothic" w:eastAsia="Arial" w:hAnsi="Century Gothic" w:cs="Arial"/>
          <w:bCs/>
          <w:color w:val="auto"/>
          <w:szCs w:val="24"/>
        </w:rPr>
        <w:t xml:space="preserve">en el Estado de Chihuahua, que </w:t>
      </w:r>
      <w:r w:rsidR="004C7365" w:rsidRPr="008A6F9A">
        <w:rPr>
          <w:rFonts w:ascii="Century Gothic" w:eastAsia="Arial" w:hAnsi="Century Gothic" w:cs="Arial"/>
          <w:bCs/>
          <w:color w:val="auto"/>
          <w:szCs w:val="24"/>
        </w:rPr>
        <w:t xml:space="preserve">consideramos </w:t>
      </w:r>
      <w:r w:rsidR="004855D0" w:rsidRPr="008A6F9A">
        <w:rPr>
          <w:rFonts w:ascii="Century Gothic" w:eastAsia="Arial" w:hAnsi="Century Gothic" w:cs="Arial"/>
          <w:bCs/>
          <w:color w:val="auto"/>
          <w:szCs w:val="24"/>
        </w:rPr>
        <w:t>pertinentes de fondo.</w:t>
      </w:r>
    </w:p>
    <w:p w14:paraId="78CD69DB" w14:textId="7B62F8C8" w:rsidR="008E4CD4" w:rsidRPr="00BB48E3" w:rsidRDefault="008E4CD4" w:rsidP="009360FC">
      <w:pPr>
        <w:spacing w:line="360" w:lineRule="auto"/>
        <w:jc w:val="both"/>
        <w:rPr>
          <w:rFonts w:ascii="Century Gothic" w:eastAsia="Arial" w:hAnsi="Century Gothic" w:cs="Arial"/>
          <w:bCs/>
          <w:color w:val="auto"/>
          <w:szCs w:val="24"/>
          <w:highlight w:val="yellow"/>
        </w:rPr>
      </w:pPr>
    </w:p>
    <w:p w14:paraId="5E3FAC99" w14:textId="77DD4143" w:rsidR="00D556AD" w:rsidRPr="008A6F9A" w:rsidRDefault="00D556AD" w:rsidP="009360FC">
      <w:pPr>
        <w:spacing w:line="360" w:lineRule="auto"/>
        <w:jc w:val="both"/>
        <w:rPr>
          <w:rFonts w:ascii="Century Gothic" w:eastAsia="Arial" w:hAnsi="Century Gothic" w:cs="Arial"/>
          <w:b/>
          <w:color w:val="auto"/>
          <w:szCs w:val="24"/>
        </w:rPr>
      </w:pPr>
      <w:r w:rsidRPr="008A6F9A">
        <w:rPr>
          <w:rFonts w:ascii="Century Gothic" w:eastAsia="Arial" w:hAnsi="Century Gothic" w:cs="Arial"/>
          <w:b/>
          <w:color w:val="auto"/>
          <w:szCs w:val="24"/>
        </w:rPr>
        <w:t>B.- Pertinencia en la forma.</w:t>
      </w:r>
    </w:p>
    <w:p w14:paraId="7128474C" w14:textId="5EBF486D" w:rsidR="00C01C36" w:rsidRPr="00D37358" w:rsidRDefault="008E4CD4" w:rsidP="004E4E9C">
      <w:pPr>
        <w:spacing w:line="360" w:lineRule="auto"/>
        <w:jc w:val="both"/>
        <w:rPr>
          <w:rFonts w:ascii="Century Gothic" w:hAnsi="Century Gothic" w:cs="Arial"/>
          <w:bCs/>
          <w:color w:val="auto"/>
          <w:szCs w:val="24"/>
        </w:rPr>
      </w:pPr>
      <w:r w:rsidRPr="008A6F9A">
        <w:rPr>
          <w:rFonts w:ascii="Century Gothic" w:eastAsia="Arial" w:hAnsi="Century Gothic" w:cs="Arial"/>
          <w:bCs/>
          <w:color w:val="auto"/>
          <w:szCs w:val="24"/>
        </w:rPr>
        <w:t xml:space="preserve">Ahora bien, por lo que respecta </w:t>
      </w:r>
      <w:r w:rsidR="00EC555D" w:rsidRPr="008A6F9A">
        <w:rPr>
          <w:rFonts w:ascii="Century Gothic" w:eastAsia="Arial" w:hAnsi="Century Gothic" w:cs="Arial"/>
          <w:bCs/>
          <w:color w:val="auto"/>
          <w:szCs w:val="24"/>
        </w:rPr>
        <w:t xml:space="preserve">a </w:t>
      </w:r>
      <w:r w:rsidR="00140B2F" w:rsidRPr="008A6F9A">
        <w:rPr>
          <w:rFonts w:ascii="Century Gothic" w:eastAsia="Arial" w:hAnsi="Century Gothic" w:cs="Arial"/>
          <w:bCs/>
          <w:color w:val="auto"/>
          <w:szCs w:val="24"/>
        </w:rPr>
        <w:t>las modificaciones propuestas a</w:t>
      </w:r>
      <w:r w:rsidR="00DC66DE">
        <w:rPr>
          <w:rFonts w:ascii="Century Gothic" w:eastAsia="Arial" w:hAnsi="Century Gothic" w:cs="Arial"/>
          <w:bCs/>
          <w:color w:val="auto"/>
          <w:szCs w:val="24"/>
        </w:rPr>
        <w:t>l Código Administrativo del Estado</w:t>
      </w:r>
      <w:r w:rsidR="00140B2F" w:rsidRPr="008A6F9A">
        <w:rPr>
          <w:rFonts w:ascii="Century Gothic" w:eastAsia="Arial" w:hAnsi="Century Gothic" w:cs="Arial"/>
          <w:bCs/>
          <w:color w:val="auto"/>
          <w:szCs w:val="24"/>
        </w:rPr>
        <w:t>,</w:t>
      </w:r>
      <w:r w:rsidR="00B50F88">
        <w:rPr>
          <w:rFonts w:ascii="Century Gothic" w:eastAsia="Arial" w:hAnsi="Century Gothic" w:cs="Arial"/>
          <w:bCs/>
          <w:color w:val="auto"/>
          <w:szCs w:val="24"/>
        </w:rPr>
        <w:t xml:space="preserve"> desde el punto de vista técnico y operativo se estimaron hacer modificaciones pertinentes para garantizar un mejor cumplimiento de la pretensión manifiesta por el Iniciador y</w:t>
      </w:r>
      <w:r w:rsidR="00140B2F" w:rsidRPr="008A6F9A">
        <w:rPr>
          <w:rFonts w:ascii="Century Gothic" w:eastAsia="Arial" w:hAnsi="Century Gothic" w:cs="Arial"/>
          <w:bCs/>
          <w:color w:val="auto"/>
          <w:szCs w:val="24"/>
        </w:rPr>
        <w:t xml:space="preserve"> </w:t>
      </w:r>
      <w:r w:rsidR="004855D0" w:rsidRPr="008A6F9A">
        <w:rPr>
          <w:rFonts w:ascii="Century Gothic" w:eastAsia="Arial" w:hAnsi="Century Gothic" w:cs="Arial"/>
          <w:bCs/>
          <w:color w:val="auto"/>
          <w:szCs w:val="24"/>
        </w:rPr>
        <w:t xml:space="preserve">estimamos </w:t>
      </w:r>
      <w:r w:rsidR="00121B2D" w:rsidRPr="008A6F9A">
        <w:rPr>
          <w:rFonts w:ascii="Century Gothic" w:eastAsia="Arial" w:hAnsi="Century Gothic" w:cs="Arial"/>
          <w:bCs/>
          <w:color w:val="auto"/>
          <w:szCs w:val="24"/>
        </w:rPr>
        <w:t>que,</w:t>
      </w:r>
      <w:r w:rsidR="004855D0" w:rsidRPr="008A6F9A">
        <w:rPr>
          <w:rFonts w:ascii="Century Gothic" w:eastAsia="Arial" w:hAnsi="Century Gothic" w:cs="Arial"/>
          <w:bCs/>
          <w:color w:val="auto"/>
          <w:szCs w:val="24"/>
        </w:rPr>
        <w:t xml:space="preserve"> para una</w:t>
      </w:r>
      <w:r w:rsidR="00A70DAB" w:rsidRPr="008A6F9A">
        <w:rPr>
          <w:rFonts w:ascii="Century Gothic" w:hAnsi="Century Gothic" w:cs="Arial"/>
          <w:bCs/>
          <w:color w:val="auto"/>
          <w:szCs w:val="24"/>
        </w:rPr>
        <w:t xml:space="preserve"> mejor comprensión de los alcances del proyecto, se incluye el cuadro comparativo de las </w:t>
      </w:r>
      <w:r w:rsidR="00D2462C" w:rsidRPr="008A6F9A">
        <w:rPr>
          <w:rFonts w:ascii="Century Gothic" w:hAnsi="Century Gothic" w:cs="Arial"/>
          <w:bCs/>
          <w:color w:val="auto"/>
          <w:szCs w:val="24"/>
        </w:rPr>
        <w:t>reformas</w:t>
      </w:r>
      <w:r w:rsidR="00A70DAB" w:rsidRPr="008A6F9A">
        <w:rPr>
          <w:rFonts w:ascii="Century Gothic" w:hAnsi="Century Gothic" w:cs="Arial"/>
          <w:bCs/>
          <w:color w:val="auto"/>
          <w:szCs w:val="24"/>
        </w:rPr>
        <w:t xml:space="preserve"> propuestas por este Dictamen:</w:t>
      </w:r>
    </w:p>
    <w:p w14:paraId="1B7D91D4" w14:textId="1250BF33" w:rsidR="004855D0" w:rsidRPr="00BB48E3" w:rsidRDefault="004855D0" w:rsidP="004C7365">
      <w:pPr>
        <w:spacing w:line="360" w:lineRule="auto"/>
        <w:rPr>
          <w:rFonts w:ascii="Century Gothic" w:hAnsi="Century Gothic" w:cs="Arial"/>
          <w:b/>
          <w:color w:val="auto"/>
          <w:sz w:val="22"/>
          <w:szCs w:val="22"/>
          <w:highlight w:val="yellow"/>
        </w:rPr>
      </w:pPr>
    </w:p>
    <w:p w14:paraId="65BACEB7" w14:textId="73978923" w:rsidR="004855D0" w:rsidRPr="00D37358" w:rsidRDefault="00DC66DE" w:rsidP="004855D0">
      <w:pPr>
        <w:spacing w:line="360" w:lineRule="auto"/>
        <w:contextualSpacing/>
        <w:jc w:val="center"/>
        <w:rPr>
          <w:rFonts w:ascii="Century Gothic" w:eastAsia="Arial" w:hAnsi="Century Gothic" w:cs="Arial"/>
          <w:b/>
          <w:bCs/>
          <w:color w:val="auto"/>
          <w:sz w:val="22"/>
          <w:szCs w:val="22"/>
        </w:rPr>
      </w:pPr>
      <w:r w:rsidRPr="00D37358">
        <w:rPr>
          <w:rFonts w:ascii="Century Gothic" w:eastAsia="Arial" w:hAnsi="Century Gothic" w:cs="Arial"/>
          <w:b/>
          <w:bCs/>
          <w:color w:val="auto"/>
          <w:sz w:val="22"/>
          <w:szCs w:val="22"/>
        </w:rPr>
        <w:t>CÓDIGO ADMINISTRATIVO DEL ESTADO</w:t>
      </w:r>
    </w:p>
    <w:tbl>
      <w:tblPr>
        <w:tblStyle w:val="Tablaconcuadrcula"/>
        <w:tblW w:w="0" w:type="auto"/>
        <w:tblLook w:val="04A0" w:firstRow="1" w:lastRow="0" w:firstColumn="1" w:lastColumn="0" w:noHBand="0" w:noVBand="1"/>
      </w:tblPr>
      <w:tblGrid>
        <w:gridCol w:w="2942"/>
        <w:gridCol w:w="2943"/>
        <w:gridCol w:w="2943"/>
      </w:tblGrid>
      <w:tr w:rsidR="00121B2D" w:rsidRPr="00D37358" w14:paraId="4B360E64" w14:textId="77777777" w:rsidTr="00F55BA8">
        <w:tc>
          <w:tcPr>
            <w:tcW w:w="2942" w:type="dxa"/>
          </w:tcPr>
          <w:p w14:paraId="64D627EA" w14:textId="7269B0C3" w:rsidR="00121B2D" w:rsidRPr="00D37358" w:rsidRDefault="00121B2D" w:rsidP="00121B2D">
            <w:pPr>
              <w:jc w:val="center"/>
              <w:rPr>
                <w:rFonts w:ascii="Calibri" w:eastAsia="Calibri" w:hAnsi="Calibri"/>
                <w:b/>
                <w:bCs/>
                <w:color w:val="auto"/>
                <w:sz w:val="22"/>
                <w:szCs w:val="22"/>
                <w:lang w:eastAsia="en-US"/>
              </w:rPr>
            </w:pPr>
            <w:r w:rsidRPr="00D37358">
              <w:rPr>
                <w:rFonts w:ascii="Calibri" w:eastAsia="Calibri" w:hAnsi="Calibri"/>
                <w:b/>
                <w:bCs/>
                <w:color w:val="auto"/>
                <w:sz w:val="22"/>
                <w:szCs w:val="22"/>
                <w:lang w:eastAsia="en-US"/>
              </w:rPr>
              <w:t>LEY VIGENTE</w:t>
            </w:r>
          </w:p>
        </w:tc>
        <w:tc>
          <w:tcPr>
            <w:tcW w:w="2943" w:type="dxa"/>
          </w:tcPr>
          <w:p w14:paraId="06C63339" w14:textId="216C47DE" w:rsidR="00121B2D" w:rsidRPr="00D37358" w:rsidRDefault="00121B2D" w:rsidP="00121B2D">
            <w:pPr>
              <w:jc w:val="center"/>
              <w:rPr>
                <w:rFonts w:ascii="Calibri" w:eastAsia="Calibri" w:hAnsi="Calibri"/>
                <w:b/>
                <w:bCs/>
                <w:color w:val="auto"/>
                <w:sz w:val="22"/>
                <w:szCs w:val="22"/>
                <w:lang w:eastAsia="en-US"/>
              </w:rPr>
            </w:pPr>
            <w:r w:rsidRPr="00D37358">
              <w:rPr>
                <w:rFonts w:ascii="Calibri" w:eastAsia="Calibri" w:hAnsi="Calibri"/>
                <w:b/>
                <w:bCs/>
                <w:color w:val="auto"/>
                <w:sz w:val="22"/>
                <w:szCs w:val="22"/>
                <w:lang w:eastAsia="en-US"/>
              </w:rPr>
              <w:t>TEXTO DE LA INICIATIVA</w:t>
            </w:r>
          </w:p>
        </w:tc>
        <w:tc>
          <w:tcPr>
            <w:tcW w:w="2943" w:type="dxa"/>
          </w:tcPr>
          <w:p w14:paraId="7CA7C4CE" w14:textId="198FC4DC" w:rsidR="00121B2D" w:rsidRPr="00D37358" w:rsidRDefault="00121B2D" w:rsidP="00121B2D">
            <w:pPr>
              <w:jc w:val="center"/>
              <w:rPr>
                <w:rFonts w:ascii="Calibri" w:eastAsia="Calibri" w:hAnsi="Calibri"/>
                <w:b/>
                <w:bCs/>
                <w:color w:val="auto"/>
                <w:sz w:val="22"/>
                <w:szCs w:val="22"/>
                <w:lang w:eastAsia="en-US"/>
              </w:rPr>
            </w:pPr>
            <w:r w:rsidRPr="00D37358">
              <w:rPr>
                <w:rFonts w:ascii="Calibri" w:eastAsia="Calibri" w:hAnsi="Calibri"/>
                <w:b/>
                <w:bCs/>
                <w:color w:val="auto"/>
                <w:sz w:val="22"/>
                <w:szCs w:val="22"/>
                <w:lang w:eastAsia="en-US"/>
              </w:rPr>
              <w:t>PROPUESTA</w:t>
            </w:r>
          </w:p>
        </w:tc>
      </w:tr>
      <w:tr w:rsidR="004C7365" w:rsidRPr="00BB48E3" w14:paraId="3DCBF10E" w14:textId="77777777" w:rsidTr="00F55BA8">
        <w:tc>
          <w:tcPr>
            <w:tcW w:w="2942" w:type="dxa"/>
          </w:tcPr>
          <w:p w14:paraId="3D08569F" w14:textId="1D46EA09" w:rsidR="00DC66DE" w:rsidRPr="00D37358" w:rsidRDefault="00DC66DE" w:rsidP="00DC66DE">
            <w:pPr>
              <w:jc w:val="both"/>
              <w:rPr>
                <w:rFonts w:ascii="Calibri" w:eastAsia="Calibri" w:hAnsi="Calibri"/>
                <w:color w:val="auto"/>
                <w:sz w:val="22"/>
                <w:szCs w:val="22"/>
                <w:lang w:eastAsia="en-US"/>
              </w:rPr>
            </w:pPr>
            <w:r w:rsidRPr="00D37358">
              <w:rPr>
                <w:rFonts w:ascii="Calibri" w:eastAsia="Calibri" w:hAnsi="Calibri"/>
                <w:color w:val="auto"/>
                <w:sz w:val="22"/>
                <w:szCs w:val="22"/>
                <w:lang w:eastAsia="en-US"/>
              </w:rPr>
              <w:t>ARTICULO 802. Las vacantes se otorgarán invariablemente a los trabajadores que acrediten mayores derechos en la valorización y calificación de los factores escalafonarios.</w:t>
            </w:r>
          </w:p>
          <w:p w14:paraId="03EFE742" w14:textId="77777777" w:rsidR="00DC66DE" w:rsidRPr="00D37358" w:rsidRDefault="00DC66DE" w:rsidP="00DC66DE">
            <w:pPr>
              <w:jc w:val="both"/>
              <w:rPr>
                <w:rFonts w:ascii="Calibri" w:eastAsia="Calibri" w:hAnsi="Calibri"/>
                <w:color w:val="auto"/>
                <w:sz w:val="22"/>
                <w:szCs w:val="22"/>
                <w:lang w:eastAsia="en-US"/>
              </w:rPr>
            </w:pPr>
          </w:p>
          <w:p w14:paraId="25878C1F" w14:textId="448D2D2B" w:rsidR="00DC66DE" w:rsidRPr="00D37358" w:rsidRDefault="00DC66DE" w:rsidP="00DC66DE">
            <w:pPr>
              <w:jc w:val="both"/>
              <w:rPr>
                <w:rFonts w:ascii="Calibri" w:eastAsia="Calibri" w:hAnsi="Calibri"/>
                <w:color w:val="auto"/>
                <w:sz w:val="22"/>
                <w:szCs w:val="22"/>
                <w:lang w:eastAsia="en-US"/>
              </w:rPr>
            </w:pPr>
            <w:r w:rsidRPr="00D37358">
              <w:rPr>
                <w:rFonts w:ascii="Calibri" w:eastAsia="Calibri" w:hAnsi="Calibri"/>
                <w:color w:val="auto"/>
                <w:sz w:val="22"/>
                <w:szCs w:val="22"/>
                <w:lang w:eastAsia="en-US"/>
              </w:rPr>
              <w:t xml:space="preserve">En Educación las vacantes que quedaren en cualquier rama, serán cubiertas por el trabajador de la educación que acredite mayor puntuación en el concurso relativo. En las vacantes de enseñanza media solamente podrán ascender los que acrediten título o pasantía de Normal Superior. En las vacantes de educación </w:t>
            </w:r>
            <w:r w:rsidRPr="00D37358">
              <w:rPr>
                <w:rFonts w:ascii="Calibri" w:eastAsia="Calibri" w:hAnsi="Calibri"/>
                <w:color w:val="auto"/>
                <w:sz w:val="22"/>
                <w:szCs w:val="22"/>
                <w:lang w:eastAsia="en-US"/>
              </w:rPr>
              <w:lastRenderedPageBreak/>
              <w:t>especial solamente podrán ascender los que acrediten título en la especialidad o pasantía.</w:t>
            </w:r>
          </w:p>
          <w:p w14:paraId="5C173D21" w14:textId="77777777" w:rsidR="00DC66DE" w:rsidRPr="00D37358" w:rsidRDefault="00DC66DE" w:rsidP="00DC66DE">
            <w:pPr>
              <w:jc w:val="both"/>
              <w:rPr>
                <w:rFonts w:ascii="Calibri" w:eastAsia="Calibri" w:hAnsi="Calibri"/>
                <w:color w:val="auto"/>
                <w:sz w:val="22"/>
                <w:szCs w:val="22"/>
                <w:lang w:eastAsia="en-US"/>
              </w:rPr>
            </w:pPr>
          </w:p>
          <w:p w14:paraId="0290F9DA" w14:textId="7B4B21D9" w:rsidR="00DC66DE" w:rsidRPr="00D37358" w:rsidRDefault="00DC66DE" w:rsidP="00DC66DE">
            <w:pPr>
              <w:jc w:val="both"/>
              <w:rPr>
                <w:rFonts w:ascii="Calibri" w:eastAsia="Calibri" w:hAnsi="Calibri"/>
                <w:color w:val="auto"/>
                <w:sz w:val="22"/>
                <w:szCs w:val="22"/>
                <w:lang w:eastAsia="en-US"/>
              </w:rPr>
            </w:pPr>
            <w:r w:rsidRPr="00D37358">
              <w:rPr>
                <w:rFonts w:ascii="Calibri" w:eastAsia="Calibri" w:hAnsi="Calibri"/>
                <w:color w:val="auto"/>
                <w:sz w:val="22"/>
                <w:szCs w:val="22"/>
                <w:lang w:eastAsia="en-US"/>
              </w:rPr>
              <w:t>Las vacantes de enseñanza superior, Escuela Normal del Estado, serán cubiertas por maestro titulado o pasante de Normal Superior, que tenga un mínimo de antigüedad de 5 años en el nivel de enseñanza media y que haya trabajado en el nivel preescolar o primario en escuelas estatales oficiales. En la Escuela de Trabajo Social, se requerirá título o pasantía de Trabajador Social, o título de Normal Superior o pasantía y que se encuentre laborando en el nivel de enseñanza media con una antigüedad mínima de 5 años en escuelas estatales oficiales.</w:t>
            </w:r>
          </w:p>
          <w:p w14:paraId="0ECDD207" w14:textId="77777777" w:rsidR="00DC66DE" w:rsidRPr="00D37358" w:rsidRDefault="00DC66DE" w:rsidP="00DC66DE">
            <w:pPr>
              <w:jc w:val="both"/>
              <w:rPr>
                <w:rFonts w:ascii="Calibri" w:eastAsia="Calibri" w:hAnsi="Calibri"/>
                <w:color w:val="auto"/>
                <w:sz w:val="22"/>
                <w:szCs w:val="22"/>
                <w:lang w:eastAsia="en-US"/>
              </w:rPr>
            </w:pPr>
          </w:p>
          <w:p w14:paraId="5AB7A030" w14:textId="77777777" w:rsidR="00DC66DE" w:rsidRPr="00D37358" w:rsidRDefault="00DC66DE" w:rsidP="00DC66DE">
            <w:pPr>
              <w:jc w:val="both"/>
              <w:rPr>
                <w:rFonts w:ascii="Calibri" w:eastAsia="Calibri" w:hAnsi="Calibri"/>
                <w:color w:val="auto"/>
                <w:sz w:val="22"/>
                <w:szCs w:val="22"/>
                <w:lang w:eastAsia="en-US"/>
              </w:rPr>
            </w:pPr>
          </w:p>
          <w:p w14:paraId="19814F9C" w14:textId="77777777" w:rsidR="00DC66DE" w:rsidRPr="00D37358" w:rsidRDefault="00DC66DE" w:rsidP="00DC66DE">
            <w:pPr>
              <w:jc w:val="both"/>
              <w:rPr>
                <w:rFonts w:ascii="Calibri" w:eastAsia="Calibri" w:hAnsi="Calibri"/>
                <w:color w:val="auto"/>
                <w:sz w:val="22"/>
                <w:szCs w:val="22"/>
                <w:lang w:eastAsia="en-US"/>
              </w:rPr>
            </w:pPr>
          </w:p>
          <w:p w14:paraId="4324D5C7" w14:textId="77777777" w:rsidR="00DC66DE" w:rsidRPr="00D37358" w:rsidRDefault="00DC66DE" w:rsidP="00DC66DE">
            <w:pPr>
              <w:jc w:val="both"/>
              <w:rPr>
                <w:rFonts w:ascii="Calibri" w:eastAsia="Calibri" w:hAnsi="Calibri"/>
                <w:color w:val="auto"/>
                <w:sz w:val="22"/>
                <w:szCs w:val="22"/>
                <w:lang w:eastAsia="en-US"/>
              </w:rPr>
            </w:pPr>
          </w:p>
          <w:p w14:paraId="203BA613" w14:textId="77777777" w:rsidR="00DC66DE" w:rsidRPr="00D37358" w:rsidRDefault="00DC66DE" w:rsidP="00DC66DE">
            <w:pPr>
              <w:jc w:val="both"/>
              <w:rPr>
                <w:rFonts w:ascii="Calibri" w:eastAsia="Calibri" w:hAnsi="Calibri"/>
                <w:color w:val="auto"/>
                <w:sz w:val="22"/>
                <w:szCs w:val="22"/>
                <w:lang w:eastAsia="en-US"/>
              </w:rPr>
            </w:pPr>
          </w:p>
          <w:p w14:paraId="7182062F" w14:textId="77777777" w:rsidR="00DC66DE" w:rsidRPr="00D37358" w:rsidRDefault="00DC66DE" w:rsidP="00DC66DE">
            <w:pPr>
              <w:jc w:val="both"/>
              <w:rPr>
                <w:rFonts w:ascii="Calibri" w:eastAsia="Calibri" w:hAnsi="Calibri"/>
                <w:color w:val="auto"/>
                <w:sz w:val="22"/>
                <w:szCs w:val="22"/>
                <w:lang w:eastAsia="en-US"/>
              </w:rPr>
            </w:pPr>
          </w:p>
          <w:p w14:paraId="7F16921C" w14:textId="77777777" w:rsidR="00DC66DE" w:rsidRPr="00D37358" w:rsidRDefault="00DC66DE" w:rsidP="00DC66DE">
            <w:pPr>
              <w:jc w:val="both"/>
              <w:rPr>
                <w:rFonts w:ascii="Calibri" w:eastAsia="Calibri" w:hAnsi="Calibri"/>
                <w:color w:val="auto"/>
                <w:sz w:val="22"/>
                <w:szCs w:val="22"/>
                <w:lang w:eastAsia="en-US"/>
              </w:rPr>
            </w:pPr>
          </w:p>
          <w:p w14:paraId="5E855DD4" w14:textId="77777777" w:rsidR="00DC66DE" w:rsidRPr="00D37358" w:rsidRDefault="00DC66DE" w:rsidP="00DC66DE">
            <w:pPr>
              <w:jc w:val="both"/>
              <w:rPr>
                <w:rFonts w:ascii="Calibri" w:eastAsia="Calibri" w:hAnsi="Calibri"/>
                <w:color w:val="auto"/>
                <w:sz w:val="22"/>
                <w:szCs w:val="22"/>
                <w:lang w:eastAsia="en-US"/>
              </w:rPr>
            </w:pPr>
          </w:p>
          <w:p w14:paraId="2D6BFDBC" w14:textId="77777777" w:rsidR="00DC66DE" w:rsidRPr="00D37358" w:rsidRDefault="00DC66DE" w:rsidP="00DC66DE">
            <w:pPr>
              <w:jc w:val="both"/>
              <w:rPr>
                <w:rFonts w:ascii="Calibri" w:eastAsia="Calibri" w:hAnsi="Calibri"/>
                <w:color w:val="auto"/>
                <w:sz w:val="22"/>
                <w:szCs w:val="22"/>
                <w:lang w:eastAsia="en-US"/>
              </w:rPr>
            </w:pPr>
          </w:p>
          <w:p w14:paraId="34BDD6EA" w14:textId="77777777" w:rsidR="00DC66DE" w:rsidRPr="00D37358" w:rsidRDefault="00DC66DE" w:rsidP="00DC66DE">
            <w:pPr>
              <w:jc w:val="both"/>
              <w:rPr>
                <w:rFonts w:ascii="Calibri" w:eastAsia="Calibri" w:hAnsi="Calibri"/>
                <w:color w:val="auto"/>
                <w:sz w:val="22"/>
                <w:szCs w:val="22"/>
                <w:lang w:eastAsia="en-US"/>
              </w:rPr>
            </w:pPr>
          </w:p>
          <w:p w14:paraId="538FF0AA" w14:textId="77777777" w:rsidR="00DC66DE" w:rsidRPr="00D37358" w:rsidRDefault="00DC66DE" w:rsidP="00DC66DE">
            <w:pPr>
              <w:jc w:val="both"/>
              <w:rPr>
                <w:rFonts w:ascii="Calibri" w:eastAsia="Calibri" w:hAnsi="Calibri"/>
                <w:color w:val="auto"/>
                <w:sz w:val="22"/>
                <w:szCs w:val="22"/>
                <w:lang w:eastAsia="en-US"/>
              </w:rPr>
            </w:pPr>
          </w:p>
          <w:p w14:paraId="1B6F7568" w14:textId="77777777" w:rsidR="00DC66DE" w:rsidRPr="00D37358" w:rsidRDefault="00DC66DE" w:rsidP="00DC66DE">
            <w:pPr>
              <w:jc w:val="both"/>
              <w:rPr>
                <w:rFonts w:ascii="Calibri" w:eastAsia="Calibri" w:hAnsi="Calibri"/>
                <w:color w:val="auto"/>
                <w:sz w:val="22"/>
                <w:szCs w:val="22"/>
                <w:lang w:eastAsia="en-US"/>
              </w:rPr>
            </w:pPr>
          </w:p>
          <w:p w14:paraId="4A21E917" w14:textId="77777777" w:rsidR="00DC66DE" w:rsidRPr="00D37358" w:rsidRDefault="00DC66DE" w:rsidP="00DC66DE">
            <w:pPr>
              <w:jc w:val="both"/>
              <w:rPr>
                <w:rFonts w:ascii="Calibri" w:eastAsia="Calibri" w:hAnsi="Calibri"/>
                <w:color w:val="auto"/>
                <w:sz w:val="22"/>
                <w:szCs w:val="22"/>
                <w:lang w:eastAsia="en-US"/>
              </w:rPr>
            </w:pPr>
          </w:p>
          <w:p w14:paraId="71BE87E2" w14:textId="77777777" w:rsidR="00DC66DE" w:rsidRPr="00D37358" w:rsidRDefault="00DC66DE" w:rsidP="00DC66DE">
            <w:pPr>
              <w:jc w:val="both"/>
              <w:rPr>
                <w:rFonts w:ascii="Calibri" w:eastAsia="Calibri" w:hAnsi="Calibri"/>
                <w:color w:val="auto"/>
                <w:sz w:val="22"/>
                <w:szCs w:val="22"/>
                <w:lang w:eastAsia="en-US"/>
              </w:rPr>
            </w:pPr>
          </w:p>
          <w:p w14:paraId="1EF4C281" w14:textId="77777777" w:rsidR="00DC66DE" w:rsidRPr="00D37358" w:rsidRDefault="00DC66DE" w:rsidP="00DC66DE">
            <w:pPr>
              <w:jc w:val="both"/>
              <w:rPr>
                <w:rFonts w:ascii="Calibri" w:eastAsia="Calibri" w:hAnsi="Calibri"/>
                <w:color w:val="auto"/>
                <w:sz w:val="22"/>
                <w:szCs w:val="22"/>
                <w:lang w:eastAsia="en-US"/>
              </w:rPr>
            </w:pPr>
          </w:p>
          <w:p w14:paraId="75FFB906" w14:textId="77777777" w:rsidR="00DC66DE" w:rsidRPr="00D37358" w:rsidRDefault="00DC66DE" w:rsidP="00DC66DE">
            <w:pPr>
              <w:jc w:val="both"/>
              <w:rPr>
                <w:rFonts w:ascii="Calibri" w:eastAsia="Calibri" w:hAnsi="Calibri"/>
                <w:color w:val="auto"/>
                <w:sz w:val="22"/>
                <w:szCs w:val="22"/>
                <w:lang w:eastAsia="en-US"/>
              </w:rPr>
            </w:pPr>
          </w:p>
          <w:p w14:paraId="7841A96B" w14:textId="77777777" w:rsidR="00DC66DE" w:rsidRPr="00D37358" w:rsidRDefault="00DC66DE" w:rsidP="00DC66DE">
            <w:pPr>
              <w:jc w:val="both"/>
              <w:rPr>
                <w:rFonts w:ascii="Calibri" w:eastAsia="Calibri" w:hAnsi="Calibri"/>
                <w:color w:val="auto"/>
                <w:sz w:val="22"/>
                <w:szCs w:val="22"/>
                <w:lang w:eastAsia="en-US"/>
              </w:rPr>
            </w:pPr>
          </w:p>
          <w:p w14:paraId="3C39CF35" w14:textId="77777777" w:rsidR="00DC66DE" w:rsidRPr="00D37358" w:rsidRDefault="00DC66DE" w:rsidP="00DC66DE">
            <w:pPr>
              <w:jc w:val="both"/>
              <w:rPr>
                <w:rFonts w:ascii="Calibri" w:eastAsia="Calibri" w:hAnsi="Calibri"/>
                <w:color w:val="auto"/>
                <w:sz w:val="22"/>
                <w:szCs w:val="22"/>
                <w:lang w:eastAsia="en-US"/>
              </w:rPr>
            </w:pPr>
          </w:p>
          <w:p w14:paraId="6F0DDADD" w14:textId="77777777" w:rsidR="00DC66DE" w:rsidRPr="00D37358" w:rsidRDefault="00DC66DE" w:rsidP="00DC66DE">
            <w:pPr>
              <w:jc w:val="both"/>
              <w:rPr>
                <w:rFonts w:ascii="Calibri" w:eastAsia="Calibri" w:hAnsi="Calibri"/>
                <w:color w:val="auto"/>
                <w:sz w:val="22"/>
                <w:szCs w:val="22"/>
                <w:lang w:eastAsia="en-US"/>
              </w:rPr>
            </w:pPr>
          </w:p>
          <w:p w14:paraId="538BB144" w14:textId="75870106" w:rsidR="00DC66DE" w:rsidRPr="00D37358" w:rsidRDefault="00DC66DE" w:rsidP="00DC66DE">
            <w:pPr>
              <w:jc w:val="both"/>
              <w:rPr>
                <w:rFonts w:ascii="Calibri" w:eastAsia="Calibri" w:hAnsi="Calibri"/>
                <w:color w:val="auto"/>
                <w:sz w:val="22"/>
                <w:szCs w:val="22"/>
                <w:lang w:eastAsia="en-US"/>
              </w:rPr>
            </w:pPr>
          </w:p>
          <w:p w14:paraId="08FF0202" w14:textId="17A94368" w:rsidR="00DC66DE" w:rsidRPr="00D37358" w:rsidRDefault="00DC66DE" w:rsidP="00DC66DE">
            <w:pPr>
              <w:jc w:val="both"/>
              <w:rPr>
                <w:rFonts w:ascii="Calibri" w:eastAsia="Calibri" w:hAnsi="Calibri"/>
                <w:color w:val="auto"/>
                <w:sz w:val="22"/>
                <w:szCs w:val="22"/>
                <w:lang w:eastAsia="en-US"/>
              </w:rPr>
            </w:pPr>
            <w:r w:rsidRPr="00D37358">
              <w:rPr>
                <w:rFonts w:ascii="Calibri" w:eastAsia="Calibri" w:hAnsi="Calibri"/>
                <w:color w:val="auto"/>
                <w:sz w:val="22"/>
                <w:szCs w:val="22"/>
                <w:lang w:eastAsia="en-US"/>
              </w:rPr>
              <w:t>En la vacante de Director de la Escuela Normal del Estado se requerirá título de Normal Superior y ser Subdirector de la mis¬ma; en las vacantes de Subdirectores, tener título de Normal Superior y haber sido profesor de dicha Escuela cuando menos los últimos 5 ¬años.</w:t>
            </w:r>
          </w:p>
          <w:p w14:paraId="39FCB854" w14:textId="77777777" w:rsidR="00DC66DE" w:rsidRPr="00D37358" w:rsidRDefault="00DC66DE" w:rsidP="00DC66DE">
            <w:pPr>
              <w:jc w:val="both"/>
              <w:rPr>
                <w:rFonts w:ascii="Calibri" w:eastAsia="Calibri" w:hAnsi="Calibri"/>
                <w:color w:val="auto"/>
                <w:sz w:val="22"/>
                <w:szCs w:val="22"/>
                <w:lang w:eastAsia="en-US"/>
              </w:rPr>
            </w:pPr>
          </w:p>
          <w:p w14:paraId="64D70EA0" w14:textId="77777777" w:rsidR="00D37358" w:rsidRPr="00D37358" w:rsidRDefault="00D37358" w:rsidP="00DC66DE">
            <w:pPr>
              <w:jc w:val="both"/>
              <w:rPr>
                <w:rFonts w:ascii="Calibri" w:eastAsia="Calibri" w:hAnsi="Calibri"/>
                <w:color w:val="auto"/>
                <w:sz w:val="22"/>
                <w:szCs w:val="22"/>
                <w:lang w:eastAsia="en-US"/>
              </w:rPr>
            </w:pPr>
          </w:p>
          <w:p w14:paraId="576168DF" w14:textId="77777777" w:rsidR="00D37358" w:rsidRPr="00D37358" w:rsidRDefault="00D37358" w:rsidP="00DC66DE">
            <w:pPr>
              <w:jc w:val="both"/>
              <w:rPr>
                <w:rFonts w:ascii="Calibri" w:eastAsia="Calibri" w:hAnsi="Calibri"/>
                <w:color w:val="auto"/>
                <w:sz w:val="22"/>
                <w:szCs w:val="22"/>
                <w:lang w:eastAsia="en-US"/>
              </w:rPr>
            </w:pPr>
          </w:p>
          <w:p w14:paraId="7573C315" w14:textId="77777777" w:rsidR="00D37358" w:rsidRPr="00D37358" w:rsidRDefault="00D37358" w:rsidP="00DC66DE">
            <w:pPr>
              <w:jc w:val="both"/>
              <w:rPr>
                <w:rFonts w:ascii="Calibri" w:eastAsia="Calibri" w:hAnsi="Calibri"/>
                <w:color w:val="auto"/>
                <w:sz w:val="22"/>
                <w:szCs w:val="22"/>
                <w:lang w:eastAsia="en-US"/>
              </w:rPr>
            </w:pPr>
          </w:p>
          <w:p w14:paraId="7E5E0BFC" w14:textId="77777777" w:rsidR="00D37358" w:rsidRPr="00D37358" w:rsidRDefault="00D37358" w:rsidP="00DC66DE">
            <w:pPr>
              <w:jc w:val="both"/>
              <w:rPr>
                <w:rFonts w:ascii="Calibri" w:eastAsia="Calibri" w:hAnsi="Calibri"/>
                <w:color w:val="auto"/>
                <w:sz w:val="22"/>
                <w:szCs w:val="22"/>
                <w:lang w:eastAsia="en-US"/>
              </w:rPr>
            </w:pPr>
          </w:p>
          <w:p w14:paraId="61F200F1" w14:textId="77777777" w:rsidR="00D37358" w:rsidRPr="00D37358" w:rsidRDefault="00D37358" w:rsidP="00DC66DE">
            <w:pPr>
              <w:jc w:val="both"/>
              <w:rPr>
                <w:rFonts w:ascii="Calibri" w:eastAsia="Calibri" w:hAnsi="Calibri"/>
                <w:color w:val="auto"/>
                <w:sz w:val="22"/>
                <w:szCs w:val="22"/>
                <w:lang w:eastAsia="en-US"/>
              </w:rPr>
            </w:pPr>
          </w:p>
          <w:p w14:paraId="53FE6D11" w14:textId="77777777" w:rsidR="00D37358" w:rsidRPr="00D37358" w:rsidRDefault="00D37358" w:rsidP="00DC66DE">
            <w:pPr>
              <w:jc w:val="both"/>
              <w:rPr>
                <w:rFonts w:ascii="Calibri" w:eastAsia="Calibri" w:hAnsi="Calibri"/>
                <w:color w:val="auto"/>
                <w:sz w:val="22"/>
                <w:szCs w:val="22"/>
                <w:lang w:eastAsia="en-US"/>
              </w:rPr>
            </w:pPr>
          </w:p>
          <w:p w14:paraId="53C9DC5A" w14:textId="77777777" w:rsidR="00D37358" w:rsidRPr="00D37358" w:rsidRDefault="00D37358" w:rsidP="00DC66DE">
            <w:pPr>
              <w:jc w:val="both"/>
              <w:rPr>
                <w:rFonts w:ascii="Calibri" w:eastAsia="Calibri" w:hAnsi="Calibri"/>
                <w:color w:val="auto"/>
                <w:sz w:val="22"/>
                <w:szCs w:val="22"/>
                <w:lang w:eastAsia="en-US"/>
              </w:rPr>
            </w:pPr>
          </w:p>
          <w:p w14:paraId="5040E060" w14:textId="77777777" w:rsidR="00D37358" w:rsidRPr="00D37358" w:rsidRDefault="00D37358" w:rsidP="00DC66DE">
            <w:pPr>
              <w:jc w:val="both"/>
              <w:rPr>
                <w:rFonts w:ascii="Calibri" w:eastAsia="Calibri" w:hAnsi="Calibri"/>
                <w:color w:val="auto"/>
                <w:sz w:val="22"/>
                <w:szCs w:val="22"/>
                <w:lang w:eastAsia="en-US"/>
              </w:rPr>
            </w:pPr>
          </w:p>
          <w:p w14:paraId="05B85302" w14:textId="77777777" w:rsidR="00D37358" w:rsidRPr="00D37358" w:rsidRDefault="00D37358" w:rsidP="00DC66DE">
            <w:pPr>
              <w:jc w:val="both"/>
              <w:rPr>
                <w:rFonts w:ascii="Calibri" w:eastAsia="Calibri" w:hAnsi="Calibri"/>
                <w:color w:val="auto"/>
                <w:sz w:val="22"/>
                <w:szCs w:val="22"/>
                <w:lang w:eastAsia="en-US"/>
              </w:rPr>
            </w:pPr>
          </w:p>
          <w:p w14:paraId="5A5E03A0" w14:textId="77777777" w:rsidR="00D37358" w:rsidRPr="00D37358" w:rsidRDefault="00D37358" w:rsidP="00DC66DE">
            <w:pPr>
              <w:jc w:val="both"/>
              <w:rPr>
                <w:rFonts w:ascii="Calibri" w:eastAsia="Calibri" w:hAnsi="Calibri"/>
                <w:color w:val="auto"/>
                <w:sz w:val="22"/>
                <w:szCs w:val="22"/>
                <w:lang w:eastAsia="en-US"/>
              </w:rPr>
            </w:pPr>
          </w:p>
          <w:p w14:paraId="09A3A39E" w14:textId="77777777" w:rsidR="00D37358" w:rsidRPr="00D37358" w:rsidRDefault="00D37358" w:rsidP="00DC66DE">
            <w:pPr>
              <w:jc w:val="both"/>
              <w:rPr>
                <w:rFonts w:ascii="Calibri" w:eastAsia="Calibri" w:hAnsi="Calibri"/>
                <w:color w:val="auto"/>
                <w:sz w:val="22"/>
                <w:szCs w:val="22"/>
                <w:lang w:eastAsia="en-US"/>
              </w:rPr>
            </w:pPr>
          </w:p>
          <w:p w14:paraId="5EA4B972" w14:textId="77777777" w:rsidR="00D37358" w:rsidRPr="00D37358" w:rsidRDefault="00D37358" w:rsidP="00DC66DE">
            <w:pPr>
              <w:jc w:val="both"/>
              <w:rPr>
                <w:rFonts w:ascii="Calibri" w:eastAsia="Calibri" w:hAnsi="Calibri"/>
                <w:color w:val="auto"/>
                <w:sz w:val="22"/>
                <w:szCs w:val="22"/>
                <w:lang w:eastAsia="en-US"/>
              </w:rPr>
            </w:pPr>
          </w:p>
          <w:p w14:paraId="5CBBDC5B" w14:textId="77777777" w:rsidR="00D37358" w:rsidRPr="00D37358" w:rsidRDefault="00D37358" w:rsidP="00DC66DE">
            <w:pPr>
              <w:jc w:val="both"/>
              <w:rPr>
                <w:rFonts w:ascii="Calibri" w:eastAsia="Calibri" w:hAnsi="Calibri"/>
                <w:color w:val="auto"/>
                <w:sz w:val="22"/>
                <w:szCs w:val="22"/>
                <w:lang w:eastAsia="en-US"/>
              </w:rPr>
            </w:pPr>
          </w:p>
          <w:p w14:paraId="0AE7E5C7" w14:textId="77777777" w:rsidR="00D37358" w:rsidRPr="00D37358" w:rsidRDefault="00D37358" w:rsidP="00DC66DE">
            <w:pPr>
              <w:jc w:val="both"/>
              <w:rPr>
                <w:rFonts w:ascii="Calibri" w:eastAsia="Calibri" w:hAnsi="Calibri"/>
                <w:color w:val="auto"/>
                <w:sz w:val="22"/>
                <w:szCs w:val="22"/>
                <w:lang w:eastAsia="en-US"/>
              </w:rPr>
            </w:pPr>
          </w:p>
          <w:p w14:paraId="2F3851CC" w14:textId="2E018213" w:rsidR="00DC66DE" w:rsidRPr="00D37358" w:rsidRDefault="00DC66DE" w:rsidP="00DC66DE">
            <w:pPr>
              <w:jc w:val="both"/>
              <w:rPr>
                <w:rFonts w:ascii="Calibri" w:eastAsia="Calibri" w:hAnsi="Calibri"/>
                <w:color w:val="auto"/>
                <w:sz w:val="22"/>
                <w:szCs w:val="22"/>
                <w:lang w:eastAsia="en-US"/>
              </w:rPr>
            </w:pPr>
            <w:r w:rsidRPr="00D37358">
              <w:rPr>
                <w:rFonts w:ascii="Calibri" w:eastAsia="Calibri" w:hAnsi="Calibri"/>
                <w:color w:val="auto"/>
                <w:sz w:val="22"/>
                <w:szCs w:val="22"/>
                <w:lang w:eastAsia="en-US"/>
              </w:rPr>
              <w:t xml:space="preserve">En la vacante de Director de la Escuela de Trabajo Social del Estado, se requerirá título de Normal Superior si el concursante es maestro; título de trabajador social si el aspirante es trabajador social y en ambos casos haber sido subdirector de la misma. En las </w:t>
            </w:r>
            <w:r w:rsidRPr="00D37358">
              <w:rPr>
                <w:rFonts w:ascii="Calibri" w:eastAsia="Calibri" w:hAnsi="Calibri"/>
                <w:color w:val="auto"/>
                <w:sz w:val="22"/>
                <w:szCs w:val="22"/>
                <w:lang w:eastAsia="en-US"/>
              </w:rPr>
              <w:lastRenderedPageBreak/>
              <w:t>vacantes de subdirectores, tener título de Normal Superior si el aspirante es maestro, título de trabajador social si el aspirante tiene tal profesión y en ambos casos haber sido profesor de dicha escuela cuando menos los últimos 5 años.</w:t>
            </w:r>
          </w:p>
          <w:p w14:paraId="1EA6CC70" w14:textId="77777777" w:rsidR="00DC66DE" w:rsidRPr="00D37358" w:rsidRDefault="00DC66DE" w:rsidP="00DC66DE">
            <w:pPr>
              <w:jc w:val="both"/>
              <w:rPr>
                <w:rFonts w:ascii="Calibri" w:eastAsia="Calibri" w:hAnsi="Calibri"/>
                <w:color w:val="auto"/>
                <w:sz w:val="22"/>
                <w:szCs w:val="22"/>
                <w:lang w:eastAsia="en-US"/>
              </w:rPr>
            </w:pPr>
          </w:p>
          <w:p w14:paraId="67E33C38" w14:textId="77777777" w:rsidR="00D37358" w:rsidRPr="00D37358" w:rsidRDefault="00D37358" w:rsidP="00DC66DE">
            <w:pPr>
              <w:jc w:val="both"/>
              <w:rPr>
                <w:rFonts w:ascii="Calibri" w:eastAsia="Calibri" w:hAnsi="Calibri"/>
                <w:color w:val="auto"/>
                <w:sz w:val="22"/>
                <w:szCs w:val="22"/>
                <w:lang w:eastAsia="en-US"/>
              </w:rPr>
            </w:pPr>
          </w:p>
          <w:p w14:paraId="363ECA80" w14:textId="77777777" w:rsidR="00D37358" w:rsidRPr="00D37358" w:rsidRDefault="00D37358" w:rsidP="00DC66DE">
            <w:pPr>
              <w:jc w:val="both"/>
              <w:rPr>
                <w:rFonts w:ascii="Calibri" w:eastAsia="Calibri" w:hAnsi="Calibri"/>
                <w:color w:val="auto"/>
                <w:sz w:val="22"/>
                <w:szCs w:val="22"/>
                <w:lang w:eastAsia="en-US"/>
              </w:rPr>
            </w:pPr>
          </w:p>
          <w:p w14:paraId="5CFFB86F" w14:textId="77777777" w:rsidR="00D37358" w:rsidRPr="00D37358" w:rsidRDefault="00D37358" w:rsidP="00DC66DE">
            <w:pPr>
              <w:jc w:val="both"/>
              <w:rPr>
                <w:rFonts w:ascii="Calibri" w:eastAsia="Calibri" w:hAnsi="Calibri"/>
                <w:color w:val="auto"/>
                <w:sz w:val="22"/>
                <w:szCs w:val="22"/>
                <w:lang w:eastAsia="en-US"/>
              </w:rPr>
            </w:pPr>
          </w:p>
          <w:p w14:paraId="6FF57CB7" w14:textId="77777777" w:rsidR="00D37358" w:rsidRPr="00D37358" w:rsidRDefault="00D37358" w:rsidP="00DC66DE">
            <w:pPr>
              <w:jc w:val="both"/>
              <w:rPr>
                <w:rFonts w:ascii="Calibri" w:eastAsia="Calibri" w:hAnsi="Calibri"/>
                <w:color w:val="auto"/>
                <w:sz w:val="22"/>
                <w:szCs w:val="22"/>
                <w:lang w:eastAsia="en-US"/>
              </w:rPr>
            </w:pPr>
          </w:p>
          <w:p w14:paraId="20A46946" w14:textId="77777777" w:rsidR="00D37358" w:rsidRPr="00D37358" w:rsidRDefault="00D37358" w:rsidP="00DC66DE">
            <w:pPr>
              <w:jc w:val="both"/>
              <w:rPr>
                <w:rFonts w:ascii="Calibri" w:eastAsia="Calibri" w:hAnsi="Calibri"/>
                <w:color w:val="auto"/>
                <w:sz w:val="22"/>
                <w:szCs w:val="22"/>
                <w:lang w:eastAsia="en-US"/>
              </w:rPr>
            </w:pPr>
          </w:p>
          <w:p w14:paraId="3DFB4F95" w14:textId="77777777" w:rsidR="00D37358" w:rsidRPr="00D37358" w:rsidRDefault="00D37358" w:rsidP="00DC66DE">
            <w:pPr>
              <w:jc w:val="both"/>
              <w:rPr>
                <w:rFonts w:ascii="Calibri" w:eastAsia="Calibri" w:hAnsi="Calibri"/>
                <w:color w:val="auto"/>
                <w:sz w:val="22"/>
                <w:szCs w:val="22"/>
                <w:lang w:eastAsia="en-US"/>
              </w:rPr>
            </w:pPr>
          </w:p>
          <w:p w14:paraId="538504B0" w14:textId="57BB9F76" w:rsidR="00D37358" w:rsidRDefault="00D37358" w:rsidP="00DC66DE">
            <w:pPr>
              <w:jc w:val="both"/>
              <w:rPr>
                <w:rFonts w:ascii="Calibri" w:eastAsia="Calibri" w:hAnsi="Calibri"/>
                <w:color w:val="auto"/>
                <w:sz w:val="22"/>
                <w:szCs w:val="22"/>
                <w:lang w:eastAsia="en-US"/>
              </w:rPr>
            </w:pPr>
          </w:p>
          <w:p w14:paraId="53E1590B" w14:textId="0721D969" w:rsidR="00FE2232" w:rsidRDefault="00FE2232" w:rsidP="00DC66DE">
            <w:pPr>
              <w:jc w:val="both"/>
              <w:rPr>
                <w:rFonts w:ascii="Calibri" w:eastAsia="Calibri" w:hAnsi="Calibri"/>
                <w:color w:val="auto"/>
                <w:sz w:val="22"/>
                <w:szCs w:val="22"/>
                <w:lang w:eastAsia="en-US"/>
              </w:rPr>
            </w:pPr>
          </w:p>
          <w:p w14:paraId="389E3F87" w14:textId="77777777" w:rsidR="00FE2232" w:rsidRPr="00D37358" w:rsidRDefault="00FE2232" w:rsidP="00DC66DE">
            <w:pPr>
              <w:jc w:val="both"/>
              <w:rPr>
                <w:rFonts w:ascii="Calibri" w:eastAsia="Calibri" w:hAnsi="Calibri"/>
                <w:color w:val="auto"/>
                <w:sz w:val="22"/>
                <w:szCs w:val="22"/>
                <w:lang w:eastAsia="en-US"/>
              </w:rPr>
            </w:pPr>
          </w:p>
          <w:p w14:paraId="1094A254" w14:textId="77777777" w:rsidR="00D37358" w:rsidRPr="00D37358" w:rsidRDefault="00D37358" w:rsidP="00DC66DE">
            <w:pPr>
              <w:jc w:val="both"/>
              <w:rPr>
                <w:rFonts w:ascii="Calibri" w:eastAsia="Calibri" w:hAnsi="Calibri"/>
                <w:color w:val="auto"/>
                <w:sz w:val="22"/>
                <w:szCs w:val="22"/>
                <w:lang w:eastAsia="en-US"/>
              </w:rPr>
            </w:pPr>
          </w:p>
          <w:p w14:paraId="7FFDA98B" w14:textId="3111BD37" w:rsidR="00DC66DE" w:rsidRPr="00D37358" w:rsidRDefault="00DC66DE" w:rsidP="00DC66DE">
            <w:pPr>
              <w:jc w:val="both"/>
              <w:rPr>
                <w:rFonts w:ascii="Calibri" w:eastAsia="Calibri" w:hAnsi="Calibri"/>
                <w:color w:val="auto"/>
                <w:sz w:val="22"/>
                <w:szCs w:val="22"/>
                <w:lang w:eastAsia="en-US"/>
              </w:rPr>
            </w:pPr>
            <w:r w:rsidRPr="00D37358">
              <w:rPr>
                <w:rFonts w:ascii="Calibri" w:eastAsia="Calibri" w:hAnsi="Calibri"/>
                <w:color w:val="auto"/>
                <w:sz w:val="22"/>
                <w:szCs w:val="22"/>
                <w:lang w:eastAsia="en-US"/>
              </w:rPr>
              <w:t>Para los efectos de este artículo, el interesado se ajustará a las normas del Reglamento de Compatibilidades.</w:t>
            </w:r>
          </w:p>
          <w:p w14:paraId="415E36ED" w14:textId="77777777" w:rsidR="00DC66DE" w:rsidRPr="00D37358" w:rsidRDefault="00DC66DE" w:rsidP="00DC66DE">
            <w:pPr>
              <w:jc w:val="both"/>
              <w:rPr>
                <w:rFonts w:ascii="Calibri" w:eastAsia="Calibri" w:hAnsi="Calibri"/>
                <w:color w:val="auto"/>
                <w:sz w:val="22"/>
                <w:szCs w:val="22"/>
                <w:lang w:eastAsia="en-US"/>
              </w:rPr>
            </w:pPr>
          </w:p>
          <w:p w14:paraId="7663E1CB" w14:textId="566DFEA2" w:rsidR="004C7365" w:rsidRPr="00D37358" w:rsidRDefault="00DC66DE" w:rsidP="00DC66DE">
            <w:pPr>
              <w:jc w:val="both"/>
              <w:rPr>
                <w:rFonts w:ascii="Calibri" w:eastAsia="Calibri" w:hAnsi="Calibri"/>
                <w:color w:val="auto"/>
                <w:sz w:val="22"/>
                <w:szCs w:val="22"/>
                <w:lang w:eastAsia="en-US"/>
              </w:rPr>
            </w:pPr>
            <w:r w:rsidRPr="00D37358">
              <w:rPr>
                <w:rFonts w:ascii="Calibri" w:eastAsia="Calibri" w:hAnsi="Calibri"/>
                <w:color w:val="auto"/>
                <w:sz w:val="22"/>
                <w:szCs w:val="22"/>
                <w:lang w:eastAsia="en-US"/>
              </w:rPr>
              <w:t>El pasante tendrá los mismos derechos que el titulado para concursar.</w:t>
            </w:r>
          </w:p>
        </w:tc>
        <w:tc>
          <w:tcPr>
            <w:tcW w:w="2943" w:type="dxa"/>
          </w:tcPr>
          <w:p w14:paraId="68074242" w14:textId="3EC730E6" w:rsidR="00DC66DE" w:rsidRPr="00D37358" w:rsidRDefault="00DC66DE" w:rsidP="00DC66DE">
            <w:pPr>
              <w:jc w:val="both"/>
              <w:rPr>
                <w:rFonts w:ascii="Calibri" w:eastAsia="Calibri" w:hAnsi="Calibri"/>
                <w:color w:val="auto"/>
                <w:sz w:val="22"/>
                <w:szCs w:val="22"/>
                <w:lang w:eastAsia="en-US"/>
              </w:rPr>
            </w:pPr>
            <w:r w:rsidRPr="00DC66DE">
              <w:rPr>
                <w:rFonts w:ascii="Calibri" w:eastAsia="Calibri" w:hAnsi="Calibri"/>
                <w:color w:val="auto"/>
                <w:sz w:val="22"/>
                <w:szCs w:val="22"/>
                <w:lang w:eastAsia="en-US"/>
              </w:rPr>
              <w:lastRenderedPageBreak/>
              <w:t xml:space="preserve">Artículo 802. </w:t>
            </w:r>
            <w:r w:rsidRPr="00D37358">
              <w:rPr>
                <w:rFonts w:ascii="Calibri" w:eastAsia="Calibri" w:hAnsi="Calibri"/>
                <w:color w:val="auto"/>
                <w:sz w:val="22"/>
                <w:szCs w:val="22"/>
                <w:lang w:eastAsia="en-US"/>
              </w:rPr>
              <w:t>…</w:t>
            </w:r>
          </w:p>
          <w:p w14:paraId="79D28BB7" w14:textId="7AABC0B7" w:rsidR="00DC66DE" w:rsidRPr="00D37358" w:rsidRDefault="00DC66DE" w:rsidP="00DC66DE">
            <w:pPr>
              <w:jc w:val="both"/>
              <w:rPr>
                <w:rFonts w:ascii="Calibri" w:eastAsia="Calibri" w:hAnsi="Calibri"/>
                <w:color w:val="auto"/>
                <w:sz w:val="22"/>
                <w:szCs w:val="22"/>
                <w:lang w:eastAsia="en-US"/>
              </w:rPr>
            </w:pPr>
          </w:p>
          <w:p w14:paraId="2A0D3287" w14:textId="57583D3C" w:rsidR="00DC66DE" w:rsidRPr="00D37358" w:rsidRDefault="00DC66DE" w:rsidP="00DC66DE">
            <w:pPr>
              <w:jc w:val="both"/>
              <w:rPr>
                <w:rFonts w:ascii="Calibri" w:eastAsia="Calibri" w:hAnsi="Calibri"/>
                <w:color w:val="auto"/>
                <w:sz w:val="22"/>
                <w:szCs w:val="22"/>
                <w:lang w:eastAsia="en-US"/>
              </w:rPr>
            </w:pPr>
          </w:p>
          <w:p w14:paraId="6F31F89E" w14:textId="6B1BACB9" w:rsidR="00DC66DE" w:rsidRPr="00D37358" w:rsidRDefault="00DC66DE" w:rsidP="00DC66DE">
            <w:pPr>
              <w:jc w:val="both"/>
              <w:rPr>
                <w:rFonts w:ascii="Calibri" w:eastAsia="Calibri" w:hAnsi="Calibri"/>
                <w:color w:val="auto"/>
                <w:sz w:val="22"/>
                <w:szCs w:val="22"/>
                <w:lang w:eastAsia="en-US"/>
              </w:rPr>
            </w:pPr>
          </w:p>
          <w:p w14:paraId="1FBE21A1" w14:textId="5C1CF108" w:rsidR="00DC66DE" w:rsidRPr="00D37358" w:rsidRDefault="00DC66DE" w:rsidP="00DC66DE">
            <w:pPr>
              <w:jc w:val="both"/>
              <w:rPr>
                <w:rFonts w:ascii="Calibri" w:eastAsia="Calibri" w:hAnsi="Calibri"/>
                <w:color w:val="auto"/>
                <w:sz w:val="22"/>
                <w:szCs w:val="22"/>
                <w:lang w:eastAsia="en-US"/>
              </w:rPr>
            </w:pPr>
          </w:p>
          <w:p w14:paraId="5D57AE0D" w14:textId="07BD0304" w:rsidR="00DC66DE" w:rsidRPr="00D37358" w:rsidRDefault="00DC66DE" w:rsidP="00DC66DE">
            <w:pPr>
              <w:jc w:val="both"/>
              <w:rPr>
                <w:rFonts w:ascii="Calibri" w:eastAsia="Calibri" w:hAnsi="Calibri"/>
                <w:color w:val="auto"/>
                <w:sz w:val="22"/>
                <w:szCs w:val="22"/>
                <w:lang w:eastAsia="en-US"/>
              </w:rPr>
            </w:pPr>
          </w:p>
          <w:p w14:paraId="43C50FA6" w14:textId="2A39D6FC" w:rsidR="00DC66DE" w:rsidRPr="00D37358" w:rsidRDefault="00DC66DE" w:rsidP="00DC66DE">
            <w:pPr>
              <w:jc w:val="both"/>
              <w:rPr>
                <w:rFonts w:ascii="Calibri" w:eastAsia="Calibri" w:hAnsi="Calibri"/>
                <w:color w:val="auto"/>
                <w:sz w:val="22"/>
                <w:szCs w:val="22"/>
                <w:lang w:eastAsia="en-US"/>
              </w:rPr>
            </w:pPr>
          </w:p>
          <w:p w14:paraId="477D264B" w14:textId="2732F6B2" w:rsidR="00DC66DE" w:rsidRPr="00D37358" w:rsidRDefault="00DC66DE" w:rsidP="00DC66DE">
            <w:pPr>
              <w:jc w:val="both"/>
              <w:rPr>
                <w:rFonts w:ascii="Calibri" w:eastAsia="Calibri" w:hAnsi="Calibri"/>
                <w:color w:val="auto"/>
                <w:sz w:val="22"/>
                <w:szCs w:val="22"/>
                <w:lang w:eastAsia="en-US"/>
              </w:rPr>
            </w:pPr>
          </w:p>
          <w:p w14:paraId="692ED045" w14:textId="43F8DD74" w:rsidR="00DC66DE" w:rsidRPr="00D37358" w:rsidRDefault="00DC66DE" w:rsidP="00DC66DE">
            <w:pPr>
              <w:jc w:val="both"/>
              <w:rPr>
                <w:rFonts w:ascii="Calibri" w:eastAsia="Calibri" w:hAnsi="Calibri"/>
                <w:color w:val="auto"/>
                <w:sz w:val="22"/>
                <w:szCs w:val="22"/>
                <w:lang w:eastAsia="en-US"/>
              </w:rPr>
            </w:pPr>
          </w:p>
          <w:p w14:paraId="3D5484AE" w14:textId="6E72E35F" w:rsidR="00DC66DE" w:rsidRPr="00D37358" w:rsidRDefault="00DC66DE" w:rsidP="00DC66DE">
            <w:pPr>
              <w:jc w:val="both"/>
              <w:rPr>
                <w:rFonts w:ascii="Calibri" w:eastAsia="Calibri" w:hAnsi="Calibri"/>
                <w:color w:val="auto"/>
                <w:sz w:val="22"/>
                <w:szCs w:val="22"/>
                <w:lang w:eastAsia="en-US"/>
              </w:rPr>
            </w:pPr>
          </w:p>
          <w:p w14:paraId="48899D63" w14:textId="6267ABC4" w:rsidR="00DC66DE" w:rsidRPr="00D37358" w:rsidRDefault="00DC66DE" w:rsidP="00DC66DE">
            <w:pPr>
              <w:jc w:val="both"/>
              <w:rPr>
                <w:rFonts w:ascii="Calibri" w:eastAsia="Calibri" w:hAnsi="Calibri"/>
                <w:color w:val="auto"/>
                <w:sz w:val="22"/>
                <w:szCs w:val="22"/>
                <w:lang w:eastAsia="en-US"/>
              </w:rPr>
            </w:pPr>
          </w:p>
          <w:p w14:paraId="3E355F03" w14:textId="208AC3A5" w:rsidR="00DC66DE" w:rsidRPr="00D37358" w:rsidRDefault="00DC66DE" w:rsidP="00DC66DE">
            <w:pPr>
              <w:jc w:val="both"/>
              <w:rPr>
                <w:rFonts w:ascii="Calibri" w:eastAsia="Calibri" w:hAnsi="Calibri"/>
                <w:color w:val="auto"/>
                <w:sz w:val="22"/>
                <w:szCs w:val="22"/>
                <w:lang w:eastAsia="en-US"/>
              </w:rPr>
            </w:pPr>
          </w:p>
          <w:p w14:paraId="06804459" w14:textId="01CAAEAD" w:rsidR="00DC66DE" w:rsidRPr="00D37358" w:rsidRDefault="00DC66DE" w:rsidP="00DC66DE">
            <w:pPr>
              <w:jc w:val="both"/>
              <w:rPr>
                <w:rFonts w:ascii="Calibri" w:eastAsia="Calibri" w:hAnsi="Calibri"/>
                <w:color w:val="auto"/>
                <w:sz w:val="22"/>
                <w:szCs w:val="22"/>
                <w:lang w:eastAsia="en-US"/>
              </w:rPr>
            </w:pPr>
          </w:p>
          <w:p w14:paraId="579BD9FE" w14:textId="1106D97E" w:rsidR="00DC66DE" w:rsidRPr="00D37358" w:rsidRDefault="00DC66DE" w:rsidP="00DC66DE">
            <w:pPr>
              <w:jc w:val="both"/>
              <w:rPr>
                <w:rFonts w:ascii="Calibri" w:eastAsia="Calibri" w:hAnsi="Calibri"/>
                <w:color w:val="auto"/>
                <w:sz w:val="22"/>
                <w:szCs w:val="22"/>
                <w:lang w:eastAsia="en-US"/>
              </w:rPr>
            </w:pPr>
          </w:p>
          <w:p w14:paraId="4ED276B0" w14:textId="7B201573" w:rsidR="00DC66DE" w:rsidRPr="00D37358" w:rsidRDefault="00DC66DE" w:rsidP="00DC66DE">
            <w:pPr>
              <w:jc w:val="both"/>
              <w:rPr>
                <w:rFonts w:ascii="Calibri" w:eastAsia="Calibri" w:hAnsi="Calibri"/>
                <w:color w:val="auto"/>
                <w:sz w:val="22"/>
                <w:szCs w:val="22"/>
                <w:lang w:eastAsia="en-US"/>
              </w:rPr>
            </w:pPr>
          </w:p>
          <w:p w14:paraId="18E3E2FA" w14:textId="79875095" w:rsidR="00DC66DE" w:rsidRPr="00D37358" w:rsidRDefault="00DC66DE" w:rsidP="00DC66DE">
            <w:pPr>
              <w:jc w:val="both"/>
              <w:rPr>
                <w:rFonts w:ascii="Calibri" w:eastAsia="Calibri" w:hAnsi="Calibri"/>
                <w:color w:val="auto"/>
                <w:sz w:val="22"/>
                <w:szCs w:val="22"/>
                <w:lang w:eastAsia="en-US"/>
              </w:rPr>
            </w:pPr>
          </w:p>
          <w:p w14:paraId="572B5412" w14:textId="34451EC4" w:rsidR="00DC66DE" w:rsidRPr="00D37358" w:rsidRDefault="00DC66DE" w:rsidP="00DC66DE">
            <w:pPr>
              <w:jc w:val="both"/>
              <w:rPr>
                <w:rFonts w:ascii="Calibri" w:eastAsia="Calibri" w:hAnsi="Calibri"/>
                <w:color w:val="auto"/>
                <w:sz w:val="22"/>
                <w:szCs w:val="22"/>
                <w:lang w:eastAsia="en-US"/>
              </w:rPr>
            </w:pPr>
          </w:p>
          <w:p w14:paraId="5ABA1214" w14:textId="2F54710B" w:rsidR="00DC66DE" w:rsidRPr="00D37358" w:rsidRDefault="00DC66DE" w:rsidP="00DC66DE">
            <w:pPr>
              <w:jc w:val="both"/>
              <w:rPr>
                <w:rFonts w:ascii="Calibri" w:eastAsia="Calibri" w:hAnsi="Calibri"/>
                <w:color w:val="auto"/>
                <w:sz w:val="22"/>
                <w:szCs w:val="22"/>
                <w:lang w:eastAsia="en-US"/>
              </w:rPr>
            </w:pPr>
          </w:p>
          <w:p w14:paraId="55817C6D" w14:textId="638F3BBC" w:rsidR="00DC66DE" w:rsidRPr="00D37358" w:rsidRDefault="00DC66DE" w:rsidP="00DC66DE">
            <w:pPr>
              <w:jc w:val="both"/>
              <w:rPr>
                <w:rFonts w:ascii="Calibri" w:eastAsia="Calibri" w:hAnsi="Calibri"/>
                <w:color w:val="auto"/>
                <w:sz w:val="22"/>
                <w:szCs w:val="22"/>
                <w:lang w:eastAsia="en-US"/>
              </w:rPr>
            </w:pPr>
          </w:p>
          <w:p w14:paraId="08F388D9" w14:textId="01D58F61" w:rsidR="00DC66DE" w:rsidRPr="00D37358" w:rsidRDefault="00DC66DE" w:rsidP="00DC66DE">
            <w:pPr>
              <w:jc w:val="both"/>
              <w:rPr>
                <w:rFonts w:ascii="Calibri" w:eastAsia="Calibri" w:hAnsi="Calibri"/>
                <w:color w:val="auto"/>
                <w:sz w:val="22"/>
                <w:szCs w:val="22"/>
                <w:lang w:eastAsia="en-US"/>
              </w:rPr>
            </w:pPr>
          </w:p>
          <w:p w14:paraId="78EA2598" w14:textId="49B1429D" w:rsidR="00DC66DE" w:rsidRPr="00D37358" w:rsidRDefault="00DC66DE" w:rsidP="00DC66DE">
            <w:pPr>
              <w:jc w:val="both"/>
              <w:rPr>
                <w:rFonts w:ascii="Calibri" w:eastAsia="Calibri" w:hAnsi="Calibri"/>
                <w:color w:val="auto"/>
                <w:sz w:val="22"/>
                <w:szCs w:val="22"/>
                <w:lang w:eastAsia="en-US"/>
              </w:rPr>
            </w:pPr>
          </w:p>
          <w:p w14:paraId="30555E52" w14:textId="56104F19" w:rsidR="00DC66DE" w:rsidRPr="00D37358" w:rsidRDefault="00DC66DE" w:rsidP="00DC66DE">
            <w:pPr>
              <w:jc w:val="both"/>
              <w:rPr>
                <w:rFonts w:ascii="Calibri" w:eastAsia="Calibri" w:hAnsi="Calibri"/>
                <w:color w:val="auto"/>
                <w:sz w:val="22"/>
                <w:szCs w:val="22"/>
                <w:lang w:eastAsia="en-US"/>
              </w:rPr>
            </w:pPr>
          </w:p>
          <w:p w14:paraId="6A7A528B" w14:textId="77777777" w:rsidR="00DC66DE" w:rsidRPr="00DC66DE" w:rsidRDefault="00DC66DE" w:rsidP="00DC66DE">
            <w:pPr>
              <w:jc w:val="both"/>
              <w:rPr>
                <w:rFonts w:ascii="Calibri" w:eastAsia="Calibri" w:hAnsi="Calibri"/>
                <w:color w:val="auto"/>
                <w:sz w:val="22"/>
                <w:szCs w:val="22"/>
                <w:lang w:eastAsia="en-US"/>
              </w:rPr>
            </w:pPr>
          </w:p>
          <w:p w14:paraId="71639DE8" w14:textId="365D0408" w:rsidR="00DC66DE" w:rsidRPr="00DC66DE" w:rsidRDefault="00DC66DE" w:rsidP="00DC66DE">
            <w:pPr>
              <w:jc w:val="both"/>
              <w:rPr>
                <w:rFonts w:ascii="Calibri" w:eastAsia="Calibri" w:hAnsi="Calibri"/>
                <w:color w:val="auto"/>
                <w:sz w:val="22"/>
                <w:szCs w:val="22"/>
                <w:lang w:eastAsia="en-US"/>
              </w:rPr>
            </w:pPr>
            <w:r w:rsidRPr="00DC66DE">
              <w:rPr>
                <w:rFonts w:ascii="Calibri" w:eastAsia="Calibri" w:hAnsi="Calibri"/>
                <w:color w:val="auto"/>
                <w:sz w:val="22"/>
                <w:szCs w:val="22"/>
                <w:lang w:eastAsia="en-US"/>
              </w:rPr>
              <w:t>En la institución Benemérita y Centenaria  Escuela Normal del Estado  de Chihuahua “Profesor Luis Urías Belderrain” serán cubiertas por personal que acredite al menos el grado de Maestría y que su perfil de estudios de licenciatura y/o posgrado sea afín a las asignaturas que impartirá y/o al Cuerpo Académico del que formara parte. Al menos el 10% del personal docente deberá  contar con Titulo de Doctorado.</w:t>
            </w:r>
            <w:r w:rsidRPr="00D37358">
              <w:rPr>
                <w:rFonts w:ascii="Calibri" w:eastAsia="Calibri" w:hAnsi="Calibri"/>
                <w:color w:val="auto"/>
                <w:sz w:val="22"/>
                <w:szCs w:val="22"/>
                <w:lang w:eastAsia="en-US"/>
              </w:rPr>
              <w:t xml:space="preserve"> </w:t>
            </w:r>
            <w:r w:rsidRPr="00DC66DE">
              <w:rPr>
                <w:rFonts w:ascii="Calibri" w:eastAsia="Calibri" w:hAnsi="Calibri"/>
                <w:color w:val="auto"/>
                <w:sz w:val="22"/>
                <w:szCs w:val="22"/>
                <w:lang w:eastAsia="en-US"/>
              </w:rPr>
              <w:t>En la Escuela de Trabajo Social “Guadalupe  Sánchez de Araiza“ serán  cubiertas por personal que acredite título  de Licenciatura y que su perfil de estudios de Licenciatura y /o al cuerpo Académico del que formara parte. Al menos el 30% del personal docente deberá contar con Titulo de Maestría  y al menos 5 con Titulo de Doctorado.</w:t>
            </w:r>
            <w:r w:rsidRPr="00D37358">
              <w:rPr>
                <w:rFonts w:ascii="Calibri" w:eastAsia="Calibri" w:hAnsi="Calibri"/>
                <w:color w:val="auto"/>
                <w:sz w:val="22"/>
                <w:szCs w:val="22"/>
                <w:lang w:eastAsia="en-US"/>
              </w:rPr>
              <w:t xml:space="preserve"> </w:t>
            </w:r>
            <w:r w:rsidRPr="00DC66DE">
              <w:rPr>
                <w:rFonts w:ascii="Calibri" w:eastAsia="Calibri" w:hAnsi="Calibri"/>
                <w:color w:val="auto"/>
                <w:sz w:val="22"/>
                <w:szCs w:val="22"/>
                <w:lang w:eastAsia="en-US"/>
              </w:rPr>
              <w:t xml:space="preserve">En el Centro Chihuahuense de Estudios de Posgrado serán cubiertas  por personal que acredite título de Maestría y que su perfil de estudios de licenciaturas y/o posgrado sea a fin  a las asignaturas que impartirá y /o </w:t>
            </w:r>
            <w:r w:rsidRPr="00DC66DE">
              <w:rPr>
                <w:rFonts w:ascii="Calibri" w:eastAsia="Calibri" w:hAnsi="Calibri"/>
                <w:color w:val="auto"/>
                <w:sz w:val="22"/>
                <w:szCs w:val="22"/>
                <w:lang w:eastAsia="en-US"/>
              </w:rPr>
              <w:lastRenderedPageBreak/>
              <w:t>al Cuerpo Académico del que formara parte. Al menos el 20% del personal docente deberá contar con Titulo de Doctorado.</w:t>
            </w:r>
          </w:p>
          <w:p w14:paraId="15ADB416" w14:textId="3CABAB58" w:rsidR="00DC66DE" w:rsidRPr="00DC66DE" w:rsidRDefault="00DC66DE" w:rsidP="00DC66DE">
            <w:pPr>
              <w:jc w:val="both"/>
              <w:rPr>
                <w:rFonts w:ascii="Calibri" w:eastAsia="Calibri" w:hAnsi="Calibri"/>
                <w:color w:val="auto"/>
                <w:sz w:val="22"/>
                <w:szCs w:val="22"/>
                <w:lang w:eastAsia="en-US"/>
              </w:rPr>
            </w:pPr>
            <w:r w:rsidRPr="00DC66DE">
              <w:rPr>
                <w:rFonts w:ascii="Calibri" w:eastAsia="Calibri" w:hAnsi="Calibri"/>
                <w:color w:val="auto"/>
                <w:sz w:val="22"/>
                <w:szCs w:val="22"/>
                <w:lang w:eastAsia="en-US"/>
              </w:rPr>
              <w:t>En las vacantes de Director de la “Institución Benemérita y Centenaria Escuela Normal  del Estado de Chihuahua  Profesor Luis Urías Belderrain”, la “Escuela de Trabajo Social Guadalupe Sánchez  de Araiza “ y el “Centro Chihuahuense de Estudios de Posgrado“ se  requerirá  título  de Maestría y al menos cinco años de ejercer  como docente de Educación Superior en institución del subsistema educativo Estatal. El cargo de Director  será otorgado  por cuatro años. Un mismo trabajador podrá ocupar más de una vez el cargo  de Director  en periodos  no consecutivos. La secretaria de Educación y Deporte deberá emitir reglamento para la elección de los cargos de Director.</w:t>
            </w:r>
          </w:p>
          <w:p w14:paraId="43E26B8F" w14:textId="2A0DE777" w:rsidR="00DC66DE" w:rsidRDefault="00DC66DE" w:rsidP="00DC66DE">
            <w:pPr>
              <w:jc w:val="both"/>
              <w:rPr>
                <w:rFonts w:ascii="Calibri" w:eastAsia="Calibri" w:hAnsi="Calibri"/>
                <w:color w:val="auto"/>
                <w:sz w:val="22"/>
                <w:szCs w:val="22"/>
                <w:lang w:eastAsia="en-US"/>
              </w:rPr>
            </w:pPr>
            <w:r w:rsidRPr="00DC66DE">
              <w:rPr>
                <w:rFonts w:ascii="Calibri" w:eastAsia="Calibri" w:hAnsi="Calibri"/>
                <w:color w:val="auto"/>
                <w:sz w:val="22"/>
                <w:szCs w:val="22"/>
                <w:lang w:eastAsia="en-US"/>
              </w:rPr>
              <w:t xml:space="preserve">En las vacantes de Subdirector Académico y Subdirector  Administrativo de la “Institución Benemérita y Centenaria Escuela Normal del Estado de Chihuahua Profesor Luis Urías Belderrain “, la “Escuela de Trabajo social Guadalupe Sánchez de Araiza </w:t>
            </w:r>
            <w:r w:rsidRPr="00DC66DE">
              <w:rPr>
                <w:rFonts w:ascii="Calibri" w:eastAsia="Calibri" w:hAnsi="Calibri"/>
                <w:color w:val="auto"/>
                <w:sz w:val="22"/>
                <w:szCs w:val="22"/>
                <w:lang w:eastAsia="en-US"/>
              </w:rPr>
              <w:lastRenderedPageBreak/>
              <w:t>“y el “Centro Chihuahuense del Estudio de Posgrado“  se requerirá título de Maestría y al menos cinco años de ejercer como docente de Educación Superior  en institución de la subsistema educativo Estatal. El cargo de Subdirector será otorgado  por cuatro años. Un mismo trabajador podrá ocupar más de una vez el cargo de subdirector Académico o Subdirector Administrativo en periodos no consecutivos. La Secretaria de Educación y Deporte deberá emitir reglamento para la elección de los cargos de Subdirector.</w:t>
            </w:r>
          </w:p>
          <w:p w14:paraId="727588FC" w14:textId="221513B3" w:rsidR="00FE2232" w:rsidRDefault="00FE2232" w:rsidP="00DC66DE">
            <w:pPr>
              <w:jc w:val="both"/>
              <w:rPr>
                <w:rFonts w:ascii="Calibri" w:eastAsia="Calibri" w:hAnsi="Calibri"/>
                <w:color w:val="auto"/>
                <w:sz w:val="22"/>
                <w:szCs w:val="22"/>
                <w:lang w:eastAsia="en-US"/>
              </w:rPr>
            </w:pPr>
          </w:p>
          <w:p w14:paraId="3090AB6A" w14:textId="4E74B8A2" w:rsidR="004C7365" w:rsidRPr="00D37358" w:rsidRDefault="004C7365" w:rsidP="004C7365">
            <w:pPr>
              <w:jc w:val="both"/>
              <w:rPr>
                <w:rFonts w:ascii="Calibri" w:eastAsia="Calibri" w:hAnsi="Calibri"/>
                <w:color w:val="auto"/>
                <w:sz w:val="22"/>
                <w:szCs w:val="22"/>
                <w:lang w:eastAsia="en-US"/>
              </w:rPr>
            </w:pPr>
          </w:p>
        </w:tc>
        <w:tc>
          <w:tcPr>
            <w:tcW w:w="2943" w:type="dxa"/>
          </w:tcPr>
          <w:p w14:paraId="0A59FE2A" w14:textId="77777777" w:rsidR="00FE2232" w:rsidRPr="00D37358" w:rsidRDefault="00FE2232" w:rsidP="00FE2232">
            <w:pPr>
              <w:jc w:val="both"/>
              <w:rPr>
                <w:rFonts w:ascii="Calibri" w:eastAsia="Calibri" w:hAnsi="Calibri"/>
                <w:color w:val="auto"/>
                <w:sz w:val="22"/>
                <w:szCs w:val="22"/>
                <w:lang w:eastAsia="en-US"/>
              </w:rPr>
            </w:pPr>
            <w:r w:rsidRPr="00DC66DE">
              <w:rPr>
                <w:rFonts w:ascii="Calibri" w:eastAsia="Calibri" w:hAnsi="Calibri"/>
                <w:color w:val="auto"/>
                <w:sz w:val="22"/>
                <w:szCs w:val="22"/>
                <w:lang w:eastAsia="en-US"/>
              </w:rPr>
              <w:lastRenderedPageBreak/>
              <w:t xml:space="preserve">Artículo 802. </w:t>
            </w:r>
            <w:r w:rsidRPr="00D37358">
              <w:rPr>
                <w:rFonts w:ascii="Calibri" w:eastAsia="Calibri" w:hAnsi="Calibri"/>
                <w:color w:val="auto"/>
                <w:sz w:val="22"/>
                <w:szCs w:val="22"/>
                <w:lang w:eastAsia="en-US"/>
              </w:rPr>
              <w:t>…</w:t>
            </w:r>
          </w:p>
          <w:p w14:paraId="61A030C5" w14:textId="397844BC" w:rsidR="004C7365" w:rsidRDefault="004C7365" w:rsidP="00F53FE2">
            <w:pPr>
              <w:jc w:val="center"/>
              <w:rPr>
                <w:rFonts w:ascii="Calibri" w:eastAsia="Calibri" w:hAnsi="Calibri"/>
                <w:b/>
                <w:bCs/>
                <w:color w:val="auto"/>
                <w:sz w:val="22"/>
                <w:szCs w:val="22"/>
                <w:lang w:eastAsia="en-US"/>
              </w:rPr>
            </w:pPr>
          </w:p>
          <w:p w14:paraId="55F1B1F8" w14:textId="3445507C" w:rsidR="00FE2232" w:rsidRDefault="00FE2232" w:rsidP="00F53FE2">
            <w:pPr>
              <w:jc w:val="center"/>
              <w:rPr>
                <w:rFonts w:ascii="Calibri" w:eastAsia="Calibri" w:hAnsi="Calibri"/>
                <w:b/>
                <w:bCs/>
                <w:color w:val="auto"/>
                <w:sz w:val="22"/>
                <w:szCs w:val="22"/>
                <w:lang w:eastAsia="en-US"/>
              </w:rPr>
            </w:pPr>
          </w:p>
          <w:p w14:paraId="622D7345" w14:textId="04AC1030" w:rsidR="00FE2232" w:rsidRDefault="00FE2232" w:rsidP="00F53FE2">
            <w:pPr>
              <w:jc w:val="center"/>
              <w:rPr>
                <w:rFonts w:ascii="Calibri" w:eastAsia="Calibri" w:hAnsi="Calibri"/>
                <w:b/>
                <w:bCs/>
                <w:color w:val="auto"/>
                <w:sz w:val="22"/>
                <w:szCs w:val="22"/>
                <w:lang w:eastAsia="en-US"/>
              </w:rPr>
            </w:pPr>
          </w:p>
          <w:p w14:paraId="57F5A70D" w14:textId="06167E9C" w:rsidR="00FE2232" w:rsidRDefault="00FE2232" w:rsidP="00F53FE2">
            <w:pPr>
              <w:jc w:val="center"/>
              <w:rPr>
                <w:rFonts w:ascii="Calibri" w:eastAsia="Calibri" w:hAnsi="Calibri"/>
                <w:b/>
                <w:bCs/>
                <w:color w:val="auto"/>
                <w:sz w:val="22"/>
                <w:szCs w:val="22"/>
                <w:lang w:eastAsia="en-US"/>
              </w:rPr>
            </w:pPr>
          </w:p>
          <w:p w14:paraId="2803D4D4" w14:textId="36089EA9" w:rsidR="00FE2232" w:rsidRDefault="00FE2232" w:rsidP="00F53FE2">
            <w:pPr>
              <w:jc w:val="center"/>
              <w:rPr>
                <w:rFonts w:ascii="Calibri" w:eastAsia="Calibri" w:hAnsi="Calibri"/>
                <w:b/>
                <w:bCs/>
                <w:color w:val="auto"/>
                <w:sz w:val="22"/>
                <w:szCs w:val="22"/>
                <w:lang w:eastAsia="en-US"/>
              </w:rPr>
            </w:pPr>
          </w:p>
          <w:p w14:paraId="03BB847A" w14:textId="4BD5EFF2" w:rsidR="00FE2232" w:rsidRDefault="00FE2232" w:rsidP="00F53FE2">
            <w:pPr>
              <w:jc w:val="center"/>
              <w:rPr>
                <w:rFonts w:ascii="Calibri" w:eastAsia="Calibri" w:hAnsi="Calibri"/>
                <w:b/>
                <w:bCs/>
                <w:color w:val="auto"/>
                <w:sz w:val="22"/>
                <w:szCs w:val="22"/>
                <w:lang w:eastAsia="en-US"/>
              </w:rPr>
            </w:pPr>
          </w:p>
          <w:p w14:paraId="6962F685" w14:textId="16713B3E" w:rsidR="00FE2232" w:rsidRDefault="00FE2232" w:rsidP="00FE2232">
            <w:pPr>
              <w:jc w:val="both"/>
              <w:rPr>
                <w:rFonts w:ascii="Calibri" w:eastAsia="Calibri" w:hAnsi="Calibri"/>
                <w:b/>
                <w:bCs/>
                <w:color w:val="auto"/>
                <w:sz w:val="22"/>
                <w:szCs w:val="22"/>
                <w:lang w:eastAsia="en-US"/>
              </w:rPr>
            </w:pPr>
            <w:r>
              <w:rPr>
                <w:rFonts w:ascii="Calibri" w:eastAsia="Calibri" w:hAnsi="Calibri"/>
                <w:b/>
                <w:bCs/>
                <w:color w:val="auto"/>
                <w:sz w:val="22"/>
                <w:szCs w:val="22"/>
                <w:lang w:eastAsia="en-US"/>
              </w:rPr>
              <w:t>…</w:t>
            </w:r>
          </w:p>
          <w:p w14:paraId="01C46CEF" w14:textId="77777777" w:rsidR="00C40D76" w:rsidRDefault="00C40D76" w:rsidP="00F53FE2">
            <w:pPr>
              <w:jc w:val="center"/>
              <w:rPr>
                <w:rFonts w:ascii="Calibri" w:eastAsia="Calibri" w:hAnsi="Calibri"/>
                <w:b/>
                <w:bCs/>
                <w:color w:val="auto"/>
                <w:sz w:val="22"/>
                <w:szCs w:val="22"/>
                <w:lang w:eastAsia="en-US"/>
              </w:rPr>
            </w:pPr>
          </w:p>
          <w:p w14:paraId="2B47D002" w14:textId="77777777" w:rsidR="00C40D76" w:rsidRDefault="00C40D76" w:rsidP="00F53FE2">
            <w:pPr>
              <w:jc w:val="center"/>
              <w:rPr>
                <w:rFonts w:ascii="Calibri" w:eastAsia="Calibri" w:hAnsi="Calibri"/>
                <w:b/>
                <w:bCs/>
                <w:color w:val="auto"/>
                <w:sz w:val="22"/>
                <w:szCs w:val="22"/>
                <w:lang w:eastAsia="en-US"/>
              </w:rPr>
            </w:pPr>
          </w:p>
          <w:p w14:paraId="1209CFA7" w14:textId="77777777" w:rsidR="00C40D76" w:rsidRDefault="00C40D76" w:rsidP="00F53FE2">
            <w:pPr>
              <w:jc w:val="center"/>
              <w:rPr>
                <w:rFonts w:ascii="Calibri" w:eastAsia="Calibri" w:hAnsi="Calibri"/>
                <w:b/>
                <w:bCs/>
                <w:color w:val="auto"/>
                <w:sz w:val="22"/>
                <w:szCs w:val="22"/>
                <w:lang w:eastAsia="en-US"/>
              </w:rPr>
            </w:pPr>
          </w:p>
          <w:p w14:paraId="6C2E1BFD" w14:textId="77777777" w:rsidR="00C40D76" w:rsidRDefault="00C40D76" w:rsidP="00F53FE2">
            <w:pPr>
              <w:jc w:val="center"/>
              <w:rPr>
                <w:rFonts w:ascii="Calibri" w:eastAsia="Calibri" w:hAnsi="Calibri"/>
                <w:b/>
                <w:bCs/>
                <w:color w:val="auto"/>
                <w:sz w:val="22"/>
                <w:szCs w:val="22"/>
                <w:lang w:eastAsia="en-US"/>
              </w:rPr>
            </w:pPr>
          </w:p>
          <w:p w14:paraId="26580E5C" w14:textId="77777777" w:rsidR="00C40D76" w:rsidRDefault="00C40D76" w:rsidP="00F53FE2">
            <w:pPr>
              <w:jc w:val="center"/>
              <w:rPr>
                <w:rFonts w:ascii="Calibri" w:eastAsia="Calibri" w:hAnsi="Calibri"/>
                <w:b/>
                <w:bCs/>
                <w:color w:val="auto"/>
                <w:sz w:val="22"/>
                <w:szCs w:val="22"/>
                <w:lang w:eastAsia="en-US"/>
              </w:rPr>
            </w:pPr>
          </w:p>
          <w:p w14:paraId="733EE13F" w14:textId="77777777" w:rsidR="00C40D76" w:rsidRDefault="00C40D76" w:rsidP="00F53FE2">
            <w:pPr>
              <w:jc w:val="center"/>
              <w:rPr>
                <w:rFonts w:ascii="Calibri" w:eastAsia="Calibri" w:hAnsi="Calibri"/>
                <w:b/>
                <w:bCs/>
                <w:color w:val="auto"/>
                <w:sz w:val="22"/>
                <w:szCs w:val="22"/>
                <w:lang w:eastAsia="en-US"/>
              </w:rPr>
            </w:pPr>
          </w:p>
          <w:p w14:paraId="0ECC5648" w14:textId="77777777" w:rsidR="00C40D76" w:rsidRDefault="00C40D76" w:rsidP="00F53FE2">
            <w:pPr>
              <w:jc w:val="center"/>
              <w:rPr>
                <w:rFonts w:ascii="Calibri" w:eastAsia="Calibri" w:hAnsi="Calibri"/>
                <w:b/>
                <w:bCs/>
                <w:color w:val="auto"/>
                <w:sz w:val="22"/>
                <w:szCs w:val="22"/>
                <w:lang w:eastAsia="en-US"/>
              </w:rPr>
            </w:pPr>
          </w:p>
          <w:p w14:paraId="126E2FEF" w14:textId="77777777" w:rsidR="00C40D76" w:rsidRDefault="00C40D76" w:rsidP="00F53FE2">
            <w:pPr>
              <w:jc w:val="center"/>
              <w:rPr>
                <w:rFonts w:ascii="Calibri" w:eastAsia="Calibri" w:hAnsi="Calibri"/>
                <w:b/>
                <w:bCs/>
                <w:color w:val="auto"/>
                <w:sz w:val="22"/>
                <w:szCs w:val="22"/>
                <w:lang w:eastAsia="en-US"/>
              </w:rPr>
            </w:pPr>
          </w:p>
          <w:p w14:paraId="115B1896" w14:textId="77777777" w:rsidR="00C40D76" w:rsidRDefault="00C40D76" w:rsidP="00F53FE2">
            <w:pPr>
              <w:jc w:val="center"/>
              <w:rPr>
                <w:rFonts w:ascii="Calibri" w:eastAsia="Calibri" w:hAnsi="Calibri"/>
                <w:b/>
                <w:bCs/>
                <w:color w:val="auto"/>
                <w:sz w:val="22"/>
                <w:szCs w:val="22"/>
                <w:lang w:eastAsia="en-US"/>
              </w:rPr>
            </w:pPr>
          </w:p>
          <w:p w14:paraId="7C57A50F" w14:textId="77777777" w:rsidR="00C40D76" w:rsidRDefault="00C40D76" w:rsidP="00F53FE2">
            <w:pPr>
              <w:jc w:val="center"/>
              <w:rPr>
                <w:rFonts w:ascii="Calibri" w:eastAsia="Calibri" w:hAnsi="Calibri"/>
                <w:b/>
                <w:bCs/>
                <w:color w:val="auto"/>
                <w:sz w:val="22"/>
                <w:szCs w:val="22"/>
                <w:lang w:eastAsia="en-US"/>
              </w:rPr>
            </w:pPr>
          </w:p>
          <w:p w14:paraId="23BC87A4" w14:textId="77777777" w:rsidR="00C40D76" w:rsidRDefault="00C40D76" w:rsidP="00F53FE2">
            <w:pPr>
              <w:jc w:val="center"/>
              <w:rPr>
                <w:rFonts w:ascii="Calibri" w:eastAsia="Calibri" w:hAnsi="Calibri"/>
                <w:b/>
                <w:bCs/>
                <w:color w:val="auto"/>
                <w:sz w:val="22"/>
                <w:szCs w:val="22"/>
                <w:lang w:eastAsia="en-US"/>
              </w:rPr>
            </w:pPr>
          </w:p>
          <w:p w14:paraId="7AD9F1F7" w14:textId="77777777" w:rsidR="00C40D76" w:rsidRDefault="00C40D76" w:rsidP="00F53FE2">
            <w:pPr>
              <w:jc w:val="center"/>
              <w:rPr>
                <w:rFonts w:ascii="Calibri" w:eastAsia="Calibri" w:hAnsi="Calibri"/>
                <w:b/>
                <w:bCs/>
                <w:color w:val="auto"/>
                <w:sz w:val="22"/>
                <w:szCs w:val="22"/>
                <w:lang w:eastAsia="en-US"/>
              </w:rPr>
            </w:pPr>
          </w:p>
          <w:p w14:paraId="14600C92" w14:textId="77777777" w:rsidR="00C40D76" w:rsidRDefault="00C40D76" w:rsidP="00F53FE2">
            <w:pPr>
              <w:jc w:val="center"/>
              <w:rPr>
                <w:rFonts w:ascii="Calibri" w:eastAsia="Calibri" w:hAnsi="Calibri"/>
                <w:b/>
                <w:bCs/>
                <w:color w:val="auto"/>
                <w:sz w:val="22"/>
                <w:szCs w:val="22"/>
                <w:lang w:eastAsia="en-US"/>
              </w:rPr>
            </w:pPr>
          </w:p>
          <w:p w14:paraId="4A450276" w14:textId="34B09669" w:rsidR="00C40D76" w:rsidRDefault="00C40D76" w:rsidP="00C40D76">
            <w:pPr>
              <w:jc w:val="both"/>
              <w:rPr>
                <w:rFonts w:ascii="Calibri" w:eastAsia="Calibri" w:hAnsi="Calibri"/>
                <w:b/>
                <w:bCs/>
                <w:color w:val="auto"/>
                <w:sz w:val="22"/>
                <w:szCs w:val="22"/>
                <w:lang w:eastAsia="en-US"/>
              </w:rPr>
            </w:pPr>
          </w:p>
          <w:p w14:paraId="3CE17965" w14:textId="77777777" w:rsidR="00C40D76" w:rsidRDefault="00C40D76" w:rsidP="00C40D76">
            <w:pPr>
              <w:jc w:val="both"/>
              <w:rPr>
                <w:rFonts w:ascii="Calibri" w:eastAsia="Calibri" w:hAnsi="Calibri"/>
                <w:b/>
                <w:bCs/>
                <w:color w:val="auto"/>
                <w:sz w:val="22"/>
                <w:szCs w:val="22"/>
                <w:lang w:eastAsia="en-US"/>
              </w:rPr>
            </w:pPr>
          </w:p>
          <w:p w14:paraId="0D65CE10" w14:textId="3DFE55CA" w:rsidR="00C40D76" w:rsidRDefault="00C40D76" w:rsidP="00C40D76">
            <w:pPr>
              <w:jc w:val="both"/>
              <w:rPr>
                <w:rFonts w:ascii="Calibri" w:eastAsia="Calibri" w:hAnsi="Calibri"/>
                <w:b/>
                <w:bCs/>
                <w:color w:val="auto"/>
                <w:sz w:val="22"/>
                <w:szCs w:val="22"/>
                <w:lang w:eastAsia="en-US"/>
              </w:rPr>
            </w:pPr>
            <w:r w:rsidRPr="00C40D76">
              <w:rPr>
                <w:rFonts w:ascii="Calibri" w:eastAsia="Calibri" w:hAnsi="Calibri"/>
                <w:b/>
                <w:bCs/>
                <w:color w:val="auto"/>
                <w:sz w:val="22"/>
                <w:szCs w:val="22"/>
                <w:lang w:eastAsia="en-US"/>
              </w:rPr>
              <w:t xml:space="preserve">En la institución Benemérita y Centenaria Escuela Normal del Estado de Chihuahua “Profesor Luis Urías Belderrain” y Escuela de Trabajo Social del Estado de Chihuahua “Profra. y T.S. Guadalupe Sánchez de Araiza”, serán cubiertas por personal que acredite tener título de Licenciatura y grado de Maestría compatible con el perfil de las asignaturas que impartirá y/o al Cuerpo Académico del que formará parte, acreditando la experiencia en ello. </w:t>
            </w:r>
          </w:p>
          <w:p w14:paraId="612DFC19" w14:textId="3C2D437E" w:rsidR="00C40D76" w:rsidRDefault="00C40D76" w:rsidP="00C40D76">
            <w:pPr>
              <w:jc w:val="both"/>
              <w:rPr>
                <w:rFonts w:ascii="Calibri" w:eastAsia="Calibri" w:hAnsi="Calibri"/>
                <w:b/>
                <w:bCs/>
                <w:color w:val="auto"/>
                <w:sz w:val="22"/>
                <w:szCs w:val="22"/>
                <w:lang w:eastAsia="en-US"/>
              </w:rPr>
            </w:pPr>
          </w:p>
          <w:p w14:paraId="2F830EA5" w14:textId="51D5898F" w:rsidR="00C40D76" w:rsidRDefault="00C40D76" w:rsidP="00C40D76">
            <w:pPr>
              <w:jc w:val="both"/>
              <w:rPr>
                <w:rFonts w:ascii="Calibri" w:eastAsia="Calibri" w:hAnsi="Calibri"/>
                <w:b/>
                <w:bCs/>
                <w:color w:val="auto"/>
                <w:sz w:val="22"/>
                <w:szCs w:val="22"/>
                <w:lang w:eastAsia="en-US"/>
              </w:rPr>
            </w:pPr>
          </w:p>
          <w:p w14:paraId="080B26F1" w14:textId="2EE1A5EC" w:rsidR="00C40D76" w:rsidRDefault="00C40D76" w:rsidP="00C40D76">
            <w:pPr>
              <w:jc w:val="both"/>
              <w:rPr>
                <w:rFonts w:ascii="Calibri" w:eastAsia="Calibri" w:hAnsi="Calibri"/>
                <w:b/>
                <w:bCs/>
                <w:color w:val="auto"/>
                <w:sz w:val="22"/>
                <w:szCs w:val="22"/>
                <w:lang w:eastAsia="en-US"/>
              </w:rPr>
            </w:pPr>
          </w:p>
          <w:p w14:paraId="21A71552" w14:textId="21E9A250" w:rsidR="00C40D76" w:rsidRDefault="00C40D76" w:rsidP="00C40D76">
            <w:pPr>
              <w:jc w:val="both"/>
              <w:rPr>
                <w:rFonts w:ascii="Calibri" w:eastAsia="Calibri" w:hAnsi="Calibri"/>
                <w:b/>
                <w:bCs/>
                <w:color w:val="auto"/>
                <w:sz w:val="22"/>
                <w:szCs w:val="22"/>
                <w:lang w:eastAsia="en-US"/>
              </w:rPr>
            </w:pPr>
          </w:p>
          <w:p w14:paraId="1B04A165" w14:textId="1BB05A5D" w:rsidR="00C40D76" w:rsidRDefault="00C40D76" w:rsidP="00C40D76">
            <w:pPr>
              <w:jc w:val="both"/>
              <w:rPr>
                <w:rFonts w:ascii="Calibri" w:eastAsia="Calibri" w:hAnsi="Calibri"/>
                <w:b/>
                <w:bCs/>
                <w:color w:val="auto"/>
                <w:sz w:val="22"/>
                <w:szCs w:val="22"/>
                <w:lang w:eastAsia="en-US"/>
              </w:rPr>
            </w:pPr>
          </w:p>
          <w:p w14:paraId="57875DE0" w14:textId="7F294E23" w:rsidR="00C40D76" w:rsidRDefault="00C40D76" w:rsidP="00C40D76">
            <w:pPr>
              <w:jc w:val="both"/>
              <w:rPr>
                <w:rFonts w:ascii="Calibri" w:eastAsia="Calibri" w:hAnsi="Calibri"/>
                <w:b/>
                <w:bCs/>
                <w:color w:val="auto"/>
                <w:sz w:val="22"/>
                <w:szCs w:val="22"/>
                <w:lang w:eastAsia="en-US"/>
              </w:rPr>
            </w:pPr>
          </w:p>
          <w:p w14:paraId="6EA786E7" w14:textId="2BEF453A" w:rsidR="00C40D76" w:rsidRDefault="00C40D76" w:rsidP="00C40D76">
            <w:pPr>
              <w:jc w:val="both"/>
              <w:rPr>
                <w:rFonts w:ascii="Calibri" w:eastAsia="Calibri" w:hAnsi="Calibri"/>
                <w:b/>
                <w:bCs/>
                <w:color w:val="auto"/>
                <w:sz w:val="22"/>
                <w:szCs w:val="22"/>
                <w:lang w:eastAsia="en-US"/>
              </w:rPr>
            </w:pPr>
          </w:p>
          <w:p w14:paraId="153F9EE9" w14:textId="44C00625" w:rsidR="00C40D76" w:rsidRDefault="00C40D76" w:rsidP="00C40D76">
            <w:pPr>
              <w:jc w:val="both"/>
              <w:rPr>
                <w:rFonts w:ascii="Calibri" w:eastAsia="Calibri" w:hAnsi="Calibri"/>
                <w:b/>
                <w:bCs/>
                <w:color w:val="auto"/>
                <w:sz w:val="22"/>
                <w:szCs w:val="22"/>
                <w:lang w:eastAsia="en-US"/>
              </w:rPr>
            </w:pPr>
          </w:p>
          <w:p w14:paraId="15B88772" w14:textId="6330D742" w:rsidR="00C40D76" w:rsidRDefault="00C40D76" w:rsidP="00C40D76">
            <w:pPr>
              <w:jc w:val="both"/>
              <w:rPr>
                <w:rFonts w:ascii="Calibri" w:eastAsia="Calibri" w:hAnsi="Calibri"/>
                <w:b/>
                <w:bCs/>
                <w:color w:val="auto"/>
                <w:sz w:val="22"/>
                <w:szCs w:val="22"/>
                <w:lang w:eastAsia="en-US"/>
              </w:rPr>
            </w:pPr>
          </w:p>
          <w:p w14:paraId="63BEFDAE" w14:textId="3116DBF8" w:rsidR="00C40D76" w:rsidRDefault="00C40D76" w:rsidP="00C40D76">
            <w:pPr>
              <w:jc w:val="both"/>
              <w:rPr>
                <w:rFonts w:ascii="Calibri" w:eastAsia="Calibri" w:hAnsi="Calibri"/>
                <w:b/>
                <w:bCs/>
                <w:color w:val="auto"/>
                <w:sz w:val="22"/>
                <w:szCs w:val="22"/>
                <w:lang w:eastAsia="en-US"/>
              </w:rPr>
            </w:pPr>
          </w:p>
          <w:p w14:paraId="5501982D" w14:textId="3937E372" w:rsidR="00C40D76" w:rsidRDefault="00C40D76" w:rsidP="00C40D76">
            <w:pPr>
              <w:jc w:val="both"/>
              <w:rPr>
                <w:rFonts w:ascii="Calibri" w:eastAsia="Calibri" w:hAnsi="Calibri"/>
                <w:b/>
                <w:bCs/>
                <w:color w:val="auto"/>
                <w:sz w:val="22"/>
                <w:szCs w:val="22"/>
                <w:lang w:eastAsia="en-US"/>
              </w:rPr>
            </w:pPr>
          </w:p>
          <w:p w14:paraId="301D51E0" w14:textId="6FDAC076" w:rsidR="00C40D76" w:rsidRDefault="00C40D76" w:rsidP="00C40D76">
            <w:pPr>
              <w:jc w:val="both"/>
              <w:rPr>
                <w:rFonts w:ascii="Calibri" w:eastAsia="Calibri" w:hAnsi="Calibri"/>
                <w:b/>
                <w:bCs/>
                <w:color w:val="auto"/>
                <w:sz w:val="22"/>
                <w:szCs w:val="22"/>
                <w:lang w:eastAsia="en-US"/>
              </w:rPr>
            </w:pPr>
          </w:p>
          <w:p w14:paraId="361650A6" w14:textId="1120CBCC" w:rsidR="00C40D76" w:rsidRDefault="00C40D76" w:rsidP="00C40D76">
            <w:pPr>
              <w:jc w:val="both"/>
              <w:rPr>
                <w:rFonts w:ascii="Calibri" w:eastAsia="Calibri" w:hAnsi="Calibri"/>
                <w:b/>
                <w:bCs/>
                <w:color w:val="auto"/>
                <w:sz w:val="22"/>
                <w:szCs w:val="22"/>
                <w:lang w:eastAsia="en-US"/>
              </w:rPr>
            </w:pPr>
          </w:p>
          <w:p w14:paraId="3236FC45" w14:textId="0278AE86" w:rsidR="00C40D76" w:rsidRDefault="00C40D76" w:rsidP="00C40D76">
            <w:pPr>
              <w:jc w:val="both"/>
              <w:rPr>
                <w:rFonts w:ascii="Calibri" w:eastAsia="Calibri" w:hAnsi="Calibri"/>
                <w:b/>
                <w:bCs/>
                <w:color w:val="auto"/>
                <w:sz w:val="22"/>
                <w:szCs w:val="22"/>
                <w:lang w:eastAsia="en-US"/>
              </w:rPr>
            </w:pPr>
          </w:p>
          <w:p w14:paraId="6ACBFAC8" w14:textId="2E60BC07" w:rsidR="00C40D76" w:rsidRDefault="00C40D76" w:rsidP="00C40D76">
            <w:pPr>
              <w:jc w:val="both"/>
              <w:rPr>
                <w:rFonts w:ascii="Calibri" w:eastAsia="Calibri" w:hAnsi="Calibri"/>
                <w:b/>
                <w:bCs/>
                <w:color w:val="auto"/>
                <w:sz w:val="22"/>
                <w:szCs w:val="22"/>
                <w:lang w:eastAsia="en-US"/>
              </w:rPr>
            </w:pPr>
          </w:p>
          <w:p w14:paraId="501A1C34" w14:textId="14B8D18F" w:rsidR="00C40D76" w:rsidRDefault="00C40D76" w:rsidP="00C40D76">
            <w:pPr>
              <w:jc w:val="both"/>
              <w:rPr>
                <w:rFonts w:ascii="Calibri" w:eastAsia="Calibri" w:hAnsi="Calibri"/>
                <w:b/>
                <w:bCs/>
                <w:color w:val="auto"/>
                <w:sz w:val="22"/>
                <w:szCs w:val="22"/>
                <w:lang w:eastAsia="en-US"/>
              </w:rPr>
            </w:pPr>
          </w:p>
          <w:p w14:paraId="114C0630" w14:textId="2C960B7F" w:rsidR="00C40D76" w:rsidRDefault="00C40D76" w:rsidP="00C40D76">
            <w:pPr>
              <w:jc w:val="both"/>
              <w:rPr>
                <w:rFonts w:ascii="Calibri" w:eastAsia="Calibri" w:hAnsi="Calibri"/>
                <w:b/>
                <w:bCs/>
                <w:color w:val="auto"/>
                <w:sz w:val="22"/>
                <w:szCs w:val="22"/>
                <w:lang w:eastAsia="en-US"/>
              </w:rPr>
            </w:pPr>
          </w:p>
          <w:p w14:paraId="1343D97C" w14:textId="2CFB356D" w:rsidR="00C40D76" w:rsidRDefault="00C40D76" w:rsidP="00C40D76">
            <w:pPr>
              <w:jc w:val="both"/>
              <w:rPr>
                <w:rFonts w:ascii="Calibri" w:eastAsia="Calibri" w:hAnsi="Calibri"/>
                <w:b/>
                <w:bCs/>
                <w:color w:val="auto"/>
                <w:sz w:val="22"/>
                <w:szCs w:val="22"/>
                <w:lang w:eastAsia="en-US"/>
              </w:rPr>
            </w:pPr>
          </w:p>
          <w:p w14:paraId="3C3D6619" w14:textId="1A829C35" w:rsidR="00C40D76" w:rsidRDefault="00C40D76" w:rsidP="00C40D76">
            <w:pPr>
              <w:jc w:val="both"/>
              <w:rPr>
                <w:rFonts w:ascii="Calibri" w:eastAsia="Calibri" w:hAnsi="Calibri"/>
                <w:b/>
                <w:bCs/>
                <w:color w:val="auto"/>
                <w:sz w:val="22"/>
                <w:szCs w:val="22"/>
                <w:lang w:eastAsia="en-US"/>
              </w:rPr>
            </w:pPr>
          </w:p>
          <w:p w14:paraId="1FAF6FE7" w14:textId="2864B1CF" w:rsidR="00C40D76" w:rsidRDefault="00C40D76" w:rsidP="00C40D76">
            <w:pPr>
              <w:jc w:val="both"/>
              <w:rPr>
                <w:rFonts w:ascii="Calibri" w:eastAsia="Calibri" w:hAnsi="Calibri"/>
                <w:b/>
                <w:bCs/>
                <w:color w:val="auto"/>
                <w:sz w:val="22"/>
                <w:szCs w:val="22"/>
                <w:lang w:eastAsia="en-US"/>
              </w:rPr>
            </w:pPr>
          </w:p>
          <w:p w14:paraId="3A061137" w14:textId="15CF3B9B" w:rsidR="00C40D76" w:rsidRDefault="00C40D76" w:rsidP="00C40D76">
            <w:pPr>
              <w:jc w:val="both"/>
              <w:rPr>
                <w:rFonts w:ascii="Calibri" w:eastAsia="Calibri" w:hAnsi="Calibri"/>
                <w:b/>
                <w:bCs/>
                <w:color w:val="auto"/>
                <w:sz w:val="22"/>
                <w:szCs w:val="22"/>
                <w:lang w:eastAsia="en-US"/>
              </w:rPr>
            </w:pPr>
          </w:p>
          <w:p w14:paraId="4A2E6DDE" w14:textId="7239BF34" w:rsidR="00C40D76" w:rsidRDefault="00C40D76" w:rsidP="00C40D76">
            <w:pPr>
              <w:jc w:val="both"/>
              <w:rPr>
                <w:rFonts w:ascii="Calibri" w:eastAsia="Calibri" w:hAnsi="Calibri"/>
                <w:b/>
                <w:bCs/>
                <w:color w:val="auto"/>
                <w:sz w:val="22"/>
                <w:szCs w:val="22"/>
                <w:lang w:eastAsia="en-US"/>
              </w:rPr>
            </w:pPr>
          </w:p>
          <w:p w14:paraId="2C691AC3" w14:textId="573481D5" w:rsidR="00C40D76" w:rsidRDefault="00C40D76" w:rsidP="00C40D76">
            <w:pPr>
              <w:jc w:val="both"/>
              <w:rPr>
                <w:rFonts w:ascii="Calibri" w:eastAsia="Calibri" w:hAnsi="Calibri"/>
                <w:b/>
                <w:bCs/>
                <w:color w:val="auto"/>
                <w:sz w:val="22"/>
                <w:szCs w:val="22"/>
                <w:lang w:eastAsia="en-US"/>
              </w:rPr>
            </w:pPr>
          </w:p>
          <w:p w14:paraId="14659DCD" w14:textId="087EADCF" w:rsidR="00C40D76" w:rsidRDefault="00C40D76" w:rsidP="00C40D76">
            <w:pPr>
              <w:jc w:val="both"/>
              <w:rPr>
                <w:rFonts w:ascii="Calibri" w:eastAsia="Calibri" w:hAnsi="Calibri"/>
                <w:b/>
                <w:bCs/>
                <w:color w:val="auto"/>
                <w:sz w:val="22"/>
                <w:szCs w:val="22"/>
                <w:lang w:eastAsia="en-US"/>
              </w:rPr>
            </w:pPr>
            <w:r w:rsidRPr="00C40D76">
              <w:rPr>
                <w:rFonts w:ascii="Calibri" w:eastAsia="Calibri" w:hAnsi="Calibri"/>
                <w:b/>
                <w:bCs/>
                <w:color w:val="auto"/>
                <w:sz w:val="22"/>
                <w:szCs w:val="22"/>
                <w:lang w:eastAsia="en-US"/>
              </w:rPr>
              <w:t>En las vacantes de Dirección de la “Institución Benemérita y Centenaria Escuela Normal del Estado de Chihuahua Profesor Luis Urías Belderrain” y la Escuela de Trabajo Social del Estado de Chihuahua “Profra. y T.S. Guadalupe Sánchez de Araiza”, se requerirá título de Maestría y al menos cinco años de ejercer como docente de Educación Superior en institución del subsistema estatal de educación. El cargo de Directora o Director será otorgado por cuatro años. Una misma persona podrá ocupar más de una vez el cargo de Directora o Director en periodos no consecutivos.</w:t>
            </w:r>
          </w:p>
          <w:p w14:paraId="7EDE91D2" w14:textId="3B8D2B43" w:rsidR="00FE2232" w:rsidRDefault="00FE2232" w:rsidP="00C40D76">
            <w:pPr>
              <w:jc w:val="both"/>
              <w:rPr>
                <w:rFonts w:ascii="Calibri" w:eastAsia="Calibri" w:hAnsi="Calibri"/>
                <w:b/>
                <w:bCs/>
                <w:color w:val="auto"/>
                <w:sz w:val="22"/>
                <w:szCs w:val="22"/>
                <w:lang w:eastAsia="en-US"/>
              </w:rPr>
            </w:pPr>
          </w:p>
          <w:p w14:paraId="31C17A7D" w14:textId="6684DC62" w:rsidR="00FE2232" w:rsidRDefault="00FE2232" w:rsidP="00C40D76">
            <w:pPr>
              <w:jc w:val="both"/>
              <w:rPr>
                <w:rFonts w:ascii="Calibri" w:eastAsia="Calibri" w:hAnsi="Calibri"/>
                <w:b/>
                <w:bCs/>
                <w:color w:val="auto"/>
                <w:sz w:val="22"/>
                <w:szCs w:val="22"/>
                <w:lang w:eastAsia="en-US"/>
              </w:rPr>
            </w:pPr>
          </w:p>
          <w:p w14:paraId="120786AD" w14:textId="45C663FA" w:rsidR="00FE2232" w:rsidRDefault="00FE2232" w:rsidP="00C40D76">
            <w:pPr>
              <w:jc w:val="both"/>
              <w:rPr>
                <w:rFonts w:ascii="Calibri" w:eastAsia="Calibri" w:hAnsi="Calibri"/>
                <w:b/>
                <w:bCs/>
                <w:color w:val="auto"/>
                <w:sz w:val="22"/>
                <w:szCs w:val="22"/>
                <w:lang w:eastAsia="en-US"/>
              </w:rPr>
            </w:pPr>
          </w:p>
          <w:p w14:paraId="66F65272" w14:textId="12C5DD72" w:rsidR="00FE2232" w:rsidRDefault="00FE2232" w:rsidP="00C40D76">
            <w:pPr>
              <w:jc w:val="both"/>
              <w:rPr>
                <w:rFonts w:ascii="Calibri" w:eastAsia="Calibri" w:hAnsi="Calibri"/>
                <w:b/>
                <w:bCs/>
                <w:color w:val="auto"/>
                <w:sz w:val="22"/>
                <w:szCs w:val="22"/>
                <w:lang w:eastAsia="en-US"/>
              </w:rPr>
            </w:pPr>
          </w:p>
          <w:p w14:paraId="6A927A32" w14:textId="77777777" w:rsidR="00FE2232" w:rsidRPr="00FE2232" w:rsidRDefault="00FE2232" w:rsidP="00FE2232">
            <w:pPr>
              <w:jc w:val="both"/>
              <w:rPr>
                <w:rFonts w:ascii="Calibri" w:eastAsia="Calibri" w:hAnsi="Calibri"/>
                <w:b/>
                <w:bCs/>
                <w:color w:val="auto"/>
                <w:sz w:val="22"/>
                <w:szCs w:val="22"/>
                <w:lang w:eastAsia="en-US"/>
              </w:rPr>
            </w:pPr>
            <w:r w:rsidRPr="00FE2232">
              <w:rPr>
                <w:rFonts w:ascii="Calibri" w:eastAsia="Calibri" w:hAnsi="Calibri"/>
                <w:b/>
                <w:bCs/>
                <w:color w:val="auto"/>
                <w:sz w:val="22"/>
                <w:szCs w:val="22"/>
                <w:lang w:eastAsia="en-US"/>
              </w:rPr>
              <w:t xml:space="preserve">En las vacantes de Subdirectora Académica o Subdirector Académico y Subdirectora Administrativa o Subdirector Administrativo de la “Institución Benemérita y Centenaria Escuela Normal del Estado de Chihuahua Profesor Luis Urías Belderrain </w:t>
            </w:r>
            <w:r w:rsidRPr="00FE2232">
              <w:rPr>
                <w:rFonts w:ascii="Calibri" w:eastAsia="Calibri" w:hAnsi="Calibri"/>
                <w:b/>
                <w:bCs/>
                <w:color w:val="auto"/>
                <w:sz w:val="22"/>
                <w:szCs w:val="22"/>
                <w:lang w:eastAsia="en-US"/>
              </w:rPr>
              <w:lastRenderedPageBreak/>
              <w:t xml:space="preserve">“ y la Escuela de Trabajo Social del Estado de Chihuahua “Profra. y T.S. Guadalupe Sánchez de Araiza”, se requerirá título de Maestría y al menos cinco años de ejercer como docente de Educación Superior en institución del subsistema estatal de educación. El cargo de Subdirectora o Subdirector será otorgado por cuatro años. Una misma persona podrá ocupar más de una vez los cargos de Subdirectora o Subdirector Académico o Subdirectora o Subdirector Administrativo en periodos no consecutivos. </w:t>
            </w:r>
          </w:p>
          <w:p w14:paraId="1066B09A" w14:textId="77777777" w:rsidR="00FE2232" w:rsidRPr="00FE2232" w:rsidRDefault="00FE2232" w:rsidP="00FE2232">
            <w:pPr>
              <w:jc w:val="both"/>
              <w:rPr>
                <w:rFonts w:ascii="Calibri" w:eastAsia="Calibri" w:hAnsi="Calibri"/>
                <w:b/>
                <w:bCs/>
                <w:color w:val="auto"/>
                <w:sz w:val="22"/>
                <w:szCs w:val="22"/>
                <w:lang w:eastAsia="en-US"/>
              </w:rPr>
            </w:pPr>
          </w:p>
          <w:p w14:paraId="48093187" w14:textId="77777777" w:rsidR="00C40D76" w:rsidRDefault="00FE2232" w:rsidP="00C40D76">
            <w:pPr>
              <w:rPr>
                <w:rFonts w:ascii="Calibri" w:eastAsia="Calibri" w:hAnsi="Calibri"/>
                <w:b/>
                <w:bCs/>
                <w:color w:val="auto"/>
                <w:sz w:val="22"/>
                <w:szCs w:val="22"/>
                <w:lang w:eastAsia="en-US"/>
              </w:rPr>
            </w:pPr>
            <w:r>
              <w:rPr>
                <w:rFonts w:ascii="Calibri" w:eastAsia="Calibri" w:hAnsi="Calibri"/>
                <w:b/>
                <w:bCs/>
                <w:color w:val="auto"/>
                <w:sz w:val="22"/>
                <w:szCs w:val="22"/>
                <w:lang w:eastAsia="en-US"/>
              </w:rPr>
              <w:t>…</w:t>
            </w:r>
          </w:p>
          <w:p w14:paraId="467E2D8D" w14:textId="77777777" w:rsidR="00FE2232" w:rsidRDefault="00FE2232" w:rsidP="00C40D76">
            <w:pPr>
              <w:rPr>
                <w:rFonts w:ascii="Calibri" w:eastAsia="Calibri" w:hAnsi="Calibri"/>
                <w:b/>
                <w:bCs/>
                <w:color w:val="auto"/>
                <w:sz w:val="22"/>
                <w:szCs w:val="22"/>
                <w:lang w:eastAsia="en-US"/>
              </w:rPr>
            </w:pPr>
          </w:p>
          <w:p w14:paraId="12D753CD" w14:textId="77777777" w:rsidR="00FE2232" w:rsidRDefault="00FE2232" w:rsidP="00C40D76">
            <w:pPr>
              <w:rPr>
                <w:rFonts w:ascii="Calibri" w:eastAsia="Calibri" w:hAnsi="Calibri"/>
                <w:b/>
                <w:bCs/>
                <w:color w:val="auto"/>
                <w:sz w:val="22"/>
                <w:szCs w:val="22"/>
                <w:lang w:eastAsia="en-US"/>
              </w:rPr>
            </w:pPr>
          </w:p>
          <w:p w14:paraId="1D443989" w14:textId="77777777" w:rsidR="00FE2232" w:rsidRDefault="00FE2232" w:rsidP="00C40D76">
            <w:pPr>
              <w:rPr>
                <w:rFonts w:ascii="Calibri" w:eastAsia="Calibri" w:hAnsi="Calibri"/>
                <w:b/>
                <w:bCs/>
                <w:color w:val="auto"/>
                <w:sz w:val="22"/>
                <w:szCs w:val="22"/>
                <w:lang w:eastAsia="en-US"/>
              </w:rPr>
            </w:pPr>
          </w:p>
          <w:p w14:paraId="487305D0" w14:textId="77777777" w:rsidR="00FE2232" w:rsidRDefault="00FE2232" w:rsidP="00C40D76">
            <w:pPr>
              <w:rPr>
                <w:rFonts w:ascii="Calibri" w:eastAsia="Calibri" w:hAnsi="Calibri"/>
                <w:b/>
                <w:bCs/>
                <w:color w:val="auto"/>
                <w:sz w:val="22"/>
                <w:szCs w:val="22"/>
                <w:lang w:eastAsia="en-US"/>
              </w:rPr>
            </w:pPr>
          </w:p>
          <w:p w14:paraId="09CF8AFE" w14:textId="77777777" w:rsidR="00FE2232" w:rsidRDefault="00FE2232" w:rsidP="00C40D76">
            <w:pPr>
              <w:rPr>
                <w:rFonts w:ascii="Calibri" w:eastAsia="Calibri" w:hAnsi="Calibri"/>
                <w:b/>
                <w:bCs/>
                <w:color w:val="auto"/>
                <w:sz w:val="22"/>
                <w:szCs w:val="22"/>
                <w:lang w:eastAsia="en-US"/>
              </w:rPr>
            </w:pPr>
          </w:p>
          <w:p w14:paraId="390CDECB" w14:textId="185A1CC4" w:rsidR="00FE2232" w:rsidRPr="00D37358" w:rsidRDefault="00FE2232" w:rsidP="00C40D76">
            <w:pPr>
              <w:rPr>
                <w:rFonts w:ascii="Calibri" w:eastAsia="Calibri" w:hAnsi="Calibri"/>
                <w:b/>
                <w:bCs/>
                <w:color w:val="auto"/>
                <w:sz w:val="22"/>
                <w:szCs w:val="22"/>
                <w:lang w:eastAsia="en-US"/>
              </w:rPr>
            </w:pPr>
            <w:r>
              <w:rPr>
                <w:rFonts w:ascii="Calibri" w:eastAsia="Calibri" w:hAnsi="Calibri"/>
                <w:b/>
                <w:bCs/>
                <w:color w:val="auto"/>
                <w:sz w:val="22"/>
                <w:szCs w:val="22"/>
                <w:lang w:eastAsia="en-US"/>
              </w:rPr>
              <w:t>…</w:t>
            </w:r>
          </w:p>
        </w:tc>
      </w:tr>
    </w:tbl>
    <w:p w14:paraId="59240603" w14:textId="77777777" w:rsidR="004855D0" w:rsidRPr="00BB48E3" w:rsidRDefault="004855D0" w:rsidP="004855D0">
      <w:pPr>
        <w:spacing w:line="360" w:lineRule="auto"/>
        <w:contextualSpacing/>
        <w:jc w:val="both"/>
        <w:rPr>
          <w:rFonts w:ascii="Century Gothic" w:eastAsia="Arial" w:hAnsi="Century Gothic" w:cs="Arial"/>
          <w:b/>
          <w:bCs/>
          <w:color w:val="auto"/>
          <w:szCs w:val="24"/>
          <w:highlight w:val="yellow"/>
        </w:rPr>
      </w:pPr>
    </w:p>
    <w:p w14:paraId="1F90F5A4" w14:textId="77777777" w:rsidR="00C01C36" w:rsidRPr="00BB48E3" w:rsidRDefault="00C01C36" w:rsidP="004D5A28">
      <w:pPr>
        <w:spacing w:line="360" w:lineRule="auto"/>
        <w:contextualSpacing/>
        <w:jc w:val="center"/>
        <w:rPr>
          <w:rFonts w:ascii="Century Gothic" w:eastAsia="Arial" w:hAnsi="Century Gothic" w:cs="Arial"/>
          <w:b/>
          <w:bCs/>
          <w:color w:val="auto"/>
          <w:szCs w:val="24"/>
          <w:highlight w:val="yellow"/>
        </w:rPr>
      </w:pPr>
    </w:p>
    <w:p w14:paraId="020941B6" w14:textId="08E72DCA" w:rsidR="002A7FC2" w:rsidRPr="00D37358" w:rsidRDefault="002A7FC2" w:rsidP="003722E9">
      <w:pPr>
        <w:spacing w:line="360" w:lineRule="auto"/>
        <w:contextualSpacing/>
        <w:jc w:val="both"/>
        <w:rPr>
          <w:rFonts w:ascii="Century Gothic" w:eastAsia="Arial" w:hAnsi="Century Gothic" w:cs="Arial"/>
          <w:b/>
          <w:bCs/>
          <w:color w:val="auto"/>
          <w:szCs w:val="24"/>
        </w:rPr>
      </w:pPr>
      <w:r w:rsidRPr="00D37358">
        <w:rPr>
          <w:rFonts w:ascii="Century Gothic" w:eastAsia="Arial" w:hAnsi="Century Gothic" w:cs="Arial"/>
          <w:b/>
          <w:bCs/>
          <w:color w:val="auto"/>
          <w:szCs w:val="24"/>
        </w:rPr>
        <w:t>V</w:t>
      </w:r>
      <w:r w:rsidR="000429EB" w:rsidRPr="00D37358">
        <w:rPr>
          <w:rFonts w:ascii="Century Gothic" w:eastAsia="Arial" w:hAnsi="Century Gothic" w:cs="Arial"/>
          <w:b/>
          <w:bCs/>
          <w:color w:val="auto"/>
          <w:szCs w:val="24"/>
        </w:rPr>
        <w:t>I</w:t>
      </w:r>
      <w:r w:rsidR="004510B0" w:rsidRPr="00D37358">
        <w:rPr>
          <w:rFonts w:ascii="Century Gothic" w:eastAsia="Arial" w:hAnsi="Century Gothic" w:cs="Arial"/>
          <w:b/>
          <w:bCs/>
          <w:color w:val="auto"/>
          <w:szCs w:val="24"/>
        </w:rPr>
        <w:t>I</w:t>
      </w:r>
      <w:r w:rsidRPr="00D37358">
        <w:rPr>
          <w:rFonts w:ascii="Century Gothic" w:eastAsia="Arial" w:hAnsi="Century Gothic" w:cs="Arial"/>
          <w:b/>
          <w:bCs/>
          <w:color w:val="auto"/>
          <w:szCs w:val="24"/>
        </w:rPr>
        <w:t>.</w:t>
      </w:r>
      <w:r w:rsidR="00FE3E5A" w:rsidRPr="00D37358">
        <w:rPr>
          <w:rFonts w:ascii="Century Gothic" w:eastAsia="Arial" w:hAnsi="Century Gothic" w:cs="Arial"/>
          <w:b/>
          <w:bCs/>
          <w:color w:val="auto"/>
          <w:szCs w:val="24"/>
        </w:rPr>
        <w:t xml:space="preserve">- </w:t>
      </w:r>
      <w:r w:rsidRPr="00D37358">
        <w:rPr>
          <w:rFonts w:ascii="Century Gothic" w:eastAsia="Arial" w:hAnsi="Century Gothic" w:cs="Arial"/>
          <w:b/>
          <w:bCs/>
          <w:color w:val="auto"/>
          <w:szCs w:val="24"/>
        </w:rPr>
        <w:t xml:space="preserve">Conclusión. </w:t>
      </w:r>
    </w:p>
    <w:p w14:paraId="6181CC84" w14:textId="77777777" w:rsidR="00633D26" w:rsidRPr="00BB48E3" w:rsidRDefault="00633D26" w:rsidP="003722E9">
      <w:pPr>
        <w:spacing w:line="360" w:lineRule="auto"/>
        <w:contextualSpacing/>
        <w:jc w:val="both"/>
        <w:rPr>
          <w:rFonts w:ascii="Century Gothic" w:eastAsia="Arial" w:hAnsi="Century Gothic" w:cs="Arial"/>
          <w:b/>
          <w:bCs/>
          <w:color w:val="auto"/>
          <w:szCs w:val="24"/>
          <w:highlight w:val="yellow"/>
        </w:rPr>
      </w:pPr>
    </w:p>
    <w:p w14:paraId="5E0B9807" w14:textId="5C388DCE" w:rsidR="00AE6431" w:rsidRPr="00D37358" w:rsidRDefault="002A7FC2" w:rsidP="00342022">
      <w:pPr>
        <w:spacing w:line="360" w:lineRule="auto"/>
        <w:contextualSpacing/>
        <w:jc w:val="both"/>
        <w:rPr>
          <w:rFonts w:ascii="Century Gothic" w:eastAsia="Cambria" w:hAnsi="Century Gothic" w:cs="Cambria"/>
          <w:color w:val="auto"/>
          <w:szCs w:val="24"/>
          <w:lang w:eastAsia="es-MX"/>
        </w:rPr>
      </w:pPr>
      <w:r w:rsidRPr="00D37358">
        <w:rPr>
          <w:rFonts w:ascii="Century Gothic" w:eastAsia="Arial" w:hAnsi="Century Gothic" w:cs="Arial"/>
          <w:color w:val="auto"/>
          <w:szCs w:val="24"/>
        </w:rPr>
        <w:t xml:space="preserve">Por lo argumentado en estas Consideraciones, </w:t>
      </w:r>
      <w:r w:rsidR="008A4B41" w:rsidRPr="00D37358">
        <w:rPr>
          <w:rFonts w:ascii="Century Gothic" w:eastAsia="Arial" w:hAnsi="Century Gothic" w:cs="Arial"/>
          <w:color w:val="auto"/>
          <w:szCs w:val="24"/>
        </w:rPr>
        <w:t>concluimos en la necesidad de atender</w:t>
      </w:r>
      <w:r w:rsidRPr="00D37358">
        <w:rPr>
          <w:rFonts w:ascii="Century Gothic" w:eastAsia="Arial" w:hAnsi="Century Gothic" w:cs="Arial"/>
          <w:color w:val="auto"/>
          <w:szCs w:val="24"/>
        </w:rPr>
        <w:t xml:space="preserve"> legislativamente </w:t>
      </w:r>
      <w:r w:rsidR="008A4B41" w:rsidRPr="00D37358">
        <w:rPr>
          <w:rFonts w:ascii="Century Gothic" w:eastAsia="Arial" w:hAnsi="Century Gothic" w:cs="Arial"/>
          <w:color w:val="auto"/>
          <w:szCs w:val="24"/>
        </w:rPr>
        <w:t>a la problemática</w:t>
      </w:r>
      <w:r w:rsidRPr="00D37358">
        <w:rPr>
          <w:rFonts w:ascii="Century Gothic" w:eastAsia="Arial" w:hAnsi="Century Gothic" w:cs="Arial"/>
          <w:color w:val="auto"/>
          <w:szCs w:val="24"/>
        </w:rPr>
        <w:t xml:space="preserve"> identificada</w:t>
      </w:r>
      <w:r w:rsidR="008A4B41" w:rsidRPr="00D37358">
        <w:rPr>
          <w:rFonts w:ascii="Century Gothic" w:eastAsia="Arial" w:hAnsi="Century Gothic" w:cs="Arial"/>
          <w:color w:val="auto"/>
          <w:szCs w:val="24"/>
        </w:rPr>
        <w:t xml:space="preserve"> </w:t>
      </w:r>
      <w:r w:rsidRPr="00D37358">
        <w:rPr>
          <w:rFonts w:ascii="Century Gothic" w:eastAsia="Arial" w:hAnsi="Century Gothic" w:cs="Arial"/>
          <w:color w:val="auto"/>
          <w:szCs w:val="24"/>
        </w:rPr>
        <w:t xml:space="preserve">por </w:t>
      </w:r>
      <w:r w:rsidR="00342022" w:rsidRPr="00D37358">
        <w:rPr>
          <w:rFonts w:ascii="Century Gothic" w:eastAsia="Arial" w:hAnsi="Century Gothic" w:cs="Arial"/>
          <w:color w:val="auto"/>
          <w:szCs w:val="24"/>
        </w:rPr>
        <w:t>l</w:t>
      </w:r>
      <w:r w:rsidR="004855D0" w:rsidRPr="00D37358">
        <w:rPr>
          <w:rFonts w:ascii="Century Gothic" w:eastAsia="Arial" w:hAnsi="Century Gothic" w:cs="Arial"/>
          <w:color w:val="auto"/>
          <w:szCs w:val="24"/>
        </w:rPr>
        <w:t>a</w:t>
      </w:r>
      <w:r w:rsidR="00606FFA" w:rsidRPr="00D37358">
        <w:rPr>
          <w:rFonts w:ascii="Century Gothic" w:eastAsia="Arial" w:hAnsi="Century Gothic" w:cs="Arial"/>
          <w:color w:val="auto"/>
          <w:szCs w:val="24"/>
        </w:rPr>
        <w:t xml:space="preserve"> Inicia</w:t>
      </w:r>
      <w:r w:rsidR="004855D0" w:rsidRPr="00D37358">
        <w:rPr>
          <w:rFonts w:ascii="Century Gothic" w:eastAsia="Arial" w:hAnsi="Century Gothic" w:cs="Arial"/>
          <w:color w:val="auto"/>
          <w:szCs w:val="24"/>
        </w:rPr>
        <w:t xml:space="preserve">tiva </w:t>
      </w:r>
      <w:r w:rsidR="004855D0" w:rsidRPr="00D37358">
        <w:rPr>
          <w:rFonts w:ascii="Century Gothic" w:eastAsia="Arial" w:hAnsi="Century Gothic" w:cs="Arial"/>
          <w:color w:val="auto"/>
          <w:szCs w:val="24"/>
        </w:rPr>
        <w:lastRenderedPageBreak/>
        <w:t>mencionada en este documento</w:t>
      </w:r>
      <w:r w:rsidRPr="00D37358">
        <w:rPr>
          <w:rFonts w:ascii="Century Gothic" w:eastAsia="Arial" w:hAnsi="Century Gothic" w:cs="Arial"/>
          <w:color w:val="auto"/>
          <w:szCs w:val="24"/>
        </w:rPr>
        <w:t xml:space="preserve">, a través de la forma y optimizaciones vertidos en los razonamientos detallados </w:t>
      </w:r>
      <w:r w:rsidR="003621CC" w:rsidRPr="00D37358">
        <w:rPr>
          <w:rFonts w:ascii="Century Gothic" w:eastAsia="Arial" w:hAnsi="Century Gothic" w:cs="Arial"/>
          <w:color w:val="auto"/>
          <w:szCs w:val="24"/>
        </w:rPr>
        <w:t>en el mismo</w:t>
      </w:r>
      <w:r w:rsidR="00C60B02" w:rsidRPr="00D37358">
        <w:rPr>
          <w:rFonts w:ascii="Century Gothic" w:eastAsia="Arial" w:hAnsi="Century Gothic" w:cs="Arial"/>
          <w:color w:val="auto"/>
          <w:szCs w:val="24"/>
        </w:rPr>
        <w:t>,</w:t>
      </w:r>
      <w:r w:rsidR="00841770" w:rsidRPr="00D37358">
        <w:rPr>
          <w:rFonts w:ascii="Century Gothic" w:eastAsia="Arial" w:hAnsi="Century Gothic" w:cs="Arial"/>
          <w:color w:val="auto"/>
          <w:szCs w:val="24"/>
        </w:rPr>
        <w:t xml:space="preserve"> </w:t>
      </w:r>
      <w:r w:rsidR="00342022" w:rsidRPr="00D37358">
        <w:rPr>
          <w:rFonts w:ascii="Century Gothic" w:eastAsia="Cambria" w:hAnsi="Century Gothic" w:cs="Cambria"/>
          <w:color w:val="auto"/>
          <w:szCs w:val="24"/>
          <w:lang w:eastAsia="es-MX"/>
        </w:rPr>
        <w:t xml:space="preserve">logrando por ello </w:t>
      </w:r>
      <w:r w:rsidR="00BD5073" w:rsidRPr="00D37358">
        <w:rPr>
          <w:rFonts w:ascii="Century Gothic" w:eastAsia="Cambria" w:hAnsi="Century Gothic" w:cs="Cambria"/>
          <w:color w:val="auto"/>
          <w:szCs w:val="24"/>
          <w:lang w:eastAsia="es-MX"/>
        </w:rPr>
        <w:t>una mejor perspectiva en la calidad de</w:t>
      </w:r>
      <w:r w:rsidR="00D37358">
        <w:rPr>
          <w:rFonts w:ascii="Century Gothic" w:eastAsia="Cambria" w:hAnsi="Century Gothic" w:cs="Cambria"/>
          <w:color w:val="auto"/>
          <w:szCs w:val="24"/>
          <w:lang w:eastAsia="es-MX"/>
        </w:rPr>
        <w:t xml:space="preserve"> la formación de docentes y </w:t>
      </w:r>
      <w:r w:rsidR="003621CC" w:rsidRPr="00D37358">
        <w:rPr>
          <w:rFonts w:ascii="Century Gothic" w:eastAsia="Cambria" w:hAnsi="Century Gothic" w:cs="Cambria"/>
          <w:color w:val="auto"/>
          <w:szCs w:val="24"/>
          <w:lang w:eastAsia="es-MX"/>
        </w:rPr>
        <w:t xml:space="preserve">profesionistas </w:t>
      </w:r>
      <w:r w:rsidR="00D37358">
        <w:rPr>
          <w:rFonts w:ascii="Century Gothic" w:eastAsia="Cambria" w:hAnsi="Century Gothic" w:cs="Cambria"/>
          <w:color w:val="auto"/>
          <w:szCs w:val="24"/>
          <w:lang w:eastAsia="es-MX"/>
        </w:rPr>
        <w:t xml:space="preserve">de la educación </w:t>
      </w:r>
      <w:r w:rsidR="003621CC" w:rsidRPr="00D37358">
        <w:rPr>
          <w:rFonts w:ascii="Century Gothic" w:eastAsia="Cambria" w:hAnsi="Century Gothic" w:cs="Cambria"/>
          <w:color w:val="auto"/>
          <w:szCs w:val="24"/>
          <w:lang w:eastAsia="es-MX"/>
        </w:rPr>
        <w:t>en el territorio Estatal.</w:t>
      </w:r>
    </w:p>
    <w:p w14:paraId="36B5E104" w14:textId="77777777" w:rsidR="00342022" w:rsidRPr="00D37358" w:rsidRDefault="00342022" w:rsidP="00342022">
      <w:pPr>
        <w:spacing w:line="360" w:lineRule="auto"/>
        <w:contextualSpacing/>
        <w:jc w:val="both"/>
        <w:rPr>
          <w:rFonts w:ascii="Century Gothic" w:eastAsia="Arial" w:hAnsi="Century Gothic" w:cs="Arial"/>
          <w:color w:val="auto"/>
          <w:szCs w:val="24"/>
        </w:rPr>
      </w:pPr>
    </w:p>
    <w:p w14:paraId="6D249500" w14:textId="5563A4FA" w:rsidR="003722E9" w:rsidRPr="00D37358" w:rsidRDefault="003722E9" w:rsidP="003722E9">
      <w:pPr>
        <w:spacing w:line="360" w:lineRule="auto"/>
        <w:contextualSpacing/>
        <w:jc w:val="both"/>
        <w:rPr>
          <w:rFonts w:ascii="Century Gothic" w:eastAsia="Arial" w:hAnsi="Century Gothic" w:cs="Arial"/>
          <w:color w:val="auto"/>
          <w:szCs w:val="24"/>
        </w:rPr>
      </w:pPr>
      <w:r w:rsidRPr="00D37358">
        <w:rPr>
          <w:rFonts w:ascii="Century Gothic" w:eastAsia="Arial" w:hAnsi="Century Gothic" w:cs="Arial"/>
          <w:color w:val="auto"/>
          <w:szCs w:val="24"/>
        </w:rPr>
        <w:t xml:space="preserve">Por lo anteriormente expuesto, quienes integramos la Comisión de </w:t>
      </w:r>
      <w:r w:rsidR="00596E2C" w:rsidRPr="00D37358">
        <w:rPr>
          <w:rFonts w:ascii="Century Gothic" w:eastAsia="Arial" w:hAnsi="Century Gothic" w:cs="Arial"/>
          <w:color w:val="auto"/>
          <w:szCs w:val="24"/>
        </w:rPr>
        <w:t>Educación Cultura Física y Deporte</w:t>
      </w:r>
      <w:r w:rsidRPr="00D37358">
        <w:rPr>
          <w:rFonts w:ascii="Century Gothic" w:eastAsia="Arial" w:hAnsi="Century Gothic" w:cs="Arial"/>
          <w:color w:val="auto"/>
          <w:szCs w:val="24"/>
        </w:rPr>
        <w:t xml:space="preserve">, nos permitimos someter a la consideración de este Cuerpo Colegiado el siguiente proyecto de: </w:t>
      </w:r>
    </w:p>
    <w:p w14:paraId="5B7D7E6C" w14:textId="44965A02" w:rsidR="00A678A2" w:rsidRPr="00BB48E3" w:rsidRDefault="00A678A2" w:rsidP="008F4D77">
      <w:pPr>
        <w:pStyle w:val="Normal1"/>
        <w:spacing w:line="360" w:lineRule="auto"/>
        <w:jc w:val="both"/>
        <w:rPr>
          <w:rFonts w:ascii="Century Gothic" w:eastAsia="Arial" w:hAnsi="Century Gothic" w:cs="Arial"/>
          <w:bCs/>
          <w:color w:val="auto"/>
          <w:sz w:val="28"/>
          <w:szCs w:val="28"/>
          <w:highlight w:val="yellow"/>
          <w:lang w:val="es-MX"/>
        </w:rPr>
      </w:pPr>
    </w:p>
    <w:p w14:paraId="0138DE72" w14:textId="78D1113C" w:rsidR="002F7F80" w:rsidRPr="00D37358" w:rsidRDefault="008F4D77" w:rsidP="001722B8">
      <w:pPr>
        <w:spacing w:line="360" w:lineRule="auto"/>
        <w:jc w:val="center"/>
        <w:rPr>
          <w:rFonts w:ascii="Century Gothic" w:hAnsi="Century Gothic"/>
          <w:b/>
          <w:color w:val="auto"/>
          <w:sz w:val="28"/>
          <w:szCs w:val="28"/>
        </w:rPr>
      </w:pPr>
      <w:r w:rsidRPr="00D37358">
        <w:rPr>
          <w:rFonts w:ascii="Century Gothic" w:hAnsi="Century Gothic"/>
          <w:b/>
          <w:color w:val="auto"/>
          <w:sz w:val="28"/>
          <w:szCs w:val="28"/>
        </w:rPr>
        <w:t>DECRETO</w:t>
      </w:r>
      <w:r w:rsidR="0057207A" w:rsidRPr="00D37358">
        <w:rPr>
          <w:rFonts w:ascii="Century Gothic" w:hAnsi="Century Gothic"/>
          <w:b/>
          <w:color w:val="auto"/>
          <w:sz w:val="28"/>
          <w:szCs w:val="28"/>
        </w:rPr>
        <w:t xml:space="preserve"> </w:t>
      </w:r>
    </w:p>
    <w:p w14:paraId="0FFA05DC" w14:textId="77777777" w:rsidR="001722B8" w:rsidRPr="00BB48E3" w:rsidRDefault="001722B8" w:rsidP="001722B8">
      <w:pPr>
        <w:spacing w:line="360" w:lineRule="auto"/>
        <w:jc w:val="both"/>
        <w:rPr>
          <w:rFonts w:ascii="Century Gothic" w:eastAsia="Calibri" w:hAnsi="Century Gothic"/>
          <w:b/>
          <w:bCs/>
          <w:color w:val="auto"/>
          <w:sz w:val="22"/>
          <w:szCs w:val="22"/>
          <w:highlight w:val="yellow"/>
          <w:lang w:eastAsia="en-US"/>
        </w:rPr>
      </w:pPr>
    </w:p>
    <w:p w14:paraId="78FC54EE" w14:textId="1B2CF620" w:rsidR="003C08DB" w:rsidRPr="00D37358" w:rsidRDefault="003C08DB" w:rsidP="003C08DB">
      <w:pPr>
        <w:spacing w:line="360" w:lineRule="auto"/>
        <w:jc w:val="both"/>
        <w:rPr>
          <w:rFonts w:ascii="Century Gothic" w:eastAsia="Calibri" w:hAnsi="Century Gothic"/>
          <w:color w:val="auto"/>
          <w:szCs w:val="24"/>
          <w:lang w:eastAsia="en-US"/>
        </w:rPr>
      </w:pPr>
      <w:r w:rsidRPr="00D37358">
        <w:rPr>
          <w:rFonts w:ascii="Century Gothic" w:eastAsia="Calibri" w:hAnsi="Century Gothic"/>
          <w:b/>
          <w:bCs/>
          <w:color w:val="auto"/>
          <w:sz w:val="28"/>
          <w:szCs w:val="28"/>
          <w:lang w:eastAsia="en-US"/>
        </w:rPr>
        <w:t>ARTÍCULO ÚNICO.-</w:t>
      </w:r>
      <w:r w:rsidRPr="00D37358">
        <w:rPr>
          <w:rFonts w:ascii="Century Gothic" w:eastAsia="Calibri" w:hAnsi="Century Gothic"/>
          <w:b/>
          <w:bCs/>
          <w:color w:val="auto"/>
          <w:sz w:val="22"/>
          <w:szCs w:val="22"/>
          <w:lang w:eastAsia="en-US"/>
        </w:rPr>
        <w:t xml:space="preserve"> </w:t>
      </w:r>
      <w:r w:rsidRPr="00D37358">
        <w:rPr>
          <w:rFonts w:ascii="Century Gothic" w:eastAsia="Calibri" w:hAnsi="Century Gothic"/>
          <w:color w:val="auto"/>
          <w:szCs w:val="24"/>
          <w:lang w:eastAsia="en-US"/>
        </w:rPr>
        <w:t xml:space="preserve">Se </w:t>
      </w:r>
      <w:r w:rsidRPr="00D37358">
        <w:rPr>
          <w:rFonts w:ascii="Century Gothic" w:eastAsia="Calibri" w:hAnsi="Century Gothic"/>
          <w:b/>
          <w:bCs/>
          <w:color w:val="auto"/>
          <w:szCs w:val="24"/>
          <w:lang w:eastAsia="en-US"/>
        </w:rPr>
        <w:t>REFORMA</w:t>
      </w:r>
      <w:r w:rsidRPr="00D37358">
        <w:rPr>
          <w:rFonts w:ascii="Century Gothic" w:eastAsia="Calibri" w:hAnsi="Century Gothic"/>
          <w:color w:val="auto"/>
          <w:szCs w:val="24"/>
          <w:lang w:eastAsia="en-US"/>
        </w:rPr>
        <w:t xml:space="preserve"> el artículo 8</w:t>
      </w:r>
      <w:r w:rsidR="00D37358" w:rsidRPr="00D37358">
        <w:rPr>
          <w:rFonts w:ascii="Century Gothic" w:eastAsia="Calibri" w:hAnsi="Century Gothic"/>
          <w:color w:val="auto"/>
          <w:szCs w:val="24"/>
          <w:lang w:eastAsia="en-US"/>
        </w:rPr>
        <w:t>0</w:t>
      </w:r>
      <w:r w:rsidRPr="00D37358">
        <w:rPr>
          <w:rFonts w:ascii="Century Gothic" w:eastAsia="Calibri" w:hAnsi="Century Gothic"/>
          <w:color w:val="auto"/>
          <w:szCs w:val="24"/>
          <w:lang w:eastAsia="en-US"/>
        </w:rPr>
        <w:t xml:space="preserve">2, </w:t>
      </w:r>
      <w:r w:rsidR="00D37358" w:rsidRPr="00D37358">
        <w:rPr>
          <w:rFonts w:ascii="Century Gothic" w:eastAsia="Calibri" w:hAnsi="Century Gothic"/>
          <w:color w:val="auto"/>
          <w:szCs w:val="24"/>
          <w:lang w:eastAsia="en-US"/>
        </w:rPr>
        <w:t>párrafos tercero, cuarto y quinto</w:t>
      </w:r>
      <w:r w:rsidRPr="00D37358">
        <w:rPr>
          <w:rFonts w:ascii="Century Gothic" w:eastAsia="Calibri" w:hAnsi="Century Gothic"/>
          <w:color w:val="auto"/>
          <w:szCs w:val="24"/>
          <w:lang w:eastAsia="en-US"/>
        </w:rPr>
        <w:t xml:space="preserve"> </w:t>
      </w:r>
      <w:r w:rsidR="00D37358" w:rsidRPr="00D37358">
        <w:rPr>
          <w:rFonts w:ascii="Century Gothic" w:eastAsia="Calibri" w:hAnsi="Century Gothic"/>
          <w:color w:val="auto"/>
          <w:szCs w:val="24"/>
          <w:lang w:eastAsia="en-US"/>
        </w:rPr>
        <w:t>del Código Administrativo del Estado</w:t>
      </w:r>
      <w:r w:rsidRPr="00D37358">
        <w:rPr>
          <w:rFonts w:ascii="Century Gothic" w:eastAsia="Calibri" w:hAnsi="Century Gothic"/>
          <w:color w:val="auto"/>
          <w:szCs w:val="24"/>
          <w:lang w:eastAsia="en-US"/>
        </w:rPr>
        <w:t xml:space="preserve">, para quedar redactado de la siguiente manera: </w:t>
      </w:r>
    </w:p>
    <w:p w14:paraId="40A99A5D" w14:textId="77777777" w:rsidR="00F53FE2" w:rsidRDefault="00F53FE2" w:rsidP="00D37358">
      <w:pPr>
        <w:spacing w:line="360" w:lineRule="auto"/>
        <w:jc w:val="both"/>
        <w:rPr>
          <w:rFonts w:ascii="Century Gothic" w:eastAsia="Calibri" w:hAnsi="Century Gothic"/>
          <w:b/>
          <w:bCs/>
          <w:color w:val="auto"/>
          <w:szCs w:val="24"/>
          <w:lang w:eastAsia="en-US"/>
        </w:rPr>
      </w:pPr>
    </w:p>
    <w:p w14:paraId="0F35B281" w14:textId="7EAFFDD4" w:rsidR="00D37358" w:rsidRPr="00D37358" w:rsidRDefault="00D37358" w:rsidP="00D37358">
      <w:pPr>
        <w:spacing w:line="360" w:lineRule="auto"/>
        <w:jc w:val="both"/>
        <w:rPr>
          <w:rFonts w:ascii="Century Gothic" w:eastAsia="Calibri" w:hAnsi="Century Gothic"/>
          <w:color w:val="auto"/>
          <w:szCs w:val="24"/>
          <w:lang w:eastAsia="en-US"/>
        </w:rPr>
      </w:pPr>
      <w:r w:rsidRPr="00D37358">
        <w:rPr>
          <w:rFonts w:ascii="Century Gothic" w:eastAsia="Calibri" w:hAnsi="Century Gothic"/>
          <w:b/>
          <w:bCs/>
          <w:color w:val="auto"/>
          <w:szCs w:val="24"/>
          <w:lang w:eastAsia="en-US"/>
        </w:rPr>
        <w:t>Artículo 802.</w:t>
      </w:r>
      <w:r w:rsidRPr="00D37358">
        <w:rPr>
          <w:rFonts w:ascii="Century Gothic" w:eastAsia="Calibri" w:hAnsi="Century Gothic"/>
          <w:color w:val="auto"/>
          <w:szCs w:val="24"/>
          <w:lang w:eastAsia="en-US"/>
        </w:rPr>
        <w:t xml:space="preserve"> …</w:t>
      </w:r>
    </w:p>
    <w:p w14:paraId="55EECA04" w14:textId="7FDE8478" w:rsidR="00D37358" w:rsidRPr="00D37358" w:rsidRDefault="00D37358" w:rsidP="00D37358">
      <w:pPr>
        <w:spacing w:line="360" w:lineRule="auto"/>
        <w:jc w:val="both"/>
        <w:rPr>
          <w:rFonts w:ascii="Century Gothic" w:eastAsia="Calibri" w:hAnsi="Century Gothic"/>
          <w:color w:val="auto"/>
          <w:szCs w:val="24"/>
          <w:lang w:eastAsia="en-US"/>
        </w:rPr>
      </w:pPr>
      <w:r w:rsidRPr="00D37358">
        <w:rPr>
          <w:rFonts w:ascii="Century Gothic" w:eastAsia="Calibri" w:hAnsi="Century Gothic"/>
          <w:color w:val="auto"/>
          <w:szCs w:val="24"/>
          <w:lang w:eastAsia="en-US"/>
        </w:rPr>
        <w:t>…</w:t>
      </w:r>
    </w:p>
    <w:p w14:paraId="206F0A27" w14:textId="77777777" w:rsidR="00C40D76" w:rsidRPr="00C40D76" w:rsidRDefault="00C40D76" w:rsidP="00C40D76">
      <w:pPr>
        <w:spacing w:line="360" w:lineRule="auto"/>
        <w:jc w:val="both"/>
        <w:rPr>
          <w:rFonts w:ascii="Century Gothic" w:eastAsia="Calibri" w:hAnsi="Century Gothic"/>
          <w:b/>
          <w:bCs/>
          <w:color w:val="auto"/>
          <w:szCs w:val="24"/>
          <w:lang w:eastAsia="en-US"/>
        </w:rPr>
      </w:pPr>
      <w:r w:rsidRPr="00C40D76">
        <w:rPr>
          <w:rFonts w:ascii="Century Gothic" w:eastAsia="Calibri" w:hAnsi="Century Gothic"/>
          <w:b/>
          <w:bCs/>
          <w:color w:val="auto"/>
          <w:szCs w:val="24"/>
          <w:lang w:eastAsia="en-US"/>
        </w:rPr>
        <w:t>En la institución Benemérita y Centenaria Escuela Normal del Estado de Chihuahua “Profesor Luis Urías Belderrain” y Escuela de Trabajo Social del Estado de Chihuahua “Profra. y T.S. Guadalupe Sánchez de Araiza”, serán cubiertas por personal que acredite tener título de Licenciatura y grado de Maestría compatible con el perfil</w:t>
      </w:r>
      <w:bookmarkStart w:id="1" w:name="_Hlk174100815"/>
      <w:r w:rsidRPr="00C40D76">
        <w:rPr>
          <w:rFonts w:ascii="Century Gothic" w:eastAsia="Calibri" w:hAnsi="Century Gothic"/>
          <w:b/>
          <w:bCs/>
          <w:color w:val="auto"/>
          <w:szCs w:val="24"/>
          <w:lang w:eastAsia="en-US"/>
        </w:rPr>
        <w:t xml:space="preserve"> de las asignaturas que impartirá</w:t>
      </w:r>
      <w:bookmarkEnd w:id="1"/>
      <w:r w:rsidRPr="00C40D76">
        <w:rPr>
          <w:rFonts w:ascii="Century Gothic" w:eastAsia="Calibri" w:hAnsi="Century Gothic"/>
          <w:b/>
          <w:bCs/>
          <w:color w:val="auto"/>
          <w:szCs w:val="24"/>
          <w:lang w:eastAsia="en-US"/>
        </w:rPr>
        <w:t xml:space="preserve"> y/o al Cuerpo Académico del que formará parte, acreditando la experiencia en ello. </w:t>
      </w:r>
    </w:p>
    <w:p w14:paraId="5EE53E20" w14:textId="0EAECE12" w:rsidR="00C40D76" w:rsidRPr="00C40D76" w:rsidRDefault="00C40D76" w:rsidP="00C40D76">
      <w:pPr>
        <w:spacing w:line="360" w:lineRule="auto"/>
        <w:jc w:val="both"/>
        <w:rPr>
          <w:rFonts w:ascii="Century Gothic" w:eastAsia="Calibri" w:hAnsi="Century Gothic"/>
          <w:b/>
          <w:bCs/>
          <w:i/>
          <w:iCs/>
          <w:color w:val="auto"/>
          <w:szCs w:val="24"/>
          <w:lang w:eastAsia="en-US"/>
        </w:rPr>
      </w:pPr>
      <w:r w:rsidRPr="00C40D76">
        <w:rPr>
          <w:rFonts w:ascii="Century Gothic" w:eastAsia="Calibri" w:hAnsi="Century Gothic"/>
          <w:b/>
          <w:bCs/>
          <w:color w:val="auto"/>
          <w:szCs w:val="24"/>
          <w:lang w:eastAsia="en-US"/>
        </w:rPr>
        <w:lastRenderedPageBreak/>
        <w:t xml:space="preserve">En las vacantes de </w:t>
      </w:r>
      <w:r>
        <w:rPr>
          <w:rFonts w:ascii="Century Gothic" w:eastAsia="Calibri" w:hAnsi="Century Gothic"/>
          <w:b/>
          <w:bCs/>
          <w:color w:val="auto"/>
          <w:szCs w:val="24"/>
          <w:lang w:eastAsia="en-US"/>
        </w:rPr>
        <w:t>Dirección</w:t>
      </w:r>
      <w:r w:rsidRPr="00C40D76">
        <w:rPr>
          <w:rFonts w:ascii="Century Gothic" w:eastAsia="Calibri" w:hAnsi="Century Gothic"/>
          <w:b/>
          <w:bCs/>
          <w:color w:val="auto"/>
          <w:szCs w:val="24"/>
          <w:lang w:eastAsia="en-US"/>
        </w:rPr>
        <w:t xml:space="preserve"> de la Institución Benemérita y Centenaria Escuela Normal del Estado de Chihuahua </w:t>
      </w:r>
      <w:r w:rsidR="00933A06">
        <w:rPr>
          <w:rFonts w:ascii="Century Gothic" w:eastAsia="Calibri" w:hAnsi="Century Gothic"/>
          <w:b/>
          <w:bCs/>
          <w:color w:val="auto"/>
          <w:szCs w:val="24"/>
          <w:lang w:eastAsia="en-US"/>
        </w:rPr>
        <w:t>“</w:t>
      </w:r>
      <w:r w:rsidRPr="00C40D76">
        <w:rPr>
          <w:rFonts w:ascii="Century Gothic" w:eastAsia="Calibri" w:hAnsi="Century Gothic"/>
          <w:b/>
          <w:bCs/>
          <w:color w:val="auto"/>
          <w:szCs w:val="24"/>
          <w:lang w:eastAsia="en-US"/>
        </w:rPr>
        <w:t xml:space="preserve">Profesor Luis Urías Belderrain” y la Escuela de Trabajo Social del Estado de Chihuahua “Profra. y T.S. Guadalupe Sánchez de Araiza”, se requerirá título de Maestría y al menos cinco años de ejercer como docente de Educación Superior en institución del subsistema estatal de educación. El cargo </w:t>
      </w:r>
      <w:r>
        <w:rPr>
          <w:rFonts w:ascii="Century Gothic" w:eastAsia="Calibri" w:hAnsi="Century Gothic"/>
          <w:b/>
          <w:bCs/>
          <w:color w:val="auto"/>
          <w:szCs w:val="24"/>
          <w:lang w:eastAsia="en-US"/>
        </w:rPr>
        <w:t>de Directora o Director</w:t>
      </w:r>
      <w:r w:rsidRPr="00C40D76">
        <w:rPr>
          <w:rFonts w:ascii="Century Gothic" w:eastAsia="Calibri" w:hAnsi="Century Gothic"/>
          <w:b/>
          <w:bCs/>
          <w:color w:val="auto"/>
          <w:szCs w:val="24"/>
          <w:lang w:eastAsia="en-US"/>
        </w:rPr>
        <w:t xml:space="preserve"> será otorgado por cuatro años. Un</w:t>
      </w:r>
      <w:r>
        <w:rPr>
          <w:rFonts w:ascii="Century Gothic" w:eastAsia="Calibri" w:hAnsi="Century Gothic"/>
          <w:b/>
          <w:bCs/>
          <w:color w:val="auto"/>
          <w:szCs w:val="24"/>
          <w:lang w:eastAsia="en-US"/>
        </w:rPr>
        <w:t>a misma</w:t>
      </w:r>
      <w:r w:rsidRPr="00C40D76">
        <w:rPr>
          <w:rFonts w:ascii="Century Gothic" w:eastAsia="Calibri" w:hAnsi="Century Gothic"/>
          <w:b/>
          <w:bCs/>
          <w:color w:val="auto"/>
          <w:szCs w:val="24"/>
          <w:lang w:eastAsia="en-US"/>
        </w:rPr>
        <w:t xml:space="preserve"> </w:t>
      </w:r>
      <w:r>
        <w:rPr>
          <w:rFonts w:ascii="Century Gothic" w:eastAsia="Calibri" w:hAnsi="Century Gothic"/>
          <w:b/>
          <w:bCs/>
          <w:color w:val="auto"/>
          <w:szCs w:val="24"/>
          <w:lang w:eastAsia="en-US"/>
        </w:rPr>
        <w:t>pe</w:t>
      </w:r>
      <w:r w:rsidRPr="00C40D76">
        <w:rPr>
          <w:rFonts w:ascii="Century Gothic" w:eastAsia="Calibri" w:hAnsi="Century Gothic"/>
          <w:b/>
          <w:bCs/>
          <w:color w:val="auto"/>
          <w:szCs w:val="24"/>
          <w:lang w:eastAsia="en-US"/>
        </w:rPr>
        <w:t>r</w:t>
      </w:r>
      <w:r>
        <w:rPr>
          <w:rFonts w:ascii="Century Gothic" w:eastAsia="Calibri" w:hAnsi="Century Gothic"/>
          <w:b/>
          <w:bCs/>
          <w:color w:val="auto"/>
          <w:szCs w:val="24"/>
          <w:lang w:eastAsia="en-US"/>
        </w:rPr>
        <w:t>sona</w:t>
      </w:r>
      <w:r w:rsidRPr="00C40D76">
        <w:rPr>
          <w:rFonts w:ascii="Century Gothic" w:eastAsia="Calibri" w:hAnsi="Century Gothic"/>
          <w:b/>
          <w:bCs/>
          <w:color w:val="auto"/>
          <w:szCs w:val="24"/>
          <w:lang w:eastAsia="en-US"/>
        </w:rPr>
        <w:t xml:space="preserve"> podrá ocupar más de una vez el cargo de</w:t>
      </w:r>
      <w:r>
        <w:rPr>
          <w:rFonts w:ascii="Century Gothic" w:eastAsia="Calibri" w:hAnsi="Century Gothic"/>
          <w:b/>
          <w:bCs/>
          <w:color w:val="auto"/>
          <w:szCs w:val="24"/>
          <w:lang w:eastAsia="en-US"/>
        </w:rPr>
        <w:t xml:space="preserve"> Directora o</w:t>
      </w:r>
      <w:r w:rsidRPr="00C40D76">
        <w:rPr>
          <w:rFonts w:ascii="Century Gothic" w:eastAsia="Calibri" w:hAnsi="Century Gothic"/>
          <w:b/>
          <w:bCs/>
          <w:color w:val="auto"/>
          <w:szCs w:val="24"/>
          <w:lang w:eastAsia="en-US"/>
        </w:rPr>
        <w:t xml:space="preserve"> Director</w:t>
      </w:r>
      <w:r>
        <w:rPr>
          <w:rFonts w:ascii="Century Gothic" w:eastAsia="Calibri" w:hAnsi="Century Gothic"/>
          <w:b/>
          <w:bCs/>
          <w:color w:val="auto"/>
          <w:szCs w:val="24"/>
          <w:lang w:eastAsia="en-US"/>
        </w:rPr>
        <w:t xml:space="preserve"> </w:t>
      </w:r>
      <w:r w:rsidRPr="00C40D76">
        <w:rPr>
          <w:rFonts w:ascii="Century Gothic" w:eastAsia="Calibri" w:hAnsi="Century Gothic"/>
          <w:b/>
          <w:bCs/>
          <w:color w:val="auto"/>
          <w:szCs w:val="24"/>
          <w:lang w:eastAsia="en-US"/>
        </w:rPr>
        <w:t xml:space="preserve">en periodos no consecutivos. </w:t>
      </w:r>
    </w:p>
    <w:p w14:paraId="2D2D09A4" w14:textId="77777777" w:rsidR="00C40D76" w:rsidRDefault="00C40D76" w:rsidP="00C40D76">
      <w:pPr>
        <w:spacing w:line="360" w:lineRule="auto"/>
        <w:jc w:val="both"/>
        <w:rPr>
          <w:rFonts w:ascii="Century Gothic" w:eastAsia="Calibri" w:hAnsi="Century Gothic"/>
          <w:b/>
          <w:bCs/>
          <w:color w:val="auto"/>
          <w:szCs w:val="24"/>
          <w:lang w:eastAsia="en-US"/>
        </w:rPr>
      </w:pPr>
    </w:p>
    <w:p w14:paraId="1B8D482A" w14:textId="0BD94475" w:rsidR="00C40D76" w:rsidRPr="00C40D76" w:rsidRDefault="00C40D76" w:rsidP="00C40D76">
      <w:pPr>
        <w:spacing w:line="360" w:lineRule="auto"/>
        <w:jc w:val="both"/>
        <w:rPr>
          <w:rFonts w:ascii="Century Gothic" w:eastAsia="Calibri" w:hAnsi="Century Gothic"/>
          <w:b/>
          <w:bCs/>
          <w:color w:val="auto"/>
          <w:szCs w:val="24"/>
          <w:lang w:eastAsia="en-US"/>
        </w:rPr>
      </w:pPr>
      <w:r w:rsidRPr="00C40D76">
        <w:rPr>
          <w:rFonts w:ascii="Century Gothic" w:eastAsia="Calibri" w:hAnsi="Century Gothic"/>
          <w:b/>
          <w:bCs/>
          <w:color w:val="auto"/>
          <w:szCs w:val="24"/>
          <w:lang w:eastAsia="en-US"/>
        </w:rPr>
        <w:t xml:space="preserve">En las vacantes de </w:t>
      </w:r>
      <w:r>
        <w:rPr>
          <w:rFonts w:ascii="Century Gothic" w:eastAsia="Calibri" w:hAnsi="Century Gothic"/>
          <w:b/>
          <w:bCs/>
          <w:color w:val="auto"/>
          <w:szCs w:val="24"/>
          <w:lang w:eastAsia="en-US"/>
        </w:rPr>
        <w:t xml:space="preserve">Subdirectora Académica o </w:t>
      </w:r>
      <w:r w:rsidRPr="00C40D76">
        <w:rPr>
          <w:rFonts w:ascii="Century Gothic" w:eastAsia="Calibri" w:hAnsi="Century Gothic"/>
          <w:b/>
          <w:bCs/>
          <w:color w:val="auto"/>
          <w:szCs w:val="24"/>
          <w:lang w:eastAsia="en-US"/>
        </w:rPr>
        <w:t>Subdirector</w:t>
      </w:r>
      <w:r>
        <w:rPr>
          <w:rFonts w:ascii="Century Gothic" w:eastAsia="Calibri" w:hAnsi="Century Gothic"/>
          <w:b/>
          <w:bCs/>
          <w:color w:val="auto"/>
          <w:szCs w:val="24"/>
          <w:lang w:eastAsia="en-US"/>
        </w:rPr>
        <w:t xml:space="preserve"> </w:t>
      </w:r>
      <w:r w:rsidRPr="00C40D76">
        <w:rPr>
          <w:rFonts w:ascii="Century Gothic" w:eastAsia="Calibri" w:hAnsi="Century Gothic"/>
          <w:b/>
          <w:bCs/>
          <w:color w:val="auto"/>
          <w:szCs w:val="24"/>
          <w:lang w:eastAsia="en-US"/>
        </w:rPr>
        <w:t xml:space="preserve">Académico y Subdirectora </w:t>
      </w:r>
      <w:r>
        <w:rPr>
          <w:rFonts w:ascii="Century Gothic" w:eastAsia="Calibri" w:hAnsi="Century Gothic"/>
          <w:b/>
          <w:bCs/>
          <w:color w:val="auto"/>
          <w:szCs w:val="24"/>
          <w:lang w:eastAsia="en-US"/>
        </w:rPr>
        <w:t xml:space="preserve">Administrativa o </w:t>
      </w:r>
      <w:r w:rsidRPr="00C40D76">
        <w:rPr>
          <w:rFonts w:ascii="Century Gothic" w:eastAsia="Calibri" w:hAnsi="Century Gothic"/>
          <w:b/>
          <w:bCs/>
          <w:color w:val="auto"/>
          <w:szCs w:val="24"/>
          <w:lang w:eastAsia="en-US"/>
        </w:rPr>
        <w:t xml:space="preserve">Subdirector Administrativo de la Institución Benemérita y Centenaria Escuela Normal del Estado de Chihuahua </w:t>
      </w:r>
      <w:r w:rsidR="00933A06">
        <w:rPr>
          <w:rFonts w:ascii="Century Gothic" w:eastAsia="Calibri" w:hAnsi="Century Gothic"/>
          <w:b/>
          <w:bCs/>
          <w:color w:val="auto"/>
          <w:szCs w:val="24"/>
          <w:lang w:eastAsia="en-US"/>
        </w:rPr>
        <w:t>“</w:t>
      </w:r>
      <w:r w:rsidRPr="00C40D76">
        <w:rPr>
          <w:rFonts w:ascii="Century Gothic" w:eastAsia="Calibri" w:hAnsi="Century Gothic"/>
          <w:b/>
          <w:bCs/>
          <w:color w:val="auto"/>
          <w:szCs w:val="24"/>
          <w:lang w:eastAsia="en-US"/>
        </w:rPr>
        <w:t>Profesor Luis Urías Belderrain “</w:t>
      </w:r>
      <w:r>
        <w:rPr>
          <w:rFonts w:ascii="Century Gothic" w:eastAsia="Calibri" w:hAnsi="Century Gothic"/>
          <w:b/>
          <w:bCs/>
          <w:color w:val="auto"/>
          <w:szCs w:val="24"/>
          <w:lang w:eastAsia="en-US"/>
        </w:rPr>
        <w:t xml:space="preserve"> </w:t>
      </w:r>
      <w:r w:rsidRPr="00C40D76">
        <w:rPr>
          <w:rFonts w:ascii="Century Gothic" w:eastAsia="Calibri" w:hAnsi="Century Gothic"/>
          <w:b/>
          <w:bCs/>
          <w:color w:val="auto"/>
          <w:szCs w:val="24"/>
          <w:lang w:eastAsia="en-US"/>
        </w:rPr>
        <w:t xml:space="preserve">y la Escuela de Trabajo Social del Estado de Chihuahua “Profra. y T.S. Guadalupe Sánchez de Araiza”, se requerirá título de Maestría y al menos cinco años de ejercer como docente de Educación Superior en institución del subsistema estatal de educación. El cargo de </w:t>
      </w:r>
      <w:r>
        <w:rPr>
          <w:rFonts w:ascii="Century Gothic" w:eastAsia="Calibri" w:hAnsi="Century Gothic"/>
          <w:b/>
          <w:bCs/>
          <w:color w:val="auto"/>
          <w:szCs w:val="24"/>
          <w:lang w:eastAsia="en-US"/>
        </w:rPr>
        <w:t xml:space="preserve">Subdirectora o </w:t>
      </w:r>
      <w:r w:rsidRPr="00C40D76">
        <w:rPr>
          <w:rFonts w:ascii="Century Gothic" w:eastAsia="Calibri" w:hAnsi="Century Gothic"/>
          <w:b/>
          <w:bCs/>
          <w:color w:val="auto"/>
          <w:szCs w:val="24"/>
          <w:lang w:eastAsia="en-US"/>
        </w:rPr>
        <w:t>Subdirector será otorgado por cuatro años. Un</w:t>
      </w:r>
      <w:r>
        <w:rPr>
          <w:rFonts w:ascii="Century Gothic" w:eastAsia="Calibri" w:hAnsi="Century Gothic"/>
          <w:b/>
          <w:bCs/>
          <w:color w:val="auto"/>
          <w:szCs w:val="24"/>
          <w:lang w:eastAsia="en-US"/>
        </w:rPr>
        <w:t>a misma persona</w:t>
      </w:r>
      <w:r w:rsidRPr="00C40D76">
        <w:rPr>
          <w:rFonts w:ascii="Century Gothic" w:eastAsia="Calibri" w:hAnsi="Century Gothic"/>
          <w:b/>
          <w:bCs/>
          <w:color w:val="auto"/>
          <w:szCs w:val="24"/>
          <w:lang w:eastAsia="en-US"/>
        </w:rPr>
        <w:t xml:space="preserve"> podrá ocupar más de una vez </w:t>
      </w:r>
      <w:r>
        <w:rPr>
          <w:rFonts w:ascii="Century Gothic" w:eastAsia="Calibri" w:hAnsi="Century Gothic"/>
          <w:b/>
          <w:bCs/>
          <w:color w:val="auto"/>
          <w:szCs w:val="24"/>
          <w:lang w:eastAsia="en-US"/>
        </w:rPr>
        <w:t xml:space="preserve">los </w:t>
      </w:r>
      <w:r w:rsidRPr="00C40D76">
        <w:rPr>
          <w:rFonts w:ascii="Century Gothic" w:eastAsia="Calibri" w:hAnsi="Century Gothic"/>
          <w:b/>
          <w:bCs/>
          <w:color w:val="auto"/>
          <w:szCs w:val="24"/>
          <w:lang w:eastAsia="en-US"/>
        </w:rPr>
        <w:t>cargo</w:t>
      </w:r>
      <w:r>
        <w:rPr>
          <w:rFonts w:ascii="Century Gothic" w:eastAsia="Calibri" w:hAnsi="Century Gothic"/>
          <w:b/>
          <w:bCs/>
          <w:color w:val="auto"/>
          <w:szCs w:val="24"/>
          <w:lang w:eastAsia="en-US"/>
        </w:rPr>
        <w:t>s de S</w:t>
      </w:r>
      <w:r w:rsidRPr="00C40D76">
        <w:rPr>
          <w:rFonts w:ascii="Century Gothic" w:eastAsia="Calibri" w:hAnsi="Century Gothic"/>
          <w:b/>
          <w:bCs/>
          <w:color w:val="auto"/>
          <w:szCs w:val="24"/>
          <w:lang w:eastAsia="en-US"/>
        </w:rPr>
        <w:t>ubdirector</w:t>
      </w:r>
      <w:r>
        <w:rPr>
          <w:rFonts w:ascii="Century Gothic" w:eastAsia="Calibri" w:hAnsi="Century Gothic"/>
          <w:b/>
          <w:bCs/>
          <w:color w:val="auto"/>
          <w:szCs w:val="24"/>
          <w:lang w:eastAsia="en-US"/>
        </w:rPr>
        <w:t>a o Subdirector</w:t>
      </w:r>
      <w:r w:rsidRPr="00C40D76">
        <w:rPr>
          <w:rFonts w:ascii="Century Gothic" w:eastAsia="Calibri" w:hAnsi="Century Gothic"/>
          <w:b/>
          <w:bCs/>
          <w:color w:val="auto"/>
          <w:szCs w:val="24"/>
          <w:lang w:eastAsia="en-US"/>
        </w:rPr>
        <w:t xml:space="preserve"> Académico o</w:t>
      </w:r>
      <w:r>
        <w:rPr>
          <w:rFonts w:ascii="Century Gothic" w:eastAsia="Calibri" w:hAnsi="Century Gothic"/>
          <w:b/>
          <w:bCs/>
          <w:color w:val="auto"/>
          <w:szCs w:val="24"/>
          <w:lang w:eastAsia="en-US"/>
        </w:rPr>
        <w:t xml:space="preserve"> Subdirectora o</w:t>
      </w:r>
      <w:r w:rsidRPr="00C40D76">
        <w:rPr>
          <w:rFonts w:ascii="Century Gothic" w:eastAsia="Calibri" w:hAnsi="Century Gothic"/>
          <w:b/>
          <w:bCs/>
          <w:color w:val="auto"/>
          <w:szCs w:val="24"/>
          <w:lang w:eastAsia="en-US"/>
        </w:rPr>
        <w:t xml:space="preserve"> Subdirector Administrativo en periodos no consecutivos. </w:t>
      </w:r>
    </w:p>
    <w:p w14:paraId="6CE3F46E" w14:textId="6E0869E9" w:rsidR="00C40D76" w:rsidRPr="00C40D76" w:rsidRDefault="00C40D76" w:rsidP="00C40D76">
      <w:pPr>
        <w:spacing w:line="360" w:lineRule="auto"/>
        <w:jc w:val="both"/>
        <w:rPr>
          <w:rFonts w:ascii="Century Gothic" w:eastAsia="Calibri" w:hAnsi="Century Gothic"/>
          <w:b/>
          <w:bCs/>
          <w:color w:val="auto"/>
          <w:szCs w:val="24"/>
          <w:lang w:eastAsia="en-US"/>
        </w:rPr>
      </w:pPr>
    </w:p>
    <w:p w14:paraId="0567C205" w14:textId="17E521BE" w:rsidR="00D37358" w:rsidRPr="00B50F88" w:rsidRDefault="00D37358" w:rsidP="00D37358">
      <w:pPr>
        <w:spacing w:line="360" w:lineRule="auto"/>
        <w:jc w:val="both"/>
        <w:rPr>
          <w:rFonts w:ascii="Century Gothic" w:eastAsia="Calibri" w:hAnsi="Century Gothic"/>
          <w:color w:val="auto"/>
          <w:szCs w:val="24"/>
          <w:lang w:val="en-US" w:eastAsia="en-US"/>
        </w:rPr>
      </w:pPr>
      <w:r w:rsidRPr="00B50F88">
        <w:rPr>
          <w:rFonts w:ascii="Century Gothic" w:eastAsia="Calibri" w:hAnsi="Century Gothic"/>
          <w:color w:val="auto"/>
          <w:szCs w:val="24"/>
          <w:lang w:val="en-US" w:eastAsia="en-US"/>
        </w:rPr>
        <w:t>…</w:t>
      </w:r>
    </w:p>
    <w:p w14:paraId="4C4C40BB" w14:textId="42128BA7" w:rsidR="00D37358" w:rsidRPr="00B50F88" w:rsidRDefault="00D37358" w:rsidP="00D37358">
      <w:pPr>
        <w:spacing w:line="360" w:lineRule="auto"/>
        <w:jc w:val="both"/>
        <w:rPr>
          <w:rFonts w:ascii="Century Gothic" w:eastAsia="Calibri" w:hAnsi="Century Gothic"/>
          <w:color w:val="auto"/>
          <w:szCs w:val="24"/>
          <w:lang w:val="en-US" w:eastAsia="en-US"/>
        </w:rPr>
      </w:pPr>
      <w:r w:rsidRPr="00B50F88">
        <w:rPr>
          <w:rFonts w:ascii="Century Gothic" w:eastAsia="Calibri" w:hAnsi="Century Gothic"/>
          <w:color w:val="auto"/>
          <w:szCs w:val="24"/>
          <w:lang w:val="en-US" w:eastAsia="en-US"/>
        </w:rPr>
        <w:t>…</w:t>
      </w:r>
    </w:p>
    <w:p w14:paraId="03532394" w14:textId="77777777" w:rsidR="003C08DB" w:rsidRPr="00B50F88" w:rsidRDefault="003C08DB" w:rsidP="00D37358">
      <w:pPr>
        <w:spacing w:line="360" w:lineRule="auto"/>
        <w:jc w:val="both"/>
        <w:rPr>
          <w:rFonts w:ascii="Century Gothic" w:eastAsia="Calibri" w:hAnsi="Century Gothic"/>
          <w:color w:val="auto"/>
          <w:szCs w:val="24"/>
          <w:highlight w:val="yellow"/>
          <w:lang w:val="en-US" w:eastAsia="en-US"/>
        </w:rPr>
      </w:pPr>
    </w:p>
    <w:p w14:paraId="28DE7459" w14:textId="77777777" w:rsidR="00F027F3" w:rsidRPr="00B50F88" w:rsidRDefault="00F027F3" w:rsidP="00D37358">
      <w:pPr>
        <w:spacing w:line="360" w:lineRule="auto"/>
        <w:contextualSpacing/>
        <w:jc w:val="both"/>
        <w:rPr>
          <w:rFonts w:ascii="Century Gothic" w:hAnsi="Century Gothic" w:cs="Arial"/>
          <w:b/>
          <w:bCs/>
          <w:color w:val="auto"/>
          <w:szCs w:val="24"/>
          <w:lang w:val="en-US"/>
        </w:rPr>
      </w:pPr>
    </w:p>
    <w:p w14:paraId="7E85B046" w14:textId="3EF71B48" w:rsidR="00F15E54" w:rsidRPr="00CD4799" w:rsidRDefault="00F15E54" w:rsidP="008F4D77">
      <w:pPr>
        <w:spacing w:line="360" w:lineRule="auto"/>
        <w:contextualSpacing/>
        <w:jc w:val="center"/>
        <w:rPr>
          <w:rFonts w:ascii="Century Gothic" w:eastAsia="Arial Unicode MS" w:hAnsi="Century Gothic" w:cs="Arial"/>
          <w:b/>
          <w:color w:val="auto"/>
          <w:szCs w:val="24"/>
          <w:lang w:val="en-US"/>
        </w:rPr>
      </w:pPr>
      <w:r w:rsidRPr="00CD4799">
        <w:rPr>
          <w:rFonts w:ascii="Century Gothic" w:hAnsi="Century Gothic" w:cs="Arial"/>
          <w:b/>
          <w:bCs/>
          <w:color w:val="auto"/>
          <w:sz w:val="28"/>
          <w:szCs w:val="28"/>
          <w:lang w:val="en-US"/>
        </w:rPr>
        <w:lastRenderedPageBreak/>
        <w:t>T R A N S I T O R I O</w:t>
      </w:r>
      <w:r w:rsidRPr="00CD4799">
        <w:rPr>
          <w:rFonts w:ascii="Century Gothic" w:eastAsia="Arial Unicode MS" w:hAnsi="Century Gothic" w:cs="Arial"/>
          <w:b/>
          <w:color w:val="auto"/>
          <w:szCs w:val="24"/>
          <w:lang w:val="en-US"/>
        </w:rPr>
        <w:t xml:space="preserve"> </w:t>
      </w:r>
    </w:p>
    <w:p w14:paraId="71A2BDA2" w14:textId="5BEADDC8" w:rsidR="0022080B" w:rsidRPr="00CD4799" w:rsidRDefault="0022080B" w:rsidP="00DB27F8">
      <w:pPr>
        <w:spacing w:line="360" w:lineRule="auto"/>
        <w:contextualSpacing/>
        <w:rPr>
          <w:rFonts w:ascii="Century Gothic" w:eastAsia="Arial Unicode MS" w:hAnsi="Century Gothic" w:cs="Arial"/>
          <w:b/>
          <w:color w:val="auto"/>
          <w:sz w:val="28"/>
          <w:szCs w:val="28"/>
          <w:lang w:val="en-US"/>
        </w:rPr>
      </w:pPr>
    </w:p>
    <w:p w14:paraId="584BEBF4" w14:textId="07063601" w:rsidR="00F15E54" w:rsidRPr="00CD4799" w:rsidRDefault="00F15E54" w:rsidP="008F4D77">
      <w:pPr>
        <w:spacing w:line="360" w:lineRule="auto"/>
        <w:contextualSpacing/>
        <w:jc w:val="both"/>
        <w:rPr>
          <w:rFonts w:ascii="Century Gothic" w:eastAsia="Arial Unicode MS" w:hAnsi="Century Gothic" w:cs="Arial"/>
          <w:color w:val="auto"/>
          <w:szCs w:val="24"/>
        </w:rPr>
      </w:pPr>
      <w:r w:rsidRPr="00CD4799">
        <w:rPr>
          <w:rFonts w:ascii="Century Gothic" w:eastAsia="Arial Unicode MS" w:hAnsi="Century Gothic" w:cs="Arial"/>
          <w:b/>
          <w:color w:val="auto"/>
          <w:sz w:val="28"/>
          <w:szCs w:val="28"/>
        </w:rPr>
        <w:t xml:space="preserve">ARTÍCULO </w:t>
      </w:r>
      <w:r w:rsidR="00AE240A" w:rsidRPr="00CD4799">
        <w:rPr>
          <w:rFonts w:ascii="Century Gothic" w:eastAsia="Arial Unicode MS" w:hAnsi="Century Gothic" w:cs="Arial"/>
          <w:b/>
          <w:color w:val="auto"/>
          <w:sz w:val="28"/>
          <w:szCs w:val="28"/>
        </w:rPr>
        <w:t>ÚNICO.-</w:t>
      </w:r>
      <w:r w:rsidRPr="00CD4799">
        <w:rPr>
          <w:rFonts w:ascii="Century Gothic" w:eastAsia="Arial Unicode MS" w:hAnsi="Century Gothic" w:cs="Arial"/>
          <w:b/>
          <w:color w:val="auto"/>
          <w:szCs w:val="24"/>
        </w:rPr>
        <w:t xml:space="preserve"> </w:t>
      </w:r>
      <w:r w:rsidRPr="00CD4799">
        <w:rPr>
          <w:rFonts w:ascii="Century Gothic" w:eastAsia="Arial Unicode MS" w:hAnsi="Century Gothic" w:cs="Arial"/>
          <w:color w:val="auto"/>
          <w:szCs w:val="24"/>
        </w:rPr>
        <w:t>El presente Decreto entrará en vigor al día siguiente de su publicación en el Periódico Oficial del Estado.</w:t>
      </w:r>
      <w:r w:rsidR="003E44B1" w:rsidRPr="00CD4799">
        <w:rPr>
          <w:rFonts w:ascii="Century Gothic" w:eastAsia="Arial Unicode MS" w:hAnsi="Century Gothic" w:cs="Arial"/>
          <w:color w:val="auto"/>
          <w:szCs w:val="24"/>
        </w:rPr>
        <w:t xml:space="preserve"> </w:t>
      </w:r>
    </w:p>
    <w:p w14:paraId="73A7C9A0" w14:textId="0B51E006" w:rsidR="00F15E54" w:rsidRPr="00CD4799" w:rsidRDefault="00F15E54" w:rsidP="008F4D77">
      <w:pPr>
        <w:spacing w:line="360" w:lineRule="auto"/>
        <w:contextualSpacing/>
        <w:jc w:val="both"/>
        <w:rPr>
          <w:rFonts w:ascii="Century Gothic" w:hAnsi="Century Gothic" w:cs="Arial"/>
          <w:bCs/>
          <w:color w:val="auto"/>
          <w:szCs w:val="24"/>
        </w:rPr>
      </w:pPr>
    </w:p>
    <w:p w14:paraId="03726C8E" w14:textId="0662EED4" w:rsidR="00342022" w:rsidRDefault="00F15E54" w:rsidP="00BD5073">
      <w:pPr>
        <w:spacing w:line="360" w:lineRule="auto"/>
        <w:contextualSpacing/>
        <w:jc w:val="both"/>
        <w:rPr>
          <w:rFonts w:ascii="Century Gothic" w:hAnsi="Century Gothic" w:cs="Arial"/>
          <w:color w:val="auto"/>
          <w:szCs w:val="24"/>
        </w:rPr>
      </w:pPr>
      <w:r w:rsidRPr="00CD4799">
        <w:rPr>
          <w:rFonts w:ascii="Century Gothic" w:hAnsi="Century Gothic" w:cs="Arial"/>
          <w:bCs/>
          <w:color w:val="auto"/>
          <w:szCs w:val="24"/>
        </w:rPr>
        <w:t xml:space="preserve">D A D O </w:t>
      </w:r>
      <w:r w:rsidRPr="00CD4799">
        <w:rPr>
          <w:rFonts w:ascii="Century Gothic" w:hAnsi="Century Gothic" w:cs="Arial"/>
          <w:color w:val="auto"/>
          <w:szCs w:val="24"/>
        </w:rPr>
        <w:t xml:space="preserve">en el Salón de Sesiones del Honorable Congreso del Estado, en la </w:t>
      </w:r>
      <w:r w:rsidR="008F4D77" w:rsidRPr="00CD4799">
        <w:rPr>
          <w:rFonts w:ascii="Century Gothic" w:hAnsi="Century Gothic" w:cs="Arial"/>
          <w:color w:val="auto"/>
          <w:szCs w:val="24"/>
        </w:rPr>
        <w:t>C</w:t>
      </w:r>
      <w:r w:rsidRPr="00CD4799">
        <w:rPr>
          <w:rFonts w:ascii="Century Gothic" w:hAnsi="Century Gothic" w:cs="Arial"/>
          <w:color w:val="auto"/>
          <w:szCs w:val="24"/>
        </w:rPr>
        <w:t>iudad de Chihuahua, Chih</w:t>
      </w:r>
      <w:r w:rsidR="00E91A93">
        <w:rPr>
          <w:rFonts w:ascii="Century Gothic" w:hAnsi="Century Gothic" w:cs="Arial"/>
          <w:color w:val="auto"/>
          <w:szCs w:val="24"/>
        </w:rPr>
        <w:t>uahua</w:t>
      </w:r>
      <w:r w:rsidRPr="00CD4799">
        <w:rPr>
          <w:rFonts w:ascii="Century Gothic" w:hAnsi="Century Gothic" w:cs="Arial"/>
          <w:color w:val="auto"/>
          <w:szCs w:val="24"/>
        </w:rPr>
        <w:t xml:space="preserve">, </w:t>
      </w:r>
      <w:r w:rsidR="00F0062D" w:rsidRPr="00CD4799">
        <w:rPr>
          <w:rFonts w:ascii="Century Gothic" w:hAnsi="Century Gothic" w:cs="Arial"/>
          <w:color w:val="auto"/>
          <w:szCs w:val="24"/>
        </w:rPr>
        <w:t>a</w:t>
      </w:r>
      <w:r w:rsidR="007C2EE1" w:rsidRPr="00CD4799">
        <w:rPr>
          <w:rFonts w:ascii="Century Gothic" w:hAnsi="Century Gothic" w:cs="Arial"/>
          <w:color w:val="auto"/>
          <w:szCs w:val="24"/>
        </w:rPr>
        <w:t>l día</w:t>
      </w:r>
      <w:r w:rsidR="00854451" w:rsidRPr="00CD4799">
        <w:rPr>
          <w:rFonts w:ascii="Century Gothic" w:hAnsi="Century Gothic" w:cs="Arial"/>
          <w:color w:val="auto"/>
          <w:szCs w:val="24"/>
        </w:rPr>
        <w:t xml:space="preserve"> </w:t>
      </w:r>
      <w:r w:rsidR="00CF33B9">
        <w:rPr>
          <w:rFonts w:ascii="Century Gothic" w:hAnsi="Century Gothic" w:cs="Arial"/>
          <w:color w:val="auto"/>
          <w:szCs w:val="24"/>
        </w:rPr>
        <w:t>trece</w:t>
      </w:r>
      <w:r w:rsidR="001722B8">
        <w:rPr>
          <w:rFonts w:ascii="Century Gothic" w:hAnsi="Century Gothic" w:cs="Arial"/>
          <w:color w:val="auto"/>
          <w:szCs w:val="24"/>
        </w:rPr>
        <w:t xml:space="preserve"> </w:t>
      </w:r>
      <w:r w:rsidRPr="00CD4799">
        <w:rPr>
          <w:rFonts w:ascii="Century Gothic" w:hAnsi="Century Gothic" w:cs="Arial"/>
          <w:color w:val="auto"/>
          <w:szCs w:val="24"/>
        </w:rPr>
        <w:t>del mes de</w:t>
      </w:r>
      <w:r w:rsidR="00BB0A67" w:rsidRPr="00CD4799">
        <w:rPr>
          <w:rFonts w:ascii="Century Gothic" w:hAnsi="Century Gothic" w:cs="Arial"/>
          <w:color w:val="auto"/>
          <w:szCs w:val="24"/>
        </w:rPr>
        <w:t xml:space="preserve"> </w:t>
      </w:r>
      <w:r w:rsidR="001722B8">
        <w:rPr>
          <w:rFonts w:ascii="Century Gothic" w:hAnsi="Century Gothic" w:cs="Arial"/>
          <w:color w:val="auto"/>
          <w:szCs w:val="24"/>
        </w:rPr>
        <w:t>agosto</w:t>
      </w:r>
      <w:r w:rsidR="00DD4AE8" w:rsidRPr="00CD4799">
        <w:rPr>
          <w:rFonts w:ascii="Century Gothic" w:hAnsi="Century Gothic" w:cs="Arial"/>
          <w:color w:val="auto"/>
          <w:szCs w:val="24"/>
        </w:rPr>
        <w:t xml:space="preserve"> </w:t>
      </w:r>
      <w:r w:rsidRPr="00CD4799">
        <w:rPr>
          <w:rFonts w:ascii="Century Gothic" w:hAnsi="Century Gothic" w:cs="Arial"/>
          <w:color w:val="auto"/>
          <w:szCs w:val="24"/>
        </w:rPr>
        <w:t>del año dos mil veinti</w:t>
      </w:r>
      <w:r w:rsidR="00011244" w:rsidRPr="00CD4799">
        <w:rPr>
          <w:rFonts w:ascii="Century Gothic" w:hAnsi="Century Gothic" w:cs="Arial"/>
          <w:color w:val="auto"/>
          <w:szCs w:val="24"/>
        </w:rPr>
        <w:t>cuatro</w:t>
      </w:r>
      <w:r w:rsidRPr="00CD4799">
        <w:rPr>
          <w:rFonts w:ascii="Century Gothic" w:hAnsi="Century Gothic" w:cs="Arial"/>
          <w:color w:val="auto"/>
          <w:szCs w:val="24"/>
        </w:rPr>
        <w:t>.</w:t>
      </w:r>
    </w:p>
    <w:p w14:paraId="074E3EA2" w14:textId="77777777" w:rsidR="00D37358" w:rsidRDefault="00D37358" w:rsidP="001722B8">
      <w:pPr>
        <w:spacing w:after="200"/>
        <w:jc w:val="both"/>
        <w:rPr>
          <w:rFonts w:ascii="Century Gothic" w:hAnsi="Century Gothic"/>
          <w:b/>
          <w:color w:val="auto"/>
          <w:szCs w:val="24"/>
          <w:lang w:eastAsia="es-MX"/>
        </w:rPr>
      </w:pPr>
    </w:p>
    <w:p w14:paraId="225E4E63" w14:textId="20042CB5" w:rsidR="001722B8" w:rsidRPr="001722B8" w:rsidRDefault="001722B8" w:rsidP="00F53FE2">
      <w:pPr>
        <w:spacing w:after="200"/>
        <w:jc w:val="center"/>
        <w:rPr>
          <w:rFonts w:ascii="Century Gothic" w:hAnsi="Century Gothic"/>
          <w:b/>
          <w:color w:val="auto"/>
          <w:szCs w:val="24"/>
          <w:lang w:eastAsia="es-MX"/>
        </w:rPr>
      </w:pPr>
      <w:r w:rsidRPr="001722B8">
        <w:rPr>
          <w:rFonts w:ascii="Century Gothic" w:hAnsi="Century Gothic"/>
          <w:b/>
          <w:color w:val="auto"/>
          <w:szCs w:val="24"/>
          <w:lang w:eastAsia="es-MX"/>
        </w:rPr>
        <w:t xml:space="preserve">ASÍ LO APROBÓ LA COMISIÓN DE EDUCACIÓN, CULTURA FÍSICA Y DEPORTE, EN REUNIÓN DE FECHA </w:t>
      </w:r>
      <w:r>
        <w:rPr>
          <w:rFonts w:ascii="Century Gothic" w:hAnsi="Century Gothic"/>
          <w:b/>
          <w:color w:val="auto"/>
          <w:szCs w:val="24"/>
          <w:lang w:eastAsia="es-MX"/>
        </w:rPr>
        <w:t>06</w:t>
      </w:r>
      <w:r w:rsidRPr="001722B8">
        <w:rPr>
          <w:rFonts w:ascii="Century Gothic" w:hAnsi="Century Gothic"/>
          <w:b/>
          <w:color w:val="auto"/>
          <w:szCs w:val="24"/>
          <w:lang w:eastAsia="es-MX"/>
        </w:rPr>
        <w:t xml:space="preserve"> DE </w:t>
      </w:r>
      <w:r>
        <w:rPr>
          <w:rFonts w:ascii="Century Gothic" w:hAnsi="Century Gothic"/>
          <w:b/>
          <w:color w:val="auto"/>
          <w:szCs w:val="24"/>
          <w:lang w:eastAsia="es-MX"/>
        </w:rPr>
        <w:t>AGOSTO</w:t>
      </w:r>
      <w:r w:rsidRPr="001722B8">
        <w:rPr>
          <w:rFonts w:ascii="Century Gothic" w:hAnsi="Century Gothic"/>
          <w:b/>
          <w:color w:val="auto"/>
          <w:szCs w:val="24"/>
          <w:lang w:eastAsia="es-MX"/>
        </w:rPr>
        <w:t xml:space="preserve"> DEL DOS MIL VEINTICUATRO.</w:t>
      </w:r>
    </w:p>
    <w:p w14:paraId="16F1F77F" w14:textId="77777777" w:rsidR="001722B8" w:rsidRPr="001722B8" w:rsidRDefault="001722B8" w:rsidP="00F53FE2">
      <w:pPr>
        <w:spacing w:after="200"/>
        <w:jc w:val="center"/>
        <w:rPr>
          <w:rFonts w:ascii="Century Gothic" w:hAnsi="Century Gothic"/>
          <w:b/>
          <w:color w:val="auto"/>
          <w:szCs w:val="24"/>
          <w:lang w:eastAsia="es-MX"/>
        </w:rPr>
      </w:pPr>
      <w:r w:rsidRPr="001722B8">
        <w:rPr>
          <w:rFonts w:ascii="Century Gothic" w:eastAsia="Arial" w:hAnsi="Century Gothic"/>
          <w:b/>
          <w:color w:val="auto"/>
          <w:szCs w:val="24"/>
          <w:lang w:eastAsia="es-MX"/>
        </w:rPr>
        <w:t>POR LA COMISIÓN DE EDUCACIÓN, CULTURA FÍSICA Y DEPORTE.</w:t>
      </w:r>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1858"/>
        <w:gridCol w:w="2091"/>
        <w:gridCol w:w="2022"/>
        <w:gridCol w:w="1856"/>
      </w:tblGrid>
      <w:tr w:rsidR="001722B8" w:rsidRPr="001722B8" w14:paraId="65B79BDC" w14:textId="77777777" w:rsidTr="00E8470F">
        <w:trPr>
          <w:trHeight w:val="292"/>
          <w:jc w:val="center"/>
        </w:trPr>
        <w:tc>
          <w:tcPr>
            <w:tcW w:w="1629" w:type="dxa"/>
            <w:vAlign w:val="center"/>
          </w:tcPr>
          <w:p w14:paraId="5BB07A35" w14:textId="77777777" w:rsidR="001722B8" w:rsidRPr="001722B8" w:rsidRDefault="001722B8" w:rsidP="001722B8">
            <w:pPr>
              <w:spacing w:after="200" w:line="360" w:lineRule="auto"/>
              <w:jc w:val="both"/>
              <w:rPr>
                <w:rFonts w:ascii="Century Gothic" w:hAnsi="Century Gothic"/>
                <w:color w:val="auto"/>
                <w:szCs w:val="24"/>
                <w:lang w:eastAsia="es-MX"/>
              </w:rPr>
            </w:pPr>
          </w:p>
        </w:tc>
        <w:tc>
          <w:tcPr>
            <w:tcW w:w="1858" w:type="dxa"/>
            <w:vAlign w:val="center"/>
          </w:tcPr>
          <w:p w14:paraId="1C4D3080" w14:textId="77777777" w:rsidR="001722B8" w:rsidRPr="001722B8" w:rsidRDefault="001722B8" w:rsidP="001722B8">
            <w:pPr>
              <w:spacing w:after="200" w:line="360" w:lineRule="auto"/>
              <w:jc w:val="both"/>
              <w:rPr>
                <w:rFonts w:ascii="Century Gothic" w:hAnsi="Century Gothic"/>
                <w:b/>
                <w:color w:val="auto"/>
                <w:sz w:val="20"/>
                <w:lang w:eastAsia="es-MX"/>
              </w:rPr>
            </w:pPr>
            <w:r w:rsidRPr="001722B8">
              <w:rPr>
                <w:rFonts w:ascii="Century Gothic" w:hAnsi="Century Gothic"/>
                <w:b/>
                <w:color w:val="auto"/>
                <w:sz w:val="20"/>
                <w:lang w:eastAsia="es-MX"/>
              </w:rPr>
              <w:t>INTEGRANTES</w:t>
            </w:r>
          </w:p>
        </w:tc>
        <w:tc>
          <w:tcPr>
            <w:tcW w:w="2091" w:type="dxa"/>
            <w:vAlign w:val="center"/>
          </w:tcPr>
          <w:p w14:paraId="584A71E5" w14:textId="77777777" w:rsidR="001722B8" w:rsidRPr="001722B8" w:rsidRDefault="001722B8" w:rsidP="001722B8">
            <w:pPr>
              <w:spacing w:after="200" w:line="360" w:lineRule="auto"/>
              <w:jc w:val="both"/>
              <w:rPr>
                <w:rFonts w:ascii="Century Gothic" w:hAnsi="Century Gothic"/>
                <w:b/>
                <w:color w:val="auto"/>
                <w:sz w:val="20"/>
                <w:lang w:eastAsia="es-MX"/>
              </w:rPr>
            </w:pPr>
            <w:r w:rsidRPr="001722B8">
              <w:rPr>
                <w:rFonts w:ascii="Century Gothic" w:hAnsi="Century Gothic"/>
                <w:b/>
                <w:color w:val="auto"/>
                <w:sz w:val="20"/>
                <w:lang w:eastAsia="es-MX"/>
              </w:rPr>
              <w:t>A FAVOR</w:t>
            </w:r>
          </w:p>
        </w:tc>
        <w:tc>
          <w:tcPr>
            <w:tcW w:w="2022" w:type="dxa"/>
            <w:vAlign w:val="center"/>
          </w:tcPr>
          <w:p w14:paraId="3B003E66" w14:textId="77777777" w:rsidR="001722B8" w:rsidRPr="001722B8" w:rsidRDefault="001722B8" w:rsidP="001722B8">
            <w:pPr>
              <w:spacing w:after="200" w:line="360" w:lineRule="auto"/>
              <w:jc w:val="both"/>
              <w:rPr>
                <w:rFonts w:ascii="Century Gothic" w:hAnsi="Century Gothic"/>
                <w:b/>
                <w:color w:val="auto"/>
                <w:sz w:val="20"/>
                <w:lang w:eastAsia="es-MX"/>
              </w:rPr>
            </w:pPr>
            <w:r w:rsidRPr="001722B8">
              <w:rPr>
                <w:rFonts w:ascii="Century Gothic" w:hAnsi="Century Gothic"/>
                <w:b/>
                <w:color w:val="auto"/>
                <w:sz w:val="20"/>
                <w:lang w:eastAsia="es-MX"/>
              </w:rPr>
              <w:t>EN CONTRA</w:t>
            </w:r>
          </w:p>
        </w:tc>
        <w:tc>
          <w:tcPr>
            <w:tcW w:w="1856" w:type="dxa"/>
            <w:vAlign w:val="center"/>
          </w:tcPr>
          <w:p w14:paraId="1366B197" w14:textId="77777777" w:rsidR="001722B8" w:rsidRPr="001722B8" w:rsidRDefault="001722B8" w:rsidP="001722B8">
            <w:pPr>
              <w:spacing w:after="200" w:line="360" w:lineRule="auto"/>
              <w:jc w:val="both"/>
              <w:rPr>
                <w:rFonts w:ascii="Century Gothic" w:hAnsi="Century Gothic"/>
                <w:b/>
                <w:color w:val="auto"/>
                <w:sz w:val="20"/>
                <w:lang w:eastAsia="es-MX"/>
              </w:rPr>
            </w:pPr>
            <w:r w:rsidRPr="001722B8">
              <w:rPr>
                <w:rFonts w:ascii="Century Gothic" w:hAnsi="Century Gothic"/>
                <w:b/>
                <w:color w:val="auto"/>
                <w:sz w:val="20"/>
                <w:lang w:eastAsia="es-MX"/>
              </w:rPr>
              <w:t>ABSTENCIÓN</w:t>
            </w:r>
          </w:p>
        </w:tc>
      </w:tr>
      <w:tr w:rsidR="001722B8" w:rsidRPr="001722B8" w14:paraId="3CD434F0" w14:textId="77777777" w:rsidTr="00E8470F">
        <w:trPr>
          <w:trHeight w:val="1582"/>
          <w:jc w:val="center"/>
        </w:trPr>
        <w:tc>
          <w:tcPr>
            <w:tcW w:w="1629" w:type="dxa"/>
            <w:vAlign w:val="center"/>
          </w:tcPr>
          <w:p w14:paraId="4FE334FE" w14:textId="44982A80" w:rsidR="001722B8" w:rsidRPr="001722B8" w:rsidRDefault="001722B8" w:rsidP="001722B8">
            <w:pPr>
              <w:spacing w:after="200" w:line="360" w:lineRule="auto"/>
              <w:jc w:val="both"/>
              <w:rPr>
                <w:rFonts w:ascii="Century Gothic" w:hAnsi="Century Gothic"/>
                <w:color w:val="auto"/>
                <w:szCs w:val="24"/>
                <w:lang w:eastAsia="es-MX"/>
              </w:rPr>
            </w:pPr>
            <w:r w:rsidRPr="001722B8">
              <w:rPr>
                <w:rFonts w:ascii="Century Gothic" w:hAnsi="Century Gothic"/>
                <w:noProof/>
                <w:color w:val="auto"/>
                <w:szCs w:val="24"/>
                <w:lang w:eastAsia="es-MX"/>
              </w:rPr>
              <w:drawing>
                <wp:inline distT="0" distB="0" distL="0" distR="0" wp14:anchorId="0E0B88BF" wp14:editId="559EFC55">
                  <wp:extent cx="723900" cy="9715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971550"/>
                          </a:xfrm>
                          <a:prstGeom prst="rect">
                            <a:avLst/>
                          </a:prstGeom>
                          <a:noFill/>
                          <a:ln>
                            <a:noFill/>
                          </a:ln>
                        </pic:spPr>
                      </pic:pic>
                    </a:graphicData>
                  </a:graphic>
                </wp:inline>
              </w:drawing>
            </w:r>
          </w:p>
        </w:tc>
        <w:tc>
          <w:tcPr>
            <w:tcW w:w="1858" w:type="dxa"/>
            <w:vAlign w:val="center"/>
          </w:tcPr>
          <w:p w14:paraId="5A74C798" w14:textId="77777777" w:rsidR="001722B8" w:rsidRPr="001722B8" w:rsidRDefault="001722B8" w:rsidP="001722B8">
            <w:pPr>
              <w:spacing w:after="200"/>
              <w:jc w:val="both"/>
              <w:rPr>
                <w:rFonts w:ascii="Century Gothic" w:hAnsi="Century Gothic"/>
                <w:b/>
                <w:color w:val="auto"/>
                <w:sz w:val="20"/>
                <w:lang w:eastAsia="es-MX"/>
              </w:rPr>
            </w:pPr>
            <w:r w:rsidRPr="001722B8">
              <w:rPr>
                <w:rFonts w:ascii="Century Gothic" w:hAnsi="Century Gothic"/>
                <w:b/>
                <w:color w:val="auto"/>
                <w:sz w:val="20"/>
                <w:lang w:eastAsia="es-MX"/>
              </w:rPr>
              <w:t xml:space="preserve">DIP. </w:t>
            </w:r>
            <w:hyperlink r:id="rId9" w:history="1">
              <w:r w:rsidRPr="001722B8">
                <w:rPr>
                  <w:rFonts w:ascii="Century Gothic" w:hAnsi="Century Gothic"/>
                  <w:b/>
                  <w:color w:val="auto"/>
                  <w:sz w:val="20"/>
                  <w:u w:val="single"/>
                  <w:lang w:eastAsia="es-MX"/>
                </w:rPr>
                <w:t>ÓSCAR DANIEL AVITIA ARELLANES</w:t>
              </w:r>
            </w:hyperlink>
            <w:r w:rsidRPr="001722B8">
              <w:rPr>
                <w:rFonts w:ascii="Century Gothic" w:hAnsi="Century Gothic"/>
                <w:b/>
                <w:color w:val="auto"/>
                <w:sz w:val="20"/>
                <w:lang w:eastAsia="es-MX"/>
              </w:rPr>
              <w:t>.</w:t>
            </w:r>
          </w:p>
          <w:p w14:paraId="4D19EB75" w14:textId="77777777" w:rsidR="001722B8" w:rsidRPr="001722B8" w:rsidRDefault="001722B8" w:rsidP="001722B8">
            <w:pPr>
              <w:spacing w:after="200"/>
              <w:jc w:val="both"/>
              <w:rPr>
                <w:rFonts w:ascii="Century Gothic" w:hAnsi="Century Gothic"/>
                <w:b/>
                <w:color w:val="auto"/>
                <w:sz w:val="20"/>
                <w:lang w:eastAsia="es-MX"/>
              </w:rPr>
            </w:pPr>
            <w:r w:rsidRPr="001722B8">
              <w:rPr>
                <w:rFonts w:ascii="Century Gothic" w:hAnsi="Century Gothic"/>
                <w:b/>
                <w:color w:val="auto"/>
                <w:sz w:val="20"/>
                <w:lang w:eastAsia="es-MX"/>
              </w:rPr>
              <w:t>PRESIDENTE.</w:t>
            </w:r>
          </w:p>
        </w:tc>
        <w:tc>
          <w:tcPr>
            <w:tcW w:w="2091" w:type="dxa"/>
            <w:vAlign w:val="center"/>
          </w:tcPr>
          <w:p w14:paraId="766ACE27" w14:textId="77777777" w:rsidR="001722B8" w:rsidRPr="001722B8" w:rsidRDefault="001722B8" w:rsidP="001722B8">
            <w:pPr>
              <w:spacing w:after="200" w:line="360" w:lineRule="auto"/>
              <w:jc w:val="both"/>
              <w:rPr>
                <w:rFonts w:ascii="Century Gothic" w:hAnsi="Century Gothic"/>
                <w:color w:val="auto"/>
                <w:szCs w:val="24"/>
                <w:lang w:eastAsia="es-MX"/>
              </w:rPr>
            </w:pPr>
          </w:p>
        </w:tc>
        <w:tc>
          <w:tcPr>
            <w:tcW w:w="2022" w:type="dxa"/>
            <w:vAlign w:val="center"/>
          </w:tcPr>
          <w:p w14:paraId="7A73A886" w14:textId="77777777" w:rsidR="001722B8" w:rsidRPr="001722B8" w:rsidRDefault="001722B8" w:rsidP="001722B8">
            <w:pPr>
              <w:spacing w:after="200" w:line="360" w:lineRule="auto"/>
              <w:jc w:val="both"/>
              <w:rPr>
                <w:rFonts w:ascii="Century Gothic" w:hAnsi="Century Gothic"/>
                <w:color w:val="auto"/>
                <w:szCs w:val="24"/>
                <w:lang w:eastAsia="es-MX"/>
              </w:rPr>
            </w:pPr>
          </w:p>
        </w:tc>
        <w:tc>
          <w:tcPr>
            <w:tcW w:w="1856" w:type="dxa"/>
            <w:vAlign w:val="center"/>
          </w:tcPr>
          <w:p w14:paraId="42150E59" w14:textId="77777777" w:rsidR="001722B8" w:rsidRPr="001722B8" w:rsidRDefault="001722B8" w:rsidP="001722B8">
            <w:pPr>
              <w:spacing w:after="200" w:line="360" w:lineRule="auto"/>
              <w:jc w:val="both"/>
              <w:rPr>
                <w:rFonts w:ascii="Century Gothic" w:hAnsi="Century Gothic"/>
                <w:color w:val="auto"/>
                <w:szCs w:val="24"/>
                <w:lang w:eastAsia="es-MX"/>
              </w:rPr>
            </w:pPr>
          </w:p>
        </w:tc>
      </w:tr>
      <w:tr w:rsidR="001722B8" w:rsidRPr="001722B8" w14:paraId="1184C71C" w14:textId="77777777" w:rsidTr="00E8470F">
        <w:trPr>
          <w:trHeight w:val="1691"/>
          <w:jc w:val="center"/>
        </w:trPr>
        <w:tc>
          <w:tcPr>
            <w:tcW w:w="1629" w:type="dxa"/>
            <w:vAlign w:val="center"/>
          </w:tcPr>
          <w:p w14:paraId="33FFB567" w14:textId="7EC4E1C0" w:rsidR="001722B8" w:rsidRPr="001722B8" w:rsidRDefault="001722B8" w:rsidP="001722B8">
            <w:pPr>
              <w:spacing w:after="200" w:line="360" w:lineRule="auto"/>
              <w:jc w:val="both"/>
              <w:rPr>
                <w:rFonts w:ascii="Century Gothic" w:hAnsi="Century Gothic"/>
                <w:color w:val="auto"/>
                <w:szCs w:val="24"/>
                <w:lang w:eastAsia="es-MX"/>
              </w:rPr>
            </w:pPr>
            <w:r w:rsidRPr="001722B8">
              <w:rPr>
                <w:rFonts w:ascii="Century Gothic" w:hAnsi="Century Gothic"/>
                <w:noProof/>
                <w:color w:val="auto"/>
                <w:szCs w:val="24"/>
                <w:lang w:eastAsia="es-MX"/>
              </w:rPr>
              <w:drawing>
                <wp:inline distT="0" distB="0" distL="0" distR="0" wp14:anchorId="6B89B4DE" wp14:editId="332CB816">
                  <wp:extent cx="723900" cy="9620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900" cy="962025"/>
                          </a:xfrm>
                          <a:prstGeom prst="rect">
                            <a:avLst/>
                          </a:prstGeom>
                          <a:noFill/>
                          <a:ln>
                            <a:noFill/>
                          </a:ln>
                        </pic:spPr>
                      </pic:pic>
                    </a:graphicData>
                  </a:graphic>
                </wp:inline>
              </w:drawing>
            </w:r>
          </w:p>
        </w:tc>
        <w:tc>
          <w:tcPr>
            <w:tcW w:w="1858" w:type="dxa"/>
            <w:vAlign w:val="center"/>
          </w:tcPr>
          <w:p w14:paraId="73DEFE91" w14:textId="77777777" w:rsidR="001722B8" w:rsidRPr="001722B8" w:rsidRDefault="001722B8" w:rsidP="001722B8">
            <w:pPr>
              <w:spacing w:after="200"/>
              <w:jc w:val="both"/>
              <w:rPr>
                <w:rFonts w:ascii="Century Gothic" w:hAnsi="Century Gothic"/>
                <w:b/>
                <w:color w:val="auto"/>
                <w:sz w:val="20"/>
                <w:lang w:eastAsia="es-MX"/>
              </w:rPr>
            </w:pPr>
            <w:r w:rsidRPr="001722B8">
              <w:rPr>
                <w:rFonts w:ascii="Century Gothic" w:hAnsi="Century Gothic"/>
                <w:b/>
                <w:color w:val="auto"/>
                <w:sz w:val="20"/>
                <w:lang w:eastAsia="es-MX"/>
              </w:rPr>
              <w:t xml:space="preserve">DIP. </w:t>
            </w:r>
            <w:hyperlink r:id="rId11" w:history="1">
              <w:r w:rsidRPr="001722B8">
                <w:rPr>
                  <w:rFonts w:ascii="Century Gothic" w:hAnsi="Century Gothic"/>
                  <w:b/>
                  <w:color w:val="auto"/>
                  <w:sz w:val="20"/>
                  <w:u w:val="single"/>
                  <w:lang w:eastAsia="es-MX"/>
                </w:rPr>
                <w:t>YESENIA GUADALUPE REYES CALZADÍAS</w:t>
              </w:r>
            </w:hyperlink>
            <w:r w:rsidRPr="001722B8">
              <w:rPr>
                <w:rFonts w:ascii="Century Gothic" w:hAnsi="Century Gothic"/>
                <w:b/>
                <w:color w:val="auto"/>
                <w:sz w:val="20"/>
                <w:lang w:eastAsia="es-MX"/>
              </w:rPr>
              <w:t>.</w:t>
            </w:r>
          </w:p>
          <w:p w14:paraId="4CD8EBD3" w14:textId="77777777" w:rsidR="001722B8" w:rsidRPr="001722B8" w:rsidRDefault="001722B8" w:rsidP="001722B8">
            <w:pPr>
              <w:spacing w:after="200"/>
              <w:jc w:val="both"/>
              <w:rPr>
                <w:rFonts w:ascii="Century Gothic" w:hAnsi="Century Gothic"/>
                <w:b/>
                <w:color w:val="auto"/>
                <w:szCs w:val="24"/>
                <w:lang w:eastAsia="es-MX"/>
              </w:rPr>
            </w:pPr>
            <w:r w:rsidRPr="001722B8">
              <w:rPr>
                <w:rFonts w:ascii="Century Gothic" w:hAnsi="Century Gothic"/>
                <w:b/>
                <w:color w:val="auto"/>
                <w:sz w:val="20"/>
                <w:lang w:eastAsia="es-MX"/>
              </w:rPr>
              <w:t>SECRETARIA.</w:t>
            </w:r>
          </w:p>
        </w:tc>
        <w:tc>
          <w:tcPr>
            <w:tcW w:w="2091" w:type="dxa"/>
            <w:vAlign w:val="center"/>
          </w:tcPr>
          <w:p w14:paraId="38DBCDE7" w14:textId="77777777" w:rsidR="001722B8" w:rsidRPr="001722B8" w:rsidRDefault="001722B8" w:rsidP="001722B8">
            <w:pPr>
              <w:spacing w:after="200" w:line="360" w:lineRule="auto"/>
              <w:jc w:val="both"/>
              <w:rPr>
                <w:rFonts w:ascii="Century Gothic" w:hAnsi="Century Gothic"/>
                <w:color w:val="auto"/>
                <w:szCs w:val="24"/>
                <w:lang w:eastAsia="es-MX"/>
              </w:rPr>
            </w:pPr>
          </w:p>
        </w:tc>
        <w:tc>
          <w:tcPr>
            <w:tcW w:w="2022" w:type="dxa"/>
            <w:vAlign w:val="center"/>
          </w:tcPr>
          <w:p w14:paraId="6376DEFF" w14:textId="77777777" w:rsidR="001722B8" w:rsidRPr="001722B8" w:rsidRDefault="001722B8" w:rsidP="001722B8">
            <w:pPr>
              <w:spacing w:after="200" w:line="360" w:lineRule="auto"/>
              <w:jc w:val="both"/>
              <w:rPr>
                <w:rFonts w:ascii="Century Gothic" w:hAnsi="Century Gothic"/>
                <w:color w:val="auto"/>
                <w:szCs w:val="24"/>
                <w:lang w:eastAsia="es-MX"/>
              </w:rPr>
            </w:pPr>
          </w:p>
        </w:tc>
        <w:tc>
          <w:tcPr>
            <w:tcW w:w="1856" w:type="dxa"/>
            <w:vAlign w:val="center"/>
          </w:tcPr>
          <w:p w14:paraId="6255D2CC" w14:textId="77777777" w:rsidR="001722B8" w:rsidRPr="001722B8" w:rsidRDefault="001722B8" w:rsidP="001722B8">
            <w:pPr>
              <w:spacing w:after="200" w:line="360" w:lineRule="auto"/>
              <w:jc w:val="both"/>
              <w:rPr>
                <w:rFonts w:ascii="Century Gothic" w:hAnsi="Century Gothic"/>
                <w:color w:val="auto"/>
                <w:szCs w:val="24"/>
                <w:lang w:eastAsia="es-MX"/>
              </w:rPr>
            </w:pPr>
          </w:p>
        </w:tc>
      </w:tr>
      <w:tr w:rsidR="001722B8" w:rsidRPr="001722B8" w14:paraId="477EC6BB" w14:textId="77777777" w:rsidTr="00E8470F">
        <w:trPr>
          <w:trHeight w:val="1650"/>
          <w:jc w:val="center"/>
        </w:trPr>
        <w:tc>
          <w:tcPr>
            <w:tcW w:w="1629" w:type="dxa"/>
            <w:vAlign w:val="center"/>
          </w:tcPr>
          <w:p w14:paraId="2DD73F56" w14:textId="1883BFD6" w:rsidR="001722B8" w:rsidRPr="001722B8" w:rsidRDefault="001722B8" w:rsidP="001722B8">
            <w:pPr>
              <w:spacing w:after="200" w:line="360" w:lineRule="auto"/>
              <w:jc w:val="both"/>
              <w:rPr>
                <w:rFonts w:ascii="Century Gothic" w:hAnsi="Century Gothic"/>
                <w:color w:val="auto"/>
                <w:szCs w:val="24"/>
                <w:lang w:eastAsia="es-MX"/>
              </w:rPr>
            </w:pPr>
            <w:r w:rsidRPr="001722B8">
              <w:rPr>
                <w:rFonts w:ascii="Century Gothic" w:hAnsi="Century Gothic"/>
                <w:noProof/>
                <w:color w:val="auto"/>
                <w:szCs w:val="24"/>
                <w:lang w:eastAsia="es-MX"/>
              </w:rPr>
              <w:lastRenderedPageBreak/>
              <w:drawing>
                <wp:inline distT="0" distB="0" distL="0" distR="0" wp14:anchorId="1CEC8C4E" wp14:editId="7225E770">
                  <wp:extent cx="704850" cy="9334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4850" cy="933450"/>
                          </a:xfrm>
                          <a:prstGeom prst="rect">
                            <a:avLst/>
                          </a:prstGeom>
                          <a:noFill/>
                          <a:ln>
                            <a:noFill/>
                          </a:ln>
                        </pic:spPr>
                      </pic:pic>
                    </a:graphicData>
                  </a:graphic>
                </wp:inline>
              </w:drawing>
            </w:r>
          </w:p>
        </w:tc>
        <w:tc>
          <w:tcPr>
            <w:tcW w:w="1858" w:type="dxa"/>
            <w:vAlign w:val="center"/>
          </w:tcPr>
          <w:p w14:paraId="35A588A1" w14:textId="77777777" w:rsidR="001722B8" w:rsidRPr="001722B8" w:rsidRDefault="001722B8" w:rsidP="001722B8">
            <w:pPr>
              <w:spacing w:after="200"/>
              <w:jc w:val="both"/>
              <w:rPr>
                <w:rFonts w:ascii="Century Gothic" w:hAnsi="Century Gothic"/>
                <w:b/>
                <w:color w:val="auto"/>
                <w:sz w:val="20"/>
                <w:lang w:eastAsia="es-MX"/>
              </w:rPr>
            </w:pPr>
            <w:r w:rsidRPr="001722B8">
              <w:rPr>
                <w:rFonts w:ascii="Century Gothic" w:hAnsi="Century Gothic"/>
                <w:b/>
                <w:color w:val="auto"/>
                <w:sz w:val="20"/>
                <w:lang w:eastAsia="es-MX"/>
              </w:rPr>
              <w:t xml:space="preserve">DIP. </w:t>
            </w:r>
            <w:hyperlink r:id="rId13" w:history="1">
              <w:r w:rsidRPr="001722B8">
                <w:rPr>
                  <w:rFonts w:ascii="Century Gothic" w:hAnsi="Century Gothic"/>
                  <w:b/>
                  <w:color w:val="auto"/>
                  <w:sz w:val="20"/>
                  <w:u w:val="single"/>
                  <w:lang w:eastAsia="es-MX"/>
                </w:rPr>
                <w:t>MARISELA TERRAZAS MUÑOZ</w:t>
              </w:r>
            </w:hyperlink>
            <w:r w:rsidRPr="001722B8">
              <w:rPr>
                <w:rFonts w:ascii="Century Gothic" w:hAnsi="Century Gothic"/>
                <w:b/>
                <w:color w:val="auto"/>
                <w:sz w:val="20"/>
                <w:lang w:eastAsia="es-MX"/>
              </w:rPr>
              <w:t>.</w:t>
            </w:r>
          </w:p>
          <w:p w14:paraId="2A775FC8" w14:textId="77777777" w:rsidR="001722B8" w:rsidRPr="001722B8" w:rsidRDefault="001722B8" w:rsidP="001722B8">
            <w:pPr>
              <w:spacing w:after="200"/>
              <w:jc w:val="both"/>
              <w:rPr>
                <w:rFonts w:ascii="Century Gothic" w:hAnsi="Century Gothic"/>
                <w:b/>
                <w:color w:val="auto"/>
                <w:sz w:val="20"/>
                <w:lang w:eastAsia="es-MX"/>
              </w:rPr>
            </w:pPr>
            <w:r w:rsidRPr="001722B8">
              <w:rPr>
                <w:rFonts w:ascii="Century Gothic" w:hAnsi="Century Gothic"/>
                <w:b/>
                <w:color w:val="auto"/>
                <w:sz w:val="20"/>
                <w:lang w:eastAsia="es-MX"/>
              </w:rPr>
              <w:t>VOCAL.</w:t>
            </w:r>
          </w:p>
        </w:tc>
        <w:tc>
          <w:tcPr>
            <w:tcW w:w="2091" w:type="dxa"/>
            <w:vAlign w:val="center"/>
          </w:tcPr>
          <w:p w14:paraId="40A24696" w14:textId="77777777" w:rsidR="001722B8" w:rsidRPr="001722B8" w:rsidRDefault="001722B8" w:rsidP="001722B8">
            <w:pPr>
              <w:spacing w:after="200" w:line="360" w:lineRule="auto"/>
              <w:jc w:val="both"/>
              <w:rPr>
                <w:rFonts w:ascii="Century Gothic" w:hAnsi="Century Gothic"/>
                <w:color w:val="auto"/>
                <w:szCs w:val="24"/>
                <w:lang w:eastAsia="es-MX"/>
              </w:rPr>
            </w:pPr>
          </w:p>
        </w:tc>
        <w:tc>
          <w:tcPr>
            <w:tcW w:w="2022" w:type="dxa"/>
            <w:vAlign w:val="center"/>
          </w:tcPr>
          <w:p w14:paraId="2C7AB48C" w14:textId="77777777" w:rsidR="001722B8" w:rsidRPr="001722B8" w:rsidRDefault="001722B8" w:rsidP="001722B8">
            <w:pPr>
              <w:spacing w:after="200" w:line="360" w:lineRule="auto"/>
              <w:jc w:val="both"/>
              <w:rPr>
                <w:rFonts w:ascii="Century Gothic" w:hAnsi="Century Gothic"/>
                <w:color w:val="auto"/>
                <w:szCs w:val="24"/>
                <w:lang w:eastAsia="es-MX"/>
              </w:rPr>
            </w:pPr>
          </w:p>
        </w:tc>
        <w:tc>
          <w:tcPr>
            <w:tcW w:w="1856" w:type="dxa"/>
            <w:vAlign w:val="center"/>
          </w:tcPr>
          <w:p w14:paraId="7A6D2058" w14:textId="77777777" w:rsidR="001722B8" w:rsidRPr="001722B8" w:rsidRDefault="001722B8" w:rsidP="001722B8">
            <w:pPr>
              <w:spacing w:after="200" w:line="360" w:lineRule="auto"/>
              <w:jc w:val="both"/>
              <w:rPr>
                <w:rFonts w:ascii="Century Gothic" w:hAnsi="Century Gothic"/>
                <w:color w:val="auto"/>
                <w:szCs w:val="24"/>
                <w:lang w:eastAsia="es-MX"/>
              </w:rPr>
            </w:pPr>
          </w:p>
        </w:tc>
      </w:tr>
      <w:tr w:rsidR="001722B8" w:rsidRPr="001722B8" w14:paraId="083ED774" w14:textId="77777777" w:rsidTr="00E8470F">
        <w:trPr>
          <w:trHeight w:val="1732"/>
          <w:jc w:val="center"/>
        </w:trPr>
        <w:tc>
          <w:tcPr>
            <w:tcW w:w="1629" w:type="dxa"/>
            <w:vAlign w:val="center"/>
          </w:tcPr>
          <w:p w14:paraId="659ACA06" w14:textId="5EF49434" w:rsidR="001722B8" w:rsidRPr="001722B8" w:rsidRDefault="001722B8" w:rsidP="001722B8">
            <w:pPr>
              <w:spacing w:after="200" w:line="360" w:lineRule="auto"/>
              <w:jc w:val="both"/>
              <w:rPr>
                <w:rFonts w:ascii="Century Gothic" w:hAnsi="Century Gothic"/>
                <w:color w:val="auto"/>
                <w:szCs w:val="24"/>
                <w:lang w:eastAsia="es-MX"/>
              </w:rPr>
            </w:pPr>
            <w:r w:rsidRPr="001722B8">
              <w:rPr>
                <w:rFonts w:ascii="Century Gothic" w:hAnsi="Century Gothic"/>
                <w:noProof/>
                <w:color w:val="auto"/>
                <w:szCs w:val="24"/>
                <w:lang w:eastAsia="es-MX"/>
              </w:rPr>
              <w:drawing>
                <wp:inline distT="0" distB="0" distL="0" distR="0" wp14:anchorId="39CF564A" wp14:editId="081A406A">
                  <wp:extent cx="742950" cy="9906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2950" cy="990600"/>
                          </a:xfrm>
                          <a:prstGeom prst="rect">
                            <a:avLst/>
                          </a:prstGeom>
                          <a:noFill/>
                          <a:ln>
                            <a:noFill/>
                          </a:ln>
                        </pic:spPr>
                      </pic:pic>
                    </a:graphicData>
                  </a:graphic>
                </wp:inline>
              </w:drawing>
            </w:r>
          </w:p>
        </w:tc>
        <w:tc>
          <w:tcPr>
            <w:tcW w:w="1858" w:type="dxa"/>
            <w:vAlign w:val="center"/>
          </w:tcPr>
          <w:p w14:paraId="7E453D10" w14:textId="77777777" w:rsidR="001722B8" w:rsidRPr="001722B8" w:rsidRDefault="001722B8" w:rsidP="001722B8">
            <w:pPr>
              <w:spacing w:after="200"/>
              <w:jc w:val="both"/>
              <w:rPr>
                <w:rFonts w:ascii="Century Gothic" w:hAnsi="Century Gothic"/>
                <w:b/>
                <w:color w:val="auto"/>
                <w:sz w:val="20"/>
                <w:lang w:eastAsia="es-MX"/>
              </w:rPr>
            </w:pPr>
            <w:r w:rsidRPr="001722B8">
              <w:rPr>
                <w:rFonts w:ascii="Century Gothic" w:hAnsi="Century Gothic"/>
                <w:b/>
                <w:color w:val="auto"/>
                <w:sz w:val="20"/>
                <w:lang w:eastAsia="es-MX"/>
              </w:rPr>
              <w:t xml:space="preserve">DIP. </w:t>
            </w:r>
            <w:hyperlink r:id="rId15" w:history="1">
              <w:r w:rsidRPr="001722B8">
                <w:rPr>
                  <w:rFonts w:ascii="Century Gothic" w:hAnsi="Century Gothic"/>
                  <w:b/>
                  <w:color w:val="auto"/>
                  <w:sz w:val="20"/>
                  <w:u w:val="single"/>
                  <w:lang w:eastAsia="es-MX"/>
                </w:rPr>
                <w:t>ILSE AMÉRICA GARCÍA SOTO</w:t>
              </w:r>
            </w:hyperlink>
            <w:r w:rsidRPr="001722B8">
              <w:rPr>
                <w:rFonts w:ascii="Century Gothic" w:hAnsi="Century Gothic"/>
                <w:b/>
                <w:color w:val="auto"/>
                <w:sz w:val="20"/>
                <w:lang w:eastAsia="es-MX"/>
              </w:rPr>
              <w:t>.</w:t>
            </w:r>
          </w:p>
          <w:p w14:paraId="41449CCD" w14:textId="77777777" w:rsidR="001722B8" w:rsidRPr="001722B8" w:rsidRDefault="001722B8" w:rsidP="001722B8">
            <w:pPr>
              <w:spacing w:after="200"/>
              <w:jc w:val="both"/>
              <w:rPr>
                <w:rFonts w:ascii="Century Gothic" w:hAnsi="Century Gothic"/>
                <w:b/>
                <w:color w:val="auto"/>
                <w:sz w:val="20"/>
                <w:lang w:eastAsia="es-MX"/>
              </w:rPr>
            </w:pPr>
            <w:r w:rsidRPr="001722B8">
              <w:rPr>
                <w:rFonts w:ascii="Century Gothic" w:hAnsi="Century Gothic"/>
                <w:b/>
                <w:color w:val="auto"/>
                <w:sz w:val="20"/>
                <w:lang w:eastAsia="es-MX"/>
              </w:rPr>
              <w:t>VOCAL.</w:t>
            </w:r>
          </w:p>
        </w:tc>
        <w:tc>
          <w:tcPr>
            <w:tcW w:w="2091" w:type="dxa"/>
            <w:vAlign w:val="center"/>
          </w:tcPr>
          <w:p w14:paraId="00404668" w14:textId="77777777" w:rsidR="001722B8" w:rsidRPr="001722B8" w:rsidRDefault="001722B8" w:rsidP="001722B8">
            <w:pPr>
              <w:spacing w:after="200" w:line="360" w:lineRule="auto"/>
              <w:jc w:val="both"/>
              <w:rPr>
                <w:rFonts w:ascii="Century Gothic" w:hAnsi="Century Gothic"/>
                <w:color w:val="auto"/>
                <w:szCs w:val="24"/>
                <w:lang w:eastAsia="es-MX"/>
              </w:rPr>
            </w:pPr>
          </w:p>
        </w:tc>
        <w:tc>
          <w:tcPr>
            <w:tcW w:w="2022" w:type="dxa"/>
            <w:vAlign w:val="center"/>
          </w:tcPr>
          <w:p w14:paraId="3CD9C6C5" w14:textId="77777777" w:rsidR="001722B8" w:rsidRPr="001722B8" w:rsidRDefault="001722B8" w:rsidP="001722B8">
            <w:pPr>
              <w:spacing w:after="200" w:line="360" w:lineRule="auto"/>
              <w:jc w:val="both"/>
              <w:rPr>
                <w:rFonts w:ascii="Century Gothic" w:hAnsi="Century Gothic"/>
                <w:color w:val="auto"/>
                <w:szCs w:val="24"/>
                <w:lang w:eastAsia="es-MX"/>
              </w:rPr>
            </w:pPr>
          </w:p>
        </w:tc>
        <w:tc>
          <w:tcPr>
            <w:tcW w:w="1856" w:type="dxa"/>
            <w:vAlign w:val="center"/>
          </w:tcPr>
          <w:p w14:paraId="09AB35E2" w14:textId="77777777" w:rsidR="001722B8" w:rsidRPr="001722B8" w:rsidRDefault="001722B8" w:rsidP="001722B8">
            <w:pPr>
              <w:spacing w:after="200" w:line="360" w:lineRule="auto"/>
              <w:jc w:val="both"/>
              <w:rPr>
                <w:rFonts w:ascii="Century Gothic" w:hAnsi="Century Gothic"/>
                <w:color w:val="auto"/>
                <w:szCs w:val="24"/>
                <w:lang w:eastAsia="es-MX"/>
              </w:rPr>
            </w:pPr>
          </w:p>
        </w:tc>
      </w:tr>
      <w:tr w:rsidR="001722B8" w:rsidRPr="001722B8" w14:paraId="044FB64A" w14:textId="77777777" w:rsidTr="00E8470F">
        <w:trPr>
          <w:trHeight w:val="1868"/>
          <w:jc w:val="center"/>
        </w:trPr>
        <w:tc>
          <w:tcPr>
            <w:tcW w:w="1629" w:type="dxa"/>
            <w:vAlign w:val="center"/>
          </w:tcPr>
          <w:p w14:paraId="6DDC2107" w14:textId="41A03ADF" w:rsidR="001722B8" w:rsidRPr="001722B8" w:rsidRDefault="001722B8" w:rsidP="001722B8">
            <w:pPr>
              <w:spacing w:after="200" w:line="360" w:lineRule="auto"/>
              <w:jc w:val="both"/>
              <w:rPr>
                <w:rFonts w:ascii="Century Gothic" w:hAnsi="Century Gothic"/>
                <w:color w:val="auto"/>
                <w:szCs w:val="24"/>
                <w:lang w:eastAsia="es-MX"/>
              </w:rPr>
            </w:pPr>
            <w:r w:rsidRPr="001722B8">
              <w:rPr>
                <w:rFonts w:ascii="Century Gothic" w:hAnsi="Century Gothic"/>
                <w:noProof/>
                <w:color w:val="auto"/>
                <w:szCs w:val="24"/>
                <w:lang w:eastAsia="es-MX"/>
              </w:rPr>
              <w:drawing>
                <wp:inline distT="0" distB="0" distL="0" distR="0" wp14:anchorId="622E396F" wp14:editId="65B912FC">
                  <wp:extent cx="819150" cy="10858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9150" cy="1085850"/>
                          </a:xfrm>
                          <a:prstGeom prst="rect">
                            <a:avLst/>
                          </a:prstGeom>
                          <a:noFill/>
                          <a:ln>
                            <a:noFill/>
                          </a:ln>
                        </pic:spPr>
                      </pic:pic>
                    </a:graphicData>
                  </a:graphic>
                </wp:inline>
              </w:drawing>
            </w:r>
          </w:p>
        </w:tc>
        <w:tc>
          <w:tcPr>
            <w:tcW w:w="1858" w:type="dxa"/>
            <w:vAlign w:val="center"/>
          </w:tcPr>
          <w:p w14:paraId="30EC09F9" w14:textId="77777777" w:rsidR="001722B8" w:rsidRPr="001722B8" w:rsidRDefault="001722B8" w:rsidP="001722B8">
            <w:pPr>
              <w:spacing w:after="200"/>
              <w:jc w:val="both"/>
              <w:rPr>
                <w:rFonts w:ascii="Century Gothic" w:hAnsi="Century Gothic"/>
                <w:b/>
                <w:color w:val="auto"/>
                <w:sz w:val="20"/>
                <w:lang w:eastAsia="es-MX"/>
              </w:rPr>
            </w:pPr>
            <w:r w:rsidRPr="001722B8">
              <w:rPr>
                <w:rFonts w:ascii="Century Gothic" w:hAnsi="Century Gothic"/>
                <w:b/>
                <w:color w:val="auto"/>
                <w:sz w:val="20"/>
                <w:lang w:eastAsia="es-MX"/>
              </w:rPr>
              <w:t xml:space="preserve">DIP. </w:t>
            </w:r>
            <w:hyperlink r:id="rId17" w:history="1">
              <w:r w:rsidRPr="001722B8">
                <w:rPr>
                  <w:rFonts w:ascii="Century Gothic" w:hAnsi="Century Gothic"/>
                  <w:b/>
                  <w:color w:val="auto"/>
                  <w:sz w:val="20"/>
                  <w:u w:val="single"/>
                  <w:lang w:eastAsia="es-MX"/>
                </w:rPr>
                <w:t>ROCIO GUADALUPE SARMIENTO RUFINO</w:t>
              </w:r>
            </w:hyperlink>
            <w:r w:rsidRPr="001722B8">
              <w:rPr>
                <w:rFonts w:ascii="Century Gothic" w:hAnsi="Century Gothic"/>
                <w:b/>
                <w:color w:val="auto"/>
                <w:sz w:val="20"/>
                <w:lang w:eastAsia="es-MX"/>
              </w:rPr>
              <w:t>.</w:t>
            </w:r>
          </w:p>
          <w:p w14:paraId="6A4755D1" w14:textId="77777777" w:rsidR="001722B8" w:rsidRPr="001722B8" w:rsidRDefault="001722B8" w:rsidP="001722B8">
            <w:pPr>
              <w:spacing w:after="200"/>
              <w:jc w:val="both"/>
              <w:rPr>
                <w:rFonts w:ascii="Century Gothic" w:hAnsi="Century Gothic"/>
                <w:b/>
                <w:color w:val="auto"/>
                <w:sz w:val="20"/>
                <w:lang w:eastAsia="es-MX"/>
              </w:rPr>
            </w:pPr>
            <w:r w:rsidRPr="001722B8">
              <w:rPr>
                <w:rFonts w:ascii="Century Gothic" w:hAnsi="Century Gothic"/>
                <w:b/>
                <w:color w:val="auto"/>
                <w:sz w:val="20"/>
                <w:lang w:eastAsia="es-MX"/>
              </w:rPr>
              <w:t>VOCAL</w:t>
            </w:r>
          </w:p>
        </w:tc>
        <w:tc>
          <w:tcPr>
            <w:tcW w:w="2091" w:type="dxa"/>
            <w:vAlign w:val="center"/>
          </w:tcPr>
          <w:p w14:paraId="4DB43440" w14:textId="77777777" w:rsidR="001722B8" w:rsidRPr="001722B8" w:rsidRDefault="001722B8" w:rsidP="001722B8">
            <w:pPr>
              <w:spacing w:after="200" w:line="360" w:lineRule="auto"/>
              <w:jc w:val="both"/>
              <w:rPr>
                <w:rFonts w:ascii="Century Gothic" w:hAnsi="Century Gothic"/>
                <w:color w:val="auto"/>
                <w:szCs w:val="24"/>
                <w:lang w:eastAsia="es-MX"/>
              </w:rPr>
            </w:pPr>
          </w:p>
        </w:tc>
        <w:tc>
          <w:tcPr>
            <w:tcW w:w="2022" w:type="dxa"/>
            <w:vAlign w:val="center"/>
          </w:tcPr>
          <w:p w14:paraId="154568B9" w14:textId="77777777" w:rsidR="001722B8" w:rsidRPr="001722B8" w:rsidRDefault="001722B8" w:rsidP="001722B8">
            <w:pPr>
              <w:spacing w:after="200" w:line="360" w:lineRule="auto"/>
              <w:jc w:val="both"/>
              <w:rPr>
                <w:rFonts w:ascii="Century Gothic" w:hAnsi="Century Gothic"/>
                <w:color w:val="auto"/>
                <w:szCs w:val="24"/>
                <w:lang w:eastAsia="es-MX"/>
              </w:rPr>
            </w:pPr>
          </w:p>
        </w:tc>
        <w:tc>
          <w:tcPr>
            <w:tcW w:w="1856" w:type="dxa"/>
            <w:vAlign w:val="center"/>
          </w:tcPr>
          <w:p w14:paraId="22CF4325" w14:textId="77777777" w:rsidR="001722B8" w:rsidRPr="001722B8" w:rsidRDefault="001722B8" w:rsidP="001722B8">
            <w:pPr>
              <w:spacing w:after="200" w:line="360" w:lineRule="auto"/>
              <w:jc w:val="both"/>
              <w:rPr>
                <w:rFonts w:ascii="Century Gothic" w:hAnsi="Century Gothic"/>
                <w:color w:val="auto"/>
                <w:szCs w:val="24"/>
                <w:lang w:eastAsia="es-MX"/>
              </w:rPr>
            </w:pPr>
          </w:p>
        </w:tc>
      </w:tr>
    </w:tbl>
    <w:p w14:paraId="6D4CB459" w14:textId="77777777" w:rsidR="00B3764D" w:rsidRDefault="00B3764D" w:rsidP="00FD1F31">
      <w:pPr>
        <w:pStyle w:val="Normal1"/>
        <w:jc w:val="both"/>
        <w:rPr>
          <w:rFonts w:ascii="Century Gothic" w:eastAsia="Arial" w:hAnsi="Century Gothic" w:cs="Arial"/>
          <w:b/>
          <w:color w:val="auto"/>
          <w:sz w:val="16"/>
          <w:szCs w:val="16"/>
          <w:lang w:val="es-MX"/>
        </w:rPr>
      </w:pPr>
    </w:p>
    <w:p w14:paraId="13D438BB" w14:textId="09979E49" w:rsidR="00BA735A" w:rsidRPr="00D37358" w:rsidRDefault="00F027F3" w:rsidP="00D37358">
      <w:pPr>
        <w:spacing w:line="360" w:lineRule="auto"/>
        <w:jc w:val="both"/>
        <w:rPr>
          <w:rFonts w:ascii="Century Gothic" w:hAnsi="Century Gothic"/>
          <w:color w:val="auto"/>
          <w:sz w:val="16"/>
          <w:szCs w:val="16"/>
        </w:rPr>
      </w:pPr>
      <w:r w:rsidRPr="00F027F3">
        <w:rPr>
          <w:rFonts w:ascii="Century Gothic" w:hAnsi="Century Gothic"/>
          <w:color w:val="auto"/>
          <w:sz w:val="16"/>
          <w:szCs w:val="16"/>
          <w:lang w:val="es-ES"/>
        </w:rPr>
        <w:t xml:space="preserve">La presente hoja de firmas pertenece al dictamen en sentido positivo que se hizo de la </w:t>
      </w:r>
      <w:r w:rsidR="00D37358" w:rsidRPr="00D37358">
        <w:rPr>
          <w:rFonts w:ascii="Century Gothic" w:hAnsi="Century Gothic"/>
          <w:color w:val="auto"/>
          <w:sz w:val="16"/>
          <w:szCs w:val="16"/>
        </w:rPr>
        <w:t>Iniciativa con carácter de decreto, a efecto de reformar el artículo 802 del Código Administrativo del Estado de Chihuahua, respecto a los requisitos para cubrir las vacantes de enseñanza superior</w:t>
      </w:r>
      <w:r w:rsidR="00F53FE2">
        <w:rPr>
          <w:rFonts w:ascii="Century Gothic" w:hAnsi="Century Gothic"/>
          <w:color w:val="auto"/>
          <w:sz w:val="16"/>
          <w:szCs w:val="16"/>
        </w:rPr>
        <w:t>.</w:t>
      </w:r>
    </w:p>
    <w:sectPr w:rsidR="00BA735A" w:rsidRPr="00D37358" w:rsidSect="00895889">
      <w:headerReference w:type="default" r:id="rId18"/>
      <w:footerReference w:type="default" r:id="rId19"/>
      <w:pgSz w:w="12240" w:h="15840"/>
      <w:pgMar w:top="3402" w:right="1608"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687C6" w14:textId="77777777" w:rsidR="00D94934" w:rsidRDefault="00D94934" w:rsidP="00B82123">
      <w:r>
        <w:separator/>
      </w:r>
    </w:p>
  </w:endnote>
  <w:endnote w:type="continuationSeparator" w:id="0">
    <w:p w14:paraId="27A66A16" w14:textId="77777777" w:rsidR="00D94934" w:rsidRDefault="00D94934" w:rsidP="00B8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80EE9" w14:textId="49D53172" w:rsidR="00200B6C" w:rsidRPr="004E377A" w:rsidRDefault="00200B6C" w:rsidP="00DB7125">
    <w:pPr>
      <w:pStyle w:val="Piedepgina"/>
      <w:jc w:val="right"/>
      <w:rPr>
        <w:lang w:val="en-US"/>
      </w:rPr>
    </w:pPr>
    <w:r>
      <w:t xml:space="preserve">                                              </w:t>
    </w:r>
    <w:r>
      <w:rPr>
        <w:rFonts w:ascii="Century Gothic" w:hAnsi="Century Gothic"/>
        <w:sz w:val="16"/>
        <w:szCs w:val="16"/>
        <w:lang w:val="en-US"/>
      </w:rPr>
      <w:t>A</w:t>
    </w:r>
    <w:r w:rsidR="003C08DB">
      <w:rPr>
        <w:rFonts w:ascii="Century Gothic" w:hAnsi="Century Gothic"/>
        <w:sz w:val="16"/>
        <w:szCs w:val="16"/>
        <w:lang w:val="en-US"/>
      </w:rPr>
      <w:t>1</w:t>
    </w:r>
    <w:r w:rsidR="002C20E3">
      <w:rPr>
        <w:rFonts w:ascii="Century Gothic" w:hAnsi="Century Gothic"/>
        <w:sz w:val="16"/>
        <w:szCs w:val="16"/>
        <w:lang w:val="en-US"/>
      </w:rPr>
      <w:t>478</w:t>
    </w:r>
    <w:r w:rsidR="001722B8">
      <w:rPr>
        <w:rFonts w:ascii="Century Gothic" w:hAnsi="Century Gothic"/>
        <w:sz w:val="16"/>
        <w:szCs w:val="16"/>
        <w:lang w:val="en-US"/>
      </w:rPr>
      <w:t>/</w:t>
    </w:r>
    <w:r w:rsidRPr="00322AFA">
      <w:rPr>
        <w:rFonts w:ascii="Century Gothic" w:hAnsi="Century Gothic"/>
        <w:sz w:val="16"/>
        <w:szCs w:val="16"/>
      </w:rPr>
      <w:t>GOR/</w:t>
    </w:r>
    <w:r w:rsidRPr="00FD6979">
      <w:rPr>
        <w:rFonts w:ascii="Century Gothic" w:hAnsi="Century Gothic"/>
        <w:sz w:val="16"/>
        <w:szCs w:val="16"/>
        <w:lang w:val="en-US"/>
      </w:rPr>
      <w:t>JRMC</w:t>
    </w:r>
    <w:r w:rsidRPr="00322AFA">
      <w:rPr>
        <w:rFonts w:ascii="Century Gothic" w:hAnsi="Century Gothic"/>
        <w:sz w:val="16"/>
        <w:szCs w:val="16"/>
      </w:rPr>
      <w:t>/</w:t>
    </w:r>
    <w:r w:rsidRPr="004E377A">
      <w:rPr>
        <w:rFonts w:ascii="Century Gothic" w:hAnsi="Century Gothic"/>
        <w:sz w:val="16"/>
        <w:szCs w:val="16"/>
        <w:lang w:val="en-US"/>
      </w:rPr>
      <w:t>JACM</w:t>
    </w:r>
  </w:p>
  <w:p w14:paraId="2290D085" w14:textId="77777777" w:rsidR="00200B6C" w:rsidRDefault="00200B6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3F087" w14:textId="77777777" w:rsidR="00D94934" w:rsidRDefault="00D94934" w:rsidP="00B82123">
      <w:r>
        <w:separator/>
      </w:r>
    </w:p>
  </w:footnote>
  <w:footnote w:type="continuationSeparator" w:id="0">
    <w:p w14:paraId="48C01D23" w14:textId="77777777" w:rsidR="00D94934" w:rsidRDefault="00D94934" w:rsidP="00B82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C4C8A" w14:textId="32CEB4B4" w:rsidR="00200B6C" w:rsidRDefault="00200B6C" w:rsidP="00846026">
    <w:pPr>
      <w:pStyle w:val="Encabezado"/>
      <w:jc w:val="right"/>
      <w:rPr>
        <w:rFonts w:ascii="Century Gothic" w:hAnsi="Century Gothic" w:cs="Tahoma"/>
        <w:b/>
        <w:bCs/>
        <w:sz w:val="28"/>
        <w:szCs w:val="28"/>
        <w:shd w:val="clear" w:color="auto" w:fill="FFFFFF"/>
      </w:rPr>
    </w:pPr>
    <w:bookmarkStart w:id="2" w:name="_Hlk156821235"/>
    <w:r w:rsidRPr="00DF43A1">
      <w:rPr>
        <w:rFonts w:ascii="Century Gothic" w:hAnsi="Century Gothic" w:cs="Calibri"/>
        <w:b/>
        <w:bCs/>
        <w:sz w:val="22"/>
        <w:szCs w:val="22"/>
        <w:lang w:val="es-MX" w:eastAsia="es-MX"/>
      </w:rPr>
      <w:t xml:space="preserve">“2024, Año del Bicentenario de la </w:t>
    </w:r>
    <w:r>
      <w:rPr>
        <w:rFonts w:ascii="Century Gothic" w:hAnsi="Century Gothic" w:cs="Calibri"/>
        <w:b/>
        <w:bCs/>
        <w:sz w:val="22"/>
        <w:szCs w:val="22"/>
        <w:lang w:val="es-MX" w:eastAsia="es-MX"/>
      </w:rPr>
      <w:t>f</w:t>
    </w:r>
    <w:r w:rsidRPr="00DF43A1">
      <w:rPr>
        <w:rFonts w:ascii="Century Gothic" w:hAnsi="Century Gothic" w:cs="Calibri"/>
        <w:b/>
        <w:bCs/>
        <w:sz w:val="22"/>
        <w:szCs w:val="22"/>
        <w:lang w:val="es-MX" w:eastAsia="es-MX"/>
      </w:rPr>
      <w:t>undación del Estado de Chihuahua”</w:t>
    </w:r>
    <w:bookmarkEnd w:id="2"/>
  </w:p>
  <w:p w14:paraId="025A2B4F" w14:textId="583C2953" w:rsidR="00200B6C" w:rsidRDefault="00200B6C" w:rsidP="00846026">
    <w:pPr>
      <w:pStyle w:val="Encabezado"/>
      <w:jc w:val="right"/>
      <w:rPr>
        <w:rFonts w:ascii="Century Gothic" w:hAnsi="Century Gothic" w:cs="Tahoma"/>
        <w:b/>
        <w:bCs/>
        <w:sz w:val="28"/>
        <w:szCs w:val="28"/>
        <w:shd w:val="clear" w:color="auto" w:fill="FFFFFF"/>
      </w:rPr>
    </w:pPr>
  </w:p>
  <w:p w14:paraId="25A74A2F" w14:textId="77777777" w:rsidR="00200B6C" w:rsidRDefault="00200B6C" w:rsidP="00846026">
    <w:pPr>
      <w:pStyle w:val="Encabezado"/>
      <w:jc w:val="right"/>
      <w:rPr>
        <w:rFonts w:ascii="Century Gothic" w:hAnsi="Century Gothic" w:cs="Tahoma"/>
        <w:b/>
        <w:bCs/>
        <w:sz w:val="28"/>
        <w:szCs w:val="28"/>
        <w:shd w:val="clear" w:color="auto" w:fill="FFFFFF"/>
      </w:rPr>
    </w:pPr>
  </w:p>
  <w:p w14:paraId="755DDC40" w14:textId="56451454" w:rsidR="00200B6C" w:rsidRPr="00033DAD" w:rsidRDefault="00200B6C" w:rsidP="0087357A">
    <w:pPr>
      <w:pStyle w:val="Encabezado"/>
      <w:jc w:val="right"/>
      <w:rPr>
        <w:rFonts w:ascii="Century Gothic" w:hAnsi="Century Gothic"/>
        <w:b/>
        <w:sz w:val="28"/>
        <w:szCs w:val="28"/>
      </w:rPr>
    </w:pPr>
    <w:r w:rsidRPr="00033DAD">
      <w:rPr>
        <w:rFonts w:ascii="Century Gothic" w:hAnsi="Century Gothic" w:cs="Tahoma"/>
        <w:b/>
        <w:bCs/>
        <w:sz w:val="28"/>
        <w:szCs w:val="28"/>
        <w:shd w:val="clear" w:color="auto" w:fill="FFFFFF"/>
      </w:rPr>
      <w:t>COMISI</w:t>
    </w:r>
    <w:r>
      <w:rPr>
        <w:rFonts w:ascii="Century Gothic" w:hAnsi="Century Gothic" w:cs="Tahoma"/>
        <w:b/>
        <w:bCs/>
        <w:sz w:val="28"/>
        <w:szCs w:val="28"/>
        <w:shd w:val="clear" w:color="auto" w:fill="FFFFFF"/>
        <w:lang w:val="es-MX"/>
      </w:rPr>
      <w:t xml:space="preserve">ÓN </w:t>
    </w:r>
    <w:r w:rsidRPr="00033DAD">
      <w:rPr>
        <w:rFonts w:ascii="Century Gothic" w:hAnsi="Century Gothic" w:cs="Tahoma"/>
        <w:b/>
        <w:bCs/>
        <w:sz w:val="28"/>
        <w:szCs w:val="28"/>
        <w:shd w:val="clear" w:color="auto" w:fill="FFFFFF"/>
      </w:rPr>
      <w:t xml:space="preserve">DE </w:t>
    </w:r>
    <w:r w:rsidR="0087357A">
      <w:rPr>
        <w:rFonts w:ascii="Century Gothic" w:hAnsi="Century Gothic" w:cs="Tahoma"/>
        <w:b/>
        <w:bCs/>
        <w:sz w:val="28"/>
        <w:szCs w:val="28"/>
        <w:shd w:val="clear" w:color="auto" w:fill="FFFFFF"/>
        <w:lang w:val="es-MX"/>
      </w:rPr>
      <w:t>EDUCACIÓN, CULTURA FÍSICA Y DEPORTE</w:t>
    </w:r>
  </w:p>
  <w:p w14:paraId="6ED30C30" w14:textId="7C8E06EF" w:rsidR="00200B6C" w:rsidRPr="00044D2D" w:rsidRDefault="00200B6C" w:rsidP="00077730">
    <w:pPr>
      <w:pStyle w:val="Ttulo"/>
      <w:jc w:val="right"/>
      <w:rPr>
        <w:rFonts w:ascii="Century Gothic" w:hAnsi="Century Gothic" w:cs="Arial"/>
        <w:color w:val="000000" w:themeColor="text1"/>
        <w:szCs w:val="24"/>
      </w:rPr>
    </w:pPr>
    <w:r w:rsidRPr="00044D2D">
      <w:rPr>
        <w:rFonts w:ascii="Century Gothic" w:hAnsi="Century Gothic" w:cs="Arial"/>
        <w:color w:val="000000" w:themeColor="text1"/>
        <w:szCs w:val="24"/>
      </w:rPr>
      <w:t>D</w:t>
    </w:r>
    <w:r w:rsidR="0087357A">
      <w:rPr>
        <w:rFonts w:ascii="Century Gothic" w:hAnsi="Century Gothic" w:cs="Arial"/>
        <w:color w:val="000000" w:themeColor="text1"/>
        <w:szCs w:val="24"/>
      </w:rPr>
      <w:t>ECFD</w:t>
    </w:r>
    <w:r w:rsidRPr="00044D2D">
      <w:rPr>
        <w:rFonts w:ascii="Century Gothic" w:hAnsi="Century Gothic" w:cs="Arial"/>
        <w:color w:val="000000" w:themeColor="text1"/>
        <w:szCs w:val="24"/>
      </w:rPr>
      <w:t>/</w:t>
    </w:r>
    <w:r w:rsidR="00F027F3">
      <w:rPr>
        <w:rFonts w:ascii="Century Gothic" w:hAnsi="Century Gothic" w:cs="Arial"/>
        <w:color w:val="000000" w:themeColor="text1"/>
        <w:szCs w:val="24"/>
      </w:rPr>
      <w:t>1</w:t>
    </w:r>
    <w:r w:rsidR="002C20E3">
      <w:rPr>
        <w:rFonts w:ascii="Century Gothic" w:hAnsi="Century Gothic" w:cs="Arial"/>
        <w:color w:val="000000" w:themeColor="text1"/>
        <w:szCs w:val="24"/>
      </w:rPr>
      <w:t>6</w:t>
    </w:r>
    <w:r>
      <w:rPr>
        <w:rFonts w:ascii="Century Gothic" w:hAnsi="Century Gothic" w:cs="Arial"/>
        <w:color w:val="000000" w:themeColor="text1"/>
        <w:szCs w:val="24"/>
      </w:rPr>
      <w:t>/</w:t>
    </w:r>
    <w:r w:rsidRPr="00044D2D">
      <w:rPr>
        <w:rFonts w:ascii="Century Gothic" w:hAnsi="Century Gothic" w:cs="Arial"/>
        <w:color w:val="000000" w:themeColor="text1"/>
        <w:szCs w:val="24"/>
      </w:rPr>
      <w:t>202</w:t>
    </w:r>
    <w:r>
      <w:rPr>
        <w:rFonts w:ascii="Century Gothic" w:hAnsi="Century Gothic" w:cs="Arial"/>
        <w:color w:val="000000" w:themeColor="text1"/>
        <w:szCs w:val="24"/>
      </w:rPr>
      <w:t>4</w:t>
    </w:r>
  </w:p>
  <w:p w14:paraId="4B9BC2E7" w14:textId="77777777" w:rsidR="00200B6C" w:rsidRPr="00AF193A" w:rsidRDefault="00200B6C">
    <w:pPr>
      <w:pStyle w:val="Encabezado"/>
      <w:rPr>
        <w:rFonts w:ascii="Century Gothic" w:hAnsi="Century Gothic"/>
      </w:rPr>
    </w:pPr>
  </w:p>
  <w:p w14:paraId="3190EA6A" w14:textId="77777777" w:rsidR="00200B6C" w:rsidRDefault="00200B6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3BDE"/>
    <w:multiLevelType w:val="hybridMultilevel"/>
    <w:tmpl w:val="E960BE96"/>
    <w:styleLink w:val="Estiloimportado28"/>
    <w:lvl w:ilvl="0" w:tplc="09D48F38">
      <w:start w:val="1"/>
      <w:numFmt w:val="upperRoman"/>
      <w:lvlText w:val="%1."/>
      <w:lvlJc w:val="left"/>
      <w:pPr>
        <w:ind w:left="1561"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B9E298A6">
      <w:start w:val="1"/>
      <w:numFmt w:val="lowerLetter"/>
      <w:lvlText w:val="%2."/>
      <w:lvlJc w:val="left"/>
      <w:pPr>
        <w:ind w:left="228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D883C72">
      <w:start w:val="1"/>
      <w:numFmt w:val="lowerRoman"/>
      <w:lvlText w:val="%3."/>
      <w:lvlJc w:val="left"/>
      <w:pPr>
        <w:ind w:left="3001"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68E454C0">
      <w:start w:val="1"/>
      <w:numFmt w:val="decimal"/>
      <w:lvlText w:val="%4."/>
      <w:lvlJc w:val="left"/>
      <w:pPr>
        <w:ind w:left="372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F4A69F6">
      <w:start w:val="1"/>
      <w:numFmt w:val="lowerLetter"/>
      <w:lvlText w:val="%5."/>
      <w:lvlJc w:val="left"/>
      <w:pPr>
        <w:ind w:left="444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CE897D2">
      <w:start w:val="1"/>
      <w:numFmt w:val="lowerRoman"/>
      <w:lvlText w:val="%6."/>
      <w:lvlJc w:val="left"/>
      <w:pPr>
        <w:ind w:left="5161"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C604316E">
      <w:start w:val="1"/>
      <w:numFmt w:val="decimal"/>
      <w:lvlText w:val="%7."/>
      <w:lvlJc w:val="left"/>
      <w:pPr>
        <w:ind w:left="588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4BC62D4">
      <w:start w:val="1"/>
      <w:numFmt w:val="lowerLetter"/>
      <w:lvlText w:val="%8."/>
      <w:lvlJc w:val="left"/>
      <w:pPr>
        <w:ind w:left="660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8EA0468">
      <w:start w:val="1"/>
      <w:numFmt w:val="lowerRoman"/>
      <w:lvlText w:val="%9."/>
      <w:lvlJc w:val="left"/>
      <w:pPr>
        <w:ind w:left="7321"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47A776E"/>
    <w:multiLevelType w:val="hybridMultilevel"/>
    <w:tmpl w:val="FFFFFFFF"/>
    <w:styleLink w:val="Estiloimportado18"/>
    <w:lvl w:ilvl="0" w:tplc="0C428B22">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09A69134">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CA227FA">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FE7EE826">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A6A5D28">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B4405B2">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BC9A0CC4">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5189040">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1A40F1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B536A5"/>
    <w:multiLevelType w:val="hybridMultilevel"/>
    <w:tmpl w:val="FFFFFFFF"/>
    <w:styleLink w:val="Estiloimportado21"/>
    <w:lvl w:ilvl="0" w:tplc="2D36B522">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7070F92E">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102BB40">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04A0B496">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612507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708ADF4">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10A879F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B4294A0">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D02802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4F5674A"/>
    <w:multiLevelType w:val="hybridMultilevel"/>
    <w:tmpl w:val="A9664AA0"/>
    <w:styleLink w:val="Estiloimportado361"/>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5511D10"/>
    <w:multiLevelType w:val="hybridMultilevel"/>
    <w:tmpl w:val="FFFFFFFF"/>
    <w:styleLink w:val="Estiloimportado172"/>
    <w:lvl w:ilvl="0" w:tplc="62D4D426">
      <w:start w:val="1"/>
      <w:numFmt w:val="low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4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19ED53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6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A34035D0">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83"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3" w:tplc="ED34AC7C">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00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B80055E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72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E782EF6C">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43"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6" w:tplc="C50C10FC">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6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0DC002A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88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F5BA8E7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603" w:hanging="5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97D292E"/>
    <w:multiLevelType w:val="hybridMultilevel"/>
    <w:tmpl w:val="202A4548"/>
    <w:styleLink w:val="Estiloimportado12"/>
    <w:lvl w:ilvl="0" w:tplc="427CF564">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C5A60B5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BCBFEE">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A47A539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520B7A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6C3370">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DE9EE6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100170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BB61846">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2DC2E05"/>
    <w:multiLevelType w:val="hybridMultilevel"/>
    <w:tmpl w:val="8050E278"/>
    <w:styleLink w:val="Estiloimportado36"/>
    <w:lvl w:ilvl="0" w:tplc="A3DEF328">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066223B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8E0CA22">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2CE46F4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70C328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6F20550">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46C68A1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4D0D33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5224054">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6573FE2"/>
    <w:multiLevelType w:val="hybridMultilevel"/>
    <w:tmpl w:val="254898B8"/>
    <w:styleLink w:val="Estiloimportado181"/>
    <w:lvl w:ilvl="0" w:tplc="35FEA760">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9170F42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AFC7712">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6512EAE0">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582407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B1014F2">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D622555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986A76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B14DD5C">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8C91A74"/>
    <w:multiLevelType w:val="hybridMultilevel"/>
    <w:tmpl w:val="239221E6"/>
    <w:styleLink w:val="Estiloimportado241"/>
    <w:lvl w:ilvl="0" w:tplc="E91C552A">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9362883E">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AB6054C">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901E7C60">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D7465E0">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4EC4E8">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A9D833FC">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21C674A">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8828750">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B9B3D55"/>
    <w:multiLevelType w:val="hybridMultilevel"/>
    <w:tmpl w:val="68F858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C8F4BAF"/>
    <w:multiLevelType w:val="hybridMultilevel"/>
    <w:tmpl w:val="FFFFFFFF"/>
    <w:styleLink w:val="Estiloimportado17"/>
    <w:lvl w:ilvl="0" w:tplc="9BDA6102">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1" w:tplc="18F82D6E">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2" w:tplc="2A0690F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1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3" w:tplc="E15E6864">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43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4" w:tplc="48904D48">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15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5" w:tplc="3D80BF8C">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7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6" w:tplc="141604D0">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5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7" w:tplc="F2B6EFD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31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8" w:tplc="8F2C3846">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36" w:hanging="6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F1D4476"/>
    <w:multiLevelType w:val="hybridMultilevel"/>
    <w:tmpl w:val="5B52DA06"/>
    <w:styleLink w:val="Harvard1"/>
    <w:lvl w:ilvl="0" w:tplc="CF6256F8">
      <w:start w:val="1"/>
      <w:numFmt w:val="upperRoman"/>
      <w:lvlText w:val="%1."/>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8E207B6">
      <w:start w:val="1"/>
      <w:numFmt w:val="upperRoman"/>
      <w:lvlText w:val="%2."/>
      <w:lvlJc w:val="left"/>
      <w:pPr>
        <w:ind w:left="8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CE82F3A">
      <w:start w:val="1"/>
      <w:numFmt w:val="upperRoman"/>
      <w:lvlText w:val="%3."/>
      <w:lvlJc w:val="left"/>
      <w:pPr>
        <w:ind w:left="11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79CCD88">
      <w:start w:val="1"/>
      <w:numFmt w:val="upperRoman"/>
      <w:lvlText w:val="%4."/>
      <w:lvlJc w:val="left"/>
      <w:pPr>
        <w:ind w:left="13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6C0F1F0">
      <w:start w:val="1"/>
      <w:numFmt w:val="upperRoman"/>
      <w:lvlText w:val="%5."/>
      <w:lvlJc w:val="left"/>
      <w:pPr>
        <w:ind w:left="155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E2E25CA">
      <w:start w:val="1"/>
      <w:numFmt w:val="upperRoman"/>
      <w:lvlText w:val="%6."/>
      <w:lvlJc w:val="left"/>
      <w:pPr>
        <w:ind w:left="177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C38A2F4">
      <w:start w:val="1"/>
      <w:numFmt w:val="upperRoman"/>
      <w:lvlText w:val="%7."/>
      <w:lvlJc w:val="left"/>
      <w:pPr>
        <w:ind w:left="19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CC29A46">
      <w:start w:val="1"/>
      <w:numFmt w:val="upperRoman"/>
      <w:lvlText w:val="%8."/>
      <w:lvlJc w:val="left"/>
      <w:pPr>
        <w:ind w:left="22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0A447B6">
      <w:start w:val="1"/>
      <w:numFmt w:val="upperRoman"/>
      <w:lvlText w:val="%9."/>
      <w:lvlJc w:val="left"/>
      <w:pPr>
        <w:ind w:left="24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1FD90A20"/>
    <w:multiLevelType w:val="hybridMultilevel"/>
    <w:tmpl w:val="37F65326"/>
    <w:styleLink w:val="Estiloimportado171"/>
    <w:lvl w:ilvl="0" w:tplc="7478BD82">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1" w:tplc="B768B96E">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2" w:tplc="3F808746">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1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3" w:tplc="2160E4C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43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4" w:tplc="CFC2D2C2">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15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5" w:tplc="FEB4FF7A">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7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6" w:tplc="89A400F0">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5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7" w:tplc="54D26F2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31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8" w:tplc="8E1EA89C">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36" w:hanging="6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2740090"/>
    <w:multiLevelType w:val="multilevel"/>
    <w:tmpl w:val="8CE224AA"/>
    <w:styleLink w:val="Estiloimportado27"/>
    <w:lvl w:ilvl="0">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3EE0A29"/>
    <w:multiLevelType w:val="hybridMultilevel"/>
    <w:tmpl w:val="D3A60A90"/>
    <w:styleLink w:val="Estiloimportado221"/>
    <w:lvl w:ilvl="0" w:tplc="6FD6D2EC">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842"/>
      </w:pPr>
      <w:rPr>
        <w:rFonts w:hAnsi="Arial Unicode MS"/>
        <w:b/>
        <w:bCs/>
        <w:caps w:val="0"/>
        <w:smallCaps w:val="0"/>
        <w:strike w:val="0"/>
        <w:dstrike w:val="0"/>
        <w:outline w:val="0"/>
        <w:emboss w:val="0"/>
        <w:imprint w:val="0"/>
        <w:spacing w:val="0"/>
        <w:w w:val="100"/>
        <w:kern w:val="0"/>
        <w:position w:val="0"/>
        <w:highlight w:val="none"/>
        <w:vertAlign w:val="baseline"/>
      </w:rPr>
    </w:lvl>
    <w:lvl w:ilvl="1" w:tplc="59C2C46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2" w:tplc="19E0ECFC">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1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3" w:tplc="03DEA11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43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4" w:tplc="ED22BE1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15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5" w:tplc="8A348CBA">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7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6" w:tplc="2890961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5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7" w:tplc="0C64D20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31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8" w:tplc="1696E5C2">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36" w:hanging="6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44B19C2"/>
    <w:multiLevelType w:val="hybridMultilevel"/>
    <w:tmpl w:val="B31A7484"/>
    <w:styleLink w:val="Estiloimportado201"/>
    <w:lvl w:ilvl="0" w:tplc="489ABD0E">
      <w:start w:val="1"/>
      <w:numFmt w:val="upperRoman"/>
      <w:lvlText w:val="%1."/>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0DEAF48">
      <w:start w:val="1"/>
      <w:numFmt w:val="upperRoman"/>
      <w:lvlText w:val="%2."/>
      <w:lvlJc w:val="left"/>
      <w:pPr>
        <w:ind w:left="8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AD0C492">
      <w:start w:val="1"/>
      <w:numFmt w:val="upperRoman"/>
      <w:lvlText w:val="%3."/>
      <w:lvlJc w:val="left"/>
      <w:pPr>
        <w:ind w:left="11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DBA4F4C">
      <w:start w:val="1"/>
      <w:numFmt w:val="upperRoman"/>
      <w:lvlText w:val="%4."/>
      <w:lvlJc w:val="left"/>
      <w:pPr>
        <w:ind w:left="13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B12C482">
      <w:start w:val="1"/>
      <w:numFmt w:val="upperRoman"/>
      <w:lvlText w:val="%5."/>
      <w:lvlJc w:val="left"/>
      <w:pPr>
        <w:ind w:left="155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27EA92A">
      <w:start w:val="1"/>
      <w:numFmt w:val="upperRoman"/>
      <w:lvlText w:val="%6."/>
      <w:lvlJc w:val="left"/>
      <w:pPr>
        <w:ind w:left="177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D667D2C">
      <w:start w:val="1"/>
      <w:numFmt w:val="upperRoman"/>
      <w:lvlText w:val="%7."/>
      <w:lvlJc w:val="left"/>
      <w:pPr>
        <w:ind w:left="19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1922B90">
      <w:start w:val="1"/>
      <w:numFmt w:val="upperRoman"/>
      <w:lvlText w:val="%8."/>
      <w:lvlJc w:val="left"/>
      <w:pPr>
        <w:ind w:left="22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1483DC">
      <w:start w:val="1"/>
      <w:numFmt w:val="upperRoman"/>
      <w:lvlText w:val="%9."/>
      <w:lvlJc w:val="left"/>
      <w:pPr>
        <w:ind w:left="24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245041B8"/>
    <w:multiLevelType w:val="hybridMultilevel"/>
    <w:tmpl w:val="BEB26C24"/>
    <w:styleLink w:val="Estiloimportado211"/>
    <w:lvl w:ilvl="0" w:tplc="FB4E98D6">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F52E8BB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7F8465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D2CA1E6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9529FB6">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40E78E6">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91BA12B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CB248D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8F6DFD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74F35D8"/>
    <w:multiLevelType w:val="hybridMultilevel"/>
    <w:tmpl w:val="E1A40538"/>
    <w:styleLink w:val="Estiloimportado271"/>
    <w:lvl w:ilvl="0" w:tplc="C3564B1E">
      <w:start w:val="15"/>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A066EF8"/>
    <w:multiLevelType w:val="hybridMultilevel"/>
    <w:tmpl w:val="F3D01E4E"/>
    <w:styleLink w:val="Estiloimportado281"/>
    <w:lvl w:ilvl="0" w:tplc="E1E844BE">
      <w:start w:val="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B1049C2"/>
    <w:multiLevelType w:val="hybridMultilevel"/>
    <w:tmpl w:val="D4626146"/>
    <w:styleLink w:val="Estiloimportado321"/>
    <w:lvl w:ilvl="0" w:tplc="5E0440F8">
      <w:start w:val="9"/>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BB509A4"/>
    <w:multiLevelType w:val="multilevel"/>
    <w:tmpl w:val="0DC20B8C"/>
    <w:styleLink w:val="Estiloimportado33"/>
    <w:lvl w:ilvl="0">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D4F5F4E"/>
    <w:multiLevelType w:val="hybridMultilevel"/>
    <w:tmpl w:val="D7C65148"/>
    <w:styleLink w:val="Estiloimportado31"/>
    <w:lvl w:ilvl="0" w:tplc="E89AF068">
      <w:start w:val="8"/>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01D02AF"/>
    <w:multiLevelType w:val="hybridMultilevel"/>
    <w:tmpl w:val="FFFFFFFF"/>
    <w:styleLink w:val="Estiloimportado20"/>
    <w:lvl w:ilvl="0" w:tplc="673A7638">
      <w:start w:val="1"/>
      <w:numFmt w:val="upperRoman"/>
      <w:lvlText w:val="%1."/>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E9E4EB4">
      <w:start w:val="1"/>
      <w:numFmt w:val="upperRoman"/>
      <w:lvlText w:val="%2."/>
      <w:lvlJc w:val="left"/>
      <w:pPr>
        <w:ind w:left="8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9462572">
      <w:start w:val="1"/>
      <w:numFmt w:val="upperRoman"/>
      <w:lvlText w:val="%3."/>
      <w:lvlJc w:val="left"/>
      <w:pPr>
        <w:ind w:left="11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D4C4E16">
      <w:start w:val="1"/>
      <w:numFmt w:val="upperRoman"/>
      <w:lvlText w:val="%4."/>
      <w:lvlJc w:val="left"/>
      <w:pPr>
        <w:ind w:left="13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B924FB0">
      <w:start w:val="1"/>
      <w:numFmt w:val="upperRoman"/>
      <w:lvlText w:val="%5."/>
      <w:lvlJc w:val="left"/>
      <w:pPr>
        <w:ind w:left="155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7CA6D6E">
      <w:start w:val="1"/>
      <w:numFmt w:val="upperRoman"/>
      <w:lvlText w:val="%6."/>
      <w:lvlJc w:val="left"/>
      <w:pPr>
        <w:ind w:left="177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62084AC">
      <w:start w:val="1"/>
      <w:numFmt w:val="upperRoman"/>
      <w:lvlText w:val="%7."/>
      <w:lvlJc w:val="left"/>
      <w:pPr>
        <w:ind w:left="19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47C6E38">
      <w:start w:val="1"/>
      <w:numFmt w:val="upperRoman"/>
      <w:lvlText w:val="%8."/>
      <w:lvlJc w:val="left"/>
      <w:pPr>
        <w:ind w:left="22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8E87A4C">
      <w:start w:val="1"/>
      <w:numFmt w:val="upperRoman"/>
      <w:lvlText w:val="%9."/>
      <w:lvlJc w:val="left"/>
      <w:pPr>
        <w:ind w:left="24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3" w15:restartNumberingAfterBreak="0">
    <w:nsid w:val="381E23A7"/>
    <w:multiLevelType w:val="hybridMultilevel"/>
    <w:tmpl w:val="FFFFFFFF"/>
    <w:styleLink w:val="Estiloimportado24"/>
    <w:lvl w:ilvl="0" w:tplc="E5E88ABE">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2BE40F1A">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1044A1E">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B0309CAE">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E140B56">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35AB2D6">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41CE0700">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52A913E">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D12BD0A">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39CB6997"/>
    <w:multiLevelType w:val="multilevel"/>
    <w:tmpl w:val="162C0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A115473"/>
    <w:multiLevelType w:val="hybridMultilevel"/>
    <w:tmpl w:val="FFFFFFFF"/>
    <w:styleLink w:val="Estiloimportado29"/>
    <w:lvl w:ilvl="0" w:tplc="FE28DC18">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32682652">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49A7498">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8A1485EE">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D3AE5C0">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BAEE48C">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68F27024">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78E3D9E">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0AEC17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3BA26B98"/>
    <w:multiLevelType w:val="multilevel"/>
    <w:tmpl w:val="089ED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FA13804"/>
    <w:multiLevelType w:val="hybridMultilevel"/>
    <w:tmpl w:val="5F9686BA"/>
    <w:styleLink w:val="Estiloimportado3"/>
    <w:lvl w:ilvl="0" w:tplc="FB5CB824">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BFB2914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4D68F1A">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58008D5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AA906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9E0BEBC">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E3CEE2E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AA2351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F81EEC">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1494E80"/>
    <w:multiLevelType w:val="hybridMultilevel"/>
    <w:tmpl w:val="7994A62E"/>
    <w:styleLink w:val="Estiloimportado251"/>
    <w:lvl w:ilvl="0" w:tplc="B942AD52">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9F643FE0">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1FA3924">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8EDAC882">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DD41686">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2988246">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522240C8">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A041BD6">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33C8476">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43DE67C7"/>
    <w:multiLevelType w:val="hybridMultilevel"/>
    <w:tmpl w:val="00AC35FC"/>
    <w:styleLink w:val="Estiloimportado1"/>
    <w:lvl w:ilvl="0" w:tplc="8D9E67F8">
      <w:start w:val="1"/>
      <w:numFmt w:val="upperRoman"/>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23803942">
      <w:start w:val="1"/>
      <w:numFmt w:val="lowerLetter"/>
      <w:lvlText w:val="%2."/>
      <w:lvlJc w:val="left"/>
      <w:pPr>
        <w:ind w:left="906"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1D604FE0">
      <w:start w:val="1"/>
      <w:numFmt w:val="lowerRoman"/>
      <w:lvlText w:val="%3."/>
      <w:lvlJc w:val="left"/>
      <w:pPr>
        <w:ind w:left="1616" w:hanging="355"/>
      </w:pPr>
      <w:rPr>
        <w:rFonts w:hAnsi="Arial Unicode MS"/>
        <w:caps w:val="0"/>
        <w:smallCaps w:val="0"/>
        <w:strike w:val="0"/>
        <w:dstrike w:val="0"/>
        <w:outline w:val="0"/>
        <w:emboss w:val="0"/>
        <w:imprint w:val="0"/>
        <w:spacing w:val="0"/>
        <w:w w:val="100"/>
        <w:kern w:val="0"/>
        <w:position w:val="0"/>
        <w:highlight w:val="none"/>
        <w:vertAlign w:val="baseline"/>
      </w:rPr>
    </w:lvl>
    <w:lvl w:ilvl="3" w:tplc="9990B130">
      <w:start w:val="1"/>
      <w:numFmt w:val="decimal"/>
      <w:lvlText w:val="%4."/>
      <w:lvlJc w:val="left"/>
      <w:pPr>
        <w:ind w:left="2346"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2A8493BE">
      <w:start w:val="1"/>
      <w:numFmt w:val="lowerLetter"/>
      <w:lvlText w:val="%5."/>
      <w:lvlJc w:val="left"/>
      <w:pPr>
        <w:ind w:left="3066"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4DBEC4E0">
      <w:start w:val="1"/>
      <w:numFmt w:val="lowerRoman"/>
      <w:lvlText w:val="%6."/>
      <w:lvlJc w:val="left"/>
      <w:pPr>
        <w:ind w:left="3776" w:hanging="355"/>
      </w:pPr>
      <w:rPr>
        <w:rFonts w:hAnsi="Arial Unicode MS"/>
        <w:caps w:val="0"/>
        <w:smallCaps w:val="0"/>
        <w:strike w:val="0"/>
        <w:dstrike w:val="0"/>
        <w:outline w:val="0"/>
        <w:emboss w:val="0"/>
        <w:imprint w:val="0"/>
        <w:spacing w:val="0"/>
        <w:w w:val="100"/>
        <w:kern w:val="0"/>
        <w:position w:val="0"/>
        <w:highlight w:val="none"/>
        <w:vertAlign w:val="baseline"/>
      </w:rPr>
    </w:lvl>
    <w:lvl w:ilvl="6" w:tplc="76A298AC">
      <w:start w:val="1"/>
      <w:numFmt w:val="decimal"/>
      <w:lvlText w:val="%7."/>
      <w:lvlJc w:val="left"/>
      <w:pPr>
        <w:ind w:left="4506"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9EC6A6DA">
      <w:start w:val="1"/>
      <w:numFmt w:val="lowerLetter"/>
      <w:lvlText w:val="%8."/>
      <w:lvlJc w:val="left"/>
      <w:pPr>
        <w:ind w:left="5226"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8F4CE6B2">
      <w:start w:val="1"/>
      <w:numFmt w:val="lowerRoman"/>
      <w:lvlText w:val="%9."/>
      <w:lvlJc w:val="left"/>
      <w:pPr>
        <w:ind w:left="5936" w:hanging="3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44633A9D"/>
    <w:multiLevelType w:val="hybridMultilevel"/>
    <w:tmpl w:val="BF14F89E"/>
    <w:styleLink w:val="Estiloimportado61"/>
    <w:lvl w:ilvl="0" w:tplc="59881B52">
      <w:start w:val="1"/>
      <w:numFmt w:val="low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4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9A1A479E">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6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E9EA6EC2">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83"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3" w:tplc="8020C08C">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00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4544A6D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72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9CB2F5B4">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43"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6" w:tplc="84D2F8C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6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A1FA9CAA">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88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BD586D2C">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603" w:hanging="5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47913F31"/>
    <w:multiLevelType w:val="hybridMultilevel"/>
    <w:tmpl w:val="FFFFFFFF"/>
    <w:styleLink w:val="Estiloimportado26"/>
    <w:lvl w:ilvl="0" w:tplc="1A049576">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696CD22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B264504">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3624737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770C6F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6B28B74">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871CD29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5DA7FD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7DA546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4BD9032C"/>
    <w:multiLevelType w:val="hybridMultilevel"/>
    <w:tmpl w:val="E0C80308"/>
    <w:styleLink w:val="Estiloimportado291"/>
    <w:lvl w:ilvl="0" w:tplc="B5A4F4C8">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5A667D04">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C608E10">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A8F081F0">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1E6A0B6">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5C4E3C8">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102246B2">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1BE875C">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9F43BBC">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4C39746C"/>
    <w:multiLevelType w:val="hybridMultilevel"/>
    <w:tmpl w:val="4D10C870"/>
    <w:styleLink w:val="Estiloimportado6"/>
    <w:lvl w:ilvl="0" w:tplc="1638C18A">
      <w:start w:val="1"/>
      <w:numFmt w:val="upperRoman"/>
      <w:lvlText w:val="%1."/>
      <w:lvlJc w:val="left"/>
      <w:pPr>
        <w:ind w:left="1287"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57A675C"/>
    <w:multiLevelType w:val="hybridMultilevel"/>
    <w:tmpl w:val="0C06986C"/>
    <w:styleLink w:val="Estiloimportado261"/>
    <w:lvl w:ilvl="0" w:tplc="F6F252EE">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FB9C2242">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52818A2">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77686834">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120EF12">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F8A8F3A">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0B424348">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C663DF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CC29BF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573C5CE8"/>
    <w:multiLevelType w:val="multilevel"/>
    <w:tmpl w:val="FF040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F72537B"/>
    <w:multiLevelType w:val="hybridMultilevel"/>
    <w:tmpl w:val="FFFFFFFF"/>
    <w:styleLink w:val="Estiloimportado25"/>
    <w:lvl w:ilvl="0" w:tplc="A8181B36">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35C89ACC">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C32EB66">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5EA42442">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E4C36B0">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E9636C0">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EAB850AE">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25423E0">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9CB03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60D17E6F"/>
    <w:multiLevelType w:val="hybridMultilevel"/>
    <w:tmpl w:val="67D23E06"/>
    <w:styleLink w:val="Estiloimportado331"/>
    <w:lvl w:ilvl="0" w:tplc="8BD02752">
      <w:start w:val="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2E94A5B"/>
    <w:multiLevelType w:val="hybridMultilevel"/>
    <w:tmpl w:val="FFFFFFFF"/>
    <w:styleLink w:val="Estiloimportado11"/>
    <w:lvl w:ilvl="0" w:tplc="AB44F7B6">
      <w:start w:val="1"/>
      <w:numFmt w:val="upperRoman"/>
      <w:lvlText w:val="%1."/>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76C4632">
      <w:start w:val="1"/>
      <w:numFmt w:val="upperRoman"/>
      <w:lvlText w:val="%2."/>
      <w:lvlJc w:val="left"/>
      <w:pPr>
        <w:ind w:left="8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17826DA">
      <w:start w:val="1"/>
      <w:numFmt w:val="upperRoman"/>
      <w:lvlText w:val="%3."/>
      <w:lvlJc w:val="left"/>
      <w:pPr>
        <w:ind w:left="11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2C27C8A">
      <w:start w:val="1"/>
      <w:numFmt w:val="upperRoman"/>
      <w:lvlText w:val="%4."/>
      <w:lvlJc w:val="left"/>
      <w:pPr>
        <w:ind w:left="13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E9C957E">
      <w:start w:val="1"/>
      <w:numFmt w:val="upperRoman"/>
      <w:lvlText w:val="%5."/>
      <w:lvlJc w:val="left"/>
      <w:pPr>
        <w:ind w:left="155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6227DD0">
      <w:start w:val="1"/>
      <w:numFmt w:val="upperRoman"/>
      <w:lvlText w:val="%6."/>
      <w:lvlJc w:val="left"/>
      <w:pPr>
        <w:ind w:left="177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AD0CE98">
      <w:start w:val="1"/>
      <w:numFmt w:val="upperRoman"/>
      <w:lvlText w:val="%7."/>
      <w:lvlJc w:val="left"/>
      <w:pPr>
        <w:ind w:left="19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BF8E680">
      <w:start w:val="1"/>
      <w:numFmt w:val="upperRoman"/>
      <w:lvlText w:val="%8."/>
      <w:lvlJc w:val="left"/>
      <w:pPr>
        <w:ind w:left="22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C7CDD74">
      <w:start w:val="1"/>
      <w:numFmt w:val="upperRoman"/>
      <w:lvlText w:val="%9."/>
      <w:lvlJc w:val="left"/>
      <w:pPr>
        <w:ind w:left="24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9" w15:restartNumberingAfterBreak="0">
    <w:nsid w:val="68F30366"/>
    <w:multiLevelType w:val="multilevel"/>
    <w:tmpl w:val="01348560"/>
    <w:styleLink w:val="Estiloimportado32"/>
    <w:lvl w:ilvl="0">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6C247954"/>
    <w:multiLevelType w:val="hybridMultilevel"/>
    <w:tmpl w:val="FFFFFFFF"/>
    <w:styleLink w:val="Estiloimportado22"/>
    <w:lvl w:ilvl="0" w:tplc="AC7477FC">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842"/>
      </w:pPr>
      <w:rPr>
        <w:rFonts w:hAnsi="Arial Unicode MS"/>
        <w:b/>
        <w:bCs/>
        <w:caps w:val="0"/>
        <w:smallCaps w:val="0"/>
        <w:strike w:val="0"/>
        <w:dstrike w:val="0"/>
        <w:outline w:val="0"/>
        <w:emboss w:val="0"/>
        <w:imprint w:val="0"/>
        <w:spacing w:val="0"/>
        <w:w w:val="100"/>
        <w:kern w:val="0"/>
        <w:position w:val="0"/>
        <w:highlight w:val="none"/>
        <w:vertAlign w:val="baseline"/>
      </w:rPr>
    </w:lvl>
    <w:lvl w:ilvl="1" w:tplc="8166B0D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2" w:tplc="29DEA15A">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1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3" w:tplc="75141F98">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43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4" w:tplc="530EC3B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15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5" w:tplc="446C5DEE">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7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6" w:tplc="E18C7CF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5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7" w:tplc="B52AAB58">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31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8" w:tplc="D4E03FE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36" w:hanging="6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215649A"/>
    <w:multiLevelType w:val="multilevel"/>
    <w:tmpl w:val="769A6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34B524F"/>
    <w:multiLevelType w:val="hybridMultilevel"/>
    <w:tmpl w:val="26E0B99C"/>
    <w:styleLink w:val="Estiloimportado13"/>
    <w:lvl w:ilvl="0" w:tplc="3386EC4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A183086"/>
    <w:multiLevelType w:val="hybridMultilevel"/>
    <w:tmpl w:val="4D10C870"/>
    <w:styleLink w:val="Estiloimportado62"/>
    <w:lvl w:ilvl="0" w:tplc="1638C18A">
      <w:start w:val="1"/>
      <w:numFmt w:val="upperRoman"/>
      <w:lvlText w:val="%1."/>
      <w:lvlJc w:val="left"/>
      <w:pPr>
        <w:ind w:left="108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3"/>
  </w:num>
  <w:num w:numId="2">
    <w:abstractNumId w:val="33"/>
  </w:num>
  <w:num w:numId="3">
    <w:abstractNumId w:val="38"/>
  </w:num>
  <w:num w:numId="4">
    <w:abstractNumId w:val="4"/>
  </w:num>
  <w:num w:numId="5">
    <w:abstractNumId w:val="25"/>
  </w:num>
  <w:num w:numId="6">
    <w:abstractNumId w:val="10"/>
  </w:num>
  <w:num w:numId="7">
    <w:abstractNumId w:val="1"/>
  </w:num>
  <w:num w:numId="8">
    <w:abstractNumId w:val="22"/>
  </w:num>
  <w:num w:numId="9">
    <w:abstractNumId w:val="2"/>
  </w:num>
  <w:num w:numId="10">
    <w:abstractNumId w:val="40"/>
  </w:num>
  <w:num w:numId="11">
    <w:abstractNumId w:val="23"/>
  </w:num>
  <w:num w:numId="12">
    <w:abstractNumId w:val="36"/>
  </w:num>
  <w:num w:numId="13">
    <w:abstractNumId w:val="31"/>
  </w:num>
  <w:num w:numId="14">
    <w:abstractNumId w:val="11"/>
  </w:num>
  <w:num w:numId="15">
    <w:abstractNumId w:val="30"/>
  </w:num>
  <w:num w:numId="16">
    <w:abstractNumId w:val="32"/>
  </w:num>
  <w:num w:numId="17">
    <w:abstractNumId w:val="12"/>
  </w:num>
  <w:num w:numId="18">
    <w:abstractNumId w:val="7"/>
  </w:num>
  <w:num w:numId="19">
    <w:abstractNumId w:val="15"/>
  </w:num>
  <w:num w:numId="20">
    <w:abstractNumId w:val="16"/>
  </w:num>
  <w:num w:numId="21">
    <w:abstractNumId w:val="14"/>
  </w:num>
  <w:num w:numId="22">
    <w:abstractNumId w:val="8"/>
  </w:num>
  <w:num w:numId="23">
    <w:abstractNumId w:val="28"/>
  </w:num>
  <w:num w:numId="24">
    <w:abstractNumId w:val="34"/>
  </w:num>
  <w:num w:numId="25">
    <w:abstractNumId w:val="29"/>
  </w:num>
  <w:num w:numId="26">
    <w:abstractNumId w:val="17"/>
  </w:num>
  <w:num w:numId="27">
    <w:abstractNumId w:val="18"/>
  </w:num>
  <w:num w:numId="28">
    <w:abstractNumId w:val="19"/>
  </w:num>
  <w:num w:numId="29">
    <w:abstractNumId w:val="37"/>
  </w:num>
  <w:num w:numId="30">
    <w:abstractNumId w:val="21"/>
  </w:num>
  <w:num w:numId="31">
    <w:abstractNumId w:val="3"/>
  </w:num>
  <w:num w:numId="32">
    <w:abstractNumId w:val="42"/>
  </w:num>
  <w:num w:numId="33">
    <w:abstractNumId w:val="13"/>
  </w:num>
  <w:num w:numId="34">
    <w:abstractNumId w:val="0"/>
  </w:num>
  <w:num w:numId="35">
    <w:abstractNumId w:val="39"/>
  </w:num>
  <w:num w:numId="36">
    <w:abstractNumId w:val="20"/>
  </w:num>
  <w:num w:numId="37">
    <w:abstractNumId w:val="27"/>
  </w:num>
  <w:num w:numId="38">
    <w:abstractNumId w:val="6"/>
  </w:num>
  <w:num w:numId="39">
    <w:abstractNumId w:val="5"/>
  </w:num>
  <w:num w:numId="40">
    <w:abstractNumId w:val="35"/>
  </w:num>
  <w:num w:numId="41">
    <w:abstractNumId w:val="41"/>
  </w:num>
  <w:num w:numId="42">
    <w:abstractNumId w:val="9"/>
  </w:num>
  <w:num w:numId="43">
    <w:abstractNumId w:val="26"/>
  </w:num>
  <w:num w:numId="44">
    <w:abstractNumId w:val="2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123"/>
    <w:rsid w:val="00002C51"/>
    <w:rsid w:val="000056B1"/>
    <w:rsid w:val="0000578D"/>
    <w:rsid w:val="0000579C"/>
    <w:rsid w:val="00011244"/>
    <w:rsid w:val="0001393C"/>
    <w:rsid w:val="00022557"/>
    <w:rsid w:val="000248B3"/>
    <w:rsid w:val="00026E05"/>
    <w:rsid w:val="0002734B"/>
    <w:rsid w:val="0002770C"/>
    <w:rsid w:val="00031C27"/>
    <w:rsid w:val="000330C4"/>
    <w:rsid w:val="0003337B"/>
    <w:rsid w:val="00037D51"/>
    <w:rsid w:val="000429EB"/>
    <w:rsid w:val="000439B3"/>
    <w:rsid w:val="00044D2D"/>
    <w:rsid w:val="00045039"/>
    <w:rsid w:val="00051D64"/>
    <w:rsid w:val="000520A0"/>
    <w:rsid w:val="00056760"/>
    <w:rsid w:val="00057F19"/>
    <w:rsid w:val="00062D20"/>
    <w:rsid w:val="00062EAE"/>
    <w:rsid w:val="00066776"/>
    <w:rsid w:val="0007559F"/>
    <w:rsid w:val="00077730"/>
    <w:rsid w:val="000840C8"/>
    <w:rsid w:val="00087C99"/>
    <w:rsid w:val="000964DE"/>
    <w:rsid w:val="000C3A48"/>
    <w:rsid w:val="000C477A"/>
    <w:rsid w:val="000C4A2E"/>
    <w:rsid w:val="000D069D"/>
    <w:rsid w:val="000D4E30"/>
    <w:rsid w:val="000D5B43"/>
    <w:rsid w:val="000D6E69"/>
    <w:rsid w:val="000E5322"/>
    <w:rsid w:val="000E753A"/>
    <w:rsid w:val="000E774C"/>
    <w:rsid w:val="00101573"/>
    <w:rsid w:val="00102A7E"/>
    <w:rsid w:val="001034F1"/>
    <w:rsid w:val="00105887"/>
    <w:rsid w:val="00107990"/>
    <w:rsid w:val="001110A8"/>
    <w:rsid w:val="0011163E"/>
    <w:rsid w:val="00111E39"/>
    <w:rsid w:val="00112C17"/>
    <w:rsid w:val="00116795"/>
    <w:rsid w:val="00117023"/>
    <w:rsid w:val="00120723"/>
    <w:rsid w:val="001214F2"/>
    <w:rsid w:val="00121B2D"/>
    <w:rsid w:val="00123AF7"/>
    <w:rsid w:val="001245BF"/>
    <w:rsid w:val="0013714E"/>
    <w:rsid w:val="001405FF"/>
    <w:rsid w:val="001407D6"/>
    <w:rsid w:val="00140B2F"/>
    <w:rsid w:val="00140D66"/>
    <w:rsid w:val="00144919"/>
    <w:rsid w:val="001451FB"/>
    <w:rsid w:val="001506B4"/>
    <w:rsid w:val="00157CA7"/>
    <w:rsid w:val="00161BB4"/>
    <w:rsid w:val="00170835"/>
    <w:rsid w:val="00170D11"/>
    <w:rsid w:val="00170F86"/>
    <w:rsid w:val="001722B8"/>
    <w:rsid w:val="00175A48"/>
    <w:rsid w:val="00176FF5"/>
    <w:rsid w:val="001815CE"/>
    <w:rsid w:val="00191739"/>
    <w:rsid w:val="001959D2"/>
    <w:rsid w:val="001960A8"/>
    <w:rsid w:val="001A0BF4"/>
    <w:rsid w:val="001A0C88"/>
    <w:rsid w:val="001A2EDF"/>
    <w:rsid w:val="001A5605"/>
    <w:rsid w:val="001B2590"/>
    <w:rsid w:val="001C14C0"/>
    <w:rsid w:val="001D2372"/>
    <w:rsid w:val="001D2F7E"/>
    <w:rsid w:val="001D3A39"/>
    <w:rsid w:val="001D3CE8"/>
    <w:rsid w:val="001D736F"/>
    <w:rsid w:val="001E5B6E"/>
    <w:rsid w:val="001F05F7"/>
    <w:rsid w:val="001F5C66"/>
    <w:rsid w:val="001F5F46"/>
    <w:rsid w:val="00200B6C"/>
    <w:rsid w:val="00202313"/>
    <w:rsid w:val="00202C3E"/>
    <w:rsid w:val="00213449"/>
    <w:rsid w:val="0021481C"/>
    <w:rsid w:val="0022080B"/>
    <w:rsid w:val="00221203"/>
    <w:rsid w:val="0022685D"/>
    <w:rsid w:val="00232B92"/>
    <w:rsid w:val="00241381"/>
    <w:rsid w:val="00246573"/>
    <w:rsid w:val="00262889"/>
    <w:rsid w:val="00262E72"/>
    <w:rsid w:val="00272E60"/>
    <w:rsid w:val="002821A6"/>
    <w:rsid w:val="00285E13"/>
    <w:rsid w:val="00291FF8"/>
    <w:rsid w:val="00292766"/>
    <w:rsid w:val="002965E1"/>
    <w:rsid w:val="00297A41"/>
    <w:rsid w:val="002A001F"/>
    <w:rsid w:val="002A4DDB"/>
    <w:rsid w:val="002A5D10"/>
    <w:rsid w:val="002A773D"/>
    <w:rsid w:val="002A7FC2"/>
    <w:rsid w:val="002B066C"/>
    <w:rsid w:val="002B0870"/>
    <w:rsid w:val="002B6090"/>
    <w:rsid w:val="002C20E3"/>
    <w:rsid w:val="002C528A"/>
    <w:rsid w:val="002C5C2D"/>
    <w:rsid w:val="002D1F04"/>
    <w:rsid w:val="002D594A"/>
    <w:rsid w:val="002D7110"/>
    <w:rsid w:val="002E6534"/>
    <w:rsid w:val="002F1DB9"/>
    <w:rsid w:val="002F7F80"/>
    <w:rsid w:val="00311620"/>
    <w:rsid w:val="00312041"/>
    <w:rsid w:val="003173C3"/>
    <w:rsid w:val="00317B4F"/>
    <w:rsid w:val="0032198D"/>
    <w:rsid w:val="00323266"/>
    <w:rsid w:val="00330329"/>
    <w:rsid w:val="003305DA"/>
    <w:rsid w:val="00330DE8"/>
    <w:rsid w:val="0033681C"/>
    <w:rsid w:val="00342022"/>
    <w:rsid w:val="00343573"/>
    <w:rsid w:val="00344FE1"/>
    <w:rsid w:val="003468FB"/>
    <w:rsid w:val="00347386"/>
    <w:rsid w:val="00353C4B"/>
    <w:rsid w:val="00355A68"/>
    <w:rsid w:val="0035666E"/>
    <w:rsid w:val="0036075C"/>
    <w:rsid w:val="003621CC"/>
    <w:rsid w:val="003709FE"/>
    <w:rsid w:val="003722E9"/>
    <w:rsid w:val="00372C4B"/>
    <w:rsid w:val="003753BD"/>
    <w:rsid w:val="0038100D"/>
    <w:rsid w:val="003855FA"/>
    <w:rsid w:val="0038583F"/>
    <w:rsid w:val="003859C0"/>
    <w:rsid w:val="0039159C"/>
    <w:rsid w:val="003977A0"/>
    <w:rsid w:val="003A0565"/>
    <w:rsid w:val="003A11F2"/>
    <w:rsid w:val="003A3921"/>
    <w:rsid w:val="003A6A89"/>
    <w:rsid w:val="003B32FB"/>
    <w:rsid w:val="003B3737"/>
    <w:rsid w:val="003B4FA9"/>
    <w:rsid w:val="003C08D4"/>
    <w:rsid w:val="003C08DB"/>
    <w:rsid w:val="003C0A3D"/>
    <w:rsid w:val="003C1185"/>
    <w:rsid w:val="003C351D"/>
    <w:rsid w:val="003C5773"/>
    <w:rsid w:val="003D2C01"/>
    <w:rsid w:val="003D7FDB"/>
    <w:rsid w:val="003E2CB9"/>
    <w:rsid w:val="003E44B1"/>
    <w:rsid w:val="003F2C88"/>
    <w:rsid w:val="003F2DAA"/>
    <w:rsid w:val="003F3054"/>
    <w:rsid w:val="003F6E6E"/>
    <w:rsid w:val="00400B1B"/>
    <w:rsid w:val="00401DA4"/>
    <w:rsid w:val="004029D2"/>
    <w:rsid w:val="00406B7C"/>
    <w:rsid w:val="00407F03"/>
    <w:rsid w:val="00407FE6"/>
    <w:rsid w:val="0041674D"/>
    <w:rsid w:val="00416796"/>
    <w:rsid w:val="00417544"/>
    <w:rsid w:val="004206D9"/>
    <w:rsid w:val="00422CF0"/>
    <w:rsid w:val="00423608"/>
    <w:rsid w:val="004308B9"/>
    <w:rsid w:val="004317B4"/>
    <w:rsid w:val="00434FDF"/>
    <w:rsid w:val="00437361"/>
    <w:rsid w:val="004375AB"/>
    <w:rsid w:val="00437F71"/>
    <w:rsid w:val="00443EE8"/>
    <w:rsid w:val="00444EBC"/>
    <w:rsid w:val="004510B0"/>
    <w:rsid w:val="00455E9C"/>
    <w:rsid w:val="004565FE"/>
    <w:rsid w:val="00460576"/>
    <w:rsid w:val="004609CB"/>
    <w:rsid w:val="0046277F"/>
    <w:rsid w:val="00463CB2"/>
    <w:rsid w:val="00464B63"/>
    <w:rsid w:val="0047130C"/>
    <w:rsid w:val="00473238"/>
    <w:rsid w:val="004809C8"/>
    <w:rsid w:val="004855D0"/>
    <w:rsid w:val="00486E3F"/>
    <w:rsid w:val="0049432B"/>
    <w:rsid w:val="004A1112"/>
    <w:rsid w:val="004A59A0"/>
    <w:rsid w:val="004A6CA9"/>
    <w:rsid w:val="004B124B"/>
    <w:rsid w:val="004B7ED3"/>
    <w:rsid w:val="004C099B"/>
    <w:rsid w:val="004C2989"/>
    <w:rsid w:val="004C5877"/>
    <w:rsid w:val="004C7365"/>
    <w:rsid w:val="004D57A1"/>
    <w:rsid w:val="004D5A28"/>
    <w:rsid w:val="004D6AEF"/>
    <w:rsid w:val="004E377A"/>
    <w:rsid w:val="004E42BF"/>
    <w:rsid w:val="004E4E9C"/>
    <w:rsid w:val="004F042D"/>
    <w:rsid w:val="00503B64"/>
    <w:rsid w:val="00507218"/>
    <w:rsid w:val="005111B8"/>
    <w:rsid w:val="005157AE"/>
    <w:rsid w:val="00530003"/>
    <w:rsid w:val="00533BEF"/>
    <w:rsid w:val="005415EE"/>
    <w:rsid w:val="00543346"/>
    <w:rsid w:val="005465A7"/>
    <w:rsid w:val="00550924"/>
    <w:rsid w:val="005610E0"/>
    <w:rsid w:val="005654C1"/>
    <w:rsid w:val="00565AE5"/>
    <w:rsid w:val="00570D93"/>
    <w:rsid w:val="0057123E"/>
    <w:rsid w:val="0057207A"/>
    <w:rsid w:val="005720DE"/>
    <w:rsid w:val="00573212"/>
    <w:rsid w:val="005733AD"/>
    <w:rsid w:val="0057662F"/>
    <w:rsid w:val="00581800"/>
    <w:rsid w:val="00584248"/>
    <w:rsid w:val="00584F61"/>
    <w:rsid w:val="0059140A"/>
    <w:rsid w:val="0059568E"/>
    <w:rsid w:val="00596E2C"/>
    <w:rsid w:val="00596FD6"/>
    <w:rsid w:val="005A23F5"/>
    <w:rsid w:val="005A2CDF"/>
    <w:rsid w:val="005A3079"/>
    <w:rsid w:val="005B0DBB"/>
    <w:rsid w:val="005B28C8"/>
    <w:rsid w:val="005B72EA"/>
    <w:rsid w:val="005B7663"/>
    <w:rsid w:val="005B788E"/>
    <w:rsid w:val="005C0FD9"/>
    <w:rsid w:val="005C40F5"/>
    <w:rsid w:val="005D29F4"/>
    <w:rsid w:val="005D5C3B"/>
    <w:rsid w:val="005E08DF"/>
    <w:rsid w:val="005E16E9"/>
    <w:rsid w:val="005E3141"/>
    <w:rsid w:val="005E56EC"/>
    <w:rsid w:val="005E5DBF"/>
    <w:rsid w:val="005E7F9C"/>
    <w:rsid w:val="005F0B36"/>
    <w:rsid w:val="005F2838"/>
    <w:rsid w:val="00601028"/>
    <w:rsid w:val="00604355"/>
    <w:rsid w:val="00606577"/>
    <w:rsid w:val="00606FFA"/>
    <w:rsid w:val="00611233"/>
    <w:rsid w:val="00615963"/>
    <w:rsid w:val="00620D56"/>
    <w:rsid w:val="00621044"/>
    <w:rsid w:val="0062191D"/>
    <w:rsid w:val="006269B5"/>
    <w:rsid w:val="006271B2"/>
    <w:rsid w:val="00627AA8"/>
    <w:rsid w:val="006320A9"/>
    <w:rsid w:val="00633D26"/>
    <w:rsid w:val="00636473"/>
    <w:rsid w:val="006401C2"/>
    <w:rsid w:val="00646C57"/>
    <w:rsid w:val="00647A56"/>
    <w:rsid w:val="00656882"/>
    <w:rsid w:val="006608D8"/>
    <w:rsid w:val="00663AD8"/>
    <w:rsid w:val="00663F18"/>
    <w:rsid w:val="00667C81"/>
    <w:rsid w:val="00672DF2"/>
    <w:rsid w:val="00674CA0"/>
    <w:rsid w:val="0067720F"/>
    <w:rsid w:val="0068218E"/>
    <w:rsid w:val="00686AB5"/>
    <w:rsid w:val="006900D5"/>
    <w:rsid w:val="00690137"/>
    <w:rsid w:val="00690387"/>
    <w:rsid w:val="00694FBC"/>
    <w:rsid w:val="006A2C21"/>
    <w:rsid w:val="006A5115"/>
    <w:rsid w:val="006A5F9D"/>
    <w:rsid w:val="006B1A8E"/>
    <w:rsid w:val="006B65E8"/>
    <w:rsid w:val="006C1515"/>
    <w:rsid w:val="006C63A4"/>
    <w:rsid w:val="006C6504"/>
    <w:rsid w:val="006C74D2"/>
    <w:rsid w:val="006D739F"/>
    <w:rsid w:val="006E19BB"/>
    <w:rsid w:val="006E32CB"/>
    <w:rsid w:val="006E6899"/>
    <w:rsid w:val="006F2837"/>
    <w:rsid w:val="006F3658"/>
    <w:rsid w:val="006F5D39"/>
    <w:rsid w:val="006F740D"/>
    <w:rsid w:val="0070227D"/>
    <w:rsid w:val="0070441F"/>
    <w:rsid w:val="0071081E"/>
    <w:rsid w:val="007147EB"/>
    <w:rsid w:val="0073018B"/>
    <w:rsid w:val="0073106A"/>
    <w:rsid w:val="00732E0A"/>
    <w:rsid w:val="0074317B"/>
    <w:rsid w:val="00747833"/>
    <w:rsid w:val="0075005F"/>
    <w:rsid w:val="00766204"/>
    <w:rsid w:val="007715F8"/>
    <w:rsid w:val="00776C56"/>
    <w:rsid w:val="007801DB"/>
    <w:rsid w:val="00783459"/>
    <w:rsid w:val="00786A5C"/>
    <w:rsid w:val="00792F78"/>
    <w:rsid w:val="0079423D"/>
    <w:rsid w:val="007950D5"/>
    <w:rsid w:val="007A45E3"/>
    <w:rsid w:val="007A5B58"/>
    <w:rsid w:val="007A5FB7"/>
    <w:rsid w:val="007A6070"/>
    <w:rsid w:val="007A641A"/>
    <w:rsid w:val="007C0272"/>
    <w:rsid w:val="007C2EE1"/>
    <w:rsid w:val="007C3245"/>
    <w:rsid w:val="007C6858"/>
    <w:rsid w:val="007C7BD5"/>
    <w:rsid w:val="007D5215"/>
    <w:rsid w:val="007D5445"/>
    <w:rsid w:val="007D68F5"/>
    <w:rsid w:val="007E5900"/>
    <w:rsid w:val="007E5DE4"/>
    <w:rsid w:val="007F3C9D"/>
    <w:rsid w:val="007F425B"/>
    <w:rsid w:val="007F4D9D"/>
    <w:rsid w:val="00805FE2"/>
    <w:rsid w:val="008147A6"/>
    <w:rsid w:val="008206DC"/>
    <w:rsid w:val="008265B2"/>
    <w:rsid w:val="00830B02"/>
    <w:rsid w:val="00837A02"/>
    <w:rsid w:val="00840870"/>
    <w:rsid w:val="00841770"/>
    <w:rsid w:val="00841B40"/>
    <w:rsid w:val="00845440"/>
    <w:rsid w:val="00846026"/>
    <w:rsid w:val="008477E3"/>
    <w:rsid w:val="00851566"/>
    <w:rsid w:val="00852606"/>
    <w:rsid w:val="00854451"/>
    <w:rsid w:val="00857B68"/>
    <w:rsid w:val="00862B13"/>
    <w:rsid w:val="00864F7A"/>
    <w:rsid w:val="00867146"/>
    <w:rsid w:val="008721EB"/>
    <w:rsid w:val="00872A4C"/>
    <w:rsid w:val="0087357A"/>
    <w:rsid w:val="008802C5"/>
    <w:rsid w:val="00880564"/>
    <w:rsid w:val="00891279"/>
    <w:rsid w:val="00892762"/>
    <w:rsid w:val="00894DBE"/>
    <w:rsid w:val="00895889"/>
    <w:rsid w:val="008A0B62"/>
    <w:rsid w:val="008A4B41"/>
    <w:rsid w:val="008A6F9A"/>
    <w:rsid w:val="008A77A1"/>
    <w:rsid w:val="008B725C"/>
    <w:rsid w:val="008B7D02"/>
    <w:rsid w:val="008C5500"/>
    <w:rsid w:val="008C796A"/>
    <w:rsid w:val="008D0D5A"/>
    <w:rsid w:val="008D12BB"/>
    <w:rsid w:val="008D193A"/>
    <w:rsid w:val="008D487F"/>
    <w:rsid w:val="008E4CD4"/>
    <w:rsid w:val="008E6C4B"/>
    <w:rsid w:val="008F4D77"/>
    <w:rsid w:val="008F7A5F"/>
    <w:rsid w:val="008F7BC7"/>
    <w:rsid w:val="008F7F13"/>
    <w:rsid w:val="00901AC9"/>
    <w:rsid w:val="00901B7E"/>
    <w:rsid w:val="00910055"/>
    <w:rsid w:val="009111FF"/>
    <w:rsid w:val="009134D9"/>
    <w:rsid w:val="00913841"/>
    <w:rsid w:val="00913883"/>
    <w:rsid w:val="00915A43"/>
    <w:rsid w:val="0092434A"/>
    <w:rsid w:val="00926F0A"/>
    <w:rsid w:val="009274A2"/>
    <w:rsid w:val="00930221"/>
    <w:rsid w:val="00933A06"/>
    <w:rsid w:val="00934CA1"/>
    <w:rsid w:val="009360FC"/>
    <w:rsid w:val="00942E78"/>
    <w:rsid w:val="00943B93"/>
    <w:rsid w:val="00943DD2"/>
    <w:rsid w:val="00943E8C"/>
    <w:rsid w:val="009467DF"/>
    <w:rsid w:val="00952138"/>
    <w:rsid w:val="00961750"/>
    <w:rsid w:val="00970A80"/>
    <w:rsid w:val="00970D60"/>
    <w:rsid w:val="009822E0"/>
    <w:rsid w:val="00982402"/>
    <w:rsid w:val="009A1297"/>
    <w:rsid w:val="009A20CA"/>
    <w:rsid w:val="009A253C"/>
    <w:rsid w:val="009A45B2"/>
    <w:rsid w:val="009B37FF"/>
    <w:rsid w:val="009B44C3"/>
    <w:rsid w:val="009B547F"/>
    <w:rsid w:val="009B7E04"/>
    <w:rsid w:val="009C1559"/>
    <w:rsid w:val="009C3EAC"/>
    <w:rsid w:val="009D3C9F"/>
    <w:rsid w:val="009E3E07"/>
    <w:rsid w:val="009E401D"/>
    <w:rsid w:val="009E4469"/>
    <w:rsid w:val="009E5B5A"/>
    <w:rsid w:val="009F09D1"/>
    <w:rsid w:val="009F3CBB"/>
    <w:rsid w:val="00A00CF2"/>
    <w:rsid w:val="00A04BAB"/>
    <w:rsid w:val="00A05F6E"/>
    <w:rsid w:val="00A06A8D"/>
    <w:rsid w:val="00A07A9F"/>
    <w:rsid w:val="00A10F6C"/>
    <w:rsid w:val="00A10FC7"/>
    <w:rsid w:val="00A121BD"/>
    <w:rsid w:val="00A12381"/>
    <w:rsid w:val="00A15321"/>
    <w:rsid w:val="00A20034"/>
    <w:rsid w:val="00A24C3D"/>
    <w:rsid w:val="00A34A15"/>
    <w:rsid w:val="00A45526"/>
    <w:rsid w:val="00A47C33"/>
    <w:rsid w:val="00A51204"/>
    <w:rsid w:val="00A51917"/>
    <w:rsid w:val="00A56018"/>
    <w:rsid w:val="00A61770"/>
    <w:rsid w:val="00A678A2"/>
    <w:rsid w:val="00A70DAB"/>
    <w:rsid w:val="00A70EE5"/>
    <w:rsid w:val="00A71AC4"/>
    <w:rsid w:val="00A743CA"/>
    <w:rsid w:val="00A76BC8"/>
    <w:rsid w:val="00A77A6A"/>
    <w:rsid w:val="00A837BB"/>
    <w:rsid w:val="00AA13C7"/>
    <w:rsid w:val="00AA16CE"/>
    <w:rsid w:val="00AA3F1F"/>
    <w:rsid w:val="00AA5529"/>
    <w:rsid w:val="00AA5B70"/>
    <w:rsid w:val="00AB010D"/>
    <w:rsid w:val="00AC0B80"/>
    <w:rsid w:val="00AC5671"/>
    <w:rsid w:val="00AD1D6E"/>
    <w:rsid w:val="00AD2852"/>
    <w:rsid w:val="00AE0A5A"/>
    <w:rsid w:val="00AE240A"/>
    <w:rsid w:val="00AE462D"/>
    <w:rsid w:val="00AE6431"/>
    <w:rsid w:val="00AE7D24"/>
    <w:rsid w:val="00AF167F"/>
    <w:rsid w:val="00AF45D2"/>
    <w:rsid w:val="00AF4A4D"/>
    <w:rsid w:val="00B04B95"/>
    <w:rsid w:val="00B075FF"/>
    <w:rsid w:val="00B155B8"/>
    <w:rsid w:val="00B256A4"/>
    <w:rsid w:val="00B324A2"/>
    <w:rsid w:val="00B329B3"/>
    <w:rsid w:val="00B33CF7"/>
    <w:rsid w:val="00B34400"/>
    <w:rsid w:val="00B3446D"/>
    <w:rsid w:val="00B3717D"/>
    <w:rsid w:val="00B3764D"/>
    <w:rsid w:val="00B50F88"/>
    <w:rsid w:val="00B52FDB"/>
    <w:rsid w:val="00B53049"/>
    <w:rsid w:val="00B53E88"/>
    <w:rsid w:val="00B56E07"/>
    <w:rsid w:val="00B63073"/>
    <w:rsid w:val="00B667D6"/>
    <w:rsid w:val="00B744EF"/>
    <w:rsid w:val="00B76FA1"/>
    <w:rsid w:val="00B82123"/>
    <w:rsid w:val="00B84F52"/>
    <w:rsid w:val="00B87A5D"/>
    <w:rsid w:val="00B9590C"/>
    <w:rsid w:val="00BA0CCF"/>
    <w:rsid w:val="00BA1E2D"/>
    <w:rsid w:val="00BA27A1"/>
    <w:rsid w:val="00BA3482"/>
    <w:rsid w:val="00BA4A90"/>
    <w:rsid w:val="00BA735A"/>
    <w:rsid w:val="00BB0A67"/>
    <w:rsid w:val="00BB3027"/>
    <w:rsid w:val="00BB3AC1"/>
    <w:rsid w:val="00BB3FBE"/>
    <w:rsid w:val="00BB48E3"/>
    <w:rsid w:val="00BB6A44"/>
    <w:rsid w:val="00BC47CA"/>
    <w:rsid w:val="00BD42B4"/>
    <w:rsid w:val="00BD5073"/>
    <w:rsid w:val="00BD5C32"/>
    <w:rsid w:val="00BD5D01"/>
    <w:rsid w:val="00BE4D53"/>
    <w:rsid w:val="00BE50FA"/>
    <w:rsid w:val="00BF192D"/>
    <w:rsid w:val="00BF624D"/>
    <w:rsid w:val="00BF68BA"/>
    <w:rsid w:val="00C00B7C"/>
    <w:rsid w:val="00C01C36"/>
    <w:rsid w:val="00C037DD"/>
    <w:rsid w:val="00C2033E"/>
    <w:rsid w:val="00C20ECA"/>
    <w:rsid w:val="00C23898"/>
    <w:rsid w:val="00C26057"/>
    <w:rsid w:val="00C2692B"/>
    <w:rsid w:val="00C33AB5"/>
    <w:rsid w:val="00C36B21"/>
    <w:rsid w:val="00C36E55"/>
    <w:rsid w:val="00C40D76"/>
    <w:rsid w:val="00C50CCA"/>
    <w:rsid w:val="00C60B02"/>
    <w:rsid w:val="00C621B1"/>
    <w:rsid w:val="00C714CF"/>
    <w:rsid w:val="00C71CC2"/>
    <w:rsid w:val="00C72B74"/>
    <w:rsid w:val="00C73823"/>
    <w:rsid w:val="00C80A94"/>
    <w:rsid w:val="00C87D64"/>
    <w:rsid w:val="00C94487"/>
    <w:rsid w:val="00C948BF"/>
    <w:rsid w:val="00C976DD"/>
    <w:rsid w:val="00C97906"/>
    <w:rsid w:val="00CA1A53"/>
    <w:rsid w:val="00CA3D62"/>
    <w:rsid w:val="00CA6EA9"/>
    <w:rsid w:val="00CA7928"/>
    <w:rsid w:val="00CB1A08"/>
    <w:rsid w:val="00CB22D0"/>
    <w:rsid w:val="00CB28F3"/>
    <w:rsid w:val="00CC3747"/>
    <w:rsid w:val="00CC5FAC"/>
    <w:rsid w:val="00CC640C"/>
    <w:rsid w:val="00CD4799"/>
    <w:rsid w:val="00CD4DE2"/>
    <w:rsid w:val="00CD57D5"/>
    <w:rsid w:val="00CD7621"/>
    <w:rsid w:val="00CE186F"/>
    <w:rsid w:val="00CE6D8A"/>
    <w:rsid w:val="00CE725E"/>
    <w:rsid w:val="00CF33B9"/>
    <w:rsid w:val="00CF508E"/>
    <w:rsid w:val="00CF5C18"/>
    <w:rsid w:val="00D00963"/>
    <w:rsid w:val="00D01B20"/>
    <w:rsid w:val="00D03190"/>
    <w:rsid w:val="00D038B7"/>
    <w:rsid w:val="00D05BEB"/>
    <w:rsid w:val="00D22828"/>
    <w:rsid w:val="00D2462C"/>
    <w:rsid w:val="00D256A3"/>
    <w:rsid w:val="00D267AB"/>
    <w:rsid w:val="00D31820"/>
    <w:rsid w:val="00D37358"/>
    <w:rsid w:val="00D41C44"/>
    <w:rsid w:val="00D422FA"/>
    <w:rsid w:val="00D45ED7"/>
    <w:rsid w:val="00D46F71"/>
    <w:rsid w:val="00D4780D"/>
    <w:rsid w:val="00D51A4B"/>
    <w:rsid w:val="00D556AD"/>
    <w:rsid w:val="00D66723"/>
    <w:rsid w:val="00D70607"/>
    <w:rsid w:val="00D71ADB"/>
    <w:rsid w:val="00D73D5A"/>
    <w:rsid w:val="00D77498"/>
    <w:rsid w:val="00D80B68"/>
    <w:rsid w:val="00D826FF"/>
    <w:rsid w:val="00D83DC8"/>
    <w:rsid w:val="00D93DD9"/>
    <w:rsid w:val="00D94934"/>
    <w:rsid w:val="00D95102"/>
    <w:rsid w:val="00D960C3"/>
    <w:rsid w:val="00D9621A"/>
    <w:rsid w:val="00D97355"/>
    <w:rsid w:val="00DA6CAA"/>
    <w:rsid w:val="00DB27F8"/>
    <w:rsid w:val="00DB4D75"/>
    <w:rsid w:val="00DB58BF"/>
    <w:rsid w:val="00DB7125"/>
    <w:rsid w:val="00DC1D56"/>
    <w:rsid w:val="00DC64A9"/>
    <w:rsid w:val="00DC66DE"/>
    <w:rsid w:val="00DD0612"/>
    <w:rsid w:val="00DD38A5"/>
    <w:rsid w:val="00DD4AE8"/>
    <w:rsid w:val="00DD4C18"/>
    <w:rsid w:val="00DD56E2"/>
    <w:rsid w:val="00DD67FD"/>
    <w:rsid w:val="00DF2ECD"/>
    <w:rsid w:val="00DF379A"/>
    <w:rsid w:val="00DF4196"/>
    <w:rsid w:val="00DF43A1"/>
    <w:rsid w:val="00DF712F"/>
    <w:rsid w:val="00E01B56"/>
    <w:rsid w:val="00E04155"/>
    <w:rsid w:val="00E10321"/>
    <w:rsid w:val="00E11E03"/>
    <w:rsid w:val="00E13C86"/>
    <w:rsid w:val="00E21B19"/>
    <w:rsid w:val="00E21EF6"/>
    <w:rsid w:val="00E23E14"/>
    <w:rsid w:val="00E23E76"/>
    <w:rsid w:val="00E25216"/>
    <w:rsid w:val="00E273AB"/>
    <w:rsid w:val="00E30AC8"/>
    <w:rsid w:val="00E31F79"/>
    <w:rsid w:val="00E343CE"/>
    <w:rsid w:val="00E359F7"/>
    <w:rsid w:val="00E363CC"/>
    <w:rsid w:val="00E41961"/>
    <w:rsid w:val="00E561FE"/>
    <w:rsid w:val="00E57F40"/>
    <w:rsid w:val="00E60F1B"/>
    <w:rsid w:val="00E62A27"/>
    <w:rsid w:val="00E64215"/>
    <w:rsid w:val="00E67E44"/>
    <w:rsid w:val="00E71CB9"/>
    <w:rsid w:val="00E72234"/>
    <w:rsid w:val="00E73FED"/>
    <w:rsid w:val="00E75757"/>
    <w:rsid w:val="00E87E4C"/>
    <w:rsid w:val="00E91A93"/>
    <w:rsid w:val="00E91F32"/>
    <w:rsid w:val="00E95BA0"/>
    <w:rsid w:val="00E963AA"/>
    <w:rsid w:val="00E975BF"/>
    <w:rsid w:val="00E978C4"/>
    <w:rsid w:val="00EA212D"/>
    <w:rsid w:val="00EA387E"/>
    <w:rsid w:val="00EA7F06"/>
    <w:rsid w:val="00EB40D8"/>
    <w:rsid w:val="00EB6620"/>
    <w:rsid w:val="00EB715C"/>
    <w:rsid w:val="00EB79D8"/>
    <w:rsid w:val="00EC0D00"/>
    <w:rsid w:val="00EC555D"/>
    <w:rsid w:val="00EC75A4"/>
    <w:rsid w:val="00ED467B"/>
    <w:rsid w:val="00EE312B"/>
    <w:rsid w:val="00EF084B"/>
    <w:rsid w:val="00EF3F60"/>
    <w:rsid w:val="00F0062D"/>
    <w:rsid w:val="00F027F3"/>
    <w:rsid w:val="00F0519C"/>
    <w:rsid w:val="00F073A8"/>
    <w:rsid w:val="00F11BC9"/>
    <w:rsid w:val="00F12637"/>
    <w:rsid w:val="00F15E54"/>
    <w:rsid w:val="00F20748"/>
    <w:rsid w:val="00F21C05"/>
    <w:rsid w:val="00F22ABF"/>
    <w:rsid w:val="00F23DCB"/>
    <w:rsid w:val="00F265AD"/>
    <w:rsid w:val="00F30062"/>
    <w:rsid w:val="00F40D9D"/>
    <w:rsid w:val="00F4355A"/>
    <w:rsid w:val="00F51D43"/>
    <w:rsid w:val="00F526E9"/>
    <w:rsid w:val="00F53FE2"/>
    <w:rsid w:val="00F60531"/>
    <w:rsid w:val="00F6667E"/>
    <w:rsid w:val="00F7008C"/>
    <w:rsid w:val="00F7156F"/>
    <w:rsid w:val="00F741F4"/>
    <w:rsid w:val="00F81097"/>
    <w:rsid w:val="00F82718"/>
    <w:rsid w:val="00F83184"/>
    <w:rsid w:val="00F84C71"/>
    <w:rsid w:val="00F85D69"/>
    <w:rsid w:val="00F946B0"/>
    <w:rsid w:val="00F9769B"/>
    <w:rsid w:val="00FA07C9"/>
    <w:rsid w:val="00FA2256"/>
    <w:rsid w:val="00FB218C"/>
    <w:rsid w:val="00FB57A7"/>
    <w:rsid w:val="00FC4024"/>
    <w:rsid w:val="00FC597D"/>
    <w:rsid w:val="00FC5E6E"/>
    <w:rsid w:val="00FD1F31"/>
    <w:rsid w:val="00FD2FCB"/>
    <w:rsid w:val="00FD348C"/>
    <w:rsid w:val="00FD63C1"/>
    <w:rsid w:val="00FE1440"/>
    <w:rsid w:val="00FE2232"/>
    <w:rsid w:val="00FE2A9C"/>
    <w:rsid w:val="00FE3E5A"/>
    <w:rsid w:val="00FE6B9D"/>
    <w:rsid w:val="00FF0591"/>
    <w:rsid w:val="00FF1488"/>
    <w:rsid w:val="00FF4D72"/>
    <w:rsid w:val="00FF4FD2"/>
    <w:rsid w:val="00FF68CF"/>
    <w:rsid w:val="00FF6F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5694C"/>
  <w15:chartTrackingRefBased/>
  <w15:docId w15:val="{E9624D93-CA58-4042-8BC9-3BCC10E83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365"/>
    <w:pPr>
      <w:spacing w:after="0" w:line="240" w:lineRule="auto"/>
    </w:pPr>
    <w:rPr>
      <w:rFonts w:ascii="Times New Roman" w:eastAsia="Times New Roman" w:hAnsi="Times New Roman" w:cs="Times New Roman"/>
      <w:color w:val="000000"/>
      <w:sz w:val="24"/>
      <w:szCs w:val="20"/>
      <w:lang w:eastAsia="es-ES"/>
    </w:rPr>
  </w:style>
  <w:style w:type="paragraph" w:styleId="Ttulo1">
    <w:name w:val="heading 1"/>
    <w:basedOn w:val="Normal3"/>
    <w:next w:val="Normal3"/>
    <w:link w:val="Ttulo1Car"/>
    <w:rsid w:val="000429EB"/>
    <w:pPr>
      <w:keepNext/>
      <w:keepLines/>
      <w:spacing w:before="480" w:after="120"/>
      <w:contextualSpacing/>
      <w:outlineLvl w:val="0"/>
    </w:pPr>
    <w:rPr>
      <w:b/>
      <w:sz w:val="48"/>
      <w:szCs w:val="48"/>
    </w:rPr>
  </w:style>
  <w:style w:type="paragraph" w:styleId="Ttulo2">
    <w:name w:val="heading 2"/>
    <w:basedOn w:val="Normal3"/>
    <w:next w:val="Normal3"/>
    <w:link w:val="Ttulo2Car"/>
    <w:rsid w:val="000429EB"/>
    <w:pPr>
      <w:keepNext/>
      <w:keepLines/>
      <w:spacing w:before="360" w:after="80"/>
      <w:contextualSpacing/>
      <w:outlineLvl w:val="1"/>
    </w:pPr>
    <w:rPr>
      <w:b/>
      <w:sz w:val="36"/>
      <w:szCs w:val="36"/>
    </w:rPr>
  </w:style>
  <w:style w:type="paragraph" w:styleId="Ttulo3">
    <w:name w:val="heading 3"/>
    <w:basedOn w:val="Normal"/>
    <w:next w:val="Normal"/>
    <w:link w:val="Ttulo3Car"/>
    <w:qFormat/>
    <w:rsid w:val="000429EB"/>
    <w:pPr>
      <w:keepNext/>
      <w:spacing w:before="240" w:after="60" w:line="276" w:lineRule="auto"/>
      <w:outlineLvl w:val="2"/>
    </w:pPr>
    <w:rPr>
      <w:rFonts w:ascii="Calibri Light" w:hAnsi="Calibri Light"/>
      <w:b/>
      <w:bCs/>
      <w:color w:val="auto"/>
      <w:sz w:val="26"/>
      <w:szCs w:val="26"/>
      <w:lang w:val="x-none" w:eastAsia="x-none"/>
    </w:rPr>
  </w:style>
  <w:style w:type="paragraph" w:styleId="Ttulo4">
    <w:name w:val="heading 4"/>
    <w:basedOn w:val="Normal3"/>
    <w:next w:val="Normal3"/>
    <w:link w:val="Ttulo4Car"/>
    <w:rsid w:val="000429EB"/>
    <w:pPr>
      <w:keepNext/>
      <w:keepLines/>
      <w:spacing w:before="240" w:after="40"/>
      <w:contextualSpacing/>
      <w:outlineLvl w:val="3"/>
    </w:pPr>
    <w:rPr>
      <w:b/>
    </w:rPr>
  </w:style>
  <w:style w:type="paragraph" w:styleId="Ttulo5">
    <w:name w:val="heading 5"/>
    <w:basedOn w:val="Normal"/>
    <w:next w:val="Normal"/>
    <w:link w:val="Ttulo5Car"/>
    <w:qFormat/>
    <w:rsid w:val="000429EB"/>
    <w:pPr>
      <w:spacing w:before="240" w:after="60" w:line="276" w:lineRule="auto"/>
      <w:outlineLvl w:val="4"/>
    </w:pPr>
    <w:rPr>
      <w:rFonts w:ascii="Calibri" w:hAnsi="Calibri"/>
      <w:b/>
      <w:bCs/>
      <w:i/>
      <w:iCs/>
      <w:color w:val="auto"/>
      <w:sz w:val="26"/>
      <w:szCs w:val="26"/>
      <w:lang w:val="x-none" w:eastAsia="x-none"/>
    </w:rPr>
  </w:style>
  <w:style w:type="paragraph" w:styleId="Ttulo6">
    <w:name w:val="heading 6"/>
    <w:basedOn w:val="Normal3"/>
    <w:next w:val="Normal3"/>
    <w:link w:val="Ttulo6Car"/>
    <w:rsid w:val="000429EB"/>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B82123"/>
    <w:pPr>
      <w:spacing w:after="0" w:line="240" w:lineRule="auto"/>
    </w:pPr>
    <w:rPr>
      <w:rFonts w:ascii="Times New Roman" w:eastAsia="Times New Roman" w:hAnsi="Times New Roman" w:cs="Times New Roman"/>
      <w:color w:val="000000"/>
      <w:sz w:val="24"/>
      <w:szCs w:val="20"/>
      <w:lang w:val="es-ES" w:eastAsia="es-ES"/>
    </w:rPr>
  </w:style>
  <w:style w:type="paragraph" w:styleId="Encabezado">
    <w:name w:val="header"/>
    <w:aliases w:val="anotacion"/>
    <w:basedOn w:val="Normal"/>
    <w:link w:val="EncabezadoCar"/>
    <w:uiPriority w:val="99"/>
    <w:unhideWhenUsed/>
    <w:rsid w:val="00B82123"/>
    <w:pPr>
      <w:tabs>
        <w:tab w:val="center" w:pos="4419"/>
        <w:tab w:val="right" w:pos="8838"/>
      </w:tabs>
    </w:pPr>
    <w:rPr>
      <w:lang w:val="x-none"/>
    </w:rPr>
  </w:style>
  <w:style w:type="character" w:customStyle="1" w:styleId="EncabezadoCar">
    <w:name w:val="Encabezado Car"/>
    <w:aliases w:val="anotacion Car"/>
    <w:basedOn w:val="Fuentedeprrafopredeter"/>
    <w:link w:val="Encabezado"/>
    <w:uiPriority w:val="99"/>
    <w:rsid w:val="00B82123"/>
    <w:rPr>
      <w:rFonts w:ascii="Times New Roman" w:eastAsia="Times New Roman" w:hAnsi="Times New Roman" w:cs="Times New Roman"/>
      <w:color w:val="000000"/>
      <w:sz w:val="24"/>
      <w:szCs w:val="20"/>
      <w:lang w:val="x-none" w:eastAsia="es-ES"/>
    </w:rPr>
  </w:style>
  <w:style w:type="paragraph" w:styleId="Piedepgina">
    <w:name w:val="footer"/>
    <w:basedOn w:val="Normal"/>
    <w:link w:val="PiedepginaCar"/>
    <w:uiPriority w:val="99"/>
    <w:unhideWhenUsed/>
    <w:rsid w:val="00B82123"/>
    <w:pPr>
      <w:tabs>
        <w:tab w:val="center" w:pos="4419"/>
        <w:tab w:val="right" w:pos="8838"/>
      </w:tabs>
    </w:pPr>
    <w:rPr>
      <w:lang w:val="x-none"/>
    </w:rPr>
  </w:style>
  <w:style w:type="character" w:customStyle="1" w:styleId="PiedepginaCar">
    <w:name w:val="Pie de página Car"/>
    <w:basedOn w:val="Fuentedeprrafopredeter"/>
    <w:link w:val="Piedepgina"/>
    <w:uiPriority w:val="99"/>
    <w:rsid w:val="00B82123"/>
    <w:rPr>
      <w:rFonts w:ascii="Times New Roman" w:eastAsia="Times New Roman" w:hAnsi="Times New Roman" w:cs="Times New Roman"/>
      <w:color w:val="000000"/>
      <w:sz w:val="24"/>
      <w:szCs w:val="20"/>
      <w:lang w:val="x-none" w:eastAsia="es-ES"/>
    </w:rPr>
  </w:style>
  <w:style w:type="paragraph" w:styleId="Ttulo">
    <w:name w:val="Title"/>
    <w:basedOn w:val="Normal"/>
    <w:link w:val="TtuloCar"/>
    <w:qFormat/>
    <w:rsid w:val="00B82123"/>
    <w:pPr>
      <w:jc w:val="center"/>
    </w:pPr>
    <w:rPr>
      <w:rFonts w:ascii="Arial" w:hAnsi="Arial"/>
      <w:b/>
      <w:color w:val="auto"/>
      <w:lang w:val="es-ES"/>
    </w:rPr>
  </w:style>
  <w:style w:type="character" w:customStyle="1" w:styleId="TtuloCar">
    <w:name w:val="Título Car"/>
    <w:basedOn w:val="Fuentedeprrafopredeter"/>
    <w:link w:val="Ttulo"/>
    <w:rsid w:val="00B82123"/>
    <w:rPr>
      <w:rFonts w:ascii="Arial" w:eastAsia="Times New Roman" w:hAnsi="Arial" w:cs="Times New Roman"/>
      <w:b/>
      <w:sz w:val="24"/>
      <w:szCs w:val="20"/>
      <w:lang w:val="es-ES" w:eastAsia="es-ES"/>
    </w:rPr>
  </w:style>
  <w:style w:type="character" w:customStyle="1" w:styleId="Ninguno">
    <w:name w:val="Ninguno"/>
    <w:rsid w:val="00B82123"/>
  </w:style>
  <w:style w:type="paragraph" w:customStyle="1" w:styleId="Poromisin">
    <w:name w:val="Por omisión"/>
    <w:rsid w:val="00B8212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paragraph" w:styleId="Textodeglobo">
    <w:name w:val="Balloon Text"/>
    <w:basedOn w:val="Normal"/>
    <w:link w:val="TextodegloboCar"/>
    <w:uiPriority w:val="99"/>
    <w:semiHidden/>
    <w:unhideWhenUsed/>
    <w:rsid w:val="00B53E8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3E88"/>
    <w:rPr>
      <w:rFonts w:ascii="Segoe UI" w:eastAsia="Times New Roman" w:hAnsi="Segoe UI" w:cs="Segoe UI"/>
      <w:color w:val="000000"/>
      <w:sz w:val="18"/>
      <w:szCs w:val="18"/>
      <w:lang w:eastAsia="es-ES"/>
    </w:rPr>
  </w:style>
  <w:style w:type="paragraph" w:styleId="Prrafodelista">
    <w:name w:val="List Paragraph"/>
    <w:aliases w:val="Cita texto,Cuadrícula clara - Énfasis 31,Footnote,List Paragraph1,TEXTO GENERAL SENTENCIAS,Cuadr’cula clara - ƒnfasis 31,PARRAFO,Párrafo de lista1,Colorful List - Accent 11,Trascripción,Cuadrícula media 1 - Énfasis 21,Dot pt,No Spacing1"/>
    <w:basedOn w:val="Normal"/>
    <w:link w:val="PrrafodelistaCar"/>
    <w:uiPriority w:val="34"/>
    <w:qFormat/>
    <w:rsid w:val="00CA7928"/>
    <w:pPr>
      <w:ind w:left="720"/>
      <w:contextualSpacing/>
    </w:pPr>
  </w:style>
  <w:style w:type="character" w:styleId="Refdecomentario">
    <w:name w:val="annotation reference"/>
    <w:basedOn w:val="Fuentedeprrafopredeter"/>
    <w:uiPriority w:val="99"/>
    <w:semiHidden/>
    <w:unhideWhenUsed/>
    <w:rsid w:val="004206D9"/>
    <w:rPr>
      <w:sz w:val="16"/>
      <w:szCs w:val="16"/>
    </w:rPr>
  </w:style>
  <w:style w:type="paragraph" w:styleId="Textocomentario">
    <w:name w:val="annotation text"/>
    <w:basedOn w:val="Normal"/>
    <w:link w:val="TextocomentarioCar"/>
    <w:uiPriority w:val="99"/>
    <w:semiHidden/>
    <w:unhideWhenUsed/>
    <w:rsid w:val="004206D9"/>
    <w:rPr>
      <w:sz w:val="20"/>
    </w:rPr>
  </w:style>
  <w:style w:type="character" w:customStyle="1" w:styleId="TextocomentarioCar">
    <w:name w:val="Texto comentario Car"/>
    <w:basedOn w:val="Fuentedeprrafopredeter"/>
    <w:link w:val="Textocomentario"/>
    <w:uiPriority w:val="99"/>
    <w:semiHidden/>
    <w:rsid w:val="004206D9"/>
    <w:rPr>
      <w:rFonts w:ascii="Times New Roman" w:eastAsia="Times New Roman" w:hAnsi="Times New Roman" w:cs="Times New Roman"/>
      <w:color w:val="00000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206D9"/>
    <w:rPr>
      <w:b/>
      <w:bCs/>
    </w:rPr>
  </w:style>
  <w:style w:type="character" w:customStyle="1" w:styleId="AsuntodelcomentarioCar">
    <w:name w:val="Asunto del comentario Car"/>
    <w:basedOn w:val="TextocomentarioCar"/>
    <w:link w:val="Asuntodelcomentario"/>
    <w:uiPriority w:val="99"/>
    <w:semiHidden/>
    <w:rsid w:val="004206D9"/>
    <w:rPr>
      <w:rFonts w:ascii="Times New Roman" w:eastAsia="Times New Roman" w:hAnsi="Times New Roman" w:cs="Times New Roman"/>
      <w:b/>
      <w:bCs/>
      <w:color w:val="000000"/>
      <w:sz w:val="20"/>
      <w:szCs w:val="20"/>
      <w:lang w:eastAsia="es-ES"/>
    </w:rPr>
  </w:style>
  <w:style w:type="paragraph" w:styleId="NormalWeb">
    <w:name w:val="Normal (Web)"/>
    <w:basedOn w:val="Normal"/>
    <w:uiPriority w:val="99"/>
    <w:unhideWhenUsed/>
    <w:rsid w:val="0039159C"/>
    <w:pPr>
      <w:spacing w:before="100" w:beforeAutospacing="1" w:after="100" w:afterAutospacing="1"/>
    </w:pPr>
    <w:rPr>
      <w:color w:val="auto"/>
      <w:szCs w:val="24"/>
      <w:lang w:eastAsia="es-MX"/>
    </w:rPr>
  </w:style>
  <w:style w:type="table" w:styleId="Tablaconcuadrcula">
    <w:name w:val="Table Grid"/>
    <w:basedOn w:val="Tablanormal"/>
    <w:uiPriority w:val="39"/>
    <w:rsid w:val="00A70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Car Car Car,Car,C"/>
    <w:basedOn w:val="Normal"/>
    <w:link w:val="TextonotapieCar"/>
    <w:uiPriority w:val="99"/>
    <w:unhideWhenUsed/>
    <w:qFormat/>
    <w:rsid w:val="00747833"/>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uiPriority w:val="99"/>
    <w:rsid w:val="00747833"/>
    <w:rPr>
      <w:rFonts w:ascii="Times New Roman" w:eastAsia="Times New Roman" w:hAnsi="Times New Roman" w:cs="Times New Roman"/>
      <w:color w:val="000000"/>
      <w:sz w:val="20"/>
      <w:szCs w:val="20"/>
      <w:lang w:eastAsia="es-ES"/>
    </w:rPr>
  </w:style>
  <w:style w:type="character" w:styleId="Refdenotaalpie">
    <w:name w:val="footnote reference"/>
    <w:basedOn w:val="Fuentedeprrafopredeter"/>
    <w:uiPriority w:val="99"/>
    <w:semiHidden/>
    <w:unhideWhenUsed/>
    <w:rsid w:val="00747833"/>
    <w:rPr>
      <w:vertAlign w:val="superscript"/>
    </w:rPr>
  </w:style>
  <w:style w:type="character" w:styleId="Hipervnculo">
    <w:name w:val="Hyperlink"/>
    <w:basedOn w:val="Fuentedeprrafopredeter"/>
    <w:uiPriority w:val="99"/>
    <w:unhideWhenUsed/>
    <w:rsid w:val="00416796"/>
    <w:rPr>
      <w:color w:val="0563C1" w:themeColor="hyperlink"/>
      <w:u w:val="single"/>
    </w:rPr>
  </w:style>
  <w:style w:type="character" w:customStyle="1" w:styleId="Mencinsinresolver1">
    <w:name w:val="Mención sin resolver1"/>
    <w:basedOn w:val="Fuentedeprrafopredeter"/>
    <w:uiPriority w:val="99"/>
    <w:semiHidden/>
    <w:unhideWhenUsed/>
    <w:rsid w:val="00416796"/>
    <w:rPr>
      <w:color w:val="605E5C"/>
      <w:shd w:val="clear" w:color="auto" w:fill="E1DFDD"/>
    </w:rPr>
  </w:style>
  <w:style w:type="character" w:styleId="Textoennegrita">
    <w:name w:val="Strong"/>
    <w:basedOn w:val="Fuentedeprrafopredeter"/>
    <w:uiPriority w:val="22"/>
    <w:qFormat/>
    <w:rsid w:val="008A4B41"/>
    <w:rPr>
      <w:b/>
      <w:bCs/>
    </w:rPr>
  </w:style>
  <w:style w:type="character" w:customStyle="1" w:styleId="Ttulo1Car">
    <w:name w:val="Título 1 Car"/>
    <w:basedOn w:val="Fuentedeprrafopredeter"/>
    <w:link w:val="Ttulo1"/>
    <w:rsid w:val="000429EB"/>
    <w:rPr>
      <w:rFonts w:ascii="Times New Roman" w:eastAsia="Times New Roman" w:hAnsi="Times New Roman" w:cs="Times New Roman"/>
      <w:b/>
      <w:color w:val="000000"/>
      <w:sz w:val="48"/>
      <w:szCs w:val="48"/>
      <w:lang w:val="es-ES" w:eastAsia="es-ES"/>
    </w:rPr>
  </w:style>
  <w:style w:type="character" w:customStyle="1" w:styleId="Ttulo2Car">
    <w:name w:val="Título 2 Car"/>
    <w:basedOn w:val="Fuentedeprrafopredeter"/>
    <w:link w:val="Ttulo2"/>
    <w:rsid w:val="000429EB"/>
    <w:rPr>
      <w:rFonts w:ascii="Times New Roman" w:eastAsia="Times New Roman" w:hAnsi="Times New Roman" w:cs="Times New Roman"/>
      <w:b/>
      <w:color w:val="000000"/>
      <w:sz w:val="36"/>
      <w:szCs w:val="36"/>
      <w:lang w:val="es-ES" w:eastAsia="es-ES"/>
    </w:rPr>
  </w:style>
  <w:style w:type="character" w:customStyle="1" w:styleId="Ttulo3Car">
    <w:name w:val="Título 3 Car"/>
    <w:basedOn w:val="Fuentedeprrafopredeter"/>
    <w:link w:val="Ttulo3"/>
    <w:rsid w:val="000429EB"/>
    <w:rPr>
      <w:rFonts w:ascii="Calibri Light" w:eastAsia="Times New Roman" w:hAnsi="Calibri Light" w:cs="Times New Roman"/>
      <w:b/>
      <w:bCs/>
      <w:sz w:val="26"/>
      <w:szCs w:val="26"/>
      <w:lang w:val="x-none" w:eastAsia="x-none"/>
    </w:rPr>
  </w:style>
  <w:style w:type="character" w:customStyle="1" w:styleId="Ttulo4Car">
    <w:name w:val="Título 4 Car"/>
    <w:basedOn w:val="Fuentedeprrafopredeter"/>
    <w:link w:val="Ttulo4"/>
    <w:rsid w:val="000429EB"/>
    <w:rPr>
      <w:rFonts w:ascii="Times New Roman" w:eastAsia="Times New Roman" w:hAnsi="Times New Roman" w:cs="Times New Roman"/>
      <w:b/>
      <w:color w:val="000000"/>
      <w:sz w:val="24"/>
      <w:szCs w:val="24"/>
      <w:lang w:val="es-ES" w:eastAsia="es-ES"/>
    </w:rPr>
  </w:style>
  <w:style w:type="character" w:customStyle="1" w:styleId="Ttulo5Car">
    <w:name w:val="Título 5 Car"/>
    <w:basedOn w:val="Fuentedeprrafopredeter"/>
    <w:link w:val="Ttulo5"/>
    <w:rsid w:val="000429EB"/>
    <w:rPr>
      <w:rFonts w:ascii="Calibri" w:eastAsia="Times New Roman" w:hAnsi="Calibri" w:cs="Times New Roman"/>
      <w:b/>
      <w:bCs/>
      <w:i/>
      <w:iCs/>
      <w:sz w:val="26"/>
      <w:szCs w:val="26"/>
      <w:lang w:val="x-none" w:eastAsia="x-none"/>
    </w:rPr>
  </w:style>
  <w:style w:type="character" w:customStyle="1" w:styleId="Ttulo6Car">
    <w:name w:val="Título 6 Car"/>
    <w:basedOn w:val="Fuentedeprrafopredeter"/>
    <w:link w:val="Ttulo6"/>
    <w:rsid w:val="000429EB"/>
    <w:rPr>
      <w:rFonts w:ascii="Times New Roman" w:eastAsia="Times New Roman" w:hAnsi="Times New Roman" w:cs="Times New Roman"/>
      <w:b/>
      <w:color w:val="000000"/>
      <w:sz w:val="20"/>
      <w:szCs w:val="20"/>
      <w:lang w:val="es-ES" w:eastAsia="es-ES"/>
    </w:rPr>
  </w:style>
  <w:style w:type="numbering" w:customStyle="1" w:styleId="Sinlista1">
    <w:name w:val="Sin lista1"/>
    <w:next w:val="Sinlista"/>
    <w:uiPriority w:val="99"/>
    <w:semiHidden/>
    <w:unhideWhenUsed/>
    <w:rsid w:val="000429EB"/>
  </w:style>
  <w:style w:type="character" w:customStyle="1" w:styleId="Estilo2">
    <w:name w:val="Estilo2"/>
    <w:uiPriority w:val="1"/>
    <w:rsid w:val="000429EB"/>
    <w:rPr>
      <w:rFonts w:ascii="Arial" w:hAnsi="Arial" w:cs="Arial" w:hint="default"/>
      <w:b/>
      <w:bCs w:val="0"/>
      <w:caps/>
      <w:sz w:val="24"/>
    </w:rPr>
  </w:style>
  <w:style w:type="character" w:customStyle="1" w:styleId="NOMBRES">
    <w:name w:val="NOMBRES"/>
    <w:uiPriority w:val="1"/>
    <w:rsid w:val="000429EB"/>
    <w:rPr>
      <w:rFonts w:ascii="Arial" w:hAnsi="Arial" w:cs="Arial" w:hint="default"/>
      <w:b/>
      <w:bCs w:val="0"/>
      <w:sz w:val="24"/>
    </w:rPr>
  </w:style>
  <w:style w:type="paragraph" w:styleId="Textoindependiente">
    <w:name w:val="Body Text"/>
    <w:basedOn w:val="Normal"/>
    <w:link w:val="TextoindependienteCar"/>
    <w:uiPriority w:val="99"/>
    <w:rsid w:val="000429EB"/>
    <w:pPr>
      <w:jc w:val="both"/>
    </w:pPr>
    <w:rPr>
      <w:rFonts w:ascii="Book Antiqua" w:hAnsi="Book Antiqua"/>
      <w:color w:val="auto"/>
      <w:szCs w:val="24"/>
      <w:lang w:val="es-ES"/>
    </w:rPr>
  </w:style>
  <w:style w:type="character" w:customStyle="1" w:styleId="TextoindependienteCar">
    <w:name w:val="Texto independiente Car"/>
    <w:basedOn w:val="Fuentedeprrafopredeter"/>
    <w:link w:val="Textoindependiente"/>
    <w:uiPriority w:val="99"/>
    <w:rsid w:val="000429EB"/>
    <w:rPr>
      <w:rFonts w:ascii="Book Antiqua" w:eastAsia="Times New Roman" w:hAnsi="Book Antiqua" w:cs="Times New Roman"/>
      <w:sz w:val="24"/>
      <w:szCs w:val="24"/>
      <w:lang w:val="es-ES" w:eastAsia="es-ES"/>
    </w:rPr>
  </w:style>
  <w:style w:type="paragraph" w:customStyle="1" w:styleId="Texto">
    <w:name w:val="Texto"/>
    <w:basedOn w:val="Normal"/>
    <w:link w:val="TextoCar"/>
    <w:rsid w:val="000429EB"/>
    <w:pPr>
      <w:spacing w:after="101" w:line="216" w:lineRule="exact"/>
      <w:ind w:firstLine="288"/>
      <w:jc w:val="both"/>
    </w:pPr>
    <w:rPr>
      <w:rFonts w:ascii="Arial" w:hAnsi="Arial"/>
      <w:color w:val="auto"/>
      <w:sz w:val="18"/>
      <w:lang w:val="es-ES"/>
    </w:rPr>
  </w:style>
  <w:style w:type="character" w:customStyle="1" w:styleId="TextoCar">
    <w:name w:val="Texto Car"/>
    <w:link w:val="Texto"/>
    <w:locked/>
    <w:rsid w:val="000429EB"/>
    <w:rPr>
      <w:rFonts w:ascii="Arial" w:eastAsia="Times New Roman" w:hAnsi="Arial" w:cs="Times New Roman"/>
      <w:sz w:val="18"/>
      <w:szCs w:val="20"/>
      <w:lang w:val="es-ES" w:eastAsia="es-ES"/>
    </w:rPr>
  </w:style>
  <w:style w:type="paragraph" w:customStyle="1" w:styleId="Normal2">
    <w:name w:val="Normal2"/>
    <w:rsid w:val="000429EB"/>
    <w:pPr>
      <w:spacing w:after="0" w:line="240" w:lineRule="auto"/>
    </w:pPr>
    <w:rPr>
      <w:rFonts w:ascii="Times New Roman" w:eastAsia="Times New Roman" w:hAnsi="Times New Roman" w:cs="Times New Roman"/>
      <w:color w:val="000000"/>
      <w:sz w:val="24"/>
      <w:szCs w:val="20"/>
      <w:lang w:val="es-ES" w:eastAsia="es-ES"/>
    </w:rPr>
  </w:style>
  <w:style w:type="table" w:customStyle="1" w:styleId="Tablaconcuadrcula1">
    <w:name w:val="Tabla con cuadrícula1"/>
    <w:basedOn w:val="Tablanormal"/>
    <w:next w:val="Tablaconcuadrcula"/>
    <w:uiPriority w:val="59"/>
    <w:rsid w:val="000429EB"/>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determinado">
    <w:name w:val="Predeterminado"/>
    <w:rsid w:val="000429EB"/>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es-ES"/>
    </w:rPr>
  </w:style>
  <w:style w:type="numbering" w:customStyle="1" w:styleId="Harvard">
    <w:name w:val="Harvard"/>
    <w:rsid w:val="000429EB"/>
  </w:style>
  <w:style w:type="paragraph" w:customStyle="1" w:styleId="Cuerpo">
    <w:name w:val="Cuerpo"/>
    <w:rsid w:val="000429E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ES"/>
    </w:rPr>
  </w:style>
  <w:style w:type="numbering" w:customStyle="1" w:styleId="Estiloimportado6">
    <w:name w:val="Estilo importado 6"/>
    <w:rsid w:val="000429EB"/>
    <w:pPr>
      <w:numPr>
        <w:numId w:val="2"/>
      </w:numPr>
    </w:pPr>
  </w:style>
  <w:style w:type="table" w:customStyle="1" w:styleId="TableNormal1">
    <w:name w:val="Table Normal1"/>
    <w:rsid w:val="000429E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
    </w:rPr>
    <w:tblPr>
      <w:tblInd w:w="0" w:type="dxa"/>
      <w:tblCellMar>
        <w:top w:w="0" w:type="dxa"/>
        <w:left w:w="0" w:type="dxa"/>
        <w:bottom w:w="0" w:type="dxa"/>
        <w:right w:w="0" w:type="dxa"/>
      </w:tblCellMar>
    </w:tblPr>
  </w:style>
  <w:style w:type="numbering" w:customStyle="1" w:styleId="Estiloimportado29">
    <w:name w:val="Estilo importado 29"/>
    <w:rsid w:val="000429EB"/>
    <w:pPr>
      <w:numPr>
        <w:numId w:val="5"/>
      </w:numPr>
    </w:pPr>
  </w:style>
  <w:style w:type="numbering" w:customStyle="1" w:styleId="Estiloimportado17">
    <w:name w:val="Estilo importado 17"/>
    <w:rsid w:val="000429EB"/>
    <w:pPr>
      <w:numPr>
        <w:numId w:val="6"/>
      </w:numPr>
    </w:pPr>
  </w:style>
  <w:style w:type="numbering" w:customStyle="1" w:styleId="Estiloimportado18">
    <w:name w:val="Estilo importado 18"/>
    <w:rsid w:val="000429EB"/>
    <w:pPr>
      <w:numPr>
        <w:numId w:val="7"/>
      </w:numPr>
    </w:pPr>
  </w:style>
  <w:style w:type="numbering" w:customStyle="1" w:styleId="Estiloimportado20">
    <w:name w:val="Estilo importado 20"/>
    <w:rsid w:val="000429EB"/>
    <w:pPr>
      <w:numPr>
        <w:numId w:val="8"/>
      </w:numPr>
    </w:pPr>
  </w:style>
  <w:style w:type="numbering" w:customStyle="1" w:styleId="Estiloimportado21">
    <w:name w:val="Estilo importado 21"/>
    <w:rsid w:val="000429EB"/>
    <w:pPr>
      <w:numPr>
        <w:numId w:val="9"/>
      </w:numPr>
    </w:pPr>
  </w:style>
  <w:style w:type="numbering" w:customStyle="1" w:styleId="Estiloimportado22">
    <w:name w:val="Estilo importado 22"/>
    <w:rsid w:val="000429EB"/>
    <w:pPr>
      <w:numPr>
        <w:numId w:val="10"/>
      </w:numPr>
    </w:pPr>
  </w:style>
  <w:style w:type="numbering" w:customStyle="1" w:styleId="Estiloimportado24">
    <w:name w:val="Estilo importado 24"/>
    <w:rsid w:val="000429EB"/>
    <w:pPr>
      <w:numPr>
        <w:numId w:val="11"/>
      </w:numPr>
    </w:pPr>
  </w:style>
  <w:style w:type="numbering" w:customStyle="1" w:styleId="Estiloimportado25">
    <w:name w:val="Estilo importado 25"/>
    <w:rsid w:val="000429EB"/>
    <w:pPr>
      <w:numPr>
        <w:numId w:val="12"/>
      </w:numPr>
    </w:pPr>
  </w:style>
  <w:style w:type="numbering" w:customStyle="1" w:styleId="Estiloimportado26">
    <w:name w:val="Estilo importado 26"/>
    <w:rsid w:val="000429EB"/>
    <w:pPr>
      <w:numPr>
        <w:numId w:val="13"/>
      </w:numPr>
    </w:pPr>
  </w:style>
  <w:style w:type="numbering" w:customStyle="1" w:styleId="Harvard1">
    <w:name w:val="Harvard1"/>
    <w:rsid w:val="000429EB"/>
    <w:pPr>
      <w:numPr>
        <w:numId w:val="14"/>
      </w:numPr>
    </w:pPr>
  </w:style>
  <w:style w:type="numbering" w:customStyle="1" w:styleId="Estiloimportado61">
    <w:name w:val="Estilo importado 61"/>
    <w:rsid w:val="000429EB"/>
    <w:pPr>
      <w:numPr>
        <w:numId w:val="15"/>
      </w:numPr>
    </w:pPr>
  </w:style>
  <w:style w:type="numbering" w:customStyle="1" w:styleId="Estiloimportado291">
    <w:name w:val="Estilo importado 291"/>
    <w:rsid w:val="000429EB"/>
    <w:pPr>
      <w:numPr>
        <w:numId w:val="16"/>
      </w:numPr>
    </w:pPr>
  </w:style>
  <w:style w:type="numbering" w:customStyle="1" w:styleId="Estiloimportado171">
    <w:name w:val="Estilo importado 171"/>
    <w:rsid w:val="000429EB"/>
    <w:pPr>
      <w:numPr>
        <w:numId w:val="17"/>
      </w:numPr>
    </w:pPr>
  </w:style>
  <w:style w:type="numbering" w:customStyle="1" w:styleId="Estiloimportado181">
    <w:name w:val="Estilo importado 181"/>
    <w:rsid w:val="000429EB"/>
    <w:pPr>
      <w:numPr>
        <w:numId w:val="18"/>
      </w:numPr>
    </w:pPr>
  </w:style>
  <w:style w:type="numbering" w:customStyle="1" w:styleId="Estiloimportado201">
    <w:name w:val="Estilo importado 201"/>
    <w:rsid w:val="000429EB"/>
    <w:pPr>
      <w:numPr>
        <w:numId w:val="19"/>
      </w:numPr>
    </w:pPr>
  </w:style>
  <w:style w:type="numbering" w:customStyle="1" w:styleId="Estiloimportado211">
    <w:name w:val="Estilo importado 211"/>
    <w:rsid w:val="000429EB"/>
    <w:pPr>
      <w:numPr>
        <w:numId w:val="20"/>
      </w:numPr>
    </w:pPr>
  </w:style>
  <w:style w:type="numbering" w:customStyle="1" w:styleId="Estiloimportado221">
    <w:name w:val="Estilo importado 221"/>
    <w:rsid w:val="000429EB"/>
    <w:pPr>
      <w:numPr>
        <w:numId w:val="21"/>
      </w:numPr>
    </w:pPr>
  </w:style>
  <w:style w:type="numbering" w:customStyle="1" w:styleId="Estiloimportado241">
    <w:name w:val="Estilo importado 241"/>
    <w:rsid w:val="000429EB"/>
    <w:pPr>
      <w:numPr>
        <w:numId w:val="22"/>
      </w:numPr>
    </w:pPr>
  </w:style>
  <w:style w:type="numbering" w:customStyle="1" w:styleId="Estiloimportado251">
    <w:name w:val="Estilo importado 251"/>
    <w:rsid w:val="000429EB"/>
    <w:pPr>
      <w:numPr>
        <w:numId w:val="23"/>
      </w:numPr>
    </w:pPr>
  </w:style>
  <w:style w:type="numbering" w:customStyle="1" w:styleId="Estiloimportado261">
    <w:name w:val="Estilo importado 261"/>
    <w:rsid w:val="000429EB"/>
    <w:pPr>
      <w:numPr>
        <w:numId w:val="24"/>
      </w:numPr>
    </w:pPr>
  </w:style>
  <w:style w:type="numbering" w:customStyle="1" w:styleId="Estiloimportado62">
    <w:name w:val="Estilo importado 62"/>
    <w:rsid w:val="000429EB"/>
    <w:pPr>
      <w:numPr>
        <w:numId w:val="1"/>
      </w:numPr>
    </w:pPr>
  </w:style>
  <w:style w:type="numbering" w:customStyle="1" w:styleId="Estiloimportado172">
    <w:name w:val="Estilo importado 172"/>
    <w:rsid w:val="000429EB"/>
    <w:pPr>
      <w:numPr>
        <w:numId w:val="4"/>
      </w:numPr>
    </w:pPr>
  </w:style>
  <w:style w:type="numbering" w:customStyle="1" w:styleId="Estiloimportado1">
    <w:name w:val="Estilo importado 1"/>
    <w:rsid w:val="000429EB"/>
    <w:pPr>
      <w:numPr>
        <w:numId w:val="25"/>
      </w:numPr>
    </w:pPr>
  </w:style>
  <w:style w:type="numbering" w:customStyle="1" w:styleId="Estiloimportado11">
    <w:name w:val="Estilo importado 11"/>
    <w:rsid w:val="000429EB"/>
    <w:pPr>
      <w:numPr>
        <w:numId w:val="3"/>
      </w:numPr>
    </w:pPr>
  </w:style>
  <w:style w:type="character" w:customStyle="1" w:styleId="TtuloCar1">
    <w:name w:val="Título Car1"/>
    <w:uiPriority w:val="10"/>
    <w:rsid w:val="000429EB"/>
    <w:rPr>
      <w:rFonts w:ascii="Calibri Light" w:eastAsia="Times New Roman" w:hAnsi="Calibri Light" w:cs="Times New Roman"/>
      <w:b/>
      <w:bCs/>
      <w:kern w:val="28"/>
      <w:sz w:val="32"/>
      <w:szCs w:val="32"/>
    </w:rPr>
  </w:style>
  <w:style w:type="numbering" w:customStyle="1" w:styleId="Sinlista11">
    <w:name w:val="Sin lista11"/>
    <w:next w:val="Sinlista"/>
    <w:uiPriority w:val="99"/>
    <w:semiHidden/>
    <w:unhideWhenUsed/>
    <w:rsid w:val="000429EB"/>
  </w:style>
  <w:style w:type="numbering" w:customStyle="1" w:styleId="Estiloimportado27">
    <w:name w:val="Estilo importado 27"/>
    <w:rsid w:val="000429EB"/>
    <w:pPr>
      <w:numPr>
        <w:numId w:val="33"/>
      </w:numPr>
    </w:pPr>
  </w:style>
  <w:style w:type="numbering" w:customStyle="1" w:styleId="Estiloimportado28">
    <w:name w:val="Estilo importado 28"/>
    <w:rsid w:val="000429EB"/>
    <w:pPr>
      <w:numPr>
        <w:numId w:val="34"/>
      </w:numPr>
    </w:pPr>
  </w:style>
  <w:style w:type="numbering" w:customStyle="1" w:styleId="Estiloimportado32">
    <w:name w:val="Estilo importado 32"/>
    <w:rsid w:val="000429EB"/>
    <w:pPr>
      <w:numPr>
        <w:numId w:val="35"/>
      </w:numPr>
    </w:pPr>
  </w:style>
  <w:style w:type="numbering" w:customStyle="1" w:styleId="Estiloimportado33">
    <w:name w:val="Estilo importado 33"/>
    <w:rsid w:val="000429EB"/>
    <w:pPr>
      <w:numPr>
        <w:numId w:val="36"/>
      </w:numPr>
    </w:pPr>
  </w:style>
  <w:style w:type="numbering" w:customStyle="1" w:styleId="Estiloimportado3">
    <w:name w:val="Estilo importado 3"/>
    <w:rsid w:val="000429EB"/>
    <w:pPr>
      <w:numPr>
        <w:numId w:val="37"/>
      </w:numPr>
    </w:pPr>
  </w:style>
  <w:style w:type="numbering" w:customStyle="1" w:styleId="Estiloimportado36">
    <w:name w:val="Estilo importado 36"/>
    <w:rsid w:val="000429EB"/>
    <w:pPr>
      <w:numPr>
        <w:numId w:val="38"/>
      </w:numPr>
    </w:pPr>
  </w:style>
  <w:style w:type="numbering" w:customStyle="1" w:styleId="Estiloimportado12">
    <w:name w:val="Estilo importado 12"/>
    <w:rsid w:val="000429EB"/>
    <w:pPr>
      <w:numPr>
        <w:numId w:val="39"/>
      </w:numPr>
    </w:pPr>
  </w:style>
  <w:style w:type="table" w:customStyle="1" w:styleId="Tablaconcuadrcula11">
    <w:name w:val="Tabla con cuadrícula11"/>
    <w:basedOn w:val="Tablanormal"/>
    <w:next w:val="Tablaconcuadrcula"/>
    <w:uiPriority w:val="39"/>
    <w:rsid w:val="000429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0429EB"/>
  </w:style>
  <w:style w:type="numbering" w:customStyle="1" w:styleId="Estiloimportado271">
    <w:name w:val="Estilo importado 271"/>
    <w:rsid w:val="000429EB"/>
    <w:pPr>
      <w:numPr>
        <w:numId w:val="26"/>
      </w:numPr>
    </w:pPr>
  </w:style>
  <w:style w:type="numbering" w:customStyle="1" w:styleId="Estiloimportado281">
    <w:name w:val="Estilo importado 281"/>
    <w:rsid w:val="000429EB"/>
    <w:pPr>
      <w:numPr>
        <w:numId w:val="27"/>
      </w:numPr>
    </w:pPr>
  </w:style>
  <w:style w:type="numbering" w:customStyle="1" w:styleId="Estiloimportado321">
    <w:name w:val="Estilo importado 321"/>
    <w:rsid w:val="000429EB"/>
    <w:pPr>
      <w:numPr>
        <w:numId w:val="28"/>
      </w:numPr>
    </w:pPr>
  </w:style>
  <w:style w:type="numbering" w:customStyle="1" w:styleId="Estiloimportado331">
    <w:name w:val="Estilo importado 331"/>
    <w:rsid w:val="000429EB"/>
    <w:pPr>
      <w:numPr>
        <w:numId w:val="29"/>
      </w:numPr>
    </w:pPr>
  </w:style>
  <w:style w:type="numbering" w:customStyle="1" w:styleId="Estiloimportado31">
    <w:name w:val="Estilo importado 31"/>
    <w:rsid w:val="000429EB"/>
    <w:pPr>
      <w:numPr>
        <w:numId w:val="30"/>
      </w:numPr>
    </w:pPr>
  </w:style>
  <w:style w:type="numbering" w:customStyle="1" w:styleId="Estiloimportado361">
    <w:name w:val="Estilo importado 361"/>
    <w:rsid w:val="000429EB"/>
    <w:pPr>
      <w:numPr>
        <w:numId w:val="31"/>
      </w:numPr>
    </w:pPr>
  </w:style>
  <w:style w:type="numbering" w:customStyle="1" w:styleId="Estiloimportado13">
    <w:name w:val="Estilo importado 13"/>
    <w:rsid w:val="000429EB"/>
    <w:pPr>
      <w:numPr>
        <w:numId w:val="32"/>
      </w:numPr>
    </w:pPr>
  </w:style>
  <w:style w:type="table" w:customStyle="1" w:styleId="Tablaconcuadrcula2">
    <w:name w:val="Tabla con cuadrícula2"/>
    <w:basedOn w:val="Tablanormal"/>
    <w:next w:val="Tablaconcuadrcula"/>
    <w:uiPriority w:val="39"/>
    <w:rsid w:val="000429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0429EB"/>
  </w:style>
  <w:style w:type="paragraph" w:customStyle="1" w:styleId="Normal3">
    <w:name w:val="Normal3"/>
    <w:rsid w:val="000429EB"/>
    <w:pPr>
      <w:spacing w:after="0" w:line="240" w:lineRule="auto"/>
    </w:pPr>
    <w:rPr>
      <w:rFonts w:ascii="Times New Roman" w:eastAsia="Times New Roman" w:hAnsi="Times New Roman" w:cs="Times New Roman"/>
      <w:color w:val="000000"/>
      <w:sz w:val="24"/>
      <w:szCs w:val="24"/>
      <w:lang w:val="es-ES" w:eastAsia="es-ES"/>
    </w:rPr>
  </w:style>
  <w:style w:type="table" w:customStyle="1" w:styleId="TableNormal10">
    <w:name w:val="Table Normal1"/>
    <w:rsid w:val="000429EB"/>
    <w:pPr>
      <w:spacing w:after="0" w:line="240" w:lineRule="auto"/>
    </w:pPr>
    <w:rPr>
      <w:rFonts w:ascii="Times New Roman" w:eastAsia="Times New Roman" w:hAnsi="Times New Roman" w:cs="Times New Roman"/>
      <w:color w:val="000000"/>
      <w:sz w:val="24"/>
      <w:szCs w:val="24"/>
      <w:lang w:val="es-ES" w:eastAsia="es-ES"/>
    </w:rPr>
    <w:tblPr>
      <w:tblCellMar>
        <w:top w:w="0" w:type="dxa"/>
        <w:left w:w="0" w:type="dxa"/>
        <w:bottom w:w="0" w:type="dxa"/>
        <w:right w:w="0" w:type="dxa"/>
      </w:tblCellMar>
    </w:tblPr>
  </w:style>
  <w:style w:type="paragraph" w:styleId="Subttulo">
    <w:name w:val="Subtitle"/>
    <w:basedOn w:val="Normal3"/>
    <w:next w:val="Normal3"/>
    <w:link w:val="SubttuloCar"/>
    <w:rsid w:val="000429EB"/>
    <w:pPr>
      <w:keepNext/>
      <w:keepLines/>
      <w:spacing w:before="360" w:after="80"/>
      <w:contextualSpacing/>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0429EB"/>
    <w:rPr>
      <w:rFonts w:ascii="Georgia" w:eastAsia="Georgia" w:hAnsi="Georgia" w:cs="Georgia"/>
      <w:i/>
      <w:color w:val="666666"/>
      <w:sz w:val="48"/>
      <w:szCs w:val="48"/>
      <w:lang w:val="es-ES" w:eastAsia="es-ES"/>
    </w:rPr>
  </w:style>
  <w:style w:type="table" w:customStyle="1" w:styleId="1">
    <w:name w:val="1"/>
    <w:basedOn w:val="TableNormal1"/>
    <w:rsid w:val="000429E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bdr w:val="none" w:sz="0" w:space="0" w:color="auto"/>
      <w:lang w:val="es-ES"/>
    </w:rPr>
    <w:tblPr>
      <w:tblStyleRowBandSize w:val="1"/>
      <w:tblStyleColBandSize w:val="1"/>
      <w:tblCellMar>
        <w:left w:w="108" w:type="dxa"/>
        <w:right w:w="108" w:type="dxa"/>
      </w:tblCellMar>
    </w:tblPr>
  </w:style>
  <w:style w:type="table" w:customStyle="1" w:styleId="Tablaconcuadrcula3">
    <w:name w:val="Tabla con cuadrícula3"/>
    <w:basedOn w:val="Tablanormal"/>
    <w:next w:val="Tablaconcuadrcula"/>
    <w:uiPriority w:val="59"/>
    <w:rsid w:val="000429EB"/>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0429EB"/>
    <w:pPr>
      <w:spacing w:after="0" w:line="240" w:lineRule="auto"/>
    </w:pPr>
    <w:rPr>
      <w:rFonts w:ascii="Calibri" w:eastAsia="Calibri" w:hAnsi="Calibri" w:cs="Times New Roman"/>
    </w:rPr>
  </w:style>
  <w:style w:type="paragraph" w:customStyle="1" w:styleId="Default">
    <w:name w:val="Default"/>
    <w:rsid w:val="000429EB"/>
    <w:pPr>
      <w:autoSpaceDE w:val="0"/>
      <w:autoSpaceDN w:val="0"/>
      <w:adjustRightInd w:val="0"/>
      <w:spacing w:after="0" w:line="240" w:lineRule="auto"/>
    </w:pPr>
    <w:rPr>
      <w:rFonts w:ascii="Arial" w:eastAsia="Times New Roman" w:hAnsi="Arial" w:cs="Arial"/>
      <w:color w:val="000000"/>
      <w:sz w:val="24"/>
      <w:szCs w:val="24"/>
      <w:lang w:eastAsia="es-MX"/>
    </w:rPr>
  </w:style>
  <w:style w:type="character" w:customStyle="1" w:styleId="Mencinsinresolver2">
    <w:name w:val="Mención sin resolver2"/>
    <w:uiPriority w:val="99"/>
    <w:semiHidden/>
    <w:unhideWhenUsed/>
    <w:rsid w:val="000429EB"/>
    <w:rPr>
      <w:color w:val="808080"/>
      <w:shd w:val="clear" w:color="auto" w:fill="E6E6E6"/>
    </w:rPr>
  </w:style>
  <w:style w:type="paragraph" w:customStyle="1" w:styleId="Pa5">
    <w:name w:val="Pa5"/>
    <w:basedOn w:val="Default"/>
    <w:next w:val="Default"/>
    <w:uiPriority w:val="99"/>
    <w:rsid w:val="000429EB"/>
    <w:pPr>
      <w:spacing w:line="221" w:lineRule="atLeast"/>
    </w:pPr>
    <w:rPr>
      <w:rFonts w:ascii="Calibri" w:hAnsi="Calibri" w:cs="Times New Roman"/>
      <w:color w:val="auto"/>
    </w:rPr>
  </w:style>
  <w:style w:type="paragraph" w:customStyle="1" w:styleId="Pa12">
    <w:name w:val="Pa12"/>
    <w:basedOn w:val="Default"/>
    <w:next w:val="Default"/>
    <w:uiPriority w:val="99"/>
    <w:rsid w:val="000429EB"/>
    <w:pPr>
      <w:spacing w:line="221" w:lineRule="atLeast"/>
    </w:pPr>
    <w:rPr>
      <w:rFonts w:ascii="Calibri" w:hAnsi="Calibri" w:cs="Times New Roman"/>
      <w:color w:val="auto"/>
    </w:rPr>
  </w:style>
  <w:style w:type="character" w:customStyle="1" w:styleId="A7">
    <w:name w:val="A7"/>
    <w:uiPriority w:val="99"/>
    <w:rsid w:val="000429EB"/>
    <w:rPr>
      <w:rFonts w:cs="Calibri"/>
      <w:color w:val="000000"/>
      <w:sz w:val="12"/>
      <w:szCs w:val="12"/>
    </w:rPr>
  </w:style>
  <w:style w:type="paragraph" w:customStyle="1" w:styleId="Pa8">
    <w:name w:val="Pa8"/>
    <w:basedOn w:val="Default"/>
    <w:next w:val="Default"/>
    <w:uiPriority w:val="99"/>
    <w:rsid w:val="000429EB"/>
    <w:pPr>
      <w:spacing w:line="221" w:lineRule="atLeast"/>
    </w:pPr>
    <w:rPr>
      <w:rFonts w:ascii="Calibri" w:hAnsi="Calibri" w:cs="Times New Roman"/>
      <w:color w:val="auto"/>
    </w:rPr>
  </w:style>
  <w:style w:type="character" w:customStyle="1" w:styleId="PrrafodelistaCar">
    <w:name w:val="Párrafo de lista Car"/>
    <w:aliases w:val="Cita texto Car,Cuadrícula clara - Énfasis 31 Car,Footnote Car,List Paragraph1 Car,TEXTO GENERAL SENTENCIAS Car,Cuadr’cula clara - ƒnfasis 31 Car,PARRAFO Car,Párrafo de lista1 Car,Colorful List - Accent 11 Car,Trascripción Car"/>
    <w:link w:val="Prrafodelista"/>
    <w:uiPriority w:val="34"/>
    <w:qFormat/>
    <w:rsid w:val="000429EB"/>
    <w:rPr>
      <w:rFonts w:ascii="Times New Roman" w:eastAsia="Times New Roman" w:hAnsi="Times New Roman" w:cs="Times New Roman"/>
      <w:color w:val="000000"/>
      <w:sz w:val="24"/>
      <w:szCs w:val="20"/>
      <w:lang w:eastAsia="es-ES"/>
    </w:rPr>
  </w:style>
  <w:style w:type="paragraph" w:customStyle="1" w:styleId="corte4fondo">
    <w:name w:val="corte4 fondo"/>
    <w:basedOn w:val="Normal"/>
    <w:link w:val="corte4fondoCar2"/>
    <w:qFormat/>
    <w:rsid w:val="000429EB"/>
    <w:pPr>
      <w:spacing w:line="360" w:lineRule="auto"/>
      <w:ind w:firstLine="709"/>
      <w:jc w:val="both"/>
    </w:pPr>
    <w:rPr>
      <w:rFonts w:ascii="Arial" w:hAnsi="Arial"/>
      <w:color w:val="auto"/>
      <w:sz w:val="30"/>
      <w:lang w:val="es-ES_tradnl" w:eastAsia="x-none"/>
    </w:rPr>
  </w:style>
  <w:style w:type="character" w:customStyle="1" w:styleId="corte4fondoCar2">
    <w:name w:val="corte4 fondo Car2"/>
    <w:link w:val="corte4fondo"/>
    <w:rsid w:val="000429EB"/>
    <w:rPr>
      <w:rFonts w:ascii="Arial" w:eastAsia="Times New Roman" w:hAnsi="Arial" w:cs="Times New Roman"/>
      <w:sz w:val="30"/>
      <w:szCs w:val="20"/>
      <w:lang w:val="es-ES_tradnl" w:eastAsia="x-none"/>
    </w:rPr>
  </w:style>
  <w:style w:type="paragraph" w:styleId="Textonotaalfinal">
    <w:name w:val="endnote text"/>
    <w:basedOn w:val="Normal"/>
    <w:link w:val="TextonotaalfinalCar"/>
    <w:uiPriority w:val="99"/>
    <w:semiHidden/>
    <w:unhideWhenUsed/>
    <w:rsid w:val="000429EB"/>
    <w:rPr>
      <w:sz w:val="20"/>
    </w:rPr>
  </w:style>
  <w:style w:type="character" w:customStyle="1" w:styleId="TextonotaalfinalCar">
    <w:name w:val="Texto nota al final Car"/>
    <w:basedOn w:val="Fuentedeprrafopredeter"/>
    <w:link w:val="Textonotaalfinal"/>
    <w:uiPriority w:val="99"/>
    <w:semiHidden/>
    <w:rsid w:val="000429EB"/>
    <w:rPr>
      <w:rFonts w:ascii="Times New Roman" w:eastAsia="Times New Roman" w:hAnsi="Times New Roman" w:cs="Times New Roman"/>
      <w:color w:val="000000"/>
      <w:sz w:val="20"/>
      <w:szCs w:val="20"/>
      <w:lang w:eastAsia="es-ES"/>
    </w:rPr>
  </w:style>
  <w:style w:type="character" w:styleId="Refdenotaalfinal">
    <w:name w:val="endnote reference"/>
    <w:uiPriority w:val="99"/>
    <w:semiHidden/>
    <w:unhideWhenUsed/>
    <w:rsid w:val="000429EB"/>
    <w:rPr>
      <w:vertAlign w:val="superscript"/>
    </w:rPr>
  </w:style>
  <w:style w:type="character" w:styleId="Hipervnculovisitado">
    <w:name w:val="FollowedHyperlink"/>
    <w:uiPriority w:val="99"/>
    <w:semiHidden/>
    <w:unhideWhenUsed/>
    <w:rsid w:val="000429EB"/>
    <w:rPr>
      <w:color w:val="954F72"/>
      <w:u w:val="single"/>
    </w:rPr>
  </w:style>
  <w:style w:type="paragraph" w:customStyle="1" w:styleId="parrafo2">
    <w:name w:val="parrafo_2"/>
    <w:basedOn w:val="Normal"/>
    <w:rsid w:val="00BB48E3"/>
    <w:pPr>
      <w:spacing w:before="100" w:beforeAutospacing="1" w:after="100" w:afterAutospacing="1"/>
    </w:pPr>
    <w:rPr>
      <w:color w:val="auto"/>
      <w:szCs w:val="24"/>
      <w:lang w:eastAsia="es-MX"/>
    </w:rPr>
  </w:style>
  <w:style w:type="paragraph" w:customStyle="1" w:styleId="parrafo">
    <w:name w:val="parrafo"/>
    <w:basedOn w:val="Normal"/>
    <w:rsid w:val="00BB48E3"/>
    <w:pPr>
      <w:spacing w:before="100" w:beforeAutospacing="1" w:after="100" w:afterAutospacing="1"/>
    </w:pPr>
    <w:rPr>
      <w:color w:val="auto"/>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513122">
      <w:bodyDiv w:val="1"/>
      <w:marLeft w:val="0"/>
      <w:marRight w:val="0"/>
      <w:marTop w:val="0"/>
      <w:marBottom w:val="0"/>
      <w:divBdr>
        <w:top w:val="none" w:sz="0" w:space="0" w:color="auto"/>
        <w:left w:val="none" w:sz="0" w:space="0" w:color="auto"/>
        <w:bottom w:val="none" w:sz="0" w:space="0" w:color="auto"/>
        <w:right w:val="none" w:sz="0" w:space="0" w:color="auto"/>
      </w:divBdr>
    </w:div>
    <w:div w:id="904410389">
      <w:bodyDiv w:val="1"/>
      <w:marLeft w:val="0"/>
      <w:marRight w:val="0"/>
      <w:marTop w:val="0"/>
      <w:marBottom w:val="0"/>
      <w:divBdr>
        <w:top w:val="none" w:sz="0" w:space="0" w:color="auto"/>
        <w:left w:val="none" w:sz="0" w:space="0" w:color="auto"/>
        <w:bottom w:val="none" w:sz="0" w:space="0" w:color="auto"/>
        <w:right w:val="none" w:sz="0" w:space="0" w:color="auto"/>
      </w:divBdr>
    </w:div>
    <w:div w:id="1014304068">
      <w:bodyDiv w:val="1"/>
      <w:marLeft w:val="0"/>
      <w:marRight w:val="0"/>
      <w:marTop w:val="0"/>
      <w:marBottom w:val="0"/>
      <w:divBdr>
        <w:top w:val="none" w:sz="0" w:space="0" w:color="auto"/>
        <w:left w:val="none" w:sz="0" w:space="0" w:color="auto"/>
        <w:bottom w:val="none" w:sz="0" w:space="0" w:color="auto"/>
        <w:right w:val="none" w:sz="0" w:space="0" w:color="auto"/>
      </w:divBdr>
    </w:div>
    <w:div w:id="1123693289">
      <w:bodyDiv w:val="1"/>
      <w:marLeft w:val="0"/>
      <w:marRight w:val="0"/>
      <w:marTop w:val="0"/>
      <w:marBottom w:val="0"/>
      <w:divBdr>
        <w:top w:val="none" w:sz="0" w:space="0" w:color="auto"/>
        <w:left w:val="none" w:sz="0" w:space="0" w:color="auto"/>
        <w:bottom w:val="none" w:sz="0" w:space="0" w:color="auto"/>
        <w:right w:val="none" w:sz="0" w:space="0" w:color="auto"/>
      </w:divBdr>
    </w:div>
    <w:div w:id="1209949534">
      <w:bodyDiv w:val="1"/>
      <w:marLeft w:val="0"/>
      <w:marRight w:val="0"/>
      <w:marTop w:val="0"/>
      <w:marBottom w:val="0"/>
      <w:divBdr>
        <w:top w:val="none" w:sz="0" w:space="0" w:color="auto"/>
        <w:left w:val="none" w:sz="0" w:space="0" w:color="auto"/>
        <w:bottom w:val="none" w:sz="0" w:space="0" w:color="auto"/>
        <w:right w:val="none" w:sz="0" w:space="0" w:color="auto"/>
      </w:divBdr>
    </w:div>
    <w:div w:id="1215502839">
      <w:bodyDiv w:val="1"/>
      <w:marLeft w:val="0"/>
      <w:marRight w:val="0"/>
      <w:marTop w:val="0"/>
      <w:marBottom w:val="0"/>
      <w:divBdr>
        <w:top w:val="none" w:sz="0" w:space="0" w:color="auto"/>
        <w:left w:val="none" w:sz="0" w:space="0" w:color="auto"/>
        <w:bottom w:val="none" w:sz="0" w:space="0" w:color="auto"/>
        <w:right w:val="none" w:sz="0" w:space="0" w:color="auto"/>
      </w:divBdr>
      <w:divsChild>
        <w:div w:id="187649183">
          <w:marLeft w:val="0"/>
          <w:marRight w:val="0"/>
          <w:marTop w:val="0"/>
          <w:marBottom w:val="0"/>
          <w:divBdr>
            <w:top w:val="none" w:sz="0" w:space="0" w:color="auto"/>
            <w:left w:val="none" w:sz="0" w:space="0" w:color="auto"/>
            <w:bottom w:val="none" w:sz="0" w:space="0" w:color="auto"/>
            <w:right w:val="none" w:sz="0" w:space="0" w:color="auto"/>
          </w:divBdr>
          <w:divsChild>
            <w:div w:id="1846554684">
              <w:marLeft w:val="0"/>
              <w:marRight w:val="0"/>
              <w:marTop w:val="0"/>
              <w:marBottom w:val="0"/>
              <w:divBdr>
                <w:top w:val="none" w:sz="0" w:space="0" w:color="auto"/>
                <w:left w:val="none" w:sz="0" w:space="0" w:color="auto"/>
                <w:bottom w:val="none" w:sz="0" w:space="0" w:color="auto"/>
                <w:right w:val="none" w:sz="0" w:space="0" w:color="auto"/>
              </w:divBdr>
              <w:divsChild>
                <w:div w:id="2127889017">
                  <w:marLeft w:val="0"/>
                  <w:marRight w:val="0"/>
                  <w:marTop w:val="0"/>
                  <w:marBottom w:val="0"/>
                  <w:divBdr>
                    <w:top w:val="none" w:sz="0" w:space="0" w:color="auto"/>
                    <w:left w:val="none" w:sz="0" w:space="0" w:color="auto"/>
                    <w:bottom w:val="none" w:sz="0" w:space="0" w:color="auto"/>
                    <w:right w:val="none" w:sz="0" w:space="0" w:color="auto"/>
                  </w:divBdr>
                  <w:divsChild>
                    <w:div w:id="1205218300">
                      <w:marLeft w:val="0"/>
                      <w:marRight w:val="0"/>
                      <w:marTop w:val="0"/>
                      <w:marBottom w:val="0"/>
                      <w:divBdr>
                        <w:top w:val="none" w:sz="0" w:space="0" w:color="auto"/>
                        <w:left w:val="none" w:sz="0" w:space="0" w:color="auto"/>
                        <w:bottom w:val="none" w:sz="0" w:space="0" w:color="auto"/>
                        <w:right w:val="none" w:sz="0" w:space="0" w:color="auto"/>
                      </w:divBdr>
                      <w:divsChild>
                        <w:div w:id="1464814519">
                          <w:marLeft w:val="0"/>
                          <w:marRight w:val="0"/>
                          <w:marTop w:val="0"/>
                          <w:marBottom w:val="0"/>
                          <w:divBdr>
                            <w:top w:val="none" w:sz="0" w:space="0" w:color="auto"/>
                            <w:left w:val="none" w:sz="0" w:space="0" w:color="auto"/>
                            <w:bottom w:val="none" w:sz="0" w:space="0" w:color="auto"/>
                            <w:right w:val="none" w:sz="0" w:space="0" w:color="auto"/>
                          </w:divBdr>
                          <w:divsChild>
                            <w:div w:id="105540224">
                              <w:marLeft w:val="0"/>
                              <w:marRight w:val="0"/>
                              <w:marTop w:val="0"/>
                              <w:marBottom w:val="0"/>
                              <w:divBdr>
                                <w:top w:val="none" w:sz="0" w:space="0" w:color="auto"/>
                                <w:left w:val="none" w:sz="0" w:space="0" w:color="auto"/>
                                <w:bottom w:val="none" w:sz="0" w:space="0" w:color="auto"/>
                                <w:right w:val="none" w:sz="0" w:space="0" w:color="auto"/>
                              </w:divBdr>
                              <w:divsChild>
                                <w:div w:id="1194538148">
                                  <w:marLeft w:val="0"/>
                                  <w:marRight w:val="0"/>
                                  <w:marTop w:val="0"/>
                                  <w:marBottom w:val="0"/>
                                  <w:divBdr>
                                    <w:top w:val="none" w:sz="0" w:space="0" w:color="auto"/>
                                    <w:left w:val="none" w:sz="0" w:space="0" w:color="auto"/>
                                    <w:bottom w:val="none" w:sz="0" w:space="0" w:color="auto"/>
                                    <w:right w:val="none" w:sz="0" w:space="0" w:color="auto"/>
                                  </w:divBdr>
                                  <w:divsChild>
                                    <w:div w:id="955602808">
                                      <w:marLeft w:val="0"/>
                                      <w:marRight w:val="0"/>
                                      <w:marTop w:val="0"/>
                                      <w:marBottom w:val="0"/>
                                      <w:divBdr>
                                        <w:top w:val="none" w:sz="0" w:space="0" w:color="auto"/>
                                        <w:left w:val="none" w:sz="0" w:space="0" w:color="auto"/>
                                        <w:bottom w:val="none" w:sz="0" w:space="0" w:color="auto"/>
                                        <w:right w:val="none" w:sz="0" w:space="0" w:color="auto"/>
                                      </w:divBdr>
                                      <w:divsChild>
                                        <w:div w:id="1061561007">
                                          <w:marLeft w:val="0"/>
                                          <w:marRight w:val="0"/>
                                          <w:marTop w:val="0"/>
                                          <w:marBottom w:val="0"/>
                                          <w:divBdr>
                                            <w:top w:val="none" w:sz="0" w:space="0" w:color="auto"/>
                                            <w:left w:val="none" w:sz="0" w:space="0" w:color="auto"/>
                                            <w:bottom w:val="none" w:sz="0" w:space="0" w:color="auto"/>
                                            <w:right w:val="none" w:sz="0" w:space="0" w:color="auto"/>
                                          </w:divBdr>
                                          <w:divsChild>
                                            <w:div w:id="2027949599">
                                              <w:marLeft w:val="0"/>
                                              <w:marRight w:val="0"/>
                                              <w:marTop w:val="0"/>
                                              <w:marBottom w:val="0"/>
                                              <w:divBdr>
                                                <w:top w:val="none" w:sz="0" w:space="0" w:color="auto"/>
                                                <w:left w:val="none" w:sz="0" w:space="0" w:color="auto"/>
                                                <w:bottom w:val="none" w:sz="0" w:space="0" w:color="auto"/>
                                                <w:right w:val="none" w:sz="0" w:space="0" w:color="auto"/>
                                              </w:divBdr>
                                              <w:divsChild>
                                                <w:div w:id="765425305">
                                                  <w:marLeft w:val="0"/>
                                                  <w:marRight w:val="0"/>
                                                  <w:marTop w:val="0"/>
                                                  <w:marBottom w:val="0"/>
                                                  <w:divBdr>
                                                    <w:top w:val="none" w:sz="0" w:space="0" w:color="auto"/>
                                                    <w:left w:val="none" w:sz="0" w:space="0" w:color="auto"/>
                                                    <w:bottom w:val="none" w:sz="0" w:space="0" w:color="auto"/>
                                                    <w:right w:val="none" w:sz="0" w:space="0" w:color="auto"/>
                                                  </w:divBdr>
                                                  <w:divsChild>
                                                    <w:div w:id="957108104">
                                                      <w:marLeft w:val="0"/>
                                                      <w:marRight w:val="0"/>
                                                      <w:marTop w:val="0"/>
                                                      <w:marBottom w:val="0"/>
                                                      <w:divBdr>
                                                        <w:top w:val="none" w:sz="0" w:space="0" w:color="auto"/>
                                                        <w:left w:val="none" w:sz="0" w:space="0" w:color="auto"/>
                                                        <w:bottom w:val="none" w:sz="0" w:space="0" w:color="auto"/>
                                                        <w:right w:val="none" w:sz="0" w:space="0" w:color="auto"/>
                                                      </w:divBdr>
                                                      <w:divsChild>
                                                        <w:div w:id="412551153">
                                                          <w:marLeft w:val="0"/>
                                                          <w:marRight w:val="0"/>
                                                          <w:marTop w:val="0"/>
                                                          <w:marBottom w:val="0"/>
                                                          <w:divBdr>
                                                            <w:top w:val="none" w:sz="0" w:space="0" w:color="auto"/>
                                                            <w:left w:val="none" w:sz="0" w:space="0" w:color="auto"/>
                                                            <w:bottom w:val="none" w:sz="0" w:space="0" w:color="auto"/>
                                                            <w:right w:val="none" w:sz="0" w:space="0" w:color="auto"/>
                                                          </w:divBdr>
                                                          <w:divsChild>
                                                            <w:div w:id="2680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5044550">
          <w:marLeft w:val="0"/>
          <w:marRight w:val="0"/>
          <w:marTop w:val="0"/>
          <w:marBottom w:val="0"/>
          <w:divBdr>
            <w:top w:val="none" w:sz="0" w:space="0" w:color="auto"/>
            <w:left w:val="none" w:sz="0" w:space="0" w:color="auto"/>
            <w:bottom w:val="none" w:sz="0" w:space="0" w:color="auto"/>
            <w:right w:val="none" w:sz="0" w:space="0" w:color="auto"/>
          </w:divBdr>
          <w:divsChild>
            <w:div w:id="1243831836">
              <w:marLeft w:val="0"/>
              <w:marRight w:val="0"/>
              <w:marTop w:val="0"/>
              <w:marBottom w:val="0"/>
              <w:divBdr>
                <w:top w:val="none" w:sz="0" w:space="0" w:color="auto"/>
                <w:left w:val="none" w:sz="0" w:space="0" w:color="auto"/>
                <w:bottom w:val="none" w:sz="0" w:space="0" w:color="auto"/>
                <w:right w:val="none" w:sz="0" w:space="0" w:color="auto"/>
              </w:divBdr>
              <w:divsChild>
                <w:div w:id="46500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84666">
      <w:bodyDiv w:val="1"/>
      <w:marLeft w:val="0"/>
      <w:marRight w:val="0"/>
      <w:marTop w:val="0"/>
      <w:marBottom w:val="0"/>
      <w:divBdr>
        <w:top w:val="none" w:sz="0" w:space="0" w:color="auto"/>
        <w:left w:val="none" w:sz="0" w:space="0" w:color="auto"/>
        <w:bottom w:val="none" w:sz="0" w:space="0" w:color="auto"/>
        <w:right w:val="none" w:sz="0" w:space="0" w:color="auto"/>
      </w:divBdr>
    </w:div>
    <w:div w:id="188628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javascript:%20verDetalle(124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javascript:%20verDetalle(1249)"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20verDetalle(1270)" TargetMode="External"/><Relationship Id="rId5" Type="http://schemas.openxmlformats.org/officeDocument/2006/relationships/webSettings" Target="webSettings.xml"/><Relationship Id="rId15" Type="http://schemas.openxmlformats.org/officeDocument/2006/relationships/hyperlink" Target="javascript:%20verDetalle(1266)" TargetMode="Externa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javascript:%20verDetalle(1239)" TargetMode="External"/><Relationship Id="rId1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D7C5E-7B3F-4467-B8C9-249714462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4023</Words>
  <Characters>22130</Characters>
  <Application>Microsoft Office Word</Application>
  <DocSecurity>0</DocSecurity>
  <Lines>184</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Gabriela Acevedo Castro</dc:creator>
  <cp:keywords/>
  <dc:description/>
  <cp:lastModifiedBy>Brenda Sarahi Gonzalez Dominguez</cp:lastModifiedBy>
  <cp:revision>2</cp:revision>
  <cp:lastPrinted>2024-08-12T14:38:00Z</cp:lastPrinted>
  <dcterms:created xsi:type="dcterms:W3CDTF">2024-08-15T18:00:00Z</dcterms:created>
  <dcterms:modified xsi:type="dcterms:W3CDTF">2024-08-15T18:00:00Z</dcterms:modified>
</cp:coreProperties>
</file>