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588D"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91DF981"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9B35C"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F62C709"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2B7A6C6D"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29E685E"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62169EA9" w14:textId="77777777" w:rsidR="00EA0BC6" w:rsidRPr="00414B59" w:rsidRDefault="00EA0BC6" w:rsidP="00EA0BC6">
      <w:pPr>
        <w:pStyle w:val="Normal1"/>
        <w:spacing w:line="360" w:lineRule="auto"/>
        <w:contextualSpacing/>
        <w:jc w:val="center"/>
        <w:rPr>
          <w:rFonts w:ascii="Century Gothic" w:eastAsia="Arial" w:hAnsi="Century Gothic" w:cs="Arial"/>
          <w:b/>
          <w:color w:val="auto"/>
          <w:szCs w:val="24"/>
          <w:lang w:val="es-MX"/>
        </w:rPr>
      </w:pPr>
    </w:p>
    <w:p w14:paraId="18D1A24C" w14:textId="13980922"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3B0106">
        <w:rPr>
          <w:rFonts w:ascii="Century Gothic" w:eastAsia="Arial" w:hAnsi="Century Gothic" w:cs="Arial"/>
          <w:color w:val="auto"/>
          <w:szCs w:val="24"/>
          <w:lang w:val="es-MX"/>
        </w:rPr>
        <w:t>05</w:t>
      </w:r>
      <w:r>
        <w:rPr>
          <w:rFonts w:ascii="Century Gothic" w:eastAsia="Arial" w:hAnsi="Century Gothic" w:cs="Arial"/>
          <w:color w:val="auto"/>
          <w:szCs w:val="24"/>
          <w:lang w:val="es-MX"/>
        </w:rPr>
        <w:t xml:space="preserve"> de </w:t>
      </w:r>
      <w:r w:rsidR="003B0106">
        <w:rPr>
          <w:rFonts w:ascii="Century Gothic" w:eastAsia="Arial" w:hAnsi="Century Gothic" w:cs="Arial"/>
          <w:color w:val="auto"/>
          <w:szCs w:val="24"/>
          <w:lang w:val="es-MX"/>
        </w:rPr>
        <w:t>noviem</w:t>
      </w:r>
      <w:r>
        <w:rPr>
          <w:rFonts w:ascii="Century Gothic" w:eastAsia="Arial" w:hAnsi="Century Gothic" w:cs="Arial"/>
          <w:color w:val="auto"/>
          <w:szCs w:val="24"/>
          <w:lang w:val="es-MX"/>
        </w:rPr>
        <w:t>bre del año 2024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w:t>
      </w:r>
      <w:r w:rsidR="003B0106">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Diputada</w:t>
      </w:r>
      <w:r w:rsidR="003B0106">
        <w:rPr>
          <w:rFonts w:ascii="Century Gothic" w:eastAsia="Arial" w:hAnsi="Century Gothic" w:cs="Arial"/>
          <w:color w:val="auto"/>
          <w:szCs w:val="24"/>
          <w:lang w:val="es-MX"/>
        </w:rPr>
        <w:t>s y Diputados</w:t>
      </w:r>
      <w:r w:rsidR="009F4E22">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w:t>
      </w:r>
      <w:r w:rsidR="003B0106">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 del Partido </w:t>
      </w:r>
      <w:r w:rsidR="009F4E22">
        <w:rPr>
          <w:rFonts w:ascii="Century Gothic" w:eastAsia="Arial" w:hAnsi="Century Gothic" w:cs="Arial"/>
          <w:color w:val="auto"/>
          <w:szCs w:val="24"/>
          <w:lang w:val="es-MX"/>
        </w:rPr>
        <w:t>MORENA</w:t>
      </w:r>
      <w:r>
        <w:rPr>
          <w:rFonts w:ascii="Century Gothic" w:eastAsia="Arial" w:hAnsi="Century Gothic" w:cs="Arial"/>
          <w:color w:val="auto"/>
          <w:szCs w:val="24"/>
          <w:lang w:val="es-MX"/>
        </w:rPr>
        <w:t>, present</w:t>
      </w:r>
      <w:r w:rsidR="003B0106">
        <w:rPr>
          <w:rFonts w:ascii="Century Gothic" w:eastAsia="Arial" w:hAnsi="Century Gothic" w:cs="Arial"/>
          <w:color w:val="auto"/>
          <w:szCs w:val="24"/>
          <w:lang w:val="es-MX"/>
        </w:rPr>
        <w:t>aron</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 xml:space="preserve">Iniciativa con carácter de decreto, </w:t>
      </w:r>
      <w:r w:rsidR="003B0106">
        <w:rPr>
          <w:rFonts w:ascii="Century Gothic" w:eastAsia="Arial" w:hAnsi="Century Gothic" w:cs="Arial"/>
          <w:color w:val="auto"/>
          <w:szCs w:val="24"/>
          <w:lang w:val="es-MX"/>
        </w:rPr>
        <w:t xml:space="preserve">para reformar el </w:t>
      </w:r>
      <w:r w:rsidR="003B0106" w:rsidRPr="003B0106">
        <w:rPr>
          <w:rFonts w:ascii="Century Gothic" w:eastAsia="Arial" w:hAnsi="Century Gothic" w:cs="Arial"/>
          <w:color w:val="auto"/>
          <w:szCs w:val="24"/>
          <w:lang w:val="es-MX"/>
        </w:rPr>
        <w:t>artículo 4</w:t>
      </w:r>
      <w:r w:rsidR="003B0106">
        <w:rPr>
          <w:rFonts w:ascii="Century Gothic" w:eastAsia="Arial" w:hAnsi="Century Gothic" w:cs="Arial"/>
          <w:color w:val="auto"/>
          <w:szCs w:val="24"/>
          <w:lang w:val="es-MX"/>
        </w:rPr>
        <w:t>°</w:t>
      </w:r>
      <w:r w:rsidR="003B0106" w:rsidRPr="003B0106">
        <w:rPr>
          <w:rFonts w:ascii="Century Gothic" w:eastAsia="Arial" w:hAnsi="Century Gothic" w:cs="Arial"/>
          <w:color w:val="auto"/>
          <w:szCs w:val="24"/>
          <w:lang w:val="es-MX"/>
        </w:rPr>
        <w:t xml:space="preserve"> de la Constitución Política del Estado de Chihuahua, a fin de establecer </w:t>
      </w:r>
      <w:r w:rsidR="003B0106">
        <w:rPr>
          <w:rFonts w:ascii="Century Gothic" w:eastAsia="Arial" w:hAnsi="Century Gothic" w:cs="Arial"/>
          <w:color w:val="auto"/>
          <w:szCs w:val="24"/>
          <w:lang w:val="es-MX"/>
        </w:rPr>
        <w:t xml:space="preserve">los derechos a </w:t>
      </w:r>
      <w:r w:rsidR="003B0106" w:rsidRPr="003B0106">
        <w:rPr>
          <w:rFonts w:ascii="Century Gothic" w:eastAsia="Arial" w:hAnsi="Century Gothic" w:cs="Arial"/>
          <w:color w:val="auto"/>
          <w:szCs w:val="24"/>
          <w:lang w:val="es-MX"/>
        </w:rPr>
        <w:t>la protección de la salud física y mental</w:t>
      </w:r>
      <w:r w:rsidR="003B0106">
        <w:rPr>
          <w:rFonts w:ascii="Century Gothic" w:eastAsia="Arial" w:hAnsi="Century Gothic" w:cs="Arial"/>
          <w:color w:val="auto"/>
          <w:szCs w:val="24"/>
          <w:lang w:val="es-MX"/>
        </w:rPr>
        <w:t>; y</w:t>
      </w:r>
      <w:r w:rsidR="003B0106" w:rsidRPr="003B0106">
        <w:rPr>
          <w:rFonts w:ascii="Century Gothic" w:eastAsia="Arial" w:hAnsi="Century Gothic" w:cs="Arial"/>
          <w:color w:val="auto"/>
          <w:szCs w:val="24"/>
          <w:lang w:val="es-MX"/>
        </w:rPr>
        <w:t xml:space="preserve"> a una alimentación sana, suficiente y nutricionalmente adecuada.</w:t>
      </w:r>
    </w:p>
    <w:p w14:paraId="3D4BFC7A" w14:textId="77777777" w:rsidR="00EA0BC6" w:rsidRPr="006C0094" w:rsidRDefault="00EA0BC6" w:rsidP="00EA0BC6">
      <w:pPr>
        <w:pStyle w:val="Normal1"/>
        <w:spacing w:line="360" w:lineRule="auto"/>
        <w:contextualSpacing/>
        <w:jc w:val="both"/>
        <w:rPr>
          <w:rFonts w:ascii="Century Gothic" w:eastAsia="Arial" w:hAnsi="Century Gothic" w:cs="Arial"/>
          <w:b/>
          <w:color w:val="auto"/>
          <w:szCs w:val="24"/>
        </w:rPr>
      </w:pPr>
    </w:p>
    <w:p w14:paraId="27219702" w14:textId="07555E52"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w:t>
      </w:r>
      <w:r w:rsidR="003B0106">
        <w:rPr>
          <w:rFonts w:ascii="Century Gothic" w:eastAsia="Arial" w:hAnsi="Century Gothic" w:cs="Arial"/>
          <w:color w:val="auto"/>
          <w:szCs w:val="24"/>
          <w:lang w:val="es-MX"/>
        </w:rPr>
        <w:t>2</w:t>
      </w:r>
      <w:r w:rsidRPr="00E56955">
        <w:rPr>
          <w:rFonts w:ascii="Century Gothic" w:eastAsia="Arial" w:hAnsi="Century Gothic" w:cs="Arial"/>
          <w:color w:val="auto"/>
          <w:szCs w:val="24"/>
          <w:lang w:val="es-MX"/>
        </w:rPr>
        <w:t xml:space="preserve"> de </w:t>
      </w:r>
      <w:r w:rsidR="003B0106">
        <w:rPr>
          <w:rFonts w:ascii="Century Gothic" w:eastAsia="Arial" w:hAnsi="Century Gothic" w:cs="Arial"/>
          <w:color w:val="auto"/>
          <w:szCs w:val="24"/>
          <w:lang w:val="es-MX"/>
        </w:rPr>
        <w:t>noviem</w:t>
      </w:r>
      <w:r w:rsidR="009F4E22">
        <w:rPr>
          <w:rFonts w:ascii="Century Gothic" w:eastAsia="Arial" w:hAnsi="Century Gothic" w:cs="Arial"/>
          <w:color w:val="auto"/>
          <w:szCs w:val="24"/>
          <w:lang w:val="es-MX"/>
        </w:rPr>
        <w:t>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4EAAF487" w14:textId="77777777" w:rsidR="00EA0BC6" w:rsidRPr="00F94AD1" w:rsidRDefault="00EA0BC6" w:rsidP="00EA0BC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b/>
      </w:r>
      <w:r>
        <w:tab/>
      </w:r>
    </w:p>
    <w:p w14:paraId="0F73BFDB" w14:textId="77777777" w:rsidR="00EA0BC6" w:rsidRDefault="00EA0BC6" w:rsidP="00EA0BC6">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693DBBE" w14:textId="77777777" w:rsidR="00EA0BC6" w:rsidRDefault="00EA0BC6" w:rsidP="00EA0BC6">
      <w:pPr>
        <w:spacing w:line="360" w:lineRule="auto"/>
        <w:ind w:right="82"/>
        <w:jc w:val="both"/>
        <w:rPr>
          <w:rFonts w:ascii="Century Gothic" w:eastAsia="Arial" w:hAnsi="Century Gothic" w:cs="Arial"/>
        </w:rPr>
      </w:pPr>
    </w:p>
    <w:p w14:paraId="472A583A" w14:textId="347043B7" w:rsidR="003B0106" w:rsidRPr="003B0106" w:rsidRDefault="00EA0BC6" w:rsidP="003B0106">
      <w:pPr>
        <w:ind w:left="426" w:right="474"/>
        <w:jc w:val="both"/>
        <w:rPr>
          <w:rFonts w:ascii="Century Gothic" w:hAnsi="Century Gothic"/>
          <w:i/>
        </w:rPr>
      </w:pPr>
      <w:r>
        <w:rPr>
          <w:rFonts w:ascii="Century Gothic" w:hAnsi="Century Gothic"/>
          <w:i/>
        </w:rPr>
        <w:t>“</w:t>
      </w:r>
      <w:r w:rsidR="003B0106" w:rsidRPr="003B0106">
        <w:rPr>
          <w:rFonts w:ascii="Century Gothic" w:hAnsi="Century Gothic"/>
          <w:i/>
        </w:rPr>
        <w:t>El derecho humano a la alimentación se establece en numerosos tratados e instrumentos internacionales, entre ellos la Declaración Universal de Derechos Humanos, el Pacto Internacional de Derechos Económicos, Sociales y Culturales y la Convención sobre los Derechos del Niño.</w:t>
      </w:r>
    </w:p>
    <w:p w14:paraId="7D1EEB71" w14:textId="77777777" w:rsidR="003B0106" w:rsidRDefault="003B0106" w:rsidP="003B0106">
      <w:pPr>
        <w:ind w:left="426" w:right="474"/>
        <w:jc w:val="both"/>
        <w:rPr>
          <w:rFonts w:ascii="Century Gothic" w:hAnsi="Century Gothic"/>
          <w:i/>
        </w:rPr>
      </w:pPr>
    </w:p>
    <w:p w14:paraId="3E8785D3" w14:textId="51E29946" w:rsidR="003B0106" w:rsidRPr="003B0106" w:rsidRDefault="003B0106" w:rsidP="003B0106">
      <w:pPr>
        <w:ind w:left="426" w:right="474"/>
        <w:jc w:val="both"/>
        <w:rPr>
          <w:rFonts w:ascii="Century Gothic" w:hAnsi="Century Gothic"/>
          <w:i/>
        </w:rPr>
      </w:pPr>
      <w:r w:rsidRPr="003B0106">
        <w:rPr>
          <w:rFonts w:ascii="Century Gothic" w:hAnsi="Century Gothic"/>
          <w:i/>
        </w:rPr>
        <w:t>El derecho a la alimentación adecuada se ejerce cuando todo hombre, mujer o niño, ya sea solo o en común con otros, tiene acceso físico y económico, en todo momento, a la alimentación adecuada o a medios para obtenerla.</w:t>
      </w:r>
    </w:p>
    <w:p w14:paraId="1D19BC0D" w14:textId="77777777" w:rsidR="003B0106" w:rsidRPr="003B0106" w:rsidRDefault="003B0106" w:rsidP="003B0106">
      <w:pPr>
        <w:ind w:left="426" w:right="474"/>
        <w:jc w:val="both"/>
        <w:rPr>
          <w:rFonts w:ascii="Century Gothic" w:hAnsi="Century Gothic"/>
          <w:i/>
        </w:rPr>
      </w:pPr>
    </w:p>
    <w:p w14:paraId="7F500CDF" w14:textId="4AFF7354" w:rsidR="003B0106" w:rsidRPr="003B0106" w:rsidRDefault="003B0106" w:rsidP="003B0106">
      <w:pPr>
        <w:ind w:left="426" w:right="474"/>
        <w:jc w:val="both"/>
        <w:rPr>
          <w:rFonts w:ascii="Century Gothic" w:hAnsi="Century Gothic"/>
          <w:i/>
        </w:rPr>
      </w:pPr>
      <w:r w:rsidRPr="003B0106">
        <w:rPr>
          <w:rFonts w:ascii="Century Gothic" w:hAnsi="Century Gothic"/>
          <w:i/>
        </w:rPr>
        <w:t>De acuerdo con el relator Especial de las Naciones Unidas sobre el derecho a la alimentación, se puede definir como; "El derecho a tener acceso, de manera regular, De acuerdo con el relator Especial de las Naciones Unidas sobre el derecho a la alimentación se puede definir como; “El derecha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Pr>
          <w:rFonts w:ascii="Century Gothic" w:hAnsi="Century Gothic"/>
          <w:i/>
        </w:rPr>
        <w:t>.</w:t>
      </w:r>
      <w:r w:rsidRPr="003B0106">
        <w:rPr>
          <w:rFonts w:ascii="Century Gothic" w:hAnsi="Century Gothic"/>
          <w:i/>
        </w:rPr>
        <w:t xml:space="preserve"> "</w:t>
      </w:r>
    </w:p>
    <w:p w14:paraId="00201EDE" w14:textId="77777777" w:rsidR="003B0106" w:rsidRDefault="003B0106" w:rsidP="003B0106">
      <w:pPr>
        <w:ind w:left="426" w:right="474"/>
        <w:jc w:val="both"/>
        <w:rPr>
          <w:rFonts w:ascii="Century Gothic" w:hAnsi="Century Gothic"/>
          <w:i/>
        </w:rPr>
      </w:pPr>
    </w:p>
    <w:p w14:paraId="3D0AB229" w14:textId="44F82E97" w:rsidR="003B0106" w:rsidRPr="003B0106" w:rsidRDefault="003B0106" w:rsidP="003B0106">
      <w:pPr>
        <w:ind w:left="426" w:right="474"/>
        <w:jc w:val="both"/>
        <w:rPr>
          <w:rFonts w:ascii="Century Gothic" w:hAnsi="Century Gothic"/>
          <w:i/>
        </w:rPr>
      </w:pPr>
      <w:r w:rsidRPr="003B0106">
        <w:rPr>
          <w:rFonts w:ascii="Century Gothic" w:hAnsi="Century Gothic"/>
          <w:i/>
        </w:rPr>
        <w:t>De esta concepción podemos desprender los siguientes elementos:</w:t>
      </w:r>
    </w:p>
    <w:p w14:paraId="669CBD47" w14:textId="77777777" w:rsidR="003B0106" w:rsidRDefault="003B0106" w:rsidP="003B0106">
      <w:pPr>
        <w:ind w:left="426" w:right="474"/>
        <w:jc w:val="both"/>
        <w:rPr>
          <w:rFonts w:ascii="Century Gothic" w:hAnsi="Century Gothic"/>
          <w:i/>
        </w:rPr>
      </w:pPr>
    </w:p>
    <w:p w14:paraId="5E619F24" w14:textId="7C65C0A7" w:rsidR="003B0106" w:rsidRPr="003B0106" w:rsidRDefault="003B0106" w:rsidP="003B0106">
      <w:pPr>
        <w:ind w:left="426" w:right="474"/>
        <w:jc w:val="both"/>
        <w:rPr>
          <w:rFonts w:ascii="Century Gothic" w:hAnsi="Century Gothic"/>
          <w:i/>
        </w:rPr>
      </w:pPr>
      <w:r w:rsidRPr="003B0106">
        <w:rPr>
          <w:rFonts w:ascii="Century Gothic" w:hAnsi="Century Gothic"/>
          <w:i/>
        </w:rPr>
        <w:t>El alimento debe estar disponible, y ser accesible y adecuado:</w:t>
      </w:r>
    </w:p>
    <w:p w14:paraId="3DEE42D4" w14:textId="77777777" w:rsidR="003B0106" w:rsidRDefault="003B0106" w:rsidP="003B0106">
      <w:pPr>
        <w:ind w:left="426" w:right="474"/>
        <w:jc w:val="both"/>
        <w:rPr>
          <w:rFonts w:ascii="Century Gothic" w:hAnsi="Century Gothic"/>
          <w:i/>
        </w:rPr>
      </w:pPr>
    </w:p>
    <w:p w14:paraId="62231685" w14:textId="26163B50" w:rsidR="003B0106" w:rsidRPr="003B0106" w:rsidRDefault="003B0106" w:rsidP="003B0106">
      <w:pPr>
        <w:ind w:left="426" w:right="474"/>
        <w:jc w:val="both"/>
        <w:rPr>
          <w:rFonts w:ascii="Century Gothic" w:hAnsi="Century Gothic"/>
          <w:i/>
        </w:rPr>
      </w:pPr>
      <w:r w:rsidRPr="003B0106">
        <w:rPr>
          <w:rFonts w:ascii="Century Gothic" w:hAnsi="Century Gothic"/>
          <w:i/>
        </w:rPr>
        <w:t xml:space="preserve">La disponibilidad requiere que, por una parte, la alimentación se pueda obtener de recursos naturales ya sea mediante la producción de alimentos, el cultivo de la tierra y la ganadería, o mediante otra </w:t>
      </w:r>
      <w:r w:rsidRPr="003B0106">
        <w:rPr>
          <w:rFonts w:ascii="Century Gothic" w:hAnsi="Century Gothic"/>
          <w:i/>
        </w:rPr>
        <w:lastRenderedPageBreak/>
        <w:t>forma de obtener el alimento, como la pesca, la caza o la recolección. Por otra parte, significa que los alimentos deben de estar disponibles para la venta en mercados y comercios.</w:t>
      </w:r>
    </w:p>
    <w:p w14:paraId="609704BA" w14:textId="77777777" w:rsidR="003B0106" w:rsidRDefault="003B0106" w:rsidP="003B0106">
      <w:pPr>
        <w:ind w:left="426" w:right="474"/>
        <w:jc w:val="both"/>
        <w:rPr>
          <w:rFonts w:ascii="Century Gothic" w:hAnsi="Century Gothic"/>
          <w:i/>
        </w:rPr>
      </w:pPr>
    </w:p>
    <w:p w14:paraId="7723E27A" w14:textId="7886A5E4" w:rsidR="003B0106" w:rsidRPr="003B0106" w:rsidRDefault="003B0106" w:rsidP="003B0106">
      <w:pPr>
        <w:ind w:left="426" w:right="474"/>
        <w:jc w:val="both"/>
        <w:rPr>
          <w:rFonts w:ascii="Century Gothic" w:hAnsi="Century Gothic"/>
          <w:i/>
        </w:rPr>
      </w:pPr>
      <w:r w:rsidRPr="003B0106">
        <w:rPr>
          <w:rFonts w:ascii="Century Gothic" w:hAnsi="Century Gothic"/>
          <w:i/>
        </w:rPr>
        <w:t>La accesibilidad requiere que esté garantizado el acceso económico y físico a la alimentación. La accesibilidad económica significa que los alimentos deben estar al alcance de las personas desde el punto de vista económico. Las personas deben estar en condiciones de permitirse la adquisición de alimentos para tener una dieta adecuada sin comprometer en modo alguno otras necesidades básicas, como las matrículas escolares, los medicamentos o el alquiler.</w:t>
      </w:r>
    </w:p>
    <w:p w14:paraId="5698D328" w14:textId="77777777" w:rsidR="003B0106" w:rsidRDefault="003B0106" w:rsidP="003B0106">
      <w:pPr>
        <w:ind w:left="426" w:right="474"/>
        <w:jc w:val="both"/>
        <w:rPr>
          <w:rFonts w:ascii="Century Gothic" w:hAnsi="Century Gothic"/>
          <w:i/>
        </w:rPr>
      </w:pPr>
    </w:p>
    <w:p w14:paraId="36B44D52" w14:textId="1C9D38CD" w:rsidR="003B0106" w:rsidRPr="003B0106" w:rsidRDefault="003B0106" w:rsidP="003B0106">
      <w:pPr>
        <w:ind w:left="426" w:right="474"/>
        <w:jc w:val="both"/>
        <w:rPr>
          <w:rFonts w:ascii="Century Gothic" w:hAnsi="Century Gothic"/>
          <w:i/>
        </w:rPr>
      </w:pPr>
      <w:r w:rsidRPr="003B0106">
        <w:rPr>
          <w:rFonts w:ascii="Century Gothic" w:hAnsi="Century Gothic"/>
          <w:i/>
        </w:rPr>
        <w:t>Por accesibilidad física se entiende que los alimentos deben estar accesibles a todos, incluidos los individuos físicamente vulnerables, como la niñez, las personas enfermas o con alguna discapacidad y adultos mayores, a quienes puede resultar difícil salir para obtener alimentos. Debe garantizarse además el derecho a la alimentación a las personas que se hallen en zonas remotas y a las víctimas de conflictos armados o desastres naturales, así como a los prisioneros.</w:t>
      </w:r>
    </w:p>
    <w:p w14:paraId="7F93C578" w14:textId="77777777" w:rsidR="003B0106" w:rsidRDefault="003B0106" w:rsidP="003B0106">
      <w:pPr>
        <w:ind w:left="426" w:right="474"/>
        <w:jc w:val="both"/>
        <w:rPr>
          <w:rFonts w:ascii="Century Gothic" w:hAnsi="Century Gothic"/>
          <w:i/>
        </w:rPr>
      </w:pPr>
    </w:p>
    <w:p w14:paraId="062AACF0" w14:textId="782D2ABA" w:rsidR="003B0106" w:rsidRDefault="003B0106" w:rsidP="003B0106">
      <w:pPr>
        <w:ind w:left="426" w:right="474"/>
        <w:jc w:val="both"/>
        <w:rPr>
          <w:rFonts w:ascii="Century Gothic" w:hAnsi="Century Gothic"/>
          <w:i/>
        </w:rPr>
      </w:pPr>
      <w:r w:rsidRPr="003B0106">
        <w:rPr>
          <w:rFonts w:ascii="Century Gothic" w:hAnsi="Century Gothic"/>
          <w:i/>
        </w:rPr>
        <w:t>Por alimento adecuado se entiende que la alimentación debe satisfacer las necesidades de dieta teniendo en cuenta la edad de la persona, sus condiciones de vida, salud, ocupación, sexo, etc. Por ejemplo, si la alimentación para niñas y niños no contiene los nutrientes necesarios para su desarrollo físico y mental no es</w:t>
      </w:r>
      <w:r>
        <w:rPr>
          <w:rFonts w:ascii="Century Gothic" w:hAnsi="Century Gothic"/>
          <w:i/>
        </w:rPr>
        <w:t xml:space="preserve"> </w:t>
      </w:r>
      <w:r w:rsidRPr="003B0106">
        <w:rPr>
          <w:rFonts w:ascii="Century Gothic" w:hAnsi="Century Gothic"/>
          <w:i/>
        </w:rPr>
        <w:t xml:space="preserve">adecuada.  </w:t>
      </w:r>
    </w:p>
    <w:p w14:paraId="5F70B1BE" w14:textId="77777777" w:rsidR="003B0106" w:rsidRDefault="003B0106" w:rsidP="003B0106">
      <w:pPr>
        <w:ind w:left="426" w:right="474"/>
        <w:jc w:val="both"/>
        <w:rPr>
          <w:rFonts w:ascii="Century Gothic" w:hAnsi="Century Gothic"/>
          <w:i/>
        </w:rPr>
      </w:pPr>
    </w:p>
    <w:p w14:paraId="2D2E92AC" w14:textId="2E391894" w:rsidR="003B0106" w:rsidRPr="003B0106" w:rsidRDefault="003B0106" w:rsidP="003B0106">
      <w:pPr>
        <w:ind w:left="426" w:right="474"/>
        <w:jc w:val="both"/>
        <w:rPr>
          <w:rFonts w:ascii="Century Gothic" w:hAnsi="Century Gothic"/>
          <w:i/>
        </w:rPr>
      </w:pPr>
      <w:r w:rsidRPr="003B0106">
        <w:rPr>
          <w:rFonts w:ascii="Century Gothic" w:hAnsi="Century Gothic"/>
          <w:i/>
        </w:rPr>
        <w:t>La alimentación con gran densidad de energía y escaso valor nutritivo, que puede contribuir a la obesidad y otras enfermedades, podría ser otro ejemplo de alimentación inadecuada. Los alimentos deben ser seguros para el consumo humano y estar libres de sustancias nocivas, como los contaminantes de los procesos industriales o agrícolas, incluidos los residuos de los plaguicidas, fertilizantes, las hormonas o las drogas veterinarias. La alimentación adecuada debe ser además culturalmente aceptable.</w:t>
      </w:r>
    </w:p>
    <w:p w14:paraId="6EBD9C89" w14:textId="77777777" w:rsidR="003B0106" w:rsidRPr="003B0106" w:rsidRDefault="003B0106" w:rsidP="003B0106">
      <w:pPr>
        <w:ind w:left="426" w:right="474"/>
        <w:jc w:val="both"/>
        <w:rPr>
          <w:rFonts w:ascii="Century Gothic" w:hAnsi="Century Gothic"/>
          <w:i/>
        </w:rPr>
      </w:pPr>
      <w:r w:rsidRPr="003B0106">
        <w:rPr>
          <w:rFonts w:ascii="Century Gothic" w:hAnsi="Century Gothic"/>
          <w:i/>
        </w:rPr>
        <w:lastRenderedPageBreak/>
        <w:t>El enfoque de la seguridad alimentaria basado en los derechos, tiene una dimensión jurídica consistente en que los gobiernos tienen la obligación de actuar progresivamente para que todas las personas dentro de su territorio, no pasen hambre, sino que puedan producir de forma plenamente acorde con su dignidad humana, alimentos adecuados para una vida activa y sana.</w:t>
      </w:r>
    </w:p>
    <w:p w14:paraId="121FCB7E" w14:textId="77777777" w:rsidR="003B0106" w:rsidRDefault="003B0106" w:rsidP="003B0106">
      <w:pPr>
        <w:ind w:left="426" w:right="474"/>
        <w:jc w:val="both"/>
        <w:rPr>
          <w:rFonts w:ascii="Century Gothic" w:hAnsi="Century Gothic"/>
          <w:i/>
        </w:rPr>
      </w:pPr>
    </w:p>
    <w:p w14:paraId="7B2B1B9E" w14:textId="77CD1807" w:rsidR="003B0106" w:rsidRPr="003B0106" w:rsidRDefault="003B0106" w:rsidP="003B0106">
      <w:pPr>
        <w:ind w:left="426" w:right="474"/>
        <w:jc w:val="both"/>
        <w:rPr>
          <w:rFonts w:ascii="Century Gothic" w:hAnsi="Century Gothic"/>
          <w:i/>
        </w:rPr>
      </w:pPr>
      <w:r w:rsidRPr="003B0106">
        <w:rPr>
          <w:rFonts w:ascii="Century Gothic" w:hAnsi="Century Gothic"/>
          <w:i/>
        </w:rPr>
        <w:t>Una de las consecuencias de la pobreza, es la falta de ejercicio de los derechos humanos, lo cual implica que es vital que los estados creen los mecanismos adecuados para el pleno goce de los derechos, a fin de incentivar la lucha contra la pobreza.</w:t>
      </w:r>
    </w:p>
    <w:p w14:paraId="4F4C23DE" w14:textId="77777777" w:rsidR="003B0106" w:rsidRDefault="003B0106" w:rsidP="003B0106">
      <w:pPr>
        <w:ind w:left="426" w:right="474"/>
        <w:jc w:val="both"/>
        <w:rPr>
          <w:rFonts w:ascii="Century Gothic" w:hAnsi="Century Gothic"/>
          <w:i/>
        </w:rPr>
      </w:pPr>
    </w:p>
    <w:p w14:paraId="3FCF734F" w14:textId="68CE597E" w:rsidR="003B0106" w:rsidRPr="003B0106" w:rsidRDefault="003B0106" w:rsidP="003B0106">
      <w:pPr>
        <w:ind w:left="426" w:right="474"/>
        <w:jc w:val="both"/>
        <w:rPr>
          <w:rFonts w:ascii="Century Gothic" w:hAnsi="Century Gothic"/>
          <w:i/>
        </w:rPr>
      </w:pPr>
      <w:r w:rsidRPr="003B0106">
        <w:rPr>
          <w:rFonts w:ascii="Century Gothic" w:hAnsi="Century Gothic"/>
          <w:i/>
        </w:rPr>
        <w:t>El derecho a la alimentación NO es lo mismo que un derecho a ser alimentado. Se presume que el derecho a la alimentación significa que el gobierno debe entregar alimentos en forma gratuita a quien los necesiten. Llegando a la conclusión de que esto no sería viable o que podría causar dependencia. Se trata de un error. El derecho a la alimentación no es un derecho a ser alimentado, sino principalmente el derecho a alimentarse en condiciones de dignidad. Se espera que las personas satisfagan sus propias necesidades con su propio esfuerzo y utilizando sus propios recursos.</w:t>
      </w:r>
    </w:p>
    <w:p w14:paraId="148781BB" w14:textId="77777777" w:rsidR="003B0106" w:rsidRPr="003B0106" w:rsidRDefault="003B0106" w:rsidP="003B0106">
      <w:pPr>
        <w:ind w:left="426" w:right="474"/>
        <w:jc w:val="both"/>
        <w:rPr>
          <w:rFonts w:ascii="Century Gothic" w:hAnsi="Century Gothic"/>
          <w:i/>
        </w:rPr>
      </w:pPr>
      <w:r w:rsidRPr="003B0106">
        <w:rPr>
          <w:rFonts w:ascii="Century Gothic" w:hAnsi="Century Gothic"/>
          <w:i/>
        </w:rPr>
        <w:t>Una persona debe vivir en condiciones que le permitan producir o comprar alimentos. Para producir sus propios alimentos requiere tierra, semillas, agua y otros recursos, y para comprarlos necesita dinero y acceso al mercado.</w:t>
      </w:r>
    </w:p>
    <w:p w14:paraId="6BA4CF0B" w14:textId="77777777" w:rsidR="003B0106" w:rsidRDefault="003B0106" w:rsidP="003B0106">
      <w:pPr>
        <w:ind w:left="426" w:right="474"/>
        <w:jc w:val="both"/>
        <w:rPr>
          <w:rFonts w:ascii="Century Gothic" w:hAnsi="Century Gothic"/>
          <w:i/>
        </w:rPr>
      </w:pPr>
    </w:p>
    <w:p w14:paraId="2D88A938" w14:textId="3708E779" w:rsidR="003B0106" w:rsidRPr="003B0106" w:rsidRDefault="003B0106" w:rsidP="003B0106">
      <w:pPr>
        <w:ind w:left="426" w:right="474"/>
        <w:jc w:val="both"/>
        <w:rPr>
          <w:rFonts w:ascii="Century Gothic" w:hAnsi="Century Gothic"/>
          <w:i/>
        </w:rPr>
      </w:pPr>
      <w:r w:rsidRPr="003B0106">
        <w:rPr>
          <w:rFonts w:ascii="Century Gothic" w:hAnsi="Century Gothic"/>
          <w:i/>
        </w:rPr>
        <w:t>El derecho a la alimentación requiere que los Estados provean una atmósfera propicia en que las personas puedan utilizar su plena potencialidad para producir o adquirir alimentación adecuada para ellos mismos y sus familias.</w:t>
      </w:r>
    </w:p>
    <w:p w14:paraId="6ED08B5A" w14:textId="77777777" w:rsidR="003B0106" w:rsidRPr="003B0106" w:rsidRDefault="003B0106" w:rsidP="003B0106">
      <w:pPr>
        <w:ind w:left="426" w:right="474"/>
        <w:jc w:val="both"/>
        <w:rPr>
          <w:rFonts w:ascii="Century Gothic" w:hAnsi="Century Gothic"/>
          <w:i/>
        </w:rPr>
      </w:pPr>
    </w:p>
    <w:p w14:paraId="517EFCDF" w14:textId="77777777" w:rsidR="003B0106" w:rsidRPr="003B0106" w:rsidRDefault="003B0106" w:rsidP="003B0106">
      <w:pPr>
        <w:ind w:left="426" w:right="474"/>
        <w:jc w:val="both"/>
        <w:rPr>
          <w:rFonts w:ascii="Century Gothic" w:hAnsi="Century Gothic"/>
          <w:i/>
        </w:rPr>
      </w:pPr>
      <w:r w:rsidRPr="003B0106">
        <w:rPr>
          <w:rFonts w:ascii="Century Gothic" w:hAnsi="Century Gothic"/>
          <w:i/>
        </w:rPr>
        <w:t>No obstante, cuando los habitantes no pueden alimentarse con sus propios medios, por ejemplo, como resultado de un conflicto armado, un desastre natural o porque se hallan en detención, el Estado debe suministrarles alimentación directamente.</w:t>
      </w:r>
    </w:p>
    <w:p w14:paraId="0903584F" w14:textId="736C8929" w:rsidR="00EA0BC6" w:rsidRPr="00160A28" w:rsidRDefault="003B0106" w:rsidP="003B0106">
      <w:pPr>
        <w:ind w:left="426" w:right="474"/>
        <w:jc w:val="both"/>
        <w:rPr>
          <w:rFonts w:ascii="Century Gothic" w:hAnsi="Century Gothic"/>
          <w:i/>
        </w:rPr>
      </w:pPr>
      <w:r w:rsidRPr="003B0106">
        <w:rPr>
          <w:rFonts w:ascii="Century Gothic" w:hAnsi="Century Gothic"/>
          <w:i/>
        </w:rPr>
        <w:lastRenderedPageBreak/>
        <w:t>Derivado de todo lo anterior, es que de conformidad al Artículo 40, párrafo tercero de la Constitución Política de los Estados Unidos Mexicanos, "Toda persona tiene derecho a la alimentación nutritiva, suficiente y de calidad. El Estado lo garantizará".  Lo cual es necesario incorporar en la Constitución del Estado de Chihuahua, a efectos de que las y los chihuahuenses, gocen del derecho humano a la alimentación</w:t>
      </w:r>
      <w:r>
        <w:rPr>
          <w:rFonts w:ascii="Century Gothic" w:hAnsi="Century Gothic"/>
          <w:i/>
        </w:rPr>
        <w:t>.</w:t>
      </w:r>
      <w:r w:rsidR="009F4E22">
        <w:rPr>
          <w:rFonts w:ascii="Century Gothic" w:hAnsi="Century Gothic"/>
          <w:i/>
        </w:rPr>
        <w:t xml:space="preserve">” </w:t>
      </w:r>
    </w:p>
    <w:p w14:paraId="605F74C3" w14:textId="77777777" w:rsidR="00EA0BC6" w:rsidRDefault="00EA0BC6" w:rsidP="00EA0BC6">
      <w:pPr>
        <w:spacing w:line="360" w:lineRule="auto"/>
        <w:ind w:right="82"/>
        <w:jc w:val="both"/>
        <w:rPr>
          <w:rFonts w:ascii="Century Gothic" w:eastAsia="Arial" w:hAnsi="Century Gothic" w:cs="Arial"/>
          <w:i/>
        </w:rPr>
      </w:pPr>
    </w:p>
    <w:p w14:paraId="490F412B" w14:textId="77777777" w:rsidR="00EA0BC6" w:rsidRPr="00A30C36" w:rsidRDefault="00EA0BC6" w:rsidP="00EA0BC6">
      <w:pPr>
        <w:spacing w:line="360" w:lineRule="auto"/>
        <w:ind w:right="82"/>
        <w:jc w:val="both"/>
        <w:rPr>
          <w:rFonts w:ascii="Century Gothic" w:eastAsia="Arial" w:hAnsi="Century Gothic" w:cs="Arial"/>
          <w:i/>
        </w:rPr>
      </w:pPr>
    </w:p>
    <w:p w14:paraId="6943F0C6"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6E78DA2E"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D571963" w14:textId="77777777" w:rsidR="00EA0BC6" w:rsidRDefault="00EA0BC6" w:rsidP="00EA0BC6">
      <w:pPr>
        <w:pStyle w:val="Normal1"/>
        <w:spacing w:line="360" w:lineRule="auto"/>
        <w:contextualSpacing/>
        <w:rPr>
          <w:rFonts w:ascii="Century Gothic" w:eastAsia="Arial" w:hAnsi="Century Gothic" w:cs="Arial"/>
          <w:b/>
          <w:color w:val="auto"/>
          <w:szCs w:val="24"/>
          <w:lang w:val="es-MX"/>
        </w:rPr>
      </w:pPr>
    </w:p>
    <w:p w14:paraId="0175BC6B"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1CC9F2FF" w14:textId="77777777" w:rsidR="00EA0BC6" w:rsidRDefault="00EA0BC6" w:rsidP="00EA0BC6">
      <w:pPr>
        <w:pStyle w:val="Normal1"/>
        <w:spacing w:line="360" w:lineRule="auto"/>
        <w:contextualSpacing/>
        <w:rPr>
          <w:rFonts w:ascii="Century Gothic" w:eastAsia="Arial" w:hAnsi="Century Gothic" w:cs="Arial"/>
          <w:color w:val="auto"/>
          <w:szCs w:val="24"/>
          <w:lang w:val="es-MX"/>
        </w:rPr>
      </w:pPr>
    </w:p>
    <w:p w14:paraId="0A7BD4DE" w14:textId="77777777" w:rsidR="00EA0BC6" w:rsidRPr="00414B59" w:rsidRDefault="00EA0BC6" w:rsidP="00EA0BC6">
      <w:pPr>
        <w:pStyle w:val="Normal1"/>
        <w:spacing w:line="360" w:lineRule="auto"/>
        <w:contextualSpacing/>
        <w:rPr>
          <w:rFonts w:ascii="Century Gothic" w:eastAsia="Arial" w:hAnsi="Century Gothic" w:cs="Arial"/>
          <w:color w:val="auto"/>
          <w:szCs w:val="24"/>
          <w:lang w:val="es-MX"/>
        </w:rPr>
      </w:pPr>
    </w:p>
    <w:p w14:paraId="4BA1F86A"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1FC3DFB3"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p>
    <w:p w14:paraId="3869A873" w14:textId="3302B911"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reformar</w:t>
      </w:r>
      <w:r w:rsidR="00FA55B6">
        <w:rPr>
          <w:rFonts w:ascii="Century Gothic" w:eastAsia="Arial" w:hAnsi="Century Gothic" w:cs="Arial"/>
          <w:szCs w:val="24"/>
          <w:lang w:val="es-MX"/>
        </w:rPr>
        <w:t xml:space="preserve"> </w:t>
      </w:r>
      <w:r w:rsidR="00FA55B6" w:rsidRPr="003B0106">
        <w:rPr>
          <w:rFonts w:ascii="Century Gothic" w:eastAsia="Arial" w:hAnsi="Century Gothic" w:cs="Arial"/>
          <w:color w:val="auto"/>
          <w:szCs w:val="24"/>
          <w:lang w:val="es-MX"/>
        </w:rPr>
        <w:t xml:space="preserve">la Constitución Política del Estado de Chihuahua, a fin de establecer </w:t>
      </w:r>
      <w:r w:rsidR="00FA55B6">
        <w:rPr>
          <w:rFonts w:ascii="Century Gothic" w:eastAsia="Arial" w:hAnsi="Century Gothic" w:cs="Arial"/>
          <w:color w:val="auto"/>
          <w:szCs w:val="24"/>
          <w:lang w:val="es-MX"/>
        </w:rPr>
        <w:t xml:space="preserve">los derechos a </w:t>
      </w:r>
      <w:r w:rsidR="00FA55B6" w:rsidRPr="003B0106">
        <w:rPr>
          <w:rFonts w:ascii="Century Gothic" w:eastAsia="Arial" w:hAnsi="Century Gothic" w:cs="Arial"/>
          <w:color w:val="auto"/>
          <w:szCs w:val="24"/>
          <w:lang w:val="es-MX"/>
        </w:rPr>
        <w:t>la protección de la salud física y mental</w:t>
      </w:r>
      <w:r w:rsidR="00FA55B6">
        <w:rPr>
          <w:rFonts w:ascii="Century Gothic" w:eastAsia="Arial" w:hAnsi="Century Gothic" w:cs="Arial"/>
          <w:color w:val="auto"/>
          <w:szCs w:val="24"/>
          <w:lang w:val="es-MX"/>
        </w:rPr>
        <w:t>; y</w:t>
      </w:r>
      <w:r w:rsidR="00FA55B6" w:rsidRPr="003B0106">
        <w:rPr>
          <w:rFonts w:ascii="Century Gothic" w:eastAsia="Arial" w:hAnsi="Century Gothic" w:cs="Arial"/>
          <w:color w:val="auto"/>
          <w:szCs w:val="24"/>
          <w:lang w:val="es-MX"/>
        </w:rPr>
        <w:t xml:space="preserve"> a una alimentación sana, suficiente y nutricionalmente adecuada.</w:t>
      </w:r>
    </w:p>
    <w:p w14:paraId="48701620"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74FC7042" w14:textId="5FB80045" w:rsidR="00FA1C24" w:rsidRDefault="00EA0BC6" w:rsidP="000654AB">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lastRenderedPageBreak/>
        <w:t>III.-</w:t>
      </w:r>
      <w:r>
        <w:rPr>
          <w:rFonts w:ascii="Century Gothic" w:eastAsia="Arial" w:hAnsi="Century Gothic" w:cs="Arial"/>
          <w:b/>
          <w:bCs/>
          <w:color w:val="auto"/>
          <w:szCs w:val="24"/>
          <w:lang w:val="es-MX"/>
        </w:rPr>
        <w:t xml:space="preserve"> </w:t>
      </w:r>
      <w:r w:rsidRPr="000852EF">
        <w:rPr>
          <w:rFonts w:ascii="Century Gothic" w:eastAsia="Arial" w:hAnsi="Century Gothic" w:cs="Arial"/>
          <w:color w:val="auto"/>
          <w:szCs w:val="24"/>
          <w:lang w:val="es-MX"/>
        </w:rPr>
        <w:t xml:space="preserve">Como antecedente a la propuesta en estudio, </w:t>
      </w:r>
      <w:r>
        <w:rPr>
          <w:rFonts w:ascii="Century Gothic" w:eastAsia="Arial" w:hAnsi="Century Gothic" w:cs="Arial"/>
          <w:color w:val="auto"/>
          <w:szCs w:val="24"/>
          <w:lang w:val="es-MX"/>
        </w:rPr>
        <w:t xml:space="preserve">es necesario </w:t>
      </w:r>
      <w:r w:rsidR="000654AB">
        <w:rPr>
          <w:rFonts w:ascii="Century Gothic" w:eastAsia="Arial" w:hAnsi="Century Gothic" w:cs="Arial"/>
          <w:color w:val="auto"/>
          <w:szCs w:val="24"/>
          <w:lang w:val="es-MX"/>
        </w:rPr>
        <w:t xml:space="preserve">atender al contenido del derecho a </w:t>
      </w:r>
      <w:r w:rsidR="00FA1C24" w:rsidRPr="006854F0">
        <w:rPr>
          <w:rFonts w:ascii="Century Gothic" w:eastAsia="Arial" w:hAnsi="Century Gothic" w:cs="Arial"/>
          <w:color w:val="auto"/>
          <w:szCs w:val="24"/>
          <w:lang w:val="es-MX"/>
        </w:rPr>
        <w:t xml:space="preserve">disfrutar del más alto nivel posible de </w:t>
      </w:r>
      <w:r w:rsidR="000654AB" w:rsidRPr="006854F0">
        <w:rPr>
          <w:rFonts w:ascii="Century Gothic" w:eastAsia="Arial" w:hAnsi="Century Gothic" w:cs="Arial"/>
          <w:color w:val="auto"/>
          <w:szCs w:val="24"/>
          <w:lang w:val="es-MX"/>
        </w:rPr>
        <w:t>salud</w:t>
      </w:r>
      <w:r w:rsidR="000654AB">
        <w:rPr>
          <w:rFonts w:ascii="Century Gothic" w:eastAsia="Arial" w:hAnsi="Century Gothic" w:cs="Arial"/>
          <w:color w:val="auto"/>
          <w:szCs w:val="24"/>
          <w:lang w:val="es-MX"/>
        </w:rPr>
        <w:t xml:space="preserve"> en las normas internacionales de derechos humanos</w:t>
      </w:r>
      <w:r w:rsidR="00FA1C24">
        <w:rPr>
          <w:rFonts w:ascii="Century Gothic" w:eastAsia="Arial" w:hAnsi="Century Gothic" w:cs="Arial"/>
          <w:color w:val="auto"/>
          <w:szCs w:val="24"/>
          <w:lang w:val="es-MX"/>
        </w:rPr>
        <w:t xml:space="preserve">. </w:t>
      </w:r>
    </w:p>
    <w:p w14:paraId="1D1888D0" w14:textId="77777777" w:rsidR="00FA1C24" w:rsidRDefault="00FA1C24" w:rsidP="000654AB">
      <w:pPr>
        <w:pStyle w:val="Normal1"/>
        <w:spacing w:line="360" w:lineRule="auto"/>
        <w:contextualSpacing/>
        <w:jc w:val="both"/>
        <w:rPr>
          <w:rFonts w:ascii="Century Gothic" w:eastAsia="Arial" w:hAnsi="Century Gothic" w:cs="Arial"/>
          <w:color w:val="auto"/>
          <w:szCs w:val="24"/>
          <w:lang w:val="es-MX"/>
        </w:rPr>
      </w:pPr>
    </w:p>
    <w:p w14:paraId="6FCE7986" w14:textId="6549F108" w:rsidR="008B0A51" w:rsidRDefault="00FA1C24" w:rsidP="00FA1C2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Para comenzar, </w:t>
      </w:r>
      <w:r w:rsidR="008B0A51">
        <w:rPr>
          <w:rFonts w:ascii="Century Gothic" w:eastAsia="Arial" w:hAnsi="Century Gothic" w:cs="Arial"/>
          <w:color w:val="auto"/>
          <w:szCs w:val="24"/>
          <w:lang w:val="es-MX"/>
        </w:rPr>
        <w:t xml:space="preserve">la </w:t>
      </w:r>
      <w:r w:rsidR="008B0A51" w:rsidRPr="008B0A51">
        <w:rPr>
          <w:rFonts w:ascii="Century Gothic" w:eastAsia="Arial" w:hAnsi="Century Gothic" w:cs="Arial"/>
          <w:b/>
          <w:bCs/>
          <w:color w:val="auto"/>
          <w:szCs w:val="24"/>
          <w:lang w:val="es-MX"/>
        </w:rPr>
        <w:t>Declaración Universal de los Derechos Humanos</w:t>
      </w:r>
      <w:r w:rsidR="008B0A51">
        <w:rPr>
          <w:rFonts w:ascii="Century Gothic" w:eastAsia="Arial" w:hAnsi="Century Gothic" w:cs="Arial"/>
          <w:color w:val="auto"/>
          <w:szCs w:val="24"/>
          <w:lang w:val="es-MX"/>
        </w:rPr>
        <w:t>,</w:t>
      </w:r>
      <w:r w:rsidR="008B0A51">
        <w:rPr>
          <w:rStyle w:val="Refdenotaalpie"/>
          <w:rFonts w:ascii="Century Gothic" w:eastAsia="Arial" w:hAnsi="Century Gothic" w:cs="Arial"/>
          <w:color w:val="auto"/>
          <w:szCs w:val="24"/>
          <w:lang w:val="es-MX"/>
        </w:rPr>
        <w:footnoteReference w:id="1"/>
      </w:r>
      <w:r w:rsidR="008B0A51">
        <w:rPr>
          <w:rFonts w:ascii="Century Gothic" w:eastAsia="Arial" w:hAnsi="Century Gothic" w:cs="Arial"/>
          <w:color w:val="auto"/>
          <w:szCs w:val="24"/>
          <w:lang w:val="es-MX"/>
        </w:rPr>
        <w:t xml:space="preserve"> establece este derecho en su artículo 25, que a la letra señala: </w:t>
      </w:r>
    </w:p>
    <w:p w14:paraId="59E92EBA" w14:textId="61B2745A" w:rsidR="008B0A51" w:rsidRDefault="008B0A51" w:rsidP="00FA1C24">
      <w:pPr>
        <w:pStyle w:val="Normal1"/>
        <w:spacing w:line="360" w:lineRule="auto"/>
        <w:contextualSpacing/>
        <w:jc w:val="both"/>
        <w:rPr>
          <w:rFonts w:ascii="Century Gothic" w:eastAsia="Arial" w:hAnsi="Century Gothic" w:cs="Arial"/>
          <w:color w:val="auto"/>
          <w:szCs w:val="24"/>
          <w:lang w:val="es-MX"/>
        </w:rPr>
      </w:pPr>
    </w:p>
    <w:p w14:paraId="7A4D3FDE" w14:textId="4C66796E" w:rsidR="008B0A51" w:rsidRPr="00A7639A" w:rsidRDefault="001B6E73" w:rsidP="008B0A51">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8B0A51" w:rsidRPr="00A7639A">
        <w:rPr>
          <w:rFonts w:ascii="Century Gothic" w:eastAsia="Arial" w:hAnsi="Century Gothic" w:cs="Arial"/>
          <w:i/>
          <w:iCs/>
          <w:color w:val="auto"/>
          <w:sz w:val="22"/>
          <w:szCs w:val="22"/>
          <w:lang w:val="es-MX"/>
        </w:rPr>
        <w:t>Artículo 25</w:t>
      </w:r>
    </w:p>
    <w:p w14:paraId="16269849" w14:textId="2C5D1D59" w:rsidR="008B0A51" w:rsidRPr="00A7639A" w:rsidRDefault="008B0A51" w:rsidP="008B0A51">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001B6E73">
        <w:rPr>
          <w:rFonts w:ascii="Century Gothic" w:eastAsia="Arial" w:hAnsi="Century Gothic" w:cs="Arial"/>
          <w:i/>
          <w:iCs/>
          <w:color w:val="auto"/>
          <w:sz w:val="22"/>
          <w:szCs w:val="22"/>
          <w:lang w:val="es-MX"/>
        </w:rPr>
        <w:t>”</w:t>
      </w:r>
      <w:r w:rsidRPr="00A7639A">
        <w:rPr>
          <w:rFonts w:ascii="Century Gothic" w:eastAsia="Arial" w:hAnsi="Century Gothic" w:cs="Arial"/>
          <w:i/>
          <w:iCs/>
          <w:color w:val="auto"/>
          <w:sz w:val="22"/>
          <w:szCs w:val="22"/>
          <w:lang w:val="es-MX"/>
        </w:rPr>
        <w:t>.</w:t>
      </w:r>
    </w:p>
    <w:p w14:paraId="5CC58A0E" w14:textId="77777777" w:rsidR="008B0A51" w:rsidRDefault="008B0A51" w:rsidP="00FA1C24">
      <w:pPr>
        <w:pStyle w:val="Normal1"/>
        <w:spacing w:line="360" w:lineRule="auto"/>
        <w:contextualSpacing/>
        <w:jc w:val="both"/>
        <w:rPr>
          <w:rFonts w:ascii="Century Gothic" w:eastAsia="Arial" w:hAnsi="Century Gothic" w:cs="Arial"/>
          <w:color w:val="auto"/>
          <w:szCs w:val="24"/>
          <w:lang w:val="es-MX"/>
        </w:rPr>
      </w:pPr>
    </w:p>
    <w:p w14:paraId="6CF097B4" w14:textId="1E2AC7E0" w:rsidR="00FA1C24" w:rsidRDefault="00A7639A" w:rsidP="00FA1C2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00FA1C24" w:rsidRPr="00FA1C24">
        <w:rPr>
          <w:rFonts w:ascii="Century Gothic" w:eastAsia="Arial" w:hAnsi="Century Gothic" w:cs="Arial"/>
          <w:color w:val="auto"/>
          <w:szCs w:val="24"/>
          <w:lang w:val="es-MX"/>
        </w:rPr>
        <w:t xml:space="preserve">l </w:t>
      </w:r>
      <w:r w:rsidR="00FA1C24" w:rsidRPr="00FA1C24">
        <w:rPr>
          <w:rFonts w:ascii="Century Gothic" w:eastAsia="Arial" w:hAnsi="Century Gothic" w:cs="Arial"/>
          <w:b/>
          <w:bCs/>
          <w:color w:val="auto"/>
          <w:szCs w:val="24"/>
          <w:lang w:val="es-MX"/>
        </w:rPr>
        <w:t>Pacto Internacional de Derechos Económicos, Sociales y Culturales</w:t>
      </w:r>
      <w:r w:rsidR="00FA1C24" w:rsidRPr="00FA1C24">
        <w:rPr>
          <w:rFonts w:ascii="Century Gothic" w:eastAsia="Arial" w:hAnsi="Century Gothic" w:cs="Arial"/>
          <w:color w:val="auto"/>
          <w:szCs w:val="24"/>
          <w:lang w:val="es-MX"/>
        </w:rPr>
        <w:t>,</w:t>
      </w:r>
      <w:r w:rsidR="0065511F">
        <w:rPr>
          <w:rStyle w:val="Refdenotaalpie"/>
          <w:rFonts w:ascii="Century Gothic" w:eastAsia="Arial" w:hAnsi="Century Gothic" w:cs="Arial"/>
          <w:color w:val="auto"/>
          <w:szCs w:val="24"/>
          <w:lang w:val="es-MX"/>
        </w:rPr>
        <w:footnoteReference w:id="2"/>
      </w:r>
      <w:r w:rsidR="00DF3FFF">
        <w:rPr>
          <w:rFonts w:ascii="Century Gothic" w:eastAsia="Arial" w:hAnsi="Century Gothic" w:cs="Arial"/>
          <w:color w:val="auto"/>
          <w:szCs w:val="24"/>
          <w:lang w:val="es-MX"/>
        </w:rPr>
        <w:t xml:space="preserve"> </w:t>
      </w:r>
      <w:r w:rsidR="00FA1C24" w:rsidRPr="00FA1C24">
        <w:rPr>
          <w:rFonts w:ascii="Century Gothic" w:eastAsia="Arial" w:hAnsi="Century Gothic" w:cs="Arial"/>
          <w:color w:val="auto"/>
          <w:szCs w:val="24"/>
          <w:lang w:val="es-MX"/>
        </w:rPr>
        <w:t>que en general se considera el</w:t>
      </w:r>
      <w:r w:rsidR="00FA1C24">
        <w:rPr>
          <w:rFonts w:ascii="Century Gothic" w:eastAsia="Arial" w:hAnsi="Century Gothic" w:cs="Arial"/>
          <w:color w:val="auto"/>
          <w:szCs w:val="24"/>
          <w:lang w:val="es-MX"/>
        </w:rPr>
        <w:t xml:space="preserve"> </w:t>
      </w:r>
      <w:r w:rsidR="00FA1C24" w:rsidRPr="00FA1C24">
        <w:rPr>
          <w:rFonts w:ascii="Century Gothic" w:eastAsia="Arial" w:hAnsi="Century Gothic" w:cs="Arial"/>
          <w:color w:val="auto"/>
          <w:szCs w:val="24"/>
          <w:lang w:val="es-MX"/>
        </w:rPr>
        <w:t xml:space="preserve">instrumento fundamental para la protección del derecho a la salud, </w:t>
      </w:r>
      <w:r>
        <w:rPr>
          <w:rFonts w:ascii="Century Gothic" w:eastAsia="Arial" w:hAnsi="Century Gothic" w:cs="Arial"/>
          <w:color w:val="auto"/>
          <w:szCs w:val="24"/>
          <w:lang w:val="es-MX"/>
        </w:rPr>
        <w:t xml:space="preserve">lo establece en su artículo 12. </w:t>
      </w:r>
      <w:r w:rsidR="00FA1C24" w:rsidRPr="00FA1C24">
        <w:rPr>
          <w:rFonts w:ascii="Century Gothic" w:eastAsia="Arial" w:hAnsi="Century Gothic" w:cs="Arial"/>
          <w:color w:val="auto"/>
          <w:szCs w:val="24"/>
          <w:lang w:val="es-MX"/>
        </w:rPr>
        <w:t>Es importante observar que en e</w:t>
      </w:r>
      <w:r w:rsidR="0065511F">
        <w:rPr>
          <w:rFonts w:ascii="Century Gothic" w:eastAsia="Arial" w:hAnsi="Century Gothic" w:cs="Arial"/>
          <w:color w:val="auto"/>
          <w:szCs w:val="24"/>
          <w:lang w:val="es-MX"/>
        </w:rPr>
        <w:t>ste</w:t>
      </w:r>
      <w:r w:rsidR="00FA1C24">
        <w:rPr>
          <w:rFonts w:ascii="Century Gothic" w:eastAsia="Arial" w:hAnsi="Century Gothic" w:cs="Arial"/>
          <w:color w:val="auto"/>
          <w:szCs w:val="24"/>
          <w:lang w:val="es-MX"/>
        </w:rPr>
        <w:t xml:space="preserve"> </w:t>
      </w:r>
      <w:r w:rsidR="00FA1C24" w:rsidRPr="00FA1C24">
        <w:rPr>
          <w:rFonts w:ascii="Century Gothic" w:eastAsia="Arial" w:hAnsi="Century Gothic" w:cs="Arial"/>
          <w:color w:val="auto"/>
          <w:szCs w:val="24"/>
          <w:lang w:val="es-MX"/>
        </w:rPr>
        <w:t>Pacto se otorga a la salud mental, que a menudo ha sido desatendida,</w:t>
      </w:r>
      <w:r w:rsidR="00FA1C24">
        <w:rPr>
          <w:rFonts w:ascii="Century Gothic" w:eastAsia="Arial" w:hAnsi="Century Gothic" w:cs="Arial"/>
          <w:color w:val="auto"/>
          <w:szCs w:val="24"/>
          <w:lang w:val="es-MX"/>
        </w:rPr>
        <w:t xml:space="preserve"> </w:t>
      </w:r>
      <w:r w:rsidR="00FA1C24" w:rsidRPr="00FA1C24">
        <w:rPr>
          <w:rFonts w:ascii="Century Gothic" w:eastAsia="Arial" w:hAnsi="Century Gothic" w:cs="Arial"/>
          <w:color w:val="auto"/>
          <w:szCs w:val="24"/>
          <w:lang w:val="es-MX"/>
        </w:rPr>
        <w:t>la misma consideración que a la salud física.</w:t>
      </w:r>
      <w:r>
        <w:rPr>
          <w:rFonts w:ascii="Century Gothic" w:eastAsia="Arial" w:hAnsi="Century Gothic" w:cs="Arial"/>
          <w:color w:val="auto"/>
          <w:szCs w:val="24"/>
          <w:lang w:val="es-MX"/>
        </w:rPr>
        <w:t xml:space="preserve"> Su contenido es el siguiente: </w:t>
      </w:r>
    </w:p>
    <w:p w14:paraId="36A2182E" w14:textId="77777777" w:rsidR="00FA1C24" w:rsidRDefault="00FA1C24" w:rsidP="000654AB">
      <w:pPr>
        <w:pStyle w:val="Normal1"/>
        <w:spacing w:line="360" w:lineRule="auto"/>
        <w:contextualSpacing/>
        <w:jc w:val="both"/>
        <w:rPr>
          <w:rFonts w:ascii="Century Gothic" w:eastAsia="Arial" w:hAnsi="Century Gothic" w:cs="Arial"/>
          <w:color w:val="auto"/>
          <w:szCs w:val="24"/>
          <w:lang w:val="es-MX"/>
        </w:rPr>
      </w:pPr>
    </w:p>
    <w:p w14:paraId="27A6042C" w14:textId="582FB97F" w:rsidR="000654AB" w:rsidRPr="00A7639A" w:rsidRDefault="00A7639A" w:rsidP="00A7639A">
      <w:pPr>
        <w:pStyle w:val="Normal1"/>
        <w:spacing w:line="360" w:lineRule="auto"/>
        <w:ind w:right="616" w:firstLine="709"/>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w:t>
      </w:r>
      <w:r w:rsidR="000654AB" w:rsidRPr="00A7639A">
        <w:rPr>
          <w:rFonts w:ascii="Century Gothic" w:eastAsia="Arial" w:hAnsi="Century Gothic" w:cs="Arial"/>
          <w:i/>
          <w:iCs/>
          <w:color w:val="auto"/>
          <w:sz w:val="22"/>
          <w:szCs w:val="22"/>
          <w:lang w:val="es-MX"/>
        </w:rPr>
        <w:t>Artículo 12</w:t>
      </w:r>
    </w:p>
    <w:p w14:paraId="7E2DD0EA" w14:textId="58F4DC63"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1. Los Estados Partes en el presente Pacto reconocen el derecho de toda persona al disfrute del más alto nivel posible de salud física y mental.</w:t>
      </w:r>
    </w:p>
    <w:p w14:paraId="2FD6462E" w14:textId="44B7979C"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2. Entre las medidas que deberán adoptar los Estados Partes en el Pacto a fin de asegurar la plena efectividad de este derecho, figurarán las necesarias para:</w:t>
      </w:r>
    </w:p>
    <w:p w14:paraId="5819E9AA" w14:textId="524006C0"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a) La reducción de la mortinatalidad y de la mortalidad infantil, y el sano desarrollo de los niños;</w:t>
      </w:r>
    </w:p>
    <w:p w14:paraId="4E096862" w14:textId="7D4FCDBC"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b) El mejoramiento en todos sus aspectos de la higiene del trabajo y del medio ambiente;</w:t>
      </w:r>
    </w:p>
    <w:p w14:paraId="578885C7" w14:textId="7994AB44"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c) La prevención y el tratamiento de las enfermedades epidémicas, endémicas, profesionales y de otra índole, y la lucha contra ellas;</w:t>
      </w:r>
    </w:p>
    <w:p w14:paraId="2B80FBEF" w14:textId="75C09FC4" w:rsidR="000654AB" w:rsidRPr="00A7639A" w:rsidRDefault="000654AB" w:rsidP="00A7639A">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d) La creación de condiciones que aseguren a todos asistencia médica y servicios médicos en caso de enfermedad.</w:t>
      </w:r>
      <w:r w:rsidR="00A7639A" w:rsidRPr="00A7639A">
        <w:rPr>
          <w:rFonts w:ascii="Century Gothic" w:eastAsia="Arial" w:hAnsi="Century Gothic" w:cs="Arial"/>
          <w:i/>
          <w:iCs/>
          <w:color w:val="auto"/>
          <w:sz w:val="22"/>
          <w:szCs w:val="22"/>
          <w:lang w:val="es-MX"/>
        </w:rPr>
        <w:t>”</w:t>
      </w:r>
    </w:p>
    <w:p w14:paraId="0E4DD519" w14:textId="77777777" w:rsidR="000654AB" w:rsidRP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5AF4C851" w14:textId="29E3E418" w:rsidR="000654AB" w:rsidRDefault="00A7639A" w:rsidP="000654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mismo sentido, la </w:t>
      </w:r>
      <w:r w:rsidR="000654AB" w:rsidRPr="00A7639A">
        <w:rPr>
          <w:rFonts w:ascii="Century Gothic" w:eastAsia="Arial" w:hAnsi="Century Gothic" w:cs="Arial"/>
          <w:b/>
          <w:bCs/>
          <w:color w:val="auto"/>
          <w:szCs w:val="24"/>
          <w:lang w:val="es-MX"/>
        </w:rPr>
        <w:t>Convención Internacional sobre la Eliminación de todas las Formas de Discriminación Racial</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
      </w:r>
      <w:r>
        <w:rPr>
          <w:rFonts w:ascii="Century Gothic" w:eastAsia="Arial" w:hAnsi="Century Gothic" w:cs="Arial"/>
          <w:color w:val="auto"/>
          <w:szCs w:val="24"/>
          <w:lang w:val="es-MX"/>
        </w:rPr>
        <w:t xml:space="preserve"> señala en su artículo 5: </w:t>
      </w:r>
    </w:p>
    <w:p w14:paraId="2F67D808" w14:textId="77777777" w:rsidR="00A7639A" w:rsidRPr="000654AB" w:rsidRDefault="00A7639A" w:rsidP="000654AB">
      <w:pPr>
        <w:pStyle w:val="Normal1"/>
        <w:spacing w:line="360" w:lineRule="auto"/>
        <w:contextualSpacing/>
        <w:jc w:val="both"/>
        <w:rPr>
          <w:rFonts w:ascii="Century Gothic" w:eastAsia="Arial" w:hAnsi="Century Gothic" w:cs="Arial"/>
          <w:color w:val="auto"/>
          <w:szCs w:val="24"/>
          <w:lang w:val="es-MX"/>
        </w:rPr>
      </w:pPr>
    </w:p>
    <w:p w14:paraId="7BB5BA04" w14:textId="10FD972F" w:rsidR="000654AB" w:rsidRPr="00A7639A" w:rsidRDefault="00A7639A" w:rsidP="00A7639A">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w:t>
      </w:r>
      <w:r w:rsidR="000654AB" w:rsidRPr="00A7639A">
        <w:rPr>
          <w:rFonts w:ascii="Century Gothic" w:eastAsia="Arial" w:hAnsi="Century Gothic" w:cs="Arial"/>
          <w:i/>
          <w:iCs/>
          <w:color w:val="auto"/>
          <w:sz w:val="22"/>
          <w:szCs w:val="22"/>
          <w:lang w:val="es-MX"/>
        </w:rPr>
        <w:t>Artículo 5</w:t>
      </w:r>
    </w:p>
    <w:p w14:paraId="05AE2F8E" w14:textId="77777777" w:rsidR="000654AB" w:rsidRPr="00A7639A" w:rsidRDefault="000654AB" w:rsidP="00A7639A">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p>
    <w:p w14:paraId="0663170F" w14:textId="77777777" w:rsidR="000654AB" w:rsidRPr="00A7639A" w:rsidRDefault="000654AB" w:rsidP="00A7639A">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e) Los derechos económicos, sociales y culturales, en particular:</w:t>
      </w:r>
    </w:p>
    <w:p w14:paraId="22783DF8" w14:textId="71F82D75" w:rsidR="000654AB" w:rsidRPr="00A7639A" w:rsidRDefault="000654AB" w:rsidP="00A7639A">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iv) El derecho a la salud pública, la asistencia médica, la seguridad social y los servicios sociales;</w:t>
      </w:r>
      <w:r w:rsidR="00A7639A" w:rsidRPr="00A7639A">
        <w:rPr>
          <w:rFonts w:ascii="Century Gothic" w:eastAsia="Arial" w:hAnsi="Century Gothic" w:cs="Arial"/>
          <w:i/>
          <w:iCs/>
          <w:color w:val="auto"/>
          <w:sz w:val="22"/>
          <w:szCs w:val="22"/>
          <w:lang w:val="es-MX"/>
        </w:rPr>
        <w:t>”</w:t>
      </w:r>
    </w:p>
    <w:p w14:paraId="79EE0A50" w14:textId="77777777" w:rsidR="000654AB" w:rsidRP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3C0E9A3F" w14:textId="6871C7B1" w:rsidR="000654AB" w:rsidRDefault="00A7639A" w:rsidP="000654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w:t>
      </w:r>
      <w:r w:rsidR="00BC7284">
        <w:rPr>
          <w:rFonts w:ascii="Century Gothic" w:eastAsia="Arial" w:hAnsi="Century Gothic" w:cs="Arial"/>
          <w:color w:val="auto"/>
          <w:szCs w:val="24"/>
          <w:lang w:val="es-MX"/>
        </w:rPr>
        <w:t xml:space="preserve">parte, la </w:t>
      </w:r>
      <w:r w:rsidR="000654AB" w:rsidRPr="00BC7284">
        <w:rPr>
          <w:rFonts w:ascii="Century Gothic" w:eastAsia="Arial" w:hAnsi="Century Gothic" w:cs="Arial"/>
          <w:b/>
          <w:bCs/>
          <w:color w:val="auto"/>
          <w:szCs w:val="24"/>
          <w:lang w:val="es-MX"/>
        </w:rPr>
        <w:t xml:space="preserve">Convención sobre la </w:t>
      </w:r>
      <w:r w:rsidR="00BC7284" w:rsidRPr="00BC7284">
        <w:rPr>
          <w:rFonts w:ascii="Century Gothic" w:eastAsia="Arial" w:hAnsi="Century Gothic" w:cs="Arial"/>
          <w:b/>
          <w:bCs/>
          <w:color w:val="auto"/>
          <w:szCs w:val="24"/>
          <w:lang w:val="es-MX"/>
        </w:rPr>
        <w:t>E</w:t>
      </w:r>
      <w:r w:rsidR="000654AB" w:rsidRPr="00BC7284">
        <w:rPr>
          <w:rFonts w:ascii="Century Gothic" w:eastAsia="Arial" w:hAnsi="Century Gothic" w:cs="Arial"/>
          <w:b/>
          <w:bCs/>
          <w:color w:val="auto"/>
          <w:szCs w:val="24"/>
          <w:lang w:val="es-MX"/>
        </w:rPr>
        <w:t xml:space="preserve">liminación de </w:t>
      </w:r>
      <w:r w:rsidR="00BC7284" w:rsidRPr="00BC7284">
        <w:rPr>
          <w:rFonts w:ascii="Century Gothic" w:eastAsia="Arial" w:hAnsi="Century Gothic" w:cs="Arial"/>
          <w:b/>
          <w:bCs/>
          <w:color w:val="auto"/>
          <w:szCs w:val="24"/>
          <w:lang w:val="es-MX"/>
        </w:rPr>
        <w:t>T</w:t>
      </w:r>
      <w:r w:rsidR="000654AB" w:rsidRPr="00BC7284">
        <w:rPr>
          <w:rFonts w:ascii="Century Gothic" w:eastAsia="Arial" w:hAnsi="Century Gothic" w:cs="Arial"/>
          <w:b/>
          <w:bCs/>
          <w:color w:val="auto"/>
          <w:szCs w:val="24"/>
          <w:lang w:val="es-MX"/>
        </w:rPr>
        <w:t xml:space="preserve">odas las </w:t>
      </w:r>
      <w:r w:rsidR="00BC7284" w:rsidRPr="00BC7284">
        <w:rPr>
          <w:rFonts w:ascii="Century Gothic" w:eastAsia="Arial" w:hAnsi="Century Gothic" w:cs="Arial"/>
          <w:b/>
          <w:bCs/>
          <w:color w:val="auto"/>
          <w:szCs w:val="24"/>
          <w:lang w:val="es-MX"/>
        </w:rPr>
        <w:t>F</w:t>
      </w:r>
      <w:r w:rsidR="000654AB" w:rsidRPr="00BC7284">
        <w:rPr>
          <w:rFonts w:ascii="Century Gothic" w:eastAsia="Arial" w:hAnsi="Century Gothic" w:cs="Arial"/>
          <w:b/>
          <w:bCs/>
          <w:color w:val="auto"/>
          <w:szCs w:val="24"/>
          <w:lang w:val="es-MX"/>
        </w:rPr>
        <w:t xml:space="preserve">ormas de </w:t>
      </w:r>
      <w:r w:rsidR="00BC7284" w:rsidRPr="00BC7284">
        <w:rPr>
          <w:rFonts w:ascii="Century Gothic" w:eastAsia="Arial" w:hAnsi="Century Gothic" w:cs="Arial"/>
          <w:b/>
          <w:bCs/>
          <w:color w:val="auto"/>
          <w:szCs w:val="24"/>
          <w:lang w:val="es-MX"/>
        </w:rPr>
        <w:t>D</w:t>
      </w:r>
      <w:r w:rsidR="000654AB" w:rsidRPr="00BC7284">
        <w:rPr>
          <w:rFonts w:ascii="Century Gothic" w:eastAsia="Arial" w:hAnsi="Century Gothic" w:cs="Arial"/>
          <w:b/>
          <w:bCs/>
          <w:color w:val="auto"/>
          <w:szCs w:val="24"/>
          <w:lang w:val="es-MX"/>
        </w:rPr>
        <w:t xml:space="preserve">iscriminación contra la </w:t>
      </w:r>
      <w:r w:rsidR="00BC7284" w:rsidRPr="00BC7284">
        <w:rPr>
          <w:rFonts w:ascii="Century Gothic" w:eastAsia="Arial" w:hAnsi="Century Gothic" w:cs="Arial"/>
          <w:b/>
          <w:bCs/>
          <w:color w:val="auto"/>
          <w:szCs w:val="24"/>
          <w:lang w:val="es-MX"/>
        </w:rPr>
        <w:t>M</w:t>
      </w:r>
      <w:r w:rsidR="000654AB" w:rsidRPr="00BC7284">
        <w:rPr>
          <w:rFonts w:ascii="Century Gothic" w:eastAsia="Arial" w:hAnsi="Century Gothic" w:cs="Arial"/>
          <w:b/>
          <w:bCs/>
          <w:color w:val="auto"/>
          <w:szCs w:val="24"/>
          <w:lang w:val="es-MX"/>
        </w:rPr>
        <w:t>ujer</w:t>
      </w:r>
      <w:r w:rsidR="00BC7284">
        <w:rPr>
          <w:rFonts w:ascii="Century Gothic" w:eastAsia="Arial" w:hAnsi="Century Gothic" w:cs="Arial"/>
          <w:color w:val="auto"/>
          <w:szCs w:val="24"/>
          <w:lang w:val="es-MX"/>
        </w:rPr>
        <w:t>,</w:t>
      </w:r>
      <w:r w:rsidR="00BC7284">
        <w:rPr>
          <w:rStyle w:val="Refdenotaalpie"/>
          <w:rFonts w:ascii="Century Gothic" w:eastAsia="Arial" w:hAnsi="Century Gothic" w:cs="Arial"/>
          <w:color w:val="auto"/>
          <w:szCs w:val="24"/>
          <w:lang w:val="es-MX"/>
        </w:rPr>
        <w:footnoteReference w:id="4"/>
      </w:r>
      <w:r w:rsidR="00BC7284">
        <w:rPr>
          <w:rFonts w:ascii="Century Gothic" w:eastAsia="Arial" w:hAnsi="Century Gothic" w:cs="Arial"/>
          <w:color w:val="auto"/>
          <w:szCs w:val="24"/>
          <w:lang w:val="es-MX"/>
        </w:rPr>
        <w:t xml:space="preserve"> hace alusión a este derecho en sus artículos 10 y 11 de la siguiente manera: </w:t>
      </w:r>
    </w:p>
    <w:p w14:paraId="704BB372" w14:textId="77777777" w:rsidR="00BC7284" w:rsidRPr="000654AB" w:rsidRDefault="00BC7284" w:rsidP="000654AB">
      <w:pPr>
        <w:pStyle w:val="Normal1"/>
        <w:spacing w:line="360" w:lineRule="auto"/>
        <w:contextualSpacing/>
        <w:jc w:val="both"/>
        <w:rPr>
          <w:rFonts w:ascii="Century Gothic" w:eastAsia="Arial" w:hAnsi="Century Gothic" w:cs="Arial"/>
          <w:color w:val="auto"/>
          <w:szCs w:val="24"/>
          <w:lang w:val="es-MX"/>
        </w:rPr>
      </w:pPr>
    </w:p>
    <w:p w14:paraId="17402E0B" w14:textId="02EB7D4C" w:rsidR="000654AB" w:rsidRPr="00BC7284" w:rsidRDefault="00BC7284"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0654AB" w:rsidRPr="00BC7284">
        <w:rPr>
          <w:rFonts w:ascii="Century Gothic" w:eastAsia="Arial" w:hAnsi="Century Gothic" w:cs="Arial"/>
          <w:i/>
          <w:iCs/>
          <w:color w:val="auto"/>
          <w:sz w:val="22"/>
          <w:szCs w:val="22"/>
          <w:lang w:val="es-MX"/>
        </w:rPr>
        <w:t>Artículo 10</w:t>
      </w:r>
    </w:p>
    <w:p w14:paraId="14331698" w14:textId="77777777"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Los Estados Partes adoptarán todas las medidas apropiadas para eliminar la discriminación contra la mujer, a fin de asegurarle la igualdad de derechos con el hombre en la esfera de la educación y en particular para asegurar, en condiciones de igualdad entre hombres y mujeres:</w:t>
      </w:r>
    </w:p>
    <w:p w14:paraId="06F67A59" w14:textId="77777777"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h) Acceso al material informativo específico que contribuya a asegurar la salud y el bienestar de la familia, incluida la información y el asesoramiento sobre planificación de la familia.</w:t>
      </w:r>
    </w:p>
    <w:p w14:paraId="7A4E6E33" w14:textId="77777777" w:rsidR="00BC7284" w:rsidRDefault="00BC7284"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38C0537E" w14:textId="6CFB2885"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Artículo 11</w:t>
      </w:r>
    </w:p>
    <w:p w14:paraId="454FD43A" w14:textId="77777777"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1. Los Estados Partes adoptarán todas las medidas apropiadas para eliminar la discriminación contra la mujer en la esfera del empleo a fin de asegurar a la mujer, en condiciones de igualdad con los hombres, los mismos derechos, en particular:</w:t>
      </w:r>
    </w:p>
    <w:p w14:paraId="228D8B8A" w14:textId="03D88D91"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f) El derecho a la protección de la salud y a la seguridad en las condiciones de trabajo, incluso la salvaguardia de la función de reproducción.</w:t>
      </w:r>
      <w:r w:rsidR="00BC7284">
        <w:rPr>
          <w:rFonts w:ascii="Century Gothic" w:eastAsia="Arial" w:hAnsi="Century Gothic" w:cs="Arial"/>
          <w:i/>
          <w:iCs/>
          <w:color w:val="auto"/>
          <w:sz w:val="22"/>
          <w:szCs w:val="22"/>
          <w:lang w:val="es-MX"/>
        </w:rPr>
        <w:t>”</w:t>
      </w:r>
    </w:p>
    <w:p w14:paraId="2B2EF823" w14:textId="77777777" w:rsidR="000654AB" w:rsidRP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43F229BC" w14:textId="303B6D30" w:rsidR="000654AB" w:rsidRPr="000654AB" w:rsidRDefault="00BC7284" w:rsidP="000654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 su vez, la </w:t>
      </w:r>
      <w:r w:rsidR="000654AB" w:rsidRPr="00BC7284">
        <w:rPr>
          <w:rFonts w:ascii="Century Gothic" w:eastAsia="Arial" w:hAnsi="Century Gothic" w:cs="Arial"/>
          <w:b/>
          <w:bCs/>
          <w:color w:val="auto"/>
          <w:szCs w:val="24"/>
          <w:lang w:val="es-MX"/>
        </w:rPr>
        <w:t>Convención sobre los Derechos del Niño</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enuncia: </w:t>
      </w:r>
    </w:p>
    <w:p w14:paraId="5B931BBA" w14:textId="77777777" w:rsidR="00BC7284" w:rsidRPr="00BC7284" w:rsidRDefault="00BC7284" w:rsidP="00BC7284">
      <w:pPr>
        <w:pStyle w:val="Normal1"/>
        <w:spacing w:line="360" w:lineRule="auto"/>
        <w:ind w:left="567" w:right="616"/>
        <w:contextualSpacing/>
        <w:jc w:val="both"/>
        <w:rPr>
          <w:rFonts w:ascii="Century Gothic" w:eastAsia="Arial" w:hAnsi="Century Gothic" w:cs="Arial"/>
          <w:color w:val="auto"/>
          <w:szCs w:val="24"/>
          <w:lang w:val="es-MX"/>
        </w:rPr>
      </w:pPr>
    </w:p>
    <w:p w14:paraId="3C37F507" w14:textId="6EC01FDC" w:rsidR="000654AB" w:rsidRPr="00BC7284" w:rsidRDefault="00BC7284"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0654AB" w:rsidRPr="00BC7284">
        <w:rPr>
          <w:rFonts w:ascii="Century Gothic" w:eastAsia="Arial" w:hAnsi="Century Gothic" w:cs="Arial"/>
          <w:i/>
          <w:iCs/>
          <w:color w:val="auto"/>
          <w:sz w:val="22"/>
          <w:szCs w:val="22"/>
          <w:lang w:val="es-MX"/>
        </w:rPr>
        <w:t>Artículo 24</w:t>
      </w:r>
    </w:p>
    <w:p w14:paraId="60C09BEC" w14:textId="6C85C515"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14:paraId="726567FA" w14:textId="62E6AE23"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2. Los Estados Partes asegurarán la plena aplicación de este derecho y, en particular, adoptarán las medidas apropiadas para:</w:t>
      </w:r>
    </w:p>
    <w:p w14:paraId="00378335" w14:textId="46B36A21"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a) Reducir la mortalidad infantil y en la niñez;</w:t>
      </w:r>
    </w:p>
    <w:p w14:paraId="6CB12DDE" w14:textId="77777777"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b) Asegurar la prestación de la asistencia médica y la atención sanitaria que sean necesarias a todos los niños, haciendo hincapié en el desarrollo de la atención primaria de salud;</w:t>
      </w:r>
    </w:p>
    <w:p w14:paraId="64397E88" w14:textId="77777777"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0B734FC9" w14:textId="6BFB3FAA"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6409B291" w14:textId="20C64822"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d) Asegurar atención sanitaria prenatal y postnatal apropiada a las madres;</w:t>
      </w:r>
    </w:p>
    <w:p w14:paraId="1D2D42EB" w14:textId="71C9FF10"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14:paraId="29632132" w14:textId="6D4B0A49"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f) Desarrollar la atención sanitaria preventiva, la orientación a los padres y la educación y servicios en materia de planificación de la familia.</w:t>
      </w:r>
    </w:p>
    <w:p w14:paraId="3F6E8A2E" w14:textId="72D68DEC"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3. Los Estados Partes adoptarán todas las medidas eficaces y apropiadas posibles para abolir las prácticas tradicionales que sean perjudiciales para la salud de los niños.</w:t>
      </w:r>
    </w:p>
    <w:p w14:paraId="0EB7D936" w14:textId="338E093D" w:rsidR="000654AB" w:rsidRPr="00BC7284" w:rsidRDefault="000654AB" w:rsidP="00BC7284">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r w:rsidR="00BC7284">
        <w:rPr>
          <w:rFonts w:ascii="Century Gothic" w:eastAsia="Arial" w:hAnsi="Century Gothic" w:cs="Arial"/>
          <w:i/>
          <w:iCs/>
          <w:color w:val="auto"/>
          <w:sz w:val="22"/>
          <w:szCs w:val="22"/>
          <w:lang w:val="es-MX"/>
        </w:rPr>
        <w:t>.”</w:t>
      </w:r>
    </w:p>
    <w:p w14:paraId="3E149F92" w14:textId="77777777" w:rsidR="000654AB" w:rsidRP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383A6B4C" w14:textId="42FF6F25" w:rsidR="000654AB" w:rsidRPr="000654AB" w:rsidRDefault="00BC7284" w:rsidP="000654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También, la </w:t>
      </w:r>
      <w:r w:rsidR="000654AB" w:rsidRPr="002738ED">
        <w:rPr>
          <w:rFonts w:ascii="Century Gothic" w:eastAsia="Arial" w:hAnsi="Century Gothic" w:cs="Arial"/>
          <w:b/>
          <w:bCs/>
          <w:color w:val="auto"/>
          <w:szCs w:val="24"/>
          <w:lang w:val="es-MX"/>
        </w:rPr>
        <w:t xml:space="preserve">Convención </w:t>
      </w:r>
      <w:r w:rsidR="002738ED" w:rsidRPr="002738ED">
        <w:rPr>
          <w:rFonts w:ascii="Century Gothic" w:eastAsia="Arial" w:hAnsi="Century Gothic" w:cs="Arial"/>
          <w:b/>
          <w:bCs/>
          <w:color w:val="auto"/>
          <w:szCs w:val="24"/>
          <w:lang w:val="es-MX"/>
        </w:rPr>
        <w:t>I</w:t>
      </w:r>
      <w:r w:rsidR="000654AB" w:rsidRPr="002738ED">
        <w:rPr>
          <w:rFonts w:ascii="Century Gothic" w:eastAsia="Arial" w:hAnsi="Century Gothic" w:cs="Arial"/>
          <w:b/>
          <w:bCs/>
          <w:color w:val="auto"/>
          <w:szCs w:val="24"/>
          <w:lang w:val="es-MX"/>
        </w:rPr>
        <w:t xml:space="preserve">nternacional sobre la </w:t>
      </w:r>
      <w:r w:rsidR="002738ED" w:rsidRPr="002738ED">
        <w:rPr>
          <w:rFonts w:ascii="Century Gothic" w:eastAsia="Arial" w:hAnsi="Century Gothic" w:cs="Arial"/>
          <w:b/>
          <w:bCs/>
          <w:color w:val="auto"/>
          <w:szCs w:val="24"/>
          <w:lang w:val="es-MX"/>
        </w:rPr>
        <w:t>P</w:t>
      </w:r>
      <w:r w:rsidR="000654AB" w:rsidRPr="002738ED">
        <w:rPr>
          <w:rFonts w:ascii="Century Gothic" w:eastAsia="Arial" w:hAnsi="Century Gothic" w:cs="Arial"/>
          <w:b/>
          <w:bCs/>
          <w:color w:val="auto"/>
          <w:szCs w:val="24"/>
          <w:lang w:val="es-MX"/>
        </w:rPr>
        <w:t xml:space="preserve">rotección de los </w:t>
      </w:r>
      <w:r w:rsidR="002738ED" w:rsidRPr="002738ED">
        <w:rPr>
          <w:rFonts w:ascii="Century Gothic" w:eastAsia="Arial" w:hAnsi="Century Gothic" w:cs="Arial"/>
          <w:b/>
          <w:bCs/>
          <w:color w:val="auto"/>
          <w:szCs w:val="24"/>
          <w:lang w:val="es-MX"/>
        </w:rPr>
        <w:t>D</w:t>
      </w:r>
      <w:r w:rsidR="000654AB" w:rsidRPr="002738ED">
        <w:rPr>
          <w:rFonts w:ascii="Century Gothic" w:eastAsia="Arial" w:hAnsi="Century Gothic" w:cs="Arial"/>
          <w:b/>
          <w:bCs/>
          <w:color w:val="auto"/>
          <w:szCs w:val="24"/>
          <w:lang w:val="es-MX"/>
        </w:rPr>
        <w:t xml:space="preserve">erechos de todos los </w:t>
      </w:r>
      <w:r w:rsidR="002738ED" w:rsidRPr="002738ED">
        <w:rPr>
          <w:rFonts w:ascii="Century Gothic" w:eastAsia="Arial" w:hAnsi="Century Gothic" w:cs="Arial"/>
          <w:b/>
          <w:bCs/>
          <w:color w:val="auto"/>
          <w:szCs w:val="24"/>
          <w:lang w:val="es-MX"/>
        </w:rPr>
        <w:t xml:space="preserve">Trabajadores Migratorios </w:t>
      </w:r>
      <w:r w:rsidR="000654AB" w:rsidRPr="002738ED">
        <w:rPr>
          <w:rFonts w:ascii="Century Gothic" w:eastAsia="Arial" w:hAnsi="Century Gothic" w:cs="Arial"/>
          <w:b/>
          <w:bCs/>
          <w:color w:val="auto"/>
          <w:szCs w:val="24"/>
          <w:lang w:val="es-MX"/>
        </w:rPr>
        <w:t xml:space="preserve">y de sus </w:t>
      </w:r>
      <w:r w:rsidR="002738ED" w:rsidRPr="002738ED">
        <w:rPr>
          <w:rFonts w:ascii="Century Gothic" w:eastAsia="Arial" w:hAnsi="Century Gothic" w:cs="Arial"/>
          <w:b/>
          <w:bCs/>
          <w:color w:val="auto"/>
          <w:szCs w:val="24"/>
          <w:lang w:val="es-MX"/>
        </w:rPr>
        <w:t>F</w:t>
      </w:r>
      <w:r w:rsidR="000654AB" w:rsidRPr="002738ED">
        <w:rPr>
          <w:rFonts w:ascii="Century Gothic" w:eastAsia="Arial" w:hAnsi="Century Gothic" w:cs="Arial"/>
          <w:b/>
          <w:bCs/>
          <w:color w:val="auto"/>
          <w:szCs w:val="24"/>
          <w:lang w:val="es-MX"/>
        </w:rPr>
        <w:t>amiliares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6"/>
      </w:r>
      <w:r w:rsidR="002738ED">
        <w:rPr>
          <w:rFonts w:ascii="Century Gothic" w:eastAsia="Arial" w:hAnsi="Century Gothic" w:cs="Arial"/>
          <w:color w:val="auto"/>
          <w:szCs w:val="24"/>
          <w:lang w:val="es-MX"/>
        </w:rPr>
        <w:t xml:space="preserve"> registra este derecho en sus artículos 28, 43 y 70, con el siguiente texto: </w:t>
      </w:r>
    </w:p>
    <w:p w14:paraId="4F5C707E" w14:textId="77777777" w:rsidR="002738ED" w:rsidRPr="002738ED" w:rsidRDefault="002738ED" w:rsidP="002738ED">
      <w:pPr>
        <w:pStyle w:val="Normal1"/>
        <w:spacing w:line="360" w:lineRule="auto"/>
        <w:ind w:left="567" w:right="616"/>
        <w:contextualSpacing/>
        <w:jc w:val="both"/>
        <w:rPr>
          <w:rFonts w:ascii="Century Gothic" w:eastAsia="Arial" w:hAnsi="Century Gothic" w:cs="Arial"/>
          <w:color w:val="auto"/>
          <w:szCs w:val="24"/>
          <w:lang w:val="es-MX"/>
        </w:rPr>
      </w:pPr>
    </w:p>
    <w:p w14:paraId="3433127C" w14:textId="059F67C4" w:rsidR="000654AB" w:rsidRPr="002738ED" w:rsidRDefault="002738ED"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0654AB" w:rsidRPr="002738ED">
        <w:rPr>
          <w:rFonts w:ascii="Century Gothic" w:eastAsia="Arial" w:hAnsi="Century Gothic" w:cs="Arial"/>
          <w:i/>
          <w:iCs/>
          <w:color w:val="auto"/>
          <w:sz w:val="22"/>
          <w:szCs w:val="22"/>
          <w:lang w:val="es-MX"/>
        </w:rPr>
        <w:t>Artículo 28</w:t>
      </w:r>
    </w:p>
    <w:p w14:paraId="2658EAA7" w14:textId="77777777"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Los trabajadores migratorios y sus familiares tendrán derecho a recibir cualquier tipo de atención médica urgente que resulte necesaria para preservar su vida o para evitar daños irreparables a su salud en condiciones de igualdad de trato con los nacionales del Estado de que se trate. Esa atención médica de urgencia no podrá negarse por motivos de irregularidad en lo que respecta a la permanencia o al empleo.</w:t>
      </w:r>
    </w:p>
    <w:p w14:paraId="3C2EC6B6" w14:textId="77777777"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Artículo 43</w:t>
      </w:r>
    </w:p>
    <w:p w14:paraId="6989F6E0" w14:textId="77777777"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1. Los trabajadores migratorios gozarán de igualdad de trato respecto de los nacionales del Estado de empleo en relación con:</w:t>
      </w:r>
    </w:p>
    <w:p w14:paraId="6CD0E981" w14:textId="77777777"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e) El acceso a los servicios sociales y de salud, siempre que se hayan satisfecho los requisitos establecidos para la participación en los planes correspondientes;</w:t>
      </w:r>
    </w:p>
    <w:p w14:paraId="259AFCEA" w14:textId="77777777"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Artículo 70</w:t>
      </w:r>
    </w:p>
    <w:p w14:paraId="45E56B02" w14:textId="1F5D0F60"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Los Estados Partes deberán tomar medidas no menos favorables que las aplicadas a sus nacionales para garantizar que las condiciones de trabajo y de vida de los trabajadores migratorios y sus familiares en situación regular estén en consonancia con las normas de idoneidad, seguridad y salud, así como con los principios de la dignidad humana</w:t>
      </w:r>
      <w:r w:rsidR="002738ED">
        <w:rPr>
          <w:rFonts w:ascii="Century Gothic" w:eastAsia="Arial" w:hAnsi="Century Gothic" w:cs="Arial"/>
          <w:i/>
          <w:iCs/>
          <w:color w:val="auto"/>
          <w:sz w:val="22"/>
          <w:szCs w:val="22"/>
          <w:lang w:val="es-MX"/>
        </w:rPr>
        <w:t>”</w:t>
      </w:r>
      <w:r w:rsidRPr="002738ED">
        <w:rPr>
          <w:rFonts w:ascii="Century Gothic" w:eastAsia="Arial" w:hAnsi="Century Gothic" w:cs="Arial"/>
          <w:i/>
          <w:iCs/>
          <w:color w:val="auto"/>
          <w:sz w:val="22"/>
          <w:szCs w:val="22"/>
          <w:lang w:val="es-MX"/>
        </w:rPr>
        <w:t>.</w:t>
      </w:r>
    </w:p>
    <w:p w14:paraId="0D4708F1" w14:textId="77777777" w:rsidR="000654AB" w:rsidRP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792EB786" w14:textId="150F4F0D" w:rsidR="000654AB" w:rsidRPr="000654AB" w:rsidRDefault="002738ED" w:rsidP="000654A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Finalmente, la </w:t>
      </w:r>
      <w:r w:rsidR="000654AB" w:rsidRPr="002738ED">
        <w:rPr>
          <w:rFonts w:ascii="Century Gothic" w:eastAsia="Arial" w:hAnsi="Century Gothic" w:cs="Arial"/>
          <w:b/>
          <w:bCs/>
          <w:color w:val="auto"/>
          <w:szCs w:val="24"/>
          <w:lang w:val="es-MX"/>
        </w:rPr>
        <w:t>Convención sobre los derechos de las personas con discapacidad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7"/>
      </w:r>
      <w:r>
        <w:rPr>
          <w:rFonts w:ascii="Century Gothic" w:eastAsia="Arial" w:hAnsi="Century Gothic" w:cs="Arial"/>
          <w:color w:val="auto"/>
          <w:szCs w:val="24"/>
          <w:lang w:val="es-MX"/>
        </w:rPr>
        <w:t xml:space="preserve"> señala: </w:t>
      </w:r>
    </w:p>
    <w:p w14:paraId="43FC2BEA" w14:textId="77777777" w:rsidR="002738ED" w:rsidRDefault="002738ED" w:rsidP="000654AB">
      <w:pPr>
        <w:pStyle w:val="Normal1"/>
        <w:spacing w:line="360" w:lineRule="auto"/>
        <w:contextualSpacing/>
        <w:jc w:val="both"/>
        <w:rPr>
          <w:rFonts w:ascii="Century Gothic" w:eastAsia="Arial" w:hAnsi="Century Gothic" w:cs="Arial"/>
          <w:color w:val="auto"/>
          <w:szCs w:val="24"/>
          <w:lang w:val="es-MX"/>
        </w:rPr>
      </w:pPr>
    </w:p>
    <w:p w14:paraId="104395CE" w14:textId="445EA5FD" w:rsidR="000654AB" w:rsidRPr="002738ED" w:rsidRDefault="002738ED"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0654AB" w:rsidRPr="002738ED">
        <w:rPr>
          <w:rFonts w:ascii="Century Gothic" w:eastAsia="Arial" w:hAnsi="Century Gothic" w:cs="Arial"/>
          <w:i/>
          <w:iCs/>
          <w:color w:val="auto"/>
          <w:sz w:val="22"/>
          <w:szCs w:val="22"/>
          <w:lang w:val="es-MX"/>
        </w:rPr>
        <w:t>Artículo 25 - Salud</w:t>
      </w:r>
    </w:p>
    <w:p w14:paraId="4778CC6C" w14:textId="7E12C1DC"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w:t>
      </w:r>
    </w:p>
    <w:p w14:paraId="45DBCAC3" w14:textId="30A404CB"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w:t>
      </w:r>
    </w:p>
    <w:p w14:paraId="0BF195B8" w14:textId="1F589A91"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w:t>
      </w:r>
    </w:p>
    <w:p w14:paraId="5D1AA070" w14:textId="252E76B5"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c) Proporcionarán esos servicios lo más cerca posible de las comunidades de las personas con discapacidad, incluso en las zonas rurales;</w:t>
      </w:r>
    </w:p>
    <w:p w14:paraId="7F4E6BD0" w14:textId="028CC2EB"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w:t>
      </w:r>
    </w:p>
    <w:p w14:paraId="351DAA7D" w14:textId="6D1E5795"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e) Prohibirán la discriminación contra las personas con discapacidad en la prestación de seguros de salud y de vida cuando éstos estén permitidos en la legislación nacional, y velarán por que esos seguros se presten de manera justa y razonable;</w:t>
      </w:r>
    </w:p>
    <w:p w14:paraId="3E5B01BB" w14:textId="14E1D64A" w:rsidR="000654AB" w:rsidRPr="002738ED" w:rsidRDefault="000654AB" w:rsidP="002738E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738ED">
        <w:rPr>
          <w:rFonts w:ascii="Century Gothic" w:eastAsia="Arial" w:hAnsi="Century Gothic" w:cs="Arial"/>
          <w:i/>
          <w:iCs/>
          <w:color w:val="auto"/>
          <w:sz w:val="22"/>
          <w:szCs w:val="22"/>
          <w:lang w:val="es-MX"/>
        </w:rPr>
        <w:t>f) Impedirán que se nieguen, de manera discriminatoria, servicios de salud o de atención de la salud o alimentos sólidos o líquidos por motivos de discapacidad.</w:t>
      </w:r>
    </w:p>
    <w:p w14:paraId="1640D38E" w14:textId="77777777" w:rsidR="000654AB" w:rsidRDefault="000654AB" w:rsidP="000654AB">
      <w:pPr>
        <w:pStyle w:val="Normal1"/>
        <w:spacing w:line="360" w:lineRule="auto"/>
        <w:contextualSpacing/>
        <w:jc w:val="both"/>
        <w:rPr>
          <w:rFonts w:ascii="Century Gothic" w:eastAsia="Arial" w:hAnsi="Century Gothic" w:cs="Arial"/>
          <w:color w:val="auto"/>
          <w:szCs w:val="24"/>
          <w:lang w:val="es-MX"/>
        </w:rPr>
      </w:pPr>
    </w:p>
    <w:p w14:paraId="3E36138A" w14:textId="48021F07" w:rsidR="002738ED" w:rsidRDefault="00EA0BC6" w:rsidP="002738ED">
      <w:pPr>
        <w:pStyle w:val="Normal1"/>
        <w:spacing w:line="360" w:lineRule="auto"/>
        <w:contextualSpacing/>
        <w:jc w:val="both"/>
        <w:rPr>
          <w:rFonts w:ascii="Century Gothic" w:eastAsia="Arial" w:hAnsi="Century Gothic" w:cs="Arial"/>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2738ED" w:rsidRPr="000852EF">
        <w:rPr>
          <w:rFonts w:ascii="Century Gothic" w:eastAsia="Arial" w:hAnsi="Century Gothic" w:cs="Arial"/>
          <w:color w:val="auto"/>
          <w:szCs w:val="24"/>
          <w:lang w:val="es-MX"/>
        </w:rPr>
        <w:t>Co</w:t>
      </w:r>
      <w:r w:rsidR="002738ED">
        <w:rPr>
          <w:rFonts w:ascii="Century Gothic" w:eastAsia="Arial" w:hAnsi="Century Gothic" w:cs="Arial"/>
          <w:color w:val="auto"/>
          <w:szCs w:val="24"/>
          <w:lang w:val="es-MX"/>
        </w:rPr>
        <w:t>rresponde</w:t>
      </w:r>
      <w:r w:rsidR="001B6E73">
        <w:rPr>
          <w:rFonts w:ascii="Century Gothic" w:eastAsia="Arial" w:hAnsi="Century Gothic" w:cs="Arial"/>
          <w:color w:val="auto"/>
          <w:szCs w:val="24"/>
          <w:lang w:val="es-MX"/>
        </w:rPr>
        <w:t xml:space="preserve"> también</w:t>
      </w:r>
      <w:r w:rsidR="002738ED">
        <w:rPr>
          <w:rFonts w:ascii="Century Gothic" w:eastAsia="Arial" w:hAnsi="Century Gothic" w:cs="Arial"/>
          <w:color w:val="auto"/>
          <w:szCs w:val="24"/>
          <w:lang w:val="es-MX"/>
        </w:rPr>
        <w:t>, atender a los</w:t>
      </w:r>
      <w:r w:rsidR="002738ED" w:rsidRPr="000852EF">
        <w:rPr>
          <w:rFonts w:ascii="Century Gothic" w:eastAsia="Arial" w:hAnsi="Century Gothic" w:cs="Arial"/>
          <w:color w:val="auto"/>
          <w:szCs w:val="24"/>
          <w:lang w:val="es-MX"/>
        </w:rPr>
        <w:t xml:space="preserve"> antecedente</w:t>
      </w:r>
      <w:r w:rsidR="002738ED">
        <w:rPr>
          <w:rFonts w:ascii="Century Gothic" w:eastAsia="Arial" w:hAnsi="Century Gothic" w:cs="Arial"/>
          <w:color w:val="auto"/>
          <w:szCs w:val="24"/>
          <w:lang w:val="es-MX"/>
        </w:rPr>
        <w:t xml:space="preserve">s normativos internacionales, referentes al derecho </w:t>
      </w:r>
      <w:r w:rsidR="002738ED" w:rsidRPr="000852EF">
        <w:rPr>
          <w:rFonts w:ascii="Century Gothic" w:eastAsia="Arial" w:hAnsi="Century Gothic" w:cs="Arial"/>
          <w:color w:val="auto"/>
          <w:szCs w:val="24"/>
          <w:lang w:val="es-MX"/>
        </w:rPr>
        <w:t>a la</w:t>
      </w:r>
      <w:r w:rsidR="001B6E73">
        <w:rPr>
          <w:rFonts w:ascii="Century Gothic" w:eastAsia="Arial" w:hAnsi="Century Gothic" w:cs="Arial"/>
          <w:color w:val="auto"/>
          <w:szCs w:val="24"/>
          <w:lang w:val="es-MX"/>
        </w:rPr>
        <w:t xml:space="preserve"> alimentación</w:t>
      </w:r>
      <w:r w:rsidR="002738ED">
        <w:rPr>
          <w:rFonts w:ascii="Century Gothic" w:eastAsia="Arial" w:hAnsi="Century Gothic" w:cs="Arial"/>
          <w:color w:val="auto"/>
          <w:szCs w:val="24"/>
          <w:lang w:val="es-MX"/>
        </w:rPr>
        <w:t xml:space="preserve">. </w:t>
      </w:r>
    </w:p>
    <w:p w14:paraId="799406FA" w14:textId="798AB105" w:rsidR="002738ED" w:rsidRDefault="002738ED" w:rsidP="007765E5">
      <w:pPr>
        <w:pStyle w:val="Normal1"/>
        <w:spacing w:line="360" w:lineRule="auto"/>
        <w:contextualSpacing/>
        <w:jc w:val="both"/>
        <w:rPr>
          <w:rFonts w:ascii="Century Gothic" w:eastAsia="Arial" w:hAnsi="Century Gothic" w:cs="Arial"/>
          <w:color w:val="auto"/>
          <w:szCs w:val="24"/>
          <w:lang w:val="es-MX"/>
        </w:rPr>
      </w:pPr>
    </w:p>
    <w:p w14:paraId="5B57C7FA" w14:textId="5D83C7F0" w:rsidR="001B6E73" w:rsidRDefault="001B6E73" w:rsidP="001B6E7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Para comenzar, la </w:t>
      </w:r>
      <w:r w:rsidRPr="008B0A51">
        <w:rPr>
          <w:rFonts w:ascii="Century Gothic" w:eastAsia="Arial" w:hAnsi="Century Gothic" w:cs="Arial"/>
          <w:b/>
          <w:bCs/>
          <w:color w:val="auto"/>
          <w:szCs w:val="24"/>
          <w:lang w:val="es-MX"/>
        </w:rPr>
        <w:t>Declaración Universal de los Derechos Humanos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8"/>
      </w:r>
      <w:r>
        <w:rPr>
          <w:rFonts w:ascii="Century Gothic" w:eastAsia="Arial" w:hAnsi="Century Gothic" w:cs="Arial"/>
          <w:color w:val="auto"/>
          <w:szCs w:val="24"/>
          <w:lang w:val="es-MX"/>
        </w:rPr>
        <w:t xml:space="preserve">  establece este derecho en su artículo 25, que a la letra señala: </w:t>
      </w:r>
    </w:p>
    <w:p w14:paraId="519F9C7C" w14:textId="77777777" w:rsidR="001B6E73" w:rsidRDefault="001B6E73" w:rsidP="001B6E73">
      <w:pPr>
        <w:pStyle w:val="Normal1"/>
        <w:spacing w:line="360" w:lineRule="auto"/>
        <w:contextualSpacing/>
        <w:jc w:val="both"/>
        <w:rPr>
          <w:rFonts w:ascii="Century Gothic" w:eastAsia="Arial" w:hAnsi="Century Gothic" w:cs="Arial"/>
          <w:color w:val="auto"/>
          <w:szCs w:val="24"/>
          <w:lang w:val="es-MX"/>
        </w:rPr>
      </w:pPr>
    </w:p>
    <w:p w14:paraId="734312A4" w14:textId="5DD041AA" w:rsidR="001B6E73" w:rsidRPr="00A7639A"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A7639A">
        <w:rPr>
          <w:rFonts w:ascii="Century Gothic" w:eastAsia="Arial" w:hAnsi="Century Gothic" w:cs="Arial"/>
          <w:i/>
          <w:iCs/>
          <w:color w:val="auto"/>
          <w:sz w:val="22"/>
          <w:szCs w:val="22"/>
          <w:lang w:val="es-MX"/>
        </w:rPr>
        <w:t>Artículo 25</w:t>
      </w:r>
    </w:p>
    <w:p w14:paraId="6F2F165C" w14:textId="0C7C04B1" w:rsidR="001B6E73" w:rsidRPr="00A7639A"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 xml:space="preserve">1. Toda persona tiene derecho a un nivel de vida adecuado que le asegure, así como a su familia, la salud y el bienestar, y en especial la </w:t>
      </w:r>
      <w:r w:rsidRPr="001B6E73">
        <w:rPr>
          <w:rFonts w:ascii="Century Gothic" w:eastAsia="Arial" w:hAnsi="Century Gothic" w:cs="Arial"/>
          <w:i/>
          <w:iCs/>
          <w:color w:val="auto"/>
          <w:sz w:val="22"/>
          <w:szCs w:val="22"/>
          <w:lang w:val="es-MX"/>
        </w:rPr>
        <w:t>alimentación</w:t>
      </w:r>
      <w:r w:rsidRPr="00A7639A">
        <w:rPr>
          <w:rFonts w:ascii="Century Gothic" w:eastAsia="Arial" w:hAnsi="Century Gothic" w:cs="Arial"/>
          <w:i/>
          <w:iCs/>
          <w:color w:val="auto"/>
          <w:sz w:val="22"/>
          <w:szCs w:val="22"/>
          <w:lang w:val="es-MX"/>
        </w:rPr>
        <w:t>,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Pr>
          <w:rFonts w:ascii="Century Gothic" w:eastAsia="Arial" w:hAnsi="Century Gothic" w:cs="Arial"/>
          <w:i/>
          <w:iCs/>
          <w:color w:val="auto"/>
          <w:sz w:val="22"/>
          <w:szCs w:val="22"/>
          <w:lang w:val="es-MX"/>
        </w:rPr>
        <w:t>”</w:t>
      </w:r>
      <w:r w:rsidRPr="00A7639A">
        <w:rPr>
          <w:rFonts w:ascii="Century Gothic" w:eastAsia="Arial" w:hAnsi="Century Gothic" w:cs="Arial"/>
          <w:i/>
          <w:iCs/>
          <w:color w:val="auto"/>
          <w:sz w:val="22"/>
          <w:szCs w:val="22"/>
          <w:lang w:val="es-MX"/>
        </w:rPr>
        <w:t>.</w:t>
      </w:r>
    </w:p>
    <w:p w14:paraId="7EFB3CCE" w14:textId="77777777" w:rsidR="001B6E73" w:rsidRDefault="001B6E73" w:rsidP="001B6E73">
      <w:pPr>
        <w:pStyle w:val="Normal1"/>
        <w:spacing w:line="360" w:lineRule="auto"/>
        <w:contextualSpacing/>
        <w:jc w:val="both"/>
        <w:rPr>
          <w:rFonts w:ascii="Century Gothic" w:eastAsia="Arial" w:hAnsi="Century Gothic" w:cs="Arial"/>
          <w:color w:val="auto"/>
          <w:szCs w:val="24"/>
          <w:lang w:val="es-MX"/>
        </w:rPr>
      </w:pPr>
    </w:p>
    <w:p w14:paraId="4B6ACC24" w14:textId="48D97751" w:rsidR="001B6E73" w:rsidRDefault="001B6E73" w:rsidP="001B6E7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FA1C24">
        <w:rPr>
          <w:rFonts w:ascii="Century Gothic" w:eastAsia="Arial" w:hAnsi="Century Gothic" w:cs="Arial"/>
          <w:color w:val="auto"/>
          <w:szCs w:val="24"/>
          <w:lang w:val="es-MX"/>
        </w:rPr>
        <w:t xml:space="preserve">l </w:t>
      </w:r>
      <w:bookmarkStart w:id="0" w:name="_Hlk184152357"/>
      <w:r w:rsidRPr="00FA1C24">
        <w:rPr>
          <w:rFonts w:ascii="Century Gothic" w:eastAsia="Arial" w:hAnsi="Century Gothic" w:cs="Arial"/>
          <w:b/>
          <w:bCs/>
          <w:color w:val="auto"/>
          <w:szCs w:val="24"/>
          <w:lang w:val="es-MX"/>
        </w:rPr>
        <w:t>Pacto Internacional de Derechos Económicos, Sociales y Culturales</w:t>
      </w:r>
      <w:bookmarkEnd w:id="0"/>
      <w:r w:rsidRPr="00FA1C24">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9"/>
      </w:r>
      <w:r>
        <w:rPr>
          <w:rFonts w:ascii="Century Gothic" w:eastAsia="Arial" w:hAnsi="Century Gothic" w:cs="Arial"/>
          <w:color w:val="auto"/>
          <w:szCs w:val="24"/>
          <w:lang w:val="es-MX"/>
        </w:rPr>
        <w:t xml:space="preserve"> </w:t>
      </w:r>
      <w:r w:rsidRPr="00FA1C24">
        <w:rPr>
          <w:rFonts w:ascii="Century Gothic" w:eastAsia="Arial" w:hAnsi="Century Gothic" w:cs="Arial"/>
          <w:color w:val="auto"/>
          <w:szCs w:val="24"/>
          <w:lang w:val="es-MX"/>
        </w:rPr>
        <w:t>que en general se considera el</w:t>
      </w:r>
      <w:r>
        <w:rPr>
          <w:rFonts w:ascii="Century Gothic" w:eastAsia="Arial" w:hAnsi="Century Gothic" w:cs="Arial"/>
          <w:color w:val="auto"/>
          <w:szCs w:val="24"/>
          <w:lang w:val="es-MX"/>
        </w:rPr>
        <w:t xml:space="preserve"> </w:t>
      </w:r>
      <w:r w:rsidRPr="00FA1C24">
        <w:rPr>
          <w:rFonts w:ascii="Century Gothic" w:eastAsia="Arial" w:hAnsi="Century Gothic" w:cs="Arial"/>
          <w:color w:val="auto"/>
          <w:szCs w:val="24"/>
          <w:lang w:val="es-MX"/>
        </w:rPr>
        <w:t xml:space="preserve">instrumento fundamental para la protección del derecho a la salud, </w:t>
      </w:r>
      <w:r>
        <w:rPr>
          <w:rFonts w:ascii="Century Gothic" w:eastAsia="Arial" w:hAnsi="Century Gothic" w:cs="Arial"/>
          <w:color w:val="auto"/>
          <w:szCs w:val="24"/>
          <w:lang w:val="es-MX"/>
        </w:rPr>
        <w:t xml:space="preserve">lo establece en su artículo 12. </w:t>
      </w:r>
      <w:r w:rsidRPr="00FA1C24">
        <w:rPr>
          <w:rFonts w:ascii="Century Gothic" w:eastAsia="Arial" w:hAnsi="Century Gothic" w:cs="Arial"/>
          <w:color w:val="auto"/>
          <w:szCs w:val="24"/>
          <w:lang w:val="es-MX"/>
        </w:rPr>
        <w:t>Es importante observar que en e</w:t>
      </w:r>
      <w:r>
        <w:rPr>
          <w:rFonts w:ascii="Century Gothic" w:eastAsia="Arial" w:hAnsi="Century Gothic" w:cs="Arial"/>
          <w:color w:val="auto"/>
          <w:szCs w:val="24"/>
          <w:lang w:val="es-MX"/>
        </w:rPr>
        <w:t xml:space="preserve">ste </w:t>
      </w:r>
      <w:r w:rsidRPr="00FA1C24">
        <w:rPr>
          <w:rFonts w:ascii="Century Gothic" w:eastAsia="Arial" w:hAnsi="Century Gothic" w:cs="Arial"/>
          <w:color w:val="auto"/>
          <w:szCs w:val="24"/>
          <w:lang w:val="es-MX"/>
        </w:rPr>
        <w:t>Pacto se otorga a la salud mental, que a menudo ha sido desatendida,</w:t>
      </w:r>
      <w:r>
        <w:rPr>
          <w:rFonts w:ascii="Century Gothic" w:eastAsia="Arial" w:hAnsi="Century Gothic" w:cs="Arial"/>
          <w:color w:val="auto"/>
          <w:szCs w:val="24"/>
          <w:lang w:val="es-MX"/>
        </w:rPr>
        <w:t xml:space="preserve"> </w:t>
      </w:r>
      <w:r w:rsidRPr="00FA1C24">
        <w:rPr>
          <w:rFonts w:ascii="Century Gothic" w:eastAsia="Arial" w:hAnsi="Century Gothic" w:cs="Arial"/>
          <w:color w:val="auto"/>
          <w:szCs w:val="24"/>
          <w:lang w:val="es-MX"/>
        </w:rPr>
        <w:t>la misma consideración que a la salud física.</w:t>
      </w:r>
      <w:r>
        <w:rPr>
          <w:rFonts w:ascii="Century Gothic" w:eastAsia="Arial" w:hAnsi="Century Gothic" w:cs="Arial"/>
          <w:color w:val="auto"/>
          <w:szCs w:val="24"/>
          <w:lang w:val="es-MX"/>
        </w:rPr>
        <w:t xml:space="preserve"> Su contenido es el siguiente: </w:t>
      </w:r>
    </w:p>
    <w:p w14:paraId="5B26518D" w14:textId="77777777" w:rsidR="001B6E73" w:rsidRDefault="001B6E73" w:rsidP="001B6E73">
      <w:pPr>
        <w:pStyle w:val="Normal1"/>
        <w:spacing w:line="360" w:lineRule="auto"/>
        <w:contextualSpacing/>
        <w:jc w:val="both"/>
        <w:rPr>
          <w:rFonts w:ascii="Century Gothic" w:eastAsia="Arial" w:hAnsi="Century Gothic" w:cs="Arial"/>
          <w:color w:val="auto"/>
          <w:szCs w:val="24"/>
          <w:lang w:val="es-MX"/>
        </w:rPr>
      </w:pPr>
    </w:p>
    <w:p w14:paraId="68136B35" w14:textId="77777777" w:rsidR="001B6E73" w:rsidRPr="00A7639A" w:rsidRDefault="001B6E73" w:rsidP="001B6E73">
      <w:pPr>
        <w:pStyle w:val="Normal1"/>
        <w:spacing w:line="360" w:lineRule="auto"/>
        <w:ind w:right="616" w:firstLine="709"/>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“Artículo 12</w:t>
      </w:r>
    </w:p>
    <w:p w14:paraId="4C04BA0D"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1. Los Estados Partes en el presente Pacto reconocen el derecho de toda persona al disfrute del más alto nivel posible de salud física y mental.</w:t>
      </w:r>
    </w:p>
    <w:p w14:paraId="6C6270D7"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2. Entre las medidas que deberán adoptar los Estados Partes en el Pacto a fin de asegurar la plena efectividad de este derecho, figurarán las necesarias para:</w:t>
      </w:r>
    </w:p>
    <w:p w14:paraId="178FEC6E"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a) La reducción de la mortinatalidad y de la mortalidad infantil, y el sano desarrollo de los niños;</w:t>
      </w:r>
    </w:p>
    <w:p w14:paraId="076E0969"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b) El mejoramiento en todos sus aspectos de la higiene del trabajo y del medio ambiente;</w:t>
      </w:r>
    </w:p>
    <w:p w14:paraId="236BC5A2"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c) La prevención y el tratamiento de las enfermedades epidémicas, endémicas, profesionales y de otra índole, y la lucha contra ellas;</w:t>
      </w:r>
    </w:p>
    <w:p w14:paraId="78898C13" w14:textId="77777777" w:rsidR="001B6E73" w:rsidRPr="00A7639A" w:rsidRDefault="001B6E73" w:rsidP="001B6E73">
      <w:pPr>
        <w:pStyle w:val="Normal1"/>
        <w:spacing w:line="360" w:lineRule="auto"/>
        <w:ind w:left="708" w:right="616" w:firstLine="1"/>
        <w:contextualSpacing/>
        <w:jc w:val="both"/>
        <w:rPr>
          <w:rFonts w:ascii="Century Gothic" w:eastAsia="Arial" w:hAnsi="Century Gothic" w:cs="Arial"/>
          <w:i/>
          <w:iCs/>
          <w:color w:val="auto"/>
          <w:sz w:val="22"/>
          <w:szCs w:val="22"/>
          <w:lang w:val="es-MX"/>
        </w:rPr>
      </w:pPr>
      <w:r w:rsidRPr="00A7639A">
        <w:rPr>
          <w:rFonts w:ascii="Century Gothic" w:eastAsia="Arial" w:hAnsi="Century Gothic" w:cs="Arial"/>
          <w:i/>
          <w:iCs/>
          <w:color w:val="auto"/>
          <w:sz w:val="22"/>
          <w:szCs w:val="22"/>
          <w:lang w:val="es-MX"/>
        </w:rPr>
        <w:t>d) La creación de condiciones que aseguren a todos asistencia médica y servicios médicos en caso de enfermedad.”</w:t>
      </w:r>
    </w:p>
    <w:p w14:paraId="58B60E84" w14:textId="2CC0B761" w:rsidR="001B6E73" w:rsidRDefault="001B6E73" w:rsidP="007765E5">
      <w:pPr>
        <w:pStyle w:val="Normal1"/>
        <w:spacing w:line="360" w:lineRule="auto"/>
        <w:contextualSpacing/>
        <w:jc w:val="both"/>
        <w:rPr>
          <w:rFonts w:ascii="Century Gothic" w:eastAsia="Arial" w:hAnsi="Century Gothic" w:cs="Arial"/>
          <w:color w:val="auto"/>
          <w:szCs w:val="24"/>
          <w:lang w:val="es-MX"/>
        </w:rPr>
      </w:pPr>
    </w:p>
    <w:p w14:paraId="7847BD68" w14:textId="76557894" w:rsidR="00A24119" w:rsidRDefault="00DF3FFF" w:rsidP="007765E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su parte, l</w:t>
      </w:r>
      <w:r w:rsidR="00A24119">
        <w:rPr>
          <w:rFonts w:ascii="Century Gothic" w:eastAsia="Arial" w:hAnsi="Century Gothic" w:cs="Arial"/>
          <w:color w:val="auto"/>
          <w:szCs w:val="24"/>
          <w:lang w:val="es-MX"/>
        </w:rPr>
        <w:t xml:space="preserve">a </w:t>
      </w:r>
      <w:bookmarkStart w:id="1" w:name="_Hlk184152377"/>
      <w:r w:rsidR="00A24119" w:rsidRPr="00A24119">
        <w:rPr>
          <w:rFonts w:ascii="Century Gothic" w:eastAsia="Arial" w:hAnsi="Century Gothic" w:cs="Arial"/>
          <w:b/>
          <w:bCs/>
          <w:color w:val="auto"/>
          <w:szCs w:val="24"/>
          <w:lang w:val="es-MX"/>
        </w:rPr>
        <w:t>Convención sobre la Eliminación de Todas las Formas de Discriminación contra la Mujer</w:t>
      </w:r>
      <w:bookmarkEnd w:id="1"/>
      <w:r w:rsidR="00A24119">
        <w:rPr>
          <w:rFonts w:ascii="Century Gothic" w:eastAsia="Arial" w:hAnsi="Century Gothic" w:cs="Arial"/>
          <w:color w:val="auto"/>
          <w:szCs w:val="24"/>
          <w:lang w:val="es-MX"/>
        </w:rPr>
        <w:t>,</w:t>
      </w:r>
      <w:r w:rsidR="00A24119">
        <w:rPr>
          <w:rStyle w:val="Refdenotaalpie"/>
          <w:rFonts w:ascii="Century Gothic" w:eastAsia="Arial" w:hAnsi="Century Gothic" w:cs="Arial"/>
          <w:color w:val="auto"/>
          <w:szCs w:val="24"/>
          <w:lang w:val="es-MX"/>
        </w:rPr>
        <w:footnoteReference w:id="10"/>
      </w:r>
      <w:r w:rsidR="00A24119">
        <w:rPr>
          <w:rFonts w:ascii="Century Gothic" w:eastAsia="Arial" w:hAnsi="Century Gothic" w:cs="Arial"/>
          <w:color w:val="auto"/>
          <w:szCs w:val="24"/>
          <w:lang w:val="es-MX"/>
        </w:rPr>
        <w:t xml:space="preserve"> señala en su artículo 12:</w:t>
      </w:r>
    </w:p>
    <w:p w14:paraId="695B74AA" w14:textId="77777777" w:rsidR="00A24119" w:rsidRDefault="00A24119" w:rsidP="007765E5">
      <w:pPr>
        <w:pStyle w:val="Normal1"/>
        <w:spacing w:line="360" w:lineRule="auto"/>
        <w:contextualSpacing/>
        <w:jc w:val="both"/>
        <w:rPr>
          <w:rFonts w:ascii="Century Gothic" w:eastAsia="Arial" w:hAnsi="Century Gothic" w:cs="Arial"/>
          <w:color w:val="auto"/>
          <w:szCs w:val="24"/>
          <w:lang w:val="es-MX"/>
        </w:rPr>
      </w:pPr>
    </w:p>
    <w:p w14:paraId="5E3EAA89" w14:textId="72FEBD2A"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“Artículo 12</w:t>
      </w:r>
    </w:p>
    <w:p w14:paraId="2F806A9A" w14:textId="1CCF8650"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14:paraId="1A365666" w14:textId="77777777" w:rsidR="00A24119" w:rsidRDefault="00A24119" w:rsidP="007765E5">
      <w:pPr>
        <w:pStyle w:val="Normal1"/>
        <w:spacing w:line="360" w:lineRule="auto"/>
        <w:contextualSpacing/>
        <w:jc w:val="both"/>
        <w:rPr>
          <w:rFonts w:ascii="Century Gothic" w:eastAsia="Arial" w:hAnsi="Century Gothic" w:cs="Arial"/>
          <w:color w:val="auto"/>
          <w:szCs w:val="24"/>
          <w:lang w:val="es-MX"/>
        </w:rPr>
      </w:pPr>
    </w:p>
    <w:p w14:paraId="6E1AC2EA" w14:textId="677D80D3" w:rsidR="001B6E73" w:rsidRDefault="001B6E73" w:rsidP="001B6E7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w:t>
      </w:r>
      <w:bookmarkStart w:id="2" w:name="_Hlk184152392"/>
      <w:r w:rsidRPr="001B6E73">
        <w:rPr>
          <w:rFonts w:ascii="Century Gothic" w:eastAsia="Arial" w:hAnsi="Century Gothic" w:cs="Arial"/>
          <w:b/>
          <w:bCs/>
          <w:color w:val="auto"/>
          <w:szCs w:val="24"/>
          <w:lang w:val="es-MX"/>
        </w:rPr>
        <w:t xml:space="preserve">Protocolo Adicional a la Convención Americana sobre Derechos Humanos en </w:t>
      </w:r>
      <w:r w:rsidR="009024CC">
        <w:rPr>
          <w:rFonts w:ascii="Century Gothic" w:eastAsia="Arial" w:hAnsi="Century Gothic" w:cs="Arial"/>
          <w:b/>
          <w:bCs/>
          <w:color w:val="auto"/>
          <w:szCs w:val="24"/>
          <w:lang w:val="es-MX"/>
        </w:rPr>
        <w:t>M</w:t>
      </w:r>
      <w:r w:rsidRPr="001B6E73">
        <w:rPr>
          <w:rFonts w:ascii="Century Gothic" w:eastAsia="Arial" w:hAnsi="Century Gothic" w:cs="Arial"/>
          <w:b/>
          <w:bCs/>
          <w:color w:val="auto"/>
          <w:szCs w:val="24"/>
          <w:lang w:val="es-MX"/>
        </w:rPr>
        <w:t xml:space="preserve">ateria de </w:t>
      </w:r>
      <w:r w:rsidR="009024CC">
        <w:rPr>
          <w:rFonts w:ascii="Century Gothic" w:eastAsia="Arial" w:hAnsi="Century Gothic" w:cs="Arial"/>
          <w:b/>
          <w:bCs/>
          <w:color w:val="auto"/>
          <w:szCs w:val="24"/>
          <w:lang w:val="es-MX"/>
        </w:rPr>
        <w:t>D</w:t>
      </w:r>
      <w:r w:rsidRPr="001B6E73">
        <w:rPr>
          <w:rFonts w:ascii="Century Gothic" w:eastAsia="Arial" w:hAnsi="Century Gothic" w:cs="Arial"/>
          <w:b/>
          <w:bCs/>
          <w:color w:val="auto"/>
          <w:szCs w:val="24"/>
          <w:lang w:val="es-MX"/>
        </w:rPr>
        <w:t xml:space="preserve">erechos </w:t>
      </w:r>
      <w:r w:rsidR="009024CC">
        <w:rPr>
          <w:rFonts w:ascii="Century Gothic" w:eastAsia="Arial" w:hAnsi="Century Gothic" w:cs="Arial"/>
          <w:b/>
          <w:bCs/>
          <w:color w:val="auto"/>
          <w:szCs w:val="24"/>
          <w:lang w:val="es-MX"/>
        </w:rPr>
        <w:t>E</w:t>
      </w:r>
      <w:r w:rsidRPr="001B6E73">
        <w:rPr>
          <w:rFonts w:ascii="Century Gothic" w:eastAsia="Arial" w:hAnsi="Century Gothic" w:cs="Arial"/>
          <w:b/>
          <w:bCs/>
          <w:color w:val="auto"/>
          <w:szCs w:val="24"/>
          <w:lang w:val="es-MX"/>
        </w:rPr>
        <w:t xml:space="preserve">conómicos, </w:t>
      </w:r>
      <w:r w:rsidR="009024CC">
        <w:rPr>
          <w:rFonts w:ascii="Century Gothic" w:eastAsia="Arial" w:hAnsi="Century Gothic" w:cs="Arial"/>
          <w:b/>
          <w:bCs/>
          <w:color w:val="auto"/>
          <w:szCs w:val="24"/>
          <w:lang w:val="es-MX"/>
        </w:rPr>
        <w:t>S</w:t>
      </w:r>
      <w:r w:rsidRPr="001B6E73">
        <w:rPr>
          <w:rFonts w:ascii="Century Gothic" w:eastAsia="Arial" w:hAnsi="Century Gothic" w:cs="Arial"/>
          <w:b/>
          <w:bCs/>
          <w:color w:val="auto"/>
          <w:szCs w:val="24"/>
          <w:lang w:val="es-MX"/>
        </w:rPr>
        <w:t xml:space="preserve">ociales y </w:t>
      </w:r>
      <w:r w:rsidR="009024CC">
        <w:rPr>
          <w:rFonts w:ascii="Century Gothic" w:eastAsia="Arial" w:hAnsi="Century Gothic" w:cs="Arial"/>
          <w:b/>
          <w:bCs/>
          <w:color w:val="auto"/>
          <w:szCs w:val="24"/>
          <w:lang w:val="es-MX"/>
        </w:rPr>
        <w:t>C</w:t>
      </w:r>
      <w:r w:rsidRPr="001B6E73">
        <w:rPr>
          <w:rFonts w:ascii="Century Gothic" w:eastAsia="Arial" w:hAnsi="Century Gothic" w:cs="Arial"/>
          <w:b/>
          <w:bCs/>
          <w:color w:val="auto"/>
          <w:szCs w:val="24"/>
          <w:lang w:val="es-MX"/>
        </w:rPr>
        <w:t>ulturales: “Protocolo de San Salvador”</w:t>
      </w:r>
      <w:bookmarkEnd w:id="2"/>
      <w:r w:rsidRPr="001B6E73">
        <w:rPr>
          <w:rFonts w:ascii="Century Gothic" w:eastAsia="Arial" w:hAnsi="Century Gothic" w:cs="Arial"/>
          <w:color w:val="auto"/>
          <w:szCs w:val="24"/>
          <w:lang w:val="es-MX"/>
        </w:rPr>
        <w:t xml:space="preserve"> </w:t>
      </w:r>
      <w:r>
        <w:rPr>
          <w:rStyle w:val="Refdenotaalpie"/>
          <w:rFonts w:ascii="Century Gothic" w:eastAsia="Arial" w:hAnsi="Century Gothic" w:cs="Arial"/>
          <w:color w:val="auto"/>
          <w:szCs w:val="24"/>
          <w:lang w:val="es-MX"/>
        </w:rPr>
        <w:footnoteReference w:id="11"/>
      </w:r>
      <w:r>
        <w:rPr>
          <w:rFonts w:ascii="Century Gothic" w:eastAsia="Arial" w:hAnsi="Century Gothic" w:cs="Arial"/>
          <w:color w:val="auto"/>
          <w:szCs w:val="24"/>
          <w:lang w:val="es-MX"/>
        </w:rPr>
        <w:t xml:space="preserve"> define este derecho en su artículo 12, como: </w:t>
      </w:r>
    </w:p>
    <w:p w14:paraId="13B48405" w14:textId="77777777" w:rsidR="001B6E73" w:rsidRDefault="001B6E73" w:rsidP="001B6E73">
      <w:pPr>
        <w:pStyle w:val="Normal1"/>
        <w:spacing w:line="360" w:lineRule="auto"/>
        <w:contextualSpacing/>
        <w:jc w:val="both"/>
        <w:rPr>
          <w:rFonts w:ascii="Century Gothic" w:eastAsia="Arial" w:hAnsi="Century Gothic" w:cs="Arial"/>
          <w:color w:val="auto"/>
          <w:szCs w:val="24"/>
          <w:lang w:val="es-MX"/>
        </w:rPr>
      </w:pPr>
    </w:p>
    <w:p w14:paraId="0F3974C8" w14:textId="77777777" w:rsidR="001B6E73" w:rsidRPr="00DF3FFF"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sidRPr="00DF3FFF">
        <w:rPr>
          <w:rFonts w:ascii="Century Gothic" w:eastAsia="Arial" w:hAnsi="Century Gothic" w:cs="Arial"/>
          <w:i/>
          <w:iCs/>
          <w:color w:val="auto"/>
          <w:sz w:val="22"/>
          <w:szCs w:val="22"/>
          <w:lang w:val="es-MX"/>
        </w:rPr>
        <w:t>“Artículo 12</w:t>
      </w:r>
    </w:p>
    <w:p w14:paraId="2A41E2A4" w14:textId="77777777" w:rsidR="001B6E73" w:rsidRPr="00DF3FFF"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sidRPr="00DF3FFF">
        <w:rPr>
          <w:rFonts w:ascii="Century Gothic" w:eastAsia="Arial" w:hAnsi="Century Gothic" w:cs="Arial"/>
          <w:i/>
          <w:iCs/>
          <w:color w:val="auto"/>
          <w:sz w:val="22"/>
          <w:szCs w:val="22"/>
          <w:lang w:val="es-MX"/>
        </w:rPr>
        <w:t>Derecho a la alimentación</w:t>
      </w:r>
    </w:p>
    <w:p w14:paraId="3CA07A15" w14:textId="77777777" w:rsidR="001B6E73" w:rsidRPr="00DF3FFF"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sidRPr="00DF3FFF">
        <w:rPr>
          <w:rFonts w:ascii="Century Gothic" w:eastAsia="Arial" w:hAnsi="Century Gothic" w:cs="Arial"/>
          <w:i/>
          <w:iCs/>
          <w:color w:val="auto"/>
          <w:sz w:val="22"/>
          <w:szCs w:val="22"/>
          <w:lang w:val="es-MX"/>
        </w:rPr>
        <w:t>1. Toda persona tiene derecho a una nutrición adecuada que le asegure la posibilidad de gozar del más alto nivel de desarrollo físico, emocional e intelectual.</w:t>
      </w:r>
    </w:p>
    <w:p w14:paraId="73783C8F" w14:textId="77777777" w:rsidR="001B6E73" w:rsidRPr="00DF3FFF" w:rsidRDefault="001B6E73" w:rsidP="001B6E73">
      <w:pPr>
        <w:pStyle w:val="Normal1"/>
        <w:spacing w:line="360" w:lineRule="auto"/>
        <w:ind w:left="567" w:right="616"/>
        <w:contextualSpacing/>
        <w:jc w:val="both"/>
        <w:rPr>
          <w:rFonts w:ascii="Century Gothic" w:eastAsia="Arial" w:hAnsi="Century Gothic" w:cs="Arial"/>
          <w:i/>
          <w:iCs/>
          <w:color w:val="auto"/>
          <w:sz w:val="22"/>
          <w:szCs w:val="22"/>
          <w:lang w:val="es-MX"/>
        </w:rPr>
      </w:pPr>
      <w:r w:rsidRPr="00DF3FFF">
        <w:rPr>
          <w:rFonts w:ascii="Century Gothic" w:eastAsia="Arial" w:hAnsi="Century Gothic" w:cs="Arial"/>
          <w:i/>
          <w:iCs/>
          <w:color w:val="auto"/>
          <w:sz w:val="22"/>
          <w:szCs w:val="22"/>
          <w:lang w:val="es-MX"/>
        </w:rPr>
        <w:t>2. 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30019C62" w14:textId="175D7892" w:rsidR="002738ED" w:rsidRDefault="002738ED" w:rsidP="007765E5">
      <w:pPr>
        <w:pStyle w:val="Normal1"/>
        <w:spacing w:line="360" w:lineRule="auto"/>
        <w:contextualSpacing/>
        <w:jc w:val="both"/>
        <w:rPr>
          <w:rFonts w:ascii="Century Gothic" w:eastAsia="Arial" w:hAnsi="Century Gothic" w:cs="Arial"/>
          <w:color w:val="auto"/>
          <w:szCs w:val="24"/>
          <w:lang w:val="es-MX"/>
        </w:rPr>
      </w:pPr>
    </w:p>
    <w:p w14:paraId="14D8B19F" w14:textId="4586F648" w:rsidR="007D3A56" w:rsidRPr="000654AB" w:rsidRDefault="007D3A56" w:rsidP="007D3A5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 su vez, la </w:t>
      </w:r>
      <w:bookmarkStart w:id="3" w:name="_Hlk184152406"/>
      <w:r w:rsidRPr="00BC7284">
        <w:rPr>
          <w:rFonts w:ascii="Century Gothic" w:eastAsia="Arial" w:hAnsi="Century Gothic" w:cs="Arial"/>
          <w:b/>
          <w:bCs/>
          <w:color w:val="auto"/>
          <w:szCs w:val="24"/>
          <w:lang w:val="es-MX"/>
        </w:rPr>
        <w:t>Convención sobre los Derechos del Niño</w:t>
      </w:r>
      <w:bookmarkEnd w:id="3"/>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2"/>
      </w:r>
      <w:r>
        <w:rPr>
          <w:rFonts w:ascii="Century Gothic" w:eastAsia="Arial" w:hAnsi="Century Gothic" w:cs="Arial"/>
          <w:color w:val="auto"/>
          <w:szCs w:val="24"/>
          <w:lang w:val="es-MX"/>
        </w:rPr>
        <w:t xml:space="preserve"> enuncia: </w:t>
      </w:r>
    </w:p>
    <w:p w14:paraId="5822D12A" w14:textId="77777777" w:rsidR="007D3A56" w:rsidRPr="00BC7284" w:rsidRDefault="007D3A56" w:rsidP="007D3A56">
      <w:pPr>
        <w:pStyle w:val="Normal1"/>
        <w:spacing w:line="360" w:lineRule="auto"/>
        <w:ind w:left="567" w:right="616"/>
        <w:contextualSpacing/>
        <w:jc w:val="both"/>
        <w:rPr>
          <w:rFonts w:ascii="Century Gothic" w:eastAsia="Arial" w:hAnsi="Century Gothic" w:cs="Arial"/>
          <w:color w:val="auto"/>
          <w:szCs w:val="24"/>
          <w:lang w:val="es-MX"/>
        </w:rPr>
      </w:pPr>
    </w:p>
    <w:p w14:paraId="4ABF1F22" w14:textId="77777777" w:rsidR="007D3A56" w:rsidRPr="00BC7284" w:rsidRDefault="007D3A56" w:rsidP="007D3A56">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BC7284">
        <w:rPr>
          <w:rFonts w:ascii="Century Gothic" w:eastAsia="Arial" w:hAnsi="Century Gothic" w:cs="Arial"/>
          <w:i/>
          <w:iCs/>
          <w:color w:val="auto"/>
          <w:sz w:val="22"/>
          <w:szCs w:val="22"/>
          <w:lang w:val="es-MX"/>
        </w:rPr>
        <w:t>Artículo 24</w:t>
      </w:r>
    </w:p>
    <w:p w14:paraId="07B9307B" w14:textId="77777777" w:rsidR="007D3A56" w:rsidRPr="00BC7284" w:rsidRDefault="007D3A56" w:rsidP="007D3A5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2. Los Estados Partes asegurarán la plena aplicación de este derecho y, en particular, adoptarán las medidas apropiadas para:</w:t>
      </w:r>
    </w:p>
    <w:p w14:paraId="3247B790" w14:textId="77777777" w:rsidR="007D3A56" w:rsidRPr="00BC7284" w:rsidRDefault="007D3A56" w:rsidP="007D3A5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084F6EF9" w14:textId="5B9143D6" w:rsidR="007D3A56" w:rsidRDefault="007D3A56" w:rsidP="007D3A5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BC7284">
        <w:rPr>
          <w:rFonts w:ascii="Century Gothic" w:eastAsia="Arial" w:hAnsi="Century Gothic" w:cs="Arial"/>
          <w:i/>
          <w:iCs/>
          <w:color w:val="auto"/>
          <w:sz w:val="22"/>
          <w:szCs w:val="22"/>
          <w:lang w:val="es-MX"/>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14:paraId="6EE458AF" w14:textId="492B19A6" w:rsidR="009024CC" w:rsidRDefault="009024CC" w:rsidP="007D3A56">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549F79D6" w14:textId="77777777" w:rsidR="009024CC" w:rsidRPr="009024CC" w:rsidRDefault="009024CC" w:rsidP="009024C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Artículo 27</w:t>
      </w:r>
    </w:p>
    <w:p w14:paraId="1583DAB0" w14:textId="76B381A6" w:rsidR="009024CC" w:rsidRPr="00BC7284" w:rsidRDefault="009024CC" w:rsidP="009024C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4. Los Estados Partes tomarán todas las medidas apropiadas para asegurar el pago de la pensión alimenticia</w:t>
      </w:r>
      <w:r>
        <w:rPr>
          <w:rFonts w:ascii="Century Gothic" w:eastAsia="Arial" w:hAnsi="Century Gothic" w:cs="Arial"/>
          <w:i/>
          <w:iCs/>
          <w:color w:val="auto"/>
          <w:sz w:val="22"/>
          <w:szCs w:val="22"/>
          <w:lang w:val="es-MX"/>
        </w:rPr>
        <w:t xml:space="preserve"> </w:t>
      </w:r>
      <w:r w:rsidRPr="009024CC">
        <w:rPr>
          <w:rFonts w:ascii="Century Gothic" w:eastAsia="Arial" w:hAnsi="Century Gothic" w:cs="Arial"/>
          <w:i/>
          <w:iCs/>
          <w:color w:val="auto"/>
          <w:sz w:val="22"/>
          <w:szCs w:val="22"/>
          <w:lang w:val="es-MX"/>
        </w:rPr>
        <w:t>por parte de los padres u otras personas que tengan la</w:t>
      </w:r>
      <w:r>
        <w:rPr>
          <w:rFonts w:ascii="Century Gothic" w:eastAsia="Arial" w:hAnsi="Century Gothic" w:cs="Arial"/>
          <w:i/>
          <w:iCs/>
          <w:color w:val="auto"/>
          <w:sz w:val="22"/>
          <w:szCs w:val="22"/>
          <w:lang w:val="es-MX"/>
        </w:rPr>
        <w:t xml:space="preserve"> </w:t>
      </w:r>
      <w:r w:rsidRPr="009024CC">
        <w:rPr>
          <w:rFonts w:ascii="Century Gothic" w:eastAsia="Arial" w:hAnsi="Century Gothic" w:cs="Arial"/>
          <w:i/>
          <w:iCs/>
          <w:color w:val="auto"/>
          <w:sz w:val="22"/>
          <w:szCs w:val="22"/>
          <w:lang w:val="es-MX"/>
        </w:rPr>
        <w:t>responsabilidad financiera por el niño, tanto si viven</w:t>
      </w:r>
      <w:r>
        <w:rPr>
          <w:rFonts w:ascii="Century Gothic" w:eastAsia="Arial" w:hAnsi="Century Gothic" w:cs="Arial"/>
          <w:i/>
          <w:iCs/>
          <w:color w:val="auto"/>
          <w:sz w:val="22"/>
          <w:szCs w:val="22"/>
          <w:lang w:val="es-MX"/>
        </w:rPr>
        <w:t xml:space="preserve"> </w:t>
      </w:r>
      <w:r w:rsidRPr="009024CC">
        <w:rPr>
          <w:rFonts w:ascii="Century Gothic" w:eastAsia="Arial" w:hAnsi="Century Gothic" w:cs="Arial"/>
          <w:i/>
          <w:iCs/>
          <w:color w:val="auto"/>
          <w:sz w:val="22"/>
          <w:szCs w:val="22"/>
          <w:lang w:val="es-MX"/>
        </w:rPr>
        <w:t>en el Estado Parte como si viven en el extranjero. En</w:t>
      </w:r>
      <w:r>
        <w:rPr>
          <w:rFonts w:ascii="Century Gothic" w:eastAsia="Arial" w:hAnsi="Century Gothic" w:cs="Arial"/>
          <w:i/>
          <w:iCs/>
          <w:color w:val="auto"/>
          <w:sz w:val="22"/>
          <w:szCs w:val="22"/>
          <w:lang w:val="es-MX"/>
        </w:rPr>
        <w:t xml:space="preserve"> </w:t>
      </w:r>
      <w:r w:rsidRPr="009024CC">
        <w:rPr>
          <w:rFonts w:ascii="Century Gothic" w:eastAsia="Arial" w:hAnsi="Century Gothic" w:cs="Arial"/>
          <w:i/>
          <w:iCs/>
          <w:color w:val="auto"/>
          <w:sz w:val="22"/>
          <w:szCs w:val="22"/>
          <w:lang w:val="es-MX"/>
        </w:rPr>
        <w:t>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w:t>
      </w:r>
      <w:r>
        <w:rPr>
          <w:rFonts w:ascii="Century Gothic" w:eastAsia="Arial" w:hAnsi="Century Gothic" w:cs="Arial"/>
          <w:i/>
          <w:iCs/>
          <w:color w:val="auto"/>
          <w:sz w:val="22"/>
          <w:szCs w:val="22"/>
          <w:lang w:val="es-MX"/>
        </w:rPr>
        <w:t xml:space="preserve"> </w:t>
      </w:r>
      <w:r w:rsidRPr="009024CC">
        <w:rPr>
          <w:rFonts w:ascii="Century Gothic" w:eastAsia="Arial" w:hAnsi="Century Gothic" w:cs="Arial"/>
          <w:i/>
          <w:iCs/>
          <w:color w:val="auto"/>
          <w:sz w:val="22"/>
          <w:szCs w:val="22"/>
          <w:lang w:val="es-MX"/>
        </w:rPr>
        <w:t>apropiados.</w:t>
      </w:r>
    </w:p>
    <w:p w14:paraId="298B61DD" w14:textId="2674051D" w:rsidR="007D3A56" w:rsidRDefault="007D3A56" w:rsidP="007765E5">
      <w:pPr>
        <w:pStyle w:val="Normal1"/>
        <w:spacing w:line="360" w:lineRule="auto"/>
        <w:contextualSpacing/>
        <w:jc w:val="both"/>
        <w:rPr>
          <w:rFonts w:ascii="Century Gothic" w:eastAsia="Arial" w:hAnsi="Century Gothic" w:cs="Arial"/>
          <w:color w:val="auto"/>
          <w:szCs w:val="24"/>
          <w:lang w:val="es-MX"/>
        </w:rPr>
      </w:pPr>
    </w:p>
    <w:p w14:paraId="7D6DEEC5" w14:textId="471668F8" w:rsidR="009024CC" w:rsidRPr="009024CC" w:rsidRDefault="009024CC" w:rsidP="009024C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la </w:t>
      </w:r>
      <w:bookmarkStart w:id="4" w:name="_Hlk184152423"/>
      <w:r w:rsidRPr="009024CC">
        <w:rPr>
          <w:rFonts w:ascii="Century Gothic" w:eastAsia="Arial" w:hAnsi="Century Gothic" w:cs="Arial"/>
          <w:b/>
          <w:bCs/>
          <w:color w:val="auto"/>
          <w:szCs w:val="24"/>
          <w:lang w:val="es-MX"/>
        </w:rPr>
        <w:t>Convención Interamericana sobre Obligaciones Alimentarias Ámbito de Aplicación</w:t>
      </w:r>
      <w:bookmarkEnd w:id="4"/>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3"/>
      </w:r>
      <w:r>
        <w:rPr>
          <w:rFonts w:ascii="Century Gothic" w:eastAsia="Arial" w:hAnsi="Century Gothic" w:cs="Arial"/>
          <w:color w:val="auto"/>
          <w:szCs w:val="24"/>
          <w:lang w:val="es-MX"/>
        </w:rPr>
        <w:t xml:space="preserve"> señala en el a</w:t>
      </w:r>
      <w:r w:rsidRPr="009024CC">
        <w:rPr>
          <w:rFonts w:ascii="Century Gothic" w:eastAsia="Arial" w:hAnsi="Century Gothic" w:cs="Arial"/>
          <w:color w:val="auto"/>
          <w:szCs w:val="24"/>
          <w:lang w:val="es-MX"/>
        </w:rPr>
        <w:t>rtículo 4</w:t>
      </w:r>
      <w:r>
        <w:rPr>
          <w:rFonts w:ascii="Century Gothic" w:eastAsia="Arial" w:hAnsi="Century Gothic" w:cs="Arial"/>
          <w:color w:val="auto"/>
          <w:szCs w:val="24"/>
          <w:lang w:val="es-MX"/>
        </w:rPr>
        <w:t xml:space="preserve">: </w:t>
      </w:r>
    </w:p>
    <w:p w14:paraId="7D6DFB17" w14:textId="77777777" w:rsidR="009024CC" w:rsidRPr="009024CC" w:rsidRDefault="009024CC" w:rsidP="009024CC">
      <w:pPr>
        <w:pStyle w:val="Normal1"/>
        <w:spacing w:line="360" w:lineRule="auto"/>
        <w:contextualSpacing/>
        <w:jc w:val="both"/>
        <w:rPr>
          <w:rFonts w:ascii="Century Gothic" w:eastAsia="Arial" w:hAnsi="Century Gothic" w:cs="Arial"/>
          <w:color w:val="auto"/>
          <w:szCs w:val="24"/>
          <w:lang w:val="es-MX"/>
        </w:rPr>
      </w:pPr>
    </w:p>
    <w:p w14:paraId="786583DD" w14:textId="089FDB18" w:rsidR="009024CC" w:rsidRPr="009024CC" w:rsidRDefault="009024CC" w:rsidP="009024C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 xml:space="preserve">“Artículo 4. </w:t>
      </w:r>
    </w:p>
    <w:p w14:paraId="4BF4F30A" w14:textId="1E05F421" w:rsidR="009024CC" w:rsidRPr="009024CC" w:rsidRDefault="009024CC" w:rsidP="009024C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Toda persona tiene derecho a recibir alimentos, sin distinción de nacionalidad, raza, sexo, religión, filiación, origen o situación migratoria, o cualquier otra forma de discriminación”.</w:t>
      </w:r>
    </w:p>
    <w:p w14:paraId="595BE715" w14:textId="1D68B6C7" w:rsidR="009024CC" w:rsidRDefault="009024CC" w:rsidP="007765E5">
      <w:pPr>
        <w:pStyle w:val="Normal1"/>
        <w:spacing w:line="360" w:lineRule="auto"/>
        <w:contextualSpacing/>
        <w:jc w:val="both"/>
        <w:rPr>
          <w:rFonts w:ascii="Century Gothic" w:eastAsia="Arial" w:hAnsi="Century Gothic" w:cs="Arial"/>
          <w:color w:val="auto"/>
          <w:szCs w:val="24"/>
          <w:lang w:val="es-MX"/>
        </w:rPr>
      </w:pPr>
    </w:p>
    <w:p w14:paraId="5538A81D" w14:textId="76F774F9" w:rsidR="00A80379" w:rsidRDefault="00A80379" w:rsidP="00A8037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No omitimos mencionar que, e</w:t>
      </w:r>
      <w:r w:rsidRPr="00A80379">
        <w:rPr>
          <w:rFonts w:ascii="Century Gothic" w:eastAsia="Arial" w:hAnsi="Century Gothic" w:cs="Arial"/>
          <w:color w:val="auto"/>
          <w:szCs w:val="24"/>
          <w:lang w:val="es-MX"/>
        </w:rPr>
        <w:t xml:space="preserve">l 11 de diciembre de 1992 se adoptó por aclamación la </w:t>
      </w:r>
      <w:bookmarkStart w:id="5" w:name="_Hlk184152433"/>
      <w:r w:rsidRPr="00A80379">
        <w:rPr>
          <w:rFonts w:ascii="Century Gothic" w:eastAsia="Arial" w:hAnsi="Century Gothic" w:cs="Arial"/>
          <w:b/>
          <w:bCs/>
          <w:color w:val="auto"/>
          <w:szCs w:val="24"/>
          <w:lang w:val="es-MX"/>
        </w:rPr>
        <w:t>Declaración Mundial y el Plan de Acción sobre</w:t>
      </w:r>
      <w:r>
        <w:rPr>
          <w:rFonts w:ascii="Century Gothic" w:eastAsia="Arial" w:hAnsi="Century Gothic" w:cs="Arial"/>
          <w:b/>
          <w:bCs/>
          <w:color w:val="auto"/>
          <w:szCs w:val="24"/>
          <w:lang w:val="es-MX"/>
        </w:rPr>
        <w:t xml:space="preserve"> </w:t>
      </w:r>
      <w:r w:rsidRPr="00A80379">
        <w:rPr>
          <w:rFonts w:ascii="Century Gothic" w:eastAsia="Arial" w:hAnsi="Century Gothic" w:cs="Arial"/>
          <w:b/>
          <w:bCs/>
          <w:color w:val="auto"/>
          <w:szCs w:val="24"/>
          <w:lang w:val="es-MX"/>
        </w:rPr>
        <w:t>Nutrición</w:t>
      </w:r>
      <w:bookmarkEnd w:id="5"/>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14"/>
      </w:r>
      <w:r>
        <w:rPr>
          <w:rFonts w:ascii="Century Gothic" w:eastAsia="Arial" w:hAnsi="Century Gothic" w:cs="Arial"/>
          <w:b/>
          <w:bCs/>
          <w:color w:val="auto"/>
          <w:szCs w:val="24"/>
          <w:lang w:val="es-MX"/>
        </w:rPr>
        <w:t xml:space="preserve"> </w:t>
      </w:r>
      <w:r>
        <w:rPr>
          <w:rFonts w:ascii="Century Gothic" w:eastAsia="Arial" w:hAnsi="Century Gothic" w:cs="Arial"/>
          <w:color w:val="auto"/>
          <w:szCs w:val="24"/>
          <w:lang w:val="es-MX"/>
        </w:rPr>
        <w:t>e</w:t>
      </w:r>
      <w:r w:rsidRPr="00A80379">
        <w:rPr>
          <w:rFonts w:ascii="Century Gothic" w:eastAsia="Arial" w:hAnsi="Century Gothic" w:cs="Arial"/>
          <w:color w:val="auto"/>
          <w:szCs w:val="24"/>
          <w:lang w:val="es-MX"/>
        </w:rPr>
        <w:t>n la Declaración se subraya el firme empeño individual y colectivo de todos los Estados Miembros</w:t>
      </w:r>
      <w:r>
        <w:rPr>
          <w:rFonts w:ascii="Century Gothic" w:eastAsia="Arial" w:hAnsi="Century Gothic" w:cs="Arial"/>
          <w:b/>
          <w:bCs/>
          <w:color w:val="auto"/>
          <w:szCs w:val="24"/>
          <w:lang w:val="es-MX"/>
        </w:rPr>
        <w:t xml:space="preserve"> </w:t>
      </w:r>
      <w:r w:rsidRPr="00A80379">
        <w:rPr>
          <w:rFonts w:ascii="Century Gothic" w:eastAsia="Arial" w:hAnsi="Century Gothic" w:cs="Arial"/>
          <w:color w:val="auto"/>
          <w:szCs w:val="24"/>
          <w:lang w:val="es-MX"/>
        </w:rPr>
        <w:t>por poner fin a la tragedia humana que representa la malnutrición en todas sus formas. Se reconoce que la</w:t>
      </w:r>
      <w:r>
        <w:rPr>
          <w:rFonts w:ascii="Century Gothic" w:eastAsia="Arial" w:hAnsi="Century Gothic" w:cs="Arial"/>
          <w:b/>
          <w:bCs/>
          <w:color w:val="auto"/>
          <w:szCs w:val="24"/>
          <w:lang w:val="es-MX"/>
        </w:rPr>
        <w:t xml:space="preserve"> </w:t>
      </w:r>
      <w:r w:rsidRPr="00A80379">
        <w:rPr>
          <w:rFonts w:ascii="Century Gothic" w:eastAsia="Arial" w:hAnsi="Century Gothic" w:cs="Arial"/>
          <w:color w:val="auto"/>
          <w:szCs w:val="24"/>
          <w:lang w:val="es-MX"/>
        </w:rPr>
        <w:t>pobreza, la privación de recursos, las desigualdades sociales y la falta de instrucción son las causas básicas de la</w:t>
      </w:r>
      <w:r>
        <w:rPr>
          <w:rFonts w:ascii="Century Gothic" w:eastAsia="Arial" w:hAnsi="Century Gothic" w:cs="Arial"/>
          <w:b/>
          <w:bCs/>
          <w:color w:val="auto"/>
          <w:szCs w:val="24"/>
          <w:lang w:val="es-MX"/>
        </w:rPr>
        <w:t xml:space="preserve"> </w:t>
      </w:r>
      <w:r w:rsidRPr="00A80379">
        <w:rPr>
          <w:rFonts w:ascii="Century Gothic" w:eastAsia="Arial" w:hAnsi="Century Gothic" w:cs="Arial"/>
          <w:color w:val="auto"/>
          <w:szCs w:val="24"/>
          <w:lang w:val="es-MX"/>
        </w:rPr>
        <w:t>malnutrición y se hace hincapié en que la mejora del bienestar humano, inclusive el nutricional, debe ser el</w:t>
      </w:r>
      <w:r>
        <w:rPr>
          <w:rFonts w:ascii="Century Gothic" w:eastAsia="Arial" w:hAnsi="Century Gothic" w:cs="Arial"/>
          <w:b/>
          <w:bCs/>
          <w:color w:val="auto"/>
          <w:szCs w:val="24"/>
          <w:lang w:val="es-MX"/>
        </w:rPr>
        <w:t xml:space="preserve"> </w:t>
      </w:r>
      <w:r w:rsidRPr="00A80379">
        <w:rPr>
          <w:rFonts w:ascii="Century Gothic" w:eastAsia="Arial" w:hAnsi="Century Gothic" w:cs="Arial"/>
          <w:color w:val="auto"/>
          <w:szCs w:val="24"/>
          <w:lang w:val="es-MX"/>
        </w:rPr>
        <w:t xml:space="preserve">punto de mira de todos los esfuerzos de desarrollo económico y social. </w:t>
      </w:r>
      <w:r>
        <w:rPr>
          <w:rFonts w:ascii="Century Gothic" w:eastAsia="Arial" w:hAnsi="Century Gothic" w:cs="Arial"/>
          <w:color w:val="auto"/>
          <w:szCs w:val="24"/>
          <w:lang w:val="es-MX"/>
        </w:rPr>
        <w:t xml:space="preserve">También, </w:t>
      </w:r>
      <w:r w:rsidRPr="00A80379">
        <w:rPr>
          <w:rFonts w:ascii="Century Gothic" w:eastAsia="Arial" w:hAnsi="Century Gothic" w:cs="Arial"/>
          <w:color w:val="auto"/>
          <w:szCs w:val="24"/>
          <w:lang w:val="es-MX"/>
        </w:rPr>
        <w:t>se solicita una acción concertada de todos los interesados para encauzar los recursos hacia quienes más los necesiten a fin de</w:t>
      </w:r>
      <w:r>
        <w:rPr>
          <w:rFonts w:ascii="Century Gothic" w:eastAsia="Arial" w:hAnsi="Century Gothic" w:cs="Arial"/>
          <w:color w:val="auto"/>
          <w:szCs w:val="24"/>
          <w:lang w:val="es-MX"/>
        </w:rPr>
        <w:t xml:space="preserve"> </w:t>
      </w:r>
      <w:r w:rsidRPr="00A80379">
        <w:rPr>
          <w:rFonts w:ascii="Century Gothic" w:eastAsia="Arial" w:hAnsi="Century Gothic" w:cs="Arial"/>
          <w:color w:val="auto"/>
          <w:szCs w:val="24"/>
          <w:lang w:val="es-MX"/>
        </w:rPr>
        <w:t>que, al mejorar su capacidad productiva y sus oportunidades sociales, puedan cuidar adecuadamente de sí</w:t>
      </w:r>
      <w:r>
        <w:rPr>
          <w:rFonts w:ascii="Century Gothic" w:eastAsia="Arial" w:hAnsi="Century Gothic" w:cs="Arial"/>
          <w:color w:val="auto"/>
          <w:szCs w:val="24"/>
          <w:lang w:val="es-MX"/>
        </w:rPr>
        <w:t xml:space="preserve"> </w:t>
      </w:r>
      <w:r w:rsidRPr="00A80379">
        <w:rPr>
          <w:rFonts w:ascii="Century Gothic" w:eastAsia="Arial" w:hAnsi="Century Gothic" w:cs="Arial"/>
          <w:color w:val="auto"/>
          <w:szCs w:val="24"/>
          <w:lang w:val="es-MX"/>
        </w:rPr>
        <w:t>mismos. Además, se subraya la necesidad de proteger el bienestar nutricional de los grupos vulnerables y se</w:t>
      </w:r>
      <w:r>
        <w:rPr>
          <w:rFonts w:ascii="Century Gothic" w:eastAsia="Arial" w:hAnsi="Century Gothic" w:cs="Arial"/>
          <w:color w:val="auto"/>
          <w:szCs w:val="24"/>
          <w:lang w:val="es-MX"/>
        </w:rPr>
        <w:t xml:space="preserve"> </w:t>
      </w:r>
      <w:r w:rsidRPr="00A80379">
        <w:rPr>
          <w:rFonts w:ascii="Century Gothic" w:eastAsia="Arial" w:hAnsi="Century Gothic" w:cs="Arial"/>
          <w:color w:val="auto"/>
          <w:szCs w:val="24"/>
          <w:lang w:val="es-MX"/>
        </w:rPr>
        <w:t>reclaman intervenciones concretas a corto plazo</w:t>
      </w:r>
      <w:r>
        <w:rPr>
          <w:rFonts w:ascii="MS Gothic" w:eastAsia="MS Gothic" w:hAnsi="MS Gothic" w:cs="MS Gothic" w:hint="eastAsia"/>
          <w:color w:val="auto"/>
          <w:szCs w:val="24"/>
          <w:lang w:val="es-MX"/>
        </w:rPr>
        <w:t xml:space="preserve"> </w:t>
      </w:r>
      <w:r w:rsidRPr="00A80379">
        <w:rPr>
          <w:rFonts w:ascii="Century Gothic" w:eastAsia="Arial" w:hAnsi="Century Gothic" w:cs="Arial"/>
          <w:color w:val="auto"/>
          <w:szCs w:val="24"/>
          <w:lang w:val="es-MX"/>
        </w:rPr>
        <w:t>cuando sea necesario, al par que se siguen buscando soluciones duraderas.</w:t>
      </w:r>
    </w:p>
    <w:p w14:paraId="15249136" w14:textId="054687F1" w:rsidR="00A80379" w:rsidRDefault="00A80379" w:rsidP="007765E5">
      <w:pPr>
        <w:pStyle w:val="Normal1"/>
        <w:spacing w:line="360" w:lineRule="auto"/>
        <w:contextualSpacing/>
        <w:jc w:val="both"/>
        <w:rPr>
          <w:rFonts w:ascii="Century Gothic" w:eastAsia="Arial" w:hAnsi="Century Gothic" w:cs="Arial"/>
          <w:color w:val="auto"/>
          <w:szCs w:val="24"/>
          <w:lang w:val="es-MX"/>
        </w:rPr>
      </w:pPr>
    </w:p>
    <w:p w14:paraId="7DD9E683" w14:textId="08D30DC5" w:rsidR="00AA4742" w:rsidRDefault="00AA4742" w:rsidP="007765E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Luego, en 1996, se emitió l</w:t>
      </w:r>
      <w:r w:rsidRPr="00AA4742">
        <w:rPr>
          <w:rFonts w:ascii="Century Gothic" w:eastAsia="Arial" w:hAnsi="Century Gothic" w:cs="Arial"/>
          <w:color w:val="auto"/>
          <w:szCs w:val="24"/>
          <w:lang w:val="es-MX"/>
        </w:rPr>
        <w:t xml:space="preserve">a </w:t>
      </w:r>
      <w:bookmarkStart w:id="6" w:name="_Hlk184152451"/>
      <w:r w:rsidRPr="00AA4742">
        <w:rPr>
          <w:rFonts w:ascii="Century Gothic" w:eastAsia="Arial" w:hAnsi="Century Gothic" w:cs="Arial"/>
          <w:b/>
          <w:bCs/>
          <w:color w:val="auto"/>
          <w:szCs w:val="24"/>
          <w:lang w:val="es-MX"/>
        </w:rPr>
        <w:t>Declaración de Roma sobre la seguridad alimentaria mundial</w:t>
      </w:r>
      <w:bookmarkEnd w:id="6"/>
      <w:r>
        <w:rPr>
          <w:rStyle w:val="Refdenotaalpie"/>
          <w:rFonts w:ascii="Century Gothic" w:eastAsia="Arial" w:hAnsi="Century Gothic" w:cs="Arial"/>
          <w:b/>
          <w:bCs/>
          <w:color w:val="auto"/>
          <w:szCs w:val="24"/>
          <w:lang w:val="es-MX"/>
        </w:rPr>
        <w:footnoteReference w:id="15"/>
      </w:r>
      <w:r w:rsidRPr="00AA4742">
        <w:rPr>
          <w:rFonts w:ascii="Century Gothic" w:eastAsia="Arial" w:hAnsi="Century Gothic" w:cs="Arial"/>
          <w:color w:val="auto"/>
          <w:szCs w:val="24"/>
          <w:lang w:val="es-MX"/>
        </w:rPr>
        <w:t xml:space="preserve"> establec</w:t>
      </w:r>
      <w:r>
        <w:rPr>
          <w:rFonts w:ascii="Century Gothic" w:eastAsia="Arial" w:hAnsi="Century Gothic" w:cs="Arial"/>
          <w:color w:val="auto"/>
          <w:szCs w:val="24"/>
          <w:lang w:val="es-MX"/>
        </w:rPr>
        <w:t>iendo</w:t>
      </w:r>
      <w:r w:rsidRPr="00AA4742">
        <w:rPr>
          <w:rFonts w:ascii="Century Gothic" w:eastAsia="Arial" w:hAnsi="Century Gothic" w:cs="Arial"/>
          <w:color w:val="auto"/>
          <w:szCs w:val="24"/>
          <w:lang w:val="es-MX"/>
        </w:rPr>
        <w:t xml:space="preserve"> las bases de diversas trayectorias hacia un objetivo común: la seguridad alimentaria a nivel individual, familiar, nacional, regional y mundial.</w:t>
      </w:r>
      <w:r>
        <w:rPr>
          <w:rFonts w:ascii="Century Gothic" w:eastAsia="Arial" w:hAnsi="Century Gothic" w:cs="Arial"/>
          <w:color w:val="auto"/>
          <w:szCs w:val="24"/>
          <w:lang w:val="es-MX"/>
        </w:rPr>
        <w:t xml:space="preserve"> Según esta Declaración, c</w:t>
      </w:r>
      <w:r w:rsidRPr="00AA4742">
        <w:rPr>
          <w:rFonts w:ascii="Century Gothic" w:eastAsia="Arial" w:hAnsi="Century Gothic" w:cs="Arial"/>
          <w:color w:val="auto"/>
          <w:szCs w:val="24"/>
          <w:lang w:val="es-MX"/>
        </w:rPr>
        <w:t xml:space="preserve">ada país deberá adoptar una estrategia en consonancia con sus recursos y capacidades para alcanzar sus objetivos propios y, al mismo tiempo, cooperar en el plano regional e internacional para dar soluciones colectivas a los problemas mundiales de la seguridad alimentaria. </w:t>
      </w:r>
    </w:p>
    <w:p w14:paraId="180E6237" w14:textId="77777777" w:rsidR="00AA4742" w:rsidRDefault="00AA4742" w:rsidP="007765E5">
      <w:pPr>
        <w:pStyle w:val="Normal1"/>
        <w:spacing w:line="360" w:lineRule="auto"/>
        <w:contextualSpacing/>
        <w:jc w:val="both"/>
        <w:rPr>
          <w:rFonts w:ascii="Century Gothic" w:eastAsia="Arial" w:hAnsi="Century Gothic" w:cs="Arial"/>
          <w:color w:val="auto"/>
          <w:szCs w:val="24"/>
          <w:lang w:val="es-MX"/>
        </w:rPr>
      </w:pPr>
    </w:p>
    <w:p w14:paraId="585486FF" w14:textId="2B76870B" w:rsidR="002D1CF0" w:rsidRDefault="002D1CF0" w:rsidP="002D1CF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Cabe señalar que</w:t>
      </w:r>
      <w:r w:rsidR="007D3A56">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en 1999, </w:t>
      </w:r>
      <w:bookmarkStart w:id="7" w:name="_Hlk184152587"/>
      <w:r>
        <w:rPr>
          <w:rFonts w:ascii="Century Gothic" w:eastAsia="Arial" w:hAnsi="Century Gothic" w:cs="Arial"/>
          <w:color w:val="auto"/>
          <w:szCs w:val="24"/>
          <w:lang w:val="es-MX"/>
        </w:rPr>
        <w:t>e</w:t>
      </w:r>
      <w:r w:rsidRPr="002D1CF0">
        <w:rPr>
          <w:rFonts w:ascii="Century Gothic" w:eastAsia="Arial" w:hAnsi="Century Gothic" w:cs="Arial"/>
          <w:color w:val="auto"/>
          <w:szCs w:val="24"/>
          <w:lang w:val="es-MX"/>
        </w:rPr>
        <w:t xml:space="preserve">l </w:t>
      </w:r>
      <w:r w:rsidRPr="002D1CF0">
        <w:rPr>
          <w:rFonts w:ascii="Century Gothic" w:eastAsia="Arial" w:hAnsi="Century Gothic" w:cs="Arial"/>
          <w:b/>
          <w:bCs/>
          <w:color w:val="auto"/>
          <w:szCs w:val="24"/>
          <w:lang w:val="es-MX"/>
        </w:rPr>
        <w:t>Comité de Derechos Económicos Sociales y Culturales</w:t>
      </w:r>
      <w:bookmarkEnd w:id="7"/>
      <w:r w:rsidRPr="002D1CF0">
        <w:rPr>
          <w:rFonts w:ascii="Century Gothic" w:eastAsia="Arial" w:hAnsi="Century Gothic" w:cs="Arial"/>
          <w:color w:val="auto"/>
          <w:szCs w:val="24"/>
          <w:lang w:val="es-MX"/>
        </w:rPr>
        <w:t xml:space="preserve">, en la </w:t>
      </w:r>
      <w:r w:rsidRPr="002D1CF0">
        <w:rPr>
          <w:rFonts w:ascii="Century Gothic" w:eastAsia="Arial" w:hAnsi="Century Gothic" w:cs="Arial"/>
          <w:b/>
          <w:bCs/>
          <w:color w:val="auto"/>
          <w:szCs w:val="24"/>
          <w:lang w:val="es-MX"/>
        </w:rPr>
        <w:t>Observación General 12</w:t>
      </w:r>
      <w:r w:rsidRPr="002D1CF0">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6"/>
      </w:r>
      <w:r w:rsidRPr="002D1CF0">
        <w:rPr>
          <w:rFonts w:ascii="Century Gothic" w:eastAsia="Arial" w:hAnsi="Century Gothic" w:cs="Arial"/>
          <w:color w:val="auto"/>
          <w:szCs w:val="24"/>
          <w:lang w:val="es-MX"/>
        </w:rPr>
        <w:t xml:space="preserve"> explic</w:t>
      </w:r>
      <w:r>
        <w:rPr>
          <w:rFonts w:ascii="Century Gothic" w:eastAsia="Arial" w:hAnsi="Century Gothic" w:cs="Arial"/>
          <w:color w:val="auto"/>
          <w:szCs w:val="24"/>
          <w:lang w:val="es-MX"/>
        </w:rPr>
        <w:t>ó</w:t>
      </w:r>
      <w:r w:rsidRPr="002D1CF0">
        <w:rPr>
          <w:rFonts w:ascii="Century Gothic" w:eastAsia="Arial" w:hAnsi="Century Gothic" w:cs="Arial"/>
          <w:color w:val="auto"/>
          <w:szCs w:val="24"/>
          <w:lang w:val="es-MX"/>
        </w:rPr>
        <w:t xml:space="preserve"> el contenido normativo de los párrafos 1 y 2 del artículo 11 del </w:t>
      </w:r>
      <w:r w:rsidRPr="002D1CF0">
        <w:rPr>
          <w:rFonts w:ascii="Century Gothic" w:eastAsia="Arial" w:hAnsi="Century Gothic" w:cs="Arial"/>
          <w:b/>
          <w:bCs/>
          <w:color w:val="auto"/>
          <w:szCs w:val="24"/>
          <w:lang w:val="es-MX"/>
        </w:rPr>
        <w:t>Pacto Internacional de Derechos Económicos, Sociales y Culturales</w:t>
      </w:r>
      <w:r w:rsidRPr="002D1CF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de la siguiente manera: </w:t>
      </w:r>
    </w:p>
    <w:p w14:paraId="5005F593" w14:textId="77777777" w:rsidR="002D1CF0" w:rsidRDefault="002D1CF0" w:rsidP="002D1CF0">
      <w:pPr>
        <w:pStyle w:val="Normal1"/>
        <w:spacing w:line="360" w:lineRule="auto"/>
        <w:contextualSpacing/>
        <w:jc w:val="both"/>
        <w:rPr>
          <w:rFonts w:ascii="Century Gothic" w:eastAsia="Arial" w:hAnsi="Century Gothic" w:cs="Arial"/>
          <w:color w:val="auto"/>
          <w:szCs w:val="24"/>
          <w:lang w:val="es-MX"/>
        </w:rPr>
      </w:pPr>
    </w:p>
    <w:p w14:paraId="0E62E734" w14:textId="233C42E4" w:rsidR="002D1CF0" w:rsidRPr="002D1CF0" w:rsidRDefault="002D1CF0" w:rsidP="002D1CF0">
      <w:pPr>
        <w:pStyle w:val="Normal1"/>
        <w:spacing w:line="360" w:lineRule="auto"/>
        <w:ind w:left="567" w:right="616"/>
        <w:contextualSpacing/>
        <w:jc w:val="both"/>
        <w:rPr>
          <w:rFonts w:ascii="Century Gothic" w:eastAsia="Arial" w:hAnsi="Century Gothic" w:cs="Arial"/>
          <w:i/>
          <w:iCs/>
          <w:color w:val="auto"/>
          <w:sz w:val="22"/>
          <w:szCs w:val="22"/>
          <w:lang w:val="es-MX"/>
        </w:rPr>
      </w:pPr>
      <w:r w:rsidRPr="002D1CF0">
        <w:rPr>
          <w:rFonts w:ascii="Century Gothic" w:eastAsia="Arial" w:hAnsi="Century Gothic" w:cs="Arial"/>
          <w:i/>
          <w:iCs/>
          <w:color w:val="auto"/>
          <w:sz w:val="22"/>
          <w:szCs w:val="22"/>
          <w:lang w:val="es-MX"/>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p>
    <w:p w14:paraId="4B57D619" w14:textId="777D2D7D" w:rsidR="002738ED" w:rsidRDefault="002738ED" w:rsidP="007765E5">
      <w:pPr>
        <w:pStyle w:val="Normal1"/>
        <w:spacing w:line="360" w:lineRule="auto"/>
        <w:contextualSpacing/>
        <w:jc w:val="both"/>
        <w:rPr>
          <w:rFonts w:ascii="Century Gothic" w:eastAsia="Arial" w:hAnsi="Century Gothic" w:cs="Arial"/>
          <w:color w:val="auto"/>
          <w:szCs w:val="24"/>
          <w:lang w:val="es-MX"/>
        </w:rPr>
      </w:pPr>
    </w:p>
    <w:p w14:paraId="1846F957" w14:textId="42782CDA" w:rsidR="007D3A56" w:rsidRDefault="007D3A56" w:rsidP="007765E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Posteriormente, en el año 2004, </w:t>
      </w:r>
      <w:r w:rsidRPr="007D3A56">
        <w:rPr>
          <w:rFonts w:ascii="Century Gothic" w:eastAsia="Arial" w:hAnsi="Century Gothic" w:cs="Arial"/>
          <w:color w:val="auto"/>
          <w:szCs w:val="24"/>
          <w:lang w:val="es-MX"/>
        </w:rPr>
        <w:t xml:space="preserve">los 187 Estados Miembros del Consejo General de </w:t>
      </w:r>
      <w:bookmarkStart w:id="8" w:name="_Hlk184152647"/>
      <w:r w:rsidRPr="007D3A56">
        <w:rPr>
          <w:rFonts w:ascii="Century Gothic" w:eastAsia="Arial" w:hAnsi="Century Gothic" w:cs="Arial"/>
          <w:color w:val="auto"/>
          <w:szCs w:val="24"/>
          <w:lang w:val="es-MX"/>
        </w:rPr>
        <w:t xml:space="preserve">la </w:t>
      </w:r>
      <w:r w:rsidRPr="007D3A56">
        <w:rPr>
          <w:rFonts w:ascii="Century Gothic" w:eastAsia="Arial" w:hAnsi="Century Gothic" w:cs="Arial"/>
          <w:b/>
          <w:bCs/>
          <w:color w:val="auto"/>
          <w:szCs w:val="24"/>
          <w:lang w:val="es-MX"/>
        </w:rPr>
        <w:t>Organización de las Naciones Unidas para la Alimentación y la Agricultura (FAO)</w:t>
      </w:r>
      <w:r w:rsidRPr="007D3A56">
        <w:rPr>
          <w:rFonts w:ascii="Century Gothic" w:eastAsia="Arial" w:hAnsi="Century Gothic" w:cs="Arial"/>
          <w:color w:val="auto"/>
          <w:szCs w:val="24"/>
          <w:lang w:val="es-MX"/>
        </w:rPr>
        <w:t xml:space="preserve"> </w:t>
      </w:r>
      <w:bookmarkEnd w:id="8"/>
      <w:r w:rsidRPr="007D3A56">
        <w:rPr>
          <w:rFonts w:ascii="Century Gothic" w:eastAsia="Arial" w:hAnsi="Century Gothic" w:cs="Arial"/>
          <w:color w:val="auto"/>
          <w:szCs w:val="24"/>
          <w:lang w:val="es-MX"/>
        </w:rPr>
        <w:t xml:space="preserve">adoptaron </w:t>
      </w:r>
      <w:r>
        <w:rPr>
          <w:rFonts w:ascii="Century Gothic" w:eastAsia="Arial" w:hAnsi="Century Gothic" w:cs="Arial"/>
          <w:color w:val="auto"/>
          <w:szCs w:val="24"/>
          <w:lang w:val="es-MX"/>
        </w:rPr>
        <w:t xml:space="preserve">las </w:t>
      </w:r>
      <w:bookmarkStart w:id="9" w:name="_Hlk184152622"/>
      <w:r w:rsidRPr="007D3A56">
        <w:rPr>
          <w:rFonts w:ascii="Century Gothic" w:eastAsia="Arial" w:hAnsi="Century Gothic" w:cs="Arial"/>
          <w:b/>
          <w:bCs/>
          <w:color w:val="auto"/>
          <w:szCs w:val="24"/>
          <w:lang w:val="es-MX"/>
        </w:rPr>
        <w:t>Directrices Voluntarias con el fin de Respaldar la Realización Progresiva del Derecho a una Alimentación Adecuada en el Contexto de la Seguridad Alimentaria y Nutricional.</w:t>
      </w:r>
      <w:bookmarkEnd w:id="9"/>
      <w:r>
        <w:rPr>
          <w:rStyle w:val="Refdenotaalpie"/>
          <w:rFonts w:ascii="Century Gothic" w:eastAsia="Arial" w:hAnsi="Century Gothic" w:cs="Arial"/>
          <w:b/>
          <w:bCs/>
          <w:color w:val="auto"/>
          <w:szCs w:val="24"/>
          <w:lang w:val="es-MX"/>
        </w:rPr>
        <w:footnoteReference w:id="17"/>
      </w:r>
      <w:r w:rsidRPr="007D3A56">
        <w:rPr>
          <w:rFonts w:ascii="Century Gothic" w:eastAsia="Arial" w:hAnsi="Century Gothic" w:cs="Arial"/>
          <w:color w:val="auto"/>
          <w:szCs w:val="24"/>
          <w:lang w:val="es-MX"/>
        </w:rPr>
        <w:t xml:space="preserve"> Estas directrices son un conjunto de recomendaciones que los Estados han aprobado, ofrecen a los Estados orientaciones prácticas sobre el mejor modo de cumplir la obligación, contraída en virtud del derecho internacional referido a respetar el derecho a una alimentación adecuada y a asegurar que las personas no padezcan hambre.</w:t>
      </w:r>
    </w:p>
    <w:p w14:paraId="1493ACB1" w14:textId="6D0BCD5D" w:rsidR="002738ED" w:rsidRDefault="002738ED" w:rsidP="007765E5">
      <w:pPr>
        <w:pStyle w:val="Normal1"/>
        <w:spacing w:line="360" w:lineRule="auto"/>
        <w:contextualSpacing/>
        <w:jc w:val="both"/>
        <w:rPr>
          <w:rFonts w:ascii="Century Gothic" w:eastAsia="Arial" w:hAnsi="Century Gothic" w:cs="Arial"/>
          <w:color w:val="auto"/>
          <w:szCs w:val="24"/>
          <w:lang w:val="es-MX"/>
        </w:rPr>
      </w:pPr>
    </w:p>
    <w:p w14:paraId="78D24D90" w14:textId="5D013187" w:rsidR="00A24119" w:rsidRDefault="00DF3FFF" w:rsidP="00A2411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 su vez, l</w:t>
      </w:r>
      <w:r w:rsidR="00A24119">
        <w:rPr>
          <w:rFonts w:ascii="Century Gothic" w:eastAsia="Arial" w:hAnsi="Century Gothic" w:cs="Arial"/>
          <w:color w:val="auto"/>
          <w:szCs w:val="24"/>
          <w:lang w:val="es-MX"/>
        </w:rPr>
        <w:t xml:space="preserve">a </w:t>
      </w:r>
      <w:bookmarkStart w:id="10" w:name="_Hlk184152678"/>
      <w:r w:rsidR="00A24119" w:rsidRPr="00A24119">
        <w:rPr>
          <w:rFonts w:ascii="Century Gothic" w:eastAsia="Arial" w:hAnsi="Century Gothic" w:cs="Arial"/>
          <w:b/>
          <w:bCs/>
          <w:color w:val="auto"/>
          <w:szCs w:val="24"/>
          <w:lang w:val="es-MX"/>
        </w:rPr>
        <w:t>Convención sobre los Derechos de las Personas con Discapacidad</w:t>
      </w:r>
      <w:bookmarkEnd w:id="10"/>
      <w:r w:rsidR="00A24119">
        <w:rPr>
          <w:rFonts w:ascii="Century Gothic" w:eastAsia="Arial" w:hAnsi="Century Gothic" w:cs="Arial"/>
          <w:color w:val="auto"/>
          <w:szCs w:val="24"/>
          <w:lang w:val="es-MX"/>
        </w:rPr>
        <w:t>,</w:t>
      </w:r>
      <w:r w:rsidR="00A24119">
        <w:rPr>
          <w:rStyle w:val="Refdenotaalpie"/>
          <w:rFonts w:ascii="Century Gothic" w:eastAsia="Arial" w:hAnsi="Century Gothic" w:cs="Arial"/>
          <w:color w:val="auto"/>
          <w:szCs w:val="24"/>
          <w:lang w:val="es-MX"/>
        </w:rPr>
        <w:footnoteReference w:id="18"/>
      </w:r>
      <w:r w:rsidR="00A24119">
        <w:rPr>
          <w:rFonts w:ascii="Century Gothic" w:eastAsia="Arial" w:hAnsi="Century Gothic" w:cs="Arial"/>
          <w:color w:val="auto"/>
          <w:szCs w:val="24"/>
          <w:lang w:val="es-MX"/>
        </w:rPr>
        <w:t xml:space="preserve"> </w:t>
      </w:r>
      <w:r w:rsidR="00A80379">
        <w:rPr>
          <w:rFonts w:ascii="Century Gothic" w:eastAsia="Arial" w:hAnsi="Century Gothic" w:cs="Arial"/>
          <w:color w:val="auto"/>
          <w:szCs w:val="24"/>
          <w:lang w:val="es-MX"/>
        </w:rPr>
        <w:t>recoge este derecho en sus artículos 25 y 28,</w:t>
      </w:r>
      <w:r>
        <w:rPr>
          <w:rFonts w:ascii="Century Gothic" w:eastAsia="Arial" w:hAnsi="Century Gothic" w:cs="Arial"/>
          <w:color w:val="auto"/>
          <w:szCs w:val="24"/>
          <w:lang w:val="es-MX"/>
        </w:rPr>
        <w:t xml:space="preserve"> con la siguiente redacción</w:t>
      </w:r>
      <w:r w:rsidR="00A80379">
        <w:rPr>
          <w:rFonts w:ascii="Century Gothic" w:eastAsia="Arial" w:hAnsi="Century Gothic" w:cs="Arial"/>
          <w:color w:val="auto"/>
          <w:szCs w:val="24"/>
          <w:lang w:val="es-MX"/>
        </w:rPr>
        <w:t xml:space="preserve">: </w:t>
      </w:r>
      <w:r w:rsidR="00A24119">
        <w:rPr>
          <w:rFonts w:ascii="Century Gothic" w:eastAsia="Arial" w:hAnsi="Century Gothic" w:cs="Arial"/>
          <w:color w:val="auto"/>
          <w:szCs w:val="24"/>
          <w:lang w:val="es-MX"/>
        </w:rPr>
        <w:t xml:space="preserve"> </w:t>
      </w:r>
    </w:p>
    <w:p w14:paraId="39398CDD" w14:textId="6FDDD29F" w:rsidR="00A24119" w:rsidRDefault="00A24119" w:rsidP="00A24119">
      <w:pPr>
        <w:pStyle w:val="Normal1"/>
        <w:spacing w:line="360" w:lineRule="auto"/>
        <w:contextualSpacing/>
        <w:jc w:val="both"/>
        <w:rPr>
          <w:rFonts w:ascii="Century Gothic" w:eastAsia="Arial" w:hAnsi="Century Gothic" w:cs="Arial"/>
          <w:color w:val="auto"/>
          <w:szCs w:val="24"/>
          <w:lang w:val="es-MX"/>
        </w:rPr>
      </w:pPr>
    </w:p>
    <w:p w14:paraId="43810C00" w14:textId="226EC1F4" w:rsidR="00A24119" w:rsidRPr="00A24119" w:rsidRDefault="00A8037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A24119" w:rsidRPr="00A24119">
        <w:rPr>
          <w:rFonts w:ascii="Century Gothic" w:eastAsia="Arial" w:hAnsi="Century Gothic" w:cs="Arial"/>
          <w:i/>
          <w:iCs/>
          <w:color w:val="auto"/>
          <w:sz w:val="22"/>
          <w:szCs w:val="22"/>
          <w:lang w:val="es-MX"/>
        </w:rPr>
        <w:t>Artículo 25</w:t>
      </w:r>
    </w:p>
    <w:p w14:paraId="48B62EA5" w14:textId="77777777"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Salud</w:t>
      </w:r>
    </w:p>
    <w:p w14:paraId="713FE48D" w14:textId="7674C4AC" w:rsid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 xml:space="preserve"> Los Estados Partes reconocen que las personas con discapacidad tienen</w:t>
      </w:r>
      <w:r>
        <w:rPr>
          <w:rFonts w:ascii="Century Gothic" w:eastAsia="Arial" w:hAnsi="Century Gothic" w:cs="Arial"/>
          <w:i/>
          <w:iCs/>
          <w:color w:val="auto"/>
          <w:sz w:val="22"/>
          <w:szCs w:val="22"/>
          <w:lang w:val="es-MX"/>
        </w:rPr>
        <w:t xml:space="preserve"> </w:t>
      </w:r>
      <w:r w:rsidRPr="00A24119">
        <w:rPr>
          <w:rFonts w:ascii="Century Gothic" w:eastAsia="Arial" w:hAnsi="Century Gothic" w:cs="Arial"/>
          <w:i/>
          <w:iCs/>
          <w:color w:val="auto"/>
          <w:sz w:val="22"/>
          <w:szCs w:val="22"/>
          <w:lang w:val="es-MX"/>
        </w:rPr>
        <w:t>derecho a gozar del más alto nivel posible de salud sin discriminación por</w:t>
      </w:r>
      <w:r>
        <w:rPr>
          <w:rFonts w:ascii="Century Gothic" w:eastAsia="Arial" w:hAnsi="Century Gothic" w:cs="Arial"/>
          <w:i/>
          <w:iCs/>
          <w:color w:val="auto"/>
          <w:sz w:val="22"/>
          <w:szCs w:val="22"/>
          <w:lang w:val="es-MX"/>
        </w:rPr>
        <w:t xml:space="preserve"> </w:t>
      </w:r>
      <w:r w:rsidRPr="00A24119">
        <w:rPr>
          <w:rFonts w:ascii="Century Gothic" w:eastAsia="Arial" w:hAnsi="Century Gothic" w:cs="Arial"/>
          <w:i/>
          <w:iCs/>
          <w:color w:val="auto"/>
          <w:sz w:val="22"/>
          <w:szCs w:val="22"/>
          <w:lang w:val="es-MX"/>
        </w:rPr>
        <w:t>motivos de discapacidad. Los Estados Partes adoptarán las medidas pertinentes</w:t>
      </w:r>
      <w:r>
        <w:rPr>
          <w:rFonts w:ascii="Century Gothic" w:eastAsia="Arial" w:hAnsi="Century Gothic" w:cs="Arial"/>
          <w:i/>
          <w:iCs/>
          <w:color w:val="auto"/>
          <w:sz w:val="22"/>
          <w:szCs w:val="22"/>
          <w:lang w:val="es-MX"/>
        </w:rPr>
        <w:t xml:space="preserve"> </w:t>
      </w:r>
      <w:r w:rsidRPr="00A24119">
        <w:rPr>
          <w:rFonts w:ascii="Century Gothic" w:eastAsia="Arial" w:hAnsi="Century Gothic" w:cs="Arial"/>
          <w:i/>
          <w:iCs/>
          <w:color w:val="auto"/>
          <w:sz w:val="22"/>
          <w:szCs w:val="22"/>
          <w:lang w:val="es-MX"/>
        </w:rPr>
        <w:t>para asegurar el acceso de las personas con discapacidad a servicios de salud</w:t>
      </w:r>
      <w:r>
        <w:rPr>
          <w:rFonts w:ascii="Century Gothic" w:eastAsia="Arial" w:hAnsi="Century Gothic" w:cs="Arial"/>
          <w:i/>
          <w:iCs/>
          <w:color w:val="auto"/>
          <w:sz w:val="22"/>
          <w:szCs w:val="22"/>
          <w:lang w:val="es-MX"/>
        </w:rPr>
        <w:t xml:space="preserve"> </w:t>
      </w:r>
      <w:r w:rsidRPr="00A24119">
        <w:rPr>
          <w:rFonts w:ascii="Century Gothic" w:eastAsia="Arial" w:hAnsi="Century Gothic" w:cs="Arial"/>
          <w:i/>
          <w:iCs/>
          <w:color w:val="auto"/>
          <w:sz w:val="22"/>
          <w:szCs w:val="22"/>
          <w:lang w:val="es-MX"/>
        </w:rPr>
        <w:t>que tengan en cuenta las cuestiones de género, incluida la rehabilitación</w:t>
      </w:r>
      <w:r>
        <w:rPr>
          <w:rFonts w:ascii="Century Gothic" w:eastAsia="Arial" w:hAnsi="Century Gothic" w:cs="Arial"/>
          <w:i/>
          <w:iCs/>
          <w:color w:val="auto"/>
          <w:sz w:val="22"/>
          <w:szCs w:val="22"/>
          <w:lang w:val="es-MX"/>
        </w:rPr>
        <w:t xml:space="preserve"> </w:t>
      </w:r>
      <w:r w:rsidRPr="00A24119">
        <w:rPr>
          <w:rFonts w:ascii="Century Gothic" w:eastAsia="Arial" w:hAnsi="Century Gothic" w:cs="Arial"/>
          <w:i/>
          <w:iCs/>
          <w:color w:val="auto"/>
          <w:sz w:val="22"/>
          <w:szCs w:val="22"/>
          <w:lang w:val="es-MX"/>
        </w:rPr>
        <w:t>relacionada con la salud. En particular, los Estados Partes:</w:t>
      </w:r>
    </w:p>
    <w:p w14:paraId="78A9F5D0" w14:textId="23EBFA5A" w:rsidR="00A80379" w:rsidRDefault="00A80379" w:rsidP="00A8037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80379">
        <w:rPr>
          <w:rFonts w:ascii="Century Gothic" w:eastAsia="Arial" w:hAnsi="Century Gothic" w:cs="Arial"/>
          <w:i/>
          <w:iCs/>
          <w:color w:val="auto"/>
          <w:sz w:val="22"/>
          <w:szCs w:val="22"/>
          <w:lang w:val="es-MX"/>
        </w:rPr>
        <w:t>f) Impedirán que se nieguen, de manera discriminatoria, servicios de</w:t>
      </w:r>
      <w:r>
        <w:rPr>
          <w:rFonts w:ascii="Century Gothic" w:eastAsia="Arial" w:hAnsi="Century Gothic" w:cs="Arial"/>
          <w:i/>
          <w:iCs/>
          <w:color w:val="auto"/>
          <w:sz w:val="22"/>
          <w:szCs w:val="22"/>
          <w:lang w:val="es-MX"/>
        </w:rPr>
        <w:t xml:space="preserve"> </w:t>
      </w:r>
      <w:r w:rsidRPr="00A80379">
        <w:rPr>
          <w:rFonts w:ascii="Century Gothic" w:eastAsia="Arial" w:hAnsi="Century Gothic" w:cs="Arial"/>
          <w:i/>
          <w:iCs/>
          <w:color w:val="auto"/>
          <w:sz w:val="22"/>
          <w:szCs w:val="22"/>
          <w:lang w:val="es-MX"/>
        </w:rPr>
        <w:t>salud o de atención de la salud o alimentos sólidos o líquidos por motivos de</w:t>
      </w:r>
      <w:r>
        <w:rPr>
          <w:rFonts w:ascii="Century Gothic" w:eastAsia="Arial" w:hAnsi="Century Gothic" w:cs="Arial"/>
          <w:i/>
          <w:iCs/>
          <w:color w:val="auto"/>
          <w:sz w:val="22"/>
          <w:szCs w:val="22"/>
          <w:lang w:val="es-MX"/>
        </w:rPr>
        <w:t xml:space="preserve"> </w:t>
      </w:r>
      <w:r w:rsidRPr="00A80379">
        <w:rPr>
          <w:rFonts w:ascii="Century Gothic" w:eastAsia="Arial" w:hAnsi="Century Gothic" w:cs="Arial"/>
          <w:i/>
          <w:iCs/>
          <w:color w:val="auto"/>
          <w:sz w:val="22"/>
          <w:szCs w:val="22"/>
          <w:lang w:val="es-MX"/>
        </w:rPr>
        <w:t>discapacidad.</w:t>
      </w:r>
    </w:p>
    <w:p w14:paraId="4C86D601" w14:textId="77777777" w:rsidR="00A80379" w:rsidRDefault="00A8037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6EB6DC5D" w14:textId="2EF01C9F"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Artículo 28</w:t>
      </w:r>
    </w:p>
    <w:p w14:paraId="7830CDE6" w14:textId="77777777"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Nivel de vida adecuado y protección social</w:t>
      </w:r>
    </w:p>
    <w:p w14:paraId="2BE623E3" w14:textId="6A35B112" w:rsidR="00A24119" w:rsidRPr="00A24119" w:rsidRDefault="00A24119" w:rsidP="00A24119">
      <w:pPr>
        <w:pStyle w:val="Normal1"/>
        <w:spacing w:line="360" w:lineRule="auto"/>
        <w:ind w:left="567" w:right="616"/>
        <w:contextualSpacing/>
        <w:jc w:val="both"/>
        <w:rPr>
          <w:rFonts w:ascii="Century Gothic" w:eastAsia="Arial" w:hAnsi="Century Gothic" w:cs="Arial"/>
          <w:i/>
          <w:iCs/>
          <w:color w:val="auto"/>
          <w:sz w:val="22"/>
          <w:szCs w:val="22"/>
          <w:lang w:val="es-MX"/>
        </w:rPr>
      </w:pPr>
      <w:r w:rsidRPr="00A24119">
        <w:rPr>
          <w:rFonts w:ascii="Century Gothic" w:eastAsia="Arial" w:hAnsi="Century Gothic" w:cs="Arial"/>
          <w:i/>
          <w:iCs/>
          <w:color w:val="auto"/>
          <w:sz w:val="22"/>
          <w:szCs w:val="22"/>
          <w:lang w:val="es-MX"/>
        </w:rPr>
        <w:t>1. 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r w:rsidR="00A80379">
        <w:rPr>
          <w:rFonts w:ascii="Century Gothic" w:eastAsia="Arial" w:hAnsi="Century Gothic" w:cs="Arial"/>
          <w:i/>
          <w:iCs/>
          <w:color w:val="auto"/>
          <w:sz w:val="22"/>
          <w:szCs w:val="22"/>
          <w:lang w:val="es-MX"/>
        </w:rPr>
        <w:t>”</w:t>
      </w:r>
      <w:r w:rsidRPr="00A24119">
        <w:rPr>
          <w:rFonts w:ascii="Century Gothic" w:eastAsia="Arial" w:hAnsi="Century Gothic" w:cs="Arial"/>
          <w:i/>
          <w:iCs/>
          <w:color w:val="auto"/>
          <w:sz w:val="22"/>
          <w:szCs w:val="22"/>
          <w:lang w:val="es-MX"/>
        </w:rPr>
        <w:t>.</w:t>
      </w:r>
    </w:p>
    <w:p w14:paraId="408980BB" w14:textId="77777777" w:rsidR="00863E8D" w:rsidRDefault="00863E8D" w:rsidP="007765E5">
      <w:pPr>
        <w:pStyle w:val="Normal1"/>
        <w:spacing w:line="360" w:lineRule="auto"/>
        <w:contextualSpacing/>
        <w:jc w:val="both"/>
        <w:rPr>
          <w:rFonts w:ascii="Century Gothic" w:eastAsia="Arial" w:hAnsi="Century Gothic" w:cs="Arial"/>
          <w:color w:val="auto"/>
          <w:szCs w:val="24"/>
          <w:lang w:val="es-MX"/>
        </w:rPr>
      </w:pPr>
    </w:p>
    <w:p w14:paraId="30C40814" w14:textId="77777777" w:rsidR="009804D0" w:rsidRDefault="00E405EE" w:rsidP="007765E5">
      <w:pPr>
        <w:pStyle w:val="Normal1"/>
        <w:spacing w:line="360" w:lineRule="auto"/>
        <w:contextualSpacing/>
        <w:jc w:val="both"/>
        <w:rPr>
          <w:rFonts w:ascii="Century Gothic" w:eastAsia="Arial" w:hAnsi="Century Gothic" w:cs="Arial"/>
          <w:color w:val="auto"/>
          <w:szCs w:val="24"/>
          <w:lang w:val="es-MX"/>
        </w:rPr>
      </w:pPr>
      <w:r w:rsidRPr="009804D0">
        <w:rPr>
          <w:rFonts w:ascii="Century Gothic" w:eastAsia="Arial" w:hAnsi="Century Gothic" w:cs="Arial"/>
          <w:b/>
          <w:bCs/>
          <w:color w:val="auto"/>
          <w:szCs w:val="24"/>
          <w:lang w:val="es-MX"/>
        </w:rPr>
        <w:t xml:space="preserve">V.- </w:t>
      </w:r>
      <w:r w:rsidR="009804D0">
        <w:rPr>
          <w:rFonts w:ascii="Century Gothic" w:eastAsia="Arial" w:hAnsi="Century Gothic" w:cs="Arial"/>
          <w:color w:val="auto"/>
          <w:szCs w:val="24"/>
          <w:lang w:val="es-MX"/>
        </w:rPr>
        <w:t xml:space="preserve">Ahora bien, es necesario realizar una reseña del derecho a la salud en el marco normativo nacional. </w:t>
      </w:r>
    </w:p>
    <w:p w14:paraId="453FC177" w14:textId="77777777" w:rsidR="009804D0" w:rsidRDefault="009804D0" w:rsidP="007765E5">
      <w:pPr>
        <w:pStyle w:val="Normal1"/>
        <w:spacing w:line="360" w:lineRule="auto"/>
        <w:contextualSpacing/>
        <w:jc w:val="both"/>
        <w:rPr>
          <w:rFonts w:ascii="Century Gothic" w:eastAsia="Arial" w:hAnsi="Century Gothic" w:cs="Arial"/>
          <w:color w:val="auto"/>
          <w:szCs w:val="24"/>
          <w:lang w:val="es-MX"/>
        </w:rPr>
      </w:pPr>
    </w:p>
    <w:p w14:paraId="123FDBF6" w14:textId="3A47F07A" w:rsidR="007765E5" w:rsidRDefault="009804D0" w:rsidP="007765E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 esta manera</w:t>
      </w:r>
      <w:r w:rsidR="007765E5">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tenemos que, </w:t>
      </w:r>
      <w:r w:rsidR="007765E5">
        <w:rPr>
          <w:rFonts w:ascii="Century Gothic" w:eastAsia="Arial" w:hAnsi="Century Gothic" w:cs="Arial"/>
          <w:color w:val="auto"/>
          <w:szCs w:val="24"/>
          <w:lang w:val="es-MX"/>
        </w:rPr>
        <w:t>el Estado Mexicano consagra e</w:t>
      </w:r>
      <w:r w:rsidR="001202A9">
        <w:rPr>
          <w:rFonts w:ascii="Century Gothic" w:eastAsia="Arial" w:hAnsi="Century Gothic" w:cs="Arial"/>
          <w:color w:val="auto"/>
          <w:szCs w:val="24"/>
          <w:lang w:val="es-MX"/>
        </w:rPr>
        <w:t>l</w:t>
      </w:r>
      <w:r w:rsidR="007765E5">
        <w:rPr>
          <w:rFonts w:ascii="Century Gothic" w:eastAsia="Arial" w:hAnsi="Century Gothic" w:cs="Arial"/>
          <w:color w:val="auto"/>
          <w:szCs w:val="24"/>
          <w:lang w:val="es-MX"/>
        </w:rPr>
        <w:t xml:space="preserve"> derecho</w:t>
      </w:r>
      <w:r w:rsidR="001202A9">
        <w:rPr>
          <w:rFonts w:ascii="Century Gothic" w:eastAsia="Arial" w:hAnsi="Century Gothic" w:cs="Arial"/>
          <w:color w:val="auto"/>
          <w:szCs w:val="24"/>
          <w:lang w:val="es-MX"/>
        </w:rPr>
        <w:t xml:space="preserve"> a la </w:t>
      </w:r>
      <w:r w:rsidR="00DE13E9">
        <w:rPr>
          <w:rFonts w:ascii="Century Gothic" w:eastAsia="Arial" w:hAnsi="Century Gothic" w:cs="Arial"/>
          <w:color w:val="auto"/>
          <w:szCs w:val="24"/>
          <w:lang w:val="es-MX"/>
        </w:rPr>
        <w:t>s</w:t>
      </w:r>
      <w:r w:rsidR="001202A9">
        <w:rPr>
          <w:rFonts w:ascii="Century Gothic" w:eastAsia="Arial" w:hAnsi="Century Gothic" w:cs="Arial"/>
          <w:color w:val="auto"/>
          <w:szCs w:val="24"/>
          <w:lang w:val="es-MX"/>
        </w:rPr>
        <w:t>alud,</w:t>
      </w:r>
      <w:r w:rsidR="007765E5">
        <w:rPr>
          <w:rFonts w:ascii="Century Gothic" w:eastAsia="Arial" w:hAnsi="Century Gothic" w:cs="Arial"/>
          <w:color w:val="auto"/>
          <w:szCs w:val="24"/>
          <w:lang w:val="es-MX"/>
        </w:rPr>
        <w:t xml:space="preserve"> en </w:t>
      </w:r>
      <w:r w:rsidR="00FA768C">
        <w:rPr>
          <w:rFonts w:ascii="Century Gothic" w:eastAsia="Arial" w:hAnsi="Century Gothic" w:cs="Arial"/>
          <w:color w:val="auto"/>
          <w:szCs w:val="24"/>
          <w:lang w:val="es-MX"/>
        </w:rPr>
        <w:t xml:space="preserve">el artículo 4°, </w:t>
      </w:r>
      <w:r w:rsidR="00C711A0">
        <w:rPr>
          <w:rFonts w:ascii="Century Gothic" w:eastAsia="Arial" w:hAnsi="Century Gothic" w:cs="Arial"/>
          <w:color w:val="auto"/>
          <w:szCs w:val="24"/>
          <w:lang w:val="es-MX"/>
        </w:rPr>
        <w:t xml:space="preserve">cuarto párrafo </w:t>
      </w:r>
      <w:r w:rsidR="00FA768C">
        <w:rPr>
          <w:rFonts w:ascii="Century Gothic" w:eastAsia="Arial" w:hAnsi="Century Gothic" w:cs="Arial"/>
          <w:color w:val="auto"/>
          <w:szCs w:val="24"/>
          <w:lang w:val="es-MX"/>
        </w:rPr>
        <w:t>de</w:t>
      </w:r>
      <w:r w:rsidR="007765E5">
        <w:rPr>
          <w:rFonts w:ascii="Century Gothic" w:eastAsia="Arial" w:hAnsi="Century Gothic" w:cs="Arial"/>
          <w:color w:val="auto"/>
          <w:szCs w:val="24"/>
          <w:lang w:val="es-MX"/>
        </w:rPr>
        <w:t xml:space="preserve"> la </w:t>
      </w:r>
      <w:bookmarkStart w:id="11" w:name="_Hlk184152711"/>
      <w:r w:rsidR="007765E5" w:rsidRPr="00215F4F">
        <w:rPr>
          <w:rFonts w:ascii="Century Gothic" w:eastAsia="Arial" w:hAnsi="Century Gothic" w:cs="Arial"/>
          <w:b/>
          <w:color w:val="auto"/>
          <w:szCs w:val="24"/>
          <w:lang w:val="es-MX"/>
        </w:rPr>
        <w:t>Constitución Política de los Estados Unidos Mexicanos</w:t>
      </w:r>
      <w:bookmarkEnd w:id="11"/>
      <w:r w:rsidR="00C711A0">
        <w:rPr>
          <w:rFonts w:ascii="Century Gothic" w:eastAsia="Arial" w:hAnsi="Century Gothic" w:cs="Arial"/>
          <w:b/>
          <w:color w:val="auto"/>
          <w:szCs w:val="24"/>
          <w:lang w:val="es-MX"/>
        </w:rPr>
        <w:t>,</w:t>
      </w:r>
      <w:r w:rsidR="007765E5">
        <w:rPr>
          <w:rStyle w:val="Refdenotaalpie"/>
          <w:rFonts w:ascii="Century Gothic" w:eastAsia="Arial" w:hAnsi="Century Gothic" w:cs="Arial"/>
          <w:b/>
          <w:color w:val="auto"/>
          <w:szCs w:val="24"/>
          <w:lang w:val="es-MX"/>
        </w:rPr>
        <w:footnoteReference w:id="19"/>
      </w:r>
      <w:r w:rsidR="007765E5">
        <w:rPr>
          <w:rFonts w:ascii="Century Gothic" w:eastAsia="Arial" w:hAnsi="Century Gothic" w:cs="Arial"/>
          <w:color w:val="auto"/>
          <w:szCs w:val="24"/>
          <w:lang w:val="es-MX"/>
        </w:rPr>
        <w:t xml:space="preserve">  </w:t>
      </w:r>
      <w:r w:rsidR="00C711A0">
        <w:rPr>
          <w:rFonts w:ascii="Century Gothic" w:eastAsia="Arial" w:hAnsi="Century Gothic" w:cs="Arial"/>
          <w:color w:val="auto"/>
          <w:szCs w:val="24"/>
          <w:lang w:val="es-MX"/>
        </w:rPr>
        <w:t xml:space="preserve">con la siguiente redacción: </w:t>
      </w:r>
    </w:p>
    <w:p w14:paraId="36E618E0" w14:textId="7B888881" w:rsidR="007765E5" w:rsidRDefault="007765E5" w:rsidP="007765E5">
      <w:pPr>
        <w:pStyle w:val="Normal1"/>
        <w:spacing w:line="360" w:lineRule="auto"/>
        <w:contextualSpacing/>
        <w:jc w:val="both"/>
        <w:rPr>
          <w:rFonts w:ascii="Century Gothic" w:eastAsia="Arial" w:hAnsi="Century Gothic" w:cs="Arial"/>
          <w:color w:val="auto"/>
          <w:szCs w:val="24"/>
          <w:lang w:val="es-MX"/>
        </w:rPr>
      </w:pPr>
    </w:p>
    <w:p w14:paraId="3FE9B439" w14:textId="340B086B" w:rsidR="00C711A0" w:rsidRPr="00C711A0" w:rsidRDefault="00C711A0" w:rsidP="00C711A0">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C711A0">
        <w:rPr>
          <w:rFonts w:ascii="Century Gothic" w:eastAsia="Arial" w:hAnsi="Century Gothic" w:cs="Arial"/>
          <w:i/>
          <w:iCs/>
          <w:color w:val="auto"/>
          <w:sz w:val="22"/>
          <w:szCs w:val="22"/>
          <w:lang w:val="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r>
        <w:rPr>
          <w:rFonts w:ascii="Century Gothic" w:eastAsia="Arial" w:hAnsi="Century Gothic" w:cs="Arial"/>
          <w:i/>
          <w:iCs/>
          <w:color w:val="auto"/>
          <w:sz w:val="22"/>
          <w:szCs w:val="22"/>
          <w:lang w:val="es-MX"/>
        </w:rPr>
        <w:t>”</w:t>
      </w:r>
      <w:r w:rsidRPr="00C711A0">
        <w:rPr>
          <w:rFonts w:ascii="Century Gothic" w:eastAsia="Arial" w:hAnsi="Century Gothic" w:cs="Arial"/>
          <w:i/>
          <w:iCs/>
          <w:color w:val="auto"/>
          <w:sz w:val="22"/>
          <w:szCs w:val="22"/>
          <w:lang w:val="es-MX"/>
        </w:rPr>
        <w:t>.</w:t>
      </w:r>
    </w:p>
    <w:p w14:paraId="004E00C6" w14:textId="77777777" w:rsidR="00C711A0" w:rsidRDefault="00C711A0" w:rsidP="00EA0BC6">
      <w:pPr>
        <w:pStyle w:val="Normal1"/>
        <w:spacing w:line="360" w:lineRule="auto"/>
        <w:contextualSpacing/>
        <w:jc w:val="both"/>
        <w:rPr>
          <w:rFonts w:ascii="Century Gothic" w:eastAsia="Arial" w:hAnsi="Century Gothic" w:cs="Arial"/>
          <w:color w:val="auto"/>
          <w:szCs w:val="24"/>
          <w:lang w:val="es-MX"/>
        </w:rPr>
      </w:pPr>
    </w:p>
    <w:p w14:paraId="505FD721" w14:textId="74E13F80" w:rsidR="00EA0BC6" w:rsidRPr="00507496" w:rsidRDefault="001A7107"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tenor</w:t>
      </w:r>
      <w:r w:rsidR="00FA768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y </w:t>
      </w:r>
      <w:r w:rsidR="00EA0BC6">
        <w:rPr>
          <w:rFonts w:ascii="Century Gothic" w:eastAsia="Arial" w:hAnsi="Century Gothic" w:cs="Arial"/>
          <w:color w:val="auto"/>
          <w:szCs w:val="24"/>
          <w:lang w:val="es-MX"/>
        </w:rPr>
        <w:t>e</w:t>
      </w:r>
      <w:r w:rsidR="00EA0BC6" w:rsidRPr="00542D48">
        <w:rPr>
          <w:rFonts w:ascii="Century Gothic" w:eastAsia="Arial" w:hAnsi="Century Gothic" w:cs="Arial"/>
          <w:color w:val="auto"/>
          <w:szCs w:val="24"/>
          <w:lang w:val="es-MX"/>
        </w:rPr>
        <w:t>n el marco del cumplimiento de las obligaciones</w:t>
      </w:r>
      <w:r>
        <w:rPr>
          <w:rFonts w:ascii="Century Gothic" w:eastAsia="Arial" w:hAnsi="Century Gothic" w:cs="Arial"/>
          <w:color w:val="auto"/>
          <w:szCs w:val="24"/>
          <w:lang w:val="es-MX"/>
        </w:rPr>
        <w:t xml:space="preserve"> internacionales</w:t>
      </w:r>
      <w:r w:rsidR="00EA0BC6" w:rsidRPr="00542D48">
        <w:rPr>
          <w:rFonts w:ascii="Century Gothic" w:eastAsia="Arial" w:hAnsi="Century Gothic" w:cs="Arial"/>
          <w:color w:val="auto"/>
          <w:szCs w:val="24"/>
          <w:lang w:val="es-MX"/>
        </w:rPr>
        <w:t xml:space="preserve"> del Estado mexicano, </w:t>
      </w:r>
      <w:r w:rsidR="00EA0BC6">
        <w:rPr>
          <w:rFonts w:ascii="Century Gothic" w:eastAsia="Arial" w:hAnsi="Century Gothic" w:cs="Arial"/>
          <w:color w:val="auto"/>
          <w:szCs w:val="24"/>
          <w:lang w:val="es-MX"/>
        </w:rPr>
        <w:t>l</w:t>
      </w:r>
      <w:r w:rsidR="00EA0BC6" w:rsidRPr="00507496">
        <w:rPr>
          <w:rFonts w:ascii="Century Gothic" w:eastAsia="Arial" w:hAnsi="Century Gothic" w:cs="Arial"/>
          <w:color w:val="auto"/>
          <w:szCs w:val="24"/>
          <w:lang w:val="es-MX"/>
        </w:rPr>
        <w:t xml:space="preserve">a </w:t>
      </w:r>
      <w:r w:rsidR="00EA0BC6" w:rsidRPr="00507496">
        <w:rPr>
          <w:rFonts w:ascii="Century Gothic" w:eastAsia="Arial" w:hAnsi="Century Gothic" w:cs="Arial"/>
          <w:b/>
          <w:bCs/>
          <w:color w:val="auto"/>
          <w:szCs w:val="24"/>
          <w:lang w:val="es-MX"/>
        </w:rPr>
        <w:t xml:space="preserve">Ley General de </w:t>
      </w:r>
      <w:r w:rsidR="00FA768C">
        <w:rPr>
          <w:rFonts w:ascii="Century Gothic" w:eastAsia="Arial" w:hAnsi="Century Gothic" w:cs="Arial"/>
          <w:b/>
          <w:bCs/>
          <w:color w:val="auto"/>
          <w:szCs w:val="24"/>
          <w:lang w:val="es-MX"/>
        </w:rPr>
        <w:t>Salud,</w:t>
      </w:r>
      <w:r w:rsidR="00FA768C">
        <w:rPr>
          <w:rStyle w:val="Refdenotaalpie"/>
          <w:rFonts w:ascii="Century Gothic" w:eastAsia="Arial" w:hAnsi="Century Gothic" w:cs="Arial"/>
          <w:b/>
          <w:bCs/>
          <w:color w:val="auto"/>
          <w:szCs w:val="24"/>
          <w:lang w:val="es-MX"/>
        </w:rPr>
        <w:footnoteReference w:id="20"/>
      </w:r>
      <w:r w:rsidR="00FA768C">
        <w:rPr>
          <w:rFonts w:ascii="Century Gothic" w:eastAsia="Arial" w:hAnsi="Century Gothic" w:cs="Arial"/>
          <w:b/>
          <w:bCs/>
          <w:color w:val="auto"/>
          <w:szCs w:val="24"/>
          <w:lang w:val="es-MX"/>
        </w:rPr>
        <w:t xml:space="preserve"> </w:t>
      </w:r>
      <w:r w:rsidR="00FA768C">
        <w:rPr>
          <w:rFonts w:ascii="Century Gothic" w:eastAsia="Arial" w:hAnsi="Century Gothic" w:cs="Arial"/>
          <w:color w:val="auto"/>
          <w:szCs w:val="24"/>
          <w:lang w:val="es-MX"/>
        </w:rPr>
        <w:t>establece</w:t>
      </w:r>
      <w:r w:rsidR="00EA0BC6" w:rsidRPr="00507496">
        <w:rPr>
          <w:rFonts w:ascii="Century Gothic" w:eastAsia="Arial" w:hAnsi="Century Gothic" w:cs="Arial"/>
          <w:color w:val="auto"/>
          <w:szCs w:val="24"/>
          <w:lang w:val="es-MX"/>
        </w:rPr>
        <w:t>:</w:t>
      </w:r>
    </w:p>
    <w:p w14:paraId="07CCFBBC"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4709B4D2" w14:textId="655ECF64" w:rsidR="00EA0BC6" w:rsidRPr="00C711A0" w:rsidRDefault="00EA0BC6" w:rsidP="00C711A0">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711A0">
        <w:rPr>
          <w:rFonts w:ascii="Century Gothic" w:eastAsia="Arial" w:hAnsi="Century Gothic" w:cs="Arial"/>
          <w:i/>
          <w:iCs/>
          <w:color w:val="auto"/>
          <w:sz w:val="22"/>
          <w:szCs w:val="22"/>
          <w:lang w:val="es-MX"/>
        </w:rPr>
        <w:t>“</w:t>
      </w:r>
      <w:r w:rsidR="00C711A0" w:rsidRPr="00C711A0">
        <w:rPr>
          <w:rFonts w:ascii="Century Gothic" w:eastAsia="Arial" w:hAnsi="Century Gothic" w:cs="Arial"/>
          <w:i/>
          <w:iCs/>
          <w:color w:val="auto"/>
          <w:sz w:val="22"/>
          <w:szCs w:val="22"/>
          <w:lang w:val="es-MX"/>
        </w:rPr>
        <w:t>Artículo 1o.- La presente ley reglamenta el derecho a la protección de la salud que tiene toda persona en los términos del artículo 4o. de la Constitución Política de los Estados Unidos Mexicanos, establece las bases y modalidades para el acceso a los servicios de salud, distribuye competencias y establece los casos de concurrencia entre la Federación y las entidades federativas en materia de salubridad general. Es de aplicación en toda la República y sus disposiciones son de orden público e interés social.</w:t>
      </w:r>
      <w:r w:rsidRPr="00C711A0">
        <w:rPr>
          <w:rFonts w:ascii="Century Gothic" w:eastAsia="Arial" w:hAnsi="Century Gothic" w:cs="Arial"/>
          <w:i/>
          <w:iCs/>
          <w:color w:val="auto"/>
          <w:sz w:val="22"/>
          <w:szCs w:val="22"/>
          <w:lang w:val="es-MX"/>
        </w:rPr>
        <w:t>”.</w:t>
      </w:r>
    </w:p>
    <w:p w14:paraId="5A6AC650" w14:textId="4B80555D"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37B222B0" w14:textId="26023E61" w:rsidR="001121CB" w:rsidRDefault="00C711A0" w:rsidP="00C711A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la </w:t>
      </w:r>
      <w:bookmarkStart w:id="12" w:name="_Hlk184152727"/>
      <w:r w:rsidRPr="00C711A0">
        <w:rPr>
          <w:rFonts w:ascii="Century Gothic" w:eastAsia="Arial" w:hAnsi="Century Gothic" w:cs="Arial"/>
          <w:b/>
          <w:bCs/>
          <w:color w:val="auto"/>
          <w:szCs w:val="24"/>
          <w:lang w:val="es-MX"/>
        </w:rPr>
        <w:t>Ley General del Equilibrio Ecológico y Protección al Ambiente</w:t>
      </w:r>
      <w:bookmarkEnd w:id="12"/>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1"/>
      </w:r>
      <w:r>
        <w:rPr>
          <w:rFonts w:ascii="Century Gothic" w:eastAsia="Arial" w:hAnsi="Century Gothic" w:cs="Arial"/>
          <w:color w:val="auto"/>
          <w:szCs w:val="24"/>
          <w:lang w:val="es-MX"/>
        </w:rPr>
        <w:t xml:space="preserve"> señala en su</w:t>
      </w:r>
      <w:r w:rsidR="001121CB">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artículo</w:t>
      </w:r>
      <w:r w:rsidR="001121CB">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1°</w:t>
      </w:r>
      <w:r w:rsidR="001121CB">
        <w:rPr>
          <w:rFonts w:ascii="Century Gothic" w:eastAsia="Arial" w:hAnsi="Century Gothic" w:cs="Arial"/>
          <w:color w:val="auto"/>
          <w:szCs w:val="24"/>
          <w:lang w:val="es-MX"/>
        </w:rPr>
        <w:t xml:space="preserve"> y 15</w:t>
      </w:r>
      <w:r>
        <w:rPr>
          <w:rFonts w:ascii="Century Gothic" w:eastAsia="Arial" w:hAnsi="Century Gothic" w:cs="Arial"/>
          <w:color w:val="auto"/>
          <w:szCs w:val="24"/>
          <w:lang w:val="es-MX"/>
        </w:rPr>
        <w:t xml:space="preserve">, que: </w:t>
      </w:r>
    </w:p>
    <w:p w14:paraId="630E568C" w14:textId="77777777" w:rsidR="001121CB" w:rsidRDefault="001121CB" w:rsidP="00C711A0">
      <w:pPr>
        <w:pStyle w:val="Normal1"/>
        <w:spacing w:line="360" w:lineRule="auto"/>
        <w:contextualSpacing/>
        <w:jc w:val="both"/>
        <w:rPr>
          <w:rFonts w:ascii="Century Gothic" w:eastAsia="Arial" w:hAnsi="Century Gothic" w:cs="Arial"/>
          <w:color w:val="auto"/>
          <w:szCs w:val="24"/>
          <w:lang w:val="es-MX"/>
        </w:rPr>
      </w:pPr>
    </w:p>
    <w:p w14:paraId="3AB1C2F9" w14:textId="47E97A87" w:rsidR="00C711A0" w:rsidRPr="001121CB" w:rsidRDefault="00C711A0" w:rsidP="001121CB">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“Sus disposiciones son de orden público e interés social y tienen por objeto propiciar el desarrollo sustentable y establecer las bases para:</w:t>
      </w:r>
    </w:p>
    <w:p w14:paraId="40F93614" w14:textId="3F1FDAFE" w:rsidR="00C711A0" w:rsidRPr="001121CB" w:rsidRDefault="00C711A0" w:rsidP="001121CB">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I.- Garantizar el derecho de toda persona a vivir en un medio ambiente sano para su desarrollo, salud y bienestar;</w:t>
      </w:r>
    </w:p>
    <w:p w14:paraId="44210E40" w14:textId="47901EC4" w:rsidR="001121CB" w:rsidRPr="001121CB" w:rsidRDefault="001121CB" w:rsidP="001121CB">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7EF929FA" w14:textId="6C1D1E7E" w:rsidR="001121CB" w:rsidRPr="001121CB" w:rsidRDefault="001121CB" w:rsidP="001121CB">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 xml:space="preserve">Artículo 15. … </w:t>
      </w:r>
    </w:p>
    <w:p w14:paraId="1F5582DF" w14:textId="78F83C4C" w:rsidR="001121CB" w:rsidRPr="001121CB" w:rsidRDefault="001121CB" w:rsidP="001121CB">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XII.- Toda persona tiene derecho a disfrutar de un ambiente adecuado para su desarrollo, salud y bienestar. Las autoridades en los términos de esta y otras leyes, tomarán las medidas para garantizar ese derecho;”</w:t>
      </w:r>
    </w:p>
    <w:p w14:paraId="22C3D4C5" w14:textId="4DC649A1" w:rsidR="001121CB" w:rsidRDefault="001121CB" w:rsidP="00C711A0">
      <w:pPr>
        <w:pStyle w:val="Normal1"/>
        <w:spacing w:line="360" w:lineRule="auto"/>
        <w:contextualSpacing/>
        <w:jc w:val="both"/>
        <w:rPr>
          <w:rFonts w:ascii="Century Gothic" w:eastAsia="Arial" w:hAnsi="Century Gothic" w:cs="Arial"/>
          <w:color w:val="auto"/>
          <w:szCs w:val="24"/>
          <w:lang w:val="es-MX"/>
        </w:rPr>
      </w:pPr>
    </w:p>
    <w:p w14:paraId="4B038AF1" w14:textId="55E8F438" w:rsidR="001121CB" w:rsidRDefault="001121CB" w:rsidP="00C711A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la </w:t>
      </w:r>
      <w:bookmarkStart w:id="13" w:name="_Hlk184152742"/>
      <w:r w:rsidRPr="001121CB">
        <w:rPr>
          <w:rFonts w:ascii="Century Gothic" w:eastAsia="Arial" w:hAnsi="Century Gothic" w:cs="Arial"/>
          <w:b/>
          <w:bCs/>
          <w:color w:val="auto"/>
          <w:szCs w:val="24"/>
          <w:lang w:val="es-MX"/>
        </w:rPr>
        <w:t>Ley Federal del Trabajo</w:t>
      </w:r>
      <w:bookmarkEnd w:id="13"/>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2"/>
      </w:r>
      <w:r>
        <w:rPr>
          <w:rFonts w:ascii="Century Gothic" w:eastAsia="Arial" w:hAnsi="Century Gothic" w:cs="Arial"/>
          <w:color w:val="auto"/>
          <w:szCs w:val="24"/>
          <w:lang w:val="es-MX"/>
        </w:rPr>
        <w:t xml:space="preserve">establece los derechos laborales de los que toda persona trabajadora dispondrá para el desempeño de sus actividades en un ambiente digno, sano y agradable, donde además disponga de los medios adecuados para proteger su vida y prevenir las enfermedades, fomentando su salud física y mental. </w:t>
      </w:r>
    </w:p>
    <w:p w14:paraId="64EDFEA7" w14:textId="194F459B" w:rsidR="001121CB" w:rsidRDefault="001121CB" w:rsidP="00C711A0">
      <w:pPr>
        <w:pStyle w:val="Normal1"/>
        <w:spacing w:line="360" w:lineRule="auto"/>
        <w:contextualSpacing/>
        <w:jc w:val="both"/>
        <w:rPr>
          <w:rFonts w:ascii="Century Gothic" w:eastAsia="Arial" w:hAnsi="Century Gothic" w:cs="Arial"/>
          <w:color w:val="auto"/>
          <w:szCs w:val="24"/>
          <w:lang w:val="es-MX"/>
        </w:rPr>
      </w:pPr>
    </w:p>
    <w:p w14:paraId="604407DC" w14:textId="77777777" w:rsidR="00284FCA" w:rsidRDefault="001121CB" w:rsidP="00C711A0">
      <w:pPr>
        <w:pStyle w:val="Normal1"/>
        <w:spacing w:line="360" w:lineRule="auto"/>
        <w:contextualSpacing/>
        <w:jc w:val="both"/>
        <w:rPr>
          <w:rFonts w:ascii="Century Gothic" w:eastAsia="Arial" w:hAnsi="Century Gothic" w:cs="Arial"/>
          <w:color w:val="auto"/>
          <w:szCs w:val="24"/>
          <w:lang w:val="es-MX"/>
        </w:rPr>
      </w:pPr>
      <w:r w:rsidRPr="007F5B54">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AB2C52">
        <w:rPr>
          <w:rFonts w:ascii="Century Gothic" w:eastAsia="Arial" w:hAnsi="Century Gothic" w:cs="Arial"/>
          <w:color w:val="auto"/>
          <w:szCs w:val="24"/>
          <w:lang w:val="es-MX"/>
        </w:rPr>
        <w:t>Atañe en este punto, realizar el análisis de los antecedentes normativos del derecho a la alimentación en el orden jurídico nacional</w:t>
      </w:r>
      <w:r w:rsidR="007F5B54">
        <w:rPr>
          <w:rFonts w:ascii="Century Gothic" w:eastAsia="Arial" w:hAnsi="Century Gothic" w:cs="Arial"/>
          <w:color w:val="auto"/>
          <w:szCs w:val="24"/>
          <w:lang w:val="es-MX"/>
        </w:rPr>
        <w:t xml:space="preserve">. </w:t>
      </w:r>
    </w:p>
    <w:p w14:paraId="50B407A3" w14:textId="1A19F00F" w:rsidR="00284FCA" w:rsidRDefault="00284FCA" w:rsidP="00C711A0">
      <w:pPr>
        <w:pStyle w:val="Normal1"/>
        <w:spacing w:line="360" w:lineRule="auto"/>
        <w:contextualSpacing/>
        <w:jc w:val="both"/>
        <w:rPr>
          <w:rFonts w:ascii="Century Gothic" w:eastAsia="Arial" w:hAnsi="Century Gothic" w:cs="Arial"/>
          <w:color w:val="auto"/>
          <w:szCs w:val="24"/>
          <w:lang w:val="es-MX"/>
        </w:rPr>
      </w:pPr>
    </w:p>
    <w:p w14:paraId="5B2EDA3E" w14:textId="586EA3AC" w:rsidR="00284FCA" w:rsidRDefault="00284FCA" w:rsidP="00284F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tenemos que, el Estado Mexicano consagra el derecho a la alimentación, en el artículo 4°, </w:t>
      </w:r>
      <w:r w:rsidR="00F839B1">
        <w:rPr>
          <w:rFonts w:ascii="Century Gothic" w:eastAsia="Arial" w:hAnsi="Century Gothic" w:cs="Arial"/>
          <w:color w:val="auto"/>
          <w:szCs w:val="24"/>
          <w:lang w:val="es-MX"/>
        </w:rPr>
        <w:t>tercer</w:t>
      </w:r>
      <w:r>
        <w:rPr>
          <w:rFonts w:ascii="Century Gothic" w:eastAsia="Arial" w:hAnsi="Century Gothic" w:cs="Arial"/>
          <w:color w:val="auto"/>
          <w:szCs w:val="24"/>
          <w:lang w:val="es-MX"/>
        </w:rPr>
        <w:t xml:space="preserve"> párrafo de la </w:t>
      </w:r>
      <w:bookmarkStart w:id="14" w:name="_Hlk184152808"/>
      <w:r w:rsidRPr="00215F4F">
        <w:rPr>
          <w:rFonts w:ascii="Century Gothic" w:eastAsia="Arial" w:hAnsi="Century Gothic" w:cs="Arial"/>
          <w:b/>
          <w:color w:val="auto"/>
          <w:szCs w:val="24"/>
          <w:lang w:val="es-MX"/>
        </w:rPr>
        <w:t>Constitución Política de los Estados Unidos Mexicanos</w:t>
      </w:r>
      <w:bookmarkEnd w:id="14"/>
      <w:r>
        <w:rPr>
          <w:rFonts w:ascii="Century Gothic" w:eastAsia="Arial" w:hAnsi="Century Gothic" w:cs="Arial"/>
          <w:b/>
          <w:color w:val="auto"/>
          <w:szCs w:val="24"/>
          <w:lang w:val="es-MX"/>
        </w:rPr>
        <w:t>,</w:t>
      </w:r>
      <w:r>
        <w:rPr>
          <w:rStyle w:val="Refdenotaalpie"/>
          <w:rFonts w:ascii="Century Gothic" w:eastAsia="Arial" w:hAnsi="Century Gothic" w:cs="Arial"/>
          <w:b/>
          <w:color w:val="auto"/>
          <w:szCs w:val="24"/>
          <w:lang w:val="es-MX"/>
        </w:rPr>
        <w:footnoteReference w:id="23"/>
      </w:r>
      <w:r>
        <w:rPr>
          <w:rFonts w:ascii="Century Gothic" w:eastAsia="Arial" w:hAnsi="Century Gothic" w:cs="Arial"/>
          <w:color w:val="auto"/>
          <w:szCs w:val="24"/>
          <w:lang w:val="es-MX"/>
        </w:rPr>
        <w:t xml:space="preserve">  con la siguiente redacción: </w:t>
      </w:r>
    </w:p>
    <w:p w14:paraId="2F7770E3" w14:textId="77777777" w:rsidR="00284FCA" w:rsidRDefault="00284FCA" w:rsidP="00284FCA">
      <w:pPr>
        <w:pStyle w:val="Normal1"/>
        <w:spacing w:line="360" w:lineRule="auto"/>
        <w:contextualSpacing/>
        <w:jc w:val="both"/>
        <w:rPr>
          <w:rFonts w:ascii="Century Gothic" w:eastAsia="Arial" w:hAnsi="Century Gothic" w:cs="Arial"/>
          <w:color w:val="auto"/>
          <w:szCs w:val="24"/>
          <w:lang w:val="es-MX"/>
        </w:rPr>
      </w:pPr>
    </w:p>
    <w:p w14:paraId="143291AE" w14:textId="6A5841D3" w:rsidR="00284FCA" w:rsidRPr="00C711A0" w:rsidRDefault="00284FCA" w:rsidP="00F839B1">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00F839B1" w:rsidRPr="00F839B1">
        <w:rPr>
          <w:rFonts w:ascii="Century Gothic" w:eastAsia="Arial" w:hAnsi="Century Gothic" w:cs="Arial"/>
          <w:i/>
          <w:iCs/>
          <w:color w:val="auto"/>
          <w:sz w:val="22"/>
          <w:szCs w:val="22"/>
          <w:lang w:val="es-MX"/>
        </w:rPr>
        <w:t>Toda persona tiene derecho a la alimentación nutritiva, suficiente y de calidad. El Estado lo</w:t>
      </w:r>
      <w:r w:rsidR="00F839B1">
        <w:rPr>
          <w:rFonts w:ascii="Century Gothic" w:eastAsia="Arial" w:hAnsi="Century Gothic" w:cs="Arial"/>
          <w:i/>
          <w:iCs/>
          <w:color w:val="auto"/>
          <w:sz w:val="22"/>
          <w:szCs w:val="22"/>
          <w:lang w:val="es-MX"/>
        </w:rPr>
        <w:t xml:space="preserve"> </w:t>
      </w:r>
      <w:r w:rsidR="00F839B1" w:rsidRPr="00F839B1">
        <w:rPr>
          <w:rFonts w:ascii="Century Gothic" w:eastAsia="Arial" w:hAnsi="Century Gothic" w:cs="Arial"/>
          <w:i/>
          <w:iCs/>
          <w:color w:val="auto"/>
          <w:sz w:val="22"/>
          <w:szCs w:val="22"/>
          <w:lang w:val="es-MX"/>
        </w:rPr>
        <w:t>garantizará</w:t>
      </w:r>
      <w:r>
        <w:rPr>
          <w:rFonts w:ascii="Century Gothic" w:eastAsia="Arial" w:hAnsi="Century Gothic" w:cs="Arial"/>
          <w:i/>
          <w:iCs/>
          <w:color w:val="auto"/>
          <w:sz w:val="22"/>
          <w:szCs w:val="22"/>
          <w:lang w:val="es-MX"/>
        </w:rPr>
        <w:t>”</w:t>
      </w:r>
      <w:r w:rsidRPr="00C711A0">
        <w:rPr>
          <w:rFonts w:ascii="Century Gothic" w:eastAsia="Arial" w:hAnsi="Century Gothic" w:cs="Arial"/>
          <w:i/>
          <w:iCs/>
          <w:color w:val="auto"/>
          <w:sz w:val="22"/>
          <w:szCs w:val="22"/>
          <w:lang w:val="es-MX"/>
        </w:rPr>
        <w:t>.</w:t>
      </w:r>
    </w:p>
    <w:p w14:paraId="701B1CDA" w14:textId="77777777" w:rsidR="00284FCA" w:rsidRDefault="00284FCA" w:rsidP="00C711A0">
      <w:pPr>
        <w:pStyle w:val="Normal1"/>
        <w:spacing w:line="360" w:lineRule="auto"/>
        <w:contextualSpacing/>
        <w:jc w:val="both"/>
        <w:rPr>
          <w:rFonts w:ascii="Century Gothic" w:eastAsia="Arial" w:hAnsi="Century Gothic" w:cs="Arial"/>
          <w:color w:val="auto"/>
          <w:szCs w:val="24"/>
          <w:lang w:val="es-MX"/>
        </w:rPr>
      </w:pPr>
    </w:p>
    <w:p w14:paraId="5F5B2984" w14:textId="3ECC0D8A" w:rsidR="00F839B1" w:rsidRPr="00507496" w:rsidRDefault="0090046C" w:rsidP="00F839B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También</w:t>
      </w:r>
      <w:r w:rsidR="00F839B1">
        <w:rPr>
          <w:rFonts w:ascii="Century Gothic" w:eastAsia="Arial" w:hAnsi="Century Gothic" w:cs="Arial"/>
          <w:color w:val="auto"/>
          <w:szCs w:val="24"/>
          <w:lang w:val="es-MX"/>
        </w:rPr>
        <w:t>, e</w:t>
      </w:r>
      <w:r w:rsidR="00F839B1" w:rsidRPr="00542D48">
        <w:rPr>
          <w:rFonts w:ascii="Century Gothic" w:eastAsia="Arial" w:hAnsi="Century Gothic" w:cs="Arial"/>
          <w:color w:val="auto"/>
          <w:szCs w:val="24"/>
          <w:lang w:val="es-MX"/>
        </w:rPr>
        <w:t>n el marco del cumplimiento de las obligaciones</w:t>
      </w:r>
      <w:r w:rsidR="00F839B1">
        <w:rPr>
          <w:rFonts w:ascii="Century Gothic" w:eastAsia="Arial" w:hAnsi="Century Gothic" w:cs="Arial"/>
          <w:color w:val="auto"/>
          <w:szCs w:val="24"/>
          <w:lang w:val="es-MX"/>
        </w:rPr>
        <w:t xml:space="preserve"> internacionales</w:t>
      </w:r>
      <w:r w:rsidR="00F839B1" w:rsidRPr="00542D48">
        <w:rPr>
          <w:rFonts w:ascii="Century Gothic" w:eastAsia="Arial" w:hAnsi="Century Gothic" w:cs="Arial"/>
          <w:color w:val="auto"/>
          <w:szCs w:val="24"/>
          <w:lang w:val="es-MX"/>
        </w:rPr>
        <w:t xml:space="preserve"> del Estado mexicano, </w:t>
      </w:r>
      <w:r w:rsidR="00F839B1">
        <w:rPr>
          <w:rFonts w:ascii="Century Gothic" w:eastAsia="Arial" w:hAnsi="Century Gothic" w:cs="Arial"/>
          <w:color w:val="auto"/>
          <w:szCs w:val="24"/>
          <w:lang w:val="es-MX"/>
        </w:rPr>
        <w:t>l</w:t>
      </w:r>
      <w:r w:rsidR="00F839B1" w:rsidRPr="00507496">
        <w:rPr>
          <w:rFonts w:ascii="Century Gothic" w:eastAsia="Arial" w:hAnsi="Century Gothic" w:cs="Arial"/>
          <w:color w:val="auto"/>
          <w:szCs w:val="24"/>
          <w:lang w:val="es-MX"/>
        </w:rPr>
        <w:t xml:space="preserve">a </w:t>
      </w:r>
      <w:bookmarkStart w:id="15" w:name="_Hlk184152822"/>
      <w:r w:rsidR="00F839B1" w:rsidRPr="00507496">
        <w:rPr>
          <w:rFonts w:ascii="Century Gothic" w:eastAsia="Arial" w:hAnsi="Century Gothic" w:cs="Arial"/>
          <w:b/>
          <w:bCs/>
          <w:color w:val="auto"/>
          <w:szCs w:val="24"/>
          <w:lang w:val="es-MX"/>
        </w:rPr>
        <w:t xml:space="preserve">Ley General de </w:t>
      </w:r>
      <w:r w:rsidR="00F839B1">
        <w:rPr>
          <w:rFonts w:ascii="Century Gothic" w:eastAsia="Arial" w:hAnsi="Century Gothic" w:cs="Arial"/>
          <w:b/>
          <w:bCs/>
          <w:color w:val="auto"/>
          <w:szCs w:val="24"/>
          <w:lang w:val="es-MX"/>
        </w:rPr>
        <w:t>Desarrollo Social</w:t>
      </w:r>
      <w:bookmarkEnd w:id="15"/>
      <w:r w:rsidR="00F839B1">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24"/>
      </w:r>
      <w:r>
        <w:rPr>
          <w:rFonts w:ascii="Century Gothic" w:eastAsia="Arial" w:hAnsi="Century Gothic" w:cs="Arial"/>
          <w:color w:val="auto"/>
          <w:szCs w:val="24"/>
          <w:lang w:val="es-MX"/>
        </w:rPr>
        <w:t xml:space="preserve"> </w:t>
      </w:r>
      <w:r w:rsidR="00F839B1">
        <w:rPr>
          <w:rFonts w:ascii="Century Gothic" w:eastAsia="Arial" w:hAnsi="Century Gothic" w:cs="Arial"/>
          <w:color w:val="auto"/>
          <w:szCs w:val="24"/>
          <w:lang w:val="es-MX"/>
        </w:rPr>
        <w:t>establece</w:t>
      </w:r>
      <w:r w:rsidR="00F839B1" w:rsidRPr="00507496">
        <w:rPr>
          <w:rFonts w:ascii="Century Gothic" w:eastAsia="Arial" w:hAnsi="Century Gothic" w:cs="Arial"/>
          <w:color w:val="auto"/>
          <w:szCs w:val="24"/>
          <w:lang w:val="es-MX"/>
        </w:rPr>
        <w:t>:</w:t>
      </w:r>
    </w:p>
    <w:p w14:paraId="47549EC5" w14:textId="77777777" w:rsidR="00F839B1" w:rsidRDefault="00F839B1" w:rsidP="00F839B1">
      <w:pPr>
        <w:pStyle w:val="Normal1"/>
        <w:spacing w:line="360" w:lineRule="auto"/>
        <w:contextualSpacing/>
        <w:jc w:val="both"/>
        <w:rPr>
          <w:rFonts w:ascii="Century Gothic" w:eastAsia="Arial" w:hAnsi="Century Gothic" w:cs="Arial"/>
          <w:color w:val="auto"/>
          <w:szCs w:val="24"/>
          <w:lang w:val="es-MX"/>
        </w:rPr>
      </w:pPr>
    </w:p>
    <w:p w14:paraId="2A942E31" w14:textId="77777777" w:rsidR="0090046C" w:rsidRDefault="00F839B1"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711A0">
        <w:rPr>
          <w:rFonts w:ascii="Century Gothic" w:eastAsia="Arial" w:hAnsi="Century Gothic" w:cs="Arial"/>
          <w:i/>
          <w:iCs/>
          <w:color w:val="auto"/>
          <w:sz w:val="22"/>
          <w:szCs w:val="22"/>
          <w:lang w:val="es-MX"/>
        </w:rPr>
        <w:t>“</w:t>
      </w:r>
      <w:r w:rsidR="0090046C" w:rsidRPr="0090046C">
        <w:rPr>
          <w:rFonts w:ascii="Century Gothic" w:eastAsia="Arial" w:hAnsi="Century Gothic" w:cs="Arial"/>
          <w:i/>
          <w:iCs/>
          <w:color w:val="auto"/>
          <w:sz w:val="22"/>
          <w:szCs w:val="22"/>
          <w:lang w:val="es-MX"/>
        </w:rPr>
        <w:t>Artículo 6.- Son derechos para el desarrollo social la educación, la salud, la alimentación nutritiva y de</w:t>
      </w:r>
      <w:r w:rsidR="0090046C">
        <w:rPr>
          <w:rFonts w:ascii="Century Gothic" w:eastAsia="Arial" w:hAnsi="Century Gothic" w:cs="Arial"/>
          <w:i/>
          <w:iCs/>
          <w:color w:val="auto"/>
          <w:sz w:val="22"/>
          <w:szCs w:val="22"/>
          <w:lang w:val="es-MX"/>
        </w:rPr>
        <w:t xml:space="preserve"> </w:t>
      </w:r>
      <w:r w:rsidR="0090046C" w:rsidRPr="0090046C">
        <w:rPr>
          <w:rFonts w:ascii="Century Gothic" w:eastAsia="Arial" w:hAnsi="Century Gothic" w:cs="Arial"/>
          <w:i/>
          <w:iCs/>
          <w:color w:val="auto"/>
          <w:sz w:val="22"/>
          <w:szCs w:val="22"/>
          <w:lang w:val="es-MX"/>
        </w:rPr>
        <w:t>calidad, la vivienda digna y decorosa, el disfrute de un medio ambiente sano, el trabajo y la seguridad</w:t>
      </w:r>
      <w:r w:rsidR="0090046C">
        <w:rPr>
          <w:rFonts w:ascii="Century Gothic" w:eastAsia="Arial" w:hAnsi="Century Gothic" w:cs="Arial"/>
          <w:i/>
          <w:iCs/>
          <w:color w:val="auto"/>
          <w:sz w:val="22"/>
          <w:szCs w:val="22"/>
          <w:lang w:val="es-MX"/>
        </w:rPr>
        <w:t xml:space="preserve"> </w:t>
      </w:r>
      <w:r w:rsidR="0090046C" w:rsidRPr="0090046C">
        <w:rPr>
          <w:rFonts w:ascii="Century Gothic" w:eastAsia="Arial" w:hAnsi="Century Gothic" w:cs="Arial"/>
          <w:i/>
          <w:iCs/>
          <w:color w:val="auto"/>
          <w:sz w:val="22"/>
          <w:szCs w:val="22"/>
          <w:lang w:val="es-MX"/>
        </w:rPr>
        <w:t>social y los relativos a la no discriminación en los términos de la Constitución Política de los Estados</w:t>
      </w:r>
      <w:r w:rsidR="0090046C">
        <w:rPr>
          <w:rFonts w:ascii="Century Gothic" w:eastAsia="Arial" w:hAnsi="Century Gothic" w:cs="Arial"/>
          <w:i/>
          <w:iCs/>
          <w:color w:val="auto"/>
          <w:sz w:val="22"/>
          <w:szCs w:val="22"/>
          <w:lang w:val="es-MX"/>
        </w:rPr>
        <w:t xml:space="preserve"> </w:t>
      </w:r>
      <w:r w:rsidR="0090046C" w:rsidRPr="0090046C">
        <w:rPr>
          <w:rFonts w:ascii="Century Gothic" w:eastAsia="Arial" w:hAnsi="Century Gothic" w:cs="Arial"/>
          <w:i/>
          <w:iCs/>
          <w:color w:val="auto"/>
          <w:sz w:val="22"/>
          <w:szCs w:val="22"/>
          <w:lang w:val="es-MX"/>
        </w:rPr>
        <w:t>Unidos Mexicanos</w:t>
      </w:r>
      <w:r w:rsidR="0090046C">
        <w:rPr>
          <w:rFonts w:ascii="Century Gothic" w:eastAsia="Arial" w:hAnsi="Century Gothic" w:cs="Arial"/>
          <w:i/>
          <w:iCs/>
          <w:color w:val="auto"/>
          <w:sz w:val="22"/>
          <w:szCs w:val="22"/>
          <w:lang w:val="es-MX"/>
        </w:rPr>
        <w:t>.</w:t>
      </w:r>
    </w:p>
    <w:p w14:paraId="15EFDD2F" w14:textId="77777777" w:rsidR="0090046C"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7BEB61F0" w14:textId="1D8387A8" w:rsidR="0090046C" w:rsidRPr="0090046C"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046C">
        <w:rPr>
          <w:rFonts w:ascii="Century Gothic" w:eastAsia="Arial" w:hAnsi="Century Gothic" w:cs="Arial"/>
          <w:i/>
          <w:iCs/>
          <w:color w:val="auto"/>
          <w:sz w:val="22"/>
          <w:szCs w:val="22"/>
          <w:lang w:val="es-MX"/>
        </w:rPr>
        <w:t>Artículo 14. La Política Nacional de Desarrollo Social debe incluir, cuando menos, las siguientes</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vertientes:</w:t>
      </w:r>
    </w:p>
    <w:p w14:paraId="145BC209" w14:textId="08A436DA" w:rsidR="00F839B1" w:rsidRPr="00C711A0"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046C">
        <w:rPr>
          <w:rFonts w:ascii="Century Gothic" w:eastAsia="Arial" w:hAnsi="Century Gothic" w:cs="Arial"/>
          <w:i/>
          <w:iCs/>
          <w:color w:val="auto"/>
          <w:sz w:val="22"/>
          <w:szCs w:val="22"/>
          <w:lang w:val="es-MX"/>
        </w:rPr>
        <w:t>I. Superación de la pobreza a través de la educación, la salud, de la alimentación nutritiva y de</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calidad, la generación de empleo e ingreso, autoempleo y capacitación;</w:t>
      </w:r>
      <w:r w:rsidR="00F839B1" w:rsidRPr="00C711A0">
        <w:rPr>
          <w:rFonts w:ascii="Century Gothic" w:eastAsia="Arial" w:hAnsi="Century Gothic" w:cs="Arial"/>
          <w:i/>
          <w:iCs/>
          <w:color w:val="auto"/>
          <w:sz w:val="22"/>
          <w:szCs w:val="22"/>
          <w:lang w:val="es-MX"/>
        </w:rPr>
        <w:t>”.</w:t>
      </w:r>
    </w:p>
    <w:p w14:paraId="1F2F9E46" w14:textId="77777777" w:rsidR="00F839B1" w:rsidRDefault="00F839B1" w:rsidP="00F839B1">
      <w:pPr>
        <w:pStyle w:val="Normal1"/>
        <w:spacing w:line="360" w:lineRule="auto"/>
        <w:contextualSpacing/>
        <w:jc w:val="both"/>
        <w:rPr>
          <w:rFonts w:ascii="Century Gothic" w:eastAsia="Arial" w:hAnsi="Century Gothic" w:cs="Arial"/>
          <w:color w:val="auto"/>
          <w:szCs w:val="24"/>
          <w:lang w:val="es-MX"/>
        </w:rPr>
      </w:pPr>
    </w:p>
    <w:p w14:paraId="00D7B674" w14:textId="6B52C9DC" w:rsidR="00F839B1" w:rsidRDefault="0090046C" w:rsidP="00F839B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su parte</w:t>
      </w:r>
      <w:r w:rsidR="00F839B1">
        <w:rPr>
          <w:rFonts w:ascii="Century Gothic" w:eastAsia="Arial" w:hAnsi="Century Gothic" w:cs="Arial"/>
          <w:color w:val="auto"/>
          <w:szCs w:val="24"/>
          <w:lang w:val="es-MX"/>
        </w:rPr>
        <w:t xml:space="preserve">, la </w:t>
      </w:r>
      <w:bookmarkStart w:id="16" w:name="_Hlk184152838"/>
      <w:r w:rsidR="00F839B1" w:rsidRPr="00C711A0">
        <w:rPr>
          <w:rFonts w:ascii="Century Gothic" w:eastAsia="Arial" w:hAnsi="Century Gothic" w:cs="Arial"/>
          <w:b/>
          <w:bCs/>
          <w:color w:val="auto"/>
          <w:szCs w:val="24"/>
          <w:lang w:val="es-MX"/>
        </w:rPr>
        <w:t>Ley General de</w:t>
      </w:r>
      <w:r>
        <w:rPr>
          <w:rFonts w:ascii="Century Gothic" w:eastAsia="Arial" w:hAnsi="Century Gothic" w:cs="Arial"/>
          <w:b/>
          <w:bCs/>
          <w:color w:val="auto"/>
          <w:szCs w:val="24"/>
          <w:lang w:val="es-MX"/>
        </w:rPr>
        <w:t xml:space="preserve"> Salud</w:t>
      </w:r>
      <w:bookmarkEnd w:id="16"/>
      <w:r w:rsidR="00F839B1">
        <w:rPr>
          <w:rFonts w:ascii="Century Gothic" w:eastAsia="Arial" w:hAnsi="Century Gothic" w:cs="Arial"/>
          <w:color w:val="auto"/>
          <w:szCs w:val="24"/>
          <w:lang w:val="es-MX"/>
        </w:rPr>
        <w:t>,</w:t>
      </w:r>
      <w:r w:rsidR="00F839B1">
        <w:rPr>
          <w:rStyle w:val="Refdenotaalpie"/>
          <w:rFonts w:ascii="Century Gothic" w:eastAsia="Arial" w:hAnsi="Century Gothic" w:cs="Arial"/>
          <w:color w:val="auto"/>
          <w:szCs w:val="24"/>
          <w:lang w:val="es-MX"/>
        </w:rPr>
        <w:footnoteReference w:id="25"/>
      </w:r>
      <w:r w:rsidR="00F839B1">
        <w:rPr>
          <w:rFonts w:ascii="Century Gothic" w:eastAsia="Arial" w:hAnsi="Century Gothic" w:cs="Arial"/>
          <w:color w:val="auto"/>
          <w:szCs w:val="24"/>
          <w:lang w:val="es-MX"/>
        </w:rPr>
        <w:t xml:space="preserve"> señala en sus artículos 1</w:t>
      </w:r>
      <w:r>
        <w:rPr>
          <w:rFonts w:ascii="Century Gothic" w:eastAsia="Arial" w:hAnsi="Century Gothic" w:cs="Arial"/>
          <w:color w:val="auto"/>
          <w:szCs w:val="24"/>
          <w:lang w:val="es-MX"/>
        </w:rPr>
        <w:t>15</w:t>
      </w:r>
      <w:r w:rsidR="00F839B1">
        <w:rPr>
          <w:rFonts w:ascii="Century Gothic" w:eastAsia="Arial" w:hAnsi="Century Gothic" w:cs="Arial"/>
          <w:color w:val="auto"/>
          <w:szCs w:val="24"/>
          <w:lang w:val="es-MX"/>
        </w:rPr>
        <w:t xml:space="preserve"> y 15</w:t>
      </w:r>
      <w:r>
        <w:rPr>
          <w:rFonts w:ascii="Century Gothic" w:eastAsia="Arial" w:hAnsi="Century Gothic" w:cs="Arial"/>
          <w:color w:val="auto"/>
          <w:szCs w:val="24"/>
          <w:lang w:val="es-MX"/>
        </w:rPr>
        <w:t>9</w:t>
      </w:r>
      <w:r w:rsidR="00F839B1">
        <w:rPr>
          <w:rFonts w:ascii="Century Gothic" w:eastAsia="Arial" w:hAnsi="Century Gothic" w:cs="Arial"/>
          <w:color w:val="auto"/>
          <w:szCs w:val="24"/>
          <w:lang w:val="es-MX"/>
        </w:rPr>
        <w:t xml:space="preserve">, que: </w:t>
      </w:r>
    </w:p>
    <w:p w14:paraId="6E7F3D81" w14:textId="77777777" w:rsidR="00F839B1" w:rsidRDefault="00F839B1" w:rsidP="00F839B1">
      <w:pPr>
        <w:pStyle w:val="Normal1"/>
        <w:spacing w:line="360" w:lineRule="auto"/>
        <w:contextualSpacing/>
        <w:jc w:val="both"/>
        <w:rPr>
          <w:rFonts w:ascii="Century Gothic" w:eastAsia="Arial" w:hAnsi="Century Gothic" w:cs="Arial"/>
          <w:color w:val="auto"/>
          <w:szCs w:val="24"/>
          <w:lang w:val="es-MX"/>
        </w:rPr>
      </w:pPr>
    </w:p>
    <w:p w14:paraId="76005F08" w14:textId="025247D2" w:rsidR="00F839B1" w:rsidRDefault="00F839B1"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w:t>
      </w:r>
      <w:r w:rsidR="0090046C" w:rsidRPr="0090046C">
        <w:rPr>
          <w:rFonts w:ascii="Century Gothic" w:eastAsia="Arial" w:hAnsi="Century Gothic" w:cs="Arial"/>
          <w:i/>
          <w:iCs/>
          <w:color w:val="auto"/>
          <w:sz w:val="22"/>
          <w:szCs w:val="22"/>
          <w:lang w:val="es-MX"/>
        </w:rPr>
        <w:t>Artículo 115.- La Secretaría de Salud tendrá a su cargo:</w:t>
      </w:r>
    </w:p>
    <w:p w14:paraId="2999EBE7" w14:textId="005A0066" w:rsidR="0090046C" w:rsidRPr="001121CB"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046C">
        <w:rPr>
          <w:rFonts w:ascii="Century Gothic" w:eastAsia="Arial" w:hAnsi="Century Gothic" w:cs="Arial"/>
          <w:i/>
          <w:iCs/>
          <w:color w:val="auto"/>
          <w:sz w:val="22"/>
          <w:szCs w:val="22"/>
          <w:lang w:val="es-MX"/>
        </w:rPr>
        <w:t>II. Normar el desarrollo de los programas y actividades de educación en materia de nutrición,</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prevención, tratamiento y control de la desnutrición y obesidad, encaminados a promover</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hábitos alimentarios adecuados, preferentemente en los grupos sociales más vulnerables.</w:t>
      </w:r>
    </w:p>
    <w:p w14:paraId="074AB48A" w14:textId="77777777" w:rsidR="00F839B1" w:rsidRPr="001121CB" w:rsidRDefault="00F839B1" w:rsidP="00F839B1">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19BB917B" w14:textId="77777777" w:rsidR="0090046C"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046C">
        <w:rPr>
          <w:rFonts w:ascii="Century Gothic" w:eastAsia="Arial" w:hAnsi="Century Gothic" w:cs="Arial"/>
          <w:i/>
          <w:iCs/>
          <w:color w:val="auto"/>
          <w:sz w:val="22"/>
          <w:szCs w:val="22"/>
          <w:lang w:val="es-MX"/>
        </w:rPr>
        <w:t>Artículo 159.- El ejercicio de la acción de prevención y control de las enfermedades no transmisibles y</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sindemias comprenderá una o más de las siguientes medidas, según el caso de que se trate:</w:t>
      </w:r>
    </w:p>
    <w:p w14:paraId="171344E6" w14:textId="6288631C" w:rsidR="00F839B1" w:rsidRPr="001121CB" w:rsidRDefault="0090046C" w:rsidP="0090046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046C">
        <w:rPr>
          <w:rFonts w:ascii="Century Gothic" w:eastAsia="Arial" w:hAnsi="Century Gothic" w:cs="Arial"/>
          <w:i/>
          <w:iCs/>
          <w:color w:val="auto"/>
          <w:sz w:val="22"/>
          <w:szCs w:val="22"/>
          <w:lang w:val="es-MX"/>
        </w:rPr>
        <w:t>V. La difusión permanente de las dietas, hábitos alimenticios y procedimientos que conduzcan al</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consumo efectivo de los mínimos de nutrimentos por la población general y no exceder los</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máximos de azúcares, grasas saturadas, grasas trans y sodio, con base en lo recomendado por</w:t>
      </w:r>
      <w:r>
        <w:rPr>
          <w:rFonts w:ascii="Century Gothic" w:eastAsia="Arial" w:hAnsi="Century Gothic" w:cs="Arial"/>
          <w:i/>
          <w:iCs/>
          <w:color w:val="auto"/>
          <w:sz w:val="22"/>
          <w:szCs w:val="22"/>
          <w:lang w:val="es-MX"/>
        </w:rPr>
        <w:t xml:space="preserve"> </w:t>
      </w:r>
      <w:r w:rsidRPr="0090046C">
        <w:rPr>
          <w:rFonts w:ascii="Century Gothic" w:eastAsia="Arial" w:hAnsi="Century Gothic" w:cs="Arial"/>
          <w:i/>
          <w:iCs/>
          <w:color w:val="auto"/>
          <w:sz w:val="22"/>
          <w:szCs w:val="22"/>
          <w:lang w:val="es-MX"/>
        </w:rPr>
        <w:t>la propia Secretaría,</w:t>
      </w:r>
      <w:r w:rsidR="00F839B1" w:rsidRPr="001121CB">
        <w:rPr>
          <w:rFonts w:ascii="Century Gothic" w:eastAsia="Arial" w:hAnsi="Century Gothic" w:cs="Arial"/>
          <w:i/>
          <w:iCs/>
          <w:color w:val="auto"/>
          <w:sz w:val="22"/>
          <w:szCs w:val="22"/>
          <w:lang w:val="es-MX"/>
        </w:rPr>
        <w:t>”</w:t>
      </w:r>
    </w:p>
    <w:p w14:paraId="034E6ABB" w14:textId="6216DE07" w:rsidR="00284FCA" w:rsidRDefault="00284FCA" w:rsidP="00C711A0">
      <w:pPr>
        <w:pStyle w:val="Normal1"/>
        <w:spacing w:line="360" w:lineRule="auto"/>
        <w:contextualSpacing/>
        <w:jc w:val="both"/>
        <w:rPr>
          <w:rFonts w:ascii="Century Gothic" w:eastAsia="Arial" w:hAnsi="Century Gothic" w:cs="Arial"/>
          <w:color w:val="auto"/>
          <w:szCs w:val="24"/>
          <w:lang w:val="es-MX"/>
        </w:rPr>
      </w:pPr>
    </w:p>
    <w:p w14:paraId="307B5AEF" w14:textId="3F2A5CFF" w:rsidR="0090046C" w:rsidRDefault="0090046C" w:rsidP="0090046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Del mismo modo, la </w:t>
      </w:r>
      <w:bookmarkStart w:id="17" w:name="_Hlk184152853"/>
      <w:r w:rsidRPr="00C711A0">
        <w:rPr>
          <w:rFonts w:ascii="Century Gothic" w:eastAsia="Arial" w:hAnsi="Century Gothic" w:cs="Arial"/>
          <w:b/>
          <w:bCs/>
          <w:color w:val="auto"/>
          <w:szCs w:val="24"/>
          <w:lang w:val="es-MX"/>
        </w:rPr>
        <w:t xml:space="preserve">Ley </w:t>
      </w:r>
      <w:r>
        <w:rPr>
          <w:rFonts w:ascii="Century Gothic" w:eastAsia="Arial" w:hAnsi="Century Gothic" w:cs="Arial"/>
          <w:b/>
          <w:bCs/>
          <w:color w:val="auto"/>
          <w:szCs w:val="24"/>
          <w:lang w:val="es-MX"/>
        </w:rPr>
        <w:t>de Desarrollo Rural Sustentable</w:t>
      </w:r>
      <w:bookmarkEnd w:id="17"/>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6"/>
      </w:r>
      <w:r w:rsidR="0004485F">
        <w:rPr>
          <w:rFonts w:ascii="Century Gothic" w:eastAsia="Arial" w:hAnsi="Century Gothic" w:cs="Arial"/>
          <w:color w:val="auto"/>
          <w:szCs w:val="24"/>
          <w:lang w:val="es-MX"/>
        </w:rPr>
        <w:t xml:space="preserve"> desarrolla el siguiente contenido</w:t>
      </w:r>
      <w:r>
        <w:rPr>
          <w:rFonts w:ascii="Century Gothic" w:eastAsia="Arial" w:hAnsi="Century Gothic" w:cs="Arial"/>
          <w:color w:val="auto"/>
          <w:szCs w:val="24"/>
          <w:lang w:val="es-MX"/>
        </w:rPr>
        <w:t xml:space="preserve">: </w:t>
      </w:r>
    </w:p>
    <w:p w14:paraId="075C5DB7" w14:textId="77777777" w:rsidR="0090046C" w:rsidRDefault="0090046C" w:rsidP="0090046C">
      <w:pPr>
        <w:pStyle w:val="Normal1"/>
        <w:spacing w:line="360" w:lineRule="auto"/>
        <w:contextualSpacing/>
        <w:jc w:val="both"/>
        <w:rPr>
          <w:rFonts w:ascii="Century Gothic" w:eastAsia="Arial" w:hAnsi="Century Gothic" w:cs="Arial"/>
          <w:color w:val="auto"/>
          <w:szCs w:val="24"/>
          <w:lang w:val="es-MX"/>
        </w:rPr>
      </w:pPr>
    </w:p>
    <w:p w14:paraId="473620DB" w14:textId="5F21567E" w:rsidR="0004485F" w:rsidRPr="0004485F" w:rsidRDefault="0090046C"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w:t>
      </w:r>
      <w:r w:rsidR="0004485F" w:rsidRPr="0004485F">
        <w:rPr>
          <w:rFonts w:ascii="Century Gothic" w:eastAsia="Arial" w:hAnsi="Century Gothic" w:cs="Arial"/>
          <w:i/>
          <w:iCs/>
          <w:color w:val="auto"/>
          <w:sz w:val="22"/>
          <w:szCs w:val="22"/>
          <w:lang w:val="es-MX"/>
        </w:rPr>
        <w:t>Artículo 5. En el marco previsto en la Constitución Política de los Estados Unidos Mexicanos, el Estado, a través del Gobierno Federal y en coordinación con los gobiernos de las entidades federativas y municipales, impulsará políticas, acciones y programas en el medio rural que serán considerados prioritarios para el desarrollo del país y que estarán orientados a los siguientes objetivos:</w:t>
      </w:r>
    </w:p>
    <w:p w14:paraId="7D83F59E" w14:textId="1CFFFF62"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III. Contribuir a la soberanía y seguridad alimentaria de la nación mediante el impulso de la producción agropecuaria del país;</w:t>
      </w:r>
    </w:p>
    <w:p w14:paraId="23F523C0" w14:textId="0E694BBA"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02E95AE0"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Artículo 72. Las previsiones de recursos y disponibilidades presupuestales para un ejercicio fiscal y las proyectadas en un horizonte de mediano plazo, promoverán la producción de bienes y servicios que contribuyan a fortalecer la producción interna y la balanza comercial agroalimentaria, las adecuaciones estructurales a las cadenas productivas, el acceso a alimentos con menor precio, el mejoramiento de las tierras y los servicios ambientales y la reducción de las condiciones de desigualdad entre los productores, así como los mecanismos que permitan lograr su competitividad en el entorno de la globalización económica.</w:t>
      </w:r>
    </w:p>
    <w:p w14:paraId="5A4172B1" w14:textId="77777777"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4A729AD2" w14:textId="0205A71A" w:rsidR="0090046C" w:rsidRPr="001121CB"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Artículo 82. En la programación de la expansión y modernización de la infraestructura hidroagrícola y de tratamiento para reúso de agua, serán criterios rectores su contribución a incrementar la productividad y la seguridad alimentaria del país, a fortalecer la eficiencia y competitividad de los productores, a la reducción de los desequilibrios regionales, a la transformación económica de las regiones donde se realice, y a la sustentabilidad del aprovechamiento de los recursos naturales</w:t>
      </w:r>
      <w:r>
        <w:rPr>
          <w:rFonts w:ascii="Century Gothic" w:eastAsia="Arial" w:hAnsi="Century Gothic" w:cs="Arial"/>
          <w:i/>
          <w:iCs/>
          <w:color w:val="auto"/>
          <w:sz w:val="22"/>
          <w:szCs w:val="22"/>
          <w:lang w:val="es-MX"/>
        </w:rPr>
        <w:t>”</w:t>
      </w:r>
      <w:r w:rsidR="0090046C" w:rsidRPr="0090046C">
        <w:rPr>
          <w:rFonts w:ascii="Century Gothic" w:eastAsia="Arial" w:hAnsi="Century Gothic" w:cs="Arial"/>
          <w:i/>
          <w:iCs/>
          <w:color w:val="auto"/>
          <w:sz w:val="22"/>
          <w:szCs w:val="22"/>
          <w:lang w:val="es-MX"/>
        </w:rPr>
        <w:t>.</w:t>
      </w:r>
    </w:p>
    <w:p w14:paraId="22509BF8" w14:textId="77777777" w:rsidR="0090046C" w:rsidRDefault="0090046C" w:rsidP="00C711A0">
      <w:pPr>
        <w:pStyle w:val="Normal1"/>
        <w:spacing w:line="360" w:lineRule="auto"/>
        <w:contextualSpacing/>
        <w:jc w:val="both"/>
        <w:rPr>
          <w:rFonts w:ascii="Century Gothic" w:eastAsia="Arial" w:hAnsi="Century Gothic" w:cs="Arial"/>
          <w:color w:val="auto"/>
          <w:szCs w:val="24"/>
          <w:lang w:val="es-MX"/>
        </w:rPr>
      </w:pPr>
    </w:p>
    <w:p w14:paraId="0D2DDA7B" w14:textId="3B89A6B0" w:rsidR="0004485F" w:rsidRDefault="0004485F" w:rsidP="0004485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 su vez, la </w:t>
      </w:r>
      <w:bookmarkStart w:id="18" w:name="_Hlk184152867"/>
      <w:r>
        <w:rPr>
          <w:rFonts w:ascii="Century Gothic" w:eastAsia="Arial" w:hAnsi="Century Gothic" w:cs="Arial"/>
          <w:b/>
          <w:bCs/>
          <w:color w:val="auto"/>
          <w:szCs w:val="24"/>
          <w:lang w:val="es-MX"/>
        </w:rPr>
        <w:t>Ley General de los Derechos de las Niñas, Niños y Adolescentes</w:t>
      </w:r>
      <w:bookmarkEnd w:id="18"/>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7"/>
      </w:r>
      <w:r>
        <w:rPr>
          <w:rFonts w:ascii="Century Gothic" w:eastAsia="Arial" w:hAnsi="Century Gothic" w:cs="Arial"/>
          <w:color w:val="auto"/>
          <w:szCs w:val="24"/>
          <w:lang w:val="es-MX"/>
        </w:rPr>
        <w:t xml:space="preserve"> recoge este derecho en sus artículos 37 y 50, con la siguiente redacción:  </w:t>
      </w:r>
    </w:p>
    <w:p w14:paraId="33236A1D" w14:textId="77777777" w:rsidR="0004485F" w:rsidRDefault="0004485F" w:rsidP="0004485F">
      <w:pPr>
        <w:pStyle w:val="Normal1"/>
        <w:spacing w:line="360" w:lineRule="auto"/>
        <w:contextualSpacing/>
        <w:jc w:val="both"/>
        <w:rPr>
          <w:rFonts w:ascii="Century Gothic" w:eastAsia="Arial" w:hAnsi="Century Gothic" w:cs="Arial"/>
          <w:color w:val="auto"/>
          <w:szCs w:val="24"/>
          <w:lang w:val="es-MX"/>
        </w:rPr>
      </w:pPr>
    </w:p>
    <w:p w14:paraId="7B41E899" w14:textId="0B8F049C"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04485F">
        <w:rPr>
          <w:rFonts w:ascii="Century Gothic" w:eastAsia="Arial" w:hAnsi="Century Gothic" w:cs="Arial"/>
          <w:i/>
          <w:iCs/>
          <w:color w:val="auto"/>
          <w:sz w:val="22"/>
          <w:szCs w:val="22"/>
          <w:lang w:val="es-MX"/>
        </w:rPr>
        <w:t>Artículo 37. Las autoridades de la Federación, de las entidades federativas, de los municipios y de las demarcaciones territoriales de la Ciudad de México, para garantizar la igualdad sustantiva deberán:</w:t>
      </w:r>
    </w:p>
    <w:p w14:paraId="50E39A88" w14:textId="1ABC6713"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II. Diseñar, implementar y evaluar programas, políticas públicas a través de Acciones afirmativas tendientes a</w:t>
      </w:r>
      <w:r>
        <w:rPr>
          <w:rFonts w:ascii="Century Gothic" w:eastAsia="Arial" w:hAnsi="Century Gothic" w:cs="Arial"/>
          <w:i/>
          <w:iCs/>
          <w:color w:val="auto"/>
          <w:sz w:val="22"/>
          <w:szCs w:val="22"/>
          <w:lang w:val="es-MX"/>
        </w:rPr>
        <w:t xml:space="preserve"> </w:t>
      </w:r>
      <w:r w:rsidRPr="0004485F">
        <w:rPr>
          <w:rFonts w:ascii="Century Gothic" w:eastAsia="Arial" w:hAnsi="Century Gothic" w:cs="Arial"/>
          <w:i/>
          <w:iCs/>
          <w:color w:val="auto"/>
          <w:sz w:val="22"/>
          <w:szCs w:val="22"/>
          <w:lang w:val="es-MX"/>
        </w:rPr>
        <w:t>eliminar los obstáculos que impiden la igualdad de acceso y de oportunidades a la alimentación, a la educación y a la atención médica entre niñas, niños y adolescentes;</w:t>
      </w:r>
    </w:p>
    <w:p w14:paraId="46AC3D5B"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Artículo 50. [...] Las autoridades federales, de las entidades federativas, municipales y de las demarcaciones territoriales de la Ciudad de México, en el ámbito de sus respectivas competencias, en relación con los derechos de niñas, niños y adolescentes, se coordinarán a fin de:</w:t>
      </w:r>
    </w:p>
    <w:p w14:paraId="58BA9FC1"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w:t>
      </w:r>
    </w:p>
    <w:p w14:paraId="7FC0B3F5" w14:textId="05A9EE14"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r>
        <w:rPr>
          <w:rFonts w:ascii="Century Gothic" w:eastAsia="Arial" w:hAnsi="Century Gothic" w:cs="Arial"/>
          <w:i/>
          <w:iCs/>
          <w:color w:val="auto"/>
          <w:sz w:val="22"/>
          <w:szCs w:val="22"/>
          <w:lang w:val="es-MX"/>
        </w:rPr>
        <w:t xml:space="preserve">”. </w:t>
      </w:r>
    </w:p>
    <w:p w14:paraId="17A117C7" w14:textId="36604E98" w:rsidR="00284FCA" w:rsidRDefault="00284FCA" w:rsidP="00C711A0">
      <w:pPr>
        <w:pStyle w:val="Normal1"/>
        <w:spacing w:line="360" w:lineRule="auto"/>
        <w:contextualSpacing/>
        <w:jc w:val="both"/>
        <w:rPr>
          <w:rFonts w:ascii="Century Gothic" w:eastAsia="Arial" w:hAnsi="Century Gothic" w:cs="Arial"/>
          <w:color w:val="auto"/>
          <w:szCs w:val="24"/>
          <w:lang w:val="es-MX"/>
        </w:rPr>
      </w:pPr>
    </w:p>
    <w:p w14:paraId="3AD831A0" w14:textId="5328A4CD" w:rsidR="0004485F" w:rsidRPr="009024CC" w:rsidRDefault="0004485F" w:rsidP="0004485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la</w:t>
      </w:r>
      <w:r>
        <w:rPr>
          <w:rFonts w:ascii="Century Gothic" w:eastAsia="Arial" w:hAnsi="Century Gothic" w:cs="Arial"/>
          <w:b/>
          <w:bCs/>
          <w:color w:val="auto"/>
          <w:szCs w:val="24"/>
          <w:lang w:val="es-MX"/>
        </w:rPr>
        <w:t xml:space="preserve"> </w:t>
      </w:r>
      <w:bookmarkStart w:id="19" w:name="_Hlk184152884"/>
      <w:r w:rsidRPr="0004485F">
        <w:rPr>
          <w:rFonts w:ascii="Century Gothic" w:eastAsia="Arial" w:hAnsi="Century Gothic" w:cs="Arial"/>
          <w:b/>
          <w:bCs/>
          <w:color w:val="auto"/>
          <w:szCs w:val="24"/>
          <w:lang w:val="es-MX"/>
        </w:rPr>
        <w:t>Ley de los Derechos de las Personas Adultas Mayores</w:t>
      </w:r>
      <w:bookmarkEnd w:id="19"/>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8"/>
      </w:r>
      <w:r>
        <w:rPr>
          <w:rFonts w:ascii="Century Gothic" w:eastAsia="Arial" w:hAnsi="Century Gothic" w:cs="Arial"/>
          <w:color w:val="auto"/>
          <w:szCs w:val="24"/>
          <w:lang w:val="es-MX"/>
        </w:rPr>
        <w:t xml:space="preserve"> señala: </w:t>
      </w:r>
    </w:p>
    <w:p w14:paraId="12F4A65D" w14:textId="77777777" w:rsidR="0004485F" w:rsidRPr="009024CC" w:rsidRDefault="0004485F" w:rsidP="0004485F">
      <w:pPr>
        <w:pStyle w:val="Normal1"/>
        <w:spacing w:line="360" w:lineRule="auto"/>
        <w:contextualSpacing/>
        <w:jc w:val="both"/>
        <w:rPr>
          <w:rFonts w:ascii="Century Gothic" w:eastAsia="Arial" w:hAnsi="Century Gothic" w:cs="Arial"/>
          <w:color w:val="auto"/>
          <w:szCs w:val="24"/>
          <w:lang w:val="es-MX"/>
        </w:rPr>
      </w:pPr>
    </w:p>
    <w:p w14:paraId="470240DE"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w:t>
      </w:r>
      <w:r w:rsidRPr="0004485F">
        <w:rPr>
          <w:rFonts w:ascii="Century Gothic" w:eastAsia="Arial" w:hAnsi="Century Gothic" w:cs="Arial"/>
          <w:i/>
          <w:iCs/>
          <w:color w:val="auto"/>
          <w:sz w:val="22"/>
          <w:szCs w:val="22"/>
          <w:lang w:val="es-MX"/>
        </w:rPr>
        <w:t>Artículo 5. De manera enunciativa y no limitativa, esta Ley tiene por objeto garantizar a las personas adultas mayores los siguientes derechos:</w:t>
      </w:r>
    </w:p>
    <w:p w14:paraId="3C7F59C4"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III. De la salud, la alimentación y la familia:</w:t>
      </w:r>
    </w:p>
    <w:p w14:paraId="7CA39B3A" w14:textId="54EF48F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 A tener acceso a los satisfactores necesarios, considerando alimentos, bienes, servicios y condiciones humanas o materiales para su atención integral.</w:t>
      </w:r>
    </w:p>
    <w:p w14:paraId="4ADC9845" w14:textId="77777777"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2B86F6E8" w14:textId="06DC41FF"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Artículo 6. El Estado garantizará las condiciones óptimas de salud, educación, nutrición, vivienda, desarrollo integral y seguridad social a las personas adultas mayores. [...]</w:t>
      </w:r>
    </w:p>
    <w:p w14:paraId="1B6747C9" w14:textId="77777777" w:rsid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73BAFF6A" w14:textId="59473273"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Artículo 18. Corresponde a las Instituciones Públicas del Sector Salud, garantizar a las personas adultas mayores:</w:t>
      </w:r>
    </w:p>
    <w:p w14:paraId="67E57D3E"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w:t>
      </w:r>
    </w:p>
    <w:p w14:paraId="6A02978D"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X. Los cuidados proporcionados a las personas adultas mayores por la familia, por los responsables de su atención y cuidado, o en su caso por las instituciones públicas o privadas que tengan a su cargo a estas personas, comprenderán los siguientes aspectos:</w:t>
      </w:r>
    </w:p>
    <w:p w14:paraId="007CE8DF" w14:textId="77777777" w:rsidR="0004485F" w:rsidRPr="0004485F"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w:t>
      </w:r>
    </w:p>
    <w:p w14:paraId="41D411EF" w14:textId="52FE7506" w:rsidR="0004485F" w:rsidRPr="009024CC" w:rsidRDefault="0004485F" w:rsidP="0004485F">
      <w:pPr>
        <w:pStyle w:val="Normal1"/>
        <w:spacing w:line="360" w:lineRule="auto"/>
        <w:ind w:left="567" w:right="616"/>
        <w:contextualSpacing/>
        <w:jc w:val="both"/>
        <w:rPr>
          <w:rFonts w:ascii="Century Gothic" w:eastAsia="Arial" w:hAnsi="Century Gothic" w:cs="Arial"/>
          <w:i/>
          <w:iCs/>
          <w:color w:val="auto"/>
          <w:sz w:val="22"/>
          <w:szCs w:val="22"/>
          <w:lang w:val="es-MX"/>
        </w:rPr>
      </w:pPr>
      <w:r w:rsidRPr="0004485F">
        <w:rPr>
          <w:rFonts w:ascii="Century Gothic" w:eastAsia="Arial" w:hAnsi="Century Gothic" w:cs="Arial"/>
          <w:i/>
          <w:iCs/>
          <w:color w:val="auto"/>
          <w:sz w:val="22"/>
          <w:szCs w:val="22"/>
          <w:lang w:val="es-MX"/>
        </w:rPr>
        <w:t>c. Tendrán derecho a una nutrición adecuada y apropiada</w:t>
      </w:r>
      <w:r w:rsidRPr="009024CC">
        <w:rPr>
          <w:rFonts w:ascii="Century Gothic" w:eastAsia="Arial" w:hAnsi="Century Gothic" w:cs="Arial"/>
          <w:i/>
          <w:iCs/>
          <w:color w:val="auto"/>
          <w:sz w:val="22"/>
          <w:szCs w:val="22"/>
          <w:lang w:val="es-MX"/>
        </w:rPr>
        <w:t>”.</w:t>
      </w:r>
    </w:p>
    <w:p w14:paraId="27B3E155" w14:textId="59008062" w:rsidR="0004485F" w:rsidRDefault="0004485F" w:rsidP="00C711A0">
      <w:pPr>
        <w:pStyle w:val="Normal1"/>
        <w:spacing w:line="360" w:lineRule="auto"/>
        <w:contextualSpacing/>
        <w:jc w:val="both"/>
        <w:rPr>
          <w:rFonts w:ascii="Century Gothic" w:eastAsia="Arial" w:hAnsi="Century Gothic" w:cs="Arial"/>
          <w:color w:val="auto"/>
          <w:szCs w:val="24"/>
          <w:lang w:val="es-MX"/>
        </w:rPr>
      </w:pPr>
    </w:p>
    <w:p w14:paraId="4A9E029E" w14:textId="4CF570BC" w:rsidR="0004485F" w:rsidRPr="009024CC" w:rsidRDefault="0004485F" w:rsidP="0004485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También, la</w:t>
      </w:r>
      <w:r>
        <w:rPr>
          <w:rFonts w:ascii="Century Gothic" w:eastAsia="Arial" w:hAnsi="Century Gothic" w:cs="Arial"/>
          <w:b/>
          <w:bCs/>
          <w:color w:val="auto"/>
          <w:szCs w:val="24"/>
          <w:lang w:val="es-MX"/>
        </w:rPr>
        <w:t xml:space="preserve"> </w:t>
      </w:r>
      <w:bookmarkStart w:id="20" w:name="_Hlk184152907"/>
      <w:r w:rsidRPr="0004485F">
        <w:rPr>
          <w:rFonts w:ascii="Century Gothic" w:eastAsia="Arial" w:hAnsi="Century Gothic" w:cs="Arial"/>
          <w:b/>
          <w:bCs/>
          <w:color w:val="auto"/>
          <w:szCs w:val="24"/>
          <w:lang w:val="es-MX"/>
        </w:rPr>
        <w:t>Ley</w:t>
      </w:r>
      <w:r w:rsidR="00C33326">
        <w:rPr>
          <w:rFonts w:ascii="Century Gothic" w:eastAsia="Arial" w:hAnsi="Century Gothic" w:cs="Arial"/>
          <w:b/>
          <w:bCs/>
          <w:color w:val="auto"/>
          <w:szCs w:val="24"/>
          <w:lang w:val="es-MX"/>
        </w:rPr>
        <w:t xml:space="preserve"> General para la Igualdad entre Mujeres y Hombres</w:t>
      </w:r>
      <w:bookmarkEnd w:id="20"/>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9"/>
      </w:r>
      <w:r>
        <w:rPr>
          <w:rFonts w:ascii="Century Gothic" w:eastAsia="Arial" w:hAnsi="Century Gothic" w:cs="Arial"/>
          <w:color w:val="auto"/>
          <w:szCs w:val="24"/>
          <w:lang w:val="es-MX"/>
        </w:rPr>
        <w:t xml:space="preserve"> señala: </w:t>
      </w:r>
    </w:p>
    <w:p w14:paraId="2AD750FA" w14:textId="77777777" w:rsidR="0004485F" w:rsidRPr="009024CC" w:rsidRDefault="0004485F" w:rsidP="0004485F">
      <w:pPr>
        <w:pStyle w:val="Normal1"/>
        <w:spacing w:line="360" w:lineRule="auto"/>
        <w:contextualSpacing/>
        <w:jc w:val="both"/>
        <w:rPr>
          <w:rFonts w:ascii="Century Gothic" w:eastAsia="Arial" w:hAnsi="Century Gothic" w:cs="Arial"/>
          <w:color w:val="auto"/>
          <w:szCs w:val="24"/>
          <w:lang w:val="es-MX"/>
        </w:rPr>
      </w:pPr>
    </w:p>
    <w:p w14:paraId="7E169438" w14:textId="77777777" w:rsidR="00C33326" w:rsidRPr="00C33326" w:rsidRDefault="0004485F"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9024CC">
        <w:rPr>
          <w:rFonts w:ascii="Century Gothic" w:eastAsia="Arial" w:hAnsi="Century Gothic" w:cs="Arial"/>
          <w:i/>
          <w:iCs/>
          <w:color w:val="auto"/>
          <w:sz w:val="22"/>
          <w:szCs w:val="22"/>
          <w:lang w:val="es-MX"/>
        </w:rPr>
        <w:t>“</w:t>
      </w:r>
      <w:r w:rsidR="00C33326" w:rsidRPr="00C33326">
        <w:rPr>
          <w:rFonts w:ascii="Century Gothic" w:eastAsia="Arial" w:hAnsi="Century Gothic" w:cs="Arial"/>
          <w:i/>
          <w:iCs/>
          <w:color w:val="auto"/>
          <w:sz w:val="22"/>
          <w:szCs w:val="22"/>
          <w:lang w:val="es-MX"/>
        </w:rPr>
        <w:t>Artículo 38. Para los efectos de lo previsto en el artículo anterior, las autoridades correspondientes desarrollarán las siguientes acciones:</w:t>
      </w:r>
    </w:p>
    <w:p w14:paraId="4341306A"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w:t>
      </w:r>
    </w:p>
    <w:p w14:paraId="6BAAF0CE" w14:textId="0321BF34" w:rsidR="0004485F" w:rsidRPr="0004485F"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VI (sic DOF 02-08-2006). Impulsar acciones que aseguren la igualdad de acceso de mujeres y de hombres a la alimentación, la educación y la salu</w:t>
      </w:r>
      <w:r>
        <w:rPr>
          <w:rFonts w:ascii="Century Gothic" w:eastAsia="Arial" w:hAnsi="Century Gothic" w:cs="Arial"/>
          <w:i/>
          <w:iCs/>
          <w:color w:val="auto"/>
          <w:sz w:val="22"/>
          <w:szCs w:val="22"/>
          <w:lang w:val="es-MX"/>
        </w:rPr>
        <w:t xml:space="preserve">d”. </w:t>
      </w:r>
    </w:p>
    <w:p w14:paraId="034A0B3E" w14:textId="40B0EA82" w:rsidR="0004485F" w:rsidRDefault="0004485F" w:rsidP="00C711A0">
      <w:pPr>
        <w:pStyle w:val="Normal1"/>
        <w:spacing w:line="360" w:lineRule="auto"/>
        <w:contextualSpacing/>
        <w:jc w:val="both"/>
        <w:rPr>
          <w:rFonts w:ascii="Century Gothic" w:eastAsia="Arial" w:hAnsi="Century Gothic" w:cs="Arial"/>
          <w:color w:val="auto"/>
          <w:szCs w:val="24"/>
          <w:lang w:val="es-MX"/>
        </w:rPr>
      </w:pPr>
    </w:p>
    <w:p w14:paraId="3FC87358" w14:textId="73794230" w:rsidR="00C33326" w:rsidRDefault="00C33326" w:rsidP="00C3332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la </w:t>
      </w:r>
      <w:bookmarkStart w:id="21" w:name="_Hlk184152921"/>
      <w:r w:rsidRPr="00C711A0">
        <w:rPr>
          <w:rFonts w:ascii="Century Gothic" w:eastAsia="Arial" w:hAnsi="Century Gothic" w:cs="Arial"/>
          <w:b/>
          <w:bCs/>
          <w:color w:val="auto"/>
          <w:szCs w:val="24"/>
          <w:lang w:val="es-MX"/>
        </w:rPr>
        <w:t xml:space="preserve">Ley </w:t>
      </w:r>
      <w:r>
        <w:rPr>
          <w:rFonts w:ascii="Century Gothic" w:eastAsia="Arial" w:hAnsi="Century Gothic" w:cs="Arial"/>
          <w:b/>
          <w:bCs/>
          <w:color w:val="auto"/>
          <w:szCs w:val="24"/>
          <w:lang w:val="es-MX"/>
        </w:rPr>
        <w:t>de Asistencia Social</w:t>
      </w:r>
      <w:bookmarkEnd w:id="21"/>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0"/>
      </w:r>
      <w:r>
        <w:rPr>
          <w:rFonts w:ascii="Century Gothic" w:eastAsia="Arial" w:hAnsi="Century Gothic" w:cs="Arial"/>
          <w:color w:val="auto"/>
          <w:szCs w:val="24"/>
          <w:lang w:val="es-MX"/>
        </w:rPr>
        <w:t xml:space="preserve"> señala en sus artículos 4 y 12, que: </w:t>
      </w:r>
    </w:p>
    <w:p w14:paraId="07FDC379" w14:textId="77777777" w:rsidR="00C33326" w:rsidRDefault="00C33326" w:rsidP="00C33326">
      <w:pPr>
        <w:pStyle w:val="Normal1"/>
        <w:spacing w:line="360" w:lineRule="auto"/>
        <w:contextualSpacing/>
        <w:jc w:val="both"/>
        <w:rPr>
          <w:rFonts w:ascii="Century Gothic" w:eastAsia="Arial" w:hAnsi="Century Gothic" w:cs="Arial"/>
          <w:color w:val="auto"/>
          <w:szCs w:val="24"/>
          <w:lang w:val="es-MX"/>
        </w:rPr>
      </w:pPr>
    </w:p>
    <w:p w14:paraId="28C1147A"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21CB">
        <w:rPr>
          <w:rFonts w:ascii="Century Gothic" w:eastAsia="Arial" w:hAnsi="Century Gothic" w:cs="Arial"/>
          <w:i/>
          <w:iCs/>
          <w:color w:val="auto"/>
          <w:sz w:val="22"/>
          <w:szCs w:val="22"/>
          <w:lang w:val="es-MX"/>
        </w:rPr>
        <w:t>“</w:t>
      </w:r>
      <w:r w:rsidRPr="00C33326">
        <w:rPr>
          <w:rFonts w:ascii="Century Gothic" w:eastAsia="Arial" w:hAnsi="Century Gothic" w:cs="Arial"/>
          <w:i/>
          <w:iCs/>
          <w:color w:val="auto"/>
          <w:sz w:val="22"/>
          <w:szCs w:val="22"/>
          <w:lang w:val="es-MX"/>
        </w:rPr>
        <w:t>Artículo 4. Tienen derecho a la asistencia social los individuos y familias que, por sus condiciones físicas, mentales, jurídicas, económicas o sociales, requieran de servicios especializados para su protección y su plena integración al bienestar.</w:t>
      </w:r>
    </w:p>
    <w:p w14:paraId="123B4438"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Con base en lo anterior, son sujetos de la asistencia social, preferentemente:</w:t>
      </w:r>
    </w:p>
    <w:p w14:paraId="06B4DF28"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I. Todas las niñas, niños y adolescentes, en especial aquellos que se encuentren en situación de riesgo o afectados por:</w:t>
      </w:r>
    </w:p>
    <w:p w14:paraId="63E1A798"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a) Desnutrición;</w:t>
      </w:r>
    </w:p>
    <w:p w14:paraId="0019379C" w14:textId="77777777" w:rsid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62E7568C" w14:textId="2A364C48"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Artículo 12. Se entienden como servicios básicos de salud en materia de asistencia social los siguientes:</w:t>
      </w:r>
    </w:p>
    <w:p w14:paraId="5FF01B04" w14:textId="77777777" w:rsidR="00C33326" w:rsidRPr="00C33326"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w:t>
      </w:r>
    </w:p>
    <w:p w14:paraId="27C1B1DD" w14:textId="60BE1604" w:rsidR="00C33326" w:rsidRPr="001121CB" w:rsidRDefault="00C33326" w:rsidP="00C33326">
      <w:pPr>
        <w:pStyle w:val="Normal1"/>
        <w:spacing w:line="360" w:lineRule="auto"/>
        <w:ind w:left="567" w:right="616"/>
        <w:contextualSpacing/>
        <w:jc w:val="both"/>
        <w:rPr>
          <w:rFonts w:ascii="Century Gothic" w:eastAsia="Arial" w:hAnsi="Century Gothic" w:cs="Arial"/>
          <w:i/>
          <w:iCs/>
          <w:color w:val="auto"/>
          <w:sz w:val="22"/>
          <w:szCs w:val="22"/>
          <w:lang w:val="es-MX"/>
        </w:rPr>
      </w:pPr>
      <w:r w:rsidRPr="00C33326">
        <w:rPr>
          <w:rFonts w:ascii="Century Gothic" w:eastAsia="Arial" w:hAnsi="Century Gothic" w:cs="Arial"/>
          <w:i/>
          <w:iCs/>
          <w:color w:val="auto"/>
          <w:sz w:val="22"/>
          <w:szCs w:val="22"/>
          <w:lang w:val="es-MX"/>
        </w:rPr>
        <w:t>VIII. La orientación nutricional y la alimentación complementaria a población de escasos recursos y a población de zonas marginadas</w:t>
      </w:r>
      <w:r>
        <w:rPr>
          <w:rFonts w:ascii="Century Gothic" w:eastAsia="Arial" w:hAnsi="Century Gothic" w:cs="Arial"/>
          <w:i/>
          <w:iCs/>
          <w:color w:val="auto"/>
          <w:sz w:val="22"/>
          <w:szCs w:val="22"/>
          <w:lang w:val="es-MX"/>
        </w:rPr>
        <w:t>”</w:t>
      </w:r>
      <w:r w:rsidRPr="0090046C">
        <w:rPr>
          <w:rFonts w:ascii="Century Gothic" w:eastAsia="Arial" w:hAnsi="Century Gothic" w:cs="Arial"/>
          <w:i/>
          <w:iCs/>
          <w:color w:val="auto"/>
          <w:sz w:val="22"/>
          <w:szCs w:val="22"/>
          <w:lang w:val="es-MX"/>
        </w:rPr>
        <w:t>.</w:t>
      </w:r>
    </w:p>
    <w:p w14:paraId="5E21550B" w14:textId="77777777" w:rsidR="00C33326" w:rsidRDefault="00C33326" w:rsidP="00C711A0">
      <w:pPr>
        <w:pStyle w:val="Normal1"/>
        <w:spacing w:line="360" w:lineRule="auto"/>
        <w:contextualSpacing/>
        <w:jc w:val="both"/>
        <w:rPr>
          <w:rFonts w:ascii="Century Gothic" w:eastAsia="Arial" w:hAnsi="Century Gothic" w:cs="Arial"/>
          <w:color w:val="auto"/>
          <w:szCs w:val="24"/>
          <w:lang w:val="es-MX"/>
        </w:rPr>
      </w:pPr>
    </w:p>
    <w:p w14:paraId="42740FD9" w14:textId="2C07EBF1" w:rsidR="00DA6925" w:rsidRDefault="00DA6925" w:rsidP="00C711A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No omitimos mencionar la existencia de la </w:t>
      </w:r>
      <w:r w:rsidRPr="00DA6925">
        <w:rPr>
          <w:rFonts w:ascii="Century Gothic" w:eastAsia="Arial" w:hAnsi="Century Gothic" w:cs="Arial"/>
          <w:color w:val="auto"/>
          <w:szCs w:val="24"/>
          <w:lang w:val="es-MX"/>
        </w:rPr>
        <w:t>N</w:t>
      </w:r>
      <w:r>
        <w:rPr>
          <w:rFonts w:ascii="Century Gothic" w:eastAsia="Arial" w:hAnsi="Century Gothic" w:cs="Arial"/>
          <w:color w:val="auto"/>
          <w:szCs w:val="24"/>
          <w:lang w:val="es-MX"/>
        </w:rPr>
        <w:t>orma</w:t>
      </w:r>
      <w:r w:rsidRPr="00DA6925">
        <w:rPr>
          <w:rFonts w:ascii="Century Gothic" w:eastAsia="Arial" w:hAnsi="Century Gothic" w:cs="Arial"/>
          <w:color w:val="auto"/>
          <w:szCs w:val="24"/>
          <w:lang w:val="es-MX"/>
        </w:rPr>
        <w:t xml:space="preserve"> Oficial Mexicana </w:t>
      </w:r>
      <w:r w:rsidRPr="00DA6925">
        <w:rPr>
          <w:rFonts w:ascii="Century Gothic" w:eastAsia="Arial" w:hAnsi="Century Gothic" w:cs="Arial"/>
          <w:b/>
          <w:bCs/>
          <w:color w:val="auto"/>
          <w:szCs w:val="24"/>
          <w:lang w:val="es-MX"/>
        </w:rPr>
        <w:t>NOM-043-SSA2-2012, Servicios básicos de salud. Promoción y educación para la salud en materia alimentaria. Criterios para brindar orientación</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1"/>
      </w:r>
      <w:r>
        <w:rPr>
          <w:rFonts w:ascii="Century Gothic" w:eastAsia="Arial" w:hAnsi="Century Gothic" w:cs="Arial"/>
          <w:color w:val="auto"/>
          <w:szCs w:val="24"/>
          <w:lang w:val="es-MX"/>
        </w:rPr>
        <w:t xml:space="preserve"> cuyo </w:t>
      </w:r>
      <w:r w:rsidRPr="00DA6925">
        <w:rPr>
          <w:rFonts w:ascii="Century Gothic" w:eastAsia="Arial" w:hAnsi="Century Gothic" w:cs="Arial"/>
          <w:color w:val="auto"/>
          <w:szCs w:val="24"/>
          <w:lang w:val="es-MX"/>
        </w:rPr>
        <w:t>propósito fundamental es establecer los criterios generales que unifiquen y den congruencia a la Orientación Alimentaria dirigida a brindar a la población, opciones prácticas con respaldo científico, para la integración de una alimentación correcta que pueda adecuarse a sus necesidades y posibilidades. Así como elementos para brindar información homogénea y consistente, para coadyuvar a promover el mejoramiento del estado de nutrición de la población y a prevenir problemas de salud relacionados con la alimentación.</w:t>
      </w:r>
    </w:p>
    <w:p w14:paraId="462FA97B" w14:textId="46F355B7" w:rsidR="00DA6925" w:rsidRDefault="00DA6925" w:rsidP="00C711A0">
      <w:pPr>
        <w:pStyle w:val="Normal1"/>
        <w:spacing w:line="360" w:lineRule="auto"/>
        <w:contextualSpacing/>
        <w:jc w:val="both"/>
        <w:rPr>
          <w:rFonts w:ascii="Century Gothic" w:eastAsia="Arial" w:hAnsi="Century Gothic" w:cs="Arial"/>
          <w:color w:val="auto"/>
          <w:szCs w:val="24"/>
          <w:lang w:val="es-MX"/>
        </w:rPr>
      </w:pPr>
    </w:p>
    <w:p w14:paraId="002C2D2B" w14:textId="509BBFC1" w:rsidR="00DA6925" w:rsidRDefault="00DA6925" w:rsidP="00C711A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No </w:t>
      </w:r>
      <w:r w:rsidR="0011389C">
        <w:rPr>
          <w:rFonts w:ascii="Century Gothic" w:eastAsia="Arial" w:hAnsi="Century Gothic" w:cs="Arial"/>
          <w:color w:val="auto"/>
          <w:szCs w:val="24"/>
          <w:lang w:val="es-MX"/>
        </w:rPr>
        <w:t>obstante,</w:t>
      </w:r>
      <w:r>
        <w:rPr>
          <w:rFonts w:ascii="Century Gothic" w:eastAsia="Arial" w:hAnsi="Century Gothic" w:cs="Arial"/>
          <w:color w:val="auto"/>
          <w:szCs w:val="24"/>
          <w:lang w:val="es-MX"/>
        </w:rPr>
        <w:t xml:space="preserve"> todos los preceptos normativos señalados anteriormente, e</w:t>
      </w:r>
      <w:r w:rsidR="0011389C">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la </w:t>
      </w:r>
      <w:bookmarkStart w:id="22" w:name="_Hlk184152939"/>
      <w:r w:rsidRPr="0011389C">
        <w:rPr>
          <w:rFonts w:ascii="Century Gothic" w:eastAsia="Arial" w:hAnsi="Century Gothic" w:cs="Arial"/>
          <w:b/>
          <w:bCs/>
          <w:color w:val="auto"/>
          <w:szCs w:val="24"/>
          <w:lang w:val="es-MX"/>
        </w:rPr>
        <w:t>Ley General de la Alimentación Adecuada y Sostenible</w:t>
      </w:r>
      <w:bookmarkEnd w:id="22"/>
      <w:r w:rsidR="0011389C">
        <w:rPr>
          <w:rFonts w:ascii="Century Gothic" w:eastAsia="Arial" w:hAnsi="Century Gothic" w:cs="Arial"/>
          <w:b/>
          <w:bCs/>
          <w:color w:val="auto"/>
          <w:szCs w:val="24"/>
          <w:lang w:val="es-MX"/>
        </w:rPr>
        <w:t>,</w:t>
      </w:r>
      <w:r w:rsidR="0011389C">
        <w:rPr>
          <w:rStyle w:val="Refdenotaalpie"/>
          <w:rFonts w:ascii="Century Gothic" w:eastAsia="Arial" w:hAnsi="Century Gothic" w:cs="Arial"/>
          <w:color w:val="auto"/>
          <w:szCs w:val="24"/>
          <w:lang w:val="es-MX"/>
        </w:rPr>
        <w:footnoteReference w:id="32"/>
      </w:r>
      <w:r w:rsidR="0011389C">
        <w:rPr>
          <w:rFonts w:ascii="Century Gothic" w:eastAsia="Arial" w:hAnsi="Century Gothic" w:cs="Arial"/>
          <w:color w:val="auto"/>
          <w:szCs w:val="24"/>
          <w:lang w:val="es-MX"/>
        </w:rPr>
        <w:t xml:space="preserve"> </w:t>
      </w:r>
      <w:r w:rsidR="0011389C" w:rsidRPr="0011389C">
        <w:rPr>
          <w:rFonts w:ascii="Century Gothic" w:eastAsia="Arial" w:hAnsi="Century Gothic" w:cs="Arial"/>
          <w:color w:val="auto"/>
          <w:szCs w:val="24"/>
          <w:lang w:val="es-MX"/>
        </w:rPr>
        <w:t>publicada en el Diario Oficial de la Federación el 17 de abril de 2024</w:t>
      </w:r>
      <w:r w:rsidR="0011389C">
        <w:rPr>
          <w:rFonts w:ascii="Century Gothic" w:eastAsia="Arial" w:hAnsi="Century Gothic" w:cs="Arial"/>
          <w:color w:val="auto"/>
          <w:szCs w:val="24"/>
          <w:lang w:val="es-MX"/>
        </w:rPr>
        <w:t>, el ordenamiento general rector en la materia, el cual establece</w:t>
      </w:r>
      <w:r w:rsidR="0011389C" w:rsidRPr="0011389C">
        <w:rPr>
          <w:rFonts w:ascii="Century Gothic" w:eastAsia="Arial" w:hAnsi="Century Gothic" w:cs="Arial"/>
          <w:color w:val="auto"/>
          <w:szCs w:val="24"/>
          <w:lang w:val="es-MX"/>
        </w:rPr>
        <w:t xml:space="preserve"> los principios y bases para la promoción, protección, respeto, y garantía en el ejercicio efectivo del derecho a la alimentación adecuada</w:t>
      </w:r>
      <w:r w:rsidR="0011389C">
        <w:rPr>
          <w:rFonts w:ascii="Century Gothic" w:eastAsia="Arial" w:hAnsi="Century Gothic" w:cs="Arial"/>
          <w:color w:val="auto"/>
          <w:szCs w:val="24"/>
          <w:lang w:val="es-MX"/>
        </w:rPr>
        <w:t xml:space="preserve"> en nuestro país</w:t>
      </w:r>
      <w:r w:rsidR="00740515">
        <w:rPr>
          <w:rFonts w:ascii="Century Gothic" w:eastAsia="Arial" w:hAnsi="Century Gothic" w:cs="Arial"/>
          <w:color w:val="auto"/>
          <w:szCs w:val="24"/>
          <w:lang w:val="es-MX"/>
        </w:rPr>
        <w:t xml:space="preserve">, </w:t>
      </w:r>
      <w:r w:rsidR="00740515" w:rsidRPr="00740515">
        <w:rPr>
          <w:rFonts w:ascii="Century Gothic" w:eastAsia="Arial" w:hAnsi="Century Gothic" w:cs="Arial"/>
          <w:color w:val="auto"/>
          <w:szCs w:val="24"/>
          <w:lang w:val="es-MX"/>
        </w:rPr>
        <w:t>y los derechos humanos con los que tiene interdependencia</w:t>
      </w:r>
      <w:r w:rsidR="0011389C">
        <w:rPr>
          <w:rFonts w:ascii="Century Gothic" w:eastAsia="Arial" w:hAnsi="Century Gothic" w:cs="Arial"/>
          <w:color w:val="auto"/>
          <w:szCs w:val="24"/>
          <w:lang w:val="es-MX"/>
        </w:rPr>
        <w:t xml:space="preserve">; así como define el contenido del Derecho a la Alimentación Adecuada; resaltamos de su contenido, los artículos 1 y 3, mismos que se transcriben a continuación: </w:t>
      </w:r>
    </w:p>
    <w:p w14:paraId="5D24F4A5" w14:textId="2FB0FAC9" w:rsidR="0011389C" w:rsidRDefault="0011389C" w:rsidP="00C711A0">
      <w:pPr>
        <w:pStyle w:val="Normal1"/>
        <w:spacing w:line="360" w:lineRule="auto"/>
        <w:contextualSpacing/>
        <w:jc w:val="both"/>
        <w:rPr>
          <w:rFonts w:ascii="Century Gothic" w:eastAsia="Arial" w:hAnsi="Century Gothic" w:cs="Arial"/>
          <w:color w:val="auto"/>
          <w:szCs w:val="24"/>
          <w:lang w:val="es-MX"/>
        </w:rPr>
      </w:pPr>
    </w:p>
    <w:p w14:paraId="7E7597BC" w14:textId="3C5002F9"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“Artículo 1. La presente Ley es reglamentaria del derecho a la alimentación adecuada, en los términos establecidos en los artículos 4o., tercer párrafo; 27, fracción XX, segundo párrafo y 73, fracción XXIX-E, de la Constitución Política de los Estados Unidos Mexicanos. Sus disposiciones son de orden público, interés social y de observancia general en la República Mexicana. Tiene por objeto:</w:t>
      </w:r>
    </w:p>
    <w:p w14:paraId="004AF2F9"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I. Establecer los principios y bases para la promoción, protección, respeto, y garantía en el ejercicio efectivo del derecho a la alimentación adecuada y los derechos humanos con los que tiene interdependencia;</w:t>
      </w:r>
    </w:p>
    <w:p w14:paraId="5657EEAE"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II. Priorizar el derecho a la salud, el derecho al medio ambiente, el derecho al agua y el interés superior de la niñez, en las políticas relacionadas con la alimentación adecuada por parte del Estado mexicano;</w:t>
      </w:r>
    </w:p>
    <w:p w14:paraId="066C7A35"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III. Establecer mecanismos de planeación, coordinación y competencia entre las autoridades de la Federación, de las entidades federativas, los municipios y las demarcaciones territoriales, en las acciones encaminadas a garantizar el ejercicio pleno del derecho a la alimentación adecuada;</w:t>
      </w:r>
    </w:p>
    <w:p w14:paraId="0A9901D3"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IV. Fomentar la producción, abasto, distribución justa y equitativa y consumo de alimentos nutritivos, suficientes, de calidad, inocuos y culturalmente adecuados, para favorecer la protección y el ejercicio del derecho a la alimentación adecuada, evitando en toda medida el desperdicio de alimentos;</w:t>
      </w:r>
    </w:p>
    <w:p w14:paraId="2AE7A278"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V. Fortalecer la autosuficiencia, la soberanía y la seguridad alimentaria del país;</w:t>
      </w:r>
    </w:p>
    <w:p w14:paraId="13508C85"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VI. Establecer las bases para la participación social en las acciones encaminadas a lograr el ejercicio pleno del derecho a la alimentación adecuada, y</w:t>
      </w:r>
    </w:p>
    <w:p w14:paraId="3391C22B" w14:textId="64577CFA"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VII. Promover la generación de entornos alimentarios sostenibles que propicien el consumo informado de alimentos saludables y nutritivos.</w:t>
      </w:r>
    </w:p>
    <w:p w14:paraId="0B626248" w14:textId="5861275E"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61878387"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Capítulo II</w:t>
      </w:r>
    </w:p>
    <w:p w14:paraId="26CDB28D" w14:textId="77777777"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Del contenido del Derecho a la Alimentación Adecuada</w:t>
      </w:r>
    </w:p>
    <w:p w14:paraId="2230185E" w14:textId="7990700B" w:rsidR="0011389C" w:rsidRPr="0011389C" w:rsidRDefault="0011389C" w:rsidP="0011389C">
      <w:pPr>
        <w:pStyle w:val="Normal1"/>
        <w:spacing w:line="360" w:lineRule="auto"/>
        <w:ind w:left="567" w:right="616"/>
        <w:contextualSpacing/>
        <w:jc w:val="both"/>
        <w:rPr>
          <w:rFonts w:ascii="Century Gothic" w:eastAsia="Arial" w:hAnsi="Century Gothic" w:cs="Arial"/>
          <w:i/>
          <w:iCs/>
          <w:color w:val="auto"/>
          <w:sz w:val="22"/>
          <w:szCs w:val="22"/>
          <w:lang w:val="es-MX"/>
        </w:rPr>
      </w:pPr>
      <w:r w:rsidRPr="0011389C">
        <w:rPr>
          <w:rFonts w:ascii="Century Gothic" w:eastAsia="Arial" w:hAnsi="Century Gothic" w:cs="Arial"/>
          <w:i/>
          <w:iCs/>
          <w:color w:val="auto"/>
          <w:sz w:val="22"/>
          <w:szCs w:val="22"/>
          <w:lang w:val="es-MX"/>
        </w:rPr>
        <w:t>Artículo 3. Todas las personas, de manera individual o colectiva, tienen derecho a una alimentación adecuada en todo momento, y a disponer de alimentos para su consumo diario, así como el acceso físico y económico para una alimentación inocua, de calidad nutricional y en cantidad suficiente para satisfacer sus necesidades fisiológicas en todas las etapas de su ciclo vital que le posibilite su desarrollo integral y una vida digna, de acuerdo con su contexto cultural y sus necesidades específicas, sin poner en riesgo la satisfacción de las otras necesidades básicas y sin que ello dificulte el goce de otros derechos humanos.”</w:t>
      </w:r>
    </w:p>
    <w:p w14:paraId="15D9C9BD" w14:textId="77777777" w:rsidR="00C711A0" w:rsidRDefault="00C711A0" w:rsidP="00EA0BC6">
      <w:pPr>
        <w:pStyle w:val="Normal1"/>
        <w:spacing w:line="360" w:lineRule="auto"/>
        <w:contextualSpacing/>
        <w:jc w:val="both"/>
        <w:rPr>
          <w:rFonts w:ascii="Century Gothic" w:eastAsia="Arial" w:hAnsi="Century Gothic" w:cs="Arial"/>
          <w:color w:val="auto"/>
          <w:szCs w:val="24"/>
          <w:lang w:val="es-MX"/>
        </w:rPr>
      </w:pPr>
    </w:p>
    <w:p w14:paraId="6FF529B9" w14:textId="03DB4F5F"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 xml:space="preserve">Dicha </w:t>
      </w:r>
      <w:r>
        <w:rPr>
          <w:rFonts w:ascii="Century Gothic" w:eastAsia="Arial" w:hAnsi="Century Gothic" w:cs="Arial"/>
          <w:color w:val="auto"/>
          <w:szCs w:val="24"/>
          <w:lang w:val="es-MX"/>
        </w:rPr>
        <w:t>L</w:t>
      </w:r>
      <w:r w:rsidRPr="00566463">
        <w:rPr>
          <w:rFonts w:ascii="Century Gothic" w:eastAsia="Arial" w:hAnsi="Century Gothic" w:cs="Arial"/>
          <w:color w:val="auto"/>
          <w:szCs w:val="24"/>
          <w:lang w:val="es-MX"/>
        </w:rPr>
        <w:t>ey, que contempla 111 artículos, también busca priorizar los derechos a la salud, al medio ambiente, al agua y el interés superior de la niñez, en las políticas relacionadas con la alimentación adecuada por parte del Estado mexicano.</w:t>
      </w:r>
    </w:p>
    <w:p w14:paraId="2B4E878F"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p>
    <w:p w14:paraId="7EB33B68"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 xml:space="preserve">Asimismo, establecer mecanismos de planeación, coordinación y competencia entre las autoridades de la Federación, de las entidades federativas, los municipios y las demarcaciones territoriales, en las acciones encaminadas a garantizar el ejercicio pleno del derecho a la alimentación adecuada. </w:t>
      </w:r>
    </w:p>
    <w:p w14:paraId="3CFB0968"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p>
    <w:p w14:paraId="05A4A1BE"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Además, fomentar la producción, abasto, distribución justa y equitativa y consumo de alimentos nutritivos, suficientes, de calidad, inocuos y culturalmente adecuados, para favorecer la protección y el ejercicio del derecho a la alimentación adecuada, evitando en toda medida el desperdicio de alimentos. Fortalece la autosuficiencia, la soberanía y la seguridad alimentaria del país.</w:t>
      </w:r>
    </w:p>
    <w:p w14:paraId="17DDAA07"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p>
    <w:p w14:paraId="2DD08445"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Señala que todas las personas, de manera individual o colectiva, tienen derecho a una alimentación adecuada en todo momento, y a disponer de alimentos para su consumo diario, así como el acceso físico y económico para una alimentación inocua, de calidad nutricional y en cantidad suficiente para satisfacer sus necesidades fisiológicas en todas las etapas de su ciclo vital que le posibilite su desarrollo integral y una vida digna, de acuerdo con su contexto cultural y sus necesidades específicas, sin poner en riesgo la satisfacción de las otras necesidades básicas y sin que ello dificulte el goce de otros derechos humanos.</w:t>
      </w:r>
    </w:p>
    <w:p w14:paraId="336F079C"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p>
    <w:p w14:paraId="4583BC85"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 xml:space="preserve">Indica que todas las autoridades del Estado, en el ámbito de sus competencias y con sujeción a los recursos aprobados expresamente para esos fines en sus respectivos presupuestos de egresos, tienen la obligación de promover, respetar y proteger el ejercicio del derecho a la alimentación adecuada. </w:t>
      </w:r>
    </w:p>
    <w:p w14:paraId="69E413C7" w14:textId="77777777" w:rsidR="00566463" w:rsidRPr="00566463" w:rsidRDefault="00566463" w:rsidP="00566463">
      <w:pPr>
        <w:pStyle w:val="Normal1"/>
        <w:spacing w:line="360" w:lineRule="auto"/>
        <w:contextualSpacing/>
        <w:jc w:val="both"/>
        <w:rPr>
          <w:rFonts w:ascii="Century Gothic" w:eastAsia="Arial" w:hAnsi="Century Gothic" w:cs="Arial"/>
          <w:color w:val="auto"/>
          <w:szCs w:val="24"/>
          <w:lang w:val="es-MX"/>
        </w:rPr>
      </w:pPr>
    </w:p>
    <w:p w14:paraId="2F1C422B" w14:textId="6DD7B4D9" w:rsidR="00EA0BC6" w:rsidRPr="00566463" w:rsidRDefault="00566463" w:rsidP="00566463">
      <w:pPr>
        <w:pStyle w:val="Normal1"/>
        <w:spacing w:line="360" w:lineRule="auto"/>
        <w:contextualSpacing/>
        <w:jc w:val="both"/>
        <w:rPr>
          <w:rFonts w:ascii="Century Gothic" w:eastAsia="Arial" w:hAnsi="Century Gothic" w:cs="Arial"/>
          <w:color w:val="auto"/>
          <w:szCs w:val="24"/>
          <w:lang w:val="es-MX"/>
        </w:rPr>
      </w:pPr>
      <w:r w:rsidRPr="00566463">
        <w:rPr>
          <w:rFonts w:ascii="Century Gothic" w:eastAsia="Arial" w:hAnsi="Century Gothic" w:cs="Arial"/>
          <w:color w:val="auto"/>
          <w:szCs w:val="24"/>
          <w:lang w:val="es-MX"/>
        </w:rPr>
        <w:t>Lo anterior, de conformidad con los principios de universalidad, interdependencia, indivisibilidad, progresividad, subsidiariedad, sostenibilidad ambiental, precaución, participación social, igualdad de género y etaria, interés superior de la niñez, diversidad cultural, eficiencia, libre competencia, transparencia y rendición de cuentas. Esto incluye la adopción de medidas que impidan que los particulares priven a las personas del acceso a una alimentación adecuada.</w:t>
      </w:r>
    </w:p>
    <w:p w14:paraId="36FC617B" w14:textId="77777777" w:rsidR="00EA0BC6" w:rsidRPr="00BB3860" w:rsidRDefault="00EA0BC6" w:rsidP="00EA0BC6">
      <w:pPr>
        <w:pStyle w:val="Normal1"/>
        <w:spacing w:line="360" w:lineRule="auto"/>
        <w:contextualSpacing/>
        <w:jc w:val="both"/>
        <w:rPr>
          <w:rFonts w:ascii="Century Gothic" w:eastAsia="Arial" w:hAnsi="Century Gothic" w:cs="Arial"/>
          <w:color w:val="auto"/>
          <w:szCs w:val="24"/>
          <w:lang w:val="es-MX"/>
        </w:rPr>
      </w:pPr>
    </w:p>
    <w:p w14:paraId="00DB62E2" w14:textId="51F0C510" w:rsidR="005714BE" w:rsidRDefault="00EA0BC6" w:rsidP="00566463">
      <w:pPr>
        <w:pStyle w:val="Normal1"/>
        <w:spacing w:line="360" w:lineRule="auto"/>
        <w:contextualSpacing/>
        <w:jc w:val="both"/>
        <w:rPr>
          <w:rFonts w:ascii="Century Gothic" w:eastAsia="Arial" w:hAnsi="Century Gothic" w:cs="Arial"/>
          <w:color w:val="auto"/>
          <w:szCs w:val="24"/>
          <w:lang w:val="es-MX"/>
        </w:rPr>
      </w:pPr>
      <w:r w:rsidRPr="00A82AFD">
        <w:rPr>
          <w:rFonts w:ascii="Century Gothic" w:eastAsia="Arial" w:hAnsi="Century Gothic" w:cs="Arial"/>
          <w:b/>
          <w:bCs/>
          <w:color w:val="auto"/>
          <w:szCs w:val="24"/>
          <w:lang w:val="es-MX"/>
        </w:rPr>
        <w:t>V</w:t>
      </w:r>
      <w:r w:rsidR="00B439E5">
        <w:rPr>
          <w:rFonts w:ascii="Century Gothic" w:eastAsia="Arial" w:hAnsi="Century Gothic" w:cs="Arial"/>
          <w:b/>
          <w:bCs/>
          <w:color w:val="auto"/>
          <w:szCs w:val="24"/>
          <w:lang w:val="es-MX"/>
        </w:rPr>
        <w:t>I</w:t>
      </w:r>
      <w:r w:rsidR="00566463">
        <w:rPr>
          <w:rFonts w:ascii="Century Gothic" w:eastAsia="Arial" w:hAnsi="Century Gothic" w:cs="Arial"/>
          <w:b/>
          <w:bCs/>
          <w:color w:val="auto"/>
          <w:szCs w:val="24"/>
          <w:lang w:val="es-MX"/>
        </w:rPr>
        <w:t>I</w:t>
      </w:r>
      <w:r w:rsidRPr="00A82AFD">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sidR="00874CFD" w:rsidRPr="00874CFD">
        <w:rPr>
          <w:rFonts w:ascii="Century Gothic" w:eastAsia="Arial" w:hAnsi="Century Gothic" w:cs="Arial"/>
          <w:color w:val="auto"/>
          <w:szCs w:val="24"/>
          <w:lang w:val="es-MX"/>
        </w:rPr>
        <w:t xml:space="preserve">Es de destacar, que </w:t>
      </w:r>
      <w:r w:rsidR="00874CFD">
        <w:rPr>
          <w:rFonts w:ascii="Century Gothic" w:eastAsia="Arial" w:hAnsi="Century Gothic" w:cs="Arial"/>
          <w:color w:val="auto"/>
          <w:szCs w:val="24"/>
          <w:lang w:val="es-MX"/>
        </w:rPr>
        <w:t>el reconocimiento de los dos derechos humanos que</w:t>
      </w:r>
      <w:r w:rsidR="00874CFD" w:rsidRPr="00874CFD">
        <w:rPr>
          <w:rFonts w:ascii="Century Gothic" w:eastAsia="Arial" w:hAnsi="Century Gothic" w:cs="Arial"/>
          <w:color w:val="auto"/>
          <w:szCs w:val="24"/>
          <w:lang w:val="es-MX"/>
        </w:rPr>
        <w:t xml:space="preserve"> se propone</w:t>
      </w:r>
      <w:r w:rsidR="00874CFD">
        <w:rPr>
          <w:rFonts w:ascii="Century Gothic" w:eastAsia="Arial" w:hAnsi="Century Gothic" w:cs="Arial"/>
          <w:color w:val="auto"/>
          <w:szCs w:val="24"/>
          <w:lang w:val="es-MX"/>
        </w:rPr>
        <w:t>n en la iniciativa en estudio,</w:t>
      </w:r>
      <w:r w:rsidR="00874CFD" w:rsidRPr="00874CFD">
        <w:rPr>
          <w:rFonts w:ascii="Century Gothic" w:eastAsia="Arial" w:hAnsi="Century Gothic" w:cs="Arial"/>
          <w:color w:val="auto"/>
          <w:szCs w:val="24"/>
          <w:lang w:val="es-MX"/>
        </w:rPr>
        <w:t xml:space="preserve"> busca </w:t>
      </w:r>
      <w:r w:rsidR="00874CFD">
        <w:rPr>
          <w:rFonts w:ascii="Century Gothic" w:eastAsia="Arial" w:hAnsi="Century Gothic" w:cs="Arial"/>
          <w:color w:val="auto"/>
          <w:szCs w:val="24"/>
          <w:lang w:val="es-MX"/>
        </w:rPr>
        <w:t>reforzar</w:t>
      </w:r>
      <w:r w:rsidR="00874CFD" w:rsidRPr="00874CFD">
        <w:rPr>
          <w:rFonts w:ascii="Century Gothic" w:eastAsia="Arial" w:hAnsi="Century Gothic" w:cs="Arial"/>
          <w:color w:val="auto"/>
          <w:szCs w:val="24"/>
          <w:lang w:val="es-MX"/>
        </w:rPr>
        <w:t xml:space="preserve"> </w:t>
      </w:r>
      <w:r w:rsidR="00874CFD">
        <w:rPr>
          <w:rFonts w:ascii="Century Gothic" w:eastAsia="Arial" w:hAnsi="Century Gothic" w:cs="Arial"/>
          <w:color w:val="auto"/>
          <w:szCs w:val="24"/>
          <w:lang w:val="es-MX"/>
        </w:rPr>
        <w:t>el</w:t>
      </w:r>
      <w:r w:rsidR="00874CFD" w:rsidRPr="00874CFD">
        <w:rPr>
          <w:rFonts w:ascii="Century Gothic" w:eastAsia="Arial" w:hAnsi="Century Gothic" w:cs="Arial"/>
          <w:color w:val="auto"/>
          <w:szCs w:val="24"/>
          <w:lang w:val="es-MX"/>
        </w:rPr>
        <w:t xml:space="preserve"> marco constitucional en la materia que complementa de forma sustancial al actualmente existente en el Estado.</w:t>
      </w:r>
    </w:p>
    <w:p w14:paraId="669D2199" w14:textId="351EDE0C" w:rsidR="00874CFD" w:rsidRDefault="00874CFD" w:rsidP="00566463">
      <w:pPr>
        <w:pStyle w:val="Normal1"/>
        <w:spacing w:line="360" w:lineRule="auto"/>
        <w:contextualSpacing/>
        <w:jc w:val="both"/>
        <w:rPr>
          <w:rFonts w:ascii="Century Gothic" w:eastAsia="Arial" w:hAnsi="Century Gothic" w:cs="Arial"/>
          <w:color w:val="auto"/>
          <w:szCs w:val="24"/>
          <w:lang w:val="es-MX"/>
        </w:rPr>
      </w:pPr>
    </w:p>
    <w:p w14:paraId="7C3948AC" w14:textId="1F021C8D" w:rsidR="00874CFD" w:rsidRDefault="00874CFD" w:rsidP="00874CFD">
      <w:pPr>
        <w:pStyle w:val="Normal1"/>
        <w:spacing w:line="360" w:lineRule="auto"/>
        <w:contextualSpacing/>
        <w:jc w:val="both"/>
        <w:rPr>
          <w:rFonts w:ascii="Century Gothic" w:eastAsia="Arial" w:hAnsi="Century Gothic" w:cs="Arial"/>
          <w:color w:val="auto"/>
          <w:szCs w:val="24"/>
          <w:lang w:val="es-MX"/>
        </w:rPr>
      </w:pPr>
      <w:bookmarkStart w:id="23" w:name="_Hlk184153159"/>
      <w:r>
        <w:rPr>
          <w:rFonts w:ascii="Century Gothic" w:eastAsia="Arial" w:hAnsi="Century Gothic" w:cs="Arial"/>
          <w:color w:val="auto"/>
          <w:szCs w:val="24"/>
          <w:lang w:val="es-MX"/>
        </w:rPr>
        <w:t xml:space="preserve">Si bien, no omitimos mencionar que el derecho a la protección de la salud, se encuentra regulado en la </w:t>
      </w:r>
      <w:r w:rsidRPr="00874CFD">
        <w:rPr>
          <w:rFonts w:ascii="Century Gothic" w:eastAsia="Arial" w:hAnsi="Century Gothic" w:cs="Arial"/>
          <w:b/>
          <w:bCs/>
          <w:color w:val="auto"/>
          <w:szCs w:val="24"/>
          <w:lang w:val="es-MX"/>
        </w:rPr>
        <w:t>Constitución Política del Estado Libre y Soberano de Chihuahua</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3"/>
      </w:r>
      <w:r>
        <w:rPr>
          <w:rFonts w:ascii="Century Gothic" w:eastAsia="Arial" w:hAnsi="Century Gothic" w:cs="Arial"/>
          <w:color w:val="auto"/>
          <w:szCs w:val="24"/>
          <w:lang w:val="es-MX"/>
        </w:rPr>
        <w:t xml:space="preserve"> específicamente en el </w:t>
      </w:r>
      <w:r w:rsidRPr="00874CFD">
        <w:rPr>
          <w:rFonts w:ascii="Century Gothic" w:eastAsia="Arial" w:hAnsi="Century Gothic" w:cs="Arial"/>
          <w:color w:val="auto"/>
          <w:szCs w:val="24"/>
          <w:lang w:val="es-MX"/>
        </w:rPr>
        <w:t>Titulo XII</w:t>
      </w:r>
      <w:r>
        <w:rPr>
          <w:rFonts w:ascii="Century Gothic" w:eastAsia="Arial" w:hAnsi="Century Gothic" w:cs="Arial"/>
          <w:color w:val="auto"/>
          <w:szCs w:val="24"/>
          <w:lang w:val="es-MX"/>
        </w:rPr>
        <w:t xml:space="preserve"> “</w:t>
      </w:r>
      <w:r w:rsidRPr="00874CFD">
        <w:rPr>
          <w:rFonts w:ascii="Century Gothic" w:eastAsia="Arial" w:hAnsi="Century Gothic" w:cs="Arial"/>
          <w:color w:val="auto"/>
          <w:szCs w:val="24"/>
          <w:lang w:val="es-MX"/>
        </w:rPr>
        <w:t>De La Administración General</w:t>
      </w:r>
      <w:r>
        <w:rPr>
          <w:rFonts w:ascii="Century Gothic" w:eastAsia="Arial" w:hAnsi="Century Gothic" w:cs="Arial"/>
          <w:color w:val="auto"/>
          <w:szCs w:val="24"/>
          <w:lang w:val="es-MX"/>
        </w:rPr>
        <w:t xml:space="preserve">”, </w:t>
      </w:r>
      <w:r w:rsidRPr="00874CFD">
        <w:rPr>
          <w:rFonts w:ascii="Century Gothic" w:eastAsia="Arial" w:hAnsi="Century Gothic" w:cs="Arial"/>
          <w:color w:val="auto"/>
          <w:szCs w:val="24"/>
          <w:lang w:val="es-MX"/>
        </w:rPr>
        <w:t>Capitulo II</w:t>
      </w:r>
      <w:r>
        <w:rPr>
          <w:rFonts w:ascii="Century Gothic" w:eastAsia="Arial" w:hAnsi="Century Gothic" w:cs="Arial"/>
          <w:color w:val="auto"/>
          <w:szCs w:val="24"/>
          <w:lang w:val="es-MX"/>
        </w:rPr>
        <w:t xml:space="preserve"> “</w:t>
      </w:r>
      <w:r w:rsidRPr="00874CFD">
        <w:rPr>
          <w:rFonts w:ascii="Century Gothic" w:eastAsia="Arial" w:hAnsi="Century Gothic" w:cs="Arial"/>
          <w:color w:val="auto"/>
          <w:szCs w:val="24"/>
          <w:lang w:val="es-MX"/>
        </w:rPr>
        <w:t>De La Salud Pública</w:t>
      </w:r>
      <w:r>
        <w:rPr>
          <w:rFonts w:ascii="Century Gothic" w:eastAsia="Arial" w:hAnsi="Century Gothic" w:cs="Arial"/>
          <w:color w:val="auto"/>
          <w:szCs w:val="24"/>
          <w:lang w:val="es-MX"/>
        </w:rPr>
        <w:t xml:space="preserve">”, en el cual se señala que: </w:t>
      </w:r>
    </w:p>
    <w:p w14:paraId="2F0E1A1A" w14:textId="4B0C18DB" w:rsidR="00874CFD" w:rsidRDefault="00874CFD" w:rsidP="00874CFD">
      <w:pPr>
        <w:pStyle w:val="Normal1"/>
        <w:spacing w:line="360" w:lineRule="auto"/>
        <w:contextualSpacing/>
        <w:jc w:val="both"/>
        <w:rPr>
          <w:rFonts w:ascii="Century Gothic" w:eastAsia="Arial" w:hAnsi="Century Gothic" w:cs="Arial"/>
          <w:color w:val="auto"/>
          <w:szCs w:val="24"/>
          <w:lang w:val="es-MX"/>
        </w:rPr>
      </w:pPr>
    </w:p>
    <w:p w14:paraId="19360F9E" w14:textId="29F1DD9C" w:rsidR="00874CFD" w:rsidRPr="00874CFD" w:rsidRDefault="00874CFD" w:rsidP="00874CFD">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874CFD">
        <w:rPr>
          <w:rFonts w:ascii="Century Gothic" w:eastAsia="Arial" w:hAnsi="Century Gothic" w:cs="Arial"/>
          <w:i/>
          <w:iCs/>
          <w:color w:val="auto"/>
          <w:sz w:val="22"/>
          <w:szCs w:val="22"/>
          <w:lang w:val="es-MX"/>
        </w:rPr>
        <w:t>ARTICULO 155. Todos los habitantes del Estado tienen derecho a la protección de la salud. La salud pública estatal estará a cargo del Ejecutivo, por conducto de la dependencia que determine su ley orgánica.</w:t>
      </w:r>
    </w:p>
    <w:p w14:paraId="42A2F020" w14:textId="77777777" w:rsidR="00874CFD" w:rsidRPr="00874CFD" w:rsidRDefault="00874CFD" w:rsidP="00874CFD">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7FE2D6E2" w14:textId="77777777" w:rsidR="00874CFD" w:rsidRPr="00874CFD" w:rsidRDefault="00874CFD" w:rsidP="00874CF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874CFD">
        <w:rPr>
          <w:rFonts w:ascii="Century Gothic" w:eastAsia="Arial" w:hAnsi="Century Gothic" w:cs="Arial"/>
          <w:i/>
          <w:iCs/>
          <w:color w:val="auto"/>
          <w:sz w:val="22"/>
          <w:szCs w:val="22"/>
          <w:lang w:val="es-MX"/>
        </w:rPr>
        <w:t xml:space="preserve">ARTICULO 156. La ley definirá las bases y modalidades para el acceso a los servicios de salud. </w:t>
      </w:r>
    </w:p>
    <w:p w14:paraId="3C5AA572" w14:textId="77777777" w:rsidR="00874CFD" w:rsidRPr="00874CFD" w:rsidRDefault="00874CFD" w:rsidP="00874CFD">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2A22795A" w14:textId="4452BFFF" w:rsidR="00874CFD" w:rsidRPr="00874CFD" w:rsidRDefault="00874CFD" w:rsidP="00874CFD">
      <w:pPr>
        <w:pStyle w:val="Normal1"/>
        <w:spacing w:line="360" w:lineRule="auto"/>
        <w:ind w:left="567" w:right="616"/>
        <w:contextualSpacing/>
        <w:jc w:val="both"/>
        <w:rPr>
          <w:rFonts w:ascii="Century Gothic" w:eastAsia="Arial" w:hAnsi="Century Gothic" w:cs="Arial"/>
          <w:i/>
          <w:iCs/>
          <w:color w:val="auto"/>
          <w:sz w:val="22"/>
          <w:szCs w:val="22"/>
          <w:lang w:val="es-MX"/>
        </w:rPr>
      </w:pPr>
      <w:r w:rsidRPr="00874CFD">
        <w:rPr>
          <w:rFonts w:ascii="Century Gothic" w:eastAsia="Arial" w:hAnsi="Century Gothic" w:cs="Arial"/>
          <w:i/>
          <w:iCs/>
          <w:color w:val="auto"/>
          <w:sz w:val="22"/>
          <w:szCs w:val="22"/>
          <w:lang w:val="es-MX"/>
        </w:rPr>
        <w:t>ARTICULO 157. Los servicios de salud que dentro de su competencia preste el Estado, con la concurrencia de los municipios, serán: atención médica, salud pública y para la asistencia social</w:t>
      </w:r>
      <w:r>
        <w:rPr>
          <w:rFonts w:ascii="Century Gothic" w:eastAsia="Arial" w:hAnsi="Century Gothic" w:cs="Arial"/>
          <w:i/>
          <w:iCs/>
          <w:color w:val="auto"/>
          <w:sz w:val="22"/>
          <w:szCs w:val="22"/>
          <w:lang w:val="es-MX"/>
        </w:rPr>
        <w:t>”</w:t>
      </w:r>
      <w:r w:rsidRPr="00874CFD">
        <w:rPr>
          <w:rFonts w:ascii="Century Gothic" w:eastAsia="Arial" w:hAnsi="Century Gothic" w:cs="Arial"/>
          <w:i/>
          <w:iCs/>
          <w:color w:val="auto"/>
          <w:sz w:val="22"/>
          <w:szCs w:val="22"/>
          <w:lang w:val="es-MX"/>
        </w:rPr>
        <w:t>.</w:t>
      </w:r>
    </w:p>
    <w:p w14:paraId="23A00AB5" w14:textId="359C7E31" w:rsidR="00A81866" w:rsidRDefault="00A81866" w:rsidP="00A81866">
      <w:pPr>
        <w:pStyle w:val="Normal1"/>
        <w:spacing w:line="360" w:lineRule="auto"/>
        <w:contextualSpacing/>
        <w:jc w:val="both"/>
        <w:rPr>
          <w:rFonts w:ascii="Century Gothic" w:eastAsia="Arial" w:hAnsi="Century Gothic" w:cs="Arial"/>
          <w:color w:val="auto"/>
          <w:szCs w:val="24"/>
          <w:lang w:val="es-MX"/>
        </w:rPr>
      </w:pPr>
    </w:p>
    <w:p w14:paraId="4FA1EE7F" w14:textId="3477EC63" w:rsidR="00874CFD" w:rsidRDefault="00874CFD" w:rsidP="00A8186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Consideramos oportuno establecerlo dentro del contenido del artículo 4°, a fin de </w:t>
      </w:r>
      <w:r w:rsidR="00B679E1">
        <w:rPr>
          <w:rFonts w:ascii="Century Gothic" w:eastAsia="Arial" w:hAnsi="Century Gothic" w:cs="Arial"/>
          <w:color w:val="auto"/>
          <w:szCs w:val="24"/>
          <w:lang w:val="es-MX"/>
        </w:rPr>
        <w:t xml:space="preserve">tutelarlo efectivamente. </w:t>
      </w:r>
    </w:p>
    <w:p w14:paraId="77B4625C" w14:textId="5E2E5FCD" w:rsidR="00B679E1" w:rsidRDefault="00B679E1" w:rsidP="00A81866">
      <w:pPr>
        <w:pStyle w:val="Normal1"/>
        <w:spacing w:line="360" w:lineRule="auto"/>
        <w:contextualSpacing/>
        <w:jc w:val="both"/>
        <w:rPr>
          <w:rFonts w:ascii="Century Gothic" w:eastAsia="Arial" w:hAnsi="Century Gothic" w:cs="Arial"/>
          <w:color w:val="auto"/>
          <w:szCs w:val="24"/>
          <w:lang w:val="es-MX"/>
        </w:rPr>
      </w:pPr>
    </w:p>
    <w:p w14:paraId="341E2965" w14:textId="184DBEB3" w:rsidR="00B679E1" w:rsidRDefault="00B679E1" w:rsidP="00A8186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Respecto al derecho a la alimentación, es importante destacar que la propuesta final de redacción que se presenta en este Dictamen lo concretiza, respetando el orden constitucional en la materia, a fin de respetar y atender a las disposiciones contenidas en la reciente </w:t>
      </w:r>
      <w:r w:rsidRPr="0011389C">
        <w:rPr>
          <w:rFonts w:ascii="Century Gothic" w:eastAsia="Arial" w:hAnsi="Century Gothic" w:cs="Arial"/>
          <w:b/>
          <w:bCs/>
          <w:color w:val="auto"/>
          <w:szCs w:val="24"/>
          <w:lang w:val="es-MX"/>
        </w:rPr>
        <w:t>Ley General de la Alimentación Adecuada y Sostenible</w:t>
      </w:r>
      <w:r>
        <w:rPr>
          <w:rFonts w:ascii="Century Gothic" w:eastAsia="Arial" w:hAnsi="Century Gothic" w:cs="Arial"/>
          <w:b/>
          <w:bCs/>
          <w:color w:val="auto"/>
          <w:szCs w:val="24"/>
          <w:lang w:val="es-MX"/>
        </w:rPr>
        <w:t>,</w:t>
      </w:r>
      <w:r>
        <w:rPr>
          <w:rStyle w:val="Refdenotaalpie"/>
          <w:rFonts w:ascii="Century Gothic" w:eastAsia="Arial" w:hAnsi="Century Gothic" w:cs="Arial"/>
          <w:color w:val="auto"/>
          <w:szCs w:val="24"/>
          <w:lang w:val="es-MX"/>
        </w:rPr>
        <w:footnoteReference w:id="34"/>
      </w:r>
      <w:r>
        <w:rPr>
          <w:rFonts w:ascii="Century Gothic" w:eastAsia="Arial" w:hAnsi="Century Gothic" w:cs="Arial"/>
          <w:color w:val="auto"/>
          <w:szCs w:val="24"/>
          <w:lang w:val="es-MX"/>
        </w:rPr>
        <w:t xml:space="preserve"> </w:t>
      </w:r>
      <w:r w:rsidRPr="0011389C">
        <w:rPr>
          <w:rFonts w:ascii="Century Gothic" w:eastAsia="Arial" w:hAnsi="Century Gothic" w:cs="Arial"/>
          <w:color w:val="auto"/>
          <w:szCs w:val="24"/>
          <w:lang w:val="es-MX"/>
        </w:rPr>
        <w:t>publicada en el Diario Oficial de la Federación el 17 de abril de 2024</w:t>
      </w:r>
      <w:r>
        <w:rPr>
          <w:rFonts w:ascii="Century Gothic" w:eastAsia="Arial" w:hAnsi="Century Gothic" w:cs="Arial"/>
          <w:color w:val="auto"/>
          <w:szCs w:val="24"/>
          <w:lang w:val="es-MX"/>
        </w:rPr>
        <w:t xml:space="preserve">. </w:t>
      </w:r>
    </w:p>
    <w:p w14:paraId="7999A4D0" w14:textId="1654B3B9" w:rsidR="00B679E1" w:rsidRDefault="00B679E1" w:rsidP="00A81866">
      <w:pPr>
        <w:pStyle w:val="Normal1"/>
        <w:spacing w:line="360" w:lineRule="auto"/>
        <w:contextualSpacing/>
        <w:jc w:val="both"/>
        <w:rPr>
          <w:rFonts w:ascii="Century Gothic" w:eastAsia="Arial" w:hAnsi="Century Gothic" w:cs="Arial"/>
          <w:color w:val="auto"/>
          <w:szCs w:val="24"/>
          <w:lang w:val="es-MX"/>
        </w:rPr>
      </w:pPr>
    </w:p>
    <w:p w14:paraId="4A7F80B8" w14:textId="122AE36D" w:rsidR="00B679E1" w:rsidRDefault="00B679E1" w:rsidP="00B679E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señalamos que el mismo, es acorde con el orden normativo ya existente en el Estado, a saber, con la </w:t>
      </w:r>
      <w:r w:rsidRPr="00B679E1">
        <w:rPr>
          <w:rFonts w:ascii="Century Gothic" w:eastAsia="Arial" w:hAnsi="Century Gothic" w:cs="Arial"/>
          <w:b/>
          <w:bCs/>
          <w:color w:val="auto"/>
          <w:szCs w:val="24"/>
          <w:lang w:val="es-MX"/>
        </w:rPr>
        <w:t>Ley para la Donación, Rescate y Aprovechamiento Integral de los Productos Alimenticios para el Estado de Chihuahua</w:t>
      </w:r>
      <w:r>
        <w:rPr>
          <w:rFonts w:ascii="Century Gothic" w:eastAsia="Arial" w:hAnsi="Century Gothic" w:cs="Arial"/>
          <w:color w:val="auto"/>
          <w:szCs w:val="24"/>
          <w:lang w:val="es-MX"/>
        </w:rPr>
        <w:t xml:space="preserve">, </w:t>
      </w:r>
      <w:r>
        <w:rPr>
          <w:rStyle w:val="Refdenotaalpie"/>
          <w:rFonts w:ascii="Century Gothic" w:eastAsia="Arial" w:hAnsi="Century Gothic" w:cs="Arial"/>
          <w:color w:val="auto"/>
          <w:szCs w:val="24"/>
          <w:lang w:val="es-MX"/>
        </w:rPr>
        <w:footnoteReference w:id="35"/>
      </w:r>
      <w:r w:rsidRPr="00B679E1">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p</w:t>
      </w:r>
      <w:r w:rsidRPr="00B679E1">
        <w:rPr>
          <w:rFonts w:ascii="Century Gothic" w:eastAsia="Arial" w:hAnsi="Century Gothic" w:cs="Arial"/>
          <w:color w:val="auto"/>
          <w:szCs w:val="24"/>
          <w:lang w:val="es-MX"/>
        </w:rPr>
        <w:t>ublicada en el Periódico Oficial del Estado</w:t>
      </w:r>
      <w:r>
        <w:rPr>
          <w:rFonts w:ascii="Century Gothic" w:eastAsia="Arial" w:hAnsi="Century Gothic" w:cs="Arial"/>
          <w:color w:val="auto"/>
          <w:szCs w:val="24"/>
          <w:lang w:val="es-MX"/>
        </w:rPr>
        <w:t xml:space="preserve">, </w:t>
      </w:r>
      <w:r w:rsidRPr="00B679E1">
        <w:rPr>
          <w:rFonts w:ascii="Century Gothic" w:eastAsia="Arial" w:hAnsi="Century Gothic" w:cs="Arial"/>
          <w:color w:val="auto"/>
          <w:szCs w:val="24"/>
          <w:lang w:val="es-MX"/>
        </w:rPr>
        <w:t>el 20 de diciembre de 2023</w:t>
      </w:r>
      <w:r>
        <w:rPr>
          <w:rFonts w:ascii="Century Gothic" w:eastAsia="Arial" w:hAnsi="Century Gothic" w:cs="Arial"/>
          <w:color w:val="auto"/>
          <w:szCs w:val="24"/>
          <w:lang w:val="es-MX"/>
        </w:rPr>
        <w:t>, la cual tiene</w:t>
      </w:r>
      <w:r w:rsidR="006D43E2">
        <w:rPr>
          <w:rFonts w:ascii="Century Gothic" w:eastAsia="Arial" w:hAnsi="Century Gothic" w:cs="Arial"/>
          <w:color w:val="auto"/>
          <w:szCs w:val="24"/>
          <w:lang w:val="es-MX"/>
        </w:rPr>
        <w:t xml:space="preserve"> entre sus </w:t>
      </w:r>
      <w:r>
        <w:rPr>
          <w:rFonts w:ascii="Century Gothic" w:eastAsia="Arial" w:hAnsi="Century Gothic" w:cs="Arial"/>
          <w:color w:val="auto"/>
          <w:szCs w:val="24"/>
          <w:lang w:val="es-MX"/>
        </w:rPr>
        <w:t>objet</w:t>
      </w:r>
      <w:r w:rsidR="006D43E2">
        <w:rPr>
          <w:rFonts w:ascii="Century Gothic" w:eastAsia="Arial" w:hAnsi="Century Gothic" w:cs="Arial"/>
          <w:color w:val="auto"/>
          <w:szCs w:val="24"/>
          <w:lang w:val="es-MX"/>
        </w:rPr>
        <w:t xml:space="preserve">ivos: </w:t>
      </w:r>
    </w:p>
    <w:p w14:paraId="75F9A2AF" w14:textId="62E27372" w:rsidR="006D43E2" w:rsidRDefault="006D43E2" w:rsidP="006D43E2">
      <w:pPr>
        <w:pStyle w:val="Normal1"/>
        <w:spacing w:line="360" w:lineRule="auto"/>
        <w:ind w:left="567" w:right="616"/>
        <w:contextualSpacing/>
        <w:jc w:val="both"/>
        <w:rPr>
          <w:rFonts w:ascii="Century Gothic" w:eastAsia="Arial" w:hAnsi="Century Gothic" w:cs="Arial"/>
          <w:i/>
          <w:iCs/>
          <w:color w:val="auto"/>
          <w:sz w:val="22"/>
          <w:szCs w:val="22"/>
          <w:lang w:val="es-MX"/>
        </w:rPr>
      </w:pPr>
      <w:r>
        <w:rPr>
          <w:rFonts w:ascii="Century Gothic" w:eastAsia="Arial" w:hAnsi="Century Gothic" w:cs="Arial"/>
          <w:i/>
          <w:iCs/>
          <w:color w:val="auto"/>
          <w:sz w:val="22"/>
          <w:szCs w:val="22"/>
          <w:lang w:val="es-MX"/>
        </w:rPr>
        <w:t>“</w:t>
      </w:r>
      <w:r w:rsidRPr="006D43E2">
        <w:rPr>
          <w:rFonts w:ascii="Century Gothic" w:eastAsia="Arial" w:hAnsi="Century Gothic" w:cs="Arial"/>
          <w:i/>
          <w:iCs/>
          <w:color w:val="auto"/>
          <w:sz w:val="22"/>
          <w:szCs w:val="22"/>
          <w:lang w:val="es-MX"/>
        </w:rPr>
        <w:t>Prevenir la pérdida y desperdicio de productos alimenticios aptos para el consumo humano, así como promover su donación, rescate y aprovechamiento integral. Y,</w:t>
      </w:r>
    </w:p>
    <w:p w14:paraId="40065D6B" w14:textId="77777777" w:rsidR="006D43E2" w:rsidRPr="006D43E2" w:rsidRDefault="006D43E2" w:rsidP="006D43E2">
      <w:pPr>
        <w:pStyle w:val="Normal1"/>
        <w:spacing w:line="360" w:lineRule="auto"/>
        <w:ind w:left="567" w:right="616"/>
        <w:contextualSpacing/>
        <w:jc w:val="both"/>
        <w:rPr>
          <w:rFonts w:ascii="Century Gothic" w:eastAsia="Arial" w:hAnsi="Century Gothic" w:cs="Arial"/>
          <w:i/>
          <w:iCs/>
          <w:color w:val="auto"/>
          <w:sz w:val="22"/>
          <w:szCs w:val="22"/>
          <w:lang w:val="es-MX"/>
        </w:rPr>
      </w:pPr>
    </w:p>
    <w:p w14:paraId="4FB1DCEC" w14:textId="2B3E173B" w:rsidR="006D43E2" w:rsidRPr="006D43E2" w:rsidRDefault="006D43E2" w:rsidP="006D43E2">
      <w:pPr>
        <w:pStyle w:val="Normal1"/>
        <w:spacing w:line="360" w:lineRule="auto"/>
        <w:ind w:left="567" w:right="616"/>
        <w:contextualSpacing/>
        <w:jc w:val="both"/>
        <w:rPr>
          <w:rFonts w:ascii="Century Gothic" w:eastAsia="Arial" w:hAnsi="Century Gothic" w:cs="Arial"/>
          <w:i/>
          <w:iCs/>
          <w:color w:val="auto"/>
          <w:sz w:val="22"/>
          <w:szCs w:val="22"/>
          <w:lang w:val="es-MX"/>
        </w:rPr>
      </w:pPr>
      <w:r w:rsidRPr="006D43E2">
        <w:rPr>
          <w:rFonts w:ascii="Century Gothic" w:eastAsia="Arial" w:hAnsi="Century Gothic" w:cs="Arial"/>
          <w:i/>
          <w:iCs/>
          <w:color w:val="auto"/>
          <w:sz w:val="22"/>
          <w:szCs w:val="22"/>
          <w:lang w:val="es-MX"/>
        </w:rPr>
        <w:t>Crear los mecanismos para el fomento a la cultura de la donación, rescate y aprovechamiento integral de los productos alimenticios, con el fin de apoyar a las personas sujetas de derecho, facilitándoles el acceso a una alimentación saludable</w:t>
      </w:r>
      <w:r>
        <w:rPr>
          <w:rFonts w:ascii="Century Gothic" w:eastAsia="Arial" w:hAnsi="Century Gothic" w:cs="Arial"/>
          <w:i/>
          <w:iCs/>
          <w:color w:val="auto"/>
          <w:sz w:val="22"/>
          <w:szCs w:val="22"/>
          <w:lang w:val="es-MX"/>
        </w:rPr>
        <w:t>”</w:t>
      </w:r>
      <w:r w:rsidRPr="006D43E2">
        <w:rPr>
          <w:rFonts w:ascii="Century Gothic" w:eastAsia="Arial" w:hAnsi="Century Gothic" w:cs="Arial"/>
          <w:i/>
          <w:iCs/>
          <w:color w:val="auto"/>
          <w:sz w:val="22"/>
          <w:szCs w:val="22"/>
          <w:lang w:val="es-MX"/>
        </w:rPr>
        <w:t>.</w:t>
      </w:r>
    </w:p>
    <w:bookmarkEnd w:id="23"/>
    <w:p w14:paraId="59A199FA" w14:textId="77777777" w:rsidR="00874CFD" w:rsidRDefault="00874CFD" w:rsidP="00A81866">
      <w:pPr>
        <w:pStyle w:val="Normal1"/>
        <w:spacing w:line="360" w:lineRule="auto"/>
        <w:contextualSpacing/>
        <w:jc w:val="both"/>
        <w:rPr>
          <w:rFonts w:ascii="Century Gothic" w:eastAsia="Arial" w:hAnsi="Century Gothic" w:cs="Arial"/>
          <w:color w:val="auto"/>
          <w:szCs w:val="24"/>
          <w:lang w:val="es-MX"/>
        </w:rPr>
      </w:pPr>
    </w:p>
    <w:p w14:paraId="6B397DE5" w14:textId="2BEA2D2C" w:rsidR="00050403" w:rsidRDefault="00AC09FF" w:rsidP="00AC09FF">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b/>
          <w:bCs/>
          <w:color w:val="auto"/>
          <w:szCs w:val="24"/>
          <w:lang w:val="es-MX"/>
        </w:rPr>
        <w:t>V</w:t>
      </w:r>
      <w:r w:rsidR="00B439E5">
        <w:rPr>
          <w:rFonts w:ascii="Century Gothic" w:eastAsia="Arial" w:hAnsi="Century Gothic" w:cs="Arial"/>
          <w:b/>
          <w:bCs/>
          <w:color w:val="auto"/>
          <w:szCs w:val="24"/>
          <w:lang w:val="es-MX"/>
        </w:rPr>
        <w:t>I</w:t>
      </w:r>
      <w:r>
        <w:rPr>
          <w:rFonts w:ascii="Century Gothic" w:eastAsia="Arial" w:hAnsi="Century Gothic" w:cs="Arial"/>
          <w:b/>
          <w:bCs/>
          <w:color w:val="auto"/>
          <w:szCs w:val="24"/>
          <w:lang w:val="es-MX"/>
        </w:rPr>
        <w:t>I</w:t>
      </w:r>
      <w:r w:rsidRPr="00AC09FF">
        <w:rPr>
          <w:rFonts w:ascii="Century Gothic" w:eastAsia="Arial" w:hAnsi="Century Gothic" w:cs="Arial"/>
          <w:b/>
          <w:bCs/>
          <w:color w:val="auto"/>
          <w:szCs w:val="24"/>
          <w:lang w:val="es-MX"/>
        </w:rPr>
        <w:t>I.-</w:t>
      </w:r>
      <w:r>
        <w:rPr>
          <w:rFonts w:ascii="Century Gothic" w:eastAsia="Arial" w:hAnsi="Century Gothic" w:cs="Arial"/>
          <w:color w:val="auto"/>
          <w:szCs w:val="24"/>
          <w:lang w:val="es-MX"/>
        </w:rPr>
        <w:t xml:space="preserve"> </w:t>
      </w:r>
      <w:bookmarkStart w:id="24" w:name="_Hlk184153190"/>
      <w:r w:rsidR="00312942">
        <w:rPr>
          <w:rFonts w:ascii="Century Gothic" w:eastAsia="Arial" w:hAnsi="Century Gothic" w:cs="Arial"/>
          <w:color w:val="auto"/>
          <w:szCs w:val="24"/>
          <w:lang w:val="es-MX"/>
        </w:rPr>
        <w:t>Ahora bien, derivado del análisis de la iniciativa en reunión de trabajo de la Comisión de mérito, cabe señalar que las Diputadas integrantes de la misma, al atender al estudio del derecho a la alimentación manifesta</w:t>
      </w:r>
      <w:r w:rsidR="00050403">
        <w:rPr>
          <w:rFonts w:ascii="Century Gothic" w:eastAsia="Arial" w:hAnsi="Century Gothic" w:cs="Arial"/>
          <w:color w:val="auto"/>
          <w:szCs w:val="24"/>
          <w:lang w:val="es-MX"/>
        </w:rPr>
        <w:t>mos nuestra</w:t>
      </w:r>
      <w:r w:rsidR="00312942">
        <w:rPr>
          <w:rFonts w:ascii="Century Gothic" w:eastAsia="Arial" w:hAnsi="Century Gothic" w:cs="Arial"/>
          <w:color w:val="auto"/>
          <w:szCs w:val="24"/>
          <w:lang w:val="es-MX"/>
        </w:rPr>
        <w:t xml:space="preserve"> preocupación por garantizar este derecho a la niñez en el Estado, especialmente al interior de los centros educativos</w:t>
      </w:r>
      <w:r w:rsidR="00233EB4">
        <w:rPr>
          <w:rFonts w:ascii="Century Gothic" w:eastAsia="Arial" w:hAnsi="Century Gothic" w:cs="Arial"/>
          <w:color w:val="auto"/>
          <w:szCs w:val="24"/>
          <w:lang w:val="es-MX"/>
        </w:rPr>
        <w:t>.</w:t>
      </w:r>
    </w:p>
    <w:p w14:paraId="35732386" w14:textId="23360045" w:rsidR="00657FC6" w:rsidRDefault="00657FC6" w:rsidP="00AC09FF">
      <w:pPr>
        <w:pStyle w:val="Normal1"/>
        <w:spacing w:line="360" w:lineRule="auto"/>
        <w:contextualSpacing/>
        <w:jc w:val="both"/>
        <w:rPr>
          <w:rFonts w:ascii="Century Gothic" w:eastAsia="Arial" w:hAnsi="Century Gothic" w:cs="Arial"/>
          <w:color w:val="auto"/>
          <w:szCs w:val="24"/>
          <w:lang w:val="es-MX"/>
        </w:rPr>
      </w:pPr>
    </w:p>
    <w:p w14:paraId="69B5121C" w14:textId="65CB9619" w:rsidR="00657FC6" w:rsidRDefault="00657FC6" w:rsidP="00AC09FF">
      <w:pPr>
        <w:pStyle w:val="Normal1"/>
        <w:spacing w:line="360" w:lineRule="auto"/>
        <w:contextualSpacing/>
        <w:jc w:val="both"/>
        <w:rPr>
          <w:rFonts w:ascii="Century Gothic" w:eastAsia="Arial" w:hAnsi="Century Gothic" w:cs="Arial"/>
          <w:color w:val="auto"/>
          <w:szCs w:val="24"/>
          <w:lang w:val="es-MX"/>
        </w:rPr>
      </w:pPr>
      <w:r w:rsidRPr="00657FC6">
        <w:rPr>
          <w:rFonts w:ascii="Century Gothic" w:eastAsia="Arial" w:hAnsi="Century Gothic" w:cs="Arial"/>
          <w:color w:val="auto"/>
          <w:szCs w:val="24"/>
          <w:lang w:val="es-MX"/>
        </w:rPr>
        <w:t xml:space="preserve">Tal como lo señala la Ley General de Educación, en </w:t>
      </w:r>
      <w:r>
        <w:rPr>
          <w:rFonts w:ascii="Century Gothic" w:eastAsia="Arial" w:hAnsi="Century Gothic" w:cs="Arial"/>
          <w:color w:val="auto"/>
          <w:szCs w:val="24"/>
          <w:lang w:val="es-MX"/>
        </w:rPr>
        <w:t>su</w:t>
      </w:r>
      <w:r w:rsidRPr="00657FC6">
        <w:rPr>
          <w:rFonts w:ascii="Century Gothic" w:eastAsia="Arial" w:hAnsi="Century Gothic" w:cs="Arial"/>
          <w:color w:val="auto"/>
          <w:szCs w:val="24"/>
          <w:lang w:val="es-MX"/>
        </w:rPr>
        <w:t xml:space="preserve"> artículo 75, la Secretaría de Educación Pública, </w:t>
      </w:r>
      <w:r>
        <w:rPr>
          <w:rFonts w:ascii="Century Gothic" w:eastAsia="Arial" w:hAnsi="Century Gothic" w:cs="Arial"/>
          <w:color w:val="auto"/>
          <w:szCs w:val="24"/>
          <w:lang w:val="es-MX"/>
        </w:rPr>
        <w:t xml:space="preserve">es la encargada de </w:t>
      </w:r>
      <w:r w:rsidRPr="00657FC6">
        <w:rPr>
          <w:rFonts w:ascii="Century Gothic" w:eastAsia="Arial" w:hAnsi="Century Gothic" w:cs="Arial"/>
          <w:color w:val="auto"/>
          <w:szCs w:val="24"/>
          <w:lang w:val="es-MX"/>
        </w:rPr>
        <w:t>establecer los lineamientos a que deberán sujetarse la distribución de los alimentos y bebidas preparados y procesados, dentro de toda escuela, en cuya elaboración se cumplirán los criterios nutrimentales que para tal efecto determine la Secretaría de Salud.</w:t>
      </w:r>
    </w:p>
    <w:p w14:paraId="458BCD27" w14:textId="77777777" w:rsidR="00233EB4" w:rsidRDefault="00233EB4" w:rsidP="00CC0491">
      <w:pPr>
        <w:pStyle w:val="Normal1"/>
        <w:spacing w:line="360" w:lineRule="auto"/>
        <w:contextualSpacing/>
        <w:jc w:val="both"/>
        <w:rPr>
          <w:rFonts w:ascii="Century Gothic" w:eastAsia="Arial" w:hAnsi="Century Gothic" w:cs="Arial"/>
          <w:color w:val="auto"/>
          <w:szCs w:val="24"/>
          <w:lang w:val="es-MX"/>
        </w:rPr>
      </w:pPr>
    </w:p>
    <w:p w14:paraId="6DDB903E" w14:textId="51D3CDD2" w:rsidR="00CC0491" w:rsidRDefault="00657FC6" w:rsidP="00CC0491">
      <w:pPr>
        <w:pStyle w:val="Normal1"/>
        <w:spacing w:line="360" w:lineRule="auto"/>
        <w:contextualSpacing/>
        <w:jc w:val="both"/>
        <w:rPr>
          <w:rFonts w:ascii="Century Gothic" w:eastAsia="Arial" w:hAnsi="Century Gothic" w:cs="Arial"/>
          <w:color w:val="auto"/>
          <w:szCs w:val="24"/>
          <w:lang w:val="es-MX"/>
        </w:rPr>
      </w:pPr>
      <w:r w:rsidRPr="00D0480D">
        <w:rPr>
          <w:rFonts w:ascii="Century Gothic" w:eastAsia="Arial" w:hAnsi="Century Gothic" w:cs="Arial"/>
          <w:color w:val="auto"/>
          <w:szCs w:val="24"/>
          <w:lang w:val="es-MX"/>
        </w:rPr>
        <w:t xml:space="preserve">Para tal fin, en </w:t>
      </w:r>
      <w:r>
        <w:rPr>
          <w:rFonts w:ascii="Century Gothic" w:eastAsia="Arial" w:hAnsi="Century Gothic" w:cs="Arial"/>
          <w:color w:val="auto"/>
          <w:szCs w:val="24"/>
          <w:lang w:val="es-MX"/>
        </w:rPr>
        <w:t xml:space="preserve">fecha 16 de mayo de 2014, se publicó en </w:t>
      </w:r>
      <w:r w:rsidRPr="00D0480D">
        <w:rPr>
          <w:rFonts w:ascii="Century Gothic" w:eastAsia="Arial" w:hAnsi="Century Gothic" w:cs="Arial"/>
          <w:color w:val="auto"/>
          <w:szCs w:val="24"/>
          <w:lang w:val="es-MX"/>
        </w:rPr>
        <w:t xml:space="preserve">el Diario Oficial de la Federación, el </w:t>
      </w:r>
      <w:r w:rsidRPr="00CC0491">
        <w:rPr>
          <w:rFonts w:ascii="Century Gothic" w:eastAsia="Arial" w:hAnsi="Century Gothic" w:cs="Arial"/>
          <w:b/>
          <w:bCs/>
          <w:color w:val="auto"/>
          <w:szCs w:val="24"/>
          <w:lang w:val="es-MX"/>
        </w:rPr>
        <w:t>Acuerdo mediante el cual se establecen los lineamientos</w:t>
      </w:r>
      <w:r w:rsidR="00CC0491" w:rsidRPr="00CC0491">
        <w:rPr>
          <w:rFonts w:ascii="Century Gothic" w:eastAsia="Arial" w:hAnsi="Century Gothic" w:cs="Arial"/>
          <w:b/>
          <w:bCs/>
          <w:color w:val="auto"/>
          <w:szCs w:val="24"/>
          <w:lang w:val="es-MX"/>
        </w:rPr>
        <w:t xml:space="preserve"> generales para el expendio y distribución de alimentos y bebidas preparados y procesados en las escuelas del Sistema Educativo Nacional</w:t>
      </w:r>
      <w:r w:rsidR="00CC0491" w:rsidRPr="00D0480D">
        <w:rPr>
          <w:rFonts w:ascii="Century Gothic" w:eastAsia="Arial" w:hAnsi="Century Gothic" w:cs="Arial"/>
          <w:color w:val="auto"/>
          <w:szCs w:val="24"/>
          <w:lang w:val="es-MX"/>
        </w:rPr>
        <w:t>.</w:t>
      </w:r>
      <w:r w:rsidR="00CC0491">
        <w:rPr>
          <w:rStyle w:val="Refdenotaalpie"/>
          <w:rFonts w:ascii="Century Gothic" w:eastAsia="Arial" w:hAnsi="Century Gothic" w:cs="Arial"/>
          <w:color w:val="auto"/>
          <w:szCs w:val="24"/>
          <w:lang w:val="es-MX"/>
        </w:rPr>
        <w:footnoteReference w:id="36"/>
      </w:r>
    </w:p>
    <w:p w14:paraId="62B0A99D" w14:textId="2114FBBA" w:rsidR="00050403" w:rsidRDefault="00657FC6" w:rsidP="00AC09F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745EE60A" w14:textId="1470D358" w:rsidR="00312942" w:rsidRDefault="00CC0491" w:rsidP="00AC09F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Sin embargo</w:t>
      </w:r>
      <w:r w:rsidR="00050403" w:rsidRPr="00050403">
        <w:rPr>
          <w:rFonts w:ascii="Century Gothic" w:eastAsia="Arial" w:hAnsi="Century Gothic" w:cs="Arial"/>
          <w:color w:val="auto"/>
          <w:szCs w:val="24"/>
          <w:lang w:val="es-MX"/>
        </w:rPr>
        <w:t>,</w:t>
      </w:r>
      <w:r w:rsidR="00050403">
        <w:rPr>
          <w:rFonts w:ascii="Century Gothic" w:eastAsia="Arial" w:hAnsi="Century Gothic" w:cs="Arial"/>
          <w:color w:val="auto"/>
          <w:szCs w:val="24"/>
          <w:lang w:val="es-MX"/>
        </w:rPr>
        <w:t xml:space="preserve"> advertimos que </w:t>
      </w:r>
      <w:r>
        <w:rPr>
          <w:rFonts w:ascii="Century Gothic" w:eastAsia="Arial" w:hAnsi="Century Gothic" w:cs="Arial"/>
          <w:color w:val="auto"/>
          <w:szCs w:val="24"/>
          <w:lang w:val="es-MX"/>
        </w:rPr>
        <w:t>la venta de los llamados “alimentos chatarra” al interior de los centros educativos se sigue presentando, causando enfermedades, sobrepeso y obesidad</w:t>
      </w:r>
      <w:r w:rsidR="00233EB4">
        <w:rPr>
          <w:rFonts w:ascii="Century Gothic" w:eastAsia="Arial" w:hAnsi="Century Gothic" w:cs="Arial"/>
          <w:color w:val="auto"/>
          <w:szCs w:val="24"/>
          <w:lang w:val="es-MX"/>
        </w:rPr>
        <w:t xml:space="preserve"> entre los educandos; vulnerando y transgrediendo el derecho a la alimentación nutritiva, que hoy se busca consagrar en la Constitución Política del Estado. </w:t>
      </w:r>
    </w:p>
    <w:p w14:paraId="29FC9059" w14:textId="77777777" w:rsidR="00CC0491" w:rsidRDefault="00CC0491" w:rsidP="00AC09FF">
      <w:pPr>
        <w:pStyle w:val="Normal1"/>
        <w:spacing w:line="360" w:lineRule="auto"/>
        <w:contextualSpacing/>
        <w:jc w:val="both"/>
        <w:rPr>
          <w:rFonts w:ascii="Century Gothic" w:eastAsia="Arial" w:hAnsi="Century Gothic" w:cs="Arial"/>
          <w:color w:val="auto"/>
          <w:szCs w:val="24"/>
          <w:lang w:val="es-MX"/>
        </w:rPr>
      </w:pPr>
    </w:p>
    <w:p w14:paraId="28C13A49" w14:textId="1F4A1F2C" w:rsidR="005B61BB" w:rsidRDefault="005B61BB" w:rsidP="00AC09F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es que, consideramos oportuno realizar un exhorto a las autoridades educativas a fin de que</w:t>
      </w:r>
      <w:r w:rsidR="00233EB4">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5B61BB">
        <w:rPr>
          <w:rFonts w:ascii="Century Gothic" w:eastAsia="Arial" w:hAnsi="Century Gothic" w:cs="Arial"/>
          <w:color w:val="auto"/>
          <w:szCs w:val="24"/>
          <w:lang w:val="es-MX"/>
        </w:rPr>
        <w:t>en el ámbito de sus respectivas competencias, refuercen las medidas de vigilancia y en su caso apliquen las sanciones correspondientes a los prestadores de servicios educativos que promuevan o propicien la preparación, expendio y distribución de alimentos en contravención a los lineamientos establecidos en la materia.</w:t>
      </w:r>
    </w:p>
    <w:p w14:paraId="1F5C33E7" w14:textId="77777777" w:rsidR="00312942" w:rsidRDefault="00312942" w:rsidP="00AC09FF">
      <w:pPr>
        <w:pStyle w:val="Normal1"/>
        <w:spacing w:line="360" w:lineRule="auto"/>
        <w:contextualSpacing/>
        <w:jc w:val="both"/>
        <w:rPr>
          <w:rFonts w:ascii="Century Gothic" w:eastAsia="Arial" w:hAnsi="Century Gothic" w:cs="Arial"/>
          <w:color w:val="auto"/>
          <w:szCs w:val="24"/>
          <w:lang w:val="es-MX"/>
        </w:rPr>
      </w:pPr>
    </w:p>
    <w:p w14:paraId="5F687657" w14:textId="16EBE3C6" w:rsidR="006D43E2" w:rsidRDefault="00312942" w:rsidP="00AC09FF">
      <w:pPr>
        <w:pStyle w:val="Normal1"/>
        <w:spacing w:line="360" w:lineRule="auto"/>
        <w:contextualSpacing/>
        <w:jc w:val="both"/>
        <w:rPr>
          <w:rFonts w:ascii="Century Gothic" w:eastAsia="Arial" w:hAnsi="Century Gothic" w:cs="Arial"/>
          <w:color w:val="auto"/>
          <w:szCs w:val="24"/>
          <w:lang w:val="es-MX"/>
        </w:rPr>
      </w:pPr>
      <w:r w:rsidRPr="00312942">
        <w:rPr>
          <w:rFonts w:ascii="Century Gothic" w:eastAsia="Arial" w:hAnsi="Century Gothic" w:cs="Arial"/>
          <w:b/>
          <w:bCs/>
          <w:color w:val="auto"/>
          <w:szCs w:val="24"/>
          <w:lang w:val="es-MX"/>
        </w:rPr>
        <w:t xml:space="preserve">IX.- </w:t>
      </w:r>
      <w:r w:rsidR="00AC09FF">
        <w:rPr>
          <w:rFonts w:ascii="Century Gothic" w:eastAsia="Arial" w:hAnsi="Century Gothic" w:cs="Arial"/>
          <w:color w:val="auto"/>
          <w:szCs w:val="24"/>
          <w:lang w:val="es-MX"/>
        </w:rPr>
        <w:t xml:space="preserve">Como conclusión, advertimos que </w:t>
      </w:r>
      <w:r w:rsidR="006D43E2">
        <w:rPr>
          <w:rFonts w:ascii="Century Gothic" w:eastAsia="Arial" w:hAnsi="Century Gothic" w:cs="Arial"/>
          <w:color w:val="auto"/>
          <w:szCs w:val="24"/>
          <w:lang w:val="es-MX"/>
        </w:rPr>
        <w:t>l</w:t>
      </w:r>
      <w:r w:rsidR="006D43E2" w:rsidRPr="006D43E2">
        <w:rPr>
          <w:rFonts w:ascii="Century Gothic" w:eastAsia="Arial" w:hAnsi="Century Gothic" w:cs="Arial"/>
          <w:color w:val="auto"/>
          <w:szCs w:val="24"/>
          <w:lang w:val="es-MX"/>
        </w:rPr>
        <w:t xml:space="preserve">as reformas contenidas en el Dictamen que se somete a consideración de este Pleno legislativo, buscan abonar a la armonización legislativa con los mejores estándares internacionales y consolidar a nuestro Estado como un referente nacional en materia de derechos humanos por su visión federalista y local.  </w:t>
      </w:r>
    </w:p>
    <w:p w14:paraId="67A7ACA3" w14:textId="2696E4D9" w:rsidR="006D43E2" w:rsidRDefault="006D43E2" w:rsidP="00AC09FF">
      <w:pPr>
        <w:pStyle w:val="Normal1"/>
        <w:spacing w:line="360" w:lineRule="auto"/>
        <w:contextualSpacing/>
        <w:jc w:val="both"/>
        <w:rPr>
          <w:rFonts w:ascii="Century Gothic" w:eastAsia="Arial" w:hAnsi="Century Gothic" w:cs="Arial"/>
          <w:color w:val="auto"/>
          <w:szCs w:val="24"/>
          <w:lang w:val="es-MX"/>
        </w:rPr>
      </w:pPr>
    </w:p>
    <w:p w14:paraId="05D62770" w14:textId="36E61106" w:rsidR="006D43E2" w:rsidRDefault="006D43E2" w:rsidP="00AC09F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w:t>
      </w:r>
      <w:r w:rsidRPr="006D43E2">
        <w:rPr>
          <w:rFonts w:ascii="Century Gothic" w:eastAsia="Arial" w:hAnsi="Century Gothic" w:cs="Arial"/>
          <w:color w:val="auto"/>
          <w:szCs w:val="24"/>
          <w:lang w:val="es-MX"/>
        </w:rPr>
        <w:t xml:space="preserve">e esgrime que se establece un reconocimiento expreso de los derechos humanos </w:t>
      </w:r>
      <w:r>
        <w:rPr>
          <w:rFonts w:ascii="Century Gothic" w:eastAsia="Arial" w:hAnsi="Century Gothic" w:cs="Arial"/>
          <w:color w:val="auto"/>
          <w:szCs w:val="24"/>
          <w:lang w:val="es-MX"/>
        </w:rPr>
        <w:t xml:space="preserve">a la salud; y a la alimentación, </w:t>
      </w:r>
      <w:r w:rsidRPr="006D43E2">
        <w:rPr>
          <w:rFonts w:ascii="Century Gothic" w:eastAsia="Arial" w:hAnsi="Century Gothic" w:cs="Arial"/>
          <w:color w:val="auto"/>
          <w:szCs w:val="24"/>
          <w:lang w:val="es-MX"/>
        </w:rPr>
        <w:t xml:space="preserve">contenidos tanto en la Constitución Política de los Estados Unidos Mexicanos como en los tratados internacionales de los que el Estado mexicano </w:t>
      </w:r>
      <w:r>
        <w:rPr>
          <w:rFonts w:ascii="Century Gothic" w:eastAsia="Arial" w:hAnsi="Century Gothic" w:cs="Arial"/>
          <w:color w:val="auto"/>
          <w:szCs w:val="24"/>
          <w:lang w:val="es-MX"/>
        </w:rPr>
        <w:t>es</w:t>
      </w:r>
      <w:r w:rsidRPr="006D43E2">
        <w:rPr>
          <w:rFonts w:ascii="Century Gothic" w:eastAsia="Arial" w:hAnsi="Century Gothic" w:cs="Arial"/>
          <w:color w:val="auto"/>
          <w:szCs w:val="24"/>
          <w:lang w:val="es-MX"/>
        </w:rPr>
        <w:t xml:space="preserve"> parte</w:t>
      </w:r>
      <w:r>
        <w:rPr>
          <w:rFonts w:ascii="Century Gothic" w:eastAsia="Arial" w:hAnsi="Century Gothic" w:cs="Arial"/>
          <w:color w:val="auto"/>
          <w:szCs w:val="24"/>
          <w:lang w:val="es-MX"/>
        </w:rPr>
        <w:t xml:space="preserve">, </w:t>
      </w:r>
      <w:r w:rsidRPr="006D43E2">
        <w:rPr>
          <w:rFonts w:ascii="Century Gothic" w:eastAsia="Arial" w:hAnsi="Century Gothic" w:cs="Arial"/>
          <w:color w:val="auto"/>
          <w:szCs w:val="24"/>
          <w:lang w:val="es-MX"/>
        </w:rPr>
        <w:t xml:space="preserve">con el propósito de ofrecer una mayor protección a las </w:t>
      </w:r>
      <w:r>
        <w:rPr>
          <w:rFonts w:ascii="Century Gothic" w:eastAsia="Arial" w:hAnsi="Century Gothic" w:cs="Arial"/>
          <w:color w:val="auto"/>
          <w:szCs w:val="24"/>
          <w:lang w:val="es-MX"/>
        </w:rPr>
        <w:t>y los chihuahuenses</w:t>
      </w:r>
      <w:r w:rsidRPr="006D43E2">
        <w:rPr>
          <w:rFonts w:ascii="Century Gothic" w:eastAsia="Arial" w:hAnsi="Century Gothic" w:cs="Arial"/>
          <w:color w:val="auto"/>
          <w:szCs w:val="24"/>
          <w:lang w:val="es-MX"/>
        </w:rPr>
        <w:t>.</w:t>
      </w:r>
    </w:p>
    <w:p w14:paraId="3327D7F7" w14:textId="1A94EED5" w:rsidR="006D43E2" w:rsidRDefault="006D43E2" w:rsidP="00AC09FF">
      <w:pPr>
        <w:pStyle w:val="Normal1"/>
        <w:spacing w:line="360" w:lineRule="auto"/>
        <w:contextualSpacing/>
        <w:jc w:val="both"/>
        <w:rPr>
          <w:rFonts w:ascii="Century Gothic" w:eastAsia="Arial" w:hAnsi="Century Gothic" w:cs="Arial"/>
          <w:color w:val="auto"/>
          <w:szCs w:val="24"/>
          <w:lang w:val="es-MX"/>
        </w:rPr>
      </w:pPr>
    </w:p>
    <w:p w14:paraId="5E9B1B86" w14:textId="15D88ADF" w:rsidR="006D43E2" w:rsidRDefault="006D43E2" w:rsidP="00AC09FF">
      <w:pPr>
        <w:pStyle w:val="Normal1"/>
        <w:spacing w:line="360" w:lineRule="auto"/>
        <w:contextualSpacing/>
        <w:jc w:val="both"/>
        <w:rPr>
          <w:rFonts w:ascii="Century Gothic" w:eastAsia="Arial" w:hAnsi="Century Gothic" w:cs="Arial"/>
          <w:color w:val="auto"/>
          <w:szCs w:val="24"/>
          <w:lang w:val="es-MX"/>
        </w:rPr>
      </w:pPr>
      <w:r w:rsidRPr="006D43E2">
        <w:rPr>
          <w:rFonts w:ascii="Century Gothic" w:eastAsia="Arial" w:hAnsi="Century Gothic" w:cs="Arial"/>
          <w:color w:val="auto"/>
          <w:szCs w:val="24"/>
          <w:lang w:val="es-MX"/>
        </w:rPr>
        <w:t>Es nuestro deber continuar con el trabajo legislativo en pro de los derechos humanos de las personas, y nos congratulamos por que la presente iniciativa tiene atinadamente como objeto fortalecer la Constitución Política del Estado, en esta materia.</w:t>
      </w:r>
    </w:p>
    <w:bookmarkEnd w:id="24"/>
    <w:p w14:paraId="43C41098" w14:textId="77777777" w:rsidR="00EA0BC6" w:rsidRPr="00783F23" w:rsidRDefault="00EA0BC6" w:rsidP="00EA0BC6">
      <w:pPr>
        <w:pStyle w:val="Normal1"/>
        <w:spacing w:line="360" w:lineRule="auto"/>
        <w:contextualSpacing/>
        <w:jc w:val="both"/>
        <w:rPr>
          <w:rFonts w:ascii="Century Gothic" w:eastAsia="Arial" w:hAnsi="Century Gothic" w:cs="Arial"/>
          <w:color w:val="auto"/>
          <w:szCs w:val="24"/>
          <w:lang w:val="es-MX"/>
        </w:rPr>
      </w:pPr>
    </w:p>
    <w:p w14:paraId="53BD5FE6" w14:textId="728DDC06" w:rsidR="00EA0BC6" w:rsidRPr="00287AE5" w:rsidRDefault="00B439E5" w:rsidP="00EA0BC6">
      <w:pPr>
        <w:pStyle w:val="Normal1"/>
        <w:spacing w:line="360" w:lineRule="auto"/>
        <w:contextualSpacing/>
        <w:jc w:val="both"/>
        <w:rPr>
          <w:rFonts w:ascii="Century Gothic" w:hAnsi="Century Gothic"/>
          <w:szCs w:val="24"/>
        </w:rPr>
      </w:pPr>
      <w:r>
        <w:rPr>
          <w:rFonts w:ascii="Century Gothic" w:eastAsia="Arial" w:hAnsi="Century Gothic" w:cs="Arial"/>
          <w:b/>
          <w:bCs/>
          <w:color w:val="auto"/>
          <w:szCs w:val="24"/>
          <w:lang w:val="es-MX"/>
        </w:rPr>
        <w:t>X</w:t>
      </w:r>
      <w:r w:rsidR="00EA0BC6" w:rsidRPr="005C70E1">
        <w:rPr>
          <w:rFonts w:ascii="Century Gothic" w:eastAsia="Arial" w:hAnsi="Century Gothic" w:cs="Arial"/>
          <w:b/>
          <w:bCs/>
          <w:color w:val="auto"/>
          <w:szCs w:val="24"/>
          <w:lang w:val="es-MX"/>
        </w:rPr>
        <w:t>.-</w:t>
      </w:r>
      <w:r w:rsidR="00EA0BC6">
        <w:rPr>
          <w:rFonts w:ascii="Century Gothic" w:eastAsia="Arial" w:hAnsi="Century Gothic" w:cs="Arial"/>
          <w:color w:val="auto"/>
          <w:szCs w:val="24"/>
          <w:lang w:val="es-MX"/>
        </w:rPr>
        <w:t xml:space="preserve"> </w:t>
      </w:r>
      <w:r w:rsidR="00EA0BC6">
        <w:rPr>
          <w:rFonts w:ascii="Century Gothic" w:eastAsia="Arial" w:hAnsi="Century Gothic" w:cs="Arial"/>
          <w:bCs/>
          <w:szCs w:val="24"/>
          <w:lang w:val="es-MX"/>
        </w:rPr>
        <w:t>Finalmente, e</w:t>
      </w:r>
      <w:r w:rsidR="00EA0BC6">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2314DBBD" w14:textId="77777777" w:rsidR="00EA0BC6" w:rsidRDefault="00EA0BC6" w:rsidP="00EA0BC6">
      <w:pPr>
        <w:pStyle w:val="Normal1"/>
        <w:spacing w:line="360" w:lineRule="auto"/>
        <w:contextualSpacing/>
        <w:jc w:val="both"/>
        <w:rPr>
          <w:rFonts w:ascii="Century Gothic" w:eastAsia="Arial" w:hAnsi="Century Gothic" w:cs="Arial"/>
          <w:bCs/>
          <w:szCs w:val="24"/>
          <w:lang w:val="es-MX"/>
        </w:rPr>
      </w:pPr>
    </w:p>
    <w:p w14:paraId="723EABB0" w14:textId="77777777" w:rsidR="00EA0BC6" w:rsidRDefault="00EA0BC6" w:rsidP="00EA0BC6">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694D6A75" w14:textId="77777777" w:rsidR="00EA0BC6" w:rsidRDefault="00EA0BC6" w:rsidP="00EA0BC6">
      <w:pPr>
        <w:pStyle w:val="Normal1"/>
        <w:spacing w:line="360" w:lineRule="auto"/>
        <w:jc w:val="both"/>
        <w:rPr>
          <w:rFonts w:ascii="Century Gothic" w:hAnsi="Century Gothic"/>
          <w:bCs/>
          <w:szCs w:val="24"/>
        </w:rPr>
      </w:pPr>
    </w:p>
    <w:p w14:paraId="59F9FD84" w14:textId="77777777" w:rsidR="00EA0BC6" w:rsidRPr="001447FE" w:rsidRDefault="00EA0BC6" w:rsidP="00EA0BC6">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667FAA2F" w14:textId="77777777" w:rsidR="00EA0BC6" w:rsidRPr="0047670F" w:rsidRDefault="00EA0BC6" w:rsidP="00EA0BC6">
      <w:pPr>
        <w:tabs>
          <w:tab w:val="left" w:pos="7170"/>
        </w:tabs>
        <w:rPr>
          <w:rFonts w:ascii="Century Gothic" w:eastAsia="Yu Gothic UI Light" w:hAnsi="Century Gothic" w:cs="Arial"/>
          <w:sz w:val="28"/>
        </w:rPr>
      </w:pPr>
    </w:p>
    <w:p w14:paraId="4AB0C93B" w14:textId="560B0AE5" w:rsidR="00EA0BC6" w:rsidRDefault="00EA0BC6" w:rsidP="00B03E99">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 xml:space="preserve">- </w:t>
      </w:r>
      <w:r w:rsidRPr="00931976">
        <w:rPr>
          <w:rFonts w:ascii="Century Gothic" w:hAnsi="Century Gothic"/>
        </w:rPr>
        <w:t xml:space="preserve">Se </w:t>
      </w:r>
      <w:r w:rsidR="00B03E99">
        <w:rPr>
          <w:rFonts w:ascii="Century Gothic" w:hAnsi="Century Gothic"/>
          <w:b/>
          <w:bCs/>
        </w:rPr>
        <w:t>ADICIONAN</w:t>
      </w:r>
      <w:r>
        <w:rPr>
          <w:rFonts w:ascii="Century Gothic" w:hAnsi="Century Gothic"/>
        </w:rPr>
        <w:t xml:space="preserve"> </w:t>
      </w:r>
      <w:r w:rsidR="00B03E99">
        <w:rPr>
          <w:rFonts w:ascii="Century Gothic" w:hAnsi="Century Gothic"/>
        </w:rPr>
        <w:t>a</w:t>
      </w:r>
      <w:r>
        <w:rPr>
          <w:rFonts w:ascii="Century Gothic" w:hAnsi="Century Gothic"/>
        </w:rPr>
        <w:t xml:space="preserve">l artículo </w:t>
      </w:r>
      <w:r w:rsidR="00B03E99">
        <w:rPr>
          <w:rFonts w:ascii="Century Gothic" w:hAnsi="Century Gothic"/>
        </w:rPr>
        <w:t>4°</w:t>
      </w:r>
      <w:r>
        <w:rPr>
          <w:rFonts w:ascii="Century Gothic" w:hAnsi="Century Gothic"/>
        </w:rPr>
        <w:t xml:space="preserve">, </w:t>
      </w:r>
      <w:r w:rsidR="00C02F26">
        <w:rPr>
          <w:rFonts w:ascii="Century Gothic" w:hAnsi="Century Gothic"/>
        </w:rPr>
        <w:t>los párrafos</w:t>
      </w:r>
      <w:r w:rsidR="00844954">
        <w:rPr>
          <w:rFonts w:ascii="Century Gothic" w:hAnsi="Century Gothic"/>
        </w:rPr>
        <w:t xml:space="preserve"> vigésimo </w:t>
      </w:r>
      <w:r w:rsidR="003F7AD3">
        <w:rPr>
          <w:rFonts w:ascii="Century Gothic" w:hAnsi="Century Gothic"/>
        </w:rPr>
        <w:t>octavo</w:t>
      </w:r>
      <w:r w:rsidR="00844954">
        <w:rPr>
          <w:rFonts w:ascii="Century Gothic" w:hAnsi="Century Gothic"/>
        </w:rPr>
        <w:t xml:space="preserve"> </w:t>
      </w:r>
      <w:r w:rsidR="00B03E99">
        <w:rPr>
          <w:rFonts w:ascii="Century Gothic" w:hAnsi="Century Gothic"/>
        </w:rPr>
        <w:t xml:space="preserve"> </w:t>
      </w:r>
      <w:r w:rsidR="00844954">
        <w:rPr>
          <w:rFonts w:ascii="Century Gothic" w:hAnsi="Century Gothic"/>
        </w:rPr>
        <w:t xml:space="preserve">y </w:t>
      </w:r>
      <w:r w:rsidR="003F7AD3">
        <w:rPr>
          <w:rFonts w:ascii="Century Gothic" w:hAnsi="Century Gothic"/>
        </w:rPr>
        <w:t>vigésimo noveno</w:t>
      </w:r>
      <w:r w:rsidR="00844954">
        <w:rPr>
          <w:rFonts w:ascii="Century Gothic" w:hAnsi="Century Gothic"/>
        </w:rPr>
        <w:t>,</w:t>
      </w:r>
      <w:r w:rsidR="00B03E99">
        <w:rPr>
          <w:rFonts w:ascii="Century Gothic" w:hAnsi="Century Gothic"/>
        </w:rPr>
        <w:t xml:space="preserve"> </w:t>
      </w:r>
      <w:r>
        <w:rPr>
          <w:rFonts w:ascii="Century Gothic" w:hAnsi="Century Gothic"/>
        </w:rPr>
        <w:t>de la</w:t>
      </w:r>
      <w:r w:rsidR="00B03E99">
        <w:rPr>
          <w:rFonts w:ascii="Century Gothic" w:hAnsi="Century Gothic"/>
        </w:rPr>
        <w:t xml:space="preserve"> </w:t>
      </w:r>
      <w:r w:rsidR="00B03E99" w:rsidRPr="00B03E99">
        <w:rPr>
          <w:rFonts w:ascii="Century Gothic" w:hAnsi="Century Gothic"/>
        </w:rPr>
        <w:t>Constitución Política del Estado Libre y Soberano</w:t>
      </w:r>
      <w:r w:rsidR="00B03E99">
        <w:rPr>
          <w:rFonts w:ascii="Century Gothic" w:hAnsi="Century Gothic"/>
        </w:rPr>
        <w:t xml:space="preserve"> </w:t>
      </w:r>
      <w:r w:rsidR="00B03E99" w:rsidRPr="00B03E99">
        <w:rPr>
          <w:rFonts w:ascii="Century Gothic" w:hAnsi="Century Gothic"/>
        </w:rPr>
        <w:t>de Chihuahua</w:t>
      </w:r>
      <w:r w:rsidRPr="00931976">
        <w:rPr>
          <w:rFonts w:ascii="Century Gothic" w:hAnsi="Century Gothic"/>
        </w:rPr>
        <w:t>, para quedar de la siguiente manera:</w:t>
      </w:r>
      <w:r>
        <w:rPr>
          <w:rFonts w:ascii="Century Gothic" w:hAnsi="Century Gothic"/>
        </w:rPr>
        <w:t xml:space="preserve">  </w:t>
      </w:r>
    </w:p>
    <w:p w14:paraId="7B24B572" w14:textId="77777777" w:rsidR="00EA0BC6" w:rsidRDefault="00EA0BC6" w:rsidP="00EA0BC6">
      <w:pPr>
        <w:spacing w:line="360" w:lineRule="auto"/>
        <w:ind w:right="-34"/>
        <w:jc w:val="both"/>
        <w:outlineLvl w:val="0"/>
        <w:rPr>
          <w:rFonts w:ascii="Century Gothic" w:hAnsi="Century Gothic" w:cs="Arial"/>
          <w:b/>
        </w:rPr>
      </w:pPr>
    </w:p>
    <w:p w14:paraId="4A51CE86" w14:textId="0F96270F" w:rsidR="00EA0BC6" w:rsidRDefault="00EA0BC6" w:rsidP="00EA0BC6">
      <w:pPr>
        <w:spacing w:line="360" w:lineRule="auto"/>
        <w:ind w:right="-34"/>
        <w:jc w:val="both"/>
        <w:outlineLvl w:val="0"/>
        <w:rPr>
          <w:rFonts w:ascii="Century Gothic" w:hAnsi="Century Gothic" w:cstheme="minorHAnsi"/>
          <w:bCs/>
          <w:lang w:val="es-MX"/>
        </w:rPr>
      </w:pPr>
      <w:r w:rsidRPr="001F497B">
        <w:rPr>
          <w:rFonts w:ascii="Century Gothic" w:hAnsi="Century Gothic" w:cs="Arial"/>
          <w:b/>
        </w:rPr>
        <w:t>Artículo</w:t>
      </w:r>
      <w:r w:rsidRPr="001F497B">
        <w:rPr>
          <w:rFonts w:ascii="Century Gothic" w:hAnsi="Century Gothic" w:cs="Arial"/>
          <w:b/>
          <w:caps/>
        </w:rPr>
        <w:t xml:space="preserve"> </w:t>
      </w:r>
      <w:r w:rsidR="00844954">
        <w:rPr>
          <w:rFonts w:ascii="Century Gothic" w:hAnsi="Century Gothic" w:cs="Arial"/>
          <w:b/>
        </w:rPr>
        <w:t>4°</w:t>
      </w:r>
      <w:r w:rsidRPr="00EF7293">
        <w:rPr>
          <w:rFonts w:ascii="Century Gothic" w:hAnsi="Century Gothic" w:cs="Arial"/>
          <w:b/>
        </w:rPr>
        <w:t xml:space="preserve">. </w:t>
      </w:r>
      <w:r w:rsidR="00844954">
        <w:rPr>
          <w:rFonts w:ascii="Century Gothic" w:hAnsi="Century Gothic" w:cstheme="minorHAnsi"/>
          <w:bCs/>
          <w:lang w:val="es-MX"/>
        </w:rPr>
        <w:t>…</w:t>
      </w:r>
    </w:p>
    <w:p w14:paraId="0E652FE9" w14:textId="5AEBBFBB" w:rsidR="00C051DC" w:rsidRDefault="00C051DC" w:rsidP="00EA0BC6">
      <w:pPr>
        <w:spacing w:line="360" w:lineRule="auto"/>
        <w:ind w:right="-34"/>
        <w:jc w:val="both"/>
        <w:outlineLvl w:val="0"/>
        <w:rPr>
          <w:rFonts w:ascii="Century Gothic" w:hAnsi="Century Gothic" w:cstheme="minorHAnsi"/>
          <w:bCs/>
          <w:lang w:val="es-MX"/>
        </w:rPr>
      </w:pPr>
    </w:p>
    <w:p w14:paraId="21274AB8" w14:textId="74F04C48" w:rsidR="00C051DC" w:rsidRDefault="00C051DC"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73D62F35" w14:textId="7ADDEFD9" w:rsidR="00C051DC" w:rsidRDefault="00C051DC" w:rsidP="00EA0BC6">
      <w:pPr>
        <w:spacing w:line="360" w:lineRule="auto"/>
        <w:ind w:right="-34"/>
        <w:jc w:val="both"/>
        <w:outlineLvl w:val="0"/>
        <w:rPr>
          <w:rFonts w:ascii="Century Gothic" w:hAnsi="Century Gothic" w:cstheme="minorHAnsi"/>
          <w:bCs/>
          <w:lang w:val="es-MX"/>
        </w:rPr>
      </w:pPr>
    </w:p>
    <w:p w14:paraId="2F4751BE" w14:textId="6B3FF490" w:rsidR="00C051DC" w:rsidRDefault="00C051DC"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7DC1D215" w14:textId="0FA56C2A" w:rsidR="00C051DC" w:rsidRDefault="00C051DC" w:rsidP="00EA0BC6">
      <w:pPr>
        <w:spacing w:line="360" w:lineRule="auto"/>
        <w:ind w:right="-34"/>
        <w:jc w:val="both"/>
        <w:outlineLvl w:val="0"/>
        <w:rPr>
          <w:rFonts w:ascii="Century Gothic" w:hAnsi="Century Gothic" w:cstheme="minorHAnsi"/>
          <w:bCs/>
          <w:lang w:val="es-MX"/>
        </w:rPr>
      </w:pPr>
    </w:p>
    <w:p w14:paraId="58333689" w14:textId="7554C24A" w:rsidR="00C051DC" w:rsidRDefault="00C051DC"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42F829E" w14:textId="3DB2B7F2" w:rsidR="00844954" w:rsidRDefault="00844954" w:rsidP="00EA0BC6">
      <w:pPr>
        <w:spacing w:line="360" w:lineRule="auto"/>
        <w:ind w:right="-34"/>
        <w:jc w:val="both"/>
        <w:outlineLvl w:val="0"/>
        <w:rPr>
          <w:rFonts w:ascii="Century Gothic" w:hAnsi="Century Gothic" w:cstheme="minorHAnsi"/>
          <w:bCs/>
          <w:lang w:val="es-MX"/>
        </w:rPr>
      </w:pPr>
    </w:p>
    <w:p w14:paraId="0C47A2DF" w14:textId="1B2417F3"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2B774DB" w14:textId="630ADC82" w:rsidR="00844954" w:rsidRDefault="00844954" w:rsidP="00EA0BC6">
      <w:pPr>
        <w:spacing w:line="360" w:lineRule="auto"/>
        <w:ind w:right="-34"/>
        <w:jc w:val="both"/>
        <w:outlineLvl w:val="0"/>
        <w:rPr>
          <w:rFonts w:ascii="Century Gothic" w:hAnsi="Century Gothic" w:cstheme="minorHAnsi"/>
          <w:bCs/>
          <w:lang w:val="es-MX"/>
        </w:rPr>
      </w:pPr>
    </w:p>
    <w:p w14:paraId="32BA5718" w14:textId="288AE051"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72CC5A31" w14:textId="24ACF0AE" w:rsidR="00844954" w:rsidRDefault="00844954" w:rsidP="00EA0BC6">
      <w:pPr>
        <w:spacing w:line="360" w:lineRule="auto"/>
        <w:ind w:right="-34"/>
        <w:jc w:val="both"/>
        <w:outlineLvl w:val="0"/>
        <w:rPr>
          <w:rFonts w:ascii="Century Gothic" w:hAnsi="Century Gothic" w:cstheme="minorHAnsi"/>
          <w:bCs/>
          <w:lang w:val="es-MX"/>
        </w:rPr>
      </w:pPr>
    </w:p>
    <w:p w14:paraId="199A05D3" w14:textId="4C1ABEA2"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39102C50" w14:textId="3C80BC46" w:rsidR="00844954" w:rsidRDefault="00844954" w:rsidP="00EA0BC6">
      <w:pPr>
        <w:spacing w:line="360" w:lineRule="auto"/>
        <w:ind w:right="-34"/>
        <w:jc w:val="both"/>
        <w:outlineLvl w:val="0"/>
        <w:rPr>
          <w:rFonts w:ascii="Century Gothic" w:hAnsi="Century Gothic" w:cstheme="minorHAnsi"/>
          <w:bCs/>
          <w:lang w:val="es-MX"/>
        </w:rPr>
      </w:pPr>
    </w:p>
    <w:p w14:paraId="31C3A0A6" w14:textId="65DF39F8"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3FBFC51C" w14:textId="3AF99572" w:rsidR="00844954" w:rsidRDefault="00844954" w:rsidP="00EA0BC6">
      <w:pPr>
        <w:spacing w:line="360" w:lineRule="auto"/>
        <w:ind w:right="-34"/>
        <w:jc w:val="both"/>
        <w:outlineLvl w:val="0"/>
        <w:rPr>
          <w:rFonts w:ascii="Century Gothic" w:hAnsi="Century Gothic" w:cstheme="minorHAnsi"/>
          <w:bCs/>
          <w:lang w:val="es-MX"/>
        </w:rPr>
      </w:pPr>
    </w:p>
    <w:p w14:paraId="13E6FAD4" w14:textId="172ECDEC"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799E9DE0" w14:textId="551B9957" w:rsidR="00844954" w:rsidRDefault="00844954" w:rsidP="00EA0BC6">
      <w:pPr>
        <w:spacing w:line="360" w:lineRule="auto"/>
        <w:ind w:right="-34"/>
        <w:jc w:val="both"/>
        <w:outlineLvl w:val="0"/>
        <w:rPr>
          <w:rFonts w:ascii="Century Gothic" w:hAnsi="Century Gothic" w:cstheme="minorHAnsi"/>
          <w:bCs/>
          <w:lang w:val="es-MX"/>
        </w:rPr>
      </w:pPr>
    </w:p>
    <w:p w14:paraId="1ED683B0" w14:textId="7A04028B"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06E28F3A" w14:textId="3C9D59F2" w:rsidR="00844954" w:rsidRDefault="00844954" w:rsidP="00EA0BC6">
      <w:pPr>
        <w:spacing w:line="360" w:lineRule="auto"/>
        <w:ind w:right="-34"/>
        <w:jc w:val="both"/>
        <w:outlineLvl w:val="0"/>
        <w:rPr>
          <w:rFonts w:ascii="Century Gothic" w:hAnsi="Century Gothic" w:cstheme="minorHAnsi"/>
          <w:bCs/>
          <w:lang w:val="es-MX"/>
        </w:rPr>
      </w:pPr>
    </w:p>
    <w:p w14:paraId="7B906364" w14:textId="7EBF54FF"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0D2CC748" w14:textId="2EFC455A" w:rsidR="00844954" w:rsidRDefault="00844954" w:rsidP="00EA0BC6">
      <w:pPr>
        <w:spacing w:line="360" w:lineRule="auto"/>
        <w:ind w:right="-34"/>
        <w:jc w:val="both"/>
        <w:outlineLvl w:val="0"/>
        <w:rPr>
          <w:rFonts w:ascii="Century Gothic" w:hAnsi="Century Gothic" w:cstheme="minorHAnsi"/>
          <w:bCs/>
          <w:lang w:val="es-MX"/>
        </w:rPr>
      </w:pPr>
    </w:p>
    <w:p w14:paraId="1EFD50AF" w14:textId="69258583"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F7FED19" w14:textId="49B7B13F" w:rsidR="00844954" w:rsidRDefault="00844954" w:rsidP="00EA0BC6">
      <w:pPr>
        <w:spacing w:line="360" w:lineRule="auto"/>
        <w:ind w:right="-34"/>
        <w:jc w:val="both"/>
        <w:outlineLvl w:val="0"/>
        <w:rPr>
          <w:rFonts w:ascii="Century Gothic" w:hAnsi="Century Gothic" w:cstheme="minorHAnsi"/>
          <w:bCs/>
          <w:lang w:val="es-MX"/>
        </w:rPr>
      </w:pPr>
    </w:p>
    <w:p w14:paraId="27179D92" w14:textId="345C8575"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C78B5AA" w14:textId="1DDE24A2" w:rsidR="00844954" w:rsidRDefault="00844954" w:rsidP="00EA0BC6">
      <w:pPr>
        <w:spacing w:line="360" w:lineRule="auto"/>
        <w:ind w:right="-34"/>
        <w:jc w:val="both"/>
        <w:outlineLvl w:val="0"/>
        <w:rPr>
          <w:rFonts w:ascii="Century Gothic" w:hAnsi="Century Gothic" w:cstheme="minorHAnsi"/>
          <w:bCs/>
          <w:lang w:val="es-MX"/>
        </w:rPr>
      </w:pPr>
    </w:p>
    <w:p w14:paraId="6E302793" w14:textId="68BE79DE"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6E562C49" w14:textId="7AEDE946" w:rsidR="00844954" w:rsidRDefault="00844954" w:rsidP="00EA0BC6">
      <w:pPr>
        <w:spacing w:line="360" w:lineRule="auto"/>
        <w:ind w:right="-34"/>
        <w:jc w:val="both"/>
        <w:outlineLvl w:val="0"/>
        <w:rPr>
          <w:rFonts w:ascii="Century Gothic" w:hAnsi="Century Gothic" w:cstheme="minorHAnsi"/>
          <w:bCs/>
          <w:lang w:val="es-MX"/>
        </w:rPr>
      </w:pPr>
    </w:p>
    <w:p w14:paraId="4DA775C3" w14:textId="1EF13520"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268FC340" w14:textId="744231AF" w:rsidR="00844954" w:rsidRDefault="00844954" w:rsidP="00EA0BC6">
      <w:pPr>
        <w:spacing w:line="360" w:lineRule="auto"/>
        <w:ind w:right="-34"/>
        <w:jc w:val="both"/>
        <w:outlineLvl w:val="0"/>
        <w:rPr>
          <w:rFonts w:ascii="Century Gothic" w:hAnsi="Century Gothic" w:cstheme="minorHAnsi"/>
          <w:bCs/>
          <w:lang w:val="es-MX"/>
        </w:rPr>
      </w:pPr>
    </w:p>
    <w:p w14:paraId="2A78F2B3" w14:textId="35CF1BAC"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65656C19" w14:textId="7EF0FA62" w:rsidR="00844954" w:rsidRDefault="00844954" w:rsidP="00EA0BC6">
      <w:pPr>
        <w:spacing w:line="360" w:lineRule="auto"/>
        <w:ind w:right="-34"/>
        <w:jc w:val="both"/>
        <w:outlineLvl w:val="0"/>
        <w:rPr>
          <w:rFonts w:ascii="Century Gothic" w:hAnsi="Century Gothic" w:cstheme="minorHAnsi"/>
          <w:bCs/>
          <w:lang w:val="es-MX"/>
        </w:rPr>
      </w:pPr>
    </w:p>
    <w:p w14:paraId="7DC272BD" w14:textId="65FE6747"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6BCD0361" w14:textId="3307925B" w:rsidR="00844954" w:rsidRDefault="00844954" w:rsidP="00EA0BC6">
      <w:pPr>
        <w:spacing w:line="360" w:lineRule="auto"/>
        <w:ind w:right="-34"/>
        <w:jc w:val="both"/>
        <w:outlineLvl w:val="0"/>
        <w:rPr>
          <w:rFonts w:ascii="Century Gothic" w:hAnsi="Century Gothic" w:cstheme="minorHAnsi"/>
          <w:bCs/>
          <w:lang w:val="es-MX"/>
        </w:rPr>
      </w:pPr>
    </w:p>
    <w:p w14:paraId="43897803" w14:textId="772D151A"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178F74E4" w14:textId="75841EC6" w:rsidR="00844954" w:rsidRDefault="00844954" w:rsidP="00EA0BC6">
      <w:pPr>
        <w:spacing w:line="360" w:lineRule="auto"/>
        <w:ind w:right="-34"/>
        <w:jc w:val="both"/>
        <w:outlineLvl w:val="0"/>
        <w:rPr>
          <w:rFonts w:ascii="Century Gothic" w:hAnsi="Century Gothic" w:cstheme="minorHAnsi"/>
          <w:bCs/>
          <w:lang w:val="es-MX"/>
        </w:rPr>
      </w:pPr>
    </w:p>
    <w:p w14:paraId="689D8ADD" w14:textId="622444E0"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24733193" w14:textId="724192F7" w:rsidR="00844954" w:rsidRDefault="00844954" w:rsidP="00EA0BC6">
      <w:pPr>
        <w:spacing w:line="360" w:lineRule="auto"/>
        <w:ind w:right="-34"/>
        <w:jc w:val="both"/>
        <w:outlineLvl w:val="0"/>
        <w:rPr>
          <w:rFonts w:ascii="Century Gothic" w:hAnsi="Century Gothic" w:cstheme="minorHAnsi"/>
          <w:bCs/>
          <w:lang w:val="es-MX"/>
        </w:rPr>
      </w:pPr>
    </w:p>
    <w:p w14:paraId="58B00145" w14:textId="6839A071"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05CCEDD7" w14:textId="21CCFBF7" w:rsidR="00844954" w:rsidRDefault="00844954" w:rsidP="00EA0BC6">
      <w:pPr>
        <w:spacing w:line="360" w:lineRule="auto"/>
        <w:ind w:right="-34"/>
        <w:jc w:val="both"/>
        <w:outlineLvl w:val="0"/>
        <w:rPr>
          <w:rFonts w:ascii="Century Gothic" w:hAnsi="Century Gothic" w:cstheme="minorHAnsi"/>
          <w:bCs/>
          <w:lang w:val="es-MX"/>
        </w:rPr>
      </w:pPr>
    </w:p>
    <w:p w14:paraId="4FEB08AC" w14:textId="53A0DA79"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CEA2361" w14:textId="1D5C2EC3" w:rsidR="00844954" w:rsidRDefault="00844954" w:rsidP="00EA0BC6">
      <w:pPr>
        <w:spacing w:line="360" w:lineRule="auto"/>
        <w:ind w:right="-34"/>
        <w:jc w:val="both"/>
        <w:outlineLvl w:val="0"/>
        <w:rPr>
          <w:rFonts w:ascii="Century Gothic" w:hAnsi="Century Gothic" w:cstheme="minorHAnsi"/>
          <w:bCs/>
          <w:lang w:val="es-MX"/>
        </w:rPr>
      </w:pPr>
    </w:p>
    <w:p w14:paraId="747A9F3E" w14:textId="6014A323"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12C357E0" w14:textId="6B0EDDE6" w:rsidR="00844954" w:rsidRDefault="00844954" w:rsidP="00EA0BC6">
      <w:pPr>
        <w:spacing w:line="360" w:lineRule="auto"/>
        <w:ind w:right="-34"/>
        <w:jc w:val="both"/>
        <w:outlineLvl w:val="0"/>
        <w:rPr>
          <w:rFonts w:ascii="Century Gothic" w:hAnsi="Century Gothic" w:cstheme="minorHAnsi"/>
          <w:bCs/>
          <w:lang w:val="es-MX"/>
        </w:rPr>
      </w:pPr>
    </w:p>
    <w:p w14:paraId="3463C33B" w14:textId="65844A95"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1F2E24BA" w14:textId="4843AAF1" w:rsidR="00844954" w:rsidRDefault="00844954" w:rsidP="00EA0BC6">
      <w:pPr>
        <w:spacing w:line="360" w:lineRule="auto"/>
        <w:ind w:right="-34"/>
        <w:jc w:val="both"/>
        <w:outlineLvl w:val="0"/>
        <w:rPr>
          <w:rFonts w:ascii="Century Gothic" w:hAnsi="Century Gothic" w:cstheme="minorHAnsi"/>
          <w:bCs/>
          <w:lang w:val="es-MX"/>
        </w:rPr>
      </w:pPr>
    </w:p>
    <w:p w14:paraId="6701C24E" w14:textId="5938B564"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6F93A075" w14:textId="0D7F8E43" w:rsidR="00844954" w:rsidRDefault="00844954" w:rsidP="00EA0BC6">
      <w:pPr>
        <w:spacing w:line="360" w:lineRule="auto"/>
        <w:ind w:right="-34"/>
        <w:jc w:val="both"/>
        <w:outlineLvl w:val="0"/>
        <w:rPr>
          <w:rFonts w:ascii="Century Gothic" w:hAnsi="Century Gothic" w:cstheme="minorHAnsi"/>
          <w:bCs/>
          <w:lang w:val="es-MX"/>
        </w:rPr>
      </w:pPr>
    </w:p>
    <w:p w14:paraId="7181473A" w14:textId="34C69C72"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426C975B" w14:textId="5AF76502" w:rsidR="00844954" w:rsidRDefault="00844954" w:rsidP="00EA0BC6">
      <w:pPr>
        <w:spacing w:line="360" w:lineRule="auto"/>
        <w:ind w:right="-34"/>
        <w:jc w:val="both"/>
        <w:outlineLvl w:val="0"/>
        <w:rPr>
          <w:rFonts w:ascii="Century Gothic" w:hAnsi="Century Gothic" w:cstheme="minorHAnsi"/>
          <w:bCs/>
          <w:lang w:val="es-MX"/>
        </w:rPr>
      </w:pPr>
    </w:p>
    <w:p w14:paraId="5FEAED98" w14:textId="3D1472B0"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54809C95" w14:textId="6503E761" w:rsidR="00844954" w:rsidRDefault="00844954" w:rsidP="00EA0BC6">
      <w:pPr>
        <w:spacing w:line="360" w:lineRule="auto"/>
        <w:ind w:right="-34"/>
        <w:jc w:val="both"/>
        <w:outlineLvl w:val="0"/>
        <w:rPr>
          <w:rFonts w:ascii="Century Gothic" w:hAnsi="Century Gothic" w:cstheme="minorHAnsi"/>
          <w:bCs/>
          <w:lang w:val="es-MX"/>
        </w:rPr>
      </w:pPr>
    </w:p>
    <w:p w14:paraId="61D0599D" w14:textId="037A7FFD" w:rsidR="00844954" w:rsidRDefault="00844954" w:rsidP="00EA0BC6">
      <w:pPr>
        <w:spacing w:line="360" w:lineRule="auto"/>
        <w:ind w:right="-34"/>
        <w:jc w:val="both"/>
        <w:outlineLvl w:val="0"/>
        <w:rPr>
          <w:rFonts w:ascii="Century Gothic" w:hAnsi="Century Gothic" w:cstheme="minorHAnsi"/>
          <w:bCs/>
          <w:lang w:val="es-MX"/>
        </w:rPr>
      </w:pPr>
      <w:r>
        <w:rPr>
          <w:rFonts w:ascii="Century Gothic" w:hAnsi="Century Gothic" w:cstheme="minorHAnsi"/>
          <w:bCs/>
          <w:lang w:val="es-MX"/>
        </w:rPr>
        <w:t>…</w:t>
      </w:r>
    </w:p>
    <w:p w14:paraId="43FA4AF6" w14:textId="741A9F92" w:rsidR="00844954" w:rsidRDefault="00844954" w:rsidP="00EA0BC6">
      <w:pPr>
        <w:spacing w:line="360" w:lineRule="auto"/>
        <w:ind w:right="-34"/>
        <w:jc w:val="both"/>
        <w:outlineLvl w:val="0"/>
        <w:rPr>
          <w:rFonts w:ascii="Century Gothic" w:hAnsi="Century Gothic" w:cstheme="minorHAnsi"/>
          <w:bCs/>
          <w:lang w:val="es-MX"/>
        </w:rPr>
      </w:pPr>
    </w:p>
    <w:p w14:paraId="3C68ACEF" w14:textId="5DD9F4AA" w:rsidR="00844954" w:rsidRPr="00844954" w:rsidRDefault="00844954" w:rsidP="00EA0BC6">
      <w:pPr>
        <w:spacing w:line="360" w:lineRule="auto"/>
        <w:ind w:right="-34"/>
        <w:jc w:val="both"/>
        <w:outlineLvl w:val="0"/>
        <w:rPr>
          <w:rFonts w:ascii="Century Gothic" w:hAnsi="Century Gothic" w:cstheme="minorHAnsi"/>
          <w:b/>
          <w:lang w:val="es-MX"/>
        </w:rPr>
      </w:pPr>
      <w:r w:rsidRPr="00844954">
        <w:rPr>
          <w:rFonts w:ascii="Century Gothic" w:hAnsi="Century Gothic" w:cstheme="minorHAnsi"/>
          <w:b/>
          <w:lang w:val="es-MX"/>
        </w:rPr>
        <w:t xml:space="preserve">Toda persona tiene derecho a la protección de la salud física y mental. La Ley </w:t>
      </w:r>
      <w:r w:rsidR="000A06FE">
        <w:rPr>
          <w:rFonts w:ascii="Century Gothic" w:hAnsi="Century Gothic" w:cstheme="minorHAnsi"/>
          <w:b/>
          <w:lang w:val="es-MX"/>
        </w:rPr>
        <w:t xml:space="preserve">en la materia </w:t>
      </w:r>
      <w:r w:rsidRPr="00844954">
        <w:rPr>
          <w:rFonts w:ascii="Century Gothic" w:hAnsi="Century Gothic" w:cstheme="minorHAnsi"/>
          <w:b/>
          <w:lang w:val="es-MX"/>
        </w:rPr>
        <w:t>definirá las bases y modalidades para el acceso a los servicios de salud del Estado y establecerá la concurrencia con los municipios en materia de salubridad local.</w:t>
      </w:r>
    </w:p>
    <w:p w14:paraId="173C7C20" w14:textId="06728915" w:rsidR="00844954" w:rsidRDefault="00844954" w:rsidP="00EA0BC6">
      <w:pPr>
        <w:spacing w:line="360" w:lineRule="auto"/>
        <w:ind w:right="-34"/>
        <w:jc w:val="both"/>
        <w:outlineLvl w:val="0"/>
        <w:rPr>
          <w:rFonts w:ascii="Century Gothic" w:hAnsi="Century Gothic" w:cstheme="minorHAnsi"/>
          <w:bCs/>
          <w:lang w:val="es-MX"/>
        </w:rPr>
      </w:pPr>
    </w:p>
    <w:p w14:paraId="7301999B" w14:textId="5B0A7DD0" w:rsidR="00844954" w:rsidRPr="00844954" w:rsidRDefault="00844954" w:rsidP="00EA0BC6">
      <w:pPr>
        <w:spacing w:line="360" w:lineRule="auto"/>
        <w:ind w:right="-34"/>
        <w:jc w:val="both"/>
        <w:outlineLvl w:val="0"/>
        <w:rPr>
          <w:rFonts w:ascii="Century Gothic" w:hAnsi="Century Gothic" w:cstheme="minorHAnsi"/>
          <w:b/>
          <w:lang w:val="es-MX"/>
        </w:rPr>
      </w:pPr>
      <w:r w:rsidRPr="00844954">
        <w:rPr>
          <w:rFonts w:ascii="Century Gothic" w:hAnsi="Century Gothic" w:cstheme="minorHAnsi"/>
          <w:b/>
          <w:lang w:val="es-MX"/>
        </w:rPr>
        <w:t xml:space="preserve">Toda persona tiene derecho a una alimentación adecuada, nutritiva, suficiente y de calidad. La Ley </w:t>
      </w:r>
      <w:r w:rsidR="000A06FE">
        <w:rPr>
          <w:rFonts w:ascii="Century Gothic" w:hAnsi="Century Gothic" w:cstheme="minorHAnsi"/>
          <w:b/>
          <w:lang w:val="es-MX"/>
        </w:rPr>
        <w:t xml:space="preserve">en la materia </w:t>
      </w:r>
      <w:r w:rsidRPr="00844954">
        <w:rPr>
          <w:rFonts w:ascii="Century Gothic" w:hAnsi="Century Gothic" w:cstheme="minorHAnsi"/>
          <w:b/>
          <w:lang w:val="es-MX"/>
        </w:rPr>
        <w:t>establecerá la forma y términos en los que se garantizará este derecho.</w:t>
      </w:r>
    </w:p>
    <w:p w14:paraId="215956D4" w14:textId="77777777" w:rsidR="00EA0BC6" w:rsidRDefault="00EA0BC6" w:rsidP="00EA0BC6">
      <w:pPr>
        <w:spacing w:line="360" w:lineRule="auto"/>
        <w:ind w:right="-34"/>
        <w:jc w:val="both"/>
        <w:outlineLvl w:val="0"/>
        <w:rPr>
          <w:rFonts w:ascii="Century Gothic" w:hAnsi="Century Gothic" w:cs="Arial"/>
          <w:bCs/>
        </w:rPr>
      </w:pPr>
    </w:p>
    <w:p w14:paraId="7B64C88C" w14:textId="77777777" w:rsidR="00EA0BC6" w:rsidRPr="007F11D8" w:rsidRDefault="00EA0BC6" w:rsidP="00EA0BC6">
      <w:pPr>
        <w:spacing w:line="360" w:lineRule="auto"/>
        <w:ind w:right="-34"/>
        <w:jc w:val="both"/>
        <w:outlineLvl w:val="0"/>
        <w:rPr>
          <w:rFonts w:ascii="Century Gothic" w:hAnsi="Century Gothic" w:cs="Arial"/>
          <w:bCs/>
        </w:rPr>
      </w:pPr>
      <w:r>
        <w:rPr>
          <w:rFonts w:ascii="Century Gothic" w:hAnsi="Century Gothic" w:cs="Arial"/>
          <w:bCs/>
        </w:rPr>
        <w:t xml:space="preserve"> </w:t>
      </w:r>
    </w:p>
    <w:p w14:paraId="646E9247" w14:textId="1AC92B7C" w:rsidR="00EA0BC6" w:rsidRPr="00F33C2B" w:rsidRDefault="00EA0BC6" w:rsidP="00EA0BC6">
      <w:pPr>
        <w:spacing w:line="360" w:lineRule="auto"/>
        <w:ind w:right="-34"/>
        <w:jc w:val="center"/>
        <w:outlineLvl w:val="0"/>
        <w:rPr>
          <w:rFonts w:ascii="Century Gothic" w:hAnsi="Century Gothic" w:cs="Arial"/>
          <w:b/>
          <w:bCs/>
          <w:spacing w:val="-11"/>
          <w:kern w:val="32"/>
          <w:sz w:val="28"/>
          <w:lang w:val="en-US"/>
        </w:rPr>
      </w:pPr>
      <w:r w:rsidRPr="00F33C2B">
        <w:rPr>
          <w:rFonts w:ascii="Century Gothic" w:hAnsi="Century Gothic" w:cs="Arial"/>
          <w:b/>
          <w:sz w:val="28"/>
          <w:lang w:val="en-US"/>
        </w:rPr>
        <w:t>T R A N S I T O R I O</w:t>
      </w:r>
      <w:r w:rsidR="008B57E2">
        <w:rPr>
          <w:rFonts w:ascii="Century Gothic" w:hAnsi="Century Gothic" w:cs="Arial"/>
          <w:b/>
          <w:sz w:val="28"/>
          <w:lang w:val="en-US"/>
        </w:rPr>
        <w:t xml:space="preserve"> S</w:t>
      </w:r>
    </w:p>
    <w:p w14:paraId="00EE8B88" w14:textId="3C145BFB" w:rsidR="00EA0BC6" w:rsidRDefault="00EA0BC6" w:rsidP="00EA0BC6">
      <w:pPr>
        <w:spacing w:line="360" w:lineRule="auto"/>
        <w:ind w:right="-34"/>
        <w:jc w:val="both"/>
        <w:rPr>
          <w:rFonts w:ascii="Century Gothic" w:eastAsia="Yu Gothic UI Light" w:hAnsi="Century Gothic" w:cs="Arial"/>
          <w:b/>
          <w:sz w:val="28"/>
          <w:lang w:val="en-US"/>
        </w:rPr>
      </w:pPr>
    </w:p>
    <w:p w14:paraId="7419783C" w14:textId="77777777" w:rsidR="008B57E2" w:rsidRPr="00F33C2B" w:rsidRDefault="008B57E2" w:rsidP="00EA0BC6">
      <w:pPr>
        <w:spacing w:line="360" w:lineRule="auto"/>
        <w:ind w:right="-34"/>
        <w:jc w:val="both"/>
        <w:rPr>
          <w:rFonts w:ascii="Century Gothic" w:eastAsia="Yu Gothic UI Light" w:hAnsi="Century Gothic" w:cs="Arial"/>
          <w:b/>
          <w:sz w:val="28"/>
          <w:lang w:val="en-US"/>
        </w:rPr>
      </w:pPr>
    </w:p>
    <w:p w14:paraId="6003D1DC" w14:textId="77777777" w:rsidR="007563DB" w:rsidRDefault="007563DB" w:rsidP="007563DB">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r>
        <w:rPr>
          <w:rFonts w:ascii="Century Gothic" w:eastAsia="Yu Gothic UI Light" w:hAnsi="Century Gothic" w:cs="Arial"/>
          <w:b/>
          <w:sz w:val="28"/>
        </w:rPr>
        <w:t>PRIMERO</w:t>
      </w:r>
      <w:r w:rsidRPr="003539A7">
        <w:rPr>
          <w:rFonts w:ascii="Century Gothic" w:eastAsia="Yu Gothic UI Light" w:hAnsi="Century Gothic" w:cs="Arial"/>
          <w:b/>
          <w:sz w:val="28"/>
        </w:rPr>
        <w:t>.</w:t>
      </w:r>
      <w:r>
        <w:rPr>
          <w:rFonts w:ascii="Century Gothic" w:eastAsia="Yu Gothic UI Light" w:hAnsi="Century Gothic" w:cs="Arial"/>
          <w:b/>
          <w:sz w:val="28"/>
        </w:rPr>
        <w:t>-</w:t>
      </w:r>
      <w:r>
        <w:rPr>
          <w:rFonts w:ascii="Century Gothic" w:eastAsia="Yu Gothic UI Light" w:hAnsi="Century Gothic" w:cs="Arial"/>
        </w:rPr>
        <w:t xml:space="preserve"> En atención a lo que dispone el artículo 202 de la Constitución Política del Estado Libre y Soberano de Chihuahua, envíese copia de la iniciativa, del dictamen y del Diario de los Debates del Congreso del Estado, a los Ayuntamientos de los sesenta y siete Municipios que integran la Entidad y, en su oportunidad, hágase por el Congreso del Estado o por la Diputación Permanente, en su caso, el cómputo de los votos de los Ayuntamientos y la declaración de haber sido aprobada la reforma a la Constitución del Estado. </w:t>
      </w:r>
    </w:p>
    <w:p w14:paraId="0D96C4E9" w14:textId="77777777" w:rsidR="007563DB" w:rsidRDefault="007563DB" w:rsidP="007563DB">
      <w:pPr>
        <w:spacing w:line="360" w:lineRule="auto"/>
        <w:ind w:right="-34"/>
        <w:jc w:val="both"/>
        <w:rPr>
          <w:rFonts w:ascii="Century Gothic" w:eastAsia="Yu Gothic UI Light" w:hAnsi="Century Gothic" w:cs="Arial"/>
        </w:rPr>
      </w:pPr>
    </w:p>
    <w:p w14:paraId="6A91E185" w14:textId="7985A67F" w:rsidR="00C051DC" w:rsidRPr="00C051DC" w:rsidRDefault="007563DB" w:rsidP="00C051DC">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r>
        <w:rPr>
          <w:rFonts w:ascii="Century Gothic" w:eastAsia="Yu Gothic UI Light" w:hAnsi="Century Gothic" w:cs="Arial"/>
          <w:b/>
          <w:sz w:val="28"/>
        </w:rPr>
        <w:t>SEGUNDO</w:t>
      </w:r>
      <w:r w:rsidRPr="003539A7">
        <w:rPr>
          <w:rFonts w:ascii="Century Gothic" w:eastAsia="Yu Gothic UI Light" w:hAnsi="Century Gothic" w:cs="Arial"/>
          <w:b/>
          <w:sz w:val="28"/>
        </w:rPr>
        <w:t>.</w:t>
      </w:r>
      <w:r>
        <w:rPr>
          <w:rFonts w:ascii="Century Gothic" w:eastAsia="Yu Gothic UI Light" w:hAnsi="Century Gothic" w:cs="Arial"/>
          <w:b/>
          <w:sz w:val="28"/>
        </w:rPr>
        <w:t>-</w:t>
      </w:r>
      <w:r>
        <w:rPr>
          <w:rFonts w:ascii="Century Gothic" w:eastAsia="Yu Gothic UI Light" w:hAnsi="Century Gothic" w:cs="Arial"/>
        </w:rPr>
        <w:t xml:space="preserve"> El presente Decreto entrará en vigor al día siguiente de su publicación en el Periódico Oficial del Estado. </w:t>
      </w:r>
    </w:p>
    <w:p w14:paraId="5C9AAB1A" w14:textId="77777777" w:rsidR="00C051DC" w:rsidRPr="00DB5AA7" w:rsidRDefault="00C051DC" w:rsidP="00EA0BC6">
      <w:pPr>
        <w:spacing w:line="360" w:lineRule="auto"/>
        <w:jc w:val="both"/>
        <w:rPr>
          <w:rFonts w:ascii="Century Gothic" w:hAnsi="Century Gothic" w:cs="Arial"/>
          <w:b/>
        </w:rPr>
      </w:pPr>
    </w:p>
    <w:p w14:paraId="42D2C7C6" w14:textId="77777777" w:rsidR="00EA0BC6" w:rsidRDefault="00EA0BC6" w:rsidP="00EA0BC6">
      <w:pPr>
        <w:spacing w:line="360" w:lineRule="auto"/>
        <w:jc w:val="both"/>
        <w:rPr>
          <w:rFonts w:ascii="Century Gothic" w:hAnsi="Century Gothic" w:cs="Arial"/>
        </w:rPr>
      </w:pPr>
      <w:r w:rsidRPr="0061716E">
        <w:rPr>
          <w:rFonts w:ascii="Century Gothic" w:hAnsi="Century Gothic" w:cs="Arial"/>
          <w:b/>
          <w:sz w:val="28"/>
          <w:szCs w:val="28"/>
        </w:rPr>
        <w:t>ECONÓMICO.-</w:t>
      </w:r>
      <w:r w:rsidRPr="00DB5AA7">
        <w:rPr>
          <w:rFonts w:ascii="Century Gothic" w:hAnsi="Century Gothic" w:cs="Arial"/>
        </w:rPr>
        <w:t> Aprobado que sea, túrnese a la Secretaría para que elabore la Minuta de Decreto en los términos en que deba publicarse.</w:t>
      </w:r>
    </w:p>
    <w:p w14:paraId="2B46C36F" w14:textId="175147A8" w:rsidR="00EA0BC6" w:rsidRDefault="00EA0BC6" w:rsidP="00EA0BC6">
      <w:pPr>
        <w:spacing w:line="360" w:lineRule="auto"/>
        <w:jc w:val="both"/>
        <w:rPr>
          <w:rFonts w:ascii="Century Gothic" w:hAnsi="Century Gothic"/>
        </w:rPr>
      </w:pPr>
    </w:p>
    <w:p w14:paraId="39ADCD3F" w14:textId="77777777" w:rsidR="00EE6B48" w:rsidRDefault="00EE6B48" w:rsidP="00C051DC">
      <w:pPr>
        <w:spacing w:line="360" w:lineRule="auto"/>
        <w:jc w:val="both"/>
        <w:rPr>
          <w:rFonts w:ascii="Century Gothic" w:eastAsia="Century Gothic" w:hAnsi="Century Gothic" w:cs="Century Gothic"/>
        </w:rPr>
      </w:pPr>
    </w:p>
    <w:p w14:paraId="7200389A" w14:textId="7AA57CB3" w:rsidR="00C051DC" w:rsidRDefault="00C051DC" w:rsidP="00C051DC">
      <w:pPr>
        <w:spacing w:line="360" w:lineRule="auto"/>
        <w:jc w:val="both"/>
        <w:rPr>
          <w:rFonts w:ascii="Century Gothic" w:eastAsia="Century Gothic" w:hAnsi="Century Gothic" w:cs="Century Gothic"/>
        </w:rPr>
      </w:pPr>
      <w:r w:rsidRPr="004705A6">
        <w:rPr>
          <w:rFonts w:ascii="Century Gothic" w:eastAsia="Century Gothic" w:hAnsi="Century Gothic" w:cs="Century Gothic"/>
        </w:rPr>
        <w:t>De igual manera, se somete a consideración el siguiente proyecto con carácter de:</w:t>
      </w:r>
    </w:p>
    <w:p w14:paraId="0D886542" w14:textId="77777777" w:rsidR="00C051DC" w:rsidRDefault="00C051DC" w:rsidP="00C051DC">
      <w:pPr>
        <w:spacing w:line="360" w:lineRule="auto"/>
        <w:jc w:val="center"/>
        <w:rPr>
          <w:rFonts w:ascii="Century Gothic" w:eastAsia="Century Gothic" w:hAnsi="Century Gothic" w:cs="Century Gothic"/>
          <w:b/>
          <w:sz w:val="28"/>
          <w:szCs w:val="28"/>
        </w:rPr>
      </w:pPr>
    </w:p>
    <w:p w14:paraId="44A14B73" w14:textId="239FBABC" w:rsidR="00C051DC" w:rsidRDefault="00C051DC" w:rsidP="00C051DC">
      <w:pPr>
        <w:spacing w:line="360" w:lineRule="auto"/>
        <w:jc w:val="center"/>
        <w:rPr>
          <w:rFonts w:ascii="Century Gothic" w:eastAsia="Century Gothic" w:hAnsi="Century Gothic" w:cs="Century Gothic"/>
          <w:b/>
          <w:sz w:val="28"/>
          <w:szCs w:val="28"/>
        </w:rPr>
      </w:pPr>
      <w:r w:rsidRPr="004705A6">
        <w:rPr>
          <w:rFonts w:ascii="Century Gothic" w:eastAsia="Century Gothic" w:hAnsi="Century Gothic" w:cs="Century Gothic"/>
          <w:b/>
          <w:sz w:val="28"/>
          <w:szCs w:val="28"/>
        </w:rPr>
        <w:t>A C U E R D O</w:t>
      </w:r>
    </w:p>
    <w:p w14:paraId="41CB8807" w14:textId="77777777" w:rsidR="0052599D" w:rsidRDefault="0052599D" w:rsidP="00C051DC">
      <w:pPr>
        <w:spacing w:line="360" w:lineRule="auto"/>
        <w:jc w:val="center"/>
        <w:rPr>
          <w:rFonts w:ascii="Century Gothic" w:eastAsia="Century Gothic" w:hAnsi="Century Gothic" w:cs="Century Gothic"/>
          <w:b/>
          <w:sz w:val="28"/>
          <w:szCs w:val="28"/>
        </w:rPr>
      </w:pPr>
    </w:p>
    <w:p w14:paraId="4F2BFB4F" w14:textId="77777777" w:rsidR="00EE6B48" w:rsidRDefault="00EE6B48" w:rsidP="00C051DC">
      <w:pPr>
        <w:spacing w:line="360" w:lineRule="auto"/>
        <w:jc w:val="both"/>
        <w:rPr>
          <w:rFonts w:ascii="Century Gothic" w:eastAsia="Century Gothic" w:hAnsi="Century Gothic" w:cs="Century Gothic"/>
          <w:b/>
          <w:sz w:val="28"/>
          <w:szCs w:val="28"/>
        </w:rPr>
      </w:pPr>
    </w:p>
    <w:p w14:paraId="7AD856A3" w14:textId="325B02C3" w:rsidR="00C051DC" w:rsidRPr="004709E6" w:rsidRDefault="00152056" w:rsidP="00C051DC">
      <w:pPr>
        <w:spacing w:line="360" w:lineRule="auto"/>
        <w:jc w:val="both"/>
        <w:rPr>
          <w:rFonts w:ascii="Century Gothic" w:eastAsia="Century Gothic" w:hAnsi="Century Gothic" w:cs="Century Gothic"/>
        </w:rPr>
      </w:pPr>
      <w:r>
        <w:rPr>
          <w:rFonts w:ascii="Century Gothic" w:eastAsia="Century Gothic" w:hAnsi="Century Gothic" w:cs="Century Gothic"/>
          <w:b/>
          <w:sz w:val="28"/>
          <w:szCs w:val="28"/>
        </w:rPr>
        <w:t>PRIMERO</w:t>
      </w:r>
      <w:r w:rsidR="00C051DC">
        <w:rPr>
          <w:rFonts w:ascii="Century Gothic" w:eastAsia="Century Gothic" w:hAnsi="Century Gothic" w:cs="Century Gothic"/>
          <w:b/>
          <w:sz w:val="28"/>
          <w:szCs w:val="28"/>
        </w:rPr>
        <w:t xml:space="preserve">.- </w:t>
      </w:r>
      <w:r w:rsidR="00C051DC" w:rsidRPr="00C051DC">
        <w:rPr>
          <w:rFonts w:ascii="Century Gothic" w:hAnsi="Century Gothic" w:cs="Arial"/>
        </w:rPr>
        <w:t>La Sexagésima Octava Legislatura del H. Congreso del Estado de Chihuahua</w:t>
      </w:r>
      <w:r w:rsidR="00BC453D">
        <w:rPr>
          <w:rFonts w:ascii="Century Gothic" w:hAnsi="Century Gothic" w:cs="Arial"/>
        </w:rPr>
        <w:t>,</w:t>
      </w:r>
      <w:r w:rsidR="00C051DC" w:rsidRPr="00C051DC">
        <w:rPr>
          <w:rFonts w:ascii="Century Gothic" w:hAnsi="Century Gothic" w:cs="Arial"/>
        </w:rPr>
        <w:t xml:space="preserve"> exhorta respetuosamente a la Secretaría de Educación </w:t>
      </w:r>
      <w:r>
        <w:rPr>
          <w:rFonts w:ascii="Century Gothic" w:hAnsi="Century Gothic" w:cs="Arial"/>
        </w:rPr>
        <w:t xml:space="preserve">Pública </w:t>
      </w:r>
      <w:r w:rsidR="00C051DC" w:rsidRPr="00C051DC">
        <w:rPr>
          <w:rFonts w:ascii="Century Gothic" w:hAnsi="Century Gothic" w:cs="Arial"/>
        </w:rPr>
        <w:t xml:space="preserve">del Gobierno </w:t>
      </w:r>
      <w:r w:rsidR="00BC453D">
        <w:rPr>
          <w:rFonts w:ascii="Century Gothic" w:hAnsi="Century Gothic" w:cs="Arial"/>
        </w:rPr>
        <w:t xml:space="preserve">Federal </w:t>
      </w:r>
      <w:r w:rsidR="00C051DC" w:rsidRPr="00C051DC">
        <w:rPr>
          <w:rFonts w:ascii="Century Gothic" w:hAnsi="Century Gothic" w:cs="Arial"/>
        </w:rPr>
        <w:t>y a la Secretaría de Educación y Deporte del Gobierno del Estado, para que, en el ámbito de sus respectivas competencias, refuercen las medidas de vigilancia y</w:t>
      </w:r>
      <w:r>
        <w:rPr>
          <w:rFonts w:ascii="Century Gothic" w:hAnsi="Century Gothic" w:cs="Arial"/>
        </w:rPr>
        <w:t>,</w:t>
      </w:r>
      <w:r w:rsidR="00C051DC" w:rsidRPr="00C051DC">
        <w:rPr>
          <w:rFonts w:ascii="Century Gothic" w:hAnsi="Century Gothic" w:cs="Arial"/>
        </w:rPr>
        <w:t xml:space="preserve"> en su caso</w:t>
      </w:r>
      <w:r>
        <w:rPr>
          <w:rFonts w:ascii="Century Gothic" w:hAnsi="Century Gothic" w:cs="Arial"/>
        </w:rPr>
        <w:t>,</w:t>
      </w:r>
      <w:r w:rsidR="00C051DC" w:rsidRPr="00C051DC">
        <w:rPr>
          <w:rFonts w:ascii="Century Gothic" w:hAnsi="Century Gothic" w:cs="Arial"/>
        </w:rPr>
        <w:t xml:space="preserve"> apliquen las sanciones correspondientes, a l</w:t>
      </w:r>
      <w:r w:rsidR="00BC453D">
        <w:rPr>
          <w:rFonts w:ascii="Century Gothic" w:hAnsi="Century Gothic" w:cs="Arial"/>
        </w:rPr>
        <w:t>a</w:t>
      </w:r>
      <w:r w:rsidR="00C051DC" w:rsidRPr="00C051DC">
        <w:rPr>
          <w:rFonts w:ascii="Century Gothic" w:hAnsi="Century Gothic" w:cs="Arial"/>
        </w:rPr>
        <w:t>s</w:t>
      </w:r>
      <w:r w:rsidR="00BC453D">
        <w:rPr>
          <w:rFonts w:ascii="Century Gothic" w:hAnsi="Century Gothic" w:cs="Arial"/>
        </w:rPr>
        <w:t xml:space="preserve"> personas</w:t>
      </w:r>
      <w:r w:rsidR="00C051DC" w:rsidRPr="00C051DC">
        <w:rPr>
          <w:rFonts w:ascii="Century Gothic" w:hAnsi="Century Gothic" w:cs="Arial"/>
        </w:rPr>
        <w:t xml:space="preserve"> prestador</w:t>
      </w:r>
      <w:r w:rsidR="00BC453D">
        <w:rPr>
          <w:rFonts w:ascii="Century Gothic" w:hAnsi="Century Gothic" w:cs="Arial"/>
        </w:rPr>
        <w:t>a</w:t>
      </w:r>
      <w:r w:rsidR="00C051DC" w:rsidRPr="00C051DC">
        <w:rPr>
          <w:rFonts w:ascii="Century Gothic" w:hAnsi="Century Gothic" w:cs="Arial"/>
        </w:rPr>
        <w:t>s de servicios educativos que promuevan o propicien la preparación, expendio y distribución de alimentos en contravención a los lineamientos establecidos</w:t>
      </w:r>
      <w:r w:rsidR="003F7AD3">
        <w:rPr>
          <w:rFonts w:ascii="Century Gothic" w:hAnsi="Century Gothic" w:cs="Arial"/>
        </w:rPr>
        <w:t xml:space="preserve"> en la materia</w:t>
      </w:r>
      <w:r w:rsidR="00C051DC" w:rsidRPr="00C051DC">
        <w:rPr>
          <w:rFonts w:ascii="Century Gothic" w:hAnsi="Century Gothic" w:cs="Arial"/>
        </w:rPr>
        <w:t>.</w:t>
      </w:r>
    </w:p>
    <w:p w14:paraId="7D18CAC6" w14:textId="77777777" w:rsidR="00C051DC" w:rsidRDefault="00C051DC" w:rsidP="00C051DC">
      <w:pPr>
        <w:spacing w:line="360" w:lineRule="auto"/>
        <w:jc w:val="both"/>
        <w:rPr>
          <w:rFonts w:ascii="Century Gothic" w:eastAsia="Century Gothic" w:hAnsi="Century Gothic" w:cs="Century Gothic"/>
          <w:b/>
          <w:sz w:val="28"/>
          <w:szCs w:val="28"/>
        </w:rPr>
      </w:pPr>
    </w:p>
    <w:p w14:paraId="5976CE0D" w14:textId="2D6B012C" w:rsidR="00C051DC" w:rsidRDefault="00C051DC" w:rsidP="00C051DC">
      <w:pPr>
        <w:spacing w:line="360" w:lineRule="auto"/>
        <w:jc w:val="both"/>
        <w:rPr>
          <w:rFonts w:ascii="Century Gothic" w:eastAsia="Century Gothic" w:hAnsi="Century Gothic" w:cs="Century Gothic"/>
        </w:rPr>
      </w:pPr>
      <w:r w:rsidRPr="004705A6">
        <w:rPr>
          <w:rFonts w:ascii="Century Gothic" w:eastAsia="Century Gothic" w:hAnsi="Century Gothic" w:cs="Century Gothic"/>
          <w:b/>
          <w:sz w:val="28"/>
          <w:szCs w:val="28"/>
        </w:rPr>
        <w:t>SEGUNDO.-</w:t>
      </w:r>
      <w:r w:rsidRPr="004705A6">
        <w:t xml:space="preserve"> </w:t>
      </w:r>
      <w:r>
        <w:rPr>
          <w:rFonts w:ascii="Century Gothic" w:eastAsia="Century Gothic" w:hAnsi="Century Gothic" w:cs="Century Gothic"/>
        </w:rPr>
        <w:t>Remítase copia del presente Acuerdo, a las autoridades antes señaladas, para su conocimiento y los efectos conducentes.</w:t>
      </w:r>
    </w:p>
    <w:p w14:paraId="181D8854" w14:textId="77777777" w:rsidR="00C051DC" w:rsidRDefault="00C051DC" w:rsidP="00C051DC">
      <w:pPr>
        <w:spacing w:line="360" w:lineRule="auto"/>
        <w:jc w:val="both"/>
        <w:rPr>
          <w:rFonts w:ascii="Century Gothic" w:eastAsia="Century Gothic" w:hAnsi="Century Gothic" w:cs="Century Gothic"/>
          <w:b/>
          <w:sz w:val="28"/>
          <w:szCs w:val="28"/>
        </w:rPr>
      </w:pPr>
    </w:p>
    <w:p w14:paraId="3DCBA808" w14:textId="6CD3F34F" w:rsidR="00C051DC" w:rsidRDefault="00C051DC" w:rsidP="00C051DC">
      <w:pPr>
        <w:spacing w:line="360" w:lineRule="auto"/>
        <w:jc w:val="both"/>
        <w:rPr>
          <w:rFonts w:ascii="Century Gothic" w:eastAsia="Century Gothic" w:hAnsi="Century Gothic" w:cs="Century Gothic"/>
        </w:rPr>
      </w:pPr>
      <w:r w:rsidRPr="004705A6">
        <w:rPr>
          <w:rFonts w:ascii="Century Gothic" w:eastAsia="Century Gothic" w:hAnsi="Century Gothic" w:cs="Century Gothic"/>
          <w:b/>
          <w:sz w:val="28"/>
          <w:szCs w:val="28"/>
        </w:rPr>
        <w:t>ECON</w:t>
      </w:r>
      <w:r>
        <w:rPr>
          <w:rFonts w:ascii="Century Gothic" w:eastAsia="Century Gothic" w:hAnsi="Century Gothic" w:cs="Century Gothic"/>
          <w:b/>
          <w:sz w:val="28"/>
          <w:szCs w:val="28"/>
        </w:rPr>
        <w:t>Ó</w:t>
      </w:r>
      <w:r w:rsidRPr="004705A6">
        <w:rPr>
          <w:rFonts w:ascii="Century Gothic" w:eastAsia="Century Gothic" w:hAnsi="Century Gothic" w:cs="Century Gothic"/>
          <w:b/>
          <w:sz w:val="28"/>
          <w:szCs w:val="28"/>
        </w:rPr>
        <w:t>MICO.-</w:t>
      </w:r>
      <w:r>
        <w:rPr>
          <w:rFonts w:ascii="Century Gothic" w:eastAsia="Century Gothic" w:hAnsi="Century Gothic" w:cs="Century Gothic"/>
        </w:rPr>
        <w:t xml:space="preserve"> Aprobado que sea, túrnese a la Secretaría para los efectos legales correspondientes.</w:t>
      </w:r>
    </w:p>
    <w:p w14:paraId="7BC5E572" w14:textId="77777777" w:rsidR="00C051DC" w:rsidRDefault="00C051DC" w:rsidP="00EA0BC6">
      <w:pPr>
        <w:spacing w:line="360" w:lineRule="auto"/>
        <w:jc w:val="both"/>
        <w:rPr>
          <w:rFonts w:ascii="Century Gothic" w:hAnsi="Century Gothic"/>
        </w:rPr>
      </w:pPr>
    </w:p>
    <w:p w14:paraId="54C43E42" w14:textId="0F0E2E2E" w:rsidR="00EA0BC6" w:rsidRPr="00247B5A" w:rsidRDefault="00EA0BC6" w:rsidP="00EA0BC6">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5B61BB">
        <w:rPr>
          <w:rFonts w:ascii="Century Gothic" w:hAnsi="Century Gothic"/>
        </w:rPr>
        <w:t>diez</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18610B">
        <w:rPr>
          <w:rFonts w:ascii="Century Gothic" w:hAnsi="Century Gothic"/>
        </w:rPr>
        <w:t>diciembre</w:t>
      </w:r>
      <w:r w:rsidRPr="00414B59">
        <w:rPr>
          <w:rFonts w:ascii="Century Gothic" w:hAnsi="Century Gothic"/>
        </w:rPr>
        <w:t xml:space="preserve"> del año dos mil </w:t>
      </w:r>
      <w:r>
        <w:rPr>
          <w:rFonts w:ascii="Century Gothic" w:hAnsi="Century Gothic"/>
        </w:rPr>
        <w:t>veinticuatro.</w:t>
      </w:r>
    </w:p>
    <w:p w14:paraId="07954804" w14:textId="77777777" w:rsidR="00EA0BC6" w:rsidRDefault="00EA0BC6" w:rsidP="00EA0BC6">
      <w:pPr>
        <w:pStyle w:val="Normal1"/>
        <w:contextualSpacing/>
        <w:rPr>
          <w:rFonts w:ascii="Century Gothic" w:eastAsia="Arial" w:hAnsi="Century Gothic" w:cs="Arial"/>
          <w:b/>
          <w:smallCaps/>
          <w:color w:val="auto"/>
          <w:sz w:val="20"/>
          <w:lang w:val="es-MX"/>
        </w:rPr>
      </w:pPr>
    </w:p>
    <w:p w14:paraId="09E6CEA3" w14:textId="77777777" w:rsidR="00EA0BC6" w:rsidRDefault="00EA0BC6" w:rsidP="007563DB">
      <w:pPr>
        <w:pStyle w:val="Normal1"/>
        <w:contextualSpacing/>
        <w:rPr>
          <w:rFonts w:ascii="Century Gothic" w:eastAsia="Arial" w:hAnsi="Century Gothic" w:cs="Arial"/>
          <w:b/>
          <w:smallCaps/>
          <w:color w:val="auto"/>
          <w:sz w:val="20"/>
          <w:lang w:val="es-MX"/>
        </w:rPr>
      </w:pPr>
    </w:p>
    <w:p w14:paraId="78E6BC42" w14:textId="77777777" w:rsidR="00EA0BC6" w:rsidRDefault="00EA0BC6" w:rsidP="0018610B">
      <w:pPr>
        <w:pStyle w:val="Normal1"/>
        <w:contextualSpacing/>
        <w:rPr>
          <w:rFonts w:ascii="Century Gothic" w:eastAsia="Arial" w:hAnsi="Century Gothic" w:cs="Arial"/>
          <w:b/>
          <w:smallCaps/>
          <w:color w:val="auto"/>
          <w:sz w:val="20"/>
          <w:lang w:val="es-MX"/>
        </w:rPr>
      </w:pPr>
    </w:p>
    <w:p w14:paraId="5C2EBFA6"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75EEC80D"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3F60026E"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73720471"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30DE8955"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212BECCB"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0BE20702" w14:textId="77777777" w:rsidR="00C051DC" w:rsidRDefault="00C051DC" w:rsidP="00EE6B48">
      <w:pPr>
        <w:pStyle w:val="Normal1"/>
        <w:contextualSpacing/>
        <w:rPr>
          <w:rFonts w:ascii="Century Gothic" w:eastAsia="Arial" w:hAnsi="Century Gothic" w:cs="Arial"/>
          <w:b/>
          <w:smallCaps/>
          <w:color w:val="auto"/>
          <w:sz w:val="20"/>
          <w:lang w:val="es-MX"/>
        </w:rPr>
      </w:pPr>
    </w:p>
    <w:p w14:paraId="46D1216B" w14:textId="6A29D182"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 xml:space="preserve">ASÍ LO APROBÓ LA COMISIÓN DE SALUD, EN REUNIÓN DE FECHA </w:t>
      </w:r>
      <w:r w:rsidR="007F50B0">
        <w:rPr>
          <w:rFonts w:ascii="Century Gothic" w:eastAsia="Arial" w:hAnsi="Century Gothic" w:cs="Arial"/>
          <w:b/>
          <w:smallCaps/>
          <w:color w:val="auto"/>
          <w:sz w:val="20"/>
          <w:lang w:val="es-MX"/>
        </w:rPr>
        <w:t>NUEVE</w:t>
      </w:r>
      <w:r w:rsidRPr="0061716E">
        <w:rPr>
          <w:rFonts w:ascii="Century Gothic" w:eastAsia="Arial" w:hAnsi="Century Gothic" w:cs="Arial"/>
          <w:b/>
          <w:smallCaps/>
          <w:color w:val="auto"/>
          <w:sz w:val="20"/>
          <w:lang w:val="es-MX"/>
        </w:rPr>
        <w:t xml:space="preserve"> DE </w:t>
      </w:r>
      <w:r w:rsidR="007563DB">
        <w:rPr>
          <w:rFonts w:ascii="Century Gothic" w:eastAsia="Arial" w:hAnsi="Century Gothic" w:cs="Arial"/>
          <w:b/>
          <w:smallCaps/>
          <w:color w:val="auto"/>
          <w:sz w:val="20"/>
          <w:lang w:val="es-MX"/>
        </w:rPr>
        <w:t>DICIEMBRE</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CUATRO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12B66A7D">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21A6AFE3">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1C81264A">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6ABBD2F5" w:rsidR="00EA0BC6" w:rsidRDefault="003B7F5D"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298E3D6" wp14:editId="2193B532">
                      <wp:simplePos x="0" y="0"/>
                      <wp:positionH relativeFrom="column">
                        <wp:posOffset>1176196</wp:posOffset>
                      </wp:positionH>
                      <wp:positionV relativeFrom="paragraph">
                        <wp:posOffset>31484</wp:posOffset>
                      </wp:positionV>
                      <wp:extent cx="1339703" cy="1041991"/>
                      <wp:effectExtent l="0" t="0" r="32385" b="25400"/>
                      <wp:wrapNone/>
                      <wp:docPr id="4" name="Conector recto 4"/>
                      <wp:cNvGraphicFramePr/>
                      <a:graphic xmlns:a="http://schemas.openxmlformats.org/drawingml/2006/main">
                        <a:graphicData uri="http://schemas.microsoft.com/office/word/2010/wordprocessingShape">
                          <wps:wsp>
                            <wps:cNvCnPr/>
                            <wps:spPr>
                              <a:xfrm flipV="1">
                                <a:off x="0" y="0"/>
                                <a:ext cx="1339703" cy="1041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06154"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6pt,2.5pt" to="198.1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" strokecolor="#4472c4 [3204]" strokeweight=".5pt">
                      <v:stroke joinstyle="miter"/>
                    </v:line>
                  </w:pict>
                </mc:Fallback>
              </mc:AlternateContent>
            </w:r>
            <w:r w:rsidR="00EA0BC6">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65CE4A13" w:rsidR="00EA0BC6" w:rsidRDefault="003B7F5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35FCAF44" wp14:editId="448C0071">
                      <wp:simplePos x="0" y="0"/>
                      <wp:positionH relativeFrom="column">
                        <wp:posOffset>-65228</wp:posOffset>
                      </wp:positionH>
                      <wp:positionV relativeFrom="paragraph">
                        <wp:posOffset>10219</wp:posOffset>
                      </wp:positionV>
                      <wp:extent cx="1360968" cy="1062665"/>
                      <wp:effectExtent l="0" t="0" r="29845" b="23495"/>
                      <wp:wrapNone/>
                      <wp:docPr id="7" name="Conector recto 7"/>
                      <wp:cNvGraphicFramePr/>
                      <a:graphic xmlns:a="http://schemas.openxmlformats.org/drawingml/2006/main">
                        <a:graphicData uri="http://schemas.microsoft.com/office/word/2010/wordprocessingShape">
                          <wps:wsp>
                            <wps:cNvCnPr/>
                            <wps:spPr>
                              <a:xfrm flipV="1">
                                <a:off x="0" y="0"/>
                                <a:ext cx="1360968" cy="1062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3C5D3"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15pt,.8pt" to="102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0BBFA57B" w:rsidR="00EA0BC6" w:rsidRDefault="003B7F5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523C21C5" wp14:editId="4D397F20">
                      <wp:simplePos x="0" y="0"/>
                      <wp:positionH relativeFrom="column">
                        <wp:posOffset>-55703</wp:posOffset>
                      </wp:positionH>
                      <wp:positionV relativeFrom="paragraph">
                        <wp:posOffset>31484</wp:posOffset>
                      </wp:positionV>
                      <wp:extent cx="1127214" cy="1052623"/>
                      <wp:effectExtent l="0" t="0" r="34925" b="33655"/>
                      <wp:wrapNone/>
                      <wp:docPr id="8" name="Conector recto 8"/>
                      <wp:cNvGraphicFramePr/>
                      <a:graphic xmlns:a="http://schemas.openxmlformats.org/drawingml/2006/main">
                        <a:graphicData uri="http://schemas.microsoft.com/office/word/2010/wordprocessingShape">
                          <wps:wsp>
                            <wps:cNvCnPr/>
                            <wps:spPr>
                              <a:xfrm flipV="1">
                                <a:off x="0" y="0"/>
                                <a:ext cx="1127214" cy="10526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655E5"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4pt,2.5pt" to="84.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" strokecolor="#4472c4 [3204]" strokeweight=".5pt">
                      <v:stroke joinstyle="miter"/>
                    </v:line>
                  </w:pict>
                </mc:Fallback>
              </mc:AlternateContent>
            </w: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0ACAADFB">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670D783D">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119A5049" wp14:editId="7C446617">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100A7558">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7777777" w:rsidR="00EA0BC6" w:rsidRDefault="00EA0BC6" w:rsidP="00452368">
            <w:pPr>
              <w:jc w:val="center"/>
              <w:rPr>
                <w:rFonts w:ascii="Century Gothic" w:hAnsi="Century Gothic" w:cs="Arial"/>
                <w:b/>
                <w:sz w:val="20"/>
                <w:szCs w:val="20"/>
              </w:rPr>
            </w:pP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645D955E" w:rsidR="00EA0BC6" w:rsidRDefault="003B7F5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2336" behindDoc="0" locked="0" layoutInCell="1" allowOverlap="1" wp14:anchorId="75381EC5" wp14:editId="583797ED">
                      <wp:simplePos x="0" y="0"/>
                      <wp:positionH relativeFrom="column">
                        <wp:posOffset>-54286</wp:posOffset>
                      </wp:positionH>
                      <wp:positionV relativeFrom="paragraph">
                        <wp:posOffset>22136</wp:posOffset>
                      </wp:positionV>
                      <wp:extent cx="1318437" cy="956931"/>
                      <wp:effectExtent l="0" t="0" r="34290" b="34290"/>
                      <wp:wrapNone/>
                      <wp:docPr id="9" name="Conector recto 9"/>
                      <wp:cNvGraphicFramePr/>
                      <a:graphic xmlns:a="http://schemas.openxmlformats.org/drawingml/2006/main">
                        <a:graphicData uri="http://schemas.microsoft.com/office/word/2010/wordprocessingShape">
                          <wps:wsp>
                            <wps:cNvCnPr/>
                            <wps:spPr>
                              <a:xfrm flipV="1">
                                <a:off x="0" y="0"/>
                                <a:ext cx="1318437" cy="9569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5D9CA"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25pt,1.75pt" to="99.5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968BAB2" w:rsidR="00EA0BC6" w:rsidRDefault="003B7F5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61CEF848" wp14:editId="13B97659">
                      <wp:simplePos x="0" y="0"/>
                      <wp:positionH relativeFrom="column">
                        <wp:posOffset>1274474</wp:posOffset>
                      </wp:positionH>
                      <wp:positionV relativeFrom="paragraph">
                        <wp:posOffset>22136</wp:posOffset>
                      </wp:positionV>
                      <wp:extent cx="1180213" cy="967563"/>
                      <wp:effectExtent l="0" t="0" r="20320" b="23495"/>
                      <wp:wrapNone/>
                      <wp:docPr id="14" name="Conector recto 14"/>
                      <wp:cNvGraphicFramePr/>
                      <a:graphic xmlns:a="http://schemas.openxmlformats.org/drawingml/2006/main">
                        <a:graphicData uri="http://schemas.microsoft.com/office/word/2010/wordprocessingShape">
                          <wps:wsp>
                            <wps:cNvCnPr/>
                            <wps:spPr>
                              <a:xfrm flipV="1">
                                <a:off x="0" y="0"/>
                                <a:ext cx="1180213" cy="9675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44EDD" id="Conector recto 1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35pt,1.75pt" to="193.3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4C5874D3" wp14:editId="3DAA4A3F">
                      <wp:simplePos x="0" y="0"/>
                      <wp:positionH relativeFrom="column">
                        <wp:posOffset>-65228</wp:posOffset>
                      </wp:positionH>
                      <wp:positionV relativeFrom="paragraph">
                        <wp:posOffset>22136</wp:posOffset>
                      </wp:positionV>
                      <wp:extent cx="1329070" cy="988828"/>
                      <wp:effectExtent l="0" t="0" r="23495" b="20955"/>
                      <wp:wrapNone/>
                      <wp:docPr id="13" name="Conector recto 13"/>
                      <wp:cNvGraphicFramePr/>
                      <a:graphic xmlns:a="http://schemas.openxmlformats.org/drawingml/2006/main">
                        <a:graphicData uri="http://schemas.microsoft.com/office/word/2010/wordprocessingShape">
                          <wps:wsp>
                            <wps:cNvCnPr/>
                            <wps:spPr>
                              <a:xfrm flipV="1">
                                <a:off x="0" y="0"/>
                                <a:ext cx="1329070" cy="9888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BAF59" id="Conector recto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15pt,1.75pt" to="99.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70EF8701"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D05746">
        <w:rPr>
          <w:rFonts w:ascii="Century Gothic" w:hAnsi="Century Gothic" w:cs="Arial"/>
          <w:sz w:val="16"/>
          <w:szCs w:val="16"/>
        </w:rPr>
        <w:t>303</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6A339C">
      <w:headerReference w:type="default" r:id="rId15"/>
      <w:footerReference w:type="default" r:id="rId1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59A0" w14:textId="77777777" w:rsidR="00E75199" w:rsidRDefault="00E75199" w:rsidP="007F665E">
      <w:r>
        <w:separator/>
      </w:r>
    </w:p>
  </w:endnote>
  <w:endnote w:type="continuationSeparator" w:id="0">
    <w:p w14:paraId="45B2AAFF" w14:textId="77777777" w:rsidR="00E75199" w:rsidRDefault="00E75199"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28E135F4"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B444BC">
      <w:rPr>
        <w:rFonts w:ascii="Century Gothic" w:hAnsi="Century Gothic"/>
        <w:sz w:val="16"/>
        <w:szCs w:val="16"/>
        <w:lang w:val="en-US"/>
      </w:rPr>
      <w:t>303</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E40E" w14:textId="77777777" w:rsidR="00E75199" w:rsidRDefault="00E75199" w:rsidP="007F665E">
      <w:r>
        <w:separator/>
      </w:r>
    </w:p>
  </w:footnote>
  <w:footnote w:type="continuationSeparator" w:id="0">
    <w:p w14:paraId="1577E039" w14:textId="77777777" w:rsidR="00E75199" w:rsidRDefault="00E75199" w:rsidP="007F665E">
      <w:r>
        <w:continuationSeparator/>
      </w:r>
    </w:p>
  </w:footnote>
  <w:footnote w:id="1">
    <w:p w14:paraId="60B0BDA2" w14:textId="7B7ACF74" w:rsidR="008B0A51" w:rsidRDefault="008B0A51">
      <w:pPr>
        <w:pStyle w:val="Textonotapie"/>
      </w:pPr>
      <w:r>
        <w:rPr>
          <w:rStyle w:val="Refdenotaalpie"/>
        </w:rPr>
        <w:footnoteRef/>
      </w:r>
      <w:r>
        <w:t xml:space="preserve"> </w:t>
      </w:r>
      <w:hyperlink r:id="rId1" w:history="1">
        <w:r w:rsidRPr="006868E1">
          <w:rPr>
            <w:rStyle w:val="Hipervnculo"/>
          </w:rPr>
          <w:t>https://www.un.org/es/about-us/universal-declaration-of-human-rights</w:t>
        </w:r>
      </w:hyperlink>
      <w:r>
        <w:t xml:space="preserve"> </w:t>
      </w:r>
    </w:p>
  </w:footnote>
  <w:footnote w:id="2">
    <w:p w14:paraId="7065FD3D" w14:textId="7483D266" w:rsidR="0065511F" w:rsidRDefault="0065511F">
      <w:pPr>
        <w:pStyle w:val="Textonotapie"/>
      </w:pPr>
      <w:r>
        <w:rPr>
          <w:rStyle w:val="Refdenotaalpie"/>
        </w:rPr>
        <w:footnoteRef/>
      </w:r>
      <w:r>
        <w:t xml:space="preserve"> </w:t>
      </w:r>
      <w:hyperlink r:id="rId2" w:history="1">
        <w:r w:rsidRPr="006868E1">
          <w:rPr>
            <w:rStyle w:val="Hipervnculo"/>
          </w:rPr>
          <w:t>https://www.ohchr.org/es/instruments-mechanisms/instruments/international-covenant-economic-social-and-cultural-rights</w:t>
        </w:r>
      </w:hyperlink>
      <w:r>
        <w:t xml:space="preserve"> </w:t>
      </w:r>
    </w:p>
  </w:footnote>
  <w:footnote w:id="3">
    <w:p w14:paraId="708087C5" w14:textId="47526B8A" w:rsidR="00A7639A" w:rsidRDefault="00A7639A">
      <w:pPr>
        <w:pStyle w:val="Textonotapie"/>
      </w:pPr>
      <w:r>
        <w:rPr>
          <w:rStyle w:val="Refdenotaalpie"/>
        </w:rPr>
        <w:footnoteRef/>
      </w:r>
      <w:r>
        <w:t xml:space="preserve"> </w:t>
      </w:r>
      <w:hyperlink r:id="rId3" w:history="1">
        <w:r w:rsidRPr="006868E1">
          <w:rPr>
            <w:rStyle w:val="Hipervnculo"/>
          </w:rPr>
          <w:t>https://www.ohchr.org/es/instruments-mechanisms/instruments/international-convention-elimination-all-forms-racial</w:t>
        </w:r>
      </w:hyperlink>
      <w:r>
        <w:t xml:space="preserve"> </w:t>
      </w:r>
    </w:p>
  </w:footnote>
  <w:footnote w:id="4">
    <w:p w14:paraId="61E5C914" w14:textId="64FE0D2C" w:rsidR="00BC7284" w:rsidRDefault="00BC7284">
      <w:pPr>
        <w:pStyle w:val="Textonotapie"/>
      </w:pPr>
      <w:r>
        <w:rPr>
          <w:rStyle w:val="Refdenotaalpie"/>
        </w:rPr>
        <w:footnoteRef/>
      </w:r>
      <w:r>
        <w:t xml:space="preserve"> </w:t>
      </w:r>
      <w:hyperlink r:id="rId4" w:history="1">
        <w:r w:rsidRPr="006868E1">
          <w:rPr>
            <w:rStyle w:val="Hipervnculo"/>
          </w:rPr>
          <w:t>https://www.ohchr.org/es/instruments-mechanisms/instruments/convention-elimination-all-forms-discrimination-against-women</w:t>
        </w:r>
      </w:hyperlink>
      <w:r>
        <w:t xml:space="preserve"> </w:t>
      </w:r>
    </w:p>
  </w:footnote>
  <w:footnote w:id="5">
    <w:p w14:paraId="173C3F9A" w14:textId="5935880E" w:rsidR="00BC7284" w:rsidRDefault="00BC7284">
      <w:pPr>
        <w:pStyle w:val="Textonotapie"/>
      </w:pPr>
      <w:r>
        <w:rPr>
          <w:rStyle w:val="Refdenotaalpie"/>
        </w:rPr>
        <w:footnoteRef/>
      </w:r>
      <w:r>
        <w:t xml:space="preserve"> </w:t>
      </w:r>
      <w:hyperlink r:id="rId5" w:history="1">
        <w:r w:rsidRPr="006868E1">
          <w:rPr>
            <w:rStyle w:val="Hipervnculo"/>
          </w:rPr>
          <w:t>https://www.ohchr.org/es/instruments-mechanisms/instruments/convention-rights-child</w:t>
        </w:r>
      </w:hyperlink>
      <w:r>
        <w:t xml:space="preserve"> </w:t>
      </w:r>
    </w:p>
  </w:footnote>
  <w:footnote w:id="6">
    <w:p w14:paraId="1C3E3B92" w14:textId="1C3305E6" w:rsidR="00BC7284" w:rsidRDefault="00BC7284">
      <w:pPr>
        <w:pStyle w:val="Textonotapie"/>
      </w:pPr>
      <w:r>
        <w:rPr>
          <w:rStyle w:val="Refdenotaalpie"/>
        </w:rPr>
        <w:footnoteRef/>
      </w:r>
      <w:r>
        <w:t xml:space="preserve"> </w:t>
      </w:r>
      <w:hyperlink r:id="rId6" w:history="1">
        <w:r w:rsidRPr="006868E1">
          <w:rPr>
            <w:rStyle w:val="Hipervnculo"/>
          </w:rPr>
          <w:t>https://www.ohchr.org/es/instruments-mechanisms/instruments/international-convention-protection-rights-all-migrant-workers</w:t>
        </w:r>
      </w:hyperlink>
      <w:r>
        <w:t xml:space="preserve"> </w:t>
      </w:r>
    </w:p>
  </w:footnote>
  <w:footnote w:id="7">
    <w:p w14:paraId="430EAEE4" w14:textId="68E3B3BA" w:rsidR="002738ED" w:rsidRDefault="002738ED">
      <w:pPr>
        <w:pStyle w:val="Textonotapie"/>
      </w:pPr>
      <w:r>
        <w:rPr>
          <w:rStyle w:val="Refdenotaalpie"/>
        </w:rPr>
        <w:footnoteRef/>
      </w:r>
      <w:r>
        <w:t xml:space="preserve"> </w:t>
      </w:r>
      <w:hyperlink r:id="rId7" w:history="1">
        <w:r w:rsidRPr="006868E1">
          <w:rPr>
            <w:rStyle w:val="Hipervnculo"/>
          </w:rPr>
          <w:t>https://www.un.org/esa/socdev/enable/documents/tccconvs.pdf</w:t>
        </w:r>
      </w:hyperlink>
      <w:r>
        <w:t xml:space="preserve"> </w:t>
      </w:r>
    </w:p>
  </w:footnote>
  <w:footnote w:id="8">
    <w:p w14:paraId="65CCA3CD" w14:textId="77777777" w:rsidR="001B6E73" w:rsidRDefault="001B6E73" w:rsidP="001B6E73">
      <w:pPr>
        <w:pStyle w:val="Textonotapie"/>
      </w:pPr>
      <w:r>
        <w:rPr>
          <w:rStyle w:val="Refdenotaalpie"/>
        </w:rPr>
        <w:footnoteRef/>
      </w:r>
      <w:r>
        <w:t xml:space="preserve"> </w:t>
      </w:r>
      <w:hyperlink r:id="rId8" w:history="1">
        <w:r w:rsidRPr="006868E1">
          <w:rPr>
            <w:rStyle w:val="Hipervnculo"/>
          </w:rPr>
          <w:t>https://www.un.org/es/about-us/universal-declaration-of-human-rights</w:t>
        </w:r>
      </w:hyperlink>
      <w:r>
        <w:t xml:space="preserve"> </w:t>
      </w:r>
    </w:p>
  </w:footnote>
  <w:footnote w:id="9">
    <w:p w14:paraId="4FCFA5E5" w14:textId="77777777" w:rsidR="001B6E73" w:rsidRDefault="001B6E73" w:rsidP="001B6E73">
      <w:pPr>
        <w:pStyle w:val="Textonotapie"/>
      </w:pPr>
      <w:r>
        <w:rPr>
          <w:rStyle w:val="Refdenotaalpie"/>
        </w:rPr>
        <w:footnoteRef/>
      </w:r>
      <w:r>
        <w:t xml:space="preserve"> </w:t>
      </w:r>
      <w:hyperlink r:id="rId9" w:history="1">
        <w:r w:rsidRPr="006868E1">
          <w:rPr>
            <w:rStyle w:val="Hipervnculo"/>
          </w:rPr>
          <w:t>https://www.ohchr.org/es/instruments-mechanisms/instruments/international-covenant-economic-social-and-cultural-rights</w:t>
        </w:r>
      </w:hyperlink>
      <w:r>
        <w:t xml:space="preserve"> </w:t>
      </w:r>
    </w:p>
  </w:footnote>
  <w:footnote w:id="10">
    <w:p w14:paraId="3EAB4A3C" w14:textId="3E6EA1F7" w:rsidR="00A24119" w:rsidRDefault="00A24119">
      <w:pPr>
        <w:pStyle w:val="Textonotapie"/>
      </w:pPr>
      <w:r>
        <w:rPr>
          <w:rStyle w:val="Refdenotaalpie"/>
        </w:rPr>
        <w:footnoteRef/>
      </w:r>
      <w:r>
        <w:t xml:space="preserve"> </w:t>
      </w:r>
      <w:hyperlink r:id="rId10" w:history="1">
        <w:r w:rsidRPr="006868E1">
          <w:rPr>
            <w:rStyle w:val="Hipervnculo"/>
          </w:rPr>
          <w:t>https://www.ohchr.org/es/instruments-mechanisms/instruments/convention-elimination-all-forms-discrimination-against-women</w:t>
        </w:r>
      </w:hyperlink>
      <w:r>
        <w:t xml:space="preserve"> </w:t>
      </w:r>
    </w:p>
  </w:footnote>
  <w:footnote w:id="11">
    <w:p w14:paraId="66B83E58" w14:textId="77777777" w:rsidR="001B6E73" w:rsidRDefault="001B6E73" w:rsidP="001B6E73">
      <w:pPr>
        <w:pStyle w:val="Textonotapie"/>
      </w:pPr>
      <w:r>
        <w:rPr>
          <w:rStyle w:val="Refdenotaalpie"/>
        </w:rPr>
        <w:footnoteRef/>
      </w:r>
      <w:r>
        <w:t xml:space="preserve"> </w:t>
      </w:r>
      <w:hyperlink r:id="rId11" w:history="1">
        <w:r w:rsidRPr="006868E1">
          <w:rPr>
            <w:rStyle w:val="Hipervnculo"/>
          </w:rPr>
          <w:t>https://www.oas.org/es/sadye/inclusion-social/protocolo-ssv/docs/protocolo-san-salvador-es.pdf</w:t>
        </w:r>
      </w:hyperlink>
      <w:r>
        <w:t xml:space="preserve"> </w:t>
      </w:r>
    </w:p>
  </w:footnote>
  <w:footnote w:id="12">
    <w:p w14:paraId="6038BCE6" w14:textId="77777777" w:rsidR="007D3A56" w:rsidRDefault="007D3A56" w:rsidP="007D3A56">
      <w:pPr>
        <w:pStyle w:val="Textonotapie"/>
      </w:pPr>
      <w:r>
        <w:rPr>
          <w:rStyle w:val="Refdenotaalpie"/>
        </w:rPr>
        <w:footnoteRef/>
      </w:r>
      <w:r>
        <w:t xml:space="preserve"> </w:t>
      </w:r>
      <w:hyperlink r:id="rId12" w:history="1">
        <w:r w:rsidRPr="006868E1">
          <w:rPr>
            <w:rStyle w:val="Hipervnculo"/>
          </w:rPr>
          <w:t>https://www.ohchr.org/es/instruments-mechanisms/instruments/convention-rights-child</w:t>
        </w:r>
      </w:hyperlink>
      <w:r>
        <w:t xml:space="preserve"> </w:t>
      </w:r>
    </w:p>
  </w:footnote>
  <w:footnote w:id="13">
    <w:p w14:paraId="3444F05A" w14:textId="1C015308" w:rsidR="009024CC" w:rsidRDefault="009024CC">
      <w:pPr>
        <w:pStyle w:val="Textonotapie"/>
      </w:pPr>
      <w:r>
        <w:rPr>
          <w:rStyle w:val="Refdenotaalpie"/>
        </w:rPr>
        <w:footnoteRef/>
      </w:r>
      <w:r>
        <w:t xml:space="preserve"> </w:t>
      </w:r>
      <w:hyperlink r:id="rId13" w:anchor=":~:text=Toda%20persona%20tiene%20derecho%20a,cualquier%20otra%20forma%20de%20discriminaci%C3%B3n" w:history="1">
        <w:r w:rsidRPr="006868E1">
          <w:rPr>
            <w:rStyle w:val="Hipervnculo"/>
          </w:rPr>
          <w:t>https://www.oas.org/juridico/spanish/tratados/b-54.html#:~:text=Toda%20persona%20tiene%20derecho%20a,cualquier%20otra%20forma%20de%20discriminaci%C3%B3n</w:t>
        </w:r>
      </w:hyperlink>
      <w:r w:rsidRPr="009024CC">
        <w:t>.</w:t>
      </w:r>
      <w:r>
        <w:t xml:space="preserve"> </w:t>
      </w:r>
    </w:p>
  </w:footnote>
  <w:footnote w:id="14">
    <w:p w14:paraId="1CE0EE61" w14:textId="6585E268" w:rsidR="00A80379" w:rsidRDefault="00A80379">
      <w:pPr>
        <w:pStyle w:val="Textonotapie"/>
      </w:pPr>
      <w:r>
        <w:rPr>
          <w:rStyle w:val="Refdenotaalpie"/>
        </w:rPr>
        <w:footnoteRef/>
      </w:r>
      <w:r>
        <w:t xml:space="preserve"> </w:t>
      </w:r>
      <w:hyperlink r:id="rId14" w:anchor=":~:text=El%2011%20de%20diciembre%20de,malnutrici%C3%B3n%20en%20todas%20sus%20formas" w:history="1">
        <w:r w:rsidRPr="006868E1">
          <w:rPr>
            <w:rStyle w:val="Hipervnculo"/>
          </w:rPr>
          <w:t>https://iris.who.int/bitstream/handle/10665/202894/WHA46_6_spa.pdf;jsessionid=#:~:text=El%2011%20de%20diciembre%20de,malnutrici%C3%B3n%20en%20todas%20sus%20formas</w:t>
        </w:r>
      </w:hyperlink>
      <w:r w:rsidRPr="00A80379">
        <w:t>.</w:t>
      </w:r>
      <w:r>
        <w:t xml:space="preserve"> </w:t>
      </w:r>
    </w:p>
  </w:footnote>
  <w:footnote w:id="15">
    <w:p w14:paraId="4A7507EE" w14:textId="333EC059" w:rsidR="00AA4742" w:rsidRDefault="00AA4742">
      <w:pPr>
        <w:pStyle w:val="Textonotapie"/>
      </w:pPr>
      <w:r>
        <w:rPr>
          <w:rStyle w:val="Refdenotaalpie"/>
        </w:rPr>
        <w:footnoteRef/>
      </w:r>
      <w:r>
        <w:t xml:space="preserve"> </w:t>
      </w:r>
      <w:hyperlink r:id="rId15" w:anchor=":~:text=Existe%20seguridad%20alimentaria%20cuando%20todas,una%20vida%20activa%20y%20sana" w:history="1">
        <w:r w:rsidRPr="00285AF0">
          <w:rPr>
            <w:rStyle w:val="Hipervnculo"/>
          </w:rPr>
          <w:t>https://www.fao.org/4/w3613s/w3613s00.htm#:~:text=Existe%20seguridad%20alimentaria%20cuando%20todas,una%20vida%20activa%20y%20sana</w:t>
        </w:r>
      </w:hyperlink>
      <w:r w:rsidRPr="00AA4742">
        <w:t>.</w:t>
      </w:r>
      <w:r>
        <w:t xml:space="preserve"> </w:t>
      </w:r>
    </w:p>
  </w:footnote>
  <w:footnote w:id="16">
    <w:p w14:paraId="11BA71A4" w14:textId="69FE7CA7" w:rsidR="002D1CF0" w:rsidRDefault="002D1CF0">
      <w:pPr>
        <w:pStyle w:val="Textonotapie"/>
      </w:pPr>
      <w:r>
        <w:rPr>
          <w:rStyle w:val="Refdenotaalpie"/>
        </w:rPr>
        <w:footnoteRef/>
      </w:r>
      <w:r>
        <w:t xml:space="preserve"> </w:t>
      </w:r>
      <w:hyperlink r:id="rId16" w:history="1">
        <w:r w:rsidRPr="006868E1">
          <w:rPr>
            <w:rStyle w:val="Hipervnculo"/>
          </w:rPr>
          <w:t>https://www.minsalud.gov.co/sites/rid/Lists/BibliotecaDigital/RIDE/INEC/IGUB/derecho-a-una-alimentacion-adecuada.pdf</w:t>
        </w:r>
      </w:hyperlink>
      <w:r>
        <w:t xml:space="preserve"> </w:t>
      </w:r>
    </w:p>
  </w:footnote>
  <w:footnote w:id="17">
    <w:p w14:paraId="0C604ACE" w14:textId="480DBE49" w:rsidR="007D3A56" w:rsidRDefault="007D3A56">
      <w:pPr>
        <w:pStyle w:val="Textonotapie"/>
      </w:pPr>
      <w:r>
        <w:rPr>
          <w:rStyle w:val="Refdenotaalpie"/>
        </w:rPr>
        <w:footnoteRef/>
      </w:r>
      <w:r>
        <w:t xml:space="preserve"> </w:t>
      </w:r>
      <w:hyperlink r:id="rId17" w:history="1">
        <w:r w:rsidRPr="006868E1">
          <w:rPr>
            <w:rStyle w:val="Hipervnculo"/>
          </w:rPr>
          <w:t>https://aguaysaneamiento.cndh.org.mx/Content/doc/Normatividad/Instrumentos/Directrices_VARPDAACSAN.pdf</w:t>
        </w:r>
      </w:hyperlink>
      <w:r>
        <w:t xml:space="preserve"> </w:t>
      </w:r>
    </w:p>
  </w:footnote>
  <w:footnote w:id="18">
    <w:p w14:paraId="6F429C86" w14:textId="73ABDB96" w:rsidR="00A24119" w:rsidRDefault="00A24119">
      <w:pPr>
        <w:pStyle w:val="Textonotapie"/>
      </w:pPr>
      <w:r>
        <w:rPr>
          <w:rStyle w:val="Refdenotaalpie"/>
        </w:rPr>
        <w:footnoteRef/>
      </w:r>
      <w:r>
        <w:t xml:space="preserve"> </w:t>
      </w:r>
      <w:hyperlink r:id="rId18" w:history="1">
        <w:r w:rsidRPr="006868E1">
          <w:rPr>
            <w:rStyle w:val="Hipervnculo"/>
          </w:rPr>
          <w:t>https://www.un.org/esa/socdev/enable/documents/tccconvs.pdf</w:t>
        </w:r>
      </w:hyperlink>
      <w:r>
        <w:t xml:space="preserve"> </w:t>
      </w:r>
    </w:p>
  </w:footnote>
  <w:footnote w:id="19">
    <w:p w14:paraId="5DDB77F6" w14:textId="77777777" w:rsidR="007765E5" w:rsidRDefault="007765E5" w:rsidP="007765E5">
      <w:pPr>
        <w:pStyle w:val="Textonotapie"/>
      </w:pPr>
      <w:r w:rsidRPr="006F31EC">
        <w:rPr>
          <w:rStyle w:val="Refdenotaalpie"/>
          <w:rFonts w:ascii="Century Gothic" w:hAnsi="Century Gothic"/>
          <w:sz w:val="18"/>
          <w:szCs w:val="18"/>
        </w:rPr>
        <w:footnoteRef/>
      </w:r>
      <w:r w:rsidRPr="006F31EC">
        <w:rPr>
          <w:rFonts w:ascii="Century Gothic" w:hAnsi="Century Gothic"/>
          <w:sz w:val="18"/>
          <w:szCs w:val="18"/>
        </w:rPr>
        <w:t xml:space="preserve"> </w:t>
      </w:r>
      <w:hyperlink r:id="rId19" w:history="1">
        <w:r w:rsidRPr="006F31EC">
          <w:rPr>
            <w:rStyle w:val="Hipervnculo"/>
            <w:rFonts w:ascii="Century Gothic" w:hAnsi="Century Gothic"/>
            <w:sz w:val="18"/>
            <w:szCs w:val="18"/>
          </w:rPr>
          <w:t>https://www.diputados.gob.mx/LeyesBiblio/pdf/CPEUM.pdf</w:t>
        </w:r>
      </w:hyperlink>
      <w:r>
        <w:t xml:space="preserve"> </w:t>
      </w:r>
    </w:p>
  </w:footnote>
  <w:footnote w:id="20">
    <w:p w14:paraId="041C01DD" w14:textId="2B3BD9C0" w:rsidR="00FA768C" w:rsidRDefault="00FA768C">
      <w:pPr>
        <w:pStyle w:val="Textonotapie"/>
      </w:pPr>
      <w:r>
        <w:rPr>
          <w:rStyle w:val="Refdenotaalpie"/>
        </w:rPr>
        <w:footnoteRef/>
      </w:r>
      <w:r>
        <w:t xml:space="preserve"> </w:t>
      </w:r>
      <w:hyperlink r:id="rId20" w:history="1">
        <w:r w:rsidRPr="005B317A">
          <w:rPr>
            <w:rStyle w:val="Hipervnculo"/>
          </w:rPr>
          <w:t>https://www.diputados.gob.mx/LeyesBiblio/pdf/LGS.pdf</w:t>
        </w:r>
      </w:hyperlink>
      <w:r>
        <w:t xml:space="preserve"> </w:t>
      </w:r>
    </w:p>
  </w:footnote>
  <w:footnote w:id="21">
    <w:p w14:paraId="3A6BD68C" w14:textId="375B8BC0" w:rsidR="00C711A0" w:rsidRDefault="00C711A0">
      <w:pPr>
        <w:pStyle w:val="Textonotapie"/>
      </w:pPr>
      <w:r>
        <w:rPr>
          <w:rStyle w:val="Refdenotaalpie"/>
        </w:rPr>
        <w:footnoteRef/>
      </w:r>
      <w:r>
        <w:t xml:space="preserve"> </w:t>
      </w:r>
      <w:hyperlink r:id="rId21" w:history="1">
        <w:r w:rsidRPr="006868E1">
          <w:rPr>
            <w:rStyle w:val="Hipervnculo"/>
          </w:rPr>
          <w:t>https://www.diputados.gob.mx/LeyesBiblio/pdf/LGEEPA.pdf</w:t>
        </w:r>
      </w:hyperlink>
      <w:r>
        <w:t xml:space="preserve"> </w:t>
      </w:r>
    </w:p>
  </w:footnote>
  <w:footnote w:id="22">
    <w:p w14:paraId="06A3D7F5" w14:textId="2123DDFF" w:rsidR="001121CB" w:rsidRDefault="001121CB">
      <w:pPr>
        <w:pStyle w:val="Textonotapie"/>
      </w:pPr>
      <w:r>
        <w:rPr>
          <w:rStyle w:val="Refdenotaalpie"/>
        </w:rPr>
        <w:footnoteRef/>
      </w:r>
      <w:r>
        <w:t xml:space="preserve"> </w:t>
      </w:r>
      <w:hyperlink r:id="rId22" w:history="1">
        <w:r w:rsidRPr="006868E1">
          <w:rPr>
            <w:rStyle w:val="Hipervnculo"/>
          </w:rPr>
          <w:t>https://www.diputados.gob.mx/LeyesBiblio/pdf/LFT.pdf</w:t>
        </w:r>
      </w:hyperlink>
      <w:r>
        <w:t xml:space="preserve"> </w:t>
      </w:r>
    </w:p>
  </w:footnote>
  <w:footnote w:id="23">
    <w:p w14:paraId="730B722F" w14:textId="77777777" w:rsidR="00284FCA" w:rsidRDefault="00284FCA" w:rsidP="00284FCA">
      <w:pPr>
        <w:pStyle w:val="Textonotapie"/>
      </w:pPr>
      <w:r w:rsidRPr="006F31EC">
        <w:rPr>
          <w:rStyle w:val="Refdenotaalpie"/>
          <w:rFonts w:ascii="Century Gothic" w:hAnsi="Century Gothic"/>
          <w:sz w:val="18"/>
          <w:szCs w:val="18"/>
        </w:rPr>
        <w:footnoteRef/>
      </w:r>
      <w:r w:rsidRPr="006F31EC">
        <w:rPr>
          <w:rFonts w:ascii="Century Gothic" w:hAnsi="Century Gothic"/>
          <w:sz w:val="18"/>
          <w:szCs w:val="18"/>
        </w:rPr>
        <w:t xml:space="preserve"> </w:t>
      </w:r>
      <w:hyperlink r:id="rId23" w:history="1">
        <w:r w:rsidRPr="006F31EC">
          <w:rPr>
            <w:rStyle w:val="Hipervnculo"/>
            <w:rFonts w:ascii="Century Gothic" w:hAnsi="Century Gothic"/>
            <w:sz w:val="18"/>
            <w:szCs w:val="18"/>
          </w:rPr>
          <w:t>https://www.diputados.gob.mx/LeyesBiblio/pdf/CPEUM.pdf</w:t>
        </w:r>
      </w:hyperlink>
      <w:r>
        <w:t xml:space="preserve"> </w:t>
      </w:r>
    </w:p>
  </w:footnote>
  <w:footnote w:id="24">
    <w:p w14:paraId="2259131D" w14:textId="0B594807" w:rsidR="0090046C" w:rsidRDefault="0090046C">
      <w:pPr>
        <w:pStyle w:val="Textonotapie"/>
      </w:pPr>
      <w:r>
        <w:rPr>
          <w:rStyle w:val="Refdenotaalpie"/>
        </w:rPr>
        <w:footnoteRef/>
      </w:r>
      <w:r>
        <w:t xml:space="preserve"> </w:t>
      </w:r>
      <w:hyperlink r:id="rId24" w:history="1">
        <w:r w:rsidRPr="00285AF0">
          <w:rPr>
            <w:rStyle w:val="Hipervnculo"/>
          </w:rPr>
          <w:t>https://www.diputados.gob.mx/LeyesBiblio/pdf/LGDS.pdf</w:t>
        </w:r>
      </w:hyperlink>
      <w:r>
        <w:t xml:space="preserve"> </w:t>
      </w:r>
    </w:p>
  </w:footnote>
  <w:footnote w:id="25">
    <w:p w14:paraId="107F3538" w14:textId="4EF58707" w:rsidR="00F839B1" w:rsidRDefault="00F839B1" w:rsidP="00F839B1">
      <w:pPr>
        <w:pStyle w:val="Textonotapie"/>
      </w:pPr>
      <w:r>
        <w:rPr>
          <w:rStyle w:val="Refdenotaalpie"/>
        </w:rPr>
        <w:footnoteRef/>
      </w:r>
      <w:r>
        <w:t xml:space="preserve"> </w:t>
      </w:r>
      <w:hyperlink r:id="rId25" w:history="1">
        <w:r w:rsidR="0090046C" w:rsidRPr="00285AF0">
          <w:rPr>
            <w:rStyle w:val="Hipervnculo"/>
          </w:rPr>
          <w:t>https://www.diputados.gob.mx/LeyesBiblio/pdf/LGS.pdf</w:t>
        </w:r>
      </w:hyperlink>
      <w:r>
        <w:t xml:space="preserve"> </w:t>
      </w:r>
    </w:p>
  </w:footnote>
  <w:footnote w:id="26">
    <w:p w14:paraId="29AA3DD6" w14:textId="2776E346" w:rsidR="0090046C" w:rsidRDefault="0090046C" w:rsidP="0090046C">
      <w:pPr>
        <w:pStyle w:val="Textonotapie"/>
      </w:pPr>
      <w:r>
        <w:rPr>
          <w:rStyle w:val="Refdenotaalpie"/>
        </w:rPr>
        <w:footnoteRef/>
      </w:r>
      <w:r>
        <w:t xml:space="preserve"> </w:t>
      </w:r>
      <w:hyperlink r:id="rId26" w:history="1">
        <w:r w:rsidR="0004485F" w:rsidRPr="00285AF0">
          <w:rPr>
            <w:rStyle w:val="Hipervnculo"/>
          </w:rPr>
          <w:t>https://www.diputados.gob.mx/LeyesBiblio/pdf/LDRS.pdf</w:t>
        </w:r>
      </w:hyperlink>
      <w:r>
        <w:t xml:space="preserve"> </w:t>
      </w:r>
    </w:p>
  </w:footnote>
  <w:footnote w:id="27">
    <w:p w14:paraId="333912B4" w14:textId="238E8103" w:rsidR="0004485F" w:rsidRDefault="0004485F">
      <w:pPr>
        <w:pStyle w:val="Textonotapie"/>
      </w:pPr>
      <w:r>
        <w:rPr>
          <w:rStyle w:val="Refdenotaalpie"/>
        </w:rPr>
        <w:footnoteRef/>
      </w:r>
      <w:r>
        <w:t xml:space="preserve"> </w:t>
      </w:r>
      <w:hyperlink r:id="rId27" w:history="1">
        <w:r w:rsidRPr="00285AF0">
          <w:rPr>
            <w:rStyle w:val="Hipervnculo"/>
          </w:rPr>
          <w:t>https://www.diputados.gob.mx/LeyesBiblio/pdf/LGDNNA.pdf</w:t>
        </w:r>
      </w:hyperlink>
      <w:r>
        <w:t xml:space="preserve"> </w:t>
      </w:r>
    </w:p>
  </w:footnote>
  <w:footnote w:id="28">
    <w:p w14:paraId="7FC0E705" w14:textId="15EB7198" w:rsidR="0004485F" w:rsidRDefault="0004485F" w:rsidP="0004485F">
      <w:pPr>
        <w:pStyle w:val="Textonotapie"/>
      </w:pPr>
      <w:r>
        <w:rPr>
          <w:rStyle w:val="Refdenotaalpie"/>
        </w:rPr>
        <w:footnoteRef/>
      </w:r>
      <w:r>
        <w:t xml:space="preserve"> </w:t>
      </w:r>
      <w:hyperlink r:id="rId28" w:history="1">
        <w:r w:rsidRPr="00285AF0">
          <w:rPr>
            <w:rStyle w:val="Hipervnculo"/>
          </w:rPr>
          <w:t>https://www.diputados.gob.mx/LeyesBiblio/pdf/LDPAM.pdf</w:t>
        </w:r>
      </w:hyperlink>
      <w:r>
        <w:t xml:space="preserve">  </w:t>
      </w:r>
    </w:p>
  </w:footnote>
  <w:footnote w:id="29">
    <w:p w14:paraId="098DBAB2" w14:textId="53923C3C" w:rsidR="0004485F" w:rsidRDefault="0004485F">
      <w:pPr>
        <w:pStyle w:val="Textonotapie"/>
      </w:pPr>
      <w:r>
        <w:rPr>
          <w:rStyle w:val="Refdenotaalpie"/>
        </w:rPr>
        <w:footnoteRef/>
      </w:r>
      <w:r>
        <w:t xml:space="preserve"> </w:t>
      </w:r>
      <w:hyperlink r:id="rId29" w:history="1">
        <w:r w:rsidRPr="00285AF0">
          <w:rPr>
            <w:rStyle w:val="Hipervnculo"/>
          </w:rPr>
          <w:t>https://www.diputados.gob.mx/LeyesBiblio/pdf/LGIMH.pdf</w:t>
        </w:r>
      </w:hyperlink>
      <w:r>
        <w:t xml:space="preserve"> </w:t>
      </w:r>
    </w:p>
  </w:footnote>
  <w:footnote w:id="30">
    <w:p w14:paraId="4CD1438D" w14:textId="7C5EDA7A" w:rsidR="00C33326" w:rsidRDefault="00C33326" w:rsidP="00C33326">
      <w:pPr>
        <w:pStyle w:val="Textonotapie"/>
      </w:pPr>
      <w:r>
        <w:rPr>
          <w:rStyle w:val="Refdenotaalpie"/>
        </w:rPr>
        <w:footnoteRef/>
      </w:r>
      <w:r>
        <w:t xml:space="preserve"> </w:t>
      </w:r>
      <w:hyperlink r:id="rId30" w:history="1">
        <w:r w:rsidRPr="00285AF0">
          <w:rPr>
            <w:rStyle w:val="Hipervnculo"/>
          </w:rPr>
          <w:t>https://www.diputados.gob.mx/LeyesBiblio/pdf/LASoc.pdf</w:t>
        </w:r>
      </w:hyperlink>
      <w:r>
        <w:t xml:space="preserve"> </w:t>
      </w:r>
    </w:p>
  </w:footnote>
  <w:footnote w:id="31">
    <w:p w14:paraId="2A5BC215" w14:textId="5FCEBE80" w:rsidR="00DA6925" w:rsidRDefault="00DA6925">
      <w:pPr>
        <w:pStyle w:val="Textonotapie"/>
      </w:pPr>
      <w:r>
        <w:rPr>
          <w:rStyle w:val="Refdenotaalpie"/>
        </w:rPr>
        <w:footnoteRef/>
      </w:r>
      <w:r>
        <w:t xml:space="preserve"> </w:t>
      </w:r>
      <w:hyperlink r:id="rId31" w:anchor="gsc.tab=0" w:history="1">
        <w:r w:rsidRPr="00285AF0">
          <w:rPr>
            <w:rStyle w:val="Hipervnculo"/>
          </w:rPr>
          <w:t>https://www.dof.gob.mx/nota_detalle.php?codigo=5285372&amp;fecha=22/01/2013#gsc.tab=0</w:t>
        </w:r>
      </w:hyperlink>
      <w:r>
        <w:t xml:space="preserve"> </w:t>
      </w:r>
    </w:p>
  </w:footnote>
  <w:footnote w:id="32">
    <w:p w14:paraId="1EB7F159" w14:textId="2F3D2F72" w:rsidR="0011389C" w:rsidRDefault="0011389C">
      <w:pPr>
        <w:pStyle w:val="Textonotapie"/>
      </w:pPr>
      <w:r>
        <w:rPr>
          <w:rStyle w:val="Refdenotaalpie"/>
        </w:rPr>
        <w:footnoteRef/>
      </w:r>
      <w:r>
        <w:t xml:space="preserve"> </w:t>
      </w:r>
      <w:hyperlink r:id="rId32" w:history="1">
        <w:r w:rsidRPr="00285AF0">
          <w:rPr>
            <w:rStyle w:val="Hipervnculo"/>
          </w:rPr>
          <w:t>https://www.diputados.gob.mx/LeyesBiblio/pdf/LGAAS.pdf</w:t>
        </w:r>
      </w:hyperlink>
      <w:r>
        <w:t xml:space="preserve"> </w:t>
      </w:r>
    </w:p>
  </w:footnote>
  <w:footnote w:id="33">
    <w:p w14:paraId="15009426" w14:textId="564CFDAD" w:rsidR="00874CFD" w:rsidRDefault="00874CFD">
      <w:pPr>
        <w:pStyle w:val="Textonotapie"/>
      </w:pPr>
      <w:r>
        <w:rPr>
          <w:rStyle w:val="Refdenotaalpie"/>
        </w:rPr>
        <w:footnoteRef/>
      </w:r>
      <w:r>
        <w:t xml:space="preserve"> </w:t>
      </w:r>
      <w:hyperlink r:id="rId33" w:history="1">
        <w:r w:rsidRPr="00285AF0">
          <w:rPr>
            <w:rStyle w:val="Hipervnculo"/>
          </w:rPr>
          <w:t>https://www.congresochihuahua2.gob.mx/biblioteca/constitucion/archivosConstitucion/actual.pdf</w:t>
        </w:r>
      </w:hyperlink>
      <w:r>
        <w:t xml:space="preserve"> </w:t>
      </w:r>
    </w:p>
  </w:footnote>
  <w:footnote w:id="34">
    <w:p w14:paraId="20186C61" w14:textId="77777777" w:rsidR="00B679E1" w:rsidRDefault="00B679E1" w:rsidP="00B679E1">
      <w:pPr>
        <w:pStyle w:val="Textonotapie"/>
      </w:pPr>
      <w:r>
        <w:rPr>
          <w:rStyle w:val="Refdenotaalpie"/>
        </w:rPr>
        <w:footnoteRef/>
      </w:r>
      <w:r>
        <w:t xml:space="preserve"> </w:t>
      </w:r>
      <w:hyperlink r:id="rId34" w:history="1">
        <w:r w:rsidRPr="00285AF0">
          <w:rPr>
            <w:rStyle w:val="Hipervnculo"/>
          </w:rPr>
          <w:t>https://www.diputados.gob.mx/LeyesBiblio/pdf/LGAAS.pdf</w:t>
        </w:r>
      </w:hyperlink>
      <w:r>
        <w:t xml:space="preserve"> </w:t>
      </w:r>
    </w:p>
  </w:footnote>
  <w:footnote w:id="35">
    <w:p w14:paraId="1CD02B54" w14:textId="0D747E31" w:rsidR="00B679E1" w:rsidRDefault="00B679E1">
      <w:pPr>
        <w:pStyle w:val="Textonotapie"/>
      </w:pPr>
      <w:r>
        <w:rPr>
          <w:rStyle w:val="Refdenotaalpie"/>
        </w:rPr>
        <w:footnoteRef/>
      </w:r>
      <w:r>
        <w:t xml:space="preserve"> </w:t>
      </w:r>
      <w:hyperlink r:id="rId35" w:history="1">
        <w:r w:rsidRPr="00285AF0">
          <w:rPr>
            <w:rStyle w:val="Hipervnculo"/>
          </w:rPr>
          <w:t>https://www.congresochihuahua2.gob.mx/biblioteca/leyes/archivosLeyes/1550.pdf</w:t>
        </w:r>
      </w:hyperlink>
      <w:r>
        <w:t xml:space="preserve"> </w:t>
      </w:r>
    </w:p>
  </w:footnote>
  <w:footnote w:id="36">
    <w:p w14:paraId="0C535EEC" w14:textId="77777777" w:rsidR="00CC0491" w:rsidRPr="00954F2B" w:rsidRDefault="00CC0491" w:rsidP="00CC0491">
      <w:pPr>
        <w:pStyle w:val="Textonotapie"/>
        <w:rPr>
          <w:rFonts w:ascii="Century Gothic" w:hAnsi="Century Gothic"/>
          <w:sz w:val="18"/>
          <w:szCs w:val="18"/>
        </w:rPr>
      </w:pPr>
      <w:r w:rsidRPr="00954F2B">
        <w:rPr>
          <w:rStyle w:val="Refdenotaalpie"/>
          <w:rFonts w:ascii="Century Gothic" w:hAnsi="Century Gothic"/>
          <w:sz w:val="18"/>
          <w:szCs w:val="18"/>
        </w:rPr>
        <w:footnoteRef/>
      </w:r>
      <w:r w:rsidRPr="00954F2B">
        <w:rPr>
          <w:rFonts w:ascii="Century Gothic" w:hAnsi="Century Gothic"/>
          <w:sz w:val="18"/>
          <w:szCs w:val="18"/>
        </w:rPr>
        <w:t xml:space="preserve"> Disponible en: </w:t>
      </w:r>
      <w:hyperlink r:id="rId36" w:anchor="gsc.tab=0" w:history="1">
        <w:r w:rsidRPr="00954F2B">
          <w:rPr>
            <w:rStyle w:val="Hipervnculo"/>
            <w:rFonts w:ascii="Century Gothic" w:hAnsi="Century Gothic"/>
            <w:sz w:val="18"/>
            <w:szCs w:val="18"/>
          </w:rPr>
          <w:t>https://www.dof.gob.mx/nota_detalle.php?codigo=5344984&amp;fecha=16/05/2014#gsc.tab=0</w:t>
        </w:r>
      </w:hyperlink>
      <w:r w:rsidRPr="00954F2B">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16BF42C4" w:rsidR="007F665E" w:rsidRDefault="007F665E" w:rsidP="008060BB">
    <w:pPr>
      <w:pStyle w:val="Encabezado"/>
      <w:tabs>
        <w:tab w:val="clear" w:pos="8838"/>
      </w:tabs>
      <w:jc w:val="right"/>
    </w:pPr>
    <w:r>
      <w:rPr>
        <w:noProof/>
        <w:lang w:val="es-MX" w:eastAsia="es-MX"/>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30679F">
      <w:t>“2024, Año del Bicentenario de la fundación del Estado de Chihuahua”</w:t>
    </w:r>
    <w:r w:rsidR="007E1A5A">
      <w:tab/>
    </w:r>
  </w:p>
  <w:p w14:paraId="427113CC" w14:textId="0711549A" w:rsidR="00EA0BC6" w:rsidRDefault="00EA0BC6" w:rsidP="008060BB">
    <w:pPr>
      <w:pStyle w:val="Encabezado"/>
      <w:tabs>
        <w:tab w:val="clear" w:pos="8838"/>
      </w:tabs>
      <w:jc w:val="right"/>
    </w:pPr>
  </w:p>
  <w:p w14:paraId="3EE7431B" w14:textId="49062E43" w:rsidR="00EA0BC6" w:rsidRDefault="00EA0BC6" w:rsidP="008060BB">
    <w:pPr>
      <w:pStyle w:val="Encabezado"/>
      <w:tabs>
        <w:tab w:val="clear" w:pos="8838"/>
      </w:tabs>
      <w:jc w:val="right"/>
    </w:pPr>
  </w:p>
  <w:p w14:paraId="0B78EFD9" w14:textId="77777777" w:rsidR="00EA0BC6" w:rsidRPr="002D05D2" w:rsidRDefault="00EA0BC6" w:rsidP="00EA0BC6">
    <w:pPr>
      <w:tabs>
        <w:tab w:val="center" w:pos="4419"/>
        <w:tab w:val="right" w:pos="8838"/>
      </w:tabs>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3995FDD2" w14:textId="52A8E4C6" w:rsidR="00EA0BC6" w:rsidRPr="002D05D2" w:rsidRDefault="00EA0BC6" w:rsidP="00EA0BC6">
    <w:pPr>
      <w:spacing w:line="360" w:lineRule="auto"/>
      <w:jc w:val="right"/>
      <w:rPr>
        <w:rFonts w:ascii="Century Gothic" w:hAnsi="Century Gothic" w:cs="Arial"/>
        <w:b/>
        <w:color w:val="000000"/>
      </w:rPr>
    </w:pPr>
    <w:r w:rsidRPr="002D05D2">
      <w:rPr>
        <w:rFonts w:ascii="Century Gothic" w:hAnsi="Century Gothic" w:cs="Arial"/>
        <w:b/>
        <w:color w:val="000000"/>
      </w:rPr>
      <w:t>LXVI</w:t>
    </w:r>
    <w:r>
      <w:rPr>
        <w:rFonts w:ascii="Century Gothic" w:hAnsi="Century Gothic" w:cs="Arial"/>
        <w:b/>
        <w:color w:val="000000"/>
      </w:rPr>
      <w:t>I</w:t>
    </w:r>
    <w:r w:rsidRPr="002D05D2">
      <w:rPr>
        <w:rFonts w:ascii="Century Gothic" w:hAnsi="Century Gothic" w:cs="Arial"/>
        <w:b/>
        <w:color w:val="000000"/>
      </w:rPr>
      <w:t>I LEGISLATURA</w:t>
    </w:r>
  </w:p>
  <w:p w14:paraId="4A373EA6" w14:textId="3D71A693"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8B0872">
      <w:rPr>
        <w:rFonts w:ascii="Century Gothic" w:hAnsi="Century Gothic" w:cs="Calibri"/>
        <w:b/>
      </w:rPr>
      <w:t>4</w:t>
    </w:r>
    <w:r w:rsidRPr="009F0514">
      <w:rPr>
        <w:rFonts w:ascii="Century Gothic" w:hAnsi="Century Gothic" w:cs="Calibri"/>
        <w:b/>
      </w:rPr>
      <w:t>/202</w:t>
    </w:r>
    <w:r>
      <w:rPr>
        <w:rFonts w:ascii="Century Gothic" w:hAnsi="Century Gothic" w:cs="Calibri"/>
        <w:b/>
      </w:rPr>
      <w:t>4</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755944">
    <w:abstractNumId w:val="6"/>
  </w:num>
  <w:num w:numId="2" w16cid:durableId="2110619166">
    <w:abstractNumId w:val="12"/>
  </w:num>
  <w:num w:numId="3" w16cid:durableId="1881161579">
    <w:abstractNumId w:val="10"/>
  </w:num>
  <w:num w:numId="4" w16cid:durableId="150878932">
    <w:abstractNumId w:val="9"/>
  </w:num>
  <w:num w:numId="5" w16cid:durableId="75711724">
    <w:abstractNumId w:val="14"/>
  </w:num>
  <w:num w:numId="6" w16cid:durableId="1389845046">
    <w:abstractNumId w:val="16"/>
  </w:num>
  <w:num w:numId="7" w16cid:durableId="1824270599">
    <w:abstractNumId w:val="13"/>
  </w:num>
  <w:num w:numId="8" w16cid:durableId="694618614">
    <w:abstractNumId w:val="0"/>
  </w:num>
  <w:num w:numId="9" w16cid:durableId="43452328">
    <w:abstractNumId w:val="5"/>
  </w:num>
  <w:num w:numId="10" w16cid:durableId="146748421">
    <w:abstractNumId w:val="7"/>
  </w:num>
  <w:num w:numId="11" w16cid:durableId="878979875">
    <w:abstractNumId w:val="11"/>
  </w:num>
  <w:num w:numId="12" w16cid:durableId="953832084">
    <w:abstractNumId w:val="15"/>
  </w:num>
  <w:num w:numId="13" w16cid:durableId="689528751">
    <w:abstractNumId w:val="1"/>
  </w:num>
  <w:num w:numId="14" w16cid:durableId="1266764704">
    <w:abstractNumId w:val="8"/>
  </w:num>
  <w:num w:numId="15" w16cid:durableId="1341158571">
    <w:abstractNumId w:val="3"/>
  </w:num>
  <w:num w:numId="16" w16cid:durableId="1447458539">
    <w:abstractNumId w:val="4"/>
  </w:num>
  <w:num w:numId="17" w16cid:durableId="9883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B87"/>
    <w:rsid w:val="00022E40"/>
    <w:rsid w:val="00034AF4"/>
    <w:rsid w:val="0004485F"/>
    <w:rsid w:val="00044E47"/>
    <w:rsid w:val="00050403"/>
    <w:rsid w:val="00053FA5"/>
    <w:rsid w:val="000560F2"/>
    <w:rsid w:val="000654AB"/>
    <w:rsid w:val="00074520"/>
    <w:rsid w:val="00081D6E"/>
    <w:rsid w:val="000A06FE"/>
    <w:rsid w:val="000C101E"/>
    <w:rsid w:val="000F729B"/>
    <w:rsid w:val="0010747B"/>
    <w:rsid w:val="001121CB"/>
    <w:rsid w:val="0011389C"/>
    <w:rsid w:val="001202A9"/>
    <w:rsid w:val="0012705C"/>
    <w:rsid w:val="00152056"/>
    <w:rsid w:val="00185F8D"/>
    <w:rsid w:val="0018610B"/>
    <w:rsid w:val="001911AA"/>
    <w:rsid w:val="001918B1"/>
    <w:rsid w:val="001A7107"/>
    <w:rsid w:val="001B4319"/>
    <w:rsid w:val="001B6E73"/>
    <w:rsid w:val="001E3F48"/>
    <w:rsid w:val="001E6921"/>
    <w:rsid w:val="001F7989"/>
    <w:rsid w:val="00233BEC"/>
    <w:rsid w:val="00233EB4"/>
    <w:rsid w:val="0024233B"/>
    <w:rsid w:val="002445C8"/>
    <w:rsid w:val="002738ED"/>
    <w:rsid w:val="00281847"/>
    <w:rsid w:val="00282878"/>
    <w:rsid w:val="00284FCA"/>
    <w:rsid w:val="002905D9"/>
    <w:rsid w:val="00291896"/>
    <w:rsid w:val="002B4BCB"/>
    <w:rsid w:val="002D1CF0"/>
    <w:rsid w:val="0030679F"/>
    <w:rsid w:val="00312942"/>
    <w:rsid w:val="00314587"/>
    <w:rsid w:val="003148B1"/>
    <w:rsid w:val="00326670"/>
    <w:rsid w:val="003B0106"/>
    <w:rsid w:val="003B7F5D"/>
    <w:rsid w:val="003C1D58"/>
    <w:rsid w:val="003D3DCB"/>
    <w:rsid w:val="003F338C"/>
    <w:rsid w:val="003F60D9"/>
    <w:rsid w:val="003F7AD3"/>
    <w:rsid w:val="00405DCA"/>
    <w:rsid w:val="00430592"/>
    <w:rsid w:val="00444C92"/>
    <w:rsid w:val="00480B2B"/>
    <w:rsid w:val="004A2EF4"/>
    <w:rsid w:val="004C1D83"/>
    <w:rsid w:val="004C60C5"/>
    <w:rsid w:val="004D5B3F"/>
    <w:rsid w:val="00500C45"/>
    <w:rsid w:val="00502A9C"/>
    <w:rsid w:val="0052599D"/>
    <w:rsid w:val="005264E4"/>
    <w:rsid w:val="00561A86"/>
    <w:rsid w:val="00566463"/>
    <w:rsid w:val="005714BE"/>
    <w:rsid w:val="0059206D"/>
    <w:rsid w:val="00592EA7"/>
    <w:rsid w:val="005B61BB"/>
    <w:rsid w:val="005D0F47"/>
    <w:rsid w:val="005D1FEA"/>
    <w:rsid w:val="005F7DB5"/>
    <w:rsid w:val="0061710B"/>
    <w:rsid w:val="00652673"/>
    <w:rsid w:val="00654809"/>
    <w:rsid w:val="0065511F"/>
    <w:rsid w:val="00657FC6"/>
    <w:rsid w:val="006718BB"/>
    <w:rsid w:val="006854F0"/>
    <w:rsid w:val="006A339C"/>
    <w:rsid w:val="006B3E72"/>
    <w:rsid w:val="006D243E"/>
    <w:rsid w:val="006D43E2"/>
    <w:rsid w:val="006D6856"/>
    <w:rsid w:val="006E0940"/>
    <w:rsid w:val="00703F2E"/>
    <w:rsid w:val="0070484A"/>
    <w:rsid w:val="007331D4"/>
    <w:rsid w:val="00740515"/>
    <w:rsid w:val="00740750"/>
    <w:rsid w:val="007563DB"/>
    <w:rsid w:val="007659A7"/>
    <w:rsid w:val="007765E5"/>
    <w:rsid w:val="00782B47"/>
    <w:rsid w:val="007926CD"/>
    <w:rsid w:val="007953BA"/>
    <w:rsid w:val="007C35C2"/>
    <w:rsid w:val="007C3F39"/>
    <w:rsid w:val="007D3A56"/>
    <w:rsid w:val="007E1A5A"/>
    <w:rsid w:val="007F28E6"/>
    <w:rsid w:val="007F3A7B"/>
    <w:rsid w:val="007F3F81"/>
    <w:rsid w:val="007F50B0"/>
    <w:rsid w:val="007F5B54"/>
    <w:rsid w:val="007F665E"/>
    <w:rsid w:val="008060BB"/>
    <w:rsid w:val="00844954"/>
    <w:rsid w:val="00847222"/>
    <w:rsid w:val="00863E8D"/>
    <w:rsid w:val="00873C6C"/>
    <w:rsid w:val="00874831"/>
    <w:rsid w:val="00874CFD"/>
    <w:rsid w:val="008818DB"/>
    <w:rsid w:val="00882C4C"/>
    <w:rsid w:val="00887C40"/>
    <w:rsid w:val="008A782C"/>
    <w:rsid w:val="008B0872"/>
    <w:rsid w:val="008B0A51"/>
    <w:rsid w:val="008B51A7"/>
    <w:rsid w:val="008B57E2"/>
    <w:rsid w:val="008D5E91"/>
    <w:rsid w:val="008F5B89"/>
    <w:rsid w:val="008F6A06"/>
    <w:rsid w:val="0090046C"/>
    <w:rsid w:val="009024CC"/>
    <w:rsid w:val="009412B1"/>
    <w:rsid w:val="0094205F"/>
    <w:rsid w:val="009715A5"/>
    <w:rsid w:val="009730AE"/>
    <w:rsid w:val="009804D0"/>
    <w:rsid w:val="009B57CD"/>
    <w:rsid w:val="009C5C23"/>
    <w:rsid w:val="009F4E22"/>
    <w:rsid w:val="00A24119"/>
    <w:rsid w:val="00A4474A"/>
    <w:rsid w:val="00A51A0B"/>
    <w:rsid w:val="00A757AE"/>
    <w:rsid w:val="00A7639A"/>
    <w:rsid w:val="00A80379"/>
    <w:rsid w:val="00A81866"/>
    <w:rsid w:val="00AA4742"/>
    <w:rsid w:val="00AB2C52"/>
    <w:rsid w:val="00AC09FF"/>
    <w:rsid w:val="00AC3C71"/>
    <w:rsid w:val="00AF3AF7"/>
    <w:rsid w:val="00AF69F9"/>
    <w:rsid w:val="00B03E99"/>
    <w:rsid w:val="00B17BAC"/>
    <w:rsid w:val="00B23F0F"/>
    <w:rsid w:val="00B27F72"/>
    <w:rsid w:val="00B439E5"/>
    <w:rsid w:val="00B444BC"/>
    <w:rsid w:val="00B679E1"/>
    <w:rsid w:val="00B757A4"/>
    <w:rsid w:val="00BA6F58"/>
    <w:rsid w:val="00BC453D"/>
    <w:rsid w:val="00BC7284"/>
    <w:rsid w:val="00BD2B00"/>
    <w:rsid w:val="00BF2CA7"/>
    <w:rsid w:val="00C02F26"/>
    <w:rsid w:val="00C051DC"/>
    <w:rsid w:val="00C12C90"/>
    <w:rsid w:val="00C17A1B"/>
    <w:rsid w:val="00C22921"/>
    <w:rsid w:val="00C27764"/>
    <w:rsid w:val="00C305C5"/>
    <w:rsid w:val="00C33326"/>
    <w:rsid w:val="00C45C52"/>
    <w:rsid w:val="00C466FC"/>
    <w:rsid w:val="00C61D35"/>
    <w:rsid w:val="00C646F5"/>
    <w:rsid w:val="00C711A0"/>
    <w:rsid w:val="00CC0491"/>
    <w:rsid w:val="00CE37E6"/>
    <w:rsid w:val="00CE53B7"/>
    <w:rsid w:val="00CE5C19"/>
    <w:rsid w:val="00D03976"/>
    <w:rsid w:val="00D05746"/>
    <w:rsid w:val="00D05E40"/>
    <w:rsid w:val="00D13276"/>
    <w:rsid w:val="00D65DAA"/>
    <w:rsid w:val="00DA686A"/>
    <w:rsid w:val="00DA6925"/>
    <w:rsid w:val="00DB3F45"/>
    <w:rsid w:val="00DE13E9"/>
    <w:rsid w:val="00DE57CE"/>
    <w:rsid w:val="00DF3FFF"/>
    <w:rsid w:val="00E27A2E"/>
    <w:rsid w:val="00E405EE"/>
    <w:rsid w:val="00E630EA"/>
    <w:rsid w:val="00E6450C"/>
    <w:rsid w:val="00E67E48"/>
    <w:rsid w:val="00E75199"/>
    <w:rsid w:val="00E953FE"/>
    <w:rsid w:val="00E97C44"/>
    <w:rsid w:val="00EA0BC6"/>
    <w:rsid w:val="00EA0FF1"/>
    <w:rsid w:val="00EA2941"/>
    <w:rsid w:val="00EB012D"/>
    <w:rsid w:val="00ED0E08"/>
    <w:rsid w:val="00EE6B48"/>
    <w:rsid w:val="00EF64CB"/>
    <w:rsid w:val="00F33C2B"/>
    <w:rsid w:val="00F5196A"/>
    <w:rsid w:val="00F5305D"/>
    <w:rsid w:val="00F634D9"/>
    <w:rsid w:val="00F81D38"/>
    <w:rsid w:val="00F839B1"/>
    <w:rsid w:val="00F85652"/>
    <w:rsid w:val="00F87860"/>
    <w:rsid w:val="00FA1C24"/>
    <w:rsid w:val="00FA55B6"/>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13" Type="http://schemas.openxmlformats.org/officeDocument/2006/relationships/hyperlink" Target="https://www.oas.org/juridico/spanish/tratados/b-54.html" TargetMode="External"/><Relationship Id="rId18" Type="http://schemas.openxmlformats.org/officeDocument/2006/relationships/hyperlink" Target="https://www.un.org/esa/socdev/enable/documents/tccconvs.pdf" TargetMode="External"/><Relationship Id="rId26" Type="http://schemas.openxmlformats.org/officeDocument/2006/relationships/hyperlink" Target="https://www.diputados.gob.mx/LeyesBiblio/pdf/LDRS.pdf" TargetMode="External"/><Relationship Id="rId3" Type="http://schemas.openxmlformats.org/officeDocument/2006/relationships/hyperlink" Target="https://www.ohchr.org/es/instruments-mechanisms/instruments/international-convention-elimination-all-forms-racial" TargetMode="External"/><Relationship Id="rId21" Type="http://schemas.openxmlformats.org/officeDocument/2006/relationships/hyperlink" Target="https://www.diputados.gob.mx/LeyesBiblio/pdf/LGEEPA.pdf" TargetMode="External"/><Relationship Id="rId34" Type="http://schemas.openxmlformats.org/officeDocument/2006/relationships/hyperlink" Target="https://www.diputados.gob.mx/LeyesBiblio/pdf/LGAAS.pdf" TargetMode="External"/><Relationship Id="rId7" Type="http://schemas.openxmlformats.org/officeDocument/2006/relationships/hyperlink" Target="https://www.un.org/esa/socdev/enable/documents/tccconvs.pdf" TargetMode="External"/><Relationship Id="rId12" Type="http://schemas.openxmlformats.org/officeDocument/2006/relationships/hyperlink" Target="https://www.ohchr.org/es/instruments-mechanisms/instruments/convention-rights-child" TargetMode="External"/><Relationship Id="rId17" Type="http://schemas.openxmlformats.org/officeDocument/2006/relationships/hyperlink" Target="https://aguaysaneamiento.cndh.org.mx/Content/doc/Normatividad/Instrumentos/Directrices_VARPDAACSAN.pdf" TargetMode="External"/><Relationship Id="rId25" Type="http://schemas.openxmlformats.org/officeDocument/2006/relationships/hyperlink" Target="https://www.diputados.gob.mx/LeyesBiblio/pdf/LGS.pdf" TargetMode="External"/><Relationship Id="rId33" Type="http://schemas.openxmlformats.org/officeDocument/2006/relationships/hyperlink" Target="https://www.congresochihuahua2.gob.mx/biblioteca/constitucion/archivosConstitucion/actual.pdf" TargetMode="External"/><Relationship Id="rId2" Type="http://schemas.openxmlformats.org/officeDocument/2006/relationships/hyperlink" Target="https://www.ohchr.org/es/instruments-mechanisms/instruments/international-covenant-economic-social-and-cultural-rights" TargetMode="External"/><Relationship Id="rId16" Type="http://schemas.openxmlformats.org/officeDocument/2006/relationships/hyperlink" Target="https://www.minsalud.gov.co/sites/rid/Lists/BibliotecaDigital/RIDE/INEC/IGUB/derecho-a-una-alimentacion-adecuada.pdf" TargetMode="External"/><Relationship Id="rId20" Type="http://schemas.openxmlformats.org/officeDocument/2006/relationships/hyperlink" Target="https://www.diputados.gob.mx/LeyesBiblio/pdf/LGS.pdf" TargetMode="External"/><Relationship Id="rId29" Type="http://schemas.openxmlformats.org/officeDocument/2006/relationships/hyperlink" Target="https://www.diputados.gob.mx/LeyesBiblio/pdf/LGIMH.pdf"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ohchr.org/es/instruments-mechanisms/instruments/international-convention-protection-rights-all-migrant-workers" TargetMode="External"/><Relationship Id="rId11" Type="http://schemas.openxmlformats.org/officeDocument/2006/relationships/hyperlink" Target="https://www.oas.org/es/sadye/inclusion-social/protocolo-ssv/docs/protocolo-san-salvador-es.pdf" TargetMode="External"/><Relationship Id="rId24" Type="http://schemas.openxmlformats.org/officeDocument/2006/relationships/hyperlink" Target="https://www.diputados.gob.mx/LeyesBiblio/pdf/LGDS.pdf" TargetMode="External"/><Relationship Id="rId32" Type="http://schemas.openxmlformats.org/officeDocument/2006/relationships/hyperlink" Target="https://www.diputados.gob.mx/LeyesBiblio/pdf/LGAAS.pdf" TargetMode="External"/><Relationship Id="rId5" Type="http://schemas.openxmlformats.org/officeDocument/2006/relationships/hyperlink" Target="https://www.ohchr.org/es/instruments-mechanisms/instruments/convention-rights-child" TargetMode="External"/><Relationship Id="rId15" Type="http://schemas.openxmlformats.org/officeDocument/2006/relationships/hyperlink" Target="https://www.fao.org/4/w3613s/w3613s00.htm" TargetMode="External"/><Relationship Id="rId23" Type="http://schemas.openxmlformats.org/officeDocument/2006/relationships/hyperlink" Target="https://www.diputados.gob.mx/LeyesBiblio/pdf/CPEUM.pdf" TargetMode="External"/><Relationship Id="rId28" Type="http://schemas.openxmlformats.org/officeDocument/2006/relationships/hyperlink" Target="https://www.diputados.gob.mx/LeyesBiblio/pdf/LDPAM.pdf" TargetMode="External"/><Relationship Id="rId36" Type="http://schemas.openxmlformats.org/officeDocument/2006/relationships/hyperlink" Target="https://www.dof.gob.mx/nota_detalle.php?codigo=5344984&amp;fecha=16/05/2014" TargetMode="External"/><Relationship Id="rId10" Type="http://schemas.openxmlformats.org/officeDocument/2006/relationships/hyperlink" Target="https://www.ohchr.org/es/instruments-mechanisms/instruments/convention-elimination-all-forms-discrimination-against-women" TargetMode="External"/><Relationship Id="rId19" Type="http://schemas.openxmlformats.org/officeDocument/2006/relationships/hyperlink" Target="https://www.diputados.gob.mx/LeyesBiblio/pdf/CPEUM.pdf" TargetMode="External"/><Relationship Id="rId31" Type="http://schemas.openxmlformats.org/officeDocument/2006/relationships/hyperlink" Target="https://www.dof.gob.mx/nota_detalle.php?codigo=5285372&amp;fecha=22/01/2013" TargetMode="External"/><Relationship Id="rId4" Type="http://schemas.openxmlformats.org/officeDocument/2006/relationships/hyperlink" Target="https://www.ohchr.org/es/instruments-mechanisms/instruments/convention-elimination-all-forms-discrimination-against-women" TargetMode="External"/><Relationship Id="rId9" Type="http://schemas.openxmlformats.org/officeDocument/2006/relationships/hyperlink" Target="https://www.ohchr.org/es/instruments-mechanisms/instruments/international-covenant-economic-social-and-cultural-rights" TargetMode="External"/><Relationship Id="rId14" Type="http://schemas.openxmlformats.org/officeDocument/2006/relationships/hyperlink" Target="https://iris.who.int/bitstream/handle/10665/202894/WHA46_6_spa.pdf;jsessionid=" TargetMode="External"/><Relationship Id="rId22" Type="http://schemas.openxmlformats.org/officeDocument/2006/relationships/hyperlink" Target="https://www.diputados.gob.mx/LeyesBiblio/pdf/LFT.pdf" TargetMode="External"/><Relationship Id="rId27" Type="http://schemas.openxmlformats.org/officeDocument/2006/relationships/hyperlink" Target="https://www.diputados.gob.mx/LeyesBiblio/pdf/LGDNNA.pdf" TargetMode="External"/><Relationship Id="rId30" Type="http://schemas.openxmlformats.org/officeDocument/2006/relationships/hyperlink" Target="https://www.diputados.gob.mx/LeyesBiblio/pdf/LASoc.pdf" TargetMode="External"/><Relationship Id="rId35" Type="http://schemas.openxmlformats.org/officeDocument/2006/relationships/hyperlink" Target="https://www.congresochihuahua2.gob.mx/biblioteca/leyes/archivosLeyes/1550.pdf" TargetMode="External"/><Relationship Id="rId8" Type="http://schemas.openxmlformats.org/officeDocument/2006/relationships/hyperlink" Target="https://www.un.org/es/about-us/universal-declaration-of-huma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7892</Words>
  <Characters>43410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2024-11-25T19:28:00Z</cp:lastPrinted>
  <dcterms:created xsi:type="dcterms:W3CDTF">2024-12-11T19:26:00Z</dcterms:created>
  <dcterms:modified xsi:type="dcterms:W3CDTF">2024-12-11T19:26:00Z</dcterms:modified>
</cp:coreProperties>
</file>