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C588D" w14:textId="77777777" w:rsidR="00EA0BC6" w:rsidRPr="00414B59" w:rsidRDefault="00EA0BC6" w:rsidP="00EA0BC6">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591DF981"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DF9B35C"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p>
    <w:p w14:paraId="1F62C709" w14:textId="77777777" w:rsidR="00EA0BC6" w:rsidRPr="00414B59" w:rsidRDefault="00EA0BC6" w:rsidP="00EA0BC6">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2B7A6C6D"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p>
    <w:p w14:paraId="129E685E" w14:textId="77777777" w:rsidR="00EA0BC6" w:rsidRPr="006768C8" w:rsidRDefault="00EA0BC6" w:rsidP="00EA0BC6">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ANTECEDENTES</w:t>
      </w:r>
    </w:p>
    <w:p w14:paraId="62169EA9" w14:textId="77777777" w:rsidR="00EA0BC6" w:rsidRPr="00414B59" w:rsidRDefault="00EA0BC6" w:rsidP="00EA0BC6">
      <w:pPr>
        <w:pStyle w:val="Normal1"/>
        <w:spacing w:line="360" w:lineRule="auto"/>
        <w:contextualSpacing/>
        <w:jc w:val="center"/>
        <w:rPr>
          <w:rFonts w:ascii="Century Gothic" w:eastAsia="Arial" w:hAnsi="Century Gothic" w:cs="Arial"/>
          <w:b/>
          <w:color w:val="auto"/>
          <w:szCs w:val="24"/>
          <w:lang w:val="es-MX"/>
        </w:rPr>
      </w:pPr>
    </w:p>
    <w:p w14:paraId="18D1A24C" w14:textId="550B659F" w:rsidR="00EA0BC6"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Pr>
          <w:rFonts w:ascii="Century Gothic" w:eastAsia="Arial" w:hAnsi="Century Gothic" w:cs="Arial"/>
          <w:color w:val="auto"/>
          <w:szCs w:val="24"/>
          <w:lang w:val="es-MX"/>
        </w:rPr>
        <w:t>1</w:t>
      </w:r>
      <w:r w:rsidR="009D1D51">
        <w:rPr>
          <w:rFonts w:ascii="Century Gothic" w:eastAsia="Arial" w:hAnsi="Century Gothic" w:cs="Arial"/>
          <w:color w:val="auto"/>
          <w:szCs w:val="24"/>
          <w:lang w:val="es-MX"/>
        </w:rPr>
        <w:t>5</w:t>
      </w:r>
      <w:r>
        <w:rPr>
          <w:rFonts w:ascii="Century Gothic" w:eastAsia="Arial" w:hAnsi="Century Gothic" w:cs="Arial"/>
          <w:color w:val="auto"/>
          <w:szCs w:val="24"/>
          <w:lang w:val="es-MX"/>
        </w:rPr>
        <w:t xml:space="preserve"> de octubre del año 2024</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w:t>
      </w:r>
      <w:r w:rsidR="009D1D51">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Diputada</w:t>
      </w:r>
      <w:r w:rsidR="009D1D51">
        <w:rPr>
          <w:rFonts w:ascii="Century Gothic" w:eastAsia="Arial" w:hAnsi="Century Gothic" w:cs="Arial"/>
          <w:color w:val="auto"/>
          <w:szCs w:val="24"/>
          <w:lang w:val="es-MX"/>
        </w:rPr>
        <w:t>s y Diputados</w:t>
      </w:r>
      <w:r w:rsidR="009F4E22">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integrante</w:t>
      </w:r>
      <w:r w:rsidR="009D1D51">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del Grupo Parlamentario del Partido </w:t>
      </w:r>
      <w:r w:rsidR="009F4E22">
        <w:rPr>
          <w:rFonts w:ascii="Century Gothic" w:eastAsia="Arial" w:hAnsi="Century Gothic" w:cs="Arial"/>
          <w:color w:val="auto"/>
          <w:szCs w:val="24"/>
          <w:lang w:val="es-MX"/>
        </w:rPr>
        <w:t>MORENA</w:t>
      </w:r>
      <w:r>
        <w:rPr>
          <w:rFonts w:ascii="Century Gothic" w:eastAsia="Arial" w:hAnsi="Century Gothic" w:cs="Arial"/>
          <w:color w:val="auto"/>
          <w:szCs w:val="24"/>
          <w:lang w:val="es-MX"/>
        </w:rPr>
        <w:t>, present</w:t>
      </w:r>
      <w:r w:rsidR="009D1D51">
        <w:rPr>
          <w:rFonts w:ascii="Century Gothic" w:eastAsia="Arial" w:hAnsi="Century Gothic" w:cs="Arial"/>
          <w:color w:val="auto"/>
          <w:szCs w:val="24"/>
          <w:lang w:val="es-MX"/>
        </w:rPr>
        <w:t>aron</w:t>
      </w:r>
      <w:r>
        <w:rPr>
          <w:rFonts w:ascii="Century Gothic" w:eastAsia="Arial" w:hAnsi="Century Gothic" w:cs="Arial"/>
          <w:color w:val="auto"/>
          <w:szCs w:val="24"/>
          <w:lang w:val="es-MX"/>
        </w:rPr>
        <w:t xml:space="preserve"> </w:t>
      </w:r>
      <w:r w:rsidRPr="00DD0435">
        <w:rPr>
          <w:rFonts w:ascii="Century Gothic" w:eastAsia="Arial" w:hAnsi="Century Gothic" w:cs="Arial"/>
          <w:color w:val="auto"/>
          <w:szCs w:val="24"/>
          <w:lang w:val="es-MX"/>
        </w:rPr>
        <w:t xml:space="preserve">Iniciativa con carácter de decreto, </w:t>
      </w:r>
      <w:r w:rsidR="009D1D51" w:rsidRPr="009D1D51">
        <w:rPr>
          <w:rFonts w:ascii="Century Gothic" w:eastAsia="Arial" w:hAnsi="Century Gothic" w:cs="Arial"/>
          <w:color w:val="auto"/>
          <w:szCs w:val="24"/>
          <w:lang w:val="es-MX"/>
        </w:rPr>
        <w:t>a fin de reformar y adicionar diversas disposiciones de la Ley Estatal de Salud, en materia de menstruación digna y acceso a productos de gestión menstrual.</w:t>
      </w:r>
    </w:p>
    <w:p w14:paraId="3D4BFC7A" w14:textId="77777777" w:rsidR="00EA0BC6" w:rsidRPr="006C0094" w:rsidRDefault="00EA0BC6" w:rsidP="00EA0BC6">
      <w:pPr>
        <w:pStyle w:val="Normal1"/>
        <w:spacing w:line="360" w:lineRule="auto"/>
        <w:contextualSpacing/>
        <w:jc w:val="both"/>
        <w:rPr>
          <w:rFonts w:ascii="Century Gothic" w:eastAsia="Arial" w:hAnsi="Century Gothic" w:cs="Arial"/>
          <w:b/>
          <w:color w:val="auto"/>
          <w:szCs w:val="24"/>
        </w:rPr>
      </w:pPr>
    </w:p>
    <w:p w14:paraId="27219702" w14:textId="74D2FE2A"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1</w:t>
      </w:r>
      <w:r w:rsidR="009D1D51">
        <w:rPr>
          <w:rFonts w:ascii="Century Gothic" w:eastAsia="Arial" w:hAnsi="Century Gothic" w:cs="Arial"/>
          <w:color w:val="auto"/>
          <w:szCs w:val="24"/>
          <w:lang w:val="es-MX"/>
        </w:rPr>
        <w:t>7</w:t>
      </w:r>
      <w:r w:rsidRPr="00E56955">
        <w:rPr>
          <w:rFonts w:ascii="Century Gothic" w:eastAsia="Arial" w:hAnsi="Century Gothic" w:cs="Arial"/>
          <w:color w:val="auto"/>
          <w:szCs w:val="24"/>
          <w:lang w:val="es-MX"/>
        </w:rPr>
        <w:t xml:space="preserve"> de </w:t>
      </w:r>
      <w:r w:rsidR="009F4E22">
        <w:rPr>
          <w:rFonts w:ascii="Century Gothic" w:eastAsia="Arial" w:hAnsi="Century Gothic" w:cs="Arial"/>
          <w:color w:val="auto"/>
          <w:szCs w:val="24"/>
          <w:lang w:val="es-MX"/>
        </w:rPr>
        <w:t>octubre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4EAAF487" w14:textId="77777777" w:rsidR="00EA0BC6" w:rsidRPr="00F94AD1" w:rsidRDefault="00EA0BC6" w:rsidP="00EA0BC6">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tab/>
      </w:r>
    </w:p>
    <w:p w14:paraId="0F73BFDB" w14:textId="77777777" w:rsidR="00EA0BC6" w:rsidRDefault="00EA0BC6" w:rsidP="00EA0BC6">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6693DBBE" w14:textId="77777777" w:rsidR="00EA0BC6" w:rsidRDefault="00EA0BC6" w:rsidP="00EA0BC6">
      <w:pPr>
        <w:spacing w:line="360" w:lineRule="auto"/>
        <w:ind w:right="82"/>
        <w:jc w:val="both"/>
        <w:rPr>
          <w:rFonts w:ascii="Century Gothic" w:eastAsia="Arial" w:hAnsi="Century Gothic" w:cs="Arial"/>
        </w:rPr>
      </w:pPr>
    </w:p>
    <w:p w14:paraId="139D175F" w14:textId="77777777" w:rsidR="009D1D51" w:rsidRPr="009D1D51" w:rsidRDefault="00EA0BC6" w:rsidP="009D1D51">
      <w:pPr>
        <w:ind w:left="426" w:right="474"/>
        <w:jc w:val="both"/>
        <w:rPr>
          <w:rFonts w:ascii="Century Gothic" w:hAnsi="Century Gothic"/>
          <w:i/>
        </w:rPr>
      </w:pPr>
      <w:r>
        <w:rPr>
          <w:rFonts w:ascii="Century Gothic" w:hAnsi="Century Gothic"/>
          <w:i/>
        </w:rPr>
        <w:t>“</w:t>
      </w:r>
      <w:r w:rsidR="009D1D51" w:rsidRPr="009D1D51">
        <w:rPr>
          <w:rFonts w:ascii="Century Gothic" w:hAnsi="Century Gothic"/>
          <w:i/>
        </w:rPr>
        <w:t xml:space="preserve">Por siglos, la menstruación ha sido uno de los mayores tabúes culturales en todo el mundo. A causa de esto, niñas, adolescentes y mujeres, experimentan uno de los procesos fisiológicos más largos e importantes en contextos de silencio, violencia y discriminación, lo que afecta negativamente su salud sexual y reproductiva, autoestima, autonomía en la toma de decisiones con respecto a su cuerpo y sexualidad y el acceso a oportunidades educativas y </w:t>
      </w:r>
      <w:proofErr w:type="gramStart"/>
      <w:r w:rsidR="009D1D51" w:rsidRPr="009D1D51">
        <w:rPr>
          <w:rFonts w:ascii="Century Gothic" w:hAnsi="Century Gothic"/>
          <w:i/>
        </w:rPr>
        <w:t>laborales[</w:t>
      </w:r>
      <w:proofErr w:type="gramEnd"/>
      <w:r w:rsidR="009D1D51" w:rsidRPr="009D1D51">
        <w:rPr>
          <w:rFonts w:ascii="Century Gothic" w:hAnsi="Century Gothic"/>
          <w:i/>
        </w:rPr>
        <w:t>1].</w:t>
      </w:r>
    </w:p>
    <w:p w14:paraId="43384BF0" w14:textId="77777777" w:rsidR="009D1D51" w:rsidRDefault="009D1D51" w:rsidP="009D1D51">
      <w:pPr>
        <w:ind w:left="426" w:right="474"/>
        <w:jc w:val="both"/>
        <w:rPr>
          <w:rFonts w:ascii="Century Gothic" w:hAnsi="Century Gothic"/>
          <w:i/>
        </w:rPr>
      </w:pPr>
    </w:p>
    <w:p w14:paraId="0C965ABA" w14:textId="4AEEB8E7" w:rsidR="009D1D51" w:rsidRPr="009D1D51" w:rsidRDefault="009D1D51" w:rsidP="009D1D51">
      <w:pPr>
        <w:ind w:left="426" w:right="474"/>
        <w:jc w:val="both"/>
        <w:rPr>
          <w:rFonts w:ascii="Century Gothic" w:hAnsi="Century Gothic"/>
          <w:i/>
        </w:rPr>
      </w:pPr>
      <w:r w:rsidRPr="009D1D51">
        <w:rPr>
          <w:rFonts w:ascii="Century Gothic" w:hAnsi="Century Gothic"/>
          <w:i/>
        </w:rPr>
        <w:t xml:space="preserve">Cubierto de ignorancia y desinformación, el periodo menstrual es un tema tabú que no se discute abiertamente. Así, considerando que los hombres mantienen el </w:t>
      </w:r>
      <w:proofErr w:type="spellStart"/>
      <w:r w:rsidRPr="009D1D51">
        <w:rPr>
          <w:rFonts w:ascii="Century Gothic" w:hAnsi="Century Gothic"/>
          <w:i/>
        </w:rPr>
        <w:t>status</w:t>
      </w:r>
      <w:proofErr w:type="spellEnd"/>
      <w:r w:rsidRPr="009D1D51">
        <w:rPr>
          <w:rFonts w:ascii="Century Gothic" w:hAnsi="Century Gothic"/>
          <w:i/>
        </w:rPr>
        <w:t xml:space="preserve"> quo y los privilegios políticos, la salud menstrual ha quedado relegada de las políticas, planes y presupuestos públicos. De esta manera, el desequilibrio de poder que existe entre los géneros en la toma de decisiones, ha conducido a desigualdades en el acceso a la educación y a la riqueza.</w:t>
      </w:r>
    </w:p>
    <w:p w14:paraId="03A44DC6" w14:textId="77777777" w:rsidR="009D1D51" w:rsidRDefault="009D1D51" w:rsidP="009D1D51">
      <w:pPr>
        <w:ind w:left="426" w:right="474"/>
        <w:jc w:val="both"/>
        <w:rPr>
          <w:rFonts w:ascii="Century Gothic" w:hAnsi="Century Gothic"/>
          <w:i/>
        </w:rPr>
      </w:pPr>
    </w:p>
    <w:p w14:paraId="7F23426C" w14:textId="61C5FDBE" w:rsidR="009D1D51" w:rsidRPr="009D1D51" w:rsidRDefault="009D1D51" w:rsidP="009D1D51">
      <w:pPr>
        <w:ind w:left="426" w:right="474"/>
        <w:jc w:val="both"/>
        <w:rPr>
          <w:rFonts w:ascii="Century Gothic" w:hAnsi="Century Gothic"/>
          <w:i/>
        </w:rPr>
      </w:pPr>
      <w:r w:rsidRPr="009D1D51">
        <w:rPr>
          <w:rFonts w:ascii="Century Gothic" w:hAnsi="Century Gothic"/>
          <w:i/>
        </w:rPr>
        <w:t xml:space="preserve">La Salud Menstrual es un concepto cada día más relevante en materia sociosanitaria y de igualdad de género, es a su vez parte de la salud sexual y reproductiva, y en ella se engloba tanto la menstruación como el ciclo menstrual, además de otros elementos. El concepto de Salud e Higiene Menstrual (SHM) abarca aspectos del manejo de la higiene menstrual y otros factores, como el bienestar, la igualdad, la educación, el empoderamiento de niñas, adolescentes y mujeres y sus </w:t>
      </w:r>
      <w:proofErr w:type="gramStart"/>
      <w:r w:rsidRPr="009D1D51">
        <w:rPr>
          <w:rFonts w:ascii="Century Gothic" w:hAnsi="Century Gothic"/>
          <w:i/>
        </w:rPr>
        <w:t>derechos[</w:t>
      </w:r>
      <w:proofErr w:type="gramEnd"/>
      <w:r w:rsidRPr="009D1D51">
        <w:rPr>
          <w:rFonts w:ascii="Century Gothic" w:hAnsi="Century Gothic"/>
          <w:i/>
        </w:rPr>
        <w:t>2].</w:t>
      </w:r>
    </w:p>
    <w:p w14:paraId="60999243" w14:textId="77777777" w:rsidR="009D1D51" w:rsidRDefault="009D1D51" w:rsidP="009D1D51">
      <w:pPr>
        <w:ind w:left="426" w:right="474"/>
        <w:jc w:val="both"/>
        <w:rPr>
          <w:rFonts w:ascii="Century Gothic" w:hAnsi="Century Gothic"/>
          <w:i/>
        </w:rPr>
      </w:pPr>
    </w:p>
    <w:p w14:paraId="06B81390" w14:textId="5148600C" w:rsidR="009D1D51" w:rsidRPr="009D1D51" w:rsidRDefault="009D1D51" w:rsidP="009D1D51">
      <w:pPr>
        <w:ind w:left="426" w:right="474"/>
        <w:jc w:val="both"/>
        <w:rPr>
          <w:rFonts w:ascii="Century Gothic" w:hAnsi="Century Gothic"/>
          <w:i/>
        </w:rPr>
      </w:pPr>
      <w:r w:rsidRPr="009D1D51">
        <w:rPr>
          <w:rFonts w:ascii="Century Gothic" w:hAnsi="Century Gothic"/>
          <w:i/>
        </w:rPr>
        <w:t>La recomendación de los principales organismos en la materia es que el abordaje de la Salud Menstrual se efectúe desde la comprensión de la salud como un fenómeno biopsicosocial, con perspectiva de género y derechos humanos.</w:t>
      </w:r>
    </w:p>
    <w:p w14:paraId="7FC82A4F" w14:textId="77777777" w:rsidR="009D1D51" w:rsidRDefault="009D1D51" w:rsidP="009D1D51">
      <w:pPr>
        <w:ind w:left="426" w:right="474"/>
        <w:jc w:val="both"/>
        <w:rPr>
          <w:rFonts w:ascii="Century Gothic" w:hAnsi="Century Gothic"/>
          <w:i/>
        </w:rPr>
      </w:pPr>
    </w:p>
    <w:p w14:paraId="5ED32532" w14:textId="7E8CEF60" w:rsidR="009D1D51" w:rsidRPr="009D1D51" w:rsidRDefault="009D1D51" w:rsidP="009D1D51">
      <w:pPr>
        <w:ind w:left="426" w:right="474"/>
        <w:jc w:val="both"/>
        <w:rPr>
          <w:rFonts w:ascii="Century Gothic" w:hAnsi="Century Gothic"/>
          <w:i/>
        </w:rPr>
      </w:pPr>
      <w:r w:rsidRPr="009D1D51">
        <w:rPr>
          <w:rFonts w:ascii="Century Gothic" w:hAnsi="Century Gothic"/>
          <w:i/>
        </w:rPr>
        <w:lastRenderedPageBreak/>
        <w:t>Es necesario reconocer y enmarcar la menstruación como un asunto de salud con dimensiones físicas, psicológicas y sociales desde antes de la menarca hasta después de la menopausia. En segundo lugar, es prioritario reconocer que la salud menstrual significa que mujeres, niñas y otras personas que menstrúan tengan acceso a información y educación sobre el tema, desde los productos que se requieren, importancia del agua, sanitización y facilidades para desecharlos, pasando por los cuidados empáticos y competentes cuando se requieran hasta vivir, estudiar y trabajar en un ambiente donde la menstruación se perciba con connotaciones positivas y saludables, no como algo de lo cual avergonzarse, participando así enteramente en el trabajo y actividades sociales.</w:t>
      </w:r>
    </w:p>
    <w:p w14:paraId="15B69590" w14:textId="77777777" w:rsidR="009D1D51" w:rsidRDefault="009D1D51" w:rsidP="009D1D51">
      <w:pPr>
        <w:ind w:left="426" w:right="474"/>
        <w:jc w:val="both"/>
        <w:rPr>
          <w:rFonts w:ascii="Century Gothic" w:hAnsi="Century Gothic"/>
          <w:i/>
        </w:rPr>
      </w:pPr>
    </w:p>
    <w:p w14:paraId="6546DD9B" w14:textId="3D0C2364" w:rsidR="009D1D51" w:rsidRPr="009D1D51" w:rsidRDefault="009D1D51" w:rsidP="009D1D51">
      <w:pPr>
        <w:ind w:left="426" w:right="474"/>
        <w:jc w:val="both"/>
        <w:rPr>
          <w:rFonts w:ascii="Century Gothic" w:hAnsi="Century Gothic"/>
          <w:i/>
        </w:rPr>
      </w:pPr>
      <w:r w:rsidRPr="009D1D51">
        <w:rPr>
          <w:rFonts w:ascii="Century Gothic" w:hAnsi="Century Gothic"/>
          <w:i/>
        </w:rPr>
        <w:t>Existe un amplio consenso sobre lo que necesitan las personas para tener una buena salud menstrual. Los elementos esenciales son: suministros seguros, aceptables y fiables para manejar la menstruación; intimidad para cambiar los materiales; instalaciones para lavarse de forma segura y privada e información para tomar decisiones informadas. Los enfoques integrales que combinan la educación con la infraestructura y con productos y esfuerzos para hacer frente al estigma son los más eficaces para lograr una buena salud menstrual.</w:t>
      </w:r>
    </w:p>
    <w:p w14:paraId="11457665" w14:textId="77777777" w:rsidR="009D1D51" w:rsidRDefault="009D1D51" w:rsidP="009D1D51">
      <w:pPr>
        <w:ind w:left="426" w:right="474"/>
        <w:jc w:val="both"/>
        <w:rPr>
          <w:rFonts w:ascii="Century Gothic" w:hAnsi="Century Gothic"/>
          <w:i/>
        </w:rPr>
      </w:pPr>
    </w:p>
    <w:p w14:paraId="6AB07978" w14:textId="18946DD0" w:rsidR="009D1D51" w:rsidRPr="009D1D51" w:rsidRDefault="009D1D51" w:rsidP="009D1D51">
      <w:pPr>
        <w:ind w:left="426" w:right="474"/>
        <w:jc w:val="both"/>
        <w:rPr>
          <w:rFonts w:ascii="Century Gothic" w:hAnsi="Century Gothic"/>
          <w:i/>
        </w:rPr>
      </w:pPr>
      <w:r w:rsidRPr="009D1D51">
        <w:rPr>
          <w:rFonts w:ascii="Century Gothic" w:hAnsi="Century Gothic"/>
          <w:i/>
        </w:rPr>
        <w:t xml:space="preserve">La falta de salud e higiene menstrual perjudica los derechos básicos de mujeres, niñas y personas que </w:t>
      </w:r>
      <w:proofErr w:type="spellStart"/>
      <w:r w:rsidRPr="009D1D51">
        <w:rPr>
          <w:rFonts w:ascii="Century Gothic" w:hAnsi="Century Gothic"/>
          <w:i/>
        </w:rPr>
        <w:t>menstruan</w:t>
      </w:r>
      <w:proofErr w:type="spellEnd"/>
      <w:r w:rsidRPr="009D1D51">
        <w:rPr>
          <w:rFonts w:ascii="Century Gothic" w:hAnsi="Century Gothic"/>
          <w:i/>
        </w:rPr>
        <w:t>, acentuando las desigualdades sociales y económicas. La escasez de recursos para gestionar la menstruación, junto con los patrones de exclusión y estigmatización, menoscaba la dignidad humana.</w:t>
      </w:r>
    </w:p>
    <w:p w14:paraId="76681521" w14:textId="77777777" w:rsidR="009D1D51" w:rsidRDefault="009D1D51" w:rsidP="009D1D51">
      <w:pPr>
        <w:ind w:left="426" w:right="474"/>
        <w:jc w:val="both"/>
        <w:rPr>
          <w:rFonts w:ascii="Century Gothic" w:hAnsi="Century Gothic"/>
          <w:i/>
        </w:rPr>
      </w:pPr>
    </w:p>
    <w:p w14:paraId="11C4D2E6" w14:textId="77777777" w:rsidR="009D1D51" w:rsidRDefault="009D1D51" w:rsidP="009D1D51">
      <w:pPr>
        <w:ind w:left="426" w:right="474"/>
        <w:jc w:val="both"/>
        <w:rPr>
          <w:rFonts w:ascii="Century Gothic" w:hAnsi="Century Gothic"/>
          <w:i/>
        </w:rPr>
      </w:pPr>
      <w:r w:rsidRPr="009D1D51">
        <w:rPr>
          <w:rFonts w:ascii="Century Gothic" w:hAnsi="Century Gothic"/>
          <w:i/>
        </w:rPr>
        <w:t xml:space="preserve">En México, existe una gran pobreza menstrual provocada por una carencia de recursos materiales (como toallas sanitarias, tampones, medicamentos, agua potable, jabón, gas) que impactan estructuralmente la gestión menstrual y que tiene como resultado la predisposición a afectaciones en la salud de quienes la </w:t>
      </w:r>
      <w:proofErr w:type="gramStart"/>
      <w:r w:rsidRPr="009D1D51">
        <w:rPr>
          <w:rFonts w:ascii="Century Gothic" w:hAnsi="Century Gothic"/>
          <w:i/>
        </w:rPr>
        <w:t>viven[</w:t>
      </w:r>
      <w:proofErr w:type="gramEnd"/>
      <w:r w:rsidRPr="009D1D51">
        <w:rPr>
          <w:rFonts w:ascii="Century Gothic" w:hAnsi="Century Gothic"/>
          <w:i/>
        </w:rPr>
        <w:t xml:space="preserve">3]. </w:t>
      </w:r>
    </w:p>
    <w:p w14:paraId="6B1A319A" w14:textId="77777777" w:rsidR="009D1D51" w:rsidRDefault="009D1D51" w:rsidP="009D1D51">
      <w:pPr>
        <w:ind w:left="426" w:right="474"/>
        <w:jc w:val="both"/>
        <w:rPr>
          <w:rFonts w:ascii="Century Gothic" w:hAnsi="Century Gothic"/>
          <w:i/>
        </w:rPr>
      </w:pPr>
    </w:p>
    <w:p w14:paraId="0F30DB98" w14:textId="46DB6E10" w:rsidR="009D1D51" w:rsidRPr="009D1D51" w:rsidRDefault="009D1D51" w:rsidP="009D1D51">
      <w:pPr>
        <w:ind w:left="426" w:right="474"/>
        <w:jc w:val="both"/>
        <w:rPr>
          <w:rFonts w:ascii="Century Gothic" w:hAnsi="Century Gothic"/>
          <w:i/>
        </w:rPr>
      </w:pPr>
      <w:r w:rsidRPr="009D1D51">
        <w:rPr>
          <w:rFonts w:ascii="Century Gothic" w:hAnsi="Century Gothic"/>
          <w:i/>
        </w:rPr>
        <w:lastRenderedPageBreak/>
        <w:t>Algunas cifras que habrá que tomar en cuenta son las siguientes: el 30% de las niñas y adolescentes utilizan papel higiénico por no tener acceso económico a productos de gestión menstrual, el 66% piensa que los sanitarios de sus escuelas están sucios; y el 73% se lava las manos sin jabón.</w:t>
      </w:r>
    </w:p>
    <w:p w14:paraId="4EC3A1E6" w14:textId="77777777" w:rsidR="009D1D51" w:rsidRDefault="009D1D51" w:rsidP="009D1D51">
      <w:pPr>
        <w:ind w:left="426" w:right="474"/>
        <w:jc w:val="both"/>
        <w:rPr>
          <w:rFonts w:ascii="Century Gothic" w:hAnsi="Century Gothic"/>
          <w:i/>
        </w:rPr>
      </w:pPr>
    </w:p>
    <w:p w14:paraId="60651861" w14:textId="66EDE052" w:rsidR="009D1D51" w:rsidRPr="009D1D51" w:rsidRDefault="009D1D51" w:rsidP="009D1D51">
      <w:pPr>
        <w:ind w:left="426" w:right="474"/>
        <w:jc w:val="both"/>
        <w:rPr>
          <w:rFonts w:ascii="Century Gothic" w:hAnsi="Century Gothic"/>
          <w:i/>
        </w:rPr>
      </w:pPr>
      <w:r w:rsidRPr="009D1D51">
        <w:rPr>
          <w:rFonts w:ascii="Century Gothic" w:hAnsi="Century Gothic"/>
          <w:i/>
        </w:rPr>
        <w:t xml:space="preserve">En nuestro país, las niñas y adolescentes gastan, en promedio, alrededor de 100 pesos mensuales en productos de higiene menstrual, lo que representa un 8% del ingreso mensual promedio de una familia </w:t>
      </w:r>
      <w:proofErr w:type="gramStart"/>
      <w:r w:rsidRPr="009D1D51">
        <w:rPr>
          <w:rFonts w:ascii="Century Gothic" w:hAnsi="Century Gothic"/>
          <w:i/>
        </w:rPr>
        <w:t>mexicana[</w:t>
      </w:r>
      <w:proofErr w:type="gramEnd"/>
      <w:r w:rsidRPr="009D1D51">
        <w:rPr>
          <w:rFonts w:ascii="Century Gothic" w:hAnsi="Century Gothic"/>
          <w:i/>
        </w:rPr>
        <w:t>4]. 4 de cada 10 niñas y adolescentes mexicanas viven en situación de pobreza, por lo cual en la gran mayoría de los casos les es imposible costear insumos de higiene, por lo que acuden a alternativas que suelen ser insalubres y que ponen en riesgo su salud, como el uso de papel higiénico, ropa, calcetines sucios o trapos.</w:t>
      </w:r>
    </w:p>
    <w:p w14:paraId="66C2DF1C" w14:textId="77777777" w:rsidR="009D1D51" w:rsidRDefault="009D1D51" w:rsidP="009D1D51">
      <w:pPr>
        <w:ind w:left="426" w:right="474"/>
        <w:jc w:val="both"/>
        <w:rPr>
          <w:rFonts w:ascii="Century Gothic" w:hAnsi="Century Gothic"/>
          <w:i/>
        </w:rPr>
      </w:pPr>
    </w:p>
    <w:p w14:paraId="216529FD" w14:textId="4226D4EA" w:rsidR="009D1D51" w:rsidRPr="009D1D51" w:rsidRDefault="009D1D51" w:rsidP="009D1D51">
      <w:pPr>
        <w:ind w:left="426" w:right="474"/>
        <w:jc w:val="both"/>
        <w:rPr>
          <w:rFonts w:ascii="Century Gothic" w:hAnsi="Century Gothic"/>
          <w:i/>
        </w:rPr>
      </w:pPr>
      <w:r w:rsidRPr="009D1D51">
        <w:rPr>
          <w:rFonts w:ascii="Century Gothic" w:hAnsi="Century Gothic"/>
          <w:i/>
        </w:rPr>
        <w:t>Además, esto puede afectar su bienestar emocional y psicológico, ya que pueden ser objeto de burlas, humillaciones, exclusión y discriminación en escuelas o lugares de trabajo. Estas circunstancias se vuelven aún más graves cuando se trata de niños y adolescentes en situación de pobreza o de comunidades indígenas, así como de mujeres encarceladas. A menudo, estas personas carecen de instalaciones sanitarias adecuadas para manejar su menstruación de manera saludable.</w:t>
      </w:r>
    </w:p>
    <w:p w14:paraId="6A5C6D36" w14:textId="77777777" w:rsidR="009D1D51" w:rsidRDefault="009D1D51" w:rsidP="009D1D51">
      <w:pPr>
        <w:ind w:left="426" w:right="474"/>
        <w:jc w:val="both"/>
        <w:rPr>
          <w:rFonts w:ascii="Century Gothic" w:hAnsi="Century Gothic"/>
          <w:i/>
        </w:rPr>
      </w:pPr>
    </w:p>
    <w:p w14:paraId="4108A634" w14:textId="5CF627A9" w:rsidR="009D1D51" w:rsidRPr="009D1D51" w:rsidRDefault="009D1D51" w:rsidP="009D1D51">
      <w:pPr>
        <w:ind w:left="426" w:right="474"/>
        <w:jc w:val="both"/>
        <w:rPr>
          <w:rFonts w:ascii="Century Gothic" w:hAnsi="Century Gothic"/>
          <w:i/>
        </w:rPr>
      </w:pPr>
      <w:r w:rsidRPr="009D1D51">
        <w:rPr>
          <w:rFonts w:ascii="Century Gothic" w:hAnsi="Century Gothic"/>
          <w:i/>
        </w:rPr>
        <w:t>Dicho esto, hacer que los productos para la menstruación sean asequibles es un paso necesario hacia la igualdad de género; pero también un paso crucial para derribar las barreras que estigmatización la menstruación. Es un reconocimiento de que los procesos biológicos de la mujer ya no obstaculizarán su educación y perspectivas futuras, contribuyendo así a la lucha por la plena igualdad de género.</w:t>
      </w:r>
    </w:p>
    <w:p w14:paraId="2341F15F" w14:textId="77777777" w:rsidR="009D1D51" w:rsidRDefault="009D1D51" w:rsidP="009D1D51">
      <w:pPr>
        <w:ind w:left="426" w:right="474"/>
        <w:jc w:val="both"/>
        <w:rPr>
          <w:rFonts w:ascii="Century Gothic" w:hAnsi="Century Gothic"/>
          <w:i/>
        </w:rPr>
      </w:pPr>
    </w:p>
    <w:p w14:paraId="03DCE3D3" w14:textId="33D58D9F" w:rsidR="009D1D51" w:rsidRDefault="009D1D51" w:rsidP="009D1D51">
      <w:pPr>
        <w:ind w:left="426" w:right="474"/>
        <w:jc w:val="both"/>
        <w:rPr>
          <w:rFonts w:ascii="Century Gothic" w:hAnsi="Century Gothic"/>
          <w:i/>
        </w:rPr>
      </w:pPr>
      <w:r w:rsidRPr="009D1D51">
        <w:rPr>
          <w:rFonts w:ascii="Century Gothic" w:hAnsi="Century Gothic"/>
          <w:i/>
        </w:rPr>
        <w:t>La iniciativa tiene los siguientes objetivos:</w:t>
      </w:r>
    </w:p>
    <w:p w14:paraId="22A6EAE0" w14:textId="77777777" w:rsidR="009D1D51" w:rsidRPr="009D1D51" w:rsidRDefault="009D1D51" w:rsidP="009D1D51">
      <w:pPr>
        <w:ind w:left="426" w:right="474"/>
        <w:jc w:val="both"/>
        <w:rPr>
          <w:rFonts w:ascii="Century Gothic" w:hAnsi="Century Gothic"/>
          <w:i/>
        </w:rPr>
      </w:pPr>
    </w:p>
    <w:p w14:paraId="4C1CBB57" w14:textId="6C83E850" w:rsidR="009D1D51" w:rsidRDefault="009D1D51" w:rsidP="009D1D51">
      <w:pPr>
        <w:ind w:left="426" w:right="474"/>
        <w:jc w:val="both"/>
        <w:rPr>
          <w:rFonts w:ascii="Century Gothic" w:hAnsi="Century Gothic"/>
          <w:i/>
        </w:rPr>
      </w:pPr>
      <w:r w:rsidRPr="009D1D51">
        <w:rPr>
          <w:rFonts w:ascii="Century Gothic" w:hAnsi="Century Gothic"/>
          <w:i/>
        </w:rPr>
        <w:lastRenderedPageBreak/>
        <w:t xml:space="preserve">·   </w:t>
      </w:r>
      <w:r w:rsidRPr="009D1D51">
        <w:rPr>
          <w:rFonts w:ascii="Century Gothic" w:hAnsi="Century Gothic"/>
          <w:i/>
        </w:rPr>
        <w:tab/>
        <w:t>Crear un programa encargado de dar gratuitamente productos menstruales en los centros de salud a las mujeres en situación vulnerable; así como en los centros educativos públicos con necesidades socioeconómicas, centros de detención preventiva para mujeres, centros psiquiátricos, hospitales, albergues y centros para mujeres sobrevivientes de violencia.</w:t>
      </w:r>
    </w:p>
    <w:p w14:paraId="1B743C33" w14:textId="77777777" w:rsidR="009D1D51" w:rsidRPr="009D1D51" w:rsidRDefault="009D1D51" w:rsidP="009D1D51">
      <w:pPr>
        <w:ind w:left="426" w:right="474"/>
        <w:jc w:val="both"/>
        <w:rPr>
          <w:rFonts w:ascii="Century Gothic" w:hAnsi="Century Gothic"/>
          <w:i/>
        </w:rPr>
      </w:pPr>
    </w:p>
    <w:p w14:paraId="0903584F" w14:textId="5FB2E18E" w:rsidR="00EA0BC6" w:rsidRPr="00160A28" w:rsidRDefault="009D1D51" w:rsidP="009D1D51">
      <w:pPr>
        <w:ind w:left="426" w:right="474"/>
        <w:jc w:val="both"/>
        <w:rPr>
          <w:rFonts w:ascii="Century Gothic" w:hAnsi="Century Gothic"/>
          <w:i/>
        </w:rPr>
      </w:pPr>
      <w:r w:rsidRPr="009D1D51">
        <w:rPr>
          <w:rFonts w:ascii="Century Gothic" w:hAnsi="Century Gothic"/>
          <w:i/>
        </w:rPr>
        <w:t xml:space="preserve">·   </w:t>
      </w:r>
      <w:r w:rsidRPr="009D1D51">
        <w:rPr>
          <w:rFonts w:ascii="Century Gothic" w:hAnsi="Century Gothic"/>
          <w:i/>
        </w:rPr>
        <w:tab/>
        <w:t>Garantizar el acceso gratuito, adecuado y suficiente a medicamentos paliativos y demás insumos médicos que atiendan los síntomas de la menstruación</w:t>
      </w:r>
      <w:r w:rsidR="009F4E22">
        <w:rPr>
          <w:rFonts w:ascii="Century Gothic" w:hAnsi="Century Gothic"/>
          <w:i/>
        </w:rPr>
        <w:t xml:space="preserve">”. </w:t>
      </w:r>
    </w:p>
    <w:p w14:paraId="605F74C3" w14:textId="77777777" w:rsidR="00EA0BC6" w:rsidRDefault="00EA0BC6" w:rsidP="00EA0BC6">
      <w:pPr>
        <w:spacing w:line="360" w:lineRule="auto"/>
        <w:ind w:right="82"/>
        <w:jc w:val="both"/>
        <w:rPr>
          <w:rFonts w:ascii="Century Gothic" w:eastAsia="Arial" w:hAnsi="Century Gothic" w:cs="Arial"/>
          <w:i/>
        </w:rPr>
      </w:pPr>
    </w:p>
    <w:p w14:paraId="490F412B" w14:textId="77777777" w:rsidR="00EA0BC6" w:rsidRPr="00A30C36" w:rsidRDefault="00EA0BC6" w:rsidP="00EA0BC6">
      <w:pPr>
        <w:spacing w:line="360" w:lineRule="auto"/>
        <w:ind w:right="82"/>
        <w:jc w:val="both"/>
        <w:rPr>
          <w:rFonts w:ascii="Century Gothic" w:eastAsia="Arial" w:hAnsi="Century Gothic" w:cs="Arial"/>
          <w:i/>
        </w:rPr>
      </w:pPr>
    </w:p>
    <w:p w14:paraId="6943F0C6"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6E78DA2E"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2D571963" w14:textId="77777777" w:rsidR="00EA0BC6" w:rsidRDefault="00EA0BC6" w:rsidP="00EA0BC6">
      <w:pPr>
        <w:pStyle w:val="Normal1"/>
        <w:spacing w:line="360" w:lineRule="auto"/>
        <w:contextualSpacing/>
        <w:rPr>
          <w:rFonts w:ascii="Century Gothic" w:eastAsia="Arial" w:hAnsi="Century Gothic" w:cs="Arial"/>
          <w:b/>
          <w:color w:val="auto"/>
          <w:szCs w:val="24"/>
          <w:lang w:val="es-MX"/>
        </w:rPr>
      </w:pPr>
    </w:p>
    <w:p w14:paraId="0175BC6B" w14:textId="77777777" w:rsidR="00EA0BC6" w:rsidRPr="006768C8" w:rsidRDefault="00EA0BC6" w:rsidP="00EA0BC6">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CONSIDERACIONES</w:t>
      </w:r>
    </w:p>
    <w:p w14:paraId="1CC9F2FF" w14:textId="77777777" w:rsidR="00EA0BC6" w:rsidRDefault="00EA0BC6" w:rsidP="00EA0BC6">
      <w:pPr>
        <w:pStyle w:val="Normal1"/>
        <w:spacing w:line="360" w:lineRule="auto"/>
        <w:contextualSpacing/>
        <w:rPr>
          <w:rFonts w:ascii="Century Gothic" w:eastAsia="Arial" w:hAnsi="Century Gothic" w:cs="Arial"/>
          <w:color w:val="auto"/>
          <w:szCs w:val="24"/>
          <w:lang w:val="es-MX"/>
        </w:rPr>
      </w:pPr>
    </w:p>
    <w:p w14:paraId="0A7BD4DE" w14:textId="77777777" w:rsidR="00EA0BC6" w:rsidRPr="00414B59" w:rsidRDefault="00EA0BC6" w:rsidP="00EA0BC6">
      <w:pPr>
        <w:pStyle w:val="Normal1"/>
        <w:spacing w:line="360" w:lineRule="auto"/>
        <w:contextualSpacing/>
        <w:rPr>
          <w:rFonts w:ascii="Century Gothic" w:eastAsia="Arial" w:hAnsi="Century Gothic" w:cs="Arial"/>
          <w:color w:val="auto"/>
          <w:szCs w:val="24"/>
          <w:lang w:val="es-MX"/>
        </w:rPr>
      </w:pPr>
    </w:p>
    <w:p w14:paraId="4BA1F86A"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Pr>
          <w:rFonts w:ascii="Century Gothic" w:eastAsia="Arial" w:hAnsi="Century Gothic" w:cs="Arial"/>
          <w:szCs w:val="24"/>
        </w:rPr>
        <w:t xml:space="preserve">el asunto descrito </w:t>
      </w:r>
      <w:r w:rsidRPr="0090301A">
        <w:rPr>
          <w:rFonts w:ascii="Century Gothic" w:eastAsia="Arial" w:hAnsi="Century Gothic" w:cs="Arial"/>
          <w:szCs w:val="24"/>
        </w:rPr>
        <w:t>en el apartado de antecedentes.</w:t>
      </w:r>
    </w:p>
    <w:p w14:paraId="1FC3DFB3"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p>
    <w:p w14:paraId="3869A873" w14:textId="497DEE4B" w:rsidR="00EA0BC6"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Pr="00353185">
        <w:rPr>
          <w:rFonts w:ascii="Century Gothic" w:eastAsia="Arial" w:hAnsi="Century Gothic" w:cs="Arial"/>
          <w:szCs w:val="24"/>
          <w:lang w:val="es-MX"/>
        </w:rPr>
        <w:t xml:space="preserve">reformar </w:t>
      </w:r>
      <w:r w:rsidRPr="004C3533">
        <w:rPr>
          <w:rFonts w:ascii="Century Gothic" w:eastAsia="Arial" w:hAnsi="Century Gothic" w:cs="Arial"/>
          <w:szCs w:val="24"/>
          <w:lang w:val="es-MX"/>
        </w:rPr>
        <w:t>la Ley Estatal de Salud,</w:t>
      </w:r>
      <w:r w:rsidR="009D1D51">
        <w:rPr>
          <w:rFonts w:ascii="Century Gothic" w:eastAsia="Arial" w:hAnsi="Century Gothic" w:cs="Arial"/>
          <w:szCs w:val="24"/>
          <w:lang w:val="es-MX"/>
        </w:rPr>
        <w:t xml:space="preserve"> </w:t>
      </w:r>
      <w:r w:rsidR="009D1D51" w:rsidRPr="009D1D51">
        <w:rPr>
          <w:rFonts w:ascii="Century Gothic" w:eastAsia="Arial" w:hAnsi="Century Gothic" w:cs="Arial"/>
          <w:szCs w:val="24"/>
          <w:lang w:val="es-MX"/>
        </w:rPr>
        <w:t>en materia de menstruación digna y acceso a productos de gestión menstrual</w:t>
      </w:r>
      <w:r w:rsidR="009F4E22" w:rsidRPr="009F4E22">
        <w:rPr>
          <w:rFonts w:ascii="Century Gothic" w:eastAsia="Arial" w:hAnsi="Century Gothic" w:cs="Arial"/>
          <w:szCs w:val="24"/>
          <w:lang w:val="es-MX"/>
        </w:rPr>
        <w:t>.</w:t>
      </w:r>
    </w:p>
    <w:p w14:paraId="48701620"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2A279971" w14:textId="77777777" w:rsidR="00284C96" w:rsidRDefault="00EA0BC6" w:rsidP="00284C96">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lastRenderedPageBreak/>
        <w:t>III.-</w:t>
      </w:r>
      <w:r>
        <w:rPr>
          <w:rFonts w:ascii="Century Gothic" w:eastAsia="Arial" w:hAnsi="Century Gothic" w:cs="Arial"/>
          <w:b/>
          <w:bCs/>
          <w:color w:val="auto"/>
          <w:szCs w:val="24"/>
          <w:lang w:val="es-MX"/>
        </w:rPr>
        <w:t xml:space="preserve"> </w:t>
      </w:r>
      <w:r w:rsidRPr="000852EF">
        <w:rPr>
          <w:rFonts w:ascii="Century Gothic" w:eastAsia="Arial" w:hAnsi="Century Gothic" w:cs="Arial"/>
          <w:color w:val="auto"/>
          <w:szCs w:val="24"/>
          <w:lang w:val="es-MX"/>
        </w:rPr>
        <w:t xml:space="preserve">Como antecedente a la propuesta en estudio, </w:t>
      </w:r>
      <w:r>
        <w:rPr>
          <w:rFonts w:ascii="Century Gothic" w:eastAsia="Arial" w:hAnsi="Century Gothic" w:cs="Arial"/>
          <w:color w:val="auto"/>
          <w:szCs w:val="24"/>
          <w:lang w:val="es-MX"/>
        </w:rPr>
        <w:t>es necesario señalar que</w:t>
      </w:r>
      <w:r w:rsidR="009B57CD">
        <w:rPr>
          <w:rFonts w:ascii="Century Gothic" w:eastAsia="Arial" w:hAnsi="Century Gothic" w:cs="Arial"/>
          <w:color w:val="auto"/>
          <w:szCs w:val="24"/>
          <w:lang w:val="es-MX"/>
        </w:rPr>
        <w:t xml:space="preserve"> e</w:t>
      </w:r>
      <w:r w:rsidR="009B57CD" w:rsidRPr="009B57CD">
        <w:rPr>
          <w:rFonts w:ascii="Century Gothic" w:eastAsia="Arial" w:hAnsi="Century Gothic" w:cs="Arial"/>
          <w:color w:val="auto"/>
          <w:szCs w:val="24"/>
          <w:lang w:val="es-MX"/>
        </w:rPr>
        <w:t>l derecho a la salud es parte fundamental de los derechos</w:t>
      </w:r>
      <w:r w:rsidR="009B57CD">
        <w:rPr>
          <w:rFonts w:ascii="Century Gothic" w:eastAsia="Arial" w:hAnsi="Century Gothic" w:cs="Arial"/>
          <w:color w:val="auto"/>
          <w:szCs w:val="24"/>
          <w:lang w:val="es-MX"/>
        </w:rPr>
        <w:t xml:space="preserve"> </w:t>
      </w:r>
      <w:r w:rsidR="009B57CD" w:rsidRPr="009B57CD">
        <w:rPr>
          <w:rFonts w:ascii="Century Gothic" w:eastAsia="Arial" w:hAnsi="Century Gothic" w:cs="Arial"/>
          <w:color w:val="auto"/>
          <w:szCs w:val="24"/>
          <w:lang w:val="es-MX"/>
        </w:rPr>
        <w:t xml:space="preserve">humanos </w:t>
      </w:r>
      <w:r w:rsidR="00284C96">
        <w:rPr>
          <w:rFonts w:ascii="Century Gothic" w:eastAsia="Arial" w:hAnsi="Century Gothic" w:cs="Arial"/>
          <w:color w:val="auto"/>
          <w:szCs w:val="24"/>
          <w:lang w:val="es-MX"/>
        </w:rPr>
        <w:t xml:space="preserve">de las mujeres, la </w:t>
      </w:r>
      <w:r w:rsidR="00284C96" w:rsidRPr="00284C96">
        <w:rPr>
          <w:rFonts w:ascii="Century Gothic" w:eastAsia="Arial" w:hAnsi="Century Gothic" w:cs="Arial"/>
          <w:b/>
          <w:bCs/>
          <w:color w:val="auto"/>
          <w:szCs w:val="24"/>
          <w:lang w:val="es-MX"/>
        </w:rPr>
        <w:t>Declaración sobre la Eliminación de la Violencia contra la Mujer</w:t>
      </w:r>
      <w:r w:rsidR="00284C96">
        <w:rPr>
          <w:rFonts w:ascii="Century Gothic" w:eastAsia="Arial" w:hAnsi="Century Gothic" w:cs="Arial"/>
          <w:color w:val="auto"/>
          <w:szCs w:val="24"/>
          <w:lang w:val="es-MX"/>
        </w:rPr>
        <w:t>,</w:t>
      </w:r>
      <w:r w:rsidR="00284C96">
        <w:rPr>
          <w:rStyle w:val="Refdenotaalpie"/>
          <w:rFonts w:ascii="Century Gothic" w:eastAsia="Arial" w:hAnsi="Century Gothic" w:cs="Arial"/>
          <w:color w:val="auto"/>
          <w:szCs w:val="24"/>
          <w:lang w:val="es-MX"/>
        </w:rPr>
        <w:footnoteReference w:id="1"/>
      </w:r>
      <w:r w:rsidR="00284C96">
        <w:rPr>
          <w:rFonts w:ascii="Century Gothic" w:eastAsia="Arial" w:hAnsi="Century Gothic" w:cs="Arial"/>
          <w:color w:val="auto"/>
          <w:szCs w:val="24"/>
          <w:lang w:val="es-MX"/>
        </w:rPr>
        <w:t xml:space="preserve"> señala en su artículo 3: </w:t>
      </w:r>
    </w:p>
    <w:p w14:paraId="570BF9DC" w14:textId="77777777" w:rsidR="00EB0925" w:rsidRDefault="00EB0925" w:rsidP="00EB0925">
      <w:pPr>
        <w:pStyle w:val="Normal1"/>
        <w:spacing w:line="360" w:lineRule="auto"/>
        <w:ind w:left="567" w:right="758"/>
        <w:contextualSpacing/>
        <w:jc w:val="both"/>
        <w:rPr>
          <w:rFonts w:ascii="Century Gothic" w:eastAsia="Arial" w:hAnsi="Century Gothic" w:cs="Arial"/>
          <w:i/>
          <w:iCs/>
          <w:color w:val="auto"/>
          <w:szCs w:val="24"/>
          <w:lang w:val="es-MX"/>
        </w:rPr>
      </w:pPr>
    </w:p>
    <w:p w14:paraId="2A709B4E" w14:textId="5DA67CBB" w:rsidR="00284C96" w:rsidRPr="00EB0925" w:rsidRDefault="00EB0925" w:rsidP="00EB0925">
      <w:pPr>
        <w:pStyle w:val="Normal1"/>
        <w:spacing w:line="360" w:lineRule="auto"/>
        <w:ind w:left="567"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284C96" w:rsidRPr="00EB0925">
        <w:rPr>
          <w:rFonts w:ascii="Century Gothic" w:eastAsia="Arial" w:hAnsi="Century Gothic" w:cs="Arial"/>
          <w:i/>
          <w:iCs/>
          <w:color w:val="auto"/>
          <w:szCs w:val="24"/>
          <w:lang w:val="es-MX"/>
        </w:rPr>
        <w:t>Artículo 3</w:t>
      </w:r>
    </w:p>
    <w:p w14:paraId="51E53FA4" w14:textId="4C3649E2" w:rsidR="00284C96" w:rsidRPr="00EB0925" w:rsidRDefault="00284C96" w:rsidP="00EB0925">
      <w:pPr>
        <w:pStyle w:val="Normal1"/>
        <w:spacing w:line="360" w:lineRule="auto"/>
        <w:ind w:left="567" w:right="758"/>
        <w:contextualSpacing/>
        <w:jc w:val="both"/>
        <w:rPr>
          <w:rFonts w:ascii="Century Gothic" w:eastAsia="Arial" w:hAnsi="Century Gothic" w:cs="Arial"/>
          <w:i/>
          <w:iCs/>
          <w:color w:val="auto"/>
          <w:szCs w:val="24"/>
          <w:lang w:val="es-MX"/>
        </w:rPr>
      </w:pPr>
      <w:r w:rsidRPr="00EB0925">
        <w:rPr>
          <w:rFonts w:ascii="Century Gothic" w:eastAsia="Arial" w:hAnsi="Century Gothic" w:cs="Arial"/>
          <w:i/>
          <w:iCs/>
          <w:color w:val="auto"/>
          <w:szCs w:val="24"/>
          <w:lang w:val="es-MX"/>
        </w:rPr>
        <w:t>La mujer tiene derecho, en condiciones de igualdad, al goce y la protección de todos los derechos humanos y libertades fundamentales en las esferas política, económica, social, cultural, civil y de cualquier otra índole. Entre estos derechos figuran:</w:t>
      </w:r>
    </w:p>
    <w:p w14:paraId="163B0F6E" w14:textId="6E29B2B8" w:rsidR="00E96FBB" w:rsidRDefault="00284C96" w:rsidP="00E96FBB">
      <w:pPr>
        <w:pStyle w:val="Normal1"/>
        <w:spacing w:line="360" w:lineRule="auto"/>
        <w:ind w:left="567" w:right="758"/>
        <w:contextualSpacing/>
        <w:jc w:val="both"/>
        <w:rPr>
          <w:rFonts w:ascii="Century Gothic" w:eastAsia="Arial" w:hAnsi="Century Gothic" w:cs="Arial"/>
          <w:color w:val="auto"/>
          <w:szCs w:val="24"/>
          <w:lang w:val="es-MX"/>
        </w:rPr>
      </w:pPr>
      <w:r w:rsidRPr="00EB0925">
        <w:rPr>
          <w:rFonts w:ascii="Century Gothic" w:eastAsia="Arial" w:hAnsi="Century Gothic" w:cs="Arial"/>
          <w:i/>
          <w:iCs/>
          <w:color w:val="auto"/>
          <w:szCs w:val="24"/>
          <w:lang w:val="es-MX"/>
        </w:rPr>
        <w:t>f) El derecho al mayor grado de salud física y mental que se pueda alcanzar</w:t>
      </w:r>
      <w:r w:rsidR="00EB0925">
        <w:rPr>
          <w:rFonts w:ascii="Century Gothic" w:eastAsia="Arial" w:hAnsi="Century Gothic" w:cs="Arial"/>
          <w:i/>
          <w:iCs/>
          <w:color w:val="auto"/>
          <w:szCs w:val="24"/>
          <w:lang w:val="es-MX"/>
        </w:rPr>
        <w:t>”</w:t>
      </w:r>
      <w:r w:rsidRPr="00EB0925">
        <w:rPr>
          <w:rFonts w:ascii="Century Gothic" w:eastAsia="Arial" w:hAnsi="Century Gothic" w:cs="Arial"/>
          <w:i/>
          <w:iCs/>
          <w:color w:val="auto"/>
          <w:szCs w:val="24"/>
          <w:lang w:val="es-MX"/>
        </w:rPr>
        <w:t>;</w:t>
      </w:r>
    </w:p>
    <w:p w14:paraId="09D88C37" w14:textId="77777777" w:rsidR="00E96FBB" w:rsidRDefault="00E96FBB" w:rsidP="007765E5">
      <w:pPr>
        <w:pStyle w:val="Normal1"/>
        <w:spacing w:line="360" w:lineRule="auto"/>
        <w:contextualSpacing/>
        <w:jc w:val="both"/>
        <w:rPr>
          <w:rFonts w:ascii="Century Gothic" w:eastAsia="Arial" w:hAnsi="Century Gothic" w:cs="Arial"/>
          <w:color w:val="auto"/>
          <w:szCs w:val="24"/>
          <w:lang w:val="es-MX"/>
        </w:rPr>
      </w:pPr>
    </w:p>
    <w:p w14:paraId="505FD721" w14:textId="5A45E4FD" w:rsidR="00EA0BC6" w:rsidRPr="00507496" w:rsidRDefault="001A7107"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tenor</w:t>
      </w:r>
      <w:r w:rsidR="00FA768C">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y </w:t>
      </w:r>
      <w:r w:rsidR="00EA0BC6">
        <w:rPr>
          <w:rFonts w:ascii="Century Gothic" w:eastAsia="Arial" w:hAnsi="Century Gothic" w:cs="Arial"/>
          <w:color w:val="auto"/>
          <w:szCs w:val="24"/>
          <w:lang w:val="es-MX"/>
        </w:rPr>
        <w:t>e</w:t>
      </w:r>
      <w:r w:rsidR="00EA0BC6" w:rsidRPr="00542D48">
        <w:rPr>
          <w:rFonts w:ascii="Century Gothic" w:eastAsia="Arial" w:hAnsi="Century Gothic" w:cs="Arial"/>
          <w:color w:val="auto"/>
          <w:szCs w:val="24"/>
          <w:lang w:val="es-MX"/>
        </w:rPr>
        <w:t>n el marco del cumplimiento de las obligaciones</w:t>
      </w:r>
      <w:r>
        <w:rPr>
          <w:rFonts w:ascii="Century Gothic" w:eastAsia="Arial" w:hAnsi="Century Gothic" w:cs="Arial"/>
          <w:color w:val="auto"/>
          <w:szCs w:val="24"/>
          <w:lang w:val="es-MX"/>
        </w:rPr>
        <w:t xml:space="preserve"> internacionales</w:t>
      </w:r>
      <w:r w:rsidR="00EA0BC6" w:rsidRPr="00542D48">
        <w:rPr>
          <w:rFonts w:ascii="Century Gothic" w:eastAsia="Arial" w:hAnsi="Century Gothic" w:cs="Arial"/>
          <w:color w:val="auto"/>
          <w:szCs w:val="24"/>
          <w:lang w:val="es-MX"/>
        </w:rPr>
        <w:t xml:space="preserve"> del Estado mexicano, </w:t>
      </w:r>
      <w:r w:rsidR="00EA0BC6">
        <w:rPr>
          <w:rFonts w:ascii="Century Gothic" w:eastAsia="Arial" w:hAnsi="Century Gothic" w:cs="Arial"/>
          <w:color w:val="auto"/>
          <w:szCs w:val="24"/>
          <w:lang w:val="es-MX"/>
        </w:rPr>
        <w:t>l</w:t>
      </w:r>
      <w:r w:rsidR="00EA0BC6" w:rsidRPr="00507496">
        <w:rPr>
          <w:rFonts w:ascii="Century Gothic" w:eastAsia="Arial" w:hAnsi="Century Gothic" w:cs="Arial"/>
          <w:color w:val="auto"/>
          <w:szCs w:val="24"/>
          <w:lang w:val="es-MX"/>
        </w:rPr>
        <w:t xml:space="preserve">a </w:t>
      </w:r>
      <w:r w:rsidR="00EA0BC6" w:rsidRPr="00507496">
        <w:rPr>
          <w:rFonts w:ascii="Century Gothic" w:eastAsia="Arial" w:hAnsi="Century Gothic" w:cs="Arial"/>
          <w:b/>
          <w:bCs/>
          <w:color w:val="auto"/>
          <w:szCs w:val="24"/>
          <w:lang w:val="es-MX"/>
        </w:rPr>
        <w:t xml:space="preserve">Ley General de </w:t>
      </w:r>
      <w:r w:rsidR="00EB0925">
        <w:rPr>
          <w:rFonts w:ascii="Century Gothic" w:eastAsia="Arial" w:hAnsi="Century Gothic" w:cs="Arial"/>
          <w:b/>
          <w:bCs/>
          <w:color w:val="auto"/>
          <w:szCs w:val="24"/>
          <w:lang w:val="es-MX"/>
        </w:rPr>
        <w:t>Acceso de las Mujeres a una Vida Libre de Violencia</w:t>
      </w:r>
      <w:r w:rsidR="00FA768C">
        <w:rPr>
          <w:rFonts w:ascii="Century Gothic" w:eastAsia="Arial" w:hAnsi="Century Gothic" w:cs="Arial"/>
          <w:b/>
          <w:bCs/>
          <w:color w:val="auto"/>
          <w:szCs w:val="24"/>
          <w:lang w:val="es-MX"/>
        </w:rPr>
        <w:t>,</w:t>
      </w:r>
      <w:r w:rsidR="00EB0925">
        <w:rPr>
          <w:rStyle w:val="Refdenotaalpie"/>
          <w:rFonts w:ascii="Century Gothic" w:eastAsia="Arial" w:hAnsi="Century Gothic" w:cs="Arial"/>
          <w:b/>
          <w:bCs/>
          <w:color w:val="auto"/>
          <w:szCs w:val="24"/>
          <w:lang w:val="es-MX"/>
        </w:rPr>
        <w:footnoteReference w:id="2"/>
      </w:r>
      <w:r w:rsidR="00FA768C">
        <w:rPr>
          <w:rFonts w:ascii="Century Gothic" w:eastAsia="Arial" w:hAnsi="Century Gothic" w:cs="Arial"/>
          <w:b/>
          <w:bCs/>
          <w:color w:val="auto"/>
          <w:szCs w:val="24"/>
          <w:lang w:val="es-MX"/>
        </w:rPr>
        <w:t xml:space="preserve"> </w:t>
      </w:r>
      <w:r w:rsidR="00FA768C">
        <w:rPr>
          <w:rFonts w:ascii="Century Gothic" w:eastAsia="Arial" w:hAnsi="Century Gothic" w:cs="Arial"/>
          <w:color w:val="auto"/>
          <w:szCs w:val="24"/>
          <w:lang w:val="es-MX"/>
        </w:rPr>
        <w:t>establece</w:t>
      </w:r>
      <w:r w:rsidR="00EA0BC6" w:rsidRPr="00507496">
        <w:rPr>
          <w:rFonts w:ascii="Century Gothic" w:eastAsia="Arial" w:hAnsi="Century Gothic" w:cs="Arial"/>
          <w:color w:val="auto"/>
          <w:szCs w:val="24"/>
          <w:lang w:val="es-MX"/>
        </w:rPr>
        <w:t xml:space="preserve"> en su artículo</w:t>
      </w:r>
      <w:r w:rsidR="00FA768C">
        <w:rPr>
          <w:rFonts w:ascii="Century Gothic" w:eastAsia="Arial" w:hAnsi="Century Gothic" w:cs="Arial"/>
          <w:color w:val="auto"/>
          <w:szCs w:val="24"/>
          <w:lang w:val="es-MX"/>
        </w:rPr>
        <w:t xml:space="preserve"> </w:t>
      </w:r>
      <w:r w:rsidR="00EB0925">
        <w:rPr>
          <w:rFonts w:ascii="Century Gothic" w:eastAsia="Arial" w:hAnsi="Century Gothic" w:cs="Arial"/>
          <w:color w:val="auto"/>
          <w:szCs w:val="24"/>
          <w:lang w:val="es-MX"/>
        </w:rPr>
        <w:t>46</w:t>
      </w:r>
      <w:r w:rsidR="00FA768C">
        <w:rPr>
          <w:rFonts w:ascii="Century Gothic" w:eastAsia="Arial" w:hAnsi="Century Gothic" w:cs="Arial"/>
          <w:color w:val="auto"/>
          <w:szCs w:val="24"/>
          <w:lang w:val="es-MX"/>
        </w:rPr>
        <w:t xml:space="preserve">, fracción </w:t>
      </w:r>
      <w:r w:rsidR="00EB0925">
        <w:rPr>
          <w:rFonts w:ascii="Century Gothic" w:eastAsia="Arial" w:hAnsi="Century Gothic" w:cs="Arial"/>
          <w:color w:val="auto"/>
          <w:szCs w:val="24"/>
          <w:lang w:val="es-MX"/>
        </w:rPr>
        <w:t>X</w:t>
      </w:r>
      <w:r w:rsidR="00FA768C">
        <w:rPr>
          <w:rFonts w:ascii="Century Gothic" w:eastAsia="Arial" w:hAnsi="Century Gothic" w:cs="Arial"/>
          <w:color w:val="auto"/>
          <w:szCs w:val="24"/>
          <w:lang w:val="es-MX"/>
        </w:rPr>
        <w:t xml:space="preserve">, </w:t>
      </w:r>
      <w:r w:rsidR="00EA0BC6" w:rsidRPr="00507496">
        <w:rPr>
          <w:rFonts w:ascii="Century Gothic" w:eastAsia="Arial" w:hAnsi="Century Gothic" w:cs="Arial"/>
          <w:color w:val="auto"/>
          <w:szCs w:val="24"/>
          <w:lang w:val="es-MX"/>
        </w:rPr>
        <w:t>que</w:t>
      </w:r>
      <w:r w:rsidR="00FA768C">
        <w:rPr>
          <w:rFonts w:ascii="Century Gothic" w:eastAsia="Arial" w:hAnsi="Century Gothic" w:cs="Arial"/>
          <w:color w:val="auto"/>
          <w:szCs w:val="24"/>
          <w:lang w:val="es-MX"/>
        </w:rPr>
        <w:t xml:space="preserve">, </w:t>
      </w:r>
      <w:r w:rsidR="00A068EB">
        <w:rPr>
          <w:rFonts w:ascii="Century Gothic" w:eastAsia="Arial" w:hAnsi="Century Gothic" w:cs="Arial"/>
          <w:color w:val="auto"/>
          <w:szCs w:val="24"/>
          <w:lang w:val="es-MX"/>
        </w:rPr>
        <w:t>corresponde a la Secretaría de Salud</w:t>
      </w:r>
      <w:r w:rsidR="00EA0BC6" w:rsidRPr="00507496">
        <w:rPr>
          <w:rFonts w:ascii="Century Gothic" w:eastAsia="Arial" w:hAnsi="Century Gothic" w:cs="Arial"/>
          <w:color w:val="auto"/>
          <w:szCs w:val="24"/>
          <w:lang w:val="es-MX"/>
        </w:rPr>
        <w:t>:</w:t>
      </w:r>
    </w:p>
    <w:p w14:paraId="07CCFBBC"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4709B4D2" w14:textId="1C2273FE" w:rsidR="00EA0BC6" w:rsidRPr="00507496" w:rsidRDefault="00EA0BC6" w:rsidP="00A068EB">
      <w:pPr>
        <w:pStyle w:val="Normal1"/>
        <w:spacing w:line="360" w:lineRule="auto"/>
        <w:ind w:left="851" w:right="758"/>
        <w:contextualSpacing/>
        <w:jc w:val="both"/>
        <w:rPr>
          <w:rFonts w:ascii="Century Gothic" w:eastAsia="Arial" w:hAnsi="Century Gothic" w:cs="Arial"/>
          <w:i/>
          <w:iCs/>
          <w:color w:val="auto"/>
          <w:szCs w:val="24"/>
          <w:lang w:val="es-MX"/>
        </w:rPr>
      </w:pPr>
      <w:r w:rsidRPr="00507496">
        <w:rPr>
          <w:rFonts w:ascii="Century Gothic" w:eastAsia="Arial" w:hAnsi="Century Gothic" w:cs="Arial"/>
          <w:i/>
          <w:iCs/>
          <w:color w:val="auto"/>
          <w:szCs w:val="24"/>
          <w:lang w:val="es-MX"/>
        </w:rPr>
        <w:t>“</w:t>
      </w:r>
      <w:r w:rsidR="00A068EB" w:rsidRPr="00A068EB">
        <w:rPr>
          <w:rFonts w:ascii="Century Gothic" w:eastAsia="Arial" w:hAnsi="Century Gothic" w:cs="Arial"/>
          <w:i/>
          <w:iCs/>
          <w:color w:val="auto"/>
          <w:szCs w:val="24"/>
          <w:lang w:val="es-MX"/>
        </w:rPr>
        <w:t>X. Asegurar que en la prestación de los servicios del sector salud sean respetados los derechos</w:t>
      </w:r>
      <w:r w:rsidR="00A068EB">
        <w:rPr>
          <w:rFonts w:ascii="Century Gothic" w:eastAsia="Arial" w:hAnsi="Century Gothic" w:cs="Arial"/>
          <w:i/>
          <w:iCs/>
          <w:color w:val="auto"/>
          <w:szCs w:val="24"/>
          <w:lang w:val="es-MX"/>
        </w:rPr>
        <w:t xml:space="preserve"> </w:t>
      </w:r>
      <w:r w:rsidR="00A068EB" w:rsidRPr="00A068EB">
        <w:rPr>
          <w:rFonts w:ascii="Century Gothic" w:eastAsia="Arial" w:hAnsi="Century Gothic" w:cs="Arial"/>
          <w:i/>
          <w:iCs/>
          <w:color w:val="auto"/>
          <w:szCs w:val="24"/>
          <w:lang w:val="es-MX"/>
        </w:rPr>
        <w:t>humanos de las mujeres;</w:t>
      </w:r>
      <w:r w:rsidRPr="00507496">
        <w:rPr>
          <w:rFonts w:ascii="Century Gothic" w:eastAsia="Arial" w:hAnsi="Century Gothic" w:cs="Arial"/>
          <w:i/>
          <w:iCs/>
          <w:color w:val="auto"/>
          <w:szCs w:val="24"/>
          <w:lang w:val="es-MX"/>
        </w:rPr>
        <w:t>”</w:t>
      </w:r>
    </w:p>
    <w:p w14:paraId="5A6AC650" w14:textId="4731EC0B" w:rsidR="00EA0BC6" w:rsidRDefault="00E96FBB"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Ahora bien, l</w:t>
      </w:r>
      <w:r w:rsidRPr="00E96FBB">
        <w:rPr>
          <w:rFonts w:ascii="Century Gothic" w:eastAsia="Arial" w:hAnsi="Century Gothic" w:cs="Arial"/>
          <w:color w:val="auto"/>
          <w:szCs w:val="24"/>
          <w:lang w:val="es-MX"/>
        </w:rPr>
        <w:t>a menstruación se ha convertido en un tema público de interés mundial,</w:t>
      </w:r>
      <w:r>
        <w:rPr>
          <w:rFonts w:ascii="Century Gothic" w:eastAsia="Arial" w:hAnsi="Century Gothic" w:cs="Arial"/>
          <w:color w:val="auto"/>
          <w:szCs w:val="24"/>
          <w:lang w:val="es-MX"/>
        </w:rPr>
        <w:t xml:space="preserve"> </w:t>
      </w:r>
      <w:r w:rsidRPr="00E96FBB">
        <w:rPr>
          <w:rFonts w:ascii="Century Gothic" w:eastAsia="Arial" w:hAnsi="Century Gothic" w:cs="Arial"/>
          <w:color w:val="auto"/>
          <w:szCs w:val="24"/>
          <w:lang w:val="es-MX"/>
        </w:rPr>
        <w:t xml:space="preserve">desde 1994 durante la </w:t>
      </w:r>
      <w:r w:rsidRPr="00E96FBB">
        <w:rPr>
          <w:rFonts w:ascii="Century Gothic" w:eastAsia="Arial" w:hAnsi="Century Gothic" w:cs="Arial"/>
          <w:b/>
          <w:bCs/>
          <w:color w:val="auto"/>
          <w:szCs w:val="24"/>
          <w:lang w:val="es-MX"/>
        </w:rPr>
        <w:t xml:space="preserve">Conferencia Internacional sobre Población y Desarrollo </w:t>
      </w:r>
      <w:r w:rsidRPr="00E96FBB">
        <w:rPr>
          <w:rFonts w:ascii="Century Gothic" w:eastAsia="Arial" w:hAnsi="Century Gothic" w:cs="Arial"/>
          <w:color w:val="auto"/>
          <w:szCs w:val="24"/>
          <w:lang w:val="es-MX"/>
        </w:rPr>
        <w:t>(CIPD)</w:t>
      </w:r>
      <w:r w:rsidR="00425E24">
        <w:rPr>
          <w:rStyle w:val="Refdenotaalpie"/>
          <w:rFonts w:ascii="Century Gothic" w:eastAsia="Arial" w:hAnsi="Century Gothic" w:cs="Arial"/>
          <w:color w:val="auto"/>
          <w:szCs w:val="24"/>
          <w:lang w:val="es-MX"/>
        </w:rPr>
        <w:footnoteReference w:id="3"/>
      </w:r>
      <w:r w:rsidRPr="00E96FBB">
        <w:rPr>
          <w:rFonts w:ascii="Century Gothic" w:eastAsia="Arial" w:hAnsi="Century Gothic" w:cs="Arial"/>
          <w:color w:val="auto"/>
          <w:szCs w:val="24"/>
          <w:lang w:val="es-MX"/>
        </w:rPr>
        <w:t xml:space="preserve"> y en 2019, en la </w:t>
      </w:r>
      <w:r w:rsidRPr="00E96FBB">
        <w:rPr>
          <w:rFonts w:ascii="Century Gothic" w:eastAsia="Arial" w:hAnsi="Century Gothic" w:cs="Arial"/>
          <w:b/>
          <w:bCs/>
          <w:color w:val="auto"/>
          <w:szCs w:val="24"/>
          <w:lang w:val="es-MX"/>
        </w:rPr>
        <w:t>Cumbre de Nairobi</w:t>
      </w:r>
      <w:r w:rsidR="00425E24">
        <w:rPr>
          <w:rStyle w:val="Refdenotaalpie"/>
          <w:rFonts w:ascii="Century Gothic" w:eastAsia="Arial" w:hAnsi="Century Gothic" w:cs="Arial"/>
          <w:b/>
          <w:bCs/>
          <w:color w:val="auto"/>
          <w:szCs w:val="24"/>
          <w:lang w:val="es-MX"/>
        </w:rPr>
        <w:footnoteReference w:id="4"/>
      </w:r>
      <w:r w:rsidRPr="00E96FBB">
        <w:rPr>
          <w:rFonts w:ascii="Century Gothic" w:eastAsia="Arial" w:hAnsi="Century Gothic" w:cs="Arial"/>
          <w:color w:val="auto"/>
          <w:szCs w:val="24"/>
          <w:lang w:val="es-MX"/>
        </w:rPr>
        <w:t xml:space="preserve"> para conmemorar los 25 años de la</w:t>
      </w:r>
      <w:r>
        <w:rPr>
          <w:rFonts w:ascii="Century Gothic" w:eastAsia="Arial" w:hAnsi="Century Gothic" w:cs="Arial"/>
          <w:color w:val="auto"/>
          <w:szCs w:val="24"/>
          <w:lang w:val="es-MX"/>
        </w:rPr>
        <w:t xml:space="preserve"> </w:t>
      </w:r>
      <w:r w:rsidRPr="00E96FBB">
        <w:rPr>
          <w:rFonts w:ascii="Century Gothic" w:eastAsia="Arial" w:hAnsi="Century Gothic" w:cs="Arial"/>
          <w:color w:val="auto"/>
          <w:szCs w:val="24"/>
          <w:lang w:val="es-MX"/>
        </w:rPr>
        <w:t>CIPD, se estableció como el derecho a los servicios de salud sexual y reproductiva</w:t>
      </w:r>
      <w:r>
        <w:rPr>
          <w:rFonts w:ascii="Century Gothic" w:eastAsia="Arial" w:hAnsi="Century Gothic" w:cs="Arial"/>
          <w:color w:val="auto"/>
          <w:szCs w:val="24"/>
          <w:lang w:val="es-MX"/>
        </w:rPr>
        <w:t xml:space="preserve"> </w:t>
      </w:r>
      <w:r w:rsidRPr="00E96FBB">
        <w:rPr>
          <w:rFonts w:ascii="Century Gothic" w:eastAsia="Arial" w:hAnsi="Century Gothic" w:cs="Arial"/>
          <w:color w:val="auto"/>
          <w:szCs w:val="24"/>
          <w:lang w:val="es-MX"/>
        </w:rPr>
        <w:t>de calidad, entre ellos, el acceso a un periodo digno y seguro como fundamental</w:t>
      </w:r>
      <w:r>
        <w:rPr>
          <w:rFonts w:ascii="Century Gothic" w:eastAsia="Arial" w:hAnsi="Century Gothic" w:cs="Arial"/>
          <w:color w:val="auto"/>
          <w:szCs w:val="24"/>
          <w:lang w:val="es-MX"/>
        </w:rPr>
        <w:t xml:space="preserve"> </w:t>
      </w:r>
      <w:r w:rsidRPr="00E96FBB">
        <w:rPr>
          <w:rFonts w:ascii="Century Gothic" w:eastAsia="Arial" w:hAnsi="Century Gothic" w:cs="Arial"/>
          <w:color w:val="auto"/>
          <w:szCs w:val="24"/>
          <w:lang w:val="es-MX"/>
        </w:rPr>
        <w:t>para las mujeres y niñas de la sociedad.</w:t>
      </w:r>
    </w:p>
    <w:p w14:paraId="19242C4E" w14:textId="77777777" w:rsidR="00E96FBB" w:rsidRDefault="00E96FBB" w:rsidP="00EA0BC6">
      <w:pPr>
        <w:pStyle w:val="Normal1"/>
        <w:spacing w:line="360" w:lineRule="auto"/>
        <w:contextualSpacing/>
        <w:jc w:val="both"/>
        <w:rPr>
          <w:rFonts w:ascii="Century Gothic" w:eastAsia="Arial" w:hAnsi="Century Gothic" w:cs="Arial"/>
          <w:color w:val="auto"/>
          <w:szCs w:val="24"/>
          <w:lang w:val="es-MX"/>
        </w:rPr>
      </w:pPr>
    </w:p>
    <w:p w14:paraId="2F1C422B" w14:textId="6EAEBA40" w:rsidR="00EA0BC6" w:rsidRPr="00985969" w:rsidRDefault="001A7107" w:rsidP="001A710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Lo anterior reviste importancia ya que el objetivo de la iniciativa en estudio, </w:t>
      </w:r>
      <w:r w:rsidR="00985969">
        <w:rPr>
          <w:rFonts w:ascii="Century Gothic" w:eastAsia="Arial" w:hAnsi="Century Gothic" w:cs="Arial"/>
          <w:color w:val="auto"/>
          <w:szCs w:val="24"/>
          <w:lang w:val="es-MX"/>
        </w:rPr>
        <w:t>es</w:t>
      </w:r>
      <w:r>
        <w:rPr>
          <w:rFonts w:ascii="Century Gothic" w:eastAsia="Arial" w:hAnsi="Century Gothic" w:cs="Arial"/>
          <w:color w:val="auto"/>
          <w:szCs w:val="24"/>
          <w:lang w:val="es-MX"/>
        </w:rPr>
        <w:t xml:space="preserve"> </w:t>
      </w:r>
      <w:r w:rsidRPr="00985969">
        <w:rPr>
          <w:rFonts w:ascii="Century Gothic" w:eastAsia="Arial" w:hAnsi="Century Gothic" w:cs="Arial"/>
          <w:color w:val="auto"/>
          <w:szCs w:val="24"/>
          <w:lang w:val="es-MX"/>
        </w:rPr>
        <w:t>garantizar</w:t>
      </w:r>
      <w:r w:rsidR="00A068EB" w:rsidRPr="00985969">
        <w:rPr>
          <w:rFonts w:ascii="Century Gothic" w:eastAsia="Arial" w:hAnsi="Century Gothic" w:cs="Arial"/>
          <w:color w:val="auto"/>
          <w:szCs w:val="24"/>
          <w:lang w:val="es-MX"/>
        </w:rPr>
        <w:t xml:space="preserve"> el derecho a la salud de las mujeres, en materia menstrual</w:t>
      </w:r>
      <w:r w:rsidR="00985969">
        <w:rPr>
          <w:rFonts w:ascii="Century Gothic" w:eastAsia="Arial" w:hAnsi="Century Gothic" w:cs="Arial"/>
          <w:color w:val="auto"/>
          <w:szCs w:val="24"/>
          <w:lang w:val="es-MX"/>
        </w:rPr>
        <w:t xml:space="preserve">, concretamente: estableciendo la salud menstrual como un servicio esencial de salud; y adicionando un capítulo a la Ley Estatal de Salud, titulado “Programas de Salud e Higiene Menstrual”. </w:t>
      </w:r>
    </w:p>
    <w:p w14:paraId="36FC617B" w14:textId="77777777" w:rsidR="00EA0BC6" w:rsidRPr="00BB3860" w:rsidRDefault="00EA0BC6" w:rsidP="00EA0BC6">
      <w:pPr>
        <w:pStyle w:val="Normal1"/>
        <w:spacing w:line="360" w:lineRule="auto"/>
        <w:contextualSpacing/>
        <w:jc w:val="both"/>
        <w:rPr>
          <w:rFonts w:ascii="Century Gothic" w:eastAsia="Arial" w:hAnsi="Century Gothic" w:cs="Arial"/>
          <w:color w:val="auto"/>
          <w:szCs w:val="24"/>
          <w:lang w:val="es-MX"/>
        </w:rPr>
      </w:pPr>
    </w:p>
    <w:p w14:paraId="193F9EA1" w14:textId="3263D752" w:rsidR="00E10EF8" w:rsidRDefault="00985969" w:rsidP="00E10EF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t>I</w:t>
      </w:r>
      <w:r w:rsidR="00EA0BC6" w:rsidRPr="00A82AFD">
        <w:rPr>
          <w:rFonts w:ascii="Century Gothic" w:eastAsia="Arial" w:hAnsi="Century Gothic" w:cs="Arial"/>
          <w:b/>
          <w:bCs/>
          <w:color w:val="auto"/>
          <w:szCs w:val="24"/>
          <w:lang w:val="es-MX"/>
        </w:rPr>
        <w:t>V.-</w:t>
      </w:r>
      <w:r w:rsidR="00EA0BC6">
        <w:rPr>
          <w:rFonts w:ascii="Century Gothic" w:eastAsia="Arial" w:hAnsi="Century Gothic" w:cs="Arial"/>
          <w:color w:val="auto"/>
          <w:szCs w:val="24"/>
          <w:lang w:val="es-MX"/>
        </w:rPr>
        <w:t xml:space="preserve"> </w:t>
      </w:r>
      <w:r w:rsidR="006D6856">
        <w:rPr>
          <w:rFonts w:ascii="Century Gothic" w:eastAsia="Arial" w:hAnsi="Century Gothic" w:cs="Arial"/>
          <w:color w:val="auto"/>
          <w:szCs w:val="24"/>
          <w:lang w:val="es-MX"/>
        </w:rPr>
        <w:t xml:space="preserve">Al respecto, corresponde señalar que, </w:t>
      </w:r>
      <w:r w:rsidR="00E10EF8">
        <w:rPr>
          <w:rFonts w:ascii="Century Gothic" w:eastAsia="Arial" w:hAnsi="Century Gothic" w:cs="Arial"/>
          <w:color w:val="auto"/>
          <w:szCs w:val="24"/>
          <w:lang w:val="es-MX"/>
        </w:rPr>
        <w:t>l</w:t>
      </w:r>
      <w:r w:rsidR="00E10EF8" w:rsidRPr="00E10EF8">
        <w:rPr>
          <w:rFonts w:ascii="Century Gothic" w:eastAsia="Arial" w:hAnsi="Century Gothic" w:cs="Arial"/>
          <w:color w:val="auto"/>
          <w:szCs w:val="24"/>
          <w:lang w:val="es-MX"/>
        </w:rPr>
        <w:t xml:space="preserve">a menstruación es </w:t>
      </w:r>
      <w:r w:rsidR="0080711D" w:rsidRPr="0080711D">
        <w:rPr>
          <w:rFonts w:ascii="Century Gothic" w:eastAsia="Arial" w:hAnsi="Century Gothic" w:cs="Arial"/>
          <w:color w:val="auto"/>
          <w:szCs w:val="24"/>
          <w:lang w:val="es-MX"/>
        </w:rPr>
        <w:t>un tema de salud pública y derechos</w:t>
      </w:r>
      <w:r w:rsidR="0080711D">
        <w:rPr>
          <w:rFonts w:ascii="Century Gothic" w:eastAsia="Arial" w:hAnsi="Century Gothic" w:cs="Arial"/>
          <w:color w:val="auto"/>
          <w:szCs w:val="24"/>
          <w:lang w:val="es-MX"/>
        </w:rPr>
        <w:t xml:space="preserve"> </w:t>
      </w:r>
      <w:r w:rsidR="0080711D" w:rsidRPr="0080711D">
        <w:rPr>
          <w:rFonts w:ascii="Century Gothic" w:eastAsia="Arial" w:hAnsi="Century Gothic" w:cs="Arial"/>
          <w:color w:val="auto"/>
          <w:szCs w:val="24"/>
          <w:lang w:val="es-MX"/>
        </w:rPr>
        <w:t>humanos.</w:t>
      </w:r>
      <w:r w:rsidR="0080711D">
        <w:rPr>
          <w:rFonts w:ascii="Century Gothic" w:eastAsia="Arial" w:hAnsi="Century Gothic" w:cs="Arial"/>
          <w:color w:val="auto"/>
          <w:szCs w:val="24"/>
          <w:lang w:val="es-MX"/>
        </w:rPr>
        <w:t xml:space="preserve"> </w:t>
      </w:r>
      <w:r w:rsidR="00E83514">
        <w:rPr>
          <w:rFonts w:ascii="Century Gothic" w:eastAsia="Arial" w:hAnsi="Century Gothic" w:cs="Arial"/>
          <w:color w:val="auto"/>
          <w:szCs w:val="24"/>
          <w:lang w:val="es-MX"/>
        </w:rPr>
        <w:t xml:space="preserve">Se encuentra </w:t>
      </w:r>
      <w:r w:rsidR="00E83514" w:rsidRPr="00E83514">
        <w:rPr>
          <w:rFonts w:ascii="Century Gothic" w:eastAsia="Arial" w:hAnsi="Century Gothic" w:cs="Arial"/>
          <w:color w:val="auto"/>
          <w:szCs w:val="24"/>
          <w:lang w:val="es-MX"/>
        </w:rPr>
        <w:t xml:space="preserve">intrínsecamente relacionada con la dignidad humana, cuando las </w:t>
      </w:r>
      <w:r w:rsidR="00E83514">
        <w:rPr>
          <w:rFonts w:ascii="Century Gothic" w:eastAsia="Arial" w:hAnsi="Century Gothic" w:cs="Arial"/>
          <w:color w:val="auto"/>
          <w:szCs w:val="24"/>
          <w:lang w:val="es-MX"/>
        </w:rPr>
        <w:t>mujeres</w:t>
      </w:r>
      <w:r w:rsidR="00E83514" w:rsidRPr="00E83514">
        <w:rPr>
          <w:rFonts w:ascii="Century Gothic" w:eastAsia="Arial" w:hAnsi="Century Gothic" w:cs="Arial"/>
          <w:color w:val="auto"/>
          <w:szCs w:val="24"/>
          <w:lang w:val="es-MX"/>
        </w:rPr>
        <w:t xml:space="preserve"> no pueden acceder a instalaciones de baño seguras y medios seguros y eficaces de manejo de la higiene menstrual, no pueden manejar su menstruación con dignidad. </w:t>
      </w:r>
    </w:p>
    <w:p w14:paraId="1EDB1217" w14:textId="5551CACE" w:rsidR="00E83514" w:rsidRDefault="00E83514" w:rsidP="00E10EF8">
      <w:pPr>
        <w:pStyle w:val="Normal1"/>
        <w:spacing w:line="360" w:lineRule="auto"/>
        <w:contextualSpacing/>
        <w:jc w:val="both"/>
        <w:rPr>
          <w:rFonts w:ascii="Century Gothic" w:eastAsia="Arial" w:hAnsi="Century Gothic" w:cs="Arial"/>
          <w:color w:val="auto"/>
          <w:szCs w:val="24"/>
          <w:lang w:val="es-MX"/>
        </w:rPr>
      </w:pPr>
    </w:p>
    <w:p w14:paraId="3DDE217E" w14:textId="22C36AED" w:rsidR="00E83514" w:rsidRDefault="00E83514" w:rsidP="00E10EF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Lo anterior, no debe ser tomado a la ligera, ya que, e</w:t>
      </w:r>
      <w:r w:rsidRPr="00E83514">
        <w:rPr>
          <w:rFonts w:ascii="Century Gothic" w:eastAsia="Arial" w:hAnsi="Century Gothic" w:cs="Arial"/>
          <w:color w:val="auto"/>
          <w:szCs w:val="24"/>
          <w:lang w:val="es-MX"/>
        </w:rPr>
        <w:t>n el curso de la vida de una mujer, esta podría fácilmente pasar de tres a ocho años menstruando, y en ese tiempo podría enfrentar la exclusión, el descuido o la discriminación relacionadas con la menstruación.</w:t>
      </w:r>
    </w:p>
    <w:p w14:paraId="3991C75B" w14:textId="77777777" w:rsidR="00E10EF8" w:rsidRDefault="00E10EF8" w:rsidP="00E10EF8">
      <w:pPr>
        <w:pStyle w:val="Normal1"/>
        <w:spacing w:line="360" w:lineRule="auto"/>
        <w:contextualSpacing/>
        <w:jc w:val="both"/>
        <w:rPr>
          <w:rFonts w:ascii="Century Gothic" w:eastAsia="Arial" w:hAnsi="Century Gothic" w:cs="Arial"/>
          <w:color w:val="auto"/>
          <w:szCs w:val="24"/>
          <w:lang w:val="es-MX"/>
        </w:rPr>
      </w:pPr>
    </w:p>
    <w:p w14:paraId="15188514" w14:textId="45AB140E" w:rsidR="00E83514" w:rsidRDefault="00E83514" w:rsidP="00E10EF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El </w:t>
      </w:r>
      <w:r w:rsidRPr="00E83514">
        <w:rPr>
          <w:rFonts w:ascii="Century Gothic" w:eastAsia="Arial" w:hAnsi="Century Gothic" w:cs="Arial"/>
          <w:b/>
          <w:bCs/>
          <w:color w:val="auto"/>
          <w:szCs w:val="24"/>
          <w:lang w:val="es-MX"/>
        </w:rPr>
        <w:t>Fondo de Población de las Naciones Unidas</w:t>
      </w:r>
      <w:r>
        <w:rPr>
          <w:rFonts w:ascii="Century Gothic" w:eastAsia="Arial" w:hAnsi="Century Gothic" w:cs="Arial"/>
          <w:color w:val="auto"/>
          <w:szCs w:val="24"/>
          <w:lang w:val="es-MX"/>
        </w:rPr>
        <w:t>, realizó una lista de</w:t>
      </w:r>
      <w:r w:rsidRPr="00E83514">
        <w:rPr>
          <w:rFonts w:ascii="Century Gothic" w:eastAsia="Arial" w:hAnsi="Century Gothic" w:cs="Arial"/>
          <w:color w:val="auto"/>
          <w:szCs w:val="24"/>
          <w:lang w:val="es-MX"/>
        </w:rPr>
        <w:t xml:space="preserve"> derechos humanos</w:t>
      </w:r>
      <w:r>
        <w:rPr>
          <w:rFonts w:ascii="Century Gothic" w:eastAsia="Arial" w:hAnsi="Century Gothic" w:cs="Arial"/>
          <w:color w:val="auto"/>
          <w:szCs w:val="24"/>
          <w:lang w:val="es-MX"/>
        </w:rPr>
        <w:t>,</w:t>
      </w:r>
      <w:r w:rsidRPr="00E83514">
        <w:rPr>
          <w:rFonts w:ascii="Century Gothic" w:eastAsia="Arial" w:hAnsi="Century Gothic" w:cs="Arial"/>
          <w:color w:val="auto"/>
          <w:szCs w:val="24"/>
          <w:lang w:val="es-MX"/>
        </w:rPr>
        <w:t xml:space="preserve"> que pueden ser socavados por el tratamiento que se presta a </w:t>
      </w:r>
      <w:r w:rsidR="00F93280">
        <w:rPr>
          <w:rFonts w:ascii="Century Gothic" w:eastAsia="Arial" w:hAnsi="Century Gothic" w:cs="Arial"/>
          <w:color w:val="auto"/>
          <w:szCs w:val="24"/>
          <w:lang w:val="es-MX"/>
        </w:rPr>
        <w:t>niñas y mujeres</w:t>
      </w:r>
      <w:r w:rsidRPr="00E83514">
        <w:rPr>
          <w:rFonts w:ascii="Century Gothic" w:eastAsia="Arial" w:hAnsi="Century Gothic" w:cs="Arial"/>
          <w:color w:val="auto"/>
          <w:szCs w:val="24"/>
          <w:lang w:val="es-MX"/>
        </w:rPr>
        <w:t xml:space="preserve"> durante la menstruación</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5"/>
      </w:r>
      <w:r>
        <w:rPr>
          <w:rFonts w:ascii="Century Gothic" w:eastAsia="Arial" w:hAnsi="Century Gothic" w:cs="Arial"/>
          <w:color w:val="auto"/>
          <w:szCs w:val="24"/>
          <w:lang w:val="es-MX"/>
        </w:rPr>
        <w:t xml:space="preserve"> misma que se transcribe a continuación</w:t>
      </w:r>
      <w:r w:rsidRPr="00E83514">
        <w:rPr>
          <w:rFonts w:ascii="Century Gothic" w:eastAsia="Arial" w:hAnsi="Century Gothic" w:cs="Arial"/>
          <w:color w:val="auto"/>
          <w:szCs w:val="24"/>
          <w:lang w:val="es-MX"/>
        </w:rPr>
        <w:t>:</w:t>
      </w:r>
    </w:p>
    <w:p w14:paraId="24EC0DD7" w14:textId="0EDBBFB5" w:rsidR="00E83514" w:rsidRDefault="00E83514" w:rsidP="00E10EF8">
      <w:pPr>
        <w:pStyle w:val="Normal1"/>
        <w:spacing w:line="360" w:lineRule="auto"/>
        <w:contextualSpacing/>
        <w:jc w:val="both"/>
        <w:rPr>
          <w:rFonts w:ascii="Century Gothic" w:eastAsia="Arial" w:hAnsi="Century Gothic" w:cs="Arial"/>
          <w:color w:val="auto"/>
          <w:szCs w:val="24"/>
          <w:lang w:val="es-MX"/>
        </w:rPr>
      </w:pPr>
    </w:p>
    <w:p w14:paraId="6196661F" w14:textId="136D2B9A" w:rsidR="00E83514" w:rsidRDefault="00E83514" w:rsidP="00E83514">
      <w:pPr>
        <w:pStyle w:val="Normal1"/>
        <w:numPr>
          <w:ilvl w:val="0"/>
          <w:numId w:val="17"/>
        </w:numPr>
        <w:spacing w:line="360" w:lineRule="auto"/>
        <w:contextualSpacing/>
        <w:jc w:val="both"/>
        <w:rPr>
          <w:rFonts w:ascii="Century Gothic" w:eastAsia="Arial" w:hAnsi="Century Gothic" w:cs="Arial"/>
          <w:color w:val="auto"/>
          <w:szCs w:val="24"/>
          <w:lang w:val="es-MX"/>
        </w:rPr>
      </w:pPr>
      <w:r w:rsidRPr="00E83514">
        <w:rPr>
          <w:rFonts w:ascii="Century Gothic" w:eastAsia="Arial" w:hAnsi="Century Gothic" w:cs="Arial"/>
          <w:b/>
          <w:bCs/>
          <w:color w:val="auto"/>
          <w:szCs w:val="24"/>
          <w:lang w:val="es-MX"/>
        </w:rPr>
        <w:t>El derecho a la salud.</w:t>
      </w:r>
      <w:r>
        <w:rPr>
          <w:rFonts w:ascii="Century Gothic" w:eastAsia="Arial" w:hAnsi="Century Gothic" w:cs="Arial"/>
          <w:color w:val="auto"/>
          <w:szCs w:val="24"/>
          <w:lang w:val="es-MX"/>
        </w:rPr>
        <w:t xml:space="preserve"> </w:t>
      </w:r>
      <w:r w:rsidRPr="00E83514">
        <w:rPr>
          <w:rFonts w:ascii="Century Gothic" w:eastAsia="Arial" w:hAnsi="Century Gothic" w:cs="Arial"/>
          <w:color w:val="auto"/>
          <w:szCs w:val="24"/>
          <w:lang w:val="es-MX"/>
        </w:rPr>
        <w:t xml:space="preserve"> Las niñas </w:t>
      </w:r>
      <w:r w:rsidR="00F93280">
        <w:rPr>
          <w:rFonts w:ascii="Century Gothic" w:eastAsia="Arial" w:hAnsi="Century Gothic" w:cs="Arial"/>
          <w:color w:val="auto"/>
          <w:szCs w:val="24"/>
          <w:lang w:val="es-MX"/>
        </w:rPr>
        <w:t xml:space="preserve">y mujeres </w:t>
      </w:r>
      <w:r w:rsidRPr="00E83514">
        <w:rPr>
          <w:rFonts w:ascii="Century Gothic" w:eastAsia="Arial" w:hAnsi="Century Gothic" w:cs="Arial"/>
          <w:color w:val="auto"/>
          <w:szCs w:val="24"/>
          <w:lang w:val="es-MX"/>
        </w:rPr>
        <w:t xml:space="preserve">pueden sufrir consecuencias negativas para la salud cuando carecen de suministros y servicios para manejar su salud menstrual. El estigma de la menstruación también puede impedir que las </w:t>
      </w:r>
      <w:r w:rsidR="00250CBB">
        <w:rPr>
          <w:rFonts w:ascii="Century Gothic" w:eastAsia="Arial" w:hAnsi="Century Gothic" w:cs="Arial"/>
          <w:color w:val="auto"/>
          <w:szCs w:val="24"/>
          <w:lang w:val="es-MX"/>
        </w:rPr>
        <w:t>misma</w:t>
      </w:r>
      <w:r w:rsidR="002C71B4">
        <w:rPr>
          <w:rFonts w:ascii="Century Gothic" w:eastAsia="Arial" w:hAnsi="Century Gothic" w:cs="Arial"/>
          <w:color w:val="auto"/>
          <w:szCs w:val="24"/>
          <w:lang w:val="es-MX"/>
        </w:rPr>
        <w:t>s accedan a</w:t>
      </w:r>
      <w:r w:rsidRPr="00E83514">
        <w:rPr>
          <w:rFonts w:ascii="Century Gothic" w:eastAsia="Arial" w:hAnsi="Century Gothic" w:cs="Arial"/>
          <w:color w:val="auto"/>
          <w:szCs w:val="24"/>
          <w:lang w:val="es-MX"/>
        </w:rPr>
        <w:t xml:space="preserve"> tratamiento</w:t>
      </w:r>
      <w:r w:rsidR="002C71B4">
        <w:rPr>
          <w:rFonts w:ascii="Century Gothic" w:eastAsia="Arial" w:hAnsi="Century Gothic" w:cs="Arial"/>
          <w:color w:val="auto"/>
          <w:szCs w:val="24"/>
          <w:lang w:val="es-MX"/>
        </w:rPr>
        <w:t>s</w:t>
      </w:r>
      <w:r w:rsidRPr="00E83514">
        <w:rPr>
          <w:rFonts w:ascii="Century Gothic" w:eastAsia="Arial" w:hAnsi="Century Gothic" w:cs="Arial"/>
          <w:color w:val="auto"/>
          <w:szCs w:val="24"/>
          <w:lang w:val="es-MX"/>
        </w:rPr>
        <w:t xml:space="preserve"> de trastornos o dolor relacionados con la menstruación, lo cual afecta su disfrute del máximo nivel de salud y bienestar.</w:t>
      </w:r>
    </w:p>
    <w:p w14:paraId="6872F4C7" w14:textId="77777777" w:rsidR="00E83514" w:rsidRPr="00E83514" w:rsidRDefault="00E83514" w:rsidP="00E83514">
      <w:pPr>
        <w:pStyle w:val="Normal1"/>
        <w:spacing w:line="360" w:lineRule="auto"/>
        <w:ind w:left="720"/>
        <w:contextualSpacing/>
        <w:jc w:val="both"/>
        <w:rPr>
          <w:rFonts w:ascii="Century Gothic" w:eastAsia="Arial" w:hAnsi="Century Gothic" w:cs="Arial"/>
          <w:color w:val="auto"/>
          <w:szCs w:val="24"/>
          <w:lang w:val="es-MX"/>
        </w:rPr>
      </w:pPr>
    </w:p>
    <w:p w14:paraId="61D88C33" w14:textId="63897F18" w:rsidR="00E83514" w:rsidRDefault="00E83514" w:rsidP="00E83514">
      <w:pPr>
        <w:pStyle w:val="Normal1"/>
        <w:numPr>
          <w:ilvl w:val="0"/>
          <w:numId w:val="17"/>
        </w:numPr>
        <w:spacing w:line="360" w:lineRule="auto"/>
        <w:contextualSpacing/>
        <w:jc w:val="both"/>
        <w:rPr>
          <w:rFonts w:ascii="Century Gothic" w:eastAsia="Arial" w:hAnsi="Century Gothic" w:cs="Arial"/>
          <w:color w:val="auto"/>
          <w:szCs w:val="24"/>
          <w:lang w:val="es-MX"/>
        </w:rPr>
      </w:pPr>
      <w:r w:rsidRPr="00E83514">
        <w:rPr>
          <w:rFonts w:ascii="Century Gothic" w:eastAsia="Arial" w:hAnsi="Century Gothic" w:cs="Arial"/>
          <w:b/>
          <w:bCs/>
          <w:color w:val="auto"/>
          <w:szCs w:val="24"/>
          <w:lang w:val="es-MX"/>
        </w:rPr>
        <w:t>El derecho a la educación</w:t>
      </w:r>
      <w:r>
        <w:rPr>
          <w:rFonts w:ascii="Century Gothic" w:eastAsia="Arial" w:hAnsi="Century Gothic" w:cs="Arial"/>
          <w:b/>
          <w:bCs/>
          <w:color w:val="auto"/>
          <w:szCs w:val="24"/>
          <w:lang w:val="es-MX"/>
        </w:rPr>
        <w:t>.</w:t>
      </w:r>
      <w:r w:rsidRPr="00E83514">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w:t>
      </w:r>
      <w:r w:rsidRPr="00E83514">
        <w:rPr>
          <w:rFonts w:ascii="Century Gothic" w:eastAsia="Arial" w:hAnsi="Century Gothic" w:cs="Arial"/>
          <w:color w:val="auto"/>
          <w:szCs w:val="24"/>
          <w:lang w:val="es-MX"/>
        </w:rPr>
        <w:t xml:space="preserve">a falta de un lugar seguro o de la capacidad para manejar la higiene menstrual, así como la falta de medicamentos para tratar el dolor relacionado con la menstruación, pueden contribuir a elevar las tasas de ausentismo escolar y los deficientes resultados educativos. Algunos estudios han confirmado </w:t>
      </w:r>
      <w:r w:rsidRPr="00E83514">
        <w:rPr>
          <w:rFonts w:ascii="Century Gothic" w:eastAsia="Arial" w:hAnsi="Century Gothic" w:cs="Arial"/>
          <w:color w:val="auto"/>
          <w:szCs w:val="24"/>
          <w:lang w:val="es-MX"/>
        </w:rPr>
        <w:lastRenderedPageBreak/>
        <w:t>que cuando las niñas no pueden manejar adecuadamente la menstruación en la escuela, su asistencia escolar y su rendimiento se resienten.</w:t>
      </w:r>
    </w:p>
    <w:p w14:paraId="40F7DB0B" w14:textId="77777777" w:rsidR="00E83514" w:rsidRPr="00E83514" w:rsidRDefault="00E83514" w:rsidP="00E83514">
      <w:pPr>
        <w:pStyle w:val="Normal1"/>
        <w:spacing w:line="360" w:lineRule="auto"/>
        <w:contextualSpacing/>
        <w:jc w:val="both"/>
        <w:rPr>
          <w:rFonts w:ascii="Century Gothic" w:eastAsia="Arial" w:hAnsi="Century Gothic" w:cs="Arial"/>
          <w:color w:val="auto"/>
          <w:szCs w:val="24"/>
          <w:lang w:val="es-MX"/>
        </w:rPr>
      </w:pPr>
    </w:p>
    <w:p w14:paraId="4B8771AB" w14:textId="4E8A16E0" w:rsidR="00E83514" w:rsidRDefault="00E83514" w:rsidP="00E83514">
      <w:pPr>
        <w:pStyle w:val="Normal1"/>
        <w:numPr>
          <w:ilvl w:val="0"/>
          <w:numId w:val="17"/>
        </w:numPr>
        <w:spacing w:line="360" w:lineRule="auto"/>
        <w:contextualSpacing/>
        <w:jc w:val="both"/>
        <w:rPr>
          <w:rFonts w:ascii="Century Gothic" w:eastAsia="Arial" w:hAnsi="Century Gothic" w:cs="Arial"/>
          <w:color w:val="auto"/>
          <w:szCs w:val="24"/>
          <w:lang w:val="es-MX"/>
        </w:rPr>
      </w:pPr>
      <w:r w:rsidRPr="00E83514">
        <w:rPr>
          <w:rFonts w:ascii="Century Gothic" w:eastAsia="Arial" w:hAnsi="Century Gothic" w:cs="Arial"/>
          <w:b/>
          <w:bCs/>
          <w:color w:val="auto"/>
          <w:szCs w:val="24"/>
          <w:lang w:val="es-MX"/>
        </w:rPr>
        <w:t>El derecho al trabajo</w:t>
      </w:r>
      <w:r>
        <w:rPr>
          <w:rFonts w:ascii="Century Gothic" w:eastAsia="Arial" w:hAnsi="Century Gothic" w:cs="Arial"/>
          <w:b/>
          <w:bCs/>
          <w:color w:val="auto"/>
          <w:szCs w:val="24"/>
          <w:lang w:val="es-MX"/>
        </w:rPr>
        <w:t>.</w:t>
      </w:r>
      <w:r w:rsidRPr="00E83514">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w:t>
      </w:r>
      <w:r w:rsidRPr="00E83514">
        <w:rPr>
          <w:rFonts w:ascii="Century Gothic" w:eastAsia="Arial" w:hAnsi="Century Gothic" w:cs="Arial"/>
          <w:color w:val="auto"/>
          <w:szCs w:val="24"/>
          <w:lang w:val="es-MX"/>
        </w:rPr>
        <w:t>l escaso acceso a medios seguros de manejo de la higiene menstrual y la falta de medicamentos para tratar los trastornos o el dolor relacionados con la menstruación también limitan las oportunidades de empleo para las mujeres. Pueden abstenerse de realizar ciertos trabajos, o pueden ser obligadas a renunciar a horas de trabajo y salarios. Las necesidades relacionadas con la menstruación, tales como pausas para baño, podrían ser sancionadas, conduciendo de ese modo a la desigualdad en las condiciones de trabajo. Y las mujeres pueden enfrentar discriminación en el lugar de trabajo relacionada con tabúes en torno a la menstruación.</w:t>
      </w:r>
    </w:p>
    <w:p w14:paraId="4F4C91F5" w14:textId="77777777" w:rsidR="00E83514" w:rsidRPr="00E83514" w:rsidRDefault="00E83514" w:rsidP="00E83514">
      <w:pPr>
        <w:pStyle w:val="Normal1"/>
        <w:spacing w:line="360" w:lineRule="auto"/>
        <w:contextualSpacing/>
        <w:jc w:val="both"/>
        <w:rPr>
          <w:rFonts w:ascii="Century Gothic" w:eastAsia="Arial" w:hAnsi="Century Gothic" w:cs="Arial"/>
          <w:color w:val="auto"/>
          <w:szCs w:val="24"/>
          <w:lang w:val="es-MX"/>
        </w:rPr>
      </w:pPr>
    </w:p>
    <w:p w14:paraId="2620919A" w14:textId="576E9556" w:rsidR="00E83514" w:rsidRPr="00E83514" w:rsidRDefault="00E83514" w:rsidP="00E83514">
      <w:pPr>
        <w:pStyle w:val="Normal1"/>
        <w:numPr>
          <w:ilvl w:val="0"/>
          <w:numId w:val="17"/>
        </w:numPr>
        <w:spacing w:line="360" w:lineRule="auto"/>
        <w:contextualSpacing/>
        <w:jc w:val="both"/>
        <w:rPr>
          <w:rFonts w:ascii="Century Gothic" w:eastAsia="Arial" w:hAnsi="Century Gothic" w:cs="Arial"/>
          <w:color w:val="auto"/>
          <w:szCs w:val="24"/>
          <w:lang w:val="es-MX"/>
        </w:rPr>
      </w:pPr>
      <w:r w:rsidRPr="00E83514">
        <w:rPr>
          <w:rFonts w:ascii="Century Gothic" w:eastAsia="Arial" w:hAnsi="Century Gothic" w:cs="Arial"/>
          <w:b/>
          <w:bCs/>
          <w:color w:val="auto"/>
          <w:szCs w:val="24"/>
          <w:lang w:val="es-MX"/>
        </w:rPr>
        <w:t>El derecho a la no discriminación y la igualdad de género</w:t>
      </w:r>
      <w:r>
        <w:rPr>
          <w:rFonts w:ascii="Century Gothic" w:eastAsia="Arial" w:hAnsi="Century Gothic" w:cs="Arial"/>
          <w:b/>
          <w:bCs/>
          <w:color w:val="auto"/>
          <w:szCs w:val="24"/>
          <w:lang w:val="es-MX"/>
        </w:rPr>
        <w:t>.</w:t>
      </w:r>
      <w:r w:rsidRPr="00E83514">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w:t>
      </w:r>
      <w:r w:rsidRPr="00E83514">
        <w:rPr>
          <w:rFonts w:ascii="Century Gothic" w:eastAsia="Arial" w:hAnsi="Century Gothic" w:cs="Arial"/>
          <w:color w:val="auto"/>
          <w:szCs w:val="24"/>
          <w:lang w:val="es-MX"/>
        </w:rPr>
        <w:t>os estigmas y las normas relacionadas con la menstruación pueden reforzar las prácticas discriminatorias. Los obstáculos relacionados con la menstruación en la escuela, el trabajo, los servicios de salud y las actividades públicas también perpetúan las desigualdades de género.</w:t>
      </w:r>
    </w:p>
    <w:p w14:paraId="20B85249" w14:textId="77777777" w:rsidR="00E83514" w:rsidRDefault="00E83514" w:rsidP="00E83514">
      <w:pPr>
        <w:pStyle w:val="Normal1"/>
        <w:spacing w:line="360" w:lineRule="auto"/>
        <w:contextualSpacing/>
        <w:jc w:val="both"/>
        <w:rPr>
          <w:rFonts w:ascii="Century Gothic" w:eastAsia="Arial" w:hAnsi="Century Gothic" w:cs="Arial"/>
          <w:color w:val="auto"/>
          <w:szCs w:val="24"/>
          <w:lang w:val="es-MX"/>
        </w:rPr>
      </w:pPr>
    </w:p>
    <w:p w14:paraId="1F564AFD" w14:textId="2D4A8029" w:rsidR="00E83514" w:rsidRDefault="00E83514" w:rsidP="00E83514">
      <w:pPr>
        <w:pStyle w:val="Normal1"/>
        <w:numPr>
          <w:ilvl w:val="0"/>
          <w:numId w:val="17"/>
        </w:numPr>
        <w:spacing w:line="360" w:lineRule="auto"/>
        <w:contextualSpacing/>
        <w:jc w:val="both"/>
        <w:rPr>
          <w:rFonts w:ascii="Century Gothic" w:eastAsia="Arial" w:hAnsi="Century Gothic" w:cs="Arial"/>
          <w:color w:val="auto"/>
          <w:szCs w:val="24"/>
          <w:lang w:val="es-MX"/>
        </w:rPr>
      </w:pPr>
      <w:r w:rsidRPr="00E83514">
        <w:rPr>
          <w:rFonts w:ascii="Century Gothic" w:eastAsia="Arial" w:hAnsi="Century Gothic" w:cs="Arial"/>
          <w:b/>
          <w:bCs/>
          <w:color w:val="auto"/>
          <w:szCs w:val="24"/>
          <w:lang w:val="es-MX"/>
        </w:rPr>
        <w:lastRenderedPageBreak/>
        <w:t>El derecho al agua y al saneamiento.</w:t>
      </w:r>
      <w:r w:rsidRPr="00E83514">
        <w:rPr>
          <w:rFonts w:ascii="Century Gothic" w:eastAsia="Arial" w:hAnsi="Century Gothic" w:cs="Arial"/>
          <w:color w:val="auto"/>
          <w:szCs w:val="24"/>
          <w:lang w:val="es-MX"/>
        </w:rPr>
        <w:t xml:space="preserve"> Las instalaciones de agua y saneamiento, como las instalaciones de baño, que sean privadas, seguras y culturalmente aceptables, junto con un suministro de agua suficiente, seguro y asequible, son requisitos previos básicos para la gestión de la salud menstrual.</w:t>
      </w:r>
    </w:p>
    <w:p w14:paraId="2A91F7FF" w14:textId="77777777" w:rsidR="00E83514" w:rsidRDefault="00E83514" w:rsidP="00E10EF8">
      <w:pPr>
        <w:pStyle w:val="Normal1"/>
        <w:spacing w:line="360" w:lineRule="auto"/>
        <w:contextualSpacing/>
        <w:jc w:val="both"/>
        <w:rPr>
          <w:rFonts w:ascii="Century Gothic" w:eastAsia="Arial" w:hAnsi="Century Gothic" w:cs="Arial"/>
          <w:color w:val="auto"/>
          <w:szCs w:val="24"/>
          <w:lang w:val="es-MX"/>
        </w:rPr>
      </w:pPr>
    </w:p>
    <w:p w14:paraId="58B8EAA7" w14:textId="174356AB" w:rsidR="006D6856" w:rsidRDefault="00E10EF8" w:rsidP="00E10EF8">
      <w:pPr>
        <w:pStyle w:val="Normal1"/>
        <w:spacing w:line="360" w:lineRule="auto"/>
        <w:contextualSpacing/>
        <w:jc w:val="both"/>
        <w:rPr>
          <w:rFonts w:ascii="Century Gothic" w:eastAsia="Arial" w:hAnsi="Century Gothic" w:cs="Arial"/>
          <w:color w:val="auto"/>
          <w:szCs w:val="24"/>
          <w:lang w:val="es-MX"/>
        </w:rPr>
      </w:pPr>
      <w:r w:rsidRPr="00E10EF8">
        <w:rPr>
          <w:rFonts w:ascii="Century Gothic" w:eastAsia="Arial" w:hAnsi="Century Gothic" w:cs="Arial"/>
          <w:color w:val="auto"/>
          <w:szCs w:val="24"/>
          <w:lang w:val="es-MX"/>
        </w:rPr>
        <w:t>De</w:t>
      </w:r>
      <w:r w:rsidR="00AA753E">
        <w:rPr>
          <w:rFonts w:ascii="Century Gothic" w:eastAsia="Arial" w:hAnsi="Century Gothic" w:cs="Arial"/>
          <w:color w:val="auto"/>
          <w:szCs w:val="24"/>
          <w:lang w:val="es-MX"/>
        </w:rPr>
        <w:t>l listado anterior, se deduce la obligación que tienen</w:t>
      </w:r>
      <w:r w:rsidRPr="00E10EF8">
        <w:rPr>
          <w:rFonts w:ascii="Century Gothic" w:eastAsia="Arial" w:hAnsi="Century Gothic" w:cs="Arial"/>
          <w:color w:val="auto"/>
          <w:szCs w:val="24"/>
          <w:lang w:val="es-MX"/>
        </w:rPr>
        <w:t xml:space="preserve"> los Estados de implementar políticas públicas adecuadas que permitan una efectiva promoción y protección de la salud de las mujeres durante sus periodos de menstruación. </w:t>
      </w:r>
    </w:p>
    <w:p w14:paraId="6B50B933" w14:textId="77777777" w:rsidR="00A068EB" w:rsidRDefault="00A068EB" w:rsidP="00A81866">
      <w:pPr>
        <w:pStyle w:val="Normal1"/>
        <w:spacing w:line="360" w:lineRule="auto"/>
        <w:contextualSpacing/>
        <w:jc w:val="both"/>
        <w:rPr>
          <w:rFonts w:ascii="Century Gothic" w:eastAsia="Arial" w:hAnsi="Century Gothic" w:cs="Arial"/>
          <w:b/>
          <w:bCs/>
          <w:color w:val="auto"/>
          <w:szCs w:val="24"/>
          <w:lang w:val="es-MX"/>
        </w:rPr>
      </w:pPr>
    </w:p>
    <w:p w14:paraId="594548DD" w14:textId="37EEC09B" w:rsidR="00F93280" w:rsidRDefault="00AC09FF" w:rsidP="00F93280">
      <w:pPr>
        <w:pStyle w:val="Normal1"/>
        <w:spacing w:line="360" w:lineRule="auto"/>
        <w:contextualSpacing/>
        <w:jc w:val="both"/>
        <w:rPr>
          <w:rFonts w:ascii="Century Gothic" w:eastAsia="Arial" w:hAnsi="Century Gothic" w:cs="Arial"/>
          <w:color w:val="auto"/>
          <w:szCs w:val="24"/>
          <w:lang w:val="es-MX"/>
        </w:rPr>
      </w:pPr>
      <w:r w:rsidRPr="00AC09FF">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F93280">
        <w:rPr>
          <w:rFonts w:ascii="Century Gothic" w:eastAsia="Arial" w:hAnsi="Century Gothic" w:cs="Arial"/>
          <w:color w:val="auto"/>
          <w:szCs w:val="24"/>
          <w:lang w:val="es-MX"/>
        </w:rPr>
        <w:t xml:space="preserve">Resulta </w:t>
      </w:r>
      <w:r w:rsidR="00F93280" w:rsidRPr="00F93280">
        <w:rPr>
          <w:rFonts w:ascii="Century Gothic" w:eastAsia="Arial" w:hAnsi="Century Gothic" w:cs="Arial"/>
          <w:color w:val="auto"/>
          <w:szCs w:val="24"/>
          <w:lang w:val="es-MX"/>
        </w:rPr>
        <w:t>importante visibilizar que existen diversos factores sociales que hacen que</w:t>
      </w:r>
      <w:r w:rsidR="00F93280">
        <w:rPr>
          <w:rFonts w:ascii="Century Gothic" w:eastAsia="Arial" w:hAnsi="Century Gothic" w:cs="Arial"/>
          <w:color w:val="auto"/>
          <w:szCs w:val="24"/>
          <w:lang w:val="es-MX"/>
        </w:rPr>
        <w:t xml:space="preserve"> </w:t>
      </w:r>
      <w:r w:rsidR="00F93280" w:rsidRPr="00F93280">
        <w:rPr>
          <w:rFonts w:ascii="Century Gothic" w:eastAsia="Arial" w:hAnsi="Century Gothic" w:cs="Arial"/>
          <w:color w:val="auto"/>
          <w:szCs w:val="24"/>
          <w:lang w:val="es-MX"/>
        </w:rPr>
        <w:t xml:space="preserve">algunas </w:t>
      </w:r>
      <w:r w:rsidR="00F93280">
        <w:rPr>
          <w:rFonts w:ascii="Century Gothic" w:eastAsia="Arial" w:hAnsi="Century Gothic" w:cs="Arial"/>
          <w:color w:val="auto"/>
          <w:szCs w:val="24"/>
          <w:lang w:val="es-MX"/>
        </w:rPr>
        <w:t xml:space="preserve">niñas y </w:t>
      </w:r>
      <w:r w:rsidR="00F93280" w:rsidRPr="00F93280">
        <w:rPr>
          <w:rFonts w:ascii="Century Gothic" w:eastAsia="Arial" w:hAnsi="Century Gothic" w:cs="Arial"/>
          <w:color w:val="auto"/>
          <w:szCs w:val="24"/>
          <w:lang w:val="es-MX"/>
        </w:rPr>
        <w:t>mujeres</w:t>
      </w:r>
      <w:r w:rsidR="00F93280">
        <w:rPr>
          <w:rFonts w:ascii="Century Gothic" w:eastAsia="Arial" w:hAnsi="Century Gothic" w:cs="Arial"/>
          <w:color w:val="auto"/>
          <w:szCs w:val="24"/>
          <w:lang w:val="es-MX"/>
        </w:rPr>
        <w:t xml:space="preserve"> </w:t>
      </w:r>
      <w:r w:rsidR="00F93280" w:rsidRPr="00F93280">
        <w:rPr>
          <w:rFonts w:ascii="Century Gothic" w:eastAsia="Arial" w:hAnsi="Century Gothic" w:cs="Arial"/>
          <w:color w:val="auto"/>
          <w:szCs w:val="24"/>
          <w:lang w:val="es-MX"/>
        </w:rPr>
        <w:t>vivan el proceso de la</w:t>
      </w:r>
      <w:r w:rsidR="00F93280">
        <w:rPr>
          <w:rFonts w:ascii="Century Gothic" w:eastAsia="Arial" w:hAnsi="Century Gothic" w:cs="Arial"/>
          <w:color w:val="auto"/>
          <w:szCs w:val="24"/>
          <w:lang w:val="es-MX"/>
        </w:rPr>
        <w:t xml:space="preserve"> </w:t>
      </w:r>
      <w:r w:rsidR="00F93280" w:rsidRPr="00F93280">
        <w:rPr>
          <w:rFonts w:ascii="Century Gothic" w:eastAsia="Arial" w:hAnsi="Century Gothic" w:cs="Arial"/>
          <w:color w:val="auto"/>
          <w:szCs w:val="24"/>
          <w:lang w:val="es-MX"/>
        </w:rPr>
        <w:t>menstruación de una manera más complicada que otras. La pobreza, los entornos</w:t>
      </w:r>
      <w:r w:rsidR="00F93280">
        <w:rPr>
          <w:rFonts w:ascii="Century Gothic" w:eastAsia="Arial" w:hAnsi="Century Gothic" w:cs="Arial"/>
          <w:color w:val="auto"/>
          <w:szCs w:val="24"/>
          <w:lang w:val="es-MX"/>
        </w:rPr>
        <w:t xml:space="preserve"> </w:t>
      </w:r>
      <w:r w:rsidR="00F93280" w:rsidRPr="00F93280">
        <w:rPr>
          <w:rFonts w:ascii="Century Gothic" w:eastAsia="Arial" w:hAnsi="Century Gothic" w:cs="Arial"/>
          <w:color w:val="auto"/>
          <w:szCs w:val="24"/>
          <w:lang w:val="es-MX"/>
        </w:rPr>
        <w:t>sociales en los que se encuentran, la desigualdad de género, la discriminación, las</w:t>
      </w:r>
      <w:r w:rsidR="00F93280">
        <w:rPr>
          <w:rFonts w:ascii="Century Gothic" w:eastAsia="Arial" w:hAnsi="Century Gothic" w:cs="Arial"/>
          <w:color w:val="auto"/>
          <w:szCs w:val="24"/>
          <w:lang w:val="es-MX"/>
        </w:rPr>
        <w:t xml:space="preserve"> </w:t>
      </w:r>
      <w:r w:rsidR="00F93280" w:rsidRPr="00F93280">
        <w:rPr>
          <w:rFonts w:ascii="Century Gothic" w:eastAsia="Arial" w:hAnsi="Century Gothic" w:cs="Arial"/>
          <w:color w:val="auto"/>
          <w:szCs w:val="24"/>
          <w:lang w:val="es-MX"/>
        </w:rPr>
        <w:t>tradiciones de los lugares donde viven, etc., pueden generar más estigmas, discriminación</w:t>
      </w:r>
      <w:r w:rsidR="00F93280">
        <w:rPr>
          <w:rFonts w:ascii="Century Gothic" w:eastAsia="Arial" w:hAnsi="Century Gothic" w:cs="Arial"/>
          <w:color w:val="auto"/>
          <w:szCs w:val="24"/>
          <w:lang w:val="es-MX"/>
        </w:rPr>
        <w:t xml:space="preserve"> </w:t>
      </w:r>
      <w:r w:rsidR="00F93280" w:rsidRPr="00F93280">
        <w:rPr>
          <w:rFonts w:ascii="Century Gothic" w:eastAsia="Arial" w:hAnsi="Century Gothic" w:cs="Arial"/>
          <w:color w:val="auto"/>
          <w:szCs w:val="24"/>
          <w:lang w:val="es-MX"/>
        </w:rPr>
        <w:t>y violencias para unas mujeres que para otras, que finalmente, vulneran de manera más</w:t>
      </w:r>
      <w:r w:rsidR="00F93280">
        <w:rPr>
          <w:rFonts w:ascii="Century Gothic" w:eastAsia="Arial" w:hAnsi="Century Gothic" w:cs="Arial"/>
          <w:color w:val="auto"/>
          <w:szCs w:val="24"/>
          <w:lang w:val="es-MX"/>
        </w:rPr>
        <w:t xml:space="preserve"> </w:t>
      </w:r>
      <w:r w:rsidR="00F93280" w:rsidRPr="00F93280">
        <w:rPr>
          <w:rFonts w:ascii="Century Gothic" w:eastAsia="Arial" w:hAnsi="Century Gothic" w:cs="Arial"/>
          <w:color w:val="auto"/>
          <w:szCs w:val="24"/>
          <w:lang w:val="es-MX"/>
        </w:rPr>
        <w:t>grave sus derechos humanos fundamentales.</w:t>
      </w:r>
    </w:p>
    <w:p w14:paraId="649D14A5" w14:textId="77777777" w:rsidR="00A81866" w:rsidRDefault="00A81866" w:rsidP="00A81866">
      <w:pPr>
        <w:pStyle w:val="Normal1"/>
        <w:spacing w:line="360" w:lineRule="auto"/>
        <w:contextualSpacing/>
        <w:jc w:val="both"/>
        <w:rPr>
          <w:rFonts w:ascii="Century Gothic" w:eastAsia="Arial" w:hAnsi="Century Gothic" w:cs="Arial"/>
          <w:color w:val="auto"/>
          <w:szCs w:val="24"/>
          <w:lang w:val="es-MX"/>
        </w:rPr>
      </w:pPr>
    </w:p>
    <w:p w14:paraId="49375AC8" w14:textId="61F73601" w:rsidR="00CC423A" w:rsidRDefault="001F519E" w:rsidP="00CC423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No omitimos</w:t>
      </w:r>
      <w:r w:rsidR="00A81866">
        <w:rPr>
          <w:rFonts w:ascii="Century Gothic" w:eastAsia="Arial" w:hAnsi="Century Gothic" w:cs="Arial"/>
          <w:color w:val="auto"/>
          <w:szCs w:val="24"/>
          <w:lang w:val="es-MX"/>
        </w:rPr>
        <w:t>, destaca</w:t>
      </w:r>
      <w:r>
        <w:rPr>
          <w:rFonts w:ascii="Century Gothic" w:eastAsia="Arial" w:hAnsi="Century Gothic" w:cs="Arial"/>
          <w:color w:val="auto"/>
          <w:szCs w:val="24"/>
          <w:lang w:val="es-MX"/>
        </w:rPr>
        <w:t>r</w:t>
      </w:r>
      <w:r w:rsidR="00A81866">
        <w:rPr>
          <w:rFonts w:ascii="Century Gothic" w:eastAsia="Arial" w:hAnsi="Century Gothic" w:cs="Arial"/>
          <w:color w:val="auto"/>
          <w:szCs w:val="24"/>
          <w:lang w:val="es-MX"/>
        </w:rPr>
        <w:t xml:space="preserve"> </w:t>
      </w:r>
      <w:r w:rsidR="00CC423A">
        <w:rPr>
          <w:rFonts w:ascii="Century Gothic" w:eastAsia="Arial" w:hAnsi="Century Gothic" w:cs="Arial"/>
          <w:color w:val="auto"/>
          <w:szCs w:val="24"/>
          <w:lang w:val="es-MX"/>
        </w:rPr>
        <w:t xml:space="preserve">el avance en la materia que el propio Congreso del Estado ha realizado, aprobando el 10 de marzo de 2022, </w:t>
      </w:r>
      <w:r>
        <w:rPr>
          <w:rFonts w:ascii="Century Gothic" w:eastAsia="Arial" w:hAnsi="Century Gothic" w:cs="Arial"/>
          <w:color w:val="auto"/>
          <w:szCs w:val="24"/>
          <w:lang w:val="es-MX"/>
        </w:rPr>
        <w:t xml:space="preserve">el </w:t>
      </w:r>
      <w:r w:rsidR="00CC423A" w:rsidRPr="00AA753E">
        <w:rPr>
          <w:rFonts w:ascii="Century Gothic" w:eastAsia="Arial" w:hAnsi="Century Gothic" w:cs="Arial"/>
          <w:b/>
          <w:bCs/>
          <w:color w:val="auto"/>
          <w:szCs w:val="24"/>
          <w:lang w:val="es-MX"/>
        </w:rPr>
        <w:t xml:space="preserve">Decreto 210/22 </w:t>
      </w:r>
      <w:r w:rsidR="00CC423A" w:rsidRPr="00AA753E">
        <w:rPr>
          <w:rFonts w:ascii="Century Gothic" w:eastAsia="Arial" w:hAnsi="Century Gothic" w:cs="Arial"/>
          <w:b/>
          <w:bCs/>
          <w:color w:val="auto"/>
          <w:szCs w:val="24"/>
          <w:lang w:val="es-MX"/>
        </w:rPr>
        <w:lastRenderedPageBreak/>
        <w:t>LXVII - I Año - II P.O.</w:t>
      </w:r>
      <w:r w:rsidR="00CC423A">
        <w:rPr>
          <w:rFonts w:ascii="Century Gothic" w:eastAsia="Arial" w:hAnsi="Century Gothic" w:cs="Arial"/>
          <w:color w:val="auto"/>
          <w:szCs w:val="24"/>
          <w:lang w:val="es-MX"/>
        </w:rPr>
        <w:t>,</w:t>
      </w:r>
      <w:r w:rsidR="00AA753E">
        <w:rPr>
          <w:rStyle w:val="Refdenotaalpie"/>
          <w:rFonts w:ascii="Century Gothic" w:eastAsia="Arial" w:hAnsi="Century Gothic" w:cs="Arial"/>
          <w:color w:val="auto"/>
          <w:szCs w:val="24"/>
          <w:lang w:val="es-MX"/>
        </w:rPr>
        <w:footnoteReference w:id="6"/>
      </w:r>
      <w:r w:rsidR="00CC423A">
        <w:rPr>
          <w:rFonts w:ascii="Century Gothic" w:eastAsia="Arial" w:hAnsi="Century Gothic" w:cs="Arial"/>
          <w:color w:val="auto"/>
          <w:szCs w:val="24"/>
          <w:lang w:val="es-MX"/>
        </w:rPr>
        <w:t xml:space="preserve"> mediante </w:t>
      </w:r>
      <w:r w:rsidR="00C34120">
        <w:rPr>
          <w:rFonts w:ascii="Century Gothic" w:eastAsia="Arial" w:hAnsi="Century Gothic" w:cs="Arial"/>
          <w:color w:val="auto"/>
          <w:szCs w:val="24"/>
          <w:lang w:val="es-MX"/>
        </w:rPr>
        <w:t xml:space="preserve">el </w:t>
      </w:r>
      <w:r w:rsidR="00C34120" w:rsidRPr="00CC423A">
        <w:rPr>
          <w:rFonts w:ascii="Century Gothic" w:eastAsia="Arial" w:hAnsi="Century Gothic" w:cs="Arial"/>
          <w:color w:val="auto"/>
          <w:szCs w:val="24"/>
          <w:lang w:val="es-MX"/>
        </w:rPr>
        <w:t>cual</w:t>
      </w:r>
      <w:r w:rsidR="00C34120">
        <w:rPr>
          <w:rFonts w:ascii="Century Gothic" w:eastAsia="Arial" w:hAnsi="Century Gothic" w:cs="Arial"/>
          <w:color w:val="auto"/>
          <w:szCs w:val="24"/>
          <w:lang w:val="es-MX"/>
        </w:rPr>
        <w:t xml:space="preserve"> s</w:t>
      </w:r>
      <w:r w:rsidR="00CC423A" w:rsidRPr="00CC423A">
        <w:rPr>
          <w:rFonts w:ascii="Century Gothic" w:eastAsia="Arial" w:hAnsi="Century Gothic" w:cs="Arial"/>
          <w:color w:val="auto"/>
          <w:szCs w:val="24"/>
          <w:lang w:val="es-MX"/>
        </w:rPr>
        <w:t>e reforman diversas disposiciones de la Ley Estatal de Educación y de la Ley de los Derechos de las Niñas, Niños y Adolescentes del Estado de Chihuahua, a fin de implementar la educación menstrual en los planteles educativos</w:t>
      </w:r>
      <w:r w:rsidR="00C34120">
        <w:rPr>
          <w:rFonts w:ascii="Century Gothic" w:eastAsia="Arial" w:hAnsi="Century Gothic" w:cs="Arial"/>
          <w:color w:val="auto"/>
          <w:szCs w:val="24"/>
          <w:lang w:val="es-MX"/>
        </w:rPr>
        <w:t xml:space="preserve"> de la entidad</w:t>
      </w:r>
      <w:r w:rsidR="00CC423A" w:rsidRPr="00CC423A">
        <w:rPr>
          <w:rFonts w:ascii="Century Gothic" w:eastAsia="Arial" w:hAnsi="Century Gothic" w:cs="Arial"/>
          <w:color w:val="auto"/>
          <w:szCs w:val="24"/>
          <w:lang w:val="es-MX"/>
        </w:rPr>
        <w:t>.</w:t>
      </w:r>
    </w:p>
    <w:p w14:paraId="4243CE81" w14:textId="3BF7A8AD" w:rsidR="00AA753E" w:rsidRDefault="00AA753E" w:rsidP="00CC423A">
      <w:pPr>
        <w:pStyle w:val="Normal1"/>
        <w:spacing w:line="360" w:lineRule="auto"/>
        <w:contextualSpacing/>
        <w:jc w:val="both"/>
        <w:rPr>
          <w:rFonts w:ascii="Century Gothic" w:eastAsia="Arial" w:hAnsi="Century Gothic" w:cs="Arial"/>
          <w:color w:val="auto"/>
          <w:szCs w:val="24"/>
          <w:lang w:val="es-MX"/>
        </w:rPr>
      </w:pPr>
    </w:p>
    <w:p w14:paraId="270ED236" w14:textId="7EF3B96C" w:rsidR="00AA753E" w:rsidRDefault="001F519E" w:rsidP="00CC423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Alineada a tal reforma, c</w:t>
      </w:r>
      <w:r w:rsidR="00AA753E">
        <w:rPr>
          <w:rFonts w:ascii="Century Gothic" w:eastAsia="Arial" w:hAnsi="Century Gothic" w:cs="Arial"/>
          <w:color w:val="auto"/>
          <w:szCs w:val="24"/>
          <w:lang w:val="es-MX"/>
        </w:rPr>
        <w:t>oncreta</w:t>
      </w:r>
      <w:r>
        <w:rPr>
          <w:rFonts w:ascii="Century Gothic" w:eastAsia="Arial" w:hAnsi="Century Gothic" w:cs="Arial"/>
          <w:color w:val="auto"/>
          <w:szCs w:val="24"/>
          <w:lang w:val="es-MX"/>
        </w:rPr>
        <w:t>mos</w:t>
      </w:r>
      <w:r w:rsidR="00AA753E">
        <w:rPr>
          <w:rFonts w:ascii="Century Gothic" w:eastAsia="Arial" w:hAnsi="Century Gothic" w:cs="Arial"/>
          <w:color w:val="auto"/>
          <w:szCs w:val="24"/>
          <w:lang w:val="es-MX"/>
        </w:rPr>
        <w:t xml:space="preserve"> la propuesta de la Iniciativa en estudio</w:t>
      </w:r>
      <w:r>
        <w:rPr>
          <w:rFonts w:ascii="Century Gothic" w:eastAsia="Arial" w:hAnsi="Century Gothic" w:cs="Arial"/>
          <w:color w:val="auto"/>
          <w:szCs w:val="24"/>
          <w:lang w:val="es-MX"/>
        </w:rPr>
        <w:t xml:space="preserve"> en los siguientes puntos: </w:t>
      </w:r>
    </w:p>
    <w:p w14:paraId="671D62A3" w14:textId="6D5DF189" w:rsidR="001F519E" w:rsidRDefault="001F519E" w:rsidP="00CC423A">
      <w:pPr>
        <w:pStyle w:val="Normal1"/>
        <w:spacing w:line="360" w:lineRule="auto"/>
        <w:contextualSpacing/>
        <w:jc w:val="both"/>
        <w:rPr>
          <w:rFonts w:ascii="Century Gothic" w:eastAsia="Arial" w:hAnsi="Century Gothic" w:cs="Arial"/>
          <w:color w:val="auto"/>
          <w:szCs w:val="24"/>
          <w:lang w:val="es-MX"/>
        </w:rPr>
      </w:pPr>
    </w:p>
    <w:p w14:paraId="48080B4E" w14:textId="5A40D61C" w:rsidR="001F519E" w:rsidRDefault="001F519E" w:rsidP="00CC423A">
      <w:pPr>
        <w:pStyle w:val="Normal1"/>
        <w:spacing w:line="360" w:lineRule="auto"/>
        <w:contextualSpacing/>
        <w:jc w:val="both"/>
        <w:rPr>
          <w:rFonts w:ascii="Century Gothic" w:eastAsia="Arial" w:hAnsi="Century Gothic" w:cs="Arial"/>
          <w:color w:val="auto"/>
          <w:szCs w:val="24"/>
          <w:lang w:val="es-MX"/>
        </w:rPr>
      </w:pPr>
      <w:r w:rsidRPr="005D5D22">
        <w:rPr>
          <w:rFonts w:ascii="Century Gothic" w:eastAsia="Arial" w:hAnsi="Century Gothic" w:cs="Arial"/>
          <w:b/>
          <w:bCs/>
          <w:i/>
          <w:iCs/>
          <w:color w:val="auto"/>
          <w:szCs w:val="24"/>
          <w:lang w:val="es-MX"/>
        </w:rPr>
        <w:t>Primero</w:t>
      </w:r>
      <w:r>
        <w:rPr>
          <w:rFonts w:ascii="Century Gothic" w:eastAsia="Arial" w:hAnsi="Century Gothic" w:cs="Arial"/>
          <w:color w:val="auto"/>
          <w:szCs w:val="24"/>
          <w:lang w:val="es-MX"/>
        </w:rPr>
        <w:t xml:space="preserve">: adicionar “la salud e higiene menstrual” dentro de los servicios esenciales de salud. </w:t>
      </w:r>
    </w:p>
    <w:p w14:paraId="0462E1FE" w14:textId="60847D60" w:rsidR="001F519E" w:rsidRDefault="001F519E" w:rsidP="00CC423A">
      <w:pPr>
        <w:pStyle w:val="Normal1"/>
        <w:spacing w:line="360" w:lineRule="auto"/>
        <w:contextualSpacing/>
        <w:jc w:val="both"/>
        <w:rPr>
          <w:rFonts w:ascii="Century Gothic" w:eastAsia="Arial" w:hAnsi="Century Gothic" w:cs="Arial"/>
          <w:color w:val="auto"/>
          <w:szCs w:val="24"/>
          <w:lang w:val="es-MX"/>
        </w:rPr>
      </w:pPr>
    </w:p>
    <w:p w14:paraId="26744836" w14:textId="643FBC0C" w:rsidR="005D5D22" w:rsidRPr="005D5D22" w:rsidRDefault="001F519E" w:rsidP="005D5D22">
      <w:pPr>
        <w:pStyle w:val="Normal1"/>
        <w:spacing w:line="360" w:lineRule="auto"/>
        <w:contextualSpacing/>
        <w:jc w:val="both"/>
        <w:rPr>
          <w:rFonts w:ascii="Century Gothic" w:eastAsia="Arial" w:hAnsi="Century Gothic" w:cs="Arial"/>
          <w:color w:val="auto"/>
          <w:szCs w:val="24"/>
          <w:lang w:val="es-MX"/>
        </w:rPr>
      </w:pPr>
      <w:r w:rsidRPr="005D5D22">
        <w:rPr>
          <w:rFonts w:ascii="Century Gothic" w:eastAsia="Arial" w:hAnsi="Century Gothic" w:cs="Arial"/>
          <w:b/>
          <w:bCs/>
          <w:i/>
          <w:iCs/>
          <w:color w:val="auto"/>
          <w:szCs w:val="24"/>
          <w:lang w:val="es-MX"/>
        </w:rPr>
        <w:t>Segundo</w:t>
      </w:r>
      <w:r>
        <w:rPr>
          <w:rFonts w:ascii="Century Gothic" w:eastAsia="Arial" w:hAnsi="Century Gothic" w:cs="Arial"/>
          <w:color w:val="auto"/>
          <w:szCs w:val="24"/>
          <w:lang w:val="es-MX"/>
        </w:rPr>
        <w:t xml:space="preserve">: </w:t>
      </w:r>
      <w:r w:rsidR="005D5D22">
        <w:rPr>
          <w:rFonts w:ascii="Century Gothic" w:eastAsia="Arial" w:hAnsi="Century Gothic" w:cs="Arial"/>
          <w:color w:val="auto"/>
          <w:szCs w:val="24"/>
          <w:lang w:val="es-MX"/>
        </w:rPr>
        <w:t>establecer que</w:t>
      </w:r>
      <w:r>
        <w:rPr>
          <w:rFonts w:ascii="Century Gothic" w:eastAsia="Arial" w:hAnsi="Century Gothic" w:cs="Arial"/>
          <w:color w:val="auto"/>
          <w:szCs w:val="24"/>
          <w:lang w:val="es-MX"/>
        </w:rPr>
        <w:t xml:space="preserve"> </w:t>
      </w:r>
      <w:r w:rsidR="005D5D22">
        <w:rPr>
          <w:rFonts w:ascii="Century Gothic" w:eastAsia="Arial" w:hAnsi="Century Gothic" w:cs="Arial"/>
          <w:color w:val="auto"/>
          <w:szCs w:val="24"/>
          <w:lang w:val="es-MX"/>
        </w:rPr>
        <w:t>l</w:t>
      </w:r>
      <w:r w:rsidR="005D5D22" w:rsidRPr="005D5D22">
        <w:rPr>
          <w:rFonts w:ascii="Century Gothic" w:eastAsia="Arial" w:hAnsi="Century Gothic" w:cs="Arial"/>
          <w:color w:val="auto"/>
          <w:szCs w:val="24"/>
          <w:lang w:val="es-MX"/>
        </w:rPr>
        <w:t>a atención a la salud e higiene menstrual, comprende</w:t>
      </w:r>
      <w:r w:rsidR="005D5D22">
        <w:rPr>
          <w:rFonts w:ascii="Century Gothic" w:eastAsia="Arial" w:hAnsi="Century Gothic" w:cs="Arial"/>
          <w:color w:val="auto"/>
          <w:szCs w:val="24"/>
          <w:lang w:val="es-MX"/>
        </w:rPr>
        <w:t>rá</w:t>
      </w:r>
      <w:r w:rsidR="005D5D22" w:rsidRPr="005D5D22">
        <w:rPr>
          <w:rFonts w:ascii="Century Gothic" w:eastAsia="Arial" w:hAnsi="Century Gothic" w:cs="Arial"/>
          <w:color w:val="auto"/>
          <w:szCs w:val="24"/>
          <w:lang w:val="es-MX"/>
        </w:rPr>
        <w:t xml:space="preserve"> las siguientes acciones:</w:t>
      </w:r>
    </w:p>
    <w:p w14:paraId="560304C6" w14:textId="77777777" w:rsidR="005D5D22" w:rsidRPr="005D5D22" w:rsidRDefault="005D5D22" w:rsidP="005D5D22">
      <w:pPr>
        <w:pStyle w:val="Normal1"/>
        <w:spacing w:line="360" w:lineRule="auto"/>
        <w:contextualSpacing/>
        <w:jc w:val="both"/>
        <w:rPr>
          <w:rFonts w:ascii="Century Gothic" w:eastAsia="Arial" w:hAnsi="Century Gothic" w:cs="Arial"/>
          <w:color w:val="auto"/>
          <w:szCs w:val="24"/>
          <w:lang w:val="es-MX"/>
        </w:rPr>
      </w:pPr>
    </w:p>
    <w:p w14:paraId="4CDB12DF" w14:textId="13B2C608" w:rsidR="005D5D22" w:rsidRPr="005D5D22" w:rsidRDefault="005D5D22" w:rsidP="005D5D22">
      <w:pPr>
        <w:pStyle w:val="Normal1"/>
        <w:numPr>
          <w:ilvl w:val="0"/>
          <w:numId w:val="18"/>
        </w:numPr>
        <w:spacing w:line="360" w:lineRule="auto"/>
        <w:contextualSpacing/>
        <w:jc w:val="both"/>
        <w:rPr>
          <w:rFonts w:ascii="Century Gothic" w:eastAsia="Arial" w:hAnsi="Century Gothic" w:cs="Arial"/>
          <w:color w:val="auto"/>
          <w:szCs w:val="24"/>
          <w:lang w:val="es-MX"/>
        </w:rPr>
      </w:pPr>
      <w:r w:rsidRPr="005D5D22">
        <w:rPr>
          <w:rFonts w:ascii="Century Gothic" w:eastAsia="Arial" w:hAnsi="Century Gothic" w:cs="Arial"/>
          <w:color w:val="auto"/>
          <w:szCs w:val="24"/>
          <w:lang w:val="es-MX"/>
        </w:rPr>
        <w:t xml:space="preserve">Brindar información científica y actualizada respecto de la higiene y salud menstrual, incluyendo la promoción del control ginecológico; con un enfoque relativo a la prevención, diagnóstico y tratamiento de patologías que afectan al ciclo menstrual y los efectos que sobre este producen los distintos fármacos. </w:t>
      </w:r>
    </w:p>
    <w:p w14:paraId="0B6FC0EB" w14:textId="77777777" w:rsidR="005D5D22" w:rsidRPr="005D5D22" w:rsidRDefault="005D5D22" w:rsidP="005D5D22">
      <w:pPr>
        <w:pStyle w:val="Normal1"/>
        <w:spacing w:line="360" w:lineRule="auto"/>
        <w:contextualSpacing/>
        <w:jc w:val="both"/>
        <w:rPr>
          <w:rFonts w:ascii="Century Gothic" w:eastAsia="Arial" w:hAnsi="Century Gothic" w:cs="Arial"/>
          <w:color w:val="auto"/>
          <w:szCs w:val="24"/>
          <w:lang w:val="es-MX"/>
        </w:rPr>
      </w:pPr>
    </w:p>
    <w:p w14:paraId="5948AAEC" w14:textId="46CBEA83" w:rsidR="005D5D22" w:rsidRPr="005D5D22" w:rsidRDefault="005D5D22" w:rsidP="005D5D22">
      <w:pPr>
        <w:pStyle w:val="Normal1"/>
        <w:numPr>
          <w:ilvl w:val="0"/>
          <w:numId w:val="18"/>
        </w:numPr>
        <w:spacing w:line="360" w:lineRule="auto"/>
        <w:contextualSpacing/>
        <w:jc w:val="both"/>
        <w:rPr>
          <w:rFonts w:ascii="Century Gothic" w:eastAsia="Arial" w:hAnsi="Century Gothic" w:cs="Arial"/>
          <w:color w:val="auto"/>
          <w:szCs w:val="24"/>
          <w:lang w:val="es-MX"/>
        </w:rPr>
      </w:pPr>
      <w:r w:rsidRPr="005D5D22">
        <w:rPr>
          <w:rFonts w:ascii="Century Gothic" w:eastAsia="Arial" w:hAnsi="Century Gothic" w:cs="Arial"/>
          <w:color w:val="auto"/>
          <w:szCs w:val="24"/>
          <w:lang w:val="es-MX"/>
        </w:rPr>
        <w:t xml:space="preserve">Realizar campañas de sensibilización y difusión respecto de los cuidados, la salud menstrual, y la promoción de los diferentes </w:t>
      </w:r>
      <w:r w:rsidRPr="005D5D22">
        <w:rPr>
          <w:rFonts w:ascii="Century Gothic" w:eastAsia="Arial" w:hAnsi="Century Gothic" w:cs="Arial"/>
          <w:color w:val="auto"/>
          <w:szCs w:val="24"/>
          <w:lang w:val="es-MX"/>
        </w:rPr>
        <w:lastRenderedPageBreak/>
        <w:t>productos de gestión menstrual existentes, así como sus opciones reutilizables, sustentables o ecológicas.</w:t>
      </w:r>
    </w:p>
    <w:p w14:paraId="53D1F860" w14:textId="77777777" w:rsidR="005D5D22" w:rsidRPr="005D5D22" w:rsidRDefault="005D5D22" w:rsidP="005D5D22">
      <w:pPr>
        <w:pStyle w:val="Normal1"/>
        <w:spacing w:line="360" w:lineRule="auto"/>
        <w:contextualSpacing/>
        <w:jc w:val="both"/>
        <w:rPr>
          <w:rFonts w:ascii="Century Gothic" w:eastAsia="Arial" w:hAnsi="Century Gothic" w:cs="Arial"/>
          <w:color w:val="auto"/>
          <w:szCs w:val="24"/>
          <w:lang w:val="es-MX"/>
        </w:rPr>
      </w:pPr>
    </w:p>
    <w:p w14:paraId="39325025" w14:textId="1E2C3716" w:rsidR="005D5D22" w:rsidRPr="005D5D22" w:rsidRDefault="00A8418F" w:rsidP="005D5D22">
      <w:pPr>
        <w:pStyle w:val="Normal1"/>
        <w:numPr>
          <w:ilvl w:val="0"/>
          <w:numId w:val="18"/>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Proporcionar</w:t>
      </w:r>
      <w:r w:rsidR="005D5D22" w:rsidRPr="005D5D22">
        <w:rPr>
          <w:rFonts w:ascii="Century Gothic" w:eastAsia="Arial" w:hAnsi="Century Gothic" w:cs="Arial"/>
          <w:color w:val="auto"/>
          <w:szCs w:val="24"/>
          <w:lang w:val="es-MX"/>
        </w:rPr>
        <w:t xml:space="preserve"> medicamentos básicos e insumos esenciales para la salud, que atiendan los síntomas de la menstruación. </w:t>
      </w:r>
    </w:p>
    <w:p w14:paraId="5A396A0A" w14:textId="77777777" w:rsidR="005D5D22" w:rsidRPr="005D5D22" w:rsidRDefault="005D5D22" w:rsidP="005D5D22">
      <w:pPr>
        <w:pStyle w:val="Normal1"/>
        <w:spacing w:line="360" w:lineRule="auto"/>
        <w:contextualSpacing/>
        <w:jc w:val="both"/>
        <w:rPr>
          <w:rFonts w:ascii="Century Gothic" w:eastAsia="Arial" w:hAnsi="Century Gothic" w:cs="Arial"/>
          <w:color w:val="auto"/>
          <w:szCs w:val="24"/>
          <w:lang w:val="es-MX"/>
        </w:rPr>
      </w:pPr>
    </w:p>
    <w:p w14:paraId="55CABD3E" w14:textId="7EACE647" w:rsidR="001F519E" w:rsidRDefault="005D5D22" w:rsidP="005D5D22">
      <w:pPr>
        <w:pStyle w:val="Normal1"/>
        <w:numPr>
          <w:ilvl w:val="0"/>
          <w:numId w:val="18"/>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w:t>
      </w:r>
      <w:r w:rsidRPr="005D5D22">
        <w:rPr>
          <w:rFonts w:ascii="Century Gothic" w:eastAsia="Arial" w:hAnsi="Century Gothic" w:cs="Arial"/>
          <w:color w:val="auto"/>
          <w:szCs w:val="24"/>
          <w:lang w:val="es-MX"/>
        </w:rPr>
        <w:t>istribuir de manera gratuita productos de gestión menstrual, mismos que serán entregados en centros hospitalarios y de salud del Estado a la población menstruante en situación de vulnerabilidad.</w:t>
      </w:r>
    </w:p>
    <w:p w14:paraId="505CD8B0" w14:textId="14F1C5DC" w:rsidR="00CB6229" w:rsidRDefault="00CB6229" w:rsidP="00CC423A">
      <w:pPr>
        <w:pStyle w:val="Normal1"/>
        <w:spacing w:line="360" w:lineRule="auto"/>
        <w:contextualSpacing/>
        <w:jc w:val="both"/>
        <w:rPr>
          <w:rFonts w:ascii="Century Gothic" w:eastAsia="Arial" w:hAnsi="Century Gothic" w:cs="Arial"/>
          <w:color w:val="auto"/>
          <w:szCs w:val="24"/>
          <w:lang w:val="es-MX"/>
        </w:rPr>
      </w:pPr>
    </w:p>
    <w:p w14:paraId="1A404E4F" w14:textId="1CA1B479" w:rsidR="00CB6229" w:rsidRDefault="009D476A" w:rsidP="00CB6229">
      <w:pPr>
        <w:pStyle w:val="Normal1"/>
        <w:spacing w:line="360" w:lineRule="auto"/>
        <w:contextualSpacing/>
        <w:jc w:val="both"/>
        <w:rPr>
          <w:rFonts w:ascii="Century Gothic" w:eastAsia="Arial" w:hAnsi="Century Gothic" w:cs="Arial"/>
          <w:color w:val="auto"/>
          <w:szCs w:val="24"/>
          <w:lang w:val="es-MX"/>
        </w:rPr>
      </w:pPr>
      <w:r w:rsidRPr="009D476A">
        <w:rPr>
          <w:rFonts w:ascii="Century Gothic" w:eastAsia="Arial" w:hAnsi="Century Gothic" w:cs="Arial"/>
          <w:color w:val="auto"/>
          <w:szCs w:val="24"/>
          <w:lang w:val="es-MX"/>
        </w:rPr>
        <w:t>Este tipo de reformas son un acto de justicia social para las nuevas generaciones que contribuirá a una sociedad más igualitaria, además de establecer las condiciones para que se asuman las políticas públicas con perspectiva de género que hagan justiciable este y otros derechos, en virtud de que la menstruación constituye un factor que ahonda la brecha entre género y pobreza, por lo que se debe considerar un asunto de salud pública y no un problema privado, además de que no solo debe de entenderse como un fenómeno ligado a lo biológico que atraviesan las mujeres en un periodo importante de su vida, es también un tema con múltiples implicaciones de interés y responsabilidad pública por lo que no debe ser estigmatizado.</w:t>
      </w:r>
    </w:p>
    <w:p w14:paraId="675BEC33" w14:textId="4C816021" w:rsidR="00432D40" w:rsidRDefault="00432D40" w:rsidP="00CB6229">
      <w:pPr>
        <w:pStyle w:val="Normal1"/>
        <w:spacing w:line="360" w:lineRule="auto"/>
        <w:contextualSpacing/>
        <w:jc w:val="both"/>
        <w:rPr>
          <w:rFonts w:ascii="Century Gothic" w:eastAsia="Arial" w:hAnsi="Century Gothic" w:cs="Arial"/>
          <w:color w:val="auto"/>
          <w:szCs w:val="24"/>
          <w:lang w:val="es-MX"/>
        </w:rPr>
      </w:pPr>
    </w:p>
    <w:p w14:paraId="589413AF" w14:textId="7B88BE32" w:rsidR="00EA0BC6" w:rsidRPr="00DE57CE" w:rsidRDefault="00EA0BC6" w:rsidP="00EA0BC6">
      <w:pPr>
        <w:pStyle w:val="Normal1"/>
        <w:spacing w:line="360" w:lineRule="auto"/>
        <w:contextualSpacing/>
        <w:jc w:val="both"/>
        <w:rPr>
          <w:rFonts w:ascii="Century Gothic" w:eastAsia="Arial" w:hAnsi="Century Gothic" w:cs="Arial"/>
          <w:color w:val="auto"/>
          <w:szCs w:val="24"/>
          <w:lang w:val="es-MX"/>
        </w:rPr>
      </w:pPr>
    </w:p>
    <w:p w14:paraId="43C41098" w14:textId="77777777" w:rsidR="00EA0BC6" w:rsidRPr="00783F23" w:rsidRDefault="00EA0BC6" w:rsidP="00EA0BC6">
      <w:pPr>
        <w:pStyle w:val="Normal1"/>
        <w:spacing w:line="360" w:lineRule="auto"/>
        <w:contextualSpacing/>
        <w:jc w:val="both"/>
        <w:rPr>
          <w:rFonts w:ascii="Century Gothic" w:eastAsia="Arial" w:hAnsi="Century Gothic" w:cs="Arial"/>
          <w:color w:val="auto"/>
          <w:szCs w:val="24"/>
          <w:lang w:val="es-MX"/>
        </w:rPr>
      </w:pPr>
    </w:p>
    <w:p w14:paraId="53BD5FE6" w14:textId="30BB9DB5" w:rsidR="00EA0BC6" w:rsidRPr="00287AE5" w:rsidRDefault="00EA0BC6" w:rsidP="00EA0BC6">
      <w:pPr>
        <w:pStyle w:val="Normal1"/>
        <w:spacing w:line="360" w:lineRule="auto"/>
        <w:contextualSpacing/>
        <w:jc w:val="both"/>
        <w:rPr>
          <w:rFonts w:ascii="Century Gothic" w:hAnsi="Century Gothic"/>
          <w:szCs w:val="24"/>
        </w:rPr>
      </w:pPr>
      <w:r w:rsidRPr="005C70E1">
        <w:rPr>
          <w:rFonts w:ascii="Century Gothic" w:eastAsia="Arial" w:hAnsi="Century Gothic" w:cs="Arial"/>
          <w:b/>
          <w:bCs/>
          <w:color w:val="auto"/>
          <w:szCs w:val="24"/>
          <w:lang w:val="es-MX"/>
        </w:rPr>
        <w:lastRenderedPageBreak/>
        <w:t>V</w:t>
      </w:r>
      <w:r w:rsidR="00405DCA">
        <w:rPr>
          <w:rFonts w:ascii="Century Gothic" w:eastAsia="Arial" w:hAnsi="Century Gothic" w:cs="Arial"/>
          <w:b/>
          <w:bCs/>
          <w:color w:val="auto"/>
          <w:szCs w:val="24"/>
          <w:lang w:val="es-MX"/>
        </w:rPr>
        <w:t>I</w:t>
      </w:r>
      <w:r w:rsidRPr="005C70E1">
        <w:rPr>
          <w:rFonts w:ascii="Century Gothic" w:eastAsia="Arial" w:hAnsi="Century Gothic" w:cs="Arial"/>
          <w:b/>
          <w:bCs/>
          <w:color w:val="auto"/>
          <w:szCs w:val="24"/>
          <w:lang w:val="es-MX"/>
        </w:rPr>
        <w:t>.-</w:t>
      </w:r>
      <w:r>
        <w:rPr>
          <w:rFonts w:ascii="Century Gothic" w:eastAsia="Arial" w:hAnsi="Century Gothic" w:cs="Arial"/>
          <w:color w:val="auto"/>
          <w:szCs w:val="24"/>
          <w:lang w:val="es-MX"/>
        </w:rPr>
        <w:t xml:space="preserve"> </w:t>
      </w:r>
      <w:r>
        <w:rPr>
          <w:rFonts w:ascii="Century Gothic" w:eastAsia="Arial" w:hAnsi="Century Gothic" w:cs="Arial"/>
          <w:bCs/>
          <w:szCs w:val="24"/>
          <w:lang w:val="es-MX"/>
        </w:rPr>
        <w:t>Finalmente, e</w:t>
      </w:r>
      <w:r>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2314DBBD" w14:textId="77777777" w:rsidR="00EA0BC6" w:rsidRDefault="00EA0BC6" w:rsidP="00EA0BC6">
      <w:pPr>
        <w:pStyle w:val="Normal1"/>
        <w:spacing w:line="360" w:lineRule="auto"/>
        <w:contextualSpacing/>
        <w:jc w:val="both"/>
        <w:rPr>
          <w:rFonts w:ascii="Century Gothic" w:eastAsia="Arial" w:hAnsi="Century Gothic" w:cs="Arial"/>
          <w:bCs/>
          <w:szCs w:val="24"/>
          <w:lang w:val="es-MX"/>
        </w:rPr>
      </w:pPr>
    </w:p>
    <w:p w14:paraId="723EABB0" w14:textId="77777777" w:rsidR="00EA0BC6" w:rsidRDefault="00EA0BC6" w:rsidP="00EA0BC6">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694D6A75" w14:textId="77777777" w:rsidR="00EA0BC6" w:rsidRDefault="00EA0BC6" w:rsidP="00EA0BC6">
      <w:pPr>
        <w:pStyle w:val="Normal1"/>
        <w:spacing w:line="360" w:lineRule="auto"/>
        <w:jc w:val="both"/>
        <w:rPr>
          <w:rFonts w:ascii="Century Gothic" w:hAnsi="Century Gothic"/>
          <w:bCs/>
          <w:szCs w:val="24"/>
        </w:rPr>
      </w:pPr>
    </w:p>
    <w:p w14:paraId="59F9FD84" w14:textId="77777777" w:rsidR="00EA0BC6" w:rsidRPr="001447FE" w:rsidRDefault="00EA0BC6" w:rsidP="00EA0BC6">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667FAA2F" w14:textId="77777777" w:rsidR="00EA0BC6" w:rsidRPr="0047670F" w:rsidRDefault="00EA0BC6" w:rsidP="00EA0BC6">
      <w:pPr>
        <w:tabs>
          <w:tab w:val="left" w:pos="7170"/>
        </w:tabs>
        <w:rPr>
          <w:rFonts w:ascii="Century Gothic" w:eastAsia="Yu Gothic UI Light" w:hAnsi="Century Gothic" w:cs="Arial"/>
          <w:sz w:val="28"/>
        </w:rPr>
      </w:pPr>
    </w:p>
    <w:p w14:paraId="4AB0C93B" w14:textId="7AE4F503" w:rsidR="00EA0BC6" w:rsidRDefault="00EA0BC6" w:rsidP="00EA0BC6">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ÚNICO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00AE471D">
        <w:rPr>
          <w:rFonts w:ascii="Century Gothic" w:hAnsi="Century Gothic"/>
          <w:b/>
          <w:bCs/>
        </w:rPr>
        <w:t>ADICIONA</w:t>
      </w:r>
      <w:r w:rsidR="001F4F0B">
        <w:rPr>
          <w:rFonts w:ascii="Century Gothic" w:hAnsi="Century Gothic"/>
          <w:b/>
          <w:bCs/>
        </w:rPr>
        <w:t>N</w:t>
      </w:r>
      <w:r>
        <w:rPr>
          <w:rFonts w:ascii="Century Gothic" w:hAnsi="Century Gothic"/>
        </w:rPr>
        <w:t xml:space="preserve"> </w:t>
      </w:r>
      <w:r w:rsidR="00AE471D">
        <w:rPr>
          <w:rFonts w:ascii="Century Gothic" w:hAnsi="Century Gothic"/>
        </w:rPr>
        <w:t>al</w:t>
      </w:r>
      <w:r>
        <w:rPr>
          <w:rFonts w:ascii="Century Gothic" w:hAnsi="Century Gothic"/>
        </w:rPr>
        <w:t xml:space="preserve"> artículo </w:t>
      </w:r>
      <w:r w:rsidR="00AE471D">
        <w:rPr>
          <w:rFonts w:ascii="Century Gothic" w:hAnsi="Century Gothic"/>
        </w:rPr>
        <w:t>7</w:t>
      </w:r>
      <w:r w:rsidR="0010747B">
        <w:rPr>
          <w:rFonts w:ascii="Century Gothic" w:hAnsi="Century Gothic"/>
        </w:rPr>
        <w:t>4</w:t>
      </w:r>
      <w:r>
        <w:rPr>
          <w:rFonts w:ascii="Century Gothic" w:hAnsi="Century Gothic"/>
        </w:rPr>
        <w:t xml:space="preserve">, </w:t>
      </w:r>
      <w:r w:rsidR="00AE471D">
        <w:rPr>
          <w:rFonts w:ascii="Century Gothic" w:hAnsi="Century Gothic"/>
        </w:rPr>
        <w:t xml:space="preserve">la fracción IV; y el artículo 75 Ter, </w:t>
      </w:r>
      <w:r>
        <w:rPr>
          <w:rFonts w:ascii="Century Gothic" w:hAnsi="Century Gothic"/>
        </w:rPr>
        <w:t>de la Ley Estatal de Salud</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o</w:t>
      </w:r>
      <w:r w:rsidR="00AE471D">
        <w:rPr>
          <w:rFonts w:ascii="Century Gothic" w:hAnsi="Century Gothic"/>
        </w:rPr>
        <w:t>s</w:t>
      </w:r>
      <w:r>
        <w:rPr>
          <w:rFonts w:ascii="Century Gothic" w:hAnsi="Century Gothic"/>
        </w:rPr>
        <w:t xml:space="preserve"> </w:t>
      </w:r>
      <w:r w:rsidRPr="00931976">
        <w:rPr>
          <w:rFonts w:ascii="Century Gothic" w:hAnsi="Century Gothic"/>
        </w:rPr>
        <w:t>de la siguiente manera:</w:t>
      </w:r>
      <w:r>
        <w:rPr>
          <w:rFonts w:ascii="Century Gothic" w:hAnsi="Century Gothic"/>
        </w:rPr>
        <w:t xml:space="preserve">  </w:t>
      </w:r>
    </w:p>
    <w:p w14:paraId="189D73B8" w14:textId="6B6D22BF" w:rsidR="00AE471D" w:rsidRDefault="00AE471D" w:rsidP="00EA0BC6">
      <w:pPr>
        <w:spacing w:line="360" w:lineRule="auto"/>
        <w:ind w:right="-34"/>
        <w:jc w:val="both"/>
        <w:outlineLvl w:val="0"/>
        <w:rPr>
          <w:rFonts w:ascii="Century Gothic" w:hAnsi="Century Gothic" w:cstheme="minorHAnsi"/>
          <w:bCs/>
          <w:lang w:val="es-MX"/>
        </w:rPr>
      </w:pPr>
    </w:p>
    <w:p w14:paraId="42249199" w14:textId="05DF912C" w:rsidR="00AE471D" w:rsidRDefault="00AE471D" w:rsidP="00AE471D">
      <w:pPr>
        <w:spacing w:line="360" w:lineRule="auto"/>
        <w:ind w:right="-34"/>
        <w:jc w:val="both"/>
        <w:outlineLvl w:val="0"/>
        <w:rPr>
          <w:rFonts w:ascii="Century Gothic" w:hAnsi="Century Gothic" w:cs="Arial"/>
          <w:bCs/>
        </w:rPr>
      </w:pPr>
      <w:r w:rsidRPr="00AE471D">
        <w:rPr>
          <w:rFonts w:ascii="Century Gothic" w:hAnsi="Century Gothic" w:cs="Arial"/>
          <w:b/>
        </w:rPr>
        <w:t>Artículo 74.</w:t>
      </w:r>
      <w:r w:rsidRPr="00AE471D">
        <w:rPr>
          <w:rFonts w:ascii="Century Gothic" w:hAnsi="Century Gothic" w:cs="Arial"/>
          <w:bCs/>
        </w:rPr>
        <w:t xml:space="preserve"> </w:t>
      </w:r>
      <w:r>
        <w:rPr>
          <w:rFonts w:ascii="Century Gothic" w:hAnsi="Century Gothic" w:cs="Arial"/>
          <w:bCs/>
        </w:rPr>
        <w:t>…</w:t>
      </w:r>
    </w:p>
    <w:p w14:paraId="6CD10306" w14:textId="77777777" w:rsidR="00AE471D" w:rsidRPr="00AE471D" w:rsidRDefault="00AE471D" w:rsidP="00AE471D">
      <w:pPr>
        <w:spacing w:line="360" w:lineRule="auto"/>
        <w:ind w:right="-34"/>
        <w:jc w:val="both"/>
        <w:outlineLvl w:val="0"/>
        <w:rPr>
          <w:rFonts w:ascii="Century Gothic" w:hAnsi="Century Gothic" w:cs="Arial"/>
          <w:bCs/>
        </w:rPr>
      </w:pPr>
    </w:p>
    <w:p w14:paraId="0FF27D91" w14:textId="078D2D8F" w:rsidR="00AE471D" w:rsidRPr="00AE471D" w:rsidRDefault="00AE471D" w:rsidP="00AE471D">
      <w:pPr>
        <w:pStyle w:val="Prrafodelista"/>
        <w:numPr>
          <w:ilvl w:val="0"/>
          <w:numId w:val="20"/>
        </w:numPr>
        <w:spacing w:line="360" w:lineRule="auto"/>
        <w:ind w:right="-34"/>
        <w:jc w:val="both"/>
        <w:outlineLvl w:val="0"/>
        <w:rPr>
          <w:rFonts w:ascii="Century Gothic" w:hAnsi="Century Gothic" w:cs="Arial"/>
          <w:bCs/>
        </w:rPr>
      </w:pPr>
      <w:r>
        <w:rPr>
          <w:rFonts w:ascii="Century Gothic" w:hAnsi="Century Gothic" w:cs="Arial"/>
          <w:bCs/>
        </w:rPr>
        <w:t>a III. …</w:t>
      </w:r>
    </w:p>
    <w:p w14:paraId="5BA25FA4" w14:textId="26F5FC34" w:rsidR="00AE471D" w:rsidRPr="00AE471D" w:rsidRDefault="00AE471D" w:rsidP="00AE471D">
      <w:pPr>
        <w:pStyle w:val="Prrafodelista"/>
        <w:numPr>
          <w:ilvl w:val="0"/>
          <w:numId w:val="22"/>
        </w:numPr>
        <w:spacing w:line="360" w:lineRule="auto"/>
        <w:ind w:right="-34"/>
        <w:jc w:val="both"/>
        <w:outlineLvl w:val="0"/>
        <w:rPr>
          <w:rFonts w:ascii="Century Gothic" w:hAnsi="Century Gothic" w:cs="Arial"/>
          <w:b/>
        </w:rPr>
      </w:pPr>
      <w:r w:rsidRPr="00AE471D">
        <w:rPr>
          <w:rFonts w:ascii="Century Gothic" w:hAnsi="Century Gothic" w:cs="Arial"/>
          <w:b/>
        </w:rPr>
        <w:t>Salud e higiene menstrual.</w:t>
      </w:r>
    </w:p>
    <w:p w14:paraId="215956D4" w14:textId="0920A75C" w:rsidR="00EA0BC6" w:rsidRDefault="00EA0BC6" w:rsidP="00EA0BC6">
      <w:pPr>
        <w:spacing w:line="360" w:lineRule="auto"/>
        <w:ind w:right="-34"/>
        <w:jc w:val="both"/>
        <w:outlineLvl w:val="0"/>
        <w:rPr>
          <w:rFonts w:ascii="Century Gothic" w:hAnsi="Century Gothic" w:cs="Arial"/>
          <w:bCs/>
        </w:rPr>
      </w:pPr>
    </w:p>
    <w:p w14:paraId="44C11803" w14:textId="6869AD1C" w:rsidR="00AE471D" w:rsidRDefault="00AE471D" w:rsidP="00EA0BC6">
      <w:pPr>
        <w:spacing w:line="360" w:lineRule="auto"/>
        <w:ind w:right="-34"/>
        <w:jc w:val="both"/>
        <w:outlineLvl w:val="0"/>
        <w:rPr>
          <w:rFonts w:ascii="Century Gothic" w:hAnsi="Century Gothic" w:cs="Arial"/>
          <w:bCs/>
        </w:rPr>
      </w:pPr>
      <w:r>
        <w:rPr>
          <w:rFonts w:ascii="Century Gothic" w:hAnsi="Century Gothic" w:cs="Arial"/>
          <w:bCs/>
        </w:rPr>
        <w:t>…</w:t>
      </w:r>
    </w:p>
    <w:p w14:paraId="3922F964" w14:textId="0DC65297" w:rsidR="00AE471D" w:rsidRDefault="00AE471D" w:rsidP="00EA0BC6">
      <w:pPr>
        <w:spacing w:line="360" w:lineRule="auto"/>
        <w:ind w:right="-34"/>
        <w:jc w:val="both"/>
        <w:outlineLvl w:val="0"/>
        <w:rPr>
          <w:rFonts w:ascii="Century Gothic" w:hAnsi="Century Gothic" w:cs="Arial"/>
          <w:bCs/>
        </w:rPr>
      </w:pPr>
    </w:p>
    <w:p w14:paraId="0C5B157E" w14:textId="2BF67C52" w:rsidR="00AE471D" w:rsidRDefault="00AE471D" w:rsidP="00EA0BC6">
      <w:pPr>
        <w:spacing w:line="360" w:lineRule="auto"/>
        <w:ind w:right="-34"/>
        <w:jc w:val="both"/>
        <w:outlineLvl w:val="0"/>
        <w:rPr>
          <w:rFonts w:ascii="Century Gothic" w:hAnsi="Century Gothic" w:cs="Arial"/>
          <w:bCs/>
        </w:rPr>
      </w:pPr>
      <w:r>
        <w:rPr>
          <w:rFonts w:ascii="Century Gothic" w:hAnsi="Century Gothic" w:cs="Arial"/>
          <w:bCs/>
        </w:rPr>
        <w:t>…</w:t>
      </w:r>
    </w:p>
    <w:p w14:paraId="2A0C3074" w14:textId="30ABA3BD" w:rsidR="00AE471D" w:rsidRDefault="00AE471D" w:rsidP="00EA0BC6">
      <w:pPr>
        <w:spacing w:line="360" w:lineRule="auto"/>
        <w:ind w:right="-34"/>
        <w:jc w:val="both"/>
        <w:outlineLvl w:val="0"/>
        <w:rPr>
          <w:rFonts w:ascii="Century Gothic" w:hAnsi="Century Gothic" w:cs="Arial"/>
          <w:bCs/>
        </w:rPr>
      </w:pPr>
    </w:p>
    <w:p w14:paraId="1D2FB2D2" w14:textId="210E6A1D" w:rsidR="00AE471D" w:rsidRPr="006A0278" w:rsidRDefault="00AE471D" w:rsidP="00AE471D">
      <w:pPr>
        <w:spacing w:line="360" w:lineRule="auto"/>
        <w:ind w:right="-34"/>
        <w:jc w:val="both"/>
        <w:outlineLvl w:val="0"/>
        <w:rPr>
          <w:rFonts w:ascii="Century Gothic" w:hAnsi="Century Gothic" w:cs="Arial"/>
          <w:b/>
        </w:rPr>
      </w:pPr>
      <w:r w:rsidRPr="00AE471D">
        <w:rPr>
          <w:rFonts w:ascii="Century Gothic" w:hAnsi="Century Gothic" w:cs="Arial"/>
          <w:b/>
        </w:rPr>
        <w:lastRenderedPageBreak/>
        <w:t>Artículo 75 Ter.</w:t>
      </w:r>
      <w:r w:rsidRPr="00AE471D">
        <w:rPr>
          <w:rFonts w:ascii="Century Gothic" w:hAnsi="Century Gothic" w:cs="Arial"/>
          <w:bCs/>
        </w:rPr>
        <w:t xml:space="preserve"> </w:t>
      </w:r>
      <w:r w:rsidRPr="006A0278">
        <w:rPr>
          <w:rFonts w:ascii="Century Gothic" w:hAnsi="Century Gothic" w:cs="Arial"/>
          <w:b/>
        </w:rPr>
        <w:t>La atención a la salud e higiene menstrual, comprende</w:t>
      </w:r>
      <w:r w:rsidR="00A8418F">
        <w:rPr>
          <w:rFonts w:ascii="Century Gothic" w:hAnsi="Century Gothic" w:cs="Arial"/>
          <w:b/>
        </w:rPr>
        <w:t>rá</w:t>
      </w:r>
      <w:r w:rsidRPr="006A0278">
        <w:rPr>
          <w:rFonts w:ascii="Century Gothic" w:hAnsi="Century Gothic" w:cs="Arial"/>
          <w:b/>
        </w:rPr>
        <w:t xml:space="preserve"> las siguientes acciones:</w:t>
      </w:r>
    </w:p>
    <w:p w14:paraId="49EBE5F3" w14:textId="77777777" w:rsidR="00AE471D" w:rsidRPr="006A0278" w:rsidRDefault="00AE471D" w:rsidP="00AE471D">
      <w:pPr>
        <w:spacing w:line="360" w:lineRule="auto"/>
        <w:ind w:right="-34"/>
        <w:jc w:val="both"/>
        <w:outlineLvl w:val="0"/>
        <w:rPr>
          <w:rFonts w:ascii="Century Gothic" w:hAnsi="Century Gothic" w:cs="Arial"/>
          <w:b/>
        </w:rPr>
      </w:pPr>
    </w:p>
    <w:p w14:paraId="79E175F0" w14:textId="3C986E13" w:rsidR="00AE471D" w:rsidRPr="006A0278" w:rsidRDefault="00AE471D" w:rsidP="00AE471D">
      <w:pPr>
        <w:pStyle w:val="Prrafodelista"/>
        <w:numPr>
          <w:ilvl w:val="0"/>
          <w:numId w:val="23"/>
        </w:numPr>
        <w:spacing w:line="360" w:lineRule="auto"/>
        <w:ind w:left="1068" w:right="-34"/>
        <w:jc w:val="both"/>
        <w:outlineLvl w:val="0"/>
        <w:rPr>
          <w:rFonts w:ascii="Century Gothic" w:hAnsi="Century Gothic" w:cs="Arial"/>
          <w:b/>
        </w:rPr>
      </w:pPr>
      <w:r w:rsidRPr="006A0278">
        <w:rPr>
          <w:rFonts w:ascii="Century Gothic" w:hAnsi="Century Gothic" w:cs="Arial"/>
          <w:b/>
        </w:rPr>
        <w:t>Brindar información científica y actualizada respecto de la higiene y salud menstrual, incluyendo la promoción del control ginecológico; con un enfoque relativo a la prevención, diagnóstico y tratamiento de patologías que afectan al ciclo menstrual y los efectos que</w:t>
      </w:r>
      <w:r w:rsidR="001F4F0B">
        <w:rPr>
          <w:rFonts w:ascii="Century Gothic" w:hAnsi="Century Gothic" w:cs="Arial"/>
          <w:b/>
        </w:rPr>
        <w:t>,</w:t>
      </w:r>
      <w:r w:rsidRPr="006A0278">
        <w:rPr>
          <w:rFonts w:ascii="Century Gothic" w:hAnsi="Century Gothic" w:cs="Arial"/>
          <w:b/>
        </w:rPr>
        <w:t xml:space="preserve"> sobre este</w:t>
      </w:r>
      <w:r w:rsidR="00A8418F">
        <w:rPr>
          <w:rFonts w:ascii="Century Gothic" w:hAnsi="Century Gothic" w:cs="Arial"/>
          <w:b/>
        </w:rPr>
        <w:t>,</w:t>
      </w:r>
      <w:r w:rsidRPr="006A0278">
        <w:rPr>
          <w:rFonts w:ascii="Century Gothic" w:hAnsi="Century Gothic" w:cs="Arial"/>
          <w:b/>
        </w:rPr>
        <w:t xml:space="preserve"> producen los distintos fármacos. </w:t>
      </w:r>
    </w:p>
    <w:p w14:paraId="59767025" w14:textId="77777777" w:rsidR="00AE471D" w:rsidRPr="006A0278" w:rsidRDefault="00AE471D" w:rsidP="00AE471D">
      <w:pPr>
        <w:spacing w:line="360" w:lineRule="auto"/>
        <w:ind w:left="348" w:right="-34"/>
        <w:jc w:val="both"/>
        <w:outlineLvl w:val="0"/>
        <w:rPr>
          <w:rFonts w:ascii="Century Gothic" w:hAnsi="Century Gothic" w:cs="Arial"/>
          <w:b/>
        </w:rPr>
      </w:pPr>
    </w:p>
    <w:p w14:paraId="2FB9344D" w14:textId="759360F0" w:rsidR="00AE471D" w:rsidRPr="006A0278" w:rsidRDefault="00AE471D" w:rsidP="00AE471D">
      <w:pPr>
        <w:pStyle w:val="Prrafodelista"/>
        <w:numPr>
          <w:ilvl w:val="0"/>
          <w:numId w:val="23"/>
        </w:numPr>
        <w:spacing w:line="360" w:lineRule="auto"/>
        <w:ind w:left="1068" w:right="-34"/>
        <w:jc w:val="both"/>
        <w:outlineLvl w:val="0"/>
        <w:rPr>
          <w:rFonts w:ascii="Century Gothic" w:hAnsi="Century Gothic" w:cs="Arial"/>
          <w:b/>
        </w:rPr>
      </w:pPr>
      <w:r w:rsidRPr="006A0278">
        <w:rPr>
          <w:rFonts w:ascii="Century Gothic" w:hAnsi="Century Gothic" w:cs="Arial"/>
          <w:b/>
        </w:rPr>
        <w:t>Realizar campañas de sensibilización y difusión respecto de los cuidados, la salud menstrual, y la promoción de los diferentes productos de gestión, así como sus opciones reutilizables, sustentables o ecológicas.</w:t>
      </w:r>
    </w:p>
    <w:p w14:paraId="6F184749" w14:textId="77777777" w:rsidR="00AE471D" w:rsidRPr="006A0278" w:rsidRDefault="00AE471D" w:rsidP="00AE471D">
      <w:pPr>
        <w:spacing w:line="360" w:lineRule="auto"/>
        <w:ind w:left="348" w:right="-34"/>
        <w:jc w:val="both"/>
        <w:outlineLvl w:val="0"/>
        <w:rPr>
          <w:rFonts w:ascii="Century Gothic" w:hAnsi="Century Gothic" w:cs="Arial"/>
          <w:b/>
        </w:rPr>
      </w:pPr>
    </w:p>
    <w:p w14:paraId="1173A925" w14:textId="7E15D624" w:rsidR="00AE471D" w:rsidRPr="006A0278" w:rsidRDefault="00A8418F" w:rsidP="00AE471D">
      <w:pPr>
        <w:pStyle w:val="Prrafodelista"/>
        <w:numPr>
          <w:ilvl w:val="0"/>
          <w:numId w:val="23"/>
        </w:numPr>
        <w:spacing w:line="360" w:lineRule="auto"/>
        <w:ind w:left="1068" w:right="-34"/>
        <w:jc w:val="both"/>
        <w:outlineLvl w:val="0"/>
        <w:rPr>
          <w:rFonts w:ascii="Century Gothic" w:hAnsi="Century Gothic" w:cs="Arial"/>
          <w:b/>
        </w:rPr>
      </w:pPr>
      <w:r>
        <w:rPr>
          <w:rFonts w:ascii="Century Gothic" w:hAnsi="Century Gothic" w:cs="Arial"/>
          <w:b/>
        </w:rPr>
        <w:t>Proporcionar</w:t>
      </w:r>
      <w:r w:rsidR="00AE471D" w:rsidRPr="006A0278">
        <w:rPr>
          <w:rFonts w:ascii="Century Gothic" w:hAnsi="Century Gothic" w:cs="Arial"/>
          <w:b/>
        </w:rPr>
        <w:t xml:space="preserve"> medicamentos básicos e insumos esenciales para la salud, que atiendan los síntomas de la menstruación. </w:t>
      </w:r>
    </w:p>
    <w:p w14:paraId="1D2C9A07" w14:textId="77777777" w:rsidR="00AE471D" w:rsidRPr="006A0278" w:rsidRDefault="00AE471D" w:rsidP="00AE471D">
      <w:pPr>
        <w:spacing w:line="360" w:lineRule="auto"/>
        <w:ind w:left="348" w:right="-34"/>
        <w:jc w:val="both"/>
        <w:outlineLvl w:val="0"/>
        <w:rPr>
          <w:rFonts w:ascii="Century Gothic" w:hAnsi="Century Gothic" w:cs="Arial"/>
          <w:b/>
        </w:rPr>
      </w:pPr>
    </w:p>
    <w:p w14:paraId="43B55C15" w14:textId="26C51F03" w:rsidR="00AE471D" w:rsidRPr="006A0278" w:rsidRDefault="00AE471D" w:rsidP="00AE471D">
      <w:pPr>
        <w:pStyle w:val="Prrafodelista"/>
        <w:numPr>
          <w:ilvl w:val="0"/>
          <w:numId w:val="23"/>
        </w:numPr>
        <w:spacing w:line="360" w:lineRule="auto"/>
        <w:ind w:left="1068" w:right="-34"/>
        <w:jc w:val="both"/>
        <w:outlineLvl w:val="0"/>
        <w:rPr>
          <w:rFonts w:ascii="Century Gothic" w:hAnsi="Century Gothic" w:cs="Arial"/>
          <w:b/>
        </w:rPr>
      </w:pPr>
      <w:r w:rsidRPr="006A0278">
        <w:rPr>
          <w:rFonts w:ascii="Century Gothic" w:hAnsi="Century Gothic" w:cs="Arial"/>
          <w:b/>
        </w:rPr>
        <w:t>Distribuir de manera gratuita productos de gestión menstrual, mismos que serán entregados en centros hospitalarios y de salud del Estado</w:t>
      </w:r>
      <w:r w:rsidR="00A8418F">
        <w:rPr>
          <w:rFonts w:ascii="Century Gothic" w:hAnsi="Century Gothic" w:cs="Arial"/>
          <w:b/>
        </w:rPr>
        <w:t>,</w:t>
      </w:r>
      <w:r w:rsidRPr="006A0278">
        <w:rPr>
          <w:rFonts w:ascii="Century Gothic" w:hAnsi="Century Gothic" w:cs="Arial"/>
          <w:b/>
        </w:rPr>
        <w:t xml:space="preserve"> a la población menstruante en situación de vulnerabilidad.</w:t>
      </w:r>
    </w:p>
    <w:p w14:paraId="7B64C88C" w14:textId="77777777" w:rsidR="00EA0BC6" w:rsidRPr="007F11D8" w:rsidRDefault="00EA0BC6" w:rsidP="00EA0BC6">
      <w:pPr>
        <w:spacing w:line="360" w:lineRule="auto"/>
        <w:ind w:right="-34"/>
        <w:jc w:val="both"/>
        <w:outlineLvl w:val="0"/>
        <w:rPr>
          <w:rFonts w:ascii="Century Gothic" w:hAnsi="Century Gothic" w:cs="Arial"/>
          <w:bCs/>
        </w:rPr>
      </w:pPr>
      <w:r>
        <w:rPr>
          <w:rFonts w:ascii="Century Gothic" w:hAnsi="Century Gothic" w:cs="Arial"/>
          <w:bCs/>
        </w:rPr>
        <w:t xml:space="preserve"> </w:t>
      </w:r>
    </w:p>
    <w:p w14:paraId="693BA16C" w14:textId="77777777" w:rsidR="00962234" w:rsidRDefault="00962234" w:rsidP="00EA0BC6">
      <w:pPr>
        <w:spacing w:line="360" w:lineRule="auto"/>
        <w:ind w:right="-34"/>
        <w:jc w:val="center"/>
        <w:outlineLvl w:val="0"/>
        <w:rPr>
          <w:rFonts w:ascii="Century Gothic" w:hAnsi="Century Gothic" w:cs="Arial"/>
          <w:b/>
          <w:sz w:val="28"/>
          <w:lang w:val="en-US"/>
        </w:rPr>
      </w:pPr>
    </w:p>
    <w:p w14:paraId="0E6E75B7" w14:textId="77777777" w:rsidR="00962234" w:rsidRDefault="00962234" w:rsidP="00EA0BC6">
      <w:pPr>
        <w:spacing w:line="360" w:lineRule="auto"/>
        <w:ind w:right="-34"/>
        <w:jc w:val="center"/>
        <w:outlineLvl w:val="0"/>
        <w:rPr>
          <w:rFonts w:ascii="Century Gothic" w:hAnsi="Century Gothic" w:cs="Arial"/>
          <w:b/>
          <w:sz w:val="28"/>
          <w:lang w:val="en-US"/>
        </w:rPr>
      </w:pPr>
    </w:p>
    <w:p w14:paraId="646E9247" w14:textId="26C61247" w:rsidR="00EA0BC6" w:rsidRPr="00A8418F" w:rsidRDefault="00EA0BC6" w:rsidP="00EA0BC6">
      <w:pPr>
        <w:spacing w:line="360" w:lineRule="auto"/>
        <w:ind w:right="-34"/>
        <w:jc w:val="center"/>
        <w:outlineLvl w:val="0"/>
        <w:rPr>
          <w:rFonts w:ascii="Century Gothic" w:hAnsi="Century Gothic" w:cs="Arial"/>
          <w:b/>
          <w:bCs/>
          <w:spacing w:val="-11"/>
          <w:kern w:val="32"/>
          <w:sz w:val="28"/>
          <w:lang w:val="en-US"/>
        </w:rPr>
      </w:pPr>
      <w:r w:rsidRPr="00A8418F">
        <w:rPr>
          <w:rFonts w:ascii="Century Gothic" w:hAnsi="Century Gothic" w:cs="Arial"/>
          <w:b/>
          <w:sz w:val="28"/>
          <w:lang w:val="en-US"/>
        </w:rPr>
        <w:lastRenderedPageBreak/>
        <w:t>T R A N S I T O R I O</w:t>
      </w:r>
      <w:r w:rsidR="0086417C">
        <w:rPr>
          <w:rFonts w:ascii="Century Gothic" w:hAnsi="Century Gothic" w:cs="Arial"/>
          <w:b/>
          <w:sz w:val="28"/>
          <w:lang w:val="en-US"/>
        </w:rPr>
        <w:t xml:space="preserve"> S</w:t>
      </w:r>
    </w:p>
    <w:p w14:paraId="00EE8B88" w14:textId="77777777" w:rsidR="00EA0BC6" w:rsidRPr="00A8418F" w:rsidRDefault="00EA0BC6" w:rsidP="00EA0BC6">
      <w:pPr>
        <w:spacing w:line="360" w:lineRule="auto"/>
        <w:ind w:right="-34"/>
        <w:jc w:val="both"/>
        <w:rPr>
          <w:rFonts w:ascii="Century Gothic" w:eastAsia="Yu Gothic UI Light" w:hAnsi="Century Gothic" w:cs="Arial"/>
          <w:b/>
          <w:sz w:val="28"/>
          <w:lang w:val="en-US"/>
        </w:rPr>
      </w:pPr>
    </w:p>
    <w:p w14:paraId="5A6B9CCC" w14:textId="4286225D" w:rsidR="00EA0BC6" w:rsidRDefault="00EA0BC6" w:rsidP="00EA0BC6">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proofErr w:type="gramStart"/>
      <w:r w:rsidR="00AE471D">
        <w:rPr>
          <w:rFonts w:ascii="Century Gothic" w:eastAsia="Yu Gothic UI Light" w:hAnsi="Century Gothic" w:cs="Arial"/>
          <w:b/>
          <w:sz w:val="28"/>
        </w:rPr>
        <w:t>PRIMERO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0E61993D" w14:textId="5140843D" w:rsidR="00AE471D" w:rsidRDefault="00AE471D" w:rsidP="00EA0BC6">
      <w:pPr>
        <w:spacing w:line="360" w:lineRule="auto"/>
        <w:ind w:right="-34"/>
        <w:jc w:val="both"/>
        <w:rPr>
          <w:rFonts w:ascii="Century Gothic" w:eastAsia="Yu Gothic UI Light" w:hAnsi="Century Gothic" w:cs="Arial"/>
        </w:rPr>
      </w:pPr>
    </w:p>
    <w:p w14:paraId="1EDF7B6A" w14:textId="1E510FF3" w:rsidR="00AE471D" w:rsidRPr="00C157D0" w:rsidRDefault="00AE471D" w:rsidP="00AE471D">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SEGUNDO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sidRPr="00AE471D">
        <w:rPr>
          <w:rFonts w:ascii="Century Gothic" w:eastAsia="Yu Gothic UI Light" w:hAnsi="Century Gothic" w:cs="Arial"/>
        </w:rPr>
        <w:t>El suministro gratuito de productos de gestión menstrual, medicamentos básicos e insumos esenciales para la salud, que atiendan los síntomas de la menstruación, se sujetará a la disponibilidad presupuestaria de la Secretaría de Salud del Gobierno del Estado.</w:t>
      </w:r>
    </w:p>
    <w:p w14:paraId="6D6B2762" w14:textId="77777777" w:rsidR="00EA0BC6" w:rsidRPr="00DB5AA7" w:rsidRDefault="00EA0BC6" w:rsidP="00EA0BC6">
      <w:pPr>
        <w:spacing w:line="360" w:lineRule="auto"/>
        <w:jc w:val="both"/>
        <w:rPr>
          <w:rFonts w:ascii="Century Gothic" w:hAnsi="Century Gothic" w:cs="Arial"/>
          <w:b/>
        </w:rPr>
      </w:pPr>
    </w:p>
    <w:p w14:paraId="42D2C7C6" w14:textId="77777777" w:rsidR="00EA0BC6" w:rsidRDefault="00EA0BC6" w:rsidP="00EA0BC6">
      <w:pPr>
        <w:spacing w:line="360" w:lineRule="auto"/>
        <w:jc w:val="both"/>
        <w:rPr>
          <w:rFonts w:ascii="Century Gothic" w:hAnsi="Century Gothic" w:cs="Arial"/>
        </w:rPr>
      </w:pPr>
      <w:proofErr w:type="gramStart"/>
      <w:r w:rsidRPr="0061716E">
        <w:rPr>
          <w:rFonts w:ascii="Century Gothic" w:hAnsi="Century Gothic" w:cs="Arial"/>
          <w:b/>
          <w:sz w:val="28"/>
          <w:szCs w:val="28"/>
        </w:rPr>
        <w:t>ECONÓMICO.-</w:t>
      </w:r>
      <w:proofErr w:type="gramEnd"/>
      <w:r w:rsidRPr="00DB5AA7">
        <w:rPr>
          <w:rFonts w:ascii="Century Gothic" w:hAnsi="Century Gothic" w:cs="Arial"/>
        </w:rPr>
        <w:t> Aprobado que sea, túrnese a la Secretaría para que elabore la Minuta de Decreto en los términos en que deba publicarse.</w:t>
      </w:r>
    </w:p>
    <w:p w14:paraId="2B46C36F" w14:textId="77777777" w:rsidR="00EA0BC6" w:rsidRDefault="00EA0BC6" w:rsidP="00EA0BC6">
      <w:pPr>
        <w:spacing w:line="360" w:lineRule="auto"/>
        <w:jc w:val="both"/>
        <w:rPr>
          <w:rFonts w:ascii="Century Gothic" w:hAnsi="Century Gothic"/>
        </w:rPr>
      </w:pPr>
    </w:p>
    <w:p w14:paraId="54C43E42" w14:textId="21A702AF" w:rsidR="00EA0BC6" w:rsidRPr="00247B5A" w:rsidRDefault="00EA0BC6" w:rsidP="00EA0BC6">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962234">
        <w:rPr>
          <w:rFonts w:ascii="Century Gothic" w:hAnsi="Century Gothic"/>
        </w:rPr>
        <w:t>d</w:t>
      </w:r>
      <w:r w:rsidR="00217D87">
        <w:rPr>
          <w:rFonts w:ascii="Century Gothic" w:hAnsi="Century Gothic"/>
        </w:rPr>
        <w:t>oce</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18610B">
        <w:rPr>
          <w:rFonts w:ascii="Century Gothic" w:hAnsi="Century Gothic"/>
        </w:rPr>
        <w:t>diciembre</w:t>
      </w:r>
      <w:r w:rsidRPr="00414B59">
        <w:rPr>
          <w:rFonts w:ascii="Century Gothic" w:hAnsi="Century Gothic"/>
        </w:rPr>
        <w:t xml:space="preserve"> del año dos mil </w:t>
      </w:r>
      <w:r>
        <w:rPr>
          <w:rFonts w:ascii="Century Gothic" w:hAnsi="Century Gothic"/>
        </w:rPr>
        <w:t>veinticuatro.</w:t>
      </w:r>
    </w:p>
    <w:p w14:paraId="07954804" w14:textId="77777777" w:rsidR="00EA0BC6" w:rsidRDefault="00EA0BC6" w:rsidP="00EA0BC6">
      <w:pPr>
        <w:pStyle w:val="Normal1"/>
        <w:contextualSpacing/>
        <w:rPr>
          <w:rFonts w:ascii="Century Gothic" w:eastAsia="Arial" w:hAnsi="Century Gothic" w:cs="Arial"/>
          <w:b/>
          <w:smallCaps/>
          <w:color w:val="auto"/>
          <w:sz w:val="20"/>
          <w:lang w:val="es-MX"/>
        </w:rPr>
      </w:pPr>
    </w:p>
    <w:p w14:paraId="04F8735C" w14:textId="77777777" w:rsidR="00EA0BC6" w:rsidRDefault="00EA0BC6" w:rsidP="00EA0BC6">
      <w:pPr>
        <w:pStyle w:val="Normal1"/>
        <w:contextualSpacing/>
        <w:rPr>
          <w:rFonts w:ascii="Century Gothic" w:eastAsia="Arial" w:hAnsi="Century Gothic" w:cs="Arial"/>
          <w:b/>
          <w:smallCaps/>
          <w:color w:val="auto"/>
          <w:sz w:val="20"/>
          <w:lang w:val="es-MX"/>
        </w:rPr>
      </w:pPr>
    </w:p>
    <w:p w14:paraId="4A6E42D9" w14:textId="77777777" w:rsidR="00EA0BC6" w:rsidRDefault="00EA0BC6" w:rsidP="00EA0BC6">
      <w:pPr>
        <w:pStyle w:val="Normal1"/>
        <w:contextualSpacing/>
        <w:rPr>
          <w:rFonts w:ascii="Century Gothic" w:eastAsia="Arial" w:hAnsi="Century Gothic" w:cs="Arial"/>
          <w:b/>
          <w:smallCaps/>
          <w:color w:val="auto"/>
          <w:sz w:val="20"/>
          <w:lang w:val="es-MX"/>
        </w:rPr>
      </w:pPr>
    </w:p>
    <w:p w14:paraId="0307620B"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4D48DFFD"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7FC5DC41"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649F974E"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597C888A"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198F03FB"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1E98729A"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59713D2F"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6845199A"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19791542" w14:textId="77777777" w:rsidR="00962234" w:rsidRDefault="00962234" w:rsidP="009067D6">
      <w:pPr>
        <w:pStyle w:val="Normal1"/>
        <w:contextualSpacing/>
        <w:rPr>
          <w:rFonts w:ascii="Century Gothic" w:eastAsia="Arial" w:hAnsi="Century Gothic" w:cs="Arial"/>
          <w:b/>
          <w:smallCaps/>
          <w:color w:val="auto"/>
          <w:sz w:val="20"/>
          <w:lang w:val="es-MX"/>
        </w:rPr>
      </w:pPr>
    </w:p>
    <w:p w14:paraId="46D1216B" w14:textId="0993BD5A" w:rsidR="00EA0BC6" w:rsidRPr="002D3326" w:rsidRDefault="00EA0BC6" w:rsidP="00EA0BC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 xml:space="preserve">ASÍ LO APROBÓ LA COMISIÓN DE SALUD, EN REUNIÓN DE FECHA </w:t>
      </w:r>
      <w:r w:rsidR="00FF1FEE">
        <w:rPr>
          <w:rFonts w:ascii="Century Gothic" w:eastAsia="Arial" w:hAnsi="Century Gothic" w:cs="Arial"/>
          <w:b/>
          <w:smallCaps/>
          <w:color w:val="auto"/>
          <w:sz w:val="20"/>
          <w:lang w:val="es-MX"/>
        </w:rPr>
        <w:t>NUEVE</w:t>
      </w:r>
      <w:r w:rsidRPr="0061716E">
        <w:rPr>
          <w:rFonts w:ascii="Century Gothic" w:eastAsia="Arial" w:hAnsi="Century Gothic" w:cs="Arial"/>
          <w:b/>
          <w:smallCaps/>
          <w:color w:val="auto"/>
          <w:sz w:val="20"/>
          <w:lang w:val="es-MX"/>
        </w:rPr>
        <w:t xml:space="preserve"> DE </w:t>
      </w:r>
      <w:r w:rsidR="00962234">
        <w:rPr>
          <w:rFonts w:ascii="Century Gothic" w:eastAsia="Arial" w:hAnsi="Century Gothic" w:cs="Arial"/>
          <w:b/>
          <w:smallCaps/>
          <w:color w:val="auto"/>
          <w:sz w:val="20"/>
          <w:lang w:val="es-MX"/>
        </w:rPr>
        <w:t>DICIEMBRE</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CUATRO</w:t>
      </w:r>
      <w:r w:rsidRPr="0061716E">
        <w:rPr>
          <w:rFonts w:ascii="Century Gothic" w:eastAsia="Arial" w:hAnsi="Century Gothic" w:cs="Arial"/>
          <w:b/>
          <w:smallCaps/>
          <w:color w:val="auto"/>
          <w:sz w:val="20"/>
          <w:lang w:val="es-MX"/>
        </w:rPr>
        <w:t>.</w:t>
      </w:r>
    </w:p>
    <w:p w14:paraId="5FFBE002" w14:textId="77777777" w:rsidR="00EA0BC6" w:rsidRPr="0061716E" w:rsidRDefault="00EA0BC6" w:rsidP="00EA0BC6">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847222" w14:paraId="5F13A182" w14:textId="77777777" w:rsidTr="00452368">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CCD9A45" w14:textId="77777777" w:rsidR="00EA0BC6" w:rsidRDefault="00EA0BC6" w:rsidP="00452368">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A43855"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5120AF7"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03B89C2"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20C433" w14:textId="77777777" w:rsidR="00EA0BC6" w:rsidRDefault="00EA0BC6" w:rsidP="00452368">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847222" w14:paraId="7ED1D56A" w14:textId="77777777" w:rsidTr="00452368">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F27CEEC" w14:textId="77777777" w:rsidR="00EA0BC6" w:rsidRDefault="00EA0BC6" w:rsidP="00452368">
            <w:pPr>
              <w:jc w:val="center"/>
              <w:rPr>
                <w:b/>
                <w:color w:val="000000"/>
              </w:rPr>
            </w:pPr>
            <w:r w:rsidRPr="000F7395">
              <w:rPr>
                <w:noProof/>
                <w:lang w:eastAsia="es-MX"/>
              </w:rPr>
              <w:drawing>
                <wp:inline distT="0" distB="0" distL="0" distR="0" wp14:anchorId="65298D1B" wp14:editId="1D125794">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539ED49"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1A50A9D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238F756B"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985014"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B44F0AC" w14:textId="77777777" w:rsidR="00EA0BC6" w:rsidRDefault="00EA0BC6" w:rsidP="00452368">
            <w:pPr>
              <w:spacing w:line="360" w:lineRule="auto"/>
              <w:rPr>
                <w:rFonts w:ascii="Century Gothic" w:hAnsi="Century Gothic" w:cs="Arial"/>
                <w:b/>
                <w:color w:val="000000"/>
                <w:sz w:val="20"/>
                <w:szCs w:val="20"/>
              </w:rPr>
            </w:pPr>
          </w:p>
        </w:tc>
      </w:tr>
      <w:tr w:rsidR="00847222" w14:paraId="75E655CC" w14:textId="77777777" w:rsidTr="00452368">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2F54907"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3E7EAF9" wp14:editId="45A66F8D">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FF85C2" w14:textId="6FB91A4E"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A JAEL ARGÜELLES DÍAZ </w:t>
            </w:r>
          </w:p>
          <w:p w14:paraId="33BB32C0" w14:textId="25FE4924" w:rsidR="00EA0BC6" w:rsidRDefault="00EA0BC6" w:rsidP="00452368">
            <w:pPr>
              <w:jc w:val="center"/>
              <w:rPr>
                <w:rFonts w:ascii="Century Gothic" w:hAnsi="Century Gothic" w:cs="Arial"/>
                <w:b/>
                <w:sz w:val="20"/>
                <w:szCs w:val="20"/>
              </w:rPr>
            </w:pPr>
            <w:r>
              <w:rPr>
                <w:rFonts w:ascii="Century Gothic" w:hAnsi="Century Gothic" w:cs="Arial"/>
                <w:b/>
                <w:sz w:val="20"/>
                <w:szCs w:val="20"/>
              </w:rPr>
              <w:t>SECRETARI</w:t>
            </w:r>
            <w:r w:rsidR="0018610B">
              <w:rPr>
                <w:rFonts w:ascii="Century Gothic" w:hAnsi="Century Gothic" w:cs="Arial"/>
                <w:b/>
                <w:sz w:val="20"/>
                <w:szCs w:val="20"/>
              </w:rPr>
              <w:t>A</w:t>
            </w:r>
          </w:p>
        </w:tc>
        <w:tc>
          <w:tcPr>
            <w:tcW w:w="2128" w:type="dxa"/>
            <w:tcBorders>
              <w:top w:val="single" w:sz="4" w:space="0" w:color="auto"/>
              <w:left w:val="single" w:sz="4" w:space="0" w:color="auto"/>
              <w:bottom w:val="single" w:sz="4" w:space="0" w:color="auto"/>
              <w:right w:val="single" w:sz="4" w:space="0" w:color="auto"/>
            </w:tcBorders>
            <w:vAlign w:val="center"/>
          </w:tcPr>
          <w:p w14:paraId="2F96D055"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C32BE3"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5778998" w14:textId="77777777" w:rsidR="00EA0BC6" w:rsidRDefault="00EA0BC6" w:rsidP="00452368">
            <w:pPr>
              <w:spacing w:line="360" w:lineRule="auto"/>
              <w:rPr>
                <w:rFonts w:ascii="Century Gothic" w:hAnsi="Century Gothic" w:cs="Arial"/>
                <w:b/>
                <w:color w:val="000000"/>
                <w:sz w:val="20"/>
                <w:szCs w:val="20"/>
              </w:rPr>
            </w:pPr>
          </w:p>
        </w:tc>
      </w:tr>
      <w:tr w:rsidR="00847222" w14:paraId="35F1DC3B" w14:textId="77777777" w:rsidTr="00452368">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0765B30"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218B69" wp14:editId="5CDA817D">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794FF73" w14:textId="43CB79A0" w:rsidR="00EA0BC6" w:rsidRDefault="00D31AE7"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7005D6AC" wp14:editId="56891FC4">
                      <wp:simplePos x="0" y="0"/>
                      <wp:positionH relativeFrom="column">
                        <wp:posOffset>1186830</wp:posOffset>
                      </wp:positionH>
                      <wp:positionV relativeFrom="paragraph">
                        <wp:posOffset>2865</wp:posOffset>
                      </wp:positionV>
                      <wp:extent cx="1339702" cy="1084521"/>
                      <wp:effectExtent l="0" t="0" r="32385" b="20955"/>
                      <wp:wrapNone/>
                      <wp:docPr id="4" name="Conector recto 4"/>
                      <wp:cNvGraphicFramePr/>
                      <a:graphic xmlns:a="http://schemas.openxmlformats.org/drawingml/2006/main">
                        <a:graphicData uri="http://schemas.microsoft.com/office/word/2010/wordprocessingShape">
                          <wps:wsp>
                            <wps:cNvCnPr/>
                            <wps:spPr>
                              <a:xfrm flipV="1">
                                <a:off x="0" y="0"/>
                                <a:ext cx="1339702" cy="10845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76352" id="Conector rec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45pt,.25pt" to="198.9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" strokecolor="#4472c4 [3204]" strokeweight=".5pt">
                      <v:stroke joinstyle="miter"/>
                    </v:line>
                  </w:pict>
                </mc:Fallback>
              </mc:AlternateContent>
            </w:r>
            <w:r w:rsidR="00EA0BC6">
              <w:rPr>
                <w:rFonts w:ascii="Century Gothic" w:hAnsi="Century Gothic" w:cs="Arial"/>
                <w:b/>
                <w:sz w:val="20"/>
                <w:szCs w:val="20"/>
              </w:rPr>
              <w:t>DIPUTAD</w:t>
            </w:r>
            <w:r w:rsidR="0018610B">
              <w:rPr>
                <w:rFonts w:ascii="Century Gothic" w:hAnsi="Century Gothic" w:cs="Arial"/>
                <w:b/>
                <w:sz w:val="20"/>
                <w:szCs w:val="20"/>
              </w:rPr>
              <w:t xml:space="preserve">O </w:t>
            </w:r>
            <w:r w:rsidR="0018610B" w:rsidRPr="0018610B">
              <w:rPr>
                <w:rFonts w:ascii="Century Gothic" w:hAnsi="Century Gothic" w:cs="Arial"/>
                <w:b/>
                <w:sz w:val="20"/>
                <w:szCs w:val="20"/>
              </w:rPr>
              <w:t>CARLOS ALFREDO OLSON SAN VICENTE</w:t>
            </w:r>
          </w:p>
          <w:p w14:paraId="2A18D5C4"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5CD84C4" w14:textId="0E758C01" w:rsidR="00EA0BC6" w:rsidRDefault="00D31AE7"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4E88C280" wp14:editId="6DAE3153">
                      <wp:simplePos x="0" y="0"/>
                      <wp:positionH relativeFrom="column">
                        <wp:posOffset>1274785</wp:posOffset>
                      </wp:positionH>
                      <wp:positionV relativeFrom="paragraph">
                        <wp:posOffset>34763</wp:posOffset>
                      </wp:positionV>
                      <wp:extent cx="1339702" cy="1052047"/>
                      <wp:effectExtent l="0" t="0" r="32385" b="34290"/>
                      <wp:wrapNone/>
                      <wp:docPr id="7" name="Conector recto 7"/>
                      <wp:cNvGraphicFramePr/>
                      <a:graphic xmlns:a="http://schemas.openxmlformats.org/drawingml/2006/main">
                        <a:graphicData uri="http://schemas.microsoft.com/office/word/2010/wordprocessingShape">
                          <wps:wsp>
                            <wps:cNvCnPr/>
                            <wps:spPr>
                              <a:xfrm flipV="1">
                                <a:off x="0" y="0"/>
                                <a:ext cx="1339702" cy="10520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D3B80"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4pt,2.75pt" to="205.9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086B0E66"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E142591" w14:textId="7EE9F4D2" w:rsidR="00EA0BC6" w:rsidRDefault="00D31AE7"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706227A7" wp14:editId="428812E6">
                      <wp:simplePos x="0" y="0"/>
                      <wp:positionH relativeFrom="column">
                        <wp:posOffset>-55541</wp:posOffset>
                      </wp:positionH>
                      <wp:positionV relativeFrom="paragraph">
                        <wp:posOffset>2865</wp:posOffset>
                      </wp:positionV>
                      <wp:extent cx="1127051" cy="1083945"/>
                      <wp:effectExtent l="0" t="0" r="35560" b="20955"/>
                      <wp:wrapNone/>
                      <wp:docPr id="8" name="Conector recto 8"/>
                      <wp:cNvGraphicFramePr/>
                      <a:graphic xmlns:a="http://schemas.openxmlformats.org/drawingml/2006/main">
                        <a:graphicData uri="http://schemas.microsoft.com/office/word/2010/wordprocessingShape">
                          <wps:wsp>
                            <wps:cNvCnPr/>
                            <wps:spPr>
                              <a:xfrm flipV="1">
                                <a:off x="0" y="0"/>
                                <a:ext cx="1127051" cy="1083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CF2B3"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35pt,.25pt" to="84.4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" strokecolor="#4472c4 [3204]" strokeweight=".5pt">
                      <v:stroke joinstyle="miter"/>
                    </v:line>
                  </w:pict>
                </mc:Fallback>
              </mc:AlternateContent>
            </w:r>
          </w:p>
        </w:tc>
      </w:tr>
      <w:tr w:rsidR="00847222" w14:paraId="4DC12CC1" w14:textId="77777777" w:rsidTr="00452368">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1A9A91E3"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11C3020" wp14:editId="6F139225">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36DB6BC3" w14:textId="2CCD5B2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EDNA XÓCHITL CONTRERAS HERRERA</w:t>
            </w:r>
          </w:p>
          <w:p w14:paraId="1AC1D775"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9735F26"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5FEC1"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DB3D08" w14:textId="77777777" w:rsidR="00EA0BC6" w:rsidRDefault="00EA0BC6" w:rsidP="00452368">
            <w:pPr>
              <w:spacing w:line="360" w:lineRule="auto"/>
              <w:rPr>
                <w:rFonts w:ascii="Century Gothic" w:hAnsi="Century Gothic" w:cs="Arial"/>
                <w:b/>
                <w:color w:val="000000"/>
                <w:sz w:val="20"/>
                <w:szCs w:val="20"/>
              </w:rPr>
            </w:pPr>
          </w:p>
        </w:tc>
      </w:tr>
      <w:tr w:rsidR="00847222" w14:paraId="233E4484"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6DEC195"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99FC43" wp14:editId="57C3013E">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AB51FF6" w14:textId="69661206"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HERMINIA GÓMEZ CARRASCO</w:t>
            </w:r>
          </w:p>
          <w:p w14:paraId="0197E80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BAC145A"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959E0E"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DDD70D4" w14:textId="77777777" w:rsidR="00EA0BC6" w:rsidRDefault="00EA0BC6" w:rsidP="00452368">
            <w:pPr>
              <w:spacing w:line="360" w:lineRule="auto"/>
              <w:rPr>
                <w:rFonts w:ascii="Century Gothic" w:hAnsi="Century Gothic" w:cs="Arial"/>
                <w:b/>
                <w:color w:val="000000"/>
                <w:sz w:val="20"/>
                <w:szCs w:val="20"/>
              </w:rPr>
            </w:pPr>
          </w:p>
        </w:tc>
      </w:tr>
      <w:tr w:rsidR="00847222" w14:paraId="026F0310" w14:textId="77777777" w:rsidTr="00452368">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6D74B14" w14:textId="2109D76E"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119A5049" wp14:editId="7B43167F">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C6810EA" w14:textId="1874B16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DIPUTADO </w:t>
            </w:r>
            <w:r w:rsidR="0018610B" w:rsidRPr="0018610B">
              <w:rPr>
                <w:rFonts w:ascii="Century Gothic" w:hAnsi="Century Gothic" w:cs="Arial"/>
                <w:b/>
                <w:sz w:val="20"/>
                <w:szCs w:val="20"/>
              </w:rPr>
              <w:t>FRANCISCO ADRIÁN SÁNCHEZ VILLEGAS</w:t>
            </w:r>
          </w:p>
          <w:p w14:paraId="2F5DA1E6"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618B392"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ADB8A9"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921651" w14:textId="77777777" w:rsidR="00EA0BC6" w:rsidRDefault="00EA0BC6" w:rsidP="00452368">
            <w:pPr>
              <w:spacing w:line="360" w:lineRule="auto"/>
              <w:rPr>
                <w:rFonts w:ascii="Century Gothic" w:hAnsi="Century Gothic" w:cs="Arial"/>
                <w:b/>
                <w:color w:val="000000"/>
                <w:sz w:val="20"/>
                <w:szCs w:val="20"/>
              </w:rPr>
            </w:pPr>
          </w:p>
        </w:tc>
      </w:tr>
      <w:tr w:rsidR="00847222" w14:paraId="68DBC170"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7D523EC" w14:textId="12EA0F68"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385DD6A2" wp14:editId="23868904">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6D00DE5" w14:textId="23D3E7F3" w:rsidR="00EA0BC6" w:rsidRDefault="00D31AE7"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13761126" wp14:editId="78355497">
                      <wp:simplePos x="0" y="0"/>
                      <wp:positionH relativeFrom="column">
                        <wp:posOffset>1176196</wp:posOffset>
                      </wp:positionH>
                      <wp:positionV relativeFrom="paragraph">
                        <wp:posOffset>32769</wp:posOffset>
                      </wp:positionV>
                      <wp:extent cx="1339703" cy="946298"/>
                      <wp:effectExtent l="0" t="0" r="32385" b="25400"/>
                      <wp:wrapNone/>
                      <wp:docPr id="9" name="Conector recto 9"/>
                      <wp:cNvGraphicFramePr/>
                      <a:graphic xmlns:a="http://schemas.openxmlformats.org/drawingml/2006/main">
                        <a:graphicData uri="http://schemas.microsoft.com/office/word/2010/wordprocessingShape">
                          <wps:wsp>
                            <wps:cNvCnPr/>
                            <wps:spPr>
                              <a:xfrm flipV="1">
                                <a:off x="0" y="0"/>
                                <a:ext cx="1339703" cy="9462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5EC04"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2.6pt,2.6pt" to="198.1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" strokecolor="#4472c4 [3204]" strokeweight=".5pt">
                      <v:stroke joinstyle="miter"/>
                    </v:line>
                  </w:pict>
                </mc:Fallback>
              </mc:AlternateContent>
            </w:r>
          </w:p>
          <w:p w14:paraId="36B1F005" w14:textId="17D34882"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ROSANA DÍAZ REYES</w:t>
            </w:r>
          </w:p>
          <w:p w14:paraId="6351C3E2"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2D4ADA9" w14:textId="2ACFC48B" w:rsidR="00EA0BC6" w:rsidRDefault="00D31AE7"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7FB3DB5D" wp14:editId="4DD8DD7B">
                      <wp:simplePos x="0" y="0"/>
                      <wp:positionH relativeFrom="column">
                        <wp:posOffset>1264151</wp:posOffset>
                      </wp:positionH>
                      <wp:positionV relativeFrom="paragraph">
                        <wp:posOffset>11504</wp:posOffset>
                      </wp:positionV>
                      <wp:extent cx="1350335" cy="999460"/>
                      <wp:effectExtent l="0" t="0" r="21590" b="29845"/>
                      <wp:wrapNone/>
                      <wp:docPr id="13" name="Conector recto 13"/>
                      <wp:cNvGraphicFramePr/>
                      <a:graphic xmlns:a="http://schemas.openxmlformats.org/drawingml/2006/main">
                        <a:graphicData uri="http://schemas.microsoft.com/office/word/2010/wordprocessingShape">
                          <wps:wsp>
                            <wps:cNvCnPr/>
                            <wps:spPr>
                              <a:xfrm flipV="1">
                                <a:off x="0" y="0"/>
                                <a:ext cx="1350335" cy="999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A5847" id="Conector recto 1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9.55pt,.9pt" to="205.9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71033" w14:textId="3B0F0BA6" w:rsidR="00EA0BC6" w:rsidRDefault="00D31AE7"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4B3EB985" wp14:editId="1B4B8DC1">
                      <wp:simplePos x="0" y="0"/>
                      <wp:positionH relativeFrom="column">
                        <wp:posOffset>1285106</wp:posOffset>
                      </wp:positionH>
                      <wp:positionV relativeFrom="paragraph">
                        <wp:posOffset>11504</wp:posOffset>
                      </wp:positionV>
                      <wp:extent cx="1158949" cy="967415"/>
                      <wp:effectExtent l="0" t="0" r="22225" b="23495"/>
                      <wp:wrapNone/>
                      <wp:docPr id="14" name="Conector recto 14"/>
                      <wp:cNvGraphicFramePr/>
                      <a:graphic xmlns:a="http://schemas.openxmlformats.org/drawingml/2006/main">
                        <a:graphicData uri="http://schemas.microsoft.com/office/word/2010/wordprocessingShape">
                          <wps:wsp>
                            <wps:cNvCnPr/>
                            <wps:spPr>
                              <a:xfrm flipV="1">
                                <a:off x="0" y="0"/>
                                <a:ext cx="1158949" cy="967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D1FA6" id="Conector recto 1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1.2pt,.9pt" to="192.4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43D54C45" w14:textId="77777777" w:rsidR="00EA0BC6" w:rsidRDefault="00EA0BC6" w:rsidP="00452368">
            <w:pPr>
              <w:spacing w:line="360" w:lineRule="auto"/>
              <w:rPr>
                <w:rFonts w:ascii="Century Gothic" w:hAnsi="Century Gothic" w:cs="Arial"/>
                <w:b/>
                <w:color w:val="000000"/>
                <w:sz w:val="20"/>
                <w:szCs w:val="20"/>
              </w:rPr>
            </w:pPr>
          </w:p>
        </w:tc>
      </w:tr>
    </w:tbl>
    <w:p w14:paraId="5198E5BD" w14:textId="77777777" w:rsidR="00EA0BC6" w:rsidRDefault="00EA0BC6" w:rsidP="00EA0BC6">
      <w:pPr>
        <w:jc w:val="both"/>
        <w:rPr>
          <w:rFonts w:ascii="Century Gothic" w:hAnsi="Century Gothic" w:cs="Arial"/>
          <w:sz w:val="16"/>
          <w:szCs w:val="16"/>
        </w:rPr>
      </w:pPr>
    </w:p>
    <w:p w14:paraId="71B26DC2" w14:textId="3F3357EF" w:rsidR="00EA0BC6" w:rsidRPr="003E791D" w:rsidRDefault="00EA0BC6" w:rsidP="00EA0BC6">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18610B">
        <w:rPr>
          <w:rFonts w:ascii="Century Gothic" w:hAnsi="Century Gothic" w:cs="Arial"/>
          <w:sz w:val="16"/>
          <w:szCs w:val="16"/>
        </w:rPr>
        <w:t>12</w:t>
      </w:r>
      <w:r w:rsidR="006A0278">
        <w:rPr>
          <w:rFonts w:ascii="Century Gothic" w:hAnsi="Century Gothic" w:cs="Arial"/>
          <w:sz w:val="16"/>
          <w:szCs w:val="16"/>
        </w:rPr>
        <w:t>9</w:t>
      </w:r>
      <w:r w:rsidRPr="003E791D">
        <w:rPr>
          <w:rFonts w:ascii="Century Gothic" w:hAnsi="Century Gothic" w:cs="Arial"/>
          <w:sz w:val="16"/>
          <w:szCs w:val="16"/>
        </w:rPr>
        <w:t xml:space="preserve">. </w:t>
      </w:r>
    </w:p>
    <w:p w14:paraId="4141D730" w14:textId="77777777" w:rsidR="006E0940" w:rsidRDefault="006E0940" w:rsidP="00EA0BC6">
      <w:pPr>
        <w:pStyle w:val="Encabezado"/>
        <w:tabs>
          <w:tab w:val="right" w:pos="9356"/>
        </w:tabs>
        <w:spacing w:line="276" w:lineRule="auto"/>
        <w:jc w:val="both"/>
        <w:rPr>
          <w:rFonts w:ascii="Century Gothic" w:hAnsi="Century Gothic"/>
          <w:b/>
          <w:sz w:val="28"/>
          <w:szCs w:val="28"/>
          <w:lang w:val="es-MX"/>
        </w:rPr>
      </w:pPr>
    </w:p>
    <w:p w14:paraId="2C15277A"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7F665E">
      <w:pPr>
        <w:ind w:left="1985"/>
        <w:jc w:val="right"/>
        <w:rPr>
          <w:rFonts w:ascii="Century Gothic" w:hAnsi="Century Gothic" w:cs="Arial"/>
        </w:rPr>
      </w:pPr>
    </w:p>
    <w:sectPr w:rsidR="007F665E" w:rsidRPr="00F5305D" w:rsidSect="006A339C">
      <w:headerReference w:type="even" r:id="rId15"/>
      <w:headerReference w:type="default" r:id="rId16"/>
      <w:footerReference w:type="even" r:id="rId17"/>
      <w:footerReference w:type="default" r:id="rId18"/>
      <w:headerReference w:type="first" r:id="rId19"/>
      <w:footerReference w:type="first" r:id="rId20"/>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82080" w14:textId="77777777" w:rsidR="006B3830" w:rsidRDefault="006B3830" w:rsidP="007F665E">
      <w:r>
        <w:separator/>
      </w:r>
    </w:p>
  </w:endnote>
  <w:endnote w:type="continuationSeparator" w:id="0">
    <w:p w14:paraId="52F5692C" w14:textId="77777777" w:rsidR="006B3830" w:rsidRDefault="006B3830"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DA91" w14:textId="77777777" w:rsidR="00D400A3" w:rsidRDefault="00D400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3512" w14:textId="64AA6623"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Pr>
        <w:rFonts w:ascii="Century Gothic" w:hAnsi="Century Gothic"/>
        <w:sz w:val="16"/>
        <w:szCs w:val="16"/>
        <w:lang w:val="en-US"/>
      </w:rPr>
      <w:t>12</w:t>
    </w:r>
    <w:r w:rsidR="009D1D51">
      <w:rPr>
        <w:rFonts w:ascii="Century Gothic" w:hAnsi="Century Gothic"/>
        <w:sz w:val="16"/>
        <w:szCs w:val="16"/>
        <w:lang w:val="en-US"/>
      </w:rPr>
      <w:t>9</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E9A3" w14:textId="77777777" w:rsidR="00D400A3" w:rsidRDefault="00D400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A67E2" w14:textId="77777777" w:rsidR="006B3830" w:rsidRDefault="006B3830" w:rsidP="007F665E">
      <w:r>
        <w:separator/>
      </w:r>
    </w:p>
  </w:footnote>
  <w:footnote w:type="continuationSeparator" w:id="0">
    <w:p w14:paraId="7C862909" w14:textId="77777777" w:rsidR="006B3830" w:rsidRDefault="006B3830" w:rsidP="007F665E">
      <w:r>
        <w:continuationSeparator/>
      </w:r>
    </w:p>
  </w:footnote>
  <w:footnote w:id="1">
    <w:p w14:paraId="4F28656B" w14:textId="49246D60" w:rsidR="00284C96" w:rsidRDefault="00284C96">
      <w:pPr>
        <w:pStyle w:val="Textonotapie"/>
      </w:pPr>
      <w:r>
        <w:rPr>
          <w:rStyle w:val="Refdenotaalpie"/>
        </w:rPr>
        <w:footnoteRef/>
      </w:r>
      <w:r>
        <w:t xml:space="preserve"> </w:t>
      </w:r>
      <w:hyperlink r:id="rId1" w:history="1">
        <w:r w:rsidRPr="008F5488">
          <w:rPr>
            <w:rStyle w:val="Hipervnculo"/>
          </w:rPr>
          <w:t>https://www.ohchr.org/es/instruments-mechanisms/instruments/declaration-elimination-violence-against-women</w:t>
        </w:r>
      </w:hyperlink>
      <w:r>
        <w:t xml:space="preserve"> </w:t>
      </w:r>
    </w:p>
  </w:footnote>
  <w:footnote w:id="2">
    <w:p w14:paraId="73C3A094" w14:textId="4DF8D3BF" w:rsidR="00EB0925" w:rsidRDefault="00EB0925">
      <w:pPr>
        <w:pStyle w:val="Textonotapie"/>
      </w:pPr>
      <w:r>
        <w:rPr>
          <w:rStyle w:val="Refdenotaalpie"/>
        </w:rPr>
        <w:footnoteRef/>
      </w:r>
      <w:r>
        <w:t xml:space="preserve"> </w:t>
      </w:r>
      <w:hyperlink r:id="rId2" w:history="1">
        <w:r w:rsidRPr="008F5488">
          <w:rPr>
            <w:rStyle w:val="Hipervnculo"/>
          </w:rPr>
          <w:t>https://www.diputados.gob.mx/LeyesBiblio/pdf/LGAMVLV.pdf</w:t>
        </w:r>
      </w:hyperlink>
      <w:r>
        <w:t xml:space="preserve"> </w:t>
      </w:r>
    </w:p>
  </w:footnote>
  <w:footnote w:id="3">
    <w:p w14:paraId="308A3746" w14:textId="3830F58C" w:rsidR="00425E24" w:rsidRDefault="00425E24">
      <w:pPr>
        <w:pStyle w:val="Textonotapie"/>
      </w:pPr>
      <w:r>
        <w:rPr>
          <w:rStyle w:val="Refdenotaalpie"/>
        </w:rPr>
        <w:footnoteRef/>
      </w:r>
      <w:r>
        <w:t xml:space="preserve"> </w:t>
      </w:r>
      <w:hyperlink r:id="rId3" w:history="1">
        <w:r w:rsidRPr="00E7362A">
          <w:rPr>
            <w:rStyle w:val="Hipervnculo"/>
          </w:rPr>
          <w:t>https://www.unfpa.org/sites/default/files/pub-pdf/ICPD-PoA-Es-FINAL.pdf</w:t>
        </w:r>
      </w:hyperlink>
      <w:r>
        <w:t xml:space="preserve"> </w:t>
      </w:r>
    </w:p>
  </w:footnote>
  <w:footnote w:id="4">
    <w:p w14:paraId="61394C2B" w14:textId="2D67670C" w:rsidR="00425E24" w:rsidRDefault="00425E24">
      <w:pPr>
        <w:pStyle w:val="Textonotapie"/>
      </w:pPr>
      <w:r>
        <w:rPr>
          <w:rStyle w:val="Refdenotaalpie"/>
        </w:rPr>
        <w:footnoteRef/>
      </w:r>
      <w:r>
        <w:t xml:space="preserve"> </w:t>
      </w:r>
      <w:hyperlink r:id="rId4" w:history="1">
        <w:r w:rsidRPr="00E7362A">
          <w:rPr>
            <w:rStyle w:val="Hipervnculo"/>
          </w:rPr>
          <w:t>https://www.un.org/es/conferences/population/nairobi2019</w:t>
        </w:r>
      </w:hyperlink>
      <w:r>
        <w:t xml:space="preserve"> </w:t>
      </w:r>
    </w:p>
  </w:footnote>
  <w:footnote w:id="5">
    <w:p w14:paraId="7E3A1B8B" w14:textId="21076C0F" w:rsidR="00E83514" w:rsidRDefault="00E83514">
      <w:pPr>
        <w:pStyle w:val="Textonotapie"/>
      </w:pPr>
      <w:r>
        <w:rPr>
          <w:rStyle w:val="Refdenotaalpie"/>
        </w:rPr>
        <w:footnoteRef/>
      </w:r>
      <w:r>
        <w:t xml:space="preserve"> </w:t>
      </w:r>
      <w:hyperlink r:id="rId5" w:history="1">
        <w:r w:rsidRPr="008F5488">
          <w:rPr>
            <w:rStyle w:val="Hipervnculo"/>
          </w:rPr>
          <w:t>https://www.unfpa.org/es/menstruacion-preguntas-frecuentes</w:t>
        </w:r>
      </w:hyperlink>
      <w:r>
        <w:t xml:space="preserve"> </w:t>
      </w:r>
    </w:p>
  </w:footnote>
  <w:footnote w:id="6">
    <w:p w14:paraId="234B0883" w14:textId="4CD419EE" w:rsidR="00AA753E" w:rsidRDefault="00AA753E">
      <w:pPr>
        <w:pStyle w:val="Textonotapie"/>
      </w:pPr>
      <w:r>
        <w:rPr>
          <w:rStyle w:val="Refdenotaalpie"/>
        </w:rPr>
        <w:footnoteRef/>
      </w:r>
      <w:r>
        <w:t xml:space="preserve"> </w:t>
      </w:r>
      <w:hyperlink r:id="rId6" w:history="1">
        <w:r w:rsidRPr="00E7362A">
          <w:rPr>
            <w:rStyle w:val="Hipervnculo"/>
          </w:rPr>
          <w:t>https://www.congresochihuahua2.gob.mx/biblioteca/decretos/archivosDecretos/14651.pdf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A1AF" w14:textId="77777777" w:rsidR="00D400A3" w:rsidRDefault="00D400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16BF42C4" w:rsidR="007F665E" w:rsidRDefault="007F665E" w:rsidP="008060BB">
    <w:pPr>
      <w:pStyle w:val="Encabezado"/>
      <w:tabs>
        <w:tab w:val="clear" w:pos="8838"/>
      </w:tabs>
      <w:jc w:val="right"/>
    </w:pPr>
    <w:r>
      <w:rPr>
        <w:noProof/>
        <w:lang w:val="es-MX" w:eastAsia="es-MX"/>
      </w:rPr>
      <w:drawing>
        <wp:anchor distT="0" distB="0" distL="114300" distR="114300" simplePos="0" relativeHeight="251658240" behindDoc="1" locked="0" layoutInCell="1" allowOverlap="1" wp14:anchorId="046EAEB8" wp14:editId="5A830191">
          <wp:simplePos x="0" y="0"/>
          <wp:positionH relativeFrom="column">
            <wp:posOffset>-1080135</wp:posOffset>
          </wp:positionH>
          <wp:positionV relativeFrom="paragraph">
            <wp:posOffset>-449580</wp:posOffset>
          </wp:positionV>
          <wp:extent cx="7772400" cy="10058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30679F">
      <w:t>“2024, Año del Bicentenario de la fundación del Estado de Chihuahua”</w:t>
    </w:r>
    <w:r w:rsidR="007E1A5A">
      <w:tab/>
    </w:r>
  </w:p>
  <w:p w14:paraId="427113CC" w14:textId="0711549A" w:rsidR="00EA0BC6" w:rsidRDefault="00EA0BC6" w:rsidP="008060BB">
    <w:pPr>
      <w:pStyle w:val="Encabezado"/>
      <w:tabs>
        <w:tab w:val="clear" w:pos="8838"/>
      </w:tabs>
      <w:jc w:val="right"/>
    </w:pPr>
  </w:p>
  <w:p w14:paraId="3EE7431B" w14:textId="49062E43" w:rsidR="00EA0BC6" w:rsidRDefault="00EA0BC6" w:rsidP="008060BB">
    <w:pPr>
      <w:pStyle w:val="Encabezado"/>
      <w:tabs>
        <w:tab w:val="clear" w:pos="8838"/>
      </w:tabs>
      <w:jc w:val="right"/>
    </w:pPr>
  </w:p>
  <w:p w14:paraId="0B78EFD9" w14:textId="77777777" w:rsidR="00EA0BC6" w:rsidRPr="002D05D2" w:rsidRDefault="00EA0BC6" w:rsidP="00EA0BC6">
    <w:pPr>
      <w:tabs>
        <w:tab w:val="center" w:pos="4419"/>
        <w:tab w:val="right" w:pos="8838"/>
      </w:tabs>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3995FDD2" w14:textId="52A8E4C6" w:rsidR="00EA0BC6" w:rsidRPr="002D05D2" w:rsidRDefault="00EA0BC6" w:rsidP="00EA0BC6">
    <w:pPr>
      <w:spacing w:line="360" w:lineRule="auto"/>
      <w:jc w:val="right"/>
      <w:rPr>
        <w:rFonts w:ascii="Century Gothic" w:hAnsi="Century Gothic" w:cs="Arial"/>
        <w:b/>
        <w:color w:val="000000"/>
      </w:rPr>
    </w:pPr>
    <w:r w:rsidRPr="002D05D2">
      <w:rPr>
        <w:rFonts w:ascii="Century Gothic" w:hAnsi="Century Gothic" w:cs="Arial"/>
        <w:b/>
        <w:color w:val="000000"/>
      </w:rPr>
      <w:t>LXVI</w:t>
    </w:r>
    <w:r>
      <w:rPr>
        <w:rFonts w:ascii="Century Gothic" w:hAnsi="Century Gothic" w:cs="Arial"/>
        <w:b/>
        <w:color w:val="000000"/>
      </w:rPr>
      <w:t>I</w:t>
    </w:r>
    <w:r w:rsidRPr="002D05D2">
      <w:rPr>
        <w:rFonts w:ascii="Century Gothic" w:hAnsi="Century Gothic" w:cs="Arial"/>
        <w:b/>
        <w:color w:val="000000"/>
      </w:rPr>
      <w:t>I LEGISLATURA</w:t>
    </w:r>
  </w:p>
  <w:p w14:paraId="4A373EA6" w14:textId="0F744D34"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Pr>
        <w:rFonts w:ascii="Century Gothic" w:hAnsi="Century Gothic" w:cs="Calibri"/>
        <w:b/>
      </w:rPr>
      <w:t>0</w:t>
    </w:r>
    <w:r w:rsidR="00A8418F">
      <w:rPr>
        <w:rFonts w:ascii="Century Gothic" w:hAnsi="Century Gothic" w:cs="Calibri"/>
        <w:b/>
      </w:rPr>
      <w:t>2</w:t>
    </w:r>
    <w:r w:rsidRPr="009F0514">
      <w:rPr>
        <w:rFonts w:ascii="Century Gothic" w:hAnsi="Century Gothic" w:cs="Calibri"/>
        <w:b/>
      </w:rPr>
      <w:t>/202</w:t>
    </w:r>
    <w:r>
      <w:rPr>
        <w:rFonts w:ascii="Century Gothic" w:hAnsi="Century Gothic" w:cs="Calibri"/>
        <w:b/>
      </w:rPr>
      <w:t>4</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9639" w14:textId="77777777" w:rsidR="00D400A3" w:rsidRDefault="00D400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276BE"/>
    <w:multiLevelType w:val="hybridMultilevel"/>
    <w:tmpl w:val="5D98EB3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9336B7"/>
    <w:multiLevelType w:val="hybridMultilevel"/>
    <w:tmpl w:val="8520C4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C68A0"/>
    <w:multiLevelType w:val="hybridMultilevel"/>
    <w:tmpl w:val="B470D66C"/>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B6453F6"/>
    <w:multiLevelType w:val="hybridMultilevel"/>
    <w:tmpl w:val="8DD24CCA"/>
    <w:lvl w:ilvl="0" w:tplc="632E36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632F0D"/>
    <w:multiLevelType w:val="hybridMultilevel"/>
    <w:tmpl w:val="C80628E6"/>
    <w:lvl w:ilvl="0" w:tplc="5E9AB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072720"/>
    <w:multiLevelType w:val="hybridMultilevel"/>
    <w:tmpl w:val="8696AF6E"/>
    <w:lvl w:ilvl="0" w:tplc="D946E1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390FFC"/>
    <w:multiLevelType w:val="hybridMultilevel"/>
    <w:tmpl w:val="DFA200CC"/>
    <w:lvl w:ilvl="0" w:tplc="59D6FE5C">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E21E60"/>
    <w:multiLevelType w:val="hybridMultilevel"/>
    <w:tmpl w:val="DCEA9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8596830">
    <w:abstractNumId w:val="11"/>
  </w:num>
  <w:num w:numId="2" w16cid:durableId="665130864">
    <w:abstractNumId w:val="17"/>
  </w:num>
  <w:num w:numId="3" w16cid:durableId="1602377095">
    <w:abstractNumId w:val="15"/>
  </w:num>
  <w:num w:numId="4" w16cid:durableId="864051288">
    <w:abstractNumId w:val="14"/>
  </w:num>
  <w:num w:numId="5" w16cid:durableId="1169565629">
    <w:abstractNumId w:val="20"/>
  </w:num>
  <w:num w:numId="6" w16cid:durableId="1017274105">
    <w:abstractNumId w:val="23"/>
  </w:num>
  <w:num w:numId="7" w16cid:durableId="275988505">
    <w:abstractNumId w:val="19"/>
  </w:num>
  <w:num w:numId="8" w16cid:durableId="1156611596">
    <w:abstractNumId w:val="0"/>
  </w:num>
  <w:num w:numId="9" w16cid:durableId="1511915789">
    <w:abstractNumId w:val="8"/>
  </w:num>
  <w:num w:numId="10" w16cid:durableId="886255458">
    <w:abstractNumId w:val="12"/>
  </w:num>
  <w:num w:numId="11" w16cid:durableId="599222575">
    <w:abstractNumId w:val="16"/>
  </w:num>
  <w:num w:numId="12" w16cid:durableId="92167574">
    <w:abstractNumId w:val="21"/>
  </w:num>
  <w:num w:numId="13" w16cid:durableId="1295063922">
    <w:abstractNumId w:val="2"/>
  </w:num>
  <w:num w:numId="14" w16cid:durableId="1706831476">
    <w:abstractNumId w:val="13"/>
  </w:num>
  <w:num w:numId="15" w16cid:durableId="1580214024">
    <w:abstractNumId w:val="5"/>
  </w:num>
  <w:num w:numId="16" w16cid:durableId="376781151">
    <w:abstractNumId w:val="7"/>
  </w:num>
  <w:num w:numId="17" w16cid:durableId="1502432981">
    <w:abstractNumId w:val="4"/>
  </w:num>
  <w:num w:numId="18" w16cid:durableId="498929831">
    <w:abstractNumId w:val="3"/>
  </w:num>
  <w:num w:numId="19" w16cid:durableId="2083597605">
    <w:abstractNumId w:val="9"/>
  </w:num>
  <w:num w:numId="20" w16cid:durableId="1185048666">
    <w:abstractNumId w:val="1"/>
  </w:num>
  <w:num w:numId="21" w16cid:durableId="1884442299">
    <w:abstractNumId w:val="10"/>
  </w:num>
  <w:num w:numId="22" w16cid:durableId="799496229">
    <w:abstractNumId w:val="18"/>
  </w:num>
  <w:num w:numId="23" w16cid:durableId="1090275862">
    <w:abstractNumId w:val="22"/>
  </w:num>
  <w:num w:numId="24" w16cid:durableId="1250775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2B87"/>
    <w:rsid w:val="00022E40"/>
    <w:rsid w:val="00034AF4"/>
    <w:rsid w:val="00044E47"/>
    <w:rsid w:val="00053FA5"/>
    <w:rsid w:val="000560F2"/>
    <w:rsid w:val="00074520"/>
    <w:rsid w:val="00081D6E"/>
    <w:rsid w:val="000C101E"/>
    <w:rsid w:val="000D78E3"/>
    <w:rsid w:val="000F729B"/>
    <w:rsid w:val="0010747B"/>
    <w:rsid w:val="00107835"/>
    <w:rsid w:val="001202A9"/>
    <w:rsid w:val="00185F8D"/>
    <w:rsid w:val="0018610B"/>
    <w:rsid w:val="001911AA"/>
    <w:rsid w:val="001918B1"/>
    <w:rsid w:val="001A7107"/>
    <w:rsid w:val="001B4319"/>
    <w:rsid w:val="001E3F48"/>
    <w:rsid w:val="001F4F0B"/>
    <w:rsid w:val="001F519E"/>
    <w:rsid w:val="00217D87"/>
    <w:rsid w:val="00233BEC"/>
    <w:rsid w:val="0024233B"/>
    <w:rsid w:val="00250CBB"/>
    <w:rsid w:val="00281847"/>
    <w:rsid w:val="00282878"/>
    <w:rsid w:val="00284C96"/>
    <w:rsid w:val="002905D9"/>
    <w:rsid w:val="00291896"/>
    <w:rsid w:val="002A2797"/>
    <w:rsid w:val="002B4BCB"/>
    <w:rsid w:val="002C71B4"/>
    <w:rsid w:val="0030679F"/>
    <w:rsid w:val="00314587"/>
    <w:rsid w:val="003148B1"/>
    <w:rsid w:val="00326670"/>
    <w:rsid w:val="00354048"/>
    <w:rsid w:val="003D3DCB"/>
    <w:rsid w:val="003F338C"/>
    <w:rsid w:val="00405DCA"/>
    <w:rsid w:val="00425E24"/>
    <w:rsid w:val="00430592"/>
    <w:rsid w:val="00432D40"/>
    <w:rsid w:val="00444C92"/>
    <w:rsid w:val="00480B2B"/>
    <w:rsid w:val="004C1D83"/>
    <w:rsid w:val="004C60C5"/>
    <w:rsid w:val="004D5B3F"/>
    <w:rsid w:val="004D6813"/>
    <w:rsid w:val="004F17DA"/>
    <w:rsid w:val="00502A9C"/>
    <w:rsid w:val="005264E4"/>
    <w:rsid w:val="00561A86"/>
    <w:rsid w:val="005714BE"/>
    <w:rsid w:val="0059206D"/>
    <w:rsid w:val="00592EA7"/>
    <w:rsid w:val="005D0F47"/>
    <w:rsid w:val="005D1FEA"/>
    <w:rsid w:val="005D5D22"/>
    <w:rsid w:val="005F02FC"/>
    <w:rsid w:val="005F7DB5"/>
    <w:rsid w:val="0063654F"/>
    <w:rsid w:val="00652673"/>
    <w:rsid w:val="00654809"/>
    <w:rsid w:val="006A0278"/>
    <w:rsid w:val="006A339C"/>
    <w:rsid w:val="006B3830"/>
    <w:rsid w:val="006D243E"/>
    <w:rsid w:val="006D6856"/>
    <w:rsid w:val="006E0940"/>
    <w:rsid w:val="00703F2E"/>
    <w:rsid w:val="0070484A"/>
    <w:rsid w:val="007331D4"/>
    <w:rsid w:val="00740750"/>
    <w:rsid w:val="007659A7"/>
    <w:rsid w:val="007765E5"/>
    <w:rsid w:val="00782B47"/>
    <w:rsid w:val="007926CD"/>
    <w:rsid w:val="007953BA"/>
    <w:rsid w:val="00796740"/>
    <w:rsid w:val="007C35C2"/>
    <w:rsid w:val="007C3F39"/>
    <w:rsid w:val="007E1A5A"/>
    <w:rsid w:val="007F3F81"/>
    <w:rsid w:val="007F665E"/>
    <w:rsid w:val="008060BB"/>
    <w:rsid w:val="0080711D"/>
    <w:rsid w:val="00847222"/>
    <w:rsid w:val="0086417C"/>
    <w:rsid w:val="00873C6C"/>
    <w:rsid w:val="00874831"/>
    <w:rsid w:val="008818DB"/>
    <w:rsid w:val="00882C4C"/>
    <w:rsid w:val="00887C40"/>
    <w:rsid w:val="008A782C"/>
    <w:rsid w:val="008B51A7"/>
    <w:rsid w:val="008D5E91"/>
    <w:rsid w:val="008F5B89"/>
    <w:rsid w:val="008F6A06"/>
    <w:rsid w:val="009067D6"/>
    <w:rsid w:val="009412B1"/>
    <w:rsid w:val="0094205F"/>
    <w:rsid w:val="00962234"/>
    <w:rsid w:val="009715A5"/>
    <w:rsid w:val="009730AE"/>
    <w:rsid w:val="00985969"/>
    <w:rsid w:val="009B57CD"/>
    <w:rsid w:val="009C5C23"/>
    <w:rsid w:val="009D1D51"/>
    <w:rsid w:val="009D476A"/>
    <w:rsid w:val="009F4E22"/>
    <w:rsid w:val="00A068EB"/>
    <w:rsid w:val="00A14D6A"/>
    <w:rsid w:val="00A21470"/>
    <w:rsid w:val="00A4474A"/>
    <w:rsid w:val="00A51A0B"/>
    <w:rsid w:val="00A757AE"/>
    <w:rsid w:val="00A81866"/>
    <w:rsid w:val="00A8418F"/>
    <w:rsid w:val="00AA753E"/>
    <w:rsid w:val="00AC09FF"/>
    <w:rsid w:val="00AC3C71"/>
    <w:rsid w:val="00AE471D"/>
    <w:rsid w:val="00AF3AF7"/>
    <w:rsid w:val="00AF69F9"/>
    <w:rsid w:val="00B23F0F"/>
    <w:rsid w:val="00B27F72"/>
    <w:rsid w:val="00B757A4"/>
    <w:rsid w:val="00B81BE2"/>
    <w:rsid w:val="00BA6F58"/>
    <w:rsid w:val="00BD2B00"/>
    <w:rsid w:val="00BF2CA7"/>
    <w:rsid w:val="00C12C90"/>
    <w:rsid w:val="00C17A1B"/>
    <w:rsid w:val="00C27764"/>
    <w:rsid w:val="00C305C5"/>
    <w:rsid w:val="00C34120"/>
    <w:rsid w:val="00C45C52"/>
    <w:rsid w:val="00C466FC"/>
    <w:rsid w:val="00C646F5"/>
    <w:rsid w:val="00CB6229"/>
    <w:rsid w:val="00CC423A"/>
    <w:rsid w:val="00CE37E6"/>
    <w:rsid w:val="00CE53B7"/>
    <w:rsid w:val="00CE5C19"/>
    <w:rsid w:val="00D03976"/>
    <w:rsid w:val="00D05E40"/>
    <w:rsid w:val="00D13276"/>
    <w:rsid w:val="00D31AE7"/>
    <w:rsid w:val="00D400A3"/>
    <w:rsid w:val="00D65DAA"/>
    <w:rsid w:val="00DA686A"/>
    <w:rsid w:val="00DB3F45"/>
    <w:rsid w:val="00DE13E9"/>
    <w:rsid w:val="00DE57CE"/>
    <w:rsid w:val="00DF5637"/>
    <w:rsid w:val="00E10EF8"/>
    <w:rsid w:val="00E67E48"/>
    <w:rsid w:val="00E83514"/>
    <w:rsid w:val="00E953FE"/>
    <w:rsid w:val="00E96FBB"/>
    <w:rsid w:val="00E97C44"/>
    <w:rsid w:val="00EA0BC6"/>
    <w:rsid w:val="00EA0FF1"/>
    <w:rsid w:val="00EA2941"/>
    <w:rsid w:val="00EB012D"/>
    <w:rsid w:val="00EB0925"/>
    <w:rsid w:val="00EB7CC9"/>
    <w:rsid w:val="00ED0E08"/>
    <w:rsid w:val="00ED62B9"/>
    <w:rsid w:val="00EF64CB"/>
    <w:rsid w:val="00F5196A"/>
    <w:rsid w:val="00F5305D"/>
    <w:rsid w:val="00F634D9"/>
    <w:rsid w:val="00F85652"/>
    <w:rsid w:val="00F87860"/>
    <w:rsid w:val="00F93280"/>
    <w:rsid w:val="00FA768C"/>
    <w:rsid w:val="00FE1BA9"/>
    <w:rsid w:val="00FF1FEE"/>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f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f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fi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fpa.org/sites/default/files/pub-pdf/ICPD-PoA-Es-FINAL.pdf" TargetMode="External"/><Relationship Id="rId2" Type="http://schemas.openxmlformats.org/officeDocument/2006/relationships/hyperlink" Target="https://www.diputados.gob.mx/LeyesBiblio/pdf/LGAMVLV.pdf" TargetMode="External"/><Relationship Id="rId1" Type="http://schemas.openxmlformats.org/officeDocument/2006/relationships/hyperlink" Target="https://www.ohchr.org/es/instruments-mechanisms/instruments/declaration-elimination-violence-against-women" TargetMode="External"/><Relationship Id="rId6" Type="http://schemas.openxmlformats.org/officeDocument/2006/relationships/hyperlink" Target="https://www.congresochihuahua2.gob.mx/biblioteca/decretos/archivosDecretos/14651.pdf" TargetMode="External"/><Relationship Id="rId5" Type="http://schemas.openxmlformats.org/officeDocument/2006/relationships/hyperlink" Target="https://www.unfpa.org/es/menstruacion-preguntas-frecuentes" TargetMode="External"/><Relationship Id="rId4" Type="http://schemas.openxmlformats.org/officeDocument/2006/relationships/hyperlink" Target="https://www.un.org/es/conferences/population/nairobi20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2842</Words>
  <Characters>15636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2024-12-10T16:21:00Z</cp:lastPrinted>
  <dcterms:created xsi:type="dcterms:W3CDTF">2024-12-10T20:15:00Z</dcterms:created>
  <dcterms:modified xsi:type="dcterms:W3CDTF">2024-12-10T20:15:00Z</dcterms:modified>
</cp:coreProperties>
</file>