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7D12" w14:textId="77777777" w:rsidR="00F76665" w:rsidRDefault="00BD3D92" w:rsidP="00BD3D92">
      <w:pPr>
        <w:spacing w:line="360" w:lineRule="auto"/>
        <w:rPr>
          <w:rFonts w:ascii="Century Gothic" w:hAnsi="Century Gothic" w:cs="Arial"/>
          <w:b/>
          <w:sz w:val="24"/>
        </w:rPr>
      </w:pPr>
      <w:r w:rsidRPr="00BD3D92">
        <w:rPr>
          <w:rFonts w:ascii="Century Gothic" w:hAnsi="Century Gothic" w:cs="Arial"/>
          <w:b/>
          <w:sz w:val="24"/>
        </w:rPr>
        <w:t>H. CONGRESO DEL ESTADO DE CH</w:t>
      </w:r>
      <w:r>
        <w:rPr>
          <w:rFonts w:ascii="Century Gothic" w:hAnsi="Century Gothic" w:cs="Arial"/>
          <w:b/>
          <w:sz w:val="24"/>
        </w:rPr>
        <w:t>IHUAHUA</w:t>
      </w:r>
    </w:p>
    <w:p w14:paraId="1BE5A04F" w14:textId="5164D930" w:rsidR="00BD3D92" w:rsidRDefault="00BD3D92" w:rsidP="0038702E">
      <w:pPr>
        <w:spacing w:after="0" w:line="360" w:lineRule="auto"/>
        <w:rPr>
          <w:rFonts w:ascii="Century Gothic" w:hAnsi="Century Gothic" w:cs="Arial"/>
          <w:b/>
          <w:sz w:val="24"/>
        </w:rPr>
      </w:pPr>
      <w:r>
        <w:rPr>
          <w:rFonts w:ascii="Century Gothic" w:hAnsi="Century Gothic" w:cs="Arial"/>
          <w:b/>
          <w:sz w:val="24"/>
        </w:rPr>
        <w:t>P</w:t>
      </w:r>
      <w:r w:rsidR="0038702E">
        <w:rPr>
          <w:rFonts w:ascii="Century Gothic" w:hAnsi="Century Gothic" w:cs="Arial"/>
          <w:b/>
          <w:sz w:val="24"/>
        </w:rPr>
        <w:t xml:space="preserve"> </w:t>
      </w:r>
      <w:r>
        <w:rPr>
          <w:rFonts w:ascii="Century Gothic" w:hAnsi="Century Gothic" w:cs="Arial"/>
          <w:b/>
          <w:sz w:val="24"/>
        </w:rPr>
        <w:t>R</w:t>
      </w:r>
      <w:r w:rsidR="0038702E">
        <w:rPr>
          <w:rFonts w:ascii="Century Gothic" w:hAnsi="Century Gothic" w:cs="Arial"/>
          <w:b/>
          <w:sz w:val="24"/>
        </w:rPr>
        <w:t xml:space="preserve"> </w:t>
      </w:r>
      <w:r>
        <w:rPr>
          <w:rFonts w:ascii="Century Gothic" w:hAnsi="Century Gothic" w:cs="Arial"/>
          <w:b/>
          <w:sz w:val="24"/>
        </w:rPr>
        <w:t>E</w:t>
      </w:r>
      <w:r w:rsidR="0038702E">
        <w:rPr>
          <w:rFonts w:ascii="Century Gothic" w:hAnsi="Century Gothic" w:cs="Arial"/>
          <w:b/>
          <w:sz w:val="24"/>
        </w:rPr>
        <w:t xml:space="preserve"> </w:t>
      </w:r>
      <w:r>
        <w:rPr>
          <w:rFonts w:ascii="Century Gothic" w:hAnsi="Century Gothic" w:cs="Arial"/>
          <w:b/>
          <w:sz w:val="24"/>
        </w:rPr>
        <w:t>S</w:t>
      </w:r>
      <w:r w:rsidR="0038702E">
        <w:rPr>
          <w:rFonts w:ascii="Century Gothic" w:hAnsi="Century Gothic" w:cs="Arial"/>
          <w:b/>
          <w:sz w:val="24"/>
        </w:rPr>
        <w:t xml:space="preserve"> </w:t>
      </w:r>
      <w:r>
        <w:rPr>
          <w:rFonts w:ascii="Century Gothic" w:hAnsi="Century Gothic" w:cs="Arial"/>
          <w:b/>
          <w:sz w:val="24"/>
        </w:rPr>
        <w:t>E</w:t>
      </w:r>
      <w:r w:rsidR="0038702E">
        <w:rPr>
          <w:rFonts w:ascii="Century Gothic" w:hAnsi="Century Gothic" w:cs="Arial"/>
          <w:b/>
          <w:sz w:val="24"/>
        </w:rPr>
        <w:t xml:space="preserve"> </w:t>
      </w:r>
      <w:r>
        <w:rPr>
          <w:rFonts w:ascii="Century Gothic" w:hAnsi="Century Gothic" w:cs="Arial"/>
          <w:b/>
          <w:sz w:val="24"/>
        </w:rPr>
        <w:t>N</w:t>
      </w:r>
      <w:r w:rsidR="0038702E">
        <w:rPr>
          <w:rFonts w:ascii="Century Gothic" w:hAnsi="Century Gothic" w:cs="Arial"/>
          <w:b/>
          <w:sz w:val="24"/>
        </w:rPr>
        <w:t xml:space="preserve"> </w:t>
      </w:r>
      <w:r>
        <w:rPr>
          <w:rFonts w:ascii="Century Gothic" w:hAnsi="Century Gothic" w:cs="Arial"/>
          <w:b/>
          <w:sz w:val="24"/>
        </w:rPr>
        <w:t>T</w:t>
      </w:r>
      <w:r w:rsidR="0038702E">
        <w:rPr>
          <w:rFonts w:ascii="Century Gothic" w:hAnsi="Century Gothic" w:cs="Arial"/>
          <w:b/>
          <w:sz w:val="24"/>
        </w:rPr>
        <w:t xml:space="preserve"> </w:t>
      </w:r>
      <w:r>
        <w:rPr>
          <w:rFonts w:ascii="Century Gothic" w:hAnsi="Century Gothic" w:cs="Arial"/>
          <w:b/>
          <w:sz w:val="24"/>
        </w:rPr>
        <w:t>E.-</w:t>
      </w:r>
    </w:p>
    <w:p w14:paraId="24ECEDFE" w14:textId="77777777" w:rsidR="0038702E" w:rsidRDefault="0038702E" w:rsidP="0038702E">
      <w:pPr>
        <w:spacing w:after="0" w:line="360" w:lineRule="auto"/>
        <w:rPr>
          <w:rFonts w:ascii="Century Gothic" w:hAnsi="Century Gothic" w:cs="Arial"/>
          <w:b/>
          <w:sz w:val="24"/>
        </w:rPr>
      </w:pPr>
    </w:p>
    <w:p w14:paraId="69932799" w14:textId="3A19020F" w:rsidR="00BD3D92" w:rsidRPr="0038702E" w:rsidRDefault="00BD3D92" w:rsidP="0038702E">
      <w:pPr>
        <w:spacing w:before="240" w:line="360" w:lineRule="auto"/>
        <w:jc w:val="both"/>
        <w:rPr>
          <w:rFonts w:ascii="Century Gothic" w:hAnsi="Century Gothic"/>
          <w:sz w:val="24"/>
        </w:rPr>
      </w:pPr>
      <w:r>
        <w:rPr>
          <w:rFonts w:ascii="Century Gothic" w:hAnsi="Century Gothic"/>
          <w:sz w:val="24"/>
        </w:rPr>
        <w:t>La Comisión de Gobernación y Puntos Constitucionales, con fundamento en lo dispuesto por los artículos 64, fracción II de la Constitución Política del Estado de Chihuahua, 87, 88, 111 y 178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6C5078FC" w14:textId="4053B0E7" w:rsidR="00BD3D92" w:rsidRDefault="00BD3D92" w:rsidP="0038702E">
      <w:pPr>
        <w:spacing w:before="240" w:line="360" w:lineRule="auto"/>
        <w:jc w:val="center"/>
        <w:rPr>
          <w:rFonts w:ascii="Century Gothic" w:hAnsi="Century Gothic" w:cs="Arial"/>
          <w:b/>
          <w:sz w:val="24"/>
        </w:rPr>
      </w:pPr>
      <w:r>
        <w:rPr>
          <w:rFonts w:ascii="Century Gothic" w:hAnsi="Century Gothic" w:cs="Arial"/>
          <w:b/>
          <w:sz w:val="24"/>
        </w:rPr>
        <w:t>ANTECEDENTES</w:t>
      </w:r>
    </w:p>
    <w:p w14:paraId="6F458699" w14:textId="199CCD61" w:rsidR="00AF30C5" w:rsidRDefault="00EF5A7A" w:rsidP="0038702E">
      <w:pPr>
        <w:spacing w:before="240" w:line="360" w:lineRule="auto"/>
        <w:jc w:val="both"/>
        <w:rPr>
          <w:rFonts w:ascii="Century Gothic" w:hAnsi="Century Gothic" w:cs="Arial"/>
          <w:sz w:val="24"/>
        </w:rPr>
      </w:pPr>
      <w:r w:rsidRPr="00EF5A7A">
        <w:rPr>
          <w:rFonts w:ascii="Century Gothic" w:hAnsi="Century Gothic" w:cs="Arial"/>
          <w:b/>
          <w:sz w:val="24"/>
        </w:rPr>
        <w:t>I.-</w:t>
      </w:r>
      <w:r>
        <w:rPr>
          <w:rFonts w:ascii="Century Gothic" w:hAnsi="Century Gothic" w:cs="Arial"/>
          <w:sz w:val="24"/>
        </w:rPr>
        <w:t xml:space="preserve"> </w:t>
      </w:r>
      <w:r w:rsidR="00AF30C5">
        <w:rPr>
          <w:rFonts w:ascii="Century Gothic" w:hAnsi="Century Gothic" w:cs="Arial"/>
          <w:sz w:val="24"/>
        </w:rPr>
        <w:t>Con fecha doce de diciembre del año dos mil veinticuatro, el Grupo Parlamentario del partido MORENA, presentó iniciativa con carácter de decreto, a fin de reformar, adicionar y derogar diversas disposiciones de la Constitución Política del Estado de Chihuahua, referente a la elección de magistraturas y de juezas y jueces de primera instancia y menores, del Tribunal Superior de Justicia del Estado.</w:t>
      </w:r>
    </w:p>
    <w:p w14:paraId="172C2D81" w14:textId="14DA79EB" w:rsidR="0038702E" w:rsidRDefault="00AF30C5" w:rsidP="0038702E">
      <w:pPr>
        <w:spacing w:before="240" w:line="360" w:lineRule="auto"/>
        <w:jc w:val="both"/>
        <w:rPr>
          <w:rFonts w:ascii="Century Gothic" w:hAnsi="Century Gothic" w:cs="Arial"/>
          <w:sz w:val="24"/>
        </w:rPr>
      </w:pPr>
      <w:r>
        <w:rPr>
          <w:rFonts w:ascii="Century Gothic" w:hAnsi="Century Gothic" w:cs="Arial"/>
          <w:sz w:val="24"/>
        </w:rPr>
        <w:t xml:space="preserve">En misma fecha, el Grupo Parlamentario del Partido Acción Nacional presentó iniciativa con carácter de decreto, con el propósito de reformar, adicionar y derogar diversas disposiciones de la Constitución Política del Estado de Chihuahua, respecto a la elección de magistradas y magistrados, </w:t>
      </w:r>
      <w:r>
        <w:rPr>
          <w:rFonts w:ascii="Century Gothic" w:hAnsi="Century Gothic" w:cs="Arial"/>
          <w:sz w:val="24"/>
        </w:rPr>
        <w:lastRenderedPageBreak/>
        <w:t xml:space="preserve">así como de juezas y jueces de primera instancia, del Poder Judicial del Estado. </w:t>
      </w:r>
    </w:p>
    <w:p w14:paraId="02E9E8FA" w14:textId="3E5B7F0C" w:rsidR="00E650CD" w:rsidRDefault="00AF30C5" w:rsidP="00EF5A7A">
      <w:pPr>
        <w:spacing w:line="360" w:lineRule="auto"/>
        <w:jc w:val="both"/>
        <w:rPr>
          <w:rFonts w:ascii="Century Gothic" w:hAnsi="Century Gothic" w:cs="Arial"/>
          <w:sz w:val="24"/>
        </w:rPr>
      </w:pPr>
      <w:r>
        <w:rPr>
          <w:rFonts w:ascii="Century Gothic" w:hAnsi="Century Gothic" w:cs="Arial"/>
          <w:b/>
          <w:bCs/>
          <w:sz w:val="24"/>
        </w:rPr>
        <w:t xml:space="preserve">II.- </w:t>
      </w:r>
      <w:r>
        <w:rPr>
          <w:rFonts w:ascii="Century Gothic" w:hAnsi="Century Gothic" w:cs="Arial"/>
          <w:sz w:val="24"/>
        </w:rPr>
        <w:t xml:space="preserve">Con fecha doce de diciembre del año en curso, la Presidencia del H. Congreso del Estado, en uso de las facultades que le confiere el artículo 75, fracción XIII, de la Ley Orgánica del Poder Legislativo, tuvo a bien turnar a quienes integran esta Comisión las iniciativas en comento, a efecto de proceder al estudio, análisis y elaboración del dictamen correspondiente. </w:t>
      </w:r>
    </w:p>
    <w:p w14:paraId="1988BBF5" w14:textId="5725B232" w:rsidR="00E650CD" w:rsidRDefault="00E650CD" w:rsidP="00EF5A7A">
      <w:pPr>
        <w:spacing w:line="360" w:lineRule="auto"/>
        <w:jc w:val="both"/>
        <w:rPr>
          <w:rFonts w:ascii="Century Gothic" w:hAnsi="Century Gothic" w:cs="Arial"/>
          <w:sz w:val="24"/>
        </w:rPr>
      </w:pPr>
      <w:r>
        <w:rPr>
          <w:rFonts w:ascii="Century Gothic" w:hAnsi="Century Gothic" w:cs="Arial"/>
          <w:b/>
          <w:bCs/>
          <w:sz w:val="24"/>
        </w:rPr>
        <w:t xml:space="preserve">III.- </w:t>
      </w:r>
      <w:r>
        <w:rPr>
          <w:rFonts w:ascii="Century Gothic" w:hAnsi="Century Gothic" w:cs="Arial"/>
          <w:sz w:val="24"/>
        </w:rPr>
        <w:t>La primera iniciativa, identificada con el número 507, se sustenta en los siguientes argumentos:</w:t>
      </w:r>
    </w:p>
    <w:p w14:paraId="1F4EB0A3" w14:textId="1EF8681C" w:rsidR="00164531" w:rsidRDefault="00E650CD" w:rsidP="00164531">
      <w:pPr>
        <w:tabs>
          <w:tab w:val="left" w:pos="7655"/>
        </w:tabs>
        <w:spacing w:line="360" w:lineRule="auto"/>
        <w:ind w:left="567" w:right="616"/>
        <w:jc w:val="both"/>
        <w:rPr>
          <w:rFonts w:ascii="Century Gothic" w:hAnsi="Century Gothic" w:cs="Arial"/>
          <w:i/>
          <w:iCs/>
          <w:szCs w:val="20"/>
        </w:rPr>
      </w:pPr>
      <w:r w:rsidRPr="00E650CD">
        <w:rPr>
          <w:rFonts w:ascii="Century Gothic" w:hAnsi="Century Gothic" w:cs="Arial"/>
          <w:i/>
          <w:iCs/>
          <w:szCs w:val="20"/>
        </w:rPr>
        <w:t xml:space="preserve">“La justicia es un pilar fundamental para el bienestar y desarrollo de cualquier sociedad, y en un Estado como Chihuahua, donde la ciudanía demanda un </w:t>
      </w:r>
      <w:r>
        <w:rPr>
          <w:rFonts w:ascii="Century Gothic" w:hAnsi="Century Gothic" w:cs="Arial"/>
          <w:i/>
          <w:iCs/>
          <w:szCs w:val="20"/>
        </w:rPr>
        <w:t xml:space="preserve">sistema de justicia transparente, accesible y comprometido con el pueblo, la reforma judicial representa una oportunidad histórica para avanzar hacia un Poder Judicial que verdaderamente responda a las necesidades de justicia de la ciudadanía. En un Estado tan diverso y dinámico como Chihuahua, donde las demandas ciudadanas exigen una justicia accesible, equitativa y confiable, resulta imprescindible avanzar hacia una reforma judicial profunda y estructural. La confianza en el sistema judicial es </w:t>
      </w:r>
      <w:r w:rsidR="00164531">
        <w:rPr>
          <w:rFonts w:ascii="Century Gothic" w:hAnsi="Century Gothic" w:cs="Arial"/>
          <w:i/>
          <w:iCs/>
          <w:szCs w:val="20"/>
        </w:rPr>
        <w:t xml:space="preserve">la base de una sociedad que aspira a la paz, al desarrollo y a la protección de los derechos de todos sus habitantes. </w:t>
      </w:r>
    </w:p>
    <w:p w14:paraId="3ABEB464" w14:textId="77777777" w:rsidR="00164531" w:rsidRDefault="00164531" w:rsidP="00164531">
      <w:pPr>
        <w:tabs>
          <w:tab w:val="left" w:pos="7655"/>
        </w:tabs>
        <w:spacing w:line="360" w:lineRule="auto"/>
        <w:ind w:left="567" w:right="616"/>
        <w:jc w:val="both"/>
        <w:rPr>
          <w:rFonts w:ascii="Century Gothic" w:hAnsi="Century Gothic" w:cs="Arial"/>
          <w:i/>
          <w:iCs/>
          <w:szCs w:val="20"/>
        </w:rPr>
      </w:pPr>
    </w:p>
    <w:p w14:paraId="0A098E33" w14:textId="61E88184" w:rsidR="00164531" w:rsidRDefault="00164531" w:rsidP="00164531">
      <w:pPr>
        <w:tabs>
          <w:tab w:val="left" w:pos="7655"/>
        </w:tabs>
        <w:spacing w:line="360" w:lineRule="auto"/>
        <w:ind w:left="567" w:right="616"/>
        <w:jc w:val="both"/>
        <w:rPr>
          <w:rFonts w:ascii="Century Gothic" w:hAnsi="Century Gothic" w:cs="Arial"/>
          <w:i/>
          <w:iCs/>
          <w:szCs w:val="20"/>
        </w:rPr>
      </w:pPr>
      <w:r>
        <w:rPr>
          <w:rFonts w:ascii="Century Gothic" w:hAnsi="Century Gothic" w:cs="Arial"/>
          <w:i/>
          <w:iCs/>
          <w:szCs w:val="20"/>
        </w:rPr>
        <w:t xml:space="preserve">Esta reforma, inspirada en los principios de austeridad, independencia y acceso democrático, plantea cambios estructurales que buscan </w:t>
      </w:r>
      <w:r>
        <w:rPr>
          <w:rFonts w:ascii="Century Gothic" w:hAnsi="Century Gothic" w:cs="Arial"/>
          <w:i/>
          <w:iCs/>
          <w:szCs w:val="20"/>
        </w:rPr>
        <w:lastRenderedPageBreak/>
        <w:t>erradicar la corrupción, mejorar el acceso a la justicia y fortalecer la independencia del Poder Judicial.</w:t>
      </w:r>
    </w:p>
    <w:p w14:paraId="2FBD8A55" w14:textId="77777777" w:rsidR="00164531" w:rsidRDefault="00164531" w:rsidP="00164531">
      <w:pPr>
        <w:tabs>
          <w:tab w:val="left" w:pos="7655"/>
        </w:tabs>
        <w:spacing w:line="360" w:lineRule="auto"/>
        <w:ind w:left="567" w:right="616"/>
        <w:jc w:val="both"/>
        <w:rPr>
          <w:rFonts w:ascii="Century Gothic" w:hAnsi="Century Gothic" w:cs="Arial"/>
          <w:i/>
          <w:iCs/>
          <w:szCs w:val="20"/>
        </w:rPr>
      </w:pPr>
    </w:p>
    <w:p w14:paraId="56701E33" w14:textId="788DB624" w:rsidR="00164531" w:rsidRDefault="00164531" w:rsidP="00E650CD">
      <w:pPr>
        <w:tabs>
          <w:tab w:val="left" w:pos="7655"/>
        </w:tabs>
        <w:spacing w:line="360" w:lineRule="auto"/>
        <w:ind w:left="567" w:right="616"/>
        <w:jc w:val="both"/>
        <w:rPr>
          <w:rFonts w:ascii="Century Gothic" w:hAnsi="Century Gothic" w:cs="Arial"/>
          <w:i/>
          <w:iCs/>
          <w:szCs w:val="20"/>
        </w:rPr>
      </w:pPr>
      <w:r>
        <w:rPr>
          <w:rFonts w:ascii="Century Gothic" w:hAnsi="Century Gothic" w:cs="Arial"/>
          <w:i/>
          <w:iCs/>
          <w:szCs w:val="20"/>
        </w:rPr>
        <w:t xml:space="preserve">Así mismo, plantea como una herramienta esencial para erradicar las prácticas de corrupción e impunidad que afectan a nuestro sistema de justicia, la creación de un comité de evaluación independiente que permitirá seleccionar y supervisar a jueces y magistrados de manera objetiva, eliminando el nepotismo y las influencias indebidas en los procesos judiciales. </w:t>
      </w:r>
    </w:p>
    <w:p w14:paraId="6F916F6C" w14:textId="396C7540" w:rsidR="00164531" w:rsidRDefault="00164531" w:rsidP="00E650CD">
      <w:pPr>
        <w:tabs>
          <w:tab w:val="left" w:pos="7655"/>
        </w:tabs>
        <w:spacing w:line="360" w:lineRule="auto"/>
        <w:ind w:left="567" w:right="616"/>
        <w:jc w:val="both"/>
        <w:rPr>
          <w:rFonts w:ascii="Century Gothic" w:hAnsi="Century Gothic" w:cs="Arial"/>
          <w:i/>
          <w:iCs/>
          <w:szCs w:val="20"/>
        </w:rPr>
      </w:pPr>
    </w:p>
    <w:p w14:paraId="10DAEB33" w14:textId="73D51017" w:rsidR="00164531" w:rsidRDefault="00164531" w:rsidP="00E650CD">
      <w:pPr>
        <w:tabs>
          <w:tab w:val="left" w:pos="7655"/>
        </w:tabs>
        <w:spacing w:line="360" w:lineRule="auto"/>
        <w:ind w:left="567" w:right="616"/>
        <w:jc w:val="both"/>
        <w:rPr>
          <w:rFonts w:ascii="Century Gothic" w:hAnsi="Century Gothic" w:cs="Arial"/>
          <w:i/>
          <w:iCs/>
          <w:szCs w:val="20"/>
        </w:rPr>
      </w:pPr>
      <w:r>
        <w:rPr>
          <w:rFonts w:ascii="Century Gothic" w:hAnsi="Century Gothic" w:cs="Arial"/>
          <w:i/>
          <w:iCs/>
          <w:szCs w:val="20"/>
        </w:rPr>
        <w:t>El acceso a la justicia en Chihuahua debe ser una realidad para todos, especialmente para los sectores más vulnerables, como las comunidades rurales y los pueblos originarios, quienes muchas veces enfrentan barreras significativas para acceder a los servicios judiciales. Esta reforma propone fortalecer la infraestructura y recursos de los tribunales locales, garantizando que todos los chihuahuenses tengan un acceso igualitario a la justicia, así mismo, propone introducir mecanismos democráticos, permitiendo a la ciudadanía un rol activo en la selección de jueces y magistrados, ya sea mediante un proceso de elección popular o participando en comités de evaluación.</w:t>
      </w:r>
    </w:p>
    <w:p w14:paraId="4FD72A95" w14:textId="0C896315" w:rsidR="00164531" w:rsidRDefault="00164531" w:rsidP="00E650CD">
      <w:pPr>
        <w:tabs>
          <w:tab w:val="left" w:pos="7655"/>
        </w:tabs>
        <w:spacing w:line="360" w:lineRule="auto"/>
        <w:ind w:left="567" w:right="616"/>
        <w:jc w:val="both"/>
        <w:rPr>
          <w:rFonts w:ascii="Century Gothic" w:hAnsi="Century Gothic" w:cs="Arial"/>
          <w:i/>
          <w:iCs/>
          <w:szCs w:val="20"/>
        </w:rPr>
      </w:pPr>
    </w:p>
    <w:p w14:paraId="0DAAE503" w14:textId="513D58E8" w:rsidR="00164531" w:rsidRDefault="00164531" w:rsidP="00E650CD">
      <w:pPr>
        <w:tabs>
          <w:tab w:val="left" w:pos="7655"/>
        </w:tabs>
        <w:spacing w:line="360" w:lineRule="auto"/>
        <w:ind w:left="567" w:right="616"/>
        <w:jc w:val="both"/>
        <w:rPr>
          <w:rFonts w:ascii="Century Gothic" w:hAnsi="Century Gothic" w:cs="Arial"/>
          <w:i/>
          <w:iCs/>
          <w:szCs w:val="20"/>
        </w:rPr>
      </w:pPr>
      <w:r>
        <w:rPr>
          <w:rFonts w:ascii="Century Gothic" w:hAnsi="Century Gothic" w:cs="Arial"/>
          <w:i/>
          <w:iCs/>
          <w:szCs w:val="20"/>
        </w:rPr>
        <w:t xml:space="preserve">Esto responde a la necesidad de transparencia y participación, haciendo que el sistema judicial esté verdaderamente al servicio de las personas en Chihuahua. </w:t>
      </w:r>
    </w:p>
    <w:p w14:paraId="39888F74" w14:textId="46F42072" w:rsidR="00164531" w:rsidRDefault="00164531" w:rsidP="00E650CD">
      <w:pPr>
        <w:tabs>
          <w:tab w:val="left" w:pos="7655"/>
        </w:tabs>
        <w:spacing w:line="360" w:lineRule="auto"/>
        <w:ind w:left="567" w:right="616"/>
        <w:jc w:val="both"/>
        <w:rPr>
          <w:rFonts w:ascii="Century Gothic" w:hAnsi="Century Gothic" w:cs="Arial"/>
          <w:i/>
          <w:iCs/>
          <w:szCs w:val="20"/>
        </w:rPr>
      </w:pPr>
    </w:p>
    <w:p w14:paraId="1E8D7DF2" w14:textId="7B55C85B" w:rsidR="00164531" w:rsidRDefault="00164531" w:rsidP="00E650CD">
      <w:pPr>
        <w:tabs>
          <w:tab w:val="left" w:pos="7655"/>
        </w:tabs>
        <w:spacing w:line="360" w:lineRule="auto"/>
        <w:ind w:left="567" w:right="616"/>
        <w:jc w:val="both"/>
        <w:rPr>
          <w:rFonts w:ascii="Century Gothic" w:hAnsi="Century Gothic" w:cs="Arial"/>
          <w:i/>
          <w:iCs/>
          <w:szCs w:val="20"/>
        </w:rPr>
      </w:pPr>
      <w:r>
        <w:rPr>
          <w:rFonts w:ascii="Century Gothic" w:hAnsi="Century Gothic" w:cs="Arial"/>
          <w:i/>
          <w:iCs/>
          <w:szCs w:val="20"/>
        </w:rPr>
        <w:t xml:space="preserve">La reforma plantea un proceso de selección y evaluación basado en el mérito y en la ética profesional, sin influencias externas, garantizando que el Poder Judicial actúe exclusivamente en interés de la justicia, con su independencia, por lo que Chihuahua avanzará hacia un Estado de derecho robusto, donde las leyes se apliquen de manera justa e imparcial. </w:t>
      </w:r>
    </w:p>
    <w:p w14:paraId="24F448F1" w14:textId="4A9EFF05" w:rsidR="00164531" w:rsidRDefault="00164531" w:rsidP="00E650CD">
      <w:pPr>
        <w:tabs>
          <w:tab w:val="left" w:pos="7655"/>
        </w:tabs>
        <w:spacing w:line="360" w:lineRule="auto"/>
        <w:ind w:left="567" w:right="616"/>
        <w:jc w:val="both"/>
        <w:rPr>
          <w:rFonts w:ascii="Century Gothic" w:hAnsi="Century Gothic" w:cs="Arial"/>
          <w:i/>
          <w:iCs/>
          <w:szCs w:val="20"/>
        </w:rPr>
      </w:pPr>
    </w:p>
    <w:p w14:paraId="20327985" w14:textId="518A2223" w:rsidR="00604106" w:rsidRDefault="00164531" w:rsidP="00604106">
      <w:pPr>
        <w:tabs>
          <w:tab w:val="left" w:pos="7655"/>
        </w:tabs>
        <w:spacing w:line="360" w:lineRule="auto"/>
        <w:ind w:left="567" w:right="616"/>
        <w:jc w:val="both"/>
        <w:rPr>
          <w:rFonts w:ascii="Century Gothic" w:hAnsi="Century Gothic" w:cs="Arial"/>
          <w:i/>
          <w:iCs/>
          <w:szCs w:val="20"/>
        </w:rPr>
      </w:pPr>
      <w:r>
        <w:rPr>
          <w:rFonts w:ascii="Century Gothic" w:hAnsi="Century Gothic" w:cs="Arial"/>
          <w:i/>
          <w:iCs/>
          <w:szCs w:val="20"/>
        </w:rPr>
        <w:t xml:space="preserve">La eficiencia en la justicia no solo reducirá el regazo judicial, sino que también aumentará la satisfacción y confianza de la ciudadanía en el sistema. Es una oportunidad para avanzar en la </w:t>
      </w:r>
      <w:r w:rsidR="00604106">
        <w:rPr>
          <w:rFonts w:ascii="Century Gothic" w:hAnsi="Century Gothic" w:cs="Arial"/>
          <w:i/>
          <w:iCs/>
          <w:szCs w:val="20"/>
        </w:rPr>
        <w:t>paridad de género y la inclusión dentro del sistema judicial. Aunado a lo anterior, el Estado requiere un Poder Judicial que refleje la diversidad de su población y asegure que cualquier persona tenga igualdad de oportunidades en cargos judiciales.”</w:t>
      </w:r>
    </w:p>
    <w:p w14:paraId="3B4C8164" w14:textId="77777777" w:rsidR="00604106" w:rsidRPr="00604106" w:rsidRDefault="00604106" w:rsidP="00604106">
      <w:pPr>
        <w:tabs>
          <w:tab w:val="left" w:pos="7655"/>
        </w:tabs>
        <w:spacing w:line="360" w:lineRule="auto"/>
        <w:ind w:left="567" w:right="616"/>
        <w:jc w:val="both"/>
        <w:rPr>
          <w:rFonts w:ascii="Century Gothic" w:hAnsi="Century Gothic" w:cs="Arial"/>
          <w:i/>
          <w:iCs/>
          <w:szCs w:val="20"/>
        </w:rPr>
      </w:pPr>
    </w:p>
    <w:p w14:paraId="5DD53AB7" w14:textId="5C3202E7" w:rsidR="00604106" w:rsidRPr="0038702E" w:rsidRDefault="00604106" w:rsidP="00604106">
      <w:pPr>
        <w:spacing w:line="360" w:lineRule="auto"/>
        <w:jc w:val="both"/>
        <w:rPr>
          <w:rFonts w:ascii="Century Gothic" w:hAnsi="Century Gothic" w:cs="Arial"/>
          <w:sz w:val="24"/>
          <w:szCs w:val="24"/>
        </w:rPr>
      </w:pPr>
      <w:r w:rsidRPr="00604106">
        <w:rPr>
          <w:rFonts w:ascii="Century Gothic" w:hAnsi="Century Gothic" w:cs="Arial"/>
          <w:b/>
          <w:bCs/>
          <w:sz w:val="24"/>
          <w:szCs w:val="24"/>
        </w:rPr>
        <w:t xml:space="preserve">IV.- </w:t>
      </w:r>
      <w:r w:rsidRPr="00604106">
        <w:rPr>
          <w:rFonts w:ascii="Century Gothic" w:hAnsi="Century Gothic" w:cs="Arial"/>
          <w:sz w:val="24"/>
          <w:szCs w:val="24"/>
        </w:rPr>
        <w:t>De igual manera, la iniciativa identificada con el número 508, se sustenta en la siguiente exposición de motivos:</w:t>
      </w:r>
    </w:p>
    <w:p w14:paraId="54FB9527" w14:textId="5B5B47D4" w:rsidR="00604106" w:rsidRDefault="00604106" w:rsidP="00604106">
      <w:pPr>
        <w:spacing w:line="360" w:lineRule="auto"/>
        <w:ind w:left="567" w:right="616"/>
        <w:jc w:val="both"/>
        <w:rPr>
          <w:rFonts w:ascii="Century Gothic" w:hAnsi="Century Gothic" w:cs="Arial"/>
          <w:i/>
          <w:iCs/>
          <w:szCs w:val="20"/>
        </w:rPr>
      </w:pPr>
      <w:r>
        <w:rPr>
          <w:rFonts w:ascii="Century Gothic" w:hAnsi="Century Gothic" w:cs="Arial"/>
          <w:i/>
          <w:iCs/>
          <w:szCs w:val="20"/>
        </w:rPr>
        <w:t>“A partir de 1917, la Constitución Política de los Estados Unidos Mexicanos ha sido nuestra Carta Magna, de la cual emanan las normas sobre las que nuestro país se integra, organiza y constituye. La misma ha dispuesto que la soberanía del Estado se divida para su ejercicio en tres poderes: el Ejecutivo, Legislativo y Judicial.</w:t>
      </w:r>
    </w:p>
    <w:p w14:paraId="57DF8281" w14:textId="349E7DAF" w:rsidR="00DB1C21" w:rsidRDefault="00DB1C21" w:rsidP="00604106">
      <w:pPr>
        <w:spacing w:line="360" w:lineRule="auto"/>
        <w:ind w:left="567" w:right="616"/>
        <w:jc w:val="both"/>
        <w:rPr>
          <w:rFonts w:ascii="Century Gothic" w:hAnsi="Century Gothic" w:cs="Arial"/>
          <w:i/>
          <w:iCs/>
          <w:szCs w:val="20"/>
        </w:rPr>
      </w:pPr>
    </w:p>
    <w:p w14:paraId="3F486EDA" w14:textId="256FBA6E" w:rsidR="00DB1C21" w:rsidRDefault="00DB1C21" w:rsidP="00604106">
      <w:pPr>
        <w:spacing w:line="360" w:lineRule="auto"/>
        <w:ind w:left="567" w:right="616"/>
        <w:jc w:val="both"/>
        <w:rPr>
          <w:rFonts w:ascii="Century Gothic" w:hAnsi="Century Gothic" w:cs="Arial"/>
          <w:i/>
          <w:iCs/>
          <w:szCs w:val="20"/>
        </w:rPr>
      </w:pPr>
      <w:r>
        <w:rPr>
          <w:rFonts w:ascii="Century Gothic" w:hAnsi="Century Gothic" w:cs="Arial"/>
          <w:i/>
          <w:iCs/>
          <w:szCs w:val="20"/>
        </w:rPr>
        <w:lastRenderedPageBreak/>
        <w:t xml:space="preserve">En ese sentido, el Poder Judicial ha sido defensor de la norma suprema y de los derechos que se otorgan a cualquier persona que se encuentre dentro del territorio nacional. En razón de lo anterior, es imperativo recordar que la división de poderes es esencial para la democracia y fundamental para garantizar un estado de derecho que proteja los derechos humanos, asegurando el acceso a una justicia pronta, oportuna, completa, expedita, imparcial, independiente, autónoma, legítima, transparente y eficiente. </w:t>
      </w:r>
    </w:p>
    <w:p w14:paraId="4A4FD897" w14:textId="7434EF65" w:rsidR="00DB1C21" w:rsidRDefault="00DB1C21" w:rsidP="00604106">
      <w:pPr>
        <w:spacing w:line="360" w:lineRule="auto"/>
        <w:ind w:left="567" w:right="616"/>
        <w:jc w:val="both"/>
        <w:rPr>
          <w:rFonts w:ascii="Century Gothic" w:hAnsi="Century Gothic" w:cs="Arial"/>
          <w:i/>
          <w:iCs/>
          <w:szCs w:val="20"/>
        </w:rPr>
      </w:pPr>
    </w:p>
    <w:p w14:paraId="2DD0EE07" w14:textId="4E3672F8" w:rsidR="00DB1C21" w:rsidRDefault="00DB1C21" w:rsidP="00604106">
      <w:pPr>
        <w:spacing w:line="360" w:lineRule="auto"/>
        <w:ind w:left="567" w:right="616"/>
        <w:jc w:val="both"/>
        <w:rPr>
          <w:rFonts w:ascii="Century Gothic" w:hAnsi="Century Gothic" w:cs="Arial"/>
          <w:i/>
          <w:iCs/>
          <w:szCs w:val="20"/>
        </w:rPr>
      </w:pPr>
      <w:r>
        <w:rPr>
          <w:rFonts w:ascii="Century Gothic" w:hAnsi="Century Gothic" w:cs="Arial"/>
          <w:i/>
          <w:iCs/>
          <w:szCs w:val="20"/>
        </w:rPr>
        <w:t>En aras de procurar el debido funcionamiento de nuestro sistema judicial, se plantea reestructurar lo relativo a los procesos electorales enunciados en la Constitución local y, adicionar, en tratándose del Poder Judicial, lo relativo a un proceso para la elección de sus juzgadores, el cual se realizará mediante sufragio universal, libre, secreto y directo, conforme a las bases que establece la Carta Magna.</w:t>
      </w:r>
    </w:p>
    <w:p w14:paraId="19E573A1" w14:textId="1291B1AC" w:rsidR="00DB1C21" w:rsidRDefault="00DB1C21" w:rsidP="00604106">
      <w:pPr>
        <w:spacing w:line="360" w:lineRule="auto"/>
        <w:ind w:left="567" w:right="616"/>
        <w:jc w:val="both"/>
        <w:rPr>
          <w:rFonts w:ascii="Century Gothic" w:hAnsi="Century Gothic" w:cs="Arial"/>
          <w:i/>
          <w:iCs/>
          <w:szCs w:val="20"/>
        </w:rPr>
      </w:pPr>
    </w:p>
    <w:p w14:paraId="7A59C037" w14:textId="070F8896" w:rsidR="00DB1C21" w:rsidRDefault="00DB1C21" w:rsidP="00604106">
      <w:pPr>
        <w:spacing w:line="360" w:lineRule="auto"/>
        <w:ind w:left="567" w:right="616"/>
        <w:jc w:val="both"/>
        <w:rPr>
          <w:rFonts w:ascii="Century Gothic" w:hAnsi="Century Gothic" w:cs="Arial"/>
          <w:i/>
          <w:iCs/>
          <w:szCs w:val="20"/>
        </w:rPr>
      </w:pPr>
      <w:r>
        <w:rPr>
          <w:rFonts w:ascii="Century Gothic" w:hAnsi="Century Gothic" w:cs="Arial"/>
          <w:i/>
          <w:iCs/>
          <w:szCs w:val="20"/>
        </w:rPr>
        <w:t xml:space="preserve">Tal proceso electoral se deberá llevar a cabo en apego a los mismos principios rectores de certeza, legalidad, imparcialidad, objetividad, máxima publicidad, independencia y paridad de género, propios de la materia, con la diferencia que el tiempo de campaña electoral para el Poder Judicial será por un periodo de sesenta días y en ningún caso habrá etapa de precampaña; así mismo, estará prohibido el financiamiento público o privado para las campañas de los aspirantes, quienes podrán participar únicamente en los espacios de televisión y radio conforme a la distribución del tiempo que señale la ley y </w:t>
      </w:r>
      <w:r>
        <w:rPr>
          <w:rFonts w:ascii="Century Gothic" w:hAnsi="Century Gothic" w:cs="Arial"/>
          <w:i/>
          <w:iCs/>
          <w:szCs w:val="20"/>
        </w:rPr>
        <w:lastRenderedPageBreak/>
        <w:t>determine el Instituto Nacional Electoral, así como en aquellos foros de debate organizados por la autoridad electoral competente del Estado o en aquellos brindados gratuitamente por el sector público, privado o social, en condiciones de equidad.</w:t>
      </w:r>
    </w:p>
    <w:p w14:paraId="79F7875B" w14:textId="281095FC" w:rsidR="00DB1C21" w:rsidRDefault="00DB1C21" w:rsidP="00604106">
      <w:pPr>
        <w:spacing w:line="360" w:lineRule="auto"/>
        <w:ind w:left="567" w:right="616"/>
        <w:jc w:val="both"/>
        <w:rPr>
          <w:rFonts w:ascii="Century Gothic" w:hAnsi="Century Gothic" w:cs="Arial"/>
          <w:i/>
          <w:iCs/>
          <w:szCs w:val="20"/>
        </w:rPr>
      </w:pPr>
    </w:p>
    <w:p w14:paraId="1F56BBFE" w14:textId="3B21BA4B" w:rsidR="00DB1C21" w:rsidRDefault="00DB1C21" w:rsidP="00604106">
      <w:pPr>
        <w:spacing w:line="360" w:lineRule="auto"/>
        <w:ind w:left="567" w:right="616"/>
        <w:jc w:val="both"/>
        <w:rPr>
          <w:rFonts w:ascii="Century Gothic" w:hAnsi="Century Gothic" w:cs="Arial"/>
          <w:i/>
          <w:iCs/>
          <w:szCs w:val="20"/>
        </w:rPr>
      </w:pPr>
      <w:r>
        <w:rPr>
          <w:rFonts w:ascii="Century Gothic" w:hAnsi="Century Gothic" w:cs="Arial"/>
          <w:i/>
          <w:iCs/>
          <w:szCs w:val="20"/>
        </w:rPr>
        <w:t>Por lo anterior, resulta necesario adecuar el marco constitucional local para sentar las bases sobre las que se llevará a cabo la elección de las magistradas y los magistrados, así como las juezas y jueces de primera instancia, ambos del Poder Judicial del Estado, y considerar también que deberán emitirse los lineamientos correspondientes a la convocatoria que, para tal efecto, habrá de publicarse.</w:t>
      </w:r>
    </w:p>
    <w:p w14:paraId="17F49F0C" w14:textId="1E8653FF" w:rsidR="00DB1C21" w:rsidRDefault="00DB1C21" w:rsidP="00604106">
      <w:pPr>
        <w:spacing w:line="360" w:lineRule="auto"/>
        <w:ind w:left="567" w:right="616"/>
        <w:jc w:val="both"/>
        <w:rPr>
          <w:rFonts w:ascii="Century Gothic" w:hAnsi="Century Gothic" w:cs="Arial"/>
          <w:i/>
          <w:iCs/>
          <w:szCs w:val="20"/>
        </w:rPr>
      </w:pPr>
    </w:p>
    <w:p w14:paraId="22511FCD" w14:textId="5224F27A" w:rsidR="00DB1C21" w:rsidRPr="00604106" w:rsidRDefault="00DB1C21" w:rsidP="00604106">
      <w:pPr>
        <w:spacing w:line="360" w:lineRule="auto"/>
        <w:ind w:left="567" w:right="616"/>
        <w:jc w:val="both"/>
        <w:rPr>
          <w:rFonts w:ascii="Century Gothic" w:hAnsi="Century Gothic" w:cs="Arial"/>
          <w:i/>
          <w:iCs/>
          <w:sz w:val="24"/>
        </w:rPr>
      </w:pPr>
      <w:r>
        <w:rPr>
          <w:rFonts w:ascii="Century Gothic" w:hAnsi="Century Gothic" w:cs="Arial"/>
          <w:i/>
          <w:iCs/>
          <w:szCs w:val="20"/>
        </w:rPr>
        <w:t>Resulta imprescindible exponer que se mandata que cada Poder del Estado integrará un Comité de Evaluación, conformado por cinco personas reconocidas en la actividad jurídica, el cual será el responsable de recibir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antecedentes académicos y profesionales en el ejercicio de la ciencia jurídica, para lo cual se contempla la necesidad de emitir lineamientos que rijan su integración, actuar, facultades y obligaciones.”</w:t>
      </w:r>
    </w:p>
    <w:p w14:paraId="7E95460C" w14:textId="21AF0BD0" w:rsidR="00EF5A7A" w:rsidRDefault="00EF5A7A" w:rsidP="00EF5A7A">
      <w:pPr>
        <w:spacing w:line="360" w:lineRule="auto"/>
        <w:jc w:val="both"/>
        <w:rPr>
          <w:rFonts w:ascii="Century Gothic" w:hAnsi="Century Gothic" w:cs="Arial"/>
          <w:sz w:val="24"/>
        </w:rPr>
      </w:pPr>
    </w:p>
    <w:p w14:paraId="6F5CC324" w14:textId="05A6307D" w:rsidR="00AF30C5" w:rsidRDefault="00E650CD" w:rsidP="0038702E">
      <w:pPr>
        <w:spacing w:before="240" w:line="360" w:lineRule="auto"/>
        <w:jc w:val="both"/>
        <w:rPr>
          <w:rFonts w:ascii="Century Gothic" w:hAnsi="Century Gothic" w:cs="Arial"/>
          <w:sz w:val="24"/>
        </w:rPr>
      </w:pPr>
      <w:r>
        <w:rPr>
          <w:rFonts w:ascii="Century Gothic" w:hAnsi="Century Gothic" w:cs="Arial"/>
          <w:b/>
          <w:bCs/>
          <w:sz w:val="24"/>
        </w:rPr>
        <w:t>V</w:t>
      </w:r>
      <w:r w:rsidR="00AF30C5">
        <w:rPr>
          <w:rFonts w:ascii="Century Gothic" w:hAnsi="Century Gothic" w:cs="Arial"/>
          <w:b/>
          <w:bCs/>
          <w:sz w:val="24"/>
        </w:rPr>
        <w:t xml:space="preserve">.- </w:t>
      </w:r>
      <w:r w:rsidR="00AF30C5">
        <w:rPr>
          <w:rFonts w:ascii="Century Gothic" w:hAnsi="Century Gothic" w:cs="Arial"/>
          <w:sz w:val="24"/>
        </w:rPr>
        <w:t>Ahora bien, al entrar al estudio y análisis de las iniciativas en referencia, quienes integramos la Comisión de Gobernación y Puntos Constitucionales, formulamos las siguientes:</w:t>
      </w:r>
    </w:p>
    <w:p w14:paraId="49AF33FC" w14:textId="10E58480" w:rsidR="00AF30C5" w:rsidRDefault="00AF30C5" w:rsidP="0038702E">
      <w:pPr>
        <w:spacing w:before="240" w:line="360" w:lineRule="auto"/>
        <w:jc w:val="center"/>
        <w:rPr>
          <w:rFonts w:ascii="Century Gothic" w:hAnsi="Century Gothic" w:cs="Arial"/>
          <w:b/>
          <w:bCs/>
          <w:sz w:val="24"/>
        </w:rPr>
      </w:pPr>
      <w:r>
        <w:rPr>
          <w:rFonts w:ascii="Century Gothic" w:hAnsi="Century Gothic" w:cs="Arial"/>
          <w:b/>
          <w:bCs/>
          <w:sz w:val="24"/>
        </w:rPr>
        <w:t>C O N S I D E R A C I O N E S</w:t>
      </w:r>
    </w:p>
    <w:p w14:paraId="61E4F90D" w14:textId="19F42D26" w:rsidR="00AF30C5" w:rsidRDefault="00AF30C5" w:rsidP="0038702E">
      <w:pPr>
        <w:spacing w:before="240" w:line="360" w:lineRule="auto"/>
        <w:jc w:val="both"/>
        <w:rPr>
          <w:rFonts w:ascii="Century Gothic" w:hAnsi="Century Gothic" w:cs="Arial"/>
          <w:sz w:val="24"/>
        </w:rPr>
      </w:pPr>
      <w:r>
        <w:rPr>
          <w:rFonts w:ascii="Century Gothic" w:hAnsi="Century Gothic" w:cs="Arial"/>
          <w:b/>
          <w:bCs/>
          <w:sz w:val="24"/>
        </w:rPr>
        <w:t xml:space="preserve">I.- </w:t>
      </w:r>
      <w:r>
        <w:rPr>
          <w:rFonts w:ascii="Century Gothic" w:hAnsi="Century Gothic" w:cs="Arial"/>
          <w:sz w:val="24"/>
        </w:rPr>
        <w:t>Al analizar las facultades competenciales de este Alto Cuerpo Colegiado, quienes integramos esta Comisión de Dictamen Legislativo, no encontramos impedimento alguno para conocer del presente asunto.</w:t>
      </w:r>
    </w:p>
    <w:p w14:paraId="426AFE49" w14:textId="32FC0C75" w:rsidR="00DB1C21" w:rsidRDefault="00AF30C5" w:rsidP="0038702E">
      <w:pPr>
        <w:spacing w:before="240" w:line="360" w:lineRule="auto"/>
        <w:jc w:val="both"/>
        <w:rPr>
          <w:rFonts w:ascii="Century Gothic" w:hAnsi="Century Gothic" w:cs="Arial"/>
          <w:sz w:val="24"/>
        </w:rPr>
      </w:pPr>
      <w:r>
        <w:rPr>
          <w:rFonts w:ascii="Century Gothic" w:hAnsi="Century Gothic" w:cs="Arial"/>
          <w:b/>
          <w:bCs/>
          <w:sz w:val="24"/>
        </w:rPr>
        <w:t xml:space="preserve">II.- </w:t>
      </w:r>
      <w:r w:rsidR="00E650CD">
        <w:rPr>
          <w:rFonts w:ascii="Century Gothic" w:hAnsi="Century Gothic" w:cs="Arial"/>
          <w:sz w:val="24"/>
        </w:rPr>
        <w:t xml:space="preserve">Como se puede apreciar, ambas iniciativas en estudio esgriman como pretensión la adición, reforma y derogación de diversas disposiciones del mismo ordenamiento jurídico, esto referente a la elección de magistradas, magistrados y juezas y jueces de primera instancia del Poder Judicial del Estado, es por ello que esta Comisión ha acordado estudiarlas y analizarlas conjuntamente a fin de realizar el dictamen correspondiente.  </w:t>
      </w:r>
    </w:p>
    <w:p w14:paraId="20AD9563" w14:textId="5AA776E8" w:rsidR="0044079D" w:rsidRDefault="0044079D" w:rsidP="0044079D">
      <w:pPr>
        <w:spacing w:after="0" w:line="360" w:lineRule="auto"/>
        <w:jc w:val="both"/>
        <w:rPr>
          <w:rFonts w:ascii="Century Gothic" w:hAnsi="Century Gothic" w:cs="Arial"/>
          <w:sz w:val="24"/>
          <w:szCs w:val="24"/>
        </w:rPr>
      </w:pPr>
      <w:r w:rsidRPr="00E866BB">
        <w:rPr>
          <w:rFonts w:ascii="Century Gothic" w:hAnsi="Century Gothic" w:cs="Arial"/>
          <w:b/>
          <w:bCs/>
          <w:sz w:val="24"/>
          <w:szCs w:val="24"/>
        </w:rPr>
        <w:t>I</w:t>
      </w:r>
      <w:r>
        <w:rPr>
          <w:rFonts w:ascii="Century Gothic" w:hAnsi="Century Gothic" w:cs="Arial"/>
          <w:b/>
          <w:bCs/>
          <w:sz w:val="24"/>
          <w:szCs w:val="24"/>
        </w:rPr>
        <w:t>I</w:t>
      </w:r>
      <w:r w:rsidRPr="00E866BB">
        <w:rPr>
          <w:rFonts w:ascii="Century Gothic" w:hAnsi="Century Gothic" w:cs="Arial"/>
          <w:b/>
          <w:bCs/>
          <w:sz w:val="24"/>
          <w:szCs w:val="24"/>
        </w:rPr>
        <w:t>I.</w:t>
      </w:r>
      <w:r>
        <w:rPr>
          <w:rFonts w:ascii="Century Gothic" w:hAnsi="Century Gothic" w:cs="Arial"/>
          <w:sz w:val="24"/>
          <w:szCs w:val="24"/>
        </w:rPr>
        <w:t xml:space="preserve"> Como se ha dicho en el proemio del presente, hay dos iniciativas con carácter de Decreto que pretenden modificar diversas disposiciones de la Constitución Política del Estado de Chihuahua, con la intención de armonizar nuestro marco jurídico local con la reforma a la Constitución federal en materia del Poder Judicial, estas iniciativas fueron presentadas por los grupos parlamentarios del Partido Acción Nacional y Morena, respectivamente. </w:t>
      </w:r>
    </w:p>
    <w:p w14:paraId="04D0C1F3" w14:textId="6589809D" w:rsidR="0044079D" w:rsidRDefault="0044079D" w:rsidP="0038702E">
      <w:pPr>
        <w:spacing w:before="240" w:after="0" w:line="360" w:lineRule="auto"/>
        <w:jc w:val="both"/>
        <w:rPr>
          <w:rFonts w:ascii="Century Gothic" w:hAnsi="Century Gothic" w:cs="Arial"/>
          <w:sz w:val="24"/>
          <w:szCs w:val="24"/>
        </w:rPr>
      </w:pPr>
      <w:r>
        <w:rPr>
          <w:rFonts w:ascii="Century Gothic" w:hAnsi="Century Gothic" w:cs="Arial"/>
          <w:sz w:val="24"/>
          <w:szCs w:val="24"/>
        </w:rPr>
        <w:t xml:space="preserve">Ambas en lo general, coinciden en que es fundamental que prevalezca la independencia del Poder Judicial, es decir, que este principio constitucional plasmado por el constituyente de 1917 respecto a la división de poderes, continue, porque es el camino para la democracia y esencial para garantizar la tutela a los derechos humanos. </w:t>
      </w:r>
    </w:p>
    <w:p w14:paraId="2DADB906" w14:textId="6B08A8FA" w:rsidR="0044079D" w:rsidRDefault="0044079D" w:rsidP="0038702E">
      <w:pPr>
        <w:spacing w:before="240" w:line="360" w:lineRule="auto"/>
        <w:jc w:val="both"/>
        <w:rPr>
          <w:rFonts w:ascii="Century Gothic" w:hAnsi="Century Gothic" w:cs="Arial"/>
          <w:sz w:val="24"/>
          <w:szCs w:val="24"/>
        </w:rPr>
      </w:pPr>
      <w:r>
        <w:rPr>
          <w:rFonts w:ascii="Century Gothic" w:hAnsi="Century Gothic" w:cs="Arial"/>
          <w:sz w:val="24"/>
          <w:szCs w:val="24"/>
        </w:rPr>
        <w:t xml:space="preserve">De igual forma, coinciden en la necesidad de homologar nuestra constitución local con el Decreto de la Constitución Federal. </w:t>
      </w:r>
    </w:p>
    <w:p w14:paraId="20004D0F" w14:textId="053B1770" w:rsidR="0044079D" w:rsidRDefault="0044079D" w:rsidP="0038702E">
      <w:pPr>
        <w:spacing w:before="240" w:line="360" w:lineRule="auto"/>
        <w:jc w:val="both"/>
        <w:rPr>
          <w:rFonts w:ascii="Century Gothic" w:hAnsi="Century Gothic" w:cs="Arial"/>
          <w:sz w:val="24"/>
          <w:szCs w:val="24"/>
        </w:rPr>
      </w:pPr>
      <w:r>
        <w:rPr>
          <w:rFonts w:ascii="Century Gothic" w:hAnsi="Century Gothic" w:cs="Arial"/>
          <w:b/>
          <w:bCs/>
          <w:sz w:val="24"/>
          <w:szCs w:val="24"/>
        </w:rPr>
        <w:t>IV.</w:t>
      </w:r>
      <w:r w:rsidRPr="002F46CE">
        <w:rPr>
          <w:rFonts w:ascii="Century Gothic" w:hAnsi="Century Gothic" w:cs="Arial"/>
          <w:sz w:val="24"/>
          <w:szCs w:val="24"/>
        </w:rPr>
        <w:t xml:space="preserve"> Es por ello que, debemos partir del Decreto por el que se reforman, adicionan y derogan diversas disposiciones de la Constitución Política de los Estados Unidos Mexicanos, en materia de reforma del Poder Judicial</w:t>
      </w:r>
      <w:r>
        <w:rPr>
          <w:rFonts w:ascii="Century Gothic" w:hAnsi="Century Gothic" w:cs="Arial"/>
          <w:sz w:val="24"/>
          <w:szCs w:val="24"/>
        </w:rPr>
        <w:t xml:space="preserve">, publicada en el Diario Oficial de la Federación el día 15 de septiembre de 2024. </w:t>
      </w:r>
    </w:p>
    <w:p w14:paraId="765D1536" w14:textId="06D8AB86" w:rsidR="0044079D" w:rsidRDefault="0044079D" w:rsidP="0038702E">
      <w:pPr>
        <w:spacing w:before="240" w:line="360" w:lineRule="auto"/>
        <w:jc w:val="both"/>
        <w:rPr>
          <w:rFonts w:ascii="Century Gothic" w:hAnsi="Century Gothic" w:cs="Arial"/>
          <w:sz w:val="24"/>
          <w:szCs w:val="24"/>
        </w:rPr>
      </w:pPr>
      <w:r>
        <w:rPr>
          <w:rFonts w:ascii="Century Gothic" w:hAnsi="Century Gothic" w:cs="Arial"/>
          <w:sz w:val="24"/>
          <w:szCs w:val="24"/>
        </w:rPr>
        <w:t>Si bien este Decreto en sus artículos constitucionales está enfocado al Poder Judicial de la Federación, esto es, para que l</w:t>
      </w:r>
      <w:r w:rsidRPr="002B498D">
        <w:rPr>
          <w:rFonts w:ascii="Century Gothic" w:hAnsi="Century Gothic" w:cs="Arial"/>
          <w:sz w:val="24"/>
          <w:szCs w:val="24"/>
        </w:rPr>
        <w:t xml:space="preserve">as Ministras y Ministros de la Suprema Corte de Justicia de la Nación, </w:t>
      </w:r>
      <w:r w:rsidR="00487D86">
        <w:rPr>
          <w:rFonts w:ascii="Century Gothic" w:hAnsi="Century Gothic" w:cs="Arial"/>
          <w:sz w:val="24"/>
          <w:szCs w:val="24"/>
        </w:rPr>
        <w:t>m</w:t>
      </w:r>
      <w:r w:rsidRPr="002B498D">
        <w:rPr>
          <w:rFonts w:ascii="Century Gothic" w:hAnsi="Century Gothic" w:cs="Arial"/>
          <w:sz w:val="24"/>
          <w:szCs w:val="24"/>
        </w:rPr>
        <w:t>agistradas y </w:t>
      </w:r>
      <w:r w:rsidR="00487D86">
        <w:rPr>
          <w:rFonts w:ascii="Century Gothic" w:hAnsi="Century Gothic" w:cs="Arial"/>
          <w:sz w:val="24"/>
          <w:szCs w:val="24"/>
        </w:rPr>
        <w:t>m</w:t>
      </w:r>
      <w:r w:rsidRPr="002B498D">
        <w:rPr>
          <w:rFonts w:ascii="Century Gothic" w:hAnsi="Century Gothic" w:cs="Arial"/>
          <w:sz w:val="24"/>
          <w:szCs w:val="24"/>
        </w:rPr>
        <w:t xml:space="preserve">agistrados de la Sala Superior y las salas regionales del Tribunal Electoral del Poder Judicial de la Federación, </w:t>
      </w:r>
      <w:r w:rsidR="00487D86">
        <w:rPr>
          <w:rFonts w:ascii="Century Gothic" w:hAnsi="Century Gothic" w:cs="Arial"/>
          <w:sz w:val="24"/>
          <w:szCs w:val="24"/>
        </w:rPr>
        <w:t>m</w:t>
      </w:r>
      <w:r w:rsidRPr="002B498D">
        <w:rPr>
          <w:rFonts w:ascii="Century Gothic" w:hAnsi="Century Gothic" w:cs="Arial"/>
          <w:sz w:val="24"/>
          <w:szCs w:val="24"/>
        </w:rPr>
        <w:t xml:space="preserve">agistradas y </w:t>
      </w:r>
      <w:r w:rsidR="00487D86">
        <w:rPr>
          <w:rFonts w:ascii="Century Gothic" w:hAnsi="Century Gothic" w:cs="Arial"/>
          <w:sz w:val="24"/>
          <w:szCs w:val="24"/>
        </w:rPr>
        <w:t>m</w:t>
      </w:r>
      <w:r w:rsidRPr="002B498D">
        <w:rPr>
          <w:rFonts w:ascii="Century Gothic" w:hAnsi="Century Gothic" w:cs="Arial"/>
          <w:sz w:val="24"/>
          <w:szCs w:val="24"/>
        </w:rPr>
        <w:t xml:space="preserve">agistrados del Tribunal de Disciplina Judicial, </w:t>
      </w:r>
      <w:r w:rsidR="00487D86">
        <w:rPr>
          <w:rFonts w:ascii="Century Gothic" w:hAnsi="Century Gothic" w:cs="Arial"/>
          <w:sz w:val="24"/>
          <w:szCs w:val="24"/>
        </w:rPr>
        <w:t>m</w:t>
      </w:r>
      <w:r w:rsidRPr="002B498D">
        <w:rPr>
          <w:rFonts w:ascii="Century Gothic" w:hAnsi="Century Gothic" w:cs="Arial"/>
          <w:sz w:val="24"/>
          <w:szCs w:val="24"/>
        </w:rPr>
        <w:t xml:space="preserve">agistradas y </w:t>
      </w:r>
      <w:r w:rsidR="00487D86">
        <w:rPr>
          <w:rFonts w:ascii="Century Gothic" w:hAnsi="Century Gothic" w:cs="Arial"/>
          <w:sz w:val="24"/>
          <w:szCs w:val="24"/>
        </w:rPr>
        <w:t>m</w:t>
      </w:r>
      <w:r w:rsidRPr="002B498D">
        <w:rPr>
          <w:rFonts w:ascii="Century Gothic" w:hAnsi="Century Gothic" w:cs="Arial"/>
          <w:sz w:val="24"/>
          <w:szCs w:val="24"/>
        </w:rPr>
        <w:t>agistrados de Circuito y Juezas y Jueces de Distrito</w:t>
      </w:r>
      <w:r>
        <w:rPr>
          <w:rFonts w:ascii="Century Gothic" w:hAnsi="Century Gothic" w:cs="Arial"/>
          <w:sz w:val="24"/>
          <w:szCs w:val="24"/>
        </w:rPr>
        <w:t>,</w:t>
      </w:r>
      <w:r w:rsidRPr="002B498D">
        <w:rPr>
          <w:rFonts w:ascii="Arial" w:hAnsi="Arial" w:cs="Arial"/>
          <w:color w:val="2F2F2F"/>
          <w:sz w:val="18"/>
          <w:szCs w:val="18"/>
          <w:shd w:val="clear" w:color="auto" w:fill="FFFFFF"/>
        </w:rPr>
        <w:t xml:space="preserve"> </w:t>
      </w:r>
      <w:r w:rsidRPr="00A75E6A">
        <w:rPr>
          <w:rFonts w:ascii="Century Gothic" w:hAnsi="Century Gothic" w:cs="Arial"/>
          <w:color w:val="2F2F2F"/>
          <w:sz w:val="24"/>
          <w:szCs w:val="24"/>
          <w:shd w:val="clear" w:color="auto" w:fill="FFFFFF"/>
        </w:rPr>
        <w:t>sean</w:t>
      </w:r>
      <w:r>
        <w:rPr>
          <w:rFonts w:ascii="Arial" w:hAnsi="Arial" w:cs="Arial"/>
          <w:color w:val="2F2F2F"/>
          <w:sz w:val="18"/>
          <w:szCs w:val="18"/>
          <w:shd w:val="clear" w:color="auto" w:fill="FFFFFF"/>
        </w:rPr>
        <w:t xml:space="preserve"> </w:t>
      </w:r>
      <w:r w:rsidRPr="002B498D">
        <w:rPr>
          <w:rFonts w:ascii="Century Gothic" w:hAnsi="Century Gothic" w:cs="Arial"/>
          <w:sz w:val="24"/>
          <w:szCs w:val="24"/>
        </w:rPr>
        <w:t>elegidos de manera libre, directa y secreta por la ciudadanía</w:t>
      </w:r>
      <w:r>
        <w:rPr>
          <w:rFonts w:ascii="Century Gothic" w:hAnsi="Century Gothic" w:cs="Arial"/>
          <w:sz w:val="24"/>
          <w:szCs w:val="24"/>
        </w:rPr>
        <w:t xml:space="preserve">, entre otras cuestiones que competen al ejercicio de la actividad jurisdiccional federal; también es cierto que no se mencionan específicamente a magistradas o magistrados, juezas o jueces locales, pero no menos cierto es, que el Decreto constitucional federal, tiene la intención de renovar en su totalidad, todas las titularidades de los órganos jurisdiccionales del país, incluidas las locales. </w:t>
      </w:r>
    </w:p>
    <w:p w14:paraId="648E70C7" w14:textId="7310AEA8" w:rsidR="0044079D" w:rsidRDefault="0044079D" w:rsidP="0038702E">
      <w:pPr>
        <w:spacing w:before="240" w:line="360" w:lineRule="auto"/>
        <w:jc w:val="both"/>
        <w:rPr>
          <w:rFonts w:ascii="Century Gothic" w:hAnsi="Century Gothic" w:cs="Arial"/>
          <w:sz w:val="24"/>
          <w:szCs w:val="24"/>
        </w:rPr>
      </w:pPr>
      <w:r>
        <w:rPr>
          <w:rFonts w:ascii="Century Gothic" w:hAnsi="Century Gothic" w:cs="Arial"/>
          <w:sz w:val="24"/>
          <w:szCs w:val="24"/>
        </w:rPr>
        <w:t xml:space="preserve">Tan es así que, en su régimen transitorio se establece lo siguiente: </w:t>
      </w:r>
    </w:p>
    <w:p w14:paraId="47896C2B" w14:textId="77777777" w:rsidR="0044079D" w:rsidRDefault="0044079D" w:rsidP="0038702E">
      <w:pPr>
        <w:spacing w:before="240" w:line="360" w:lineRule="auto"/>
        <w:ind w:left="851" w:right="900"/>
        <w:jc w:val="both"/>
        <w:rPr>
          <w:rFonts w:ascii="Century Gothic" w:hAnsi="Century Gothic" w:cs="Arial"/>
          <w:i/>
          <w:iCs/>
          <w:sz w:val="24"/>
          <w:szCs w:val="24"/>
        </w:rPr>
      </w:pPr>
      <w:r w:rsidRPr="00A75E6A">
        <w:rPr>
          <w:rFonts w:ascii="Century Gothic" w:hAnsi="Century Gothic" w:cs="Arial"/>
          <w:b/>
          <w:bCs/>
          <w:i/>
          <w:iCs/>
          <w:sz w:val="24"/>
          <w:szCs w:val="24"/>
        </w:rPr>
        <w:t>Octavo.-</w:t>
      </w:r>
      <w:r w:rsidRPr="00A75E6A">
        <w:rPr>
          <w:rFonts w:ascii="Century Gothic" w:hAnsi="Century Gothic" w:cs="Arial"/>
          <w:i/>
          <w:iCs/>
          <w:sz w:val="24"/>
          <w:szCs w:val="24"/>
        </w:rPr>
        <w:t> El Congreso de la Unión tendrá un plazo de noventa días naturales a partir de la entrada en vigor del presente Decreto para realizar las adecuaciones a las leyes federales que correspondan para dar cumplimiento al mismo. Entre tanto, se aplicarán en lo conducente de manera directa las disposiciones constitucionales en la materia y, supletoriamente, las leyes en materia electoral en todo lo que no se contraponga al presente Decreto.</w:t>
      </w:r>
    </w:p>
    <w:p w14:paraId="7E077A58" w14:textId="77777777" w:rsidR="0044079D" w:rsidRPr="00A75E6A" w:rsidRDefault="0044079D" w:rsidP="0044079D">
      <w:pPr>
        <w:spacing w:line="360" w:lineRule="auto"/>
        <w:ind w:left="851" w:right="900"/>
        <w:jc w:val="both"/>
        <w:rPr>
          <w:rFonts w:ascii="Century Gothic" w:hAnsi="Century Gothic" w:cs="Arial"/>
          <w:i/>
          <w:iCs/>
          <w:sz w:val="24"/>
          <w:szCs w:val="24"/>
        </w:rPr>
      </w:pPr>
    </w:p>
    <w:p w14:paraId="7FED822B" w14:textId="77777777" w:rsidR="0044079D" w:rsidRDefault="0044079D" w:rsidP="0044079D">
      <w:pPr>
        <w:spacing w:line="360" w:lineRule="auto"/>
        <w:ind w:left="851" w:right="900"/>
        <w:jc w:val="both"/>
        <w:rPr>
          <w:rFonts w:ascii="Century Gothic" w:hAnsi="Century Gothic" w:cs="Arial"/>
          <w:i/>
          <w:iCs/>
          <w:sz w:val="24"/>
          <w:szCs w:val="24"/>
        </w:rPr>
      </w:pPr>
      <w:r w:rsidRPr="00A75E6A">
        <w:rPr>
          <w:rFonts w:ascii="Century Gothic" w:hAnsi="Century Gothic" w:cs="Arial"/>
          <w:i/>
          <w:iCs/>
          <w:sz w:val="24"/>
          <w:szCs w:val="24"/>
        </w:rPr>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14:paraId="55A7A3BB" w14:textId="77777777" w:rsidR="0044079D" w:rsidRPr="00A75E6A" w:rsidRDefault="0044079D" w:rsidP="0044079D">
      <w:pPr>
        <w:spacing w:line="360" w:lineRule="auto"/>
        <w:ind w:left="851" w:right="900"/>
        <w:jc w:val="both"/>
        <w:rPr>
          <w:rFonts w:ascii="Century Gothic" w:hAnsi="Century Gothic" w:cs="Arial"/>
          <w:i/>
          <w:iCs/>
          <w:sz w:val="24"/>
          <w:szCs w:val="24"/>
        </w:rPr>
      </w:pPr>
    </w:p>
    <w:p w14:paraId="1B411D5E" w14:textId="77777777" w:rsidR="0044079D" w:rsidRPr="00A75E6A" w:rsidRDefault="0044079D" w:rsidP="0044079D">
      <w:pPr>
        <w:spacing w:line="360" w:lineRule="auto"/>
        <w:ind w:left="851" w:right="900"/>
        <w:jc w:val="both"/>
        <w:rPr>
          <w:rFonts w:ascii="Century Gothic" w:hAnsi="Century Gothic" w:cs="Arial"/>
          <w:i/>
          <w:iCs/>
          <w:sz w:val="24"/>
          <w:szCs w:val="24"/>
        </w:rPr>
      </w:pPr>
      <w:r w:rsidRPr="00A75E6A">
        <w:rPr>
          <w:rFonts w:ascii="Century Gothic" w:hAnsi="Century Gothic" w:cs="Arial"/>
          <w:i/>
          <w:iCs/>
          <w:sz w:val="24"/>
          <w:szCs w:val="24"/>
        </w:rPr>
        <w:t>Para efectos de la organización del proceso electoral extraordinario del año 2025, no será aplicable lo dispuesto en el penúltimo párrafo de la fracción II del artículo 105 de esta Constitución, por lo que el Instituto Nacional Electoral observará las leyes que se emitan en los términos del presente Decreto.</w:t>
      </w:r>
    </w:p>
    <w:p w14:paraId="2C107039" w14:textId="77777777" w:rsidR="0044079D" w:rsidRDefault="0044079D" w:rsidP="0044079D">
      <w:pPr>
        <w:spacing w:line="360" w:lineRule="auto"/>
        <w:jc w:val="both"/>
        <w:rPr>
          <w:rFonts w:ascii="Century Gothic" w:hAnsi="Century Gothic" w:cs="Arial"/>
          <w:sz w:val="24"/>
          <w:szCs w:val="24"/>
        </w:rPr>
      </w:pPr>
    </w:p>
    <w:p w14:paraId="67AAEF4F" w14:textId="30C70108" w:rsidR="0044079D" w:rsidRDefault="0044079D" w:rsidP="0038702E">
      <w:pPr>
        <w:spacing w:before="240" w:line="360" w:lineRule="auto"/>
        <w:jc w:val="both"/>
        <w:rPr>
          <w:rFonts w:ascii="Century Gothic" w:hAnsi="Century Gothic" w:cs="Arial"/>
          <w:sz w:val="24"/>
          <w:szCs w:val="24"/>
        </w:rPr>
      </w:pPr>
      <w:r>
        <w:rPr>
          <w:rFonts w:ascii="Century Gothic" w:hAnsi="Century Gothic" w:cs="Arial"/>
          <w:sz w:val="24"/>
          <w:szCs w:val="24"/>
        </w:rPr>
        <w:t>De dicho transitorio podemos visibilizar tres aspectos relevantes para las entidades federativas:</w:t>
      </w:r>
    </w:p>
    <w:p w14:paraId="09127214" w14:textId="6672AE17" w:rsidR="0044079D" w:rsidRDefault="0044079D" w:rsidP="0038702E">
      <w:pPr>
        <w:spacing w:before="240" w:line="360" w:lineRule="auto"/>
        <w:jc w:val="both"/>
        <w:rPr>
          <w:rFonts w:ascii="Century Gothic" w:hAnsi="Century Gothic" w:cs="Arial"/>
          <w:sz w:val="24"/>
          <w:szCs w:val="24"/>
        </w:rPr>
      </w:pPr>
      <w:r>
        <w:rPr>
          <w:rFonts w:ascii="Century Gothic" w:hAnsi="Century Gothic" w:cs="Arial"/>
          <w:sz w:val="24"/>
          <w:szCs w:val="24"/>
        </w:rPr>
        <w:t>1. Contamos con la obligación constitucional de armonizar nuestro marco jurídico local en un plazo de 180 días, contados a partir del día 16 de septiembre de 2024, ya que, con fundamento en el Artículo Primero Transitorio, el Decreto entró en vigor al día siguiente de su publicación, la cual se dio el 15 de septiembre de 2024, por ende, tendríamos hasta el 14 de febrero</w:t>
      </w:r>
      <w:r w:rsidR="0038702E">
        <w:rPr>
          <w:rFonts w:ascii="Century Gothic" w:hAnsi="Century Gothic" w:cs="Arial"/>
          <w:sz w:val="24"/>
          <w:szCs w:val="24"/>
        </w:rPr>
        <w:t xml:space="preserve"> </w:t>
      </w:r>
      <w:r>
        <w:rPr>
          <w:rFonts w:ascii="Century Gothic" w:hAnsi="Century Gothic" w:cs="Arial"/>
          <w:sz w:val="24"/>
          <w:szCs w:val="24"/>
        </w:rPr>
        <w:t xml:space="preserve">del 2025, como plazo constitucional para armonizarnos.  </w:t>
      </w:r>
    </w:p>
    <w:p w14:paraId="12B196E2" w14:textId="3557F75E" w:rsidR="0044079D" w:rsidRDefault="0044079D" w:rsidP="0038702E">
      <w:pPr>
        <w:spacing w:before="240" w:line="360" w:lineRule="auto"/>
        <w:jc w:val="both"/>
        <w:rPr>
          <w:rFonts w:ascii="Century Gothic" w:hAnsi="Century Gothic" w:cs="Arial"/>
          <w:sz w:val="24"/>
          <w:szCs w:val="24"/>
        </w:rPr>
      </w:pPr>
      <w:r>
        <w:rPr>
          <w:rFonts w:ascii="Century Gothic" w:hAnsi="Century Gothic" w:cs="Arial"/>
          <w:sz w:val="24"/>
          <w:szCs w:val="24"/>
        </w:rPr>
        <w:t xml:space="preserve">2. Las entidades federativas, para la renovación de los cargos de elección del Poder Judicial Local, pueden establecer los términos y modalidades que considere, pero, estos deben concluir </w:t>
      </w:r>
      <w:r w:rsidRPr="00A75E6A">
        <w:rPr>
          <w:rFonts w:ascii="Century Gothic" w:hAnsi="Century Gothic" w:cs="Arial"/>
          <w:i/>
          <w:iCs/>
          <w:sz w:val="24"/>
          <w:szCs w:val="24"/>
        </w:rPr>
        <w:t>en la elección federal ordinaria del año 2027</w:t>
      </w:r>
      <w:r>
        <w:rPr>
          <w:rFonts w:ascii="Century Gothic" w:hAnsi="Century Gothic" w:cs="Arial"/>
          <w:i/>
          <w:iCs/>
          <w:sz w:val="24"/>
          <w:szCs w:val="24"/>
        </w:rPr>
        <w:t xml:space="preserve">, </w:t>
      </w:r>
      <w:r>
        <w:rPr>
          <w:rFonts w:ascii="Century Gothic" w:hAnsi="Century Gothic" w:cs="Arial"/>
          <w:sz w:val="24"/>
          <w:szCs w:val="24"/>
        </w:rPr>
        <w:t xml:space="preserve">y en caso de que pretendan hacerlo en el año 2025, tendrán que coincidir con la fecha de las elecciones extraordinarias de ese mismo año, estipuladas para el Poder Judicial de la Federación. </w:t>
      </w:r>
    </w:p>
    <w:p w14:paraId="1AFC4D32" w14:textId="56B8F016" w:rsidR="0044079D" w:rsidRPr="0038702E" w:rsidRDefault="0044079D" w:rsidP="0038702E">
      <w:pPr>
        <w:spacing w:before="240" w:line="360" w:lineRule="auto"/>
        <w:jc w:val="both"/>
        <w:rPr>
          <w:rFonts w:ascii="Century Gothic" w:hAnsi="Century Gothic" w:cs="Arial"/>
          <w:i/>
          <w:iCs/>
          <w:sz w:val="24"/>
          <w:szCs w:val="24"/>
        </w:rPr>
      </w:pPr>
      <w:r>
        <w:rPr>
          <w:rFonts w:ascii="Century Gothic" w:hAnsi="Century Gothic" w:cs="Arial"/>
          <w:sz w:val="24"/>
          <w:szCs w:val="24"/>
        </w:rPr>
        <w:t xml:space="preserve">3. En caso de que la entidad federativa organice el proceso electoral para el año 2025, no será aplicable, para efectos de la organización del proceso electoral, lo dispuesto en el penúltimo párrafo de la fracción II del artículo 105 de la Constitución Federal, mismo que menciona: </w:t>
      </w:r>
      <w:r w:rsidRPr="00613205">
        <w:rPr>
          <w:rFonts w:ascii="Century Gothic" w:hAnsi="Century Gothic" w:cs="Arial"/>
          <w:i/>
          <w:iCs/>
          <w:sz w:val="24"/>
          <w:szCs w:val="24"/>
        </w:rPr>
        <w:t>Las leyes electorales federal y locales deberán promulgarse y publicarse por lo menos noventa días antes de que inicie el proceso electoral en que vayan a aplicarse, y durante el mismo no podrá haber modificaciones legales fundamentales.</w:t>
      </w:r>
    </w:p>
    <w:p w14:paraId="5C2A2C96" w14:textId="4FEF1F32" w:rsidR="0044079D" w:rsidRDefault="0044079D" w:rsidP="0044079D">
      <w:pPr>
        <w:spacing w:line="360" w:lineRule="auto"/>
        <w:jc w:val="both"/>
        <w:rPr>
          <w:rFonts w:ascii="Century Gothic" w:hAnsi="Century Gothic" w:cs="Arial"/>
          <w:sz w:val="24"/>
          <w:szCs w:val="24"/>
        </w:rPr>
      </w:pPr>
      <w:r>
        <w:rPr>
          <w:rFonts w:ascii="Century Gothic" w:hAnsi="Century Gothic" w:cs="Arial"/>
          <w:b/>
          <w:bCs/>
          <w:sz w:val="24"/>
          <w:szCs w:val="24"/>
        </w:rPr>
        <w:t xml:space="preserve">V. </w:t>
      </w:r>
      <w:r>
        <w:rPr>
          <w:rFonts w:ascii="Century Gothic" w:hAnsi="Century Gothic" w:cs="Arial"/>
          <w:sz w:val="24"/>
          <w:szCs w:val="24"/>
        </w:rPr>
        <w:t xml:space="preserve"> Ahora bien, como se dijo en un principio, la reforma pretende coadyuvar en la preservación de la independencia judicial, pero esto no quiere decir que los demás poderes no puedan participar en el proceso de elección de las personas que habrán de ser electas por el voto directo de la ciudadanía, en los términos constitucionales del Decreto publicado el 15 de septiembre de 2024. Participación que fortalece la cooperación entre poderes, pero bajo la premisa de procurar la independencia judicial. </w:t>
      </w:r>
    </w:p>
    <w:p w14:paraId="58FD63E3" w14:textId="77777777" w:rsidR="0044079D" w:rsidRDefault="0044079D" w:rsidP="0044079D">
      <w:pPr>
        <w:spacing w:line="360" w:lineRule="auto"/>
        <w:jc w:val="both"/>
        <w:rPr>
          <w:rFonts w:ascii="Century Gothic" w:hAnsi="Century Gothic" w:cs="Arial"/>
          <w:sz w:val="24"/>
          <w:szCs w:val="24"/>
        </w:rPr>
      </w:pPr>
    </w:p>
    <w:p w14:paraId="0BEDDCCD" w14:textId="77777777" w:rsidR="0044079D" w:rsidRDefault="0044079D" w:rsidP="0044079D">
      <w:pPr>
        <w:spacing w:line="360" w:lineRule="auto"/>
        <w:jc w:val="both"/>
        <w:rPr>
          <w:rFonts w:ascii="Century Gothic" w:hAnsi="Century Gothic" w:cs="Arial"/>
          <w:sz w:val="24"/>
          <w:szCs w:val="24"/>
        </w:rPr>
      </w:pPr>
      <w:r>
        <w:rPr>
          <w:rFonts w:ascii="Century Gothic" w:hAnsi="Century Gothic" w:cs="Arial"/>
          <w:sz w:val="24"/>
          <w:szCs w:val="24"/>
        </w:rPr>
        <w:t>Así mismo, cabe resaltar, que si bien tendríamos hasta febrero de 2025 para armonizar nuestro marco jurídico local, también es cierto, que si pretendemos renovar el Poder Judicial Local para ese mismo año, debemos empatarlo con la elección extraordinaria contemplada para el Poder Judicial Federal, y si está esta, pretende celebrarse el día 01 de junio de 2025</w:t>
      </w:r>
      <w:r>
        <w:rPr>
          <w:rStyle w:val="Refdenotaalpie"/>
          <w:rFonts w:ascii="Century Gothic" w:hAnsi="Century Gothic" w:cs="Arial"/>
          <w:sz w:val="24"/>
          <w:szCs w:val="24"/>
        </w:rPr>
        <w:footnoteReference w:id="1"/>
      </w:r>
      <w:r>
        <w:rPr>
          <w:rFonts w:ascii="Century Gothic" w:hAnsi="Century Gothic" w:cs="Arial"/>
          <w:sz w:val="24"/>
          <w:szCs w:val="24"/>
        </w:rPr>
        <w:t xml:space="preserve">, y queremos que nuestra entidad, establezca los términos y modalidades, por lógica, cuestiones de logística y certeza jurídica, debemos armonizarnos lo antes posible y podamos estar en aptitud de emitir la convocatoria respectiva. </w:t>
      </w:r>
    </w:p>
    <w:p w14:paraId="3F3C5613" w14:textId="77777777" w:rsidR="0044079D" w:rsidRDefault="0044079D" w:rsidP="0044079D">
      <w:pPr>
        <w:spacing w:line="360" w:lineRule="auto"/>
        <w:jc w:val="both"/>
        <w:rPr>
          <w:rFonts w:ascii="Century Gothic" w:hAnsi="Century Gothic" w:cs="Arial"/>
          <w:sz w:val="24"/>
          <w:szCs w:val="24"/>
        </w:rPr>
      </w:pPr>
    </w:p>
    <w:p w14:paraId="08BEFA30" w14:textId="7F4A6E34" w:rsidR="0044079D" w:rsidRDefault="0044079D" w:rsidP="0044079D">
      <w:pPr>
        <w:spacing w:line="360" w:lineRule="auto"/>
        <w:jc w:val="both"/>
        <w:rPr>
          <w:rFonts w:ascii="Century Gothic" w:hAnsi="Century Gothic" w:cs="Arial"/>
          <w:sz w:val="24"/>
          <w:szCs w:val="24"/>
        </w:rPr>
      </w:pPr>
      <w:r w:rsidRPr="001B6D5C">
        <w:rPr>
          <w:rFonts w:ascii="Century Gothic" w:hAnsi="Century Gothic" w:cs="Arial"/>
          <w:b/>
          <w:bCs/>
          <w:sz w:val="24"/>
          <w:szCs w:val="24"/>
        </w:rPr>
        <w:t>V</w:t>
      </w:r>
      <w:r>
        <w:rPr>
          <w:rFonts w:ascii="Century Gothic" w:hAnsi="Century Gothic" w:cs="Arial"/>
          <w:b/>
          <w:bCs/>
          <w:sz w:val="24"/>
          <w:szCs w:val="24"/>
        </w:rPr>
        <w:t>I</w:t>
      </w:r>
      <w:r w:rsidRPr="001B6D5C">
        <w:rPr>
          <w:rFonts w:ascii="Century Gothic" w:hAnsi="Century Gothic" w:cs="Arial"/>
          <w:b/>
          <w:bCs/>
          <w:sz w:val="24"/>
          <w:szCs w:val="24"/>
        </w:rPr>
        <w:t>.</w:t>
      </w:r>
      <w:r>
        <w:rPr>
          <w:rFonts w:ascii="Century Gothic" w:hAnsi="Century Gothic" w:cs="Arial"/>
          <w:sz w:val="24"/>
          <w:szCs w:val="24"/>
        </w:rPr>
        <w:t xml:space="preserve"> A</w:t>
      </w:r>
      <w:r w:rsidR="00702408">
        <w:rPr>
          <w:rFonts w:ascii="Century Gothic" w:hAnsi="Century Gothic" w:cs="Arial"/>
          <w:sz w:val="24"/>
          <w:szCs w:val="24"/>
        </w:rPr>
        <w:t>sí pues</w:t>
      </w:r>
      <w:r>
        <w:rPr>
          <w:rFonts w:ascii="Century Gothic" w:hAnsi="Century Gothic" w:cs="Arial"/>
          <w:sz w:val="24"/>
          <w:szCs w:val="24"/>
        </w:rPr>
        <w:t>, hay dos ejes fundamentales que resaltamos, el primero, que pretendemos renovar la totalidad del Poder Judicial del Estado y que esta renovación ha de darse a través de la elección popular de la ciudadanía.</w:t>
      </w:r>
    </w:p>
    <w:p w14:paraId="2190AA67" w14:textId="77777777" w:rsidR="0044079D" w:rsidRDefault="0044079D" w:rsidP="0044079D">
      <w:pPr>
        <w:spacing w:line="360" w:lineRule="auto"/>
        <w:jc w:val="both"/>
        <w:rPr>
          <w:rFonts w:ascii="Century Gothic" w:hAnsi="Century Gothic" w:cs="Arial"/>
          <w:sz w:val="24"/>
          <w:szCs w:val="24"/>
        </w:rPr>
      </w:pPr>
    </w:p>
    <w:p w14:paraId="45E5F647" w14:textId="77777777" w:rsidR="0044079D" w:rsidRDefault="0044079D" w:rsidP="0044079D">
      <w:pPr>
        <w:spacing w:line="360" w:lineRule="auto"/>
        <w:jc w:val="both"/>
        <w:rPr>
          <w:rFonts w:ascii="Century Gothic" w:hAnsi="Century Gothic" w:cs="Arial"/>
          <w:sz w:val="24"/>
          <w:szCs w:val="24"/>
        </w:rPr>
      </w:pPr>
      <w:r>
        <w:rPr>
          <w:rFonts w:ascii="Century Gothic" w:hAnsi="Century Gothic" w:cs="Arial"/>
          <w:sz w:val="24"/>
          <w:szCs w:val="24"/>
        </w:rPr>
        <w:t>Por ello, la reforma que hoy se plantea, se encuentra con respeto a la Constitución y nuestra libertad configurativa para armonizarnos, con la intención de consolidar una sociedad democrática.</w:t>
      </w:r>
    </w:p>
    <w:p w14:paraId="2225D8DD" w14:textId="77777777" w:rsidR="0044079D" w:rsidRDefault="0044079D" w:rsidP="0044079D">
      <w:pPr>
        <w:spacing w:line="360" w:lineRule="auto"/>
        <w:jc w:val="both"/>
        <w:rPr>
          <w:rFonts w:ascii="Century Gothic" w:hAnsi="Century Gothic" w:cs="Arial"/>
          <w:sz w:val="24"/>
          <w:szCs w:val="24"/>
        </w:rPr>
      </w:pPr>
    </w:p>
    <w:p w14:paraId="20FD4C50" w14:textId="77777777" w:rsidR="0044079D" w:rsidRPr="002F46CE" w:rsidRDefault="0044079D" w:rsidP="0044079D">
      <w:pPr>
        <w:spacing w:line="360" w:lineRule="auto"/>
        <w:jc w:val="both"/>
        <w:rPr>
          <w:rFonts w:ascii="Century Gothic" w:hAnsi="Century Gothic" w:cs="Arial"/>
          <w:sz w:val="24"/>
          <w:szCs w:val="24"/>
        </w:rPr>
      </w:pPr>
      <w:r>
        <w:rPr>
          <w:rFonts w:ascii="Century Gothic" w:hAnsi="Century Gothic" w:cs="Arial"/>
          <w:sz w:val="24"/>
          <w:szCs w:val="24"/>
        </w:rPr>
        <w:t xml:space="preserve">Dicho proceso electoral se regirá bajo los </w:t>
      </w:r>
      <w:r w:rsidRPr="008C4134">
        <w:rPr>
          <w:rFonts w:ascii="Century Gothic" w:hAnsi="Century Gothic" w:cs="Arial"/>
          <w:sz w:val="24"/>
          <w:szCs w:val="24"/>
        </w:rPr>
        <w:t xml:space="preserve">principios rectores de certeza, legalidad, imparcialidad, objetividad, máxima publicidad, independencia y paridad de género, </w:t>
      </w:r>
      <w:r w:rsidRPr="00061603">
        <w:rPr>
          <w:rFonts w:ascii="Century Gothic" w:hAnsi="Century Gothic" w:cs="Arial"/>
          <w:i/>
          <w:iCs/>
          <w:sz w:val="24"/>
          <w:szCs w:val="24"/>
        </w:rPr>
        <w:t>y en ningún caso habrá etapa de precampaña</w:t>
      </w:r>
      <w:r w:rsidRPr="008C4134">
        <w:rPr>
          <w:rFonts w:ascii="Century Gothic" w:hAnsi="Century Gothic" w:cs="Arial"/>
          <w:sz w:val="24"/>
          <w:szCs w:val="24"/>
        </w:rPr>
        <w:t>; así mismo, estará prohibido el financiamiento público o privado para las campañas de</w:t>
      </w:r>
      <w:r>
        <w:rPr>
          <w:rFonts w:ascii="Century Gothic" w:hAnsi="Century Gothic" w:cs="Arial"/>
          <w:sz w:val="24"/>
          <w:szCs w:val="24"/>
        </w:rPr>
        <w:t xml:space="preserve"> las personas </w:t>
      </w:r>
      <w:r w:rsidRPr="008C4134">
        <w:rPr>
          <w:rFonts w:ascii="Century Gothic" w:hAnsi="Century Gothic" w:cs="Arial"/>
          <w:sz w:val="24"/>
          <w:szCs w:val="24"/>
        </w:rPr>
        <w:t>aspirantes, quienes podrán participar únicamente en los espacios de televisión y radio conforme a la distribución del tiempo que señale la ley y determine el Instituto Nacional Electoral, así como en aquellos foros de debate organizados por la autoridad electoral competente del Estado o en aquellos brindados gratuitamente por el sector público, privado o social, en condiciones de equidad</w:t>
      </w:r>
      <w:r>
        <w:rPr>
          <w:rFonts w:ascii="Century Gothic" w:hAnsi="Century Gothic" w:cs="Arial"/>
          <w:sz w:val="24"/>
          <w:szCs w:val="24"/>
        </w:rPr>
        <w:t xml:space="preserve"> entre otras cuestiones visibilizadas en el Decreto que hoy se pone a su disposición. </w:t>
      </w:r>
    </w:p>
    <w:p w14:paraId="45227C05" w14:textId="1A7E8D5E" w:rsidR="00DB1C21" w:rsidRPr="0038702E" w:rsidRDefault="0044079D" w:rsidP="0038702E">
      <w:pPr>
        <w:spacing w:before="240" w:after="0" w:line="360" w:lineRule="auto"/>
        <w:jc w:val="both"/>
        <w:rPr>
          <w:rFonts w:ascii="Century Gothic" w:hAnsi="Century Gothic" w:cs="Arial"/>
          <w:sz w:val="24"/>
          <w:szCs w:val="24"/>
        </w:rPr>
      </w:pPr>
      <w:r>
        <w:rPr>
          <w:rFonts w:ascii="Century Gothic" w:hAnsi="Century Gothic" w:cs="Arial"/>
          <w:sz w:val="24"/>
          <w:szCs w:val="24"/>
        </w:rPr>
        <w:t xml:space="preserve"> </w:t>
      </w:r>
      <w:r w:rsidR="0038702E">
        <w:rPr>
          <w:rFonts w:ascii="Century Gothic" w:hAnsi="Century Gothic" w:cs="Arial"/>
          <w:sz w:val="24"/>
          <w:szCs w:val="24"/>
        </w:rPr>
        <w:t xml:space="preserve">Así mismo, se hace constar que no se recibieron opiniones ni comentarios en el buzón legislativo, que se encuentra en el portal electrónico oficial de esta Soberanía. </w:t>
      </w:r>
    </w:p>
    <w:p w14:paraId="285644B9" w14:textId="01FCC7E0" w:rsidR="00B5317C" w:rsidRDefault="00DB1C21" w:rsidP="0038702E">
      <w:pPr>
        <w:spacing w:before="240" w:line="360" w:lineRule="auto"/>
        <w:jc w:val="both"/>
        <w:rPr>
          <w:rFonts w:ascii="Century Gothic" w:hAnsi="Century Gothic" w:cs="Arial"/>
          <w:sz w:val="24"/>
        </w:rPr>
      </w:pPr>
      <w:r>
        <w:rPr>
          <w:rFonts w:ascii="Century Gothic" w:hAnsi="Century Gothic" w:cs="Arial"/>
          <w:sz w:val="24"/>
        </w:rPr>
        <w:t>Por lo anteriormente expuesto, la Comisión de Gobernación y Puntos Constitucionales, somete a la consideración del Pleno el siguiente proyecto de:</w:t>
      </w:r>
    </w:p>
    <w:p w14:paraId="598C7B3F" w14:textId="7D60F36E" w:rsidR="00DB1C21" w:rsidRDefault="00DB1C21" w:rsidP="00DB1C21">
      <w:pPr>
        <w:spacing w:line="360" w:lineRule="auto"/>
        <w:jc w:val="both"/>
        <w:rPr>
          <w:rFonts w:ascii="Century Gothic" w:hAnsi="Century Gothic" w:cs="Arial"/>
          <w:sz w:val="24"/>
        </w:rPr>
      </w:pPr>
    </w:p>
    <w:p w14:paraId="581104A5" w14:textId="77777777" w:rsidR="00EB5989" w:rsidRPr="00374C9B" w:rsidRDefault="00EB5989" w:rsidP="00EB5989">
      <w:pPr>
        <w:spacing w:after="0" w:line="360" w:lineRule="auto"/>
        <w:jc w:val="center"/>
        <w:rPr>
          <w:rFonts w:ascii="Century Gothic" w:hAnsi="Century Gothic" w:cs="Arial"/>
          <w:b/>
          <w:color w:val="000000" w:themeColor="text1"/>
          <w:sz w:val="28"/>
          <w:szCs w:val="28"/>
        </w:rPr>
      </w:pPr>
      <w:r w:rsidRPr="00374C9B">
        <w:rPr>
          <w:rFonts w:ascii="Century Gothic" w:hAnsi="Century Gothic" w:cs="Arial"/>
          <w:b/>
          <w:color w:val="000000" w:themeColor="text1"/>
          <w:sz w:val="28"/>
          <w:szCs w:val="28"/>
        </w:rPr>
        <w:t>DECRETO</w:t>
      </w:r>
    </w:p>
    <w:p w14:paraId="1FEC0071"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bookmarkStart w:id="0" w:name="_Hlk181553313"/>
    </w:p>
    <w:p w14:paraId="3BD9A201" w14:textId="03247DAD" w:rsidR="00EB5989" w:rsidRPr="00374C9B" w:rsidRDefault="00EB5989" w:rsidP="00EB5989">
      <w:pPr>
        <w:spacing w:after="0" w:line="360" w:lineRule="auto"/>
        <w:jc w:val="both"/>
        <w:rPr>
          <w:rFonts w:ascii="Century Gothic" w:hAnsi="Century Gothic" w:cs="Arial"/>
          <w:bCs/>
          <w:color w:val="000000" w:themeColor="text1"/>
          <w:sz w:val="24"/>
          <w:szCs w:val="24"/>
        </w:rPr>
      </w:pPr>
      <w:bookmarkStart w:id="1" w:name="_Hlk181290362"/>
      <w:bookmarkEnd w:id="0"/>
      <w:r w:rsidRPr="00374C9B">
        <w:rPr>
          <w:rFonts w:ascii="Century Gothic" w:hAnsi="Century Gothic" w:cs="Arial"/>
          <w:b/>
          <w:color w:val="000000" w:themeColor="text1"/>
          <w:sz w:val="28"/>
          <w:szCs w:val="28"/>
        </w:rPr>
        <w:t>ARTÍCULO ÚNICO.</w:t>
      </w:r>
      <w:r w:rsidRPr="00374C9B">
        <w:rPr>
          <w:rFonts w:ascii="Century Gothic" w:hAnsi="Century Gothic" w:cs="Arial"/>
          <w:b/>
          <w:color w:val="000000" w:themeColor="text1"/>
          <w:sz w:val="24"/>
          <w:szCs w:val="24"/>
        </w:rPr>
        <w:t>-</w:t>
      </w:r>
      <w:r w:rsidRPr="00374C9B">
        <w:rPr>
          <w:rFonts w:ascii="Century Gothic" w:hAnsi="Century Gothic" w:cs="Arial"/>
          <w:bCs/>
          <w:color w:val="000000" w:themeColor="text1"/>
          <w:sz w:val="24"/>
          <w:szCs w:val="24"/>
        </w:rPr>
        <w:t xml:space="preserve"> Se </w:t>
      </w:r>
      <w:r w:rsidRPr="00374C9B">
        <w:rPr>
          <w:rFonts w:ascii="Century Gothic" w:hAnsi="Century Gothic" w:cs="Arial"/>
          <w:b/>
          <w:color w:val="000000" w:themeColor="text1"/>
          <w:sz w:val="24"/>
          <w:szCs w:val="24"/>
        </w:rPr>
        <w:t>REFORMAN</w:t>
      </w:r>
      <w:r>
        <w:rPr>
          <w:rFonts w:ascii="Century Gothic" w:hAnsi="Century Gothic" w:cs="Arial"/>
          <w:b/>
          <w:color w:val="000000" w:themeColor="text1"/>
          <w:sz w:val="24"/>
          <w:szCs w:val="24"/>
        </w:rPr>
        <w:t xml:space="preserve"> </w:t>
      </w:r>
      <w:r w:rsidRPr="0090471A">
        <w:rPr>
          <w:rFonts w:ascii="Century Gothic" w:hAnsi="Century Gothic" w:cs="Arial"/>
          <w:bCs/>
          <w:color w:val="000000" w:themeColor="text1"/>
          <w:sz w:val="24"/>
          <w:szCs w:val="24"/>
        </w:rPr>
        <w:t>los artículos</w:t>
      </w:r>
      <w:r w:rsidRPr="00374C9B">
        <w:rPr>
          <w:rFonts w:ascii="Century Gothic" w:hAnsi="Century Gothic" w:cs="Arial"/>
          <w:b/>
          <w:color w:val="000000" w:themeColor="text1"/>
          <w:sz w:val="24"/>
          <w:szCs w:val="24"/>
        </w:rPr>
        <w:t xml:space="preserve"> </w:t>
      </w:r>
      <w:r w:rsidRPr="00374C9B">
        <w:rPr>
          <w:rFonts w:ascii="Century Gothic" w:hAnsi="Century Gothic" w:cs="Arial"/>
          <w:bCs/>
          <w:color w:val="000000" w:themeColor="text1"/>
          <w:sz w:val="24"/>
          <w:szCs w:val="24"/>
        </w:rPr>
        <w:t>21</w:t>
      </w:r>
      <w:r>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fracción I; 36</w:t>
      </w:r>
      <w:r>
        <w:rPr>
          <w:rFonts w:ascii="Century Gothic" w:hAnsi="Century Gothic" w:cs="Arial"/>
          <w:bCs/>
          <w:color w:val="000000" w:themeColor="text1"/>
          <w:sz w:val="24"/>
          <w:szCs w:val="24"/>
        </w:rPr>
        <w:t xml:space="preserve">, párrafos </w:t>
      </w:r>
      <w:r w:rsidRPr="00374C9B">
        <w:rPr>
          <w:rFonts w:ascii="Century Gothic" w:hAnsi="Century Gothic" w:cs="Arial"/>
          <w:bCs/>
          <w:color w:val="000000" w:themeColor="text1"/>
          <w:sz w:val="24"/>
          <w:szCs w:val="24"/>
        </w:rPr>
        <w:t>primero, segundo, cuarto y sexto; 64</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fracci</w:t>
      </w:r>
      <w:r w:rsidR="009E7724">
        <w:rPr>
          <w:rFonts w:ascii="Century Gothic" w:hAnsi="Century Gothic" w:cs="Arial"/>
          <w:bCs/>
          <w:color w:val="000000" w:themeColor="text1"/>
          <w:sz w:val="24"/>
          <w:szCs w:val="24"/>
        </w:rPr>
        <w:t>ones</w:t>
      </w:r>
      <w:r w:rsidRPr="00374C9B">
        <w:rPr>
          <w:rFonts w:ascii="Century Gothic" w:hAnsi="Century Gothic" w:cs="Arial"/>
          <w:bCs/>
          <w:color w:val="000000" w:themeColor="text1"/>
          <w:sz w:val="24"/>
          <w:szCs w:val="24"/>
        </w:rPr>
        <w:t xml:space="preserve"> XV, inciso B</w:t>
      </w:r>
      <w:r w:rsidR="009E7724">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XVI, </w:t>
      </w:r>
      <w:r w:rsidRPr="00374C9B">
        <w:rPr>
          <w:rFonts w:ascii="Century Gothic" w:eastAsia="Times New Roman" w:hAnsi="Century Gothic" w:cs="Arial"/>
          <w:bCs/>
          <w:color w:val="000000" w:themeColor="text1"/>
          <w:sz w:val="24"/>
          <w:szCs w:val="24"/>
          <w:lang w:eastAsia="es-MX"/>
        </w:rPr>
        <w:t>XVIII</w:t>
      </w:r>
      <w:r>
        <w:rPr>
          <w:rFonts w:ascii="Century Gothic" w:eastAsia="Times New Roman" w:hAnsi="Century Gothic" w:cs="Arial"/>
          <w:bCs/>
          <w:color w:val="000000" w:themeColor="text1"/>
          <w:sz w:val="24"/>
          <w:szCs w:val="24"/>
          <w:lang w:eastAsia="es-MX"/>
        </w:rPr>
        <w:t>,</w:t>
      </w:r>
      <w:r w:rsidRPr="00374C9B">
        <w:rPr>
          <w:rFonts w:ascii="Century Gothic" w:hAnsi="Century Gothic" w:cs="Arial"/>
          <w:bCs/>
          <w:color w:val="000000" w:themeColor="text1"/>
          <w:sz w:val="24"/>
          <w:szCs w:val="24"/>
        </w:rPr>
        <w:t xml:space="preserve"> XIX, XXVI, XLII y XLIX; 82, fracción VI</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w:t>
      </w:r>
      <w:r w:rsidRPr="0088159E">
        <w:rPr>
          <w:rFonts w:ascii="Century Gothic" w:hAnsi="Century Gothic" w:cs="Arial"/>
          <w:bCs/>
          <w:color w:val="000000" w:themeColor="text1"/>
          <w:sz w:val="24"/>
          <w:szCs w:val="24"/>
        </w:rPr>
        <w:t>99,</w:t>
      </w:r>
      <w:r>
        <w:rPr>
          <w:rFonts w:ascii="Century Gothic" w:hAnsi="Century Gothic" w:cs="Arial"/>
          <w:bCs/>
          <w:color w:val="000000" w:themeColor="text1"/>
          <w:sz w:val="24"/>
          <w:szCs w:val="24"/>
        </w:rPr>
        <w:t xml:space="preserve"> párrafos segundo</w:t>
      </w:r>
      <w:r w:rsidR="005D7E39">
        <w:rPr>
          <w:rFonts w:ascii="Century Gothic" w:hAnsi="Century Gothic" w:cs="Arial"/>
          <w:bCs/>
          <w:color w:val="000000" w:themeColor="text1"/>
          <w:sz w:val="24"/>
          <w:szCs w:val="24"/>
        </w:rPr>
        <w:t xml:space="preserve"> </w:t>
      </w:r>
      <w:r>
        <w:rPr>
          <w:rFonts w:ascii="Century Gothic" w:hAnsi="Century Gothic" w:cs="Arial"/>
          <w:bCs/>
          <w:color w:val="000000" w:themeColor="text1"/>
          <w:sz w:val="24"/>
          <w:szCs w:val="24"/>
        </w:rPr>
        <w:t>y quinto;</w:t>
      </w:r>
      <w:r w:rsidRPr="00374C9B">
        <w:rPr>
          <w:rFonts w:ascii="Century Gothic" w:hAnsi="Century Gothic" w:cs="Arial"/>
          <w:bCs/>
          <w:color w:val="000000" w:themeColor="text1"/>
          <w:sz w:val="24"/>
          <w:szCs w:val="24"/>
        </w:rPr>
        <w:t xml:space="preserve"> 100, 101, 102, 103</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105</w:t>
      </w:r>
      <w:r>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fracciones  III, IV</w:t>
      </w:r>
      <w:r w:rsidR="005D7E39">
        <w:rPr>
          <w:rFonts w:ascii="Century Gothic" w:hAnsi="Century Gothic" w:cs="Arial"/>
          <w:bCs/>
          <w:color w:val="000000" w:themeColor="text1"/>
          <w:sz w:val="24"/>
          <w:szCs w:val="24"/>
        </w:rPr>
        <w:t>, párrafo primero</w:t>
      </w:r>
      <w:r w:rsidRPr="00374C9B">
        <w:rPr>
          <w:rFonts w:ascii="Century Gothic" w:hAnsi="Century Gothic" w:cs="Arial"/>
          <w:bCs/>
          <w:color w:val="000000" w:themeColor="text1"/>
          <w:sz w:val="24"/>
          <w:szCs w:val="24"/>
        </w:rPr>
        <w:t>,</w:t>
      </w:r>
      <w:r w:rsidR="005D7E39">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V</w:t>
      </w:r>
      <w:r w:rsidR="005D7E39">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 xml:space="preserve">y XII, la denominación </w:t>
      </w:r>
      <w:r w:rsidR="00016B58">
        <w:rPr>
          <w:rFonts w:ascii="Century Gothic" w:hAnsi="Century Gothic" w:cs="Arial"/>
          <w:bCs/>
          <w:color w:val="000000" w:themeColor="text1"/>
          <w:sz w:val="24"/>
          <w:szCs w:val="24"/>
        </w:rPr>
        <w:t xml:space="preserve">actual </w:t>
      </w:r>
      <w:r w:rsidRPr="00374C9B">
        <w:rPr>
          <w:rFonts w:ascii="Century Gothic" w:hAnsi="Century Gothic" w:cs="Arial"/>
          <w:bCs/>
          <w:color w:val="000000" w:themeColor="text1"/>
          <w:sz w:val="24"/>
          <w:szCs w:val="24"/>
        </w:rPr>
        <w:t>del Capítulo III “DEL CONSEJO DE LA JUDICATURA”, por “DEL TRIBUNAL DE DISCIPLINA JUDICIAL Y DEL ÓRGANO DE ADMINISTRACIÓN JUDICIAL”; 106, 107, 108, 109, 110, 111, 112, 113, 114</w:t>
      </w:r>
      <w:r w:rsidR="005D7E39">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179,</w:t>
      </w:r>
      <w:r>
        <w:rPr>
          <w:rFonts w:ascii="Century Gothic" w:hAnsi="Century Gothic" w:cs="Arial"/>
          <w:bCs/>
          <w:color w:val="000000" w:themeColor="text1"/>
          <w:sz w:val="24"/>
          <w:szCs w:val="24"/>
        </w:rPr>
        <w:t xml:space="preserve"> párrafo segundo,</w:t>
      </w:r>
      <w:r w:rsidRPr="00374C9B">
        <w:rPr>
          <w:rFonts w:ascii="Century Gothic" w:hAnsi="Century Gothic" w:cs="Arial"/>
          <w:bCs/>
          <w:color w:val="000000" w:themeColor="text1"/>
          <w:sz w:val="24"/>
          <w:szCs w:val="24"/>
        </w:rPr>
        <w:t xml:space="preserve"> fracciones I, II y III; y 187</w:t>
      </w:r>
      <w:r>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apartado A, fracción I, inciso g</w:t>
      </w:r>
      <w:r w:rsidR="005D7E39">
        <w:rPr>
          <w:rFonts w:ascii="Century Gothic" w:hAnsi="Century Gothic" w:cs="Arial"/>
          <w:bCs/>
          <w:color w:val="000000" w:themeColor="text1"/>
          <w:sz w:val="24"/>
          <w:szCs w:val="24"/>
        </w:rPr>
        <w:t>)</w:t>
      </w:r>
      <w:r>
        <w:rPr>
          <w:rFonts w:ascii="Century Gothic" w:hAnsi="Century Gothic" w:cs="Arial"/>
          <w:bCs/>
          <w:color w:val="000000" w:themeColor="text1"/>
          <w:sz w:val="24"/>
          <w:szCs w:val="24"/>
        </w:rPr>
        <w:t xml:space="preserve">. Se </w:t>
      </w:r>
      <w:r w:rsidRPr="00880AA3">
        <w:rPr>
          <w:rFonts w:ascii="Century Gothic" w:hAnsi="Century Gothic" w:cs="Arial"/>
          <w:b/>
          <w:color w:val="000000" w:themeColor="text1"/>
          <w:sz w:val="24"/>
          <w:szCs w:val="24"/>
        </w:rPr>
        <w:t xml:space="preserve">ADICIONAN </w:t>
      </w:r>
      <w:r>
        <w:rPr>
          <w:rFonts w:ascii="Century Gothic" w:hAnsi="Century Gothic" w:cs="Arial"/>
          <w:bCs/>
          <w:color w:val="000000" w:themeColor="text1"/>
          <w:sz w:val="24"/>
          <w:szCs w:val="24"/>
        </w:rPr>
        <w:t xml:space="preserve">a los artículos 21, la fracción VII; 64, fracción L; 99, los párrafos sexto y séptimo; 100, los párrafos segundo, tercero y cuarto; </w:t>
      </w:r>
      <w:r w:rsidR="00F00020">
        <w:rPr>
          <w:rFonts w:ascii="Century Gothic" w:hAnsi="Century Gothic" w:cs="Arial"/>
          <w:bCs/>
          <w:color w:val="000000" w:themeColor="text1"/>
          <w:sz w:val="24"/>
          <w:szCs w:val="24"/>
        </w:rPr>
        <w:t xml:space="preserve">y </w:t>
      </w:r>
      <w:r>
        <w:rPr>
          <w:rFonts w:ascii="Century Gothic" w:hAnsi="Century Gothic" w:cs="Arial"/>
          <w:bCs/>
          <w:color w:val="000000" w:themeColor="text1"/>
          <w:sz w:val="24"/>
          <w:szCs w:val="24"/>
        </w:rPr>
        <w:t>102, los párrafos segundo, tercero, cuarto, quinto y sexto</w:t>
      </w:r>
      <w:r w:rsidR="00702408">
        <w:rPr>
          <w:rFonts w:ascii="Century Gothic" w:hAnsi="Century Gothic" w:cs="Arial"/>
          <w:bCs/>
          <w:color w:val="000000" w:themeColor="text1"/>
          <w:sz w:val="24"/>
          <w:szCs w:val="24"/>
        </w:rPr>
        <w:t xml:space="preserve">. </w:t>
      </w:r>
      <w:r>
        <w:rPr>
          <w:rFonts w:ascii="Century Gothic" w:hAnsi="Century Gothic" w:cs="Arial"/>
          <w:bCs/>
          <w:color w:val="000000" w:themeColor="text1"/>
          <w:sz w:val="24"/>
          <w:szCs w:val="24"/>
        </w:rPr>
        <w:t>S</w:t>
      </w:r>
      <w:r w:rsidRPr="00374C9B">
        <w:rPr>
          <w:rFonts w:ascii="Century Gothic" w:hAnsi="Century Gothic" w:cs="Arial"/>
          <w:bCs/>
          <w:color w:val="000000" w:themeColor="text1"/>
          <w:sz w:val="24"/>
          <w:szCs w:val="24"/>
        </w:rPr>
        <w:t xml:space="preserve">e </w:t>
      </w:r>
      <w:r w:rsidRPr="00374C9B">
        <w:rPr>
          <w:rFonts w:ascii="Century Gothic" w:hAnsi="Century Gothic" w:cs="Arial"/>
          <w:b/>
          <w:color w:val="000000" w:themeColor="text1"/>
          <w:sz w:val="24"/>
          <w:szCs w:val="24"/>
        </w:rPr>
        <w:t>DEROGAN</w:t>
      </w:r>
      <w:r>
        <w:rPr>
          <w:rFonts w:ascii="Century Gothic" w:hAnsi="Century Gothic" w:cs="Arial"/>
          <w:b/>
          <w:color w:val="000000" w:themeColor="text1"/>
          <w:sz w:val="24"/>
          <w:szCs w:val="24"/>
        </w:rPr>
        <w:t xml:space="preserve"> </w:t>
      </w:r>
      <w:r w:rsidRPr="00337880">
        <w:rPr>
          <w:rFonts w:ascii="Century Gothic" w:hAnsi="Century Gothic" w:cs="Arial"/>
          <w:bCs/>
          <w:color w:val="000000" w:themeColor="text1"/>
          <w:sz w:val="24"/>
          <w:szCs w:val="24"/>
        </w:rPr>
        <w:t xml:space="preserve">de los artículos 99, </w:t>
      </w:r>
      <w:r>
        <w:rPr>
          <w:rFonts w:ascii="Century Gothic" w:hAnsi="Century Gothic" w:cs="Arial"/>
          <w:bCs/>
          <w:color w:val="000000" w:themeColor="text1"/>
          <w:sz w:val="24"/>
          <w:szCs w:val="24"/>
        </w:rPr>
        <w:t xml:space="preserve">los </w:t>
      </w:r>
      <w:r w:rsidRPr="00337880">
        <w:rPr>
          <w:rFonts w:ascii="Century Gothic" w:hAnsi="Century Gothic" w:cs="Arial"/>
          <w:bCs/>
          <w:color w:val="000000" w:themeColor="text1"/>
          <w:sz w:val="24"/>
          <w:szCs w:val="24"/>
        </w:rPr>
        <w:t>párrafo</w:t>
      </w:r>
      <w:r>
        <w:rPr>
          <w:rFonts w:ascii="Century Gothic" w:hAnsi="Century Gothic" w:cs="Arial"/>
          <w:bCs/>
          <w:color w:val="000000" w:themeColor="text1"/>
          <w:sz w:val="24"/>
          <w:szCs w:val="24"/>
        </w:rPr>
        <w:t>s</w:t>
      </w:r>
      <w:r w:rsidRPr="00337880">
        <w:rPr>
          <w:rFonts w:ascii="Century Gothic" w:hAnsi="Century Gothic" w:cs="Arial"/>
          <w:bCs/>
          <w:color w:val="000000" w:themeColor="text1"/>
          <w:sz w:val="24"/>
          <w:szCs w:val="24"/>
        </w:rPr>
        <w:t xml:space="preserve"> tercero</w:t>
      </w:r>
      <w:r>
        <w:rPr>
          <w:rFonts w:ascii="Century Gothic" w:hAnsi="Century Gothic" w:cs="Arial"/>
          <w:bCs/>
          <w:color w:val="000000" w:themeColor="text1"/>
          <w:sz w:val="24"/>
          <w:szCs w:val="24"/>
        </w:rPr>
        <w:t xml:space="preserve"> y cuarto</w:t>
      </w:r>
      <w:r w:rsidRPr="00337880">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w:t>
      </w:r>
      <w:r w:rsidR="00F00020">
        <w:rPr>
          <w:rFonts w:ascii="Century Gothic" w:hAnsi="Century Gothic" w:cs="Arial"/>
          <w:bCs/>
          <w:color w:val="000000" w:themeColor="text1"/>
          <w:sz w:val="24"/>
          <w:szCs w:val="24"/>
        </w:rPr>
        <w:t xml:space="preserve"> </w:t>
      </w:r>
      <w:r w:rsidRPr="00374C9B">
        <w:rPr>
          <w:rFonts w:ascii="Century Gothic" w:hAnsi="Century Gothic" w:cs="Arial"/>
          <w:bCs/>
          <w:color w:val="000000" w:themeColor="text1"/>
          <w:sz w:val="24"/>
          <w:szCs w:val="24"/>
        </w:rPr>
        <w:t>104;</w:t>
      </w:r>
      <w:r w:rsidR="005D7E39">
        <w:rPr>
          <w:rFonts w:ascii="Century Gothic" w:hAnsi="Century Gothic" w:cs="Arial"/>
          <w:bCs/>
          <w:color w:val="000000" w:themeColor="text1"/>
          <w:sz w:val="24"/>
          <w:szCs w:val="24"/>
        </w:rPr>
        <w:t xml:space="preserve"> y 105, las fracciones IV, los párrafos segundo y tercero; y XIV;</w:t>
      </w:r>
      <w:r w:rsidRPr="00374C9B">
        <w:rPr>
          <w:rFonts w:ascii="Century Gothic" w:hAnsi="Century Gothic" w:cs="Arial"/>
          <w:bCs/>
          <w:color w:val="000000" w:themeColor="text1"/>
          <w:sz w:val="24"/>
          <w:szCs w:val="24"/>
        </w:rPr>
        <w:t xml:space="preserve"> todos de la Constitución Política del Estado </w:t>
      </w:r>
      <w:r w:rsidR="005D7E39">
        <w:rPr>
          <w:rFonts w:ascii="Century Gothic" w:hAnsi="Century Gothic" w:cs="Arial"/>
          <w:bCs/>
          <w:color w:val="000000" w:themeColor="text1"/>
          <w:sz w:val="24"/>
          <w:szCs w:val="24"/>
        </w:rPr>
        <w:t xml:space="preserve">Libre y Soberano </w:t>
      </w:r>
      <w:r w:rsidRPr="00374C9B">
        <w:rPr>
          <w:rFonts w:ascii="Century Gothic" w:hAnsi="Century Gothic" w:cs="Arial"/>
          <w:bCs/>
          <w:color w:val="000000" w:themeColor="text1"/>
          <w:sz w:val="24"/>
          <w:szCs w:val="24"/>
        </w:rPr>
        <w:t xml:space="preserve">de Chihuahua, para quedar </w:t>
      </w:r>
      <w:r>
        <w:rPr>
          <w:rFonts w:ascii="Century Gothic" w:hAnsi="Century Gothic" w:cs="Arial"/>
          <w:bCs/>
          <w:color w:val="000000" w:themeColor="text1"/>
          <w:sz w:val="24"/>
          <w:szCs w:val="24"/>
        </w:rPr>
        <w:t>redactados de la</w:t>
      </w:r>
      <w:r w:rsidRPr="00374C9B">
        <w:rPr>
          <w:rFonts w:ascii="Century Gothic" w:hAnsi="Century Gothic" w:cs="Arial"/>
          <w:bCs/>
          <w:color w:val="000000" w:themeColor="text1"/>
          <w:sz w:val="24"/>
          <w:szCs w:val="24"/>
        </w:rPr>
        <w:t xml:space="preserve"> sigu</w:t>
      </w:r>
      <w:r>
        <w:rPr>
          <w:rFonts w:ascii="Century Gothic" w:hAnsi="Century Gothic" w:cs="Arial"/>
          <w:bCs/>
          <w:color w:val="000000" w:themeColor="text1"/>
          <w:sz w:val="24"/>
          <w:szCs w:val="24"/>
        </w:rPr>
        <w:t>iente manera</w:t>
      </w:r>
      <w:r w:rsidRPr="00374C9B">
        <w:rPr>
          <w:rFonts w:ascii="Century Gothic" w:hAnsi="Century Gothic" w:cs="Arial"/>
          <w:bCs/>
          <w:color w:val="000000" w:themeColor="text1"/>
          <w:sz w:val="24"/>
          <w:szCs w:val="24"/>
        </w:rPr>
        <w:t>:</w:t>
      </w:r>
      <w:bookmarkEnd w:id="1"/>
      <w:r w:rsidRPr="00374C9B">
        <w:rPr>
          <w:rFonts w:ascii="Century Gothic" w:hAnsi="Century Gothic" w:cs="Arial"/>
          <w:bCs/>
          <w:color w:val="000000" w:themeColor="text1"/>
          <w:sz w:val="24"/>
          <w:szCs w:val="24"/>
        </w:rPr>
        <w:t xml:space="preserve"> </w:t>
      </w:r>
    </w:p>
    <w:p w14:paraId="2728C79F"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627EEEA2"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
          <w:color w:val="000000" w:themeColor="text1"/>
          <w:sz w:val="24"/>
          <w:szCs w:val="24"/>
        </w:rPr>
        <w:t>ART</w:t>
      </w:r>
      <w:r>
        <w:rPr>
          <w:rFonts w:ascii="Century Gothic" w:hAnsi="Century Gothic" w:cs="Arial"/>
          <w:b/>
          <w:color w:val="000000" w:themeColor="text1"/>
          <w:sz w:val="24"/>
          <w:szCs w:val="24"/>
        </w:rPr>
        <w:t>Í</w:t>
      </w:r>
      <w:r w:rsidRPr="00374C9B">
        <w:rPr>
          <w:rFonts w:ascii="Century Gothic" w:hAnsi="Century Gothic" w:cs="Arial"/>
          <w:b/>
          <w:color w:val="000000" w:themeColor="text1"/>
          <w:sz w:val="24"/>
          <w:szCs w:val="24"/>
        </w:rPr>
        <w:t>CULO 21.</w:t>
      </w:r>
      <w:r w:rsidRPr="00374C9B">
        <w:rPr>
          <w:rFonts w:ascii="Century Gothic" w:hAnsi="Century Gothic" w:cs="Arial"/>
          <w:bCs/>
          <w:color w:val="000000" w:themeColor="text1"/>
          <w:sz w:val="24"/>
          <w:szCs w:val="24"/>
        </w:rPr>
        <w:t xml:space="preserve"> </w:t>
      </w:r>
      <w:r>
        <w:rPr>
          <w:rFonts w:ascii="Century Gothic" w:hAnsi="Century Gothic" w:cs="Arial"/>
          <w:bCs/>
          <w:color w:val="000000" w:themeColor="text1"/>
          <w:sz w:val="24"/>
          <w:szCs w:val="24"/>
        </w:rPr>
        <w:t>…</w:t>
      </w:r>
    </w:p>
    <w:p w14:paraId="3A95AED1"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p>
    <w:p w14:paraId="102FDD5D" w14:textId="2A3797EA" w:rsidR="0038702E" w:rsidRPr="0038702E" w:rsidRDefault="0038702E" w:rsidP="007642C8">
      <w:pPr>
        <w:pStyle w:val="Prrafodelista"/>
        <w:numPr>
          <w:ilvl w:val="0"/>
          <w:numId w:val="12"/>
        </w:numPr>
        <w:spacing w:line="360" w:lineRule="auto"/>
        <w:jc w:val="both"/>
        <w:rPr>
          <w:rFonts w:ascii="Century Gothic" w:hAnsi="Century Gothic"/>
          <w:sz w:val="24"/>
          <w:szCs w:val="24"/>
        </w:rPr>
      </w:pPr>
      <w:r w:rsidRPr="005D10C3">
        <w:rPr>
          <w:rFonts w:ascii="Century Gothic" w:hAnsi="Century Gothic"/>
          <w:sz w:val="24"/>
          <w:szCs w:val="24"/>
        </w:rPr>
        <w:t>Votar en las elecciones populares</w:t>
      </w:r>
      <w:r w:rsidRPr="005D10C3">
        <w:rPr>
          <w:rFonts w:ascii="Century Gothic" w:hAnsi="Century Gothic" w:cs="Arial"/>
          <w:bCs/>
          <w:color w:val="000000" w:themeColor="text1"/>
          <w:sz w:val="24"/>
          <w:szCs w:val="24"/>
        </w:rPr>
        <w:t xml:space="preserve"> </w:t>
      </w:r>
      <w:r w:rsidR="007642C8">
        <w:rPr>
          <w:rFonts w:ascii="Century Gothic" w:hAnsi="Century Gothic" w:cs="Arial"/>
          <w:bCs/>
          <w:color w:val="000000" w:themeColor="text1"/>
          <w:sz w:val="24"/>
          <w:szCs w:val="24"/>
        </w:rPr>
        <w:t xml:space="preserve">del Estado, </w:t>
      </w:r>
      <w:r w:rsidRPr="005D10C3">
        <w:rPr>
          <w:rFonts w:ascii="Century Gothic" w:hAnsi="Century Gothic" w:cs="Arial"/>
          <w:bCs/>
          <w:color w:val="000000" w:themeColor="text1"/>
          <w:sz w:val="24"/>
          <w:szCs w:val="24"/>
        </w:rPr>
        <w:t xml:space="preserve">así como participar en los procesos plebiscitarios, de referéndum y de revocación de mandato; quienes residan en el extranjero podrán ejercer su derecho al voto en la elección </w:t>
      </w:r>
      <w:r w:rsidRPr="005D10C3">
        <w:rPr>
          <w:rFonts w:ascii="Century Gothic" w:hAnsi="Century Gothic" w:cs="Arial"/>
          <w:b/>
          <w:color w:val="000000" w:themeColor="text1"/>
          <w:sz w:val="24"/>
          <w:szCs w:val="24"/>
        </w:rPr>
        <w:t>del</w:t>
      </w:r>
      <w:r w:rsidRPr="005D10C3">
        <w:rPr>
          <w:rFonts w:ascii="Century Gothic" w:hAnsi="Century Gothic" w:cs="Arial"/>
          <w:bCs/>
          <w:color w:val="000000" w:themeColor="text1"/>
          <w:sz w:val="24"/>
          <w:szCs w:val="24"/>
        </w:rPr>
        <w:t xml:space="preserve"> </w:t>
      </w:r>
      <w:r w:rsidRPr="005D10C3">
        <w:rPr>
          <w:rFonts w:ascii="Century Gothic" w:hAnsi="Century Gothic" w:cs="Arial"/>
          <w:b/>
          <w:bCs/>
          <w:color w:val="000000" w:themeColor="text1"/>
          <w:sz w:val="24"/>
          <w:szCs w:val="24"/>
        </w:rPr>
        <w:t>Poder Ejecutivo</w:t>
      </w:r>
      <w:r w:rsidRPr="005D10C3">
        <w:rPr>
          <w:rFonts w:ascii="Century Gothic" w:hAnsi="Century Gothic" w:cs="Arial"/>
          <w:bCs/>
          <w:color w:val="000000" w:themeColor="text1"/>
          <w:sz w:val="24"/>
          <w:szCs w:val="24"/>
        </w:rPr>
        <w:t xml:space="preserve"> del Estado.</w:t>
      </w:r>
    </w:p>
    <w:p w14:paraId="4F24ED98" w14:textId="77777777" w:rsidR="0038702E" w:rsidRPr="0038702E" w:rsidRDefault="0038702E" w:rsidP="007642C8">
      <w:pPr>
        <w:spacing w:line="360" w:lineRule="auto"/>
        <w:ind w:left="360"/>
        <w:jc w:val="both"/>
        <w:rPr>
          <w:rFonts w:ascii="Century Gothic" w:hAnsi="Century Gothic"/>
          <w:sz w:val="24"/>
          <w:szCs w:val="24"/>
        </w:rPr>
      </w:pPr>
    </w:p>
    <w:p w14:paraId="174BDFAD" w14:textId="114931C1" w:rsidR="0038702E" w:rsidRDefault="0038702E" w:rsidP="007642C8">
      <w:pPr>
        <w:pStyle w:val="Prrafodelista"/>
        <w:numPr>
          <w:ilvl w:val="0"/>
          <w:numId w:val="12"/>
        </w:numPr>
        <w:spacing w:line="360" w:lineRule="auto"/>
        <w:jc w:val="both"/>
        <w:rPr>
          <w:rFonts w:ascii="Century Gothic" w:hAnsi="Century Gothic"/>
          <w:sz w:val="24"/>
          <w:szCs w:val="24"/>
        </w:rPr>
      </w:pPr>
      <w:r>
        <w:rPr>
          <w:rFonts w:ascii="Century Gothic" w:hAnsi="Century Gothic"/>
          <w:sz w:val="24"/>
          <w:szCs w:val="24"/>
        </w:rPr>
        <w:t>a VI. …</w:t>
      </w:r>
    </w:p>
    <w:p w14:paraId="31B7B5EB" w14:textId="77777777" w:rsidR="0038702E" w:rsidRPr="0038702E" w:rsidRDefault="0038702E" w:rsidP="007642C8">
      <w:pPr>
        <w:spacing w:line="360" w:lineRule="auto"/>
        <w:jc w:val="both"/>
        <w:rPr>
          <w:rFonts w:ascii="Century Gothic" w:hAnsi="Century Gothic"/>
          <w:sz w:val="24"/>
          <w:szCs w:val="24"/>
        </w:rPr>
      </w:pPr>
    </w:p>
    <w:p w14:paraId="54D0ADBD" w14:textId="77777777" w:rsidR="0038702E" w:rsidRPr="005D10C3" w:rsidRDefault="0038702E" w:rsidP="007642C8">
      <w:pPr>
        <w:pStyle w:val="Prrafodelista"/>
        <w:numPr>
          <w:ilvl w:val="0"/>
          <w:numId w:val="13"/>
        </w:numPr>
        <w:spacing w:line="360" w:lineRule="auto"/>
        <w:jc w:val="both"/>
        <w:rPr>
          <w:rFonts w:ascii="Century Gothic" w:hAnsi="Century Gothic"/>
          <w:b/>
          <w:bCs/>
          <w:sz w:val="24"/>
          <w:szCs w:val="24"/>
        </w:rPr>
      </w:pPr>
      <w:r w:rsidRPr="005D10C3">
        <w:rPr>
          <w:rFonts w:ascii="Century Gothic" w:hAnsi="Century Gothic"/>
          <w:b/>
          <w:bCs/>
          <w:sz w:val="24"/>
          <w:szCs w:val="24"/>
        </w:rPr>
        <w:t>Votar en las elecciones de las personas juzgadores para los cargos en el Poder Judicial del Estado.</w:t>
      </w:r>
    </w:p>
    <w:p w14:paraId="14F02124" w14:textId="77777777" w:rsidR="00EB5989" w:rsidRPr="00374C9B" w:rsidRDefault="00EB5989" w:rsidP="00EB5989">
      <w:pPr>
        <w:spacing w:after="0" w:line="360" w:lineRule="auto"/>
        <w:ind w:left="851" w:hanging="142"/>
        <w:jc w:val="both"/>
        <w:rPr>
          <w:rFonts w:ascii="Century Gothic" w:hAnsi="Century Gothic" w:cs="Arial"/>
          <w:bCs/>
          <w:color w:val="000000" w:themeColor="text1"/>
          <w:sz w:val="24"/>
          <w:szCs w:val="24"/>
        </w:rPr>
      </w:pPr>
    </w:p>
    <w:p w14:paraId="5B34140E"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
          <w:color w:val="000000" w:themeColor="text1"/>
          <w:sz w:val="24"/>
          <w:szCs w:val="24"/>
        </w:rPr>
        <w:t>ARTÍCULO 36.</w:t>
      </w:r>
      <w:r w:rsidRPr="00374C9B">
        <w:rPr>
          <w:rFonts w:ascii="Century Gothic" w:hAnsi="Century Gothic" w:cs="Arial"/>
          <w:bCs/>
          <w:color w:val="000000" w:themeColor="text1"/>
          <w:sz w:val="24"/>
          <w:szCs w:val="24"/>
        </w:rPr>
        <w:t xml:space="preserve"> La renovación de los </w:t>
      </w:r>
      <w:r w:rsidRPr="007642C8">
        <w:rPr>
          <w:rFonts w:ascii="Century Gothic" w:hAnsi="Century Gothic" w:cs="Arial"/>
          <w:b/>
          <w:color w:val="000000" w:themeColor="text1"/>
          <w:sz w:val="24"/>
          <w:szCs w:val="24"/>
        </w:rPr>
        <w:t>poderes</w:t>
      </w:r>
      <w:r w:rsidRPr="00374C9B">
        <w:rPr>
          <w:rFonts w:ascii="Century Gothic" w:hAnsi="Century Gothic" w:cs="Arial"/>
          <w:bCs/>
          <w:color w:val="000000" w:themeColor="text1"/>
          <w:sz w:val="24"/>
          <w:szCs w:val="24"/>
        </w:rPr>
        <w:t xml:space="preserve"> Legislativo, Ejecutivo</w:t>
      </w:r>
      <w:r>
        <w:rPr>
          <w:rFonts w:ascii="Century Gothic" w:hAnsi="Century Gothic" w:cs="Arial"/>
          <w:b/>
          <w:color w:val="000000" w:themeColor="text1"/>
          <w:sz w:val="24"/>
          <w:szCs w:val="24"/>
        </w:rPr>
        <w:t>,</w:t>
      </w:r>
      <w:r w:rsidRPr="00374C9B">
        <w:rPr>
          <w:rFonts w:ascii="Century Gothic" w:hAnsi="Century Gothic" w:cs="Arial"/>
          <w:b/>
          <w:color w:val="000000" w:themeColor="text1"/>
          <w:sz w:val="24"/>
          <w:szCs w:val="24"/>
        </w:rPr>
        <w:t xml:space="preserve"> </w:t>
      </w:r>
      <w:r w:rsidRPr="00374C9B">
        <w:rPr>
          <w:rFonts w:ascii="Century Gothic" w:hAnsi="Century Gothic" w:cs="Arial"/>
          <w:b/>
          <w:iCs/>
          <w:color w:val="000000" w:themeColor="text1"/>
          <w:sz w:val="24"/>
          <w:szCs w:val="24"/>
        </w:rPr>
        <w:t>Judicial</w:t>
      </w:r>
      <w:r w:rsidRPr="00374C9B">
        <w:rPr>
          <w:rFonts w:ascii="Century Gothic" w:hAnsi="Century Gothic" w:cs="Arial"/>
          <w:bCs/>
          <w:color w:val="000000" w:themeColor="text1"/>
          <w:sz w:val="24"/>
          <w:szCs w:val="24"/>
        </w:rPr>
        <w:t xml:space="preserve"> </w:t>
      </w:r>
      <w:r w:rsidRPr="007642C8">
        <w:rPr>
          <w:rFonts w:ascii="Century Gothic" w:hAnsi="Century Gothic" w:cs="Arial"/>
          <w:bCs/>
          <w:color w:val="000000" w:themeColor="text1"/>
          <w:sz w:val="24"/>
          <w:szCs w:val="24"/>
        </w:rPr>
        <w:t>y</w:t>
      </w:r>
      <w:r w:rsidRPr="00374C9B">
        <w:rPr>
          <w:rFonts w:ascii="Century Gothic" w:hAnsi="Century Gothic" w:cs="Arial"/>
          <w:b/>
          <w:color w:val="000000" w:themeColor="text1"/>
          <w:sz w:val="24"/>
          <w:szCs w:val="24"/>
        </w:rPr>
        <w:t xml:space="preserve"> de </w:t>
      </w:r>
      <w:r w:rsidRPr="00374C9B">
        <w:rPr>
          <w:rFonts w:ascii="Century Gothic" w:hAnsi="Century Gothic" w:cs="Arial"/>
          <w:bCs/>
          <w:color w:val="000000" w:themeColor="text1"/>
          <w:sz w:val="24"/>
          <w:szCs w:val="24"/>
        </w:rPr>
        <w:t xml:space="preserve">los </w:t>
      </w:r>
      <w:r w:rsidRPr="007642C8">
        <w:rPr>
          <w:rFonts w:ascii="Century Gothic" w:hAnsi="Century Gothic" w:cs="Arial"/>
          <w:b/>
          <w:color w:val="000000" w:themeColor="text1"/>
          <w:sz w:val="24"/>
          <w:szCs w:val="24"/>
        </w:rPr>
        <w:t>ayuntamientos</w:t>
      </w:r>
      <w:r w:rsidRPr="00374C9B">
        <w:rPr>
          <w:rFonts w:ascii="Century Gothic" w:hAnsi="Century Gothic" w:cs="Arial"/>
          <w:b/>
          <w:color w:val="000000" w:themeColor="text1"/>
          <w:sz w:val="24"/>
          <w:szCs w:val="24"/>
        </w:rPr>
        <w:t>,</w:t>
      </w:r>
      <w:r w:rsidRPr="00374C9B">
        <w:rPr>
          <w:rFonts w:ascii="Century Gothic" w:hAnsi="Century Gothic" w:cs="Arial"/>
          <w:bCs/>
          <w:color w:val="000000" w:themeColor="text1"/>
          <w:sz w:val="24"/>
          <w:szCs w:val="24"/>
        </w:rPr>
        <w:t xml:space="preserve"> se realizará mediante sufragio universal, libre, secreto y directo, conforme a las bases que establezca la presente Constitución. La jornada electoral tendrá lugar el primer domingo de junio del año que corresponda.</w:t>
      </w:r>
    </w:p>
    <w:p w14:paraId="77F23CD7"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p>
    <w:p w14:paraId="2315098E"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Cs/>
          <w:color w:val="000000" w:themeColor="text1"/>
          <w:sz w:val="24"/>
          <w:szCs w:val="24"/>
        </w:rPr>
        <w:t xml:space="preserve">Los procesos electorales ordinarios para la renovación </w:t>
      </w:r>
      <w:r w:rsidRPr="00374C9B">
        <w:rPr>
          <w:rFonts w:ascii="Century Gothic" w:hAnsi="Century Gothic" w:cs="Arial"/>
          <w:b/>
          <w:color w:val="000000" w:themeColor="text1"/>
          <w:sz w:val="24"/>
          <w:szCs w:val="24"/>
        </w:rPr>
        <w:t>del Poder Judicial se celebrarán cada nueve años,</w:t>
      </w:r>
      <w:r w:rsidRPr="00374C9B">
        <w:rPr>
          <w:rFonts w:ascii="Century Gothic" w:hAnsi="Century Gothic" w:cs="Arial"/>
          <w:bCs/>
          <w:color w:val="000000" w:themeColor="text1"/>
          <w:sz w:val="24"/>
          <w:szCs w:val="24"/>
        </w:rPr>
        <w:t xml:space="preserve"> </w:t>
      </w:r>
      <w:r w:rsidRPr="007642C8">
        <w:rPr>
          <w:rFonts w:ascii="Century Gothic" w:hAnsi="Century Gothic" w:cs="Arial"/>
          <w:b/>
          <w:color w:val="000000" w:themeColor="text1"/>
          <w:sz w:val="24"/>
          <w:szCs w:val="24"/>
        </w:rPr>
        <w:t>la</w:t>
      </w:r>
      <w:r w:rsidRPr="00374C9B">
        <w:rPr>
          <w:rFonts w:ascii="Century Gothic" w:hAnsi="Century Gothic" w:cs="Arial"/>
          <w:bCs/>
          <w:color w:val="000000" w:themeColor="text1"/>
          <w:sz w:val="24"/>
          <w:szCs w:val="24"/>
        </w:rPr>
        <w:t xml:space="preserve"> del Poder Ejecutivo cada seis años, y para el Poder Legislativo y los </w:t>
      </w:r>
      <w:r w:rsidRPr="007642C8">
        <w:rPr>
          <w:rFonts w:ascii="Century Gothic" w:hAnsi="Century Gothic" w:cs="Arial"/>
          <w:b/>
          <w:color w:val="000000" w:themeColor="text1"/>
          <w:sz w:val="24"/>
          <w:szCs w:val="24"/>
        </w:rPr>
        <w:t>ayuntamientos</w:t>
      </w:r>
      <w:r w:rsidRPr="00374C9B">
        <w:rPr>
          <w:rFonts w:ascii="Century Gothic" w:hAnsi="Century Gothic" w:cs="Arial"/>
          <w:bCs/>
          <w:color w:val="000000" w:themeColor="text1"/>
          <w:sz w:val="24"/>
          <w:szCs w:val="24"/>
        </w:rPr>
        <w:t xml:space="preserve"> cada tres años; todos los procesos se sujetarán a los principios rectores de certeza, legalidad, imparcialidad, objetividad, máxima publicidad e independencia.</w:t>
      </w:r>
    </w:p>
    <w:p w14:paraId="791C5364"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p>
    <w:p w14:paraId="4EB8161E"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Cs/>
          <w:color w:val="000000" w:themeColor="text1"/>
          <w:sz w:val="24"/>
          <w:szCs w:val="24"/>
        </w:rPr>
        <w:t>….</w:t>
      </w:r>
    </w:p>
    <w:p w14:paraId="0735613B"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p>
    <w:p w14:paraId="25DFD03A"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Cs/>
          <w:color w:val="000000" w:themeColor="text1"/>
          <w:sz w:val="24"/>
          <w:szCs w:val="24"/>
        </w:rPr>
        <w:t xml:space="preserve">La Ley establecerá los supuestos y las reglas para la realización, en los ámbitos administrativo y jurisdiccional, de recuentos totales o parciales de votación y las causales de nulidad de las elecciones </w:t>
      </w:r>
      <w:r w:rsidRPr="007642C8">
        <w:rPr>
          <w:rFonts w:ascii="Century Gothic" w:hAnsi="Century Gothic" w:cs="Arial"/>
          <w:bCs/>
          <w:color w:val="000000" w:themeColor="text1"/>
          <w:sz w:val="24"/>
          <w:szCs w:val="24"/>
        </w:rPr>
        <w:t>de</w:t>
      </w:r>
      <w:r w:rsidRPr="00374C9B">
        <w:rPr>
          <w:rFonts w:ascii="Century Gothic" w:hAnsi="Century Gothic" w:cs="Arial"/>
          <w:b/>
          <w:color w:val="000000" w:themeColor="text1"/>
          <w:sz w:val="24"/>
          <w:szCs w:val="24"/>
        </w:rPr>
        <w:t xml:space="preserve"> los poderes</w:t>
      </w:r>
      <w:r w:rsidRPr="00374C9B">
        <w:rPr>
          <w:rFonts w:ascii="Century Gothic" w:hAnsi="Century Gothic" w:cs="Arial"/>
          <w:bCs/>
          <w:color w:val="000000" w:themeColor="text1"/>
          <w:sz w:val="24"/>
          <w:szCs w:val="24"/>
        </w:rPr>
        <w:t xml:space="preserve"> </w:t>
      </w:r>
      <w:r w:rsidRPr="00374C9B">
        <w:rPr>
          <w:rFonts w:ascii="Century Gothic" w:hAnsi="Century Gothic" w:cs="Arial"/>
          <w:b/>
          <w:color w:val="000000" w:themeColor="text1"/>
          <w:sz w:val="24"/>
          <w:szCs w:val="24"/>
        </w:rPr>
        <w:t>Ejecutivo, Judicial y Legislativo</w:t>
      </w:r>
      <w:r w:rsidRPr="00374C9B">
        <w:rPr>
          <w:rFonts w:ascii="Century Gothic" w:hAnsi="Century Gothic" w:cs="Arial"/>
          <w:bCs/>
          <w:color w:val="000000" w:themeColor="text1"/>
          <w:sz w:val="24"/>
          <w:szCs w:val="24"/>
        </w:rPr>
        <w:t xml:space="preserve"> </w:t>
      </w:r>
      <w:r w:rsidRPr="007642C8">
        <w:rPr>
          <w:rFonts w:ascii="Century Gothic" w:hAnsi="Century Gothic" w:cs="Arial"/>
          <w:bCs/>
          <w:color w:val="000000" w:themeColor="text1"/>
          <w:sz w:val="24"/>
          <w:szCs w:val="24"/>
        </w:rPr>
        <w:t>y</w:t>
      </w:r>
      <w:r w:rsidRPr="00374C9B">
        <w:rPr>
          <w:rFonts w:ascii="Century Gothic" w:hAnsi="Century Gothic" w:cs="Arial"/>
          <w:b/>
          <w:color w:val="000000" w:themeColor="text1"/>
          <w:sz w:val="24"/>
          <w:szCs w:val="24"/>
        </w:rPr>
        <w:t xml:space="preserve"> de los</w:t>
      </w:r>
      <w:r w:rsidRPr="00374C9B">
        <w:rPr>
          <w:rFonts w:ascii="Century Gothic" w:hAnsi="Century Gothic" w:cs="Arial"/>
          <w:bCs/>
          <w:color w:val="000000" w:themeColor="text1"/>
          <w:sz w:val="24"/>
          <w:szCs w:val="24"/>
        </w:rPr>
        <w:t xml:space="preserve"> ayuntamientos, sin perjuicio de las previstas en la Constitución Política de los Estados Unidos Mexicanos.</w:t>
      </w:r>
    </w:p>
    <w:p w14:paraId="164418F7"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p>
    <w:p w14:paraId="4D7E71AE"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Cs/>
          <w:color w:val="000000" w:themeColor="text1"/>
          <w:sz w:val="24"/>
          <w:szCs w:val="24"/>
        </w:rPr>
        <w:t>…</w:t>
      </w:r>
    </w:p>
    <w:p w14:paraId="06DBF1A9"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p>
    <w:p w14:paraId="3ED2A4E1" w14:textId="77777777" w:rsidR="00EB5989"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Cs/>
          <w:color w:val="000000" w:themeColor="text1"/>
          <w:sz w:val="24"/>
          <w:szCs w:val="24"/>
        </w:rPr>
        <w:t xml:space="preserve">La duración de las campañas en el año de elecciones para </w:t>
      </w:r>
      <w:r w:rsidRPr="00374C9B">
        <w:rPr>
          <w:rFonts w:ascii="Century Gothic" w:hAnsi="Century Gothic" w:cs="Arial"/>
          <w:b/>
          <w:color w:val="000000" w:themeColor="text1"/>
          <w:sz w:val="24"/>
          <w:szCs w:val="24"/>
        </w:rPr>
        <w:t>el Poder Ejecutivo, Legislativo</w:t>
      </w:r>
      <w:r w:rsidRPr="00374C9B">
        <w:rPr>
          <w:rFonts w:ascii="Century Gothic" w:hAnsi="Century Gothic" w:cs="Arial"/>
          <w:bCs/>
          <w:color w:val="000000" w:themeColor="text1"/>
          <w:sz w:val="24"/>
          <w:szCs w:val="24"/>
        </w:rPr>
        <w:t xml:space="preserve"> y miembros de ayuntamientos, no podrán exceder de noventa días; en el año en que sólo se elijan </w:t>
      </w:r>
      <w:r w:rsidRPr="00374C9B">
        <w:rPr>
          <w:rFonts w:ascii="Century Gothic" w:hAnsi="Century Gothic" w:cs="Arial"/>
          <w:b/>
          <w:color w:val="000000" w:themeColor="text1"/>
          <w:sz w:val="24"/>
          <w:szCs w:val="24"/>
        </w:rPr>
        <w:t>integrantes del Legislativo</w:t>
      </w:r>
      <w:r w:rsidRPr="00374C9B">
        <w:rPr>
          <w:rFonts w:ascii="Century Gothic" w:hAnsi="Century Gothic" w:cs="Arial"/>
          <w:bCs/>
          <w:color w:val="000000" w:themeColor="text1"/>
          <w:sz w:val="24"/>
          <w:szCs w:val="24"/>
        </w:rPr>
        <w:t xml:space="preserve"> y miembros de ayuntamientos, las campañas no podrán exceder de sesenta días. En ningún caso, las precampañas excederán las dos terceras partes del tiempo previsto para las campañas electorales. </w:t>
      </w:r>
      <w:r w:rsidRPr="00374C9B">
        <w:rPr>
          <w:rFonts w:ascii="Century Gothic" w:hAnsi="Century Gothic" w:cs="Arial"/>
          <w:b/>
          <w:color w:val="000000" w:themeColor="text1"/>
          <w:sz w:val="24"/>
          <w:szCs w:val="24"/>
        </w:rPr>
        <w:t>La duración de las campañas para los cargos en el Poder Judicial será de sesenta días y en ningún caso habrá etapa de precampaña.</w:t>
      </w:r>
      <w:r w:rsidRPr="00374C9B">
        <w:rPr>
          <w:rFonts w:ascii="Century Gothic" w:hAnsi="Century Gothic" w:cs="Arial"/>
          <w:bCs/>
          <w:color w:val="000000" w:themeColor="text1"/>
          <w:sz w:val="24"/>
          <w:szCs w:val="24"/>
        </w:rPr>
        <w:t xml:space="preserve"> </w:t>
      </w:r>
      <w:r w:rsidRPr="00374C9B">
        <w:rPr>
          <w:rFonts w:ascii="Century Gothic" w:hAnsi="Century Gothic" w:cs="Arial"/>
          <w:b/>
          <w:color w:val="000000" w:themeColor="text1"/>
          <w:sz w:val="24"/>
          <w:szCs w:val="24"/>
        </w:rPr>
        <w:t xml:space="preserve">La ley establecerá la forma de las campañas, así como las restricciones y sanciones aplicables a las personas candidatas o servidoras públicas cuyas manifestaciones o propuestas excedan o contravengan los parámetros constitucionales y legales. </w:t>
      </w:r>
    </w:p>
    <w:p w14:paraId="320C2654"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17272F26"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554874FC"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57BCB984"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7E25F236"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10CA0C16"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323E753F"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2124AFC8"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1778407C"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7B4E8AB1" w14:textId="77777777" w:rsidR="00EB5989" w:rsidRDefault="00EB5989" w:rsidP="00EB5989">
      <w:pPr>
        <w:spacing w:after="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w:t>
      </w:r>
    </w:p>
    <w:p w14:paraId="0F2BAA9B"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r>
        <w:rPr>
          <w:rFonts w:ascii="Century Gothic" w:hAnsi="Century Gothic" w:cs="Arial"/>
          <w:b/>
          <w:color w:val="000000" w:themeColor="text1"/>
          <w:sz w:val="24"/>
          <w:szCs w:val="24"/>
        </w:rPr>
        <w:t>…</w:t>
      </w:r>
    </w:p>
    <w:p w14:paraId="193CAAFE"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bookmarkStart w:id="2" w:name="_Hlk181520721"/>
    </w:p>
    <w:p w14:paraId="47788BF8" w14:textId="31CBB909" w:rsidR="00EB5989" w:rsidRDefault="00EB5989" w:rsidP="00EB5989">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bCs/>
          <w:color w:val="000000" w:themeColor="text1"/>
          <w:sz w:val="24"/>
          <w:szCs w:val="24"/>
        </w:rPr>
        <w:t>ARTÍCULO 64.</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6F865D9E" w14:textId="77777777" w:rsidR="007642C8" w:rsidRPr="00374C9B" w:rsidRDefault="007642C8" w:rsidP="00EB5989">
      <w:pPr>
        <w:spacing w:after="0" w:line="360" w:lineRule="auto"/>
        <w:jc w:val="both"/>
        <w:rPr>
          <w:rFonts w:ascii="Century Gothic" w:hAnsi="Century Gothic" w:cs="Arial"/>
          <w:color w:val="000000" w:themeColor="text1"/>
          <w:sz w:val="24"/>
          <w:szCs w:val="24"/>
        </w:rPr>
      </w:pPr>
    </w:p>
    <w:p w14:paraId="769E7DAF" w14:textId="77777777" w:rsidR="00EB5989" w:rsidRPr="00374C9B" w:rsidRDefault="00EB5989" w:rsidP="00EB5989">
      <w:pPr>
        <w:spacing w:after="0" w:line="360" w:lineRule="auto"/>
        <w:ind w:firstLine="426"/>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I. a XIV. …</w:t>
      </w:r>
    </w:p>
    <w:p w14:paraId="3948A58D"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3303D92E" w14:textId="77777777" w:rsidR="00EB5989" w:rsidRPr="00BB56EE" w:rsidRDefault="00EB5989" w:rsidP="00EB5989">
      <w:pPr>
        <w:spacing w:after="0" w:line="360" w:lineRule="auto"/>
        <w:ind w:firstLine="426"/>
        <w:jc w:val="both"/>
        <w:rPr>
          <w:rFonts w:ascii="Century Gothic" w:hAnsi="Century Gothic" w:cs="Arial"/>
          <w:color w:val="000000" w:themeColor="text1"/>
          <w:sz w:val="24"/>
          <w:szCs w:val="24"/>
        </w:rPr>
      </w:pPr>
      <w:r w:rsidRPr="00BB56EE">
        <w:rPr>
          <w:rFonts w:ascii="Century Gothic" w:hAnsi="Century Gothic" w:cs="Arial"/>
          <w:color w:val="000000" w:themeColor="text1"/>
          <w:sz w:val="24"/>
          <w:szCs w:val="24"/>
        </w:rPr>
        <w:t>XV. …</w:t>
      </w:r>
    </w:p>
    <w:p w14:paraId="35AF9413"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2BD078FE" w14:textId="77777777" w:rsidR="00EB5989" w:rsidRPr="00BB56EE" w:rsidRDefault="00EB5989" w:rsidP="00EB5989">
      <w:pPr>
        <w:pStyle w:val="Prrafodelista"/>
        <w:numPr>
          <w:ilvl w:val="0"/>
          <w:numId w:val="11"/>
        </w:numPr>
        <w:spacing w:after="0" w:line="360" w:lineRule="auto"/>
        <w:ind w:firstLine="131"/>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w:t>
      </w:r>
    </w:p>
    <w:p w14:paraId="77BE64D0"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5E2E76C6" w14:textId="2F099DAE" w:rsidR="00EB5989" w:rsidRPr="00CF7368" w:rsidRDefault="00EB5989" w:rsidP="00EB5989">
      <w:pPr>
        <w:pStyle w:val="Prrafodelista"/>
        <w:numPr>
          <w:ilvl w:val="0"/>
          <w:numId w:val="11"/>
        </w:numPr>
        <w:spacing w:after="0" w:line="360" w:lineRule="auto"/>
        <w:ind w:left="1134" w:hanging="283"/>
        <w:jc w:val="both"/>
        <w:rPr>
          <w:rFonts w:ascii="Century Gothic" w:hAnsi="Century Gothic" w:cs="Arial"/>
          <w:bCs/>
          <w:color w:val="000000" w:themeColor="text1"/>
          <w:sz w:val="24"/>
          <w:szCs w:val="24"/>
        </w:rPr>
      </w:pPr>
      <w:r w:rsidRPr="00CF7368">
        <w:rPr>
          <w:rFonts w:ascii="Century Gothic" w:hAnsi="Century Gothic" w:cs="Arial"/>
          <w:b/>
          <w:color w:val="000000" w:themeColor="text1"/>
          <w:sz w:val="24"/>
          <w:szCs w:val="24"/>
        </w:rPr>
        <w:t>P</w:t>
      </w:r>
      <w:r w:rsidRPr="00CF7368">
        <w:rPr>
          <w:rFonts w:ascii="Century Gothic" w:hAnsi="Century Gothic" w:cs="Arial"/>
          <w:b/>
          <w:bCs/>
          <w:color w:val="000000" w:themeColor="text1"/>
          <w:sz w:val="24"/>
          <w:szCs w:val="24"/>
        </w:rPr>
        <w:t>ostular a las personas</w:t>
      </w:r>
      <w:r w:rsidRPr="00CF7368">
        <w:rPr>
          <w:rFonts w:ascii="Century Gothic" w:eastAsia="Times New Roman" w:hAnsi="Century Gothic" w:cs="Arial"/>
          <w:b/>
          <w:bCs/>
          <w:color w:val="000000" w:themeColor="text1"/>
          <w:sz w:val="24"/>
          <w:szCs w:val="24"/>
          <w:lang w:eastAsia="es-MX"/>
        </w:rPr>
        <w:t xml:space="preserve"> para integrar los cargos en el Poder Judicial del Estado</w:t>
      </w:r>
      <w:r w:rsidRPr="00CF7368">
        <w:rPr>
          <w:rFonts w:ascii="Century Gothic" w:hAnsi="Century Gothic" w:cs="Arial"/>
          <w:b/>
          <w:bCs/>
          <w:color w:val="000000" w:themeColor="text1"/>
          <w:sz w:val="24"/>
          <w:szCs w:val="24"/>
        </w:rPr>
        <w:t>, mediante votación calificada de dos tercios de sus integrantes presentes</w:t>
      </w:r>
      <w:r w:rsidR="007642C8">
        <w:rPr>
          <w:rFonts w:ascii="Century Gothic" w:hAnsi="Century Gothic" w:cs="Arial"/>
          <w:b/>
          <w:bCs/>
          <w:color w:val="000000" w:themeColor="text1"/>
          <w:sz w:val="24"/>
          <w:szCs w:val="24"/>
        </w:rPr>
        <w:t>;</w:t>
      </w:r>
      <w:r w:rsidRPr="00CF7368">
        <w:rPr>
          <w:rFonts w:ascii="Century Gothic" w:hAnsi="Century Gothic" w:cs="Arial"/>
          <w:bCs/>
          <w:color w:val="000000" w:themeColor="text1"/>
          <w:sz w:val="24"/>
          <w:szCs w:val="24"/>
        </w:rPr>
        <w:t xml:space="preserve"> así como aprobar con</w:t>
      </w:r>
      <w:r w:rsidRPr="00CF7368">
        <w:rPr>
          <w:rFonts w:ascii="Century Gothic" w:hAnsi="Century Gothic" w:cs="Arial"/>
          <w:b/>
          <w:color w:val="000000" w:themeColor="text1"/>
          <w:sz w:val="24"/>
          <w:szCs w:val="24"/>
        </w:rPr>
        <w:t xml:space="preserve"> la misma</w:t>
      </w:r>
      <w:r w:rsidRPr="00CF7368">
        <w:rPr>
          <w:rFonts w:ascii="Century Gothic" w:hAnsi="Century Gothic" w:cs="Arial"/>
          <w:bCs/>
          <w:color w:val="000000" w:themeColor="text1"/>
          <w:sz w:val="24"/>
          <w:szCs w:val="24"/>
        </w:rPr>
        <w:t xml:space="preserve"> </w:t>
      </w:r>
      <w:r w:rsidRPr="00CF7368">
        <w:rPr>
          <w:rFonts w:ascii="Century Gothic" w:hAnsi="Century Gothic" w:cs="Arial"/>
          <w:b/>
          <w:color w:val="000000" w:themeColor="text1"/>
          <w:sz w:val="24"/>
          <w:szCs w:val="24"/>
        </w:rPr>
        <w:t>votación</w:t>
      </w:r>
      <w:r w:rsidRPr="00CF7368">
        <w:rPr>
          <w:rFonts w:ascii="Century Gothic" w:hAnsi="Century Gothic" w:cs="Arial"/>
          <w:bCs/>
          <w:color w:val="000000" w:themeColor="text1"/>
          <w:sz w:val="24"/>
          <w:szCs w:val="24"/>
        </w:rPr>
        <w:t>,</w:t>
      </w:r>
      <w:r w:rsidRPr="00CF7368">
        <w:rPr>
          <w:rFonts w:ascii="Century Gothic" w:hAnsi="Century Gothic" w:cs="Arial"/>
          <w:b/>
          <w:color w:val="000000" w:themeColor="text1"/>
          <w:sz w:val="24"/>
          <w:szCs w:val="24"/>
        </w:rPr>
        <w:t xml:space="preserve"> </w:t>
      </w:r>
      <w:r w:rsidRPr="00CF7368">
        <w:rPr>
          <w:rFonts w:ascii="Century Gothic" w:hAnsi="Century Gothic" w:cs="Arial"/>
          <w:bCs/>
          <w:color w:val="000000" w:themeColor="text1"/>
          <w:sz w:val="24"/>
          <w:szCs w:val="24"/>
        </w:rPr>
        <w:t xml:space="preserve">en un plazo de diez días hábiles a partir de que los reciba, el nombramiento que para tal efecto envíe </w:t>
      </w:r>
      <w:bookmarkStart w:id="3" w:name="_Hlk181736179"/>
      <w:r w:rsidRPr="00CF7368">
        <w:rPr>
          <w:rFonts w:ascii="Century Gothic" w:hAnsi="Century Gothic" w:cs="Arial"/>
          <w:b/>
          <w:color w:val="000000" w:themeColor="text1"/>
          <w:sz w:val="24"/>
          <w:szCs w:val="24"/>
        </w:rPr>
        <w:t>la persona titular del Poder Ejecutivo del Estado</w:t>
      </w:r>
      <w:bookmarkEnd w:id="3"/>
      <w:r w:rsidRPr="00CF7368">
        <w:rPr>
          <w:rFonts w:ascii="Century Gothic" w:hAnsi="Century Gothic" w:cs="Arial"/>
          <w:bCs/>
          <w:color w:val="000000" w:themeColor="text1"/>
          <w:sz w:val="24"/>
          <w:szCs w:val="24"/>
        </w:rPr>
        <w:t xml:space="preserve">, de quien ocupe la titularidad de la Fiscalía General del Estado, así como el de la persona </w:t>
      </w:r>
      <w:r w:rsidR="007642C8">
        <w:rPr>
          <w:rFonts w:ascii="Century Gothic" w:hAnsi="Century Gothic" w:cs="Arial"/>
          <w:bCs/>
          <w:color w:val="000000" w:themeColor="text1"/>
          <w:sz w:val="24"/>
          <w:szCs w:val="24"/>
        </w:rPr>
        <w:t>T</w:t>
      </w:r>
      <w:r w:rsidRPr="00CF7368">
        <w:rPr>
          <w:rFonts w:ascii="Century Gothic" w:hAnsi="Century Gothic" w:cs="Arial"/>
          <w:bCs/>
          <w:color w:val="000000" w:themeColor="text1"/>
          <w:sz w:val="24"/>
          <w:szCs w:val="24"/>
        </w:rPr>
        <w:t xml:space="preserve">itular de la Secretaría responsable del Control Interno del Ejecutivo y, en su caso, aprobar por la misma votación, la remoción que de los mismos acuerde </w:t>
      </w:r>
      <w:r w:rsidRPr="00CF7368">
        <w:rPr>
          <w:rFonts w:ascii="Century Gothic" w:hAnsi="Century Gothic" w:cs="Arial"/>
          <w:b/>
          <w:color w:val="000000" w:themeColor="text1"/>
          <w:sz w:val="24"/>
          <w:szCs w:val="24"/>
        </w:rPr>
        <w:t>la persona titular del Poder Ejecutivo del Estado</w:t>
      </w:r>
      <w:r w:rsidRPr="00CF7368">
        <w:rPr>
          <w:rFonts w:ascii="Century Gothic" w:hAnsi="Century Gothic" w:cs="Arial"/>
          <w:bCs/>
          <w:color w:val="000000" w:themeColor="text1"/>
          <w:sz w:val="24"/>
          <w:szCs w:val="24"/>
        </w:rPr>
        <w:t xml:space="preserve">, conforme a lo previsto en esta Constitución y las leyes aplicables. En caso de que el nombramiento de los funcionarios antes señalados no alcance la votación requerida o no se designe en el plazo antes previsto, </w:t>
      </w:r>
      <w:r w:rsidRPr="00CF7368">
        <w:rPr>
          <w:rFonts w:ascii="Century Gothic" w:hAnsi="Century Gothic" w:cs="Arial"/>
          <w:b/>
          <w:color w:val="000000" w:themeColor="text1"/>
          <w:sz w:val="24"/>
          <w:szCs w:val="24"/>
        </w:rPr>
        <w:t>la persona titular del Poder Ejecutivo del Estado</w:t>
      </w:r>
      <w:r w:rsidRPr="00CF7368">
        <w:rPr>
          <w:rFonts w:ascii="Century Gothic" w:hAnsi="Century Gothic" w:cs="Arial"/>
          <w:bCs/>
          <w:color w:val="000000" w:themeColor="text1"/>
          <w:sz w:val="24"/>
          <w:szCs w:val="24"/>
        </w:rPr>
        <w:t xml:space="preserve"> enviará nuevos nombramientos al cargo que se proponga. Si cualquiera de las hipótesis se repite y no se realiza el nombramiento por parte del Congreso, </w:t>
      </w:r>
      <w:r w:rsidRPr="00CF7368">
        <w:rPr>
          <w:rFonts w:ascii="Century Gothic" w:hAnsi="Century Gothic" w:cs="Arial"/>
          <w:b/>
          <w:color w:val="000000" w:themeColor="text1"/>
          <w:sz w:val="24"/>
          <w:szCs w:val="24"/>
        </w:rPr>
        <w:t xml:space="preserve">la persona titular </w:t>
      </w:r>
      <w:r w:rsidRPr="007642C8">
        <w:rPr>
          <w:rFonts w:ascii="Century Gothic" w:hAnsi="Century Gothic" w:cs="Arial"/>
          <w:bCs/>
          <w:color w:val="000000" w:themeColor="text1"/>
          <w:sz w:val="24"/>
          <w:szCs w:val="24"/>
        </w:rPr>
        <w:t>del</w:t>
      </w:r>
      <w:r w:rsidRPr="00CF7368">
        <w:rPr>
          <w:rFonts w:ascii="Century Gothic" w:hAnsi="Century Gothic" w:cs="Arial"/>
          <w:b/>
          <w:color w:val="000000" w:themeColor="text1"/>
          <w:sz w:val="24"/>
          <w:szCs w:val="24"/>
        </w:rPr>
        <w:t xml:space="preserve"> Poder </w:t>
      </w:r>
      <w:r w:rsidRPr="007642C8">
        <w:rPr>
          <w:rFonts w:ascii="Century Gothic" w:hAnsi="Century Gothic" w:cs="Arial"/>
          <w:bCs/>
          <w:color w:val="000000" w:themeColor="text1"/>
          <w:sz w:val="24"/>
          <w:szCs w:val="24"/>
        </w:rPr>
        <w:t>Ejecutivo</w:t>
      </w:r>
      <w:r w:rsidRPr="00CF7368">
        <w:rPr>
          <w:rFonts w:ascii="Century Gothic" w:hAnsi="Century Gothic" w:cs="Arial"/>
          <w:b/>
          <w:color w:val="000000" w:themeColor="text1"/>
          <w:sz w:val="24"/>
          <w:szCs w:val="24"/>
        </w:rPr>
        <w:t xml:space="preserve"> del Estado</w:t>
      </w:r>
      <w:r w:rsidRPr="00CF7368">
        <w:rPr>
          <w:rFonts w:ascii="Century Gothic" w:hAnsi="Century Gothic" w:cs="Arial"/>
          <w:bCs/>
          <w:color w:val="000000" w:themeColor="text1"/>
          <w:sz w:val="24"/>
          <w:szCs w:val="24"/>
        </w:rPr>
        <w:t xml:space="preserve"> procederá libremente a hacer la designación correspondiente. </w:t>
      </w:r>
      <w:r w:rsidRPr="00CF7368">
        <w:rPr>
          <w:rFonts w:ascii="Century Gothic" w:hAnsi="Century Gothic" w:cs="Arial"/>
          <w:bCs/>
          <w:color w:val="000000" w:themeColor="text1"/>
          <w:sz w:val="24"/>
          <w:szCs w:val="24"/>
        </w:rPr>
        <w:cr/>
      </w:r>
    </w:p>
    <w:p w14:paraId="378F6378" w14:textId="77777777" w:rsidR="00EB5989" w:rsidRDefault="00EB5989" w:rsidP="00EB5989">
      <w:pPr>
        <w:pStyle w:val="Prrafodelista"/>
        <w:numPr>
          <w:ilvl w:val="0"/>
          <w:numId w:val="11"/>
        </w:numPr>
        <w:spacing w:after="0" w:line="360" w:lineRule="auto"/>
        <w:ind w:firstLine="273"/>
        <w:jc w:val="both"/>
        <w:rPr>
          <w:rFonts w:ascii="Century Gothic" w:hAnsi="Century Gothic" w:cs="Arial"/>
          <w:bCs/>
          <w:color w:val="000000" w:themeColor="text1"/>
          <w:sz w:val="24"/>
          <w:szCs w:val="24"/>
        </w:rPr>
      </w:pPr>
      <w:r w:rsidRPr="00CF7368">
        <w:rPr>
          <w:rFonts w:ascii="Century Gothic" w:hAnsi="Century Gothic" w:cs="Arial"/>
          <w:bCs/>
          <w:color w:val="000000" w:themeColor="text1"/>
          <w:sz w:val="24"/>
          <w:szCs w:val="24"/>
        </w:rPr>
        <w:t>a J)…</w:t>
      </w:r>
    </w:p>
    <w:p w14:paraId="12E7CEC2" w14:textId="77777777" w:rsidR="00EB5989" w:rsidRPr="00CF7368" w:rsidRDefault="00EB5989" w:rsidP="00EB5989">
      <w:pPr>
        <w:pStyle w:val="Prrafodelista"/>
        <w:spacing w:after="0" w:line="360" w:lineRule="auto"/>
        <w:ind w:left="993"/>
        <w:jc w:val="both"/>
        <w:rPr>
          <w:rFonts w:ascii="Century Gothic" w:hAnsi="Century Gothic" w:cs="Arial"/>
          <w:bCs/>
          <w:color w:val="000000" w:themeColor="text1"/>
          <w:sz w:val="24"/>
          <w:szCs w:val="24"/>
        </w:rPr>
      </w:pPr>
    </w:p>
    <w:p w14:paraId="61F3ABFC" w14:textId="7BB4B63C" w:rsidR="00EB5989" w:rsidRDefault="00EB5989" w:rsidP="00EB5989">
      <w:pPr>
        <w:spacing w:after="0" w:line="360" w:lineRule="auto"/>
        <w:ind w:left="993" w:hanging="567"/>
        <w:jc w:val="both"/>
        <w:rPr>
          <w:rFonts w:ascii="Century Gothic" w:hAnsi="Century Gothic" w:cs="Arial"/>
          <w:bCs/>
          <w:color w:val="000000" w:themeColor="text1"/>
          <w:sz w:val="24"/>
          <w:szCs w:val="24"/>
        </w:rPr>
      </w:pPr>
      <w:r w:rsidRPr="00CF7368">
        <w:rPr>
          <w:rFonts w:ascii="Century Gothic" w:hAnsi="Century Gothic" w:cs="Arial"/>
          <w:bCs/>
          <w:color w:val="000000" w:themeColor="text1"/>
          <w:sz w:val="24"/>
          <w:szCs w:val="24"/>
        </w:rPr>
        <w:t>XVI.</w:t>
      </w:r>
      <w:r w:rsidRPr="00374C9B">
        <w:rPr>
          <w:rFonts w:ascii="Century Gothic" w:hAnsi="Century Gothic" w:cs="Arial"/>
          <w:bCs/>
          <w:color w:val="000000" w:themeColor="text1"/>
          <w:sz w:val="24"/>
          <w:szCs w:val="24"/>
        </w:rPr>
        <w:t xml:space="preserve"> Recibir la protesta legal de </w:t>
      </w:r>
      <w:r w:rsidRPr="00374C9B">
        <w:rPr>
          <w:rFonts w:ascii="Century Gothic" w:hAnsi="Century Gothic" w:cs="Arial"/>
          <w:b/>
          <w:color w:val="000000" w:themeColor="text1"/>
          <w:sz w:val="24"/>
          <w:szCs w:val="24"/>
        </w:rPr>
        <w:t xml:space="preserve">la persona </w:t>
      </w:r>
      <w:r>
        <w:rPr>
          <w:rFonts w:ascii="Century Gothic" w:hAnsi="Century Gothic" w:cs="Arial"/>
          <w:b/>
          <w:color w:val="000000" w:themeColor="text1"/>
          <w:sz w:val="24"/>
          <w:szCs w:val="24"/>
        </w:rPr>
        <w:t>titular</w:t>
      </w:r>
      <w:r w:rsidRPr="00374C9B">
        <w:rPr>
          <w:rFonts w:ascii="Century Gothic" w:hAnsi="Century Gothic" w:cs="Arial"/>
          <w:b/>
          <w:color w:val="000000" w:themeColor="text1"/>
          <w:sz w:val="24"/>
          <w:szCs w:val="24"/>
        </w:rPr>
        <w:t xml:space="preserve"> del Poder Ejecutivo del Estado</w:t>
      </w:r>
      <w:r w:rsidR="007642C8">
        <w:rPr>
          <w:rFonts w:ascii="Century Gothic" w:hAnsi="Century Gothic" w:cs="Arial"/>
          <w:bCs/>
          <w:color w:val="000000" w:themeColor="text1"/>
          <w:sz w:val="24"/>
          <w:szCs w:val="24"/>
        </w:rPr>
        <w:t>;</w:t>
      </w:r>
      <w:r w:rsidRPr="00374C9B">
        <w:rPr>
          <w:rFonts w:ascii="Century Gothic" w:hAnsi="Century Gothic" w:cs="Arial"/>
          <w:bCs/>
          <w:color w:val="000000" w:themeColor="text1"/>
          <w:sz w:val="24"/>
          <w:szCs w:val="24"/>
        </w:rPr>
        <w:t xml:space="preserve"> de </w:t>
      </w:r>
      <w:r w:rsidRPr="00374C9B">
        <w:rPr>
          <w:rFonts w:ascii="Century Gothic" w:hAnsi="Century Gothic" w:cs="Arial"/>
          <w:b/>
          <w:color w:val="000000" w:themeColor="text1"/>
          <w:sz w:val="24"/>
          <w:szCs w:val="24"/>
        </w:rPr>
        <w:t>las</w:t>
      </w:r>
      <w:r>
        <w:rPr>
          <w:rFonts w:ascii="Century Gothic" w:hAnsi="Century Gothic" w:cs="Arial"/>
          <w:b/>
          <w:color w:val="000000" w:themeColor="text1"/>
          <w:sz w:val="24"/>
          <w:szCs w:val="24"/>
        </w:rPr>
        <w:t xml:space="preserve"> diputadas</w:t>
      </w:r>
      <w:r w:rsidRPr="00374C9B">
        <w:rPr>
          <w:rFonts w:ascii="Century Gothic" w:hAnsi="Century Gothic" w:cs="Arial"/>
          <w:b/>
          <w:color w:val="000000" w:themeColor="text1"/>
          <w:sz w:val="24"/>
          <w:szCs w:val="24"/>
        </w:rPr>
        <w:t xml:space="preserve"> y </w:t>
      </w:r>
      <w:r w:rsidRPr="00374C9B">
        <w:rPr>
          <w:rFonts w:ascii="Century Gothic" w:hAnsi="Century Gothic" w:cs="Arial"/>
          <w:bCs/>
          <w:color w:val="000000" w:themeColor="text1"/>
          <w:sz w:val="24"/>
          <w:szCs w:val="24"/>
        </w:rPr>
        <w:t xml:space="preserve">los </w:t>
      </w:r>
      <w:r w:rsidRPr="007642C8">
        <w:rPr>
          <w:rFonts w:ascii="Century Gothic" w:hAnsi="Century Gothic" w:cs="Arial"/>
          <w:b/>
          <w:color w:val="000000" w:themeColor="text1"/>
          <w:sz w:val="24"/>
          <w:szCs w:val="24"/>
        </w:rPr>
        <w:t>diputados</w:t>
      </w:r>
      <w:r w:rsidRPr="00374C9B">
        <w:rPr>
          <w:rFonts w:ascii="Century Gothic" w:hAnsi="Century Gothic" w:cs="Arial"/>
          <w:bCs/>
          <w:color w:val="000000" w:themeColor="text1"/>
          <w:sz w:val="24"/>
          <w:szCs w:val="24"/>
        </w:rPr>
        <w:t xml:space="preserve">; de </w:t>
      </w:r>
      <w:r w:rsidRPr="00374C9B">
        <w:rPr>
          <w:rFonts w:ascii="Century Gothic" w:hAnsi="Century Gothic" w:cs="Arial"/>
          <w:b/>
          <w:color w:val="000000" w:themeColor="text1"/>
          <w:sz w:val="24"/>
          <w:szCs w:val="24"/>
        </w:rPr>
        <w:t>las personas juzgadoras</w:t>
      </w:r>
      <w:r w:rsidR="007642C8">
        <w:rPr>
          <w:rFonts w:ascii="Century Gothic" w:hAnsi="Century Gothic" w:cs="Arial"/>
          <w:b/>
          <w:color w:val="000000" w:themeColor="text1"/>
          <w:sz w:val="24"/>
          <w:szCs w:val="24"/>
        </w:rPr>
        <w:t>;</w:t>
      </w:r>
      <w:r w:rsidRPr="00374C9B">
        <w:rPr>
          <w:rFonts w:ascii="Century Gothic" w:hAnsi="Century Gothic" w:cs="Arial"/>
          <w:bCs/>
          <w:color w:val="000000" w:themeColor="text1"/>
          <w:sz w:val="24"/>
          <w:szCs w:val="24"/>
        </w:rPr>
        <w:t xml:space="preserve"> </w:t>
      </w:r>
      <w:r>
        <w:rPr>
          <w:rFonts w:ascii="Century Gothic" w:hAnsi="Century Gothic" w:cs="Arial"/>
          <w:b/>
          <w:color w:val="000000" w:themeColor="text1"/>
          <w:sz w:val="24"/>
          <w:szCs w:val="24"/>
        </w:rPr>
        <w:t>de quien ocupe la titularidad de la</w:t>
      </w:r>
      <w:r w:rsidRPr="00374C9B">
        <w:rPr>
          <w:rFonts w:ascii="Century Gothic" w:hAnsi="Century Gothic" w:cs="Arial"/>
          <w:bCs/>
          <w:color w:val="000000" w:themeColor="text1"/>
          <w:sz w:val="24"/>
          <w:szCs w:val="24"/>
        </w:rPr>
        <w:t xml:space="preserve"> </w:t>
      </w:r>
      <w:r w:rsidRPr="003A5773">
        <w:rPr>
          <w:rFonts w:ascii="Century Gothic" w:hAnsi="Century Gothic" w:cs="Arial"/>
          <w:b/>
          <w:color w:val="000000" w:themeColor="text1"/>
          <w:sz w:val="24"/>
          <w:szCs w:val="24"/>
        </w:rPr>
        <w:t>Fiscalía</w:t>
      </w:r>
      <w:r w:rsidRPr="00374C9B">
        <w:rPr>
          <w:rFonts w:ascii="Century Gothic" w:hAnsi="Century Gothic" w:cs="Arial"/>
          <w:bCs/>
          <w:color w:val="000000" w:themeColor="text1"/>
          <w:sz w:val="24"/>
          <w:szCs w:val="24"/>
        </w:rPr>
        <w:t xml:space="preserve"> General del Estado; de la persona titular de la Fiscalía Anticorrupción; </w:t>
      </w:r>
      <w:r w:rsidRPr="003A5773">
        <w:rPr>
          <w:rFonts w:ascii="Century Gothic" w:hAnsi="Century Gothic" w:cs="Arial"/>
          <w:b/>
          <w:color w:val="000000" w:themeColor="text1"/>
          <w:sz w:val="24"/>
          <w:szCs w:val="24"/>
        </w:rPr>
        <w:t>de</w:t>
      </w:r>
      <w:r>
        <w:rPr>
          <w:rFonts w:ascii="Century Gothic" w:hAnsi="Century Gothic" w:cs="Arial"/>
          <w:bCs/>
          <w:color w:val="000000" w:themeColor="text1"/>
          <w:sz w:val="24"/>
          <w:szCs w:val="24"/>
        </w:rPr>
        <w:t xml:space="preserve"> </w:t>
      </w:r>
      <w:r>
        <w:rPr>
          <w:rFonts w:ascii="Century Gothic" w:hAnsi="Century Gothic" w:cs="Arial"/>
          <w:b/>
          <w:color w:val="000000" w:themeColor="text1"/>
          <w:sz w:val="24"/>
          <w:szCs w:val="24"/>
        </w:rPr>
        <w:t>la</w:t>
      </w:r>
      <w:r w:rsidRPr="00374C9B">
        <w:rPr>
          <w:rFonts w:ascii="Century Gothic" w:hAnsi="Century Gothic" w:cs="Arial"/>
          <w:bCs/>
          <w:color w:val="000000" w:themeColor="text1"/>
          <w:sz w:val="24"/>
          <w:szCs w:val="24"/>
        </w:rPr>
        <w:t xml:space="preserve"> </w:t>
      </w:r>
      <w:r w:rsidRPr="003A5773">
        <w:rPr>
          <w:rFonts w:ascii="Century Gothic" w:hAnsi="Century Gothic" w:cs="Arial"/>
          <w:b/>
          <w:color w:val="000000" w:themeColor="text1"/>
          <w:sz w:val="24"/>
          <w:szCs w:val="24"/>
        </w:rPr>
        <w:t xml:space="preserve">Presidencia </w:t>
      </w:r>
      <w:r w:rsidRPr="00374C9B">
        <w:rPr>
          <w:rFonts w:ascii="Century Gothic" w:hAnsi="Century Gothic" w:cs="Arial"/>
          <w:bCs/>
          <w:color w:val="000000" w:themeColor="text1"/>
          <w:sz w:val="24"/>
          <w:szCs w:val="24"/>
        </w:rPr>
        <w:t xml:space="preserve">y demás integrantes del Consejo de la Comisión Estatal de los Derechos Humanos, así como de las personas comisionadas del Instituto Chihuahuense para la Transparencia y Acceso a la Información Pública. </w:t>
      </w:r>
    </w:p>
    <w:p w14:paraId="5C19D5A3" w14:textId="77777777" w:rsidR="00EB5989" w:rsidRDefault="00EB5989" w:rsidP="00EB5989">
      <w:pPr>
        <w:spacing w:after="0" w:line="360" w:lineRule="auto"/>
        <w:ind w:left="993" w:hanging="567"/>
        <w:jc w:val="both"/>
        <w:rPr>
          <w:rFonts w:ascii="Century Gothic" w:hAnsi="Century Gothic" w:cs="Arial"/>
          <w:bCs/>
          <w:color w:val="000000" w:themeColor="text1"/>
          <w:sz w:val="24"/>
          <w:szCs w:val="24"/>
        </w:rPr>
      </w:pPr>
    </w:p>
    <w:p w14:paraId="6625A80D" w14:textId="77777777" w:rsidR="00EB5989" w:rsidRPr="00374C9B" w:rsidRDefault="00EB5989" w:rsidP="00EB5989">
      <w:pPr>
        <w:spacing w:after="0" w:line="360" w:lineRule="auto"/>
        <w:ind w:left="993" w:hanging="567"/>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XVII. …</w:t>
      </w:r>
    </w:p>
    <w:p w14:paraId="4DACF2C2"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7EE9D5DD"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6BBE73DF" w14:textId="77777777" w:rsidR="00EB5989" w:rsidRPr="00374C9B" w:rsidRDefault="00EB5989" w:rsidP="00EB5989">
      <w:pPr>
        <w:shd w:val="clear" w:color="auto" w:fill="FFFFFF"/>
        <w:spacing w:after="0" w:line="360" w:lineRule="auto"/>
        <w:ind w:left="993" w:hanging="567"/>
        <w:jc w:val="both"/>
        <w:rPr>
          <w:rFonts w:ascii="Century Gothic" w:eastAsia="Times New Roman" w:hAnsi="Century Gothic" w:cs="Arial"/>
          <w:b/>
          <w:iCs/>
          <w:color w:val="000000" w:themeColor="text1"/>
          <w:sz w:val="24"/>
          <w:szCs w:val="24"/>
          <w:lang w:eastAsia="es-MX"/>
        </w:rPr>
      </w:pPr>
      <w:r w:rsidRPr="00F8123B">
        <w:rPr>
          <w:rFonts w:ascii="Century Gothic" w:eastAsia="Times New Roman" w:hAnsi="Century Gothic" w:cs="Arial"/>
          <w:bCs/>
          <w:iCs/>
          <w:color w:val="000000" w:themeColor="text1"/>
          <w:sz w:val="24"/>
          <w:szCs w:val="24"/>
          <w:lang w:eastAsia="es-MX"/>
        </w:rPr>
        <w:t>XVIII.</w:t>
      </w:r>
      <w:r w:rsidRPr="00374C9B">
        <w:rPr>
          <w:rFonts w:ascii="Century Gothic" w:eastAsia="Times New Roman" w:hAnsi="Century Gothic" w:cs="Arial"/>
          <w:bCs/>
          <w:iCs/>
          <w:color w:val="000000" w:themeColor="text1"/>
          <w:sz w:val="24"/>
          <w:szCs w:val="24"/>
          <w:lang w:eastAsia="es-MX"/>
        </w:rPr>
        <w:t xml:space="preserve"> </w:t>
      </w:r>
      <w:r w:rsidRPr="00F8123B">
        <w:rPr>
          <w:rFonts w:ascii="Century Gothic" w:eastAsia="Times New Roman" w:hAnsi="Century Gothic" w:cs="Arial"/>
          <w:bCs/>
          <w:iCs/>
          <w:color w:val="000000" w:themeColor="text1"/>
          <w:sz w:val="24"/>
          <w:szCs w:val="24"/>
          <w:lang w:eastAsia="es-MX"/>
        </w:rPr>
        <w:t>Convocar</w:t>
      </w:r>
      <w:r w:rsidRPr="00374C9B">
        <w:rPr>
          <w:rFonts w:ascii="Century Gothic" w:eastAsia="Times New Roman" w:hAnsi="Century Gothic" w:cs="Arial"/>
          <w:b/>
          <w:iCs/>
          <w:color w:val="000000" w:themeColor="text1"/>
          <w:sz w:val="24"/>
          <w:szCs w:val="24"/>
          <w:lang w:eastAsia="es-MX"/>
        </w:rPr>
        <w:t xml:space="preserve"> </w:t>
      </w:r>
      <w:r w:rsidRPr="00F8123B">
        <w:rPr>
          <w:rFonts w:ascii="Century Gothic" w:eastAsia="Times New Roman" w:hAnsi="Century Gothic" w:cs="Arial"/>
          <w:bCs/>
          <w:iCs/>
          <w:color w:val="000000" w:themeColor="text1"/>
          <w:sz w:val="24"/>
          <w:szCs w:val="24"/>
          <w:lang w:eastAsia="es-MX"/>
        </w:rPr>
        <w:t>para elecciones extraordinarias</w:t>
      </w:r>
      <w:r w:rsidRPr="00374C9B">
        <w:rPr>
          <w:rFonts w:ascii="Century Gothic" w:eastAsia="Times New Roman" w:hAnsi="Century Gothic" w:cs="Arial"/>
          <w:b/>
          <w:iCs/>
          <w:color w:val="000000" w:themeColor="text1"/>
          <w:sz w:val="24"/>
          <w:szCs w:val="24"/>
          <w:lang w:eastAsia="es-MX"/>
        </w:rPr>
        <w:t xml:space="preserve"> en los términos de la legislación aplicable</w:t>
      </w:r>
      <w:r>
        <w:rPr>
          <w:rFonts w:ascii="Century Gothic" w:eastAsia="Times New Roman" w:hAnsi="Century Gothic" w:cs="Arial"/>
          <w:b/>
          <w:iCs/>
          <w:color w:val="000000" w:themeColor="text1"/>
          <w:sz w:val="24"/>
          <w:szCs w:val="24"/>
          <w:lang w:eastAsia="es-MX"/>
        </w:rPr>
        <w:t>.</w:t>
      </w:r>
    </w:p>
    <w:p w14:paraId="04702422" w14:textId="77777777" w:rsidR="00EB5989" w:rsidRPr="00374C9B" w:rsidRDefault="00EB5989" w:rsidP="00EB5989">
      <w:pPr>
        <w:shd w:val="clear" w:color="auto" w:fill="FFFFFF"/>
        <w:spacing w:after="0" w:line="360" w:lineRule="auto"/>
        <w:jc w:val="both"/>
        <w:rPr>
          <w:rFonts w:ascii="Century Gothic" w:eastAsia="Times New Roman" w:hAnsi="Century Gothic" w:cs="Arial"/>
          <w:bCs/>
          <w:iCs/>
          <w:color w:val="000000" w:themeColor="text1"/>
          <w:sz w:val="24"/>
          <w:szCs w:val="24"/>
          <w:lang w:eastAsia="es-MX"/>
        </w:rPr>
      </w:pPr>
    </w:p>
    <w:p w14:paraId="5D26D20A" w14:textId="5EC027C3" w:rsidR="00EB5989" w:rsidRPr="00565C52" w:rsidRDefault="00EB5989" w:rsidP="00EB5989">
      <w:pPr>
        <w:spacing w:after="0" w:line="360" w:lineRule="auto"/>
        <w:ind w:left="993" w:hanging="567"/>
        <w:jc w:val="both"/>
        <w:rPr>
          <w:rFonts w:ascii="Century Gothic" w:hAnsi="Century Gothic" w:cs="Arial"/>
          <w:b/>
          <w:bCs/>
          <w:iCs/>
          <w:color w:val="000000" w:themeColor="text1"/>
          <w:sz w:val="24"/>
          <w:szCs w:val="24"/>
        </w:rPr>
      </w:pPr>
      <w:r w:rsidRPr="00F8123B">
        <w:rPr>
          <w:rFonts w:ascii="Century Gothic" w:hAnsi="Century Gothic" w:cs="Arial"/>
          <w:iCs/>
          <w:color w:val="000000" w:themeColor="text1"/>
          <w:sz w:val="24"/>
          <w:szCs w:val="24"/>
        </w:rPr>
        <w:t>XIX.</w:t>
      </w:r>
      <w:r w:rsidRPr="00374C9B">
        <w:rPr>
          <w:rFonts w:ascii="Century Gothic" w:hAnsi="Century Gothic" w:cs="Arial"/>
          <w:iCs/>
          <w:color w:val="000000" w:themeColor="text1"/>
          <w:sz w:val="24"/>
          <w:szCs w:val="24"/>
        </w:rPr>
        <w:t xml:space="preserve"> Conceder licencia temporal para separarse del ejercicio de sus funciones a </w:t>
      </w:r>
      <w:r w:rsidRPr="00374C9B">
        <w:rPr>
          <w:rFonts w:ascii="Century Gothic" w:hAnsi="Century Gothic" w:cs="Arial"/>
          <w:b/>
          <w:iCs/>
          <w:color w:val="000000" w:themeColor="text1"/>
          <w:sz w:val="24"/>
          <w:szCs w:val="24"/>
        </w:rPr>
        <w:t xml:space="preserve">la persona </w:t>
      </w:r>
      <w:r>
        <w:rPr>
          <w:rFonts w:ascii="Century Gothic" w:hAnsi="Century Gothic" w:cs="Arial"/>
          <w:b/>
          <w:iCs/>
          <w:color w:val="000000" w:themeColor="text1"/>
          <w:sz w:val="24"/>
          <w:szCs w:val="24"/>
        </w:rPr>
        <w:t xml:space="preserve">titular </w:t>
      </w:r>
      <w:r w:rsidRPr="00374C9B">
        <w:rPr>
          <w:rFonts w:ascii="Century Gothic" w:hAnsi="Century Gothic" w:cs="Arial"/>
          <w:b/>
          <w:iCs/>
          <w:color w:val="000000" w:themeColor="text1"/>
          <w:sz w:val="24"/>
          <w:szCs w:val="24"/>
        </w:rPr>
        <w:t>del Poder Ejecutivo del Estado</w:t>
      </w:r>
      <w:r w:rsidRPr="00374C9B">
        <w:rPr>
          <w:rFonts w:ascii="Century Gothic" w:hAnsi="Century Gothic" w:cs="Arial"/>
          <w:iCs/>
          <w:color w:val="000000" w:themeColor="text1"/>
          <w:sz w:val="24"/>
          <w:szCs w:val="24"/>
        </w:rPr>
        <w:t xml:space="preserve">, a </w:t>
      </w:r>
      <w:r w:rsidRPr="00374C9B">
        <w:rPr>
          <w:rFonts w:ascii="Century Gothic" w:hAnsi="Century Gothic" w:cs="Arial"/>
          <w:b/>
          <w:iCs/>
          <w:color w:val="000000" w:themeColor="text1"/>
          <w:sz w:val="24"/>
          <w:szCs w:val="24"/>
        </w:rPr>
        <w:t>las</w:t>
      </w:r>
      <w:r>
        <w:rPr>
          <w:rFonts w:ascii="Century Gothic" w:hAnsi="Century Gothic" w:cs="Arial"/>
          <w:b/>
          <w:iCs/>
          <w:color w:val="000000" w:themeColor="text1"/>
          <w:sz w:val="24"/>
          <w:szCs w:val="24"/>
        </w:rPr>
        <w:t xml:space="preserve"> diputadas</w:t>
      </w:r>
      <w:r w:rsidRPr="00374C9B">
        <w:rPr>
          <w:rFonts w:ascii="Century Gothic" w:hAnsi="Century Gothic" w:cs="Arial"/>
          <w:b/>
          <w:iCs/>
          <w:color w:val="000000" w:themeColor="text1"/>
          <w:sz w:val="24"/>
          <w:szCs w:val="24"/>
        </w:rPr>
        <w:t xml:space="preserve"> y </w:t>
      </w:r>
      <w:r w:rsidRPr="00374C9B">
        <w:rPr>
          <w:rFonts w:ascii="Century Gothic" w:hAnsi="Century Gothic" w:cs="Arial"/>
          <w:bCs/>
          <w:iCs/>
          <w:color w:val="000000" w:themeColor="text1"/>
          <w:sz w:val="24"/>
          <w:szCs w:val="24"/>
        </w:rPr>
        <w:t xml:space="preserve">los </w:t>
      </w:r>
      <w:r w:rsidRPr="00374C9B">
        <w:rPr>
          <w:rFonts w:ascii="Century Gothic" w:hAnsi="Century Gothic" w:cs="Arial"/>
          <w:iCs/>
          <w:color w:val="000000" w:themeColor="text1"/>
          <w:sz w:val="24"/>
          <w:szCs w:val="24"/>
        </w:rPr>
        <w:t>diputados</w:t>
      </w:r>
      <w:r w:rsidR="007642C8">
        <w:rPr>
          <w:rFonts w:ascii="Century Gothic" w:hAnsi="Century Gothic" w:cs="Arial"/>
          <w:iCs/>
          <w:color w:val="000000" w:themeColor="text1"/>
          <w:sz w:val="24"/>
          <w:szCs w:val="24"/>
        </w:rPr>
        <w:t>,</w:t>
      </w:r>
      <w:r w:rsidRPr="00374C9B">
        <w:rPr>
          <w:rFonts w:ascii="Century Gothic" w:hAnsi="Century Gothic" w:cs="Arial"/>
          <w:iCs/>
          <w:color w:val="000000" w:themeColor="text1"/>
          <w:sz w:val="24"/>
          <w:szCs w:val="24"/>
        </w:rPr>
        <w:t xml:space="preserve"> y </w:t>
      </w:r>
      <w:r w:rsidRPr="007642C8">
        <w:rPr>
          <w:rFonts w:ascii="Century Gothic" w:hAnsi="Century Gothic" w:cs="Arial"/>
          <w:b/>
          <w:bCs/>
          <w:iCs/>
          <w:color w:val="000000" w:themeColor="text1"/>
          <w:sz w:val="24"/>
          <w:szCs w:val="24"/>
        </w:rPr>
        <w:t>a</w:t>
      </w:r>
      <w:r>
        <w:rPr>
          <w:rFonts w:ascii="Century Gothic" w:hAnsi="Century Gothic" w:cs="Arial"/>
          <w:iCs/>
          <w:color w:val="000000" w:themeColor="text1"/>
          <w:sz w:val="24"/>
          <w:szCs w:val="24"/>
        </w:rPr>
        <w:t xml:space="preserve"> </w:t>
      </w:r>
      <w:r>
        <w:rPr>
          <w:rFonts w:ascii="Century Gothic" w:hAnsi="Century Gothic" w:cs="Arial"/>
          <w:b/>
          <w:bCs/>
          <w:iCs/>
          <w:color w:val="000000" w:themeColor="text1"/>
          <w:sz w:val="24"/>
          <w:szCs w:val="24"/>
        </w:rPr>
        <w:t>quien ocupe la</w:t>
      </w:r>
      <w:r w:rsidRPr="00374C9B">
        <w:rPr>
          <w:rFonts w:ascii="Century Gothic" w:hAnsi="Century Gothic" w:cs="Arial"/>
          <w:iCs/>
          <w:color w:val="000000" w:themeColor="text1"/>
          <w:sz w:val="24"/>
          <w:szCs w:val="24"/>
        </w:rPr>
        <w:t xml:space="preserve"> </w:t>
      </w:r>
      <w:r w:rsidRPr="00F8123B">
        <w:rPr>
          <w:rFonts w:ascii="Century Gothic" w:hAnsi="Century Gothic" w:cs="Arial"/>
          <w:b/>
          <w:bCs/>
          <w:iCs/>
          <w:color w:val="000000" w:themeColor="text1"/>
          <w:sz w:val="24"/>
          <w:szCs w:val="24"/>
        </w:rPr>
        <w:t xml:space="preserve">Presidencia </w:t>
      </w:r>
      <w:r w:rsidRPr="00374C9B">
        <w:rPr>
          <w:rFonts w:ascii="Century Gothic" w:hAnsi="Century Gothic" w:cs="Arial"/>
          <w:iCs/>
          <w:color w:val="000000" w:themeColor="text1"/>
          <w:sz w:val="24"/>
          <w:szCs w:val="24"/>
        </w:rPr>
        <w:t>de la Comisión Estatal de los Derechos Humanos, cuando la de estos últimos sea por más de veinte días; así como a las personas comisionadas del Instituto Chihuahuense para la Transparencia y Acceso a la Información Pública</w:t>
      </w:r>
      <w:r>
        <w:rPr>
          <w:rFonts w:ascii="Century Gothic" w:hAnsi="Century Gothic" w:cs="Arial"/>
          <w:iCs/>
          <w:color w:val="000000" w:themeColor="text1"/>
          <w:sz w:val="24"/>
          <w:szCs w:val="24"/>
        </w:rPr>
        <w:t>.</w:t>
      </w:r>
    </w:p>
    <w:p w14:paraId="3554B17C"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0D29B273" w14:textId="77777777" w:rsidR="00EB5989" w:rsidRPr="00374C9B" w:rsidRDefault="00EB5989" w:rsidP="00EB5989">
      <w:pPr>
        <w:spacing w:after="0" w:line="360" w:lineRule="auto"/>
        <w:ind w:firstLine="426"/>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XX. a XXV. …</w:t>
      </w:r>
    </w:p>
    <w:p w14:paraId="13AF956F"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52048AE1" w14:textId="0CC2495F" w:rsidR="00EB5989" w:rsidRDefault="00EB5989" w:rsidP="00EB5989">
      <w:pPr>
        <w:shd w:val="clear" w:color="auto" w:fill="FFFFFF"/>
        <w:spacing w:after="0" w:line="360" w:lineRule="auto"/>
        <w:ind w:left="993" w:hanging="567"/>
        <w:jc w:val="both"/>
        <w:rPr>
          <w:rFonts w:ascii="Century Gothic" w:eastAsia="Times New Roman" w:hAnsi="Century Gothic" w:cs="Arial"/>
          <w:b/>
          <w:bCs/>
          <w:iCs/>
          <w:color w:val="000000" w:themeColor="text1"/>
          <w:sz w:val="24"/>
          <w:szCs w:val="24"/>
          <w:lang w:eastAsia="es-MX"/>
        </w:rPr>
      </w:pPr>
      <w:r w:rsidRPr="00360E81">
        <w:rPr>
          <w:rFonts w:ascii="Century Gothic" w:hAnsi="Century Gothic" w:cs="Arial"/>
          <w:iCs/>
          <w:color w:val="000000" w:themeColor="text1"/>
          <w:sz w:val="24"/>
          <w:szCs w:val="24"/>
        </w:rPr>
        <w:t>XXVI.</w:t>
      </w:r>
      <w:r>
        <w:rPr>
          <w:rFonts w:ascii="Century Gothic" w:hAnsi="Century Gothic" w:cs="Arial"/>
          <w:iCs/>
          <w:color w:val="000000" w:themeColor="text1"/>
          <w:sz w:val="24"/>
          <w:szCs w:val="24"/>
        </w:rPr>
        <w:t xml:space="preserve"> </w:t>
      </w:r>
      <w:r w:rsidRPr="00374C9B">
        <w:rPr>
          <w:rFonts w:ascii="Century Gothic" w:hAnsi="Century Gothic" w:cs="Arial"/>
          <w:b/>
          <w:bCs/>
          <w:iCs/>
          <w:color w:val="000000" w:themeColor="text1"/>
          <w:sz w:val="24"/>
          <w:szCs w:val="24"/>
        </w:rPr>
        <w:t>O</w:t>
      </w:r>
      <w:r w:rsidRPr="00374C9B">
        <w:rPr>
          <w:rFonts w:ascii="Century Gothic" w:eastAsia="Times New Roman" w:hAnsi="Century Gothic" w:cs="Arial"/>
          <w:b/>
          <w:bCs/>
          <w:iCs/>
          <w:color w:val="000000" w:themeColor="text1"/>
          <w:sz w:val="24"/>
          <w:szCs w:val="24"/>
          <w:lang w:eastAsia="es-MX"/>
        </w:rPr>
        <w:t>torgar o negar las solicitudes de licencia o renuncia de las personas servidoras públicas del</w:t>
      </w:r>
      <w:r>
        <w:rPr>
          <w:rFonts w:ascii="Century Gothic" w:eastAsia="Times New Roman" w:hAnsi="Century Gothic" w:cs="Arial"/>
          <w:b/>
          <w:bCs/>
          <w:iCs/>
          <w:color w:val="000000" w:themeColor="text1"/>
          <w:sz w:val="24"/>
          <w:szCs w:val="24"/>
          <w:lang w:eastAsia="es-MX"/>
        </w:rPr>
        <w:t xml:space="preserve"> </w:t>
      </w:r>
      <w:r w:rsidRPr="00374C9B">
        <w:rPr>
          <w:rFonts w:ascii="Century Gothic" w:eastAsia="Times New Roman" w:hAnsi="Century Gothic" w:cs="Arial"/>
          <w:b/>
          <w:bCs/>
          <w:iCs/>
          <w:color w:val="000000" w:themeColor="text1"/>
          <w:sz w:val="24"/>
          <w:szCs w:val="24"/>
          <w:lang w:eastAsia="es-MX"/>
        </w:rPr>
        <w:t>Poder Judicial del Estado</w:t>
      </w:r>
      <w:r w:rsidR="007642C8">
        <w:rPr>
          <w:rFonts w:ascii="Century Gothic" w:eastAsia="Times New Roman" w:hAnsi="Century Gothic" w:cs="Arial"/>
          <w:b/>
          <w:bCs/>
          <w:iCs/>
          <w:color w:val="000000" w:themeColor="text1"/>
          <w:sz w:val="24"/>
          <w:szCs w:val="24"/>
          <w:lang w:eastAsia="es-MX"/>
        </w:rPr>
        <w:t>,</w:t>
      </w:r>
      <w:r w:rsidRPr="00374C9B">
        <w:rPr>
          <w:rFonts w:ascii="Century Gothic" w:eastAsia="Times New Roman" w:hAnsi="Century Gothic" w:cs="Arial"/>
          <w:b/>
          <w:bCs/>
          <w:iCs/>
          <w:color w:val="000000" w:themeColor="text1"/>
          <w:sz w:val="24"/>
          <w:szCs w:val="24"/>
          <w:lang w:eastAsia="es-MX"/>
        </w:rPr>
        <w:t xml:space="preserve"> conforme al artículo 102 de esta Constitución y en los términos que establezcan las leyes</w:t>
      </w:r>
      <w:r>
        <w:rPr>
          <w:rFonts w:ascii="Century Gothic" w:eastAsia="Times New Roman" w:hAnsi="Century Gothic" w:cs="Arial"/>
          <w:b/>
          <w:bCs/>
          <w:iCs/>
          <w:color w:val="000000" w:themeColor="text1"/>
          <w:sz w:val="24"/>
          <w:szCs w:val="24"/>
          <w:lang w:eastAsia="es-MX"/>
        </w:rPr>
        <w:t>.</w:t>
      </w:r>
    </w:p>
    <w:p w14:paraId="1350C57D" w14:textId="77777777" w:rsidR="00EB5989" w:rsidRDefault="00EB5989" w:rsidP="00EB5989">
      <w:pPr>
        <w:shd w:val="clear" w:color="auto" w:fill="FFFFFF"/>
        <w:spacing w:after="0" w:line="360" w:lineRule="auto"/>
        <w:ind w:left="993" w:hanging="567"/>
        <w:jc w:val="both"/>
        <w:rPr>
          <w:rFonts w:ascii="Century Gothic" w:hAnsi="Century Gothic" w:cs="Arial"/>
          <w:iCs/>
          <w:color w:val="000000" w:themeColor="text1"/>
          <w:sz w:val="24"/>
          <w:szCs w:val="24"/>
        </w:rPr>
      </w:pPr>
    </w:p>
    <w:p w14:paraId="1CB50788" w14:textId="77777777" w:rsidR="00EB5989" w:rsidRPr="00374C9B" w:rsidRDefault="00EB5989" w:rsidP="00EB5989">
      <w:pPr>
        <w:shd w:val="clear" w:color="auto" w:fill="FFFFFF"/>
        <w:spacing w:after="0" w:line="360" w:lineRule="auto"/>
        <w:ind w:left="993" w:hanging="567"/>
        <w:jc w:val="both"/>
        <w:rPr>
          <w:rFonts w:ascii="Century Gothic" w:eastAsia="Times New Roman" w:hAnsi="Century Gothic" w:cs="Arial"/>
          <w:b/>
          <w:bCs/>
          <w:iCs/>
          <w:color w:val="000000" w:themeColor="text1"/>
          <w:sz w:val="24"/>
          <w:szCs w:val="24"/>
          <w:lang w:eastAsia="es-MX"/>
        </w:rPr>
      </w:pPr>
      <w:r>
        <w:rPr>
          <w:rFonts w:ascii="Century Gothic" w:hAnsi="Century Gothic" w:cs="Arial"/>
          <w:iCs/>
          <w:color w:val="000000" w:themeColor="text1"/>
          <w:sz w:val="24"/>
          <w:szCs w:val="24"/>
        </w:rPr>
        <w:t>XXVII. a XLI. ..</w:t>
      </w:r>
    </w:p>
    <w:p w14:paraId="67EEABF1" w14:textId="77777777" w:rsidR="00EB5989" w:rsidRPr="00374C9B" w:rsidRDefault="00EB5989" w:rsidP="00EB5989">
      <w:pPr>
        <w:shd w:val="clear" w:color="auto" w:fill="FFFFFF"/>
        <w:spacing w:after="0" w:line="360" w:lineRule="auto"/>
        <w:jc w:val="both"/>
        <w:rPr>
          <w:rFonts w:ascii="Century Gothic" w:eastAsia="Times New Roman" w:hAnsi="Century Gothic" w:cs="Arial"/>
          <w:bCs/>
          <w:color w:val="000000" w:themeColor="text1"/>
          <w:sz w:val="24"/>
          <w:szCs w:val="24"/>
          <w:lang w:eastAsia="es-MX"/>
        </w:rPr>
      </w:pPr>
    </w:p>
    <w:p w14:paraId="4A473DF4" w14:textId="77777777" w:rsidR="00EB5989" w:rsidRPr="00374C9B" w:rsidRDefault="00EB5989" w:rsidP="00EB5989">
      <w:pPr>
        <w:shd w:val="clear" w:color="auto" w:fill="FFFFFF"/>
        <w:spacing w:after="0" w:line="360" w:lineRule="auto"/>
        <w:ind w:left="993" w:hanging="567"/>
        <w:jc w:val="both"/>
        <w:rPr>
          <w:rFonts w:ascii="Century Gothic" w:eastAsia="Times New Roman" w:hAnsi="Century Gothic" w:cs="Arial"/>
          <w:b/>
          <w:bCs/>
          <w:color w:val="000000" w:themeColor="text1"/>
          <w:sz w:val="24"/>
          <w:szCs w:val="24"/>
          <w:lang w:eastAsia="es-MX"/>
        </w:rPr>
      </w:pPr>
      <w:r w:rsidRPr="0023155C">
        <w:rPr>
          <w:rFonts w:ascii="Century Gothic" w:eastAsia="Times New Roman" w:hAnsi="Century Gothic" w:cs="Arial"/>
          <w:color w:val="000000" w:themeColor="text1"/>
          <w:sz w:val="24"/>
          <w:szCs w:val="24"/>
          <w:lang w:eastAsia="es-MX"/>
        </w:rPr>
        <w:t>XLII.</w:t>
      </w:r>
      <w:r>
        <w:rPr>
          <w:rFonts w:ascii="Century Gothic" w:eastAsia="Times New Roman" w:hAnsi="Century Gothic" w:cs="Arial"/>
          <w:b/>
          <w:bCs/>
          <w:color w:val="000000" w:themeColor="text1"/>
          <w:sz w:val="24"/>
          <w:szCs w:val="24"/>
          <w:lang w:eastAsia="es-MX"/>
        </w:rPr>
        <w:t xml:space="preserve"> </w:t>
      </w:r>
      <w:r w:rsidRPr="00374C9B">
        <w:rPr>
          <w:rFonts w:ascii="Century Gothic" w:eastAsia="Times New Roman" w:hAnsi="Century Gothic" w:cs="Arial"/>
          <w:b/>
          <w:bCs/>
          <w:color w:val="000000" w:themeColor="text1"/>
          <w:sz w:val="24"/>
          <w:szCs w:val="24"/>
          <w:lang w:eastAsia="es-MX"/>
        </w:rPr>
        <w:t>Publicar la convocatoria para la integración del listado de candidaturas de las personas juzgadoras que serán elegidas de manera libre, directa y secreta por la ciudadanía, dentro de los treinta días naturales siguientes a la instalación del primer periodo ordinario de sesiones del año anterior al de la elección que corresponda, que contendrá las etapas completas del procedimiento, sus fechas y plazos improrrogables y los cargos a elegir</w:t>
      </w:r>
      <w:r>
        <w:rPr>
          <w:rFonts w:ascii="Century Gothic" w:eastAsia="Times New Roman" w:hAnsi="Century Gothic" w:cs="Arial"/>
          <w:b/>
          <w:bCs/>
          <w:color w:val="000000" w:themeColor="text1"/>
          <w:sz w:val="24"/>
          <w:szCs w:val="24"/>
          <w:lang w:eastAsia="es-MX"/>
        </w:rPr>
        <w:t>.</w:t>
      </w:r>
    </w:p>
    <w:p w14:paraId="2A2087B8" w14:textId="77777777" w:rsidR="00EB5989" w:rsidRDefault="00EB5989" w:rsidP="00EB5989">
      <w:pPr>
        <w:shd w:val="clear" w:color="auto" w:fill="FFFFFF"/>
        <w:spacing w:after="0" w:line="360" w:lineRule="auto"/>
        <w:jc w:val="both"/>
        <w:rPr>
          <w:rFonts w:ascii="Century Gothic" w:eastAsia="Times New Roman" w:hAnsi="Century Gothic" w:cs="Arial"/>
          <w:b/>
          <w:bCs/>
          <w:color w:val="000000" w:themeColor="text1"/>
          <w:sz w:val="24"/>
          <w:szCs w:val="24"/>
          <w:lang w:eastAsia="es-MX"/>
        </w:rPr>
      </w:pPr>
    </w:p>
    <w:p w14:paraId="3D035BA9" w14:textId="77777777" w:rsidR="00EB5989" w:rsidRPr="0023155C" w:rsidRDefault="00EB5989" w:rsidP="00EB5989">
      <w:pPr>
        <w:shd w:val="clear" w:color="auto" w:fill="FFFFFF"/>
        <w:spacing w:after="0" w:line="360" w:lineRule="auto"/>
        <w:ind w:firstLine="426"/>
        <w:jc w:val="both"/>
        <w:rPr>
          <w:rFonts w:ascii="Century Gothic" w:eastAsia="Times New Roman" w:hAnsi="Century Gothic" w:cs="Arial"/>
          <w:color w:val="000000" w:themeColor="text1"/>
          <w:sz w:val="24"/>
          <w:szCs w:val="24"/>
          <w:lang w:eastAsia="es-MX"/>
        </w:rPr>
      </w:pPr>
      <w:r w:rsidRPr="0023155C">
        <w:rPr>
          <w:rFonts w:ascii="Century Gothic" w:eastAsia="Times New Roman" w:hAnsi="Century Gothic" w:cs="Arial"/>
          <w:color w:val="000000" w:themeColor="text1"/>
          <w:sz w:val="24"/>
          <w:szCs w:val="24"/>
          <w:lang w:eastAsia="es-MX"/>
        </w:rPr>
        <w:t>XLIII. a XLVIII. …</w:t>
      </w:r>
    </w:p>
    <w:p w14:paraId="44E0369D" w14:textId="77777777" w:rsidR="00EB5989" w:rsidRPr="00374C9B" w:rsidRDefault="00EB5989" w:rsidP="00EB5989">
      <w:pPr>
        <w:shd w:val="clear" w:color="auto" w:fill="FFFFFF"/>
        <w:spacing w:after="0" w:line="360" w:lineRule="auto"/>
        <w:jc w:val="both"/>
        <w:rPr>
          <w:rFonts w:ascii="Century Gothic" w:eastAsia="Times New Roman" w:hAnsi="Century Gothic" w:cs="Arial"/>
          <w:b/>
          <w:bCs/>
          <w:color w:val="000000" w:themeColor="text1"/>
          <w:sz w:val="24"/>
          <w:szCs w:val="24"/>
          <w:lang w:eastAsia="es-MX"/>
        </w:rPr>
      </w:pPr>
    </w:p>
    <w:p w14:paraId="689C052A" w14:textId="77777777" w:rsidR="00EB5989" w:rsidRPr="00374C9B" w:rsidRDefault="00EB5989" w:rsidP="00EB5989">
      <w:pPr>
        <w:shd w:val="clear" w:color="auto" w:fill="FFFFFF"/>
        <w:spacing w:after="0" w:line="360" w:lineRule="auto"/>
        <w:ind w:left="993" w:hanging="567"/>
        <w:jc w:val="both"/>
        <w:rPr>
          <w:rFonts w:ascii="Century Gothic" w:eastAsia="Times New Roman" w:hAnsi="Century Gothic" w:cs="Arial"/>
          <w:b/>
          <w:bCs/>
          <w:iCs/>
          <w:color w:val="000000" w:themeColor="text1"/>
          <w:sz w:val="24"/>
          <w:szCs w:val="24"/>
          <w:lang w:eastAsia="es-MX"/>
        </w:rPr>
      </w:pPr>
      <w:r w:rsidRPr="0023155C">
        <w:rPr>
          <w:rFonts w:ascii="Century Gothic" w:eastAsia="Times New Roman" w:hAnsi="Century Gothic" w:cs="Arial"/>
          <w:iCs/>
          <w:color w:val="000000" w:themeColor="text1"/>
          <w:sz w:val="24"/>
          <w:szCs w:val="24"/>
          <w:lang w:eastAsia="es-MX"/>
        </w:rPr>
        <w:t>XLIX.</w:t>
      </w:r>
      <w:r w:rsidRPr="00374C9B">
        <w:rPr>
          <w:rFonts w:ascii="Century Gothic" w:eastAsia="Times New Roman" w:hAnsi="Century Gothic" w:cs="Arial"/>
          <w:b/>
          <w:bCs/>
          <w:iCs/>
          <w:color w:val="000000" w:themeColor="text1"/>
          <w:sz w:val="24"/>
          <w:szCs w:val="24"/>
          <w:lang w:eastAsia="es-MX"/>
        </w:rPr>
        <w:t xml:space="preserve"> Recibir las postulaciones para los cargos en el Poder Judicial del Estado de los otros dos poderes del Estado, así como remitir los listados al Instituto Estatal Electoral a más tardar el 12 de febrero del año de la elección que corresponda, a efecto de que organice el proceso electivo.</w:t>
      </w:r>
    </w:p>
    <w:p w14:paraId="447F1E2F" w14:textId="77777777" w:rsidR="00EB5989" w:rsidRPr="00374C9B" w:rsidRDefault="00EB5989" w:rsidP="00EB5989">
      <w:pPr>
        <w:shd w:val="clear" w:color="auto" w:fill="FFFFFF"/>
        <w:spacing w:after="0" w:line="360" w:lineRule="auto"/>
        <w:jc w:val="both"/>
        <w:rPr>
          <w:rFonts w:ascii="Century Gothic" w:eastAsia="Times New Roman" w:hAnsi="Century Gothic" w:cs="Arial"/>
          <w:b/>
          <w:bCs/>
          <w:color w:val="000000" w:themeColor="text1"/>
          <w:sz w:val="24"/>
          <w:szCs w:val="24"/>
          <w:lang w:eastAsia="es-MX"/>
        </w:rPr>
      </w:pPr>
    </w:p>
    <w:p w14:paraId="5BB5C990" w14:textId="77777777" w:rsidR="00EB5989" w:rsidRPr="00374C9B" w:rsidRDefault="00EB5989" w:rsidP="00EB5989">
      <w:pPr>
        <w:shd w:val="clear" w:color="auto" w:fill="FFFFFF"/>
        <w:spacing w:after="0" w:line="360" w:lineRule="auto"/>
        <w:ind w:left="709" w:hanging="283"/>
        <w:jc w:val="both"/>
        <w:rPr>
          <w:rFonts w:ascii="Century Gothic" w:eastAsia="Times New Roman" w:hAnsi="Century Gothic" w:cs="Arial"/>
          <w:b/>
          <w:bCs/>
          <w:color w:val="000000" w:themeColor="text1"/>
          <w:sz w:val="24"/>
          <w:szCs w:val="24"/>
          <w:lang w:eastAsia="es-MX"/>
        </w:rPr>
      </w:pPr>
      <w:r>
        <w:rPr>
          <w:rFonts w:ascii="Century Gothic" w:eastAsia="Times New Roman" w:hAnsi="Century Gothic" w:cs="Arial"/>
          <w:b/>
          <w:bCs/>
          <w:color w:val="000000" w:themeColor="text1"/>
          <w:sz w:val="24"/>
          <w:szCs w:val="24"/>
          <w:lang w:eastAsia="es-MX"/>
        </w:rPr>
        <w:t xml:space="preserve">L. Las demás que le confieren esta Constitución, la Federal y demás leyes. </w:t>
      </w:r>
    </w:p>
    <w:p w14:paraId="68028701"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44022E92"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r w:rsidRPr="00374C9B">
        <w:rPr>
          <w:rFonts w:ascii="Century Gothic" w:hAnsi="Century Gothic" w:cs="Arial"/>
          <w:b/>
          <w:color w:val="000000" w:themeColor="text1"/>
          <w:sz w:val="24"/>
          <w:szCs w:val="24"/>
        </w:rPr>
        <w:t>ART</w:t>
      </w:r>
      <w:r>
        <w:rPr>
          <w:rFonts w:ascii="Century Gothic" w:hAnsi="Century Gothic" w:cs="Arial"/>
          <w:b/>
          <w:color w:val="000000" w:themeColor="text1"/>
          <w:sz w:val="24"/>
          <w:szCs w:val="24"/>
        </w:rPr>
        <w:t>Í</w:t>
      </w:r>
      <w:r w:rsidRPr="00374C9B">
        <w:rPr>
          <w:rFonts w:ascii="Century Gothic" w:hAnsi="Century Gothic" w:cs="Arial"/>
          <w:b/>
          <w:color w:val="000000" w:themeColor="text1"/>
          <w:sz w:val="24"/>
          <w:szCs w:val="24"/>
        </w:rPr>
        <w:t xml:space="preserve">CULO 82. </w:t>
      </w:r>
      <w:r>
        <w:rPr>
          <w:rFonts w:ascii="Century Gothic" w:hAnsi="Century Gothic" w:cs="Arial"/>
          <w:bCs/>
          <w:color w:val="000000" w:themeColor="text1"/>
          <w:sz w:val="24"/>
          <w:szCs w:val="24"/>
        </w:rPr>
        <w:t>…</w:t>
      </w:r>
    </w:p>
    <w:p w14:paraId="22C15E86" w14:textId="77777777" w:rsidR="00EB5989" w:rsidRDefault="00EB5989" w:rsidP="00EB5989">
      <w:pPr>
        <w:spacing w:after="0" w:line="360" w:lineRule="auto"/>
        <w:jc w:val="both"/>
        <w:rPr>
          <w:rFonts w:ascii="Century Gothic" w:hAnsi="Century Gothic" w:cs="Arial"/>
          <w:bCs/>
          <w:color w:val="000000" w:themeColor="text1"/>
          <w:sz w:val="24"/>
          <w:szCs w:val="24"/>
        </w:rPr>
      </w:pPr>
    </w:p>
    <w:p w14:paraId="6F53F918" w14:textId="77777777" w:rsidR="00EB5989" w:rsidRPr="00374C9B" w:rsidRDefault="00EB5989" w:rsidP="00EB5989">
      <w:pPr>
        <w:spacing w:after="0" w:line="360" w:lineRule="auto"/>
        <w:ind w:firstLine="426"/>
        <w:jc w:val="both"/>
        <w:rPr>
          <w:rFonts w:ascii="Century Gothic" w:hAnsi="Century Gothic" w:cs="Arial"/>
          <w:bCs/>
          <w:color w:val="000000" w:themeColor="text1"/>
          <w:sz w:val="24"/>
          <w:szCs w:val="24"/>
        </w:rPr>
      </w:pPr>
      <w:r>
        <w:rPr>
          <w:rFonts w:ascii="Century Gothic" w:hAnsi="Century Gothic" w:cs="Arial"/>
          <w:bCs/>
          <w:color w:val="000000" w:themeColor="text1"/>
          <w:sz w:val="24"/>
          <w:szCs w:val="24"/>
        </w:rPr>
        <w:t>I. a V. …</w:t>
      </w:r>
    </w:p>
    <w:p w14:paraId="0387F353" w14:textId="77777777" w:rsidR="00EB5989" w:rsidRPr="00374C9B" w:rsidRDefault="00EB5989" w:rsidP="00EB5989">
      <w:pPr>
        <w:spacing w:after="0" w:line="360" w:lineRule="auto"/>
        <w:ind w:firstLine="426"/>
        <w:jc w:val="both"/>
        <w:rPr>
          <w:rFonts w:ascii="Century Gothic" w:hAnsi="Century Gothic" w:cs="Arial"/>
          <w:b/>
          <w:color w:val="000000" w:themeColor="text1"/>
          <w:sz w:val="24"/>
          <w:szCs w:val="24"/>
        </w:rPr>
      </w:pPr>
    </w:p>
    <w:p w14:paraId="118E7652" w14:textId="77777777" w:rsidR="00EB5989" w:rsidRPr="00374C9B" w:rsidRDefault="00EB5989" w:rsidP="00EB5989">
      <w:pPr>
        <w:spacing w:after="0" w:line="360" w:lineRule="auto"/>
        <w:ind w:left="709" w:hanging="283"/>
        <w:jc w:val="both"/>
        <w:rPr>
          <w:rFonts w:ascii="Century Gothic" w:hAnsi="Century Gothic" w:cs="Arial"/>
          <w:b/>
          <w:color w:val="000000" w:themeColor="text1"/>
          <w:sz w:val="24"/>
          <w:szCs w:val="24"/>
        </w:rPr>
      </w:pPr>
      <w:r w:rsidRPr="000B29C6">
        <w:rPr>
          <w:rFonts w:ascii="Century Gothic" w:hAnsi="Century Gothic" w:cs="Arial"/>
          <w:bCs/>
          <w:color w:val="000000" w:themeColor="text1"/>
          <w:sz w:val="24"/>
          <w:szCs w:val="24"/>
        </w:rPr>
        <w:t>VI.</w:t>
      </w:r>
      <w:r w:rsidRPr="00374C9B">
        <w:rPr>
          <w:rFonts w:ascii="Century Gothic" w:hAnsi="Century Gothic" w:cs="Arial"/>
          <w:b/>
          <w:color w:val="000000" w:themeColor="text1"/>
          <w:sz w:val="24"/>
          <w:szCs w:val="24"/>
        </w:rPr>
        <w:t xml:space="preserve"> Conceder licencias a las personas juzgadoras, desde uno hasta seis meses, sin goce de sueldo.</w:t>
      </w:r>
    </w:p>
    <w:p w14:paraId="215DDFFD" w14:textId="77777777" w:rsidR="00EB5989" w:rsidRPr="00374C9B" w:rsidRDefault="00EB5989" w:rsidP="00EB5989">
      <w:pPr>
        <w:spacing w:after="0" w:line="360" w:lineRule="auto"/>
        <w:jc w:val="both"/>
        <w:rPr>
          <w:rFonts w:ascii="Century Gothic" w:hAnsi="Century Gothic" w:cs="Arial"/>
          <w:b/>
          <w:i/>
          <w:iCs/>
          <w:color w:val="000000" w:themeColor="text1"/>
          <w:sz w:val="24"/>
          <w:szCs w:val="24"/>
        </w:rPr>
      </w:pPr>
    </w:p>
    <w:p w14:paraId="2966A93B" w14:textId="77777777" w:rsidR="00EB5989" w:rsidRPr="00374C9B" w:rsidRDefault="00EB5989" w:rsidP="00EB5989">
      <w:pPr>
        <w:spacing w:after="0" w:line="360" w:lineRule="auto"/>
        <w:ind w:firstLine="426"/>
        <w:jc w:val="both"/>
        <w:rPr>
          <w:rFonts w:ascii="Century Gothic" w:hAnsi="Century Gothic"/>
          <w:bCs/>
          <w:color w:val="000000" w:themeColor="text1"/>
          <w:sz w:val="24"/>
          <w:szCs w:val="24"/>
        </w:rPr>
      </w:pPr>
      <w:r>
        <w:rPr>
          <w:rFonts w:ascii="Century Gothic" w:hAnsi="Century Gothic" w:cs="Arial"/>
          <w:bCs/>
          <w:color w:val="000000" w:themeColor="text1"/>
          <w:sz w:val="24"/>
          <w:szCs w:val="24"/>
        </w:rPr>
        <w:t>VII. a XII. …</w:t>
      </w:r>
    </w:p>
    <w:p w14:paraId="6276F860"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092360B5"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color w:val="000000" w:themeColor="text1"/>
          <w:sz w:val="24"/>
          <w:szCs w:val="24"/>
        </w:rPr>
        <w:t>ARTÍCULO 99.</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2D41AD76"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4BA85A10" w14:textId="77777777" w:rsidR="00EB5989"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color w:val="000000" w:themeColor="text1"/>
          <w:sz w:val="24"/>
          <w:szCs w:val="24"/>
        </w:rPr>
        <w:t xml:space="preserve">Las personas </w:t>
      </w:r>
      <w:r w:rsidRPr="00374C9B">
        <w:rPr>
          <w:rFonts w:ascii="Century Gothic" w:hAnsi="Century Gothic" w:cs="Arial"/>
          <w:b/>
          <w:bCs/>
          <w:color w:val="000000" w:themeColor="text1"/>
          <w:sz w:val="24"/>
          <w:szCs w:val="24"/>
        </w:rPr>
        <w:t>juzgadoras</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y las personas </w:t>
      </w:r>
      <w:r w:rsidRPr="00374C9B">
        <w:rPr>
          <w:rFonts w:ascii="Century Gothic" w:hAnsi="Century Gothic" w:cs="Arial"/>
          <w:color w:val="000000" w:themeColor="text1"/>
          <w:sz w:val="24"/>
          <w:szCs w:val="24"/>
        </w:rPr>
        <w:t xml:space="preserve">titulares de las magistraturas </w:t>
      </w:r>
      <w:r w:rsidRPr="00374C9B">
        <w:rPr>
          <w:rFonts w:ascii="Century Gothic" w:hAnsi="Century Gothic" w:cs="Arial"/>
          <w:b/>
          <w:bCs/>
          <w:color w:val="000000" w:themeColor="text1"/>
          <w:sz w:val="24"/>
          <w:szCs w:val="24"/>
        </w:rPr>
        <w:t>del Tribunal de Disciplina Judicial, y las del Órgano de Administración Judicial,</w:t>
      </w:r>
      <w:r w:rsidRPr="00374C9B">
        <w:rPr>
          <w:rFonts w:ascii="Century Gothic" w:hAnsi="Century Gothic" w:cs="Arial"/>
          <w:color w:val="000000" w:themeColor="text1"/>
          <w:sz w:val="24"/>
          <w:szCs w:val="24"/>
        </w:rPr>
        <w:t xml:space="preserve"> percibirán una remuneración adecuada e irrenunciable, la cual no podrá ser disminuida durante su encargo; y sólo podrán ser destituidas en los casos que determinen esta Constitución o las leyes. </w:t>
      </w:r>
      <w:r w:rsidRPr="00374C9B">
        <w:rPr>
          <w:rFonts w:ascii="Century Gothic" w:hAnsi="Century Gothic" w:cs="Arial"/>
          <w:b/>
          <w:bCs/>
          <w:color w:val="000000" w:themeColor="text1"/>
          <w:sz w:val="24"/>
          <w:szCs w:val="24"/>
        </w:rPr>
        <w:t xml:space="preserve">La remuneración que perciban por sus servicios las personas juzgadoras no podrá ser mayor a la establecida para la persona titular del Poder Ejecutivo </w:t>
      </w:r>
      <w:r>
        <w:rPr>
          <w:rFonts w:ascii="Century Gothic" w:hAnsi="Century Gothic" w:cs="Arial"/>
          <w:b/>
          <w:bCs/>
          <w:color w:val="000000" w:themeColor="text1"/>
          <w:sz w:val="24"/>
          <w:szCs w:val="24"/>
        </w:rPr>
        <w:t>Federal</w:t>
      </w:r>
      <w:r w:rsidRPr="00374C9B">
        <w:rPr>
          <w:rFonts w:ascii="Century Gothic" w:hAnsi="Century Gothic" w:cs="Arial"/>
          <w:b/>
          <w:bCs/>
          <w:color w:val="000000" w:themeColor="text1"/>
          <w:sz w:val="24"/>
          <w:szCs w:val="24"/>
        </w:rPr>
        <w:t>, en el presupuesto correspondiente y no será disminuida durante su encargo.</w:t>
      </w:r>
      <w:r>
        <w:rPr>
          <w:rFonts w:ascii="Century Gothic" w:hAnsi="Century Gothic" w:cs="Arial"/>
          <w:b/>
          <w:bCs/>
          <w:color w:val="000000" w:themeColor="text1"/>
          <w:sz w:val="24"/>
          <w:szCs w:val="24"/>
        </w:rPr>
        <w:t xml:space="preserve">  </w:t>
      </w:r>
    </w:p>
    <w:p w14:paraId="1493FB9F" w14:textId="77777777" w:rsidR="00EB5989" w:rsidRDefault="00EB5989" w:rsidP="00EB5989">
      <w:pPr>
        <w:spacing w:after="0" w:line="360" w:lineRule="auto"/>
        <w:jc w:val="both"/>
        <w:rPr>
          <w:rFonts w:ascii="Century Gothic" w:hAnsi="Century Gothic" w:cs="Arial"/>
          <w:b/>
          <w:bCs/>
          <w:color w:val="000000" w:themeColor="text1"/>
          <w:sz w:val="24"/>
          <w:szCs w:val="24"/>
        </w:rPr>
      </w:pPr>
    </w:p>
    <w:p w14:paraId="0C28B425" w14:textId="77777777" w:rsidR="00EB5989" w:rsidRPr="00904D1D" w:rsidRDefault="00EB5989" w:rsidP="00EB5989">
      <w:pPr>
        <w:spacing w:after="0" w:line="360" w:lineRule="auto"/>
        <w:jc w:val="both"/>
        <w:rPr>
          <w:rFonts w:ascii="Century Gothic" w:hAnsi="Century Gothic" w:cs="Arial"/>
          <w:color w:val="000000" w:themeColor="text1"/>
          <w:sz w:val="24"/>
          <w:szCs w:val="24"/>
        </w:rPr>
      </w:pPr>
      <w:r>
        <w:rPr>
          <w:rFonts w:ascii="Century Gothic" w:hAnsi="Century Gothic" w:cs="Arial"/>
          <w:b/>
          <w:bCs/>
          <w:color w:val="000000" w:themeColor="text1"/>
          <w:sz w:val="24"/>
          <w:szCs w:val="24"/>
        </w:rPr>
        <w:t>Se deroga</w:t>
      </w:r>
    </w:p>
    <w:p w14:paraId="10939775" w14:textId="77777777" w:rsidR="00EB5989" w:rsidRDefault="00EB5989" w:rsidP="00EB5989">
      <w:pPr>
        <w:spacing w:after="0" w:line="360" w:lineRule="auto"/>
        <w:jc w:val="both"/>
        <w:rPr>
          <w:rFonts w:ascii="Century Gothic" w:hAnsi="Century Gothic" w:cs="Arial"/>
          <w:b/>
          <w:bCs/>
          <w:color w:val="000000" w:themeColor="text1"/>
          <w:sz w:val="24"/>
          <w:szCs w:val="24"/>
        </w:rPr>
      </w:pPr>
    </w:p>
    <w:p w14:paraId="092616D5" w14:textId="77777777" w:rsidR="00EB5989" w:rsidRPr="00805DF7" w:rsidRDefault="00EB5989" w:rsidP="00EB5989">
      <w:pPr>
        <w:spacing w:after="0" w:line="360" w:lineRule="auto"/>
        <w:jc w:val="both"/>
        <w:rPr>
          <w:rFonts w:ascii="Century Gothic" w:hAnsi="Century Gothic" w:cs="Arial"/>
          <w:b/>
          <w:bCs/>
          <w:color w:val="000000" w:themeColor="text1"/>
          <w:sz w:val="24"/>
          <w:szCs w:val="24"/>
        </w:rPr>
      </w:pPr>
      <w:r w:rsidRPr="00805DF7">
        <w:rPr>
          <w:rFonts w:ascii="Century Gothic" w:hAnsi="Century Gothic" w:cs="Arial"/>
          <w:b/>
          <w:bCs/>
          <w:color w:val="000000" w:themeColor="text1"/>
          <w:sz w:val="24"/>
          <w:szCs w:val="24"/>
        </w:rPr>
        <w:t xml:space="preserve">Se deroga </w:t>
      </w:r>
    </w:p>
    <w:p w14:paraId="1546AD1E"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536C132A" w14:textId="10B8F1DE" w:rsidR="00EB5989" w:rsidRPr="00374C9B" w:rsidRDefault="00EB5989" w:rsidP="00EB5989">
      <w:pPr>
        <w:spacing w:after="0" w:line="360" w:lineRule="auto"/>
        <w:jc w:val="both"/>
        <w:rPr>
          <w:rFonts w:ascii="Century Gothic" w:eastAsia="Times New Roman" w:hAnsi="Century Gothic" w:cs="Arial"/>
          <w:color w:val="000000" w:themeColor="text1"/>
          <w:sz w:val="24"/>
          <w:szCs w:val="24"/>
          <w:lang w:eastAsia="es-MX"/>
        </w:rPr>
      </w:pPr>
      <w:r w:rsidRPr="00374C9B">
        <w:rPr>
          <w:rFonts w:ascii="Century Gothic" w:hAnsi="Century Gothic" w:cs="Arial"/>
          <w:color w:val="000000" w:themeColor="text1"/>
          <w:sz w:val="24"/>
          <w:szCs w:val="24"/>
        </w:rPr>
        <w:t xml:space="preserve">En la integración del Tribunal Superior de Justicia, </w:t>
      </w:r>
      <w:r w:rsidRPr="00904D1D">
        <w:rPr>
          <w:rFonts w:ascii="Century Gothic" w:hAnsi="Century Gothic" w:cs="Arial"/>
          <w:b/>
          <w:bCs/>
          <w:color w:val="000000" w:themeColor="text1"/>
          <w:sz w:val="24"/>
          <w:szCs w:val="24"/>
        </w:rPr>
        <w:t>del Tribunal de Disciplina Judicial</w:t>
      </w:r>
      <w:r w:rsidR="007642C8">
        <w:rPr>
          <w:rFonts w:ascii="Century Gothic" w:hAnsi="Century Gothic" w:cs="Arial"/>
          <w:b/>
          <w:bCs/>
          <w:color w:val="000000" w:themeColor="text1"/>
          <w:sz w:val="24"/>
          <w:szCs w:val="24"/>
        </w:rPr>
        <w:t>,</w:t>
      </w:r>
      <w:r w:rsidRPr="00904D1D">
        <w:rPr>
          <w:rFonts w:ascii="Century Gothic" w:hAnsi="Century Gothic" w:cs="Arial"/>
          <w:b/>
          <w:bCs/>
          <w:color w:val="000000" w:themeColor="text1"/>
          <w:sz w:val="24"/>
          <w:szCs w:val="24"/>
        </w:rPr>
        <w:t xml:space="preserve"> y del Órgano de Administración Judicial</w:t>
      </w:r>
      <w:r w:rsidRPr="00374C9B">
        <w:rPr>
          <w:rFonts w:ascii="Century Gothic" w:hAnsi="Century Gothic" w:cs="Arial"/>
          <w:color w:val="000000" w:themeColor="text1"/>
          <w:sz w:val="24"/>
          <w:szCs w:val="24"/>
        </w:rPr>
        <w:t xml:space="preserve">, de los </w:t>
      </w:r>
      <w:r w:rsidR="007642C8">
        <w:rPr>
          <w:rFonts w:ascii="Century Gothic" w:hAnsi="Century Gothic" w:cs="Arial"/>
          <w:color w:val="000000" w:themeColor="text1"/>
          <w:sz w:val="24"/>
          <w:szCs w:val="24"/>
        </w:rPr>
        <w:t>J</w:t>
      </w:r>
      <w:r w:rsidRPr="00374C9B">
        <w:rPr>
          <w:rFonts w:ascii="Century Gothic" w:hAnsi="Century Gothic" w:cs="Arial"/>
          <w:color w:val="000000" w:themeColor="text1"/>
          <w:sz w:val="24"/>
          <w:szCs w:val="24"/>
        </w:rPr>
        <w:t>uzgados y de cualquier cargo dentro del Poder Judicial del Estado, se deberá garantizar la paridad de género y privilegiarse que la selección para ocupar cargos judiciales recaiga en personas íntegras e idóneas, que tengan la formación o las calificaciones jurídicas apropiadas para el cargo, mediante procesos en los que se valoren objetivamente los conocimientos y méritos de las personas aspirantes, fundamentalmente su experiencia y capacidad profesionales.</w:t>
      </w:r>
    </w:p>
    <w:p w14:paraId="74282618"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434A5FE1" w14:textId="222385A7" w:rsidR="00EB5989" w:rsidRPr="00374C9B" w:rsidRDefault="00EB5989" w:rsidP="00EB5989">
      <w:pPr>
        <w:spacing w:after="0" w:line="360" w:lineRule="auto"/>
        <w:jc w:val="both"/>
        <w:rPr>
          <w:rFonts w:ascii="Century Gothic" w:eastAsia="Times New Roman" w:hAnsi="Century Gothic" w:cs="Arial"/>
          <w:b/>
          <w:bCs/>
          <w:color w:val="000000" w:themeColor="text1"/>
          <w:sz w:val="24"/>
          <w:szCs w:val="24"/>
          <w:lang w:eastAsia="es-MX"/>
        </w:rPr>
      </w:pPr>
      <w:r w:rsidRPr="00374C9B">
        <w:rPr>
          <w:rFonts w:ascii="Century Gothic" w:eastAsia="Times New Roman" w:hAnsi="Century Gothic" w:cs="Arial"/>
          <w:b/>
          <w:bCs/>
          <w:color w:val="000000" w:themeColor="text1"/>
          <w:sz w:val="24"/>
          <w:szCs w:val="24"/>
          <w:lang w:eastAsia="es-MX"/>
        </w:rPr>
        <w:t>La independencia de las personas juzgadoras en el ejercicio de sus funciones</w:t>
      </w:r>
      <w:r w:rsidR="007642C8">
        <w:rPr>
          <w:rFonts w:ascii="Century Gothic" w:eastAsia="Times New Roman" w:hAnsi="Century Gothic" w:cs="Arial"/>
          <w:b/>
          <w:bCs/>
          <w:color w:val="000000" w:themeColor="text1"/>
          <w:sz w:val="24"/>
          <w:szCs w:val="24"/>
          <w:lang w:eastAsia="es-MX"/>
        </w:rPr>
        <w:t>,</w:t>
      </w:r>
      <w:r w:rsidRPr="00374C9B">
        <w:rPr>
          <w:rFonts w:ascii="Century Gothic" w:eastAsia="Times New Roman" w:hAnsi="Century Gothic" w:cs="Arial"/>
          <w:b/>
          <w:bCs/>
          <w:color w:val="000000" w:themeColor="text1"/>
          <w:sz w:val="24"/>
          <w:szCs w:val="24"/>
          <w:lang w:eastAsia="es-MX"/>
        </w:rPr>
        <w:t xml:space="preserve"> está garantizada por esta Constitución y las leyes, las cuales establecerán las condiciones para su elección por voto libre, directo y secreto de la ciudadanía.</w:t>
      </w:r>
    </w:p>
    <w:p w14:paraId="174D09A4"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01779653" w14:textId="77777777" w:rsidR="00EB5989" w:rsidRPr="00374C9B" w:rsidRDefault="00EB5989" w:rsidP="00EB5989">
      <w:pPr>
        <w:spacing w:after="0" w:line="360" w:lineRule="auto"/>
        <w:jc w:val="both"/>
        <w:rPr>
          <w:rFonts w:ascii="Century Gothic" w:eastAsia="Times New Roman" w:hAnsi="Century Gothic" w:cs="Arial"/>
          <w:b/>
          <w:bCs/>
          <w:color w:val="000000" w:themeColor="text1"/>
          <w:sz w:val="24"/>
          <w:szCs w:val="24"/>
          <w:lang w:eastAsia="es-MX"/>
        </w:rPr>
      </w:pPr>
      <w:r w:rsidRPr="00374C9B">
        <w:rPr>
          <w:rFonts w:ascii="Century Gothic" w:eastAsia="Times New Roman" w:hAnsi="Century Gothic" w:cs="Arial"/>
          <w:b/>
          <w:bCs/>
          <w:color w:val="000000" w:themeColor="text1"/>
          <w:sz w:val="24"/>
          <w:szCs w:val="24"/>
          <w:lang w:eastAsia="es-MX"/>
        </w:rPr>
        <w:t>Las propuestas de candidaturas y la elección de las personas juzgadoras del Poder Judicial del Estado se realizarán conforme a las bases, procedimientos, términos, modalidades y requisitos que señala esta Constitución, los cuales establecerán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14:paraId="63CE950A" w14:textId="77777777" w:rsidR="00EB5989" w:rsidRPr="00374C9B" w:rsidRDefault="00EB5989" w:rsidP="00EB5989">
      <w:pPr>
        <w:spacing w:after="0" w:line="360" w:lineRule="auto"/>
        <w:rPr>
          <w:rFonts w:ascii="Century Gothic" w:eastAsia="Times New Roman" w:hAnsi="Century Gothic" w:cs="Arial"/>
          <w:color w:val="000000" w:themeColor="text1"/>
          <w:sz w:val="24"/>
          <w:szCs w:val="24"/>
          <w:lang w:eastAsia="es-MX"/>
        </w:rPr>
      </w:pPr>
    </w:p>
    <w:p w14:paraId="073884E4" w14:textId="48D7D535" w:rsidR="00EB5989" w:rsidRPr="00374C9B" w:rsidRDefault="00EB5989" w:rsidP="00EB5989">
      <w:pPr>
        <w:spacing w:after="0" w:line="360" w:lineRule="auto"/>
        <w:jc w:val="both"/>
        <w:rPr>
          <w:rFonts w:ascii="Century Gothic" w:hAnsi="Century Gothic" w:cs="Arial"/>
          <w:b/>
          <w:color w:val="000000" w:themeColor="text1"/>
          <w:sz w:val="24"/>
          <w:szCs w:val="24"/>
        </w:rPr>
      </w:pPr>
      <w:bookmarkStart w:id="4" w:name="_Hlk181736400"/>
      <w:r w:rsidRPr="00374C9B">
        <w:rPr>
          <w:rFonts w:ascii="Century Gothic" w:hAnsi="Century Gothic" w:cs="Arial"/>
          <w:b/>
          <w:bCs/>
          <w:color w:val="000000" w:themeColor="text1"/>
          <w:sz w:val="24"/>
          <w:szCs w:val="24"/>
        </w:rPr>
        <w:t xml:space="preserve">ARTÍCULO 100. </w:t>
      </w:r>
      <w:bookmarkEnd w:id="4"/>
      <w:r w:rsidRPr="00374C9B">
        <w:rPr>
          <w:rFonts w:ascii="Century Gothic" w:hAnsi="Century Gothic" w:cs="Arial"/>
          <w:color w:val="000000" w:themeColor="text1"/>
          <w:sz w:val="24"/>
          <w:szCs w:val="24"/>
        </w:rPr>
        <w:t xml:space="preserve">El Tribunal Superior de Justicia funciona en Pleno o en </w:t>
      </w:r>
      <w:r w:rsidR="007642C8">
        <w:rPr>
          <w:rFonts w:ascii="Century Gothic" w:hAnsi="Century Gothic" w:cs="Arial"/>
          <w:color w:val="000000" w:themeColor="text1"/>
          <w:sz w:val="24"/>
          <w:szCs w:val="24"/>
        </w:rPr>
        <w:t>S</w:t>
      </w:r>
      <w:r w:rsidRPr="00374C9B">
        <w:rPr>
          <w:rFonts w:ascii="Century Gothic" w:hAnsi="Century Gothic" w:cs="Arial"/>
          <w:color w:val="000000" w:themeColor="text1"/>
          <w:sz w:val="24"/>
          <w:szCs w:val="24"/>
        </w:rPr>
        <w:t xml:space="preserve">alas, el cual se integrará con un mínimo de quince </w:t>
      </w:r>
      <w:r w:rsidR="00487D86">
        <w:rPr>
          <w:rFonts w:ascii="Century Gothic" w:hAnsi="Century Gothic" w:cs="Arial"/>
          <w:color w:val="000000" w:themeColor="text1"/>
          <w:sz w:val="24"/>
          <w:szCs w:val="24"/>
        </w:rPr>
        <w:t>m</w:t>
      </w:r>
      <w:r w:rsidRPr="00374C9B">
        <w:rPr>
          <w:rFonts w:ascii="Century Gothic" w:hAnsi="Century Gothic" w:cs="Arial"/>
          <w:color w:val="000000" w:themeColor="text1"/>
          <w:sz w:val="24"/>
          <w:szCs w:val="24"/>
        </w:rPr>
        <w:t xml:space="preserve">agistradas y </w:t>
      </w:r>
      <w:r w:rsidR="00487D86">
        <w:rPr>
          <w:rFonts w:ascii="Century Gothic" w:hAnsi="Century Gothic" w:cs="Arial"/>
          <w:color w:val="000000" w:themeColor="text1"/>
          <w:sz w:val="24"/>
          <w:szCs w:val="24"/>
        </w:rPr>
        <w:t>m</w:t>
      </w:r>
      <w:r w:rsidRPr="00374C9B">
        <w:rPr>
          <w:rFonts w:ascii="Century Gothic" w:hAnsi="Century Gothic" w:cs="Arial"/>
          <w:color w:val="000000" w:themeColor="text1"/>
          <w:sz w:val="24"/>
          <w:szCs w:val="24"/>
        </w:rPr>
        <w:t xml:space="preserve">agistrados, y se deberá garantizar la paridad de género. Su integración podrá aumentar o disminuir, mediante acuerdo aprobado por </w:t>
      </w:r>
      <w:r w:rsidRPr="00374C9B">
        <w:rPr>
          <w:rFonts w:ascii="Century Gothic" w:hAnsi="Century Gothic" w:cs="Arial"/>
          <w:b/>
          <w:bCs/>
          <w:color w:val="000000" w:themeColor="text1"/>
          <w:sz w:val="24"/>
          <w:szCs w:val="24"/>
        </w:rPr>
        <w:t>el Pleno del Órgano de Administración Judicial,</w:t>
      </w:r>
      <w:r w:rsidRPr="00374C9B">
        <w:rPr>
          <w:rFonts w:ascii="Century Gothic" w:hAnsi="Century Gothic" w:cs="Arial"/>
          <w:color w:val="000000" w:themeColor="text1"/>
          <w:sz w:val="24"/>
          <w:szCs w:val="24"/>
        </w:rPr>
        <w:t xml:space="preserve"> previo estudio objetivo que motive y justifique las necesidades del trabajo jurisdiccional y las condiciones presupuestales del Estado lo permitan; </w:t>
      </w:r>
      <w:r w:rsidRPr="00374C9B">
        <w:rPr>
          <w:rFonts w:ascii="Century Gothic" w:hAnsi="Century Gothic" w:cs="Arial"/>
          <w:b/>
          <w:color w:val="000000" w:themeColor="text1"/>
          <w:sz w:val="24"/>
          <w:szCs w:val="24"/>
        </w:rPr>
        <w:t xml:space="preserve">y su </w:t>
      </w:r>
      <w:r>
        <w:rPr>
          <w:rFonts w:ascii="Century Gothic" w:hAnsi="Century Gothic" w:cs="Arial"/>
          <w:b/>
          <w:color w:val="000000" w:themeColor="text1"/>
          <w:sz w:val="24"/>
          <w:szCs w:val="24"/>
        </w:rPr>
        <w:t>P</w:t>
      </w:r>
      <w:r w:rsidRPr="00374C9B">
        <w:rPr>
          <w:rFonts w:ascii="Century Gothic" w:hAnsi="Century Gothic" w:cs="Arial"/>
          <w:b/>
          <w:color w:val="000000" w:themeColor="text1"/>
          <w:sz w:val="24"/>
          <w:szCs w:val="24"/>
        </w:rPr>
        <w:t xml:space="preserve">residencia se renovará cada dos años de manera rotatoria, en función del número de votos que obtenga cada candidatura en la elección respectiva, correspondiendo la </w:t>
      </w:r>
      <w:r>
        <w:rPr>
          <w:rFonts w:ascii="Century Gothic" w:hAnsi="Century Gothic" w:cs="Arial"/>
          <w:b/>
          <w:color w:val="000000" w:themeColor="text1"/>
          <w:sz w:val="24"/>
          <w:szCs w:val="24"/>
        </w:rPr>
        <w:t>P</w:t>
      </w:r>
      <w:r w:rsidRPr="00374C9B">
        <w:rPr>
          <w:rFonts w:ascii="Century Gothic" w:hAnsi="Century Gothic" w:cs="Arial"/>
          <w:b/>
          <w:color w:val="000000" w:themeColor="text1"/>
          <w:sz w:val="24"/>
          <w:szCs w:val="24"/>
        </w:rPr>
        <w:t>residencia a quienes alcancen mayor votación.</w:t>
      </w:r>
    </w:p>
    <w:p w14:paraId="1E4EDF1E"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p>
    <w:p w14:paraId="52D255E4" w14:textId="1E130B6D"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 competencia de</w:t>
      </w:r>
      <w:r>
        <w:rPr>
          <w:rFonts w:ascii="Century Gothic" w:hAnsi="Century Gothic" w:cs="Arial"/>
          <w:b/>
          <w:color w:val="000000" w:themeColor="text1"/>
          <w:sz w:val="24"/>
          <w:szCs w:val="24"/>
        </w:rPr>
        <w:t>l</w:t>
      </w:r>
      <w:r w:rsidRPr="00374C9B">
        <w:rPr>
          <w:rFonts w:ascii="Century Gothic" w:hAnsi="Century Gothic" w:cs="Arial"/>
          <w:b/>
          <w:color w:val="000000" w:themeColor="text1"/>
          <w:sz w:val="24"/>
          <w:szCs w:val="24"/>
        </w:rPr>
        <w:t xml:space="preserve"> Tribunal Superior de Justicia, su funcionamiento en Pleno, la competencia de las salas y de los juzgados de primera instancia</w:t>
      </w:r>
      <w:r w:rsidR="00594D9F">
        <w:rPr>
          <w:rFonts w:ascii="Century Gothic" w:hAnsi="Century Gothic" w:cs="Arial"/>
          <w:b/>
          <w:color w:val="000000" w:themeColor="text1"/>
          <w:sz w:val="24"/>
          <w:szCs w:val="24"/>
        </w:rPr>
        <w:t xml:space="preserve"> y menores</w:t>
      </w:r>
      <w:r w:rsidRPr="00374C9B">
        <w:rPr>
          <w:rFonts w:ascii="Century Gothic" w:hAnsi="Century Gothic" w:cs="Arial"/>
          <w:b/>
          <w:color w:val="000000" w:themeColor="text1"/>
          <w:sz w:val="24"/>
          <w:szCs w:val="24"/>
        </w:rPr>
        <w:t>,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14:paraId="6A35FD6B"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3447D9CC"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 ley establecerá la forma y procedimientos mediante concursos abiertos para la integración de los órganos jurisdiccionales, observando el principio de paridad de género. La elección de las personas juzgadoras se regirá por las bases previstas en el artículo 101 de esta Constitución.</w:t>
      </w:r>
    </w:p>
    <w:p w14:paraId="437B3E7A"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6A18A037"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Las personas juzgadoras durarán en su encargo nueve años, podrán ser reelectas y, si lo fueren, sólo podrán ser privadas de sus puestos en los términos que determinen las leyes aplicables, esta Constitución y el Título Cuarto de la Constitución Política de los Estados Unidos Mexicanos.</w:t>
      </w:r>
    </w:p>
    <w:p w14:paraId="4DC74C46" w14:textId="77777777" w:rsidR="00EB5989" w:rsidRPr="00374C9B" w:rsidRDefault="00EB5989" w:rsidP="00EB5989">
      <w:pPr>
        <w:spacing w:after="0" w:line="360" w:lineRule="auto"/>
        <w:jc w:val="both"/>
        <w:rPr>
          <w:rFonts w:ascii="Century Gothic" w:hAnsi="Century Gothic" w:cs="Arial"/>
          <w:bCs/>
          <w:color w:val="000000" w:themeColor="text1"/>
          <w:sz w:val="24"/>
          <w:szCs w:val="24"/>
        </w:rPr>
      </w:pPr>
    </w:p>
    <w:p w14:paraId="71C601A7" w14:textId="3E805CCD" w:rsidR="00EB5989" w:rsidRPr="00374C9B" w:rsidRDefault="00EB5989" w:rsidP="00EB5989">
      <w:pPr>
        <w:spacing w:after="0" w:line="360" w:lineRule="auto"/>
        <w:jc w:val="both"/>
        <w:rPr>
          <w:rFonts w:ascii="Century Gothic" w:hAnsi="Century Gothic" w:cs="Arial"/>
          <w:color w:val="000000" w:themeColor="text1"/>
          <w:sz w:val="24"/>
          <w:szCs w:val="24"/>
        </w:rPr>
      </w:pPr>
      <w:bookmarkStart w:id="5" w:name="_Hlk181272688"/>
      <w:r w:rsidRPr="00374C9B">
        <w:rPr>
          <w:rFonts w:ascii="Century Gothic" w:hAnsi="Century Gothic" w:cs="Arial"/>
          <w:b/>
          <w:bCs/>
          <w:color w:val="000000" w:themeColor="text1"/>
          <w:sz w:val="24"/>
          <w:szCs w:val="24"/>
        </w:rPr>
        <w:t>ARTÍCULO 101. Las personas juzgadoras serán elegidas de manera libre, directa y secreta por la ciudadanía el día que se realicen las elecciones ordinarias del año que corresponda</w:t>
      </w:r>
      <w:r w:rsidR="007642C8">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conforme al siguiente procedimiento:</w:t>
      </w:r>
    </w:p>
    <w:p w14:paraId="543A56E8"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5D24EA35" w14:textId="47CB0D64" w:rsidR="00EB5989" w:rsidRPr="00374C9B" w:rsidRDefault="00EB5989" w:rsidP="00EB5989">
      <w:pPr>
        <w:spacing w:after="0" w:line="360" w:lineRule="auto"/>
        <w:ind w:left="567" w:hanging="141"/>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I. El Congreso del Estado publicará la convocatoria para la integración del listado de candidaturas</w:t>
      </w:r>
      <w:r w:rsidR="007642C8">
        <w:rPr>
          <w:rFonts w:ascii="Century Gothic" w:hAnsi="Century Gothic" w:cs="Arial"/>
          <w:b/>
          <w:color w:val="000000" w:themeColor="text1"/>
          <w:sz w:val="24"/>
          <w:szCs w:val="24"/>
        </w:rPr>
        <w:t>,</w:t>
      </w:r>
      <w:r w:rsidRPr="00374C9B">
        <w:rPr>
          <w:rFonts w:ascii="Century Gothic" w:hAnsi="Century Gothic" w:cs="Arial"/>
          <w:b/>
          <w:color w:val="000000" w:themeColor="text1"/>
          <w:sz w:val="24"/>
          <w:szCs w:val="24"/>
        </w:rPr>
        <w:t xml:space="preserve"> dentro de los treinta días naturales siguientes a la instalación del primer periodo ordinario de sesiones del año anterior al de la elección que corresponda, que contendrá las etapas completas del procedimiento, sus fechas y plazos improrrogables y los cargos a elegir. El Órgano de Administración Judicial hará del conocimiento del Congreso los cargos sujetos a elección</w:t>
      </w:r>
      <w:r>
        <w:rPr>
          <w:rFonts w:ascii="Century Gothic" w:hAnsi="Century Gothic" w:cs="Arial"/>
          <w:b/>
          <w:color w:val="000000" w:themeColor="text1"/>
          <w:sz w:val="24"/>
          <w:szCs w:val="24"/>
        </w:rPr>
        <w:t xml:space="preserve">, la especialización por materia, el Distrito Judicial respectivo </w:t>
      </w:r>
      <w:r w:rsidRPr="00374C9B">
        <w:rPr>
          <w:rFonts w:ascii="Century Gothic" w:hAnsi="Century Gothic" w:cs="Arial"/>
          <w:b/>
          <w:color w:val="000000" w:themeColor="text1"/>
          <w:sz w:val="24"/>
          <w:szCs w:val="24"/>
        </w:rPr>
        <w:t>y demás información que requiera</w:t>
      </w:r>
      <w:r>
        <w:rPr>
          <w:rFonts w:ascii="Century Gothic" w:hAnsi="Century Gothic" w:cs="Arial"/>
          <w:b/>
          <w:color w:val="000000" w:themeColor="text1"/>
          <w:sz w:val="24"/>
          <w:szCs w:val="24"/>
        </w:rPr>
        <w:t>.</w:t>
      </w:r>
    </w:p>
    <w:p w14:paraId="6C39CA9E" w14:textId="77777777" w:rsidR="00EB5989" w:rsidRPr="00374C9B" w:rsidRDefault="00EB5989" w:rsidP="00EB5989">
      <w:pPr>
        <w:spacing w:after="0" w:line="360" w:lineRule="auto"/>
        <w:ind w:left="567" w:hanging="141"/>
        <w:jc w:val="both"/>
        <w:rPr>
          <w:rFonts w:ascii="Century Gothic" w:hAnsi="Century Gothic" w:cs="Arial"/>
          <w:b/>
          <w:bCs/>
          <w:color w:val="000000" w:themeColor="text1"/>
          <w:sz w:val="24"/>
          <w:szCs w:val="24"/>
        </w:rPr>
      </w:pPr>
    </w:p>
    <w:p w14:paraId="001F07AA" w14:textId="77777777" w:rsidR="00EB5989" w:rsidRPr="00374C9B" w:rsidRDefault="00EB5989" w:rsidP="00EB5989">
      <w:pPr>
        <w:spacing w:after="0" w:line="360" w:lineRule="auto"/>
        <w:ind w:left="709" w:hanging="283"/>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II. Los poderes del Estado postularán el número de candidaturas que corresponda a cada cargo conforme a</w:t>
      </w:r>
      <w:r>
        <w:rPr>
          <w:rFonts w:ascii="Century Gothic" w:hAnsi="Century Gothic" w:cs="Arial"/>
          <w:b/>
          <w:bCs/>
          <w:color w:val="000000" w:themeColor="text1"/>
          <w:sz w:val="24"/>
          <w:szCs w:val="24"/>
        </w:rPr>
        <w:t xml:space="preserve">l </w:t>
      </w:r>
      <w:r w:rsidRPr="00374C9B">
        <w:rPr>
          <w:rFonts w:ascii="Century Gothic" w:hAnsi="Century Gothic" w:cs="Arial"/>
          <w:b/>
          <w:bCs/>
          <w:color w:val="000000" w:themeColor="text1"/>
          <w:sz w:val="24"/>
          <w:szCs w:val="24"/>
        </w:rPr>
        <w:t>presente artículo. Para la evaluación y selección de sus postulaciones, observarán lo siguiente:</w:t>
      </w:r>
    </w:p>
    <w:p w14:paraId="4175A667"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597D8640" w14:textId="77777777" w:rsidR="00EB5989" w:rsidRPr="00374C9B" w:rsidRDefault="00EB5989" w:rsidP="00EB5989">
      <w:pPr>
        <w:spacing w:after="0" w:line="360" w:lineRule="auto"/>
        <w:ind w:left="1418" w:hanging="284"/>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a)</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Establecerán mecanismos públicos, abiertos, transparentes, inclusivos y accesibles que permitan la participación de todas las personas interesadas que acrediten los requisitos establecidos en esta Constitución y en las leyes. </w:t>
      </w:r>
    </w:p>
    <w:p w14:paraId="3F941C64"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30120BAF" w14:textId="77777777" w:rsidR="00EB5989" w:rsidRPr="00374C9B" w:rsidRDefault="00EB5989" w:rsidP="00EB5989">
      <w:pPr>
        <w:spacing w:after="0" w:line="360" w:lineRule="auto"/>
        <w:ind w:left="1418"/>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Es requisito presentar un ensayo de tres cuartillas, justificando los motivos de la postulación, así como remitir cinco cartas de referencia de vecinos, colegas o personas que respalden la idoneidad para desempeñar el cargo</w:t>
      </w:r>
      <w:r>
        <w:rPr>
          <w:rFonts w:ascii="Century Gothic" w:hAnsi="Century Gothic" w:cs="Arial"/>
          <w:b/>
          <w:bCs/>
          <w:color w:val="000000" w:themeColor="text1"/>
          <w:sz w:val="24"/>
          <w:szCs w:val="24"/>
        </w:rPr>
        <w:t>.</w:t>
      </w:r>
    </w:p>
    <w:p w14:paraId="3F570CDE"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099587C1" w14:textId="68594BD4" w:rsidR="00EB5989" w:rsidRPr="00374C9B" w:rsidRDefault="00EB5989" w:rsidP="00EB5989">
      <w:pPr>
        <w:spacing w:after="0" w:line="360" w:lineRule="auto"/>
        <w:ind w:left="1418" w:hanging="284"/>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b)</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Cada Poder integrará un Comité de Evaluación conformado</w:t>
      </w:r>
      <w:r w:rsidR="00676267">
        <w:rPr>
          <w:rFonts w:ascii="Century Gothic" w:hAnsi="Century Gothic" w:cs="Arial"/>
          <w:b/>
          <w:bCs/>
          <w:color w:val="000000" w:themeColor="text1"/>
          <w:sz w:val="24"/>
          <w:szCs w:val="24"/>
        </w:rPr>
        <w:t xml:space="preserve"> de manera paritaria</w:t>
      </w:r>
      <w:r w:rsidRPr="00374C9B">
        <w:rPr>
          <w:rFonts w:ascii="Century Gothic" w:hAnsi="Century Gothic" w:cs="Arial"/>
          <w:b/>
          <w:bCs/>
          <w:color w:val="000000" w:themeColor="text1"/>
          <w:sz w:val="24"/>
          <w:szCs w:val="24"/>
        </w:rPr>
        <w:t xml:space="preserve">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w:t>
      </w:r>
      <w:r>
        <w:rPr>
          <w:rFonts w:ascii="Century Gothic" w:hAnsi="Century Gothic" w:cs="Arial"/>
          <w:b/>
          <w:bCs/>
          <w:color w:val="000000" w:themeColor="text1"/>
          <w:sz w:val="24"/>
          <w:szCs w:val="24"/>
        </w:rPr>
        <w:t>.</w:t>
      </w:r>
    </w:p>
    <w:p w14:paraId="4885A831"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4A9238AA" w14:textId="5D29BE3F" w:rsidR="00EB5989" w:rsidRPr="007642C8" w:rsidRDefault="00EB5989" w:rsidP="007642C8">
      <w:pPr>
        <w:pStyle w:val="Prrafodelista"/>
        <w:numPr>
          <w:ilvl w:val="0"/>
          <w:numId w:val="15"/>
        </w:numPr>
        <w:spacing w:after="0" w:line="360" w:lineRule="auto"/>
        <w:ind w:left="1418"/>
        <w:jc w:val="both"/>
        <w:rPr>
          <w:rFonts w:ascii="Century Gothic" w:hAnsi="Century Gothic" w:cs="Arial"/>
          <w:b/>
          <w:bCs/>
          <w:color w:val="000000" w:themeColor="text1"/>
          <w:sz w:val="24"/>
          <w:szCs w:val="24"/>
        </w:rPr>
      </w:pPr>
      <w:r w:rsidRPr="007642C8">
        <w:rPr>
          <w:rStyle w:val="Ttulo2Car"/>
          <w:rFonts w:ascii="Century Gothic" w:hAnsi="Century Gothic" w:cs="Arial"/>
          <w:b/>
          <w:bCs/>
          <w:color w:val="000000" w:themeColor="text1"/>
          <w:sz w:val="24"/>
          <w:szCs w:val="24"/>
        </w:rPr>
        <w:t>L</w:t>
      </w:r>
      <w:r w:rsidRPr="007642C8">
        <w:rPr>
          <w:rFonts w:ascii="Century Gothic" w:hAnsi="Century Gothic" w:cs="Arial"/>
          <w:b/>
          <w:bCs/>
          <w:color w:val="000000" w:themeColor="text1"/>
          <w:sz w:val="24"/>
          <w:szCs w:val="24"/>
        </w:rPr>
        <w:t>os comités de evaluación integrarán un listado de las diez personas mejor evaluadas para cada cargo en los casos de magistradas y magistrados del Tribunal Superior de Justicia y del Tribunal de Disciplina Judicial, y de las seis personas mejor evaluadas para cada cargo en los casos de juezas y jueces de primera instancia</w:t>
      </w:r>
      <w:r w:rsidR="00594D9F" w:rsidRPr="007642C8">
        <w:rPr>
          <w:rFonts w:ascii="Century Gothic" w:hAnsi="Century Gothic" w:cs="Arial"/>
          <w:b/>
          <w:bCs/>
          <w:color w:val="000000" w:themeColor="text1"/>
          <w:sz w:val="24"/>
          <w:szCs w:val="24"/>
        </w:rPr>
        <w:t xml:space="preserve"> y menores</w:t>
      </w:r>
      <w:r w:rsidRPr="007642C8">
        <w:rPr>
          <w:rFonts w:ascii="Century Gothic" w:hAnsi="Century Gothic" w:cs="Arial"/>
          <w:b/>
          <w:bCs/>
          <w:color w:val="000000" w:themeColor="text1"/>
          <w:sz w:val="24"/>
          <w:szCs w:val="24"/>
        </w:rPr>
        <w:t>. Posteriormente, depurarán dicho listado mediante insaculación pública para ajustarlo al número de postulaciones para cada cargo, observando la paridad de género. Ajustados los listados, cada Comité los remitirá a la autoridad que represente a cada Poder del Estado para su aprobación y envío al Congreso del Estado.</w:t>
      </w:r>
    </w:p>
    <w:bookmarkEnd w:id="5"/>
    <w:p w14:paraId="6694BBEE"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72FA820F" w14:textId="77777777" w:rsidR="00EB5989" w:rsidRPr="00374C9B" w:rsidRDefault="00EB5989" w:rsidP="00EB5989">
      <w:pPr>
        <w:spacing w:after="0" w:line="360" w:lineRule="auto"/>
        <w:ind w:left="567" w:hanging="141"/>
        <w:jc w:val="both"/>
        <w:rPr>
          <w:rFonts w:ascii="Century Gothic" w:hAnsi="Century Gothic" w:cs="Arial"/>
          <w:color w:val="000000" w:themeColor="text1"/>
          <w:sz w:val="24"/>
          <w:szCs w:val="24"/>
        </w:rPr>
      </w:pPr>
      <w:r w:rsidRPr="00374C9B">
        <w:rPr>
          <w:rFonts w:ascii="Century Gothic" w:hAnsi="Century Gothic" w:cs="Arial"/>
          <w:b/>
          <w:color w:val="000000" w:themeColor="text1"/>
          <w:sz w:val="24"/>
          <w:szCs w:val="24"/>
        </w:rPr>
        <w:t>III</w:t>
      </w:r>
      <w:r w:rsidRPr="00374C9B">
        <w:rPr>
          <w:rFonts w:ascii="Century Gothic" w:hAnsi="Century Gothic" w:cs="Arial"/>
          <w:color w:val="000000" w:themeColor="text1"/>
          <w:sz w:val="24"/>
          <w:szCs w:val="24"/>
        </w:rPr>
        <w:t>. </w:t>
      </w:r>
      <w:r w:rsidRPr="00374C9B">
        <w:rPr>
          <w:rFonts w:ascii="Century Gothic" w:hAnsi="Century Gothic" w:cs="Arial"/>
          <w:b/>
          <w:bCs/>
          <w:color w:val="000000" w:themeColor="text1"/>
          <w:sz w:val="24"/>
          <w:szCs w:val="24"/>
        </w:rPr>
        <w:t>El Congreso del Estado recibirá las postulaciones y remitirá los listados al Instituto Estatal Electoral a más tardar el 12 de febrero del año de la elección que corresponda, a efecto de que organice el proceso electivo.</w:t>
      </w:r>
    </w:p>
    <w:p w14:paraId="0F5C692C"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r w:rsidRPr="00374C9B">
        <w:rPr>
          <w:rFonts w:ascii="Century Gothic" w:hAnsi="Century Gothic" w:cs="Arial"/>
          <w:color w:val="000000" w:themeColor="text1"/>
          <w:sz w:val="24"/>
          <w:szCs w:val="24"/>
        </w:rPr>
        <w:t xml:space="preserve"> </w:t>
      </w:r>
    </w:p>
    <w:p w14:paraId="673B69DD" w14:textId="53CD983C" w:rsidR="00EB5989" w:rsidRPr="00374C9B" w:rsidRDefault="00EB5989" w:rsidP="00EB5989">
      <w:pPr>
        <w:spacing w:after="0" w:line="360" w:lineRule="auto"/>
        <w:ind w:left="567"/>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Las personas candidatas podrán ser postuladas simultáneamente por uno o varios poderes del Estado, siempre que aspiren al mismo cargo. Los poderes que no remitan sus postulaciones al término del plazo previsto en la convocatoria</w:t>
      </w:r>
      <w:r w:rsidR="007642C8">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no podrán hacerlo posteriormente</w:t>
      </w:r>
      <w:r>
        <w:rPr>
          <w:rFonts w:ascii="Century Gothic" w:hAnsi="Century Gothic" w:cs="Arial"/>
          <w:b/>
          <w:bCs/>
          <w:color w:val="000000" w:themeColor="text1"/>
          <w:sz w:val="24"/>
          <w:szCs w:val="24"/>
        </w:rPr>
        <w:t>.</w:t>
      </w:r>
    </w:p>
    <w:p w14:paraId="6D593BEB"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135C9126" w14:textId="77777777" w:rsidR="00EB5989" w:rsidRPr="00374C9B" w:rsidRDefault="00EB5989" w:rsidP="00EB5989">
      <w:pPr>
        <w:spacing w:after="0" w:line="360" w:lineRule="auto"/>
        <w:ind w:left="709" w:hanging="283"/>
        <w:jc w:val="both"/>
        <w:rPr>
          <w:rFonts w:ascii="Century Gothic" w:hAnsi="Century Gothic" w:cs="Arial"/>
          <w:color w:val="000000" w:themeColor="text1"/>
          <w:sz w:val="24"/>
          <w:szCs w:val="24"/>
        </w:rPr>
      </w:pPr>
      <w:r w:rsidRPr="00374C9B">
        <w:rPr>
          <w:rFonts w:ascii="Century Gothic" w:hAnsi="Century Gothic" w:cs="Arial"/>
          <w:b/>
          <w:color w:val="000000" w:themeColor="text1"/>
          <w:sz w:val="24"/>
          <w:szCs w:val="24"/>
        </w:rPr>
        <w:t>IV</w:t>
      </w:r>
      <w:r w:rsidRPr="00374C9B">
        <w:rPr>
          <w:rFonts w:ascii="Century Gothic" w:hAnsi="Century Gothic" w:cs="Arial"/>
          <w:color w:val="000000" w:themeColor="text1"/>
          <w:sz w:val="24"/>
          <w:szCs w:val="24"/>
        </w:rPr>
        <w:t>. </w:t>
      </w:r>
      <w:r w:rsidRPr="00374C9B">
        <w:rPr>
          <w:rFonts w:ascii="Century Gothic" w:hAnsi="Century Gothic" w:cs="Arial"/>
          <w:b/>
          <w:bCs/>
          <w:color w:val="000000" w:themeColor="text1"/>
          <w:sz w:val="24"/>
          <w:szCs w:val="24"/>
        </w:rPr>
        <w:t>El Instituto Estatal Electoral efectuará los cómputos de la elección, publicará los resultados, entregará las constancias de mayoría a las candidaturas que obtengan el mayor número de votos y asignará los cargos alternadamente entre mujeres y hombres. También declarará la validez de la elección y enviará sus resultados al Tribunal Estatal Electoral, el cual resolverá las impugnaciones antes de que el Congreso del Estado instale el primer periodo ordinario de sesiones del año de la elección que corresponda, fecha en que las personas aspirantes electas tomarán protesta de su encargo ante dicho órgano legislativo.</w:t>
      </w:r>
    </w:p>
    <w:p w14:paraId="61390C22"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6493706E" w14:textId="18366E9E" w:rsidR="00EB5989" w:rsidRPr="00374C9B" w:rsidRDefault="00EB5989" w:rsidP="00EB5989">
      <w:pPr>
        <w:spacing w:after="0" w:line="360" w:lineRule="auto"/>
        <w:ind w:left="709"/>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Para el caso de magistradas y magistrados del Tribunal Superior de Justicia y del Tribunal de Disciplina Judicial, la elección se realizará a nivel estatal conforme al procedimiento anterior y en los términos que dispongan las leyes. Los tres poderes postularán hasta tres personas aspirantes, el Poder Ejecutivo, por conducto de la persona titular; el Poder Legislativo, mediante votación calificada de dos tercios de sus integrantes presentes; y el Poder Judicial, por conducto del Pleno del Tribunal Superior de Justicia, mediante votación calificada de dos tercios de sus integrantes presentes.</w:t>
      </w:r>
      <w:r w:rsidR="00E87FE9">
        <w:rPr>
          <w:rFonts w:ascii="Century Gothic" w:hAnsi="Century Gothic" w:cs="Arial"/>
          <w:b/>
          <w:bCs/>
          <w:color w:val="000000" w:themeColor="text1"/>
          <w:sz w:val="24"/>
          <w:szCs w:val="24"/>
        </w:rPr>
        <w:t xml:space="preserve"> Para el caso de las postulaciones del Poder Legislativo, podrán someterse a consideración de la Asamblea hasta por dos ocasiones en una misma sesión, si es que en la primera ronda de votación no se alcanza el resultado. Si en la segunda ronda tampoco se lograra la votación requerida, la postulación se llevará a cabo mediante el procedimiento de insaculación por conducto de la Mesa Directiva, en sesión pública con el quorum reglamentario. </w:t>
      </w:r>
    </w:p>
    <w:p w14:paraId="074D2460"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35792661" w14:textId="4EC6CCE2" w:rsidR="00EB5989" w:rsidRPr="00374C9B" w:rsidRDefault="00EB5989" w:rsidP="00EB5989">
      <w:pPr>
        <w:spacing w:after="0" w:line="360" w:lineRule="auto"/>
        <w:ind w:left="709"/>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 etapa de preparación de la elección estatal correspondiente iniciará con la primera sesión que el Consejo </w:t>
      </w:r>
      <w:r w:rsidR="00676267">
        <w:rPr>
          <w:rFonts w:ascii="Century Gothic" w:hAnsi="Century Gothic" w:cs="Arial"/>
          <w:b/>
          <w:bCs/>
          <w:color w:val="000000" w:themeColor="text1"/>
          <w:sz w:val="24"/>
          <w:szCs w:val="24"/>
        </w:rPr>
        <w:t>Estatal</w:t>
      </w:r>
      <w:r w:rsidRPr="00374C9B">
        <w:rPr>
          <w:rFonts w:ascii="Century Gothic" w:hAnsi="Century Gothic" w:cs="Arial"/>
          <w:b/>
          <w:bCs/>
          <w:color w:val="000000" w:themeColor="text1"/>
          <w:sz w:val="24"/>
          <w:szCs w:val="24"/>
        </w:rPr>
        <w:t xml:space="preserve"> del Instituto Estatal Electoral celebre en los primeros siete días del mes de </w:t>
      </w:r>
      <w:r w:rsidR="00676267">
        <w:rPr>
          <w:rFonts w:ascii="Century Gothic" w:hAnsi="Century Gothic" w:cs="Arial"/>
          <w:b/>
          <w:bCs/>
          <w:color w:val="000000" w:themeColor="text1"/>
          <w:sz w:val="24"/>
          <w:szCs w:val="24"/>
        </w:rPr>
        <w:t>octubre</w:t>
      </w:r>
      <w:r w:rsidRPr="00374C9B">
        <w:rPr>
          <w:rFonts w:ascii="Century Gothic" w:hAnsi="Century Gothic" w:cs="Arial"/>
          <w:b/>
          <w:bCs/>
          <w:color w:val="000000" w:themeColor="text1"/>
          <w:sz w:val="24"/>
          <w:szCs w:val="24"/>
        </w:rPr>
        <w:t xml:space="preserve"> del año anterior a la elección.</w:t>
      </w:r>
    </w:p>
    <w:p w14:paraId="03C2373A" w14:textId="77777777" w:rsidR="00EB5989" w:rsidRPr="00374C9B" w:rsidRDefault="00EB5989" w:rsidP="00EB5989">
      <w:pPr>
        <w:spacing w:after="0" w:line="360" w:lineRule="auto"/>
        <w:ind w:left="709"/>
        <w:jc w:val="both"/>
        <w:rPr>
          <w:rFonts w:ascii="Century Gothic" w:hAnsi="Century Gothic" w:cs="Arial"/>
          <w:b/>
          <w:bCs/>
          <w:color w:val="000000" w:themeColor="text1"/>
          <w:sz w:val="24"/>
          <w:szCs w:val="24"/>
        </w:rPr>
      </w:pPr>
    </w:p>
    <w:p w14:paraId="4CCD5355" w14:textId="77777777" w:rsidR="00EB5989" w:rsidRPr="00374C9B" w:rsidRDefault="00EB5989" w:rsidP="00EB5989">
      <w:pPr>
        <w:spacing w:after="0" w:line="360" w:lineRule="auto"/>
        <w:ind w:left="709"/>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Las personas candidatas tendrán derecho de acceso a radio y televisión de manera igualitaria, conforme a la distribución del tiempo que señale la ley y determine el Instituto Nacional Electoral; y podrán, además, participar en foros de debate organizados por el propio Instituto o en aquellos brindados gratuitamente por el sector público, privado o social, en condiciones de equidad.</w:t>
      </w:r>
    </w:p>
    <w:p w14:paraId="7C02C49C" w14:textId="77777777" w:rsidR="00EB5989" w:rsidRPr="00374C9B" w:rsidRDefault="00EB5989" w:rsidP="00EB5989">
      <w:pPr>
        <w:spacing w:after="0" w:line="360" w:lineRule="auto"/>
        <w:ind w:left="709"/>
        <w:jc w:val="both"/>
        <w:rPr>
          <w:rFonts w:ascii="Century Gothic" w:hAnsi="Century Gothic" w:cs="Arial"/>
          <w:b/>
          <w:bCs/>
          <w:color w:val="000000" w:themeColor="text1"/>
          <w:sz w:val="24"/>
          <w:szCs w:val="24"/>
        </w:rPr>
      </w:pPr>
    </w:p>
    <w:p w14:paraId="113D819F" w14:textId="77777777" w:rsidR="00EB5989" w:rsidRPr="00374C9B" w:rsidRDefault="00EB5989" w:rsidP="00EB5989">
      <w:pPr>
        <w:spacing w:after="0" w:line="360" w:lineRule="auto"/>
        <w:ind w:left="709"/>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Para todos los cargos de elección dentro del Poder Judicial del Estado estará prohibido el financiamiento público o privado de sus campañas, así como la contratación por sí o por interpósita persona de espacios en radio o televisión o de cualquier otro medio de comunicación para promocionar candidaturas. Los partidos políticos y las personas servidoras públicas no podrán realizar actos de proselitismo ni posicionarse a favor o en contra de candidatura alguna.</w:t>
      </w:r>
    </w:p>
    <w:p w14:paraId="7FA2686E" w14:textId="77777777" w:rsidR="00EB5989" w:rsidRPr="00374C9B" w:rsidRDefault="00EB5989" w:rsidP="00EB5989">
      <w:pPr>
        <w:spacing w:after="0" w:line="360" w:lineRule="auto"/>
        <w:ind w:left="709"/>
        <w:jc w:val="both"/>
        <w:rPr>
          <w:rFonts w:ascii="Century Gothic" w:hAnsi="Century Gothic" w:cs="Arial"/>
          <w:b/>
          <w:bCs/>
          <w:color w:val="000000" w:themeColor="text1"/>
          <w:sz w:val="24"/>
          <w:szCs w:val="24"/>
        </w:rPr>
      </w:pPr>
    </w:p>
    <w:p w14:paraId="148D4298" w14:textId="77777777" w:rsidR="00EB5989" w:rsidRPr="00374C9B" w:rsidRDefault="00EB5989" w:rsidP="00EB5989">
      <w:pPr>
        <w:spacing w:after="0" w:line="360" w:lineRule="auto"/>
        <w:ind w:left="709"/>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14:paraId="0A4073CD" w14:textId="77777777" w:rsidR="00EB5989" w:rsidRPr="00374C9B" w:rsidRDefault="00EB5989" w:rsidP="00EB5989">
      <w:pPr>
        <w:spacing w:after="0" w:line="360" w:lineRule="auto"/>
        <w:rPr>
          <w:rFonts w:ascii="Century Gothic" w:hAnsi="Century Gothic" w:cs="Arial"/>
          <w:bCs/>
          <w:color w:val="000000" w:themeColor="text1"/>
          <w:sz w:val="24"/>
          <w:szCs w:val="24"/>
        </w:rPr>
      </w:pPr>
    </w:p>
    <w:p w14:paraId="65A723E3"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color w:val="000000" w:themeColor="text1"/>
          <w:sz w:val="24"/>
          <w:szCs w:val="24"/>
        </w:rPr>
        <w:t>ARTÍCULO 102</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Las </w:t>
      </w:r>
      <w:r w:rsidRPr="00374C9B">
        <w:rPr>
          <w:rFonts w:ascii="Century Gothic" w:eastAsia="Times New Roman" w:hAnsi="Century Gothic" w:cs="Arial"/>
          <w:b/>
          <w:bCs/>
          <w:color w:val="000000" w:themeColor="text1"/>
          <w:sz w:val="24"/>
          <w:szCs w:val="24"/>
          <w:lang w:eastAsia="es-MX"/>
        </w:rPr>
        <w:t>personas juzgadoras</w:t>
      </w:r>
      <w:r w:rsidRPr="00374C9B">
        <w:rPr>
          <w:rFonts w:ascii="Century Gothic" w:hAnsi="Century Gothic" w:cs="Arial"/>
          <w:b/>
          <w:bCs/>
          <w:color w:val="000000" w:themeColor="text1"/>
          <w:sz w:val="24"/>
          <w:szCs w:val="24"/>
        </w:rPr>
        <w:t xml:space="preserve">, las y los respectivos secretarios y las y los integrantes del Pleno del Órgano de Administración Judicial, no podrán, en ningún caso, aceptar ni desempeñar empleo o encargo de la Federación, de otra </w:t>
      </w:r>
      <w:r>
        <w:rPr>
          <w:rFonts w:ascii="Century Gothic" w:hAnsi="Century Gothic" w:cs="Arial"/>
          <w:b/>
          <w:bCs/>
          <w:color w:val="000000" w:themeColor="text1"/>
          <w:sz w:val="24"/>
          <w:szCs w:val="24"/>
        </w:rPr>
        <w:t>E</w:t>
      </w:r>
      <w:r w:rsidRPr="00374C9B">
        <w:rPr>
          <w:rFonts w:ascii="Century Gothic" w:hAnsi="Century Gothic" w:cs="Arial"/>
          <w:b/>
          <w:bCs/>
          <w:color w:val="000000" w:themeColor="text1"/>
          <w:sz w:val="24"/>
          <w:szCs w:val="24"/>
        </w:rPr>
        <w:t>ntidad </w:t>
      </w:r>
      <w:r>
        <w:rPr>
          <w:rFonts w:ascii="Century Gothic" w:hAnsi="Century Gothic" w:cs="Arial"/>
          <w:b/>
          <w:bCs/>
          <w:color w:val="000000" w:themeColor="text1"/>
          <w:sz w:val="24"/>
          <w:szCs w:val="24"/>
        </w:rPr>
        <w:t>F</w:t>
      </w:r>
      <w:r w:rsidRPr="00374C9B">
        <w:rPr>
          <w:rFonts w:ascii="Century Gothic" w:hAnsi="Century Gothic" w:cs="Arial"/>
          <w:b/>
          <w:bCs/>
          <w:color w:val="000000" w:themeColor="text1"/>
          <w:sz w:val="24"/>
          <w:szCs w:val="24"/>
        </w:rPr>
        <w:t>ederativa o de particulares, salvo los cargos no remunerados en asociaciones científicas, literarias o de beneficencia y los de carácter docente.</w:t>
      </w:r>
    </w:p>
    <w:p w14:paraId="58189FF1"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43BCD0A5" w14:textId="36905F6A"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Las personas que hayan ocupado el cargo de Magistrada o Magistrado no podrán, dentro de los dos años siguientes a la fecha de su retiro, actuar como patronos, abogados o representantes en cualquier proceso ante los órganos del Poder Judicial del Estado. Para el caso de juezas y jueces de primera instancia</w:t>
      </w:r>
      <w:r w:rsidR="00594D9F">
        <w:rPr>
          <w:rFonts w:ascii="Century Gothic" w:hAnsi="Century Gothic" w:cs="Arial"/>
          <w:b/>
          <w:bCs/>
          <w:color w:val="000000" w:themeColor="text1"/>
          <w:sz w:val="24"/>
          <w:szCs w:val="24"/>
        </w:rPr>
        <w:t xml:space="preserve"> y menores</w:t>
      </w:r>
      <w:r w:rsidRPr="00374C9B">
        <w:rPr>
          <w:rFonts w:ascii="Century Gothic" w:hAnsi="Century Gothic" w:cs="Arial"/>
          <w:b/>
          <w:bCs/>
          <w:color w:val="000000" w:themeColor="text1"/>
          <w:sz w:val="24"/>
          <w:szCs w:val="24"/>
        </w:rPr>
        <w:t xml:space="preserve">, este impedimento aplicará respecto del </w:t>
      </w:r>
      <w:r>
        <w:rPr>
          <w:rFonts w:ascii="Century Gothic" w:hAnsi="Century Gothic" w:cs="Arial"/>
          <w:b/>
          <w:bCs/>
          <w:color w:val="000000" w:themeColor="text1"/>
          <w:sz w:val="24"/>
          <w:szCs w:val="24"/>
        </w:rPr>
        <w:t>D</w:t>
      </w:r>
      <w:r w:rsidRPr="00374C9B">
        <w:rPr>
          <w:rFonts w:ascii="Century Gothic" w:hAnsi="Century Gothic" w:cs="Arial"/>
          <w:b/>
          <w:bCs/>
          <w:color w:val="000000" w:themeColor="text1"/>
          <w:sz w:val="24"/>
          <w:szCs w:val="24"/>
        </w:rPr>
        <w:t xml:space="preserve">istrito </w:t>
      </w:r>
      <w:r>
        <w:rPr>
          <w:rFonts w:ascii="Century Gothic" w:hAnsi="Century Gothic" w:cs="Arial"/>
          <w:b/>
          <w:bCs/>
          <w:color w:val="000000" w:themeColor="text1"/>
          <w:sz w:val="24"/>
          <w:szCs w:val="24"/>
        </w:rPr>
        <w:t>J</w:t>
      </w:r>
      <w:r w:rsidRPr="00374C9B">
        <w:rPr>
          <w:rFonts w:ascii="Century Gothic" w:hAnsi="Century Gothic" w:cs="Arial"/>
          <w:b/>
          <w:bCs/>
          <w:color w:val="000000" w:themeColor="text1"/>
          <w:sz w:val="24"/>
          <w:szCs w:val="24"/>
        </w:rPr>
        <w:t>udicial de su adscripción al momento de dejar el cargo, en los términos que establezca la ley.</w:t>
      </w:r>
    </w:p>
    <w:p w14:paraId="3D9D1997"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 </w:t>
      </w:r>
    </w:p>
    <w:p w14:paraId="4EEB92EA" w14:textId="3673AFC6"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Durante dicho plazo, las personas que se hayan desempeñado como magistradas o magistrados del Tribunal Superior de Justicia, del Tribunal de Disciplina</w:t>
      </w:r>
      <w:r w:rsidR="00487D86">
        <w:rPr>
          <w:rFonts w:ascii="Century Gothic" w:hAnsi="Century Gothic" w:cs="Arial"/>
          <w:b/>
          <w:bCs/>
          <w:color w:val="000000" w:themeColor="text1"/>
          <w:sz w:val="24"/>
          <w:szCs w:val="24"/>
        </w:rPr>
        <w:t xml:space="preserve"> Judicial</w:t>
      </w:r>
      <w:r w:rsidRPr="00374C9B">
        <w:rPr>
          <w:rFonts w:ascii="Century Gothic" w:hAnsi="Century Gothic" w:cs="Arial"/>
          <w:b/>
          <w:bCs/>
          <w:color w:val="000000" w:themeColor="text1"/>
          <w:sz w:val="24"/>
          <w:szCs w:val="24"/>
        </w:rPr>
        <w:t xml:space="preserve"> o como juezas o jueces de primera instancia</w:t>
      </w:r>
      <w:r w:rsidR="00594D9F">
        <w:rPr>
          <w:rFonts w:ascii="Century Gothic" w:hAnsi="Century Gothic" w:cs="Arial"/>
          <w:b/>
          <w:bCs/>
          <w:color w:val="000000" w:themeColor="text1"/>
          <w:sz w:val="24"/>
          <w:szCs w:val="24"/>
        </w:rPr>
        <w:t xml:space="preserve"> y menores</w:t>
      </w:r>
      <w:r w:rsidRPr="00374C9B">
        <w:rPr>
          <w:rFonts w:ascii="Century Gothic" w:hAnsi="Century Gothic" w:cs="Arial"/>
          <w:b/>
          <w:bCs/>
          <w:color w:val="000000" w:themeColor="text1"/>
          <w:sz w:val="24"/>
          <w:szCs w:val="24"/>
        </w:rPr>
        <w:t xml:space="preserve">, </w:t>
      </w:r>
      <w:bookmarkStart w:id="6" w:name="_Hlk181529042"/>
      <w:r w:rsidRPr="00374C9B">
        <w:rPr>
          <w:rFonts w:ascii="Century Gothic" w:hAnsi="Century Gothic" w:cs="Arial"/>
          <w:b/>
          <w:bCs/>
          <w:color w:val="000000" w:themeColor="text1"/>
          <w:sz w:val="24"/>
          <w:szCs w:val="24"/>
        </w:rPr>
        <w:t>no podrán ocupar los cargos señalados en la fracción V del artículo 10</w:t>
      </w:r>
      <w:r w:rsidR="00A66D10">
        <w:rPr>
          <w:rFonts w:ascii="Century Gothic" w:hAnsi="Century Gothic" w:cs="Arial"/>
          <w:b/>
          <w:bCs/>
          <w:color w:val="000000" w:themeColor="text1"/>
          <w:sz w:val="24"/>
          <w:szCs w:val="24"/>
        </w:rPr>
        <w:t>3</w:t>
      </w:r>
      <w:r w:rsidRPr="00374C9B">
        <w:rPr>
          <w:rFonts w:ascii="Century Gothic" w:hAnsi="Century Gothic" w:cs="Arial"/>
          <w:b/>
          <w:bCs/>
          <w:color w:val="000000" w:themeColor="text1"/>
          <w:sz w:val="24"/>
          <w:szCs w:val="24"/>
        </w:rPr>
        <w:t xml:space="preserve"> de esta Constitución.</w:t>
      </w:r>
    </w:p>
    <w:bookmarkEnd w:id="6"/>
    <w:p w14:paraId="3E700BC6" w14:textId="77777777" w:rsidR="00EB5989" w:rsidRPr="00374C9B" w:rsidRDefault="00EB5989" w:rsidP="00EB5989">
      <w:pPr>
        <w:spacing w:after="0" w:line="360" w:lineRule="auto"/>
        <w:rPr>
          <w:rFonts w:ascii="Century Gothic" w:hAnsi="Century Gothic" w:cs="Arial"/>
          <w:b/>
          <w:bCs/>
          <w:color w:val="000000" w:themeColor="text1"/>
          <w:sz w:val="24"/>
          <w:szCs w:val="24"/>
        </w:rPr>
      </w:pPr>
    </w:p>
    <w:p w14:paraId="6B8092EE"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Cuando la falta de una persona juzgadora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14:paraId="3E9192CC"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71B969F5"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Las renuncias de las magistradas y magistrados del Tribunal Superior de Justicia o del Tribunal de Disciplina Judicial solamente procederán por causas graves; serán aprobadas por mayoría de </w:t>
      </w:r>
      <w:r>
        <w:rPr>
          <w:rFonts w:ascii="Century Gothic" w:hAnsi="Century Gothic" w:cs="Arial"/>
          <w:b/>
          <w:bCs/>
          <w:color w:val="000000" w:themeColor="text1"/>
          <w:sz w:val="24"/>
          <w:szCs w:val="24"/>
        </w:rPr>
        <w:t>sus</w:t>
      </w:r>
      <w:r w:rsidRPr="00374C9B">
        <w:rPr>
          <w:rFonts w:ascii="Century Gothic" w:hAnsi="Century Gothic" w:cs="Arial"/>
          <w:b/>
          <w:bCs/>
          <w:color w:val="000000" w:themeColor="text1"/>
          <w:sz w:val="24"/>
          <w:szCs w:val="24"/>
        </w:rPr>
        <w:t xml:space="preserve"> </w:t>
      </w:r>
      <w:r>
        <w:rPr>
          <w:rFonts w:ascii="Century Gothic" w:hAnsi="Century Gothic" w:cs="Arial"/>
          <w:b/>
          <w:bCs/>
          <w:color w:val="000000" w:themeColor="text1"/>
          <w:sz w:val="24"/>
          <w:szCs w:val="24"/>
        </w:rPr>
        <w:t xml:space="preserve">integrantes </w:t>
      </w:r>
      <w:r w:rsidRPr="00374C9B">
        <w:rPr>
          <w:rFonts w:ascii="Century Gothic" w:hAnsi="Century Gothic" w:cs="Arial"/>
          <w:b/>
          <w:bCs/>
          <w:color w:val="000000" w:themeColor="text1"/>
          <w:sz w:val="24"/>
          <w:szCs w:val="24"/>
        </w:rPr>
        <w:t>presentes del Congreso del Estado o, en sus recesos, por la Diputación Permanente.</w:t>
      </w:r>
    </w:p>
    <w:p w14:paraId="7122D1A3"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5FD1614F" w14:textId="4953D27A"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Las licencias de las personas juzgadoras, cuando no excedan de un mes, podrán ser concedidas por el Pleno del Tribunal Superior de Justicia para el caso de las magistradas y magistrados; por el Pleno del Tribunal de Disciplina Judicial para el caso de sus integrantes y por el Órgano de Administración Judicial para el caso de juezas y jueces de primera instancia</w:t>
      </w:r>
      <w:r w:rsidR="00594D9F">
        <w:rPr>
          <w:rFonts w:ascii="Century Gothic" w:hAnsi="Century Gothic" w:cs="Arial"/>
          <w:b/>
          <w:bCs/>
          <w:color w:val="000000" w:themeColor="text1"/>
          <w:sz w:val="24"/>
          <w:szCs w:val="24"/>
        </w:rPr>
        <w:t xml:space="preserve"> y menores</w:t>
      </w:r>
      <w:r w:rsidRPr="00374C9B">
        <w:rPr>
          <w:rFonts w:ascii="Century Gothic" w:hAnsi="Century Gothic" w:cs="Arial"/>
          <w:b/>
          <w:bCs/>
          <w:color w:val="000000" w:themeColor="text1"/>
          <w:sz w:val="24"/>
          <w:szCs w:val="24"/>
        </w:rPr>
        <w:t xml:space="preserve">. Las licencias que excedan de este tiempo deberán justificarse y podrán concederse sin goce de sueldo por la mayoría de </w:t>
      </w:r>
      <w:r>
        <w:rPr>
          <w:rFonts w:ascii="Century Gothic" w:hAnsi="Century Gothic" w:cs="Arial"/>
          <w:b/>
          <w:bCs/>
          <w:color w:val="000000" w:themeColor="text1"/>
          <w:sz w:val="24"/>
          <w:szCs w:val="24"/>
        </w:rPr>
        <w:t xml:space="preserve">integrantes </w:t>
      </w:r>
      <w:r w:rsidRPr="00374C9B">
        <w:rPr>
          <w:rFonts w:ascii="Century Gothic" w:hAnsi="Century Gothic" w:cs="Arial"/>
          <w:b/>
          <w:bCs/>
          <w:color w:val="000000" w:themeColor="text1"/>
          <w:sz w:val="24"/>
          <w:szCs w:val="24"/>
        </w:rPr>
        <w:t xml:space="preserve">presentes del Congreso del Estado o, en sus recesos, por la Diputación Permanente. Ninguna licencia podrá exceder del término de </w:t>
      </w:r>
      <w:r>
        <w:rPr>
          <w:rFonts w:ascii="Century Gothic" w:hAnsi="Century Gothic" w:cs="Arial"/>
          <w:b/>
          <w:bCs/>
          <w:color w:val="000000" w:themeColor="text1"/>
          <w:sz w:val="24"/>
          <w:szCs w:val="24"/>
        </w:rPr>
        <w:t>un año</w:t>
      </w:r>
      <w:r w:rsidRPr="00374C9B">
        <w:rPr>
          <w:rFonts w:ascii="Century Gothic" w:hAnsi="Century Gothic" w:cs="Arial"/>
          <w:b/>
          <w:bCs/>
          <w:color w:val="000000" w:themeColor="text1"/>
          <w:sz w:val="24"/>
          <w:szCs w:val="24"/>
        </w:rPr>
        <w:t>.</w:t>
      </w:r>
    </w:p>
    <w:p w14:paraId="7E8F00B7" w14:textId="77777777" w:rsidR="00EB5989" w:rsidRPr="00374C9B" w:rsidRDefault="00EB5989" w:rsidP="00EB5989">
      <w:pPr>
        <w:spacing w:after="0" w:line="360" w:lineRule="auto"/>
        <w:rPr>
          <w:rFonts w:ascii="Century Gothic" w:hAnsi="Century Gothic" w:cs="Arial"/>
          <w:color w:val="000000" w:themeColor="text1"/>
          <w:sz w:val="24"/>
          <w:szCs w:val="24"/>
        </w:rPr>
      </w:pPr>
    </w:p>
    <w:p w14:paraId="4F1B77B2" w14:textId="698DA97B" w:rsidR="00EB5989" w:rsidRPr="00374C9B" w:rsidRDefault="00EB5989" w:rsidP="00EB5989">
      <w:pPr>
        <w:spacing w:after="0" w:line="360" w:lineRule="auto"/>
        <w:jc w:val="both"/>
        <w:rPr>
          <w:rFonts w:ascii="Century Gothic" w:hAnsi="Century Gothic" w:cs="Arial"/>
          <w:b/>
          <w:bCs/>
          <w:color w:val="000000" w:themeColor="text1"/>
          <w:sz w:val="24"/>
          <w:szCs w:val="24"/>
        </w:rPr>
      </w:pPr>
      <w:bookmarkStart w:id="7" w:name="_Hlk181532139"/>
      <w:r w:rsidRPr="00374C9B">
        <w:rPr>
          <w:rFonts w:ascii="Century Gothic" w:hAnsi="Century Gothic" w:cs="Arial"/>
          <w:b/>
          <w:bCs/>
          <w:color w:val="000000" w:themeColor="text1"/>
          <w:sz w:val="24"/>
          <w:szCs w:val="24"/>
        </w:rPr>
        <w:t>ARTÍCULO 103</w:t>
      </w:r>
      <w:r w:rsidRPr="00374C9B">
        <w:rPr>
          <w:rFonts w:ascii="Century Gothic" w:eastAsia="Times New Roman" w:hAnsi="Century Gothic" w:cs="Arial"/>
          <w:b/>
          <w:bCs/>
          <w:color w:val="000000" w:themeColor="text1"/>
          <w:sz w:val="24"/>
          <w:szCs w:val="24"/>
          <w:lang w:eastAsia="es-MX"/>
        </w:rPr>
        <w:t>.</w:t>
      </w:r>
      <w:r w:rsidRPr="00374C9B">
        <w:rPr>
          <w:rFonts w:ascii="Century Gothic" w:eastAsia="Times New Roman" w:hAnsi="Century Gothic" w:cs="Arial"/>
          <w:color w:val="000000" w:themeColor="text1"/>
          <w:sz w:val="24"/>
          <w:szCs w:val="24"/>
          <w:lang w:eastAsia="es-MX"/>
        </w:rPr>
        <w:t> </w:t>
      </w:r>
      <w:r w:rsidRPr="00374C9B">
        <w:rPr>
          <w:rFonts w:ascii="Century Gothic" w:hAnsi="Century Gothic" w:cs="Arial"/>
          <w:b/>
          <w:bCs/>
          <w:color w:val="000000" w:themeColor="text1"/>
          <w:sz w:val="24"/>
          <w:szCs w:val="24"/>
        </w:rPr>
        <w:t>Las juezas y los jueces de primera instancia</w:t>
      </w:r>
      <w:r w:rsidR="00594D9F">
        <w:rPr>
          <w:rFonts w:ascii="Century Gothic" w:hAnsi="Century Gothic" w:cs="Arial"/>
          <w:b/>
          <w:bCs/>
          <w:color w:val="000000" w:themeColor="text1"/>
          <w:sz w:val="24"/>
          <w:szCs w:val="24"/>
        </w:rPr>
        <w:t xml:space="preserve"> y menores</w:t>
      </w:r>
      <w:r w:rsidRPr="00374C9B">
        <w:rPr>
          <w:rFonts w:ascii="Century Gothic" w:hAnsi="Century Gothic" w:cs="Arial"/>
          <w:b/>
          <w:bCs/>
          <w:color w:val="000000" w:themeColor="text1"/>
          <w:sz w:val="24"/>
          <w:szCs w:val="24"/>
        </w:rPr>
        <w:t xml:space="preserve"> durarán en su encargo nueve años y podrán ser reelectos de forma consecutiva cada que concluya su periodo. No podrán ser readscritos fuera del </w:t>
      </w:r>
      <w:r w:rsidR="00487D86">
        <w:rPr>
          <w:rFonts w:ascii="Century Gothic" w:hAnsi="Century Gothic" w:cs="Arial"/>
          <w:b/>
          <w:bCs/>
          <w:color w:val="000000" w:themeColor="text1"/>
          <w:sz w:val="24"/>
          <w:szCs w:val="24"/>
        </w:rPr>
        <w:t>Distrito Judicial</w:t>
      </w:r>
      <w:r w:rsidRPr="00374C9B">
        <w:rPr>
          <w:rFonts w:ascii="Century Gothic" w:hAnsi="Century Gothic" w:cs="Arial"/>
          <w:b/>
          <w:bCs/>
          <w:color w:val="000000" w:themeColor="text1"/>
          <w:sz w:val="24"/>
          <w:szCs w:val="24"/>
        </w:rPr>
        <w:t xml:space="preserve"> en el que hayan sido electos, salvo que por causa excepcional lo determine el Tribunal de Disciplina Judicial, y podrán ser removidos en los casos y conforme a los procedimientos que establezca la ley.</w:t>
      </w:r>
    </w:p>
    <w:p w14:paraId="6BCBD462"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059FA2F3" w14:textId="3AAE2FCE"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Para ser ele</w:t>
      </w:r>
      <w:r w:rsidR="00353E7C">
        <w:rPr>
          <w:rFonts w:ascii="Century Gothic" w:hAnsi="Century Gothic" w:cs="Arial"/>
          <w:b/>
          <w:bCs/>
          <w:color w:val="000000" w:themeColor="text1"/>
          <w:sz w:val="24"/>
          <w:szCs w:val="24"/>
        </w:rPr>
        <w:t>gible como Magistrada, Magistrado, Jueza o Juez</w:t>
      </w:r>
      <w:r>
        <w:rPr>
          <w:rFonts w:ascii="Century Gothic" w:hAnsi="Century Gothic" w:cs="Arial"/>
          <w:b/>
          <w:bCs/>
          <w:color w:val="000000" w:themeColor="text1"/>
          <w:sz w:val="24"/>
          <w:szCs w:val="24"/>
        </w:rPr>
        <w:t xml:space="preserve"> </w:t>
      </w:r>
      <w:r w:rsidRPr="00374C9B">
        <w:rPr>
          <w:rFonts w:ascii="Century Gothic" w:hAnsi="Century Gothic" w:cs="Arial"/>
          <w:b/>
          <w:bCs/>
          <w:color w:val="000000" w:themeColor="text1"/>
          <w:sz w:val="24"/>
          <w:szCs w:val="24"/>
        </w:rPr>
        <w:t>se necesita:</w:t>
      </w:r>
    </w:p>
    <w:p w14:paraId="583AF4C1"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0EF517FE" w14:textId="77777777" w:rsidR="00487D86" w:rsidRPr="00E8612F" w:rsidRDefault="00487D86" w:rsidP="00487D86">
      <w:pPr>
        <w:pStyle w:val="Prrafodelista"/>
        <w:numPr>
          <w:ilvl w:val="0"/>
          <w:numId w:val="16"/>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Tener ciudadanía mexicana por nacimiento, en pleno ejercicio de sus derechos civiles y políticos.</w:t>
      </w:r>
    </w:p>
    <w:p w14:paraId="6BA61C80" w14:textId="77777777" w:rsidR="00487D86" w:rsidRPr="00374C9B" w:rsidRDefault="00487D86" w:rsidP="00487D86">
      <w:pPr>
        <w:spacing w:after="0" w:line="360" w:lineRule="auto"/>
        <w:ind w:left="567" w:hanging="141"/>
        <w:jc w:val="both"/>
        <w:rPr>
          <w:rFonts w:ascii="Century Gothic" w:hAnsi="Century Gothic" w:cs="Arial"/>
          <w:b/>
          <w:bCs/>
          <w:color w:val="000000" w:themeColor="text1"/>
          <w:sz w:val="24"/>
          <w:szCs w:val="24"/>
        </w:rPr>
      </w:pPr>
    </w:p>
    <w:p w14:paraId="5EA0414D" w14:textId="77777777" w:rsidR="00487D86" w:rsidRPr="00E8612F" w:rsidRDefault="00487D86" w:rsidP="00487D86">
      <w:pPr>
        <w:pStyle w:val="Prrafodelista"/>
        <w:numPr>
          <w:ilvl w:val="0"/>
          <w:numId w:val="16"/>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Contar, el día de la publicación de la respectiva convocatoria, con título de licenciatura en derecho expedido legalmente y haber obtenido un promedio general de calificación de cuando menos ocho puntos o su equivalente, y de nueve puntos o su equivalente en las materias relacionadas con el cargo al que se postula en la licenciatura, especialidad, maestría o doctorado.</w:t>
      </w:r>
    </w:p>
    <w:p w14:paraId="44F608E7" w14:textId="77777777" w:rsidR="00487D86" w:rsidRPr="00374C9B" w:rsidRDefault="00487D86" w:rsidP="00487D86">
      <w:pPr>
        <w:spacing w:after="0" w:line="360" w:lineRule="auto"/>
        <w:ind w:left="567" w:hanging="141"/>
        <w:jc w:val="both"/>
        <w:rPr>
          <w:rFonts w:ascii="Century Gothic" w:hAnsi="Century Gothic" w:cs="Arial"/>
          <w:b/>
          <w:bCs/>
          <w:color w:val="000000" w:themeColor="text1"/>
          <w:sz w:val="24"/>
          <w:szCs w:val="24"/>
        </w:rPr>
      </w:pPr>
    </w:p>
    <w:p w14:paraId="2DC06F45" w14:textId="77777777" w:rsidR="00487D86" w:rsidRPr="00E8612F" w:rsidRDefault="00487D86" w:rsidP="00487D86">
      <w:pPr>
        <w:pStyle w:val="Prrafodelista"/>
        <w:numPr>
          <w:ilvl w:val="0"/>
          <w:numId w:val="16"/>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Gozar de buena reputación y no haber recibido condena por delito doloso con sanción privativa de la libertad.</w:t>
      </w:r>
    </w:p>
    <w:p w14:paraId="4A796C61" w14:textId="77777777" w:rsidR="00487D86" w:rsidRPr="00374C9B" w:rsidRDefault="00487D86" w:rsidP="00487D86">
      <w:pPr>
        <w:spacing w:after="0" w:line="360" w:lineRule="auto"/>
        <w:ind w:left="567" w:hanging="141"/>
        <w:jc w:val="both"/>
        <w:rPr>
          <w:rFonts w:ascii="Century Gothic" w:hAnsi="Century Gothic" w:cs="Arial"/>
          <w:b/>
          <w:bCs/>
          <w:color w:val="000000" w:themeColor="text1"/>
          <w:sz w:val="24"/>
          <w:szCs w:val="24"/>
        </w:rPr>
      </w:pPr>
    </w:p>
    <w:p w14:paraId="2F3F9590" w14:textId="77777777" w:rsidR="00487D86" w:rsidRPr="00E8612F" w:rsidRDefault="00487D86" w:rsidP="00487D86">
      <w:pPr>
        <w:pStyle w:val="Prrafodelista"/>
        <w:numPr>
          <w:ilvl w:val="0"/>
          <w:numId w:val="16"/>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Haber residido en el Estado durante el año anterior al día de la publicación de la respectiva convocatoria.</w:t>
      </w:r>
    </w:p>
    <w:p w14:paraId="3559845D" w14:textId="77777777" w:rsidR="00487D86" w:rsidRPr="00374C9B" w:rsidRDefault="00487D86" w:rsidP="00487D86">
      <w:pPr>
        <w:shd w:val="clear" w:color="auto" w:fill="FFFFFF"/>
        <w:spacing w:after="0" w:line="360" w:lineRule="auto"/>
        <w:ind w:left="567" w:hanging="141"/>
        <w:jc w:val="both"/>
        <w:rPr>
          <w:rFonts w:ascii="Century Gothic" w:hAnsi="Century Gothic" w:cs="Arial"/>
          <w:b/>
          <w:bCs/>
          <w:color w:val="000000" w:themeColor="text1"/>
          <w:sz w:val="24"/>
          <w:szCs w:val="24"/>
        </w:rPr>
      </w:pPr>
    </w:p>
    <w:p w14:paraId="4637AF76" w14:textId="6C27129C" w:rsidR="00487D86" w:rsidRPr="00E8612F" w:rsidRDefault="00487D86" w:rsidP="00487D86">
      <w:pPr>
        <w:pStyle w:val="Prrafodelista"/>
        <w:numPr>
          <w:ilvl w:val="0"/>
          <w:numId w:val="16"/>
        </w:numPr>
        <w:shd w:val="clear" w:color="auto" w:fill="FFFFFF"/>
        <w:spacing w:after="0" w:line="360" w:lineRule="auto"/>
        <w:jc w:val="both"/>
        <w:rPr>
          <w:rFonts w:ascii="Century Gothic" w:hAnsi="Century Gothic" w:cs="Arial"/>
          <w:b/>
          <w:bCs/>
          <w:color w:val="000000" w:themeColor="text1"/>
          <w:sz w:val="24"/>
          <w:szCs w:val="24"/>
        </w:rPr>
      </w:pPr>
      <w:bookmarkStart w:id="8" w:name="_Hlk185283971"/>
      <w:r w:rsidRPr="00E8612F">
        <w:rPr>
          <w:rFonts w:ascii="Century Gothic" w:hAnsi="Century Gothic" w:cs="Arial"/>
          <w:b/>
          <w:bCs/>
          <w:color w:val="000000" w:themeColor="text1"/>
          <w:sz w:val="24"/>
          <w:szCs w:val="24"/>
        </w:rPr>
        <w:t>No haber sido persona titular de una Secretaría de Estado Federal o local, Fiscalía General de la República o de la Entidad, Senadora o Senador, Diputada o Diputado Federal o local</w:t>
      </w:r>
      <w:r>
        <w:rPr>
          <w:rFonts w:ascii="Century Gothic" w:hAnsi="Century Gothic" w:cs="Arial"/>
          <w:b/>
          <w:bCs/>
          <w:color w:val="000000" w:themeColor="text1"/>
          <w:sz w:val="24"/>
          <w:szCs w:val="24"/>
        </w:rPr>
        <w:t>,</w:t>
      </w:r>
      <w:r w:rsidRPr="00E8612F">
        <w:rPr>
          <w:rFonts w:ascii="Century Gothic" w:hAnsi="Century Gothic" w:cs="Arial"/>
          <w:b/>
          <w:bCs/>
          <w:color w:val="000000" w:themeColor="text1"/>
          <w:sz w:val="24"/>
          <w:szCs w:val="24"/>
        </w:rPr>
        <w:t xml:space="preserve"> ni persona titular del Poder Ejecutivo de alg</w:t>
      </w:r>
      <w:r>
        <w:rPr>
          <w:rFonts w:ascii="Century Gothic" w:hAnsi="Century Gothic" w:cs="Arial"/>
          <w:b/>
          <w:bCs/>
          <w:color w:val="000000" w:themeColor="text1"/>
          <w:sz w:val="24"/>
          <w:szCs w:val="24"/>
        </w:rPr>
        <w:t>una</w:t>
      </w:r>
      <w:r w:rsidRPr="00E8612F">
        <w:rPr>
          <w:rFonts w:ascii="Century Gothic" w:hAnsi="Century Gothic" w:cs="Arial"/>
          <w:b/>
          <w:bCs/>
          <w:color w:val="000000" w:themeColor="text1"/>
          <w:sz w:val="24"/>
          <w:szCs w:val="24"/>
        </w:rPr>
        <w:t xml:space="preserve"> Entidad Federativa, durante el año previo al día de la publicación de la respectiva convocatoria. </w:t>
      </w:r>
    </w:p>
    <w:p w14:paraId="61532D3D" w14:textId="77777777" w:rsidR="00487D86" w:rsidRPr="0044079D" w:rsidRDefault="00487D86" w:rsidP="00487D86">
      <w:pPr>
        <w:shd w:val="clear" w:color="auto" w:fill="FFFFFF"/>
        <w:spacing w:after="0" w:line="360" w:lineRule="auto"/>
        <w:ind w:left="567" w:hanging="141"/>
        <w:jc w:val="both"/>
        <w:rPr>
          <w:rFonts w:ascii="Century Gothic" w:hAnsi="Century Gothic" w:cs="Arial"/>
          <w:b/>
          <w:bCs/>
          <w:color w:val="000000" w:themeColor="text1"/>
          <w:sz w:val="24"/>
          <w:szCs w:val="24"/>
          <w:highlight w:val="yellow"/>
        </w:rPr>
      </w:pPr>
    </w:p>
    <w:p w14:paraId="4EFB622A" w14:textId="1348C416" w:rsidR="00487D86" w:rsidRPr="00E8612F" w:rsidRDefault="00487D86" w:rsidP="00487D86">
      <w:pPr>
        <w:pStyle w:val="Prrafodelista"/>
        <w:numPr>
          <w:ilvl w:val="0"/>
          <w:numId w:val="16"/>
        </w:numPr>
        <w:shd w:val="clear" w:color="auto" w:fill="FFFFFF"/>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 xml:space="preserve">No estar inscrita o inscrito en el Registro Estatal de Personas Deudoras Alimentarias Morosas de Chihuahua, ni en el Registro Estatal de Personas Sancionadas en Materia de Violencia Política contra las Mujeres en </w:t>
      </w:r>
      <w:r>
        <w:rPr>
          <w:rFonts w:ascii="Century Gothic" w:hAnsi="Century Gothic" w:cs="Arial"/>
          <w:b/>
          <w:bCs/>
          <w:color w:val="000000" w:themeColor="text1"/>
          <w:sz w:val="24"/>
          <w:szCs w:val="24"/>
        </w:rPr>
        <w:t>R</w:t>
      </w:r>
      <w:r w:rsidRPr="00E8612F">
        <w:rPr>
          <w:rFonts w:ascii="Century Gothic" w:hAnsi="Century Gothic" w:cs="Arial"/>
          <w:b/>
          <w:bCs/>
          <w:color w:val="000000" w:themeColor="text1"/>
          <w:sz w:val="24"/>
          <w:szCs w:val="24"/>
        </w:rPr>
        <w:t xml:space="preserve">azón de </w:t>
      </w:r>
      <w:r>
        <w:rPr>
          <w:rFonts w:ascii="Century Gothic" w:hAnsi="Century Gothic" w:cs="Arial"/>
          <w:b/>
          <w:bCs/>
          <w:color w:val="000000" w:themeColor="text1"/>
          <w:sz w:val="24"/>
          <w:szCs w:val="24"/>
        </w:rPr>
        <w:t>G</w:t>
      </w:r>
      <w:r w:rsidRPr="00E8612F">
        <w:rPr>
          <w:rFonts w:ascii="Century Gothic" w:hAnsi="Century Gothic" w:cs="Arial"/>
          <w:b/>
          <w:bCs/>
          <w:color w:val="000000" w:themeColor="text1"/>
          <w:sz w:val="24"/>
          <w:szCs w:val="24"/>
        </w:rPr>
        <w:t>énero, de conformidad con la legislación aplicable.</w:t>
      </w:r>
    </w:p>
    <w:bookmarkEnd w:id="8"/>
    <w:p w14:paraId="1CF1B968" w14:textId="77777777" w:rsidR="00487D86" w:rsidRDefault="00487D86" w:rsidP="00487D86"/>
    <w:p w14:paraId="1809A99B" w14:textId="77777777" w:rsidR="00EB5989" w:rsidRPr="00374C9B" w:rsidRDefault="00EB5989" w:rsidP="00EB5989">
      <w:pPr>
        <w:shd w:val="clear" w:color="auto" w:fill="FFFFFF"/>
        <w:spacing w:after="0" w:line="360" w:lineRule="auto"/>
        <w:jc w:val="both"/>
        <w:rPr>
          <w:rFonts w:ascii="Century Gothic" w:eastAsia="Times New Roman" w:hAnsi="Century Gothic" w:cs="Arial"/>
          <w:b/>
          <w:bCs/>
          <w:color w:val="000000" w:themeColor="text1"/>
          <w:sz w:val="24"/>
          <w:szCs w:val="24"/>
          <w:lang w:eastAsia="es-MX"/>
        </w:rPr>
      </w:pPr>
    </w:p>
    <w:bookmarkEnd w:id="7"/>
    <w:p w14:paraId="7AE6B21F" w14:textId="68CFE75D" w:rsidR="00487D86" w:rsidRDefault="00487D86" w:rsidP="00EB5989">
      <w:pPr>
        <w:spacing w:after="0" w:line="360" w:lineRule="auto"/>
        <w:jc w:val="both"/>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ARTÍCULO 104. Se deroga.</w:t>
      </w:r>
    </w:p>
    <w:p w14:paraId="45BC5AF4" w14:textId="6E2E224C" w:rsidR="00EB5989" w:rsidRPr="00374C9B" w:rsidRDefault="00EB5989" w:rsidP="00EB5989">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bCs/>
          <w:color w:val="000000" w:themeColor="text1"/>
          <w:sz w:val="24"/>
          <w:szCs w:val="24"/>
        </w:rPr>
        <w:t>A</w:t>
      </w:r>
      <w:r>
        <w:rPr>
          <w:rFonts w:ascii="Century Gothic" w:hAnsi="Century Gothic" w:cs="Arial"/>
          <w:b/>
          <w:bCs/>
          <w:color w:val="000000" w:themeColor="text1"/>
          <w:sz w:val="24"/>
          <w:szCs w:val="24"/>
        </w:rPr>
        <w:t>RTÍCULO</w:t>
      </w:r>
      <w:r w:rsidRPr="00374C9B">
        <w:rPr>
          <w:rFonts w:ascii="Century Gothic" w:hAnsi="Century Gothic" w:cs="Arial"/>
          <w:b/>
          <w:bCs/>
          <w:color w:val="000000" w:themeColor="text1"/>
          <w:sz w:val="24"/>
          <w:szCs w:val="24"/>
        </w:rPr>
        <w:t xml:space="preserve"> 105.</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65FA0C98" w14:textId="77777777" w:rsidR="00EB5989" w:rsidRDefault="00EB5989" w:rsidP="00EB5989">
      <w:pPr>
        <w:spacing w:after="0" w:line="360" w:lineRule="auto"/>
        <w:jc w:val="both"/>
        <w:rPr>
          <w:rFonts w:ascii="Century Gothic" w:hAnsi="Century Gothic" w:cs="Arial"/>
          <w:color w:val="000000" w:themeColor="text1"/>
          <w:sz w:val="24"/>
          <w:szCs w:val="24"/>
        </w:rPr>
      </w:pPr>
      <w:bookmarkStart w:id="9" w:name="_Hlk181535862"/>
    </w:p>
    <w:p w14:paraId="46A856E7" w14:textId="77777777" w:rsidR="00C124E6" w:rsidRPr="00E8612F" w:rsidRDefault="00C124E6" w:rsidP="00C124E6">
      <w:pPr>
        <w:pStyle w:val="Prrafodelista"/>
        <w:numPr>
          <w:ilvl w:val="0"/>
          <w:numId w:val="17"/>
        </w:numPr>
        <w:spacing w:after="0" w:line="360" w:lineRule="auto"/>
        <w:jc w:val="both"/>
        <w:rPr>
          <w:rFonts w:ascii="Century Gothic" w:hAnsi="Century Gothic" w:cs="Arial"/>
          <w:color w:val="000000" w:themeColor="text1"/>
          <w:sz w:val="24"/>
          <w:szCs w:val="24"/>
        </w:rPr>
      </w:pPr>
      <w:r w:rsidRPr="00E8612F">
        <w:rPr>
          <w:rFonts w:ascii="Century Gothic" w:hAnsi="Century Gothic" w:cs="Arial"/>
          <w:color w:val="000000" w:themeColor="text1"/>
          <w:sz w:val="24"/>
          <w:szCs w:val="24"/>
        </w:rPr>
        <w:t>y II. …</w:t>
      </w:r>
    </w:p>
    <w:p w14:paraId="431ABF93" w14:textId="77777777" w:rsidR="00C124E6" w:rsidRPr="00374C9B" w:rsidRDefault="00C124E6" w:rsidP="00C124E6">
      <w:pPr>
        <w:spacing w:after="0" w:line="360" w:lineRule="auto"/>
        <w:ind w:left="709" w:hanging="283"/>
        <w:jc w:val="both"/>
        <w:rPr>
          <w:rFonts w:ascii="Century Gothic" w:hAnsi="Century Gothic" w:cs="Arial"/>
          <w:color w:val="000000" w:themeColor="text1"/>
          <w:sz w:val="24"/>
          <w:szCs w:val="24"/>
        </w:rPr>
      </w:pPr>
    </w:p>
    <w:p w14:paraId="74343434" w14:textId="77777777" w:rsidR="00C124E6" w:rsidRPr="00E8612F" w:rsidRDefault="00C124E6" w:rsidP="00C124E6">
      <w:pPr>
        <w:pStyle w:val="Prrafodelista"/>
        <w:numPr>
          <w:ilvl w:val="0"/>
          <w:numId w:val="18"/>
        </w:numPr>
        <w:spacing w:after="0" w:line="360" w:lineRule="auto"/>
        <w:jc w:val="both"/>
        <w:rPr>
          <w:rFonts w:ascii="Century Gothic" w:hAnsi="Century Gothic" w:cs="Arial"/>
          <w:color w:val="000000" w:themeColor="text1"/>
          <w:sz w:val="24"/>
          <w:szCs w:val="24"/>
        </w:rPr>
      </w:pPr>
      <w:r w:rsidRPr="00E8612F">
        <w:rPr>
          <w:rFonts w:ascii="Century Gothic" w:hAnsi="Century Gothic" w:cs="Arial"/>
          <w:color w:val="000000" w:themeColor="text1"/>
          <w:sz w:val="24"/>
          <w:szCs w:val="24"/>
        </w:rPr>
        <w:t xml:space="preserve">Designar a las y los funcionarios que señale su Ley Orgánica y que no sean competencia del </w:t>
      </w:r>
      <w:r w:rsidRPr="00E8612F">
        <w:rPr>
          <w:rFonts w:ascii="Century Gothic" w:hAnsi="Century Gothic" w:cs="Arial"/>
          <w:b/>
          <w:iCs/>
          <w:color w:val="000000" w:themeColor="text1"/>
          <w:sz w:val="24"/>
          <w:szCs w:val="24"/>
        </w:rPr>
        <w:t>Órgano de Administración Judicial</w:t>
      </w:r>
      <w:r w:rsidRPr="00E8612F">
        <w:rPr>
          <w:rFonts w:ascii="Century Gothic" w:hAnsi="Century Gothic" w:cs="Arial"/>
          <w:color w:val="000000" w:themeColor="text1"/>
          <w:sz w:val="24"/>
          <w:szCs w:val="24"/>
        </w:rPr>
        <w:t>.</w:t>
      </w:r>
    </w:p>
    <w:p w14:paraId="11C3ABE0" w14:textId="77777777" w:rsidR="00C124E6" w:rsidRPr="00374C9B" w:rsidRDefault="00C124E6" w:rsidP="00C124E6">
      <w:pPr>
        <w:spacing w:after="0" w:line="360" w:lineRule="auto"/>
        <w:ind w:left="709" w:hanging="283"/>
        <w:jc w:val="both"/>
        <w:rPr>
          <w:rFonts w:ascii="Century Gothic" w:hAnsi="Century Gothic" w:cs="Arial"/>
          <w:color w:val="000000" w:themeColor="text1"/>
          <w:sz w:val="24"/>
          <w:szCs w:val="24"/>
        </w:rPr>
      </w:pPr>
    </w:p>
    <w:p w14:paraId="1AA562F4" w14:textId="46972F73" w:rsidR="00C124E6" w:rsidRDefault="00C124E6" w:rsidP="00C124E6">
      <w:pPr>
        <w:pStyle w:val="Prrafodelista"/>
        <w:numPr>
          <w:ilvl w:val="0"/>
          <w:numId w:val="18"/>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Resolver sobre las resoluciones del Órgano de Administración, en los términos de la Ley Orgánica del Poder Judicial del Estado.</w:t>
      </w:r>
    </w:p>
    <w:p w14:paraId="09DBACF3" w14:textId="77777777" w:rsidR="00C124E6" w:rsidRPr="00C124E6" w:rsidRDefault="00C124E6" w:rsidP="00C124E6">
      <w:pPr>
        <w:pStyle w:val="Prrafodelista"/>
        <w:rPr>
          <w:rFonts w:ascii="Century Gothic" w:hAnsi="Century Gothic" w:cs="Arial"/>
          <w:b/>
          <w:bCs/>
          <w:color w:val="000000" w:themeColor="text1"/>
          <w:sz w:val="24"/>
          <w:szCs w:val="24"/>
        </w:rPr>
      </w:pPr>
    </w:p>
    <w:p w14:paraId="310437C1" w14:textId="3EC8C19B" w:rsidR="00C124E6" w:rsidRDefault="00C124E6" w:rsidP="00C124E6">
      <w:pPr>
        <w:pStyle w:val="Prrafodelista"/>
        <w:spacing w:after="0" w:line="360" w:lineRule="auto"/>
        <w:ind w:left="1146"/>
        <w:jc w:val="both"/>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Se deroga.</w:t>
      </w:r>
    </w:p>
    <w:p w14:paraId="36B82695" w14:textId="51AD02B6" w:rsidR="00C124E6" w:rsidRDefault="00C124E6" w:rsidP="00C124E6">
      <w:pPr>
        <w:pStyle w:val="Prrafodelista"/>
        <w:spacing w:after="0" w:line="360" w:lineRule="auto"/>
        <w:ind w:left="1146"/>
        <w:jc w:val="both"/>
        <w:rPr>
          <w:rFonts w:ascii="Century Gothic" w:hAnsi="Century Gothic" w:cs="Arial"/>
          <w:b/>
          <w:bCs/>
          <w:color w:val="000000" w:themeColor="text1"/>
          <w:sz w:val="24"/>
          <w:szCs w:val="24"/>
        </w:rPr>
      </w:pPr>
    </w:p>
    <w:p w14:paraId="754DDF20" w14:textId="0E2FF0AD" w:rsidR="00C124E6" w:rsidRPr="00E8612F" w:rsidRDefault="00C124E6" w:rsidP="00C124E6">
      <w:pPr>
        <w:pStyle w:val="Prrafodelista"/>
        <w:spacing w:after="0" w:line="360" w:lineRule="auto"/>
        <w:ind w:left="1146"/>
        <w:jc w:val="both"/>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Se deroga.</w:t>
      </w:r>
    </w:p>
    <w:p w14:paraId="55D1F56B" w14:textId="77777777" w:rsidR="00C124E6" w:rsidRPr="00374C9B" w:rsidRDefault="00C124E6" w:rsidP="00C124E6">
      <w:pPr>
        <w:spacing w:after="0" w:line="360" w:lineRule="auto"/>
        <w:jc w:val="both"/>
        <w:rPr>
          <w:rFonts w:ascii="Century Gothic" w:hAnsi="Century Gothic" w:cs="Arial"/>
          <w:bCs/>
          <w:color w:val="000000" w:themeColor="text1"/>
          <w:sz w:val="24"/>
          <w:szCs w:val="24"/>
        </w:rPr>
      </w:pPr>
    </w:p>
    <w:p w14:paraId="72C0EE59" w14:textId="77777777" w:rsidR="00C124E6" w:rsidRDefault="00C124E6" w:rsidP="00C124E6">
      <w:pPr>
        <w:pStyle w:val="Prrafodelista"/>
        <w:numPr>
          <w:ilvl w:val="0"/>
          <w:numId w:val="18"/>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color w:val="000000" w:themeColor="text1"/>
          <w:sz w:val="24"/>
          <w:szCs w:val="24"/>
        </w:rPr>
        <w:t xml:space="preserve">Expedir los reglamentos que señale su Ley Orgánica y no sean competencia del </w:t>
      </w:r>
      <w:r w:rsidRPr="00E8612F">
        <w:rPr>
          <w:rFonts w:ascii="Century Gothic" w:hAnsi="Century Gothic" w:cs="Arial"/>
          <w:b/>
          <w:iCs/>
          <w:color w:val="000000" w:themeColor="text1"/>
          <w:sz w:val="24"/>
          <w:szCs w:val="24"/>
        </w:rPr>
        <w:t>Órgano de Administración Judicial, así como los</w:t>
      </w:r>
      <w:r w:rsidRPr="00E8612F">
        <w:rPr>
          <w:rFonts w:ascii="Century Gothic" w:hAnsi="Century Gothic" w:cs="Arial"/>
          <w:b/>
          <w:bCs/>
          <w:color w:val="000000" w:themeColor="text1"/>
          <w:sz w:val="24"/>
          <w:szCs w:val="24"/>
        </w:rPr>
        <w:t xml:space="preserve"> acuerdos generales, a fin de lograr una adecuada distribución de los asuntos que competa conocer al </w:t>
      </w:r>
      <w:r w:rsidRPr="00E8612F">
        <w:rPr>
          <w:rFonts w:ascii="Century Gothic" w:hAnsi="Century Gothic" w:cs="Arial"/>
          <w:b/>
          <w:color w:val="000000" w:themeColor="text1"/>
          <w:sz w:val="24"/>
          <w:szCs w:val="24"/>
        </w:rPr>
        <w:t>Pleno</w:t>
      </w:r>
      <w:r w:rsidRPr="00E8612F">
        <w:rPr>
          <w:rFonts w:ascii="Century Gothic" w:hAnsi="Century Gothic" w:cs="Arial"/>
          <w:b/>
          <w:bCs/>
          <w:color w:val="000000" w:themeColor="text1"/>
          <w:sz w:val="24"/>
          <w:szCs w:val="24"/>
        </w:rPr>
        <w:t>. Dichos acuerdos surtirán efectos después de publicados.</w:t>
      </w:r>
    </w:p>
    <w:p w14:paraId="6E84BC6C" w14:textId="77777777" w:rsidR="00C124E6" w:rsidRPr="00E8612F" w:rsidRDefault="00C124E6" w:rsidP="00C124E6">
      <w:pPr>
        <w:spacing w:after="0" w:line="360" w:lineRule="auto"/>
        <w:jc w:val="both"/>
        <w:rPr>
          <w:rFonts w:ascii="Century Gothic" w:hAnsi="Century Gothic" w:cs="Arial"/>
          <w:b/>
          <w:bCs/>
          <w:color w:val="000000" w:themeColor="text1"/>
          <w:sz w:val="24"/>
          <w:szCs w:val="24"/>
        </w:rPr>
      </w:pPr>
    </w:p>
    <w:p w14:paraId="753D713E" w14:textId="77777777" w:rsidR="00C124E6" w:rsidRPr="00E8612F" w:rsidRDefault="00C124E6" w:rsidP="00C124E6">
      <w:pPr>
        <w:pStyle w:val="Prrafodelista"/>
        <w:numPr>
          <w:ilvl w:val="0"/>
          <w:numId w:val="18"/>
        </w:numPr>
        <w:spacing w:after="0" w:line="360" w:lineRule="auto"/>
        <w:jc w:val="both"/>
        <w:rPr>
          <w:rFonts w:ascii="Century Gothic" w:hAnsi="Century Gothic" w:cs="Arial"/>
          <w:color w:val="000000" w:themeColor="text1"/>
          <w:sz w:val="24"/>
          <w:szCs w:val="24"/>
        </w:rPr>
      </w:pPr>
      <w:r w:rsidRPr="00E8612F">
        <w:rPr>
          <w:rFonts w:ascii="Century Gothic" w:hAnsi="Century Gothic" w:cs="Arial"/>
          <w:color w:val="000000" w:themeColor="text1"/>
          <w:sz w:val="24"/>
          <w:szCs w:val="24"/>
        </w:rPr>
        <w:t>a X</w:t>
      </w:r>
      <w:r>
        <w:rPr>
          <w:rFonts w:ascii="Century Gothic" w:hAnsi="Century Gothic" w:cs="Arial"/>
          <w:color w:val="000000" w:themeColor="text1"/>
          <w:sz w:val="24"/>
          <w:szCs w:val="24"/>
        </w:rPr>
        <w:t>I</w:t>
      </w:r>
      <w:r w:rsidRPr="00E8612F">
        <w:rPr>
          <w:rFonts w:ascii="Century Gothic" w:hAnsi="Century Gothic" w:cs="Arial"/>
          <w:color w:val="000000" w:themeColor="text1"/>
          <w:sz w:val="24"/>
          <w:szCs w:val="24"/>
        </w:rPr>
        <w:t>. …</w:t>
      </w:r>
    </w:p>
    <w:p w14:paraId="512E5B06" w14:textId="77777777" w:rsidR="00C124E6" w:rsidRPr="00374C9B" w:rsidRDefault="00C124E6" w:rsidP="00C124E6">
      <w:pPr>
        <w:spacing w:after="0" w:line="360" w:lineRule="auto"/>
        <w:jc w:val="both"/>
        <w:rPr>
          <w:rFonts w:ascii="Century Gothic" w:hAnsi="Century Gothic" w:cs="Arial"/>
          <w:color w:val="000000" w:themeColor="text1"/>
          <w:sz w:val="24"/>
          <w:szCs w:val="24"/>
        </w:rPr>
      </w:pPr>
    </w:p>
    <w:p w14:paraId="733C74D9" w14:textId="77777777" w:rsidR="00C124E6" w:rsidRPr="00E8612F" w:rsidRDefault="00C124E6" w:rsidP="00C124E6">
      <w:pPr>
        <w:pStyle w:val="Prrafodelista"/>
        <w:numPr>
          <w:ilvl w:val="0"/>
          <w:numId w:val="19"/>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Proponer al Congreso del Estado la creación de organismos descentralizados del Poder Judicial.</w:t>
      </w:r>
    </w:p>
    <w:p w14:paraId="53DED2F9" w14:textId="77777777" w:rsidR="00C124E6" w:rsidRDefault="00C124E6" w:rsidP="00C124E6">
      <w:pPr>
        <w:spacing w:after="0" w:line="360" w:lineRule="auto"/>
        <w:ind w:left="709" w:hanging="283"/>
        <w:jc w:val="both"/>
        <w:rPr>
          <w:rFonts w:ascii="Century Gothic" w:hAnsi="Century Gothic" w:cs="Arial"/>
          <w:b/>
          <w:bCs/>
          <w:color w:val="000000" w:themeColor="text1"/>
          <w:sz w:val="24"/>
          <w:szCs w:val="24"/>
        </w:rPr>
      </w:pPr>
    </w:p>
    <w:p w14:paraId="26507532" w14:textId="639200FA" w:rsidR="00C124E6" w:rsidRPr="00E8612F" w:rsidRDefault="00C124E6" w:rsidP="00C124E6">
      <w:pPr>
        <w:pStyle w:val="Prrafodelista"/>
        <w:numPr>
          <w:ilvl w:val="0"/>
          <w:numId w:val="19"/>
        </w:numPr>
        <w:spacing w:after="0" w:line="360" w:lineRule="auto"/>
        <w:jc w:val="both"/>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Ejercer las demás atribuciones que le señalan las leyes.</w:t>
      </w:r>
    </w:p>
    <w:p w14:paraId="77ACD7BA" w14:textId="77777777" w:rsidR="00C124E6" w:rsidRDefault="00C124E6" w:rsidP="00C124E6">
      <w:pPr>
        <w:spacing w:after="0" w:line="360" w:lineRule="auto"/>
        <w:jc w:val="both"/>
        <w:rPr>
          <w:rFonts w:ascii="Century Gothic" w:hAnsi="Century Gothic" w:cs="Arial"/>
          <w:b/>
          <w:bCs/>
          <w:color w:val="000000" w:themeColor="text1"/>
          <w:sz w:val="24"/>
          <w:szCs w:val="24"/>
        </w:rPr>
      </w:pPr>
    </w:p>
    <w:p w14:paraId="3CDCEF3C" w14:textId="77777777" w:rsidR="00C124E6" w:rsidRPr="00E8612F" w:rsidRDefault="00C124E6" w:rsidP="00C124E6">
      <w:pPr>
        <w:pStyle w:val="Prrafodelista"/>
        <w:numPr>
          <w:ilvl w:val="0"/>
          <w:numId w:val="19"/>
        </w:numPr>
        <w:spacing w:after="0" w:line="360" w:lineRule="auto"/>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Se deroga</w:t>
      </w:r>
    </w:p>
    <w:p w14:paraId="02D2A399" w14:textId="77777777" w:rsidR="00C124E6" w:rsidRPr="00E8612F" w:rsidRDefault="00C124E6" w:rsidP="00C124E6"/>
    <w:p w14:paraId="24481CA8" w14:textId="77777777" w:rsidR="00EB5989" w:rsidRPr="00374C9B" w:rsidRDefault="00EB5989" w:rsidP="00EB5989">
      <w:pPr>
        <w:spacing w:after="0" w:line="360" w:lineRule="auto"/>
        <w:ind w:left="709" w:hanging="283"/>
        <w:jc w:val="both"/>
        <w:rPr>
          <w:rFonts w:ascii="Century Gothic" w:hAnsi="Century Gothic" w:cs="Arial"/>
          <w:b/>
          <w:bCs/>
          <w:color w:val="000000" w:themeColor="text1"/>
          <w:sz w:val="24"/>
          <w:szCs w:val="24"/>
        </w:rPr>
      </w:pPr>
    </w:p>
    <w:bookmarkEnd w:id="9"/>
    <w:p w14:paraId="7D8025E7" w14:textId="77777777" w:rsidR="00EB5989" w:rsidRPr="00374C9B" w:rsidRDefault="00EB5989" w:rsidP="00EB5989">
      <w:pPr>
        <w:spacing w:after="0" w:line="360" w:lineRule="auto"/>
        <w:jc w:val="center"/>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CAPÍTULO III</w:t>
      </w:r>
    </w:p>
    <w:p w14:paraId="383B1D0F" w14:textId="77777777" w:rsidR="00EB5989" w:rsidRPr="00374C9B" w:rsidRDefault="00EB5989" w:rsidP="00EB5989">
      <w:pPr>
        <w:spacing w:after="0" w:line="360" w:lineRule="auto"/>
        <w:jc w:val="center"/>
        <w:rPr>
          <w:rFonts w:ascii="Century Gothic" w:hAnsi="Century Gothic" w:cs="Arial"/>
          <w:bCs/>
          <w:color w:val="000000" w:themeColor="text1"/>
          <w:sz w:val="24"/>
          <w:szCs w:val="24"/>
        </w:rPr>
      </w:pPr>
      <w:r w:rsidRPr="00374C9B">
        <w:rPr>
          <w:rFonts w:ascii="Century Gothic" w:hAnsi="Century Gothic" w:cs="Arial"/>
          <w:color w:val="000000" w:themeColor="text1"/>
          <w:sz w:val="24"/>
          <w:szCs w:val="24"/>
        </w:rPr>
        <w:t xml:space="preserve">DEL </w:t>
      </w:r>
      <w:r w:rsidRPr="00374C9B">
        <w:rPr>
          <w:rFonts w:ascii="Century Gothic" w:hAnsi="Century Gothic" w:cs="Arial"/>
          <w:b/>
          <w:bCs/>
          <w:iCs/>
          <w:color w:val="000000" w:themeColor="text1"/>
          <w:sz w:val="24"/>
          <w:szCs w:val="24"/>
        </w:rPr>
        <w:t>TRIBUNAL DE DISCIPLINA JUDICIAL Y DEL ÓRGANO DE ADMINISTRACIÓN JUDICIAL</w:t>
      </w:r>
    </w:p>
    <w:p w14:paraId="4ED691F4"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18AA1EC0"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color w:val="000000" w:themeColor="text1"/>
          <w:sz w:val="24"/>
          <w:szCs w:val="24"/>
        </w:rPr>
        <w:t>ARTÍCULO 106.</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516A6ECF" w14:textId="77777777" w:rsidR="00EB5989" w:rsidRPr="00374C9B" w:rsidRDefault="00EB5989" w:rsidP="00EB5989">
      <w:pPr>
        <w:spacing w:after="0" w:line="360" w:lineRule="auto"/>
        <w:jc w:val="both"/>
        <w:rPr>
          <w:rFonts w:ascii="Century Gothic" w:hAnsi="Century Gothic" w:cs="Arial"/>
          <w:b/>
          <w:bCs/>
          <w:strike/>
          <w:color w:val="000000" w:themeColor="text1"/>
          <w:sz w:val="24"/>
          <w:szCs w:val="24"/>
        </w:rPr>
      </w:pPr>
    </w:p>
    <w:p w14:paraId="7B29EAD7" w14:textId="475045E5"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color w:val="000000" w:themeColor="text1"/>
          <w:sz w:val="24"/>
          <w:szCs w:val="24"/>
        </w:rPr>
        <w:t>ARTÍCULO 107</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El Tribunal de Disciplina </w:t>
      </w:r>
      <w:r w:rsidR="00C124E6">
        <w:rPr>
          <w:rFonts w:ascii="Century Gothic" w:hAnsi="Century Gothic" w:cs="Arial"/>
          <w:b/>
          <w:bCs/>
          <w:color w:val="000000" w:themeColor="text1"/>
          <w:sz w:val="24"/>
          <w:szCs w:val="24"/>
        </w:rPr>
        <w:t xml:space="preserve">Judicial </w:t>
      </w:r>
      <w:r w:rsidRPr="00374C9B">
        <w:rPr>
          <w:rFonts w:ascii="Century Gothic" w:hAnsi="Century Gothic" w:cs="Arial"/>
          <w:b/>
          <w:bCs/>
          <w:color w:val="000000" w:themeColor="text1"/>
          <w:sz w:val="24"/>
          <w:szCs w:val="24"/>
        </w:rPr>
        <w:t>será un órgano del Poder Judicial con independencia técnica, de gestión y para emitir sus resoluciones; se integrará</w:t>
      </w:r>
      <w:r w:rsidRPr="00374C9B">
        <w:rPr>
          <w:rFonts w:ascii="Century Gothic" w:hAnsi="Century Gothic" w:cs="Arial"/>
          <w:color w:val="000000" w:themeColor="text1"/>
          <w:sz w:val="24"/>
          <w:szCs w:val="24"/>
        </w:rPr>
        <w:t xml:space="preserve"> </w:t>
      </w:r>
      <w:r w:rsidRPr="00A9159D">
        <w:rPr>
          <w:rFonts w:ascii="Century Gothic" w:hAnsi="Century Gothic" w:cs="Arial"/>
          <w:b/>
          <w:bCs/>
          <w:color w:val="000000" w:themeColor="text1"/>
          <w:sz w:val="24"/>
          <w:szCs w:val="24"/>
        </w:rPr>
        <w:t>por cinco personas</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electas</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por la ciudadanía a nivel estatal conforme al procedimiento establecido en el artículo 101 de esta Constitución; y tendrá a su cargo la vigilancia y disciplina en los términos que indique esta Constitución, la Ley Orgánica del Poder Judicial del Estado de Chihuahua y demás disposiciones aplicables.</w:t>
      </w:r>
    </w:p>
    <w:p w14:paraId="12232CAD"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6A7591FB" w14:textId="2A8CDDF3"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Para ser elegibles, las magistradas y magistrados del Tribunal de Disciplina Judicial deberán reunir los requisitos señalados en el artículo 10</w:t>
      </w:r>
      <w:r w:rsidR="00C124E6">
        <w:rPr>
          <w:rFonts w:ascii="Century Gothic" w:hAnsi="Century Gothic" w:cs="Arial"/>
          <w:b/>
          <w:bCs/>
          <w:color w:val="000000" w:themeColor="text1"/>
          <w:sz w:val="24"/>
          <w:szCs w:val="24"/>
        </w:rPr>
        <w:t>3</w:t>
      </w:r>
      <w:r w:rsidRPr="00374C9B">
        <w:rPr>
          <w:rFonts w:ascii="Century Gothic" w:hAnsi="Century Gothic" w:cs="Arial"/>
          <w:b/>
          <w:bCs/>
          <w:color w:val="000000" w:themeColor="text1"/>
          <w:sz w:val="24"/>
          <w:szCs w:val="24"/>
        </w:rPr>
        <w:t xml:space="preserve"> de esta Constitución y ser personas que se hayan distinguido por su capacidad profesional, honestidad y honorabilidad en el ejercicio de sus actividades; durarán seis años en su encargo, serán sustituid</w:t>
      </w:r>
      <w:r w:rsidR="00C124E6">
        <w:rPr>
          <w:rFonts w:ascii="Century Gothic" w:hAnsi="Century Gothic" w:cs="Arial"/>
          <w:b/>
          <w:bCs/>
          <w:color w:val="000000" w:themeColor="text1"/>
          <w:sz w:val="24"/>
          <w:szCs w:val="24"/>
        </w:rPr>
        <w:t>a</w:t>
      </w:r>
      <w:r w:rsidRPr="00374C9B">
        <w:rPr>
          <w:rFonts w:ascii="Century Gothic" w:hAnsi="Century Gothic" w:cs="Arial"/>
          <w:b/>
          <w:bCs/>
          <w:color w:val="000000" w:themeColor="text1"/>
          <w:sz w:val="24"/>
          <w:szCs w:val="24"/>
        </w:rPr>
        <w:t>s de manera escalonada y no podrán ser elect</w:t>
      </w:r>
      <w:r w:rsidR="00C124E6">
        <w:rPr>
          <w:rFonts w:ascii="Century Gothic" w:hAnsi="Century Gothic" w:cs="Arial"/>
          <w:b/>
          <w:bCs/>
          <w:color w:val="000000" w:themeColor="text1"/>
          <w:sz w:val="24"/>
          <w:szCs w:val="24"/>
        </w:rPr>
        <w:t>a</w:t>
      </w:r>
      <w:r w:rsidRPr="00374C9B">
        <w:rPr>
          <w:rFonts w:ascii="Century Gothic" w:hAnsi="Century Gothic" w:cs="Arial"/>
          <w:b/>
          <w:bCs/>
          <w:color w:val="000000" w:themeColor="text1"/>
          <w:sz w:val="24"/>
          <w:szCs w:val="24"/>
        </w:rPr>
        <w:t xml:space="preserve">s para un nuevo periodo. Cada dos años se renovará la </w:t>
      </w:r>
      <w:r>
        <w:rPr>
          <w:rFonts w:ascii="Century Gothic" w:hAnsi="Century Gothic" w:cs="Arial"/>
          <w:b/>
          <w:bCs/>
          <w:color w:val="000000" w:themeColor="text1"/>
          <w:sz w:val="24"/>
          <w:szCs w:val="24"/>
        </w:rPr>
        <w:t>P</w:t>
      </w:r>
      <w:r w:rsidRPr="00374C9B">
        <w:rPr>
          <w:rFonts w:ascii="Century Gothic" w:hAnsi="Century Gothic" w:cs="Arial"/>
          <w:b/>
          <w:bCs/>
          <w:color w:val="000000" w:themeColor="text1"/>
          <w:sz w:val="24"/>
          <w:szCs w:val="24"/>
        </w:rPr>
        <w:t xml:space="preserve">residencia del Tribunal de manera rotatoria, en función del número de votos que obtenga cada candidatura en la elección respectiva, correspondiendo la </w:t>
      </w:r>
      <w:r>
        <w:rPr>
          <w:rFonts w:ascii="Century Gothic" w:hAnsi="Century Gothic" w:cs="Arial"/>
          <w:b/>
          <w:bCs/>
          <w:color w:val="000000" w:themeColor="text1"/>
          <w:sz w:val="24"/>
          <w:szCs w:val="24"/>
        </w:rPr>
        <w:t>P</w:t>
      </w:r>
      <w:r w:rsidRPr="00374C9B">
        <w:rPr>
          <w:rFonts w:ascii="Century Gothic" w:hAnsi="Century Gothic" w:cs="Arial"/>
          <w:b/>
          <w:bCs/>
          <w:color w:val="000000" w:themeColor="text1"/>
          <w:sz w:val="24"/>
          <w:szCs w:val="24"/>
        </w:rPr>
        <w:t>residencia a quienes alcancen mayor votación.</w:t>
      </w:r>
    </w:p>
    <w:p w14:paraId="3B6E3FAC"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0F8D7C22"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ARTÍCULO 108. El Tribunal de Disciplina Judicial funcionará en Pleno y en comisiones. </w:t>
      </w:r>
    </w:p>
    <w:p w14:paraId="41DFE53D"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456A3A8A"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Cualquier persona o autoridad podrá denunciar ante el Tribunal de Disciplina Judicial hechos que pudieran ser objeto de responsabilidad administrativa o penal cometidos por alguna persona servidora pública del Poder Judicial del Estado, incluyendo personas juzgadoras e integrantes del Órgano de Administración Judicial, a efecto de que investigue y, en su caso, sancione la conducta denunciada. El Tribunal de Disciplina Judicial conducirá y sustanciará sus procedimientos de manera pronta, completa, expedita e imparcial, conforme al procedimiento que establezca la ley.</w:t>
      </w:r>
    </w:p>
    <w:p w14:paraId="175490C2"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rPr>
      </w:pPr>
    </w:p>
    <w:p w14:paraId="2242270A"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5EE065D3"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61AF3C85" w14:textId="792B7CDB"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Tribunal desahogará el procedimiento de responsabilidades administrativas en primera instancia</w:t>
      </w:r>
      <w:r w:rsidR="00C124E6">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de Disciplina serán definitivas e inatacables y, por lo tanto, no procede juicio ni recurso alguno en contra de estas.</w:t>
      </w:r>
    </w:p>
    <w:p w14:paraId="1AB1B799"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rPr>
      </w:pPr>
    </w:p>
    <w:p w14:paraId="2EDD3709"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14:paraId="77950E90"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rPr>
      </w:pPr>
    </w:p>
    <w:p w14:paraId="2C5C904B"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Tribunal podrá dar vista al Ministerio Público competente ante la posible comisión de delitos y, sin perjuicio de sus atribuciones sancionadoras, solicitar el juicio político de las personas juzgadoras electas por voto popular</w:t>
      </w:r>
      <w:r>
        <w:rPr>
          <w:rFonts w:ascii="Century Gothic" w:hAnsi="Century Gothic" w:cs="Arial"/>
          <w:b/>
          <w:bCs/>
          <w:color w:val="000000" w:themeColor="text1"/>
          <w:sz w:val="24"/>
          <w:szCs w:val="24"/>
        </w:rPr>
        <w:t xml:space="preserve">, </w:t>
      </w:r>
      <w:r w:rsidRPr="00374C9B">
        <w:rPr>
          <w:rFonts w:ascii="Century Gothic" w:hAnsi="Century Gothic" w:cs="Arial"/>
          <w:b/>
          <w:bCs/>
          <w:color w:val="000000" w:themeColor="text1"/>
          <w:sz w:val="24"/>
          <w:szCs w:val="24"/>
        </w:rPr>
        <w:t>ante el Congreso del Estado.</w:t>
      </w:r>
    </w:p>
    <w:p w14:paraId="761848F6"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rPr>
      </w:pPr>
    </w:p>
    <w:p w14:paraId="1CB3FCA8"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Las sanciones que emita el Tribunal podrán incluir la amonestación, suspensión, sanción económica, destitución e inhabilitación de las personas servidoras públicas, con excepción de las magistradas y magistrados, quienes sólo podrán ser removidos en los términos de esta Constitución y del Título Cuarto de la Constitución Política de los Estados Unidos Mexicanos.</w:t>
      </w:r>
    </w:p>
    <w:p w14:paraId="3FF0731A"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rPr>
      </w:pPr>
    </w:p>
    <w:p w14:paraId="067C7D86" w14:textId="1461C5A3"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Tribunal evaluará el desempeño de las magistradas y magistrados y de las juezas y jueces de primera instancia</w:t>
      </w:r>
      <w:r w:rsidR="00594D9F">
        <w:rPr>
          <w:rFonts w:ascii="Century Gothic" w:hAnsi="Century Gothic" w:cs="Arial"/>
          <w:b/>
          <w:bCs/>
          <w:color w:val="000000" w:themeColor="text1"/>
          <w:sz w:val="24"/>
          <w:szCs w:val="24"/>
        </w:rPr>
        <w:t xml:space="preserve"> y menores</w:t>
      </w:r>
      <w:r w:rsidR="00C124E6">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que resulten electos en la elección que corresponda durante su primer año de ejercicio. La ley establecerá los métodos, criterios e indicadores aplicables a dicha evaluación. </w:t>
      </w:r>
    </w:p>
    <w:p w14:paraId="70E81F52"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rPr>
      </w:pPr>
    </w:p>
    <w:p w14:paraId="14067BFC"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57CF3B4D"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4422E120" w14:textId="77777777" w:rsidR="00EB5989" w:rsidRPr="00374C9B" w:rsidRDefault="00EB5989" w:rsidP="00EB5989">
      <w:pPr>
        <w:pStyle w:val="Prrafodelista"/>
        <w:numPr>
          <w:ilvl w:val="0"/>
          <w:numId w:val="10"/>
        </w:num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Medidas de fortalecimiento, consistentes en actividades de capacitación y otras tendientes a reforzar los conocimientos o competencias de la persona evaluada, a cuyo término se aplicará una nueva evaluación</w:t>
      </w:r>
      <w:r>
        <w:rPr>
          <w:rFonts w:ascii="Century Gothic" w:hAnsi="Century Gothic" w:cs="Arial"/>
          <w:b/>
          <w:bCs/>
          <w:color w:val="000000" w:themeColor="text1"/>
          <w:sz w:val="24"/>
          <w:szCs w:val="24"/>
        </w:rPr>
        <w:t>.</w:t>
      </w:r>
    </w:p>
    <w:p w14:paraId="09234E89"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2A88A34E" w14:textId="77777777" w:rsidR="00EB5989" w:rsidRPr="00374C9B" w:rsidRDefault="00EB5989" w:rsidP="00EB5989">
      <w:pPr>
        <w:pStyle w:val="Prrafodelista"/>
        <w:numPr>
          <w:ilvl w:val="0"/>
          <w:numId w:val="10"/>
        </w:num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14:paraId="56EDB064"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7794C9FC" w14:textId="001A199C" w:rsidR="00EB5989" w:rsidRPr="00374C9B" w:rsidRDefault="00EB5989" w:rsidP="00EB5989">
      <w:pPr>
        <w:spacing w:after="0" w:line="360" w:lineRule="auto"/>
        <w:jc w:val="both"/>
        <w:rPr>
          <w:rFonts w:ascii="Century Gothic" w:hAnsi="Century Gothic" w:cs="Arial"/>
          <w:b/>
          <w:bCs/>
          <w:color w:val="000000" w:themeColor="text1"/>
          <w:sz w:val="24"/>
          <w:szCs w:val="24"/>
          <w:shd w:val="clear" w:color="auto" w:fill="FFFFFF" w:themeFill="background1"/>
        </w:rPr>
      </w:pPr>
      <w:r w:rsidRPr="00374C9B">
        <w:rPr>
          <w:rFonts w:ascii="Century Gothic" w:hAnsi="Century Gothic" w:cs="Arial"/>
          <w:b/>
          <w:bCs/>
          <w:color w:val="000000" w:themeColor="text1"/>
          <w:sz w:val="24"/>
          <w:szCs w:val="24"/>
        </w:rPr>
        <w:t xml:space="preserve">Las magistradas y los magistrados del Tribunal de Disciplina </w:t>
      </w:r>
      <w:r w:rsidR="00C124E6">
        <w:rPr>
          <w:rFonts w:ascii="Century Gothic" w:hAnsi="Century Gothic" w:cs="Arial"/>
          <w:b/>
          <w:bCs/>
          <w:color w:val="000000" w:themeColor="text1"/>
          <w:sz w:val="24"/>
          <w:szCs w:val="24"/>
        </w:rPr>
        <w:t xml:space="preserve">Judicial </w:t>
      </w:r>
      <w:r w:rsidRPr="00374C9B">
        <w:rPr>
          <w:rFonts w:ascii="Century Gothic" w:hAnsi="Century Gothic" w:cs="Arial"/>
          <w:b/>
          <w:bCs/>
          <w:color w:val="000000" w:themeColor="text1"/>
          <w:sz w:val="24"/>
          <w:szCs w:val="24"/>
        </w:rPr>
        <w:t>ejercerán su función con independencia e imparcialidad. Durante su encargo, sólo podrán ser removidos en los términos de esta Constitución y del Título Cuarto de la Constitución Política de los Estados Unidos Mexicanos.</w:t>
      </w:r>
    </w:p>
    <w:p w14:paraId="2215CAB3"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rPr>
      </w:pPr>
    </w:p>
    <w:p w14:paraId="390DFC23" w14:textId="5351BA61"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shd w:val="clear" w:color="auto" w:fill="FFFFFF" w:themeFill="background1"/>
        </w:rPr>
        <w:t xml:space="preserve">El Tribunal de Disciplina Judicial podrá solicitar al </w:t>
      </w:r>
      <w:r>
        <w:rPr>
          <w:rFonts w:ascii="Century Gothic" w:hAnsi="Century Gothic" w:cs="Arial"/>
          <w:b/>
          <w:bCs/>
          <w:color w:val="000000" w:themeColor="text1"/>
          <w:sz w:val="24"/>
          <w:szCs w:val="24"/>
          <w:shd w:val="clear" w:color="auto" w:fill="FFFFFF" w:themeFill="background1"/>
        </w:rPr>
        <w:t>Ó</w:t>
      </w:r>
      <w:r w:rsidRPr="00374C9B">
        <w:rPr>
          <w:rFonts w:ascii="Century Gothic" w:hAnsi="Century Gothic" w:cs="Arial"/>
          <w:b/>
          <w:bCs/>
          <w:color w:val="000000" w:themeColor="text1"/>
          <w:sz w:val="24"/>
          <w:szCs w:val="24"/>
          <w:shd w:val="clear" w:color="auto" w:fill="FFFFFF" w:themeFill="background1"/>
        </w:rPr>
        <w:t xml:space="preserve">rgano de </w:t>
      </w:r>
      <w:r>
        <w:rPr>
          <w:rFonts w:ascii="Century Gothic" w:hAnsi="Century Gothic" w:cs="Arial"/>
          <w:b/>
          <w:bCs/>
          <w:color w:val="000000" w:themeColor="text1"/>
          <w:sz w:val="24"/>
          <w:szCs w:val="24"/>
          <w:shd w:val="clear" w:color="auto" w:fill="FFFFFF" w:themeFill="background1"/>
        </w:rPr>
        <w:t>A</w:t>
      </w:r>
      <w:r w:rsidRPr="00374C9B">
        <w:rPr>
          <w:rFonts w:ascii="Century Gothic" w:hAnsi="Century Gothic" w:cs="Arial"/>
          <w:b/>
          <w:bCs/>
          <w:color w:val="000000" w:themeColor="text1"/>
          <w:sz w:val="24"/>
          <w:szCs w:val="24"/>
          <w:shd w:val="clear" w:color="auto" w:fill="FFFFFF" w:themeFill="background1"/>
        </w:rPr>
        <w:t xml:space="preserve">dministración </w:t>
      </w:r>
      <w:r>
        <w:rPr>
          <w:rFonts w:ascii="Century Gothic" w:hAnsi="Century Gothic" w:cs="Arial"/>
          <w:b/>
          <w:bCs/>
          <w:color w:val="000000" w:themeColor="text1"/>
          <w:sz w:val="24"/>
          <w:szCs w:val="24"/>
          <w:shd w:val="clear" w:color="auto" w:fill="FFFFFF" w:themeFill="background1"/>
        </w:rPr>
        <w:t>J</w:t>
      </w:r>
      <w:r w:rsidRPr="00374C9B">
        <w:rPr>
          <w:rFonts w:ascii="Century Gothic" w:hAnsi="Century Gothic" w:cs="Arial"/>
          <w:b/>
          <w:bCs/>
          <w:color w:val="000000" w:themeColor="text1"/>
          <w:sz w:val="24"/>
          <w:szCs w:val="24"/>
          <w:shd w:val="clear" w:color="auto" w:fill="FFFFFF" w:themeFill="background1"/>
        </w:rPr>
        <w:t>udicial la expedición de acuerdos generales o la ejecución de las resoluciones que considere necesari</w:t>
      </w:r>
      <w:r w:rsidR="00C124E6">
        <w:rPr>
          <w:rFonts w:ascii="Century Gothic" w:hAnsi="Century Gothic" w:cs="Arial"/>
          <w:b/>
          <w:bCs/>
          <w:color w:val="000000" w:themeColor="text1"/>
          <w:sz w:val="24"/>
          <w:szCs w:val="24"/>
          <w:shd w:val="clear" w:color="auto" w:fill="FFFFFF" w:themeFill="background1"/>
        </w:rPr>
        <w:t>a</w:t>
      </w:r>
      <w:r w:rsidRPr="00374C9B">
        <w:rPr>
          <w:rFonts w:ascii="Century Gothic" w:hAnsi="Century Gothic" w:cs="Arial"/>
          <w:b/>
          <w:bCs/>
          <w:color w:val="000000" w:themeColor="text1"/>
          <w:sz w:val="24"/>
          <w:szCs w:val="24"/>
          <w:shd w:val="clear" w:color="auto" w:fill="FFFFFF" w:themeFill="background1"/>
        </w:rPr>
        <w:t xml:space="preserve">s para asegurar un adecuado ejercicio de la función jurisdiccional </w:t>
      </w:r>
      <w:r>
        <w:rPr>
          <w:rFonts w:ascii="Century Gothic" w:hAnsi="Century Gothic" w:cs="Arial"/>
          <w:b/>
          <w:bCs/>
          <w:color w:val="000000" w:themeColor="text1"/>
          <w:sz w:val="24"/>
          <w:szCs w:val="24"/>
          <w:shd w:val="clear" w:color="auto" w:fill="FFFFFF" w:themeFill="background1"/>
        </w:rPr>
        <w:t>e</w:t>
      </w:r>
      <w:r w:rsidRPr="00374C9B">
        <w:rPr>
          <w:rFonts w:ascii="Century Gothic" w:hAnsi="Century Gothic" w:cs="Arial"/>
          <w:b/>
          <w:bCs/>
          <w:color w:val="000000" w:themeColor="text1"/>
          <w:sz w:val="24"/>
          <w:szCs w:val="24"/>
          <w:shd w:val="clear" w:color="auto" w:fill="FFFFFF" w:themeFill="background1"/>
        </w:rPr>
        <w:t>n los asuntos de su competencia.</w:t>
      </w:r>
    </w:p>
    <w:p w14:paraId="688E8CA6"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shd w:val="clear" w:color="auto" w:fill="FFFFFF" w:themeFill="background1"/>
        </w:rPr>
      </w:pPr>
    </w:p>
    <w:p w14:paraId="3FB6B683" w14:textId="406A1F04"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Serán atribuciones del Tribunal de Disciplina</w:t>
      </w:r>
      <w:r w:rsidR="00C124E6">
        <w:rPr>
          <w:rFonts w:ascii="Century Gothic" w:hAnsi="Century Gothic" w:cs="Arial"/>
          <w:b/>
          <w:bCs/>
          <w:color w:val="000000" w:themeColor="text1"/>
          <w:sz w:val="24"/>
          <w:szCs w:val="24"/>
        </w:rPr>
        <w:t xml:space="preserve"> Judicial</w:t>
      </w:r>
      <w:r w:rsidRPr="00374C9B">
        <w:rPr>
          <w:rFonts w:ascii="Century Gothic" w:hAnsi="Century Gothic" w:cs="Arial"/>
          <w:b/>
          <w:bCs/>
          <w:color w:val="000000" w:themeColor="text1"/>
          <w:sz w:val="24"/>
          <w:szCs w:val="24"/>
        </w:rPr>
        <w:t xml:space="preserve"> las que establezca la Ley.</w:t>
      </w:r>
    </w:p>
    <w:p w14:paraId="5F84A33E"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7E7771B0" w14:textId="4234BA5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ARTÍCULO 109.</w:t>
      </w:r>
      <w:r w:rsidRPr="00374C9B">
        <w:rPr>
          <w:rFonts w:ascii="Century Gothic" w:hAnsi="Century Gothic" w:cs="Arial"/>
          <w:color w:val="000000" w:themeColor="text1"/>
          <w:sz w:val="24"/>
          <w:szCs w:val="24"/>
        </w:rPr>
        <w:t> </w:t>
      </w:r>
      <w:r w:rsidRPr="00374C9B">
        <w:rPr>
          <w:rFonts w:ascii="Century Gothic" w:hAnsi="Century Gothic" w:cs="Arial"/>
          <w:b/>
          <w:bCs/>
          <w:color w:val="000000" w:themeColor="text1"/>
          <w:sz w:val="24"/>
          <w:szCs w:val="24"/>
        </w:rPr>
        <w:t>El Órgano de Administración Judicial contará con independencia técnica y de gestión</w:t>
      </w:r>
      <w:r w:rsidR="00C124E6">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y será responsable de:</w:t>
      </w:r>
    </w:p>
    <w:p w14:paraId="475169EB"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5BD1D328"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La administración y carrera judicial del Poder Judicial.</w:t>
      </w:r>
    </w:p>
    <w:p w14:paraId="1B9E99BF" w14:textId="77777777" w:rsidR="00C124E6" w:rsidRPr="00374C9B" w:rsidRDefault="00C124E6" w:rsidP="0051537C">
      <w:pPr>
        <w:spacing w:after="0" w:line="360" w:lineRule="auto"/>
        <w:ind w:left="708"/>
        <w:jc w:val="both"/>
        <w:rPr>
          <w:rFonts w:ascii="Century Gothic" w:hAnsi="Century Gothic" w:cs="Arial"/>
          <w:b/>
          <w:bCs/>
          <w:color w:val="000000" w:themeColor="text1"/>
          <w:sz w:val="24"/>
          <w:szCs w:val="24"/>
        </w:rPr>
      </w:pPr>
    </w:p>
    <w:p w14:paraId="2E7D03AA"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La determinación del número, división en distritos, competencia territorial y especialización por materias de los juzgados de primera instancia y menores.</w:t>
      </w:r>
    </w:p>
    <w:p w14:paraId="0D024AFB"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2C0337D5"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El ingreso, permanencia y separación del personal de la carrera judicial y administrativo, así como su formación, promoción y evaluación de desempeño; la inspección del cumplimiento de las normas de funcionamiento administrativo del Poder Judicial; y las demás que establezcan las leyes.</w:t>
      </w:r>
    </w:p>
    <w:p w14:paraId="1281A625" w14:textId="77777777" w:rsidR="00C124E6" w:rsidRPr="00374C9B" w:rsidRDefault="00C124E6" w:rsidP="0051537C">
      <w:pPr>
        <w:pStyle w:val="Prrafodelista"/>
        <w:spacing w:after="0" w:line="360" w:lineRule="auto"/>
        <w:ind w:left="708"/>
        <w:rPr>
          <w:rFonts w:ascii="Century Gothic" w:hAnsi="Century Gothic" w:cs="Arial"/>
          <w:b/>
          <w:bCs/>
          <w:color w:val="000000" w:themeColor="text1"/>
          <w:sz w:val="24"/>
          <w:szCs w:val="24"/>
        </w:rPr>
      </w:pPr>
    </w:p>
    <w:p w14:paraId="12CFA306"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Hacer del conocimiento del Congreso del Estado los cargos sujetos a elección, la especialización por materia, el Distrito Judicial respectivo y demás información que requiera.</w:t>
      </w:r>
    </w:p>
    <w:p w14:paraId="42ADDEE4" w14:textId="77777777" w:rsidR="00C124E6" w:rsidRPr="00374C9B" w:rsidRDefault="00C124E6" w:rsidP="0051537C">
      <w:pPr>
        <w:pStyle w:val="Prrafodelista"/>
        <w:spacing w:after="0" w:line="360" w:lineRule="auto"/>
        <w:ind w:left="708"/>
        <w:rPr>
          <w:rFonts w:ascii="Century Gothic" w:hAnsi="Century Gothic" w:cs="Arial"/>
          <w:b/>
          <w:bCs/>
          <w:color w:val="000000" w:themeColor="text1"/>
          <w:sz w:val="24"/>
          <w:szCs w:val="24"/>
        </w:rPr>
      </w:pPr>
    </w:p>
    <w:p w14:paraId="234CB622"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Disponer las medidas necesarias para preservar la seguridad y resguardar la identidad de las personas juzgadoras, conforme al procedimiento que establezca la ley.</w:t>
      </w:r>
    </w:p>
    <w:p w14:paraId="50F40001"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3BB11568"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Expedir los reglamentos interiores en materia administrativa, de carrera judicial, de escalafón y régimen disciplinario del Poder Judicial, y todos aquellos acuerdos generales que fueren necesarios para el adecuado ejercicio de sus atribuciones.</w:t>
      </w:r>
    </w:p>
    <w:p w14:paraId="138F17F7"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739728C2"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Acordar las renuncias que presenten las juezas y jueces de primera instancia y menores.</w:t>
      </w:r>
    </w:p>
    <w:p w14:paraId="09038601"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67387AA6"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Acordar el retiro forzoso de las magistradas y magistrados.</w:t>
      </w:r>
    </w:p>
    <w:p w14:paraId="7CC62B89"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598122ED"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 xml:space="preserve">Elaborar el Presupuesto de Egresos del Poder Judicial del Estado, el cual será remitido al Poder Ejecutivo, en términos de la Ley atinente, para su inclusión en el Proyecto de Presupuesto de Egresos del Estado. </w:t>
      </w:r>
    </w:p>
    <w:p w14:paraId="4A25B730" w14:textId="77777777" w:rsidR="00C124E6" w:rsidRPr="00374C9B" w:rsidRDefault="00C124E6" w:rsidP="0051537C">
      <w:pPr>
        <w:pStyle w:val="Prrafodelista"/>
        <w:spacing w:after="0" w:line="360" w:lineRule="auto"/>
        <w:ind w:left="708"/>
        <w:rPr>
          <w:rFonts w:ascii="Century Gothic" w:hAnsi="Century Gothic" w:cs="Arial"/>
          <w:b/>
          <w:bCs/>
          <w:color w:val="000000" w:themeColor="text1"/>
          <w:sz w:val="24"/>
          <w:szCs w:val="24"/>
        </w:rPr>
      </w:pPr>
    </w:p>
    <w:p w14:paraId="23F18528"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Dictar las bases generales de organización y funcionamiento de sus órganos auxiliares.</w:t>
      </w:r>
    </w:p>
    <w:p w14:paraId="038E0569" w14:textId="77777777" w:rsidR="00C124E6" w:rsidRPr="00374C9B" w:rsidRDefault="00C124E6" w:rsidP="0051537C">
      <w:pPr>
        <w:pStyle w:val="Prrafodelista"/>
        <w:spacing w:after="0" w:line="360" w:lineRule="auto"/>
        <w:ind w:left="708"/>
        <w:rPr>
          <w:rFonts w:ascii="Century Gothic" w:hAnsi="Century Gothic" w:cs="Arial"/>
          <w:b/>
          <w:bCs/>
          <w:color w:val="000000" w:themeColor="text1"/>
          <w:sz w:val="24"/>
          <w:szCs w:val="24"/>
        </w:rPr>
      </w:pPr>
    </w:p>
    <w:p w14:paraId="7A723142"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Cambiar la residencia de los juzgados de primera instancia y menores.</w:t>
      </w:r>
    </w:p>
    <w:p w14:paraId="09D89FF3" w14:textId="77777777" w:rsidR="00C124E6" w:rsidRPr="00374C9B" w:rsidRDefault="00C124E6" w:rsidP="0051537C">
      <w:pPr>
        <w:pStyle w:val="Prrafodelista"/>
        <w:spacing w:after="0" w:line="360" w:lineRule="auto"/>
        <w:ind w:left="708"/>
        <w:rPr>
          <w:rFonts w:ascii="Century Gothic" w:hAnsi="Century Gothic" w:cs="Arial"/>
          <w:b/>
          <w:bCs/>
          <w:color w:val="000000" w:themeColor="text1"/>
          <w:sz w:val="24"/>
          <w:szCs w:val="24"/>
        </w:rPr>
      </w:pPr>
    </w:p>
    <w:p w14:paraId="567CE134"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Conceder licencias de las personas juzgadoras, siempre que no excedan de un mes, en los términos previstos en la Ley.</w:t>
      </w:r>
    </w:p>
    <w:p w14:paraId="0FD85D03"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7A74FCC0"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Administrar el Presupuesto de Egresos del Poder Judicial.</w:t>
      </w:r>
    </w:p>
    <w:p w14:paraId="75114895"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331A7FA1"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Nombrar al personal de los órganos auxiliares del Tribunal de Disciplina y del Órgano de Administración y acordar lo relativo a sus ascensos, licencias, remociones y renuncias.</w:t>
      </w:r>
    </w:p>
    <w:p w14:paraId="1A9F14F0"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63F2FFAC"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Administrar los bienes muebles e inmuebles del Poder Judicial, cuidando su mantenimiento, conservación y acondicionamiento.</w:t>
      </w:r>
    </w:p>
    <w:p w14:paraId="7C474412"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550B5788"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Determinar y modificar la conformación de los distritos judiciales, conforme a la legislación aplicable.</w:t>
      </w:r>
    </w:p>
    <w:p w14:paraId="2F29D2F3" w14:textId="77777777" w:rsidR="00C124E6" w:rsidRPr="00374C9B" w:rsidRDefault="00C124E6" w:rsidP="0051537C">
      <w:pPr>
        <w:pStyle w:val="Prrafodelista"/>
        <w:spacing w:after="0" w:line="360" w:lineRule="auto"/>
        <w:ind w:left="708"/>
        <w:rPr>
          <w:rFonts w:ascii="Century Gothic" w:hAnsi="Century Gothic" w:cs="Arial"/>
          <w:b/>
          <w:bCs/>
          <w:color w:val="000000" w:themeColor="text1"/>
          <w:sz w:val="24"/>
          <w:szCs w:val="24"/>
        </w:rPr>
      </w:pPr>
    </w:p>
    <w:p w14:paraId="728E863F" w14:textId="58E37465"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A solicitud del Pleno del Tribunal Superior de Justicia, podrá concentrar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14:paraId="60C11426" w14:textId="77777777" w:rsidR="00C124E6" w:rsidRPr="00374C9B" w:rsidRDefault="00C124E6" w:rsidP="0051537C">
      <w:pPr>
        <w:pStyle w:val="Prrafodelista"/>
        <w:spacing w:after="0" w:line="360" w:lineRule="auto"/>
        <w:ind w:left="708"/>
        <w:jc w:val="both"/>
        <w:rPr>
          <w:rFonts w:ascii="Century Gothic" w:hAnsi="Century Gothic" w:cs="Arial"/>
          <w:b/>
          <w:bCs/>
          <w:color w:val="000000" w:themeColor="text1"/>
          <w:sz w:val="24"/>
          <w:szCs w:val="24"/>
        </w:rPr>
      </w:pPr>
    </w:p>
    <w:p w14:paraId="6A2ED9FB" w14:textId="77777777" w:rsidR="00C124E6" w:rsidRPr="00E8612F" w:rsidRDefault="00C124E6" w:rsidP="0051537C">
      <w:pPr>
        <w:pStyle w:val="Prrafodelista"/>
        <w:numPr>
          <w:ilvl w:val="0"/>
          <w:numId w:val="20"/>
        </w:numPr>
        <w:spacing w:after="0" w:line="360" w:lineRule="auto"/>
        <w:ind w:left="1428"/>
        <w:jc w:val="both"/>
        <w:rPr>
          <w:rFonts w:ascii="Century Gothic" w:hAnsi="Century Gothic" w:cs="Arial"/>
          <w:b/>
          <w:bCs/>
          <w:color w:val="000000" w:themeColor="text1"/>
          <w:sz w:val="24"/>
          <w:szCs w:val="24"/>
        </w:rPr>
      </w:pPr>
      <w:r w:rsidRPr="00E8612F">
        <w:rPr>
          <w:rFonts w:ascii="Century Gothic" w:hAnsi="Century Gothic" w:cs="Arial"/>
          <w:b/>
          <w:bCs/>
          <w:color w:val="000000" w:themeColor="text1"/>
          <w:sz w:val="24"/>
          <w:szCs w:val="24"/>
        </w:rPr>
        <w:t>Desempeñar cualquier otra función que la ley le encomiende.</w:t>
      </w:r>
    </w:p>
    <w:p w14:paraId="226D6CC5" w14:textId="77777777" w:rsidR="00C124E6" w:rsidRPr="00E8612F" w:rsidRDefault="00C124E6" w:rsidP="00C124E6"/>
    <w:p w14:paraId="4316CEC2" w14:textId="77777777" w:rsidR="00EB5989" w:rsidRDefault="00EB5989" w:rsidP="00EB5989">
      <w:pPr>
        <w:spacing w:after="0" w:line="360" w:lineRule="auto"/>
        <w:jc w:val="both"/>
        <w:rPr>
          <w:rFonts w:ascii="Century Gothic" w:hAnsi="Century Gothic" w:cs="Arial"/>
          <w:b/>
          <w:bCs/>
          <w:color w:val="000000" w:themeColor="text1"/>
          <w:sz w:val="24"/>
          <w:szCs w:val="24"/>
        </w:rPr>
      </w:pPr>
    </w:p>
    <w:p w14:paraId="5D06B487" w14:textId="701BCFDF"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El Órgano de Administración </w:t>
      </w:r>
      <w:r w:rsidR="0051537C">
        <w:rPr>
          <w:rFonts w:ascii="Century Gothic" w:hAnsi="Century Gothic" w:cs="Arial"/>
          <w:b/>
          <w:bCs/>
          <w:color w:val="000000" w:themeColor="text1"/>
          <w:sz w:val="24"/>
          <w:szCs w:val="24"/>
        </w:rPr>
        <w:t xml:space="preserve">Judicial </w:t>
      </w:r>
      <w:r w:rsidRPr="00374C9B">
        <w:rPr>
          <w:rFonts w:ascii="Century Gothic" w:hAnsi="Century Gothic" w:cs="Arial"/>
          <w:b/>
          <w:bCs/>
          <w:color w:val="000000" w:themeColor="text1"/>
          <w:sz w:val="24"/>
          <w:szCs w:val="24"/>
        </w:rPr>
        <w:t>incorporará la perspectiva de género, de forma transversal y equitativa en el desempeño de sus atribuciones, programas y acciones, con el objeto de garantizar a las mujeres y hombres, el ejercicio y goce de sus derechos humanos, en igualdad de condiciones</w:t>
      </w:r>
      <w:r w:rsidR="0051537C">
        <w:rPr>
          <w:rFonts w:ascii="Century Gothic" w:hAnsi="Century Gothic" w:cs="Arial"/>
          <w:b/>
          <w:bCs/>
          <w:color w:val="000000" w:themeColor="text1"/>
          <w:sz w:val="24"/>
          <w:szCs w:val="24"/>
        </w:rPr>
        <w:t xml:space="preserve">, </w:t>
      </w:r>
      <w:r w:rsidRPr="00374C9B">
        <w:rPr>
          <w:rFonts w:ascii="Century Gothic" w:hAnsi="Century Gothic" w:cs="Arial"/>
          <w:b/>
          <w:bCs/>
          <w:color w:val="000000" w:themeColor="text1"/>
          <w:sz w:val="24"/>
          <w:szCs w:val="24"/>
        </w:rPr>
        <w:t>y velará por que los órganos a su cargo así lo hagan.</w:t>
      </w:r>
    </w:p>
    <w:p w14:paraId="654886E4" w14:textId="77777777" w:rsidR="00EB5989" w:rsidRDefault="00EB5989" w:rsidP="00EB5989">
      <w:pPr>
        <w:spacing w:after="0" w:line="360" w:lineRule="auto"/>
        <w:jc w:val="both"/>
        <w:rPr>
          <w:rFonts w:ascii="Century Gothic" w:hAnsi="Century Gothic" w:cs="Arial"/>
          <w:b/>
          <w:bCs/>
          <w:color w:val="000000" w:themeColor="text1"/>
          <w:sz w:val="24"/>
          <w:szCs w:val="24"/>
        </w:rPr>
      </w:pPr>
    </w:p>
    <w:p w14:paraId="2A6BCF97" w14:textId="76029EF6" w:rsidR="00EB5989"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En el ámbito del Poder Judicial</w:t>
      </w:r>
      <w:r w:rsidR="0051537C">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no podrán crearse ni mantenerse en operación fondos, fideicomisos, mandatos o contratos análogos que no estén previstos en la ley.</w:t>
      </w:r>
    </w:p>
    <w:p w14:paraId="0507A9E1"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120CBDEF" w14:textId="5D99346F"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ARTÍCULO 110. El Pleno del Órgano de Administración Judicial se integrará por cinco personas</w:t>
      </w:r>
      <w:r w:rsidR="0051537C">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que durarán en su encargo seis años improrrogables, de las cuales:</w:t>
      </w:r>
    </w:p>
    <w:p w14:paraId="0DDF3F36"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4888B5BC" w14:textId="77777777" w:rsidR="00EB5989" w:rsidRPr="00374C9B" w:rsidRDefault="00EB5989" w:rsidP="00EB5989">
      <w:pPr>
        <w:spacing w:after="0" w:line="360" w:lineRule="auto"/>
        <w:ind w:left="567" w:hanging="141"/>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I. Una será designada por quien ocupe la titularidad del Poder Ejecutivo del Estado</w:t>
      </w:r>
      <w:r>
        <w:rPr>
          <w:rFonts w:ascii="Century Gothic" w:hAnsi="Century Gothic" w:cs="Arial"/>
          <w:b/>
          <w:bCs/>
          <w:color w:val="000000" w:themeColor="text1"/>
          <w:sz w:val="24"/>
          <w:szCs w:val="24"/>
        </w:rPr>
        <w:t>.</w:t>
      </w:r>
    </w:p>
    <w:p w14:paraId="3FB0D333" w14:textId="77777777" w:rsidR="00EB5989" w:rsidRPr="00374C9B" w:rsidRDefault="00EB5989" w:rsidP="00EB5989">
      <w:pPr>
        <w:spacing w:after="0" w:line="360" w:lineRule="auto"/>
        <w:ind w:left="567" w:hanging="141"/>
        <w:jc w:val="both"/>
        <w:rPr>
          <w:rFonts w:ascii="Century Gothic" w:hAnsi="Century Gothic" w:cs="Arial"/>
          <w:b/>
          <w:bCs/>
          <w:color w:val="000000" w:themeColor="text1"/>
          <w:sz w:val="24"/>
          <w:szCs w:val="24"/>
        </w:rPr>
      </w:pPr>
    </w:p>
    <w:p w14:paraId="7DA32690" w14:textId="597D63E9" w:rsidR="00EB5989" w:rsidRPr="00374C9B" w:rsidRDefault="00EB5989" w:rsidP="00EB5989">
      <w:pPr>
        <w:spacing w:after="0" w:line="360" w:lineRule="auto"/>
        <w:ind w:left="567" w:hanging="141"/>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II. Una será designada por el Congreso del Estado</w:t>
      </w:r>
      <w:r w:rsidR="0051537C">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mediante votación calificada de dos tercios de sus integrantes presentes</w:t>
      </w:r>
      <w:r>
        <w:rPr>
          <w:rFonts w:ascii="Century Gothic" w:hAnsi="Century Gothic" w:cs="Arial"/>
          <w:b/>
          <w:bCs/>
          <w:color w:val="000000" w:themeColor="text1"/>
          <w:sz w:val="24"/>
          <w:szCs w:val="24"/>
        </w:rPr>
        <w:t>.</w:t>
      </w:r>
    </w:p>
    <w:p w14:paraId="770B56BF" w14:textId="77777777" w:rsidR="00EB5989" w:rsidRPr="00374C9B" w:rsidRDefault="00EB5989" w:rsidP="00EB5989">
      <w:pPr>
        <w:spacing w:after="0" w:line="360" w:lineRule="auto"/>
        <w:ind w:left="567" w:hanging="141"/>
        <w:jc w:val="both"/>
        <w:rPr>
          <w:rFonts w:ascii="Century Gothic" w:hAnsi="Century Gothic" w:cs="Arial"/>
          <w:b/>
          <w:bCs/>
          <w:color w:val="000000" w:themeColor="text1"/>
          <w:sz w:val="24"/>
          <w:szCs w:val="24"/>
        </w:rPr>
      </w:pPr>
    </w:p>
    <w:p w14:paraId="090BE815" w14:textId="77777777" w:rsidR="00EB5989" w:rsidRPr="00374C9B" w:rsidRDefault="00EB5989" w:rsidP="00EB5989">
      <w:pPr>
        <w:spacing w:after="0" w:line="360" w:lineRule="auto"/>
        <w:ind w:left="567" w:hanging="141"/>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III. Tres personas serán designadas por el Pleno del Tribunal Superior de Justicia, con mayoría calificada. </w:t>
      </w:r>
    </w:p>
    <w:p w14:paraId="28D32980"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47EBCBFF"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La </w:t>
      </w:r>
      <w:r>
        <w:rPr>
          <w:rFonts w:ascii="Century Gothic" w:hAnsi="Century Gothic" w:cs="Arial"/>
          <w:b/>
          <w:bCs/>
          <w:color w:val="000000" w:themeColor="text1"/>
          <w:sz w:val="24"/>
          <w:szCs w:val="24"/>
        </w:rPr>
        <w:t>P</w:t>
      </w:r>
      <w:r w:rsidRPr="00374C9B">
        <w:rPr>
          <w:rFonts w:ascii="Century Gothic" w:hAnsi="Century Gothic" w:cs="Arial"/>
          <w:b/>
          <w:bCs/>
          <w:color w:val="000000" w:themeColor="text1"/>
          <w:sz w:val="24"/>
          <w:szCs w:val="24"/>
        </w:rPr>
        <w:t>residencia del órgano durará dos años y será rotatoria, en términos de lo que establezcan las leyes.</w:t>
      </w:r>
    </w:p>
    <w:p w14:paraId="3BFDCDD4"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12CE0FD7"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Quienes integren el Pleno del Órgano de Administración Judicial deberán </w:t>
      </w:r>
      <w:r>
        <w:rPr>
          <w:rFonts w:ascii="Century Gothic" w:hAnsi="Century Gothic" w:cs="Arial"/>
          <w:b/>
          <w:bCs/>
          <w:color w:val="000000" w:themeColor="text1"/>
          <w:sz w:val="24"/>
          <w:szCs w:val="24"/>
        </w:rPr>
        <w:t xml:space="preserve">tener ciudadanía </w:t>
      </w:r>
      <w:r w:rsidRPr="00374C9B">
        <w:rPr>
          <w:rFonts w:ascii="Century Gothic" w:hAnsi="Century Gothic" w:cs="Arial"/>
          <w:b/>
          <w:bCs/>
          <w:color w:val="000000" w:themeColor="text1"/>
          <w:sz w:val="24"/>
          <w:szCs w:val="24"/>
        </w:rPr>
        <w:t>mexican</w:t>
      </w:r>
      <w:r>
        <w:rPr>
          <w:rFonts w:ascii="Century Gothic" w:hAnsi="Century Gothic" w:cs="Arial"/>
          <w:b/>
          <w:bCs/>
          <w:color w:val="000000" w:themeColor="text1"/>
          <w:sz w:val="24"/>
          <w:szCs w:val="24"/>
        </w:rPr>
        <w:t>a</w:t>
      </w:r>
      <w:r w:rsidRPr="00374C9B">
        <w:rPr>
          <w:rFonts w:ascii="Century Gothic" w:hAnsi="Century Gothic" w:cs="Arial"/>
          <w:b/>
          <w:bCs/>
          <w:color w:val="000000" w:themeColor="text1"/>
          <w:sz w:val="24"/>
          <w:szCs w:val="24"/>
        </w:rPr>
        <w:t xml:space="preserve">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w:t>
      </w:r>
      <w:r>
        <w:rPr>
          <w:rFonts w:ascii="Century Gothic" w:hAnsi="Century Gothic" w:cs="Arial"/>
          <w:b/>
          <w:bCs/>
          <w:color w:val="000000" w:themeColor="text1"/>
          <w:sz w:val="24"/>
          <w:szCs w:val="24"/>
        </w:rPr>
        <w:t>, con antigüedad mínima de cinco años</w:t>
      </w:r>
      <w:r w:rsidRPr="00374C9B">
        <w:rPr>
          <w:rFonts w:ascii="Century Gothic" w:hAnsi="Century Gothic" w:cs="Arial"/>
          <w:b/>
          <w:bCs/>
          <w:color w:val="000000" w:themeColor="text1"/>
          <w:sz w:val="24"/>
          <w:szCs w:val="24"/>
        </w:rPr>
        <w:t xml:space="preserve">; y no </w:t>
      </w:r>
      <w:r>
        <w:rPr>
          <w:rFonts w:ascii="Century Gothic" w:hAnsi="Century Gothic" w:cs="Arial"/>
          <w:b/>
          <w:bCs/>
          <w:color w:val="000000" w:themeColor="text1"/>
          <w:sz w:val="24"/>
          <w:szCs w:val="24"/>
        </w:rPr>
        <w:t xml:space="preserve">tener </w:t>
      </w:r>
      <w:r w:rsidRPr="00374C9B">
        <w:rPr>
          <w:rFonts w:ascii="Century Gothic" w:hAnsi="Century Gothic" w:cs="Arial"/>
          <w:b/>
          <w:bCs/>
          <w:color w:val="000000" w:themeColor="text1"/>
          <w:sz w:val="24"/>
          <w:szCs w:val="24"/>
        </w:rPr>
        <w:t>inhabilita</w:t>
      </w:r>
      <w:r>
        <w:rPr>
          <w:rFonts w:ascii="Century Gothic" w:hAnsi="Century Gothic" w:cs="Arial"/>
          <w:b/>
          <w:bCs/>
          <w:color w:val="000000" w:themeColor="text1"/>
          <w:sz w:val="24"/>
          <w:szCs w:val="24"/>
        </w:rPr>
        <w:t>ción</w:t>
      </w:r>
      <w:r w:rsidRPr="00374C9B">
        <w:rPr>
          <w:rFonts w:ascii="Century Gothic" w:hAnsi="Century Gothic" w:cs="Arial"/>
          <w:b/>
          <w:bCs/>
          <w:color w:val="000000" w:themeColor="text1"/>
          <w:sz w:val="24"/>
          <w:szCs w:val="24"/>
        </w:rPr>
        <w:t xml:space="preserve"> para desempeñar un empleo, cargo o comisión en el servicio público, ni haber </w:t>
      </w:r>
      <w:r>
        <w:rPr>
          <w:rFonts w:ascii="Century Gothic" w:hAnsi="Century Gothic" w:cs="Arial"/>
          <w:b/>
          <w:bCs/>
          <w:color w:val="000000" w:themeColor="text1"/>
          <w:sz w:val="24"/>
          <w:szCs w:val="24"/>
        </w:rPr>
        <w:t xml:space="preserve">recibido </w:t>
      </w:r>
      <w:r w:rsidRPr="00374C9B">
        <w:rPr>
          <w:rFonts w:ascii="Century Gothic" w:hAnsi="Century Gothic" w:cs="Arial"/>
          <w:b/>
          <w:bCs/>
          <w:color w:val="000000" w:themeColor="text1"/>
          <w:sz w:val="24"/>
          <w:szCs w:val="24"/>
        </w:rPr>
        <w:t>condena por delito doloso con sanción privativa de la libertad.</w:t>
      </w:r>
    </w:p>
    <w:p w14:paraId="06426C12"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rPr>
      </w:pPr>
    </w:p>
    <w:p w14:paraId="3D38B486" w14:textId="5BF192D8"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Durante su encargo, las personas integrantes del Pleno del </w:t>
      </w:r>
      <w:r>
        <w:rPr>
          <w:rFonts w:ascii="Century Gothic" w:hAnsi="Century Gothic" w:cs="Arial"/>
          <w:b/>
          <w:bCs/>
          <w:color w:val="000000" w:themeColor="text1"/>
          <w:sz w:val="24"/>
          <w:szCs w:val="24"/>
        </w:rPr>
        <w:t>Ó</w:t>
      </w:r>
      <w:r w:rsidRPr="00374C9B">
        <w:rPr>
          <w:rFonts w:ascii="Century Gothic" w:hAnsi="Century Gothic" w:cs="Arial"/>
          <w:b/>
          <w:bCs/>
          <w:color w:val="000000" w:themeColor="text1"/>
          <w:sz w:val="24"/>
          <w:szCs w:val="24"/>
        </w:rPr>
        <w:t xml:space="preserve">rgano de </w:t>
      </w:r>
      <w:r>
        <w:rPr>
          <w:rFonts w:ascii="Century Gothic" w:hAnsi="Century Gothic" w:cs="Arial"/>
          <w:b/>
          <w:bCs/>
          <w:color w:val="000000" w:themeColor="text1"/>
          <w:sz w:val="24"/>
          <w:szCs w:val="24"/>
        </w:rPr>
        <w:t>A</w:t>
      </w:r>
      <w:r w:rsidRPr="00374C9B">
        <w:rPr>
          <w:rFonts w:ascii="Century Gothic" w:hAnsi="Century Gothic" w:cs="Arial"/>
          <w:b/>
          <w:bCs/>
          <w:color w:val="000000" w:themeColor="text1"/>
          <w:sz w:val="24"/>
          <w:szCs w:val="24"/>
        </w:rPr>
        <w:t>dministración</w:t>
      </w:r>
      <w:r w:rsidR="0051537C">
        <w:rPr>
          <w:rFonts w:ascii="Century Gothic" w:hAnsi="Century Gothic" w:cs="Arial"/>
          <w:b/>
          <w:bCs/>
          <w:color w:val="000000" w:themeColor="text1"/>
          <w:sz w:val="24"/>
          <w:szCs w:val="24"/>
        </w:rPr>
        <w:t xml:space="preserve"> Judicial</w:t>
      </w:r>
      <w:r w:rsidRPr="00374C9B">
        <w:rPr>
          <w:rFonts w:ascii="Century Gothic" w:hAnsi="Century Gothic" w:cs="Arial"/>
          <w:b/>
          <w:bCs/>
          <w:color w:val="000000" w:themeColor="text1"/>
          <w:sz w:val="24"/>
          <w:szCs w:val="24"/>
        </w:rPr>
        <w:t xml:space="preserve"> sólo podrán ser removidas en los términos de esta Constitución y del Título Cuarto de la Constitución Política de los Estados Unidos Mexicanos. </w:t>
      </w:r>
    </w:p>
    <w:p w14:paraId="4372452E"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11D4E103" w14:textId="7C4F9AEB"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En caso de defunción, renuncia o ausencia definitiva de alguna de las personas integrantes, la autoridad que </w:t>
      </w:r>
      <w:r w:rsidR="0051537C">
        <w:rPr>
          <w:rFonts w:ascii="Century Gothic" w:hAnsi="Century Gothic" w:cs="Arial"/>
          <w:b/>
          <w:bCs/>
          <w:color w:val="000000" w:themeColor="text1"/>
          <w:sz w:val="24"/>
          <w:szCs w:val="24"/>
        </w:rPr>
        <w:t>la</w:t>
      </w:r>
      <w:r w:rsidRPr="00374C9B">
        <w:rPr>
          <w:rFonts w:ascii="Century Gothic" w:hAnsi="Century Gothic" w:cs="Arial"/>
          <w:b/>
          <w:bCs/>
          <w:color w:val="000000" w:themeColor="text1"/>
          <w:sz w:val="24"/>
          <w:szCs w:val="24"/>
        </w:rPr>
        <w:t xml:space="preserve"> designó hará un nuevo nombramiento por el tiempo que reste al periodo de designación respectivo.</w:t>
      </w:r>
    </w:p>
    <w:p w14:paraId="2EC8E7C3"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6C6FFC1A" w14:textId="4627174A"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bCs/>
          <w:color w:val="000000" w:themeColor="text1"/>
          <w:sz w:val="24"/>
          <w:szCs w:val="24"/>
        </w:rPr>
        <w:t xml:space="preserve">ARTÍCULO 111. </w:t>
      </w:r>
      <w:r w:rsidRPr="00374C9B">
        <w:rPr>
          <w:rFonts w:ascii="Century Gothic" w:hAnsi="Century Gothic" w:cs="Arial"/>
          <w:b/>
          <w:color w:val="000000" w:themeColor="text1"/>
          <w:sz w:val="24"/>
          <w:szCs w:val="24"/>
        </w:rPr>
        <w:t xml:space="preserve">El Órgano de Administración </w:t>
      </w:r>
      <w:r w:rsidR="0051537C">
        <w:rPr>
          <w:rFonts w:ascii="Century Gothic" w:hAnsi="Century Gothic" w:cs="Arial"/>
          <w:b/>
          <w:color w:val="000000" w:themeColor="text1"/>
          <w:sz w:val="24"/>
          <w:szCs w:val="24"/>
        </w:rPr>
        <w:t xml:space="preserve">Judicial </w:t>
      </w:r>
      <w:r w:rsidRPr="00374C9B">
        <w:rPr>
          <w:rFonts w:ascii="Century Gothic" w:hAnsi="Century Gothic" w:cs="Arial"/>
          <w:b/>
          <w:color w:val="000000" w:themeColor="text1"/>
          <w:sz w:val="24"/>
          <w:szCs w:val="24"/>
        </w:rPr>
        <w:t>en Pleno estará facultado para expedir acuerdos generales para el adecuado ejercicio de sus funciones.</w:t>
      </w:r>
    </w:p>
    <w:p w14:paraId="1F27709A"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471780DD" w14:textId="7B18505E"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El Tribunal Superior de Justicia podrá solicitar al Pleno del Órgano de Administración la expedición de aquellos acuerdos generales</w:t>
      </w:r>
      <w:r w:rsidR="0051537C">
        <w:rPr>
          <w:rFonts w:ascii="Century Gothic" w:hAnsi="Century Gothic" w:cs="Arial"/>
          <w:b/>
          <w:color w:val="000000" w:themeColor="text1"/>
          <w:sz w:val="24"/>
          <w:szCs w:val="24"/>
        </w:rPr>
        <w:t>,</w:t>
      </w:r>
      <w:r>
        <w:rPr>
          <w:rFonts w:ascii="Century Gothic" w:hAnsi="Century Gothic" w:cs="Arial"/>
          <w:b/>
          <w:color w:val="000000" w:themeColor="text1"/>
          <w:sz w:val="24"/>
          <w:szCs w:val="24"/>
        </w:rPr>
        <w:t xml:space="preserve"> o la ejecución de las resoluciones</w:t>
      </w:r>
      <w:r w:rsidRPr="00374C9B">
        <w:rPr>
          <w:rFonts w:ascii="Century Gothic" w:hAnsi="Century Gothic" w:cs="Arial"/>
          <w:b/>
          <w:color w:val="000000" w:themeColor="text1"/>
          <w:sz w:val="24"/>
          <w:szCs w:val="24"/>
        </w:rPr>
        <w:t xml:space="preserve"> que considere necesari</w:t>
      </w:r>
      <w:r w:rsidR="0051537C">
        <w:rPr>
          <w:rFonts w:ascii="Century Gothic" w:hAnsi="Century Gothic" w:cs="Arial"/>
          <w:b/>
          <w:color w:val="000000" w:themeColor="text1"/>
          <w:sz w:val="24"/>
          <w:szCs w:val="24"/>
        </w:rPr>
        <w:t>a</w:t>
      </w:r>
      <w:r w:rsidRPr="00374C9B">
        <w:rPr>
          <w:rFonts w:ascii="Century Gothic" w:hAnsi="Century Gothic" w:cs="Arial"/>
          <w:b/>
          <w:color w:val="000000" w:themeColor="text1"/>
          <w:sz w:val="24"/>
          <w:szCs w:val="24"/>
        </w:rPr>
        <w:t>s para asegurar un adecuado ejercicio de la función jurisdiccional estatal, en los asuntos de su competencia.</w:t>
      </w:r>
    </w:p>
    <w:p w14:paraId="6BB76B9C"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76A82AE4"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Las resoluciones del Órgano de Administración serán recurribles ante el Pleno del Tribunal Superior de Justicia, en los términos de la Ley Orgánica del Poder Judicial del Estado.</w:t>
      </w:r>
    </w:p>
    <w:p w14:paraId="2C826A56"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22362250" w14:textId="77777777" w:rsidR="00EB5989" w:rsidRPr="00374C9B" w:rsidRDefault="00EB5989" w:rsidP="00EB5989">
      <w:pPr>
        <w:spacing w:after="0" w:line="360" w:lineRule="auto"/>
        <w:jc w:val="both"/>
        <w:rPr>
          <w:rFonts w:ascii="Century Gothic" w:eastAsia="Arial" w:hAnsi="Century Gothic" w:cs="Arial"/>
          <w:b/>
          <w:color w:val="000000" w:themeColor="text1"/>
          <w:sz w:val="24"/>
          <w:szCs w:val="24"/>
        </w:rPr>
      </w:pPr>
      <w:r w:rsidRPr="00374C9B">
        <w:rPr>
          <w:rFonts w:ascii="Century Gothic" w:hAnsi="Century Gothic" w:cs="Arial"/>
          <w:b/>
          <w:bCs/>
          <w:color w:val="000000" w:themeColor="text1"/>
          <w:sz w:val="24"/>
          <w:szCs w:val="24"/>
        </w:rPr>
        <w:t>ARTÍCULO 112</w:t>
      </w:r>
      <w:r w:rsidRPr="00374C9B">
        <w:rPr>
          <w:rFonts w:ascii="Century Gothic" w:hAnsi="Century Gothic" w:cs="Arial"/>
          <w:bCs/>
          <w:color w:val="000000" w:themeColor="text1"/>
          <w:sz w:val="24"/>
          <w:szCs w:val="24"/>
        </w:rPr>
        <w:t xml:space="preserve">. </w:t>
      </w:r>
      <w:r w:rsidRPr="00374C9B">
        <w:rPr>
          <w:rFonts w:ascii="Century Gothic" w:eastAsia="Arial" w:hAnsi="Century Gothic" w:cs="Arial"/>
          <w:b/>
          <w:color w:val="000000" w:themeColor="text1"/>
          <w:sz w:val="24"/>
          <w:szCs w:val="24"/>
        </w:rPr>
        <w:t xml:space="preserve">El personal de los tribunales será nombrado por el </w:t>
      </w:r>
      <w:r w:rsidRPr="00374C9B">
        <w:rPr>
          <w:rFonts w:ascii="Century Gothic" w:hAnsi="Century Gothic" w:cs="Arial"/>
          <w:b/>
          <w:color w:val="000000" w:themeColor="text1"/>
          <w:sz w:val="24"/>
          <w:szCs w:val="24"/>
        </w:rPr>
        <w:t>Órgano de Administración</w:t>
      </w:r>
      <w:r w:rsidRPr="00374C9B">
        <w:rPr>
          <w:rFonts w:ascii="Century Gothic" w:eastAsia="Arial" w:hAnsi="Century Gothic" w:cs="Arial"/>
          <w:b/>
          <w:color w:val="000000" w:themeColor="text1"/>
          <w:sz w:val="24"/>
          <w:szCs w:val="24"/>
        </w:rPr>
        <w:t xml:space="preserve"> conforme a las bases de la carrera judicial o, en su caso, por las disposiciones legales aplicables.</w:t>
      </w:r>
    </w:p>
    <w:p w14:paraId="11CF0BF7"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p>
    <w:p w14:paraId="4F0ABF59"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El ingreso, formación y permanencia del personal de la carrera judicial del Poder Judicial se sujetará a la regulación establecida en las disposiciones aplicables.</w:t>
      </w:r>
    </w:p>
    <w:p w14:paraId="6A5B9125" w14:textId="77777777" w:rsidR="00EB5989" w:rsidRPr="00374C9B" w:rsidRDefault="00EB5989" w:rsidP="00EB5989">
      <w:pPr>
        <w:spacing w:after="0" w:line="360" w:lineRule="auto"/>
        <w:ind w:firstLine="567"/>
        <w:jc w:val="both"/>
        <w:rPr>
          <w:rFonts w:ascii="Century Gothic" w:hAnsi="Century Gothic" w:cs="Arial"/>
          <w:b/>
          <w:color w:val="000000" w:themeColor="text1"/>
          <w:sz w:val="24"/>
          <w:szCs w:val="24"/>
        </w:rPr>
      </w:pPr>
    </w:p>
    <w:p w14:paraId="55DC3426"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w:t>
      </w:r>
    </w:p>
    <w:p w14:paraId="7BC96B5F" w14:textId="77777777" w:rsidR="00EB5989" w:rsidRPr="00374C9B" w:rsidRDefault="00EB5989" w:rsidP="00EB5989">
      <w:pPr>
        <w:spacing w:after="0" w:line="360" w:lineRule="auto"/>
        <w:ind w:firstLine="567"/>
        <w:jc w:val="both"/>
        <w:rPr>
          <w:rFonts w:ascii="Century Gothic" w:hAnsi="Century Gothic" w:cs="Arial"/>
          <w:b/>
          <w:color w:val="000000" w:themeColor="text1"/>
          <w:sz w:val="24"/>
          <w:szCs w:val="24"/>
        </w:rPr>
      </w:pPr>
    </w:p>
    <w:p w14:paraId="792905FB"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 xml:space="preserve">El Órgano de Administración Judicial contará con un órgano auxiliar con autonomía técnica y de gestión denominado Instituto de Formación Judicial, responsable de diseñar e implementar los procesos de formación, capacitación, evaluación, certificación y actualización del personal de carrera judicial y administrativo del Poder Judicial del Estado, sus órganos auxiliares y, en su caso, del personal de la </w:t>
      </w:r>
      <w:r>
        <w:rPr>
          <w:rFonts w:ascii="Century Gothic" w:hAnsi="Century Gothic" w:cs="Arial"/>
          <w:b/>
          <w:color w:val="000000" w:themeColor="text1"/>
          <w:sz w:val="24"/>
          <w:szCs w:val="24"/>
        </w:rPr>
        <w:t>F</w:t>
      </w:r>
      <w:r w:rsidRPr="00374C9B">
        <w:rPr>
          <w:rFonts w:ascii="Century Gothic" w:hAnsi="Century Gothic" w:cs="Arial"/>
          <w:b/>
          <w:color w:val="000000" w:themeColor="text1"/>
          <w:sz w:val="24"/>
          <w:szCs w:val="24"/>
        </w:rPr>
        <w:t>iscalía, defensoría pública,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35D772BC" w14:textId="77777777" w:rsidR="00EB5989" w:rsidRPr="00374C9B" w:rsidRDefault="00EB5989" w:rsidP="00EB5989">
      <w:pPr>
        <w:spacing w:after="0" w:line="360" w:lineRule="auto"/>
        <w:ind w:firstLine="567"/>
        <w:jc w:val="both"/>
        <w:rPr>
          <w:rFonts w:ascii="Century Gothic" w:hAnsi="Century Gothic" w:cs="Arial"/>
          <w:b/>
          <w:color w:val="000000" w:themeColor="text1"/>
          <w:sz w:val="24"/>
          <w:szCs w:val="24"/>
        </w:rPr>
      </w:pPr>
    </w:p>
    <w:p w14:paraId="25595636" w14:textId="77777777" w:rsidR="00EB5989" w:rsidRPr="00374C9B" w:rsidRDefault="00EB5989" w:rsidP="00EB5989">
      <w:pPr>
        <w:spacing w:after="0" w:line="360" w:lineRule="auto"/>
        <w:jc w:val="both"/>
        <w:rPr>
          <w:rFonts w:ascii="Century Gothic" w:hAnsi="Century Gothic" w:cs="Arial"/>
          <w:b/>
          <w:color w:val="000000" w:themeColor="text1"/>
          <w:sz w:val="24"/>
          <w:szCs w:val="24"/>
        </w:rPr>
      </w:pPr>
      <w:r w:rsidRPr="00374C9B">
        <w:rPr>
          <w:rFonts w:ascii="Century Gothic" w:hAnsi="Century Gothic" w:cs="Arial"/>
          <w:b/>
          <w:color w:val="000000" w:themeColor="text1"/>
          <w:sz w:val="24"/>
          <w:szCs w:val="24"/>
        </w:rPr>
        <w:t>El servicio de defensoría pública en asuntos del fuero local será proporcionado por el Órgano de Administración Judicial a través del Instituto de Defensoría Pública, en los términos que establezcan las disposiciones aplicables. El Instituto de Formación Judicial será el encargado de capacitar a las y los defensores públicos, así como de llevar a cabo los concursos de oposición.</w:t>
      </w:r>
    </w:p>
    <w:p w14:paraId="6F4D2D22"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7EC9512E" w14:textId="77777777" w:rsidR="00EB5989" w:rsidRPr="00374C9B" w:rsidRDefault="00EB5989" w:rsidP="00EB5989">
      <w:pPr>
        <w:spacing w:after="0" w:line="360" w:lineRule="auto"/>
        <w:jc w:val="both"/>
        <w:rPr>
          <w:rFonts w:ascii="Century Gothic" w:eastAsia="Arial" w:hAnsi="Century Gothic" w:cs="Arial"/>
          <w:b/>
          <w:bCs/>
          <w:color w:val="000000" w:themeColor="text1"/>
          <w:sz w:val="24"/>
          <w:szCs w:val="24"/>
        </w:rPr>
      </w:pPr>
      <w:r w:rsidRPr="00374C9B">
        <w:rPr>
          <w:rFonts w:ascii="Century Gothic" w:eastAsia="Arial" w:hAnsi="Century Gothic" w:cs="Arial"/>
          <w:b/>
          <w:color w:val="000000" w:themeColor="text1"/>
          <w:sz w:val="24"/>
          <w:szCs w:val="24"/>
        </w:rPr>
        <w:t xml:space="preserve">ARTÍCULO 113. </w:t>
      </w:r>
      <w:r w:rsidRPr="00374C9B">
        <w:rPr>
          <w:rFonts w:ascii="Century Gothic" w:eastAsia="Arial" w:hAnsi="Century Gothic" w:cs="Arial"/>
          <w:b/>
          <w:bCs/>
          <w:color w:val="000000" w:themeColor="text1"/>
          <w:sz w:val="24"/>
          <w:szCs w:val="24"/>
        </w:rPr>
        <w:t>El sistema de carrera tendrá como fin garantizar la selección, ingreso, formación, profesionalización, evaluación, promoción, permanencia y separación con causa de las personas servidoras públicas del Poder Judicial, con base en los principios que rigen su actuación.</w:t>
      </w:r>
    </w:p>
    <w:p w14:paraId="0C3C5E34" w14:textId="77777777" w:rsidR="00EB5989" w:rsidRPr="00374C9B" w:rsidRDefault="00EB5989" w:rsidP="00EB5989">
      <w:pPr>
        <w:spacing w:after="0" w:line="360" w:lineRule="auto"/>
        <w:jc w:val="both"/>
        <w:rPr>
          <w:rFonts w:ascii="Century Gothic" w:eastAsia="Arial" w:hAnsi="Century Gothic" w:cs="Arial"/>
          <w:b/>
          <w:bCs/>
          <w:color w:val="000000" w:themeColor="text1"/>
          <w:sz w:val="24"/>
          <w:szCs w:val="24"/>
        </w:rPr>
      </w:pPr>
    </w:p>
    <w:p w14:paraId="02F6BA8D" w14:textId="77777777" w:rsidR="00EB5989" w:rsidRPr="00374C9B" w:rsidRDefault="00EB5989" w:rsidP="00EB5989">
      <w:pPr>
        <w:spacing w:after="0" w:line="360" w:lineRule="auto"/>
        <w:jc w:val="both"/>
        <w:rPr>
          <w:rFonts w:ascii="Century Gothic" w:eastAsia="Arial"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Para garantizar a las personas usuarias excelencia, eficacia y eficiencia, las personas servidoras públicas estarán obligadas a la actualización permanente y a la evaluación de su desempeño.</w:t>
      </w:r>
    </w:p>
    <w:p w14:paraId="4E5F558A" w14:textId="77777777" w:rsidR="00EB5989" w:rsidRPr="00374C9B" w:rsidRDefault="00EB5989" w:rsidP="00EB5989">
      <w:pPr>
        <w:spacing w:after="0" w:line="360" w:lineRule="auto"/>
        <w:ind w:firstLine="567"/>
        <w:jc w:val="both"/>
        <w:rPr>
          <w:rFonts w:ascii="Century Gothic" w:eastAsia="Arial" w:hAnsi="Century Gothic" w:cs="Arial"/>
          <w:b/>
          <w:bCs/>
          <w:color w:val="000000" w:themeColor="text1"/>
          <w:sz w:val="24"/>
          <w:szCs w:val="24"/>
        </w:rPr>
      </w:pPr>
    </w:p>
    <w:p w14:paraId="3A617051" w14:textId="77777777" w:rsidR="00EB5989" w:rsidRPr="00374C9B" w:rsidRDefault="00EB5989" w:rsidP="00EB5989">
      <w:pPr>
        <w:spacing w:after="0" w:line="360" w:lineRule="auto"/>
        <w:jc w:val="both"/>
        <w:rPr>
          <w:rFonts w:ascii="Century Gothic" w:eastAsia="Arial"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El sistema se integrará por:</w:t>
      </w:r>
    </w:p>
    <w:p w14:paraId="471EB475" w14:textId="77777777" w:rsidR="00EB5989" w:rsidRPr="00374C9B" w:rsidRDefault="00EB5989" w:rsidP="00EB5989">
      <w:pPr>
        <w:spacing w:after="0" w:line="360" w:lineRule="auto"/>
        <w:jc w:val="both"/>
        <w:rPr>
          <w:rFonts w:ascii="Century Gothic" w:eastAsia="Arial" w:hAnsi="Century Gothic" w:cs="Arial"/>
          <w:b/>
          <w:bCs/>
          <w:color w:val="000000" w:themeColor="text1"/>
          <w:sz w:val="24"/>
          <w:szCs w:val="24"/>
        </w:rPr>
      </w:pPr>
    </w:p>
    <w:p w14:paraId="7FFDCEF5" w14:textId="77777777" w:rsidR="00EB5989" w:rsidRPr="00374C9B" w:rsidRDefault="00EB5989" w:rsidP="00EB5989">
      <w:pPr>
        <w:pStyle w:val="Prrafodelista"/>
        <w:numPr>
          <w:ilvl w:val="0"/>
          <w:numId w:val="8"/>
        </w:numPr>
        <w:spacing w:after="0" w:line="360" w:lineRule="auto"/>
        <w:ind w:left="0" w:firstLine="426"/>
        <w:jc w:val="both"/>
        <w:rPr>
          <w:rFonts w:ascii="Century Gothic" w:eastAsia="Arial"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Carrera Judicial</w:t>
      </w:r>
      <w:r>
        <w:rPr>
          <w:rFonts w:ascii="Century Gothic" w:eastAsia="Arial" w:hAnsi="Century Gothic" w:cs="Arial"/>
          <w:b/>
          <w:bCs/>
          <w:color w:val="000000" w:themeColor="text1"/>
          <w:sz w:val="24"/>
          <w:szCs w:val="24"/>
        </w:rPr>
        <w:t>.</w:t>
      </w:r>
    </w:p>
    <w:p w14:paraId="46F980C5" w14:textId="77777777" w:rsidR="00EB5989" w:rsidRPr="00374C9B" w:rsidRDefault="00EB5989" w:rsidP="00EB5989">
      <w:pPr>
        <w:spacing w:after="0" w:line="360" w:lineRule="auto"/>
        <w:ind w:firstLine="426"/>
        <w:jc w:val="both"/>
        <w:rPr>
          <w:rFonts w:ascii="Century Gothic" w:eastAsia="Arial" w:hAnsi="Century Gothic" w:cs="Arial"/>
          <w:b/>
          <w:bCs/>
          <w:color w:val="000000" w:themeColor="text1"/>
          <w:sz w:val="24"/>
          <w:szCs w:val="24"/>
        </w:rPr>
      </w:pPr>
    </w:p>
    <w:p w14:paraId="6CCDD177" w14:textId="77777777" w:rsidR="00EB5989" w:rsidRPr="00374C9B" w:rsidRDefault="00EB5989" w:rsidP="00EB5989">
      <w:pPr>
        <w:pStyle w:val="Prrafodelista"/>
        <w:numPr>
          <w:ilvl w:val="0"/>
          <w:numId w:val="8"/>
        </w:numPr>
        <w:spacing w:after="0" w:line="360" w:lineRule="auto"/>
        <w:ind w:left="0" w:firstLine="426"/>
        <w:jc w:val="both"/>
        <w:rPr>
          <w:rFonts w:ascii="Century Gothic" w:eastAsia="Arial"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Carrera Administrativa.</w:t>
      </w:r>
    </w:p>
    <w:p w14:paraId="2EE9C282" w14:textId="77777777" w:rsidR="00EB5989" w:rsidRPr="00374C9B" w:rsidRDefault="00EB5989" w:rsidP="00EB5989">
      <w:pPr>
        <w:spacing w:after="0" w:line="360" w:lineRule="auto"/>
        <w:ind w:firstLine="426"/>
        <w:jc w:val="both"/>
        <w:rPr>
          <w:rFonts w:ascii="Century Gothic" w:eastAsia="Arial" w:hAnsi="Century Gothic" w:cs="Arial"/>
          <w:b/>
          <w:bCs/>
          <w:color w:val="000000" w:themeColor="text1"/>
          <w:sz w:val="24"/>
          <w:szCs w:val="24"/>
        </w:rPr>
      </w:pPr>
    </w:p>
    <w:p w14:paraId="58D7CDDE"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eastAsia="Arial" w:hAnsi="Century Gothic" w:cs="Arial"/>
          <w:b/>
          <w:bCs/>
          <w:color w:val="000000" w:themeColor="text1"/>
          <w:sz w:val="24"/>
          <w:szCs w:val="24"/>
        </w:rPr>
        <w:t>En el desarrollo de los esquemas del Servicio de Carrera Administrativa se reconocerá la necesidad de generar condiciones de igualdad entre mujeres y hombres.</w:t>
      </w:r>
    </w:p>
    <w:p w14:paraId="6A0192EA" w14:textId="77777777" w:rsidR="00EB5989" w:rsidRPr="00374C9B" w:rsidRDefault="00EB5989" w:rsidP="00EB5989">
      <w:pPr>
        <w:spacing w:after="0" w:line="360" w:lineRule="auto"/>
        <w:jc w:val="both"/>
        <w:rPr>
          <w:rFonts w:ascii="Century Gothic" w:eastAsia="Arial" w:hAnsi="Century Gothic" w:cs="Arial"/>
          <w:b/>
          <w:bCs/>
          <w:color w:val="000000" w:themeColor="text1"/>
          <w:sz w:val="24"/>
          <w:szCs w:val="24"/>
        </w:rPr>
      </w:pPr>
    </w:p>
    <w:p w14:paraId="596E0FF8"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El acceso a un cargo del Poder Judicial se efectuará en los términos de la ley correspondiente; podrán participar todas las personas que cumplan con el perfil relacionado con el nivel, tipo, modalidad y materia correspondiente; así como con los requisitos que establezcan esta Constitución, la ley y la respectiva convocatoria, en igualdad de condiciones, sin demérito de origen, residencia, lugar o formación profesional.</w:t>
      </w:r>
    </w:p>
    <w:p w14:paraId="6E678BAF" w14:textId="77777777" w:rsidR="00EB5989" w:rsidRPr="00374C9B" w:rsidRDefault="00EB5989" w:rsidP="00EB5989">
      <w:pPr>
        <w:spacing w:after="0" w:line="360" w:lineRule="auto"/>
        <w:rPr>
          <w:rFonts w:ascii="Century Gothic" w:hAnsi="Century Gothic" w:cs="Arial"/>
          <w:b/>
          <w:color w:val="000000" w:themeColor="text1"/>
          <w:sz w:val="24"/>
          <w:szCs w:val="24"/>
        </w:rPr>
      </w:pPr>
    </w:p>
    <w:p w14:paraId="1566BCAD" w14:textId="6ED00D8C"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color w:val="000000" w:themeColor="text1"/>
          <w:sz w:val="24"/>
          <w:szCs w:val="24"/>
        </w:rPr>
        <w:t xml:space="preserve">ARTÍCULO 114. </w:t>
      </w:r>
      <w:r w:rsidRPr="00374C9B">
        <w:rPr>
          <w:rFonts w:ascii="Century Gothic" w:hAnsi="Century Gothic" w:cs="Arial"/>
          <w:b/>
          <w:bCs/>
          <w:color w:val="000000" w:themeColor="text1"/>
          <w:sz w:val="24"/>
          <w:szCs w:val="24"/>
        </w:rPr>
        <w:t xml:space="preserve">Para el caso </w:t>
      </w:r>
      <w:r w:rsidRPr="00801AED">
        <w:rPr>
          <w:rFonts w:ascii="Century Gothic" w:hAnsi="Century Gothic" w:cs="Arial"/>
          <w:b/>
          <w:bCs/>
          <w:color w:val="000000" w:themeColor="text1"/>
          <w:sz w:val="24"/>
          <w:szCs w:val="24"/>
        </w:rPr>
        <w:t>de juezas y jueces de primera instancia</w:t>
      </w:r>
      <w:r w:rsidR="00594D9F">
        <w:rPr>
          <w:rFonts w:ascii="Century Gothic" w:hAnsi="Century Gothic" w:cs="Arial"/>
          <w:b/>
          <w:bCs/>
          <w:color w:val="000000" w:themeColor="text1"/>
          <w:sz w:val="24"/>
          <w:szCs w:val="24"/>
        </w:rPr>
        <w:t xml:space="preserve"> y menores</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 xml:space="preserve">la elección se realizará por </w:t>
      </w:r>
      <w:r>
        <w:rPr>
          <w:rFonts w:ascii="Century Gothic" w:hAnsi="Century Gothic" w:cs="Arial"/>
          <w:b/>
          <w:bCs/>
          <w:color w:val="000000" w:themeColor="text1"/>
          <w:sz w:val="24"/>
          <w:szCs w:val="24"/>
        </w:rPr>
        <w:t>D</w:t>
      </w:r>
      <w:r w:rsidRPr="00374C9B">
        <w:rPr>
          <w:rFonts w:ascii="Century Gothic" w:hAnsi="Century Gothic" w:cs="Arial"/>
          <w:b/>
          <w:bCs/>
          <w:color w:val="000000" w:themeColor="text1"/>
          <w:sz w:val="24"/>
          <w:szCs w:val="24"/>
        </w:rPr>
        <w:t xml:space="preserve">istrito </w:t>
      </w:r>
      <w:r>
        <w:rPr>
          <w:rFonts w:ascii="Century Gothic" w:hAnsi="Century Gothic" w:cs="Arial"/>
          <w:b/>
          <w:bCs/>
          <w:color w:val="000000" w:themeColor="text1"/>
          <w:sz w:val="24"/>
          <w:szCs w:val="24"/>
        </w:rPr>
        <w:t>J</w:t>
      </w:r>
      <w:r w:rsidRPr="00374C9B">
        <w:rPr>
          <w:rFonts w:ascii="Century Gothic" w:hAnsi="Century Gothic" w:cs="Arial"/>
          <w:b/>
          <w:bCs/>
          <w:color w:val="000000" w:themeColor="text1"/>
          <w:sz w:val="24"/>
          <w:szCs w:val="24"/>
        </w:rPr>
        <w:t>udicial conforme al procedimiento establecido en este artículo y en los términos que dispongan las leyes. Cada uno de los poderes del Estado postulará hasta dos personas para cada cargo</w:t>
      </w:r>
      <w:r w:rsidR="0051537C">
        <w:rPr>
          <w:rFonts w:ascii="Century Gothic" w:hAnsi="Century Gothic" w:cs="Arial"/>
          <w:b/>
          <w:bCs/>
          <w:color w:val="000000" w:themeColor="text1"/>
          <w:sz w:val="24"/>
          <w:szCs w:val="24"/>
        </w:rPr>
        <w:t>,</w:t>
      </w:r>
      <w:r w:rsidRPr="00374C9B">
        <w:rPr>
          <w:rFonts w:ascii="Century Gothic" w:hAnsi="Century Gothic" w:cs="Arial"/>
          <w:b/>
          <w:bCs/>
          <w:color w:val="000000" w:themeColor="text1"/>
          <w:sz w:val="24"/>
          <w:szCs w:val="24"/>
        </w:rPr>
        <w:t xml:space="preserve"> en los términos del artículo 101 de esta Constitución.</w:t>
      </w:r>
    </w:p>
    <w:p w14:paraId="2160F551"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1FAFEE4F"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r w:rsidRPr="00374C9B">
        <w:rPr>
          <w:rFonts w:ascii="Century Gothic" w:hAnsi="Century Gothic" w:cs="Arial"/>
          <w:b/>
          <w:bCs/>
          <w:color w:val="000000" w:themeColor="text1"/>
          <w:sz w:val="24"/>
          <w:szCs w:val="24"/>
        </w:rPr>
        <w:t xml:space="preserve">El Congreso del Estado incorporará a los listados que remita al Instituto Estatal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w:t>
      </w:r>
      <w:r>
        <w:rPr>
          <w:rFonts w:ascii="Century Gothic" w:hAnsi="Century Gothic" w:cs="Arial"/>
          <w:b/>
          <w:bCs/>
          <w:color w:val="000000" w:themeColor="text1"/>
          <w:sz w:val="24"/>
          <w:szCs w:val="24"/>
        </w:rPr>
        <w:t>D</w:t>
      </w:r>
      <w:r w:rsidRPr="00374C9B">
        <w:rPr>
          <w:rFonts w:ascii="Century Gothic" w:hAnsi="Century Gothic" w:cs="Arial"/>
          <w:b/>
          <w:bCs/>
          <w:color w:val="000000" w:themeColor="text1"/>
          <w:sz w:val="24"/>
          <w:szCs w:val="24"/>
        </w:rPr>
        <w:t xml:space="preserve">istrito </w:t>
      </w:r>
      <w:r>
        <w:rPr>
          <w:rFonts w:ascii="Century Gothic" w:hAnsi="Century Gothic" w:cs="Arial"/>
          <w:b/>
          <w:bCs/>
          <w:color w:val="000000" w:themeColor="text1"/>
          <w:sz w:val="24"/>
          <w:szCs w:val="24"/>
        </w:rPr>
        <w:t>J</w:t>
      </w:r>
      <w:r w:rsidRPr="00374C9B">
        <w:rPr>
          <w:rFonts w:ascii="Century Gothic" w:hAnsi="Century Gothic" w:cs="Arial"/>
          <w:b/>
          <w:bCs/>
          <w:color w:val="000000" w:themeColor="text1"/>
          <w:sz w:val="24"/>
          <w:szCs w:val="24"/>
        </w:rPr>
        <w:t>udicial diverso. La asignación de los cargos electos se realizará por materia de especialización entre las candidaturas que obtengan el mayor número de votos.</w:t>
      </w:r>
    </w:p>
    <w:p w14:paraId="3B5603EC" w14:textId="77777777" w:rsidR="00EB5989" w:rsidRPr="00374C9B" w:rsidRDefault="00EB5989" w:rsidP="00EB5989">
      <w:pPr>
        <w:spacing w:after="0" w:line="360" w:lineRule="auto"/>
        <w:ind w:firstLine="567"/>
        <w:jc w:val="both"/>
        <w:rPr>
          <w:rFonts w:ascii="Century Gothic" w:hAnsi="Century Gothic" w:cs="Arial"/>
          <w:b/>
          <w:bCs/>
          <w:color w:val="000000" w:themeColor="text1"/>
          <w:sz w:val="24"/>
          <w:szCs w:val="24"/>
        </w:rPr>
      </w:pPr>
    </w:p>
    <w:p w14:paraId="6DE1498D"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bCs/>
          <w:color w:val="000000" w:themeColor="text1"/>
          <w:sz w:val="24"/>
          <w:szCs w:val="24"/>
        </w:rPr>
        <w:t>Las personas juzgadoras</w:t>
      </w:r>
      <w:r w:rsidRPr="00374C9B">
        <w:rPr>
          <w:rFonts w:ascii="Century Gothic" w:hAnsi="Century Gothic" w:cs="Arial"/>
          <w:color w:val="000000" w:themeColor="text1"/>
          <w:sz w:val="24"/>
          <w:szCs w:val="24"/>
        </w:rPr>
        <w:t xml:space="preserve"> </w:t>
      </w:r>
      <w:r w:rsidRPr="00801AED">
        <w:rPr>
          <w:rFonts w:ascii="Century Gothic" w:hAnsi="Century Gothic" w:cs="Arial"/>
          <w:b/>
          <w:bCs/>
          <w:color w:val="000000" w:themeColor="text1"/>
          <w:sz w:val="24"/>
          <w:szCs w:val="24"/>
        </w:rPr>
        <w:t>protestarán ante</w:t>
      </w:r>
      <w:r w:rsidRPr="00374C9B">
        <w:rPr>
          <w:rFonts w:ascii="Century Gothic" w:hAnsi="Century Gothic" w:cs="Arial"/>
          <w:color w:val="000000" w:themeColor="text1"/>
          <w:sz w:val="24"/>
          <w:szCs w:val="24"/>
        </w:rPr>
        <w:t xml:space="preserve"> </w:t>
      </w:r>
      <w:r w:rsidRPr="00374C9B">
        <w:rPr>
          <w:rFonts w:ascii="Century Gothic" w:hAnsi="Century Gothic" w:cs="Arial"/>
          <w:b/>
          <w:bCs/>
          <w:color w:val="000000" w:themeColor="text1"/>
          <w:sz w:val="24"/>
          <w:szCs w:val="24"/>
        </w:rPr>
        <w:t>el Congreso del Estado.</w:t>
      </w:r>
    </w:p>
    <w:p w14:paraId="76CF97BC" w14:textId="77777777" w:rsidR="00EB5989" w:rsidRPr="00374C9B" w:rsidRDefault="00EB5989" w:rsidP="00EB5989">
      <w:pPr>
        <w:spacing w:after="0" w:line="360" w:lineRule="auto"/>
        <w:jc w:val="both"/>
        <w:rPr>
          <w:rFonts w:ascii="Century Gothic" w:hAnsi="Century Gothic" w:cs="Arial"/>
          <w:b/>
          <w:bCs/>
          <w:color w:val="000000" w:themeColor="text1"/>
          <w:sz w:val="24"/>
          <w:szCs w:val="24"/>
        </w:rPr>
      </w:pPr>
    </w:p>
    <w:p w14:paraId="14FD0EB2" w14:textId="3EA4A72D" w:rsidR="00EB5989" w:rsidRDefault="00EB5989" w:rsidP="00EB5989">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color w:val="000000" w:themeColor="text1"/>
          <w:sz w:val="24"/>
          <w:szCs w:val="24"/>
        </w:rPr>
        <w:t xml:space="preserve">ARTÍCULO 179. </w:t>
      </w:r>
      <w:r>
        <w:rPr>
          <w:rFonts w:ascii="Century Gothic" w:hAnsi="Century Gothic" w:cs="Arial"/>
          <w:color w:val="000000" w:themeColor="text1"/>
          <w:sz w:val="24"/>
          <w:szCs w:val="24"/>
        </w:rPr>
        <w:t>…</w:t>
      </w:r>
    </w:p>
    <w:p w14:paraId="4DAE31CE" w14:textId="77777777" w:rsidR="0051537C" w:rsidRPr="00374C9B" w:rsidRDefault="0051537C" w:rsidP="00EB5989">
      <w:pPr>
        <w:spacing w:after="0" w:line="360" w:lineRule="auto"/>
        <w:jc w:val="both"/>
        <w:rPr>
          <w:rFonts w:ascii="Century Gothic" w:hAnsi="Century Gothic" w:cs="Arial"/>
          <w:color w:val="000000" w:themeColor="text1"/>
          <w:sz w:val="24"/>
          <w:szCs w:val="24"/>
        </w:rPr>
      </w:pPr>
    </w:p>
    <w:p w14:paraId="4B297ED5" w14:textId="5D4E46E7" w:rsidR="00EB5989" w:rsidRDefault="00EB5989" w:rsidP="00EB5989">
      <w:pPr>
        <w:spacing w:after="0" w:line="360" w:lineRule="auto"/>
        <w:jc w:val="both"/>
        <w:rPr>
          <w:rFonts w:ascii="Century Gothic" w:hAnsi="Century Gothic" w:cs="Arial"/>
          <w:bCs/>
          <w:color w:val="000000" w:themeColor="text1"/>
          <w:sz w:val="24"/>
          <w:szCs w:val="24"/>
        </w:rPr>
      </w:pPr>
      <w:r w:rsidRPr="00B8618C">
        <w:rPr>
          <w:rFonts w:ascii="Century Gothic" w:hAnsi="Century Gothic" w:cs="Arial"/>
          <w:bCs/>
          <w:color w:val="000000" w:themeColor="text1"/>
          <w:sz w:val="24"/>
          <w:szCs w:val="24"/>
        </w:rPr>
        <w:t>…</w:t>
      </w:r>
    </w:p>
    <w:p w14:paraId="1F02F1AC" w14:textId="77777777" w:rsidR="0051537C" w:rsidRPr="00B8618C" w:rsidRDefault="0051537C" w:rsidP="00EB5989">
      <w:pPr>
        <w:spacing w:after="0" w:line="360" w:lineRule="auto"/>
        <w:jc w:val="both"/>
        <w:rPr>
          <w:rFonts w:ascii="Century Gothic" w:hAnsi="Century Gothic" w:cs="Arial"/>
          <w:bCs/>
          <w:color w:val="000000" w:themeColor="text1"/>
          <w:sz w:val="24"/>
          <w:szCs w:val="24"/>
        </w:rPr>
      </w:pPr>
    </w:p>
    <w:p w14:paraId="48779780" w14:textId="77777777" w:rsidR="0051537C" w:rsidRPr="00BC29FE" w:rsidRDefault="0051537C" w:rsidP="0051537C">
      <w:pPr>
        <w:pStyle w:val="Prrafodelista"/>
        <w:numPr>
          <w:ilvl w:val="0"/>
          <w:numId w:val="21"/>
        </w:numPr>
        <w:spacing w:after="0" w:line="360" w:lineRule="auto"/>
        <w:jc w:val="both"/>
        <w:rPr>
          <w:rFonts w:ascii="Century Gothic" w:hAnsi="Century Gothic" w:cs="Arial"/>
          <w:color w:val="000000" w:themeColor="text1"/>
          <w:sz w:val="24"/>
          <w:szCs w:val="24"/>
        </w:rPr>
      </w:pPr>
      <w:r w:rsidRPr="00BC29FE">
        <w:rPr>
          <w:rFonts w:ascii="Century Gothic" w:hAnsi="Century Gothic" w:cs="Arial"/>
          <w:color w:val="000000" w:themeColor="text1"/>
          <w:sz w:val="24"/>
          <w:szCs w:val="24"/>
        </w:rPr>
        <w:t xml:space="preserve">Del Poder Legislativo, </w:t>
      </w:r>
      <w:r w:rsidRPr="00BC29FE">
        <w:rPr>
          <w:rFonts w:ascii="Century Gothic" w:hAnsi="Century Gothic" w:cs="Arial"/>
          <w:b/>
          <w:bCs/>
          <w:color w:val="000000" w:themeColor="text1"/>
          <w:sz w:val="24"/>
          <w:szCs w:val="24"/>
        </w:rPr>
        <w:t>las diputadas y</w:t>
      </w:r>
      <w:r w:rsidRPr="00BC29FE">
        <w:rPr>
          <w:rFonts w:ascii="Century Gothic" w:hAnsi="Century Gothic" w:cs="Arial"/>
          <w:color w:val="000000" w:themeColor="text1"/>
          <w:sz w:val="24"/>
          <w:szCs w:val="24"/>
        </w:rPr>
        <w:t xml:space="preserve"> los </w:t>
      </w:r>
      <w:r w:rsidRPr="00BC29FE">
        <w:rPr>
          <w:rFonts w:ascii="Century Gothic" w:hAnsi="Century Gothic" w:cs="Arial"/>
          <w:b/>
          <w:bCs/>
          <w:color w:val="000000" w:themeColor="text1"/>
          <w:sz w:val="24"/>
          <w:szCs w:val="24"/>
        </w:rPr>
        <w:t>diputados</w:t>
      </w:r>
      <w:r w:rsidRPr="00BC29FE">
        <w:rPr>
          <w:rFonts w:ascii="Century Gothic" w:hAnsi="Century Gothic" w:cs="Arial"/>
          <w:color w:val="000000" w:themeColor="text1"/>
          <w:sz w:val="24"/>
          <w:szCs w:val="24"/>
        </w:rPr>
        <w:t xml:space="preserve"> al Congreso del Estado.</w:t>
      </w:r>
    </w:p>
    <w:p w14:paraId="2EFBEF1B" w14:textId="77777777" w:rsidR="0051537C" w:rsidRPr="00374C9B" w:rsidRDefault="0051537C" w:rsidP="0051537C">
      <w:pPr>
        <w:spacing w:after="0" w:line="360" w:lineRule="auto"/>
        <w:ind w:left="426"/>
        <w:jc w:val="both"/>
        <w:rPr>
          <w:rFonts w:ascii="Century Gothic" w:hAnsi="Century Gothic" w:cs="Arial"/>
          <w:b/>
          <w:color w:val="000000" w:themeColor="text1"/>
          <w:sz w:val="24"/>
          <w:szCs w:val="24"/>
        </w:rPr>
      </w:pPr>
    </w:p>
    <w:p w14:paraId="12109DFA" w14:textId="0634F0D0" w:rsidR="0051537C" w:rsidRPr="00BC29FE" w:rsidRDefault="0051537C" w:rsidP="0051537C">
      <w:pPr>
        <w:pStyle w:val="Prrafodelista"/>
        <w:numPr>
          <w:ilvl w:val="0"/>
          <w:numId w:val="21"/>
        </w:numPr>
        <w:spacing w:after="0" w:line="360" w:lineRule="auto"/>
        <w:jc w:val="both"/>
        <w:rPr>
          <w:rFonts w:ascii="Century Gothic" w:hAnsi="Century Gothic" w:cs="Arial"/>
          <w:color w:val="000000" w:themeColor="text1"/>
          <w:sz w:val="24"/>
          <w:szCs w:val="24"/>
        </w:rPr>
      </w:pPr>
      <w:r w:rsidRPr="00BC29FE">
        <w:rPr>
          <w:rFonts w:ascii="Century Gothic" w:hAnsi="Century Gothic" w:cs="Arial"/>
          <w:color w:val="000000" w:themeColor="text1"/>
          <w:sz w:val="24"/>
          <w:szCs w:val="24"/>
        </w:rPr>
        <w:t xml:space="preserve">Del Poder Ejecutivo, </w:t>
      </w:r>
      <w:r w:rsidRPr="00BC29FE">
        <w:rPr>
          <w:rFonts w:ascii="Century Gothic" w:hAnsi="Century Gothic" w:cs="Arial"/>
          <w:b/>
          <w:color w:val="000000" w:themeColor="text1"/>
          <w:sz w:val="24"/>
          <w:szCs w:val="24"/>
        </w:rPr>
        <w:t>la persona que ocupe su titularidad</w:t>
      </w:r>
      <w:r w:rsidRPr="00BC29FE">
        <w:rPr>
          <w:rFonts w:ascii="Century Gothic" w:hAnsi="Century Gothic" w:cs="Arial"/>
          <w:color w:val="000000" w:themeColor="text1"/>
          <w:sz w:val="24"/>
          <w:szCs w:val="24"/>
        </w:rPr>
        <w:t xml:space="preserve">, </w:t>
      </w:r>
      <w:r w:rsidRPr="00BC29FE">
        <w:rPr>
          <w:rFonts w:ascii="Century Gothic" w:hAnsi="Century Gothic" w:cs="Arial"/>
          <w:b/>
          <w:bCs/>
          <w:color w:val="000000" w:themeColor="text1"/>
          <w:sz w:val="24"/>
          <w:szCs w:val="24"/>
        </w:rPr>
        <w:t>quien sea titular de la Secretaría</w:t>
      </w:r>
      <w:r w:rsidRPr="00BC29FE">
        <w:rPr>
          <w:rFonts w:ascii="Century Gothic" w:hAnsi="Century Gothic" w:cs="Arial"/>
          <w:color w:val="000000" w:themeColor="text1"/>
          <w:sz w:val="24"/>
          <w:szCs w:val="24"/>
        </w:rPr>
        <w:t xml:space="preserve"> General de Gobierno y </w:t>
      </w:r>
      <w:r w:rsidRPr="00BC29FE">
        <w:rPr>
          <w:rFonts w:ascii="Century Gothic" w:hAnsi="Century Gothic" w:cs="Arial"/>
          <w:b/>
          <w:bCs/>
          <w:color w:val="000000" w:themeColor="text1"/>
          <w:sz w:val="24"/>
          <w:szCs w:val="24"/>
        </w:rPr>
        <w:t>de la Fiscalía</w:t>
      </w:r>
      <w:r>
        <w:rPr>
          <w:rFonts w:ascii="Century Gothic" w:hAnsi="Century Gothic" w:cs="Arial"/>
          <w:color w:val="000000" w:themeColor="text1"/>
          <w:sz w:val="24"/>
          <w:szCs w:val="24"/>
        </w:rPr>
        <w:t xml:space="preserve"> </w:t>
      </w:r>
      <w:r w:rsidRPr="00BC29FE">
        <w:rPr>
          <w:rFonts w:ascii="Century Gothic" w:hAnsi="Century Gothic" w:cs="Arial"/>
          <w:color w:val="000000" w:themeColor="text1"/>
          <w:sz w:val="24"/>
          <w:szCs w:val="24"/>
        </w:rPr>
        <w:t>General del Estado.</w:t>
      </w:r>
    </w:p>
    <w:p w14:paraId="22893805" w14:textId="77777777" w:rsidR="0051537C" w:rsidRPr="00374C9B" w:rsidRDefault="0051537C" w:rsidP="0051537C">
      <w:pPr>
        <w:spacing w:after="0" w:line="360" w:lineRule="auto"/>
        <w:ind w:left="426"/>
        <w:jc w:val="both"/>
        <w:rPr>
          <w:rFonts w:ascii="Century Gothic" w:hAnsi="Century Gothic" w:cs="Arial"/>
          <w:b/>
          <w:color w:val="000000" w:themeColor="text1"/>
          <w:sz w:val="24"/>
          <w:szCs w:val="24"/>
        </w:rPr>
      </w:pPr>
    </w:p>
    <w:p w14:paraId="0536D423" w14:textId="77777777" w:rsidR="0051537C" w:rsidRPr="00BC29FE" w:rsidRDefault="0051537C" w:rsidP="0051537C">
      <w:pPr>
        <w:pStyle w:val="Prrafodelista"/>
        <w:numPr>
          <w:ilvl w:val="0"/>
          <w:numId w:val="21"/>
        </w:numPr>
        <w:spacing w:after="0" w:line="360" w:lineRule="auto"/>
        <w:jc w:val="both"/>
        <w:rPr>
          <w:rFonts w:ascii="Century Gothic" w:hAnsi="Century Gothic" w:cs="Arial"/>
          <w:color w:val="000000" w:themeColor="text1"/>
          <w:sz w:val="24"/>
          <w:szCs w:val="24"/>
        </w:rPr>
      </w:pPr>
      <w:r w:rsidRPr="00BC29FE">
        <w:rPr>
          <w:rFonts w:ascii="Century Gothic" w:hAnsi="Century Gothic" w:cs="Arial"/>
          <w:color w:val="000000" w:themeColor="text1"/>
          <w:sz w:val="24"/>
          <w:szCs w:val="24"/>
        </w:rPr>
        <w:t xml:space="preserve">Del Poder Judicial, </w:t>
      </w:r>
      <w:r w:rsidRPr="00BC29FE">
        <w:rPr>
          <w:rFonts w:ascii="Century Gothic" w:hAnsi="Century Gothic" w:cs="Arial"/>
          <w:b/>
          <w:bCs/>
          <w:color w:val="000000" w:themeColor="text1"/>
          <w:sz w:val="24"/>
          <w:szCs w:val="24"/>
        </w:rPr>
        <w:t>las personas juzgadoras, titulares de magistraturas</w:t>
      </w:r>
      <w:r w:rsidRPr="00BC29FE">
        <w:rPr>
          <w:rFonts w:ascii="Century Gothic" w:hAnsi="Century Gothic" w:cs="Arial"/>
          <w:color w:val="000000" w:themeColor="text1"/>
          <w:sz w:val="24"/>
          <w:szCs w:val="24"/>
        </w:rPr>
        <w:t xml:space="preserve"> </w:t>
      </w:r>
      <w:r w:rsidRPr="00BC29FE">
        <w:rPr>
          <w:rFonts w:ascii="Century Gothic" w:hAnsi="Century Gothic" w:cs="Arial"/>
          <w:bCs/>
          <w:color w:val="000000" w:themeColor="text1"/>
          <w:sz w:val="24"/>
          <w:szCs w:val="24"/>
        </w:rPr>
        <w:t xml:space="preserve">del Tribunal </w:t>
      </w:r>
      <w:r w:rsidRPr="00BC29FE">
        <w:rPr>
          <w:rFonts w:ascii="Century Gothic" w:hAnsi="Century Gothic" w:cs="Arial"/>
          <w:b/>
          <w:color w:val="000000" w:themeColor="text1"/>
          <w:sz w:val="24"/>
          <w:szCs w:val="24"/>
        </w:rPr>
        <w:t>de Disciplina Judicial e integrantes del Órgano de Administración Judicial.</w:t>
      </w:r>
      <w:r w:rsidRPr="00BC29FE">
        <w:rPr>
          <w:rFonts w:ascii="Century Gothic" w:hAnsi="Century Gothic" w:cs="Arial"/>
          <w:color w:val="000000" w:themeColor="text1"/>
          <w:sz w:val="24"/>
          <w:szCs w:val="24"/>
        </w:rPr>
        <w:t xml:space="preserve"> </w:t>
      </w:r>
    </w:p>
    <w:p w14:paraId="2374FEA9" w14:textId="77777777" w:rsidR="0051537C" w:rsidRPr="00374C9B" w:rsidRDefault="0051537C" w:rsidP="0051537C">
      <w:pPr>
        <w:spacing w:after="0" w:line="360" w:lineRule="auto"/>
        <w:ind w:left="426"/>
        <w:jc w:val="both"/>
        <w:rPr>
          <w:rFonts w:ascii="Century Gothic" w:hAnsi="Century Gothic" w:cs="Arial"/>
          <w:b/>
          <w:color w:val="000000" w:themeColor="text1"/>
          <w:sz w:val="24"/>
          <w:szCs w:val="24"/>
        </w:rPr>
      </w:pPr>
    </w:p>
    <w:p w14:paraId="5A5A58DC" w14:textId="77777777" w:rsidR="0051537C" w:rsidRPr="00BC29FE" w:rsidRDefault="0051537C" w:rsidP="0051537C">
      <w:pPr>
        <w:pStyle w:val="Prrafodelista"/>
        <w:numPr>
          <w:ilvl w:val="0"/>
          <w:numId w:val="21"/>
        </w:numPr>
        <w:spacing w:after="0" w:line="360" w:lineRule="auto"/>
        <w:jc w:val="both"/>
        <w:rPr>
          <w:rFonts w:ascii="Century Gothic" w:hAnsi="Century Gothic" w:cs="Arial"/>
          <w:bCs/>
          <w:color w:val="000000" w:themeColor="text1"/>
          <w:sz w:val="24"/>
          <w:szCs w:val="24"/>
        </w:rPr>
      </w:pPr>
      <w:r w:rsidRPr="00BC29FE">
        <w:rPr>
          <w:rFonts w:ascii="Century Gothic" w:hAnsi="Century Gothic" w:cs="Arial"/>
          <w:bCs/>
          <w:color w:val="000000" w:themeColor="text1"/>
          <w:sz w:val="24"/>
          <w:szCs w:val="24"/>
        </w:rPr>
        <w:t>a VII. …</w:t>
      </w:r>
    </w:p>
    <w:p w14:paraId="2768919D"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71A70B66"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r w:rsidRPr="00374C9B">
        <w:rPr>
          <w:rFonts w:ascii="Century Gothic" w:hAnsi="Century Gothic" w:cs="Arial"/>
          <w:b/>
          <w:bCs/>
          <w:color w:val="000000" w:themeColor="text1"/>
          <w:sz w:val="24"/>
          <w:szCs w:val="24"/>
        </w:rPr>
        <w:t>ART</w:t>
      </w:r>
      <w:r>
        <w:rPr>
          <w:rFonts w:ascii="Century Gothic" w:hAnsi="Century Gothic" w:cs="Arial"/>
          <w:b/>
          <w:bCs/>
          <w:color w:val="000000" w:themeColor="text1"/>
          <w:sz w:val="24"/>
          <w:szCs w:val="24"/>
        </w:rPr>
        <w:t>Í</w:t>
      </w:r>
      <w:r w:rsidRPr="00374C9B">
        <w:rPr>
          <w:rFonts w:ascii="Century Gothic" w:hAnsi="Century Gothic" w:cs="Arial"/>
          <w:b/>
          <w:bCs/>
          <w:color w:val="000000" w:themeColor="text1"/>
          <w:sz w:val="24"/>
          <w:szCs w:val="24"/>
        </w:rPr>
        <w:t>CULO 187</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306D4051"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6A492B6E" w14:textId="77777777" w:rsidR="00EB5989" w:rsidRPr="006355C6" w:rsidRDefault="00EB5989" w:rsidP="00EB5989">
      <w:pPr>
        <w:spacing w:after="0" w:line="360" w:lineRule="auto"/>
        <w:jc w:val="both"/>
        <w:rPr>
          <w:rFonts w:ascii="Century Gothic" w:hAnsi="Century Gothic" w:cs="Arial"/>
          <w:color w:val="000000" w:themeColor="text1"/>
          <w:sz w:val="24"/>
          <w:szCs w:val="24"/>
        </w:rPr>
      </w:pPr>
      <w:r w:rsidRPr="006355C6">
        <w:rPr>
          <w:rFonts w:ascii="Century Gothic" w:hAnsi="Century Gothic" w:cs="Arial"/>
          <w:color w:val="000000" w:themeColor="text1"/>
          <w:sz w:val="24"/>
          <w:szCs w:val="24"/>
        </w:rPr>
        <w:t>A. …</w:t>
      </w:r>
    </w:p>
    <w:p w14:paraId="14140A28"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5FD66949" w14:textId="77777777" w:rsidR="00EB5989" w:rsidRPr="00374C9B" w:rsidRDefault="00EB5989" w:rsidP="00EB5989">
      <w:pPr>
        <w:spacing w:after="0" w:line="360" w:lineRule="auto"/>
        <w:ind w:firstLine="142"/>
        <w:jc w:val="both"/>
        <w:rPr>
          <w:rFonts w:ascii="Century Gothic" w:hAnsi="Century Gothic" w:cs="Arial"/>
          <w:color w:val="000000" w:themeColor="text1"/>
          <w:sz w:val="24"/>
          <w:szCs w:val="24"/>
        </w:rPr>
      </w:pPr>
      <w:r w:rsidRPr="006355C6">
        <w:rPr>
          <w:rFonts w:ascii="Century Gothic" w:hAnsi="Century Gothic" w:cs="Arial"/>
          <w:color w:val="000000" w:themeColor="text1"/>
          <w:sz w:val="24"/>
          <w:szCs w:val="24"/>
        </w:rPr>
        <w:t>I.</w:t>
      </w:r>
      <w:r w:rsidRPr="00374C9B">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w:t>
      </w:r>
    </w:p>
    <w:p w14:paraId="3F91FDAC"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5EBD7564" w14:textId="645025BB" w:rsidR="00EB5989" w:rsidRPr="00374C9B" w:rsidRDefault="00EB5989" w:rsidP="00EB5989">
      <w:pPr>
        <w:spacing w:after="0" w:line="360" w:lineRule="auto"/>
        <w:ind w:firstLine="426"/>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a)a f)</w:t>
      </w:r>
      <w:r w:rsidR="0051537C">
        <w:rPr>
          <w:rFonts w:ascii="Century Gothic" w:hAnsi="Century Gothic" w:cs="Arial"/>
          <w:color w:val="000000" w:themeColor="text1"/>
          <w:sz w:val="24"/>
          <w:szCs w:val="24"/>
        </w:rPr>
        <w:t xml:space="preserve"> …</w:t>
      </w:r>
    </w:p>
    <w:p w14:paraId="254D693A"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25CA9F21" w14:textId="77777777" w:rsidR="00EB5989" w:rsidRPr="00374C9B" w:rsidRDefault="00EB5989" w:rsidP="00EB5989">
      <w:pPr>
        <w:spacing w:after="0" w:line="360" w:lineRule="auto"/>
        <w:ind w:firstLine="426"/>
        <w:jc w:val="both"/>
        <w:rPr>
          <w:rFonts w:ascii="Century Gothic" w:hAnsi="Century Gothic" w:cs="Arial"/>
          <w:color w:val="000000" w:themeColor="text1"/>
          <w:sz w:val="24"/>
          <w:szCs w:val="24"/>
        </w:rPr>
      </w:pPr>
      <w:r w:rsidRPr="006355C6">
        <w:rPr>
          <w:rFonts w:ascii="Century Gothic" w:hAnsi="Century Gothic" w:cs="Arial"/>
          <w:color w:val="000000" w:themeColor="text1"/>
          <w:sz w:val="24"/>
          <w:szCs w:val="24"/>
        </w:rPr>
        <w:t>g)</w:t>
      </w:r>
      <w:r w:rsidRPr="00374C9B">
        <w:rPr>
          <w:rFonts w:ascii="Century Gothic" w:hAnsi="Century Gothic" w:cs="Arial"/>
          <w:color w:val="000000" w:themeColor="text1"/>
          <w:sz w:val="24"/>
          <w:szCs w:val="24"/>
        </w:rPr>
        <w:t xml:space="preserve"> Un o una representante del </w:t>
      </w:r>
      <w:r w:rsidRPr="00374C9B">
        <w:rPr>
          <w:rFonts w:ascii="Century Gothic" w:hAnsi="Century Gothic" w:cs="Arial"/>
          <w:b/>
          <w:bCs/>
          <w:color w:val="000000" w:themeColor="text1"/>
          <w:sz w:val="24"/>
          <w:szCs w:val="24"/>
        </w:rPr>
        <w:t>Tribunal de Disciplina Judicial</w:t>
      </w:r>
      <w:r w:rsidRPr="00374C9B">
        <w:rPr>
          <w:rFonts w:ascii="Century Gothic" w:hAnsi="Century Gothic" w:cs="Arial"/>
          <w:color w:val="000000" w:themeColor="text1"/>
          <w:sz w:val="24"/>
          <w:szCs w:val="24"/>
        </w:rPr>
        <w:t xml:space="preserve">. </w:t>
      </w:r>
    </w:p>
    <w:p w14:paraId="69476C48"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7412084E" w14:textId="30279D74" w:rsidR="00EB5989" w:rsidRDefault="00EB5989" w:rsidP="00EB5989">
      <w:pPr>
        <w:spacing w:after="0" w:line="360" w:lineRule="auto"/>
        <w:ind w:firstLine="142"/>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II….</w:t>
      </w:r>
    </w:p>
    <w:p w14:paraId="7AD0370A" w14:textId="77777777" w:rsidR="0051537C" w:rsidRDefault="0051537C" w:rsidP="00EB5989">
      <w:pPr>
        <w:spacing w:after="0" w:line="360" w:lineRule="auto"/>
        <w:ind w:firstLine="142"/>
        <w:jc w:val="both"/>
        <w:rPr>
          <w:rFonts w:ascii="Century Gothic" w:hAnsi="Century Gothic" w:cs="Arial"/>
          <w:color w:val="000000" w:themeColor="text1"/>
          <w:sz w:val="24"/>
          <w:szCs w:val="24"/>
        </w:rPr>
      </w:pPr>
    </w:p>
    <w:p w14:paraId="72D585BA" w14:textId="77777777" w:rsidR="00EB5989" w:rsidRDefault="00EB5989" w:rsidP="00EB5989">
      <w:pPr>
        <w:spacing w:after="0"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w:t>
      </w:r>
    </w:p>
    <w:p w14:paraId="04783845" w14:textId="77777777" w:rsidR="00EB5989" w:rsidRDefault="00EB5989" w:rsidP="00EB5989">
      <w:pPr>
        <w:spacing w:after="0" w:line="360" w:lineRule="auto"/>
        <w:ind w:firstLine="142"/>
        <w:jc w:val="both"/>
        <w:rPr>
          <w:rFonts w:ascii="Century Gothic" w:hAnsi="Century Gothic" w:cs="Arial"/>
          <w:color w:val="000000" w:themeColor="text1"/>
          <w:sz w:val="24"/>
          <w:szCs w:val="24"/>
        </w:rPr>
      </w:pPr>
    </w:p>
    <w:p w14:paraId="131360BF"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B)…</w:t>
      </w:r>
    </w:p>
    <w:p w14:paraId="69734345"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05E89DA3" w14:textId="77777777" w:rsidR="00EB5989" w:rsidRPr="00374C9B" w:rsidRDefault="00EB5989" w:rsidP="00EB5989">
      <w:pPr>
        <w:spacing w:after="0" w:line="360" w:lineRule="auto"/>
        <w:jc w:val="both"/>
        <w:rPr>
          <w:rFonts w:ascii="Century Gothic" w:hAnsi="Century Gothic" w:cs="Arial"/>
          <w:color w:val="000000" w:themeColor="text1"/>
          <w:sz w:val="24"/>
          <w:szCs w:val="24"/>
        </w:rPr>
      </w:pPr>
    </w:p>
    <w:p w14:paraId="47F43B73" w14:textId="77777777" w:rsidR="00EB5989" w:rsidRPr="00374C9B" w:rsidRDefault="00EB5989" w:rsidP="00EB5989">
      <w:pPr>
        <w:spacing w:after="0" w:line="360" w:lineRule="auto"/>
        <w:rPr>
          <w:rFonts w:ascii="Century Gothic" w:hAnsi="Century Gothic" w:cs="Arial"/>
          <w:b/>
          <w:bCs/>
          <w:color w:val="000000" w:themeColor="text1"/>
          <w:sz w:val="24"/>
          <w:szCs w:val="24"/>
        </w:rPr>
      </w:pPr>
    </w:p>
    <w:p w14:paraId="6744D969" w14:textId="6C53576E" w:rsidR="00676267" w:rsidRPr="00676267" w:rsidRDefault="00EB5989" w:rsidP="00676267">
      <w:pPr>
        <w:spacing w:after="0" w:line="360" w:lineRule="auto"/>
        <w:jc w:val="center"/>
        <w:rPr>
          <w:rFonts w:ascii="Century Gothic" w:hAnsi="Century Gothic" w:cs="Arial"/>
          <w:b/>
          <w:bCs/>
          <w:color w:val="000000" w:themeColor="text1"/>
          <w:sz w:val="28"/>
          <w:szCs w:val="28"/>
        </w:rPr>
      </w:pPr>
      <w:r w:rsidRPr="00D91CE1">
        <w:rPr>
          <w:rFonts w:ascii="Century Gothic" w:hAnsi="Century Gothic" w:cs="Arial"/>
          <w:b/>
          <w:bCs/>
          <w:color w:val="000000" w:themeColor="text1"/>
          <w:sz w:val="28"/>
          <w:szCs w:val="28"/>
        </w:rPr>
        <w:t>ARTÍCULOS TRANSITORIOS</w:t>
      </w:r>
      <w:bookmarkEnd w:id="2"/>
    </w:p>
    <w:p w14:paraId="57557E50" w14:textId="2DBF0494" w:rsidR="00676267" w:rsidRPr="00DA4C36" w:rsidRDefault="00DA4C36"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b/>
          <w:bCs/>
          <w:color w:val="000000" w:themeColor="text1"/>
          <w:sz w:val="28"/>
          <w:szCs w:val="28"/>
        </w:rPr>
        <w:t>PRIMERO</w:t>
      </w:r>
      <w:r w:rsidRPr="00DA4C36">
        <w:rPr>
          <w:rFonts w:ascii="Century Gothic" w:hAnsi="Century Gothic" w:cs="Arial"/>
          <w:color w:val="000000" w:themeColor="text1"/>
          <w:sz w:val="28"/>
          <w:szCs w:val="28"/>
        </w:rPr>
        <w:t>.-</w:t>
      </w:r>
      <w:r w:rsidR="00676267" w:rsidRPr="00DA4C36">
        <w:rPr>
          <w:rFonts w:ascii="Century Gothic" w:hAnsi="Century Gothic" w:cs="Arial"/>
          <w:color w:val="000000" w:themeColor="text1"/>
          <w:sz w:val="24"/>
          <w:szCs w:val="24"/>
        </w:rPr>
        <w:t xml:space="preserve"> El presente Decreto entrará en vigor al día siguiente de su publicación en el Periódico Oficial del Estado.</w:t>
      </w:r>
    </w:p>
    <w:p w14:paraId="05DBB5DB"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58DC5086" w14:textId="20EB23FA" w:rsidR="00676267" w:rsidRPr="00DA4C36" w:rsidRDefault="00DA4C36"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b/>
          <w:bCs/>
          <w:color w:val="000000" w:themeColor="text1"/>
          <w:sz w:val="28"/>
          <w:szCs w:val="28"/>
        </w:rPr>
        <w:t>SEGUNDO.-</w:t>
      </w:r>
      <w:r w:rsidRPr="00DA4C36">
        <w:rPr>
          <w:rFonts w:ascii="Century Gothic" w:hAnsi="Century Gothic" w:cs="Arial"/>
          <w:color w:val="000000" w:themeColor="text1"/>
          <w:sz w:val="24"/>
          <w:szCs w:val="24"/>
        </w:rPr>
        <w:t xml:space="preserve"> </w:t>
      </w:r>
      <w:r w:rsidR="00676267" w:rsidRPr="00DA4C36">
        <w:rPr>
          <w:rFonts w:ascii="Century Gothic" w:hAnsi="Century Gothic" w:cs="Arial"/>
          <w:color w:val="000000" w:themeColor="text1"/>
          <w:sz w:val="24"/>
          <w:szCs w:val="24"/>
        </w:rPr>
        <w:t>El Proceso Electoral Extraordinario 2024-2025 dará inicio el día de la entrada en vigor del presente Decreto. En dicha elección se elegirán la totalidad de las personas juzgadoras.</w:t>
      </w:r>
    </w:p>
    <w:p w14:paraId="170A06D7"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76B517A1" w14:textId="45641549"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Las personas que se encuentren en funciones en los cargos señalados en el párrafo anterior</w:t>
      </w:r>
      <w:r w:rsidR="0051537C">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al cierre de la convocatoria que emita el Congreso del Estado</w:t>
      </w:r>
      <w:r w:rsidR="0051537C">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serán incorporadas a los listados para participar en la elección extraordinaria del año 2025, excepto cuando manifiesten la declinación de su candidatura previo al cierre de la convocatoria o sean postuladas para un cargo o </w:t>
      </w:r>
      <w:r w:rsidR="00487D86">
        <w:rPr>
          <w:rFonts w:ascii="Century Gothic" w:hAnsi="Century Gothic" w:cs="Arial"/>
          <w:color w:val="000000" w:themeColor="text1"/>
          <w:sz w:val="24"/>
          <w:szCs w:val="24"/>
        </w:rPr>
        <w:t>Distrito Judicial</w:t>
      </w:r>
      <w:r w:rsidRPr="00DA4C36">
        <w:rPr>
          <w:rFonts w:ascii="Century Gothic" w:hAnsi="Century Gothic" w:cs="Arial"/>
          <w:color w:val="000000" w:themeColor="text1"/>
          <w:sz w:val="24"/>
          <w:szCs w:val="24"/>
        </w:rPr>
        <w:t xml:space="preserve"> diverso. En caso de no resultar electas por la ciudadanía para ejercer su encargo por un nuevo periodo, concluirán su encargo en la fecha que tomen protesta las personas servidoras públicas que emanen de la elección extraordinaria conforme a las disposiciones transitorias aplicables del presente Decreto.</w:t>
      </w:r>
    </w:p>
    <w:p w14:paraId="1C587E2A"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09ECE2B5"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Congreso del Estado tendrá un plazo de treinta días naturales posteriores a la entrada en vigor del presente Decreto para emitir la convocatoria para integrar los listados de las personas candidatas que participen en la elección extraordinaria para renovar los cargos del Poder Judicial, conforme al procedimiento previsto en el artículo 101 de la Constitución del Estado, salvo en lo que respecta a las postulaciones que realice el Pleno del Tribunal Superior de Justicia conforme a los párrafos segundo y tercero de dicho artículo, que deberá hacerse por mayoría calificada de sus integrantes.</w:t>
      </w:r>
    </w:p>
    <w:p w14:paraId="5FC1FE3D"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304344C0" w14:textId="58EF975F"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Para el caso de las juezas y jueces de primera instancia</w:t>
      </w:r>
      <w:r w:rsidR="00594D9F">
        <w:rPr>
          <w:rFonts w:ascii="Century Gothic" w:hAnsi="Century Gothic" w:cs="Arial"/>
          <w:color w:val="000000" w:themeColor="text1"/>
          <w:sz w:val="24"/>
          <w:szCs w:val="24"/>
        </w:rPr>
        <w:t xml:space="preserve"> y menores</w:t>
      </w:r>
      <w:r w:rsidRPr="00DA4C36">
        <w:rPr>
          <w:rFonts w:ascii="Century Gothic" w:hAnsi="Century Gothic" w:cs="Arial"/>
          <w:color w:val="000000" w:themeColor="text1"/>
          <w:sz w:val="24"/>
          <w:szCs w:val="24"/>
        </w:rPr>
        <w:t>, la elección se realizará conforme a lo siguiente:</w:t>
      </w:r>
    </w:p>
    <w:p w14:paraId="1FB14462"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6E9913C7" w14:textId="596BA74C" w:rsidR="00676267" w:rsidRPr="0051537C" w:rsidRDefault="00676267" w:rsidP="0051537C">
      <w:pPr>
        <w:pStyle w:val="Prrafodelista"/>
        <w:numPr>
          <w:ilvl w:val="0"/>
          <w:numId w:val="23"/>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 xml:space="preserve">Para los cargos a renovar en la elección extraordinaria del año 2025, el Consejo de la Judicatura entregará al Congreso del Estado un listado con la totalidad de cargos de personas juzgadoras, indicando su </w:t>
      </w:r>
      <w:r w:rsidR="00487D86" w:rsidRPr="0051537C">
        <w:rPr>
          <w:rFonts w:ascii="Century Gothic" w:hAnsi="Century Gothic" w:cs="Arial"/>
          <w:color w:val="000000" w:themeColor="text1"/>
          <w:sz w:val="24"/>
          <w:szCs w:val="24"/>
        </w:rPr>
        <w:t>Distrito Judicial</w:t>
      </w:r>
      <w:r w:rsidRPr="0051537C">
        <w:rPr>
          <w:rFonts w:ascii="Century Gothic" w:hAnsi="Century Gothic" w:cs="Arial"/>
          <w:color w:val="000000" w:themeColor="text1"/>
          <w:sz w:val="24"/>
          <w:szCs w:val="24"/>
        </w:rPr>
        <w:t>, especialización por materia, género, vacancias, renuncias y retiros programados, y la demás información que se le requiera, y</w:t>
      </w:r>
    </w:p>
    <w:p w14:paraId="0198B1A2"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59E33C89" w14:textId="45C88BB3" w:rsidR="00676267" w:rsidRPr="0051537C" w:rsidRDefault="00676267" w:rsidP="0051537C">
      <w:pPr>
        <w:pStyle w:val="Prrafodelista"/>
        <w:numPr>
          <w:ilvl w:val="0"/>
          <w:numId w:val="23"/>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 xml:space="preserve">El órgano legislativo determinará los cargos a elegir en cada </w:t>
      </w:r>
      <w:r w:rsidR="00487D86" w:rsidRPr="0051537C">
        <w:rPr>
          <w:rFonts w:ascii="Century Gothic" w:hAnsi="Century Gothic" w:cs="Arial"/>
          <w:color w:val="000000" w:themeColor="text1"/>
          <w:sz w:val="24"/>
          <w:szCs w:val="24"/>
        </w:rPr>
        <w:t>Distrito Judicial</w:t>
      </w:r>
      <w:r w:rsidRPr="0051537C">
        <w:rPr>
          <w:rFonts w:ascii="Century Gothic" w:hAnsi="Century Gothic" w:cs="Arial"/>
          <w:color w:val="000000" w:themeColor="text1"/>
          <w:sz w:val="24"/>
          <w:szCs w:val="24"/>
        </w:rPr>
        <w:t>.</w:t>
      </w:r>
    </w:p>
    <w:p w14:paraId="7D9645CF"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09010D0A" w14:textId="13835543" w:rsidR="00676267" w:rsidRPr="00DA4C36" w:rsidRDefault="00DA4C36"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b/>
          <w:bCs/>
          <w:color w:val="000000" w:themeColor="text1"/>
          <w:sz w:val="28"/>
          <w:szCs w:val="28"/>
        </w:rPr>
        <w:t>TERCERO.-</w:t>
      </w:r>
      <w:r w:rsidRPr="00DA4C36">
        <w:rPr>
          <w:rFonts w:ascii="Century Gothic" w:hAnsi="Century Gothic" w:cs="Arial"/>
          <w:color w:val="000000" w:themeColor="text1"/>
          <w:sz w:val="28"/>
          <w:szCs w:val="28"/>
        </w:rPr>
        <w:t xml:space="preserve"> </w:t>
      </w:r>
      <w:r w:rsidR="00676267" w:rsidRPr="00DA4C36">
        <w:rPr>
          <w:rFonts w:ascii="Century Gothic" w:hAnsi="Century Gothic" w:cs="Arial"/>
          <w:color w:val="000000" w:themeColor="text1"/>
          <w:sz w:val="24"/>
          <w:szCs w:val="24"/>
        </w:rPr>
        <w:t xml:space="preserve">El Consejo </w:t>
      </w:r>
      <w:r>
        <w:rPr>
          <w:rFonts w:ascii="Century Gothic" w:hAnsi="Century Gothic" w:cs="Arial"/>
          <w:color w:val="000000" w:themeColor="text1"/>
          <w:sz w:val="24"/>
          <w:szCs w:val="24"/>
        </w:rPr>
        <w:t xml:space="preserve">Estatal </w:t>
      </w:r>
      <w:r w:rsidR="00676267" w:rsidRPr="00DA4C36">
        <w:rPr>
          <w:rFonts w:ascii="Century Gothic" w:hAnsi="Century Gothic" w:cs="Arial"/>
          <w:color w:val="000000" w:themeColor="text1"/>
          <w:sz w:val="24"/>
          <w:szCs w:val="24"/>
        </w:rPr>
        <w:t>del Instituto Estatal Electoral podrá emitir los acuerdos que estime necesarios para la organización, desarrollo, cómputo, vigilancia y fiscalización del proceso electoral extraordinario del año 2025 y para garantizar el cumplimiento de las disposiciones constitucionales y legales aplicables para el proceso electoral, observando los principios de certeza, legalidad, independencia, imparcialidad, máxima publicidad, objetividad y paridad de género.</w:t>
      </w:r>
    </w:p>
    <w:p w14:paraId="67E1CE0C"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5CAA8111"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Apartado A. Lo anterior, conforme al siguiente calendario:</w:t>
      </w:r>
    </w:p>
    <w:p w14:paraId="142659CC"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1E4F9AD0" w14:textId="38001243" w:rsidR="00676267" w:rsidRPr="0051537C" w:rsidRDefault="00676267" w:rsidP="0051537C">
      <w:pPr>
        <w:pStyle w:val="Prrafodelista"/>
        <w:numPr>
          <w:ilvl w:val="0"/>
          <w:numId w:val="2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A más tardar el lunes 06 de enero de 2025, el Consejo de la Judicatura del Poder Judicial del Estado remitirá al Congreso del Estado el listado de cargos que se someten a elección</w:t>
      </w:r>
      <w:r w:rsidR="00DA4C36" w:rsidRPr="0051537C">
        <w:rPr>
          <w:rFonts w:ascii="Century Gothic" w:hAnsi="Century Gothic" w:cs="Arial"/>
          <w:color w:val="000000" w:themeColor="text1"/>
          <w:sz w:val="24"/>
          <w:szCs w:val="24"/>
        </w:rPr>
        <w:t>.</w:t>
      </w:r>
    </w:p>
    <w:p w14:paraId="6EF2DDC6"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7632E851" w14:textId="57454486" w:rsidR="00676267" w:rsidRPr="0051537C" w:rsidRDefault="00676267" w:rsidP="0051537C">
      <w:pPr>
        <w:pStyle w:val="Prrafodelista"/>
        <w:numPr>
          <w:ilvl w:val="0"/>
          <w:numId w:val="2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A más tardar el viernes 10 de enero de 2025, el Congreso del Estado publicará la Convocatoria para participar en el proceso de evaluación y selección de postulaciones</w:t>
      </w:r>
      <w:r w:rsidR="00DA4C36" w:rsidRPr="0051537C">
        <w:rPr>
          <w:rFonts w:ascii="Century Gothic" w:hAnsi="Century Gothic" w:cs="Arial"/>
          <w:color w:val="000000" w:themeColor="text1"/>
          <w:sz w:val="24"/>
          <w:szCs w:val="24"/>
        </w:rPr>
        <w:t>.</w:t>
      </w:r>
    </w:p>
    <w:p w14:paraId="1A076124"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28266358" w14:textId="57E11582" w:rsidR="00676267" w:rsidRPr="0051537C" w:rsidRDefault="00676267" w:rsidP="0051537C">
      <w:pPr>
        <w:pStyle w:val="Prrafodelista"/>
        <w:numPr>
          <w:ilvl w:val="0"/>
          <w:numId w:val="2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Del lunes 13 al viernes 24 de enero de 2025, correrá el plazo para que las personas interesadas se inscriban ante los Comités de Evaluación. El plazo concluirá a las 23:59 horas del 24 de enero de 2025.</w:t>
      </w:r>
    </w:p>
    <w:p w14:paraId="63BDE276"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06A5AB40" w14:textId="49FCCBB0" w:rsidR="00676267" w:rsidRPr="0051537C" w:rsidRDefault="00676267" w:rsidP="0051537C">
      <w:pPr>
        <w:pStyle w:val="Prrafodelista"/>
        <w:numPr>
          <w:ilvl w:val="0"/>
          <w:numId w:val="2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El viernes 28 de febrero de 2025 es la fecha máxima para que el Congreso del Estado remita a la autoridad electoral competente las postulaciones de los aspirantes</w:t>
      </w:r>
      <w:r w:rsidR="00DA4C36" w:rsidRPr="0051537C">
        <w:rPr>
          <w:rFonts w:ascii="Century Gothic" w:hAnsi="Century Gothic" w:cs="Arial"/>
          <w:color w:val="000000" w:themeColor="text1"/>
          <w:sz w:val="24"/>
          <w:szCs w:val="24"/>
        </w:rPr>
        <w:t>.</w:t>
      </w:r>
    </w:p>
    <w:p w14:paraId="1CA77CAF"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60671585" w14:textId="234ABC48" w:rsidR="00676267" w:rsidRPr="0051537C" w:rsidRDefault="00676267" w:rsidP="0051537C">
      <w:pPr>
        <w:pStyle w:val="Prrafodelista"/>
        <w:numPr>
          <w:ilvl w:val="0"/>
          <w:numId w:val="2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Del lunes 31 de marzo al jueves 29 de mayo de 2025, correrá el periodo de campaña de los y las candidatos a magistraturas y juzgados</w:t>
      </w:r>
      <w:r w:rsidR="00DA4C36" w:rsidRPr="0051537C">
        <w:rPr>
          <w:rFonts w:ascii="Century Gothic" w:hAnsi="Century Gothic" w:cs="Arial"/>
          <w:color w:val="000000" w:themeColor="text1"/>
          <w:sz w:val="24"/>
          <w:szCs w:val="24"/>
        </w:rPr>
        <w:t>.</w:t>
      </w:r>
    </w:p>
    <w:p w14:paraId="6DB18840"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4EC4DF88" w14:textId="1F6ADD46" w:rsidR="00676267" w:rsidRPr="0051537C" w:rsidRDefault="00676267" w:rsidP="0051537C">
      <w:pPr>
        <w:pStyle w:val="Prrafodelista"/>
        <w:numPr>
          <w:ilvl w:val="0"/>
          <w:numId w:val="2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La elección se llevará a cabo el domingo 01 de junio de 2025</w:t>
      </w:r>
      <w:r w:rsidR="00DA4C36" w:rsidRPr="0051537C">
        <w:rPr>
          <w:rFonts w:ascii="Century Gothic" w:hAnsi="Century Gothic" w:cs="Arial"/>
          <w:color w:val="000000" w:themeColor="text1"/>
          <w:sz w:val="24"/>
          <w:szCs w:val="24"/>
        </w:rPr>
        <w:t>.</w:t>
      </w:r>
    </w:p>
    <w:p w14:paraId="71C04DFA"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797C6D66" w14:textId="091CDC26" w:rsidR="00676267" w:rsidRPr="0051537C" w:rsidRDefault="00676267" w:rsidP="0051537C">
      <w:pPr>
        <w:pStyle w:val="Prrafodelista"/>
        <w:numPr>
          <w:ilvl w:val="0"/>
          <w:numId w:val="24"/>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 xml:space="preserve">El lunes 01 de septiembre de 2025, será la toma de </w:t>
      </w:r>
      <w:r w:rsidR="0051537C">
        <w:rPr>
          <w:rFonts w:ascii="Century Gothic" w:hAnsi="Century Gothic" w:cs="Arial"/>
          <w:color w:val="000000" w:themeColor="text1"/>
          <w:sz w:val="24"/>
          <w:szCs w:val="24"/>
        </w:rPr>
        <w:t>p</w:t>
      </w:r>
      <w:r w:rsidRPr="0051537C">
        <w:rPr>
          <w:rFonts w:ascii="Century Gothic" w:hAnsi="Century Gothic" w:cs="Arial"/>
          <w:color w:val="000000" w:themeColor="text1"/>
          <w:sz w:val="24"/>
          <w:szCs w:val="24"/>
        </w:rPr>
        <w:t>rotesta de las y los magistrados;</w:t>
      </w:r>
      <w:r w:rsidR="0051537C">
        <w:rPr>
          <w:rFonts w:ascii="Century Gothic" w:hAnsi="Century Gothic" w:cs="Arial"/>
          <w:color w:val="000000" w:themeColor="text1"/>
          <w:sz w:val="24"/>
          <w:szCs w:val="24"/>
        </w:rPr>
        <w:t xml:space="preserve"> y de</w:t>
      </w:r>
      <w:r w:rsidRPr="0051537C">
        <w:rPr>
          <w:rFonts w:ascii="Century Gothic" w:hAnsi="Century Gothic" w:cs="Arial"/>
          <w:color w:val="000000" w:themeColor="text1"/>
          <w:sz w:val="24"/>
          <w:szCs w:val="24"/>
        </w:rPr>
        <w:t xml:space="preserve"> las y los jueces de primera instancia</w:t>
      </w:r>
      <w:r w:rsidR="00594D9F" w:rsidRPr="0051537C">
        <w:rPr>
          <w:rFonts w:ascii="Century Gothic" w:hAnsi="Century Gothic" w:cs="Arial"/>
          <w:color w:val="000000" w:themeColor="text1"/>
          <w:sz w:val="24"/>
          <w:szCs w:val="24"/>
        </w:rPr>
        <w:t xml:space="preserve"> y menores</w:t>
      </w:r>
      <w:r w:rsidRPr="0051537C">
        <w:rPr>
          <w:rFonts w:ascii="Century Gothic" w:hAnsi="Century Gothic" w:cs="Arial"/>
          <w:color w:val="000000" w:themeColor="text1"/>
          <w:sz w:val="24"/>
          <w:szCs w:val="24"/>
        </w:rPr>
        <w:t xml:space="preserve"> e inician funciones el Órgano de Administración </w:t>
      </w:r>
      <w:r w:rsidR="0051537C">
        <w:rPr>
          <w:rFonts w:ascii="Century Gothic" w:hAnsi="Century Gothic" w:cs="Arial"/>
          <w:color w:val="000000" w:themeColor="text1"/>
          <w:sz w:val="24"/>
          <w:szCs w:val="24"/>
        </w:rPr>
        <w:t xml:space="preserve">Judicial </w:t>
      </w:r>
      <w:r w:rsidRPr="0051537C">
        <w:rPr>
          <w:rFonts w:ascii="Century Gothic" w:hAnsi="Century Gothic" w:cs="Arial"/>
          <w:color w:val="000000" w:themeColor="text1"/>
          <w:sz w:val="24"/>
          <w:szCs w:val="24"/>
        </w:rPr>
        <w:t>y el Tribunal de Disciplina Judicial.</w:t>
      </w:r>
    </w:p>
    <w:p w14:paraId="357DCC61"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3616757D" w14:textId="38A5AE64"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Apartado B. Las y los representantes de los partidos políticos ante el Consejo </w:t>
      </w:r>
      <w:r w:rsidR="00DA4C36">
        <w:rPr>
          <w:rFonts w:ascii="Century Gothic" w:hAnsi="Century Gothic" w:cs="Arial"/>
          <w:color w:val="000000" w:themeColor="text1"/>
          <w:sz w:val="24"/>
          <w:szCs w:val="24"/>
        </w:rPr>
        <w:t>Estatal</w:t>
      </w:r>
      <w:r w:rsidRPr="00DA4C36">
        <w:rPr>
          <w:rFonts w:ascii="Century Gothic" w:hAnsi="Century Gothic" w:cs="Arial"/>
          <w:color w:val="000000" w:themeColor="text1"/>
          <w:sz w:val="24"/>
          <w:szCs w:val="24"/>
        </w:rPr>
        <w:t xml:space="preserve"> </w:t>
      </w:r>
      <w:r w:rsidR="0051537C">
        <w:rPr>
          <w:rFonts w:ascii="Century Gothic" w:hAnsi="Century Gothic" w:cs="Arial"/>
          <w:color w:val="000000" w:themeColor="text1"/>
          <w:sz w:val="24"/>
          <w:szCs w:val="24"/>
        </w:rPr>
        <w:t xml:space="preserve">del Instituto Estatal Electoral </w:t>
      </w:r>
      <w:r w:rsidRPr="00DA4C36">
        <w:rPr>
          <w:rFonts w:ascii="Century Gothic" w:hAnsi="Century Gothic" w:cs="Arial"/>
          <w:color w:val="000000" w:themeColor="text1"/>
          <w:sz w:val="24"/>
          <w:szCs w:val="24"/>
        </w:rPr>
        <w:t>no podrán participar en las acciones, actividades y sesiones relacionadas a este proceso.</w:t>
      </w:r>
    </w:p>
    <w:p w14:paraId="16A6047E"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7A072592" w14:textId="1BA8A24F"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Las boletas electorales contendrán, entre otros datos, el cargo y, en su caso, el </w:t>
      </w:r>
      <w:r w:rsidR="00487D86">
        <w:rPr>
          <w:rFonts w:ascii="Century Gothic" w:hAnsi="Century Gothic" w:cs="Arial"/>
          <w:color w:val="000000" w:themeColor="text1"/>
          <w:sz w:val="24"/>
          <w:szCs w:val="24"/>
        </w:rPr>
        <w:t>Distrito Judicial</w:t>
      </w:r>
      <w:r w:rsidRPr="00DA4C36">
        <w:rPr>
          <w:rFonts w:ascii="Century Gothic" w:hAnsi="Century Gothic" w:cs="Arial"/>
          <w:color w:val="000000" w:themeColor="text1"/>
          <w:sz w:val="24"/>
          <w:szCs w:val="24"/>
        </w:rPr>
        <w:t xml:space="preserve">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 distinguirá la autoridad postulante y las candidaturas de las personas juzgadoras que estén en funciones en los cargos a renovar y deseen participar en la elección. La boleta garantizará que las y los votantes asienten la candidatura de su elección conforme a lo siguiente:</w:t>
      </w:r>
    </w:p>
    <w:p w14:paraId="7F393D08"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51E76ACB" w14:textId="16062D2D" w:rsidR="00676267" w:rsidRPr="0051537C" w:rsidRDefault="00676267" w:rsidP="0051537C">
      <w:pPr>
        <w:pStyle w:val="Prrafodelista"/>
        <w:numPr>
          <w:ilvl w:val="0"/>
          <w:numId w:val="27"/>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Para magistradas y magistrados del Tribunal Superior de Justicia podrán elegir hasta quince mujeres y quince hombres</w:t>
      </w:r>
      <w:r w:rsidR="00DA4C36" w:rsidRPr="0051537C">
        <w:rPr>
          <w:rFonts w:ascii="Century Gothic" w:hAnsi="Century Gothic" w:cs="Arial"/>
          <w:color w:val="000000" w:themeColor="text1"/>
          <w:sz w:val="24"/>
          <w:szCs w:val="24"/>
        </w:rPr>
        <w:t>.</w:t>
      </w:r>
    </w:p>
    <w:p w14:paraId="35F8D692"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264C7D4D" w14:textId="144660B3" w:rsidR="00676267" w:rsidRPr="0051537C" w:rsidRDefault="00676267" w:rsidP="0051537C">
      <w:pPr>
        <w:pStyle w:val="Prrafodelista"/>
        <w:numPr>
          <w:ilvl w:val="0"/>
          <w:numId w:val="27"/>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Para magistradas y magistrados del Tribunal de Disciplina Judicial podrán elegir hasta tres mujeres y hasta dos hombres</w:t>
      </w:r>
      <w:r w:rsidR="00DA4C36" w:rsidRPr="0051537C">
        <w:rPr>
          <w:rFonts w:ascii="Century Gothic" w:hAnsi="Century Gothic" w:cs="Arial"/>
          <w:color w:val="000000" w:themeColor="text1"/>
          <w:sz w:val="24"/>
          <w:szCs w:val="24"/>
        </w:rPr>
        <w:t>.</w:t>
      </w:r>
    </w:p>
    <w:p w14:paraId="5F6FB9C7"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5C36FA15" w14:textId="7AD161D6" w:rsidR="00676267" w:rsidRPr="0051537C" w:rsidRDefault="00676267" w:rsidP="0051537C">
      <w:pPr>
        <w:pStyle w:val="Prrafodelista"/>
        <w:numPr>
          <w:ilvl w:val="0"/>
          <w:numId w:val="27"/>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Para juezas y jueces de primera instancia</w:t>
      </w:r>
      <w:r w:rsidR="00DF37A9" w:rsidRPr="0051537C">
        <w:rPr>
          <w:rFonts w:ascii="Century Gothic" w:hAnsi="Century Gothic" w:cs="Arial"/>
          <w:color w:val="000000" w:themeColor="text1"/>
          <w:sz w:val="24"/>
          <w:szCs w:val="24"/>
        </w:rPr>
        <w:t xml:space="preserve"> y menores</w:t>
      </w:r>
      <w:r w:rsidRPr="0051537C">
        <w:rPr>
          <w:rFonts w:ascii="Century Gothic" w:hAnsi="Century Gothic" w:cs="Arial"/>
          <w:color w:val="000000" w:themeColor="text1"/>
          <w:sz w:val="24"/>
          <w:szCs w:val="24"/>
        </w:rPr>
        <w:t xml:space="preserve"> podrán elegir hasta cinco mujeres y hasta cinco hombres.</w:t>
      </w:r>
    </w:p>
    <w:p w14:paraId="4424DBF5"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55172829"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 etapa de preparación de la elección extraordinaria del año 2025 iniciará con la primera sesión que el Consejo Estatal del Instituto Estatal Electoral celebre dentro de los siete días posteriores a la entrada en vigor del presente Decreto.</w:t>
      </w:r>
    </w:p>
    <w:p w14:paraId="746C84C8"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022EEF56"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 jornada electoral se celebrará el primer domingo de junio del año 2025. Podrán participar como observadoras las personas o agrupaciones acreditadas por el Instituto, con excepción de representantes o militantes de un partido político.</w:t>
      </w:r>
    </w:p>
    <w:p w14:paraId="5DA06153"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6CC29800"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Instituto Estatal Electoral efectuará los cómputos de la elección, publicará los resultados y entregará las constancias de mayoría a las candidaturas que obtengan el mayor número de votos, asignando los cargos alternadamente entre mujeres y hombres, iniciando por mujer. También declarará la validez de la elección que corresponda y enviará sus resultados al Tribunal Electoral del Estado, quien resolverá las impugnaciones a más tardar el 28 de agosto de 2025.</w:t>
      </w:r>
    </w:p>
    <w:p w14:paraId="004E2998"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519E6DC8"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Las personas que resulten electas tomarán protesta de su encargo ante el Congreso del Estado el 1º de septiembre de 2025. En todo caso, las personas juzgadoras dejarán su cargo cuando rindan protesta las personas que habrán de sustituirlas. El Órgano de Administración Judicial adscribirá a las personas electas al órgano judicial que corresponda a más tardar el 15 de septiembre de 2025.</w:t>
      </w:r>
    </w:p>
    <w:p w14:paraId="45E66906"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3357EB77" w14:textId="77391E6C" w:rsidR="00676267" w:rsidRPr="00DA4C36" w:rsidRDefault="00DA4C36"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b/>
          <w:bCs/>
          <w:color w:val="000000" w:themeColor="text1"/>
          <w:sz w:val="28"/>
          <w:szCs w:val="28"/>
        </w:rPr>
        <w:t>CUARTO.-</w:t>
      </w:r>
      <w:r w:rsidRPr="00DA4C36">
        <w:rPr>
          <w:rFonts w:ascii="Century Gothic" w:hAnsi="Century Gothic" w:cs="Arial"/>
          <w:color w:val="000000" w:themeColor="text1"/>
          <w:sz w:val="24"/>
          <w:szCs w:val="24"/>
        </w:rPr>
        <w:t xml:space="preserve"> </w:t>
      </w:r>
      <w:r w:rsidR="00676267" w:rsidRPr="00DA4C36">
        <w:rPr>
          <w:rFonts w:ascii="Century Gothic" w:hAnsi="Century Gothic" w:cs="Arial"/>
          <w:color w:val="000000" w:themeColor="text1"/>
          <w:sz w:val="24"/>
          <w:szCs w:val="24"/>
        </w:rPr>
        <w:t>Las magistradas y magistrados del Tribunal Superior de Justicia en funciones</w:t>
      </w:r>
      <w:r w:rsidR="0051537C">
        <w:rPr>
          <w:rFonts w:ascii="Century Gothic" w:hAnsi="Century Gothic" w:cs="Arial"/>
          <w:color w:val="000000" w:themeColor="text1"/>
          <w:sz w:val="24"/>
          <w:szCs w:val="24"/>
        </w:rPr>
        <w:t>,</w:t>
      </w:r>
      <w:r w:rsidR="00676267" w:rsidRPr="00DA4C36">
        <w:rPr>
          <w:rFonts w:ascii="Century Gothic" w:hAnsi="Century Gothic" w:cs="Arial"/>
          <w:color w:val="000000" w:themeColor="text1"/>
          <w:sz w:val="24"/>
          <w:szCs w:val="24"/>
        </w:rPr>
        <w:t xml:space="preserve"> que sean electos en la elección extraordinaria del año 2025</w:t>
      </w:r>
      <w:r w:rsidR="0051537C">
        <w:rPr>
          <w:rFonts w:ascii="Century Gothic" w:hAnsi="Century Gothic" w:cs="Arial"/>
          <w:color w:val="000000" w:themeColor="text1"/>
          <w:sz w:val="24"/>
          <w:szCs w:val="24"/>
        </w:rPr>
        <w:t xml:space="preserve">, </w:t>
      </w:r>
      <w:r w:rsidR="00676267" w:rsidRPr="00DA4C36">
        <w:rPr>
          <w:rFonts w:ascii="Century Gothic" w:hAnsi="Century Gothic" w:cs="Arial"/>
          <w:color w:val="000000" w:themeColor="text1"/>
          <w:sz w:val="24"/>
          <w:szCs w:val="24"/>
        </w:rPr>
        <w:t>ejercerán el cargo por el periodo que reste a su nombramiento original; para lo que se deberá observar lo siguiente:</w:t>
      </w:r>
    </w:p>
    <w:p w14:paraId="4EF0F75E"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0D4EA166" w14:textId="01DCBEC6" w:rsidR="00676267" w:rsidRPr="0051537C" w:rsidRDefault="00676267" w:rsidP="0051537C">
      <w:pPr>
        <w:pStyle w:val="Prrafodelista"/>
        <w:numPr>
          <w:ilvl w:val="0"/>
          <w:numId w:val="29"/>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Cuando el periodo del nombramiento concluya el mismo año en que se realice la elección estatal ordinaria que corresponda, el cargo se renovará en esa elección, tomando protesta la persona que resulte electa el día en que concluya el nombramiento respectivo, y</w:t>
      </w:r>
    </w:p>
    <w:p w14:paraId="1C928E23"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3D63A484" w14:textId="20C42D89" w:rsidR="00676267" w:rsidRPr="0051537C" w:rsidRDefault="00676267" w:rsidP="0051537C">
      <w:pPr>
        <w:pStyle w:val="Prrafodelista"/>
        <w:numPr>
          <w:ilvl w:val="0"/>
          <w:numId w:val="29"/>
        </w:numPr>
        <w:spacing w:after="0" w:line="360" w:lineRule="auto"/>
        <w:jc w:val="both"/>
        <w:rPr>
          <w:rFonts w:ascii="Century Gothic" w:hAnsi="Century Gothic" w:cs="Arial"/>
          <w:color w:val="000000" w:themeColor="text1"/>
          <w:sz w:val="24"/>
          <w:szCs w:val="24"/>
        </w:rPr>
      </w:pPr>
      <w:r w:rsidRPr="0051537C">
        <w:rPr>
          <w:rFonts w:ascii="Century Gothic" w:hAnsi="Century Gothic" w:cs="Arial"/>
          <w:color w:val="000000" w:themeColor="text1"/>
          <w:sz w:val="24"/>
          <w:szCs w:val="24"/>
        </w:rPr>
        <w:t>Cuando el periodo del nombramiento no concluya el mismo año en que se realice la elección ordinaria que corresponda, el periodo del nombramiento se prorrogará por el tiempo adicional hasta la próxima elección.</w:t>
      </w:r>
    </w:p>
    <w:p w14:paraId="32AB2097"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6A0E0304" w14:textId="3B090F83"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Las y los magistrados en funciones</w:t>
      </w:r>
      <w:r w:rsidR="0051537C">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cuyos nombramientos concluyan antes de la fecha de cierre de la convocatoria señalada en la fracción I del artículo 101 de la Constitución del Estado</w:t>
      </w:r>
      <w:r w:rsidR="0051537C">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dejarán el cargo al término de su nombramiento original y les serán aplicables las disposiciones previstas en los artículos 100 y 102 constitucionales.</w:t>
      </w:r>
    </w:p>
    <w:p w14:paraId="36969934"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4A80372F" w14:textId="2CA85A2B"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periodo de las juezas y jueces de primera instancia</w:t>
      </w:r>
      <w:r w:rsidR="00DF37A9">
        <w:rPr>
          <w:rFonts w:ascii="Century Gothic" w:hAnsi="Century Gothic" w:cs="Arial"/>
          <w:color w:val="000000" w:themeColor="text1"/>
          <w:sz w:val="24"/>
          <w:szCs w:val="24"/>
        </w:rPr>
        <w:t xml:space="preserve"> y menores</w:t>
      </w:r>
      <w:r w:rsidRPr="00DA4C36">
        <w:rPr>
          <w:rFonts w:ascii="Century Gothic" w:hAnsi="Century Gothic" w:cs="Arial"/>
          <w:color w:val="000000" w:themeColor="text1"/>
          <w:sz w:val="24"/>
          <w:szCs w:val="24"/>
        </w:rPr>
        <w:t xml:space="preserve"> que resulten electos en la elección extraordinaria que se celebre en el año 2025</w:t>
      </w:r>
      <w:r w:rsidR="0051537C">
        <w:rPr>
          <w:rFonts w:ascii="Century Gothic" w:hAnsi="Century Gothic" w:cs="Arial"/>
          <w:color w:val="000000" w:themeColor="text1"/>
          <w:sz w:val="24"/>
          <w:szCs w:val="24"/>
        </w:rPr>
        <w:t xml:space="preserve">, </w:t>
      </w:r>
      <w:r w:rsidRPr="00DA4C36">
        <w:rPr>
          <w:rFonts w:ascii="Century Gothic" w:hAnsi="Century Gothic" w:cs="Arial"/>
          <w:color w:val="000000" w:themeColor="text1"/>
          <w:sz w:val="24"/>
          <w:szCs w:val="24"/>
        </w:rPr>
        <w:t xml:space="preserve">conforme al </w:t>
      </w:r>
      <w:r w:rsidR="0051537C">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 xml:space="preserve">rtículo Segundo </w:t>
      </w:r>
      <w:r w:rsidR="0051537C">
        <w:rPr>
          <w:rFonts w:ascii="Century Gothic" w:hAnsi="Century Gothic" w:cs="Arial"/>
          <w:color w:val="000000" w:themeColor="text1"/>
          <w:sz w:val="24"/>
          <w:szCs w:val="24"/>
        </w:rPr>
        <w:t>T</w:t>
      </w:r>
      <w:r w:rsidRPr="00DA4C36">
        <w:rPr>
          <w:rFonts w:ascii="Century Gothic" w:hAnsi="Century Gothic" w:cs="Arial"/>
          <w:color w:val="000000" w:themeColor="text1"/>
          <w:sz w:val="24"/>
          <w:szCs w:val="24"/>
        </w:rPr>
        <w:t>ransitorio del presente Decreto</w:t>
      </w:r>
      <w:r w:rsidR="0051537C">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durará ocho años, por lo que vencerá en el año 2033.</w:t>
      </w:r>
    </w:p>
    <w:p w14:paraId="33D1D101"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134BDF6B" w14:textId="404FA636" w:rsidR="00676267" w:rsidRPr="00DA4C36" w:rsidRDefault="00DA4C36"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b/>
          <w:bCs/>
          <w:color w:val="000000" w:themeColor="text1"/>
          <w:sz w:val="28"/>
          <w:szCs w:val="28"/>
        </w:rPr>
        <w:t>QUINTO.-</w:t>
      </w:r>
      <w:r w:rsidR="00676267" w:rsidRPr="00DA4C36">
        <w:rPr>
          <w:rFonts w:ascii="Century Gothic" w:hAnsi="Century Gothic" w:cs="Arial"/>
          <w:color w:val="000000" w:themeColor="text1"/>
          <w:sz w:val="24"/>
          <w:szCs w:val="24"/>
        </w:rPr>
        <w:t xml:space="preserve"> El Consejo de la Judicatura continuará ejerciendo las facultades y atribuciones de administración, vigilancia y disciplina del Poder Judicial hasta en tanto sean creados el Tribunal de Disciplina Judicial y el Órgano de Administración Judicial.</w:t>
      </w:r>
    </w:p>
    <w:p w14:paraId="60C6CD5B"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45C112D2" w14:textId="484A1C4C"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periodo de los nombramientos de las consejeras y consejeros de la Judicatura en funciones a la entrada en vigor del presente Decreto</w:t>
      </w:r>
      <w:r w:rsidR="0051537C">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que concluyan antes de la fecha de la elección extraordinaria del año 2025</w:t>
      </w:r>
      <w:r w:rsidR="00C04DFE">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se prorrogarán hasta la fecha que tomen protesta las magistradas y magistrados del Tribunal de Disciplina Judicial que emanen de dicha elección, salvo cuando sean electas por la ciudadanía para integrar el Tribunal de Disciplina Judicial por el periodo que corresponda, conforme al procedimiento señalado en el </w:t>
      </w:r>
      <w:r w:rsidR="00C04DFE">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 xml:space="preserve">rtículo Segundo </w:t>
      </w:r>
      <w:r w:rsidR="00C04DFE">
        <w:rPr>
          <w:rFonts w:ascii="Century Gothic" w:hAnsi="Century Gothic" w:cs="Arial"/>
          <w:color w:val="000000" w:themeColor="text1"/>
          <w:sz w:val="24"/>
          <w:szCs w:val="24"/>
        </w:rPr>
        <w:t>T</w:t>
      </w:r>
      <w:r w:rsidRPr="00DA4C36">
        <w:rPr>
          <w:rFonts w:ascii="Century Gothic" w:hAnsi="Century Gothic" w:cs="Arial"/>
          <w:color w:val="000000" w:themeColor="text1"/>
          <w:sz w:val="24"/>
          <w:szCs w:val="24"/>
        </w:rPr>
        <w:t>ransitorio del presente Decreto.</w:t>
      </w:r>
    </w:p>
    <w:p w14:paraId="1AFBD84F"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4AA61641" w14:textId="687476D8"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periodo de las magistradas y magistrados del Tribunal de Disciplina Judicial que sean electos</w:t>
      </w:r>
      <w:r w:rsidR="00C04DFE">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conforme al presente artículo transitorio</w:t>
      </w:r>
      <w:r w:rsidR="00C04DFE">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vencerá el año 2030 para tres de ellos, y el año 2033 para los dos restantes. Los periodos que correspondan a cada cargo se determinarán en función del número de votos que obtenga cada candidatura, correspondiendo un periodo mayor a quienes alcancen mayor votación, de manera alternada.</w:t>
      </w:r>
    </w:p>
    <w:p w14:paraId="60B0A75C"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741155E7" w14:textId="3D137BF4"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Las consejeras y los consejeros de la Judicatura que se encuentren en funciones a la entrada en vigor del presente Decreto</w:t>
      </w:r>
      <w:r w:rsidR="00C04DFE">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podrán postularse y participar en la elección extraordinaria del año 2025 para integrar el Tribunal de Disciplina Judicial u otro cargo de elección popular del Poder Judicial por el periodo que corresponda</w:t>
      </w:r>
      <w:r w:rsidR="00C04DFE">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cuando cumplan con los requisitos constitucionales y legales aplicables.</w:t>
      </w:r>
    </w:p>
    <w:p w14:paraId="581964D2"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613DA753" w14:textId="35C7B80D" w:rsidR="00676267" w:rsidRPr="00DA4C36" w:rsidRDefault="004B33DC" w:rsidP="00DA4C36">
      <w:pPr>
        <w:spacing w:after="0" w:line="360" w:lineRule="auto"/>
        <w:jc w:val="both"/>
        <w:rPr>
          <w:rFonts w:ascii="Century Gothic" w:hAnsi="Century Gothic" w:cs="Arial"/>
          <w:color w:val="000000" w:themeColor="text1"/>
          <w:sz w:val="24"/>
          <w:szCs w:val="24"/>
        </w:rPr>
      </w:pPr>
      <w:r w:rsidRPr="004B33DC">
        <w:rPr>
          <w:rFonts w:ascii="Century Gothic" w:hAnsi="Century Gothic" w:cs="Arial"/>
          <w:b/>
          <w:bCs/>
          <w:color w:val="000000" w:themeColor="text1"/>
          <w:sz w:val="28"/>
          <w:szCs w:val="28"/>
        </w:rPr>
        <w:t>SEXTO.-</w:t>
      </w:r>
      <w:r w:rsidR="00676267" w:rsidRPr="00DA4C36">
        <w:rPr>
          <w:rFonts w:ascii="Century Gothic" w:hAnsi="Century Gothic" w:cs="Arial"/>
          <w:color w:val="000000" w:themeColor="text1"/>
          <w:sz w:val="24"/>
          <w:szCs w:val="24"/>
        </w:rPr>
        <w:t xml:space="preserve"> 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 fecha, el Consejo de la Judicatura quedará extinto.</w:t>
      </w:r>
    </w:p>
    <w:p w14:paraId="15490F98"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2EE7F809" w14:textId="2F87100A"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Durante el periodo de transición referido en el párrafo anterior, el Consejo de la Judicatura del Estado subsumirá la transferencia de los recursos materiales, financieros, presupuestales y humanos, sin menoscabo de los derechos laborales, al Tribunal de Disciplina Judicial en lo que respecta a las funciones de las comisiones de disciplina y de vigilancia; y al Órgano de Administración Judicial</w:t>
      </w:r>
      <w:r w:rsidR="00C04DFE">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en lo que corresponde a las funciones de las comisiones de administración y de carrera judicial, adscripción y creación de nuevos órganos, incluyendo inmuebles sitos o demarcaciones en las instalaciones de cada comisión, que estén destinados al servicio que prestan, sin perjuicio alguno de los derechos laborales que correspondan al personal transferido.</w:t>
      </w:r>
    </w:p>
    <w:p w14:paraId="1423457E"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282DAC8C" w14:textId="5D72BF41"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w:t>
      </w:r>
      <w:r w:rsidR="004B33DC">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s</w:t>
      </w:r>
      <w:r w:rsidR="004B33DC">
        <w:rPr>
          <w:rFonts w:ascii="Century Gothic" w:hAnsi="Century Gothic" w:cs="Arial"/>
          <w:color w:val="000000" w:themeColor="text1"/>
          <w:sz w:val="24"/>
          <w:szCs w:val="24"/>
        </w:rPr>
        <w:t xml:space="preserve"> personas</w:t>
      </w:r>
      <w:r w:rsidRPr="00DA4C36">
        <w:rPr>
          <w:rFonts w:ascii="Century Gothic" w:hAnsi="Century Gothic" w:cs="Arial"/>
          <w:color w:val="000000" w:themeColor="text1"/>
          <w:sz w:val="24"/>
          <w:szCs w:val="24"/>
        </w:rPr>
        <w:t xml:space="preserve"> titulares de dichos órganos realizarán las previsiones necesarias para que dichos recursos queden transferidos el mismo día en que entren en vigor las disposiciones señaladas.</w:t>
      </w:r>
    </w:p>
    <w:p w14:paraId="7B412C0E"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0E4413F1" w14:textId="7A99787D"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En la realización de las acciones conducentes al cumplimiento del presente </w:t>
      </w:r>
      <w:r w:rsidR="004B33DC">
        <w:rPr>
          <w:rFonts w:ascii="Century Gothic" w:hAnsi="Century Gothic" w:cs="Arial"/>
          <w:color w:val="000000" w:themeColor="text1"/>
          <w:sz w:val="24"/>
          <w:szCs w:val="24"/>
        </w:rPr>
        <w:t>D</w:t>
      </w:r>
      <w:r w:rsidRPr="00DA4C36">
        <w:rPr>
          <w:rFonts w:ascii="Century Gothic" w:hAnsi="Century Gothic" w:cs="Arial"/>
          <w:color w:val="000000" w:themeColor="text1"/>
          <w:sz w:val="24"/>
          <w:szCs w:val="24"/>
        </w:rPr>
        <w:t>ecreto, se respetarán los derechos de las personas servidoras públicas del Poder Judicial del Estado. Los derechos laborales de las per</w:t>
      </w:r>
      <w:r w:rsidR="00C04DFE">
        <w:rPr>
          <w:rFonts w:ascii="Century Gothic" w:hAnsi="Century Gothic" w:cs="Arial"/>
          <w:color w:val="000000" w:themeColor="text1"/>
          <w:sz w:val="24"/>
          <w:szCs w:val="24"/>
        </w:rPr>
        <w:t>s</w:t>
      </w:r>
      <w:r w:rsidRPr="00DA4C36">
        <w:rPr>
          <w:rFonts w:ascii="Century Gothic" w:hAnsi="Century Gothic" w:cs="Arial"/>
          <w:color w:val="000000" w:themeColor="text1"/>
          <w:sz w:val="24"/>
          <w:szCs w:val="24"/>
        </w:rPr>
        <w:t>onas servidoras públicas que presten sus servicios en el Poder Judicial del Estado</w:t>
      </w:r>
      <w:r w:rsidR="00C04DFE">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se respetarán</w:t>
      </w:r>
      <w:r w:rsidR="00C04DFE">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en todo momento de conformidad con la ley.</w:t>
      </w:r>
    </w:p>
    <w:p w14:paraId="64BDCBF5"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604653D0"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Consejo de la Judicatura aprobará los acuerdos generales y específicos que se requieran para la transferencia de los recursos materiales, financieros, presupuestales y humanos, conforme a los plazos y en los términos establecidos.</w:t>
      </w:r>
    </w:p>
    <w:p w14:paraId="050A3C4A"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74B7A1AB"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El Consejo de la Judicatura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43C22591"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0A27FCAD" w14:textId="48ECDA9F" w:rsidR="00676267" w:rsidRPr="00DA4C36"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 xml:space="preserve">Las personas que integren el Pleno del Órgano de Administración Judicial deberán ser designadas, a más tardar un día antes de que </w:t>
      </w:r>
      <w:r w:rsidR="004B33DC">
        <w:rPr>
          <w:rFonts w:ascii="Century Gothic" w:hAnsi="Century Gothic" w:cs="Arial"/>
          <w:color w:val="000000" w:themeColor="text1"/>
          <w:sz w:val="24"/>
          <w:szCs w:val="24"/>
        </w:rPr>
        <w:t xml:space="preserve">las y </w:t>
      </w:r>
      <w:r w:rsidRPr="00DA4C36">
        <w:rPr>
          <w:rFonts w:ascii="Century Gothic" w:hAnsi="Century Gothic" w:cs="Arial"/>
          <w:color w:val="000000" w:themeColor="text1"/>
          <w:sz w:val="24"/>
          <w:szCs w:val="24"/>
        </w:rPr>
        <w:t xml:space="preserve">los integrantes del Tribunal de Disciplina </w:t>
      </w:r>
      <w:r w:rsidR="00C04DFE">
        <w:rPr>
          <w:rFonts w:ascii="Century Gothic" w:hAnsi="Century Gothic" w:cs="Arial"/>
          <w:color w:val="000000" w:themeColor="text1"/>
          <w:sz w:val="24"/>
          <w:szCs w:val="24"/>
        </w:rPr>
        <w:t xml:space="preserve">Judicial </w:t>
      </w:r>
      <w:r w:rsidRPr="00DA4C36">
        <w:rPr>
          <w:rFonts w:ascii="Century Gothic" w:hAnsi="Century Gothic" w:cs="Arial"/>
          <w:color w:val="000000" w:themeColor="text1"/>
          <w:sz w:val="24"/>
          <w:szCs w:val="24"/>
        </w:rPr>
        <w:t xml:space="preserve">rindan protesta, para iniciar sus funciones el mismo día en que tomen protesta las magistradas y los magistrados de éste. Para la designación de las tres personas integrantes del </w:t>
      </w:r>
      <w:r w:rsidR="00C04DFE">
        <w:rPr>
          <w:rFonts w:ascii="Century Gothic" w:hAnsi="Century Gothic" w:cs="Arial"/>
          <w:color w:val="000000" w:themeColor="text1"/>
          <w:sz w:val="24"/>
          <w:szCs w:val="24"/>
        </w:rPr>
        <w:t>Ó</w:t>
      </w:r>
      <w:r w:rsidRPr="00DA4C36">
        <w:rPr>
          <w:rFonts w:ascii="Century Gothic" w:hAnsi="Century Gothic" w:cs="Arial"/>
          <w:color w:val="000000" w:themeColor="text1"/>
          <w:sz w:val="24"/>
          <w:szCs w:val="24"/>
        </w:rPr>
        <w:t xml:space="preserve">rgano de </w:t>
      </w:r>
      <w:r w:rsidR="00C04DFE">
        <w:rPr>
          <w:rFonts w:ascii="Century Gothic" w:hAnsi="Century Gothic" w:cs="Arial"/>
          <w:color w:val="000000" w:themeColor="text1"/>
          <w:sz w:val="24"/>
          <w:szCs w:val="24"/>
        </w:rPr>
        <w:t>A</w:t>
      </w:r>
      <w:r w:rsidRPr="00DA4C36">
        <w:rPr>
          <w:rFonts w:ascii="Century Gothic" w:hAnsi="Century Gothic" w:cs="Arial"/>
          <w:color w:val="000000" w:themeColor="text1"/>
          <w:sz w:val="24"/>
          <w:szCs w:val="24"/>
        </w:rPr>
        <w:t xml:space="preserve">dministración </w:t>
      </w:r>
      <w:r w:rsidR="00C04DFE">
        <w:rPr>
          <w:rFonts w:ascii="Century Gothic" w:hAnsi="Century Gothic" w:cs="Arial"/>
          <w:color w:val="000000" w:themeColor="text1"/>
          <w:sz w:val="24"/>
          <w:szCs w:val="24"/>
        </w:rPr>
        <w:t>J</w:t>
      </w:r>
      <w:r w:rsidRPr="00DA4C36">
        <w:rPr>
          <w:rFonts w:ascii="Century Gothic" w:hAnsi="Century Gothic" w:cs="Arial"/>
          <w:color w:val="000000" w:themeColor="text1"/>
          <w:sz w:val="24"/>
          <w:szCs w:val="24"/>
        </w:rPr>
        <w:t>udicial que correspondan al Pleno del Tribunal Superior de Justicia, se requerirá mayoría calificada.</w:t>
      </w:r>
    </w:p>
    <w:p w14:paraId="3B1539E3"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385A866B" w14:textId="46B53371" w:rsidR="00676267" w:rsidRPr="00DA4C36" w:rsidRDefault="004B33DC" w:rsidP="00DA4C36">
      <w:pPr>
        <w:spacing w:after="0" w:line="360" w:lineRule="auto"/>
        <w:jc w:val="both"/>
        <w:rPr>
          <w:rFonts w:ascii="Century Gothic" w:hAnsi="Century Gothic" w:cs="Arial"/>
          <w:color w:val="000000" w:themeColor="text1"/>
          <w:sz w:val="24"/>
          <w:szCs w:val="24"/>
        </w:rPr>
      </w:pPr>
      <w:r w:rsidRPr="004B33DC">
        <w:rPr>
          <w:rFonts w:ascii="Century Gothic" w:hAnsi="Century Gothic" w:cs="Arial"/>
          <w:b/>
          <w:bCs/>
          <w:color w:val="000000" w:themeColor="text1"/>
          <w:sz w:val="28"/>
          <w:szCs w:val="28"/>
        </w:rPr>
        <w:t>SÉPTIMO.-</w:t>
      </w:r>
      <w:r w:rsidRPr="00DA4C36">
        <w:rPr>
          <w:rFonts w:ascii="Century Gothic" w:hAnsi="Century Gothic" w:cs="Arial"/>
          <w:color w:val="000000" w:themeColor="text1"/>
          <w:sz w:val="24"/>
          <w:szCs w:val="24"/>
        </w:rPr>
        <w:t xml:space="preserve"> </w:t>
      </w:r>
      <w:r w:rsidR="00676267" w:rsidRPr="00DA4C36">
        <w:rPr>
          <w:rFonts w:ascii="Century Gothic" w:hAnsi="Century Gothic" w:cs="Arial"/>
          <w:color w:val="000000" w:themeColor="text1"/>
          <w:sz w:val="24"/>
          <w:szCs w:val="24"/>
        </w:rPr>
        <w:t>Las remuneraciones de las personas servidoras públicas del Poder Judicial que estén en funciones al momento de la entrada en vigor del presente Decreto</w:t>
      </w:r>
      <w:r w:rsidR="00C04DFE">
        <w:rPr>
          <w:rFonts w:ascii="Century Gothic" w:hAnsi="Century Gothic" w:cs="Arial"/>
          <w:color w:val="000000" w:themeColor="text1"/>
          <w:sz w:val="24"/>
          <w:szCs w:val="24"/>
        </w:rPr>
        <w:t>,</w:t>
      </w:r>
      <w:r w:rsidR="00676267" w:rsidRPr="00DA4C36">
        <w:rPr>
          <w:rFonts w:ascii="Century Gothic" w:hAnsi="Century Gothic" w:cs="Arial"/>
          <w:color w:val="000000" w:themeColor="text1"/>
          <w:sz w:val="24"/>
          <w:szCs w:val="24"/>
        </w:rPr>
        <w:t xml:space="preserve"> no podrán ser mayores a las establecidas para quien ocupe la titularidad del Poder Ejecutivo </w:t>
      </w:r>
      <w:r w:rsidR="00C04DFE">
        <w:rPr>
          <w:rFonts w:ascii="Century Gothic" w:hAnsi="Century Gothic" w:cs="Arial"/>
          <w:color w:val="000000" w:themeColor="text1"/>
          <w:sz w:val="24"/>
          <w:szCs w:val="24"/>
        </w:rPr>
        <w:t>Feder</w:t>
      </w:r>
      <w:r w:rsidR="00676267" w:rsidRPr="00DA4C36">
        <w:rPr>
          <w:rFonts w:ascii="Century Gothic" w:hAnsi="Century Gothic" w:cs="Arial"/>
          <w:color w:val="000000" w:themeColor="text1"/>
          <w:sz w:val="24"/>
          <w:szCs w:val="24"/>
        </w:rPr>
        <w:t>al, en el presupuesto correspondiente, por lo que deberán ajustarse a los parámetros establecidos en el artículo 127 de la Constitución Política de los Estados Unidos Mexicanos en los casos que corresponda, sin responsabilidad para el Poder Judicial del Estado.</w:t>
      </w:r>
    </w:p>
    <w:p w14:paraId="0D0B2940"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003A3FEA" w14:textId="3083531D" w:rsidR="00676267" w:rsidRDefault="00676267" w:rsidP="00DA4C36">
      <w:pPr>
        <w:spacing w:after="0" w:line="360" w:lineRule="auto"/>
        <w:jc w:val="both"/>
        <w:rPr>
          <w:rFonts w:ascii="Century Gothic" w:hAnsi="Century Gothic" w:cs="Arial"/>
          <w:color w:val="000000" w:themeColor="text1"/>
          <w:sz w:val="24"/>
          <w:szCs w:val="24"/>
        </w:rPr>
      </w:pPr>
      <w:r w:rsidRPr="00DA4C36">
        <w:rPr>
          <w:rFonts w:ascii="Century Gothic" w:hAnsi="Century Gothic" w:cs="Arial"/>
          <w:color w:val="000000" w:themeColor="text1"/>
          <w:sz w:val="24"/>
          <w:szCs w:val="24"/>
        </w:rPr>
        <w:t>Lo anterior no será aplicable a las y los magistrados en funciones a la entrada en vigor de este Decreto</w:t>
      </w:r>
      <w:r w:rsidR="00C04DFE">
        <w:rPr>
          <w:rFonts w:ascii="Century Gothic" w:hAnsi="Century Gothic" w:cs="Arial"/>
          <w:color w:val="000000" w:themeColor="text1"/>
          <w:sz w:val="24"/>
          <w:szCs w:val="24"/>
        </w:rPr>
        <w:t>,</w:t>
      </w:r>
      <w:r w:rsidRPr="00DA4C36">
        <w:rPr>
          <w:rFonts w:ascii="Century Gothic" w:hAnsi="Century Gothic" w:cs="Arial"/>
          <w:color w:val="000000" w:themeColor="text1"/>
          <w:sz w:val="24"/>
          <w:szCs w:val="24"/>
        </w:rPr>
        <w:t xml:space="preserve"> cuyo nombramiento original concluya antes de la fecha de cierre de la convocatoria respectiva, en cuyo caso se ajustarán a los términos de este Decreto.</w:t>
      </w:r>
    </w:p>
    <w:p w14:paraId="75089DDF" w14:textId="669D7A0E" w:rsidR="001A2BB4" w:rsidRDefault="001A2BB4" w:rsidP="00DA4C36">
      <w:pPr>
        <w:spacing w:after="0" w:line="360" w:lineRule="auto"/>
        <w:jc w:val="both"/>
        <w:rPr>
          <w:rFonts w:ascii="Century Gothic" w:hAnsi="Century Gothic" w:cs="Arial"/>
          <w:color w:val="000000" w:themeColor="text1"/>
          <w:sz w:val="24"/>
          <w:szCs w:val="24"/>
        </w:rPr>
      </w:pPr>
    </w:p>
    <w:p w14:paraId="26E75262" w14:textId="306155FB" w:rsidR="001A2BB4" w:rsidRPr="00157095" w:rsidRDefault="001A2BB4" w:rsidP="001A2BB4">
      <w:pPr>
        <w:spacing w:after="0" w:line="360" w:lineRule="auto"/>
        <w:jc w:val="both"/>
        <w:rPr>
          <w:rFonts w:ascii="Century Gothic" w:hAnsi="Century Gothic"/>
          <w:sz w:val="24"/>
          <w:szCs w:val="24"/>
          <w:lang w:val="es-ES"/>
        </w:rPr>
      </w:pPr>
      <w:r>
        <w:rPr>
          <w:rFonts w:ascii="Century Gothic" w:hAnsi="Century Gothic"/>
          <w:sz w:val="24"/>
          <w:szCs w:val="24"/>
          <w:lang w:val="es-ES"/>
        </w:rPr>
        <w:t>L</w:t>
      </w:r>
      <w:r w:rsidRPr="00157095">
        <w:rPr>
          <w:rFonts w:ascii="Century Gothic" w:hAnsi="Century Gothic"/>
          <w:sz w:val="24"/>
          <w:szCs w:val="24"/>
          <w:lang w:val="es-ES"/>
        </w:rPr>
        <w:t>as personas juzgadoras que participen en el proceso electivo y resulten ganador</w:t>
      </w:r>
      <w:r w:rsidR="00F83F2B">
        <w:rPr>
          <w:rFonts w:ascii="Century Gothic" w:hAnsi="Century Gothic"/>
          <w:sz w:val="24"/>
          <w:szCs w:val="24"/>
          <w:lang w:val="es-ES"/>
        </w:rPr>
        <w:t>a</w:t>
      </w:r>
      <w:r w:rsidRPr="00157095">
        <w:rPr>
          <w:rFonts w:ascii="Century Gothic" w:hAnsi="Century Gothic"/>
          <w:sz w:val="24"/>
          <w:szCs w:val="24"/>
          <w:lang w:val="es-ES"/>
        </w:rPr>
        <w:t>s en la elección,</w:t>
      </w:r>
      <w:r w:rsidR="00F83F2B">
        <w:rPr>
          <w:rFonts w:ascii="Century Gothic" w:hAnsi="Century Gothic"/>
          <w:sz w:val="24"/>
          <w:szCs w:val="24"/>
          <w:lang w:val="es-ES"/>
        </w:rPr>
        <w:t xml:space="preserve"> así como quienes transiten de ser juzgadoras a titulares del Órgano </w:t>
      </w:r>
      <w:r w:rsidR="00C04DFE">
        <w:rPr>
          <w:rFonts w:ascii="Century Gothic" w:hAnsi="Century Gothic"/>
          <w:sz w:val="24"/>
          <w:szCs w:val="24"/>
          <w:lang w:val="es-ES"/>
        </w:rPr>
        <w:t>de Administración Judicial</w:t>
      </w:r>
      <w:r w:rsidR="00F83F2B">
        <w:rPr>
          <w:rFonts w:ascii="Century Gothic" w:hAnsi="Century Gothic"/>
          <w:sz w:val="24"/>
          <w:szCs w:val="24"/>
          <w:lang w:val="es-ES"/>
        </w:rPr>
        <w:t>,</w:t>
      </w:r>
      <w:r w:rsidRPr="00157095">
        <w:rPr>
          <w:rFonts w:ascii="Century Gothic" w:hAnsi="Century Gothic"/>
          <w:sz w:val="24"/>
          <w:szCs w:val="24"/>
          <w:lang w:val="es-ES"/>
        </w:rPr>
        <w:t xml:space="preserve"> mantendrán sus derechos laborales </w:t>
      </w:r>
      <w:r w:rsidR="00F83F2B" w:rsidRPr="00157095">
        <w:rPr>
          <w:rFonts w:ascii="Century Gothic" w:hAnsi="Century Gothic"/>
          <w:sz w:val="24"/>
          <w:szCs w:val="24"/>
          <w:lang w:val="es-ES"/>
        </w:rPr>
        <w:t>adquiridos,</w:t>
      </w:r>
      <w:r w:rsidRPr="00157095">
        <w:rPr>
          <w:rFonts w:ascii="Century Gothic" w:hAnsi="Century Gothic"/>
          <w:sz w:val="24"/>
          <w:szCs w:val="24"/>
          <w:lang w:val="es-ES"/>
        </w:rPr>
        <w:t xml:space="preserve"> es decir, podrán, si reúnen los requisitos establecidos en la legislación, pensionarse o jubilarse según corresponda en su momento. Esto con el fin de salvaguardar los derechos laborales</w:t>
      </w:r>
      <w:r w:rsidR="00F83F2B">
        <w:rPr>
          <w:rFonts w:ascii="Century Gothic" w:hAnsi="Century Gothic"/>
          <w:sz w:val="24"/>
          <w:szCs w:val="24"/>
          <w:lang w:val="es-ES"/>
        </w:rPr>
        <w:t xml:space="preserve"> adquiridos</w:t>
      </w:r>
      <w:r w:rsidRPr="00157095">
        <w:rPr>
          <w:rFonts w:ascii="Century Gothic" w:hAnsi="Century Gothic"/>
          <w:sz w:val="24"/>
          <w:szCs w:val="24"/>
          <w:lang w:val="es-ES"/>
        </w:rPr>
        <w:t xml:space="preserve"> de las personas juzgadoras. </w:t>
      </w:r>
    </w:p>
    <w:p w14:paraId="49DE0E14" w14:textId="77777777" w:rsidR="00597335" w:rsidRDefault="00597335" w:rsidP="001A2BB4">
      <w:pPr>
        <w:spacing w:after="0" w:line="360" w:lineRule="auto"/>
        <w:jc w:val="both"/>
        <w:rPr>
          <w:rFonts w:ascii="Century Gothic" w:hAnsi="Century Gothic"/>
          <w:sz w:val="24"/>
          <w:szCs w:val="24"/>
          <w:lang w:val="es-ES"/>
        </w:rPr>
      </w:pPr>
    </w:p>
    <w:p w14:paraId="13503F96" w14:textId="3D0BB1EC" w:rsidR="001A2BB4" w:rsidRPr="00157095" w:rsidRDefault="001A2BB4" w:rsidP="001A2BB4">
      <w:pPr>
        <w:spacing w:after="0" w:line="360" w:lineRule="auto"/>
        <w:jc w:val="both"/>
        <w:rPr>
          <w:rFonts w:ascii="Century Gothic" w:hAnsi="Century Gothic"/>
          <w:sz w:val="24"/>
          <w:szCs w:val="24"/>
          <w:lang w:val="es-ES"/>
        </w:rPr>
      </w:pPr>
      <w:r w:rsidRPr="00157095">
        <w:rPr>
          <w:rFonts w:ascii="Century Gothic" w:hAnsi="Century Gothic"/>
          <w:sz w:val="24"/>
          <w:szCs w:val="24"/>
          <w:lang w:val="es-ES"/>
        </w:rPr>
        <w:t>Quienes concluyan su encargo</w:t>
      </w:r>
      <w:r w:rsidR="00F83F2B">
        <w:rPr>
          <w:rFonts w:ascii="Century Gothic" w:hAnsi="Century Gothic"/>
          <w:sz w:val="24"/>
          <w:szCs w:val="24"/>
          <w:lang w:val="es-ES"/>
        </w:rPr>
        <w:t xml:space="preserve"> por no postularse</w:t>
      </w:r>
      <w:r w:rsidR="00C04DFE">
        <w:rPr>
          <w:rFonts w:ascii="Century Gothic" w:hAnsi="Century Gothic"/>
          <w:sz w:val="24"/>
          <w:szCs w:val="24"/>
          <w:lang w:val="es-ES"/>
        </w:rPr>
        <w:t>,</w:t>
      </w:r>
      <w:r w:rsidRPr="00157095">
        <w:rPr>
          <w:rFonts w:ascii="Century Gothic" w:hAnsi="Century Gothic"/>
          <w:sz w:val="24"/>
          <w:szCs w:val="24"/>
          <w:lang w:val="es-ES"/>
        </w:rPr>
        <w:t xml:space="preserve"> tendrán derecho al haber de retiro o jubilación</w:t>
      </w:r>
      <w:r w:rsidR="00C04DFE">
        <w:rPr>
          <w:rFonts w:ascii="Century Gothic" w:hAnsi="Century Gothic"/>
          <w:sz w:val="24"/>
          <w:szCs w:val="24"/>
          <w:lang w:val="es-ES"/>
        </w:rPr>
        <w:t>,</w:t>
      </w:r>
      <w:r w:rsidRPr="00157095">
        <w:rPr>
          <w:rFonts w:ascii="Century Gothic" w:hAnsi="Century Gothic"/>
          <w:sz w:val="24"/>
          <w:szCs w:val="24"/>
          <w:lang w:val="es-ES"/>
        </w:rPr>
        <w:t xml:space="preserve"> en su caso.</w:t>
      </w:r>
    </w:p>
    <w:p w14:paraId="55B2A84F"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41EFB04C" w14:textId="037DB34F" w:rsidR="00676267" w:rsidRPr="00DA4C36" w:rsidRDefault="004B33DC" w:rsidP="00DA4C36">
      <w:pPr>
        <w:spacing w:after="0" w:line="360" w:lineRule="auto"/>
        <w:jc w:val="both"/>
        <w:rPr>
          <w:rFonts w:ascii="Century Gothic" w:hAnsi="Century Gothic" w:cs="Arial"/>
          <w:color w:val="000000" w:themeColor="text1"/>
          <w:sz w:val="24"/>
          <w:szCs w:val="24"/>
        </w:rPr>
      </w:pPr>
      <w:r w:rsidRPr="004B33DC">
        <w:rPr>
          <w:rFonts w:ascii="Century Gothic" w:hAnsi="Century Gothic" w:cs="Arial"/>
          <w:b/>
          <w:bCs/>
          <w:color w:val="000000" w:themeColor="text1"/>
          <w:sz w:val="28"/>
          <w:szCs w:val="28"/>
        </w:rPr>
        <w:t>OCTAVO.-</w:t>
      </w:r>
      <w:r w:rsidRPr="00DA4C36">
        <w:rPr>
          <w:rFonts w:ascii="Century Gothic" w:hAnsi="Century Gothic" w:cs="Arial"/>
          <w:color w:val="000000" w:themeColor="text1"/>
          <w:sz w:val="24"/>
          <w:szCs w:val="24"/>
        </w:rPr>
        <w:t xml:space="preserve"> </w:t>
      </w:r>
      <w:r w:rsidR="00676267" w:rsidRPr="00DA4C36">
        <w:rPr>
          <w:rFonts w:ascii="Century Gothic" w:hAnsi="Century Gothic" w:cs="Arial"/>
          <w:color w:val="000000" w:themeColor="text1"/>
          <w:sz w:val="24"/>
          <w:szCs w:val="24"/>
        </w:rPr>
        <w:t>Los derechos laborales de las personas trabajadoras del Poder Judicial serán respetados en su totalidad. Los presupuestos de egresos del ejercicio fiscal que corresponda</w:t>
      </w:r>
      <w:r w:rsidR="00C04DFE">
        <w:rPr>
          <w:rFonts w:ascii="Century Gothic" w:hAnsi="Century Gothic" w:cs="Arial"/>
          <w:color w:val="000000" w:themeColor="text1"/>
          <w:sz w:val="24"/>
          <w:szCs w:val="24"/>
        </w:rPr>
        <w:t>,</w:t>
      </w:r>
      <w:r w:rsidR="00676267" w:rsidRPr="00DA4C36">
        <w:rPr>
          <w:rFonts w:ascii="Century Gothic" w:hAnsi="Century Gothic" w:cs="Arial"/>
          <w:color w:val="000000" w:themeColor="text1"/>
          <w:sz w:val="24"/>
          <w:szCs w:val="24"/>
        </w:rPr>
        <w:t xml:space="preserve"> considerarán los recursos necesarios para el pago de pensiones complementarias, apoyos médicos y otras obligaciones de carácter laboral, en los términos que establezcan las leyes o las condiciones generales de trabajo aplicables. Las magistradas y magistrados y juezas y jueces de primera instancia</w:t>
      </w:r>
      <w:r w:rsidR="00DF37A9">
        <w:rPr>
          <w:rFonts w:ascii="Century Gothic" w:hAnsi="Century Gothic" w:cs="Arial"/>
          <w:color w:val="000000" w:themeColor="text1"/>
          <w:sz w:val="24"/>
          <w:szCs w:val="24"/>
        </w:rPr>
        <w:t xml:space="preserve"> y menores</w:t>
      </w:r>
      <w:r w:rsidR="00676267" w:rsidRPr="00DA4C36">
        <w:rPr>
          <w:rFonts w:ascii="Century Gothic" w:hAnsi="Century Gothic" w:cs="Arial"/>
          <w:color w:val="000000" w:themeColor="text1"/>
          <w:sz w:val="24"/>
          <w:szCs w:val="24"/>
        </w:rPr>
        <w:t xml:space="preserve"> que concluyan su encargo</w:t>
      </w:r>
      <w:r w:rsidR="00C04DFE">
        <w:rPr>
          <w:rFonts w:ascii="Century Gothic" w:hAnsi="Century Gothic" w:cs="Arial"/>
          <w:color w:val="000000" w:themeColor="text1"/>
          <w:sz w:val="24"/>
          <w:szCs w:val="24"/>
        </w:rPr>
        <w:t>,</w:t>
      </w:r>
      <w:r w:rsidR="00676267" w:rsidRPr="00DA4C36">
        <w:rPr>
          <w:rFonts w:ascii="Century Gothic" w:hAnsi="Century Gothic" w:cs="Arial"/>
          <w:color w:val="000000" w:themeColor="text1"/>
          <w:sz w:val="24"/>
          <w:szCs w:val="24"/>
        </w:rPr>
        <w:t xml:space="preserve"> por haber declinado su candidatura o no resultar electos por la ciudadanía para un nuevo periodo</w:t>
      </w:r>
      <w:r w:rsidR="00C04DFE">
        <w:rPr>
          <w:rFonts w:ascii="Century Gothic" w:hAnsi="Century Gothic" w:cs="Arial"/>
          <w:color w:val="000000" w:themeColor="text1"/>
          <w:sz w:val="24"/>
          <w:szCs w:val="24"/>
        </w:rPr>
        <w:t>,</w:t>
      </w:r>
      <w:r w:rsidR="00676267" w:rsidRPr="00DA4C36">
        <w:rPr>
          <w:rFonts w:ascii="Century Gothic" w:hAnsi="Century Gothic" w:cs="Arial"/>
          <w:color w:val="000000" w:themeColor="text1"/>
          <w:sz w:val="24"/>
          <w:szCs w:val="24"/>
        </w:rPr>
        <w:t xml:space="preserve"> conforme al segundo párrafo del </w:t>
      </w:r>
      <w:r w:rsidR="00C04DFE">
        <w:rPr>
          <w:rFonts w:ascii="Century Gothic" w:hAnsi="Century Gothic" w:cs="Arial"/>
          <w:color w:val="000000" w:themeColor="text1"/>
          <w:sz w:val="24"/>
          <w:szCs w:val="24"/>
        </w:rPr>
        <w:t>A</w:t>
      </w:r>
      <w:r w:rsidR="00676267" w:rsidRPr="00DA4C36">
        <w:rPr>
          <w:rFonts w:ascii="Century Gothic" w:hAnsi="Century Gothic" w:cs="Arial"/>
          <w:color w:val="000000" w:themeColor="text1"/>
          <w:sz w:val="24"/>
          <w:szCs w:val="24"/>
        </w:rPr>
        <w:t xml:space="preserve">rtículo Segundo </w:t>
      </w:r>
      <w:r w:rsidR="00C04DFE">
        <w:rPr>
          <w:rFonts w:ascii="Century Gothic" w:hAnsi="Century Gothic" w:cs="Arial"/>
          <w:color w:val="000000" w:themeColor="text1"/>
          <w:sz w:val="24"/>
          <w:szCs w:val="24"/>
        </w:rPr>
        <w:t>T</w:t>
      </w:r>
      <w:r w:rsidR="00676267" w:rsidRPr="00DA4C36">
        <w:rPr>
          <w:rFonts w:ascii="Century Gothic" w:hAnsi="Century Gothic" w:cs="Arial"/>
          <w:color w:val="000000" w:themeColor="text1"/>
          <w:sz w:val="24"/>
          <w:szCs w:val="24"/>
        </w:rPr>
        <w:t>ransitorio de este Decreto, serán acreedoras al pago que corresponda conforme a la legislación vigente, así como a las demás prestaciones a que tengan derecho.</w:t>
      </w:r>
    </w:p>
    <w:p w14:paraId="234B346B" w14:textId="77777777" w:rsidR="00676267" w:rsidRPr="00DA4C36" w:rsidRDefault="00676267" w:rsidP="00DA4C36">
      <w:pPr>
        <w:spacing w:after="0" w:line="360" w:lineRule="auto"/>
        <w:jc w:val="both"/>
        <w:rPr>
          <w:rFonts w:ascii="Century Gothic" w:hAnsi="Century Gothic" w:cs="Arial"/>
          <w:b/>
          <w:bCs/>
          <w:color w:val="000000" w:themeColor="text1"/>
          <w:sz w:val="24"/>
          <w:szCs w:val="24"/>
        </w:rPr>
      </w:pPr>
    </w:p>
    <w:p w14:paraId="1726BA6D" w14:textId="523664F8" w:rsidR="00676267" w:rsidRPr="00DA4C36" w:rsidRDefault="004B33DC" w:rsidP="00DA4C36">
      <w:pPr>
        <w:spacing w:after="0" w:line="360" w:lineRule="auto"/>
        <w:jc w:val="both"/>
        <w:rPr>
          <w:rFonts w:ascii="Century Gothic" w:hAnsi="Century Gothic" w:cs="Arial"/>
          <w:color w:val="000000" w:themeColor="text1"/>
          <w:sz w:val="24"/>
          <w:szCs w:val="24"/>
        </w:rPr>
      </w:pPr>
      <w:r w:rsidRPr="004B33DC">
        <w:rPr>
          <w:rFonts w:ascii="Century Gothic" w:hAnsi="Century Gothic" w:cs="Arial"/>
          <w:b/>
          <w:bCs/>
          <w:color w:val="000000" w:themeColor="text1"/>
          <w:sz w:val="28"/>
          <w:szCs w:val="28"/>
        </w:rPr>
        <w:t>NOVENO.-</w:t>
      </w:r>
      <w:r w:rsidRPr="00DA4C36">
        <w:rPr>
          <w:rFonts w:ascii="Century Gothic" w:hAnsi="Century Gothic" w:cs="Arial"/>
          <w:color w:val="000000" w:themeColor="text1"/>
          <w:sz w:val="24"/>
          <w:szCs w:val="24"/>
        </w:rPr>
        <w:t xml:space="preserve"> </w:t>
      </w:r>
      <w:r w:rsidR="00676267" w:rsidRPr="00DA4C36">
        <w:rPr>
          <w:rFonts w:ascii="Century Gothic" w:hAnsi="Century Gothic" w:cs="Arial"/>
          <w:color w:val="000000" w:themeColor="text1"/>
          <w:sz w:val="24"/>
          <w:szCs w:val="24"/>
        </w:rPr>
        <w:t>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w:t>
      </w:r>
    </w:p>
    <w:p w14:paraId="43CA9B00"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4EA919B4" w14:textId="495E65FC" w:rsidR="00676267" w:rsidRPr="00DA4C36" w:rsidRDefault="004B33DC" w:rsidP="00DA4C36">
      <w:pPr>
        <w:spacing w:after="0" w:line="360" w:lineRule="auto"/>
        <w:jc w:val="both"/>
        <w:rPr>
          <w:rFonts w:ascii="Century Gothic" w:hAnsi="Century Gothic" w:cs="Arial"/>
          <w:color w:val="000000" w:themeColor="text1"/>
          <w:sz w:val="24"/>
          <w:szCs w:val="24"/>
        </w:rPr>
      </w:pPr>
      <w:r w:rsidRPr="004B33DC">
        <w:rPr>
          <w:rFonts w:ascii="Century Gothic" w:hAnsi="Century Gothic" w:cs="Arial"/>
          <w:b/>
          <w:bCs/>
          <w:color w:val="000000" w:themeColor="text1"/>
          <w:sz w:val="28"/>
          <w:szCs w:val="28"/>
        </w:rPr>
        <w:t>DÉCIMO.-</w:t>
      </w:r>
      <w:r w:rsidRPr="00DA4C36">
        <w:rPr>
          <w:rFonts w:ascii="Century Gothic" w:hAnsi="Century Gothic" w:cs="Arial"/>
          <w:color w:val="000000" w:themeColor="text1"/>
          <w:sz w:val="24"/>
          <w:szCs w:val="24"/>
        </w:rPr>
        <w:t xml:space="preserve"> </w:t>
      </w:r>
      <w:r w:rsidR="00676267" w:rsidRPr="00DA4C36">
        <w:rPr>
          <w:rFonts w:ascii="Century Gothic" w:hAnsi="Century Gothic" w:cs="Arial"/>
          <w:color w:val="000000" w:themeColor="text1"/>
          <w:sz w:val="24"/>
          <w:szCs w:val="24"/>
        </w:rPr>
        <w:t>El lunes 16 de junio de 2025 se conformará e iniciará sus funciones la Comisión de Transición, integrada por los tres poderes.</w:t>
      </w:r>
    </w:p>
    <w:p w14:paraId="484BEBE7"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23A5CAC5" w14:textId="707DBD57" w:rsidR="00676267" w:rsidRPr="00DA4C36" w:rsidRDefault="00C04DFE" w:rsidP="00DA4C36">
      <w:pPr>
        <w:spacing w:after="0" w:line="360" w:lineRule="auto"/>
        <w:jc w:val="both"/>
        <w:rPr>
          <w:rFonts w:ascii="Century Gothic" w:hAnsi="Century Gothic" w:cs="Arial"/>
          <w:color w:val="000000" w:themeColor="text1"/>
          <w:sz w:val="24"/>
          <w:szCs w:val="24"/>
        </w:rPr>
      </w:pPr>
      <w:r>
        <w:rPr>
          <w:rFonts w:ascii="Century Gothic" w:hAnsi="Century Gothic" w:cs="Arial"/>
          <w:b/>
          <w:bCs/>
          <w:color w:val="000000" w:themeColor="text1"/>
          <w:sz w:val="28"/>
          <w:szCs w:val="28"/>
        </w:rPr>
        <w:t>UNDÉCIMO</w:t>
      </w:r>
      <w:r w:rsidR="00676267" w:rsidRPr="004B33DC">
        <w:rPr>
          <w:rFonts w:ascii="Century Gothic" w:hAnsi="Century Gothic" w:cs="Arial"/>
          <w:b/>
          <w:bCs/>
          <w:color w:val="000000" w:themeColor="text1"/>
          <w:sz w:val="28"/>
          <w:szCs w:val="28"/>
        </w:rPr>
        <w:t>.-</w:t>
      </w:r>
      <w:r w:rsidR="00676267" w:rsidRPr="00DA4C36">
        <w:rPr>
          <w:rFonts w:ascii="Century Gothic" w:hAnsi="Century Gothic" w:cs="Arial"/>
          <w:color w:val="000000" w:themeColor="text1"/>
          <w:sz w:val="24"/>
          <w:szCs w:val="24"/>
        </w:rPr>
        <w:t xml:space="preserve"> Por única ocasión, la renovación de los cargos del Poder Judicial del Estado se realizará en</w:t>
      </w:r>
      <w:r>
        <w:rPr>
          <w:rFonts w:ascii="Century Gothic" w:hAnsi="Century Gothic" w:cs="Arial"/>
          <w:color w:val="000000" w:themeColor="text1"/>
          <w:sz w:val="24"/>
          <w:szCs w:val="24"/>
        </w:rPr>
        <w:t xml:space="preserve"> el año</w:t>
      </w:r>
      <w:r w:rsidR="00676267" w:rsidRPr="00DA4C36">
        <w:rPr>
          <w:rFonts w:ascii="Century Gothic" w:hAnsi="Century Gothic" w:cs="Arial"/>
          <w:color w:val="000000" w:themeColor="text1"/>
          <w:sz w:val="24"/>
          <w:szCs w:val="24"/>
        </w:rPr>
        <w:t xml:space="preserve"> 2025, por un periodo de 8 años, con el fin de homologarse con el calendario de renovación del Poder Judicial federal.</w:t>
      </w:r>
    </w:p>
    <w:p w14:paraId="2A60B6D8" w14:textId="77777777" w:rsidR="00676267" w:rsidRPr="00DA4C36" w:rsidRDefault="00676267" w:rsidP="00DA4C36">
      <w:pPr>
        <w:spacing w:after="0" w:line="360" w:lineRule="auto"/>
        <w:jc w:val="both"/>
        <w:rPr>
          <w:rFonts w:ascii="Century Gothic" w:hAnsi="Century Gothic" w:cs="Arial"/>
          <w:color w:val="000000" w:themeColor="text1"/>
          <w:sz w:val="24"/>
          <w:szCs w:val="24"/>
        </w:rPr>
      </w:pPr>
    </w:p>
    <w:p w14:paraId="5B5336B0" w14:textId="55D4F20F" w:rsidR="00676267" w:rsidRPr="00DA4C36" w:rsidRDefault="00C04DFE" w:rsidP="00DA4C36">
      <w:pPr>
        <w:spacing w:after="0" w:line="360" w:lineRule="auto"/>
        <w:jc w:val="both"/>
        <w:rPr>
          <w:rFonts w:ascii="Century Gothic" w:hAnsi="Century Gothic" w:cs="Arial"/>
          <w:color w:val="000000" w:themeColor="text1"/>
          <w:sz w:val="24"/>
          <w:szCs w:val="24"/>
        </w:rPr>
      </w:pPr>
      <w:r>
        <w:rPr>
          <w:rFonts w:ascii="Century Gothic" w:hAnsi="Century Gothic" w:cs="Arial"/>
          <w:b/>
          <w:bCs/>
          <w:color w:val="000000" w:themeColor="text1"/>
          <w:sz w:val="28"/>
          <w:szCs w:val="28"/>
        </w:rPr>
        <w:t>DUODÉCIMO</w:t>
      </w:r>
      <w:r w:rsidR="00676267" w:rsidRPr="004B33DC">
        <w:rPr>
          <w:rFonts w:ascii="Century Gothic" w:hAnsi="Century Gothic" w:cs="Arial"/>
          <w:b/>
          <w:bCs/>
          <w:color w:val="000000" w:themeColor="text1"/>
          <w:sz w:val="28"/>
          <w:szCs w:val="28"/>
        </w:rPr>
        <w:t>.-</w:t>
      </w:r>
      <w:r w:rsidR="00676267" w:rsidRPr="00DA4C36">
        <w:rPr>
          <w:rFonts w:ascii="Century Gothic" w:hAnsi="Century Gothic" w:cs="Arial"/>
          <w:color w:val="000000" w:themeColor="text1"/>
          <w:sz w:val="24"/>
          <w:szCs w:val="24"/>
        </w:rPr>
        <w:t xml:space="preserve"> En atención a lo que dispone el artículo 202 de la Constitución Política del Estado de Chihuahua, envíese copia de la</w:t>
      </w:r>
      <w:r>
        <w:rPr>
          <w:rFonts w:ascii="Century Gothic" w:hAnsi="Century Gothic" w:cs="Arial"/>
          <w:color w:val="000000" w:themeColor="text1"/>
          <w:sz w:val="24"/>
          <w:szCs w:val="24"/>
        </w:rPr>
        <w:t>s</w:t>
      </w:r>
      <w:r w:rsidR="00676267" w:rsidRPr="00DA4C36">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i</w:t>
      </w:r>
      <w:r w:rsidR="00676267" w:rsidRPr="00DA4C36">
        <w:rPr>
          <w:rFonts w:ascii="Century Gothic" w:hAnsi="Century Gothic" w:cs="Arial"/>
          <w:color w:val="000000" w:themeColor="text1"/>
          <w:sz w:val="24"/>
          <w:szCs w:val="24"/>
        </w:rPr>
        <w:t>niciativa</w:t>
      </w:r>
      <w:r>
        <w:rPr>
          <w:rFonts w:ascii="Century Gothic" w:hAnsi="Century Gothic" w:cs="Arial"/>
          <w:color w:val="000000" w:themeColor="text1"/>
          <w:sz w:val="24"/>
          <w:szCs w:val="24"/>
        </w:rPr>
        <w:t>s</w:t>
      </w:r>
      <w:r w:rsidR="00676267" w:rsidRPr="00DA4C36">
        <w:rPr>
          <w:rFonts w:ascii="Century Gothic" w:hAnsi="Century Gothic" w:cs="Arial"/>
          <w:color w:val="000000" w:themeColor="text1"/>
          <w:sz w:val="24"/>
          <w:szCs w:val="24"/>
        </w:rPr>
        <w:t xml:space="preserve">, del </w:t>
      </w:r>
      <w:r>
        <w:rPr>
          <w:rFonts w:ascii="Century Gothic" w:hAnsi="Century Gothic" w:cs="Arial"/>
          <w:color w:val="000000" w:themeColor="text1"/>
          <w:sz w:val="24"/>
          <w:szCs w:val="24"/>
        </w:rPr>
        <w:t>d</w:t>
      </w:r>
      <w:r w:rsidR="00676267" w:rsidRPr="00DA4C36">
        <w:rPr>
          <w:rFonts w:ascii="Century Gothic" w:hAnsi="Century Gothic" w:cs="Arial"/>
          <w:color w:val="000000" w:themeColor="text1"/>
          <w:sz w:val="24"/>
          <w:szCs w:val="24"/>
        </w:rPr>
        <w:t xml:space="preserve">ictamen y del Diario de los Debates al Congreso del Estado, a los </w:t>
      </w:r>
      <w:r>
        <w:rPr>
          <w:rFonts w:ascii="Century Gothic" w:hAnsi="Century Gothic" w:cs="Arial"/>
          <w:color w:val="000000" w:themeColor="text1"/>
          <w:sz w:val="24"/>
          <w:szCs w:val="24"/>
        </w:rPr>
        <w:t>a</w:t>
      </w:r>
      <w:r w:rsidR="00676267" w:rsidRPr="00DA4C36">
        <w:rPr>
          <w:rFonts w:ascii="Century Gothic" w:hAnsi="Century Gothic" w:cs="Arial"/>
          <w:color w:val="000000" w:themeColor="text1"/>
          <w:sz w:val="24"/>
          <w:szCs w:val="24"/>
        </w:rPr>
        <w:t>yuntamientos de los sesenta y siete municipios que integran la Entidad y, en su oportunidad, hágase por el Congreso del Estado o por la Diputación Permanente, en su caso, el cómputo de los votos de los Ayuntamientos y la declaración de haber sido aprobada la reforma a la Constitución del Estado.</w:t>
      </w:r>
    </w:p>
    <w:p w14:paraId="3554F553" w14:textId="77777777" w:rsidR="00EB5989" w:rsidRPr="00DA4C36" w:rsidRDefault="00EB5989" w:rsidP="00DA4C36">
      <w:pPr>
        <w:spacing w:after="0" w:line="360" w:lineRule="auto"/>
        <w:jc w:val="both"/>
        <w:rPr>
          <w:rFonts w:ascii="Century Gothic" w:hAnsi="Century Gothic" w:cs="Arial"/>
          <w:sz w:val="24"/>
          <w:szCs w:val="24"/>
        </w:rPr>
      </w:pPr>
    </w:p>
    <w:p w14:paraId="1936EF4F" w14:textId="08604A5B" w:rsidR="00794E24" w:rsidRPr="00884930" w:rsidRDefault="00794E24" w:rsidP="00884930">
      <w:pPr>
        <w:spacing w:line="360" w:lineRule="auto"/>
        <w:jc w:val="both"/>
        <w:rPr>
          <w:rFonts w:ascii="Century Gothic" w:hAnsi="Century Gothic" w:cs="Arial"/>
          <w:sz w:val="24"/>
        </w:rPr>
      </w:pPr>
      <w:r>
        <w:rPr>
          <w:rFonts w:ascii="Century Gothic" w:hAnsi="Century Gothic" w:cs="Arial"/>
          <w:b/>
          <w:bCs/>
          <w:sz w:val="24"/>
        </w:rPr>
        <w:t xml:space="preserve">ECONÓMICO.- </w:t>
      </w:r>
      <w:r>
        <w:rPr>
          <w:rFonts w:ascii="Century Gothic" w:hAnsi="Century Gothic" w:cs="Arial"/>
          <w:sz w:val="24"/>
        </w:rPr>
        <w:t>Aprobado que sea, túrnese a la Secretaría para que elabore la minuta de Decreto en los términos que deba duplicarse.</w:t>
      </w:r>
    </w:p>
    <w:p w14:paraId="067E51B2" w14:textId="77777777" w:rsidR="00884930" w:rsidRPr="00884930" w:rsidRDefault="00884930" w:rsidP="00884930">
      <w:pPr>
        <w:spacing w:line="360" w:lineRule="auto"/>
        <w:jc w:val="both"/>
        <w:rPr>
          <w:rFonts w:ascii="Century Gothic" w:hAnsi="Century Gothic" w:cs="Arial"/>
          <w:sz w:val="24"/>
        </w:rPr>
      </w:pPr>
    </w:p>
    <w:p w14:paraId="79B637A9" w14:textId="09791206" w:rsidR="00DC7EB1" w:rsidRDefault="00884930" w:rsidP="00DC7EB1">
      <w:pPr>
        <w:spacing w:line="360" w:lineRule="auto"/>
        <w:jc w:val="both"/>
        <w:rPr>
          <w:rFonts w:ascii="Century Gothic" w:hAnsi="Century Gothic" w:cs="Arial"/>
          <w:sz w:val="24"/>
        </w:rPr>
      </w:pPr>
      <w:r w:rsidRPr="00884930">
        <w:rPr>
          <w:rFonts w:ascii="Century Gothic" w:hAnsi="Century Gothic" w:cs="Arial"/>
          <w:b/>
          <w:bCs/>
          <w:sz w:val="24"/>
        </w:rPr>
        <w:t xml:space="preserve">DADO </w:t>
      </w:r>
      <w:r w:rsidRPr="00884930">
        <w:rPr>
          <w:rFonts w:ascii="Century Gothic" w:hAnsi="Century Gothic" w:cs="Arial"/>
          <w:sz w:val="24"/>
        </w:rPr>
        <w:t xml:space="preserve">en el Palacio del Poder </w:t>
      </w:r>
      <w:r w:rsidR="00794E24">
        <w:rPr>
          <w:rFonts w:ascii="Century Gothic" w:hAnsi="Century Gothic" w:cs="Arial"/>
          <w:sz w:val="24"/>
        </w:rPr>
        <w:t>Legislativo</w:t>
      </w:r>
      <w:r w:rsidRPr="00884930">
        <w:rPr>
          <w:rFonts w:ascii="Century Gothic" w:hAnsi="Century Gothic" w:cs="Arial"/>
          <w:sz w:val="24"/>
        </w:rPr>
        <w:t xml:space="preserve">, en la ciudad de Chihuahua, Chihuahua, a los </w:t>
      </w:r>
      <w:r w:rsidR="004B33DC">
        <w:rPr>
          <w:rFonts w:ascii="Century Gothic" w:hAnsi="Century Gothic" w:cs="Arial"/>
          <w:sz w:val="24"/>
        </w:rPr>
        <w:t xml:space="preserve">dieciocho </w:t>
      </w:r>
      <w:r w:rsidRPr="00884930">
        <w:rPr>
          <w:rFonts w:ascii="Century Gothic" w:hAnsi="Century Gothic" w:cs="Arial"/>
          <w:sz w:val="24"/>
        </w:rPr>
        <w:t>días del mes de diciembre de dos mil veinticuatro.</w:t>
      </w:r>
    </w:p>
    <w:p w14:paraId="5E4043CB" w14:textId="7B5989B5" w:rsidR="00794E24" w:rsidRDefault="00794E24" w:rsidP="00DC7EB1">
      <w:pPr>
        <w:spacing w:line="360" w:lineRule="auto"/>
        <w:jc w:val="both"/>
        <w:rPr>
          <w:rFonts w:ascii="Century Gothic" w:hAnsi="Century Gothic" w:cs="Arial"/>
          <w:sz w:val="24"/>
        </w:rPr>
      </w:pPr>
    </w:p>
    <w:p w14:paraId="6215DF3E" w14:textId="7C223705" w:rsidR="00D56B66" w:rsidRDefault="00D56B66" w:rsidP="00DC7EB1">
      <w:pPr>
        <w:spacing w:line="360" w:lineRule="auto"/>
        <w:jc w:val="both"/>
        <w:rPr>
          <w:rFonts w:ascii="Century Gothic" w:hAnsi="Century Gothic" w:cs="Arial"/>
          <w:sz w:val="24"/>
        </w:rPr>
      </w:pPr>
    </w:p>
    <w:p w14:paraId="47A5B16E" w14:textId="77777777" w:rsidR="00D56B66" w:rsidRDefault="00D56B66" w:rsidP="00DC7EB1">
      <w:pPr>
        <w:spacing w:line="360" w:lineRule="auto"/>
        <w:jc w:val="both"/>
        <w:rPr>
          <w:rFonts w:ascii="Century Gothic" w:hAnsi="Century Gothic" w:cs="Arial"/>
          <w:sz w:val="24"/>
        </w:rPr>
      </w:pPr>
    </w:p>
    <w:p w14:paraId="6C035901" w14:textId="7B3E4D6C" w:rsidR="00DC7EB1" w:rsidRDefault="00DC7EB1" w:rsidP="00DC7EB1">
      <w:pPr>
        <w:spacing w:line="360" w:lineRule="auto"/>
        <w:jc w:val="center"/>
        <w:rPr>
          <w:rFonts w:ascii="Century Gothic" w:hAnsi="Century Gothic" w:cs="Arial"/>
          <w:b/>
          <w:bCs/>
          <w:sz w:val="24"/>
        </w:rPr>
      </w:pPr>
      <w:r>
        <w:rPr>
          <w:rFonts w:ascii="Century Gothic" w:hAnsi="Century Gothic" w:cs="Arial"/>
          <w:b/>
          <w:bCs/>
          <w:sz w:val="24"/>
        </w:rPr>
        <w:t>ASÍ LO APROBÓ LA COMISIÓN DE GOBERNACIÓN Y PUNTOS CONSTITUCIONALES, EN REUNIÓN DE FECHA 17 DE DICIEMBRE DE 2024</w:t>
      </w:r>
    </w:p>
    <w:p w14:paraId="7FC35BC4" w14:textId="77777777" w:rsidR="00DC7EB1" w:rsidRDefault="00DC7EB1" w:rsidP="00DC7EB1">
      <w:pPr>
        <w:spacing w:line="360" w:lineRule="auto"/>
        <w:jc w:val="center"/>
        <w:rPr>
          <w:rFonts w:ascii="Century Gothic" w:hAnsi="Century Gothic" w:cs="Arial"/>
          <w:b/>
          <w:bCs/>
          <w:sz w:val="24"/>
        </w:rPr>
      </w:pPr>
    </w:p>
    <w:p w14:paraId="6D04EA9F" w14:textId="0318242F" w:rsidR="00DC7EB1" w:rsidRDefault="00DC7EB1" w:rsidP="00DC7EB1">
      <w:pPr>
        <w:spacing w:line="360" w:lineRule="auto"/>
        <w:jc w:val="center"/>
        <w:rPr>
          <w:rFonts w:ascii="Century Gothic" w:hAnsi="Century Gothic" w:cs="Arial"/>
          <w:b/>
          <w:bCs/>
          <w:sz w:val="24"/>
        </w:rPr>
      </w:pPr>
      <w:r>
        <w:rPr>
          <w:rFonts w:ascii="Century Gothic" w:hAnsi="Century Gothic" w:cs="Arial"/>
          <w:b/>
          <w:bCs/>
          <w:sz w:val="24"/>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DC7EB1" w14:paraId="28F91239" w14:textId="77777777" w:rsidTr="0093263E">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3BB4FC31" w14:textId="77777777" w:rsidR="00DC7EB1" w:rsidRDefault="00DC7EB1" w:rsidP="0093263E">
            <w:pPr>
              <w:tabs>
                <w:tab w:val="left" w:pos="9072"/>
              </w:tabs>
              <w:spacing w:after="0" w:line="360" w:lineRule="auto"/>
              <w:jc w:val="center"/>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293BC4AF" w14:textId="77777777" w:rsidR="00DC7EB1" w:rsidRDefault="00DC7EB1" w:rsidP="0093263E">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4F54217" w14:textId="77777777" w:rsidR="00DC7EB1" w:rsidRDefault="00DC7EB1" w:rsidP="0093263E">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FF5685C" w14:textId="77777777" w:rsidR="00DC7EB1" w:rsidRDefault="00DC7EB1" w:rsidP="0093263E">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4B182F1" w14:textId="77777777" w:rsidR="00DC7EB1" w:rsidRDefault="00DC7EB1" w:rsidP="0093263E">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ABSTENCIÓN</w:t>
            </w:r>
          </w:p>
        </w:tc>
      </w:tr>
      <w:tr w:rsidR="00DC7EB1" w14:paraId="5FC6EDF7" w14:textId="77777777" w:rsidTr="00794E24">
        <w:trPr>
          <w:trHeight w:val="2065"/>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763CD0CC"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noProof/>
                <w:color w:val="000000"/>
                <w:sz w:val="24"/>
                <w:szCs w:val="24"/>
                <w:lang w:eastAsia="es-ES"/>
              </w:rPr>
              <w:drawing>
                <wp:anchor distT="0" distB="0" distL="114300" distR="114300" simplePos="0" relativeHeight="251659264" behindDoc="1" locked="0" layoutInCell="1" allowOverlap="1" wp14:anchorId="79DE79F0" wp14:editId="66F8F814">
                  <wp:simplePos x="0" y="0"/>
                  <wp:positionH relativeFrom="column">
                    <wp:posOffset>73025</wp:posOffset>
                  </wp:positionH>
                  <wp:positionV relativeFrom="paragraph">
                    <wp:posOffset>23495</wp:posOffset>
                  </wp:positionV>
                  <wp:extent cx="850265" cy="1005840"/>
                  <wp:effectExtent l="0" t="0" r="698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7">
                            <a:extLst>
                              <a:ext uri="{28A0092B-C50C-407E-A947-70E740481C1C}">
                                <a14:useLocalDpi xmlns:a14="http://schemas.microsoft.com/office/drawing/2010/main" val="0"/>
                              </a:ext>
                            </a:extLst>
                          </a:blip>
                          <a:srcRect l="425" r="76339" b="69384"/>
                          <a:stretch/>
                        </pic:blipFill>
                        <pic:spPr bwMode="auto">
                          <a:xfrm>
                            <a:off x="0" y="0"/>
                            <a:ext cx="85026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b/>
                <w:noProof/>
                <w:color w:val="000000"/>
                <w:sz w:val="24"/>
                <w:szCs w:val="24"/>
                <w:lang w:eastAsia="es-ES"/>
              </w:rPr>
              <w:t xml:space="preserve">          </w:t>
            </w:r>
          </w:p>
        </w:tc>
        <w:tc>
          <w:tcPr>
            <w:tcW w:w="2658" w:type="dxa"/>
            <w:tcBorders>
              <w:top w:val="single" w:sz="4" w:space="0" w:color="auto"/>
              <w:left w:val="single" w:sz="4" w:space="0" w:color="auto"/>
              <w:bottom w:val="single" w:sz="4" w:space="0" w:color="auto"/>
              <w:right w:val="single" w:sz="4" w:space="0" w:color="auto"/>
            </w:tcBorders>
            <w:vAlign w:val="center"/>
            <w:hideMark/>
          </w:tcPr>
          <w:p w14:paraId="162315E0" w14:textId="77777777" w:rsidR="00DC7EB1" w:rsidRDefault="00DC7EB1" w:rsidP="0093263E">
            <w:pPr>
              <w:tabs>
                <w:tab w:val="left" w:pos="9072"/>
              </w:tabs>
              <w:spacing w:after="0" w:line="360" w:lineRule="auto"/>
              <w:rPr>
                <w:rFonts w:ascii="Century Gothic" w:eastAsia="Times New Roman" w:hAnsi="Century Gothic" w:cs="Arial"/>
                <w:b/>
                <w:caps/>
                <w:color w:val="000000"/>
                <w:sz w:val="24"/>
                <w:szCs w:val="24"/>
                <w:lang w:eastAsia="es-ES"/>
              </w:rPr>
            </w:pPr>
            <w:r>
              <w:rPr>
                <w:rFonts w:ascii="Century Gothic" w:eastAsia="Times New Roman" w:hAnsi="Century Gothic" w:cs="Arial"/>
                <w:b/>
                <w:caps/>
                <w:color w:val="000000"/>
                <w:sz w:val="24"/>
                <w:szCs w:val="24"/>
                <w:lang w:eastAsia="es-ES"/>
              </w:rPr>
              <w:t>DIP. GUILLERMO PATRICIO RAMÍREZ GUTIÉRREZ</w:t>
            </w:r>
          </w:p>
          <w:p w14:paraId="5B0AFE47" w14:textId="77777777" w:rsidR="00DC7EB1" w:rsidRPr="008B435A" w:rsidRDefault="00DC7EB1" w:rsidP="0093263E">
            <w:pPr>
              <w:tabs>
                <w:tab w:val="left" w:pos="9072"/>
              </w:tabs>
              <w:spacing w:after="0" w:line="360" w:lineRule="auto"/>
              <w:rPr>
                <w:rFonts w:ascii="Century Gothic" w:eastAsia="Times New Roman" w:hAnsi="Century Gothic" w:cs="Times New Roman"/>
                <w:b/>
                <w:bCs/>
                <w:color w:val="000000"/>
                <w:sz w:val="24"/>
                <w:szCs w:val="24"/>
                <w:lang w:eastAsia="es-ES"/>
              </w:rPr>
            </w:pPr>
            <w:r>
              <w:rPr>
                <w:rFonts w:ascii="Century Gothic" w:eastAsia="Times New Roman" w:hAnsi="Century Gothic" w:cs="Times New Roman"/>
                <w:b/>
                <w:bCs/>
                <w:color w:val="000000"/>
                <w:sz w:val="24"/>
                <w:szCs w:val="24"/>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4FC9C3B5"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A65CF66"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ED22AF5"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r>
      <w:tr w:rsidR="00DC7EB1" w14:paraId="15D7920B" w14:textId="77777777" w:rsidTr="00794E24">
        <w:trPr>
          <w:trHeight w:val="1863"/>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DA40B66" w14:textId="77777777" w:rsidR="00DC7EB1" w:rsidRDefault="00DC7EB1" w:rsidP="0093263E">
            <w:pPr>
              <w:tabs>
                <w:tab w:val="left" w:pos="9072"/>
              </w:tabs>
              <w:spacing w:after="0" w:line="360" w:lineRule="auto"/>
              <w:rPr>
                <w:rFonts w:ascii="Century Gothic" w:eastAsia="Times New Roman" w:hAnsi="Century Gothic" w:cs="Arial"/>
                <w:b/>
                <w:noProof/>
                <w:color w:val="000000"/>
                <w:sz w:val="24"/>
                <w:szCs w:val="24"/>
                <w:lang w:eastAsia="es-ES"/>
              </w:rPr>
            </w:pPr>
            <w:r>
              <w:rPr>
                <w:rFonts w:ascii="Century Gothic" w:eastAsia="Times New Roman" w:hAnsi="Century Gothic" w:cs="Arial"/>
                <w:b/>
                <w:noProof/>
                <w:color w:val="000000"/>
                <w:sz w:val="24"/>
                <w:szCs w:val="24"/>
                <w:lang w:eastAsia="es-ES"/>
              </w:rPr>
              <w:drawing>
                <wp:anchor distT="0" distB="0" distL="114300" distR="114300" simplePos="0" relativeHeight="251660288" behindDoc="1" locked="0" layoutInCell="1" allowOverlap="1" wp14:anchorId="7851F5E6" wp14:editId="7B536233">
                  <wp:simplePos x="0" y="0"/>
                  <wp:positionH relativeFrom="column">
                    <wp:posOffset>99060</wp:posOffset>
                  </wp:positionH>
                  <wp:positionV relativeFrom="paragraph">
                    <wp:posOffset>3175</wp:posOffset>
                  </wp:positionV>
                  <wp:extent cx="789940" cy="1034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7">
                            <a:extLst>
                              <a:ext uri="{28A0092B-C50C-407E-A947-70E740481C1C}">
                                <a14:useLocalDpi xmlns:a14="http://schemas.microsoft.com/office/drawing/2010/main" val="0"/>
                              </a:ext>
                            </a:extLst>
                          </a:blip>
                          <a:srcRect l="993" t="35070" r="87532" b="49752"/>
                          <a:stretch/>
                        </pic:blipFill>
                        <pic:spPr bwMode="auto">
                          <a:xfrm>
                            <a:off x="0" y="0"/>
                            <a:ext cx="789940" cy="1034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562CC2"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09FFED1D"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JOCELINE VEGA VARGAS</w:t>
            </w:r>
          </w:p>
          <w:p w14:paraId="3A3834D2" w14:textId="77777777" w:rsidR="00DC7EB1" w:rsidRDefault="00DC7EB1" w:rsidP="0093263E">
            <w:pPr>
              <w:tabs>
                <w:tab w:val="left" w:pos="9072"/>
              </w:tabs>
              <w:spacing w:after="0" w:line="360" w:lineRule="auto"/>
              <w:rPr>
                <w:rFonts w:ascii="Century Gothic" w:eastAsia="Times New Roman" w:hAnsi="Century Gothic" w:cs="Arial"/>
                <w:b/>
                <w:bCs/>
                <w:color w:val="000000"/>
                <w:sz w:val="24"/>
                <w:szCs w:val="24"/>
                <w:lang w:eastAsia="es-ES"/>
              </w:rPr>
            </w:pPr>
            <w:r>
              <w:rPr>
                <w:rFonts w:ascii="Century Gothic" w:eastAsia="Times New Roman" w:hAnsi="Century Gothic" w:cs="Arial"/>
                <w:b/>
                <w:bCs/>
                <w:color w:val="000000"/>
                <w:sz w:val="24"/>
                <w:szCs w:val="24"/>
                <w:lang w:eastAsia="es-ES"/>
              </w:rPr>
              <w:t>Secretaria</w:t>
            </w:r>
          </w:p>
          <w:p w14:paraId="194F3A7A" w14:textId="77777777" w:rsidR="00DC7EB1" w:rsidRPr="008B435A" w:rsidRDefault="00DC7EB1" w:rsidP="0093263E">
            <w:pPr>
              <w:tabs>
                <w:tab w:val="left" w:pos="9072"/>
              </w:tabs>
              <w:spacing w:after="0" w:line="360" w:lineRule="auto"/>
              <w:rPr>
                <w:rFonts w:ascii="Century Gothic" w:eastAsia="Times New Roman" w:hAnsi="Century Gothic" w:cs="Arial"/>
                <w:b/>
                <w:bCs/>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0F831A2A"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338F6772"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F803E02"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r>
      <w:tr w:rsidR="00DC7EB1" w14:paraId="013EBF0F" w14:textId="77777777" w:rsidTr="00794E24">
        <w:trPr>
          <w:trHeight w:val="1858"/>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A0A7622" w14:textId="338EAC2B"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anchor distT="0" distB="0" distL="114300" distR="114300" simplePos="0" relativeHeight="251661312" behindDoc="1" locked="0" layoutInCell="1" allowOverlap="1" wp14:anchorId="48EB433A" wp14:editId="7F0D9C88">
                  <wp:simplePos x="0" y="0"/>
                  <wp:positionH relativeFrom="column">
                    <wp:posOffset>105410</wp:posOffset>
                  </wp:positionH>
                  <wp:positionV relativeFrom="paragraph">
                    <wp:posOffset>-1905</wp:posOffset>
                  </wp:positionV>
                  <wp:extent cx="779145" cy="1009650"/>
                  <wp:effectExtent l="0" t="0" r="1905" b="0"/>
                  <wp:wrapNone/>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4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4E62AA6D"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JOSÉ ALFREDO CHÁVEZ MADRID</w:t>
            </w:r>
          </w:p>
          <w:p w14:paraId="3A30FAA7"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040CB775" w14:textId="77777777" w:rsidR="00DC7EB1" w:rsidRPr="008B435A"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76E6AE5C"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ABBFBBB"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8B4F598"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r>
      <w:tr w:rsidR="00DC7EB1" w14:paraId="640DE699" w14:textId="77777777" w:rsidTr="0093263E">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F345912" w14:textId="77777777" w:rsidR="00DC7EB1" w:rsidRDefault="00DC7EB1" w:rsidP="0093263E">
            <w:pPr>
              <w:tabs>
                <w:tab w:val="left" w:pos="9072"/>
              </w:tabs>
              <w:spacing w:after="0" w:line="360" w:lineRule="auto"/>
              <w:rPr>
                <w:noProof/>
                <w:lang w:eastAsia="es-MX"/>
              </w:rPr>
            </w:pPr>
            <w:r>
              <w:rPr>
                <w:noProof/>
                <w:lang w:eastAsia="es-MX"/>
              </w:rPr>
              <w:drawing>
                <wp:anchor distT="0" distB="0" distL="114300" distR="114300" simplePos="0" relativeHeight="251662336" behindDoc="1" locked="0" layoutInCell="1" allowOverlap="1" wp14:anchorId="10E18E03" wp14:editId="377A3D01">
                  <wp:simplePos x="0" y="0"/>
                  <wp:positionH relativeFrom="column">
                    <wp:posOffset>108585</wp:posOffset>
                  </wp:positionH>
                  <wp:positionV relativeFrom="paragraph">
                    <wp:posOffset>-4445</wp:posOffset>
                  </wp:positionV>
                  <wp:extent cx="817245" cy="818515"/>
                  <wp:effectExtent l="0" t="0" r="1905"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7">
                            <a:extLst>
                              <a:ext uri="{28A0092B-C50C-407E-A947-70E740481C1C}">
                                <a14:useLocalDpi xmlns:a14="http://schemas.microsoft.com/office/drawing/2010/main" val="0"/>
                              </a:ext>
                            </a:extLst>
                          </a:blip>
                          <a:srcRect l="994" t="57685" r="87815" b="27712"/>
                          <a:stretch/>
                        </pic:blipFill>
                        <pic:spPr bwMode="auto">
                          <a:xfrm>
                            <a:off x="0" y="0"/>
                            <a:ext cx="817245" cy="818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49F156" w14:textId="77777777" w:rsidR="00DC7EB1" w:rsidRDefault="00DC7EB1" w:rsidP="0093263E">
            <w:pPr>
              <w:tabs>
                <w:tab w:val="left" w:pos="9072"/>
              </w:tabs>
              <w:spacing w:after="0" w:line="360" w:lineRule="auto"/>
              <w:rPr>
                <w:noProof/>
                <w:lang w:eastAsia="es-MX"/>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0DBC67D5"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JORGE CARLOS SOTO PRIETO</w:t>
            </w:r>
          </w:p>
          <w:p w14:paraId="0FE805F6"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53396EF4"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p w14:paraId="5D627682" w14:textId="77777777" w:rsidR="00DC7EB1" w:rsidRPr="008B435A"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25693A56"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50EFB84D"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77E519E"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r>
      <w:tr w:rsidR="00DC7EB1" w14:paraId="674191B3" w14:textId="77777777" w:rsidTr="0093263E">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4547160"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 xml:space="preserve">  </w:t>
            </w:r>
            <w:r>
              <w:rPr>
                <w:rFonts w:ascii="Century Gothic" w:hAnsi="Century Gothic"/>
                <w:noProof/>
                <w:sz w:val="24"/>
                <w:szCs w:val="24"/>
                <w:lang w:eastAsia="es-MX"/>
              </w:rPr>
              <w:drawing>
                <wp:inline distT="0" distB="0" distL="0" distR="0" wp14:anchorId="1C7E8CB6" wp14:editId="2029CF97">
                  <wp:extent cx="818985" cy="1074918"/>
                  <wp:effectExtent l="0" t="0" r="635" b="0"/>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142" cy="1076436"/>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368E11AB"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FRANCISCO ADRIÁN SÁNCHEZ VILLEGAS</w:t>
            </w:r>
          </w:p>
          <w:p w14:paraId="0348A3E4"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14C42258"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3664C82"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691ED18"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r>
      <w:tr w:rsidR="00DC7EB1" w14:paraId="4F7FACA6" w14:textId="77777777" w:rsidTr="0093263E">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97F7404" w14:textId="77777777" w:rsidR="00DC7EB1" w:rsidRDefault="00DC7EB1" w:rsidP="0093263E">
            <w:pPr>
              <w:tabs>
                <w:tab w:val="left" w:pos="9072"/>
              </w:tabs>
              <w:spacing w:after="0" w:line="360" w:lineRule="auto"/>
              <w:rPr>
                <w:rFonts w:ascii="Century Gothic" w:eastAsia="Times New Roman" w:hAnsi="Century Gothic" w:cs="Arial"/>
                <w:b/>
                <w:noProof/>
                <w:color w:val="000000"/>
                <w:sz w:val="24"/>
                <w:szCs w:val="24"/>
                <w:lang w:eastAsia="es-ES"/>
              </w:rPr>
            </w:pPr>
            <w:r>
              <w:rPr>
                <w:rFonts w:ascii="Century Gothic" w:eastAsia="Times New Roman" w:hAnsi="Century Gothic" w:cs="Arial"/>
                <w:b/>
                <w:noProof/>
                <w:color w:val="000000"/>
                <w:sz w:val="24"/>
                <w:szCs w:val="24"/>
                <w:lang w:eastAsia="es-ES"/>
              </w:rPr>
              <w:drawing>
                <wp:anchor distT="0" distB="0" distL="114300" distR="114300" simplePos="0" relativeHeight="251663360" behindDoc="1" locked="0" layoutInCell="1" allowOverlap="1" wp14:anchorId="2A2E64AF" wp14:editId="50D94F49">
                  <wp:simplePos x="0" y="0"/>
                  <wp:positionH relativeFrom="column">
                    <wp:posOffset>104775</wp:posOffset>
                  </wp:positionH>
                  <wp:positionV relativeFrom="paragraph">
                    <wp:posOffset>13970</wp:posOffset>
                  </wp:positionV>
                  <wp:extent cx="802640" cy="1041400"/>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7">
                            <a:extLst>
                              <a:ext uri="{28A0092B-C50C-407E-A947-70E740481C1C}">
                                <a14:useLocalDpi xmlns:a14="http://schemas.microsoft.com/office/drawing/2010/main" val="0"/>
                              </a:ext>
                            </a:extLst>
                          </a:blip>
                          <a:srcRect l="851" t="79693" r="87674" b="5272"/>
                          <a:stretch/>
                        </pic:blipFill>
                        <pic:spPr bwMode="auto">
                          <a:xfrm>
                            <a:off x="0" y="0"/>
                            <a:ext cx="802640" cy="1041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929E30"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58CB5E05"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AMÉRICA VICTORIA AGUILAR GIL</w:t>
            </w:r>
          </w:p>
          <w:p w14:paraId="0CE2C3B4" w14:textId="77777777" w:rsidR="00DC7EB1" w:rsidRPr="008B435A"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27A9AB7"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648E65E0"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5E724E8"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r>
      <w:tr w:rsidR="00DC7EB1" w14:paraId="42F5DF58" w14:textId="77777777" w:rsidTr="0093263E">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700F4A5F" w14:textId="77777777" w:rsidR="00DC7EB1" w:rsidRDefault="00DC7EB1" w:rsidP="0093263E">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3BC388D3" wp14:editId="5764D04E">
                  <wp:extent cx="811033" cy="1081716"/>
                  <wp:effectExtent l="0" t="0" r="825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7">
                            <a:extLst>
                              <a:ext uri="{28A0092B-C50C-407E-A947-70E740481C1C}">
                                <a14:useLocalDpi xmlns:a14="http://schemas.microsoft.com/office/drawing/2010/main" val="0"/>
                              </a:ext>
                            </a:extLst>
                          </a:blip>
                          <a:srcRect l="51289" t="79390" r="37236" b="5160"/>
                          <a:stretch/>
                        </pic:blipFill>
                        <pic:spPr bwMode="auto">
                          <a:xfrm>
                            <a:off x="0" y="0"/>
                            <a:ext cx="815705" cy="1087947"/>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15A51833"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EDIN CUAUHTÉMOC ESTRADA SOTELO</w:t>
            </w:r>
          </w:p>
          <w:p w14:paraId="799E0F67"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3FC1C912"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84B8BB0"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553A91BD"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r>
      <w:tr w:rsidR="00DC7EB1" w14:paraId="382DE00F" w14:textId="77777777" w:rsidTr="0093263E">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6D860B15" w14:textId="77777777" w:rsidR="00DC7EB1" w:rsidRDefault="00DC7EB1" w:rsidP="0093263E">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51982F61" wp14:editId="565E7D6B">
                  <wp:extent cx="811033" cy="1083793"/>
                  <wp:effectExtent l="0" t="0" r="8255"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10">
                            <a:extLst>
                              <a:ext uri="{28A0092B-C50C-407E-A947-70E740481C1C}">
                                <a14:useLocalDpi xmlns:a14="http://schemas.microsoft.com/office/drawing/2010/main" val="0"/>
                              </a:ext>
                            </a:extLst>
                          </a:blip>
                          <a:srcRect l="992" t="55415" r="87532" b="8502"/>
                          <a:stretch/>
                        </pic:blipFill>
                        <pic:spPr bwMode="auto">
                          <a:xfrm>
                            <a:off x="0" y="0"/>
                            <a:ext cx="815551" cy="1089830"/>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4A6415D8"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OCTAVIO JAVIER BORUNDA QUEVEDO</w:t>
            </w:r>
          </w:p>
          <w:p w14:paraId="7CA6EAFD"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2A91DEDA"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391F1D40"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9B1E1BC"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r>
      <w:tr w:rsidR="00DC7EB1" w14:paraId="7AC53065" w14:textId="77777777" w:rsidTr="0093263E">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52F9758A" w14:textId="77777777" w:rsidR="00DC7EB1" w:rsidRDefault="00DC7EB1" w:rsidP="0093263E">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01FE6245" wp14:editId="170C8FDD">
                  <wp:extent cx="811033" cy="1034177"/>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10">
                            <a:extLst>
                              <a:ext uri="{28A0092B-C50C-407E-A947-70E740481C1C}">
                                <a14:useLocalDpi xmlns:a14="http://schemas.microsoft.com/office/drawing/2010/main" val="0"/>
                              </a:ext>
                            </a:extLst>
                          </a:blip>
                          <a:srcRect l="51148" t="55711" r="36952" b="8585"/>
                          <a:stretch/>
                        </pic:blipFill>
                        <pic:spPr bwMode="auto">
                          <a:xfrm>
                            <a:off x="0" y="0"/>
                            <a:ext cx="815597" cy="1039996"/>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471F2405"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JAEL ARGÜELLES DÍAZ</w:t>
            </w:r>
          </w:p>
          <w:p w14:paraId="10B5BB72"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26E4BFE9"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30A309AA"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9B68530"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A2078BF" w14:textId="77777777" w:rsidR="00DC7EB1" w:rsidRDefault="00DC7EB1" w:rsidP="0093263E">
            <w:pPr>
              <w:tabs>
                <w:tab w:val="left" w:pos="9072"/>
              </w:tabs>
              <w:spacing w:after="0" w:line="360" w:lineRule="auto"/>
              <w:rPr>
                <w:rFonts w:ascii="Century Gothic" w:eastAsia="Times New Roman" w:hAnsi="Century Gothic" w:cs="Arial"/>
                <w:b/>
                <w:color w:val="000000"/>
                <w:sz w:val="24"/>
                <w:szCs w:val="24"/>
                <w:lang w:eastAsia="es-ES"/>
              </w:rPr>
            </w:pPr>
          </w:p>
        </w:tc>
      </w:tr>
    </w:tbl>
    <w:p w14:paraId="5741AE7C" w14:textId="77777777" w:rsidR="00DC7EB1" w:rsidRDefault="00DC7EB1" w:rsidP="00DC7EB1">
      <w:pPr>
        <w:tabs>
          <w:tab w:val="left" w:pos="9072"/>
        </w:tabs>
        <w:spacing w:after="0" w:line="360" w:lineRule="auto"/>
        <w:jc w:val="both"/>
        <w:rPr>
          <w:rFonts w:ascii="Century Gothic" w:eastAsia="Calibri" w:hAnsi="Century Gothic" w:cs="Calibri"/>
          <w:sz w:val="16"/>
          <w:szCs w:val="16"/>
        </w:rPr>
      </w:pPr>
    </w:p>
    <w:p w14:paraId="44598002" w14:textId="072B802A" w:rsidR="00DC7EB1" w:rsidRDefault="00DC7EB1" w:rsidP="00DC7EB1">
      <w:pPr>
        <w:tabs>
          <w:tab w:val="left" w:pos="9072"/>
        </w:tabs>
        <w:spacing w:after="0" w:line="360" w:lineRule="auto"/>
        <w:jc w:val="both"/>
      </w:pPr>
      <w:r>
        <w:rPr>
          <w:rFonts w:ascii="Century Gothic" w:eastAsia="Calibri" w:hAnsi="Century Gothic" w:cs="Calibri"/>
          <w:sz w:val="16"/>
          <w:szCs w:val="16"/>
        </w:rPr>
        <w:t xml:space="preserve">La presente hoja de firmas corresponde al Dictamen por medio del cual </w:t>
      </w:r>
      <w:r>
        <w:rPr>
          <w:rFonts w:ascii="Century Gothic" w:hAnsi="Century Gothic" w:cs="Arial"/>
          <w:sz w:val="16"/>
          <w:szCs w:val="16"/>
        </w:rPr>
        <w:t xml:space="preserve">se reforman, adicionan y derogan diversas disposiciones de la Constitución Política del Estado Libre y Soberano de Chihuahua, respecto a la elección de magistraturas, así como de juezas y jueces de primera instancia del Poder Judicial del Estado. </w:t>
      </w:r>
    </w:p>
    <w:sectPr w:rsidR="00DC7EB1" w:rsidSect="00BD3D92">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F19F" w14:textId="77777777" w:rsidR="008B70C8" w:rsidRDefault="008B70C8" w:rsidP="00BD3D92">
      <w:pPr>
        <w:spacing w:after="0" w:line="240" w:lineRule="auto"/>
      </w:pPr>
      <w:r>
        <w:separator/>
      </w:r>
    </w:p>
  </w:endnote>
  <w:endnote w:type="continuationSeparator" w:id="0">
    <w:p w14:paraId="7A9C02FF" w14:textId="77777777" w:rsidR="008B70C8" w:rsidRDefault="008B70C8" w:rsidP="00BD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6FC0F" w14:textId="77777777" w:rsidR="008B70C8" w:rsidRDefault="008B70C8" w:rsidP="00BD3D92">
      <w:pPr>
        <w:spacing w:after="0" w:line="240" w:lineRule="auto"/>
      </w:pPr>
      <w:r>
        <w:separator/>
      </w:r>
    </w:p>
  </w:footnote>
  <w:footnote w:type="continuationSeparator" w:id="0">
    <w:p w14:paraId="12F9B839" w14:textId="77777777" w:rsidR="008B70C8" w:rsidRDefault="008B70C8" w:rsidP="00BD3D92">
      <w:pPr>
        <w:spacing w:after="0" w:line="240" w:lineRule="auto"/>
      </w:pPr>
      <w:r>
        <w:continuationSeparator/>
      </w:r>
    </w:p>
  </w:footnote>
  <w:footnote w:id="1">
    <w:p w14:paraId="38FF7E43" w14:textId="77777777" w:rsidR="0044079D" w:rsidRDefault="0044079D" w:rsidP="0044079D">
      <w:pPr>
        <w:pStyle w:val="Textonotapie"/>
        <w:jc w:val="both"/>
      </w:pPr>
      <w:r>
        <w:rPr>
          <w:rStyle w:val="Refdenotaalpie"/>
        </w:rPr>
        <w:footnoteRef/>
      </w:r>
      <w:r>
        <w:t xml:space="preserve"> Diario Oficial de la Federación. 15 de septiembre 2024.  </w:t>
      </w:r>
      <w:r w:rsidRPr="004E7F04">
        <w:t>DECRETO por el que se reforman, adicionan y derogan diversas disposiciones de la Constitución Política de los Estados Unidos Mexicanos, en materia de reforma del Poder Judicial.</w:t>
      </w:r>
      <w:r>
        <w:t xml:space="preserve"> Transitorio Segundo. Párrafo 8vo “</w:t>
      </w:r>
      <w:r w:rsidRPr="004E7F04">
        <w:t>La jornada electoral se celebrará el primer domingo de junio del año 2025. Podrán participar como observadoras las personas o agrupaciones acreditadas por el Instituto, con excepción de representantes o militantes de un partido político.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51D92" w14:textId="77777777" w:rsidR="00AF30C5" w:rsidRDefault="00AF30C5" w:rsidP="00AF30C5">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“2024, Año del Bicentenario de la fundación del Estado de Chihuahua”</w:t>
    </w:r>
  </w:p>
  <w:p w14:paraId="5ABC5689" w14:textId="77777777" w:rsidR="00AF30C5" w:rsidRDefault="00AF30C5" w:rsidP="00AF30C5">
    <w:pPr>
      <w:pStyle w:val="Encabezado"/>
      <w:jc w:val="right"/>
      <w:rPr>
        <w:rFonts w:ascii="Century Gothic" w:hAnsi="Century Gothic"/>
        <w:b/>
        <w:color w:val="0D0D0D" w:themeColor="text1" w:themeTint="F2"/>
        <w:sz w:val="28"/>
        <w:szCs w:val="28"/>
      </w:rPr>
    </w:pPr>
  </w:p>
  <w:p w14:paraId="0650A036" w14:textId="77777777" w:rsidR="00AF30C5" w:rsidRPr="005704D1" w:rsidRDefault="00AF30C5" w:rsidP="00AF30C5">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5E1EF44F" w14:textId="77777777" w:rsidR="00AF30C5" w:rsidRPr="009A3C5A" w:rsidRDefault="00AF30C5" w:rsidP="00AF30C5">
    <w:pPr>
      <w:pStyle w:val="Encabezado"/>
      <w:jc w:val="right"/>
      <w:rPr>
        <w:rFonts w:ascii="Century Gothic" w:hAnsi="Century Gothic"/>
        <w:b/>
        <w:color w:val="0D0D0D" w:themeColor="text1" w:themeTint="F2"/>
        <w:sz w:val="24"/>
        <w:szCs w:val="28"/>
      </w:rPr>
    </w:pPr>
  </w:p>
  <w:p w14:paraId="648F597B" w14:textId="77777777" w:rsidR="00AF30C5" w:rsidRPr="009A3C5A" w:rsidRDefault="00AF30C5" w:rsidP="00AF30C5">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w:t>
    </w:r>
    <w:r>
      <w:rPr>
        <w:rFonts w:ascii="Century Gothic" w:hAnsi="Century Gothic"/>
        <w:b/>
        <w:color w:val="0D0D0D" w:themeColor="text1" w:themeTint="F2"/>
        <w:sz w:val="24"/>
        <w:szCs w:val="28"/>
      </w:rPr>
      <w:t>I</w:t>
    </w:r>
    <w:r w:rsidRPr="009A3C5A">
      <w:rPr>
        <w:rFonts w:ascii="Century Gothic" w:hAnsi="Century Gothic"/>
        <w:b/>
        <w:color w:val="0D0D0D" w:themeColor="text1" w:themeTint="F2"/>
        <w:sz w:val="24"/>
        <w:szCs w:val="28"/>
      </w:rPr>
      <w:t>I LEGISLATURA</w:t>
    </w:r>
  </w:p>
  <w:p w14:paraId="6A68BB44" w14:textId="77777777" w:rsidR="00AF30C5" w:rsidRPr="009A3C5A" w:rsidRDefault="00AF30C5" w:rsidP="00AF30C5">
    <w:pPr>
      <w:pStyle w:val="Encabezado"/>
      <w:jc w:val="right"/>
      <w:rPr>
        <w:rFonts w:ascii="Century Gothic" w:hAnsi="Century Gothic"/>
        <w:b/>
        <w:color w:val="0D0D0D" w:themeColor="text1" w:themeTint="F2"/>
        <w:sz w:val="24"/>
        <w:szCs w:val="28"/>
      </w:rPr>
    </w:pPr>
  </w:p>
  <w:p w14:paraId="4EE51C02" w14:textId="068B64D6" w:rsidR="00AF30C5" w:rsidRDefault="00AF30C5" w:rsidP="00AF30C5">
    <w:pPr>
      <w:pStyle w:val="Encabezado"/>
      <w:jc w:val="right"/>
    </w:pPr>
    <w:r>
      <w:rPr>
        <w:rFonts w:ascii="Century Gothic" w:hAnsi="Century Gothic"/>
        <w:b/>
        <w:color w:val="0D0D0D" w:themeColor="text1" w:themeTint="F2"/>
        <w:sz w:val="24"/>
        <w:szCs w:val="28"/>
      </w:rPr>
      <w:t>DCGPC/</w:t>
    </w:r>
    <w:r w:rsidR="00EB5989">
      <w:rPr>
        <w:rFonts w:ascii="Century Gothic" w:hAnsi="Century Gothic"/>
        <w:b/>
        <w:color w:val="0D0D0D" w:themeColor="text1" w:themeTint="F2"/>
        <w:sz w:val="24"/>
        <w:szCs w:val="28"/>
      </w:rPr>
      <w:t>02</w:t>
    </w:r>
    <w:r w:rsidRPr="009A3C5A">
      <w:rPr>
        <w:rFonts w:ascii="Century Gothic" w:hAnsi="Century Gothic"/>
        <w:b/>
        <w:color w:val="0D0D0D" w:themeColor="text1" w:themeTint="F2"/>
        <w:sz w:val="24"/>
        <w:szCs w:val="28"/>
      </w:rPr>
      <w:t>/202</w:t>
    </w:r>
    <w:r>
      <w:rPr>
        <w:rFonts w:ascii="Century Gothic" w:hAnsi="Century Gothic"/>
        <w:b/>
        <w:color w:val="0D0D0D" w:themeColor="text1" w:themeTint="F2"/>
        <w:sz w:val="24"/>
        <w:szCs w:val="28"/>
      </w:rPr>
      <w:t>4</w:t>
    </w:r>
  </w:p>
  <w:p w14:paraId="3D30004F" w14:textId="77777777" w:rsidR="00BD3D92" w:rsidRDefault="00BD3D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8C4"/>
    <w:multiLevelType w:val="hybridMultilevel"/>
    <w:tmpl w:val="0CFED3B4"/>
    <w:lvl w:ilvl="0" w:tplc="81365CA2">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4A2602A"/>
    <w:multiLevelType w:val="hybridMultilevel"/>
    <w:tmpl w:val="DFBCB6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FF439B"/>
    <w:multiLevelType w:val="hybridMultilevel"/>
    <w:tmpl w:val="A000A8CE"/>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397B8C"/>
    <w:multiLevelType w:val="hybridMultilevel"/>
    <w:tmpl w:val="20608E56"/>
    <w:lvl w:ilvl="0" w:tplc="080A0013">
      <w:start w:val="1"/>
      <w:numFmt w:val="upperRoman"/>
      <w:lvlText w:val="%1."/>
      <w:lvlJc w:val="right"/>
      <w:pPr>
        <w:ind w:left="1146"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DE116A"/>
    <w:multiLevelType w:val="hybridMultilevel"/>
    <w:tmpl w:val="8F86A0C2"/>
    <w:lvl w:ilvl="0" w:tplc="136A478E">
      <w:start w:val="1"/>
      <w:numFmt w:val="upperRoman"/>
      <w:lvlText w:val="%1."/>
      <w:lvlJc w:val="left"/>
      <w:pPr>
        <w:ind w:left="1287" w:hanging="360"/>
      </w:pPr>
      <w:rPr>
        <w:rFonts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754C03"/>
    <w:multiLevelType w:val="hybridMultilevel"/>
    <w:tmpl w:val="519A17C0"/>
    <w:lvl w:ilvl="0" w:tplc="06F8C6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311C63"/>
    <w:multiLevelType w:val="hybridMultilevel"/>
    <w:tmpl w:val="5D2E43DE"/>
    <w:lvl w:ilvl="0" w:tplc="99968E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8F738A"/>
    <w:multiLevelType w:val="hybridMultilevel"/>
    <w:tmpl w:val="77EC2198"/>
    <w:lvl w:ilvl="0" w:tplc="C8DC22C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11FD571A"/>
    <w:multiLevelType w:val="hybridMultilevel"/>
    <w:tmpl w:val="BCE2DF26"/>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66739C"/>
    <w:multiLevelType w:val="hybridMultilevel"/>
    <w:tmpl w:val="07D82F9A"/>
    <w:lvl w:ilvl="0" w:tplc="080A0013">
      <w:start w:val="1"/>
      <w:numFmt w:val="upperRoman"/>
      <w:lvlText w:val="%1."/>
      <w:lvlJc w:val="right"/>
      <w:pPr>
        <w:ind w:left="785" w:hanging="360"/>
      </w:pPr>
      <w:rPr>
        <w:b/>
        <w:bCs/>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0" w15:restartNumberingAfterBreak="0">
    <w:nsid w:val="28AA30E9"/>
    <w:multiLevelType w:val="hybridMultilevel"/>
    <w:tmpl w:val="4D7035F4"/>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910421"/>
    <w:multiLevelType w:val="hybridMultilevel"/>
    <w:tmpl w:val="0C429F10"/>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AB02D6"/>
    <w:multiLevelType w:val="hybridMultilevel"/>
    <w:tmpl w:val="8B523AAA"/>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2B7D11"/>
    <w:multiLevelType w:val="hybridMultilevel"/>
    <w:tmpl w:val="097642B8"/>
    <w:lvl w:ilvl="0" w:tplc="1FFA083C">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7179A7"/>
    <w:multiLevelType w:val="hybridMultilevel"/>
    <w:tmpl w:val="966085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9E5DCA"/>
    <w:multiLevelType w:val="hybridMultilevel"/>
    <w:tmpl w:val="B73ADC6E"/>
    <w:lvl w:ilvl="0" w:tplc="F7D0828A">
      <w:start w:val="3"/>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46B7299A"/>
    <w:multiLevelType w:val="hybridMultilevel"/>
    <w:tmpl w:val="EE9C5C52"/>
    <w:lvl w:ilvl="0" w:tplc="99968E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B846D2"/>
    <w:multiLevelType w:val="hybridMultilevel"/>
    <w:tmpl w:val="9558F66C"/>
    <w:lvl w:ilvl="0" w:tplc="4FEEDD80">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DA0DB7"/>
    <w:multiLevelType w:val="hybridMultilevel"/>
    <w:tmpl w:val="AE0C9890"/>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15:restartNumberingAfterBreak="0">
    <w:nsid w:val="541033D9"/>
    <w:multiLevelType w:val="hybridMultilevel"/>
    <w:tmpl w:val="F44CD36E"/>
    <w:lvl w:ilvl="0" w:tplc="9E2A60E8">
      <w:start w:val="3"/>
      <w:numFmt w:val="upperRoman"/>
      <w:lvlText w:val="%1."/>
      <w:lvlJc w:val="left"/>
      <w:pPr>
        <w:ind w:left="1146"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B837D5"/>
    <w:multiLevelType w:val="hybridMultilevel"/>
    <w:tmpl w:val="57FA819A"/>
    <w:lvl w:ilvl="0" w:tplc="9044F52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FB32D7"/>
    <w:multiLevelType w:val="hybridMultilevel"/>
    <w:tmpl w:val="2FE81F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507425"/>
    <w:multiLevelType w:val="hybridMultilevel"/>
    <w:tmpl w:val="DB4A5FB0"/>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E565A1"/>
    <w:multiLevelType w:val="hybridMultilevel"/>
    <w:tmpl w:val="35EE6476"/>
    <w:lvl w:ilvl="0" w:tplc="81365CA2">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74D71E1D"/>
    <w:multiLevelType w:val="hybridMultilevel"/>
    <w:tmpl w:val="E97E33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2D1303"/>
    <w:multiLevelType w:val="hybridMultilevel"/>
    <w:tmpl w:val="CA1882EC"/>
    <w:lvl w:ilvl="0" w:tplc="136A478E">
      <w:start w:val="1"/>
      <w:numFmt w:val="upperRoman"/>
      <w:lvlText w:val="%1."/>
      <w:lvlJc w:val="left"/>
      <w:pPr>
        <w:ind w:left="1287" w:hanging="360"/>
      </w:pPr>
      <w:rPr>
        <w:rFonts w:hint="default"/>
        <w:b/>
        <w:i w:val="0"/>
        <w:i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75C84A32"/>
    <w:multiLevelType w:val="hybridMultilevel"/>
    <w:tmpl w:val="81B4425C"/>
    <w:lvl w:ilvl="0" w:tplc="76D09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396311"/>
    <w:multiLevelType w:val="hybridMultilevel"/>
    <w:tmpl w:val="5BDEA672"/>
    <w:lvl w:ilvl="0" w:tplc="D14E18A2">
      <w:start w:val="12"/>
      <w:numFmt w:val="upperRoman"/>
      <w:lvlText w:val="%1."/>
      <w:lvlJc w:val="left"/>
      <w:pPr>
        <w:ind w:left="1146"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6A0A53"/>
    <w:multiLevelType w:val="hybridMultilevel"/>
    <w:tmpl w:val="5AC81FD0"/>
    <w:lvl w:ilvl="0" w:tplc="F34EB12C">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16cid:durableId="1322929935">
    <w:abstractNumId w:val="24"/>
  </w:num>
  <w:num w:numId="2" w16cid:durableId="1864325193">
    <w:abstractNumId w:val="17"/>
  </w:num>
  <w:num w:numId="3" w16cid:durableId="359202912">
    <w:abstractNumId w:val="14"/>
  </w:num>
  <w:num w:numId="4" w16cid:durableId="1236864231">
    <w:abstractNumId w:val="13"/>
  </w:num>
  <w:num w:numId="5" w16cid:durableId="1479029737">
    <w:abstractNumId w:val="16"/>
  </w:num>
  <w:num w:numId="6" w16cid:durableId="1039091085">
    <w:abstractNumId w:val="6"/>
  </w:num>
  <w:num w:numId="7" w16cid:durableId="689377867">
    <w:abstractNumId w:val="28"/>
  </w:num>
  <w:num w:numId="8" w16cid:durableId="473765199">
    <w:abstractNumId w:val="25"/>
  </w:num>
  <w:num w:numId="9" w16cid:durableId="1847939631">
    <w:abstractNumId w:val="4"/>
  </w:num>
  <w:num w:numId="10" w16cid:durableId="734429166">
    <w:abstractNumId w:val="9"/>
  </w:num>
  <w:num w:numId="11" w16cid:durableId="1909533273">
    <w:abstractNumId w:val="5"/>
  </w:num>
  <w:num w:numId="12" w16cid:durableId="712198066">
    <w:abstractNumId w:val="12"/>
  </w:num>
  <w:num w:numId="13" w16cid:durableId="1894152738">
    <w:abstractNumId w:val="20"/>
  </w:num>
  <w:num w:numId="14" w16cid:durableId="942570624">
    <w:abstractNumId w:val="21"/>
  </w:num>
  <w:num w:numId="15" w16cid:durableId="113015546">
    <w:abstractNumId w:val="15"/>
  </w:num>
  <w:num w:numId="16" w16cid:durableId="20665623">
    <w:abstractNumId w:val="23"/>
  </w:num>
  <w:num w:numId="17" w16cid:durableId="840511719">
    <w:abstractNumId w:val="0"/>
  </w:num>
  <w:num w:numId="18" w16cid:durableId="1772817318">
    <w:abstractNumId w:val="19"/>
  </w:num>
  <w:num w:numId="19" w16cid:durableId="1376274837">
    <w:abstractNumId w:val="27"/>
  </w:num>
  <w:num w:numId="20" w16cid:durableId="2015298429">
    <w:abstractNumId w:val="3"/>
  </w:num>
  <w:num w:numId="21" w16cid:durableId="239143493">
    <w:abstractNumId w:val="18"/>
  </w:num>
  <w:num w:numId="22" w16cid:durableId="429354722">
    <w:abstractNumId w:val="11"/>
  </w:num>
  <w:num w:numId="23" w16cid:durableId="891044677">
    <w:abstractNumId w:val="8"/>
  </w:num>
  <w:num w:numId="24" w16cid:durableId="99374044">
    <w:abstractNumId w:val="1"/>
  </w:num>
  <w:num w:numId="25" w16cid:durableId="1559438761">
    <w:abstractNumId w:val="26"/>
  </w:num>
  <w:num w:numId="26" w16cid:durableId="139005063">
    <w:abstractNumId w:val="10"/>
  </w:num>
  <w:num w:numId="27" w16cid:durableId="541944735">
    <w:abstractNumId w:val="2"/>
  </w:num>
  <w:num w:numId="28" w16cid:durableId="47807960">
    <w:abstractNumId w:val="22"/>
  </w:num>
  <w:num w:numId="29" w16cid:durableId="1802843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92"/>
    <w:rsid w:val="00016B58"/>
    <w:rsid w:val="000924DB"/>
    <w:rsid w:val="0009727D"/>
    <w:rsid w:val="00164531"/>
    <w:rsid w:val="001A2BB4"/>
    <w:rsid w:val="001E3F33"/>
    <w:rsid w:val="002B7EE1"/>
    <w:rsid w:val="002D4966"/>
    <w:rsid w:val="002D69DA"/>
    <w:rsid w:val="00336BF9"/>
    <w:rsid w:val="00353E7C"/>
    <w:rsid w:val="0038702E"/>
    <w:rsid w:val="0044079D"/>
    <w:rsid w:val="00487D86"/>
    <w:rsid w:val="004B33DC"/>
    <w:rsid w:val="0051537C"/>
    <w:rsid w:val="00594D9F"/>
    <w:rsid w:val="00597335"/>
    <w:rsid w:val="005D7E39"/>
    <w:rsid w:val="00604106"/>
    <w:rsid w:val="00676267"/>
    <w:rsid w:val="00702408"/>
    <w:rsid w:val="00727372"/>
    <w:rsid w:val="007642C8"/>
    <w:rsid w:val="00794E24"/>
    <w:rsid w:val="00872380"/>
    <w:rsid w:val="00884930"/>
    <w:rsid w:val="008B70C8"/>
    <w:rsid w:val="00964787"/>
    <w:rsid w:val="009E7724"/>
    <w:rsid w:val="00A3023A"/>
    <w:rsid w:val="00A32AD6"/>
    <w:rsid w:val="00A66D10"/>
    <w:rsid w:val="00AF30C5"/>
    <w:rsid w:val="00B5317C"/>
    <w:rsid w:val="00B81ABE"/>
    <w:rsid w:val="00BD3D92"/>
    <w:rsid w:val="00C04DFE"/>
    <w:rsid w:val="00C124E6"/>
    <w:rsid w:val="00CA5008"/>
    <w:rsid w:val="00CF680A"/>
    <w:rsid w:val="00D56B66"/>
    <w:rsid w:val="00DA4C36"/>
    <w:rsid w:val="00DB1C21"/>
    <w:rsid w:val="00DC7EB1"/>
    <w:rsid w:val="00DF37A9"/>
    <w:rsid w:val="00E650CD"/>
    <w:rsid w:val="00E87FE9"/>
    <w:rsid w:val="00EB5989"/>
    <w:rsid w:val="00EE560B"/>
    <w:rsid w:val="00EF5A7A"/>
    <w:rsid w:val="00EF6566"/>
    <w:rsid w:val="00F00020"/>
    <w:rsid w:val="00F41CB1"/>
    <w:rsid w:val="00F76665"/>
    <w:rsid w:val="00F83F2B"/>
    <w:rsid w:val="00FD7E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215C"/>
  <w15:chartTrackingRefBased/>
  <w15:docId w15:val="{84C50DE0-9A4C-4FDA-AE43-F99E8747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B5989"/>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3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D92"/>
  </w:style>
  <w:style w:type="paragraph" w:styleId="Piedepgina">
    <w:name w:val="footer"/>
    <w:basedOn w:val="Normal"/>
    <w:link w:val="PiedepginaCar"/>
    <w:uiPriority w:val="99"/>
    <w:unhideWhenUsed/>
    <w:rsid w:val="00BD3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D92"/>
  </w:style>
  <w:style w:type="paragraph" w:styleId="Prrafodelista">
    <w:name w:val="List Paragraph"/>
    <w:basedOn w:val="Normal"/>
    <w:uiPriority w:val="34"/>
    <w:qFormat/>
    <w:rsid w:val="00BD3D92"/>
    <w:pPr>
      <w:ind w:left="720"/>
      <w:contextualSpacing/>
    </w:pPr>
  </w:style>
  <w:style w:type="character" w:customStyle="1" w:styleId="Ttulo2Car">
    <w:name w:val="Título 2 Car"/>
    <w:basedOn w:val="Fuentedeprrafopredeter"/>
    <w:link w:val="Ttulo2"/>
    <w:uiPriority w:val="9"/>
    <w:rsid w:val="00EB5989"/>
    <w:rPr>
      <w:rFonts w:asciiTheme="majorHAnsi" w:eastAsiaTheme="majorEastAsia" w:hAnsiTheme="majorHAnsi" w:cstheme="majorBidi"/>
      <w:color w:val="2E74B5" w:themeColor="accent1" w:themeShade="BF"/>
      <w:kern w:val="2"/>
      <w:sz w:val="26"/>
      <w:szCs w:val="26"/>
      <w14:ligatures w14:val="standardContextual"/>
    </w:rPr>
  </w:style>
  <w:style w:type="paragraph" w:styleId="Textonotapie">
    <w:name w:val="footnote text"/>
    <w:basedOn w:val="Normal"/>
    <w:link w:val="TextonotapieCar"/>
    <w:uiPriority w:val="99"/>
    <w:semiHidden/>
    <w:unhideWhenUsed/>
    <w:rsid w:val="004407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079D"/>
    <w:rPr>
      <w:sz w:val="20"/>
      <w:szCs w:val="20"/>
    </w:rPr>
  </w:style>
  <w:style w:type="character" w:styleId="Refdenotaalpie">
    <w:name w:val="footnote reference"/>
    <w:basedOn w:val="Fuentedeprrafopredeter"/>
    <w:uiPriority w:val="99"/>
    <w:semiHidden/>
    <w:unhideWhenUsed/>
    <w:rsid w:val="00440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11077</Words>
  <Characters>60928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congreso chihuahua</cp:lastModifiedBy>
  <cp:revision>2</cp:revision>
  <dcterms:created xsi:type="dcterms:W3CDTF">2024-12-18T20:35:00Z</dcterms:created>
  <dcterms:modified xsi:type="dcterms:W3CDTF">2024-12-18T20:35:00Z</dcterms:modified>
</cp:coreProperties>
</file>