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587425" w14:textId="77777777" w:rsidR="006E0940" w:rsidRDefault="006E0940" w:rsidP="006E0940">
      <w:pPr>
        <w:pStyle w:val="Encabezado"/>
        <w:tabs>
          <w:tab w:val="right" w:pos="9356"/>
        </w:tabs>
        <w:spacing w:line="276" w:lineRule="auto"/>
        <w:jc w:val="right"/>
        <w:rPr>
          <w:rFonts w:ascii="Century Gothic" w:hAnsi="Century Gothic"/>
          <w:b/>
          <w:sz w:val="28"/>
          <w:szCs w:val="28"/>
          <w:lang w:val="es-MX"/>
        </w:rPr>
      </w:pPr>
    </w:p>
    <w:p w14:paraId="56B4D81D" w14:textId="77777777" w:rsidR="00F40B5D" w:rsidRDefault="00F40B5D" w:rsidP="00F40B5D">
      <w:pPr>
        <w:pStyle w:val="Normal1"/>
        <w:spacing w:line="360" w:lineRule="auto"/>
        <w:contextualSpacing/>
        <w:jc w:val="both"/>
        <w:rPr>
          <w:rFonts w:ascii="Century Gothic" w:eastAsia="Arial" w:hAnsi="Century Gothic" w:cs="Arial"/>
          <w:b/>
          <w:color w:val="auto"/>
          <w:szCs w:val="24"/>
          <w:lang w:val="es-MX"/>
        </w:rPr>
      </w:pPr>
    </w:p>
    <w:p w14:paraId="25014AE7" w14:textId="3267E47A" w:rsidR="00F40B5D" w:rsidRPr="00414B59" w:rsidRDefault="00F40B5D" w:rsidP="00F40B5D">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b/>
          <w:color w:val="auto"/>
          <w:szCs w:val="24"/>
          <w:lang w:val="es-MX"/>
        </w:rPr>
        <w:t>H. CONGRESO DEL ESTADO</w:t>
      </w:r>
    </w:p>
    <w:p w14:paraId="3DA34A52" w14:textId="77777777" w:rsidR="00F40B5D" w:rsidRPr="00414B59" w:rsidRDefault="00F40B5D" w:rsidP="00F40B5D">
      <w:pPr>
        <w:pStyle w:val="Normal1"/>
        <w:spacing w:line="360" w:lineRule="auto"/>
        <w:contextualSpacing/>
        <w:jc w:val="both"/>
        <w:rPr>
          <w:rFonts w:ascii="Century Gothic" w:eastAsia="Arial" w:hAnsi="Century Gothic" w:cs="Arial"/>
          <w:b/>
          <w:color w:val="auto"/>
          <w:szCs w:val="24"/>
          <w:lang w:val="es-MX"/>
        </w:rPr>
      </w:pPr>
      <w:r w:rsidRPr="00414B59">
        <w:rPr>
          <w:rFonts w:ascii="Century Gothic" w:eastAsia="Arial" w:hAnsi="Century Gothic" w:cs="Arial"/>
          <w:b/>
          <w:color w:val="auto"/>
          <w:szCs w:val="24"/>
          <w:lang w:val="es-MX"/>
        </w:rPr>
        <w:t>P R E S E N T E.-</w:t>
      </w:r>
    </w:p>
    <w:p w14:paraId="3C6713CA" w14:textId="77777777" w:rsidR="00F40B5D" w:rsidRPr="00414B59" w:rsidRDefault="00F40B5D" w:rsidP="00F40B5D">
      <w:pPr>
        <w:pStyle w:val="Normal1"/>
        <w:spacing w:line="360" w:lineRule="auto"/>
        <w:contextualSpacing/>
        <w:jc w:val="both"/>
        <w:rPr>
          <w:rFonts w:ascii="Century Gothic" w:eastAsia="Arial" w:hAnsi="Century Gothic" w:cs="Arial"/>
          <w:b/>
          <w:color w:val="auto"/>
          <w:szCs w:val="24"/>
          <w:lang w:val="es-MX"/>
        </w:rPr>
      </w:pPr>
    </w:p>
    <w:p w14:paraId="596F0AB7" w14:textId="1377EF4A" w:rsidR="00F40B5D" w:rsidRPr="00414B59" w:rsidRDefault="00F40B5D" w:rsidP="00F40B5D">
      <w:pPr>
        <w:pStyle w:val="Normal1"/>
        <w:spacing w:line="360" w:lineRule="auto"/>
        <w:contextualSpacing/>
        <w:jc w:val="both"/>
        <w:rPr>
          <w:rFonts w:ascii="Century Gothic" w:hAnsi="Century Gothic" w:cs="Arial"/>
          <w:color w:val="auto"/>
          <w:szCs w:val="24"/>
          <w:lang w:val="es-MX"/>
        </w:rPr>
      </w:pPr>
      <w:r w:rsidRPr="00414B59">
        <w:rPr>
          <w:rFonts w:ascii="Century Gothic" w:eastAsia="Arial" w:hAnsi="Century Gothic" w:cs="Arial"/>
          <w:color w:val="auto"/>
          <w:szCs w:val="24"/>
          <w:lang w:val="es-MX"/>
        </w:rPr>
        <w:t>La Comisión de</w:t>
      </w:r>
      <w:r>
        <w:rPr>
          <w:rFonts w:ascii="Century Gothic" w:eastAsia="Arial" w:hAnsi="Century Gothic" w:cs="Arial"/>
          <w:color w:val="auto"/>
          <w:szCs w:val="24"/>
          <w:lang w:val="es-MX"/>
        </w:rPr>
        <w:t xml:space="preserve"> </w:t>
      </w:r>
      <w:r w:rsidR="00E22A95">
        <w:rPr>
          <w:rFonts w:ascii="Century Gothic" w:eastAsia="Arial" w:hAnsi="Century Gothic" w:cs="Arial"/>
          <w:color w:val="auto"/>
          <w:szCs w:val="24"/>
          <w:lang w:val="es-MX"/>
        </w:rPr>
        <w:t>Trabajo y Previsión Social</w:t>
      </w:r>
      <w:r w:rsidRPr="00414B59">
        <w:rPr>
          <w:rFonts w:ascii="Century Gothic" w:eastAsia="Arial" w:hAnsi="Century Gothic" w:cs="Arial"/>
          <w:color w:val="auto"/>
          <w:szCs w:val="24"/>
          <w:lang w:val="es-MX"/>
        </w:rPr>
        <w:t>, con fundamento en lo dispuesto por los artículos 64, fracción II de la Constitución Política</w:t>
      </w:r>
      <w:r w:rsidR="00E2761C">
        <w:rPr>
          <w:rFonts w:ascii="Century Gothic" w:eastAsia="Arial" w:hAnsi="Century Gothic" w:cs="Arial"/>
          <w:color w:val="auto"/>
          <w:szCs w:val="24"/>
          <w:lang w:val="es-MX"/>
        </w:rPr>
        <w:t xml:space="preserve"> del Estado de Chihuahua</w:t>
      </w:r>
      <w:r w:rsidRPr="00414B59">
        <w:rPr>
          <w:rFonts w:ascii="Century Gothic" w:eastAsia="Arial" w:hAnsi="Century Gothic" w:cs="Arial"/>
          <w:color w:val="auto"/>
          <w:szCs w:val="24"/>
          <w:lang w:val="es-MX"/>
        </w:rPr>
        <w:t xml:space="preserve">, </w:t>
      </w:r>
      <w:r w:rsidR="00E2761C">
        <w:rPr>
          <w:rFonts w:ascii="Century Gothic" w:eastAsia="Arial" w:hAnsi="Century Gothic" w:cs="Arial"/>
          <w:color w:val="auto"/>
          <w:szCs w:val="24"/>
          <w:lang w:val="es-MX"/>
        </w:rPr>
        <w:t xml:space="preserve">así como </w:t>
      </w:r>
      <w:r w:rsidRPr="00414B59">
        <w:rPr>
          <w:rFonts w:ascii="Century Gothic" w:eastAsia="Arial" w:hAnsi="Century Gothic" w:cs="Arial"/>
          <w:color w:val="auto"/>
          <w:szCs w:val="24"/>
          <w:lang w:val="es-MX"/>
        </w:rPr>
        <w:t xml:space="preserve">87, 88 y 111 de la Ley Orgánica, 80 y 81 del Reglamento Interior y de Prácticas Parlamentarias </w:t>
      </w:r>
      <w:r w:rsidR="00E2761C">
        <w:rPr>
          <w:rFonts w:ascii="Century Gothic" w:eastAsia="Arial" w:hAnsi="Century Gothic" w:cs="Arial"/>
          <w:color w:val="auto"/>
          <w:szCs w:val="24"/>
          <w:lang w:val="es-MX"/>
        </w:rPr>
        <w:t xml:space="preserve">ambos ordenamientos </w:t>
      </w:r>
      <w:r w:rsidRPr="00414B59">
        <w:rPr>
          <w:rFonts w:ascii="Century Gothic" w:eastAsia="Arial" w:hAnsi="Century Gothic" w:cs="Arial"/>
          <w:color w:val="auto"/>
          <w:szCs w:val="24"/>
          <w:lang w:val="es-MX"/>
        </w:rPr>
        <w:t xml:space="preserve">del Poder Legislativo, somete a la consideración de este Alto Cuerpo Colegiado el presente Dictamen, elaborado con base a los siguientes: </w:t>
      </w:r>
    </w:p>
    <w:p w14:paraId="13FB029F" w14:textId="77777777" w:rsidR="00F40B5D" w:rsidRPr="00414B59" w:rsidRDefault="00F40B5D" w:rsidP="00F40B5D">
      <w:pPr>
        <w:pStyle w:val="Normal1"/>
        <w:spacing w:line="360" w:lineRule="auto"/>
        <w:contextualSpacing/>
        <w:jc w:val="both"/>
        <w:rPr>
          <w:rFonts w:ascii="Century Gothic" w:eastAsia="Arial" w:hAnsi="Century Gothic" w:cs="Arial"/>
          <w:b/>
          <w:color w:val="auto"/>
          <w:szCs w:val="24"/>
          <w:lang w:val="es-MX"/>
        </w:rPr>
      </w:pPr>
    </w:p>
    <w:p w14:paraId="1FA05612" w14:textId="77777777" w:rsidR="00F40B5D" w:rsidRPr="00314FAC" w:rsidRDefault="00F40B5D" w:rsidP="00F40B5D">
      <w:pPr>
        <w:pStyle w:val="Normal1"/>
        <w:spacing w:line="360" w:lineRule="auto"/>
        <w:contextualSpacing/>
        <w:jc w:val="center"/>
        <w:rPr>
          <w:rFonts w:ascii="Century Gothic" w:eastAsia="Arial" w:hAnsi="Century Gothic" w:cs="Arial"/>
          <w:b/>
          <w:color w:val="auto"/>
          <w:spacing w:val="20"/>
          <w:szCs w:val="24"/>
          <w:lang w:val="es-MX"/>
        </w:rPr>
      </w:pPr>
      <w:r w:rsidRPr="00314FAC">
        <w:rPr>
          <w:rFonts w:ascii="Century Gothic" w:eastAsia="Arial" w:hAnsi="Century Gothic" w:cs="Arial"/>
          <w:b/>
          <w:color w:val="auto"/>
          <w:spacing w:val="20"/>
          <w:szCs w:val="24"/>
          <w:lang w:val="es-MX"/>
        </w:rPr>
        <w:t>ANTECEDENTES</w:t>
      </w:r>
    </w:p>
    <w:p w14:paraId="6512AEE1" w14:textId="77777777" w:rsidR="00F40B5D" w:rsidRPr="00414B59" w:rsidRDefault="00F40B5D" w:rsidP="00F40B5D">
      <w:pPr>
        <w:pStyle w:val="Normal1"/>
        <w:spacing w:line="360" w:lineRule="auto"/>
        <w:contextualSpacing/>
        <w:jc w:val="center"/>
        <w:rPr>
          <w:rFonts w:ascii="Century Gothic" w:eastAsia="Arial" w:hAnsi="Century Gothic" w:cs="Arial"/>
          <w:b/>
          <w:color w:val="auto"/>
          <w:szCs w:val="24"/>
          <w:lang w:val="es-MX"/>
        </w:rPr>
      </w:pPr>
    </w:p>
    <w:p w14:paraId="5FD5730E" w14:textId="0E3A929F" w:rsidR="00E22A95" w:rsidRDefault="00F40B5D" w:rsidP="00F40B5D">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 </w:t>
      </w:r>
      <w:r w:rsidRPr="00414B59">
        <w:rPr>
          <w:rFonts w:ascii="Century Gothic" w:eastAsia="Arial" w:hAnsi="Century Gothic" w:cs="Arial"/>
          <w:color w:val="auto"/>
          <w:szCs w:val="24"/>
          <w:lang w:val="es-MX"/>
        </w:rPr>
        <w:t xml:space="preserve">Con fecha </w:t>
      </w:r>
      <w:r w:rsidR="00E22A95">
        <w:rPr>
          <w:rFonts w:ascii="Century Gothic" w:eastAsia="Arial" w:hAnsi="Century Gothic" w:cs="Arial"/>
          <w:color w:val="auto"/>
          <w:szCs w:val="24"/>
          <w:lang w:val="es-MX"/>
        </w:rPr>
        <w:t>08</w:t>
      </w:r>
      <w:r>
        <w:rPr>
          <w:rFonts w:ascii="Century Gothic" w:eastAsia="Arial" w:hAnsi="Century Gothic" w:cs="Arial"/>
          <w:color w:val="auto"/>
          <w:szCs w:val="24"/>
          <w:lang w:val="es-MX"/>
        </w:rPr>
        <w:t xml:space="preserve"> de </w:t>
      </w:r>
      <w:r w:rsidR="00314FAC">
        <w:rPr>
          <w:rFonts w:ascii="Century Gothic" w:eastAsia="Arial" w:hAnsi="Century Gothic" w:cs="Arial"/>
          <w:color w:val="auto"/>
          <w:szCs w:val="24"/>
          <w:lang w:val="es-MX"/>
        </w:rPr>
        <w:t>octu</w:t>
      </w:r>
      <w:r>
        <w:rPr>
          <w:rFonts w:ascii="Century Gothic" w:eastAsia="Arial" w:hAnsi="Century Gothic" w:cs="Arial"/>
          <w:color w:val="auto"/>
          <w:szCs w:val="24"/>
          <w:lang w:val="es-MX"/>
        </w:rPr>
        <w:t>bre del año 202</w:t>
      </w:r>
      <w:r w:rsidR="00314FAC">
        <w:rPr>
          <w:rFonts w:ascii="Century Gothic" w:eastAsia="Arial" w:hAnsi="Century Gothic" w:cs="Arial"/>
          <w:color w:val="auto"/>
          <w:szCs w:val="24"/>
          <w:lang w:val="es-MX"/>
        </w:rPr>
        <w:t>4</w:t>
      </w:r>
      <w:r w:rsidRPr="00414B59">
        <w:rPr>
          <w:rFonts w:ascii="Century Gothic" w:eastAsia="Arial" w:hAnsi="Century Gothic" w:cs="Arial"/>
          <w:color w:val="auto"/>
          <w:szCs w:val="24"/>
          <w:lang w:val="es-MX"/>
        </w:rPr>
        <w:t xml:space="preserve">, </w:t>
      </w:r>
      <w:r>
        <w:rPr>
          <w:rFonts w:ascii="Century Gothic" w:eastAsia="Arial" w:hAnsi="Century Gothic" w:cs="Arial"/>
          <w:color w:val="auto"/>
          <w:szCs w:val="24"/>
          <w:lang w:val="es-MX"/>
        </w:rPr>
        <w:t xml:space="preserve">las Diputadas y Diputados integrantes del Grupo Parlamentario del Partido Acción Nacional, </w:t>
      </w:r>
      <w:r w:rsidRPr="006C0094">
        <w:rPr>
          <w:rFonts w:ascii="Century Gothic" w:eastAsia="Arial" w:hAnsi="Century Gothic" w:cs="Arial"/>
          <w:color w:val="auto"/>
          <w:szCs w:val="24"/>
          <w:lang w:val="es-MX"/>
        </w:rPr>
        <w:t>present</w:t>
      </w:r>
      <w:r>
        <w:rPr>
          <w:rFonts w:ascii="Century Gothic" w:eastAsia="Arial" w:hAnsi="Century Gothic" w:cs="Arial"/>
          <w:color w:val="auto"/>
          <w:szCs w:val="24"/>
          <w:lang w:val="es-MX"/>
        </w:rPr>
        <w:t>aron</w:t>
      </w:r>
      <w:r w:rsidRPr="006C0094">
        <w:rPr>
          <w:rFonts w:ascii="Century Gothic" w:eastAsia="Arial" w:hAnsi="Century Gothic" w:cs="Arial"/>
          <w:color w:val="auto"/>
          <w:szCs w:val="24"/>
          <w:lang w:val="es-MX"/>
        </w:rPr>
        <w:t xml:space="preserve"> </w:t>
      </w:r>
      <w:r w:rsidRPr="00546826">
        <w:rPr>
          <w:rFonts w:ascii="Century Gothic" w:eastAsia="Arial" w:hAnsi="Century Gothic" w:cs="Arial"/>
          <w:color w:val="auto"/>
          <w:szCs w:val="24"/>
          <w:lang w:val="es-MX"/>
        </w:rPr>
        <w:t xml:space="preserve">Iniciativa con carácter de decreto ante el H. Congreso de la Unión, </w:t>
      </w:r>
      <w:r w:rsidR="00314FAC" w:rsidRPr="00314FAC">
        <w:rPr>
          <w:rFonts w:ascii="Century Gothic" w:eastAsia="Arial" w:hAnsi="Century Gothic" w:cs="Arial"/>
          <w:color w:val="auto"/>
          <w:szCs w:val="24"/>
          <w:lang w:val="es-MX"/>
        </w:rPr>
        <w:t xml:space="preserve">a fin de </w:t>
      </w:r>
      <w:r w:rsidR="00E22A95" w:rsidRPr="00E22A95">
        <w:rPr>
          <w:rFonts w:ascii="Century Gothic" w:eastAsia="Arial" w:hAnsi="Century Gothic" w:cs="Arial"/>
          <w:color w:val="auto"/>
          <w:szCs w:val="24"/>
          <w:lang w:val="es-MX"/>
        </w:rPr>
        <w:t>reformar el artículo 165 y adicionar el artículo 170 Ter de la Ley Federal del Trabajo, en materia de permisos laborales con goce de sueldo, para la realización de mastografías y exámenes médicos destinados a la detección oportuna de cáncer de mama y cervicouterino.</w:t>
      </w:r>
    </w:p>
    <w:p w14:paraId="5D6C4229" w14:textId="77777777" w:rsidR="00F40B5D" w:rsidRPr="006C0094" w:rsidRDefault="00F40B5D" w:rsidP="00F40B5D">
      <w:pPr>
        <w:pStyle w:val="Normal1"/>
        <w:spacing w:line="360" w:lineRule="auto"/>
        <w:contextualSpacing/>
        <w:jc w:val="both"/>
        <w:rPr>
          <w:rFonts w:ascii="Century Gothic" w:eastAsia="Arial" w:hAnsi="Century Gothic" w:cs="Arial"/>
          <w:b/>
          <w:color w:val="auto"/>
          <w:szCs w:val="24"/>
        </w:rPr>
      </w:pPr>
    </w:p>
    <w:p w14:paraId="3D53AB4D" w14:textId="626709B0" w:rsidR="00314FAC" w:rsidRPr="00411B38" w:rsidRDefault="00F40B5D" w:rsidP="00F40B5D">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 xml:space="preserve">II.- </w:t>
      </w:r>
      <w:r w:rsidRPr="00414B59">
        <w:rPr>
          <w:rFonts w:ascii="Century Gothic" w:eastAsia="Arial" w:hAnsi="Century Gothic" w:cs="Arial"/>
          <w:color w:val="auto"/>
          <w:szCs w:val="24"/>
          <w:lang w:val="es-MX"/>
        </w:rPr>
        <w:t xml:space="preserve">La Presidencia del H. Congreso del Estado, en uso de las facultades que le confiere el artículo 75, fracción XIII de la Ley Orgánica del Poder Legislativo, el día </w:t>
      </w:r>
      <w:r w:rsidR="00411B38">
        <w:rPr>
          <w:rFonts w:ascii="Century Gothic" w:eastAsia="Arial" w:hAnsi="Century Gothic" w:cs="Arial"/>
          <w:color w:val="auto"/>
          <w:szCs w:val="24"/>
          <w:lang w:val="es-MX"/>
        </w:rPr>
        <w:t>10</w:t>
      </w:r>
      <w:r w:rsidRPr="00E56955">
        <w:rPr>
          <w:rFonts w:ascii="Century Gothic" w:eastAsia="Arial" w:hAnsi="Century Gothic" w:cs="Arial"/>
          <w:color w:val="auto"/>
          <w:szCs w:val="24"/>
          <w:lang w:val="es-MX"/>
        </w:rPr>
        <w:t xml:space="preserve"> de </w:t>
      </w:r>
      <w:r w:rsidR="00411B38">
        <w:rPr>
          <w:rFonts w:ascii="Century Gothic" w:eastAsia="Arial" w:hAnsi="Century Gothic" w:cs="Arial"/>
          <w:color w:val="auto"/>
          <w:szCs w:val="24"/>
          <w:lang w:val="es-MX"/>
        </w:rPr>
        <w:t>octubre</w:t>
      </w:r>
      <w:r w:rsidRPr="00E56955">
        <w:rPr>
          <w:rFonts w:ascii="Century Gothic" w:eastAsia="Arial" w:hAnsi="Century Gothic" w:cs="Arial"/>
          <w:color w:val="auto"/>
          <w:szCs w:val="24"/>
          <w:lang w:val="es-MX"/>
        </w:rPr>
        <w:t xml:space="preserve"> del año </w:t>
      </w:r>
      <w:r>
        <w:rPr>
          <w:rFonts w:ascii="Century Gothic" w:eastAsia="Arial" w:hAnsi="Century Gothic" w:cs="Arial"/>
          <w:color w:val="auto"/>
          <w:szCs w:val="24"/>
          <w:lang w:val="es-MX"/>
        </w:rPr>
        <w:t>202</w:t>
      </w:r>
      <w:r w:rsidR="00314FAC">
        <w:rPr>
          <w:rFonts w:ascii="Century Gothic" w:eastAsia="Arial" w:hAnsi="Century Gothic" w:cs="Arial"/>
          <w:color w:val="auto"/>
          <w:szCs w:val="24"/>
          <w:lang w:val="es-MX"/>
        </w:rPr>
        <w:t>4</w:t>
      </w:r>
      <w:r w:rsidRPr="00E56955">
        <w:rPr>
          <w:rFonts w:ascii="Century Gothic" w:eastAsia="Arial" w:hAnsi="Century Gothic" w:cs="Arial"/>
          <w:color w:val="auto"/>
          <w:szCs w:val="24"/>
          <w:lang w:val="es-MX"/>
        </w:rPr>
        <w:t>,</w:t>
      </w:r>
      <w:r w:rsidRPr="00414B59">
        <w:rPr>
          <w:rFonts w:ascii="Century Gothic" w:eastAsia="Arial" w:hAnsi="Century Gothic" w:cs="Arial"/>
          <w:color w:val="auto"/>
          <w:szCs w:val="24"/>
          <w:lang w:val="es-MX"/>
        </w:rPr>
        <w:t xml:space="preserve"> tuvo a bien turnar a quienes integra</w:t>
      </w:r>
      <w:r>
        <w:rPr>
          <w:rFonts w:ascii="Century Gothic" w:eastAsia="Arial" w:hAnsi="Century Gothic" w:cs="Arial"/>
          <w:color w:val="auto"/>
          <w:szCs w:val="24"/>
          <w:lang w:val="es-MX"/>
        </w:rPr>
        <w:t>mos esta</w:t>
      </w:r>
      <w:r w:rsidRPr="00414B59">
        <w:rPr>
          <w:rFonts w:ascii="Century Gothic" w:eastAsia="Arial" w:hAnsi="Century Gothic" w:cs="Arial"/>
          <w:color w:val="auto"/>
          <w:szCs w:val="24"/>
          <w:lang w:val="es-MX"/>
        </w:rPr>
        <w:t xml:space="preserve"> Comisión de </w:t>
      </w:r>
      <w:r w:rsidR="00411B38">
        <w:rPr>
          <w:rFonts w:ascii="Century Gothic" w:eastAsia="Arial" w:hAnsi="Century Gothic" w:cs="Arial"/>
          <w:color w:val="auto"/>
          <w:szCs w:val="24"/>
          <w:lang w:val="es-MX"/>
        </w:rPr>
        <w:t>Trabajo y Previsión Social</w:t>
      </w:r>
      <w:r>
        <w:rPr>
          <w:rFonts w:ascii="Century Gothic" w:eastAsia="Arial" w:hAnsi="Century Gothic" w:cs="Arial"/>
          <w:color w:val="auto"/>
          <w:szCs w:val="24"/>
          <w:lang w:val="es-MX"/>
        </w:rPr>
        <w:t xml:space="preserve"> </w:t>
      </w:r>
      <w:r w:rsidRPr="00414B59">
        <w:rPr>
          <w:rFonts w:ascii="Century Gothic" w:eastAsia="Arial" w:hAnsi="Century Gothic" w:cs="Arial"/>
          <w:color w:val="auto"/>
          <w:szCs w:val="24"/>
          <w:lang w:val="es-MX"/>
        </w:rPr>
        <w:t xml:space="preserve">la Iniciativa de mérito, </w:t>
      </w:r>
      <w:r w:rsidRPr="00414B59">
        <w:rPr>
          <w:rFonts w:ascii="Century Gothic" w:eastAsia="Arial" w:hAnsi="Century Gothic" w:cs="Arial"/>
          <w:color w:val="auto"/>
          <w:szCs w:val="24"/>
          <w:lang w:val="es-MX"/>
        </w:rPr>
        <w:lastRenderedPageBreak/>
        <w:t xml:space="preserve">a efecto de proceder a su estudio, análisis y elaboración del correspondiente dictamen. </w:t>
      </w:r>
    </w:p>
    <w:p w14:paraId="116285FB" w14:textId="77777777" w:rsidR="00314FAC" w:rsidRDefault="00314FAC" w:rsidP="00F40B5D">
      <w:pPr>
        <w:pStyle w:val="Normal1"/>
        <w:spacing w:line="360" w:lineRule="auto"/>
        <w:contextualSpacing/>
        <w:jc w:val="both"/>
        <w:rPr>
          <w:rFonts w:ascii="Century Gothic" w:eastAsia="Arial" w:hAnsi="Century Gothic" w:cs="Arial"/>
          <w:b/>
          <w:color w:val="auto"/>
          <w:szCs w:val="24"/>
          <w:lang w:val="es-MX"/>
        </w:rPr>
      </w:pPr>
    </w:p>
    <w:p w14:paraId="20B4A225" w14:textId="4DDF7A45" w:rsidR="00F40B5D" w:rsidRDefault="00F40B5D" w:rsidP="00F40B5D">
      <w:pPr>
        <w:pStyle w:val="Normal1"/>
        <w:spacing w:line="360" w:lineRule="auto"/>
        <w:contextualSpacing/>
        <w:jc w:val="both"/>
        <w:rPr>
          <w:rFonts w:ascii="Century Gothic" w:eastAsia="Arial" w:hAnsi="Century Gothic" w:cs="Arial"/>
          <w:color w:val="auto"/>
          <w:szCs w:val="24"/>
        </w:rPr>
      </w:pPr>
      <w:r w:rsidRPr="00414B59">
        <w:rPr>
          <w:rFonts w:ascii="Century Gothic" w:eastAsia="Arial" w:hAnsi="Century Gothic" w:cs="Arial"/>
          <w:b/>
          <w:color w:val="auto"/>
          <w:szCs w:val="24"/>
          <w:lang w:val="es-MX"/>
        </w:rPr>
        <w:t xml:space="preserve">III.- </w:t>
      </w:r>
      <w:r>
        <w:rPr>
          <w:rFonts w:ascii="Century Gothic" w:eastAsia="Arial" w:hAnsi="Century Gothic" w:cs="Arial"/>
          <w:color w:val="auto"/>
          <w:szCs w:val="24"/>
          <w:lang w:val="es-MX"/>
        </w:rPr>
        <w:t>La exposición de m</w:t>
      </w:r>
      <w:r w:rsidRPr="00414B59">
        <w:rPr>
          <w:rFonts w:ascii="Century Gothic" w:eastAsia="Arial" w:hAnsi="Century Gothic" w:cs="Arial"/>
          <w:color w:val="auto"/>
          <w:szCs w:val="24"/>
          <w:lang w:val="es-MX"/>
        </w:rPr>
        <w:t xml:space="preserve">otivos de la Iniciativa en comento, </w:t>
      </w:r>
      <w:r w:rsidRPr="00414B59">
        <w:rPr>
          <w:rFonts w:ascii="Century Gothic" w:eastAsia="Arial" w:hAnsi="Century Gothic" w:cs="Arial"/>
          <w:color w:val="auto"/>
          <w:szCs w:val="24"/>
        </w:rPr>
        <w:t xml:space="preserve">se sustenta </w:t>
      </w:r>
      <w:r>
        <w:rPr>
          <w:rFonts w:ascii="Century Gothic" w:eastAsia="Arial" w:hAnsi="Century Gothic" w:cs="Arial"/>
          <w:color w:val="auto"/>
          <w:szCs w:val="24"/>
        </w:rPr>
        <w:t>esencialmente</w:t>
      </w:r>
      <w:r w:rsidRPr="00414B59">
        <w:rPr>
          <w:rFonts w:ascii="Century Gothic" w:eastAsia="Arial" w:hAnsi="Century Gothic" w:cs="Arial"/>
          <w:color w:val="auto"/>
          <w:szCs w:val="24"/>
        </w:rPr>
        <w:t xml:space="preserve"> en los siguientes argumentos:</w:t>
      </w:r>
    </w:p>
    <w:p w14:paraId="4CBD2308" w14:textId="77777777" w:rsidR="00F40B5D" w:rsidRDefault="00F40B5D" w:rsidP="00F40B5D">
      <w:pPr>
        <w:spacing w:line="360" w:lineRule="auto"/>
        <w:ind w:right="82"/>
        <w:jc w:val="both"/>
        <w:rPr>
          <w:rFonts w:ascii="Century Gothic" w:eastAsia="Arial" w:hAnsi="Century Gothic" w:cs="Arial"/>
        </w:rPr>
      </w:pPr>
    </w:p>
    <w:p w14:paraId="2C3BCE53" w14:textId="58CF5083" w:rsidR="00411B38" w:rsidRPr="00411B38" w:rsidRDefault="00F40B5D" w:rsidP="00A53A30">
      <w:pPr>
        <w:ind w:left="284" w:right="616"/>
        <w:jc w:val="both"/>
        <w:rPr>
          <w:rFonts w:ascii="Century Gothic" w:eastAsia="Arial" w:hAnsi="Century Gothic" w:cs="Arial"/>
          <w:i/>
        </w:rPr>
      </w:pPr>
      <w:r w:rsidRPr="00A56D96">
        <w:rPr>
          <w:rFonts w:ascii="Century Gothic" w:eastAsia="Arial" w:hAnsi="Century Gothic" w:cs="Arial"/>
          <w:i/>
        </w:rPr>
        <w:t>“</w:t>
      </w:r>
      <w:r w:rsidR="00411B38" w:rsidRPr="00411B38">
        <w:rPr>
          <w:rFonts w:ascii="Century Gothic" w:eastAsia="Arial" w:hAnsi="Century Gothic" w:cs="Arial"/>
          <w:i/>
        </w:rPr>
        <w:t>Todas y todos tenemos un instante en la vida que lo cambia todo.</w:t>
      </w:r>
    </w:p>
    <w:p w14:paraId="0D67089E"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Un segundo, una llamada, una noticia que divide nuestra historia en "antes" y "después". A veces, ese momento está lleno de alegría: el nacimiento de un hijo o la consecución de un sueño largamente anhelado. Otras veces, es un golpe que sacude el alma, como perder a un ser querido o enfrentarse a una realidad que jamás imaginamos.</w:t>
      </w:r>
    </w:p>
    <w:p w14:paraId="44C24D4C" w14:textId="77777777" w:rsidR="00411B38" w:rsidRPr="00411B38" w:rsidRDefault="00411B38" w:rsidP="00A53A30">
      <w:pPr>
        <w:ind w:left="284" w:right="616"/>
        <w:jc w:val="both"/>
        <w:rPr>
          <w:rFonts w:ascii="Century Gothic" w:eastAsia="Arial" w:hAnsi="Century Gothic" w:cs="Arial"/>
          <w:i/>
        </w:rPr>
      </w:pPr>
    </w:p>
    <w:p w14:paraId="6D1C236A"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Cuando una persona escucha las palabras "tienes cáncer", el mundo se detiene. Es una frase que no se borra, que resuena fuerte y golpea lo más profundo de la mente y del corazón, transformando por completo la forma en que se ve la vida.</w:t>
      </w:r>
    </w:p>
    <w:p w14:paraId="12467DEA" w14:textId="77777777" w:rsidR="00411B38" w:rsidRPr="00411B38" w:rsidRDefault="00411B38" w:rsidP="00A53A30">
      <w:pPr>
        <w:ind w:right="616"/>
        <w:jc w:val="both"/>
        <w:rPr>
          <w:rFonts w:ascii="Century Gothic" w:eastAsia="Arial" w:hAnsi="Century Gothic" w:cs="Arial"/>
          <w:i/>
        </w:rPr>
      </w:pPr>
    </w:p>
    <w:p w14:paraId="355932F4"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No es algo que se elige, ni algo que se pueda evitar. Es un giro que nadie espera y que nadie desea, pero que obliga a caminar un camino desconocido, lleno de incertidumbre y miedos.</w:t>
      </w:r>
    </w:p>
    <w:p w14:paraId="3A049647" w14:textId="77777777" w:rsidR="00411B38" w:rsidRPr="00411B38" w:rsidRDefault="00411B38" w:rsidP="00A53A30">
      <w:pPr>
        <w:ind w:left="284" w:right="616"/>
        <w:jc w:val="both"/>
        <w:rPr>
          <w:rFonts w:ascii="Century Gothic" w:eastAsia="Arial" w:hAnsi="Century Gothic" w:cs="Arial"/>
          <w:i/>
        </w:rPr>
      </w:pPr>
    </w:p>
    <w:p w14:paraId="5D060140"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 lucha contra el cáncer no es cuestión de valentía o heroísmo en el sentido tradicional, porque no es algo que se elige enfrentar. No hay opciones, solo el instinto de supervivencia y el deseo de seguir adelante. Cada día es un paso en esa lucha, un recordatorio de lo frágil y preciosa que es la vida.”</w:t>
      </w:r>
    </w:p>
    <w:p w14:paraId="4A6ADDD3"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–Selena Wolf.</w:t>
      </w:r>
    </w:p>
    <w:p w14:paraId="00CCBEE0" w14:textId="77777777" w:rsidR="00411B38" w:rsidRPr="00411B38" w:rsidRDefault="00411B38" w:rsidP="00A53A30">
      <w:pPr>
        <w:ind w:left="284" w:right="616"/>
        <w:jc w:val="both"/>
        <w:rPr>
          <w:rFonts w:ascii="Century Gothic" w:eastAsia="Arial" w:hAnsi="Century Gothic" w:cs="Arial"/>
          <w:i/>
        </w:rPr>
      </w:pPr>
    </w:p>
    <w:p w14:paraId="49C334F9"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El cáncer de mama es una enfermedad que, sin duda, afecta profundamente la vida de quienes lo padecen, sus familias y la sociedad en general.</w:t>
      </w:r>
    </w:p>
    <w:p w14:paraId="60D404A1" w14:textId="77777777" w:rsidR="00411B38" w:rsidRPr="00411B38" w:rsidRDefault="00411B38" w:rsidP="00A53A30">
      <w:pPr>
        <w:ind w:left="284" w:right="616"/>
        <w:jc w:val="both"/>
        <w:rPr>
          <w:rFonts w:ascii="Century Gothic" w:eastAsia="Arial" w:hAnsi="Century Gothic" w:cs="Arial"/>
          <w:i/>
        </w:rPr>
      </w:pPr>
    </w:p>
    <w:p w14:paraId="40C2876E"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lastRenderedPageBreak/>
        <w:t xml:space="preserve">En octubre, mes de sensibilización sobre el cáncer de mama, y particularmente el 19 de octubre, Día Internacional de Lucha contra el Cáncer de Mama, tenemos una oportunidad crucial </w:t>
      </w:r>
    </w:p>
    <w:p w14:paraId="01D252DE" w14:textId="77777777" w:rsidR="00411B38" w:rsidRPr="00411B38" w:rsidRDefault="00411B38" w:rsidP="00A53A30">
      <w:pPr>
        <w:ind w:left="284" w:right="616"/>
        <w:jc w:val="both"/>
        <w:rPr>
          <w:rFonts w:ascii="Century Gothic" w:eastAsia="Arial" w:hAnsi="Century Gothic" w:cs="Arial"/>
          <w:i/>
        </w:rPr>
      </w:pPr>
    </w:p>
    <w:p w14:paraId="7CC1C232" w14:textId="77777777" w:rsidR="00411B38" w:rsidRPr="00411B38" w:rsidRDefault="00411B38" w:rsidP="00A53A30">
      <w:pPr>
        <w:ind w:left="284" w:right="616"/>
        <w:jc w:val="both"/>
        <w:rPr>
          <w:rFonts w:ascii="Century Gothic" w:eastAsia="Arial" w:hAnsi="Century Gothic" w:cs="Arial"/>
          <w:i/>
        </w:rPr>
      </w:pPr>
    </w:p>
    <w:p w14:paraId="3043F72C" w14:textId="77777777" w:rsidR="00411B38" w:rsidRPr="00411B38" w:rsidRDefault="00411B38" w:rsidP="00A53A30">
      <w:pPr>
        <w:ind w:left="284" w:right="616"/>
        <w:jc w:val="both"/>
        <w:rPr>
          <w:rFonts w:ascii="Century Gothic" w:eastAsia="Arial" w:hAnsi="Century Gothic" w:cs="Arial"/>
          <w:i/>
        </w:rPr>
      </w:pPr>
    </w:p>
    <w:p w14:paraId="3A6E18E5"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para reflexionar y, sobre todo, para actuar juntes contra esta enfermedad.</w:t>
      </w:r>
    </w:p>
    <w:p w14:paraId="2CBDCEBA" w14:textId="77777777" w:rsidR="00411B38" w:rsidRPr="00411B38" w:rsidRDefault="00411B38" w:rsidP="00A53A30">
      <w:pPr>
        <w:ind w:left="284" w:right="616"/>
        <w:jc w:val="both"/>
        <w:rPr>
          <w:rFonts w:ascii="Century Gothic" w:eastAsia="Arial" w:hAnsi="Century Gothic" w:cs="Arial"/>
          <w:i/>
        </w:rPr>
      </w:pPr>
    </w:p>
    <w:p w14:paraId="08B07EA1"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Durante este mes, diversas instituciones de salud, organizaciones de la sociedad civil y medios de comunicación unen esfuerzos para visibilizar esta enfermedad, promover la información y, sobre todo, recordar la importancia de la detección temprana.</w:t>
      </w:r>
    </w:p>
    <w:p w14:paraId="75F69DC8" w14:textId="77777777" w:rsidR="00411B38" w:rsidRPr="00411B38" w:rsidRDefault="00411B38" w:rsidP="00A53A30">
      <w:pPr>
        <w:ind w:left="284" w:right="616"/>
        <w:jc w:val="both"/>
        <w:rPr>
          <w:rFonts w:ascii="Century Gothic" w:eastAsia="Arial" w:hAnsi="Century Gothic" w:cs="Arial"/>
          <w:i/>
        </w:rPr>
      </w:pPr>
    </w:p>
    <w:p w14:paraId="111003CF"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A nivel global, el cáncer de mama es el tipo de cáncer más frecuente y la principal causa de muerte por cáncer en mujeres, según datos de la Organización Panamericana de la Salud (OPS). Aunque esta enfermedad también afecta a los hombres, el 99% de los casos ocurre en mujeres.</w:t>
      </w:r>
    </w:p>
    <w:p w14:paraId="2E6EE34F" w14:textId="77777777" w:rsidR="00411B38" w:rsidRPr="00411B38" w:rsidRDefault="00411B38" w:rsidP="00A53A30">
      <w:pPr>
        <w:ind w:left="284" w:right="616"/>
        <w:jc w:val="both"/>
        <w:rPr>
          <w:rFonts w:ascii="Century Gothic" w:eastAsia="Arial" w:hAnsi="Century Gothic" w:cs="Arial"/>
          <w:i/>
        </w:rPr>
      </w:pPr>
    </w:p>
    <w:p w14:paraId="6F130FA2"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 alarmante observar que en 2022 se diagnosticaron 2.3 millones de casos de cáncer de mama en mujeres alrededor del mundo, y más de 670 mil mujeres fallecieron debido a esta enfermedad, según la Organización Mundial de la Salud (OMS).</w:t>
      </w:r>
    </w:p>
    <w:p w14:paraId="6B19C07B" w14:textId="77777777" w:rsidR="00411B38" w:rsidRPr="00411B38" w:rsidRDefault="00411B38" w:rsidP="00A53A30">
      <w:pPr>
        <w:ind w:right="616"/>
        <w:jc w:val="both"/>
        <w:rPr>
          <w:rFonts w:ascii="Century Gothic" w:eastAsia="Arial" w:hAnsi="Century Gothic" w:cs="Arial"/>
          <w:i/>
        </w:rPr>
      </w:pPr>
    </w:p>
    <w:p w14:paraId="55FA27B1"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 importante destacar que la probabilidad de desarrollar cáncer de mama varía en función del desarrollo humano de cada país.</w:t>
      </w:r>
    </w:p>
    <w:p w14:paraId="78D198A0" w14:textId="77777777" w:rsidR="00411B38" w:rsidRPr="00411B38" w:rsidRDefault="00411B38" w:rsidP="00A53A30">
      <w:pPr>
        <w:ind w:left="284" w:right="616"/>
        <w:jc w:val="both"/>
        <w:rPr>
          <w:rFonts w:ascii="Century Gothic" w:eastAsia="Arial" w:hAnsi="Century Gothic" w:cs="Arial"/>
          <w:i/>
        </w:rPr>
      </w:pPr>
    </w:p>
    <w:p w14:paraId="1BD91E79"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 naciones con un índice de desarrollo humano (IDH) alto, se estima que una de cada 12 mujeres desarrollará cáncer de mama en algún momento de su vida, y una de cada 71 morirá por esta causa.</w:t>
      </w:r>
    </w:p>
    <w:p w14:paraId="7372D49B" w14:textId="77777777" w:rsidR="00411B38" w:rsidRPr="00411B38" w:rsidRDefault="00411B38" w:rsidP="00A53A30">
      <w:pPr>
        <w:ind w:left="284" w:right="616"/>
        <w:jc w:val="both"/>
        <w:rPr>
          <w:rFonts w:ascii="Century Gothic" w:eastAsia="Arial" w:hAnsi="Century Gothic" w:cs="Arial"/>
          <w:i/>
        </w:rPr>
      </w:pPr>
    </w:p>
    <w:p w14:paraId="1753378C"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Sin embargo, en países con un bajo IDH, aunque menos mujeres son diagnosticadas, las tasas de mortalidad son significativamente más altas: una de cada 48 mujeres fallece a causa del cáncer de mama.</w:t>
      </w:r>
    </w:p>
    <w:p w14:paraId="6E86A570" w14:textId="77777777" w:rsidR="00411B38" w:rsidRPr="00411B38" w:rsidRDefault="00411B38" w:rsidP="00A53A30">
      <w:pPr>
        <w:ind w:left="284" w:right="616"/>
        <w:jc w:val="both"/>
        <w:rPr>
          <w:rFonts w:ascii="Century Gothic" w:eastAsia="Arial" w:hAnsi="Century Gothic" w:cs="Arial"/>
          <w:i/>
        </w:rPr>
      </w:pPr>
    </w:p>
    <w:p w14:paraId="3E85A0A4"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El cáncer de mama es una enfermedad en la que las células del seno se multiplican sin control, formando tumores que pueden extenderse a otras partes del cuerpo si no son tratados a tiempo.</w:t>
      </w:r>
    </w:p>
    <w:p w14:paraId="27707D3C" w14:textId="77777777" w:rsidR="00411B38" w:rsidRPr="00411B38" w:rsidRDefault="00411B38" w:rsidP="00A53A30">
      <w:pPr>
        <w:ind w:left="284" w:right="616"/>
        <w:jc w:val="both"/>
        <w:rPr>
          <w:rFonts w:ascii="Century Gothic" w:eastAsia="Arial" w:hAnsi="Century Gothic" w:cs="Arial"/>
          <w:i/>
        </w:rPr>
      </w:pPr>
    </w:p>
    <w:p w14:paraId="21812F7B" w14:textId="77777777" w:rsidR="00411B38" w:rsidRPr="00411B38" w:rsidRDefault="00411B38" w:rsidP="00A53A30">
      <w:pPr>
        <w:ind w:left="284" w:right="616"/>
        <w:jc w:val="both"/>
        <w:rPr>
          <w:rFonts w:ascii="Century Gothic" w:eastAsia="Arial" w:hAnsi="Century Gothic" w:cs="Arial"/>
          <w:i/>
        </w:rPr>
      </w:pPr>
    </w:p>
    <w:p w14:paraId="74073C80" w14:textId="77777777" w:rsidR="00411B38" w:rsidRPr="00411B38" w:rsidRDefault="00411B38" w:rsidP="00A53A30">
      <w:pPr>
        <w:ind w:left="284" w:right="616"/>
        <w:jc w:val="both"/>
        <w:rPr>
          <w:rFonts w:ascii="Century Gothic" w:eastAsia="Arial" w:hAnsi="Century Gothic" w:cs="Arial"/>
          <w:i/>
        </w:rPr>
      </w:pPr>
    </w:p>
    <w:p w14:paraId="54A8EAE4" w14:textId="77777777" w:rsidR="00411B38" w:rsidRPr="00411B38" w:rsidRDefault="00411B38" w:rsidP="00A53A30">
      <w:pPr>
        <w:ind w:left="284" w:right="616"/>
        <w:jc w:val="both"/>
        <w:rPr>
          <w:rFonts w:ascii="Century Gothic" w:eastAsia="Arial" w:hAnsi="Century Gothic" w:cs="Arial"/>
          <w:i/>
        </w:rPr>
      </w:pPr>
    </w:p>
    <w:p w14:paraId="6F481859" w14:textId="77777777" w:rsidR="00411B38" w:rsidRPr="00411B38" w:rsidRDefault="00411B38" w:rsidP="00A53A30">
      <w:pPr>
        <w:ind w:left="284" w:right="616"/>
        <w:jc w:val="both"/>
        <w:rPr>
          <w:rFonts w:ascii="Century Gothic" w:eastAsia="Arial" w:hAnsi="Century Gothic" w:cs="Arial"/>
          <w:i/>
        </w:rPr>
      </w:pPr>
    </w:p>
    <w:p w14:paraId="3BDB0146"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Aunque factores como la edad, el sobrepeso, el historial familiar o el consumo de alcohol pueden aumentar el riesgo, la realidad es que muchas mujeres que desarrollan cáncer de mama no presentan antecedentes familiares o factores de riesgo evidentes.</w:t>
      </w:r>
    </w:p>
    <w:p w14:paraId="5BCCA67B" w14:textId="77777777" w:rsidR="00411B38" w:rsidRPr="00411B38" w:rsidRDefault="00411B38" w:rsidP="00A53A30">
      <w:pPr>
        <w:ind w:left="284" w:right="616"/>
        <w:jc w:val="both"/>
        <w:rPr>
          <w:rFonts w:ascii="Century Gothic" w:eastAsia="Arial" w:hAnsi="Century Gothic" w:cs="Arial"/>
          <w:i/>
        </w:rPr>
      </w:pPr>
    </w:p>
    <w:p w14:paraId="551BA489"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El aspecto más desafiante de esta enfermedad es que, en sus primeras etapas, a menudo no presenta síntomas. Por eso, la detección precoz es crucial.</w:t>
      </w:r>
    </w:p>
    <w:p w14:paraId="2083EC2B" w14:textId="77777777" w:rsidR="00411B38" w:rsidRPr="00411B38" w:rsidRDefault="00411B38" w:rsidP="00A53A30">
      <w:pPr>
        <w:ind w:left="284" w:right="616"/>
        <w:jc w:val="both"/>
        <w:rPr>
          <w:rFonts w:ascii="Century Gothic" w:eastAsia="Arial" w:hAnsi="Century Gothic" w:cs="Arial"/>
          <w:i/>
        </w:rPr>
      </w:pPr>
    </w:p>
    <w:p w14:paraId="000803A5"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 OMS subraya la importancia de la mamografía y otros chequeos médicos como medidas fundamentales para reducir la mortalidad. Detectar el cáncer antes de que avance aumenta considerablemente las posibilidades de tratamiento exitoso.</w:t>
      </w:r>
    </w:p>
    <w:p w14:paraId="4E807222" w14:textId="77777777" w:rsidR="00411B38" w:rsidRPr="00411B38" w:rsidRDefault="00411B38" w:rsidP="00A53A30">
      <w:pPr>
        <w:ind w:left="284" w:right="616"/>
        <w:jc w:val="both"/>
        <w:rPr>
          <w:rFonts w:ascii="Century Gothic" w:eastAsia="Arial" w:hAnsi="Century Gothic" w:cs="Arial"/>
          <w:i/>
        </w:rPr>
      </w:pPr>
    </w:p>
    <w:p w14:paraId="6E185FCB" w14:textId="2450A103"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Los síntomas más comunes pueden incluir la aparición de un bulto en el seno, cambios en su tamaño o forma, alteraciones en la piel o el pezón, y secreciones inusuales. Sin embargo, muchos de estos síntomas no se presentan hasta etapas avanzadas, lo que refuerza la importancia de los chequeos médicos regulares.</w:t>
      </w:r>
    </w:p>
    <w:p w14:paraId="381FDE2A" w14:textId="77777777" w:rsidR="00411B38" w:rsidRPr="00411B38" w:rsidRDefault="00411B38" w:rsidP="00A53A30">
      <w:pPr>
        <w:ind w:left="284" w:right="616"/>
        <w:jc w:val="both"/>
        <w:rPr>
          <w:rFonts w:ascii="Century Gothic" w:eastAsia="Arial" w:hAnsi="Century Gothic" w:cs="Arial"/>
          <w:i/>
        </w:rPr>
      </w:pPr>
    </w:p>
    <w:p w14:paraId="399ACEFE"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 México, las cifras también son preocupantes. Durante 2022, el cáncer de mama fue el principal tipo de cáncer diagnosticado entre mujeres de 20 años y más, con una incidencia de 27.64 casos por cada 100 mil habitantes.</w:t>
      </w:r>
    </w:p>
    <w:p w14:paraId="0303C908" w14:textId="77777777" w:rsidR="00411B38" w:rsidRPr="00411B38" w:rsidRDefault="00411B38" w:rsidP="00A53A30">
      <w:pPr>
        <w:ind w:left="284" w:right="616"/>
        <w:jc w:val="both"/>
        <w:rPr>
          <w:rFonts w:ascii="Century Gothic" w:eastAsia="Arial" w:hAnsi="Century Gothic" w:cs="Arial"/>
          <w:i/>
        </w:rPr>
      </w:pPr>
    </w:p>
    <w:p w14:paraId="4343FAD1"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Lamentablemente, en nuestro país, no todas las mujeres tienen acceso regular a servicios de salud o las oportunidades que permitan una detección oportuna del cáncer de mama. En 2022, apenas el 20.2% de las mujeres entre 40 y 69 años se realizaron una mastografía en los últimos 12 meses, lo que refleja la necesidad de fortalecer los programas de salud enfocados en la prevención y detección temprana.</w:t>
      </w:r>
    </w:p>
    <w:p w14:paraId="21FA05A3" w14:textId="77777777" w:rsidR="00411B38" w:rsidRPr="00411B38" w:rsidRDefault="00411B38" w:rsidP="00A53A30">
      <w:pPr>
        <w:ind w:left="284" w:right="616"/>
        <w:jc w:val="both"/>
        <w:rPr>
          <w:rFonts w:ascii="Century Gothic" w:eastAsia="Arial" w:hAnsi="Century Gothic" w:cs="Arial"/>
          <w:i/>
        </w:rPr>
      </w:pPr>
    </w:p>
    <w:p w14:paraId="4C338AEA" w14:textId="443DA763"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lastRenderedPageBreak/>
        <w:t>La lucha contra el cáncer de mama no solo pasa por mejorar los tratamientos disponibles, sino también por asegurar que más mujeres, especialmente en áreas rurales y comunidades vulnerables, tengan acceso a servicios de detección y tratamiento oportunos.</w:t>
      </w:r>
    </w:p>
    <w:p w14:paraId="70651CE1" w14:textId="77777777" w:rsidR="00411B38" w:rsidRPr="00411B38" w:rsidRDefault="00411B38" w:rsidP="00A53A30">
      <w:pPr>
        <w:ind w:left="284" w:right="616"/>
        <w:jc w:val="both"/>
        <w:rPr>
          <w:rFonts w:ascii="Century Gothic" w:eastAsia="Arial" w:hAnsi="Century Gothic" w:cs="Arial"/>
          <w:i/>
        </w:rPr>
      </w:pPr>
    </w:p>
    <w:p w14:paraId="7211D6D3"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 vital que los sistemas de salud estén preparados para ofrecer vías de referencia claras desde los centros de atención primaria hasta los hospitales especializados. Este enfoque ha sido clave en países que han logrado reducir las tasas de mortalidad por cáncer de mama hasta en un 40% en las últimas décadas.</w:t>
      </w:r>
    </w:p>
    <w:p w14:paraId="316B5CDB" w14:textId="77777777" w:rsidR="00411B38" w:rsidRPr="00411B38" w:rsidRDefault="00411B38" w:rsidP="00A53A30">
      <w:pPr>
        <w:ind w:left="284" w:right="616"/>
        <w:jc w:val="both"/>
        <w:rPr>
          <w:rFonts w:ascii="Century Gothic" w:eastAsia="Arial" w:hAnsi="Century Gothic" w:cs="Arial"/>
          <w:i/>
        </w:rPr>
      </w:pPr>
    </w:p>
    <w:p w14:paraId="7ED60F4D"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 situación del cáncer de mama en Chihuahua es una realidad que nos toca a todas y todos de cerca.</w:t>
      </w:r>
    </w:p>
    <w:p w14:paraId="751603B1" w14:textId="77777777" w:rsidR="00411B38" w:rsidRPr="00411B38" w:rsidRDefault="00411B38" w:rsidP="00A53A30">
      <w:pPr>
        <w:ind w:left="284" w:right="616"/>
        <w:jc w:val="both"/>
        <w:rPr>
          <w:rFonts w:ascii="Century Gothic" w:eastAsia="Arial" w:hAnsi="Century Gothic" w:cs="Arial"/>
          <w:i/>
        </w:rPr>
      </w:pPr>
    </w:p>
    <w:p w14:paraId="68988DEA"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Entre enero y septiembre de 2024, se reportaron 732 nuevos casos de tumor maligno de mama en nuestra entidad. Aunque esta cifra representa una disminución del 7.1% con respecto a los 784 casos registrados en el mismo periodo del año anterior, la preocupación persiste.</w:t>
      </w:r>
    </w:p>
    <w:p w14:paraId="15891F78" w14:textId="77777777" w:rsidR="00411B38" w:rsidRPr="00411B38" w:rsidRDefault="00411B38" w:rsidP="00A53A30">
      <w:pPr>
        <w:ind w:right="616"/>
        <w:jc w:val="both"/>
        <w:rPr>
          <w:rFonts w:ascii="Century Gothic" w:eastAsia="Arial" w:hAnsi="Century Gothic" w:cs="Arial"/>
          <w:i/>
        </w:rPr>
      </w:pPr>
    </w:p>
    <w:p w14:paraId="4888FC42"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 comparación con años anteriores, esta cifra también muestra un aumento preocupante; en 2021 se registraron 460 casos y en 2022, 618. Este aumento gradual del 59.1% desde 2021 hasta 2024 se ha relacionado con las secuelas de la pandemia de Covid-19, que limitó el acceso a consultas y diagnósticos, especialmente en 2020 y 2021.</w:t>
      </w:r>
    </w:p>
    <w:p w14:paraId="4A425C9F" w14:textId="77777777" w:rsidR="00411B38" w:rsidRPr="00411B38" w:rsidRDefault="00411B38" w:rsidP="00A53A30">
      <w:pPr>
        <w:ind w:left="284" w:right="616"/>
        <w:jc w:val="both"/>
        <w:rPr>
          <w:rFonts w:ascii="Century Gothic" w:eastAsia="Arial" w:hAnsi="Century Gothic" w:cs="Arial"/>
          <w:i/>
        </w:rPr>
      </w:pPr>
    </w:p>
    <w:p w14:paraId="6EE82822"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Entre 2022 y 2024, el incremento fue del 18.4%, mientras que, de 2023 a 2024, hemos visto una leve reducción.</w:t>
      </w:r>
    </w:p>
    <w:p w14:paraId="5B58A187" w14:textId="77777777" w:rsidR="00411B38" w:rsidRPr="00411B38" w:rsidRDefault="00411B38" w:rsidP="00A53A30">
      <w:pPr>
        <w:ind w:left="284" w:right="616"/>
        <w:jc w:val="both"/>
        <w:rPr>
          <w:rFonts w:ascii="Century Gothic" w:eastAsia="Arial" w:hAnsi="Century Gothic" w:cs="Arial"/>
          <w:i/>
        </w:rPr>
      </w:pPr>
    </w:p>
    <w:p w14:paraId="72399793"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 importante no perder de vista que cada una de estas cifras representa una vida, una familia desgarrada por la pérdida de una madre, hermana o amiga.</w:t>
      </w:r>
    </w:p>
    <w:p w14:paraId="2678D2F2" w14:textId="77777777" w:rsidR="00411B38" w:rsidRPr="00411B38" w:rsidRDefault="00411B38" w:rsidP="00A53A30">
      <w:pPr>
        <w:ind w:left="284" w:right="616"/>
        <w:jc w:val="both"/>
        <w:rPr>
          <w:rFonts w:ascii="Century Gothic" w:eastAsia="Arial" w:hAnsi="Century Gothic" w:cs="Arial"/>
          <w:i/>
        </w:rPr>
      </w:pPr>
    </w:p>
    <w:p w14:paraId="0441612A"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 lucha contra el cáncer de mama no debe ser una batalla solitaria. En este mes de concientización, recordemos que cada paso que damos hacia la detección temprana y el apoyo a quienes padecen esta enfermedad es un paso hacia un futuro más esperanzador.</w:t>
      </w:r>
    </w:p>
    <w:p w14:paraId="725A7886" w14:textId="77777777" w:rsidR="00411B38" w:rsidRPr="00411B38" w:rsidRDefault="00411B38" w:rsidP="00A53A30">
      <w:pPr>
        <w:ind w:right="616"/>
        <w:jc w:val="both"/>
        <w:rPr>
          <w:rFonts w:ascii="Century Gothic" w:eastAsia="Arial" w:hAnsi="Century Gothic" w:cs="Arial"/>
          <w:i/>
        </w:rPr>
      </w:pPr>
    </w:p>
    <w:p w14:paraId="13CEA1CC"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Esta iniciativa busca resaltar la importancia de la sensibilización, detección temprana y tratamiento oportuno del cáncer de mama en nuestro país.</w:t>
      </w:r>
    </w:p>
    <w:p w14:paraId="7921BEFC" w14:textId="77777777" w:rsidR="00411B38" w:rsidRPr="00411B38" w:rsidRDefault="00411B38" w:rsidP="00A53A30">
      <w:pPr>
        <w:ind w:left="284" w:right="616"/>
        <w:jc w:val="both"/>
        <w:rPr>
          <w:rFonts w:ascii="Century Gothic" w:eastAsia="Arial" w:hAnsi="Century Gothic" w:cs="Arial"/>
          <w:i/>
        </w:rPr>
      </w:pPr>
    </w:p>
    <w:p w14:paraId="1EA8CC60"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La prevención del cáncer de mama es fundamental para garantizar la salud de todas las mujeres. Existen diversos métodos para el diagnóstico de esta enfermedad, pero hasta el momento, el más eficaz es la mastografía.</w:t>
      </w:r>
    </w:p>
    <w:p w14:paraId="4CB5380B" w14:textId="77777777" w:rsidR="00411B38" w:rsidRPr="00411B38" w:rsidRDefault="00411B38" w:rsidP="00A53A30">
      <w:pPr>
        <w:ind w:left="284" w:right="616"/>
        <w:jc w:val="both"/>
        <w:rPr>
          <w:rFonts w:ascii="Century Gothic" w:eastAsia="Arial" w:hAnsi="Century Gothic" w:cs="Arial"/>
          <w:i/>
        </w:rPr>
      </w:pPr>
    </w:p>
    <w:p w14:paraId="5F33EE89"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Este estudio de rayos X permite detectar anormalidades en los tejidos mamarios que no se pueden percibir mediante la observación o la palpación. La detección temprana es clave, ya que un diagnóstico precoz puede aumentar significativamente las posibilidades de tratamiento exitoso y recuperación.</w:t>
      </w:r>
    </w:p>
    <w:p w14:paraId="6652F73A" w14:textId="77777777" w:rsidR="00411B38" w:rsidRPr="00411B38" w:rsidRDefault="00411B38" w:rsidP="00A53A30">
      <w:pPr>
        <w:ind w:left="284" w:right="616"/>
        <w:jc w:val="both"/>
        <w:rPr>
          <w:rFonts w:ascii="Century Gothic" w:eastAsia="Arial" w:hAnsi="Century Gothic" w:cs="Arial"/>
          <w:i/>
        </w:rPr>
      </w:pPr>
    </w:p>
    <w:p w14:paraId="6EFE6AF1" w14:textId="0C4B5CC1"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Además, la concientización sobre la importancia de la autoexploración y la realización de exámenes de detección regulares puede marcar la diferencia en la lucha contra el cáncer de mama. Las mujeres deben ser alentadas a conocer su cuerpo y a acudir al médico si notan algún cambio.</w:t>
      </w:r>
    </w:p>
    <w:p w14:paraId="315997A9" w14:textId="77777777" w:rsidR="00411B38" w:rsidRPr="00411B38" w:rsidRDefault="00411B38" w:rsidP="00A53A30">
      <w:pPr>
        <w:ind w:left="284" w:right="616"/>
        <w:jc w:val="both"/>
        <w:rPr>
          <w:rFonts w:ascii="Century Gothic" w:eastAsia="Arial" w:hAnsi="Century Gothic" w:cs="Arial"/>
          <w:i/>
        </w:rPr>
      </w:pPr>
    </w:p>
    <w:p w14:paraId="551C0ED4"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Como representantes populares, tenemos la gran responsabilidad de tomar acción en favor de la salud de todas y todos, promoviendo una cultura de prevención que pueda salvar vidas.</w:t>
      </w:r>
    </w:p>
    <w:p w14:paraId="3071AC17" w14:textId="77777777" w:rsidR="00411B38" w:rsidRPr="00411B38" w:rsidRDefault="00411B38" w:rsidP="00A53A30">
      <w:pPr>
        <w:ind w:left="284" w:right="616"/>
        <w:jc w:val="both"/>
        <w:rPr>
          <w:rFonts w:ascii="Century Gothic" w:eastAsia="Arial" w:hAnsi="Century Gothic" w:cs="Arial"/>
          <w:i/>
        </w:rPr>
      </w:pPr>
    </w:p>
    <w:p w14:paraId="13E3B65D"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Es por esto que, en memoria de quienes han perdido la batalla y en apoyo de quienes luchan cada día, debemos reafirmar nuestro compromiso con la lucha contra el cáncer de mama.</w:t>
      </w:r>
    </w:p>
    <w:p w14:paraId="21D7D69E"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En ese sentido, la iniciativa que propongo tiene como objetivo garantizar que todas las mujeres de Chihuahua y de todo el país tengan el derecho y, sobre todo, la posibilidad de una detección oportuna del cáncer de mama.</w:t>
      </w:r>
    </w:p>
    <w:p w14:paraId="70513427" w14:textId="77777777" w:rsidR="00411B38" w:rsidRPr="00411B38" w:rsidRDefault="00411B38" w:rsidP="00A53A30">
      <w:pPr>
        <w:ind w:left="284" w:right="616"/>
        <w:jc w:val="both"/>
        <w:rPr>
          <w:rFonts w:ascii="Century Gothic" w:eastAsia="Arial" w:hAnsi="Century Gothic" w:cs="Arial"/>
          <w:i/>
        </w:rPr>
      </w:pPr>
    </w:p>
    <w:p w14:paraId="0DB34E1C" w14:textId="42321F25"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Por ello, es fundamental establecer, desde la Ley Federal del Trabajo, la posibilidad de que las trabajadoras asistan al menos una vez cada 12 meses a una mastografía o a exámenes médicos de prevención, con permiso y goce de sueldo.</w:t>
      </w:r>
    </w:p>
    <w:p w14:paraId="32C84DEE" w14:textId="77777777" w:rsidR="00411B38" w:rsidRPr="00411B38" w:rsidRDefault="00411B38" w:rsidP="00A53A30">
      <w:pPr>
        <w:ind w:left="284" w:right="616"/>
        <w:jc w:val="both"/>
        <w:rPr>
          <w:rFonts w:ascii="Century Gothic" w:eastAsia="Arial" w:hAnsi="Century Gothic" w:cs="Arial"/>
          <w:i/>
        </w:rPr>
      </w:pPr>
    </w:p>
    <w:p w14:paraId="4962816C"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lastRenderedPageBreak/>
        <w:t>Esta medida es particularmente relevante en un contexto donde 4 de cada 10 trabajadores en México son mujeres, lo que representa un total de 24.2 millones de mujeres con empleo remunerado.</w:t>
      </w:r>
    </w:p>
    <w:p w14:paraId="630BDD88" w14:textId="77777777" w:rsidR="00411B38" w:rsidRPr="00411B38" w:rsidRDefault="00411B38" w:rsidP="00A53A30">
      <w:pPr>
        <w:ind w:left="284" w:right="616"/>
        <w:jc w:val="both"/>
        <w:rPr>
          <w:rFonts w:ascii="Century Gothic" w:eastAsia="Arial" w:hAnsi="Century Gothic" w:cs="Arial"/>
          <w:i/>
        </w:rPr>
      </w:pPr>
    </w:p>
    <w:p w14:paraId="593E8751"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Además, es importante resaltar que el comercio y los servicios son sectores que dan empleo a 8 de cada 10 mujeres que laboran en el país.</w:t>
      </w:r>
    </w:p>
    <w:p w14:paraId="4EDA1141" w14:textId="77777777" w:rsidR="00411B38" w:rsidRPr="00411B38" w:rsidRDefault="00411B38" w:rsidP="00A53A30">
      <w:pPr>
        <w:ind w:left="284" w:right="616"/>
        <w:jc w:val="both"/>
        <w:rPr>
          <w:rFonts w:ascii="Century Gothic" w:eastAsia="Arial" w:hAnsi="Century Gothic" w:cs="Arial"/>
          <w:i/>
        </w:rPr>
      </w:pPr>
    </w:p>
    <w:p w14:paraId="1ED4DADC"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 xml:space="preserve">Sin embargo, muchas de ellas enfrentan desafíos para acceder a servicios de salud adecuados y oportunos. </w:t>
      </w:r>
    </w:p>
    <w:p w14:paraId="66DCE124" w14:textId="77777777" w:rsidR="00411B38" w:rsidRPr="00411B38" w:rsidRDefault="00411B38" w:rsidP="00A53A30">
      <w:pPr>
        <w:ind w:left="284" w:right="616"/>
        <w:jc w:val="both"/>
        <w:rPr>
          <w:rFonts w:ascii="Century Gothic" w:eastAsia="Arial" w:hAnsi="Century Gothic" w:cs="Arial"/>
          <w:i/>
        </w:rPr>
      </w:pPr>
    </w:p>
    <w:p w14:paraId="03530EEF" w14:textId="17E1AFC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Implementar un derecho laboral que les permita realizarse exámenes preventivos de cáncer de mama sin temor a perder su ingreso es un paso inmenso hacia el cuidado de la salud de las mujeres.</w:t>
      </w:r>
    </w:p>
    <w:p w14:paraId="247096EE" w14:textId="77777777" w:rsidR="00411B38" w:rsidRPr="00411B38" w:rsidRDefault="00411B38" w:rsidP="00A53A30">
      <w:pPr>
        <w:ind w:left="284" w:right="616"/>
        <w:jc w:val="both"/>
        <w:rPr>
          <w:rFonts w:ascii="Century Gothic" w:eastAsia="Arial" w:hAnsi="Century Gothic" w:cs="Arial"/>
          <w:i/>
        </w:rPr>
      </w:pPr>
    </w:p>
    <w:p w14:paraId="0E5AF378"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 xml:space="preserve">Es fundamental que cada mujer tenga la oportunidad de acceder a exámenes de detección oportuna, en un entorno que respete su dignidad y derechos. </w:t>
      </w:r>
    </w:p>
    <w:p w14:paraId="523B0641" w14:textId="77777777" w:rsidR="00411B38" w:rsidRPr="00411B38" w:rsidRDefault="00411B38" w:rsidP="00A53A30">
      <w:pPr>
        <w:ind w:left="284" w:right="616"/>
        <w:jc w:val="both"/>
        <w:rPr>
          <w:rFonts w:ascii="Century Gothic" w:eastAsia="Arial" w:hAnsi="Century Gothic" w:cs="Arial"/>
          <w:i/>
        </w:rPr>
      </w:pPr>
    </w:p>
    <w:p w14:paraId="3D6BC647" w14:textId="77777777" w:rsidR="00411B38" w:rsidRPr="00411B38"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 xml:space="preserve">Al garantizar permisos con goce de sueldo para estas pruebas, estamos enviando un mensaje claro: la salud y el bienestar de nuestras trabajadoras son una prioridad que debemos abrazar con empatía y compromiso. </w:t>
      </w:r>
    </w:p>
    <w:p w14:paraId="6AA26363" w14:textId="77777777" w:rsidR="00411B38" w:rsidRPr="00411B38" w:rsidRDefault="00411B38" w:rsidP="00A53A30">
      <w:pPr>
        <w:ind w:left="284" w:right="616"/>
        <w:jc w:val="both"/>
        <w:rPr>
          <w:rFonts w:ascii="Century Gothic" w:eastAsia="Arial" w:hAnsi="Century Gothic" w:cs="Arial"/>
          <w:i/>
        </w:rPr>
      </w:pPr>
    </w:p>
    <w:p w14:paraId="40BAE5DA" w14:textId="415E8986" w:rsidR="00F40B5D" w:rsidRDefault="00411B38" w:rsidP="00A53A30">
      <w:pPr>
        <w:ind w:left="284" w:right="616"/>
        <w:jc w:val="both"/>
        <w:rPr>
          <w:rFonts w:ascii="Century Gothic" w:eastAsia="Arial" w:hAnsi="Century Gothic" w:cs="Arial"/>
          <w:i/>
        </w:rPr>
      </w:pPr>
      <w:r w:rsidRPr="00411B38">
        <w:rPr>
          <w:rFonts w:ascii="Century Gothic" w:eastAsia="Arial" w:hAnsi="Century Gothic" w:cs="Arial"/>
          <w:i/>
        </w:rPr>
        <w:t>Juntas y juntos, construyamos un futuro donde cada mujer se sienta apoyada, respaldada, valorada y respetada en su camino hacia una vida más saludable.</w:t>
      </w:r>
      <w:r>
        <w:rPr>
          <w:rFonts w:ascii="Century Gothic" w:eastAsia="Arial" w:hAnsi="Century Gothic" w:cs="Arial"/>
          <w:i/>
        </w:rPr>
        <w:t>”</w:t>
      </w:r>
    </w:p>
    <w:p w14:paraId="7CA1316E" w14:textId="77777777" w:rsidR="00314FAC" w:rsidRPr="00A30C36" w:rsidRDefault="00314FAC" w:rsidP="00F40B5D">
      <w:pPr>
        <w:spacing w:line="360" w:lineRule="auto"/>
        <w:ind w:right="82"/>
        <w:jc w:val="both"/>
        <w:rPr>
          <w:rFonts w:ascii="Century Gothic" w:eastAsia="Arial" w:hAnsi="Century Gothic" w:cs="Arial"/>
          <w:i/>
        </w:rPr>
      </w:pPr>
    </w:p>
    <w:p w14:paraId="1C28A290" w14:textId="14C4B137" w:rsidR="00314FAC" w:rsidRPr="00411B38" w:rsidRDefault="00F40B5D" w:rsidP="00411B38">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IV.-</w:t>
      </w:r>
      <w:r w:rsidRPr="00414B59">
        <w:rPr>
          <w:rFonts w:ascii="Century Gothic" w:eastAsia="Arial" w:hAnsi="Century Gothic" w:cs="Arial"/>
          <w:color w:val="auto"/>
          <w:szCs w:val="24"/>
          <w:lang w:val="es-MX"/>
        </w:rPr>
        <w:t xml:space="preserve"> Ahora bien, al entrar al estudio y análisis de la Iniciativa en comento, quienes integramos la Comisión de</w:t>
      </w:r>
      <w:r>
        <w:rPr>
          <w:rFonts w:ascii="Century Gothic" w:eastAsia="Arial" w:hAnsi="Century Gothic" w:cs="Arial"/>
          <w:color w:val="auto"/>
          <w:szCs w:val="24"/>
          <w:lang w:val="es-MX"/>
        </w:rPr>
        <w:t xml:space="preserve"> </w:t>
      </w:r>
      <w:r w:rsidR="00411B38">
        <w:rPr>
          <w:rFonts w:ascii="Century Gothic" w:eastAsia="Arial" w:hAnsi="Century Gothic" w:cs="Arial"/>
          <w:color w:val="auto"/>
          <w:szCs w:val="24"/>
          <w:lang w:val="es-MX"/>
        </w:rPr>
        <w:t>Trabajo y Previsión Social</w:t>
      </w:r>
      <w:r w:rsidRPr="00414B59">
        <w:rPr>
          <w:rFonts w:ascii="Century Gothic" w:eastAsia="Arial" w:hAnsi="Century Gothic" w:cs="Arial"/>
          <w:color w:val="auto"/>
          <w:szCs w:val="24"/>
          <w:lang w:val="es-MX"/>
        </w:rPr>
        <w:t>, formulamos las siguientes:</w:t>
      </w:r>
    </w:p>
    <w:p w14:paraId="07312DFB" w14:textId="30AFDDC6" w:rsidR="00314FAC" w:rsidRDefault="00314FAC" w:rsidP="00F40B5D">
      <w:pPr>
        <w:pStyle w:val="Normal1"/>
        <w:spacing w:line="360" w:lineRule="auto"/>
        <w:contextualSpacing/>
        <w:jc w:val="center"/>
        <w:rPr>
          <w:rFonts w:ascii="Century Gothic" w:eastAsia="Arial" w:hAnsi="Century Gothic" w:cs="Arial"/>
          <w:b/>
          <w:color w:val="auto"/>
          <w:spacing w:val="20"/>
          <w:szCs w:val="24"/>
          <w:lang w:val="es-MX"/>
        </w:rPr>
      </w:pPr>
    </w:p>
    <w:p w14:paraId="65DBB3CB" w14:textId="388D5BCC" w:rsidR="00A53A30" w:rsidRDefault="00A53A30" w:rsidP="00F40B5D">
      <w:pPr>
        <w:pStyle w:val="Normal1"/>
        <w:spacing w:line="360" w:lineRule="auto"/>
        <w:contextualSpacing/>
        <w:jc w:val="center"/>
        <w:rPr>
          <w:rFonts w:ascii="Century Gothic" w:eastAsia="Arial" w:hAnsi="Century Gothic" w:cs="Arial"/>
          <w:b/>
          <w:color w:val="auto"/>
          <w:spacing w:val="20"/>
          <w:szCs w:val="24"/>
          <w:lang w:val="es-MX"/>
        </w:rPr>
      </w:pPr>
    </w:p>
    <w:p w14:paraId="22076DEA" w14:textId="12106474" w:rsidR="00A53A30" w:rsidRDefault="00A53A30" w:rsidP="00F40B5D">
      <w:pPr>
        <w:pStyle w:val="Normal1"/>
        <w:spacing w:line="360" w:lineRule="auto"/>
        <w:contextualSpacing/>
        <w:jc w:val="center"/>
        <w:rPr>
          <w:rFonts w:ascii="Century Gothic" w:eastAsia="Arial" w:hAnsi="Century Gothic" w:cs="Arial"/>
          <w:b/>
          <w:color w:val="auto"/>
          <w:spacing w:val="20"/>
          <w:szCs w:val="24"/>
          <w:lang w:val="es-MX"/>
        </w:rPr>
      </w:pPr>
    </w:p>
    <w:p w14:paraId="19EA83B2" w14:textId="77777777" w:rsidR="00A53A30" w:rsidRDefault="00A53A30" w:rsidP="00F40B5D">
      <w:pPr>
        <w:pStyle w:val="Normal1"/>
        <w:spacing w:line="360" w:lineRule="auto"/>
        <w:contextualSpacing/>
        <w:jc w:val="center"/>
        <w:rPr>
          <w:rFonts w:ascii="Century Gothic" w:eastAsia="Arial" w:hAnsi="Century Gothic" w:cs="Arial"/>
          <w:b/>
          <w:color w:val="auto"/>
          <w:spacing w:val="20"/>
          <w:szCs w:val="24"/>
          <w:lang w:val="es-MX"/>
        </w:rPr>
      </w:pPr>
    </w:p>
    <w:p w14:paraId="638E4D80" w14:textId="5DF1254F" w:rsidR="00F40B5D" w:rsidRPr="00314FAC" w:rsidRDefault="00F40B5D" w:rsidP="00F40B5D">
      <w:pPr>
        <w:pStyle w:val="Normal1"/>
        <w:spacing w:line="360" w:lineRule="auto"/>
        <w:contextualSpacing/>
        <w:jc w:val="center"/>
        <w:rPr>
          <w:rFonts w:ascii="Century Gothic" w:eastAsia="Arial" w:hAnsi="Century Gothic" w:cs="Arial"/>
          <w:b/>
          <w:color w:val="auto"/>
          <w:spacing w:val="20"/>
          <w:szCs w:val="24"/>
          <w:lang w:val="es-MX"/>
        </w:rPr>
      </w:pPr>
      <w:r w:rsidRPr="00314FAC">
        <w:rPr>
          <w:rFonts w:ascii="Century Gothic" w:eastAsia="Arial" w:hAnsi="Century Gothic" w:cs="Arial"/>
          <w:b/>
          <w:color w:val="auto"/>
          <w:spacing w:val="20"/>
          <w:szCs w:val="24"/>
          <w:lang w:val="es-MX"/>
        </w:rPr>
        <w:lastRenderedPageBreak/>
        <w:t>CONSIDERACIONES</w:t>
      </w:r>
    </w:p>
    <w:p w14:paraId="642410E7" w14:textId="77777777" w:rsidR="00F40B5D" w:rsidRPr="00414B59" w:rsidRDefault="00F40B5D" w:rsidP="00F40B5D">
      <w:pPr>
        <w:pStyle w:val="Normal1"/>
        <w:spacing w:line="360" w:lineRule="auto"/>
        <w:contextualSpacing/>
        <w:jc w:val="center"/>
        <w:rPr>
          <w:rFonts w:ascii="Century Gothic" w:eastAsia="Arial" w:hAnsi="Century Gothic" w:cs="Arial"/>
          <w:color w:val="auto"/>
          <w:szCs w:val="24"/>
          <w:lang w:val="es-MX"/>
        </w:rPr>
      </w:pPr>
    </w:p>
    <w:p w14:paraId="2D0CFA7E" w14:textId="36E8E95B" w:rsidR="00A53A30" w:rsidRDefault="00F40B5D" w:rsidP="00F40B5D">
      <w:pPr>
        <w:pStyle w:val="Normal1"/>
        <w:spacing w:line="360" w:lineRule="auto"/>
        <w:contextualSpacing/>
        <w:jc w:val="both"/>
        <w:rPr>
          <w:rFonts w:ascii="Century Gothic" w:eastAsia="Arial" w:hAnsi="Century Gothic" w:cs="Arial"/>
          <w:color w:val="auto"/>
          <w:szCs w:val="24"/>
          <w:lang w:val="es-MX"/>
        </w:rPr>
      </w:pPr>
      <w:r w:rsidRPr="00414B59">
        <w:rPr>
          <w:rFonts w:ascii="Century Gothic" w:eastAsia="Arial" w:hAnsi="Century Gothic" w:cs="Arial"/>
          <w:b/>
          <w:color w:val="auto"/>
          <w:szCs w:val="24"/>
          <w:lang w:val="es-MX"/>
        </w:rPr>
        <w:t>I.-</w:t>
      </w:r>
      <w:r w:rsidRPr="00A53A30">
        <w:rPr>
          <w:rFonts w:ascii="Century Gothic" w:eastAsia="Arial" w:hAnsi="Century Gothic" w:cs="Arial"/>
          <w:b/>
          <w:bCs/>
          <w:color w:val="auto"/>
          <w:szCs w:val="24"/>
          <w:lang w:val="es-MX"/>
        </w:rPr>
        <w:t xml:space="preserve"> </w:t>
      </w:r>
      <w:r w:rsidR="00A53A30" w:rsidRPr="00A53A30">
        <w:rPr>
          <w:rFonts w:ascii="Century Gothic" w:eastAsia="Arial" w:hAnsi="Century Gothic" w:cs="Arial"/>
          <w:b/>
          <w:bCs/>
          <w:color w:val="auto"/>
          <w:szCs w:val="24"/>
          <w:lang w:val="es-MX"/>
        </w:rPr>
        <w:t>COMPETENCIA</w:t>
      </w:r>
      <w:r w:rsidR="00E2761C">
        <w:rPr>
          <w:rFonts w:ascii="Century Gothic" w:eastAsia="Arial" w:hAnsi="Century Gothic" w:cs="Arial"/>
          <w:b/>
          <w:bCs/>
          <w:color w:val="auto"/>
          <w:szCs w:val="24"/>
          <w:lang w:val="es-MX"/>
        </w:rPr>
        <w:t>.</w:t>
      </w:r>
    </w:p>
    <w:p w14:paraId="097511E2" w14:textId="77777777" w:rsidR="00A53A30" w:rsidRDefault="00A53A30" w:rsidP="00F40B5D">
      <w:pPr>
        <w:pStyle w:val="Normal1"/>
        <w:spacing w:line="360" w:lineRule="auto"/>
        <w:contextualSpacing/>
        <w:jc w:val="both"/>
        <w:rPr>
          <w:rFonts w:ascii="Century Gothic" w:eastAsia="Arial" w:hAnsi="Century Gothic" w:cs="Arial"/>
          <w:szCs w:val="24"/>
        </w:rPr>
      </w:pPr>
    </w:p>
    <w:p w14:paraId="56A968F3" w14:textId="54CAF710" w:rsidR="00F40B5D" w:rsidRPr="00414B59" w:rsidRDefault="00F40B5D" w:rsidP="00F40B5D">
      <w:pPr>
        <w:pStyle w:val="Normal1"/>
        <w:spacing w:line="360" w:lineRule="auto"/>
        <w:contextualSpacing/>
        <w:jc w:val="both"/>
        <w:rPr>
          <w:rFonts w:ascii="Century Gothic" w:eastAsia="Arial" w:hAnsi="Century Gothic" w:cs="Arial"/>
          <w:color w:val="auto"/>
          <w:szCs w:val="24"/>
          <w:lang w:val="es-MX"/>
        </w:rPr>
      </w:pPr>
      <w:r w:rsidRPr="0090301A">
        <w:rPr>
          <w:rFonts w:ascii="Century Gothic" w:eastAsia="Arial" w:hAnsi="Century Gothic" w:cs="Arial"/>
          <w:szCs w:val="24"/>
        </w:rPr>
        <w:t xml:space="preserve">El H. Congreso del Estado, a </w:t>
      </w:r>
      <w:r w:rsidRPr="002D67A7">
        <w:rPr>
          <w:rFonts w:ascii="Century Gothic" w:eastAsia="Arial" w:hAnsi="Century Gothic" w:cs="Arial"/>
          <w:szCs w:val="24"/>
        </w:rPr>
        <w:t xml:space="preserve">través de esta Comisión de </w:t>
      </w:r>
      <w:r>
        <w:rPr>
          <w:rFonts w:ascii="Century Gothic" w:eastAsia="Arial" w:hAnsi="Century Gothic" w:cs="Arial"/>
          <w:szCs w:val="24"/>
        </w:rPr>
        <w:t>Dictamen Legislativo</w:t>
      </w:r>
      <w:r w:rsidRPr="0090301A">
        <w:rPr>
          <w:rFonts w:ascii="Century Gothic" w:eastAsia="Arial" w:hAnsi="Century Gothic" w:cs="Arial"/>
          <w:szCs w:val="24"/>
        </w:rPr>
        <w:t xml:space="preserve">, es competente para conocer y resolver sobre </w:t>
      </w:r>
      <w:r>
        <w:rPr>
          <w:rFonts w:ascii="Century Gothic" w:eastAsia="Arial" w:hAnsi="Century Gothic" w:cs="Arial"/>
          <w:szCs w:val="24"/>
        </w:rPr>
        <w:t>el asunto descrito en el apartado de antecedentes, toda vez que de acuerdo con el contenido de los artículos 71, fracción III, de la Constitución Política de los Estados Unidos Mexicanos, así como el 64</w:t>
      </w:r>
      <w:r w:rsidR="002C0338">
        <w:rPr>
          <w:rFonts w:ascii="Century Gothic" w:eastAsia="Arial" w:hAnsi="Century Gothic" w:cs="Arial"/>
          <w:szCs w:val="24"/>
        </w:rPr>
        <w:t>,</w:t>
      </w:r>
      <w:r>
        <w:rPr>
          <w:rFonts w:ascii="Century Gothic" w:eastAsia="Arial" w:hAnsi="Century Gothic" w:cs="Arial"/>
          <w:szCs w:val="24"/>
        </w:rPr>
        <w:t xml:space="preserve"> fracción III de la Constitución Política del Estado de Chihuahua, este Poder Legislativo se encuentra facultado para iniciar leyes o decretos ante el Congreso de la Unión, así como para plantear su abrogación, derogación, reforma o adición.</w:t>
      </w:r>
    </w:p>
    <w:p w14:paraId="3C2C15DC" w14:textId="77777777" w:rsidR="00F40B5D" w:rsidRPr="00414B59" w:rsidRDefault="00F40B5D" w:rsidP="00F40B5D">
      <w:pPr>
        <w:pStyle w:val="Normal1"/>
        <w:spacing w:line="360" w:lineRule="auto"/>
        <w:contextualSpacing/>
        <w:jc w:val="both"/>
        <w:rPr>
          <w:rFonts w:ascii="Century Gothic" w:eastAsia="Arial" w:hAnsi="Century Gothic" w:cs="Arial"/>
          <w:color w:val="auto"/>
          <w:szCs w:val="24"/>
          <w:lang w:val="es-MX"/>
        </w:rPr>
      </w:pPr>
    </w:p>
    <w:p w14:paraId="6E97DF19" w14:textId="6E2B7F9D" w:rsidR="00A53A30" w:rsidRDefault="00F40B5D" w:rsidP="00F40B5D">
      <w:pPr>
        <w:pStyle w:val="Normal1"/>
        <w:spacing w:line="360" w:lineRule="auto"/>
        <w:contextualSpacing/>
        <w:jc w:val="both"/>
        <w:rPr>
          <w:rFonts w:ascii="Century Gothic" w:eastAsia="Arial" w:hAnsi="Century Gothic" w:cs="Arial"/>
          <w:b/>
          <w:color w:val="auto"/>
          <w:szCs w:val="24"/>
          <w:lang w:val="es-MX"/>
        </w:rPr>
      </w:pPr>
      <w:r w:rsidRPr="007368B1">
        <w:rPr>
          <w:rFonts w:ascii="Century Gothic" w:eastAsia="Arial" w:hAnsi="Century Gothic" w:cs="Arial"/>
          <w:b/>
          <w:color w:val="auto"/>
          <w:szCs w:val="24"/>
          <w:lang w:val="es-MX"/>
        </w:rPr>
        <w:t>II.-</w:t>
      </w:r>
      <w:r w:rsidR="00A53A30">
        <w:rPr>
          <w:rFonts w:ascii="Century Gothic" w:eastAsia="Arial" w:hAnsi="Century Gothic" w:cs="Arial"/>
          <w:b/>
          <w:color w:val="auto"/>
          <w:szCs w:val="24"/>
          <w:lang w:val="es-MX"/>
        </w:rPr>
        <w:t xml:space="preserve"> INTRODUCCIÓN</w:t>
      </w:r>
      <w:r w:rsidRPr="007368B1">
        <w:rPr>
          <w:rFonts w:ascii="Century Gothic" w:eastAsia="Arial" w:hAnsi="Century Gothic" w:cs="Arial"/>
          <w:b/>
          <w:color w:val="auto"/>
          <w:szCs w:val="24"/>
          <w:lang w:val="es-MX"/>
        </w:rPr>
        <w:t xml:space="preserve"> </w:t>
      </w:r>
    </w:p>
    <w:p w14:paraId="409C7FED" w14:textId="77777777" w:rsidR="00A53A30" w:rsidRDefault="00A53A30" w:rsidP="00F40B5D">
      <w:pPr>
        <w:pStyle w:val="Normal1"/>
        <w:spacing w:line="360" w:lineRule="auto"/>
        <w:contextualSpacing/>
        <w:jc w:val="both"/>
        <w:rPr>
          <w:rFonts w:ascii="Century Gothic" w:eastAsia="Arial" w:hAnsi="Century Gothic" w:cs="Arial"/>
          <w:color w:val="auto"/>
          <w:szCs w:val="24"/>
          <w:lang w:val="es-MX"/>
        </w:rPr>
      </w:pPr>
    </w:p>
    <w:p w14:paraId="1274EE64" w14:textId="470248E7" w:rsidR="00BB28E4" w:rsidRDefault="00F40B5D" w:rsidP="00F40B5D">
      <w:pPr>
        <w:pStyle w:val="Normal1"/>
        <w:spacing w:line="360" w:lineRule="auto"/>
        <w:contextualSpacing/>
        <w:jc w:val="both"/>
        <w:rPr>
          <w:rFonts w:ascii="Century Gothic" w:eastAsia="Arial" w:hAnsi="Century Gothic" w:cs="Arial"/>
          <w:szCs w:val="24"/>
          <w:lang w:val="es-MX"/>
        </w:rPr>
      </w:pPr>
      <w:r w:rsidRPr="007368B1">
        <w:rPr>
          <w:rFonts w:ascii="Century Gothic" w:eastAsia="Arial" w:hAnsi="Century Gothic" w:cs="Arial"/>
          <w:color w:val="auto"/>
          <w:szCs w:val="24"/>
          <w:lang w:val="es-MX"/>
        </w:rPr>
        <w:t xml:space="preserve">Con la presente </w:t>
      </w:r>
      <w:r w:rsidR="00E2761C">
        <w:rPr>
          <w:rFonts w:ascii="Century Gothic" w:eastAsia="Arial" w:hAnsi="Century Gothic" w:cs="Arial"/>
          <w:szCs w:val="24"/>
          <w:lang w:val="es-MX"/>
        </w:rPr>
        <w:t>I</w:t>
      </w:r>
      <w:r w:rsidRPr="007368B1">
        <w:rPr>
          <w:rFonts w:ascii="Century Gothic" w:eastAsia="Arial" w:hAnsi="Century Gothic" w:cs="Arial"/>
          <w:szCs w:val="24"/>
          <w:lang w:val="es-MX"/>
        </w:rPr>
        <w:t xml:space="preserve">niciativa, las y los </w:t>
      </w:r>
      <w:r w:rsidR="00E2761C">
        <w:rPr>
          <w:rFonts w:ascii="Century Gothic" w:eastAsia="Arial" w:hAnsi="Century Gothic" w:cs="Arial"/>
          <w:szCs w:val="24"/>
          <w:lang w:val="es-MX"/>
        </w:rPr>
        <w:t>I</w:t>
      </w:r>
      <w:r w:rsidRPr="007368B1">
        <w:rPr>
          <w:rFonts w:ascii="Century Gothic" w:eastAsia="Arial" w:hAnsi="Century Gothic" w:cs="Arial"/>
          <w:szCs w:val="24"/>
          <w:lang w:val="es-MX"/>
        </w:rPr>
        <w:t xml:space="preserve">niciadores, pretenden reformar la </w:t>
      </w:r>
      <w:r w:rsidR="00BB28E4" w:rsidRPr="007368B1">
        <w:rPr>
          <w:rFonts w:ascii="Century Gothic" w:eastAsia="Arial" w:hAnsi="Century Gothic" w:cs="Arial"/>
          <w:szCs w:val="24"/>
          <w:lang w:val="es-MX"/>
        </w:rPr>
        <w:t>Ley Federal del Trabajo</w:t>
      </w:r>
      <w:r w:rsidRPr="007368B1">
        <w:rPr>
          <w:rFonts w:ascii="Century Gothic" w:eastAsia="Arial" w:hAnsi="Century Gothic" w:cs="Arial"/>
          <w:szCs w:val="24"/>
          <w:lang w:val="es-MX"/>
        </w:rPr>
        <w:t>,</w:t>
      </w:r>
      <w:r w:rsidR="00314FAC" w:rsidRPr="007368B1">
        <w:rPr>
          <w:rFonts w:ascii="Century Gothic" w:eastAsia="Arial" w:hAnsi="Century Gothic" w:cs="Arial"/>
          <w:szCs w:val="24"/>
          <w:lang w:val="es-MX"/>
        </w:rPr>
        <w:t xml:space="preserve"> en materia de </w:t>
      </w:r>
      <w:r w:rsidR="00BB28E4">
        <w:rPr>
          <w:rFonts w:ascii="Century Gothic" w:eastAsia="Arial" w:hAnsi="Century Gothic" w:cs="Arial"/>
          <w:szCs w:val="24"/>
          <w:lang w:val="es-MX"/>
        </w:rPr>
        <w:t>detección oportuna de cáncer de mamá. En este sentido, proponen que desde la Ley se brinden permisos laborales con goce de sueldo para la realización de mastografías y exámenes médicos destinados a la detección oportuna del cáncer de mama y cáncer cervicouterino.</w:t>
      </w:r>
    </w:p>
    <w:p w14:paraId="27121307" w14:textId="77777777" w:rsidR="00FF114C" w:rsidRDefault="00FF114C" w:rsidP="00F40B5D">
      <w:pPr>
        <w:pStyle w:val="Normal1"/>
        <w:spacing w:line="360" w:lineRule="auto"/>
        <w:contextualSpacing/>
        <w:jc w:val="both"/>
        <w:rPr>
          <w:rFonts w:ascii="Century Gothic" w:eastAsia="Arial" w:hAnsi="Century Gothic" w:cs="Arial"/>
          <w:szCs w:val="24"/>
          <w:lang w:val="es-MX"/>
        </w:rPr>
      </w:pPr>
    </w:p>
    <w:p w14:paraId="7B70CDAE" w14:textId="443C5CFF" w:rsidR="00FF114C" w:rsidRDefault="00FF114C" w:rsidP="00F40B5D">
      <w:pPr>
        <w:pStyle w:val="Normal1"/>
        <w:spacing w:line="360" w:lineRule="auto"/>
        <w:contextualSpacing/>
        <w:jc w:val="both"/>
        <w:rPr>
          <w:rFonts w:ascii="Century Gothic" w:eastAsia="Arial" w:hAnsi="Century Gothic" w:cs="Arial"/>
          <w:szCs w:val="24"/>
          <w:lang w:val="es-MX"/>
        </w:rPr>
      </w:pPr>
      <w:r>
        <w:rPr>
          <w:rFonts w:ascii="Century Gothic" w:eastAsia="Arial" w:hAnsi="Century Gothic" w:cs="Arial"/>
          <w:szCs w:val="24"/>
          <w:lang w:val="es-MX"/>
        </w:rPr>
        <w:t xml:space="preserve">La parte </w:t>
      </w:r>
      <w:r w:rsidR="00E2761C">
        <w:rPr>
          <w:rFonts w:ascii="Century Gothic" w:eastAsia="Arial" w:hAnsi="Century Gothic" w:cs="Arial"/>
          <w:szCs w:val="24"/>
          <w:lang w:val="es-MX"/>
        </w:rPr>
        <w:t>I</w:t>
      </w:r>
      <w:r>
        <w:rPr>
          <w:rFonts w:ascii="Century Gothic" w:eastAsia="Arial" w:hAnsi="Century Gothic" w:cs="Arial"/>
          <w:szCs w:val="24"/>
          <w:lang w:val="es-MX"/>
        </w:rPr>
        <w:t>niciadora señala</w:t>
      </w:r>
      <w:r w:rsidR="00E51827">
        <w:rPr>
          <w:rFonts w:ascii="Century Gothic" w:eastAsia="Arial" w:hAnsi="Century Gothic" w:cs="Arial"/>
          <w:szCs w:val="24"/>
          <w:lang w:val="es-MX"/>
        </w:rPr>
        <w:t xml:space="preserve"> la alarmante cifra que representa el cáncer de mama en nuestro país, siendo </w:t>
      </w:r>
      <w:r w:rsidR="00E2761C">
        <w:rPr>
          <w:rFonts w:ascii="Century Gothic" w:eastAsia="Arial" w:hAnsi="Century Gothic" w:cs="Arial"/>
          <w:szCs w:val="24"/>
          <w:lang w:val="es-MX"/>
        </w:rPr>
        <w:t>el principal tipo</w:t>
      </w:r>
      <w:r w:rsidR="00E51827">
        <w:rPr>
          <w:rFonts w:ascii="Century Gothic" w:eastAsia="Arial" w:hAnsi="Century Gothic" w:cs="Arial"/>
          <w:szCs w:val="24"/>
          <w:lang w:val="es-MX"/>
        </w:rPr>
        <w:t xml:space="preserve"> de cáncer diagnosticado en mujeres; al mismo tiempo refleja el bajo porcentaje de mujeres que se realizan mastografías, lo que refleja la deficiente cultura de prevención y </w:t>
      </w:r>
      <w:r w:rsidR="00E51827">
        <w:rPr>
          <w:rFonts w:ascii="Century Gothic" w:eastAsia="Arial" w:hAnsi="Century Gothic" w:cs="Arial"/>
          <w:szCs w:val="24"/>
          <w:lang w:val="es-MX"/>
        </w:rPr>
        <w:lastRenderedPageBreak/>
        <w:t>detección oportuna del padecimiento. Por lo que</w:t>
      </w:r>
      <w:r w:rsidR="00E2761C">
        <w:rPr>
          <w:rFonts w:ascii="Century Gothic" w:eastAsia="Arial" w:hAnsi="Century Gothic" w:cs="Arial"/>
          <w:szCs w:val="24"/>
          <w:lang w:val="es-MX"/>
        </w:rPr>
        <w:t>,</w:t>
      </w:r>
      <w:r w:rsidR="00E51827">
        <w:rPr>
          <w:rFonts w:ascii="Century Gothic" w:eastAsia="Arial" w:hAnsi="Century Gothic" w:cs="Arial"/>
          <w:szCs w:val="24"/>
          <w:lang w:val="es-MX"/>
        </w:rPr>
        <w:t xml:space="preserve"> con la presente </w:t>
      </w:r>
      <w:r w:rsidR="00E2761C">
        <w:rPr>
          <w:rFonts w:ascii="Century Gothic" w:eastAsia="Arial" w:hAnsi="Century Gothic" w:cs="Arial"/>
          <w:szCs w:val="24"/>
          <w:lang w:val="es-MX"/>
        </w:rPr>
        <w:t>I</w:t>
      </w:r>
      <w:r w:rsidR="00E51827">
        <w:rPr>
          <w:rFonts w:ascii="Century Gothic" w:eastAsia="Arial" w:hAnsi="Century Gothic" w:cs="Arial"/>
          <w:szCs w:val="24"/>
          <w:lang w:val="es-MX"/>
        </w:rPr>
        <w:t xml:space="preserve">niciativa, al garantizar en la ley el derecho de las mujeres trabajadoras la posibilidad de asistir </w:t>
      </w:r>
      <w:r w:rsidR="00A73D5F">
        <w:rPr>
          <w:rFonts w:ascii="Century Gothic" w:eastAsia="Arial" w:hAnsi="Century Gothic" w:cs="Arial"/>
          <w:szCs w:val="24"/>
          <w:lang w:val="es-MX"/>
        </w:rPr>
        <w:t>dos veces</w:t>
      </w:r>
      <w:r w:rsidR="00E51827">
        <w:rPr>
          <w:rFonts w:ascii="Century Gothic" w:eastAsia="Arial" w:hAnsi="Century Gothic" w:cs="Arial"/>
          <w:szCs w:val="24"/>
          <w:lang w:val="es-MX"/>
        </w:rPr>
        <w:t xml:space="preserve"> al año a realizarse mastografías y exámenes médicos de prevención se camina hacia un país que prevenga los altos índices de cáncer de mama no detectado a tiempo. </w:t>
      </w:r>
    </w:p>
    <w:p w14:paraId="068DA91E" w14:textId="77777777" w:rsidR="00F40B5D" w:rsidRDefault="00F40B5D" w:rsidP="00F40B5D">
      <w:pPr>
        <w:pStyle w:val="Normal1"/>
        <w:spacing w:line="360" w:lineRule="auto"/>
        <w:contextualSpacing/>
        <w:jc w:val="both"/>
        <w:rPr>
          <w:rFonts w:ascii="Century Gothic" w:eastAsia="Arial" w:hAnsi="Century Gothic" w:cs="Arial"/>
          <w:color w:val="auto"/>
          <w:szCs w:val="24"/>
          <w:lang w:val="es-MX"/>
        </w:rPr>
      </w:pPr>
    </w:p>
    <w:p w14:paraId="2E39341D" w14:textId="4D36FB58" w:rsidR="00A53A30" w:rsidRDefault="00F40B5D" w:rsidP="00F40B5D">
      <w:pPr>
        <w:pStyle w:val="Normal1"/>
        <w:spacing w:line="360" w:lineRule="auto"/>
        <w:contextualSpacing/>
        <w:jc w:val="both"/>
      </w:pPr>
      <w:r w:rsidRPr="008A672D">
        <w:rPr>
          <w:rFonts w:ascii="Century Gothic" w:eastAsia="Arial" w:hAnsi="Century Gothic" w:cs="Arial"/>
          <w:b/>
          <w:bCs/>
          <w:color w:val="auto"/>
          <w:szCs w:val="24"/>
          <w:lang w:val="es-MX"/>
        </w:rPr>
        <w:t>III.-</w:t>
      </w:r>
      <w:r w:rsidRPr="008A672D">
        <w:t xml:space="preserve"> </w:t>
      </w:r>
      <w:r w:rsidR="00A53A30" w:rsidRPr="00A53A30">
        <w:rPr>
          <w:rFonts w:ascii="Century Gothic" w:eastAsia="Arial" w:hAnsi="Century Gothic" w:cs="Arial"/>
          <w:b/>
          <w:bCs/>
          <w:szCs w:val="24"/>
          <w:lang w:val="es-MX"/>
        </w:rPr>
        <w:t>Respecto a la Convencionalidad.</w:t>
      </w:r>
    </w:p>
    <w:p w14:paraId="49F78C5D" w14:textId="77777777" w:rsidR="00A53A30" w:rsidRDefault="00A53A30" w:rsidP="00F40B5D">
      <w:pPr>
        <w:pStyle w:val="Normal1"/>
        <w:spacing w:line="360" w:lineRule="auto"/>
        <w:contextualSpacing/>
        <w:jc w:val="both"/>
        <w:rPr>
          <w:rFonts w:ascii="Century Gothic" w:eastAsia="Arial" w:hAnsi="Century Gothic" w:cs="Arial"/>
          <w:color w:val="auto"/>
          <w:szCs w:val="24"/>
          <w:lang w:val="es-MX"/>
        </w:rPr>
      </w:pPr>
    </w:p>
    <w:p w14:paraId="492CC753" w14:textId="7B222A4B" w:rsidR="00E51827" w:rsidRDefault="00682877" w:rsidP="00F40B5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Para el ejercicio del análisis correspondiente de la </w:t>
      </w:r>
      <w:r w:rsidR="00E2761C">
        <w:rPr>
          <w:rFonts w:ascii="Century Gothic" w:eastAsia="Arial" w:hAnsi="Century Gothic" w:cs="Arial"/>
          <w:color w:val="auto"/>
          <w:szCs w:val="24"/>
          <w:lang w:val="es-MX"/>
        </w:rPr>
        <w:t>I</w:t>
      </w:r>
      <w:r>
        <w:rPr>
          <w:rFonts w:ascii="Century Gothic" w:eastAsia="Arial" w:hAnsi="Century Gothic" w:cs="Arial"/>
          <w:color w:val="auto"/>
          <w:szCs w:val="24"/>
          <w:lang w:val="es-MX"/>
        </w:rPr>
        <w:t xml:space="preserve">niciativa que se dictamina, conviene atender al orden jurídico internacional en materia de derechos humanos de los que México es parte: </w:t>
      </w:r>
      <w:r w:rsidR="00E51827">
        <w:rPr>
          <w:rFonts w:ascii="Century Gothic" w:eastAsia="Arial" w:hAnsi="Century Gothic" w:cs="Arial"/>
          <w:color w:val="auto"/>
          <w:szCs w:val="24"/>
          <w:lang w:val="es-MX"/>
        </w:rPr>
        <w:t xml:space="preserve"> </w:t>
      </w:r>
    </w:p>
    <w:p w14:paraId="003EB200" w14:textId="77777777" w:rsidR="00A53A30" w:rsidRDefault="00A53A30" w:rsidP="00F40B5D">
      <w:pPr>
        <w:pStyle w:val="Normal1"/>
        <w:spacing w:line="360" w:lineRule="auto"/>
        <w:contextualSpacing/>
        <w:jc w:val="both"/>
        <w:rPr>
          <w:rFonts w:ascii="Century Gothic" w:eastAsia="Arial" w:hAnsi="Century Gothic" w:cs="Arial"/>
          <w:color w:val="auto"/>
          <w:szCs w:val="24"/>
          <w:lang w:val="es-MX"/>
        </w:rPr>
      </w:pPr>
    </w:p>
    <w:p w14:paraId="1B40AD88" w14:textId="3770DF99" w:rsidR="00682877" w:rsidRDefault="00682877" w:rsidP="00F40B5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En este sentido, la </w:t>
      </w:r>
      <w:r w:rsidRPr="00682877">
        <w:rPr>
          <w:rFonts w:ascii="Century Gothic" w:eastAsia="Arial" w:hAnsi="Century Gothic" w:cs="Arial"/>
          <w:b/>
          <w:color w:val="auto"/>
          <w:szCs w:val="24"/>
          <w:lang w:val="es-MX"/>
        </w:rPr>
        <w:t>Declaración Universal de los Derechos Humanos</w:t>
      </w:r>
      <w:r>
        <w:rPr>
          <w:rFonts w:ascii="Century Gothic" w:eastAsia="Arial" w:hAnsi="Century Gothic" w:cs="Arial"/>
          <w:color w:val="auto"/>
          <w:szCs w:val="24"/>
          <w:lang w:val="es-MX"/>
        </w:rPr>
        <w:t xml:space="preserve">, en su artículo 25 reconoce el derecho a la salud, el cual a la letra indica que </w:t>
      </w:r>
      <w:r w:rsidRPr="00682877">
        <w:rPr>
          <w:rFonts w:ascii="Century Gothic" w:eastAsia="Arial" w:hAnsi="Century Gothic" w:cs="Arial"/>
          <w:i/>
          <w:color w:val="auto"/>
          <w:szCs w:val="24"/>
          <w:lang w:val="es-MX"/>
        </w:rPr>
        <w:t>“Toda persona tiene derecho a un nivel de vida adecuado que le asegure, así como a su familia, la salud y el bienestar, y en especial la alimentación, el vestido, la vivienda, la asistencia médica y los servicios sociales necesarios; tiene asimismo derecho a los seguros en caso de desempleo, enfermedad, invalidez, viudez, vejez u otros casos de pérdida de sus medios de subsistencia por circunstancias independientes de su voluntad.”</w:t>
      </w:r>
      <w:r>
        <w:rPr>
          <w:rStyle w:val="Refdenotaalpie"/>
          <w:rFonts w:ascii="Century Gothic" w:eastAsia="Arial" w:hAnsi="Century Gothic" w:cs="Arial"/>
          <w:i/>
          <w:color w:val="auto"/>
          <w:szCs w:val="24"/>
          <w:lang w:val="es-MX"/>
        </w:rPr>
        <w:footnoteReference w:id="1"/>
      </w:r>
    </w:p>
    <w:p w14:paraId="6CBCBCCC" w14:textId="77777777" w:rsidR="00707846" w:rsidRDefault="00707846" w:rsidP="00F40B5D">
      <w:pPr>
        <w:pStyle w:val="Normal1"/>
        <w:spacing w:line="360" w:lineRule="auto"/>
        <w:contextualSpacing/>
        <w:jc w:val="both"/>
        <w:rPr>
          <w:rFonts w:ascii="Century Gothic" w:eastAsia="Arial" w:hAnsi="Century Gothic" w:cs="Arial"/>
          <w:color w:val="auto"/>
          <w:szCs w:val="24"/>
          <w:lang w:val="es-MX"/>
        </w:rPr>
      </w:pPr>
    </w:p>
    <w:p w14:paraId="4A514ECF" w14:textId="5C3CFBAF" w:rsidR="00682877" w:rsidRDefault="00707846" w:rsidP="006828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su parte, </w:t>
      </w:r>
      <w:r w:rsidR="00F40B5D" w:rsidRPr="005A08DA">
        <w:rPr>
          <w:rFonts w:ascii="Century Gothic" w:eastAsia="Arial" w:hAnsi="Century Gothic" w:cs="Arial"/>
          <w:color w:val="auto"/>
          <w:szCs w:val="24"/>
          <w:lang w:val="es-MX"/>
        </w:rPr>
        <w:t xml:space="preserve">el </w:t>
      </w:r>
      <w:r w:rsidR="00F40B5D" w:rsidRPr="005A08DA">
        <w:rPr>
          <w:rFonts w:ascii="Century Gothic" w:eastAsia="Arial" w:hAnsi="Century Gothic" w:cs="Arial"/>
          <w:b/>
          <w:bCs/>
          <w:color w:val="auto"/>
          <w:szCs w:val="24"/>
          <w:lang w:val="es-MX"/>
        </w:rPr>
        <w:t>Pacto Internacional de Derechos Económicos, Sociales y Culturales</w:t>
      </w:r>
      <w:r w:rsidR="003539B0">
        <w:rPr>
          <w:rFonts w:ascii="Century Gothic" w:eastAsia="Arial" w:hAnsi="Century Gothic" w:cs="Arial"/>
          <w:b/>
          <w:bCs/>
          <w:color w:val="auto"/>
          <w:szCs w:val="24"/>
          <w:lang w:val="es-MX"/>
        </w:rPr>
        <w:t xml:space="preserve"> (PIDESC)</w:t>
      </w:r>
      <w:r w:rsidR="00F40B5D" w:rsidRPr="005A08DA">
        <w:rPr>
          <w:rFonts w:ascii="Century Gothic" w:eastAsia="Arial" w:hAnsi="Century Gothic" w:cs="Arial"/>
          <w:color w:val="auto"/>
          <w:szCs w:val="24"/>
          <w:lang w:val="es-MX"/>
        </w:rPr>
        <w:t xml:space="preserve">, </w:t>
      </w:r>
      <w:r w:rsidR="00682877">
        <w:rPr>
          <w:rFonts w:ascii="Century Gothic" w:eastAsia="Arial" w:hAnsi="Century Gothic" w:cs="Arial"/>
          <w:color w:val="auto"/>
          <w:szCs w:val="24"/>
          <w:lang w:val="es-MX"/>
        </w:rPr>
        <w:t xml:space="preserve">a la letra </w:t>
      </w:r>
      <w:r>
        <w:rPr>
          <w:rFonts w:ascii="Century Gothic" w:eastAsia="Arial" w:hAnsi="Century Gothic" w:cs="Arial"/>
          <w:color w:val="auto"/>
          <w:szCs w:val="24"/>
          <w:lang w:val="es-MX"/>
        </w:rPr>
        <w:t>señala en e</w:t>
      </w:r>
      <w:r w:rsidR="00682877">
        <w:rPr>
          <w:rFonts w:ascii="Century Gothic" w:eastAsia="Arial" w:hAnsi="Century Gothic" w:cs="Arial"/>
          <w:color w:val="auto"/>
          <w:szCs w:val="24"/>
          <w:lang w:val="es-MX"/>
        </w:rPr>
        <w:t>l artículo 12</w:t>
      </w:r>
      <w:r w:rsidRPr="00707846">
        <w:rPr>
          <w:rFonts w:ascii="Century Gothic" w:eastAsia="Arial" w:hAnsi="Century Gothic" w:cs="Arial"/>
          <w:color w:val="auto"/>
          <w:szCs w:val="24"/>
          <w:lang w:val="es-MX"/>
        </w:rPr>
        <w:t xml:space="preserve"> que</w:t>
      </w:r>
      <w:r>
        <w:rPr>
          <w:rFonts w:ascii="Century Gothic" w:eastAsia="Arial" w:hAnsi="Century Gothic" w:cs="Arial"/>
          <w:color w:val="auto"/>
          <w:szCs w:val="24"/>
          <w:lang w:val="es-MX"/>
        </w:rPr>
        <w:t>:</w:t>
      </w:r>
      <w:r w:rsidRPr="00707846">
        <w:rPr>
          <w:rFonts w:ascii="Century Gothic" w:eastAsia="Arial" w:hAnsi="Century Gothic" w:cs="Arial"/>
          <w:color w:val="auto"/>
          <w:szCs w:val="24"/>
          <w:lang w:val="es-MX"/>
        </w:rPr>
        <w:t xml:space="preserve"> </w:t>
      </w:r>
    </w:p>
    <w:p w14:paraId="587D453F" w14:textId="2C49272E" w:rsidR="00682877" w:rsidRPr="00682877" w:rsidRDefault="00682877" w:rsidP="00682877">
      <w:pPr>
        <w:pStyle w:val="Normal1"/>
        <w:spacing w:line="360" w:lineRule="auto"/>
        <w:contextualSpacing/>
        <w:jc w:val="both"/>
        <w:rPr>
          <w:rFonts w:ascii="Century Gothic" w:eastAsia="Arial" w:hAnsi="Century Gothic" w:cs="Arial"/>
          <w:i/>
          <w:color w:val="auto"/>
          <w:szCs w:val="24"/>
          <w:lang w:val="es-MX"/>
        </w:rPr>
      </w:pPr>
      <w:r w:rsidRPr="00682877">
        <w:rPr>
          <w:rFonts w:ascii="Century Gothic" w:eastAsia="Arial" w:hAnsi="Century Gothic" w:cs="Arial"/>
          <w:i/>
          <w:color w:val="auto"/>
          <w:szCs w:val="24"/>
          <w:lang w:val="es-MX"/>
        </w:rPr>
        <w:lastRenderedPageBreak/>
        <w:t>“1. Los Estados Partes en el presente Pacto reconocen el derecho de toda persona al disfrute del más alto nivel posible de salud física y mental.</w:t>
      </w:r>
    </w:p>
    <w:p w14:paraId="7128FDAD" w14:textId="55103D2B" w:rsidR="00682877" w:rsidRPr="00682877" w:rsidRDefault="00682877" w:rsidP="00682877">
      <w:pPr>
        <w:pStyle w:val="Normal1"/>
        <w:spacing w:line="360" w:lineRule="auto"/>
        <w:contextualSpacing/>
        <w:jc w:val="both"/>
        <w:rPr>
          <w:rFonts w:ascii="Century Gothic" w:eastAsia="Arial" w:hAnsi="Century Gothic" w:cs="Arial"/>
          <w:i/>
          <w:color w:val="auto"/>
          <w:szCs w:val="24"/>
          <w:lang w:val="es-MX"/>
        </w:rPr>
      </w:pPr>
      <w:r w:rsidRPr="00682877">
        <w:rPr>
          <w:rFonts w:ascii="Century Gothic" w:eastAsia="Arial" w:hAnsi="Century Gothic" w:cs="Arial"/>
          <w:i/>
          <w:color w:val="auto"/>
          <w:szCs w:val="24"/>
          <w:lang w:val="es-MX"/>
        </w:rPr>
        <w:t>2. Entre las medidas que deberán adoptar los Estados Partes en el Pacto a fin de asegurar la plena efectividad de este derecho, figurarán las necesarias para:</w:t>
      </w:r>
    </w:p>
    <w:p w14:paraId="1DF6C6DE" w14:textId="1B028266" w:rsidR="00682877" w:rsidRPr="00682877" w:rsidRDefault="00682877" w:rsidP="00682877">
      <w:pPr>
        <w:pStyle w:val="Normal1"/>
        <w:spacing w:line="360" w:lineRule="auto"/>
        <w:contextualSpacing/>
        <w:jc w:val="both"/>
        <w:rPr>
          <w:rFonts w:ascii="Century Gothic" w:eastAsia="Arial" w:hAnsi="Century Gothic" w:cs="Arial"/>
          <w:i/>
          <w:color w:val="auto"/>
          <w:szCs w:val="24"/>
          <w:lang w:val="es-MX"/>
        </w:rPr>
      </w:pPr>
      <w:r w:rsidRPr="00682877">
        <w:rPr>
          <w:rFonts w:ascii="Century Gothic" w:eastAsia="Arial" w:hAnsi="Century Gothic" w:cs="Arial"/>
          <w:i/>
          <w:color w:val="auto"/>
          <w:szCs w:val="24"/>
          <w:lang w:val="es-MX"/>
        </w:rPr>
        <w:t>c) La prevención y el tratamiento de las enfermedades epidémicas, endémicas, profesionales y de otra índole, y la lucha contra ellas;</w:t>
      </w:r>
    </w:p>
    <w:p w14:paraId="3881975B" w14:textId="182D7F1E" w:rsidR="00682877" w:rsidRPr="00682877" w:rsidRDefault="00682877" w:rsidP="00682877">
      <w:pPr>
        <w:pStyle w:val="Normal1"/>
        <w:spacing w:line="360" w:lineRule="auto"/>
        <w:contextualSpacing/>
        <w:jc w:val="both"/>
        <w:rPr>
          <w:rFonts w:ascii="Century Gothic" w:eastAsia="Arial" w:hAnsi="Century Gothic" w:cs="Arial"/>
          <w:i/>
          <w:color w:val="auto"/>
          <w:szCs w:val="24"/>
          <w:lang w:val="es-MX"/>
        </w:rPr>
      </w:pPr>
      <w:r w:rsidRPr="00682877">
        <w:rPr>
          <w:rFonts w:ascii="Century Gothic" w:eastAsia="Arial" w:hAnsi="Century Gothic" w:cs="Arial"/>
          <w:i/>
          <w:color w:val="auto"/>
          <w:szCs w:val="24"/>
          <w:lang w:val="es-MX"/>
        </w:rPr>
        <w:t>d) La creación de condiciones que aseguren a todos asistencia médica y servicios médicos en caso de enfermedad.”</w:t>
      </w:r>
      <w:r w:rsidRPr="00682877">
        <w:rPr>
          <w:rStyle w:val="Refdenotaalpie"/>
          <w:rFonts w:ascii="Century Gothic" w:eastAsia="Arial" w:hAnsi="Century Gothic" w:cs="Arial"/>
          <w:i/>
          <w:color w:val="auto"/>
          <w:szCs w:val="24"/>
          <w:lang w:val="es-MX"/>
        </w:rPr>
        <w:footnoteReference w:id="2"/>
      </w:r>
    </w:p>
    <w:p w14:paraId="64FB0D92" w14:textId="23A07C33" w:rsidR="00682877" w:rsidRDefault="00682877" w:rsidP="0068287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lo que lo propuesto en la presente iniciativa contribuye al cumplimiento de lo señalado en </w:t>
      </w:r>
      <w:r w:rsidR="00C95CD2">
        <w:rPr>
          <w:rFonts w:ascii="Century Gothic" w:eastAsia="Arial" w:hAnsi="Century Gothic" w:cs="Arial"/>
          <w:color w:val="auto"/>
          <w:szCs w:val="24"/>
          <w:lang w:val="es-MX"/>
        </w:rPr>
        <w:t xml:space="preserve">el numeral en mención, en su numeral dos, los incisos c y d. </w:t>
      </w:r>
    </w:p>
    <w:p w14:paraId="61673168" w14:textId="77777777" w:rsidR="003539B0" w:rsidRDefault="003539B0" w:rsidP="00F40B5D">
      <w:pPr>
        <w:pStyle w:val="Normal1"/>
        <w:spacing w:line="360" w:lineRule="auto"/>
        <w:contextualSpacing/>
        <w:jc w:val="both"/>
        <w:rPr>
          <w:rFonts w:ascii="Century Gothic" w:eastAsia="Arial" w:hAnsi="Century Gothic" w:cs="Arial"/>
          <w:color w:val="auto"/>
          <w:szCs w:val="24"/>
          <w:lang w:val="es-MX"/>
        </w:rPr>
      </w:pPr>
    </w:p>
    <w:p w14:paraId="0975AAF0" w14:textId="08FE5356" w:rsidR="00A578B7" w:rsidRDefault="00C95CD2" w:rsidP="00F40B5D">
      <w:pPr>
        <w:pStyle w:val="Normal1"/>
        <w:spacing w:line="360" w:lineRule="auto"/>
        <w:contextualSpacing/>
        <w:jc w:val="both"/>
        <w:rPr>
          <w:rFonts w:ascii="Century Gothic" w:eastAsia="Arial" w:hAnsi="Century Gothic" w:cs="Arial"/>
          <w:i/>
          <w:color w:val="auto"/>
          <w:szCs w:val="24"/>
          <w:lang w:val="es-MX"/>
        </w:rPr>
      </w:pPr>
      <w:r>
        <w:rPr>
          <w:rFonts w:ascii="Century Gothic" w:eastAsia="Arial" w:hAnsi="Century Gothic" w:cs="Arial"/>
          <w:color w:val="auto"/>
          <w:szCs w:val="24"/>
          <w:lang w:val="es-MX"/>
        </w:rPr>
        <w:t xml:space="preserve">Asimismo, la </w:t>
      </w:r>
      <w:r w:rsidRPr="00A578B7">
        <w:rPr>
          <w:rFonts w:ascii="Century Gothic" w:eastAsia="Arial" w:hAnsi="Century Gothic" w:cs="Arial"/>
          <w:b/>
          <w:color w:val="auto"/>
          <w:szCs w:val="24"/>
          <w:lang w:val="es-MX"/>
        </w:rPr>
        <w:t>Convención sobre la eliminación de todas las formas de discriminación contra la mujer,</w:t>
      </w:r>
      <w:r>
        <w:rPr>
          <w:rFonts w:ascii="Century Gothic" w:eastAsia="Arial" w:hAnsi="Century Gothic" w:cs="Arial"/>
          <w:color w:val="auto"/>
          <w:szCs w:val="24"/>
          <w:lang w:val="es-MX"/>
        </w:rPr>
        <w:t xml:space="preserve"> señala la obligación a los Estados parte de adoptar las medidas apropiadas para eliminar la discriminación contra la mujer en la esfera laboral, por lo que en el </w:t>
      </w:r>
      <w:r w:rsidR="00A578B7">
        <w:rPr>
          <w:rFonts w:ascii="Century Gothic" w:eastAsia="Arial" w:hAnsi="Century Gothic" w:cs="Arial"/>
          <w:color w:val="auto"/>
          <w:szCs w:val="24"/>
          <w:lang w:val="es-MX"/>
        </w:rPr>
        <w:t>artículo</w:t>
      </w:r>
      <w:r>
        <w:rPr>
          <w:rFonts w:ascii="Century Gothic" w:eastAsia="Arial" w:hAnsi="Century Gothic" w:cs="Arial"/>
          <w:color w:val="auto"/>
          <w:szCs w:val="24"/>
          <w:lang w:val="es-MX"/>
        </w:rPr>
        <w:t xml:space="preserve"> 11</w:t>
      </w:r>
      <w:r w:rsidR="00A578B7">
        <w:rPr>
          <w:rFonts w:ascii="Century Gothic" w:eastAsia="Arial" w:hAnsi="Century Gothic" w:cs="Arial"/>
          <w:color w:val="auto"/>
          <w:szCs w:val="24"/>
          <w:lang w:val="es-MX"/>
        </w:rPr>
        <w:t>, numeral 1,</w:t>
      </w:r>
      <w:r>
        <w:rPr>
          <w:rFonts w:ascii="Century Gothic" w:eastAsia="Arial" w:hAnsi="Century Gothic" w:cs="Arial"/>
          <w:color w:val="auto"/>
          <w:szCs w:val="24"/>
          <w:lang w:val="es-MX"/>
        </w:rPr>
        <w:t xml:space="preserve"> inciso f reconoce </w:t>
      </w:r>
      <w:r w:rsidRPr="00A578B7">
        <w:rPr>
          <w:rFonts w:ascii="Century Gothic" w:eastAsia="Arial" w:hAnsi="Century Gothic" w:cs="Arial"/>
          <w:i/>
          <w:color w:val="auto"/>
          <w:szCs w:val="24"/>
          <w:lang w:val="es-MX"/>
        </w:rPr>
        <w:t>“</w:t>
      </w:r>
      <w:r w:rsidR="00A578B7" w:rsidRPr="00A578B7">
        <w:rPr>
          <w:rFonts w:ascii="Century Gothic" w:eastAsia="Arial" w:hAnsi="Century Gothic" w:cs="Arial"/>
          <w:i/>
          <w:color w:val="auto"/>
          <w:szCs w:val="24"/>
          <w:lang w:val="es-MX"/>
        </w:rPr>
        <w:t>E</w:t>
      </w:r>
      <w:r w:rsidRPr="00A578B7">
        <w:rPr>
          <w:rFonts w:ascii="Century Gothic" w:eastAsia="Arial" w:hAnsi="Century Gothic" w:cs="Arial"/>
          <w:i/>
          <w:color w:val="auto"/>
          <w:szCs w:val="24"/>
          <w:lang w:val="es-MX"/>
        </w:rPr>
        <w:t>l derecho a la protección de la salud y a la seguridad en las condiciones de trabajo, incluso la salvaguardia de la función de reproducción.”</w:t>
      </w:r>
      <w:r w:rsidR="00A578B7">
        <w:rPr>
          <w:rStyle w:val="Refdenotaalpie"/>
          <w:rFonts w:ascii="Century Gothic" w:eastAsia="Arial" w:hAnsi="Century Gothic" w:cs="Arial"/>
          <w:i/>
          <w:color w:val="auto"/>
          <w:szCs w:val="24"/>
          <w:lang w:val="es-MX"/>
        </w:rPr>
        <w:footnoteReference w:id="3"/>
      </w:r>
      <w:r w:rsidR="00A578B7">
        <w:rPr>
          <w:rFonts w:ascii="Century Gothic" w:eastAsia="Arial" w:hAnsi="Century Gothic" w:cs="Arial"/>
          <w:color w:val="auto"/>
          <w:szCs w:val="24"/>
          <w:lang w:val="es-MX"/>
        </w:rPr>
        <w:t xml:space="preserve"> M</w:t>
      </w:r>
      <w:r>
        <w:rPr>
          <w:rFonts w:ascii="Century Gothic" w:eastAsia="Arial" w:hAnsi="Century Gothic" w:cs="Arial"/>
          <w:color w:val="auto"/>
          <w:szCs w:val="24"/>
          <w:lang w:val="es-MX"/>
        </w:rPr>
        <w:t>ás adela</w:t>
      </w:r>
      <w:r w:rsidR="00A578B7">
        <w:rPr>
          <w:rFonts w:ascii="Century Gothic" w:eastAsia="Arial" w:hAnsi="Century Gothic" w:cs="Arial"/>
          <w:color w:val="auto"/>
          <w:szCs w:val="24"/>
          <w:lang w:val="es-MX"/>
        </w:rPr>
        <w:t xml:space="preserve">nte, en el artículo 12 se establece que </w:t>
      </w:r>
      <w:r w:rsidR="00A578B7" w:rsidRPr="00A578B7">
        <w:rPr>
          <w:rFonts w:ascii="Century Gothic" w:eastAsia="Arial" w:hAnsi="Century Gothic" w:cs="Arial"/>
          <w:i/>
          <w:color w:val="auto"/>
          <w:szCs w:val="24"/>
          <w:lang w:val="es-MX"/>
        </w:rPr>
        <w:t xml:space="preserve">“Los Estados Partes adoptarán todas las medidas apropiadas para eliminar la discriminación contra la mujer en la esfera de la atención médica a fin de </w:t>
      </w:r>
      <w:r w:rsidR="00A578B7" w:rsidRPr="00A578B7">
        <w:rPr>
          <w:rFonts w:ascii="Century Gothic" w:eastAsia="Arial" w:hAnsi="Century Gothic" w:cs="Arial"/>
          <w:i/>
          <w:color w:val="auto"/>
          <w:szCs w:val="24"/>
          <w:lang w:val="es-MX"/>
        </w:rPr>
        <w:lastRenderedPageBreak/>
        <w:t>asegurar, en condiciones de igualdad entre hombres y mujeres, el acceso a servicios de atención médica (…)”</w:t>
      </w:r>
      <w:r w:rsidR="00A578B7">
        <w:rPr>
          <w:rStyle w:val="Refdenotaalpie"/>
          <w:rFonts w:ascii="Century Gothic" w:eastAsia="Arial" w:hAnsi="Century Gothic" w:cs="Arial"/>
          <w:i/>
          <w:color w:val="auto"/>
          <w:szCs w:val="24"/>
          <w:lang w:val="es-MX"/>
        </w:rPr>
        <w:footnoteReference w:id="4"/>
      </w:r>
    </w:p>
    <w:p w14:paraId="3B606967" w14:textId="39AC6691" w:rsidR="00C3251B" w:rsidRPr="00A578B7" w:rsidRDefault="00C3251B" w:rsidP="00A578B7">
      <w:pPr>
        <w:spacing w:after="160" w:line="259" w:lineRule="auto"/>
        <w:rPr>
          <w:rFonts w:ascii="Century Gothic" w:eastAsia="Arial" w:hAnsi="Century Gothic" w:cs="Arial"/>
          <w:i/>
          <w:lang w:val="es-MX"/>
        </w:rPr>
      </w:pPr>
    </w:p>
    <w:p w14:paraId="352A16EC" w14:textId="4A0B624C" w:rsidR="00A53A30" w:rsidRDefault="00C3251B" w:rsidP="00F40B5D">
      <w:pPr>
        <w:pStyle w:val="Normal1"/>
        <w:spacing w:line="360" w:lineRule="auto"/>
        <w:contextualSpacing/>
        <w:jc w:val="both"/>
        <w:rPr>
          <w:rFonts w:ascii="Century Gothic" w:eastAsia="Arial" w:hAnsi="Century Gothic" w:cs="Arial"/>
          <w:b/>
          <w:bCs/>
          <w:color w:val="auto"/>
          <w:szCs w:val="24"/>
          <w:lang w:val="es-MX"/>
        </w:rPr>
      </w:pPr>
      <w:r w:rsidRPr="00270708">
        <w:rPr>
          <w:rFonts w:ascii="Century Gothic" w:eastAsia="Arial" w:hAnsi="Century Gothic" w:cs="Arial"/>
          <w:b/>
          <w:bCs/>
          <w:color w:val="auto"/>
          <w:szCs w:val="24"/>
          <w:lang w:val="es-MX"/>
        </w:rPr>
        <w:t>IV.-</w:t>
      </w:r>
      <w:r>
        <w:rPr>
          <w:rFonts w:ascii="Century Gothic" w:eastAsia="Arial" w:hAnsi="Century Gothic" w:cs="Arial"/>
          <w:color w:val="auto"/>
          <w:szCs w:val="24"/>
          <w:lang w:val="es-MX"/>
        </w:rPr>
        <w:t xml:space="preserve"> </w:t>
      </w:r>
      <w:r w:rsidR="00A53A30" w:rsidRPr="00A53A30">
        <w:rPr>
          <w:rFonts w:ascii="Century Gothic" w:eastAsia="Arial" w:hAnsi="Century Gothic" w:cs="Arial"/>
          <w:b/>
          <w:bCs/>
          <w:color w:val="auto"/>
          <w:szCs w:val="24"/>
          <w:lang w:val="es-MX"/>
        </w:rPr>
        <w:t>LEGISLACIÓN FEDERAL</w:t>
      </w:r>
      <w:r w:rsidR="00E2761C">
        <w:rPr>
          <w:rFonts w:ascii="Century Gothic" w:eastAsia="Arial" w:hAnsi="Century Gothic" w:cs="Arial"/>
          <w:b/>
          <w:bCs/>
          <w:color w:val="auto"/>
          <w:szCs w:val="24"/>
          <w:lang w:val="es-MX"/>
        </w:rPr>
        <w:t>.</w:t>
      </w:r>
    </w:p>
    <w:p w14:paraId="4BCE42F2" w14:textId="77777777" w:rsidR="00A53A30" w:rsidRDefault="00A53A30" w:rsidP="00F40B5D">
      <w:pPr>
        <w:pStyle w:val="Normal1"/>
        <w:spacing w:line="360" w:lineRule="auto"/>
        <w:contextualSpacing/>
        <w:jc w:val="both"/>
        <w:rPr>
          <w:rFonts w:ascii="Century Gothic" w:eastAsia="Arial" w:hAnsi="Century Gothic" w:cs="Arial"/>
          <w:color w:val="auto"/>
          <w:szCs w:val="24"/>
          <w:lang w:val="es-MX"/>
        </w:rPr>
      </w:pPr>
    </w:p>
    <w:p w14:paraId="07A87D4F" w14:textId="38D0967D" w:rsidR="00F902EF" w:rsidRDefault="00F902EF" w:rsidP="00F40B5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Atendiendo al ordenamiento jurídico nacional,</w:t>
      </w:r>
      <w:r w:rsidR="00F40B5D">
        <w:rPr>
          <w:rFonts w:ascii="Century Gothic" w:eastAsia="Arial" w:hAnsi="Century Gothic" w:cs="Arial"/>
          <w:color w:val="auto"/>
          <w:szCs w:val="24"/>
          <w:lang w:val="es-MX"/>
        </w:rPr>
        <w:t xml:space="preserve"> </w:t>
      </w:r>
      <w:r w:rsidR="00A578B7">
        <w:rPr>
          <w:rFonts w:ascii="Century Gothic" w:eastAsia="Arial" w:hAnsi="Century Gothic" w:cs="Arial"/>
          <w:color w:val="auto"/>
          <w:szCs w:val="24"/>
          <w:lang w:val="es-MX"/>
        </w:rPr>
        <w:t xml:space="preserve">la Constitución Política de los Estados Unidos Mexicanos, reconoce en su artículo cuarto, párrafo cuatro </w:t>
      </w:r>
      <w:r w:rsidR="00027D9E">
        <w:rPr>
          <w:rFonts w:ascii="Century Gothic" w:eastAsia="Arial" w:hAnsi="Century Gothic" w:cs="Arial"/>
          <w:color w:val="auto"/>
          <w:szCs w:val="24"/>
          <w:lang w:val="es-MX"/>
        </w:rPr>
        <w:t xml:space="preserve">que toda persona tiene derecho a la protección de la salud. </w:t>
      </w:r>
      <w:r>
        <w:rPr>
          <w:rFonts w:ascii="Century Gothic" w:eastAsia="Arial" w:hAnsi="Century Gothic" w:cs="Arial"/>
          <w:color w:val="auto"/>
          <w:szCs w:val="24"/>
          <w:lang w:val="es-MX"/>
        </w:rPr>
        <w:t xml:space="preserve">Por su parte, la Ley General de Salud señala la colaboración que debe existir entre las instituciones de los sectores público, social y privado para conseguir la prevención y control de enfermedades a través de la realización de programas y actividades que se estimen necesarias para dicho fin. </w:t>
      </w:r>
    </w:p>
    <w:p w14:paraId="177C5F52" w14:textId="77777777" w:rsidR="00A53A30" w:rsidRDefault="00A53A30" w:rsidP="008A672D">
      <w:pPr>
        <w:pStyle w:val="Normal1"/>
        <w:spacing w:line="360" w:lineRule="auto"/>
        <w:contextualSpacing/>
        <w:jc w:val="both"/>
        <w:rPr>
          <w:rFonts w:ascii="Century Gothic" w:eastAsia="Arial" w:hAnsi="Century Gothic" w:cs="Arial"/>
          <w:color w:val="auto"/>
          <w:szCs w:val="24"/>
          <w:lang w:val="es-MX"/>
        </w:rPr>
      </w:pPr>
    </w:p>
    <w:p w14:paraId="0A244859" w14:textId="003F4D12" w:rsidR="00F902EF" w:rsidRDefault="00F902EF" w:rsidP="008A672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Por otro lado, la Ley Federal del Trabajo señala que las normas del trabajo tienden a propiciar un trabajo digno, definiendo a este de la siguiente manera: </w:t>
      </w:r>
      <w:r w:rsidRPr="00F902EF">
        <w:rPr>
          <w:rFonts w:ascii="Century Gothic" w:eastAsia="Arial" w:hAnsi="Century Gothic" w:cs="Arial"/>
          <w:i/>
          <w:color w:val="auto"/>
          <w:szCs w:val="24"/>
          <w:lang w:val="es-MX"/>
        </w:rPr>
        <w:t xml:space="preserve">“Se entiende por trabajo digno o decente aquél en el que se respeta plenamente la dignidad humana del trabajador; no existe discriminación por origen étnico o nacional, género, edad, discapacidad, condición social, condiciones de salud, religión, condición migratoria, opiniones, preferencias sexuales o estado civil; se tiene acceso a la seguridad social y se percibe un salario remunerador; se recibe capacitación continua para el incremento de la productividad con beneficios compartidos, y se cuenta con condiciones óptimas de seguridad </w:t>
      </w:r>
      <w:r w:rsidRPr="00F902EF">
        <w:rPr>
          <w:rFonts w:ascii="Century Gothic" w:eastAsia="Arial" w:hAnsi="Century Gothic" w:cs="Arial"/>
          <w:i/>
          <w:color w:val="auto"/>
          <w:szCs w:val="24"/>
          <w:lang w:val="es-MX"/>
        </w:rPr>
        <w:lastRenderedPageBreak/>
        <w:t>e higiene para prevenir riesgos de trabajo.”</w:t>
      </w:r>
      <w:r>
        <w:rPr>
          <w:rStyle w:val="Refdenotaalpie"/>
          <w:rFonts w:ascii="Century Gothic" w:eastAsia="Arial" w:hAnsi="Century Gothic" w:cs="Arial"/>
          <w:color w:val="auto"/>
          <w:szCs w:val="24"/>
          <w:lang w:val="es-MX"/>
        </w:rPr>
        <w:footnoteReference w:id="5"/>
      </w:r>
      <w:r w:rsidR="008A672D">
        <w:rPr>
          <w:rFonts w:ascii="Century Gothic" w:eastAsia="Arial" w:hAnsi="Century Gothic" w:cs="Arial"/>
          <w:color w:val="auto"/>
          <w:szCs w:val="24"/>
          <w:lang w:val="es-MX"/>
        </w:rPr>
        <w:t xml:space="preserve">, posteriormente señala: </w:t>
      </w:r>
      <w:r w:rsidR="008A672D" w:rsidRPr="008A672D">
        <w:rPr>
          <w:rFonts w:ascii="Century Gothic" w:eastAsia="Arial" w:hAnsi="Century Gothic" w:cs="Arial"/>
          <w:i/>
          <w:color w:val="auto"/>
          <w:szCs w:val="24"/>
          <w:lang w:val="es-MX"/>
        </w:rPr>
        <w:t>“La igualdad sustantiva es la que se logra eliminando la discriminación contra las mujeres que menoscaba o anula el reconocimiento, goce o ejercicio de sus derechos humanos y las libertades fundamentales en el ámbito laboral. Supone el acceso a las mismas oportunidades, considerando las diferencias biológicas, sociales y culturales de mujeres y hombres.”</w:t>
      </w:r>
      <w:r w:rsidR="008A672D">
        <w:rPr>
          <w:rStyle w:val="Refdenotaalpie"/>
          <w:rFonts w:ascii="Century Gothic" w:eastAsia="Arial" w:hAnsi="Century Gothic" w:cs="Arial"/>
          <w:color w:val="auto"/>
          <w:szCs w:val="24"/>
          <w:lang w:val="es-MX"/>
        </w:rPr>
        <w:footnoteReference w:id="6"/>
      </w:r>
      <w:r w:rsidR="008A672D">
        <w:rPr>
          <w:rFonts w:ascii="Century Gothic" w:eastAsia="Arial" w:hAnsi="Century Gothic" w:cs="Arial"/>
          <w:color w:val="auto"/>
          <w:szCs w:val="24"/>
          <w:lang w:val="es-MX"/>
        </w:rPr>
        <w:t xml:space="preserve"> Considerar las diferencias biológicas para garantizar la igualdad sustantiva, implica otorgar permisos particulares a las mujeres para sus chequeos periódicos de prevención, por ser ellas las que de acuerdo a la estadística son más propensas a la enfermedad, es avanzar en garantizar los derechos de las mujeres en los ambientes laborales. </w:t>
      </w:r>
    </w:p>
    <w:p w14:paraId="17E54653" w14:textId="77777777" w:rsidR="00A53A30" w:rsidRDefault="00A53A30" w:rsidP="00310B97">
      <w:pPr>
        <w:pStyle w:val="Normal1"/>
        <w:spacing w:line="360" w:lineRule="auto"/>
        <w:contextualSpacing/>
        <w:jc w:val="both"/>
        <w:rPr>
          <w:rFonts w:ascii="Century Gothic" w:hAnsi="Century Gothic"/>
        </w:rPr>
      </w:pPr>
    </w:p>
    <w:p w14:paraId="3482B268" w14:textId="42EB2624" w:rsidR="008A672D" w:rsidRDefault="00F40B5D" w:rsidP="00310B97">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 xml:space="preserve">Ahora bien, </w:t>
      </w:r>
      <w:r w:rsidR="008A672D" w:rsidRPr="008A672D">
        <w:rPr>
          <w:rFonts w:ascii="Century Gothic" w:eastAsia="Arial" w:hAnsi="Century Gothic" w:cs="Arial"/>
          <w:color w:val="auto"/>
          <w:szCs w:val="24"/>
          <w:lang w:val="es-MX"/>
        </w:rPr>
        <w:t xml:space="preserve">De acuerdo con la </w:t>
      </w:r>
      <w:r w:rsidR="008A672D" w:rsidRPr="000A33D6">
        <w:rPr>
          <w:rFonts w:ascii="Century Gothic" w:eastAsia="Arial" w:hAnsi="Century Gothic" w:cs="Arial"/>
          <w:b/>
          <w:bCs/>
          <w:color w:val="auto"/>
          <w:szCs w:val="24"/>
          <w:lang w:val="es-MX"/>
        </w:rPr>
        <w:t>NORMA Oficial Mexicana NOM-041-SSA2-2011</w:t>
      </w:r>
      <w:r w:rsidR="008A672D" w:rsidRPr="008A672D">
        <w:rPr>
          <w:rFonts w:ascii="Century Gothic" w:eastAsia="Arial" w:hAnsi="Century Gothic" w:cs="Arial"/>
          <w:color w:val="auto"/>
          <w:szCs w:val="24"/>
          <w:lang w:val="es-MX"/>
        </w:rPr>
        <w:t xml:space="preserve">, para la prevención, diagnóstico, tratamiento, control y vigilancia epidemiológica del cáncer de mama, se contempla un programa de detección organizado, que lo define como la serie de acciones diseñadas para asegurar que la mayoría de personas de un grupo de riesgo será tamizada y aquellos individuos en quienes se observe anormalidades, reciban el diagnóstico y tratamiento apropiados. También comprende la definición de la frecuencia del tamizaje y las edades en las que debe realizarse, sistemas de control de calidad, mecanismos definidos para la referencia y un sistema de información que permita el envío de invitaciones para el tamizaje inicial, recordatorio personalizado para los tamizajes </w:t>
      </w:r>
      <w:r w:rsidR="008A672D" w:rsidRPr="008A672D">
        <w:rPr>
          <w:rFonts w:ascii="Century Gothic" w:eastAsia="Arial" w:hAnsi="Century Gothic" w:cs="Arial"/>
          <w:color w:val="auto"/>
          <w:szCs w:val="24"/>
          <w:lang w:val="es-MX"/>
        </w:rPr>
        <w:lastRenderedPageBreak/>
        <w:t>subsecuentes, seguimiento de casos con anormalidades identificadas y el monitoreo y evaluación del programa.</w:t>
      </w:r>
    </w:p>
    <w:p w14:paraId="00D86578" w14:textId="77777777" w:rsidR="008A672D" w:rsidRDefault="008A672D" w:rsidP="00310B97">
      <w:pPr>
        <w:pStyle w:val="Normal1"/>
        <w:spacing w:line="360" w:lineRule="auto"/>
        <w:contextualSpacing/>
        <w:jc w:val="both"/>
        <w:rPr>
          <w:rFonts w:ascii="Century Gothic" w:eastAsia="Arial" w:hAnsi="Century Gothic" w:cs="Arial"/>
          <w:color w:val="auto"/>
          <w:szCs w:val="24"/>
          <w:lang w:val="es-MX"/>
        </w:rPr>
      </w:pPr>
    </w:p>
    <w:p w14:paraId="231B77D4" w14:textId="77777777" w:rsidR="008A672D" w:rsidRPr="008A672D" w:rsidRDefault="008A672D" w:rsidP="008A672D">
      <w:pPr>
        <w:pStyle w:val="Normal1"/>
        <w:spacing w:line="360" w:lineRule="auto"/>
        <w:contextualSpacing/>
        <w:jc w:val="both"/>
        <w:rPr>
          <w:rFonts w:ascii="Century Gothic" w:eastAsia="Arial" w:hAnsi="Century Gothic" w:cs="Arial"/>
          <w:color w:val="auto"/>
          <w:szCs w:val="24"/>
          <w:lang w:val="es-MX"/>
        </w:rPr>
      </w:pPr>
      <w:r w:rsidRPr="008A672D">
        <w:rPr>
          <w:rFonts w:ascii="Century Gothic" w:eastAsia="Arial" w:hAnsi="Century Gothic" w:cs="Arial"/>
          <w:color w:val="auto"/>
          <w:szCs w:val="24"/>
          <w:lang w:val="es-MX"/>
        </w:rPr>
        <w:t>Igualmente señala que las actividades de prevención incluyen la comunicación educativa a la población para el conocimiento de los factores de riesgo y promover estilos de vida sanos que contribuyan a disminuir la morbilidad por el cáncer de mama, así como fomentar la demanda de la detección temprana con el objeto de mejorar la oportunidad del diagnóstico y tratamiento.</w:t>
      </w:r>
    </w:p>
    <w:p w14:paraId="3E1488AE" w14:textId="77777777" w:rsidR="008A672D" w:rsidRDefault="008A672D" w:rsidP="008A672D">
      <w:pPr>
        <w:pStyle w:val="Normal1"/>
        <w:spacing w:line="360" w:lineRule="auto"/>
        <w:contextualSpacing/>
        <w:jc w:val="both"/>
        <w:rPr>
          <w:rFonts w:ascii="Century Gothic" w:eastAsia="Arial" w:hAnsi="Century Gothic" w:cs="Arial"/>
          <w:color w:val="auto"/>
          <w:szCs w:val="24"/>
          <w:lang w:val="es-MX"/>
        </w:rPr>
      </w:pPr>
    </w:p>
    <w:p w14:paraId="3793CA14" w14:textId="0E6B7FAF" w:rsidR="008A672D" w:rsidRDefault="008A672D" w:rsidP="008A672D">
      <w:pPr>
        <w:pStyle w:val="Normal1"/>
        <w:spacing w:line="360" w:lineRule="auto"/>
        <w:contextualSpacing/>
        <w:jc w:val="both"/>
        <w:rPr>
          <w:rFonts w:ascii="Century Gothic" w:eastAsia="Arial" w:hAnsi="Century Gothic" w:cs="Arial"/>
          <w:color w:val="auto"/>
          <w:szCs w:val="24"/>
          <w:lang w:val="es-MX"/>
        </w:rPr>
      </w:pPr>
      <w:r w:rsidRPr="008A672D">
        <w:rPr>
          <w:rFonts w:ascii="Century Gothic" w:eastAsia="Arial" w:hAnsi="Century Gothic" w:cs="Arial"/>
          <w:color w:val="auto"/>
          <w:szCs w:val="24"/>
          <w:lang w:val="es-MX"/>
        </w:rPr>
        <w:t xml:space="preserve">Que las actividades de detección del cáncer de mama, consisten en tres tipos de intervención específica que van dirigidos a la población femenina de acuerdo con su grupo </w:t>
      </w:r>
      <w:r>
        <w:rPr>
          <w:rFonts w:ascii="Century Gothic" w:eastAsia="Arial" w:hAnsi="Century Gothic" w:cs="Arial"/>
          <w:color w:val="auto"/>
          <w:szCs w:val="24"/>
          <w:lang w:val="es-MX"/>
        </w:rPr>
        <w:t xml:space="preserve">de edad o vulnerabilidad y son: a) </w:t>
      </w:r>
      <w:r w:rsidRPr="008A672D">
        <w:rPr>
          <w:rFonts w:ascii="Century Gothic" w:eastAsia="Arial" w:hAnsi="Century Gothic" w:cs="Arial"/>
          <w:color w:val="auto"/>
          <w:szCs w:val="24"/>
          <w:lang w:val="es-MX"/>
        </w:rPr>
        <w:t>Autoexploración</w:t>
      </w:r>
      <w:r>
        <w:rPr>
          <w:rFonts w:ascii="Century Gothic" w:eastAsia="Arial" w:hAnsi="Century Gothic" w:cs="Arial"/>
          <w:color w:val="auto"/>
          <w:szCs w:val="24"/>
          <w:lang w:val="es-MX"/>
        </w:rPr>
        <w:t xml:space="preserve">, para el diagnóstico temprano. b) </w:t>
      </w:r>
      <w:r w:rsidRPr="008A672D">
        <w:rPr>
          <w:rFonts w:ascii="Century Gothic" w:eastAsia="Arial" w:hAnsi="Century Gothic" w:cs="Arial"/>
          <w:color w:val="auto"/>
          <w:szCs w:val="24"/>
          <w:lang w:val="es-MX"/>
        </w:rPr>
        <w:t>Examen clínico, para el diagnóstico temprano.</w:t>
      </w:r>
      <w:r>
        <w:rPr>
          <w:rFonts w:ascii="Century Gothic" w:eastAsia="Arial" w:hAnsi="Century Gothic" w:cs="Arial"/>
          <w:color w:val="auto"/>
          <w:szCs w:val="24"/>
          <w:lang w:val="es-MX"/>
        </w:rPr>
        <w:t xml:space="preserve"> Y c) </w:t>
      </w:r>
      <w:r w:rsidRPr="008A672D">
        <w:rPr>
          <w:rFonts w:ascii="Century Gothic" w:eastAsia="Arial" w:hAnsi="Century Gothic" w:cs="Arial"/>
          <w:color w:val="auto"/>
          <w:szCs w:val="24"/>
          <w:lang w:val="es-MX"/>
        </w:rPr>
        <w:t>Mastografía, para la identificación en fase preclínica.</w:t>
      </w:r>
    </w:p>
    <w:p w14:paraId="33FF55CF" w14:textId="77777777" w:rsidR="00A53A30" w:rsidRDefault="00A53A30" w:rsidP="00A53A30">
      <w:pPr>
        <w:pStyle w:val="Normal1"/>
        <w:spacing w:line="360" w:lineRule="auto"/>
        <w:contextualSpacing/>
        <w:jc w:val="both"/>
        <w:rPr>
          <w:rFonts w:ascii="Century Gothic" w:hAnsi="Century Gothic"/>
          <w:b/>
          <w:bCs/>
        </w:rPr>
      </w:pPr>
    </w:p>
    <w:p w14:paraId="0C66341A" w14:textId="31C6E503" w:rsidR="00A53A30" w:rsidRDefault="00A53A30" w:rsidP="00A53A30">
      <w:pPr>
        <w:pStyle w:val="Normal1"/>
        <w:spacing w:line="360" w:lineRule="auto"/>
        <w:contextualSpacing/>
        <w:jc w:val="both"/>
        <w:rPr>
          <w:rFonts w:ascii="Century Gothic" w:hAnsi="Century Gothic"/>
          <w:b/>
          <w:bCs/>
        </w:rPr>
      </w:pPr>
      <w:r w:rsidRPr="00EE36E9">
        <w:rPr>
          <w:rFonts w:ascii="Century Gothic" w:hAnsi="Century Gothic"/>
          <w:b/>
          <w:bCs/>
        </w:rPr>
        <w:t>V.-</w:t>
      </w:r>
      <w:r>
        <w:rPr>
          <w:rFonts w:ascii="Century Gothic" w:hAnsi="Century Gothic"/>
        </w:rPr>
        <w:t xml:space="preserve"> </w:t>
      </w:r>
      <w:r w:rsidRPr="00A53A30">
        <w:rPr>
          <w:rFonts w:ascii="Century Gothic" w:hAnsi="Century Gothic"/>
          <w:b/>
          <w:bCs/>
        </w:rPr>
        <w:t>PERTINENCIA OBJETIVA</w:t>
      </w:r>
      <w:r w:rsidR="00E2761C">
        <w:rPr>
          <w:rFonts w:ascii="Century Gothic" w:hAnsi="Century Gothic"/>
          <w:b/>
          <w:bCs/>
        </w:rPr>
        <w:t>.</w:t>
      </w:r>
    </w:p>
    <w:p w14:paraId="4458EA5C" w14:textId="77777777" w:rsidR="00A53A30" w:rsidRDefault="00A53A30" w:rsidP="00A53A30">
      <w:pPr>
        <w:spacing w:line="360" w:lineRule="auto"/>
        <w:jc w:val="both"/>
        <w:rPr>
          <w:rFonts w:ascii="Century Gothic" w:eastAsia="Arial" w:hAnsi="Century Gothic" w:cs="Arial"/>
          <w:bCs/>
          <w:lang w:val="es-MX" w:eastAsia="en-US"/>
        </w:rPr>
      </w:pPr>
    </w:p>
    <w:p w14:paraId="209824D1" w14:textId="2D997B61" w:rsidR="00A53A30" w:rsidRPr="00A53A30" w:rsidRDefault="00A53A30" w:rsidP="00A53A30">
      <w:pPr>
        <w:spacing w:line="360" w:lineRule="auto"/>
        <w:jc w:val="both"/>
        <w:rPr>
          <w:rFonts w:ascii="Century Gothic" w:eastAsia="Arial" w:hAnsi="Century Gothic" w:cs="Arial"/>
          <w:bCs/>
          <w:lang w:val="es-MX" w:eastAsia="en-US"/>
        </w:rPr>
      </w:pPr>
      <w:r w:rsidRPr="00A53A30">
        <w:rPr>
          <w:rFonts w:ascii="Century Gothic" w:eastAsia="Arial" w:hAnsi="Century Gothic" w:cs="Arial"/>
          <w:bCs/>
          <w:lang w:val="es-MX" w:eastAsia="en-US"/>
        </w:rPr>
        <w:t xml:space="preserve">La exposición de motivos de la </w:t>
      </w:r>
      <w:r w:rsidR="00E2761C">
        <w:rPr>
          <w:rFonts w:ascii="Century Gothic" w:eastAsia="Arial" w:hAnsi="Century Gothic" w:cs="Arial"/>
          <w:bCs/>
          <w:lang w:val="es-MX" w:eastAsia="en-US"/>
        </w:rPr>
        <w:t>I</w:t>
      </w:r>
      <w:r w:rsidRPr="00A53A30">
        <w:rPr>
          <w:rFonts w:ascii="Century Gothic" w:eastAsia="Arial" w:hAnsi="Century Gothic" w:cs="Arial"/>
          <w:bCs/>
          <w:lang w:val="es-MX" w:eastAsia="en-US"/>
        </w:rPr>
        <w:t>niciativa identifica como pertinencia de la reforma, los siguientes elementos:</w:t>
      </w:r>
    </w:p>
    <w:p w14:paraId="07C9385A" w14:textId="77777777" w:rsidR="00A53A30" w:rsidRPr="00A53A30" w:rsidRDefault="00A53A30" w:rsidP="00A53A30">
      <w:pPr>
        <w:spacing w:line="360" w:lineRule="auto"/>
        <w:jc w:val="both"/>
        <w:rPr>
          <w:rFonts w:ascii="Century Gothic" w:eastAsia="Arial" w:hAnsi="Century Gothic" w:cs="Arial"/>
          <w:bCs/>
          <w:lang w:val="es-MX" w:eastAsia="en-US"/>
        </w:rPr>
      </w:pPr>
    </w:p>
    <w:p w14:paraId="4D8380AD" w14:textId="5D052ECA" w:rsidR="00A53A30" w:rsidRPr="00A53A30" w:rsidRDefault="00A53A30" w:rsidP="00A53A30">
      <w:pPr>
        <w:numPr>
          <w:ilvl w:val="0"/>
          <w:numId w:val="15"/>
        </w:numPr>
        <w:spacing w:after="200" w:line="360" w:lineRule="auto"/>
        <w:jc w:val="both"/>
        <w:rPr>
          <w:rFonts w:ascii="Century Gothic" w:eastAsia="Arial Unicode MS" w:hAnsi="Century Gothic"/>
          <w:b/>
          <w:bCs/>
          <w:bdr w:val="nil"/>
          <w:lang w:val="es-MX" w:eastAsia="en-US"/>
        </w:rPr>
      </w:pPr>
      <w:r w:rsidRPr="00A53A30">
        <w:rPr>
          <w:rFonts w:ascii="Century Gothic" w:eastAsia="Arial" w:hAnsi="Century Gothic" w:cs="Arial"/>
          <w:b/>
          <w:lang w:val="es-MX"/>
        </w:rPr>
        <w:t>Necesidad o problemática identificada</w:t>
      </w:r>
      <w:r w:rsidRPr="00A53A30">
        <w:rPr>
          <w:rFonts w:ascii="Century Gothic" w:eastAsia="Arial" w:hAnsi="Century Gothic" w:cs="Arial"/>
          <w:bCs/>
          <w:lang w:val="es-MX"/>
        </w:rPr>
        <w:t>:</w:t>
      </w:r>
      <w:r w:rsidRPr="00A53A30">
        <w:rPr>
          <w:rFonts w:ascii="Century Gothic" w:eastAsia="Arial Unicode MS" w:hAnsi="Century Gothic"/>
          <w:bdr w:val="nil"/>
          <w:lang w:val="es-MX" w:eastAsia="en-US"/>
        </w:rPr>
        <w:t xml:space="preserve"> </w:t>
      </w:r>
      <w:r>
        <w:rPr>
          <w:rFonts w:ascii="Century Gothic" w:eastAsia="Arial Unicode MS" w:hAnsi="Century Gothic"/>
          <w:bdr w:val="nil"/>
          <w:lang w:val="es-MX" w:eastAsia="en-US"/>
        </w:rPr>
        <w:t>La importancia de medidas preventivas y oportunas en la detección de cáncer de seno y cérvico uterino.</w:t>
      </w:r>
    </w:p>
    <w:p w14:paraId="48EC5E97" w14:textId="741EFD8B" w:rsidR="00A53A30" w:rsidRPr="00A53A30" w:rsidRDefault="00A53A30" w:rsidP="00A53A30">
      <w:pPr>
        <w:numPr>
          <w:ilvl w:val="0"/>
          <w:numId w:val="15"/>
        </w:numPr>
        <w:spacing w:after="200" w:line="360" w:lineRule="auto"/>
        <w:jc w:val="both"/>
        <w:rPr>
          <w:rFonts w:ascii="Century Gothic" w:eastAsia="Arial Unicode MS" w:hAnsi="Century Gothic"/>
          <w:bdr w:val="nil"/>
          <w:lang w:val="es-MX" w:eastAsia="en-US"/>
        </w:rPr>
      </w:pPr>
      <w:r w:rsidRPr="00A53A30">
        <w:rPr>
          <w:rFonts w:ascii="Century Gothic" w:eastAsia="Arial" w:hAnsi="Century Gothic" w:cs="Arial"/>
          <w:b/>
          <w:lang w:val="es-MX"/>
        </w:rPr>
        <w:lastRenderedPageBreak/>
        <w:t>Solución legislativa planteada:</w:t>
      </w:r>
      <w:r w:rsidRPr="00A53A30">
        <w:rPr>
          <w:rFonts w:ascii="Century Gothic" w:eastAsia="Arial" w:hAnsi="Century Gothic" w:cs="Arial"/>
          <w:bCs/>
          <w:lang w:val="es-MX"/>
        </w:rPr>
        <w:t xml:space="preserve"> Reforma al artículo </w:t>
      </w:r>
      <w:r>
        <w:rPr>
          <w:rFonts w:ascii="Century Gothic" w:eastAsia="Arial" w:hAnsi="Century Gothic" w:cs="Arial"/>
          <w:bCs/>
          <w:lang w:val="es-MX"/>
        </w:rPr>
        <w:t>165</w:t>
      </w:r>
      <w:r w:rsidRPr="00A53A30">
        <w:rPr>
          <w:rFonts w:ascii="Century Gothic" w:eastAsia="Arial" w:hAnsi="Century Gothic" w:cs="Arial"/>
          <w:bCs/>
          <w:lang w:val="es-MX"/>
        </w:rPr>
        <w:t xml:space="preserve"> </w:t>
      </w:r>
      <w:r>
        <w:rPr>
          <w:rFonts w:ascii="Century Gothic" w:eastAsia="Arial" w:hAnsi="Century Gothic" w:cs="Arial"/>
          <w:bCs/>
          <w:lang w:val="es-MX"/>
        </w:rPr>
        <w:t>y adición de un artículo 170 TER a la Ley Federal del Trabajo a través de una Iniciativa con carácter de Decreto ante el H. Congreso de la Unión</w:t>
      </w:r>
      <w:r w:rsidR="00B03DA4">
        <w:rPr>
          <w:rFonts w:ascii="Century Gothic" w:eastAsia="Arial" w:hAnsi="Century Gothic" w:cs="Arial"/>
          <w:bCs/>
          <w:lang w:val="es-MX"/>
        </w:rPr>
        <w:t xml:space="preserve">, para </w:t>
      </w:r>
      <w:r w:rsidR="00B03DA4" w:rsidRPr="00B03DA4">
        <w:rPr>
          <w:rFonts w:ascii="Century Gothic" w:eastAsia="Arial" w:hAnsi="Century Gothic" w:cs="Arial"/>
          <w:lang w:val="es-MX"/>
        </w:rPr>
        <w:t>conceder a las trabajadoras licencias con goce de sueldo para la realización de mastografías y exámenes médicos destinados a la detección oportuna de cáncer de mama y cáncer cervicouterino</w:t>
      </w:r>
      <w:r w:rsidR="00E2761C">
        <w:rPr>
          <w:rFonts w:ascii="Century Gothic" w:eastAsia="Arial" w:hAnsi="Century Gothic" w:cs="Arial"/>
          <w:lang w:val="es-MX"/>
        </w:rPr>
        <w:t>.</w:t>
      </w:r>
    </w:p>
    <w:p w14:paraId="2EF5965B" w14:textId="77777777" w:rsidR="00A53A30" w:rsidRPr="00A53A30" w:rsidRDefault="00A53A30" w:rsidP="00A53A30">
      <w:pPr>
        <w:spacing w:line="360" w:lineRule="auto"/>
        <w:contextualSpacing/>
        <w:jc w:val="both"/>
        <w:rPr>
          <w:rFonts w:ascii="Century Gothic" w:eastAsia="Arial" w:hAnsi="Century Gothic" w:cs="Arial"/>
          <w:bCs/>
          <w:strike/>
          <w:color w:val="000000"/>
          <w:lang w:val="es-ES_tradnl"/>
        </w:rPr>
      </w:pPr>
    </w:p>
    <w:p w14:paraId="1E95F02F" w14:textId="63F1BE5F" w:rsidR="00A53A30" w:rsidRPr="00A53A30" w:rsidRDefault="00A53A30" w:rsidP="00A53A30">
      <w:pPr>
        <w:spacing w:line="360" w:lineRule="auto"/>
        <w:contextualSpacing/>
        <w:jc w:val="both"/>
        <w:rPr>
          <w:rFonts w:ascii="Century Gothic" w:eastAsia="Arial" w:hAnsi="Century Gothic" w:cs="Arial"/>
          <w:bCs/>
          <w:color w:val="000000"/>
          <w:lang w:val="es-MX"/>
        </w:rPr>
      </w:pPr>
      <w:r w:rsidRPr="00A53A30">
        <w:rPr>
          <w:rFonts w:ascii="Century Gothic" w:eastAsia="Arial" w:hAnsi="Century Gothic" w:cs="Arial"/>
          <w:b/>
          <w:color w:val="000000"/>
          <w:lang w:val="es-ES_tradnl"/>
        </w:rPr>
        <w:t xml:space="preserve">VI.- </w:t>
      </w:r>
      <w:r w:rsidR="00227C7D" w:rsidRPr="00A53A30">
        <w:rPr>
          <w:rFonts w:ascii="Century Gothic" w:eastAsia="Arial" w:hAnsi="Century Gothic" w:cs="Arial"/>
          <w:b/>
          <w:color w:val="000000"/>
          <w:lang w:val="es-ES_tradnl"/>
        </w:rPr>
        <w:t>VIABILIDAD</w:t>
      </w:r>
      <w:r w:rsidR="00E2761C">
        <w:rPr>
          <w:rFonts w:ascii="Century Gothic" w:eastAsia="Arial" w:hAnsi="Century Gothic" w:cs="Arial"/>
          <w:b/>
          <w:color w:val="000000"/>
          <w:lang w:val="es-ES_tradnl"/>
        </w:rPr>
        <w:t>.</w:t>
      </w:r>
    </w:p>
    <w:p w14:paraId="792C0DB8" w14:textId="77777777" w:rsidR="00A53A30" w:rsidRPr="00A53A30" w:rsidRDefault="00A53A30" w:rsidP="00A53A30">
      <w:pPr>
        <w:spacing w:line="360" w:lineRule="auto"/>
        <w:contextualSpacing/>
        <w:jc w:val="both"/>
        <w:rPr>
          <w:rFonts w:ascii="Century Gothic" w:eastAsia="Arial" w:hAnsi="Century Gothic" w:cs="Arial"/>
          <w:color w:val="000000"/>
          <w:lang w:val="es-MX"/>
        </w:rPr>
      </w:pPr>
    </w:p>
    <w:p w14:paraId="2A173319" w14:textId="77777777" w:rsidR="00A53A30" w:rsidRPr="00A53A30" w:rsidRDefault="00A53A30" w:rsidP="00A53A30">
      <w:pPr>
        <w:spacing w:line="360" w:lineRule="auto"/>
        <w:contextualSpacing/>
        <w:jc w:val="both"/>
        <w:rPr>
          <w:rFonts w:ascii="Century Gothic" w:eastAsia="Arial" w:hAnsi="Century Gothic" w:cs="Arial"/>
          <w:color w:val="000000"/>
          <w:lang w:val="es-MX"/>
        </w:rPr>
      </w:pPr>
      <w:r w:rsidRPr="00A53A30">
        <w:rPr>
          <w:rFonts w:ascii="Century Gothic" w:eastAsia="Arial" w:hAnsi="Century Gothic" w:cs="Arial"/>
          <w:color w:val="000000"/>
          <w:lang w:val="es-MX"/>
        </w:rPr>
        <w:t>Tras el estudio detallado de la propuesta, se desprenden las siguientes adaptaciones pertinentes a su viabilidad:</w:t>
      </w:r>
    </w:p>
    <w:p w14:paraId="6BD2B306" w14:textId="77777777" w:rsidR="00A53A30" w:rsidRPr="00A53A30" w:rsidRDefault="00A53A30" w:rsidP="00A53A30">
      <w:pPr>
        <w:spacing w:line="360" w:lineRule="auto"/>
        <w:contextualSpacing/>
        <w:jc w:val="both"/>
        <w:rPr>
          <w:rFonts w:ascii="Century Gothic" w:eastAsia="Arial" w:hAnsi="Century Gothic" w:cs="Arial"/>
          <w:color w:val="000000"/>
          <w:lang w:val="es-MX"/>
        </w:rPr>
      </w:pPr>
    </w:p>
    <w:p w14:paraId="0D2AD303" w14:textId="77777777" w:rsidR="00A53A30" w:rsidRPr="00A53A30" w:rsidRDefault="00A53A30" w:rsidP="00A53A30">
      <w:pPr>
        <w:numPr>
          <w:ilvl w:val="0"/>
          <w:numId w:val="16"/>
        </w:numPr>
        <w:spacing w:after="200" w:line="360" w:lineRule="auto"/>
        <w:contextualSpacing/>
        <w:jc w:val="both"/>
        <w:rPr>
          <w:rFonts w:ascii="Century Gothic" w:eastAsia="Arial" w:hAnsi="Century Gothic" w:cs="Arial"/>
          <w:color w:val="000000"/>
          <w:lang w:val="es-MX"/>
        </w:rPr>
      </w:pPr>
      <w:r w:rsidRPr="00A53A30">
        <w:rPr>
          <w:rFonts w:ascii="Century Gothic" w:eastAsia="Arial" w:hAnsi="Century Gothic" w:cs="Arial"/>
          <w:color w:val="000000"/>
          <w:lang w:val="es-MX"/>
        </w:rPr>
        <w:t>La problemática planteada por la Iniciativa de marras, es actual, real y jurídicamente relevante a juicio de quienes integramos la Comisión de Trabajo y Previsión Social.</w:t>
      </w:r>
    </w:p>
    <w:p w14:paraId="3EEDC7DF" w14:textId="77777777" w:rsidR="00A53A30" w:rsidRPr="00A53A30" w:rsidRDefault="00A53A30" w:rsidP="00A53A30">
      <w:pPr>
        <w:spacing w:line="360" w:lineRule="auto"/>
        <w:contextualSpacing/>
        <w:jc w:val="both"/>
        <w:rPr>
          <w:rFonts w:ascii="Century Gothic" w:eastAsia="Arial" w:hAnsi="Century Gothic" w:cs="Arial"/>
          <w:color w:val="000000"/>
          <w:lang w:val="es-MX"/>
        </w:rPr>
      </w:pPr>
    </w:p>
    <w:p w14:paraId="43198F2D" w14:textId="77777777" w:rsidR="00A53A30" w:rsidRPr="00A53A30" w:rsidRDefault="00A53A30" w:rsidP="00A53A30">
      <w:pPr>
        <w:numPr>
          <w:ilvl w:val="0"/>
          <w:numId w:val="16"/>
        </w:numPr>
        <w:spacing w:after="200" w:line="360" w:lineRule="auto"/>
        <w:contextualSpacing/>
        <w:jc w:val="both"/>
        <w:rPr>
          <w:rFonts w:ascii="Century Gothic" w:eastAsia="Arial" w:hAnsi="Century Gothic" w:cs="Arial"/>
          <w:color w:val="000000"/>
          <w:lang w:val="es-MX"/>
        </w:rPr>
      </w:pPr>
      <w:r w:rsidRPr="00A53A30">
        <w:rPr>
          <w:rFonts w:ascii="Century Gothic" w:eastAsia="Arial" w:hAnsi="Century Gothic" w:cs="Arial"/>
          <w:color w:val="000000"/>
          <w:lang w:val="es-MX"/>
        </w:rPr>
        <w:t xml:space="preserve">Según el análisis hecho en las presentes Consideraciones, resulta consistente, lógica y adecuada la solución legislativa propuesta para hacer frente a la problemática planteada por </w:t>
      </w:r>
      <w:r w:rsidRPr="00A53A30">
        <w:rPr>
          <w:rFonts w:ascii="Century Gothic" w:eastAsia="Arial" w:hAnsi="Century Gothic" w:cs="Arial"/>
          <w:bCs/>
          <w:color w:val="000000"/>
          <w:lang w:val="es-MX"/>
        </w:rPr>
        <w:t>lo cual justifica plenamente su procedencia.</w:t>
      </w:r>
    </w:p>
    <w:p w14:paraId="46969108" w14:textId="77777777" w:rsidR="00A53A30" w:rsidRPr="00A53A30" w:rsidRDefault="00A53A30" w:rsidP="00A53A30">
      <w:pPr>
        <w:spacing w:line="360" w:lineRule="auto"/>
        <w:contextualSpacing/>
        <w:jc w:val="both"/>
        <w:rPr>
          <w:rFonts w:ascii="Century Gothic" w:eastAsia="Arial" w:hAnsi="Century Gothic" w:cs="Arial"/>
          <w:b/>
          <w:lang w:val="es-MX"/>
        </w:rPr>
      </w:pPr>
    </w:p>
    <w:p w14:paraId="1946B806" w14:textId="3721E62D" w:rsidR="00A53A30" w:rsidRDefault="00A53A30" w:rsidP="00A53A30">
      <w:pPr>
        <w:spacing w:line="360" w:lineRule="auto"/>
        <w:contextualSpacing/>
        <w:jc w:val="both"/>
        <w:rPr>
          <w:rFonts w:ascii="Century Gothic" w:eastAsia="Arial" w:hAnsi="Century Gothic" w:cs="Arial"/>
          <w:bCs/>
          <w:lang w:val="es-MX"/>
        </w:rPr>
      </w:pPr>
      <w:r w:rsidRPr="00A53A30">
        <w:rPr>
          <w:rFonts w:ascii="Century Gothic" w:eastAsia="Arial" w:hAnsi="Century Gothic" w:cs="Arial"/>
          <w:bCs/>
          <w:lang w:val="es-MX"/>
        </w:rPr>
        <w:t>Ahora bien, para una mayor claridad en los alcances propuestos por este Dictamen, nos permitimos integrar el siguiente cuadro que contiene los cambios contenidos en la Iniciativa en comento:</w:t>
      </w:r>
    </w:p>
    <w:p w14:paraId="2A882776" w14:textId="445EAEE9" w:rsidR="00E2761C" w:rsidRDefault="00E2761C" w:rsidP="00A53A30">
      <w:pPr>
        <w:spacing w:line="360" w:lineRule="auto"/>
        <w:contextualSpacing/>
        <w:jc w:val="both"/>
        <w:rPr>
          <w:rFonts w:ascii="Century Gothic" w:eastAsia="Arial" w:hAnsi="Century Gothic" w:cs="Arial"/>
          <w:bCs/>
          <w:lang w:val="es-MX"/>
        </w:rPr>
      </w:pPr>
    </w:p>
    <w:p w14:paraId="7F6900B3" w14:textId="7A4CCDFB" w:rsidR="00E2761C" w:rsidRDefault="00E2761C" w:rsidP="00A53A30">
      <w:pPr>
        <w:spacing w:line="360" w:lineRule="auto"/>
        <w:contextualSpacing/>
        <w:jc w:val="both"/>
        <w:rPr>
          <w:rFonts w:ascii="Century Gothic" w:eastAsia="Arial" w:hAnsi="Century Gothic" w:cs="Arial"/>
          <w:bCs/>
          <w:lang w:val="es-MX"/>
        </w:rPr>
      </w:pPr>
    </w:p>
    <w:p w14:paraId="6F87193B" w14:textId="7136C560" w:rsidR="00E2761C" w:rsidRPr="00E2761C" w:rsidRDefault="00E2761C" w:rsidP="00E2761C">
      <w:pPr>
        <w:spacing w:line="360" w:lineRule="auto"/>
        <w:contextualSpacing/>
        <w:jc w:val="center"/>
        <w:rPr>
          <w:rFonts w:ascii="Century Gothic" w:eastAsia="Arial" w:hAnsi="Century Gothic" w:cs="Arial"/>
          <w:b/>
          <w:lang w:val="es-MX"/>
        </w:rPr>
      </w:pPr>
      <w:r w:rsidRPr="00E2761C">
        <w:rPr>
          <w:rFonts w:ascii="Century Gothic" w:eastAsia="Arial" w:hAnsi="Century Gothic" w:cs="Arial"/>
          <w:b/>
          <w:lang w:val="es-MX"/>
        </w:rPr>
        <w:lastRenderedPageBreak/>
        <w:t>LEY FEDERAL DEL TRABAJO</w:t>
      </w:r>
    </w:p>
    <w:tbl>
      <w:tblPr>
        <w:tblStyle w:val="Tablaconcuadrcula"/>
        <w:tblW w:w="0" w:type="auto"/>
        <w:tblLook w:val="04A0" w:firstRow="1" w:lastRow="0" w:firstColumn="1" w:lastColumn="0" w:noHBand="0" w:noVBand="1"/>
      </w:tblPr>
      <w:tblGrid>
        <w:gridCol w:w="2942"/>
        <w:gridCol w:w="2943"/>
        <w:gridCol w:w="2943"/>
      </w:tblGrid>
      <w:tr w:rsidR="00B03DA4" w:rsidRPr="00E63921" w14:paraId="0E67EAFE" w14:textId="77777777" w:rsidTr="00B03DA4">
        <w:tc>
          <w:tcPr>
            <w:tcW w:w="2942" w:type="dxa"/>
          </w:tcPr>
          <w:p w14:paraId="5C5A4FB6" w14:textId="24AF5FEF" w:rsidR="00B03DA4" w:rsidRPr="00E63921" w:rsidRDefault="00B03DA4" w:rsidP="00B03DA4">
            <w:pPr>
              <w:spacing w:line="360" w:lineRule="auto"/>
              <w:contextualSpacing/>
              <w:jc w:val="center"/>
              <w:rPr>
                <w:rFonts w:ascii="Century Gothic" w:eastAsia="Arial" w:hAnsi="Century Gothic" w:cs="Arial"/>
                <w:b/>
                <w:sz w:val="22"/>
                <w:szCs w:val="22"/>
                <w:lang w:val="es-MX"/>
              </w:rPr>
            </w:pPr>
            <w:r w:rsidRPr="00E63921">
              <w:rPr>
                <w:rFonts w:ascii="Century Gothic" w:eastAsia="Arial" w:hAnsi="Century Gothic" w:cs="Arial"/>
                <w:b/>
                <w:sz w:val="22"/>
                <w:szCs w:val="22"/>
                <w:lang w:val="es-MX"/>
              </w:rPr>
              <w:t>Texto actual</w:t>
            </w:r>
          </w:p>
        </w:tc>
        <w:tc>
          <w:tcPr>
            <w:tcW w:w="2943" w:type="dxa"/>
          </w:tcPr>
          <w:p w14:paraId="0FB0D68E" w14:textId="5D8EB83C" w:rsidR="00B03DA4" w:rsidRPr="00E63921" w:rsidRDefault="00B03DA4" w:rsidP="00B03DA4">
            <w:pPr>
              <w:spacing w:line="360" w:lineRule="auto"/>
              <w:contextualSpacing/>
              <w:jc w:val="center"/>
              <w:rPr>
                <w:rFonts w:ascii="Century Gothic" w:eastAsia="Arial" w:hAnsi="Century Gothic" w:cs="Arial"/>
                <w:b/>
                <w:sz w:val="22"/>
                <w:szCs w:val="22"/>
                <w:lang w:val="es-MX"/>
              </w:rPr>
            </w:pPr>
            <w:r w:rsidRPr="00E63921">
              <w:rPr>
                <w:rFonts w:ascii="Century Gothic" w:eastAsia="Arial" w:hAnsi="Century Gothic" w:cs="Arial"/>
                <w:b/>
                <w:sz w:val="22"/>
                <w:szCs w:val="22"/>
                <w:lang w:val="es-MX"/>
              </w:rPr>
              <w:t>Iniciativa</w:t>
            </w:r>
          </w:p>
        </w:tc>
        <w:tc>
          <w:tcPr>
            <w:tcW w:w="2943" w:type="dxa"/>
          </w:tcPr>
          <w:p w14:paraId="0E23CC79" w14:textId="32161899" w:rsidR="00B03DA4" w:rsidRPr="00E63921" w:rsidRDefault="00B03DA4" w:rsidP="00B03DA4">
            <w:pPr>
              <w:spacing w:line="360" w:lineRule="auto"/>
              <w:contextualSpacing/>
              <w:jc w:val="center"/>
              <w:rPr>
                <w:rFonts w:ascii="Century Gothic" w:eastAsia="Arial" w:hAnsi="Century Gothic" w:cs="Arial"/>
                <w:b/>
                <w:sz w:val="22"/>
                <w:szCs w:val="22"/>
                <w:lang w:val="es-MX"/>
              </w:rPr>
            </w:pPr>
            <w:r w:rsidRPr="00E63921">
              <w:rPr>
                <w:rFonts w:ascii="Century Gothic" w:eastAsia="Arial" w:hAnsi="Century Gothic" w:cs="Arial"/>
                <w:b/>
                <w:sz w:val="22"/>
                <w:szCs w:val="22"/>
                <w:lang w:val="es-MX"/>
              </w:rPr>
              <w:t>Propuesta de la Comisión</w:t>
            </w:r>
          </w:p>
        </w:tc>
      </w:tr>
      <w:tr w:rsidR="00B03DA4" w:rsidRPr="00E63921" w14:paraId="48ABB996" w14:textId="77777777" w:rsidTr="00B03DA4">
        <w:tc>
          <w:tcPr>
            <w:tcW w:w="2942" w:type="dxa"/>
          </w:tcPr>
          <w:p w14:paraId="1A976C4E" w14:textId="77777777" w:rsidR="00B03DA4" w:rsidRPr="00E63921" w:rsidRDefault="00B03DA4" w:rsidP="00B03DA4">
            <w:pPr>
              <w:spacing w:line="360" w:lineRule="auto"/>
              <w:contextualSpacing/>
              <w:jc w:val="both"/>
              <w:rPr>
                <w:rFonts w:ascii="Century Gothic" w:eastAsia="Arial" w:hAnsi="Century Gothic" w:cs="Arial"/>
                <w:bCs/>
                <w:sz w:val="22"/>
                <w:szCs w:val="22"/>
                <w:lang w:val="x-none"/>
              </w:rPr>
            </w:pPr>
            <w:bookmarkStart w:id="0" w:name="Artículo_165"/>
            <w:r w:rsidRPr="00E63921">
              <w:rPr>
                <w:rFonts w:ascii="Century Gothic" w:eastAsia="Arial" w:hAnsi="Century Gothic" w:cs="Arial"/>
                <w:b/>
                <w:bCs/>
                <w:sz w:val="22"/>
                <w:szCs w:val="22"/>
                <w:lang w:val="es-MX"/>
              </w:rPr>
              <w:t>Artículo 165</w:t>
            </w:r>
            <w:bookmarkEnd w:id="0"/>
            <w:r w:rsidRPr="00E63921">
              <w:rPr>
                <w:rFonts w:ascii="Century Gothic" w:eastAsia="Arial" w:hAnsi="Century Gothic" w:cs="Arial"/>
                <w:b/>
                <w:bCs/>
                <w:sz w:val="22"/>
                <w:szCs w:val="22"/>
                <w:lang w:val="es-MX"/>
              </w:rPr>
              <w:t xml:space="preserve">.- </w:t>
            </w:r>
            <w:r w:rsidRPr="00E63921">
              <w:rPr>
                <w:rFonts w:ascii="Century Gothic" w:eastAsia="Arial" w:hAnsi="Century Gothic" w:cs="Arial"/>
                <w:bCs/>
                <w:sz w:val="22"/>
                <w:szCs w:val="22"/>
                <w:lang w:val="es-MX"/>
              </w:rPr>
              <w:t>Las modalidades que se consignan en este capítulo tienen como propósito fundamental, la protección de la maternidad.</w:t>
            </w:r>
          </w:p>
          <w:p w14:paraId="43AECC1E" w14:textId="77777777" w:rsidR="00B03DA4" w:rsidRPr="00E63921" w:rsidRDefault="00B03DA4" w:rsidP="00A53A30">
            <w:pPr>
              <w:spacing w:line="360" w:lineRule="auto"/>
              <w:contextualSpacing/>
              <w:jc w:val="both"/>
              <w:rPr>
                <w:rFonts w:ascii="Century Gothic" w:eastAsia="Arial" w:hAnsi="Century Gothic" w:cs="Arial"/>
                <w:bCs/>
                <w:sz w:val="22"/>
                <w:szCs w:val="22"/>
                <w:lang w:val="x-none"/>
              </w:rPr>
            </w:pPr>
          </w:p>
        </w:tc>
        <w:tc>
          <w:tcPr>
            <w:tcW w:w="2943" w:type="dxa"/>
          </w:tcPr>
          <w:p w14:paraId="7F6D4F30" w14:textId="77777777" w:rsidR="00B03DA4" w:rsidRPr="00E63921" w:rsidRDefault="00B03DA4" w:rsidP="00B03DA4">
            <w:pPr>
              <w:spacing w:line="360" w:lineRule="auto"/>
              <w:contextualSpacing/>
              <w:jc w:val="both"/>
              <w:rPr>
                <w:rFonts w:ascii="Century Gothic" w:eastAsia="Arial" w:hAnsi="Century Gothic" w:cs="Arial"/>
                <w:b/>
                <w:bCs/>
                <w:sz w:val="22"/>
                <w:szCs w:val="22"/>
              </w:rPr>
            </w:pPr>
            <w:r w:rsidRPr="00E63921">
              <w:rPr>
                <w:rFonts w:ascii="Century Gothic" w:eastAsia="Arial" w:hAnsi="Century Gothic" w:cs="Arial"/>
                <w:b/>
                <w:bCs/>
                <w:sz w:val="22"/>
                <w:szCs w:val="22"/>
                <w:lang w:val="es-MX"/>
              </w:rPr>
              <w:t xml:space="preserve">Artículo 165.- </w:t>
            </w:r>
            <w:r w:rsidRPr="00E63921">
              <w:rPr>
                <w:rFonts w:ascii="Century Gothic" w:eastAsia="Arial" w:hAnsi="Century Gothic" w:cs="Arial"/>
                <w:bCs/>
                <w:sz w:val="22"/>
                <w:szCs w:val="22"/>
                <w:lang w:val="es-MX"/>
              </w:rPr>
              <w:t>Las modalidades que se consignan en este capítulo tienen como propósito fundamental, la protección de la maternidad</w:t>
            </w:r>
            <w:r w:rsidRPr="00E63921">
              <w:rPr>
                <w:rFonts w:ascii="Century Gothic" w:eastAsia="Arial" w:hAnsi="Century Gothic" w:cs="Arial"/>
                <w:b/>
                <w:sz w:val="22"/>
                <w:szCs w:val="22"/>
                <w:lang w:val="es-MX"/>
              </w:rPr>
              <w:t xml:space="preserve"> </w:t>
            </w:r>
            <w:r w:rsidRPr="00E63921">
              <w:rPr>
                <w:rFonts w:ascii="Century Gothic" w:eastAsia="Arial" w:hAnsi="Century Gothic" w:cs="Arial"/>
                <w:b/>
                <w:sz w:val="22"/>
                <w:szCs w:val="22"/>
              </w:rPr>
              <w:t>y</w:t>
            </w:r>
            <w:r w:rsidRPr="00E63921">
              <w:rPr>
                <w:rFonts w:ascii="Century Gothic" w:eastAsia="Arial" w:hAnsi="Century Gothic" w:cs="Arial"/>
                <w:b/>
                <w:bCs/>
                <w:sz w:val="22"/>
                <w:szCs w:val="22"/>
              </w:rPr>
              <w:t xml:space="preserve"> la salud de las mujeres trabajadoras. </w:t>
            </w:r>
          </w:p>
          <w:p w14:paraId="3B9944D2" w14:textId="1F83DCB3" w:rsidR="00B03DA4" w:rsidRPr="00E63921" w:rsidRDefault="00B03DA4" w:rsidP="00B03DA4">
            <w:pPr>
              <w:spacing w:line="360" w:lineRule="auto"/>
              <w:contextualSpacing/>
              <w:jc w:val="both"/>
              <w:rPr>
                <w:rFonts w:ascii="Century Gothic" w:eastAsia="Arial" w:hAnsi="Century Gothic" w:cs="Arial"/>
                <w:bCs/>
                <w:sz w:val="22"/>
                <w:szCs w:val="22"/>
              </w:rPr>
            </w:pPr>
          </w:p>
          <w:p w14:paraId="23D97D6E" w14:textId="77777777" w:rsidR="00B03DA4" w:rsidRPr="00E63921" w:rsidRDefault="00B03DA4" w:rsidP="00A53A30">
            <w:pPr>
              <w:spacing w:line="360" w:lineRule="auto"/>
              <w:contextualSpacing/>
              <w:jc w:val="both"/>
              <w:rPr>
                <w:rFonts w:ascii="Century Gothic" w:eastAsia="Arial" w:hAnsi="Century Gothic" w:cs="Arial"/>
                <w:bCs/>
                <w:sz w:val="22"/>
                <w:szCs w:val="22"/>
                <w:lang w:val="x-none"/>
              </w:rPr>
            </w:pPr>
          </w:p>
        </w:tc>
        <w:tc>
          <w:tcPr>
            <w:tcW w:w="2943" w:type="dxa"/>
          </w:tcPr>
          <w:p w14:paraId="69ADB954" w14:textId="165190FB" w:rsidR="00B03DA4" w:rsidRPr="00E63921" w:rsidRDefault="00B03DA4" w:rsidP="00A53A30">
            <w:pPr>
              <w:spacing w:line="360" w:lineRule="auto"/>
              <w:contextualSpacing/>
              <w:jc w:val="both"/>
              <w:rPr>
                <w:rFonts w:ascii="Century Gothic" w:eastAsia="Arial" w:hAnsi="Century Gothic" w:cs="Arial"/>
                <w:bCs/>
                <w:sz w:val="22"/>
                <w:szCs w:val="22"/>
                <w:lang w:val="es-MX"/>
              </w:rPr>
            </w:pPr>
            <w:r w:rsidRPr="00E63921">
              <w:rPr>
                <w:rFonts w:ascii="Century Gothic" w:eastAsia="Arial" w:hAnsi="Century Gothic" w:cs="Arial"/>
                <w:bCs/>
                <w:sz w:val="22"/>
                <w:szCs w:val="22"/>
                <w:lang w:val="es-MX"/>
              </w:rPr>
              <w:t>De acuerdo con la propuesta de la Iniciativa.</w:t>
            </w:r>
          </w:p>
        </w:tc>
      </w:tr>
      <w:tr w:rsidR="00B03DA4" w:rsidRPr="00E63921" w14:paraId="6283F07D" w14:textId="77777777" w:rsidTr="00B03DA4">
        <w:tc>
          <w:tcPr>
            <w:tcW w:w="2942" w:type="dxa"/>
          </w:tcPr>
          <w:p w14:paraId="7EFB82CF" w14:textId="610132D0" w:rsidR="00B03DA4" w:rsidRPr="00E63921" w:rsidRDefault="00B03DA4" w:rsidP="00A53A30">
            <w:pPr>
              <w:spacing w:line="360" w:lineRule="auto"/>
              <w:contextualSpacing/>
              <w:jc w:val="both"/>
              <w:rPr>
                <w:rFonts w:ascii="Century Gothic" w:eastAsia="Arial" w:hAnsi="Century Gothic" w:cs="Arial"/>
                <w:bCs/>
                <w:sz w:val="22"/>
                <w:szCs w:val="22"/>
                <w:lang w:val="es-MX"/>
              </w:rPr>
            </w:pPr>
            <w:bookmarkStart w:id="1" w:name="_Hlk193703758"/>
            <w:r w:rsidRPr="00E63921">
              <w:rPr>
                <w:rFonts w:ascii="Century Gothic" w:eastAsia="Arial" w:hAnsi="Century Gothic" w:cs="Arial"/>
                <w:bCs/>
                <w:sz w:val="22"/>
                <w:szCs w:val="22"/>
                <w:lang w:val="es-MX"/>
              </w:rPr>
              <w:t xml:space="preserve">Sin </w:t>
            </w:r>
            <w:r w:rsidR="00227C7D" w:rsidRPr="00E63921">
              <w:rPr>
                <w:rFonts w:ascii="Century Gothic" w:eastAsia="Arial" w:hAnsi="Century Gothic" w:cs="Arial"/>
                <w:bCs/>
                <w:sz w:val="22"/>
                <w:szCs w:val="22"/>
                <w:lang w:val="es-MX"/>
              </w:rPr>
              <w:t>correlativo</w:t>
            </w:r>
          </w:p>
        </w:tc>
        <w:tc>
          <w:tcPr>
            <w:tcW w:w="2943" w:type="dxa"/>
          </w:tcPr>
          <w:p w14:paraId="35DA2C9B" w14:textId="77777777" w:rsidR="00B03DA4" w:rsidRPr="00E63921" w:rsidRDefault="00B03DA4" w:rsidP="00B03DA4">
            <w:pPr>
              <w:spacing w:line="360" w:lineRule="auto"/>
              <w:contextualSpacing/>
              <w:jc w:val="both"/>
              <w:rPr>
                <w:rFonts w:ascii="Century Gothic" w:eastAsia="Arial" w:hAnsi="Century Gothic" w:cs="Arial"/>
                <w:b/>
                <w:sz w:val="22"/>
                <w:szCs w:val="22"/>
                <w:lang w:val="es-MX"/>
              </w:rPr>
            </w:pPr>
            <w:r w:rsidRPr="00E63921">
              <w:rPr>
                <w:rFonts w:ascii="Century Gothic" w:eastAsia="Arial" w:hAnsi="Century Gothic" w:cs="Arial"/>
                <w:b/>
                <w:sz w:val="22"/>
                <w:szCs w:val="22"/>
                <w:lang w:val="es-MX"/>
              </w:rPr>
              <w:t xml:space="preserve">Artículo 170 </w:t>
            </w:r>
            <w:proofErr w:type="gramStart"/>
            <w:r w:rsidRPr="00E63921">
              <w:rPr>
                <w:rFonts w:ascii="Century Gothic" w:eastAsia="Arial" w:hAnsi="Century Gothic" w:cs="Arial"/>
                <w:b/>
                <w:sz w:val="22"/>
                <w:szCs w:val="22"/>
                <w:lang w:val="es-MX"/>
              </w:rPr>
              <w:t>Ter.-</w:t>
            </w:r>
            <w:proofErr w:type="gramEnd"/>
            <w:r w:rsidRPr="00E63921">
              <w:rPr>
                <w:rFonts w:ascii="Century Gothic" w:eastAsia="Arial" w:hAnsi="Century Gothic" w:cs="Arial"/>
                <w:b/>
                <w:sz w:val="22"/>
                <w:szCs w:val="22"/>
                <w:lang w:val="es-MX"/>
              </w:rPr>
              <w:t xml:space="preserve"> El patrón deberá conceder a las trabajadoras licencias con goce de sueldo para la realización de mastografías y exámenes médicos destinados a la detección oportuna de cáncer de mama y cáncer cervicouterino.</w:t>
            </w:r>
          </w:p>
          <w:p w14:paraId="0DEDFC4C" w14:textId="77777777" w:rsidR="00B03DA4" w:rsidRPr="00E63921" w:rsidRDefault="00B03DA4" w:rsidP="00B03DA4">
            <w:pPr>
              <w:spacing w:line="360" w:lineRule="auto"/>
              <w:contextualSpacing/>
              <w:jc w:val="both"/>
              <w:rPr>
                <w:rFonts w:ascii="Century Gothic" w:eastAsia="Arial" w:hAnsi="Century Gothic" w:cs="Arial"/>
                <w:b/>
                <w:sz w:val="22"/>
                <w:szCs w:val="22"/>
                <w:lang w:val="es-MX"/>
              </w:rPr>
            </w:pPr>
          </w:p>
          <w:p w14:paraId="11D63ECE" w14:textId="7DF495BF" w:rsidR="00B03DA4" w:rsidRPr="00E63921" w:rsidRDefault="00B03DA4" w:rsidP="00B03DA4">
            <w:pPr>
              <w:spacing w:line="360" w:lineRule="auto"/>
              <w:contextualSpacing/>
              <w:jc w:val="both"/>
              <w:rPr>
                <w:rFonts w:ascii="Century Gothic" w:eastAsia="Arial" w:hAnsi="Century Gothic" w:cs="Arial"/>
                <w:b/>
                <w:sz w:val="22"/>
                <w:szCs w:val="22"/>
                <w:lang w:val="es-MX"/>
              </w:rPr>
            </w:pPr>
            <w:r w:rsidRPr="00E63921">
              <w:rPr>
                <w:rFonts w:ascii="Century Gothic" w:eastAsia="Arial" w:hAnsi="Century Gothic" w:cs="Arial"/>
                <w:b/>
                <w:sz w:val="22"/>
                <w:szCs w:val="22"/>
                <w:lang w:val="es-MX"/>
              </w:rPr>
              <w:t xml:space="preserve">Para tal efecto, las trabajadoras deberán comunicar al patrón su solicitud con un mínimo de 5 días de anticipación </w:t>
            </w:r>
            <w:r w:rsidRPr="00E63921">
              <w:rPr>
                <w:rFonts w:ascii="Century Gothic" w:eastAsia="Arial" w:hAnsi="Century Gothic" w:cs="Arial"/>
                <w:b/>
                <w:sz w:val="22"/>
                <w:szCs w:val="22"/>
                <w:lang w:val="es-MX"/>
              </w:rPr>
              <w:lastRenderedPageBreak/>
              <w:t>a la fecha de realización del examen y presentar la constancia de la misma, garantizando en todo momento su privacidad y dignidad.</w:t>
            </w:r>
          </w:p>
        </w:tc>
        <w:tc>
          <w:tcPr>
            <w:tcW w:w="2943" w:type="dxa"/>
          </w:tcPr>
          <w:p w14:paraId="04EEDAE0" w14:textId="77777777" w:rsidR="00B03DA4" w:rsidRPr="00E63921" w:rsidRDefault="00227C7D" w:rsidP="00A53A30">
            <w:pPr>
              <w:spacing w:line="360" w:lineRule="auto"/>
              <w:contextualSpacing/>
              <w:jc w:val="both"/>
              <w:rPr>
                <w:rFonts w:ascii="Century Gothic" w:eastAsia="Arial" w:hAnsi="Century Gothic" w:cs="Arial"/>
                <w:bCs/>
                <w:i/>
                <w:iCs/>
                <w:sz w:val="22"/>
                <w:szCs w:val="22"/>
                <w:u w:val="single"/>
                <w:lang w:val="es-MX"/>
              </w:rPr>
            </w:pPr>
            <w:r w:rsidRPr="00E63921">
              <w:rPr>
                <w:rFonts w:ascii="Century Gothic" w:eastAsia="Arial" w:hAnsi="Century Gothic" w:cs="Arial"/>
                <w:bCs/>
                <w:i/>
                <w:iCs/>
                <w:sz w:val="22"/>
                <w:szCs w:val="22"/>
                <w:u w:val="single"/>
                <w:lang w:val="es-MX"/>
              </w:rPr>
              <w:lastRenderedPageBreak/>
              <w:t>Se propone, en lugar de adicionar un Artículo 170 Ter, reformar el artículo 169 actualmente derogado para quedar en los siguientes términos:</w:t>
            </w:r>
          </w:p>
          <w:p w14:paraId="55ECE451" w14:textId="20B5001F" w:rsidR="00227C7D" w:rsidRPr="00E63921" w:rsidRDefault="00227C7D" w:rsidP="00227C7D">
            <w:pPr>
              <w:spacing w:line="360" w:lineRule="auto"/>
              <w:contextualSpacing/>
              <w:jc w:val="both"/>
              <w:rPr>
                <w:rFonts w:ascii="Century Gothic" w:eastAsia="Arial" w:hAnsi="Century Gothic" w:cs="Arial"/>
                <w:bCs/>
                <w:sz w:val="22"/>
                <w:szCs w:val="22"/>
                <w:lang w:val="es-MX"/>
              </w:rPr>
            </w:pPr>
            <w:r w:rsidRPr="00E63921">
              <w:rPr>
                <w:rFonts w:ascii="Century Gothic" w:eastAsia="Arial" w:hAnsi="Century Gothic" w:cs="Arial"/>
                <w:b/>
                <w:sz w:val="22"/>
                <w:szCs w:val="22"/>
                <w:lang w:val="es-MX"/>
              </w:rPr>
              <w:t>Artículo 169.-</w:t>
            </w:r>
            <w:r w:rsidRPr="00E63921">
              <w:rPr>
                <w:rFonts w:ascii="Century Gothic" w:eastAsia="Arial" w:hAnsi="Century Gothic" w:cs="Arial"/>
                <w:bCs/>
                <w:sz w:val="22"/>
                <w:szCs w:val="22"/>
                <w:lang w:val="es-MX"/>
              </w:rPr>
              <w:t xml:space="preserve"> El patrón deberá conceder a las trabajadoras licencias con goce de sueldo para la realización de mastografías y exámenes médicos </w:t>
            </w:r>
            <w:r w:rsidRPr="00E63921">
              <w:rPr>
                <w:rFonts w:ascii="Century Gothic" w:eastAsia="Arial" w:hAnsi="Century Gothic" w:cs="Arial"/>
                <w:b/>
                <w:sz w:val="22"/>
                <w:szCs w:val="22"/>
                <w:lang w:val="es-MX"/>
              </w:rPr>
              <w:t>como máximo dos veces al año</w:t>
            </w:r>
            <w:r w:rsidRPr="00E63921">
              <w:rPr>
                <w:rFonts w:ascii="Century Gothic" w:eastAsia="Arial" w:hAnsi="Century Gothic" w:cs="Arial"/>
                <w:bCs/>
                <w:sz w:val="22"/>
                <w:szCs w:val="22"/>
                <w:lang w:val="es-MX"/>
              </w:rPr>
              <w:t xml:space="preserve"> destinados a la detección oportuna de </w:t>
            </w:r>
            <w:r w:rsidRPr="00E63921">
              <w:rPr>
                <w:rFonts w:ascii="Century Gothic" w:eastAsia="Arial" w:hAnsi="Century Gothic" w:cs="Arial"/>
                <w:bCs/>
                <w:sz w:val="22"/>
                <w:szCs w:val="22"/>
                <w:lang w:val="es-MX"/>
              </w:rPr>
              <w:lastRenderedPageBreak/>
              <w:t>cáncer de mama y cáncer cervicouterino.</w:t>
            </w:r>
          </w:p>
          <w:p w14:paraId="7BFFE7D1" w14:textId="77777777" w:rsidR="00227C7D" w:rsidRPr="00E63921" w:rsidRDefault="00227C7D" w:rsidP="00227C7D">
            <w:pPr>
              <w:spacing w:line="360" w:lineRule="auto"/>
              <w:contextualSpacing/>
              <w:jc w:val="both"/>
              <w:rPr>
                <w:rFonts w:ascii="Century Gothic" w:eastAsia="Arial" w:hAnsi="Century Gothic" w:cs="Arial"/>
                <w:bCs/>
                <w:sz w:val="22"/>
                <w:szCs w:val="22"/>
                <w:lang w:val="es-MX"/>
              </w:rPr>
            </w:pPr>
          </w:p>
          <w:p w14:paraId="63342533" w14:textId="236D2873" w:rsidR="00227C7D" w:rsidRPr="00E63921" w:rsidRDefault="00227C7D" w:rsidP="00227C7D">
            <w:pPr>
              <w:spacing w:line="360" w:lineRule="auto"/>
              <w:contextualSpacing/>
              <w:jc w:val="both"/>
              <w:rPr>
                <w:rFonts w:ascii="Century Gothic" w:eastAsia="Arial" w:hAnsi="Century Gothic" w:cs="Arial"/>
                <w:bCs/>
                <w:sz w:val="22"/>
                <w:szCs w:val="22"/>
                <w:lang w:val="es-MX"/>
              </w:rPr>
            </w:pPr>
            <w:r w:rsidRPr="00E63921">
              <w:rPr>
                <w:rFonts w:ascii="Century Gothic" w:eastAsia="Arial" w:hAnsi="Century Gothic" w:cs="Arial"/>
                <w:bCs/>
                <w:sz w:val="22"/>
                <w:szCs w:val="22"/>
                <w:lang w:val="es-MX"/>
              </w:rPr>
              <w:t>Para tal efecto, las trabajadoras deberán comunicar al patrón su solicitud con un mínimo de 5 días de anticipación a la fecha de realización del examen y presentar la constancia de la misma, garantizando en todo momento su privacidad y dignidad.</w:t>
            </w:r>
          </w:p>
        </w:tc>
      </w:tr>
      <w:bookmarkEnd w:id="1"/>
    </w:tbl>
    <w:p w14:paraId="3E133163" w14:textId="032831B2" w:rsidR="0049510D" w:rsidRDefault="0049510D" w:rsidP="00F40B5D">
      <w:pPr>
        <w:pStyle w:val="Normal1"/>
        <w:spacing w:line="360" w:lineRule="auto"/>
        <w:contextualSpacing/>
        <w:jc w:val="both"/>
        <w:rPr>
          <w:rFonts w:ascii="Century Gothic" w:eastAsia="Arial" w:hAnsi="Century Gothic" w:cs="Arial"/>
          <w:color w:val="auto"/>
          <w:szCs w:val="24"/>
          <w:lang w:val="es-MX"/>
        </w:rPr>
      </w:pPr>
    </w:p>
    <w:p w14:paraId="0990EB55" w14:textId="77777777" w:rsidR="00E2761C" w:rsidRDefault="00E2761C" w:rsidP="007A0D4B">
      <w:pPr>
        <w:pStyle w:val="Normal1"/>
        <w:spacing w:line="360" w:lineRule="auto"/>
        <w:contextualSpacing/>
        <w:jc w:val="both"/>
        <w:rPr>
          <w:rFonts w:ascii="Century Gothic" w:eastAsia="Arial" w:hAnsi="Century Gothic" w:cs="Arial"/>
          <w:b/>
          <w:color w:val="auto"/>
          <w:szCs w:val="24"/>
          <w:lang w:val="es-MX"/>
        </w:rPr>
      </w:pPr>
    </w:p>
    <w:p w14:paraId="2F0E3B41" w14:textId="6F6ED291" w:rsidR="00227C7D" w:rsidRDefault="007A0D4B" w:rsidP="007A0D4B">
      <w:pPr>
        <w:pStyle w:val="Normal1"/>
        <w:spacing w:line="360" w:lineRule="auto"/>
        <w:contextualSpacing/>
        <w:jc w:val="both"/>
        <w:rPr>
          <w:rFonts w:ascii="Century Gothic" w:eastAsia="Arial" w:hAnsi="Century Gothic" w:cs="Arial"/>
          <w:color w:val="auto"/>
          <w:szCs w:val="24"/>
          <w:lang w:val="es-MX"/>
        </w:rPr>
      </w:pPr>
      <w:r w:rsidRPr="007A0D4B">
        <w:rPr>
          <w:rFonts w:ascii="Century Gothic" w:eastAsia="Arial" w:hAnsi="Century Gothic" w:cs="Arial"/>
          <w:b/>
          <w:color w:val="auto"/>
          <w:szCs w:val="24"/>
          <w:lang w:val="es-MX"/>
        </w:rPr>
        <w:t>VI</w:t>
      </w:r>
      <w:r w:rsidR="00227C7D">
        <w:rPr>
          <w:rFonts w:ascii="Century Gothic" w:eastAsia="Arial" w:hAnsi="Century Gothic" w:cs="Arial"/>
          <w:b/>
          <w:color w:val="auto"/>
          <w:szCs w:val="24"/>
          <w:lang w:val="es-MX"/>
        </w:rPr>
        <w:t>I</w:t>
      </w:r>
      <w:r w:rsidRPr="007A0D4B">
        <w:rPr>
          <w:rFonts w:ascii="Century Gothic" w:eastAsia="Arial" w:hAnsi="Century Gothic" w:cs="Arial"/>
          <w:b/>
          <w:color w:val="auto"/>
          <w:szCs w:val="24"/>
          <w:lang w:val="es-MX"/>
        </w:rPr>
        <w:t>.-</w:t>
      </w:r>
      <w:r w:rsidRPr="007A0D4B">
        <w:rPr>
          <w:rFonts w:ascii="Century Gothic" w:eastAsia="Arial" w:hAnsi="Century Gothic" w:cs="Arial"/>
          <w:color w:val="auto"/>
          <w:szCs w:val="24"/>
          <w:lang w:val="es-MX"/>
        </w:rPr>
        <w:t xml:space="preserve"> </w:t>
      </w:r>
      <w:r w:rsidR="00227C7D" w:rsidRPr="00227C7D">
        <w:rPr>
          <w:rFonts w:ascii="Century Gothic" w:eastAsia="Arial" w:hAnsi="Century Gothic" w:cs="Arial"/>
          <w:b/>
          <w:bCs/>
          <w:color w:val="auto"/>
          <w:szCs w:val="24"/>
          <w:lang w:val="es-MX"/>
        </w:rPr>
        <w:t>PARLAMENTO ABIERTO</w:t>
      </w:r>
      <w:r w:rsidR="00E2761C">
        <w:rPr>
          <w:rFonts w:ascii="Century Gothic" w:eastAsia="Arial" w:hAnsi="Century Gothic" w:cs="Arial"/>
          <w:b/>
          <w:bCs/>
          <w:color w:val="auto"/>
          <w:szCs w:val="24"/>
          <w:lang w:val="es-MX"/>
        </w:rPr>
        <w:t>.</w:t>
      </w:r>
    </w:p>
    <w:p w14:paraId="50DE8A38" w14:textId="77777777" w:rsidR="00227C7D" w:rsidRDefault="00227C7D" w:rsidP="007A0D4B">
      <w:pPr>
        <w:pStyle w:val="Normal1"/>
        <w:spacing w:line="360" w:lineRule="auto"/>
        <w:contextualSpacing/>
        <w:jc w:val="both"/>
        <w:rPr>
          <w:rFonts w:ascii="Century Gothic" w:eastAsia="Arial" w:hAnsi="Century Gothic" w:cs="Arial"/>
          <w:bCs/>
          <w:szCs w:val="24"/>
          <w:lang w:val="es-MX"/>
        </w:rPr>
      </w:pPr>
    </w:p>
    <w:p w14:paraId="04A98349" w14:textId="142B0153" w:rsidR="007A0D4B" w:rsidRPr="00731833" w:rsidRDefault="007A0D4B" w:rsidP="007A0D4B">
      <w:pPr>
        <w:pStyle w:val="Normal1"/>
        <w:spacing w:line="360" w:lineRule="auto"/>
        <w:contextualSpacing/>
        <w:jc w:val="both"/>
        <w:rPr>
          <w:rFonts w:ascii="Century Gothic" w:eastAsia="Arial" w:hAnsi="Century Gothic" w:cs="Arial"/>
          <w:bCs/>
          <w:color w:val="auto"/>
          <w:szCs w:val="24"/>
          <w:lang w:val="es-MX"/>
        </w:rPr>
      </w:pPr>
      <w:r w:rsidRPr="007A0D4B">
        <w:rPr>
          <w:rFonts w:ascii="Century Gothic" w:eastAsia="Arial" w:hAnsi="Century Gothic" w:cs="Arial"/>
          <w:bCs/>
          <w:szCs w:val="24"/>
          <w:lang w:val="es-MX"/>
        </w:rPr>
        <w:t>Finalmente, e</w:t>
      </w:r>
      <w:r w:rsidRPr="007A0D4B">
        <w:rPr>
          <w:rFonts w:ascii="Century Gothic" w:hAnsi="Century Gothic"/>
          <w:szCs w:val="24"/>
        </w:rPr>
        <w:t>n cuanto a la participación ciudadana a través del micrositio “Buzón Legislativo Ciudadano” de la página web oficial de este H. Congreso, hacemos constar que no se registró comentario alguno para efectos del presente Dictamen.</w:t>
      </w:r>
      <w:r>
        <w:rPr>
          <w:rFonts w:ascii="Century Gothic" w:hAnsi="Century Gothic"/>
          <w:szCs w:val="24"/>
        </w:rPr>
        <w:t xml:space="preserve"> </w:t>
      </w:r>
    </w:p>
    <w:p w14:paraId="380721D4" w14:textId="77777777" w:rsidR="007A0D4B" w:rsidRDefault="007A0D4B" w:rsidP="00F40B5D">
      <w:pPr>
        <w:pStyle w:val="Normal1"/>
        <w:spacing w:line="360" w:lineRule="auto"/>
        <w:contextualSpacing/>
        <w:jc w:val="both"/>
        <w:rPr>
          <w:rFonts w:ascii="Century Gothic" w:eastAsia="Arial" w:hAnsi="Century Gothic" w:cs="Arial"/>
          <w:color w:val="auto"/>
          <w:szCs w:val="24"/>
          <w:lang w:val="es-MX"/>
        </w:rPr>
      </w:pPr>
    </w:p>
    <w:p w14:paraId="59D25A4A" w14:textId="17A0C9AA" w:rsidR="00227C7D" w:rsidRDefault="007A0D4B" w:rsidP="00F40B5D">
      <w:pPr>
        <w:pStyle w:val="Normal1"/>
        <w:spacing w:line="360" w:lineRule="auto"/>
        <w:contextualSpacing/>
        <w:jc w:val="both"/>
        <w:rPr>
          <w:rFonts w:ascii="Century Gothic" w:eastAsia="Arial" w:hAnsi="Century Gothic" w:cs="Arial"/>
          <w:color w:val="auto"/>
          <w:szCs w:val="24"/>
          <w:lang w:val="es-MX"/>
        </w:rPr>
      </w:pPr>
      <w:r w:rsidRPr="007A0D4B">
        <w:rPr>
          <w:rFonts w:ascii="Century Gothic" w:eastAsia="Arial" w:hAnsi="Century Gothic" w:cs="Arial"/>
          <w:b/>
          <w:bCs/>
          <w:color w:val="auto"/>
          <w:szCs w:val="24"/>
          <w:lang w:val="es-MX"/>
        </w:rPr>
        <w:t>VI</w:t>
      </w:r>
      <w:r w:rsidR="00227C7D">
        <w:rPr>
          <w:rFonts w:ascii="Century Gothic" w:eastAsia="Arial" w:hAnsi="Century Gothic" w:cs="Arial"/>
          <w:b/>
          <w:bCs/>
          <w:color w:val="auto"/>
          <w:szCs w:val="24"/>
          <w:lang w:val="es-MX"/>
        </w:rPr>
        <w:t>I</w:t>
      </w:r>
      <w:r w:rsidRPr="007A0D4B">
        <w:rPr>
          <w:rFonts w:ascii="Century Gothic" w:eastAsia="Arial" w:hAnsi="Century Gothic" w:cs="Arial"/>
          <w:b/>
          <w:bCs/>
          <w:color w:val="auto"/>
          <w:szCs w:val="24"/>
          <w:lang w:val="es-MX"/>
        </w:rPr>
        <w:t>I.-</w:t>
      </w:r>
      <w:r w:rsidR="00227C7D">
        <w:rPr>
          <w:rFonts w:ascii="Century Gothic" w:eastAsia="Arial" w:hAnsi="Century Gothic" w:cs="Arial"/>
          <w:b/>
          <w:bCs/>
          <w:color w:val="auto"/>
          <w:szCs w:val="24"/>
          <w:lang w:val="es-MX"/>
        </w:rPr>
        <w:t xml:space="preserve"> CONCLUSIÓN</w:t>
      </w:r>
      <w:r w:rsidR="00E2761C">
        <w:rPr>
          <w:rFonts w:ascii="Century Gothic" w:eastAsia="Arial" w:hAnsi="Century Gothic" w:cs="Arial"/>
          <w:b/>
          <w:bCs/>
          <w:color w:val="auto"/>
          <w:szCs w:val="24"/>
          <w:lang w:val="es-MX"/>
        </w:rPr>
        <w:t>.</w:t>
      </w:r>
      <w:r>
        <w:rPr>
          <w:rFonts w:ascii="Century Gothic" w:eastAsia="Arial" w:hAnsi="Century Gothic" w:cs="Arial"/>
          <w:color w:val="auto"/>
          <w:szCs w:val="24"/>
          <w:lang w:val="es-MX"/>
        </w:rPr>
        <w:t xml:space="preserve"> </w:t>
      </w:r>
    </w:p>
    <w:p w14:paraId="5B2B1AA2" w14:textId="77777777" w:rsidR="00E2761C" w:rsidRDefault="00E2761C" w:rsidP="00F40B5D">
      <w:pPr>
        <w:pStyle w:val="Normal1"/>
        <w:spacing w:line="360" w:lineRule="auto"/>
        <w:contextualSpacing/>
        <w:jc w:val="both"/>
        <w:rPr>
          <w:rFonts w:ascii="Century Gothic" w:eastAsia="Arial" w:hAnsi="Century Gothic" w:cs="Arial"/>
          <w:color w:val="auto"/>
          <w:szCs w:val="24"/>
          <w:lang w:val="es-MX"/>
        </w:rPr>
      </w:pPr>
    </w:p>
    <w:p w14:paraId="5A1D2B5F" w14:textId="3CDF0BA3" w:rsidR="007A0D4B" w:rsidRDefault="007A0D4B" w:rsidP="00F40B5D">
      <w:pPr>
        <w:pStyle w:val="Normal1"/>
        <w:spacing w:line="360" w:lineRule="auto"/>
        <w:contextualSpacing/>
        <w:jc w:val="both"/>
        <w:rPr>
          <w:rFonts w:ascii="Century Gothic" w:eastAsia="Arial" w:hAnsi="Century Gothic" w:cs="Arial"/>
          <w:color w:val="auto"/>
          <w:szCs w:val="24"/>
          <w:lang w:val="es-MX"/>
        </w:rPr>
      </w:pPr>
      <w:r>
        <w:rPr>
          <w:rFonts w:ascii="Century Gothic" w:eastAsia="Arial" w:hAnsi="Century Gothic" w:cs="Arial"/>
          <w:color w:val="auto"/>
          <w:szCs w:val="24"/>
          <w:lang w:val="es-MX"/>
        </w:rPr>
        <w:t>Por lo argumentado en estas Consideraciones, concluimos en la necesidad de atender legislativamente la problemática planteada por</w:t>
      </w:r>
      <w:r w:rsidR="00E2761C">
        <w:rPr>
          <w:rFonts w:ascii="Century Gothic" w:eastAsia="Arial" w:hAnsi="Century Gothic" w:cs="Arial"/>
          <w:color w:val="auto"/>
          <w:szCs w:val="24"/>
          <w:lang w:val="es-MX"/>
        </w:rPr>
        <w:t xml:space="preserve"> las y</w:t>
      </w:r>
      <w:r>
        <w:rPr>
          <w:rFonts w:ascii="Century Gothic" w:eastAsia="Arial" w:hAnsi="Century Gothic" w:cs="Arial"/>
          <w:color w:val="auto"/>
          <w:szCs w:val="24"/>
          <w:lang w:val="es-MX"/>
        </w:rPr>
        <w:t xml:space="preserve"> los </w:t>
      </w:r>
      <w:r>
        <w:rPr>
          <w:rFonts w:ascii="Century Gothic" w:eastAsia="Arial" w:hAnsi="Century Gothic" w:cs="Arial"/>
          <w:color w:val="auto"/>
          <w:szCs w:val="24"/>
          <w:lang w:val="es-MX"/>
        </w:rPr>
        <w:lastRenderedPageBreak/>
        <w:t xml:space="preserve">iniciadores, en aras de continuar en el avance de garantizar la igualdad sustantiva para las mujeres trabajadoras en favor de su salud. </w:t>
      </w:r>
    </w:p>
    <w:p w14:paraId="1ADCB6AE" w14:textId="2D6B98CE" w:rsidR="00F40B5D" w:rsidRPr="007A0D4B" w:rsidRDefault="007A0D4B" w:rsidP="00F40B5D">
      <w:pPr>
        <w:pStyle w:val="Normal1"/>
        <w:spacing w:line="360" w:lineRule="auto"/>
        <w:contextualSpacing/>
        <w:jc w:val="both"/>
        <w:rPr>
          <w:rFonts w:ascii="Century Gothic" w:eastAsia="Arial" w:hAnsi="Century Gothic" w:cs="Arial"/>
          <w:bCs/>
          <w:color w:val="auto"/>
          <w:szCs w:val="24"/>
          <w:highlight w:val="yellow"/>
          <w:lang w:val="es-MX"/>
        </w:rPr>
      </w:pPr>
      <w:r>
        <w:rPr>
          <w:rFonts w:ascii="Century Gothic" w:eastAsia="Arial" w:hAnsi="Century Gothic" w:cs="Arial"/>
          <w:color w:val="auto"/>
          <w:szCs w:val="24"/>
          <w:lang w:val="es-MX"/>
        </w:rPr>
        <w:t xml:space="preserve"> </w:t>
      </w:r>
    </w:p>
    <w:p w14:paraId="79D7FA31" w14:textId="4C04B1E2" w:rsidR="009D774C" w:rsidRPr="007368B1" w:rsidRDefault="00F40B5D" w:rsidP="007368B1">
      <w:pPr>
        <w:pStyle w:val="Normal1"/>
        <w:spacing w:line="360" w:lineRule="auto"/>
        <w:jc w:val="both"/>
        <w:rPr>
          <w:rFonts w:ascii="Century Gothic" w:hAnsi="Century Gothic"/>
          <w:bCs/>
          <w:szCs w:val="24"/>
        </w:rPr>
      </w:pPr>
      <w:r>
        <w:rPr>
          <w:rFonts w:ascii="Century Gothic" w:hAnsi="Century Gothic"/>
          <w:bCs/>
          <w:szCs w:val="24"/>
        </w:rPr>
        <w:t xml:space="preserve">Por lo anteriormente expuesto, </w:t>
      </w:r>
      <w:r w:rsidRPr="00884D05">
        <w:rPr>
          <w:rFonts w:ascii="Century Gothic" w:hAnsi="Century Gothic"/>
          <w:bCs/>
          <w:szCs w:val="24"/>
        </w:rPr>
        <w:t>quienes integr</w:t>
      </w:r>
      <w:r>
        <w:rPr>
          <w:rFonts w:ascii="Century Gothic" w:hAnsi="Century Gothic"/>
          <w:bCs/>
          <w:szCs w:val="24"/>
        </w:rPr>
        <w:t xml:space="preserve">amos la Comisión de </w:t>
      </w:r>
      <w:r w:rsidR="0082793A">
        <w:rPr>
          <w:rFonts w:ascii="Century Gothic" w:hAnsi="Century Gothic"/>
          <w:bCs/>
          <w:szCs w:val="24"/>
        </w:rPr>
        <w:t>Trabajo y Previsión Social</w:t>
      </w:r>
      <w:r w:rsidRPr="00884D05">
        <w:rPr>
          <w:rFonts w:ascii="Century Gothic" w:hAnsi="Century Gothic"/>
          <w:bCs/>
          <w:szCs w:val="24"/>
        </w:rPr>
        <w:t xml:space="preserve">, nos permitimos someter a la consideración de este Alto Cuerpo Colegiado el siguiente proyecto de: </w:t>
      </w:r>
    </w:p>
    <w:p w14:paraId="18DA65BC" w14:textId="77777777" w:rsidR="009D774C" w:rsidRDefault="009D774C" w:rsidP="00F40B5D">
      <w:pPr>
        <w:autoSpaceDE w:val="0"/>
        <w:autoSpaceDN w:val="0"/>
        <w:adjustRightInd w:val="0"/>
        <w:spacing w:line="360" w:lineRule="auto"/>
        <w:contextualSpacing/>
        <w:jc w:val="center"/>
        <w:rPr>
          <w:rFonts w:ascii="Century Gothic" w:hAnsi="Century Gothic" w:cs="Arial"/>
          <w:b/>
          <w:color w:val="000000"/>
          <w:sz w:val="28"/>
          <w:szCs w:val="28"/>
        </w:rPr>
      </w:pPr>
    </w:p>
    <w:p w14:paraId="7E039037" w14:textId="6DA61E04" w:rsidR="00F40B5D" w:rsidRPr="00DB5AA7" w:rsidRDefault="00F40B5D" w:rsidP="00F40B5D">
      <w:pPr>
        <w:autoSpaceDE w:val="0"/>
        <w:autoSpaceDN w:val="0"/>
        <w:adjustRightInd w:val="0"/>
        <w:spacing w:line="360" w:lineRule="auto"/>
        <w:contextualSpacing/>
        <w:jc w:val="center"/>
        <w:rPr>
          <w:rFonts w:ascii="Century Gothic" w:hAnsi="Century Gothic" w:cs="Arial"/>
          <w:b/>
          <w:color w:val="000000"/>
          <w:sz w:val="28"/>
          <w:szCs w:val="28"/>
        </w:rPr>
      </w:pPr>
      <w:r>
        <w:rPr>
          <w:rFonts w:ascii="Century Gothic" w:hAnsi="Century Gothic" w:cs="Arial"/>
          <w:b/>
          <w:color w:val="000000"/>
          <w:sz w:val="28"/>
          <w:szCs w:val="28"/>
        </w:rPr>
        <w:t>INICIATIVA ANTE EL H. CONGRESO DE LA UNIÓN</w:t>
      </w:r>
    </w:p>
    <w:p w14:paraId="5E878FDA" w14:textId="77777777" w:rsidR="00C44176" w:rsidRDefault="00C44176" w:rsidP="00F40B5D">
      <w:pPr>
        <w:spacing w:line="360" w:lineRule="auto"/>
        <w:jc w:val="both"/>
        <w:rPr>
          <w:rFonts w:ascii="Century Gothic" w:eastAsia="Yu Gothic UI Light" w:hAnsi="Century Gothic" w:cs="Arial"/>
          <w:b/>
          <w:sz w:val="28"/>
        </w:rPr>
      </w:pPr>
    </w:p>
    <w:p w14:paraId="12D375EB" w14:textId="17537F36" w:rsidR="007368B1" w:rsidRDefault="007A0D4B" w:rsidP="00F40B5D">
      <w:pPr>
        <w:spacing w:line="360" w:lineRule="auto"/>
        <w:jc w:val="both"/>
        <w:rPr>
          <w:rFonts w:ascii="Century Gothic" w:hAnsi="Century Gothic"/>
        </w:rPr>
      </w:pPr>
      <w:proofErr w:type="gramStart"/>
      <w:r>
        <w:rPr>
          <w:rFonts w:ascii="Century Gothic" w:eastAsia="Yu Gothic UI Light" w:hAnsi="Century Gothic" w:cs="Arial"/>
          <w:b/>
          <w:sz w:val="28"/>
        </w:rPr>
        <w:t>PRIMERO</w:t>
      </w:r>
      <w:r w:rsidRPr="00A405E7">
        <w:rPr>
          <w:rFonts w:ascii="Century Gothic" w:eastAsia="Yu Gothic UI Light" w:hAnsi="Century Gothic" w:cs="Arial"/>
          <w:b/>
          <w:sz w:val="28"/>
        </w:rPr>
        <w:t>.</w:t>
      </w:r>
      <w:r>
        <w:rPr>
          <w:rFonts w:ascii="Century Gothic" w:eastAsia="Yu Gothic UI Light" w:hAnsi="Century Gothic" w:cs="Arial"/>
          <w:b/>
          <w:sz w:val="28"/>
        </w:rPr>
        <w:t>-</w:t>
      </w:r>
      <w:proofErr w:type="gramEnd"/>
      <w:r w:rsidR="00F40B5D">
        <w:rPr>
          <w:rFonts w:ascii="Century Gothic" w:eastAsia="Yu Gothic UI Light" w:hAnsi="Century Gothic" w:cs="Arial"/>
          <w:b/>
          <w:sz w:val="28"/>
        </w:rPr>
        <w:t xml:space="preserve"> </w:t>
      </w:r>
      <w:r w:rsidR="00F40B5D">
        <w:rPr>
          <w:rFonts w:ascii="Century Gothic" w:hAnsi="Century Gothic"/>
        </w:rPr>
        <w:t xml:space="preserve">La Sexagésima </w:t>
      </w:r>
      <w:r w:rsidR="006D547A">
        <w:rPr>
          <w:rFonts w:ascii="Century Gothic" w:hAnsi="Century Gothic"/>
        </w:rPr>
        <w:t>Octava</w:t>
      </w:r>
      <w:r w:rsidR="00F40B5D">
        <w:rPr>
          <w:rFonts w:ascii="Century Gothic" w:hAnsi="Century Gothic"/>
        </w:rPr>
        <w:t xml:space="preserve"> Legislatura del H. Congreso del Estado de Chihuahua, tiene a bien enviar ante el H. Congreso de la Unión, </w:t>
      </w:r>
      <w:r w:rsidR="00E2761C">
        <w:rPr>
          <w:rFonts w:ascii="Century Gothic" w:hAnsi="Century Gothic"/>
        </w:rPr>
        <w:t>I</w:t>
      </w:r>
      <w:r w:rsidR="00F40B5D">
        <w:rPr>
          <w:rFonts w:ascii="Century Gothic" w:hAnsi="Century Gothic"/>
        </w:rPr>
        <w:t xml:space="preserve">niciativa con carácter de Decreto, para </w:t>
      </w:r>
      <w:r w:rsidR="007368B1">
        <w:rPr>
          <w:rFonts w:ascii="Century Gothic" w:hAnsi="Century Gothic"/>
        </w:rPr>
        <w:t xml:space="preserve">reformar diversas disposiciones </w:t>
      </w:r>
      <w:r w:rsidR="003714A1">
        <w:rPr>
          <w:rFonts w:ascii="Century Gothic" w:hAnsi="Century Gothic"/>
        </w:rPr>
        <w:t>de</w:t>
      </w:r>
      <w:r w:rsidR="007368B1">
        <w:rPr>
          <w:rFonts w:ascii="Century Gothic" w:hAnsi="Century Gothic"/>
        </w:rPr>
        <w:t xml:space="preserve"> la Ley Federal del Trabajo, para quedar de la siguiente manera: </w:t>
      </w:r>
    </w:p>
    <w:p w14:paraId="13BB542A" w14:textId="77777777" w:rsidR="007368B1" w:rsidRDefault="007368B1" w:rsidP="00F40B5D">
      <w:pPr>
        <w:spacing w:line="360" w:lineRule="auto"/>
        <w:jc w:val="both"/>
        <w:rPr>
          <w:rFonts w:ascii="Century Gothic" w:hAnsi="Century Gothic"/>
        </w:rPr>
      </w:pPr>
    </w:p>
    <w:p w14:paraId="77F5C376" w14:textId="13F7BC02" w:rsidR="00093B98" w:rsidRDefault="007368B1" w:rsidP="00F40B5D">
      <w:pPr>
        <w:spacing w:line="360" w:lineRule="auto"/>
        <w:jc w:val="both"/>
        <w:rPr>
          <w:rFonts w:ascii="Century Gothic" w:hAnsi="Century Gothic"/>
          <w:b/>
        </w:rPr>
      </w:pPr>
      <w:r>
        <w:rPr>
          <w:rFonts w:ascii="Century Gothic" w:hAnsi="Century Gothic"/>
          <w:b/>
        </w:rPr>
        <w:t xml:space="preserve">ARTÍCULO </w:t>
      </w:r>
      <w:proofErr w:type="gramStart"/>
      <w:r w:rsidR="00227C7D">
        <w:rPr>
          <w:rFonts w:ascii="Century Gothic" w:hAnsi="Century Gothic"/>
          <w:b/>
        </w:rPr>
        <w:t>ÚNICO</w:t>
      </w:r>
      <w:r>
        <w:rPr>
          <w:rFonts w:ascii="Century Gothic" w:hAnsi="Century Gothic"/>
          <w:b/>
        </w:rPr>
        <w:t>.-</w:t>
      </w:r>
      <w:proofErr w:type="gramEnd"/>
      <w:r>
        <w:rPr>
          <w:rFonts w:ascii="Century Gothic" w:hAnsi="Century Gothic"/>
          <w:b/>
        </w:rPr>
        <w:t xml:space="preserve"> </w:t>
      </w:r>
      <w:r w:rsidRPr="007368B1">
        <w:rPr>
          <w:rFonts w:ascii="Century Gothic" w:hAnsi="Century Gothic"/>
        </w:rPr>
        <w:t>Se</w:t>
      </w:r>
      <w:r>
        <w:rPr>
          <w:rFonts w:ascii="Century Gothic" w:hAnsi="Century Gothic"/>
          <w:b/>
        </w:rPr>
        <w:t xml:space="preserve"> REFORMA</w:t>
      </w:r>
      <w:r w:rsidR="00227C7D">
        <w:rPr>
          <w:rFonts w:ascii="Century Gothic" w:hAnsi="Century Gothic"/>
          <w:b/>
        </w:rPr>
        <w:t>N</w:t>
      </w:r>
      <w:r>
        <w:rPr>
          <w:rFonts w:ascii="Century Gothic" w:hAnsi="Century Gothic"/>
          <w:b/>
        </w:rPr>
        <w:t xml:space="preserve"> </w:t>
      </w:r>
      <w:r w:rsidR="00227C7D">
        <w:rPr>
          <w:rFonts w:ascii="Century Gothic" w:hAnsi="Century Gothic"/>
        </w:rPr>
        <w:t xml:space="preserve">los </w:t>
      </w:r>
      <w:r w:rsidRPr="007368B1">
        <w:rPr>
          <w:rFonts w:ascii="Century Gothic" w:hAnsi="Century Gothic"/>
        </w:rPr>
        <w:t>artículo</w:t>
      </w:r>
      <w:r w:rsidR="00227C7D">
        <w:rPr>
          <w:rFonts w:ascii="Century Gothic" w:hAnsi="Century Gothic"/>
        </w:rPr>
        <w:t>s</w:t>
      </w:r>
      <w:r w:rsidRPr="007368B1">
        <w:rPr>
          <w:rFonts w:ascii="Century Gothic" w:hAnsi="Century Gothic"/>
        </w:rPr>
        <w:t xml:space="preserve"> 165</w:t>
      </w:r>
      <w:r w:rsidR="00227C7D">
        <w:rPr>
          <w:rFonts w:ascii="Century Gothic" w:hAnsi="Century Gothic"/>
        </w:rPr>
        <w:t xml:space="preserve"> y 1</w:t>
      </w:r>
      <w:r w:rsidR="009E1899">
        <w:rPr>
          <w:rFonts w:ascii="Century Gothic" w:hAnsi="Century Gothic"/>
        </w:rPr>
        <w:t>69</w:t>
      </w:r>
      <w:r w:rsidRPr="007368B1">
        <w:rPr>
          <w:rFonts w:ascii="Century Gothic" w:hAnsi="Century Gothic"/>
        </w:rPr>
        <w:t xml:space="preserve"> de la Ley Federal del Trabajo, para quedar</w:t>
      </w:r>
      <w:r w:rsidR="009E1899">
        <w:rPr>
          <w:rFonts w:ascii="Century Gothic" w:hAnsi="Century Gothic"/>
        </w:rPr>
        <w:t xml:space="preserve"> redactados</w:t>
      </w:r>
      <w:r w:rsidRPr="007368B1">
        <w:rPr>
          <w:rFonts w:ascii="Century Gothic" w:hAnsi="Century Gothic"/>
        </w:rPr>
        <w:t xml:space="preserve"> de la siguiente </w:t>
      </w:r>
      <w:r w:rsidR="003714A1">
        <w:rPr>
          <w:rFonts w:ascii="Century Gothic" w:hAnsi="Century Gothic"/>
        </w:rPr>
        <w:t>forma</w:t>
      </w:r>
      <w:r w:rsidRPr="007368B1">
        <w:rPr>
          <w:rFonts w:ascii="Century Gothic" w:hAnsi="Century Gothic"/>
        </w:rPr>
        <w:t>:</w:t>
      </w:r>
      <w:r>
        <w:rPr>
          <w:rFonts w:ascii="Century Gothic" w:hAnsi="Century Gothic"/>
          <w:b/>
        </w:rPr>
        <w:t xml:space="preserve"> </w:t>
      </w:r>
    </w:p>
    <w:p w14:paraId="0F075225" w14:textId="77777777" w:rsidR="00D15EFF" w:rsidRDefault="00D15EFF" w:rsidP="00F40B5D">
      <w:pPr>
        <w:spacing w:line="360" w:lineRule="auto"/>
        <w:jc w:val="both"/>
        <w:rPr>
          <w:rFonts w:ascii="Century Gothic" w:hAnsi="Century Gothic"/>
          <w:b/>
        </w:rPr>
      </w:pPr>
    </w:p>
    <w:p w14:paraId="26E70CD1" w14:textId="3E7E12F5" w:rsidR="00D15EFF" w:rsidRDefault="00D15EFF" w:rsidP="00F40B5D">
      <w:pPr>
        <w:spacing w:line="360" w:lineRule="auto"/>
        <w:jc w:val="both"/>
        <w:rPr>
          <w:rFonts w:ascii="Century Gothic" w:hAnsi="Century Gothic"/>
          <w:b/>
        </w:rPr>
      </w:pPr>
      <w:r>
        <w:rPr>
          <w:rFonts w:ascii="Century Gothic" w:hAnsi="Century Gothic"/>
          <w:b/>
        </w:rPr>
        <w:t xml:space="preserve">Artículo 165.- </w:t>
      </w:r>
      <w:r w:rsidRPr="00D15EFF">
        <w:rPr>
          <w:rFonts w:ascii="Century Gothic" w:hAnsi="Century Gothic"/>
        </w:rPr>
        <w:t>Las modalidades que se consignan en este capítulo tienen como propósito fundamental, la protección de la maternidad y</w:t>
      </w:r>
      <w:r>
        <w:rPr>
          <w:rFonts w:ascii="Century Gothic" w:hAnsi="Century Gothic"/>
          <w:b/>
        </w:rPr>
        <w:t xml:space="preserve"> la salud de las mujeres trabajadoras. </w:t>
      </w:r>
    </w:p>
    <w:p w14:paraId="493AB416" w14:textId="77777777" w:rsidR="007368B1" w:rsidRDefault="007368B1" w:rsidP="00F40B5D">
      <w:pPr>
        <w:spacing w:line="360" w:lineRule="auto"/>
        <w:jc w:val="both"/>
        <w:rPr>
          <w:rFonts w:ascii="Century Gothic" w:hAnsi="Century Gothic"/>
          <w:b/>
        </w:rPr>
      </w:pPr>
    </w:p>
    <w:p w14:paraId="77082884" w14:textId="77777777" w:rsidR="00D15EFF" w:rsidRDefault="00D15EFF" w:rsidP="00F40B5D">
      <w:pPr>
        <w:spacing w:line="360" w:lineRule="auto"/>
        <w:jc w:val="both"/>
        <w:rPr>
          <w:rFonts w:ascii="Century Gothic" w:hAnsi="Century Gothic"/>
          <w:b/>
        </w:rPr>
      </w:pPr>
    </w:p>
    <w:p w14:paraId="3BC64764" w14:textId="21F4623C" w:rsidR="00D15EFF" w:rsidRDefault="00D15EFF" w:rsidP="00F40B5D">
      <w:pPr>
        <w:spacing w:line="360" w:lineRule="auto"/>
        <w:jc w:val="both"/>
        <w:rPr>
          <w:rFonts w:ascii="Century Gothic" w:hAnsi="Century Gothic"/>
          <w:b/>
        </w:rPr>
      </w:pPr>
      <w:r>
        <w:rPr>
          <w:rFonts w:ascii="Century Gothic" w:hAnsi="Century Gothic"/>
          <w:b/>
        </w:rPr>
        <w:t>Artículo 1</w:t>
      </w:r>
      <w:r w:rsidR="009E1899">
        <w:rPr>
          <w:rFonts w:ascii="Century Gothic" w:hAnsi="Century Gothic"/>
          <w:b/>
        </w:rPr>
        <w:t>69</w:t>
      </w:r>
      <w:r>
        <w:rPr>
          <w:rFonts w:ascii="Century Gothic" w:hAnsi="Century Gothic"/>
          <w:b/>
        </w:rPr>
        <w:t>.- El patrón deberá conceder a las trabajadoras</w:t>
      </w:r>
      <w:r w:rsidR="003714A1">
        <w:rPr>
          <w:rFonts w:ascii="Century Gothic" w:hAnsi="Century Gothic"/>
          <w:b/>
        </w:rPr>
        <w:t>,</w:t>
      </w:r>
      <w:r>
        <w:rPr>
          <w:rFonts w:ascii="Century Gothic" w:hAnsi="Century Gothic"/>
          <w:b/>
        </w:rPr>
        <w:t xml:space="preserve"> licencias con goce de sueldo para la realización de </w:t>
      </w:r>
      <w:r w:rsidR="009E1899" w:rsidRPr="009E1899">
        <w:rPr>
          <w:rFonts w:ascii="Century Gothic" w:hAnsi="Century Gothic"/>
          <w:b/>
        </w:rPr>
        <w:t>mastografías y exámenes médicos como máximo dos veces al año</w:t>
      </w:r>
      <w:r w:rsidR="009E1899">
        <w:rPr>
          <w:rFonts w:ascii="Century Gothic" w:hAnsi="Century Gothic"/>
          <w:b/>
        </w:rPr>
        <w:t>,</w:t>
      </w:r>
      <w:r w:rsidR="009E1899" w:rsidRPr="009E1899">
        <w:rPr>
          <w:rFonts w:ascii="Century Gothic" w:hAnsi="Century Gothic"/>
          <w:b/>
        </w:rPr>
        <w:t xml:space="preserve"> destinados a la detección oportuna de cáncer de mama y cáncer cervicouterino.</w:t>
      </w:r>
    </w:p>
    <w:p w14:paraId="4F164A5F" w14:textId="77777777" w:rsidR="009E1899" w:rsidRDefault="009E1899" w:rsidP="00F40B5D">
      <w:pPr>
        <w:spacing w:line="360" w:lineRule="auto"/>
        <w:jc w:val="both"/>
        <w:rPr>
          <w:rFonts w:ascii="Century Gothic" w:hAnsi="Century Gothic"/>
          <w:b/>
        </w:rPr>
      </w:pPr>
    </w:p>
    <w:p w14:paraId="40AD8DB0" w14:textId="3769528B" w:rsidR="00D15EFF" w:rsidRDefault="00D15EFF" w:rsidP="00F40B5D">
      <w:pPr>
        <w:spacing w:line="360" w:lineRule="auto"/>
        <w:jc w:val="both"/>
        <w:rPr>
          <w:rFonts w:ascii="Century Gothic" w:hAnsi="Century Gothic"/>
          <w:b/>
        </w:rPr>
      </w:pPr>
      <w:r>
        <w:rPr>
          <w:rFonts w:ascii="Century Gothic" w:hAnsi="Century Gothic"/>
          <w:b/>
        </w:rPr>
        <w:t>Para tal efecto, las trabajadoras deberán comunicar al patrón su solicitud</w:t>
      </w:r>
      <w:r w:rsidR="003714A1">
        <w:rPr>
          <w:rFonts w:ascii="Century Gothic" w:hAnsi="Century Gothic"/>
          <w:b/>
        </w:rPr>
        <w:t>,</w:t>
      </w:r>
      <w:r>
        <w:rPr>
          <w:rFonts w:ascii="Century Gothic" w:hAnsi="Century Gothic"/>
          <w:b/>
        </w:rPr>
        <w:t xml:space="preserve"> con un mínimo de 5 días de anticipación a la fecha de realización del examen y presentar la constancia de la misma, garantizando en todo momento su privacidad y dignidad. </w:t>
      </w:r>
    </w:p>
    <w:p w14:paraId="12E24687" w14:textId="7B0E892F" w:rsidR="00F40B5D" w:rsidRDefault="00F40B5D" w:rsidP="00D15EFF">
      <w:pPr>
        <w:spacing w:line="360" w:lineRule="auto"/>
        <w:ind w:right="-34"/>
        <w:outlineLvl w:val="0"/>
        <w:rPr>
          <w:rFonts w:ascii="Century Gothic" w:hAnsi="Century Gothic" w:cs="Arial"/>
          <w:b/>
        </w:rPr>
      </w:pPr>
    </w:p>
    <w:p w14:paraId="77B1CB1A" w14:textId="77777777" w:rsidR="008940C8" w:rsidRDefault="008940C8" w:rsidP="00F40B5D">
      <w:pPr>
        <w:spacing w:line="360" w:lineRule="auto"/>
        <w:ind w:right="-34"/>
        <w:jc w:val="center"/>
        <w:outlineLvl w:val="0"/>
        <w:rPr>
          <w:rFonts w:ascii="Century Gothic" w:hAnsi="Century Gothic" w:cs="Arial"/>
          <w:b/>
        </w:rPr>
      </w:pPr>
    </w:p>
    <w:p w14:paraId="0DB85900" w14:textId="2CF8D2B4" w:rsidR="00F40B5D" w:rsidRPr="00A53A30" w:rsidRDefault="00F40B5D" w:rsidP="00F40B5D">
      <w:pPr>
        <w:spacing w:line="360" w:lineRule="auto"/>
        <w:ind w:right="-34"/>
        <w:jc w:val="center"/>
        <w:outlineLvl w:val="0"/>
        <w:rPr>
          <w:rFonts w:ascii="Century Gothic" w:hAnsi="Century Gothic" w:cs="Arial"/>
          <w:b/>
          <w:bCs/>
          <w:spacing w:val="-11"/>
          <w:kern w:val="32"/>
          <w:lang w:val="en-US"/>
        </w:rPr>
      </w:pPr>
      <w:r w:rsidRPr="00A53A30">
        <w:rPr>
          <w:rFonts w:ascii="Century Gothic" w:hAnsi="Century Gothic" w:cs="Arial"/>
          <w:b/>
          <w:lang w:val="en-US"/>
        </w:rPr>
        <w:t>T R A N S I T O R I O</w:t>
      </w:r>
      <w:r w:rsidR="003C0975" w:rsidRPr="00A53A30">
        <w:rPr>
          <w:rFonts w:ascii="Century Gothic" w:hAnsi="Century Gothic" w:cs="Arial"/>
          <w:b/>
          <w:lang w:val="en-US"/>
        </w:rPr>
        <w:t xml:space="preserve"> </w:t>
      </w:r>
    </w:p>
    <w:p w14:paraId="743B1210" w14:textId="7AC9AE89" w:rsidR="00F40B5D" w:rsidRPr="00A53A30" w:rsidRDefault="00F40B5D" w:rsidP="00F40B5D">
      <w:pPr>
        <w:spacing w:line="360" w:lineRule="auto"/>
        <w:ind w:right="-34"/>
        <w:outlineLvl w:val="0"/>
        <w:rPr>
          <w:rFonts w:ascii="Century Gothic" w:hAnsi="Century Gothic" w:cs="Arial"/>
          <w:b/>
          <w:lang w:val="en-US"/>
        </w:rPr>
      </w:pPr>
    </w:p>
    <w:p w14:paraId="2639B4FB" w14:textId="77777777" w:rsidR="008940C8" w:rsidRPr="00A53A30" w:rsidRDefault="008940C8" w:rsidP="00F40B5D">
      <w:pPr>
        <w:spacing w:line="360" w:lineRule="auto"/>
        <w:ind w:right="-34"/>
        <w:outlineLvl w:val="0"/>
        <w:rPr>
          <w:rFonts w:ascii="Century Gothic" w:hAnsi="Century Gothic" w:cs="Arial"/>
          <w:b/>
          <w:lang w:val="en-US"/>
        </w:rPr>
      </w:pPr>
    </w:p>
    <w:p w14:paraId="1930F171" w14:textId="71FA5E19" w:rsidR="00F40B5D" w:rsidRDefault="00F40B5D" w:rsidP="00F40B5D">
      <w:pPr>
        <w:spacing w:line="360" w:lineRule="auto"/>
        <w:ind w:right="-34"/>
        <w:jc w:val="both"/>
        <w:rPr>
          <w:rFonts w:ascii="Century Gothic" w:eastAsia="Yu Gothic UI Light" w:hAnsi="Century Gothic" w:cs="Arial"/>
        </w:rPr>
      </w:pPr>
      <w:r w:rsidRPr="00EF6565">
        <w:rPr>
          <w:rFonts w:ascii="Century Gothic" w:eastAsia="Yu Gothic UI Light" w:hAnsi="Century Gothic" w:cs="Arial"/>
          <w:b/>
        </w:rPr>
        <w:t xml:space="preserve">ARTÍCULO </w:t>
      </w:r>
      <w:proofErr w:type="gramStart"/>
      <w:r w:rsidR="007A0D4B">
        <w:rPr>
          <w:rFonts w:ascii="Century Gothic" w:eastAsia="Yu Gothic UI Light" w:hAnsi="Century Gothic" w:cs="Arial"/>
          <w:b/>
        </w:rPr>
        <w:t>ÚNICO</w:t>
      </w:r>
      <w:r w:rsidRPr="00EF6565">
        <w:rPr>
          <w:rFonts w:ascii="Century Gothic" w:eastAsia="Yu Gothic UI Light" w:hAnsi="Century Gothic" w:cs="Arial"/>
          <w:b/>
        </w:rPr>
        <w:t>.-</w:t>
      </w:r>
      <w:proofErr w:type="gramEnd"/>
      <w:r w:rsidRPr="003539A7">
        <w:rPr>
          <w:rFonts w:ascii="Century Gothic" w:eastAsia="Yu Gothic UI Light" w:hAnsi="Century Gothic" w:cs="Arial"/>
          <w:b/>
          <w:sz w:val="28"/>
        </w:rPr>
        <w:t xml:space="preserve"> </w:t>
      </w:r>
      <w:r w:rsidRPr="00A405E7">
        <w:rPr>
          <w:rFonts w:ascii="Century Gothic" w:eastAsia="Yu Gothic UI Light" w:hAnsi="Century Gothic" w:cs="Arial"/>
        </w:rPr>
        <w:t xml:space="preserve">El presente Decreto entrará en vigor </w:t>
      </w:r>
      <w:r>
        <w:rPr>
          <w:rFonts w:ascii="Century Gothic" w:eastAsia="Yu Gothic UI Light" w:hAnsi="Century Gothic" w:cs="Arial"/>
        </w:rPr>
        <w:t>a</w:t>
      </w:r>
      <w:r w:rsidRPr="00A405E7">
        <w:rPr>
          <w:rFonts w:ascii="Century Gothic" w:eastAsia="Yu Gothic UI Light" w:hAnsi="Century Gothic" w:cs="Arial"/>
        </w:rPr>
        <w:t xml:space="preserve">l día </w:t>
      </w:r>
      <w:r>
        <w:rPr>
          <w:rFonts w:ascii="Century Gothic" w:eastAsia="Yu Gothic UI Light" w:hAnsi="Century Gothic" w:cs="Arial"/>
        </w:rPr>
        <w:t xml:space="preserve">siguiente </w:t>
      </w:r>
      <w:r w:rsidRPr="00A405E7">
        <w:rPr>
          <w:rFonts w:ascii="Century Gothic" w:eastAsia="Yu Gothic UI Light" w:hAnsi="Century Gothic" w:cs="Arial"/>
        </w:rPr>
        <w:t>de su publicación en e</w:t>
      </w:r>
      <w:r>
        <w:rPr>
          <w:rFonts w:ascii="Century Gothic" w:eastAsia="Yu Gothic UI Light" w:hAnsi="Century Gothic" w:cs="Arial"/>
        </w:rPr>
        <w:t>l Diario Oficial de la Federación</w:t>
      </w:r>
      <w:r w:rsidRPr="00A405E7">
        <w:rPr>
          <w:rFonts w:ascii="Century Gothic" w:eastAsia="Yu Gothic UI Light" w:hAnsi="Century Gothic" w:cs="Arial"/>
        </w:rPr>
        <w:t>.</w:t>
      </w:r>
    </w:p>
    <w:p w14:paraId="6BE81AF7" w14:textId="77777777" w:rsidR="00F80C7E" w:rsidRDefault="00F80C7E" w:rsidP="00F40B5D">
      <w:pPr>
        <w:spacing w:line="360" w:lineRule="auto"/>
        <w:ind w:right="-34"/>
        <w:jc w:val="both"/>
        <w:rPr>
          <w:rFonts w:ascii="Century Gothic" w:eastAsia="Yu Gothic UI Light" w:hAnsi="Century Gothic" w:cs="Arial"/>
          <w:b/>
          <w:sz w:val="28"/>
        </w:rPr>
      </w:pPr>
    </w:p>
    <w:p w14:paraId="14AF8FAE" w14:textId="50EE9572" w:rsidR="00F40B5D" w:rsidRPr="00C157D0" w:rsidRDefault="00F40B5D" w:rsidP="00F40B5D">
      <w:pPr>
        <w:spacing w:line="360" w:lineRule="auto"/>
        <w:ind w:right="-34"/>
        <w:jc w:val="both"/>
        <w:rPr>
          <w:rFonts w:ascii="Century Gothic" w:eastAsia="Yu Gothic UI Light" w:hAnsi="Century Gothic" w:cs="Arial"/>
        </w:rPr>
      </w:pPr>
      <w:proofErr w:type="gramStart"/>
      <w:r>
        <w:rPr>
          <w:rFonts w:ascii="Century Gothic" w:eastAsia="Yu Gothic UI Light" w:hAnsi="Century Gothic" w:cs="Arial"/>
          <w:b/>
          <w:sz w:val="28"/>
        </w:rPr>
        <w:t>SEGUNDO</w:t>
      </w:r>
      <w:r w:rsidRPr="003539A7">
        <w:rPr>
          <w:rFonts w:ascii="Century Gothic" w:eastAsia="Yu Gothic UI Light" w:hAnsi="Century Gothic" w:cs="Arial"/>
          <w:b/>
          <w:sz w:val="28"/>
        </w:rPr>
        <w:t>.</w:t>
      </w:r>
      <w:r>
        <w:rPr>
          <w:rFonts w:ascii="Century Gothic" w:eastAsia="Yu Gothic UI Light" w:hAnsi="Century Gothic" w:cs="Arial"/>
          <w:b/>
          <w:sz w:val="28"/>
        </w:rPr>
        <w:t>-</w:t>
      </w:r>
      <w:proofErr w:type="gramEnd"/>
      <w:r w:rsidRPr="003539A7">
        <w:rPr>
          <w:rFonts w:ascii="Century Gothic" w:eastAsia="Yu Gothic UI Light" w:hAnsi="Century Gothic" w:cs="Arial"/>
          <w:b/>
          <w:sz w:val="28"/>
        </w:rPr>
        <w:t xml:space="preserve"> </w:t>
      </w:r>
      <w:r>
        <w:rPr>
          <w:rFonts w:ascii="Century Gothic" w:eastAsia="Yu Gothic UI Light" w:hAnsi="Century Gothic" w:cs="Arial"/>
        </w:rPr>
        <w:t>De conformidad con el artículo 71, fracción III de la Constitución Política de los Estados Unidos Mexicanos, remítase copia de la presente Resolución, al H. Congreso de la Unión, para los efectos conducentes</w:t>
      </w:r>
      <w:r w:rsidRPr="00A405E7">
        <w:rPr>
          <w:rFonts w:ascii="Century Gothic" w:eastAsia="Yu Gothic UI Light" w:hAnsi="Century Gothic" w:cs="Arial"/>
        </w:rPr>
        <w:t>.</w:t>
      </w:r>
    </w:p>
    <w:p w14:paraId="2E27D350" w14:textId="77777777" w:rsidR="00F40B5D" w:rsidRPr="00DB5AA7" w:rsidRDefault="00F40B5D" w:rsidP="00F40B5D">
      <w:pPr>
        <w:spacing w:line="360" w:lineRule="auto"/>
        <w:jc w:val="both"/>
        <w:rPr>
          <w:rFonts w:ascii="Century Gothic" w:hAnsi="Century Gothic"/>
        </w:rPr>
      </w:pPr>
    </w:p>
    <w:p w14:paraId="48E27A61" w14:textId="618D6BA3" w:rsidR="00F40B5D" w:rsidRPr="002B1087" w:rsidRDefault="00F40B5D" w:rsidP="00F40B5D">
      <w:pPr>
        <w:spacing w:line="360" w:lineRule="auto"/>
        <w:jc w:val="both"/>
        <w:rPr>
          <w:rFonts w:ascii="Century Gothic" w:hAnsi="Century Gothic"/>
        </w:rPr>
      </w:pPr>
      <w:r w:rsidRPr="00414B59">
        <w:rPr>
          <w:rFonts w:ascii="Century Gothic" w:hAnsi="Century Gothic"/>
        </w:rPr>
        <w:t xml:space="preserve">Dado en el </w:t>
      </w:r>
      <w:r>
        <w:rPr>
          <w:rFonts w:ascii="Century Gothic" w:hAnsi="Century Gothic"/>
        </w:rPr>
        <w:t>Recinto Oficial del Poder Legislativo, en la Ciudad de Chihuahua,</w:t>
      </w:r>
      <w:r w:rsidRPr="00414B59">
        <w:rPr>
          <w:rFonts w:ascii="Century Gothic" w:hAnsi="Century Gothic"/>
        </w:rPr>
        <w:t xml:space="preserve"> Chihuahua</w:t>
      </w:r>
      <w:r>
        <w:rPr>
          <w:rFonts w:ascii="Century Gothic" w:hAnsi="Century Gothic"/>
        </w:rPr>
        <w:t>,</w:t>
      </w:r>
      <w:r w:rsidRPr="00414B59">
        <w:rPr>
          <w:rFonts w:ascii="Century Gothic" w:hAnsi="Century Gothic"/>
        </w:rPr>
        <w:t xml:space="preserve"> a</w:t>
      </w:r>
      <w:r>
        <w:rPr>
          <w:rFonts w:ascii="Century Gothic" w:hAnsi="Century Gothic"/>
        </w:rPr>
        <w:t xml:space="preserve"> los </w:t>
      </w:r>
      <w:r w:rsidR="001176CE">
        <w:rPr>
          <w:rFonts w:ascii="Century Gothic" w:hAnsi="Century Gothic"/>
        </w:rPr>
        <w:t>veintisiete</w:t>
      </w:r>
      <w:r>
        <w:rPr>
          <w:rFonts w:ascii="Century Gothic" w:hAnsi="Century Gothic"/>
        </w:rPr>
        <w:t xml:space="preserve"> </w:t>
      </w:r>
      <w:r w:rsidRPr="00414B59">
        <w:rPr>
          <w:rFonts w:ascii="Century Gothic" w:hAnsi="Century Gothic"/>
        </w:rPr>
        <w:t>día</w:t>
      </w:r>
      <w:r>
        <w:rPr>
          <w:rFonts w:ascii="Century Gothic" w:hAnsi="Century Gothic"/>
        </w:rPr>
        <w:t>s</w:t>
      </w:r>
      <w:r w:rsidRPr="00414B59">
        <w:rPr>
          <w:rFonts w:ascii="Century Gothic" w:hAnsi="Century Gothic"/>
        </w:rPr>
        <w:t xml:space="preserve"> del mes de </w:t>
      </w:r>
      <w:r w:rsidR="009E1899">
        <w:rPr>
          <w:rFonts w:ascii="Century Gothic" w:hAnsi="Century Gothic"/>
        </w:rPr>
        <w:t xml:space="preserve">marzo </w:t>
      </w:r>
      <w:r w:rsidRPr="00414B59">
        <w:rPr>
          <w:rFonts w:ascii="Century Gothic" w:hAnsi="Century Gothic"/>
        </w:rPr>
        <w:t xml:space="preserve">del año dos mil </w:t>
      </w:r>
      <w:r w:rsidR="00D15EFF">
        <w:rPr>
          <w:rFonts w:ascii="Century Gothic" w:hAnsi="Century Gothic"/>
        </w:rPr>
        <w:t>veinticinco</w:t>
      </w:r>
      <w:r w:rsidRPr="00414B59">
        <w:rPr>
          <w:rFonts w:ascii="Century Gothic" w:hAnsi="Century Gothic"/>
        </w:rPr>
        <w:t>.</w:t>
      </w:r>
    </w:p>
    <w:p w14:paraId="337DBEAB" w14:textId="77777777" w:rsidR="00F40B5D" w:rsidRDefault="00F40B5D" w:rsidP="00F40B5D">
      <w:pPr>
        <w:pStyle w:val="Normal1"/>
        <w:contextualSpacing/>
        <w:rPr>
          <w:rFonts w:ascii="Century Gothic" w:eastAsia="Arial" w:hAnsi="Century Gothic" w:cs="Arial"/>
          <w:b/>
          <w:smallCaps/>
          <w:color w:val="auto"/>
          <w:sz w:val="20"/>
          <w:lang w:val="es-MX"/>
        </w:rPr>
      </w:pPr>
    </w:p>
    <w:p w14:paraId="0F24F4EA" w14:textId="2D843E14" w:rsidR="00F80C7E" w:rsidRDefault="00F80C7E" w:rsidP="007A0D4B">
      <w:pPr>
        <w:pStyle w:val="Normal1"/>
        <w:contextualSpacing/>
        <w:rPr>
          <w:rFonts w:ascii="Century Gothic" w:eastAsia="Arial" w:hAnsi="Century Gothic" w:cs="Arial"/>
          <w:b/>
          <w:smallCaps/>
          <w:color w:val="auto"/>
          <w:sz w:val="20"/>
          <w:lang w:val="es-MX"/>
        </w:rPr>
      </w:pPr>
    </w:p>
    <w:p w14:paraId="454E4E8C" w14:textId="68281D0F" w:rsidR="00E63921" w:rsidRDefault="00E63921" w:rsidP="007A0D4B">
      <w:pPr>
        <w:pStyle w:val="Normal1"/>
        <w:contextualSpacing/>
        <w:rPr>
          <w:rFonts w:ascii="Century Gothic" w:eastAsia="Arial" w:hAnsi="Century Gothic" w:cs="Arial"/>
          <w:b/>
          <w:smallCaps/>
          <w:color w:val="auto"/>
          <w:sz w:val="20"/>
          <w:lang w:val="es-MX"/>
        </w:rPr>
      </w:pPr>
    </w:p>
    <w:p w14:paraId="65EFBE3C" w14:textId="3961F251" w:rsidR="00E63921" w:rsidRDefault="00E63921" w:rsidP="007A0D4B">
      <w:pPr>
        <w:pStyle w:val="Normal1"/>
        <w:contextualSpacing/>
        <w:rPr>
          <w:rFonts w:ascii="Century Gothic" w:eastAsia="Arial" w:hAnsi="Century Gothic" w:cs="Arial"/>
          <w:b/>
          <w:smallCaps/>
          <w:color w:val="auto"/>
          <w:sz w:val="20"/>
          <w:lang w:val="es-MX"/>
        </w:rPr>
      </w:pPr>
    </w:p>
    <w:p w14:paraId="7D99E430" w14:textId="13D412AE" w:rsidR="00E63921" w:rsidRDefault="00E63921" w:rsidP="007A0D4B">
      <w:pPr>
        <w:pStyle w:val="Normal1"/>
        <w:contextualSpacing/>
        <w:rPr>
          <w:rFonts w:ascii="Century Gothic" w:eastAsia="Arial" w:hAnsi="Century Gothic" w:cs="Arial"/>
          <w:b/>
          <w:smallCaps/>
          <w:color w:val="auto"/>
          <w:sz w:val="20"/>
          <w:lang w:val="es-MX"/>
        </w:rPr>
      </w:pPr>
    </w:p>
    <w:p w14:paraId="49DD5FD2" w14:textId="4CB1E77C" w:rsidR="00E63921" w:rsidRDefault="00E63921" w:rsidP="007A0D4B">
      <w:pPr>
        <w:pStyle w:val="Normal1"/>
        <w:contextualSpacing/>
        <w:rPr>
          <w:rFonts w:ascii="Century Gothic" w:eastAsia="Arial" w:hAnsi="Century Gothic" w:cs="Arial"/>
          <w:b/>
          <w:smallCaps/>
          <w:color w:val="auto"/>
          <w:sz w:val="20"/>
          <w:lang w:val="es-MX"/>
        </w:rPr>
      </w:pPr>
    </w:p>
    <w:p w14:paraId="600A64F9" w14:textId="09D09800" w:rsidR="00E63921" w:rsidRDefault="00E63921" w:rsidP="007A0D4B">
      <w:pPr>
        <w:pStyle w:val="Normal1"/>
        <w:contextualSpacing/>
        <w:rPr>
          <w:rFonts w:ascii="Century Gothic" w:eastAsia="Arial" w:hAnsi="Century Gothic" w:cs="Arial"/>
          <w:b/>
          <w:smallCaps/>
          <w:color w:val="auto"/>
          <w:sz w:val="20"/>
          <w:lang w:val="es-MX"/>
        </w:rPr>
      </w:pPr>
    </w:p>
    <w:p w14:paraId="2263EEED" w14:textId="77777777" w:rsidR="00E63921" w:rsidRDefault="00E63921" w:rsidP="007A0D4B">
      <w:pPr>
        <w:pStyle w:val="Normal1"/>
        <w:contextualSpacing/>
        <w:rPr>
          <w:rFonts w:ascii="Century Gothic" w:eastAsia="Arial" w:hAnsi="Century Gothic" w:cs="Arial"/>
          <w:b/>
          <w:smallCaps/>
          <w:color w:val="auto"/>
          <w:sz w:val="20"/>
          <w:lang w:val="es-MX"/>
        </w:rPr>
      </w:pPr>
    </w:p>
    <w:p w14:paraId="3D51F5AD" w14:textId="77777777" w:rsidR="00F80C7E" w:rsidRDefault="00F80C7E" w:rsidP="006D547A">
      <w:pPr>
        <w:pStyle w:val="Normal1"/>
        <w:contextualSpacing/>
        <w:jc w:val="center"/>
        <w:rPr>
          <w:rFonts w:ascii="Century Gothic" w:eastAsia="Arial" w:hAnsi="Century Gothic" w:cs="Arial"/>
          <w:b/>
          <w:smallCaps/>
          <w:color w:val="auto"/>
          <w:sz w:val="20"/>
          <w:lang w:val="es-MX"/>
        </w:rPr>
      </w:pPr>
    </w:p>
    <w:p w14:paraId="2D8AA936" w14:textId="77777777" w:rsidR="00F80C7E" w:rsidRDefault="00F80C7E" w:rsidP="006D547A">
      <w:pPr>
        <w:pStyle w:val="Normal1"/>
        <w:contextualSpacing/>
        <w:jc w:val="center"/>
        <w:rPr>
          <w:rFonts w:ascii="Century Gothic" w:eastAsia="Arial" w:hAnsi="Century Gothic" w:cs="Arial"/>
          <w:b/>
          <w:smallCaps/>
          <w:color w:val="auto"/>
          <w:sz w:val="20"/>
          <w:lang w:val="es-MX"/>
        </w:rPr>
      </w:pPr>
    </w:p>
    <w:p w14:paraId="740EEAB5" w14:textId="33CF93AF" w:rsidR="00F40B5D" w:rsidRPr="006930BB" w:rsidRDefault="00F40B5D" w:rsidP="006D547A">
      <w:pPr>
        <w:pStyle w:val="Normal1"/>
        <w:contextualSpacing/>
        <w:jc w:val="center"/>
        <w:rPr>
          <w:rFonts w:ascii="Century Gothic" w:eastAsia="Arial" w:hAnsi="Century Gothic" w:cs="Arial"/>
          <w:b/>
          <w:smallCaps/>
          <w:color w:val="auto"/>
          <w:sz w:val="20"/>
          <w:lang w:val="es-MX"/>
        </w:rPr>
      </w:pPr>
      <w:r w:rsidRPr="00030937">
        <w:rPr>
          <w:rFonts w:ascii="Century Gothic" w:eastAsia="Arial" w:hAnsi="Century Gothic" w:cs="Arial"/>
          <w:b/>
          <w:smallCaps/>
          <w:color w:val="auto"/>
          <w:sz w:val="20"/>
          <w:lang w:val="es-MX"/>
        </w:rPr>
        <w:t xml:space="preserve">ASÍ LO APROBÓ LA COMISIÓN DE </w:t>
      </w:r>
      <w:r w:rsidR="00D15EFF">
        <w:rPr>
          <w:rFonts w:ascii="Century Gothic" w:eastAsia="Arial" w:hAnsi="Century Gothic" w:cs="Arial"/>
          <w:b/>
          <w:smallCaps/>
          <w:color w:val="auto"/>
          <w:sz w:val="20"/>
          <w:lang w:val="es-MX"/>
        </w:rPr>
        <w:t xml:space="preserve">TRABAJO Y </w:t>
      </w:r>
      <w:proofErr w:type="spellStart"/>
      <w:r w:rsidR="00D15EFF">
        <w:rPr>
          <w:rFonts w:ascii="Century Gothic" w:eastAsia="Arial" w:hAnsi="Century Gothic" w:cs="Arial"/>
          <w:b/>
          <w:smallCaps/>
          <w:color w:val="auto"/>
          <w:sz w:val="20"/>
          <w:lang w:val="es-MX"/>
        </w:rPr>
        <w:t>PREVI</w:t>
      </w:r>
      <w:r w:rsidR="00156FBE" w:rsidRPr="00156FBE">
        <w:rPr>
          <w:rFonts w:ascii="Century Gothic" w:eastAsia="Arial" w:hAnsi="Century Gothic" w:cs="Arial"/>
          <w:b/>
          <w:smallCaps/>
          <w:color w:val="auto"/>
          <w:szCs w:val="24"/>
          <w:lang w:val="es-MX"/>
        </w:rPr>
        <w:t>s</w:t>
      </w:r>
      <w:r w:rsidR="00D15EFF">
        <w:rPr>
          <w:rFonts w:ascii="Century Gothic" w:eastAsia="Arial" w:hAnsi="Century Gothic" w:cs="Arial"/>
          <w:b/>
          <w:smallCaps/>
          <w:color w:val="auto"/>
          <w:sz w:val="20"/>
          <w:lang w:val="es-MX"/>
        </w:rPr>
        <w:t>IÓN</w:t>
      </w:r>
      <w:proofErr w:type="spellEnd"/>
      <w:r w:rsidR="00D15EFF">
        <w:rPr>
          <w:rFonts w:ascii="Century Gothic" w:eastAsia="Arial" w:hAnsi="Century Gothic" w:cs="Arial"/>
          <w:b/>
          <w:smallCaps/>
          <w:color w:val="auto"/>
          <w:sz w:val="20"/>
          <w:lang w:val="es-MX"/>
        </w:rPr>
        <w:t xml:space="preserve"> SOCIAL</w:t>
      </w:r>
      <w:r w:rsidRPr="00030937">
        <w:rPr>
          <w:rFonts w:ascii="Century Gothic" w:eastAsia="Arial" w:hAnsi="Century Gothic" w:cs="Arial"/>
          <w:b/>
          <w:smallCaps/>
          <w:color w:val="auto"/>
          <w:sz w:val="20"/>
          <w:lang w:val="es-MX"/>
        </w:rPr>
        <w:t xml:space="preserve">, EN REUNIÓN DE FECHA </w:t>
      </w:r>
      <w:r w:rsidR="001176CE" w:rsidRPr="001176CE">
        <w:rPr>
          <w:rFonts w:ascii="Century Gothic" w:eastAsia="Arial" w:hAnsi="Century Gothic" w:cs="Arial"/>
          <w:b/>
          <w:smallCaps/>
          <w:color w:val="auto"/>
          <w:szCs w:val="24"/>
          <w:lang w:val="es-MX"/>
        </w:rPr>
        <w:t>veintiséis</w:t>
      </w:r>
      <w:r w:rsidRPr="00030937">
        <w:rPr>
          <w:rFonts w:ascii="Century Gothic" w:eastAsia="Arial" w:hAnsi="Century Gothic" w:cs="Arial"/>
          <w:b/>
          <w:smallCaps/>
          <w:color w:val="auto"/>
          <w:sz w:val="20"/>
          <w:lang w:val="es-MX"/>
        </w:rPr>
        <w:t xml:space="preserve"> DE </w:t>
      </w:r>
      <w:r w:rsidR="009E1899" w:rsidRPr="009E1899">
        <w:rPr>
          <w:rFonts w:ascii="Century Gothic" w:eastAsia="Arial" w:hAnsi="Century Gothic" w:cs="Arial"/>
          <w:b/>
          <w:smallCaps/>
          <w:color w:val="auto"/>
          <w:szCs w:val="24"/>
          <w:lang w:val="es-MX"/>
        </w:rPr>
        <w:t>marzo</w:t>
      </w:r>
      <w:r w:rsidRPr="00030937">
        <w:rPr>
          <w:rFonts w:ascii="Century Gothic" w:eastAsia="Arial" w:hAnsi="Century Gothic" w:cs="Arial"/>
          <w:b/>
          <w:smallCaps/>
          <w:color w:val="auto"/>
          <w:sz w:val="20"/>
          <w:lang w:val="es-MX"/>
        </w:rPr>
        <w:t xml:space="preserve"> DE DOS MIL VEINTI</w:t>
      </w:r>
      <w:r w:rsidR="00D15EFF">
        <w:rPr>
          <w:rFonts w:ascii="Century Gothic" w:eastAsia="Arial" w:hAnsi="Century Gothic" w:cs="Arial"/>
          <w:b/>
          <w:smallCaps/>
          <w:color w:val="auto"/>
          <w:sz w:val="20"/>
          <w:lang w:val="es-MX"/>
        </w:rPr>
        <w:t>CINCO</w:t>
      </w:r>
      <w:r w:rsidRPr="00030937">
        <w:rPr>
          <w:rFonts w:ascii="Century Gothic" w:eastAsia="Arial" w:hAnsi="Century Gothic" w:cs="Arial"/>
          <w:b/>
          <w:smallCaps/>
          <w:color w:val="auto"/>
          <w:sz w:val="20"/>
          <w:lang w:val="es-MX"/>
        </w:rPr>
        <w:t>.</w:t>
      </w:r>
    </w:p>
    <w:p w14:paraId="0945BE23" w14:textId="77777777" w:rsidR="006D547A" w:rsidRDefault="006D547A" w:rsidP="00F40B5D">
      <w:pPr>
        <w:pStyle w:val="Normal2"/>
        <w:jc w:val="center"/>
        <w:rPr>
          <w:rFonts w:ascii="Century Gothic" w:eastAsia="Arial" w:hAnsi="Century Gothic" w:cs="Arial"/>
          <w:b/>
          <w:sz w:val="20"/>
          <w:lang w:val="es-MX"/>
        </w:rPr>
      </w:pPr>
    </w:p>
    <w:p w14:paraId="7B4F2433" w14:textId="64560DFD" w:rsidR="00F40B5D" w:rsidRDefault="00F40B5D" w:rsidP="00F40B5D">
      <w:pPr>
        <w:pStyle w:val="Normal2"/>
        <w:jc w:val="center"/>
        <w:rPr>
          <w:rFonts w:ascii="Century Gothic" w:eastAsia="Arial" w:hAnsi="Century Gothic" w:cs="Arial"/>
          <w:b/>
          <w:sz w:val="20"/>
          <w:lang w:val="es-MX"/>
        </w:rPr>
      </w:pPr>
      <w:r w:rsidRPr="00030937">
        <w:rPr>
          <w:rFonts w:ascii="Century Gothic" w:eastAsia="Arial" w:hAnsi="Century Gothic" w:cs="Arial"/>
          <w:b/>
          <w:sz w:val="20"/>
          <w:lang w:val="es-MX"/>
        </w:rPr>
        <w:t xml:space="preserve">POR LA </w:t>
      </w:r>
      <w:r w:rsidRPr="00030937">
        <w:rPr>
          <w:rFonts w:ascii="Century Gothic" w:eastAsia="Arial" w:hAnsi="Century Gothic" w:cs="Arial"/>
          <w:b/>
          <w:smallCaps/>
          <w:sz w:val="20"/>
          <w:lang w:val="es-MX"/>
        </w:rPr>
        <w:t xml:space="preserve">COMISIÓN </w:t>
      </w:r>
      <w:r w:rsidRPr="00030937">
        <w:rPr>
          <w:rFonts w:ascii="Century Gothic" w:eastAsia="Arial" w:hAnsi="Century Gothic" w:cs="Arial"/>
          <w:b/>
          <w:sz w:val="20"/>
          <w:lang w:val="es-MX"/>
        </w:rPr>
        <w:t xml:space="preserve">DE </w:t>
      </w:r>
      <w:r w:rsidR="00D15EFF">
        <w:rPr>
          <w:rFonts w:ascii="Century Gothic" w:eastAsia="Arial" w:hAnsi="Century Gothic" w:cs="Arial"/>
          <w:b/>
          <w:sz w:val="20"/>
          <w:lang w:val="es-MX"/>
        </w:rPr>
        <w:t>TRABAJO Y PREVISIÓN SOCIAL</w:t>
      </w:r>
    </w:p>
    <w:p w14:paraId="446BA074" w14:textId="77777777" w:rsidR="00F80C7E" w:rsidRDefault="00F80C7E" w:rsidP="00F40B5D">
      <w:pPr>
        <w:pStyle w:val="Normal2"/>
        <w:jc w:val="center"/>
        <w:rPr>
          <w:rFonts w:ascii="Century Gothic" w:eastAsia="Arial" w:hAnsi="Century Gothic" w:cs="Arial"/>
          <w:b/>
          <w:sz w:val="20"/>
          <w:lang w:val="es-MX"/>
        </w:rPr>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2337"/>
        <w:gridCol w:w="1684"/>
        <w:gridCol w:w="1461"/>
        <w:gridCol w:w="1603"/>
      </w:tblGrid>
      <w:tr w:rsidR="00D15EFF" w:rsidRPr="00574675" w14:paraId="4221BECF" w14:textId="77777777" w:rsidTr="00E31772">
        <w:trPr>
          <w:trHeight w:val="388"/>
          <w:jc w:val="center"/>
        </w:trPr>
        <w:tc>
          <w:tcPr>
            <w:tcW w:w="886" w:type="pct"/>
            <w:vAlign w:val="center"/>
          </w:tcPr>
          <w:p w14:paraId="26D312AE" w14:textId="77777777" w:rsidR="00D15EFF" w:rsidRPr="00574675" w:rsidRDefault="00D15EFF" w:rsidP="00E31772">
            <w:pPr>
              <w:pStyle w:val="Normal1"/>
              <w:spacing w:before="120" w:after="200" w:line="360" w:lineRule="auto"/>
              <w:jc w:val="both"/>
              <w:rPr>
                <w:rFonts w:ascii="Century Gothic" w:hAnsi="Century Gothic" w:cs="Arial"/>
                <w:b/>
                <w:color w:val="auto"/>
                <w:sz w:val="22"/>
                <w:szCs w:val="22"/>
              </w:rPr>
            </w:pPr>
          </w:p>
        </w:tc>
        <w:tc>
          <w:tcPr>
            <w:tcW w:w="1356" w:type="pct"/>
          </w:tcPr>
          <w:p w14:paraId="0A806C30" w14:textId="77777777" w:rsidR="00D15EFF" w:rsidRPr="00574675" w:rsidRDefault="00D15EFF" w:rsidP="00E31772">
            <w:pPr>
              <w:pStyle w:val="Normal1"/>
              <w:spacing w:before="120" w:after="200"/>
              <w:jc w:val="center"/>
              <w:rPr>
                <w:rFonts w:ascii="Century Gothic" w:hAnsi="Century Gothic" w:cs="Arial"/>
                <w:b/>
                <w:color w:val="auto"/>
                <w:sz w:val="22"/>
                <w:szCs w:val="22"/>
              </w:rPr>
            </w:pPr>
            <w:r w:rsidRPr="00574675">
              <w:rPr>
                <w:rFonts w:ascii="Century Gothic" w:hAnsi="Century Gothic" w:cs="Arial"/>
                <w:b/>
                <w:color w:val="auto"/>
                <w:sz w:val="22"/>
                <w:szCs w:val="22"/>
              </w:rPr>
              <w:t>INTEGRANTES</w:t>
            </w:r>
          </w:p>
        </w:tc>
        <w:tc>
          <w:tcPr>
            <w:tcW w:w="978" w:type="pct"/>
          </w:tcPr>
          <w:p w14:paraId="7BC33225" w14:textId="77777777" w:rsidR="00D15EFF" w:rsidRPr="00574675" w:rsidRDefault="00D15EFF" w:rsidP="00E31772">
            <w:pPr>
              <w:pStyle w:val="Normal1"/>
              <w:spacing w:before="120" w:after="200" w:line="360" w:lineRule="auto"/>
              <w:jc w:val="center"/>
              <w:rPr>
                <w:rFonts w:ascii="Century Gothic" w:hAnsi="Century Gothic" w:cs="Arial"/>
                <w:b/>
                <w:color w:val="auto"/>
                <w:sz w:val="22"/>
                <w:szCs w:val="22"/>
              </w:rPr>
            </w:pPr>
            <w:r w:rsidRPr="00574675">
              <w:rPr>
                <w:rFonts w:ascii="Century Gothic" w:hAnsi="Century Gothic" w:cs="Arial"/>
                <w:b/>
                <w:color w:val="auto"/>
                <w:sz w:val="22"/>
                <w:szCs w:val="22"/>
              </w:rPr>
              <w:t>A FAVOR</w:t>
            </w:r>
          </w:p>
        </w:tc>
        <w:tc>
          <w:tcPr>
            <w:tcW w:w="849" w:type="pct"/>
          </w:tcPr>
          <w:p w14:paraId="0A67A4F0" w14:textId="77777777" w:rsidR="00D15EFF" w:rsidRPr="00574675" w:rsidRDefault="00D15EFF" w:rsidP="00E31772">
            <w:pPr>
              <w:pStyle w:val="Normal1"/>
              <w:spacing w:before="120" w:after="200" w:line="360" w:lineRule="auto"/>
              <w:jc w:val="center"/>
              <w:rPr>
                <w:rFonts w:ascii="Century Gothic" w:hAnsi="Century Gothic" w:cs="Arial"/>
                <w:b/>
                <w:color w:val="auto"/>
                <w:sz w:val="22"/>
                <w:szCs w:val="22"/>
              </w:rPr>
            </w:pPr>
            <w:r w:rsidRPr="00574675">
              <w:rPr>
                <w:rFonts w:ascii="Century Gothic" w:hAnsi="Century Gothic" w:cs="Arial"/>
                <w:b/>
                <w:color w:val="auto"/>
                <w:sz w:val="22"/>
                <w:szCs w:val="22"/>
              </w:rPr>
              <w:t>EN CONTRA</w:t>
            </w:r>
          </w:p>
        </w:tc>
        <w:tc>
          <w:tcPr>
            <w:tcW w:w="931" w:type="pct"/>
          </w:tcPr>
          <w:p w14:paraId="452F4974" w14:textId="77777777" w:rsidR="00D15EFF" w:rsidRPr="00574675" w:rsidRDefault="00D15EFF" w:rsidP="00E31772">
            <w:pPr>
              <w:pStyle w:val="Normal1"/>
              <w:spacing w:before="120" w:after="200" w:line="360" w:lineRule="auto"/>
              <w:jc w:val="center"/>
              <w:rPr>
                <w:rFonts w:ascii="Century Gothic" w:hAnsi="Century Gothic" w:cs="Arial"/>
                <w:b/>
                <w:color w:val="auto"/>
                <w:sz w:val="22"/>
                <w:szCs w:val="22"/>
              </w:rPr>
            </w:pPr>
            <w:r w:rsidRPr="00574675">
              <w:rPr>
                <w:rFonts w:ascii="Century Gothic" w:hAnsi="Century Gothic" w:cs="Arial"/>
                <w:b/>
                <w:color w:val="auto"/>
                <w:sz w:val="22"/>
                <w:szCs w:val="22"/>
              </w:rPr>
              <w:t>ABSTENCIÓN</w:t>
            </w:r>
          </w:p>
        </w:tc>
      </w:tr>
      <w:tr w:rsidR="00D15EFF" w:rsidRPr="00574675" w14:paraId="406E828C" w14:textId="77777777" w:rsidTr="00E31772">
        <w:trPr>
          <w:trHeight w:val="1704"/>
          <w:jc w:val="center"/>
        </w:trPr>
        <w:tc>
          <w:tcPr>
            <w:tcW w:w="886" w:type="pct"/>
            <w:vAlign w:val="center"/>
          </w:tcPr>
          <w:p w14:paraId="23A1D29C" w14:textId="2DED80DA" w:rsidR="00D15EFF" w:rsidRPr="00574675" w:rsidRDefault="00D15EFF" w:rsidP="00E31772">
            <w:pPr>
              <w:pStyle w:val="NormalWeb"/>
              <w:spacing w:before="80" w:after="80"/>
              <w:jc w:val="center"/>
            </w:pPr>
            <w:r w:rsidRPr="00574675">
              <w:fldChar w:fldCharType="begin"/>
            </w:r>
            <w:r w:rsidR="00522982">
              <w:instrText xml:space="preserve"> INCLUDEPICTURE "C:\\..\\AppData\\Local\\Temp\\%7bF7501FAB-0F17-41EA-A9A1-C970EB8CB4E3%7d.tmp" \* MERGEFORMAT </w:instrText>
            </w:r>
            <w:r w:rsidRPr="00574675">
              <w:fldChar w:fldCharType="separate"/>
            </w:r>
            <w:r w:rsidRPr="00574675">
              <w:fldChar w:fldCharType="begin"/>
            </w:r>
            <w:r w:rsidR="00522982">
              <w:instrText xml:space="preserve"> INCLUDEPICTURE "C:\\..\\AppData\\Local\\Temp\\%7bF7501FAB-0F17-41EA-A9A1-C970EB8CB4E3%7d.tmp"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Pr="00574675">
              <w:fldChar w:fldCharType="begin"/>
            </w:r>
            <w:r w:rsidR="00522982">
              <w:instrText xml:space="preserve"> INCLUDEPICTURE "C:\\..\\..\\..\\avenegas\\AppData\\Local\\Temp\\%7bF7501FAB-0F17-41EA-A9A1-C970EB8CB4E3%7d.tmp" \* MERGEFORMAT </w:instrText>
            </w:r>
            <w:r w:rsidRPr="00574675">
              <w:fldChar w:fldCharType="separate"/>
            </w:r>
            <w:r w:rsidR="00522982">
              <w:fldChar w:fldCharType="begin"/>
            </w:r>
            <w:r w:rsidR="00522982">
              <w:instrText xml:space="preserve"> INCLUDEPICTURE  "E:\\..\\..\\..\\..\\..\\avenegas\\AppData\\Local\\Temp\\%7bF7501FAB-0F17-41EA-A9A1-C970EB8CB4E3%7d.tmp" \* MERGEFORMATINET </w:instrText>
            </w:r>
            <w:r w:rsidR="00522982">
              <w:fldChar w:fldCharType="separate"/>
            </w:r>
            <w:r w:rsidR="00522982">
              <w:fldChar w:fldCharType="begin"/>
            </w:r>
            <w:r w:rsidR="00522982">
              <w:instrText xml:space="preserve"> INCLUDEPICTURE  "C:\\..\\..\\..\\avenegas\\AppData\\Local\\Temp\\%7bF7501FAB-0F17-41EA-A9A1-C970EB8CB4E3%7d.tmp" \* MERGEFORMATINET </w:instrText>
            </w:r>
            <w:r w:rsidR="00522982">
              <w:fldChar w:fldCharType="separate"/>
            </w:r>
            <w:r w:rsidR="00E2761C">
              <w:fldChar w:fldCharType="begin"/>
            </w:r>
            <w:r w:rsidR="00E2761C">
              <w:instrText xml:space="preserve"> INCLUDEPICTURE  "C:\\..\\..\\..\\avenegas\\AppData\\Local\\Temp\\%7bF7501FAB-0F17-41EA-A9A1-C970EB8CB4E3%7d.tmp" \* MERGEFORMATINET </w:instrText>
            </w:r>
            <w:r w:rsidR="00E2761C">
              <w:fldChar w:fldCharType="separate"/>
            </w:r>
            <w:r w:rsidR="00A73D5F">
              <w:fldChar w:fldCharType="begin"/>
            </w:r>
            <w:r w:rsidR="00A73D5F">
              <w:instrText xml:space="preserve"> INCLUDEPICTURE  "C:\\..\\..\\..\\avenegas\\AppData\\Local\\Temp\\%7bF7501FAB-0F17-41EA-A9A1-C970EB8CB4E3%7d.tmp" \* MERGEFORMATINET </w:instrText>
            </w:r>
            <w:r w:rsidR="00A73D5F">
              <w:fldChar w:fldCharType="separate"/>
            </w:r>
            <w:r w:rsidR="00861FBA">
              <w:fldChar w:fldCharType="begin"/>
            </w:r>
            <w:r w:rsidR="00861FBA">
              <w:instrText xml:space="preserve"> INCLUDEPICTURE  "C:\\..\\..\\..\\avenegas\\AppData\\Local\\Temp\\%7bF7501FAB-0F17-41EA-A9A1-C970EB8CB4E3%7d.tmp" \* MERGEFORMATINET </w:instrText>
            </w:r>
            <w:r w:rsidR="00861FBA">
              <w:fldChar w:fldCharType="separate"/>
            </w:r>
            <w:r w:rsidR="00E618CD">
              <w:fldChar w:fldCharType="begin"/>
            </w:r>
            <w:r w:rsidR="00E618CD">
              <w:instrText xml:space="preserve"> INCLUDEPICTURE  "C:\\..\\..\\..\\avenegas\\AppData\\Local\\Temp\\%7bF7501FAB-0F17-41EA-A9A1-C970EB8CB4E3%7d.tmp" \* MERGEFORMATINET </w:instrText>
            </w:r>
            <w:r w:rsidR="00E618CD">
              <w:fldChar w:fldCharType="separate"/>
            </w:r>
            <w:r w:rsidR="00F22A97">
              <w:fldChar w:fldCharType="begin"/>
            </w:r>
            <w:r w:rsidR="00F22A97">
              <w:instrText xml:space="preserve"> INCLUDEPICTURE  "C:\\..\\..\\..\\avenegas\\AppData\\Local\\Temp\\%7bF7501FAB-0F17-41EA-A9A1-C970EB8CB4E3%7d.tmp" \* MERGEFORMATINET </w:instrText>
            </w:r>
            <w:r w:rsidR="00F22A97">
              <w:fldChar w:fldCharType="separate"/>
            </w:r>
            <w:r w:rsidR="003772BA">
              <w:fldChar w:fldCharType="begin"/>
            </w:r>
            <w:r w:rsidR="003772BA">
              <w:instrText xml:space="preserve"> INCLUDEPICTURE  "C:\\..\\..\\..\\avenegas\\AppData\\Local\\Temp\\%7bF7501FAB-0F17-41EA-A9A1-C970EB8CB4E3%7d.tmp" \* MERGEFORMATINET </w:instrText>
            </w:r>
            <w:r w:rsidR="003772BA">
              <w:fldChar w:fldCharType="separate"/>
            </w:r>
            <w:r w:rsidR="00000000">
              <w:fldChar w:fldCharType="begin"/>
            </w:r>
            <w:r w:rsidR="00000000">
              <w:instrText xml:space="preserve"> INCLUDEPICTURE  "C:\\..\\..\\..\\..\\avenegas\\AppData\\Local\\Temp\\%7bF7501FAB-0F17-41EA-A9A1-C970EB8CB4E3%7d.tmp" \* MERGEFORMATINET </w:instrText>
            </w:r>
            <w:r w:rsidR="00000000">
              <w:fldChar w:fldCharType="separate"/>
            </w:r>
            <w:r w:rsidR="0070720E">
              <w:pict w14:anchorId="682883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88.3pt">
                  <v:imagedata r:id="rId8" r:href="rId9"/>
                </v:shape>
              </w:pict>
            </w:r>
            <w:r w:rsidR="00000000">
              <w:fldChar w:fldCharType="end"/>
            </w:r>
            <w:r w:rsidR="003772BA">
              <w:fldChar w:fldCharType="end"/>
            </w:r>
            <w:r w:rsidR="00F22A97">
              <w:fldChar w:fldCharType="end"/>
            </w:r>
            <w:r w:rsidR="00E618CD">
              <w:fldChar w:fldCharType="end"/>
            </w:r>
            <w:r w:rsidR="00861FBA">
              <w:fldChar w:fldCharType="end"/>
            </w:r>
            <w:r w:rsidR="00A73D5F">
              <w:fldChar w:fldCharType="end"/>
            </w:r>
            <w:r w:rsidR="00E2761C">
              <w:fldChar w:fldCharType="end"/>
            </w:r>
            <w:r w:rsidR="00522982">
              <w:fldChar w:fldCharType="end"/>
            </w:r>
            <w:r w:rsidR="00522982">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p>
        </w:tc>
        <w:tc>
          <w:tcPr>
            <w:tcW w:w="1356" w:type="pct"/>
          </w:tcPr>
          <w:p w14:paraId="1219621F" w14:textId="77777777" w:rsidR="00D15EFF" w:rsidRPr="00574675" w:rsidRDefault="00D15EFF" w:rsidP="00E31772">
            <w:pPr>
              <w:pStyle w:val="Normal1"/>
              <w:spacing w:after="200"/>
              <w:jc w:val="center"/>
              <w:rPr>
                <w:rStyle w:val="NOMBRES"/>
                <w:rFonts w:ascii="Century Gothic" w:hAnsi="Century Gothic"/>
                <w:color w:val="auto"/>
                <w:sz w:val="22"/>
                <w:szCs w:val="22"/>
              </w:rPr>
            </w:pPr>
          </w:p>
          <w:p w14:paraId="72D6029F" w14:textId="77777777" w:rsidR="00D15EFF" w:rsidRPr="00574675" w:rsidRDefault="00D15EFF" w:rsidP="00E31772">
            <w:pPr>
              <w:pStyle w:val="Normal1"/>
              <w:spacing w:after="200"/>
              <w:jc w:val="center"/>
              <w:rPr>
                <w:rStyle w:val="NOMBRES"/>
                <w:rFonts w:ascii="Century Gothic" w:hAnsi="Century Gothic"/>
                <w:color w:val="auto"/>
                <w:sz w:val="22"/>
                <w:szCs w:val="22"/>
              </w:rPr>
            </w:pPr>
            <w:proofErr w:type="spellStart"/>
            <w:r w:rsidRPr="00574675">
              <w:rPr>
                <w:rStyle w:val="NOMBRES"/>
                <w:rFonts w:ascii="Century Gothic" w:hAnsi="Century Gothic"/>
                <w:color w:val="auto"/>
                <w:sz w:val="22"/>
                <w:szCs w:val="22"/>
              </w:rPr>
              <w:t>Dip</w:t>
            </w:r>
            <w:proofErr w:type="spellEnd"/>
            <w:r w:rsidRPr="00574675">
              <w:rPr>
                <w:rStyle w:val="NOMBRES"/>
                <w:rFonts w:ascii="Century Gothic" w:hAnsi="Century Gothic"/>
                <w:color w:val="auto"/>
                <w:sz w:val="22"/>
                <w:szCs w:val="22"/>
              </w:rPr>
              <w:t>. A</w:t>
            </w:r>
            <w:r w:rsidRPr="00574675">
              <w:rPr>
                <w:rStyle w:val="NOMBRES"/>
                <w:rFonts w:ascii="Century Gothic" w:hAnsi="Century Gothic"/>
                <w:sz w:val="22"/>
                <w:szCs w:val="22"/>
              </w:rPr>
              <w:t>mérica Victoria Aguilar Gil</w:t>
            </w:r>
          </w:p>
          <w:p w14:paraId="172F72EB" w14:textId="77777777" w:rsidR="00D15EFF" w:rsidRPr="00574675" w:rsidRDefault="00D15EFF" w:rsidP="00E31772">
            <w:pPr>
              <w:pStyle w:val="Normal1"/>
              <w:spacing w:after="200"/>
              <w:jc w:val="center"/>
              <w:rPr>
                <w:rFonts w:ascii="Century Gothic" w:hAnsi="Century Gothic" w:cs="Arial"/>
                <w:caps/>
                <w:color w:val="auto"/>
                <w:sz w:val="22"/>
                <w:szCs w:val="22"/>
              </w:rPr>
            </w:pPr>
            <w:r w:rsidRPr="00574675">
              <w:rPr>
                <w:rStyle w:val="Estilo2"/>
                <w:rFonts w:ascii="Century Gothic" w:hAnsi="Century Gothic" w:cs="Arial"/>
                <w:b w:val="0"/>
                <w:caps w:val="0"/>
                <w:color w:val="auto"/>
                <w:sz w:val="22"/>
                <w:szCs w:val="22"/>
              </w:rPr>
              <w:t>Presidenta</w:t>
            </w:r>
          </w:p>
        </w:tc>
        <w:tc>
          <w:tcPr>
            <w:tcW w:w="978" w:type="pct"/>
          </w:tcPr>
          <w:p w14:paraId="12585D3E"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849" w:type="pct"/>
          </w:tcPr>
          <w:p w14:paraId="62FDCC04"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931" w:type="pct"/>
          </w:tcPr>
          <w:p w14:paraId="3D88B402" w14:textId="77777777" w:rsidR="00D15EFF" w:rsidRPr="00574675" w:rsidRDefault="00D15EFF" w:rsidP="00E31772">
            <w:pPr>
              <w:pStyle w:val="Normal1"/>
              <w:spacing w:after="200"/>
              <w:jc w:val="both"/>
              <w:rPr>
                <w:rFonts w:ascii="Century Gothic" w:hAnsi="Century Gothic" w:cs="Arial"/>
                <w:b/>
                <w:color w:val="auto"/>
                <w:sz w:val="22"/>
                <w:szCs w:val="22"/>
              </w:rPr>
            </w:pPr>
          </w:p>
        </w:tc>
      </w:tr>
      <w:tr w:rsidR="00D15EFF" w:rsidRPr="00574675" w14:paraId="4514F4FD" w14:textId="77777777" w:rsidTr="00E31772">
        <w:trPr>
          <w:trHeight w:val="1622"/>
          <w:jc w:val="center"/>
        </w:trPr>
        <w:tc>
          <w:tcPr>
            <w:tcW w:w="886" w:type="pct"/>
            <w:vAlign w:val="center"/>
          </w:tcPr>
          <w:p w14:paraId="6A931C2F" w14:textId="4ACA77BE" w:rsidR="00D15EFF" w:rsidRPr="00574675" w:rsidRDefault="00D15EFF" w:rsidP="00E31772">
            <w:pPr>
              <w:pStyle w:val="NormalWeb"/>
            </w:pPr>
            <w:r w:rsidRPr="00574675">
              <w:fldChar w:fldCharType="begin"/>
            </w:r>
            <w:r w:rsidR="00522982">
              <w:instrText xml:space="preserve"> INCLUDEPICTURE "C:\\..\\AppData\\Local\\Temp\\%7bCD43F787-ECDB-44B7-A0E5-F930F033E7DB%7d.tmp" \* MERGEFORMAT </w:instrText>
            </w:r>
            <w:r w:rsidRPr="00574675">
              <w:fldChar w:fldCharType="separate"/>
            </w:r>
            <w:r w:rsidRPr="00574675">
              <w:fldChar w:fldCharType="begin"/>
            </w:r>
            <w:r w:rsidR="00522982">
              <w:instrText xml:space="preserve"> INCLUDEPICTURE "C:\\..\\AppData\\Local\\Temp\\%7bCD43F787-ECDB-44B7-A0E5-F930F033E7DB%7d.tmp"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Pr="00574675">
              <w:fldChar w:fldCharType="begin"/>
            </w:r>
            <w:r w:rsidR="00522982">
              <w:instrText xml:space="preserve"> INCLUDEPICTURE "C:\\..\\..\\..\\avenegas\\AppData\\Local\\Temp\\%7bCD43F787-ECDB-44B7-A0E5-F930F033E7DB%7d.tmp" \* MERGEFORMAT </w:instrText>
            </w:r>
            <w:r w:rsidRPr="00574675">
              <w:fldChar w:fldCharType="separate"/>
            </w:r>
            <w:r w:rsidR="00522982">
              <w:fldChar w:fldCharType="begin"/>
            </w:r>
            <w:r w:rsidR="00522982">
              <w:instrText xml:space="preserve"> INCLUDEPICTURE  "E:\\..\\..\\..\\..\\..\\avenegas\\AppData\\Local\\Temp\\%7bCD43F787-ECDB-44B7-A0E5-F930F033E7DB%7d.tmp" \* MERGEFORMATINET </w:instrText>
            </w:r>
            <w:r w:rsidR="00522982">
              <w:fldChar w:fldCharType="separate"/>
            </w:r>
            <w:r w:rsidR="00522982">
              <w:fldChar w:fldCharType="begin"/>
            </w:r>
            <w:r w:rsidR="00522982">
              <w:instrText xml:space="preserve"> INCLUDEPICTURE  "C:\\..\\..\\..\\avenegas\\AppData\\Local\\Temp\\%7bCD43F787-ECDB-44B7-A0E5-F930F033E7DB%7d.tmp" \* MERGEFORMATINET </w:instrText>
            </w:r>
            <w:r w:rsidR="00522982">
              <w:fldChar w:fldCharType="separate"/>
            </w:r>
            <w:r w:rsidR="00E2761C">
              <w:fldChar w:fldCharType="begin"/>
            </w:r>
            <w:r w:rsidR="00E2761C">
              <w:instrText xml:space="preserve"> INCLUDEPICTURE  "C:\\..\\..\\..\\avenegas\\AppData\\Local\\Temp\\%7bCD43F787-ECDB-44B7-A0E5-F930F033E7DB%7d.tmp" \* MERGEFORMATINET </w:instrText>
            </w:r>
            <w:r w:rsidR="00E2761C">
              <w:fldChar w:fldCharType="separate"/>
            </w:r>
            <w:r w:rsidR="00A73D5F">
              <w:fldChar w:fldCharType="begin"/>
            </w:r>
            <w:r w:rsidR="00A73D5F">
              <w:instrText xml:space="preserve"> INCLUDEPICTURE  "C:\\..\\..\\..\\avenegas\\AppData\\Local\\Temp\\%7bCD43F787-ECDB-44B7-A0E5-F930F033E7DB%7d.tmp" \* MERGEFORMATINET </w:instrText>
            </w:r>
            <w:r w:rsidR="00A73D5F">
              <w:fldChar w:fldCharType="separate"/>
            </w:r>
            <w:r w:rsidR="00861FBA">
              <w:fldChar w:fldCharType="begin"/>
            </w:r>
            <w:r w:rsidR="00861FBA">
              <w:instrText xml:space="preserve"> INCLUDEPICTURE  "C:\\..\\..\\..\\avenegas\\AppData\\Local\\Temp\\%7bCD43F787-ECDB-44B7-A0E5-F930F033E7DB%7d.tmp" \* MERGEFORMATINET </w:instrText>
            </w:r>
            <w:r w:rsidR="00861FBA">
              <w:fldChar w:fldCharType="separate"/>
            </w:r>
            <w:r w:rsidR="00E618CD">
              <w:fldChar w:fldCharType="begin"/>
            </w:r>
            <w:r w:rsidR="00E618CD">
              <w:instrText xml:space="preserve"> INCLUDEPICTURE  "C:\\..\\..\\..\\avenegas\\AppData\\Local\\Temp\\%7bCD43F787-ECDB-44B7-A0E5-F930F033E7DB%7d.tmp" \* MERGEFORMATINET </w:instrText>
            </w:r>
            <w:r w:rsidR="00E618CD">
              <w:fldChar w:fldCharType="separate"/>
            </w:r>
            <w:r w:rsidR="00F22A97">
              <w:fldChar w:fldCharType="begin"/>
            </w:r>
            <w:r w:rsidR="00F22A97">
              <w:instrText xml:space="preserve"> INCLUDEPICTURE  "C:\\..\\..\\..\\avenegas\\AppData\\Local\\Temp\\%7bCD43F787-ECDB-44B7-A0E5-F930F033E7DB%7d.tmp" \* MERGEFORMATINET </w:instrText>
            </w:r>
            <w:r w:rsidR="00F22A97">
              <w:fldChar w:fldCharType="separate"/>
            </w:r>
            <w:r w:rsidR="003772BA">
              <w:fldChar w:fldCharType="begin"/>
            </w:r>
            <w:r w:rsidR="003772BA">
              <w:instrText xml:space="preserve"> INCLUDEPICTURE  "C:\\..\\..\\..\\avenegas\\AppData\\Local\\Temp\\%7bCD43F787-ECDB-44B7-A0E5-F930F033E7DB%7d.tmp" \* MERGEFORMATINET </w:instrText>
            </w:r>
            <w:r w:rsidR="003772BA">
              <w:fldChar w:fldCharType="separate"/>
            </w:r>
            <w:r w:rsidR="00000000">
              <w:fldChar w:fldCharType="begin"/>
            </w:r>
            <w:r w:rsidR="00000000">
              <w:instrText xml:space="preserve"> INCLUDEPICTURE  "C:\\..\\..\\..\\..\\avenegas\\AppData\\Local\\Temp\\%7bCD43F787-ECDB-44B7-A0E5-F930F033E7DB%7d.tmp" \* MERGEFORMATINET </w:instrText>
            </w:r>
            <w:r w:rsidR="00000000">
              <w:fldChar w:fldCharType="separate"/>
            </w:r>
            <w:r w:rsidR="0070720E">
              <w:pict w14:anchorId="754CBC0C">
                <v:shape id="_x0000_i1026" type="#_x0000_t75" style="width:67pt;height:81.4pt">
                  <v:imagedata r:id="rId10" r:href="rId11"/>
                </v:shape>
              </w:pict>
            </w:r>
            <w:r w:rsidR="00000000">
              <w:fldChar w:fldCharType="end"/>
            </w:r>
            <w:r w:rsidR="003772BA">
              <w:fldChar w:fldCharType="end"/>
            </w:r>
            <w:r w:rsidR="00F22A97">
              <w:fldChar w:fldCharType="end"/>
            </w:r>
            <w:r w:rsidR="00E618CD">
              <w:fldChar w:fldCharType="end"/>
            </w:r>
            <w:r w:rsidR="00861FBA">
              <w:fldChar w:fldCharType="end"/>
            </w:r>
            <w:r w:rsidR="00A73D5F">
              <w:fldChar w:fldCharType="end"/>
            </w:r>
            <w:r w:rsidR="00E2761C">
              <w:fldChar w:fldCharType="end"/>
            </w:r>
            <w:r w:rsidR="00522982">
              <w:fldChar w:fldCharType="end"/>
            </w:r>
            <w:r w:rsidR="00522982">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p>
        </w:tc>
        <w:tc>
          <w:tcPr>
            <w:tcW w:w="1356" w:type="pct"/>
          </w:tcPr>
          <w:p w14:paraId="28AD236C" w14:textId="77777777" w:rsidR="00D15EFF" w:rsidRPr="00574675" w:rsidRDefault="00D15EFF" w:rsidP="00E31772">
            <w:pPr>
              <w:pStyle w:val="Normal1"/>
              <w:spacing w:after="200"/>
              <w:rPr>
                <w:rFonts w:ascii="Century Gothic" w:hAnsi="Century Gothic" w:cs="Arial"/>
                <w:b/>
                <w:color w:val="auto"/>
                <w:sz w:val="22"/>
                <w:szCs w:val="22"/>
              </w:rPr>
            </w:pPr>
          </w:p>
          <w:p w14:paraId="1534B2BD" w14:textId="77777777" w:rsidR="00D15EFF" w:rsidRPr="00574675" w:rsidRDefault="00D15EFF" w:rsidP="00E31772">
            <w:pPr>
              <w:pStyle w:val="Normal1"/>
              <w:spacing w:after="200"/>
              <w:jc w:val="center"/>
              <w:rPr>
                <w:rFonts w:ascii="Century Gothic" w:hAnsi="Century Gothic" w:cs="Arial"/>
                <w:b/>
                <w:color w:val="auto"/>
                <w:sz w:val="20"/>
              </w:rPr>
            </w:pPr>
            <w:proofErr w:type="spellStart"/>
            <w:r w:rsidRPr="00574675">
              <w:rPr>
                <w:rFonts w:ascii="Century Gothic" w:hAnsi="Century Gothic" w:cs="Arial"/>
                <w:b/>
                <w:color w:val="auto"/>
                <w:sz w:val="20"/>
              </w:rPr>
              <w:t>Dip</w:t>
            </w:r>
            <w:proofErr w:type="spellEnd"/>
            <w:r w:rsidRPr="00574675">
              <w:rPr>
                <w:rFonts w:ascii="Century Gothic" w:hAnsi="Century Gothic" w:cs="Arial"/>
                <w:b/>
                <w:color w:val="auto"/>
                <w:sz w:val="20"/>
              </w:rPr>
              <w:t>. Ó</w:t>
            </w:r>
            <w:r w:rsidRPr="00574675">
              <w:rPr>
                <w:rFonts w:ascii="Century Gothic" w:hAnsi="Century Gothic"/>
                <w:b/>
                <w:sz w:val="22"/>
                <w:szCs w:val="22"/>
              </w:rPr>
              <w:t>scar Daniel Avitia Arellanes</w:t>
            </w:r>
          </w:p>
          <w:p w14:paraId="21B9C199" w14:textId="77777777" w:rsidR="00D15EFF" w:rsidRPr="00574675" w:rsidRDefault="00D15EFF" w:rsidP="00E31772">
            <w:pPr>
              <w:pStyle w:val="Normal1"/>
              <w:spacing w:after="200"/>
              <w:jc w:val="center"/>
              <w:rPr>
                <w:rFonts w:ascii="Century Gothic" w:hAnsi="Century Gothic" w:cs="Arial"/>
                <w:bCs/>
                <w:color w:val="auto"/>
                <w:sz w:val="22"/>
                <w:szCs w:val="22"/>
              </w:rPr>
            </w:pPr>
            <w:r w:rsidRPr="00574675">
              <w:rPr>
                <w:rFonts w:ascii="Century Gothic" w:hAnsi="Century Gothic" w:cs="Arial"/>
                <w:bCs/>
                <w:color w:val="auto"/>
                <w:sz w:val="22"/>
                <w:szCs w:val="22"/>
              </w:rPr>
              <w:t>Secretario</w:t>
            </w:r>
          </w:p>
        </w:tc>
        <w:tc>
          <w:tcPr>
            <w:tcW w:w="978" w:type="pct"/>
          </w:tcPr>
          <w:p w14:paraId="6E44C240"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849" w:type="pct"/>
          </w:tcPr>
          <w:p w14:paraId="5EDD0FE1"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931" w:type="pct"/>
          </w:tcPr>
          <w:p w14:paraId="61B703AD" w14:textId="77777777" w:rsidR="00D15EFF" w:rsidRPr="00574675" w:rsidRDefault="00D15EFF" w:rsidP="00E31772">
            <w:pPr>
              <w:pStyle w:val="Normal1"/>
              <w:spacing w:after="200"/>
              <w:jc w:val="both"/>
              <w:rPr>
                <w:rFonts w:ascii="Century Gothic" w:hAnsi="Century Gothic" w:cs="Arial"/>
                <w:b/>
                <w:color w:val="auto"/>
                <w:sz w:val="22"/>
                <w:szCs w:val="22"/>
              </w:rPr>
            </w:pPr>
          </w:p>
        </w:tc>
      </w:tr>
      <w:tr w:rsidR="00D15EFF" w:rsidRPr="00574675" w14:paraId="7CE03B61" w14:textId="77777777" w:rsidTr="00E31772">
        <w:trPr>
          <w:trHeight w:val="1464"/>
          <w:jc w:val="center"/>
        </w:trPr>
        <w:tc>
          <w:tcPr>
            <w:tcW w:w="886" w:type="pct"/>
            <w:vAlign w:val="center"/>
          </w:tcPr>
          <w:p w14:paraId="50077263" w14:textId="5AC706CE" w:rsidR="00D15EFF" w:rsidRPr="00574675" w:rsidRDefault="00D15EFF" w:rsidP="00E31772">
            <w:pPr>
              <w:pStyle w:val="NormalWeb"/>
            </w:pPr>
            <w:r w:rsidRPr="00574675">
              <w:fldChar w:fldCharType="begin"/>
            </w:r>
            <w:r w:rsidR="00522982">
              <w:instrText xml:space="preserve"> INCLUDEPICTURE "C:\\..\\AppData\\Local\\Temp\\%7b9F6565D5-26C8-4AA8-AF35-21AF9B1C0824%7d.tmp" \* MERGEFORMAT </w:instrText>
            </w:r>
            <w:r w:rsidRPr="00574675">
              <w:fldChar w:fldCharType="separate"/>
            </w:r>
            <w:r w:rsidRPr="00574675">
              <w:fldChar w:fldCharType="begin"/>
            </w:r>
            <w:r w:rsidR="00522982">
              <w:instrText xml:space="preserve"> INCLUDEPICTURE "C:\\..\\AppData\\Local\\Temp\\%7b9F6565D5-26C8-4AA8-AF35-21AF9B1C0824%7d.tmp"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Pr="00574675">
              <w:fldChar w:fldCharType="begin"/>
            </w:r>
            <w:r w:rsidR="00522982">
              <w:instrText xml:space="preserve"> INCLUDEPICTURE "C:\\..\\..\\..\\avenegas\\AppData\\Local\\Temp\\%7b9F6565D5-26C8-4AA8-AF35-21AF9B1C0824%7d.tmp" \* MERGEFORMAT </w:instrText>
            </w:r>
            <w:r w:rsidRPr="00574675">
              <w:fldChar w:fldCharType="separate"/>
            </w:r>
            <w:r w:rsidR="00522982">
              <w:fldChar w:fldCharType="begin"/>
            </w:r>
            <w:r w:rsidR="00522982">
              <w:instrText xml:space="preserve"> INCLUDEPICTURE  "E:\\..\\..\\..\\..\\..\\avenegas\\AppData\\Local\\Temp\\%7b9F6565D5-26C8-4AA8-AF35-21AF9B1C0824%7d.tmp" \* MERGEFORMATINET </w:instrText>
            </w:r>
            <w:r w:rsidR="00522982">
              <w:fldChar w:fldCharType="separate"/>
            </w:r>
            <w:r w:rsidR="00522982">
              <w:fldChar w:fldCharType="begin"/>
            </w:r>
            <w:r w:rsidR="00522982">
              <w:instrText xml:space="preserve"> INCLUDEPICTURE  "C:\\..\\..\\..\\avenegas\\AppData\\Local\\Temp\\%7b9F6565D5-26C8-4AA8-AF35-21AF9B1C0824%7d.tmp" \* MERGEFORMATINET </w:instrText>
            </w:r>
            <w:r w:rsidR="00522982">
              <w:fldChar w:fldCharType="separate"/>
            </w:r>
            <w:r w:rsidR="00E2761C">
              <w:fldChar w:fldCharType="begin"/>
            </w:r>
            <w:r w:rsidR="00E2761C">
              <w:instrText xml:space="preserve"> INCLUDEPICTURE  "C:\\..\\..\\..\\avenegas\\AppData\\Local\\Temp\\%7b9F6565D5-26C8-4AA8-AF35-21AF9B1C0824%7d.tmp" \* MERGEFORMATINET </w:instrText>
            </w:r>
            <w:r w:rsidR="00E2761C">
              <w:fldChar w:fldCharType="separate"/>
            </w:r>
            <w:r w:rsidR="00A73D5F">
              <w:fldChar w:fldCharType="begin"/>
            </w:r>
            <w:r w:rsidR="00A73D5F">
              <w:instrText xml:space="preserve"> INCLUDEPICTURE  "C:\\..\\..\\..\\avenegas\\AppData\\Local\\Temp\\%7b9F6565D5-26C8-4AA8-AF35-21AF9B1C0824%7d.tmp" \* MERGEFORMATINET </w:instrText>
            </w:r>
            <w:r w:rsidR="00A73D5F">
              <w:fldChar w:fldCharType="separate"/>
            </w:r>
            <w:r w:rsidR="00861FBA">
              <w:fldChar w:fldCharType="begin"/>
            </w:r>
            <w:r w:rsidR="00861FBA">
              <w:instrText xml:space="preserve"> INCLUDEPICTURE  "C:\\..\\..\\..\\avenegas\\AppData\\Local\\Temp\\%7b9F6565D5-26C8-4AA8-AF35-21AF9B1C0824%7d.tmp" \* MERGEFORMATINET </w:instrText>
            </w:r>
            <w:r w:rsidR="00861FBA">
              <w:fldChar w:fldCharType="separate"/>
            </w:r>
            <w:r w:rsidR="00E618CD">
              <w:fldChar w:fldCharType="begin"/>
            </w:r>
            <w:r w:rsidR="00E618CD">
              <w:instrText xml:space="preserve"> INCLUDEPICTURE  "C:\\..\\..\\..\\avenegas\\AppData\\Local\\Temp\\%7b9F6565D5-26C8-4AA8-AF35-21AF9B1C0824%7d.tmp" \* MERGEFORMATINET </w:instrText>
            </w:r>
            <w:r w:rsidR="00E618CD">
              <w:fldChar w:fldCharType="separate"/>
            </w:r>
            <w:r w:rsidR="00F22A97">
              <w:fldChar w:fldCharType="begin"/>
            </w:r>
            <w:r w:rsidR="00F22A97">
              <w:instrText xml:space="preserve"> INCLUDEPICTURE  "C:\\..\\..\\..\\avenegas\\AppData\\Local\\Temp\\%7b9F6565D5-26C8-4AA8-AF35-21AF9B1C0824%7d.tmp" \* MERGEFORMATINET </w:instrText>
            </w:r>
            <w:r w:rsidR="00F22A97">
              <w:fldChar w:fldCharType="separate"/>
            </w:r>
            <w:r w:rsidR="003772BA">
              <w:fldChar w:fldCharType="begin"/>
            </w:r>
            <w:r w:rsidR="003772BA">
              <w:instrText xml:space="preserve"> INCLUDEPICTURE  "C:\\..\\..\\..\\avenegas\\AppData\\Local\\Temp\\%7b9F6565D5-26C8-4AA8-AF35-21AF9B1C0824%7d.tmp" \* MERGEFORMATINET </w:instrText>
            </w:r>
            <w:r w:rsidR="003772BA">
              <w:fldChar w:fldCharType="separate"/>
            </w:r>
            <w:r w:rsidR="00000000">
              <w:fldChar w:fldCharType="begin"/>
            </w:r>
            <w:r w:rsidR="00000000">
              <w:instrText xml:space="preserve"> INCLUDEPICTURE  "C:\\..\\..\\..\\..\\avenegas\\AppData\\Local\\Temp\\%7b9F6565D5-26C8-4AA8-AF35-21AF9B1C0824%7d.tmp" \* MERGEFORMATINET </w:instrText>
            </w:r>
            <w:r w:rsidR="00000000">
              <w:fldChar w:fldCharType="separate"/>
            </w:r>
            <w:r w:rsidR="0070720E">
              <w:pict w14:anchorId="1BD71F28">
                <v:shape id="_x0000_i1027" type="#_x0000_t75" style="width:65.1pt;height:87.65pt">
                  <v:imagedata r:id="rId12" r:href="rId13"/>
                </v:shape>
              </w:pict>
            </w:r>
            <w:r w:rsidR="00000000">
              <w:fldChar w:fldCharType="end"/>
            </w:r>
            <w:r w:rsidR="003772BA">
              <w:fldChar w:fldCharType="end"/>
            </w:r>
            <w:r w:rsidR="00F22A97">
              <w:fldChar w:fldCharType="end"/>
            </w:r>
            <w:r w:rsidR="00E618CD">
              <w:fldChar w:fldCharType="end"/>
            </w:r>
            <w:r w:rsidR="00861FBA">
              <w:fldChar w:fldCharType="end"/>
            </w:r>
            <w:r w:rsidR="00A73D5F">
              <w:fldChar w:fldCharType="end"/>
            </w:r>
            <w:r w:rsidR="00E2761C">
              <w:fldChar w:fldCharType="end"/>
            </w:r>
            <w:r w:rsidR="00522982">
              <w:fldChar w:fldCharType="end"/>
            </w:r>
            <w:r w:rsidR="00522982">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r w:rsidRPr="00574675">
              <w:fldChar w:fldCharType="end"/>
            </w:r>
          </w:p>
        </w:tc>
        <w:tc>
          <w:tcPr>
            <w:tcW w:w="1356" w:type="pct"/>
          </w:tcPr>
          <w:p w14:paraId="48BC300F" w14:textId="77777777" w:rsidR="00D15EFF" w:rsidRPr="00574675" w:rsidRDefault="00D15EFF" w:rsidP="00E31772">
            <w:pPr>
              <w:pStyle w:val="Normal1"/>
              <w:spacing w:after="200"/>
              <w:jc w:val="center"/>
              <w:rPr>
                <w:rFonts w:ascii="Century Gothic" w:hAnsi="Century Gothic" w:cs="Arial"/>
                <w:b/>
                <w:color w:val="auto"/>
                <w:sz w:val="22"/>
                <w:szCs w:val="22"/>
              </w:rPr>
            </w:pPr>
          </w:p>
          <w:p w14:paraId="768C7F18" w14:textId="77777777" w:rsidR="00D15EFF" w:rsidRPr="00574675" w:rsidRDefault="00D15EFF" w:rsidP="00E31772">
            <w:pPr>
              <w:pStyle w:val="Normal1"/>
              <w:spacing w:after="200"/>
              <w:jc w:val="center"/>
              <w:rPr>
                <w:rFonts w:ascii="Century Gothic" w:hAnsi="Century Gothic" w:cs="Arial"/>
                <w:b/>
                <w:color w:val="auto"/>
                <w:sz w:val="22"/>
                <w:szCs w:val="22"/>
              </w:rPr>
            </w:pPr>
            <w:proofErr w:type="spellStart"/>
            <w:r w:rsidRPr="00574675">
              <w:rPr>
                <w:rFonts w:ascii="Century Gothic" w:hAnsi="Century Gothic" w:cs="Arial"/>
                <w:b/>
                <w:color w:val="auto"/>
                <w:sz w:val="22"/>
                <w:szCs w:val="22"/>
              </w:rPr>
              <w:t>Dip</w:t>
            </w:r>
            <w:proofErr w:type="spellEnd"/>
            <w:r w:rsidRPr="00574675">
              <w:rPr>
                <w:rFonts w:ascii="Century Gothic" w:hAnsi="Century Gothic" w:cs="Arial"/>
                <w:b/>
                <w:color w:val="auto"/>
                <w:sz w:val="22"/>
                <w:szCs w:val="22"/>
              </w:rPr>
              <w:t xml:space="preserve">. Nancy </w:t>
            </w:r>
            <w:proofErr w:type="gramStart"/>
            <w:r w:rsidRPr="00574675">
              <w:rPr>
                <w:rFonts w:ascii="Century Gothic" w:hAnsi="Century Gothic" w:cs="Arial"/>
                <w:b/>
                <w:color w:val="auto"/>
                <w:sz w:val="22"/>
                <w:szCs w:val="22"/>
              </w:rPr>
              <w:t>Janeth  Frías</w:t>
            </w:r>
            <w:proofErr w:type="gramEnd"/>
            <w:r w:rsidRPr="00574675">
              <w:rPr>
                <w:rFonts w:ascii="Century Gothic" w:hAnsi="Century Gothic" w:cs="Arial"/>
                <w:b/>
                <w:color w:val="auto"/>
                <w:sz w:val="22"/>
                <w:szCs w:val="22"/>
              </w:rPr>
              <w:t xml:space="preserve"> </w:t>
            </w:r>
            <w:proofErr w:type="spellStart"/>
            <w:r w:rsidRPr="00574675">
              <w:rPr>
                <w:rFonts w:ascii="Century Gothic" w:hAnsi="Century Gothic" w:cs="Arial"/>
                <w:b/>
                <w:color w:val="auto"/>
                <w:sz w:val="22"/>
                <w:szCs w:val="22"/>
              </w:rPr>
              <w:t>Frías</w:t>
            </w:r>
            <w:proofErr w:type="spellEnd"/>
          </w:p>
          <w:p w14:paraId="06F4BF26" w14:textId="77777777" w:rsidR="00D15EFF" w:rsidRPr="00574675" w:rsidRDefault="00D15EFF" w:rsidP="00E31772">
            <w:pPr>
              <w:pStyle w:val="Normal1"/>
              <w:spacing w:after="200"/>
              <w:jc w:val="center"/>
              <w:rPr>
                <w:rFonts w:ascii="Century Gothic" w:hAnsi="Century Gothic" w:cs="Arial"/>
                <w:bCs/>
                <w:color w:val="auto"/>
                <w:sz w:val="22"/>
                <w:szCs w:val="22"/>
              </w:rPr>
            </w:pPr>
            <w:r w:rsidRPr="00574675">
              <w:rPr>
                <w:rFonts w:ascii="Century Gothic" w:hAnsi="Century Gothic" w:cs="Arial"/>
                <w:bCs/>
                <w:color w:val="auto"/>
                <w:sz w:val="22"/>
                <w:szCs w:val="22"/>
              </w:rPr>
              <w:t>Vocal</w:t>
            </w:r>
          </w:p>
        </w:tc>
        <w:tc>
          <w:tcPr>
            <w:tcW w:w="978" w:type="pct"/>
          </w:tcPr>
          <w:p w14:paraId="7655B8FE"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849" w:type="pct"/>
          </w:tcPr>
          <w:p w14:paraId="51A6DE36" w14:textId="77777777" w:rsidR="00D15EFF" w:rsidRPr="00574675" w:rsidRDefault="00D15EFF" w:rsidP="00E31772">
            <w:pPr>
              <w:pStyle w:val="Normal1"/>
              <w:spacing w:after="200"/>
              <w:jc w:val="both"/>
              <w:rPr>
                <w:rFonts w:ascii="Century Gothic" w:hAnsi="Century Gothic" w:cs="Arial"/>
                <w:b/>
                <w:color w:val="auto"/>
                <w:sz w:val="22"/>
                <w:szCs w:val="22"/>
              </w:rPr>
            </w:pPr>
          </w:p>
        </w:tc>
        <w:tc>
          <w:tcPr>
            <w:tcW w:w="931" w:type="pct"/>
          </w:tcPr>
          <w:p w14:paraId="09A793DD" w14:textId="77777777" w:rsidR="00D15EFF" w:rsidRPr="00574675" w:rsidRDefault="00D15EFF" w:rsidP="00E31772">
            <w:pPr>
              <w:pStyle w:val="Normal1"/>
              <w:spacing w:after="200"/>
              <w:jc w:val="both"/>
              <w:rPr>
                <w:rFonts w:ascii="Century Gothic" w:hAnsi="Century Gothic" w:cs="Arial"/>
                <w:b/>
                <w:color w:val="auto"/>
                <w:sz w:val="22"/>
                <w:szCs w:val="22"/>
              </w:rPr>
            </w:pPr>
          </w:p>
        </w:tc>
      </w:tr>
    </w:tbl>
    <w:p w14:paraId="7EC746E8" w14:textId="77777777" w:rsidR="00F80C7E" w:rsidRDefault="00F80C7E" w:rsidP="00F40B5D">
      <w:pPr>
        <w:jc w:val="both"/>
        <w:rPr>
          <w:rFonts w:ascii="Century Gothic" w:hAnsi="Century Gothic" w:cs="Arial"/>
          <w:sz w:val="16"/>
          <w:szCs w:val="16"/>
        </w:rPr>
      </w:pPr>
    </w:p>
    <w:p w14:paraId="57D319F4" w14:textId="77777777" w:rsidR="00F80C7E" w:rsidRDefault="00F80C7E" w:rsidP="00F40B5D">
      <w:pPr>
        <w:jc w:val="both"/>
        <w:rPr>
          <w:rFonts w:ascii="Century Gothic" w:hAnsi="Century Gothic" w:cs="Arial"/>
          <w:sz w:val="16"/>
          <w:szCs w:val="16"/>
        </w:rPr>
      </w:pPr>
    </w:p>
    <w:p w14:paraId="2F169A29" w14:textId="2D7B586C" w:rsidR="005F6109" w:rsidRPr="007A0D4B" w:rsidRDefault="00F40B5D" w:rsidP="00F40B5D">
      <w:pPr>
        <w:jc w:val="both"/>
        <w:rPr>
          <w:rFonts w:ascii="Century Gothic" w:hAnsi="Century Gothic" w:cs="Arial"/>
          <w:sz w:val="14"/>
          <w:szCs w:val="14"/>
        </w:rPr>
      </w:pPr>
      <w:r w:rsidRPr="007A0D4B">
        <w:rPr>
          <w:rFonts w:ascii="Century Gothic" w:hAnsi="Century Gothic" w:cs="Arial"/>
          <w:sz w:val="14"/>
          <w:szCs w:val="14"/>
        </w:rPr>
        <w:t xml:space="preserve">Nota: La presente hoja de firmas corresponde al Dictamen de la Comisión de </w:t>
      </w:r>
      <w:r w:rsidR="00D15EFF" w:rsidRPr="007A0D4B">
        <w:rPr>
          <w:rFonts w:ascii="Century Gothic" w:hAnsi="Century Gothic" w:cs="Arial"/>
          <w:sz w:val="14"/>
          <w:szCs w:val="14"/>
        </w:rPr>
        <w:t>Trabajo y Previsión Social</w:t>
      </w:r>
      <w:r w:rsidRPr="007A0D4B">
        <w:rPr>
          <w:rFonts w:ascii="Century Gothic" w:hAnsi="Century Gothic" w:cs="Arial"/>
          <w:sz w:val="14"/>
          <w:szCs w:val="14"/>
        </w:rPr>
        <w:t xml:space="preserve">, que recae en la iniciativa identificada con el número </w:t>
      </w:r>
      <w:r w:rsidR="00D15EFF" w:rsidRPr="007A0D4B">
        <w:rPr>
          <w:rFonts w:ascii="Century Gothic" w:hAnsi="Century Gothic" w:cs="Arial"/>
          <w:sz w:val="14"/>
          <w:szCs w:val="14"/>
        </w:rPr>
        <w:t>115</w:t>
      </w:r>
      <w:r w:rsidR="005F6109" w:rsidRPr="007A0D4B">
        <w:rPr>
          <w:rFonts w:ascii="Century Gothic" w:hAnsi="Century Gothic" w:cs="Arial"/>
          <w:sz w:val="14"/>
          <w:szCs w:val="14"/>
        </w:rPr>
        <w:t xml:space="preserve">, Iniciativa con carácter de Decreto ante el H. Congreso de la Unión, mediante la cual se propone la modificación y adición de diversas disposiciones a la Ley Federal del Trabajo en materia de permisos laborales con goce de sueldo para la realización de mastografías y exámenes médicos destinados a la detección oportuna de cáncer de mama y cáncer cervicouterino. </w:t>
      </w:r>
    </w:p>
    <w:p w14:paraId="2709CF2D" w14:textId="77777777" w:rsidR="005F6109" w:rsidRDefault="005F6109" w:rsidP="00F40B5D">
      <w:pPr>
        <w:jc w:val="both"/>
        <w:rPr>
          <w:rFonts w:ascii="Century Gothic" w:hAnsi="Century Gothic" w:cs="Arial"/>
          <w:sz w:val="16"/>
          <w:szCs w:val="16"/>
        </w:rPr>
      </w:pPr>
    </w:p>
    <w:p w14:paraId="0869172B" w14:textId="66CFCE91" w:rsidR="007F665E" w:rsidRPr="00F5305D" w:rsidRDefault="007F665E" w:rsidP="007F665E">
      <w:pPr>
        <w:ind w:left="1985"/>
        <w:jc w:val="right"/>
        <w:rPr>
          <w:rFonts w:ascii="Century Gothic" w:hAnsi="Century Gothic" w:cs="Arial"/>
        </w:rPr>
      </w:pPr>
    </w:p>
    <w:sectPr w:rsidR="007F665E" w:rsidRPr="00F5305D" w:rsidSect="006A339C">
      <w:headerReference w:type="default" r:id="rId14"/>
      <w:footerReference w:type="default" r:id="rId15"/>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108B4" w14:textId="77777777" w:rsidR="006616DF" w:rsidRDefault="006616DF" w:rsidP="007F665E">
      <w:r>
        <w:separator/>
      </w:r>
    </w:p>
  </w:endnote>
  <w:endnote w:type="continuationSeparator" w:id="0">
    <w:p w14:paraId="234ADEC2" w14:textId="77777777" w:rsidR="006616DF" w:rsidRDefault="006616DF" w:rsidP="007F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u Gothic UI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B86A" w14:textId="54BB8712" w:rsidR="006D21ED" w:rsidRPr="00A53A30" w:rsidRDefault="005F6109" w:rsidP="006D21ED">
    <w:pPr>
      <w:pStyle w:val="Piedepgina"/>
      <w:jc w:val="right"/>
      <w:rPr>
        <w:lang w:val="en-US"/>
      </w:rPr>
    </w:pPr>
    <w:r>
      <w:rPr>
        <w:rFonts w:ascii="Century Gothic" w:hAnsi="Century Gothic"/>
        <w:sz w:val="16"/>
        <w:szCs w:val="16"/>
        <w:lang w:val="en-US"/>
      </w:rPr>
      <w:t>A115</w:t>
    </w:r>
    <w:r w:rsidR="006D21ED">
      <w:rPr>
        <w:rFonts w:ascii="Century Gothic" w:hAnsi="Century Gothic"/>
        <w:sz w:val="16"/>
        <w:szCs w:val="16"/>
        <w:lang w:val="en-US"/>
      </w:rPr>
      <w:t>/OIDS/</w:t>
    </w:r>
    <w:r w:rsidR="006D21ED" w:rsidRPr="00353185">
      <w:rPr>
        <w:rFonts w:ascii="Century Gothic" w:hAnsi="Century Gothic"/>
        <w:sz w:val="16"/>
        <w:szCs w:val="16"/>
        <w:lang w:val="en-US"/>
      </w:rPr>
      <w:t>GAOR/</w:t>
    </w:r>
    <w:r>
      <w:rPr>
        <w:rFonts w:ascii="Century Gothic" w:hAnsi="Century Gothic"/>
        <w:sz w:val="16"/>
        <w:szCs w:val="16"/>
        <w:lang w:val="en-US"/>
      </w:rPr>
      <w:t>JRMC/JACM/ISG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5557" w14:textId="77777777" w:rsidR="006616DF" w:rsidRDefault="006616DF" w:rsidP="007F665E">
      <w:r>
        <w:separator/>
      </w:r>
    </w:p>
  </w:footnote>
  <w:footnote w:type="continuationSeparator" w:id="0">
    <w:p w14:paraId="77FEC0E7" w14:textId="77777777" w:rsidR="006616DF" w:rsidRDefault="006616DF" w:rsidP="007F665E">
      <w:r>
        <w:continuationSeparator/>
      </w:r>
    </w:p>
  </w:footnote>
  <w:footnote w:id="1">
    <w:p w14:paraId="578199F7" w14:textId="76B27915" w:rsidR="00682877" w:rsidRDefault="00682877">
      <w:pPr>
        <w:pStyle w:val="Textonotapie"/>
      </w:pPr>
      <w:r>
        <w:rPr>
          <w:rStyle w:val="Refdenotaalpie"/>
        </w:rPr>
        <w:footnoteRef/>
      </w:r>
      <w:r>
        <w:t xml:space="preserve"> Recuperado el 21 de marzo de 2025 de: </w:t>
      </w:r>
      <w:hyperlink r:id="rId1" w:history="1">
        <w:r w:rsidRPr="00E90F6E">
          <w:rPr>
            <w:rStyle w:val="Hipervnculo"/>
          </w:rPr>
          <w:t>https://www.un.org/es/about-us/universal-declaration-of-human-rights</w:t>
        </w:r>
      </w:hyperlink>
      <w:r>
        <w:t xml:space="preserve"> </w:t>
      </w:r>
    </w:p>
  </w:footnote>
  <w:footnote w:id="2">
    <w:p w14:paraId="247266C2" w14:textId="1F1573FF" w:rsidR="00682877" w:rsidRDefault="00682877">
      <w:pPr>
        <w:pStyle w:val="Textonotapie"/>
      </w:pPr>
      <w:r>
        <w:rPr>
          <w:rStyle w:val="Refdenotaalpie"/>
        </w:rPr>
        <w:footnoteRef/>
      </w:r>
      <w:r>
        <w:t xml:space="preserve"> Recuperado el 21 de marzo de 2025 de: </w:t>
      </w:r>
      <w:r w:rsidRPr="00682877">
        <w:t>https://www.ohchr.org/es/instruments-mechanisms/instruments/international-covenant-economic-social-and-cultural-rights</w:t>
      </w:r>
    </w:p>
  </w:footnote>
  <w:footnote w:id="3">
    <w:p w14:paraId="6F001B10" w14:textId="73EE9D0D" w:rsidR="00A578B7" w:rsidRDefault="00A578B7">
      <w:pPr>
        <w:pStyle w:val="Textonotapie"/>
      </w:pPr>
      <w:r>
        <w:rPr>
          <w:rStyle w:val="Refdenotaalpie"/>
        </w:rPr>
        <w:footnoteRef/>
      </w:r>
      <w:r w:rsidR="00F902EF">
        <w:t xml:space="preserve"> Recuperado el 21</w:t>
      </w:r>
      <w:r>
        <w:t xml:space="preserve"> de marzo de 2025 de: </w:t>
      </w:r>
      <w:hyperlink r:id="rId2" w:history="1">
        <w:r w:rsidRPr="00E90F6E">
          <w:rPr>
            <w:rStyle w:val="Hipervnculo"/>
          </w:rPr>
          <w:t>https://www.ohchr.org/es/instruments-mechanisms/instruments/convention-elimination-all-forms-discrimination-against-women</w:t>
        </w:r>
      </w:hyperlink>
      <w:r>
        <w:t xml:space="preserve"> </w:t>
      </w:r>
    </w:p>
  </w:footnote>
  <w:footnote w:id="4">
    <w:p w14:paraId="3110E637" w14:textId="77B5632A" w:rsidR="00A578B7" w:rsidRDefault="00A578B7">
      <w:pPr>
        <w:pStyle w:val="Textonotapie"/>
      </w:pPr>
      <w:r>
        <w:rPr>
          <w:rStyle w:val="Refdenotaalpie"/>
        </w:rPr>
        <w:footnoteRef/>
      </w:r>
      <w:r>
        <w:t xml:space="preserve"> Ibidem</w:t>
      </w:r>
    </w:p>
  </w:footnote>
  <w:footnote w:id="5">
    <w:p w14:paraId="7BB66610" w14:textId="09226B2F" w:rsidR="00F902EF" w:rsidRDefault="00F902EF">
      <w:pPr>
        <w:pStyle w:val="Textonotapie"/>
      </w:pPr>
      <w:r>
        <w:rPr>
          <w:rStyle w:val="Refdenotaalpie"/>
        </w:rPr>
        <w:footnoteRef/>
      </w:r>
      <w:r>
        <w:t xml:space="preserve"> Recuperado el 24 de marzo de 2025 de: </w:t>
      </w:r>
      <w:hyperlink r:id="rId3" w:history="1">
        <w:r w:rsidRPr="00E90F6E">
          <w:rPr>
            <w:rStyle w:val="Hipervnculo"/>
          </w:rPr>
          <w:t>https://www.diputados.gob.mx/LeyesBiblio/pdf/LFT.pdf</w:t>
        </w:r>
      </w:hyperlink>
      <w:r>
        <w:t xml:space="preserve"> </w:t>
      </w:r>
    </w:p>
  </w:footnote>
  <w:footnote w:id="6">
    <w:p w14:paraId="7277D01D" w14:textId="6130F45B" w:rsidR="008A672D" w:rsidRDefault="008A672D">
      <w:pPr>
        <w:pStyle w:val="Textonotapie"/>
      </w:pPr>
      <w:r>
        <w:rPr>
          <w:rStyle w:val="Refdenotaalpie"/>
        </w:rPr>
        <w:footnoteRef/>
      </w:r>
      <w:r>
        <w:t xml:space="preserve"> Ibidem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C9F74" w14:textId="01B14742" w:rsidR="00F40B5D" w:rsidRDefault="00E46B4F" w:rsidP="00E46B4F">
    <w:pPr>
      <w:pStyle w:val="Encabezado"/>
      <w:tabs>
        <w:tab w:val="clear" w:pos="8838"/>
      </w:tabs>
      <w:jc w:val="right"/>
    </w:pPr>
    <w:r>
      <w:t xml:space="preserve">              </w:t>
    </w:r>
    <w:r w:rsidR="0030679F">
      <w:t>“202</w:t>
    </w:r>
    <w:r>
      <w:t>5</w:t>
    </w:r>
    <w:r w:rsidR="0030679F">
      <w:t xml:space="preserve">, Año del Bicentenario de la </w:t>
    </w:r>
    <w:r>
      <w:t>Primera Constitución</w:t>
    </w:r>
    <w:r w:rsidR="0030679F">
      <w:t xml:space="preserve"> del Estado de Chihuahua”</w:t>
    </w:r>
    <w:r w:rsidR="007E1A5A">
      <w:tab/>
    </w:r>
  </w:p>
  <w:p w14:paraId="1F00AC71" w14:textId="77E427E4" w:rsidR="00F40B5D" w:rsidRDefault="00F40B5D" w:rsidP="00E46B4F">
    <w:pPr>
      <w:pStyle w:val="Encabezado"/>
      <w:tabs>
        <w:tab w:val="clear" w:pos="8838"/>
      </w:tabs>
    </w:pPr>
  </w:p>
  <w:p w14:paraId="54E673AA" w14:textId="06853DD3" w:rsidR="00F40B5D" w:rsidRPr="002D05D2" w:rsidRDefault="00F40B5D" w:rsidP="00F40B5D">
    <w:pPr>
      <w:tabs>
        <w:tab w:val="center" w:pos="4419"/>
        <w:tab w:val="right" w:pos="8838"/>
      </w:tabs>
      <w:jc w:val="right"/>
      <w:rPr>
        <w:rFonts w:ascii="Century Gothic" w:hAnsi="Century Gothic"/>
        <w:sz w:val="28"/>
        <w:szCs w:val="28"/>
      </w:rPr>
    </w:pPr>
    <w:r w:rsidRPr="002D05D2">
      <w:rPr>
        <w:rFonts w:ascii="Century Gothic" w:hAnsi="Century Gothic" w:cs="Tahoma"/>
        <w:b/>
        <w:bCs/>
        <w:sz w:val="28"/>
        <w:szCs w:val="28"/>
        <w:shd w:val="clear" w:color="auto" w:fill="FFFFFF"/>
      </w:rPr>
      <w:t xml:space="preserve">Comisión de </w:t>
    </w:r>
    <w:r w:rsidR="00E46B4F">
      <w:rPr>
        <w:rFonts w:ascii="Century Gothic" w:hAnsi="Century Gothic" w:cs="Tahoma"/>
        <w:b/>
        <w:bCs/>
        <w:sz w:val="28"/>
        <w:szCs w:val="28"/>
        <w:shd w:val="clear" w:color="auto" w:fill="FFFFFF"/>
      </w:rPr>
      <w:t>Trabajo y Previsión Soci</w:t>
    </w:r>
    <w:r w:rsidR="005F6109">
      <w:rPr>
        <w:rFonts w:ascii="Century Gothic" w:hAnsi="Century Gothic" w:cs="Tahoma"/>
        <w:b/>
        <w:bCs/>
        <w:sz w:val="28"/>
        <w:szCs w:val="28"/>
        <w:shd w:val="clear" w:color="auto" w:fill="FFFFFF"/>
      </w:rPr>
      <w:t>a</w:t>
    </w:r>
    <w:r w:rsidR="00E46B4F">
      <w:rPr>
        <w:rFonts w:ascii="Century Gothic" w:hAnsi="Century Gothic" w:cs="Tahoma"/>
        <w:b/>
        <w:bCs/>
        <w:sz w:val="28"/>
        <w:szCs w:val="28"/>
        <w:shd w:val="clear" w:color="auto" w:fill="FFFFFF"/>
      </w:rPr>
      <w:t>l</w:t>
    </w:r>
  </w:p>
  <w:p w14:paraId="27F0246A" w14:textId="77777777" w:rsidR="00F40B5D" w:rsidRPr="002D05D2" w:rsidRDefault="00F40B5D" w:rsidP="00F40B5D">
    <w:pPr>
      <w:spacing w:line="360" w:lineRule="auto"/>
      <w:jc w:val="right"/>
      <w:rPr>
        <w:rFonts w:ascii="Century Gothic" w:hAnsi="Century Gothic" w:cs="Arial"/>
        <w:b/>
        <w:color w:val="000000"/>
      </w:rPr>
    </w:pPr>
    <w:r w:rsidRPr="002D05D2">
      <w:rPr>
        <w:rFonts w:ascii="Century Gothic" w:hAnsi="Century Gothic" w:cs="Arial"/>
        <w:b/>
        <w:color w:val="000000"/>
      </w:rPr>
      <w:t>LXVII</w:t>
    </w:r>
    <w:r>
      <w:rPr>
        <w:rFonts w:ascii="Century Gothic" w:hAnsi="Century Gothic" w:cs="Arial"/>
        <w:b/>
        <w:color w:val="000000"/>
      </w:rPr>
      <w:t>I</w:t>
    </w:r>
    <w:r w:rsidRPr="002D05D2">
      <w:rPr>
        <w:rFonts w:ascii="Century Gothic" w:hAnsi="Century Gothic" w:cs="Arial"/>
        <w:b/>
        <w:color w:val="000000"/>
      </w:rPr>
      <w:t xml:space="preserve"> LEGISLATURA</w:t>
    </w:r>
  </w:p>
  <w:p w14:paraId="7F065573" w14:textId="71753AFB" w:rsidR="00F40B5D" w:rsidRDefault="00F40B5D" w:rsidP="00F40B5D">
    <w:pPr>
      <w:spacing w:line="360" w:lineRule="auto"/>
      <w:ind w:left="720"/>
      <w:contextualSpacing/>
      <w:jc w:val="right"/>
    </w:pPr>
    <w:r>
      <w:rPr>
        <w:rFonts w:ascii="Century Gothic" w:hAnsi="Century Gothic" w:cs="Calibri"/>
        <w:b/>
      </w:rPr>
      <w:t>DC</w:t>
    </w:r>
    <w:r w:rsidR="00E46B4F">
      <w:rPr>
        <w:rFonts w:ascii="Century Gothic" w:hAnsi="Century Gothic" w:cs="Calibri"/>
        <w:b/>
      </w:rPr>
      <w:t>TPS</w:t>
    </w:r>
    <w:r>
      <w:rPr>
        <w:rFonts w:ascii="Century Gothic" w:hAnsi="Century Gothic" w:cs="Calibri"/>
        <w:b/>
      </w:rPr>
      <w:t>/</w:t>
    </w:r>
    <w:r w:rsidR="00A53A30">
      <w:rPr>
        <w:rFonts w:ascii="Century Gothic" w:hAnsi="Century Gothic" w:cs="Calibri"/>
        <w:b/>
      </w:rPr>
      <w:t>03</w:t>
    </w:r>
    <w:r w:rsidRPr="002D05D2">
      <w:rPr>
        <w:rFonts w:ascii="Century Gothic" w:hAnsi="Century Gothic" w:cs="Calibri"/>
        <w:b/>
      </w:rPr>
      <w:t>/202</w:t>
    </w:r>
    <w:r w:rsidR="00E46B4F">
      <w:rPr>
        <w:rFonts w:ascii="Century Gothic" w:hAnsi="Century Gothic" w:cs="Calibri"/>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E86"/>
    <w:multiLevelType w:val="hybridMultilevel"/>
    <w:tmpl w:val="D298B2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490A8A"/>
    <w:multiLevelType w:val="hybridMultilevel"/>
    <w:tmpl w:val="90B6FB76"/>
    <w:lvl w:ilvl="0" w:tplc="8EFC02D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06243E9"/>
    <w:multiLevelType w:val="hybridMultilevel"/>
    <w:tmpl w:val="250EEABC"/>
    <w:lvl w:ilvl="0" w:tplc="DF86B33C">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3140817"/>
    <w:multiLevelType w:val="hybridMultilevel"/>
    <w:tmpl w:val="1B4EF632"/>
    <w:lvl w:ilvl="0" w:tplc="2A62422A">
      <w:start w:val="1"/>
      <w:numFmt w:val="bullet"/>
      <w:lvlText w:val=""/>
      <w:lvlJc w:val="left"/>
      <w:pPr>
        <w:ind w:left="720" w:hanging="360"/>
      </w:pPr>
      <w:rPr>
        <w:rFonts w:ascii="Wingdings 3" w:hAnsi="Wingdings 3"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68E4854"/>
    <w:multiLevelType w:val="hybridMultilevel"/>
    <w:tmpl w:val="2C529B28"/>
    <w:lvl w:ilvl="0" w:tplc="6CC411B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C5D2D95"/>
    <w:multiLevelType w:val="hybridMultilevel"/>
    <w:tmpl w:val="1D2219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0010F0"/>
    <w:multiLevelType w:val="hybridMultilevel"/>
    <w:tmpl w:val="3266E820"/>
    <w:lvl w:ilvl="0" w:tplc="B8B221E4">
      <w:start w:val="1"/>
      <w:numFmt w:val="decimal"/>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E6F1617"/>
    <w:multiLevelType w:val="hybridMultilevel"/>
    <w:tmpl w:val="5D9456F6"/>
    <w:lvl w:ilvl="0" w:tplc="5DD2B748">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DA6684"/>
    <w:multiLevelType w:val="hybridMultilevel"/>
    <w:tmpl w:val="6C3471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1385F5E"/>
    <w:multiLevelType w:val="hybridMultilevel"/>
    <w:tmpl w:val="AC62C164"/>
    <w:lvl w:ilvl="0" w:tplc="0F384E3C">
      <w:start w:val="1"/>
      <w:numFmt w:val="decimal"/>
      <w:lvlText w:val="%1."/>
      <w:lvlJc w:val="left"/>
      <w:pPr>
        <w:ind w:left="108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1D346E"/>
    <w:multiLevelType w:val="hybridMultilevel"/>
    <w:tmpl w:val="4C4A0EBE"/>
    <w:lvl w:ilvl="0" w:tplc="B33A3C0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042D6A"/>
    <w:multiLevelType w:val="hybridMultilevel"/>
    <w:tmpl w:val="0BEA95B6"/>
    <w:lvl w:ilvl="0" w:tplc="DAB04000">
      <w:start w:val="1"/>
      <w:numFmt w:val="decimal"/>
      <w:lvlText w:val="%1."/>
      <w:lvlJc w:val="left"/>
      <w:pPr>
        <w:ind w:left="720" w:hanging="360"/>
      </w:pPr>
      <w:rPr>
        <w:b/>
        <w:bCs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F4E5283"/>
    <w:multiLevelType w:val="hybridMultilevel"/>
    <w:tmpl w:val="B372BC92"/>
    <w:lvl w:ilvl="0" w:tplc="A39AF62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2642ACE"/>
    <w:multiLevelType w:val="hybridMultilevel"/>
    <w:tmpl w:val="F3EC274E"/>
    <w:lvl w:ilvl="0" w:tplc="1E589E9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33D3A48"/>
    <w:multiLevelType w:val="hybridMultilevel"/>
    <w:tmpl w:val="9454EB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EF30FDF"/>
    <w:multiLevelType w:val="hybridMultilevel"/>
    <w:tmpl w:val="C254B1CA"/>
    <w:lvl w:ilvl="0" w:tplc="12F0BF4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2609311">
    <w:abstractNumId w:val="4"/>
  </w:num>
  <w:num w:numId="2" w16cid:durableId="102654138">
    <w:abstractNumId w:val="9"/>
  </w:num>
  <w:num w:numId="3" w16cid:durableId="1830898678">
    <w:abstractNumId w:val="7"/>
  </w:num>
  <w:num w:numId="4" w16cid:durableId="77482817">
    <w:abstractNumId w:val="6"/>
  </w:num>
  <w:num w:numId="5" w16cid:durableId="565646161">
    <w:abstractNumId w:val="13"/>
  </w:num>
  <w:num w:numId="6" w16cid:durableId="1014111375">
    <w:abstractNumId w:val="15"/>
  </w:num>
  <w:num w:numId="7" w16cid:durableId="1427770801">
    <w:abstractNumId w:val="10"/>
  </w:num>
  <w:num w:numId="8" w16cid:durableId="1143546972">
    <w:abstractNumId w:val="0"/>
  </w:num>
  <w:num w:numId="9" w16cid:durableId="1665166426">
    <w:abstractNumId w:val="2"/>
  </w:num>
  <w:num w:numId="10" w16cid:durableId="359816920">
    <w:abstractNumId w:val="5"/>
  </w:num>
  <w:num w:numId="11" w16cid:durableId="1252545822">
    <w:abstractNumId w:val="8"/>
  </w:num>
  <w:num w:numId="12" w16cid:durableId="313265919">
    <w:abstractNumId w:val="14"/>
  </w:num>
  <w:num w:numId="13" w16cid:durableId="1677535996">
    <w:abstractNumId w:val="1"/>
  </w:num>
  <w:num w:numId="14" w16cid:durableId="2041857975">
    <w:abstractNumId w:val="3"/>
  </w:num>
  <w:num w:numId="15" w16cid:durableId="47460225">
    <w:abstractNumId w:val="11"/>
  </w:num>
  <w:num w:numId="16" w16cid:durableId="9179073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1DC3"/>
    <w:rsid w:val="000061D2"/>
    <w:rsid w:val="00015AC6"/>
    <w:rsid w:val="00027D9E"/>
    <w:rsid w:val="00034AF4"/>
    <w:rsid w:val="00037787"/>
    <w:rsid w:val="00044E47"/>
    <w:rsid w:val="00053FA5"/>
    <w:rsid w:val="000560F2"/>
    <w:rsid w:val="00074520"/>
    <w:rsid w:val="00074DE9"/>
    <w:rsid w:val="00081D6E"/>
    <w:rsid w:val="00093B98"/>
    <w:rsid w:val="000A33D6"/>
    <w:rsid w:val="000C101E"/>
    <w:rsid w:val="000F729B"/>
    <w:rsid w:val="001176CE"/>
    <w:rsid w:val="001236E9"/>
    <w:rsid w:val="00156FBE"/>
    <w:rsid w:val="00182EA0"/>
    <w:rsid w:val="00185F8D"/>
    <w:rsid w:val="001911AA"/>
    <w:rsid w:val="001918B1"/>
    <w:rsid w:val="001B4319"/>
    <w:rsid w:val="001E3F48"/>
    <w:rsid w:val="00213F33"/>
    <w:rsid w:val="00227C7D"/>
    <w:rsid w:val="00233BEC"/>
    <w:rsid w:val="0024233B"/>
    <w:rsid w:val="00270708"/>
    <w:rsid w:val="00281847"/>
    <w:rsid w:val="002905D9"/>
    <w:rsid w:val="00291896"/>
    <w:rsid w:val="002B4BCB"/>
    <w:rsid w:val="002C0338"/>
    <w:rsid w:val="002E4582"/>
    <w:rsid w:val="002F0732"/>
    <w:rsid w:val="0030679F"/>
    <w:rsid w:val="00310B97"/>
    <w:rsid w:val="00313895"/>
    <w:rsid w:val="00314587"/>
    <w:rsid w:val="003148B1"/>
    <w:rsid w:val="00314FAC"/>
    <w:rsid w:val="0032643F"/>
    <w:rsid w:val="00326670"/>
    <w:rsid w:val="003539B0"/>
    <w:rsid w:val="003714A1"/>
    <w:rsid w:val="003772BA"/>
    <w:rsid w:val="003B2AE0"/>
    <w:rsid w:val="003C0975"/>
    <w:rsid w:val="003C223B"/>
    <w:rsid w:val="003D3DCB"/>
    <w:rsid w:val="003F338C"/>
    <w:rsid w:val="00411B38"/>
    <w:rsid w:val="00444C92"/>
    <w:rsid w:val="00480B2B"/>
    <w:rsid w:val="0049510D"/>
    <w:rsid w:val="004C1D83"/>
    <w:rsid w:val="004C60C5"/>
    <w:rsid w:val="004D5B3F"/>
    <w:rsid w:val="00502A9C"/>
    <w:rsid w:val="00522982"/>
    <w:rsid w:val="005264E4"/>
    <w:rsid w:val="00561A86"/>
    <w:rsid w:val="0059206D"/>
    <w:rsid w:val="00592EA7"/>
    <w:rsid w:val="005D0F47"/>
    <w:rsid w:val="005D1FEA"/>
    <w:rsid w:val="005F6109"/>
    <w:rsid w:val="005F7DB5"/>
    <w:rsid w:val="00626430"/>
    <w:rsid w:val="00652673"/>
    <w:rsid w:val="00654809"/>
    <w:rsid w:val="006616DF"/>
    <w:rsid w:val="00680F00"/>
    <w:rsid w:val="00682877"/>
    <w:rsid w:val="006A1DC3"/>
    <w:rsid w:val="006A339C"/>
    <w:rsid w:val="006C29BA"/>
    <w:rsid w:val="006D21ED"/>
    <w:rsid w:val="006D243E"/>
    <w:rsid w:val="006D347F"/>
    <w:rsid w:val="006D547A"/>
    <w:rsid w:val="006E0940"/>
    <w:rsid w:val="0070287E"/>
    <w:rsid w:val="00703F2E"/>
    <w:rsid w:val="0070484A"/>
    <w:rsid w:val="0070720E"/>
    <w:rsid w:val="00707846"/>
    <w:rsid w:val="00725506"/>
    <w:rsid w:val="0073358F"/>
    <w:rsid w:val="007368B1"/>
    <w:rsid w:val="00740750"/>
    <w:rsid w:val="00764FAB"/>
    <w:rsid w:val="007659A7"/>
    <w:rsid w:val="00781053"/>
    <w:rsid w:val="00782B47"/>
    <w:rsid w:val="007926CD"/>
    <w:rsid w:val="007953BA"/>
    <w:rsid w:val="007A0D4B"/>
    <w:rsid w:val="007C20C7"/>
    <w:rsid w:val="007C3F39"/>
    <w:rsid w:val="007E1A5A"/>
    <w:rsid w:val="007E3D1C"/>
    <w:rsid w:val="007F3F81"/>
    <w:rsid w:val="007F665E"/>
    <w:rsid w:val="008060BB"/>
    <w:rsid w:val="0082793A"/>
    <w:rsid w:val="00861FBA"/>
    <w:rsid w:val="00873C6C"/>
    <w:rsid w:val="00874831"/>
    <w:rsid w:val="008818DB"/>
    <w:rsid w:val="00882C4C"/>
    <w:rsid w:val="00887C40"/>
    <w:rsid w:val="008940C8"/>
    <w:rsid w:val="008A672D"/>
    <w:rsid w:val="008A782C"/>
    <w:rsid w:val="008B51A7"/>
    <w:rsid w:val="008D5E91"/>
    <w:rsid w:val="008F5B89"/>
    <w:rsid w:val="008F6A06"/>
    <w:rsid w:val="009412B1"/>
    <w:rsid w:val="0094205F"/>
    <w:rsid w:val="009715A5"/>
    <w:rsid w:val="0098399B"/>
    <w:rsid w:val="009B0C73"/>
    <w:rsid w:val="009C1084"/>
    <w:rsid w:val="009C5C23"/>
    <w:rsid w:val="009D774C"/>
    <w:rsid w:val="009E1899"/>
    <w:rsid w:val="009E6B9C"/>
    <w:rsid w:val="009F3920"/>
    <w:rsid w:val="00A301E6"/>
    <w:rsid w:val="00A4474A"/>
    <w:rsid w:val="00A53A30"/>
    <w:rsid w:val="00A55441"/>
    <w:rsid w:val="00A578B7"/>
    <w:rsid w:val="00A73D5F"/>
    <w:rsid w:val="00A757AE"/>
    <w:rsid w:val="00A777FE"/>
    <w:rsid w:val="00AC3C71"/>
    <w:rsid w:val="00AF3AF7"/>
    <w:rsid w:val="00AF69F9"/>
    <w:rsid w:val="00B03DA4"/>
    <w:rsid w:val="00B757A4"/>
    <w:rsid w:val="00BA6F58"/>
    <w:rsid w:val="00BB28E4"/>
    <w:rsid w:val="00BC4554"/>
    <w:rsid w:val="00BD2B00"/>
    <w:rsid w:val="00BF2CA7"/>
    <w:rsid w:val="00C12C90"/>
    <w:rsid w:val="00C17A1B"/>
    <w:rsid w:val="00C232CA"/>
    <w:rsid w:val="00C27764"/>
    <w:rsid w:val="00C3251B"/>
    <w:rsid w:val="00C44176"/>
    <w:rsid w:val="00C45C52"/>
    <w:rsid w:val="00C646F5"/>
    <w:rsid w:val="00C95CD2"/>
    <w:rsid w:val="00CE37E6"/>
    <w:rsid w:val="00CE53B7"/>
    <w:rsid w:val="00CE5C19"/>
    <w:rsid w:val="00D03976"/>
    <w:rsid w:val="00D05E40"/>
    <w:rsid w:val="00D101BE"/>
    <w:rsid w:val="00D13276"/>
    <w:rsid w:val="00D15EFF"/>
    <w:rsid w:val="00D31D77"/>
    <w:rsid w:val="00D65DAA"/>
    <w:rsid w:val="00D779EE"/>
    <w:rsid w:val="00D94608"/>
    <w:rsid w:val="00DA686A"/>
    <w:rsid w:val="00DB2D17"/>
    <w:rsid w:val="00DB3F45"/>
    <w:rsid w:val="00DD6491"/>
    <w:rsid w:val="00E22A95"/>
    <w:rsid w:val="00E2761C"/>
    <w:rsid w:val="00E46B4F"/>
    <w:rsid w:val="00E51827"/>
    <w:rsid w:val="00E618CD"/>
    <w:rsid w:val="00E63921"/>
    <w:rsid w:val="00E67E48"/>
    <w:rsid w:val="00E953FE"/>
    <w:rsid w:val="00E97C44"/>
    <w:rsid w:val="00EA0FF1"/>
    <w:rsid w:val="00EA2941"/>
    <w:rsid w:val="00EB012D"/>
    <w:rsid w:val="00ED0E08"/>
    <w:rsid w:val="00EF64CB"/>
    <w:rsid w:val="00F071D0"/>
    <w:rsid w:val="00F22A97"/>
    <w:rsid w:val="00F35ECF"/>
    <w:rsid w:val="00F40B5D"/>
    <w:rsid w:val="00F5196A"/>
    <w:rsid w:val="00F5305D"/>
    <w:rsid w:val="00F57A14"/>
    <w:rsid w:val="00F634D9"/>
    <w:rsid w:val="00F80C7E"/>
    <w:rsid w:val="00F85652"/>
    <w:rsid w:val="00F87860"/>
    <w:rsid w:val="00F902EF"/>
    <w:rsid w:val="00F96BB9"/>
    <w:rsid w:val="00FB664C"/>
    <w:rsid w:val="00FC52A4"/>
    <w:rsid w:val="00FD10B3"/>
    <w:rsid w:val="00FE1BA9"/>
    <w:rsid w:val="00FF114C"/>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9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pPr>
  </w:style>
  <w:style w:type="character" w:customStyle="1" w:styleId="PiedepginaCar">
    <w:name w:val="Pie de página Car"/>
    <w:basedOn w:val="Fuentedeprrafopredeter"/>
    <w:link w:val="Piedepgina"/>
    <w:uiPriority w:val="99"/>
    <w:rsid w:val="007F665E"/>
  </w:style>
  <w:style w:type="character" w:styleId="Hipervnculo">
    <w:name w:val="Hyperlink"/>
    <w:rsid w:val="007E1A5A"/>
    <w:rPr>
      <w:color w:val="0563C1"/>
      <w:u w:val="single"/>
    </w:rPr>
  </w:style>
  <w:style w:type="character" w:customStyle="1" w:styleId="NOMBRES">
    <w:name w:val="NOMBRES"/>
    <w:basedOn w:val="Fuentedeprrafopredeter"/>
    <w:uiPriority w:val="1"/>
    <w:rsid w:val="007E1A5A"/>
    <w:rPr>
      <w:rFonts w:ascii="Arial" w:hAnsi="Arial" w:cs="Arial" w:hint="default"/>
      <w:b/>
      <w:bCs w:val="0"/>
      <w:sz w:val="24"/>
    </w:rPr>
  </w:style>
  <w:style w:type="paragraph" w:styleId="Sinespaciado">
    <w:name w:val="No Spacing"/>
    <w:uiPriority w:val="1"/>
    <w:qFormat/>
    <w:rsid w:val="007E1A5A"/>
    <w:pPr>
      <w:spacing w:after="0" w:line="240" w:lineRule="auto"/>
    </w:pPr>
  </w:style>
  <w:style w:type="paragraph" w:styleId="Ttulo">
    <w:name w:val="Title"/>
    <w:basedOn w:val="Normal"/>
    <w:link w:val="TtuloCar"/>
    <w:qFormat/>
    <w:rsid w:val="006E0940"/>
    <w:pPr>
      <w:jc w:val="center"/>
    </w:pPr>
    <w:rPr>
      <w:rFonts w:ascii="Arial" w:hAnsi="Arial"/>
      <w:b/>
      <w:szCs w:val="20"/>
    </w:rPr>
  </w:style>
  <w:style w:type="character" w:customStyle="1" w:styleId="TtuloCar">
    <w:name w:val="Título Car"/>
    <w:basedOn w:val="Fuentedeprrafopredeter"/>
    <w:link w:val="Ttulo"/>
    <w:rsid w:val="006E0940"/>
    <w:rPr>
      <w:rFonts w:ascii="Arial" w:eastAsia="Times New Roman" w:hAnsi="Arial" w:cs="Times New Roman"/>
      <w:b/>
      <w:sz w:val="24"/>
      <w:szCs w:val="20"/>
      <w:lang w:val="es-ES" w:eastAsia="es-ES"/>
    </w:rPr>
  </w:style>
  <w:style w:type="paragraph" w:styleId="Prrafodelista">
    <w:name w:val="List Paragraph"/>
    <w:basedOn w:val="Normal"/>
    <w:uiPriority w:val="34"/>
    <w:qFormat/>
    <w:rsid w:val="0030679F"/>
    <w:pPr>
      <w:ind w:left="720"/>
      <w:contextualSpacing/>
    </w:pPr>
  </w:style>
  <w:style w:type="paragraph" w:customStyle="1" w:styleId="Normal1">
    <w:name w:val="Normal1"/>
    <w:rsid w:val="00F40B5D"/>
    <w:pPr>
      <w:spacing w:after="0" w:line="240" w:lineRule="auto"/>
    </w:pPr>
    <w:rPr>
      <w:rFonts w:ascii="Times New Roman" w:eastAsia="Times New Roman" w:hAnsi="Times New Roman" w:cs="Times New Roman"/>
      <w:color w:val="000000"/>
      <w:sz w:val="24"/>
      <w:szCs w:val="20"/>
      <w:lang w:val="es-ES" w:eastAsia="es-ES"/>
    </w:rPr>
  </w:style>
  <w:style w:type="paragraph" w:customStyle="1" w:styleId="Normal2">
    <w:name w:val="Normal2"/>
    <w:rsid w:val="00F40B5D"/>
    <w:pPr>
      <w:spacing w:after="0" w:line="240" w:lineRule="auto"/>
    </w:pPr>
    <w:rPr>
      <w:rFonts w:ascii="Times New Roman" w:eastAsia="Times New Roman" w:hAnsi="Times New Roman" w:cs="Times New Roman"/>
      <w:color w:val="000000"/>
      <w:sz w:val="24"/>
      <w:szCs w:val="20"/>
      <w:lang w:val="es-ES" w:eastAsia="es-ES"/>
    </w:rPr>
  </w:style>
  <w:style w:type="paragraph" w:styleId="Textonotapie">
    <w:name w:val="footnote text"/>
    <w:basedOn w:val="Normal"/>
    <w:link w:val="TextonotapieCar"/>
    <w:uiPriority w:val="99"/>
    <w:semiHidden/>
    <w:unhideWhenUsed/>
    <w:rsid w:val="00F40B5D"/>
    <w:pPr>
      <w:spacing w:after="160" w:line="259" w:lineRule="auto"/>
    </w:pPr>
    <w:rPr>
      <w:rFonts w:ascii="Calibri" w:eastAsia="Calibri" w:hAnsi="Calibri"/>
      <w:sz w:val="20"/>
      <w:szCs w:val="20"/>
      <w:lang w:val="es-MX" w:eastAsia="en-US"/>
    </w:rPr>
  </w:style>
  <w:style w:type="character" w:customStyle="1" w:styleId="TextonotapieCar">
    <w:name w:val="Texto nota pie Car"/>
    <w:basedOn w:val="Fuentedeprrafopredeter"/>
    <w:link w:val="Textonotapie"/>
    <w:uiPriority w:val="99"/>
    <w:semiHidden/>
    <w:rsid w:val="00F40B5D"/>
    <w:rPr>
      <w:rFonts w:ascii="Calibri" w:eastAsia="Calibri" w:hAnsi="Calibri" w:cs="Times New Roman"/>
      <w:sz w:val="20"/>
      <w:szCs w:val="20"/>
    </w:rPr>
  </w:style>
  <w:style w:type="character" w:styleId="Refdenotaalpie">
    <w:name w:val="footnote reference"/>
    <w:uiPriority w:val="99"/>
    <w:semiHidden/>
    <w:unhideWhenUsed/>
    <w:rsid w:val="00F40B5D"/>
    <w:rPr>
      <w:vertAlign w:val="superscript"/>
    </w:rPr>
  </w:style>
  <w:style w:type="character" w:customStyle="1" w:styleId="Mencinsinresolver1">
    <w:name w:val="Mención sin resolver1"/>
    <w:basedOn w:val="Fuentedeprrafopredeter"/>
    <w:uiPriority w:val="99"/>
    <w:semiHidden/>
    <w:unhideWhenUsed/>
    <w:rsid w:val="003539B0"/>
    <w:rPr>
      <w:color w:val="605E5C"/>
      <w:shd w:val="clear" w:color="auto" w:fill="E1DFDD"/>
    </w:rPr>
  </w:style>
  <w:style w:type="paragraph" w:styleId="NormalWeb">
    <w:name w:val="Normal (Web)"/>
    <w:basedOn w:val="Normal"/>
    <w:uiPriority w:val="99"/>
    <w:unhideWhenUsed/>
    <w:rsid w:val="00D15EFF"/>
    <w:pPr>
      <w:spacing w:before="100" w:beforeAutospacing="1" w:after="100" w:afterAutospacing="1"/>
    </w:pPr>
    <w:rPr>
      <w:lang w:val="es-MX" w:eastAsia="es-MX"/>
    </w:rPr>
  </w:style>
  <w:style w:type="character" w:customStyle="1" w:styleId="Estilo2">
    <w:name w:val="Estilo2"/>
    <w:uiPriority w:val="1"/>
    <w:rsid w:val="00D15EFF"/>
    <w:rPr>
      <w:rFonts w:ascii="Arial" w:hAnsi="Arial"/>
      <w:b/>
      <w:caps/>
      <w:sz w:val="24"/>
    </w:rPr>
  </w:style>
  <w:style w:type="table" w:styleId="Tablaconcuadrcula">
    <w:name w:val="Table Grid"/>
    <w:basedOn w:val="Tablanormal"/>
    <w:uiPriority w:val="39"/>
    <w:rsid w:val="00B0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860878">
      <w:bodyDiv w:val="1"/>
      <w:marLeft w:val="0"/>
      <w:marRight w:val="0"/>
      <w:marTop w:val="0"/>
      <w:marBottom w:val="0"/>
      <w:divBdr>
        <w:top w:val="none" w:sz="0" w:space="0" w:color="auto"/>
        <w:left w:val="none" w:sz="0" w:space="0" w:color="auto"/>
        <w:bottom w:val="none" w:sz="0" w:space="0" w:color="auto"/>
        <w:right w:val="none" w:sz="0" w:space="0" w:color="auto"/>
      </w:divBdr>
    </w:div>
    <w:div w:id="153226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avenegas/AppData/Local/Temp/%257b9F6565D5-26C8-4AA8-AF35-21AF9B1C0824%257d.t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avenegas/AppData/Local/Temp/%257bCD43F787-ECDB-44B7-A0E5-F930F033E7DB%257d.tm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avenegas/AppData/Local/Temp/%257bF7501FAB-0F17-41EA-A9A1-C970EB8CB4E3%257d.tmp"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diputados.gob.mx/LeyesBiblio/pdf/LFT.pdf" TargetMode="External"/><Relationship Id="rId2" Type="http://schemas.openxmlformats.org/officeDocument/2006/relationships/hyperlink" Target="https://www.ohchr.org/es/instruments-mechanisms/instruments/convention-elimination-all-forms-discrimination-against-women" TargetMode="External"/><Relationship Id="rId1" Type="http://schemas.openxmlformats.org/officeDocument/2006/relationships/hyperlink" Target="https://www.un.org/es/about-us/universal-declaration-of-human-right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B8DD9-0C78-43CD-B56C-F57E33485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4870</Words>
  <Characters>26789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congreso chihuahua</cp:lastModifiedBy>
  <cp:revision>2</cp:revision>
  <cp:lastPrinted>2025-03-28T20:32:00Z</cp:lastPrinted>
  <dcterms:created xsi:type="dcterms:W3CDTF">2025-03-28T21:04:00Z</dcterms:created>
  <dcterms:modified xsi:type="dcterms:W3CDTF">2025-03-28T21:04:00Z</dcterms:modified>
</cp:coreProperties>
</file>