
<file path=[Content_Types].xml><?xml version="1.0" encoding="utf-8"?>
<Types xmlns="http://schemas.openxmlformats.org/package/2006/content-types">
  <Default Extension="jfif"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547C1B" w14:textId="77777777" w:rsidR="00272369" w:rsidRPr="00414B59" w:rsidRDefault="00272369" w:rsidP="00272369">
      <w:pPr>
        <w:pStyle w:val="Normal1"/>
        <w:spacing w:line="360" w:lineRule="auto"/>
        <w:contextualSpacing/>
        <w:jc w:val="both"/>
        <w:rPr>
          <w:rFonts w:ascii="Century Gothic" w:hAnsi="Century Gothic" w:cs="Arial"/>
          <w:color w:val="auto"/>
          <w:szCs w:val="24"/>
          <w:lang w:val="es-MX"/>
        </w:rPr>
      </w:pPr>
      <w:r w:rsidRPr="00414B59">
        <w:rPr>
          <w:rFonts w:ascii="Century Gothic" w:eastAsia="Arial" w:hAnsi="Century Gothic" w:cs="Arial"/>
          <w:b/>
          <w:color w:val="auto"/>
          <w:szCs w:val="24"/>
          <w:lang w:val="es-MX"/>
        </w:rPr>
        <w:t>H. CONGRESO DEL ESTADO</w:t>
      </w:r>
    </w:p>
    <w:p w14:paraId="5B29CF08" w14:textId="77777777" w:rsidR="00272369" w:rsidRPr="00414B59" w:rsidRDefault="00272369" w:rsidP="00272369">
      <w:pPr>
        <w:pStyle w:val="Normal1"/>
        <w:spacing w:line="360" w:lineRule="auto"/>
        <w:contextualSpacing/>
        <w:jc w:val="both"/>
        <w:rPr>
          <w:rFonts w:ascii="Century Gothic" w:eastAsia="Arial" w:hAnsi="Century Gothic" w:cs="Arial"/>
          <w:b/>
          <w:color w:val="auto"/>
          <w:szCs w:val="24"/>
          <w:lang w:val="es-MX"/>
        </w:rPr>
      </w:pPr>
      <w:r w:rsidRPr="00414B59">
        <w:rPr>
          <w:rFonts w:ascii="Century Gothic" w:eastAsia="Arial" w:hAnsi="Century Gothic" w:cs="Arial"/>
          <w:b/>
          <w:color w:val="auto"/>
          <w:szCs w:val="24"/>
          <w:lang w:val="es-MX"/>
        </w:rPr>
        <w:t>P R E S E N T E.-</w:t>
      </w:r>
    </w:p>
    <w:p w14:paraId="6DF83ABA" w14:textId="77777777" w:rsidR="00272369" w:rsidRPr="00414B59" w:rsidRDefault="00272369" w:rsidP="00272369">
      <w:pPr>
        <w:pStyle w:val="Normal1"/>
        <w:spacing w:line="360" w:lineRule="auto"/>
        <w:contextualSpacing/>
        <w:jc w:val="both"/>
        <w:rPr>
          <w:rFonts w:ascii="Century Gothic" w:eastAsia="Arial" w:hAnsi="Century Gothic" w:cs="Arial"/>
          <w:b/>
          <w:color w:val="auto"/>
          <w:szCs w:val="24"/>
          <w:lang w:val="es-MX"/>
        </w:rPr>
      </w:pPr>
    </w:p>
    <w:p w14:paraId="66F1D3B9" w14:textId="77777777" w:rsidR="00272369" w:rsidRPr="00414B59" w:rsidRDefault="00272369" w:rsidP="00272369">
      <w:pPr>
        <w:pStyle w:val="Normal1"/>
        <w:spacing w:line="360" w:lineRule="auto"/>
        <w:contextualSpacing/>
        <w:jc w:val="both"/>
        <w:rPr>
          <w:rFonts w:ascii="Century Gothic" w:hAnsi="Century Gothic" w:cs="Arial"/>
          <w:color w:val="auto"/>
          <w:szCs w:val="24"/>
          <w:lang w:val="es-MX"/>
        </w:rPr>
      </w:pPr>
      <w:r w:rsidRPr="00414B59">
        <w:rPr>
          <w:rFonts w:ascii="Century Gothic" w:eastAsia="Arial" w:hAnsi="Century Gothic" w:cs="Arial"/>
          <w:color w:val="auto"/>
          <w:szCs w:val="24"/>
          <w:lang w:val="es-MX"/>
        </w:rPr>
        <w:t>La Comisión de</w:t>
      </w:r>
      <w:r>
        <w:rPr>
          <w:rFonts w:ascii="Century Gothic" w:eastAsia="Arial" w:hAnsi="Century Gothic" w:cs="Arial"/>
          <w:color w:val="auto"/>
          <w:szCs w:val="24"/>
          <w:lang w:val="es-MX"/>
        </w:rPr>
        <w:t xml:space="preserve"> Salud</w:t>
      </w:r>
      <w:r w:rsidRPr="00414B59">
        <w:rPr>
          <w:rFonts w:ascii="Century Gothic" w:eastAsia="Arial" w:hAnsi="Century Gothic" w:cs="Arial"/>
          <w:color w:val="auto"/>
          <w:szCs w:val="24"/>
          <w:lang w:val="es-MX"/>
        </w:rPr>
        <w:t xml:space="preserve">, con fundamento en lo dispuesto por los artículos 64, fracción II de la Constitución Política, 87, 88 y 111 de la Ley Orgánica del Poder Legislativo, así como 80 y 81 del Reglamento Interior y de Prácticas Parlamentarias del Poder Legislativo, </w:t>
      </w:r>
      <w:r>
        <w:rPr>
          <w:rFonts w:ascii="Century Gothic" w:eastAsia="Arial" w:hAnsi="Century Gothic" w:cs="Arial"/>
          <w:color w:val="auto"/>
          <w:szCs w:val="24"/>
          <w:lang w:val="es-MX"/>
        </w:rPr>
        <w:t>todos ordenamientos</w:t>
      </w:r>
      <w:r w:rsidRPr="00414B59">
        <w:rPr>
          <w:rFonts w:ascii="Century Gothic" w:eastAsia="Arial" w:hAnsi="Century Gothic" w:cs="Arial"/>
          <w:color w:val="auto"/>
          <w:szCs w:val="24"/>
          <w:lang w:val="es-MX"/>
        </w:rPr>
        <w:t xml:space="preserve"> del Estado de Chihuahua, somete a la consideración de este Alto Cuerpo Colegiado el presente Dictamen, elaborado con base a los siguientes: </w:t>
      </w:r>
    </w:p>
    <w:p w14:paraId="66545E9C" w14:textId="77777777" w:rsidR="00272369" w:rsidRPr="00414B59" w:rsidRDefault="00272369" w:rsidP="00272369">
      <w:pPr>
        <w:pStyle w:val="Normal1"/>
        <w:spacing w:line="360" w:lineRule="auto"/>
        <w:contextualSpacing/>
        <w:jc w:val="both"/>
        <w:rPr>
          <w:rFonts w:ascii="Century Gothic" w:eastAsia="Arial" w:hAnsi="Century Gothic" w:cs="Arial"/>
          <w:b/>
          <w:color w:val="auto"/>
          <w:szCs w:val="24"/>
          <w:lang w:val="es-MX"/>
        </w:rPr>
      </w:pPr>
    </w:p>
    <w:p w14:paraId="4DBE70EB" w14:textId="77777777" w:rsidR="00272369" w:rsidRPr="00414B59" w:rsidRDefault="00272369" w:rsidP="00272369">
      <w:pPr>
        <w:pStyle w:val="Normal1"/>
        <w:spacing w:line="360" w:lineRule="auto"/>
        <w:contextualSpacing/>
        <w:jc w:val="center"/>
        <w:rPr>
          <w:rFonts w:ascii="Century Gothic" w:eastAsia="Arial" w:hAnsi="Century Gothic" w:cs="Arial"/>
          <w:b/>
          <w:color w:val="auto"/>
          <w:szCs w:val="24"/>
          <w:lang w:val="es-MX"/>
        </w:rPr>
      </w:pPr>
      <w:r w:rsidRPr="00414B59">
        <w:rPr>
          <w:rFonts w:ascii="Century Gothic" w:eastAsia="Arial" w:hAnsi="Century Gothic" w:cs="Arial"/>
          <w:b/>
          <w:color w:val="auto"/>
          <w:szCs w:val="24"/>
          <w:lang w:val="es-MX"/>
        </w:rPr>
        <w:t>ANTECEDENTES</w:t>
      </w:r>
    </w:p>
    <w:p w14:paraId="1DFED6F1" w14:textId="77777777" w:rsidR="00272369" w:rsidRPr="00414B59" w:rsidRDefault="00272369" w:rsidP="00272369">
      <w:pPr>
        <w:pStyle w:val="Normal1"/>
        <w:spacing w:line="360" w:lineRule="auto"/>
        <w:contextualSpacing/>
        <w:jc w:val="center"/>
        <w:rPr>
          <w:rFonts w:ascii="Century Gothic" w:eastAsia="Arial" w:hAnsi="Century Gothic" w:cs="Arial"/>
          <w:b/>
          <w:color w:val="auto"/>
          <w:szCs w:val="24"/>
          <w:lang w:val="es-MX"/>
        </w:rPr>
      </w:pPr>
    </w:p>
    <w:p w14:paraId="5488A0C9" w14:textId="1809F76A" w:rsidR="00272369" w:rsidRDefault="00272369" w:rsidP="00272369">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 xml:space="preserve">I.- </w:t>
      </w:r>
      <w:r w:rsidRPr="00414B59">
        <w:rPr>
          <w:rFonts w:ascii="Century Gothic" w:eastAsia="Arial" w:hAnsi="Century Gothic" w:cs="Arial"/>
          <w:color w:val="auto"/>
          <w:szCs w:val="24"/>
          <w:lang w:val="es-MX"/>
        </w:rPr>
        <w:t>Con fecha</w:t>
      </w:r>
      <w:r>
        <w:rPr>
          <w:rFonts w:ascii="Century Gothic" w:eastAsia="Arial" w:hAnsi="Century Gothic" w:cs="Arial"/>
          <w:color w:val="auto"/>
          <w:szCs w:val="24"/>
          <w:lang w:val="es-MX"/>
        </w:rPr>
        <w:t xml:space="preserve"> </w:t>
      </w:r>
      <w:r w:rsidR="009B1FE7">
        <w:rPr>
          <w:rFonts w:ascii="Century Gothic" w:eastAsia="Arial" w:hAnsi="Century Gothic" w:cs="Arial"/>
          <w:color w:val="auto"/>
          <w:szCs w:val="24"/>
          <w:lang w:val="es-MX"/>
        </w:rPr>
        <w:t>03</w:t>
      </w:r>
      <w:r>
        <w:rPr>
          <w:rFonts w:ascii="Century Gothic" w:eastAsia="Arial" w:hAnsi="Century Gothic" w:cs="Arial"/>
          <w:color w:val="auto"/>
          <w:szCs w:val="24"/>
          <w:lang w:val="es-MX"/>
        </w:rPr>
        <w:t xml:space="preserve"> de </w:t>
      </w:r>
      <w:r w:rsidR="009B1FE7">
        <w:rPr>
          <w:rFonts w:ascii="Century Gothic" w:eastAsia="Arial" w:hAnsi="Century Gothic" w:cs="Arial"/>
          <w:color w:val="auto"/>
          <w:szCs w:val="24"/>
          <w:lang w:val="es-MX"/>
        </w:rPr>
        <w:t>sept</w:t>
      </w:r>
      <w:r w:rsidR="004A1FC5">
        <w:rPr>
          <w:rFonts w:ascii="Century Gothic" w:eastAsia="Arial" w:hAnsi="Century Gothic" w:cs="Arial"/>
          <w:color w:val="auto"/>
          <w:szCs w:val="24"/>
          <w:lang w:val="es-MX"/>
        </w:rPr>
        <w:t>iembre</w:t>
      </w:r>
      <w:r>
        <w:rPr>
          <w:rFonts w:ascii="Century Gothic" w:eastAsia="Arial" w:hAnsi="Century Gothic" w:cs="Arial"/>
          <w:color w:val="auto"/>
          <w:szCs w:val="24"/>
          <w:lang w:val="es-MX"/>
        </w:rPr>
        <w:t xml:space="preserve"> del año 202</w:t>
      </w:r>
      <w:r w:rsidR="004A1FC5">
        <w:rPr>
          <w:rFonts w:ascii="Century Gothic" w:eastAsia="Arial" w:hAnsi="Century Gothic" w:cs="Arial"/>
          <w:color w:val="auto"/>
          <w:szCs w:val="24"/>
          <w:lang w:val="es-MX"/>
        </w:rPr>
        <w:t>4</w:t>
      </w:r>
      <w:r w:rsidRPr="00414B59">
        <w:rPr>
          <w:rFonts w:ascii="Century Gothic" w:eastAsia="Arial" w:hAnsi="Century Gothic" w:cs="Arial"/>
          <w:color w:val="auto"/>
          <w:szCs w:val="24"/>
          <w:lang w:val="es-MX"/>
        </w:rPr>
        <w:t xml:space="preserve">, </w:t>
      </w:r>
      <w:r>
        <w:rPr>
          <w:rFonts w:ascii="Century Gothic" w:eastAsia="Arial" w:hAnsi="Century Gothic" w:cs="Arial"/>
          <w:color w:val="auto"/>
          <w:szCs w:val="24"/>
          <w:lang w:val="es-MX"/>
        </w:rPr>
        <w:t>la Diputada</w:t>
      </w:r>
      <w:r w:rsidR="009B1FE7">
        <w:rPr>
          <w:rFonts w:ascii="Century Gothic" w:eastAsia="Arial" w:hAnsi="Century Gothic" w:cs="Arial"/>
          <w:color w:val="auto"/>
          <w:szCs w:val="24"/>
          <w:lang w:val="es-MX"/>
        </w:rPr>
        <w:t xml:space="preserve"> </w:t>
      </w:r>
      <w:r w:rsidR="009B1FE7" w:rsidRPr="009B1FE7">
        <w:rPr>
          <w:rFonts w:ascii="Century Gothic" w:eastAsia="Arial" w:hAnsi="Century Gothic" w:cs="Arial"/>
          <w:color w:val="auto"/>
          <w:szCs w:val="24"/>
          <w:lang w:val="es-MX"/>
        </w:rPr>
        <w:t>Magdalena Rentería Pérez</w:t>
      </w:r>
      <w:r w:rsidR="009B1FE7">
        <w:rPr>
          <w:rFonts w:ascii="Century Gothic" w:eastAsia="Arial" w:hAnsi="Century Gothic" w:cs="Arial"/>
          <w:color w:val="auto"/>
          <w:szCs w:val="24"/>
          <w:lang w:val="es-MX"/>
        </w:rPr>
        <w:t>,</w:t>
      </w:r>
      <w:r w:rsidRPr="00DA2A80">
        <w:rPr>
          <w:rFonts w:ascii="Century Gothic" w:eastAsia="Arial" w:hAnsi="Century Gothic" w:cs="Arial"/>
          <w:color w:val="auto"/>
          <w:szCs w:val="24"/>
          <w:lang w:val="es-MX"/>
        </w:rPr>
        <w:t xml:space="preserve"> </w:t>
      </w:r>
      <w:r>
        <w:rPr>
          <w:rFonts w:ascii="Century Gothic" w:eastAsia="Arial" w:hAnsi="Century Gothic" w:cs="Arial"/>
          <w:color w:val="auto"/>
          <w:szCs w:val="24"/>
          <w:lang w:val="es-MX"/>
        </w:rPr>
        <w:t>integrante del Grupo Parlamentario de</w:t>
      </w:r>
      <w:r w:rsidR="009B1FE7">
        <w:rPr>
          <w:rFonts w:ascii="Century Gothic" w:eastAsia="Arial" w:hAnsi="Century Gothic" w:cs="Arial"/>
          <w:color w:val="auto"/>
          <w:szCs w:val="24"/>
          <w:lang w:val="es-MX"/>
        </w:rPr>
        <w:t xml:space="preserve"> MORENA</w:t>
      </w:r>
      <w:r w:rsidRPr="006C0094">
        <w:rPr>
          <w:rFonts w:ascii="Century Gothic" w:eastAsia="Arial" w:hAnsi="Century Gothic" w:cs="Arial"/>
          <w:color w:val="auto"/>
          <w:szCs w:val="24"/>
          <w:lang w:val="es-MX"/>
        </w:rPr>
        <w:t>, present</w:t>
      </w:r>
      <w:r w:rsidR="009B1FE7">
        <w:rPr>
          <w:rFonts w:ascii="Century Gothic" w:eastAsia="Arial" w:hAnsi="Century Gothic" w:cs="Arial"/>
          <w:color w:val="auto"/>
          <w:szCs w:val="24"/>
          <w:lang w:val="es-MX"/>
        </w:rPr>
        <w:t>ó</w:t>
      </w:r>
      <w:r w:rsidRPr="006C0094">
        <w:rPr>
          <w:rFonts w:ascii="Century Gothic" w:eastAsia="Arial" w:hAnsi="Century Gothic" w:cs="Arial"/>
          <w:color w:val="auto"/>
          <w:szCs w:val="24"/>
          <w:lang w:val="es-MX"/>
        </w:rPr>
        <w:t xml:space="preserve"> </w:t>
      </w:r>
      <w:r>
        <w:rPr>
          <w:rFonts w:ascii="Century Gothic" w:eastAsia="Arial" w:hAnsi="Century Gothic" w:cs="Arial"/>
          <w:color w:val="auto"/>
          <w:szCs w:val="24"/>
          <w:lang w:val="es-MX"/>
        </w:rPr>
        <w:t>i</w:t>
      </w:r>
      <w:r w:rsidRPr="006C0094">
        <w:rPr>
          <w:rFonts w:ascii="Century Gothic" w:eastAsia="Arial" w:hAnsi="Century Gothic" w:cs="Arial"/>
          <w:color w:val="auto"/>
          <w:szCs w:val="24"/>
          <w:lang w:val="es-MX"/>
        </w:rPr>
        <w:t>niciativa con carácter de Decreto</w:t>
      </w:r>
      <w:r w:rsidR="009B1FE7">
        <w:rPr>
          <w:rFonts w:ascii="Century Gothic" w:eastAsia="Arial" w:hAnsi="Century Gothic" w:cs="Arial"/>
          <w:color w:val="auto"/>
          <w:szCs w:val="24"/>
          <w:lang w:val="es-MX"/>
        </w:rPr>
        <w:t xml:space="preserve"> para </w:t>
      </w:r>
      <w:r w:rsidR="009B1FE7" w:rsidRPr="009B1FE7">
        <w:rPr>
          <w:rFonts w:ascii="Century Gothic" w:eastAsia="Arial" w:hAnsi="Century Gothic" w:cs="Arial"/>
          <w:color w:val="auto"/>
          <w:szCs w:val="24"/>
          <w:lang w:val="es-MX"/>
        </w:rPr>
        <w:t>reformar el artículo 355 de la Ley Estatal de Salud, a fin de prevenir riesgos sanitarios y enfermedades en los trabajadores de las empresas de manufactura o “maquiladoras”.</w:t>
      </w:r>
    </w:p>
    <w:p w14:paraId="188D1291" w14:textId="77777777" w:rsidR="00272369" w:rsidRPr="006C0094" w:rsidRDefault="00272369" w:rsidP="00272369">
      <w:pPr>
        <w:pStyle w:val="Normal1"/>
        <w:spacing w:line="360" w:lineRule="auto"/>
        <w:contextualSpacing/>
        <w:jc w:val="both"/>
        <w:rPr>
          <w:rFonts w:ascii="Century Gothic" w:eastAsia="Arial" w:hAnsi="Century Gothic" w:cs="Arial"/>
          <w:b/>
          <w:color w:val="auto"/>
          <w:szCs w:val="24"/>
        </w:rPr>
      </w:pPr>
    </w:p>
    <w:p w14:paraId="770E0C74" w14:textId="2DF987BB" w:rsidR="00272369" w:rsidRPr="00414B59" w:rsidRDefault="00272369" w:rsidP="00272369">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 xml:space="preserve">II.- </w:t>
      </w:r>
      <w:r w:rsidRPr="00414B59">
        <w:rPr>
          <w:rFonts w:ascii="Century Gothic" w:eastAsia="Arial" w:hAnsi="Century Gothic" w:cs="Arial"/>
          <w:color w:val="auto"/>
          <w:szCs w:val="24"/>
          <w:lang w:val="es-MX"/>
        </w:rPr>
        <w:t xml:space="preserve">La Presidencia del H. Congreso del Estado, en uso de las facultades que le confiere el artículo 75, fracción XIII de la Ley Orgánica del Poder Legislativo, el día </w:t>
      </w:r>
      <w:r>
        <w:rPr>
          <w:rFonts w:ascii="Century Gothic" w:eastAsia="Arial" w:hAnsi="Century Gothic" w:cs="Arial"/>
          <w:color w:val="auto"/>
          <w:szCs w:val="24"/>
          <w:lang w:val="es-MX"/>
        </w:rPr>
        <w:t>0</w:t>
      </w:r>
      <w:r w:rsidR="004A1FC5">
        <w:rPr>
          <w:rFonts w:ascii="Century Gothic" w:eastAsia="Arial" w:hAnsi="Century Gothic" w:cs="Arial"/>
          <w:color w:val="auto"/>
          <w:szCs w:val="24"/>
          <w:lang w:val="es-MX"/>
        </w:rPr>
        <w:t>3</w:t>
      </w:r>
      <w:r w:rsidRPr="00E56955">
        <w:rPr>
          <w:rFonts w:ascii="Century Gothic" w:eastAsia="Arial" w:hAnsi="Century Gothic" w:cs="Arial"/>
          <w:color w:val="auto"/>
          <w:szCs w:val="24"/>
          <w:lang w:val="es-MX"/>
        </w:rPr>
        <w:t xml:space="preserve"> de </w:t>
      </w:r>
      <w:r w:rsidR="009B1FE7">
        <w:rPr>
          <w:rFonts w:ascii="Century Gothic" w:eastAsia="Arial" w:hAnsi="Century Gothic" w:cs="Arial"/>
          <w:color w:val="auto"/>
          <w:szCs w:val="24"/>
          <w:lang w:val="es-MX"/>
        </w:rPr>
        <w:t>octubre</w:t>
      </w:r>
      <w:r w:rsidRPr="00E56955">
        <w:rPr>
          <w:rFonts w:ascii="Century Gothic" w:eastAsia="Arial" w:hAnsi="Century Gothic" w:cs="Arial"/>
          <w:color w:val="auto"/>
          <w:szCs w:val="24"/>
          <w:lang w:val="es-MX"/>
        </w:rPr>
        <w:t xml:space="preserve"> del año </w:t>
      </w:r>
      <w:r>
        <w:rPr>
          <w:rFonts w:ascii="Century Gothic" w:eastAsia="Arial" w:hAnsi="Century Gothic" w:cs="Arial"/>
          <w:color w:val="auto"/>
          <w:szCs w:val="24"/>
          <w:lang w:val="es-MX"/>
        </w:rPr>
        <w:t>202</w:t>
      </w:r>
      <w:r w:rsidR="009B1FE7">
        <w:rPr>
          <w:rFonts w:ascii="Century Gothic" w:eastAsia="Arial" w:hAnsi="Century Gothic" w:cs="Arial"/>
          <w:color w:val="auto"/>
          <w:szCs w:val="24"/>
          <w:lang w:val="es-MX"/>
        </w:rPr>
        <w:t>4</w:t>
      </w:r>
      <w:r w:rsidRPr="00E56955">
        <w:rPr>
          <w:rFonts w:ascii="Century Gothic" w:eastAsia="Arial" w:hAnsi="Century Gothic" w:cs="Arial"/>
          <w:color w:val="auto"/>
          <w:szCs w:val="24"/>
          <w:lang w:val="es-MX"/>
        </w:rPr>
        <w:t>,</w:t>
      </w:r>
      <w:r w:rsidRPr="00414B59">
        <w:rPr>
          <w:rFonts w:ascii="Century Gothic" w:eastAsia="Arial" w:hAnsi="Century Gothic" w:cs="Arial"/>
          <w:color w:val="auto"/>
          <w:szCs w:val="24"/>
          <w:lang w:val="es-MX"/>
        </w:rPr>
        <w:t xml:space="preserve"> tuvo a bien turnar a quienes integra</w:t>
      </w:r>
      <w:r>
        <w:rPr>
          <w:rFonts w:ascii="Century Gothic" w:eastAsia="Arial" w:hAnsi="Century Gothic" w:cs="Arial"/>
          <w:color w:val="auto"/>
          <w:szCs w:val="24"/>
          <w:lang w:val="es-MX"/>
        </w:rPr>
        <w:t>mos esta</w:t>
      </w:r>
      <w:r w:rsidRPr="00414B59">
        <w:rPr>
          <w:rFonts w:ascii="Century Gothic" w:eastAsia="Arial" w:hAnsi="Century Gothic" w:cs="Arial"/>
          <w:color w:val="auto"/>
          <w:szCs w:val="24"/>
          <w:lang w:val="es-MX"/>
        </w:rPr>
        <w:t xml:space="preserve"> Comisión de </w:t>
      </w:r>
      <w:r>
        <w:rPr>
          <w:rFonts w:ascii="Century Gothic" w:eastAsia="Arial" w:hAnsi="Century Gothic" w:cs="Arial"/>
          <w:color w:val="auto"/>
          <w:szCs w:val="24"/>
          <w:lang w:val="es-MX"/>
        </w:rPr>
        <w:t xml:space="preserve">Salud </w:t>
      </w:r>
      <w:r w:rsidRPr="00414B59">
        <w:rPr>
          <w:rFonts w:ascii="Century Gothic" w:eastAsia="Arial" w:hAnsi="Century Gothic" w:cs="Arial"/>
          <w:color w:val="auto"/>
          <w:szCs w:val="24"/>
          <w:lang w:val="es-MX"/>
        </w:rPr>
        <w:t xml:space="preserve">la Iniciativa de mérito, a efecto de proceder a su estudio, análisis y elaboración del correspondiente dictamen. </w:t>
      </w:r>
    </w:p>
    <w:p w14:paraId="7100BECA" w14:textId="77777777" w:rsidR="00272369" w:rsidRPr="00414B59" w:rsidRDefault="00272369" w:rsidP="00272369">
      <w:pPr>
        <w:pStyle w:val="Normal1"/>
        <w:spacing w:line="360" w:lineRule="auto"/>
        <w:contextualSpacing/>
        <w:jc w:val="both"/>
        <w:rPr>
          <w:rFonts w:ascii="Century Gothic" w:eastAsia="Arial" w:hAnsi="Century Gothic" w:cs="Arial"/>
          <w:color w:val="auto"/>
          <w:szCs w:val="24"/>
          <w:lang w:val="es-MX"/>
        </w:rPr>
      </w:pPr>
    </w:p>
    <w:p w14:paraId="44A446F1" w14:textId="77777777" w:rsidR="00272369" w:rsidRDefault="00272369" w:rsidP="00272369">
      <w:pPr>
        <w:pStyle w:val="Normal1"/>
        <w:spacing w:line="360" w:lineRule="auto"/>
        <w:contextualSpacing/>
        <w:jc w:val="both"/>
        <w:rPr>
          <w:rFonts w:ascii="Century Gothic" w:eastAsia="Arial" w:hAnsi="Century Gothic" w:cs="Arial"/>
          <w:color w:val="auto"/>
          <w:szCs w:val="24"/>
        </w:rPr>
      </w:pPr>
      <w:r w:rsidRPr="00414B59">
        <w:rPr>
          <w:rFonts w:ascii="Century Gothic" w:eastAsia="Arial" w:hAnsi="Century Gothic" w:cs="Arial"/>
          <w:b/>
          <w:color w:val="auto"/>
          <w:szCs w:val="24"/>
          <w:lang w:val="es-MX"/>
        </w:rPr>
        <w:lastRenderedPageBreak/>
        <w:t xml:space="preserve">III.- </w:t>
      </w:r>
      <w:r>
        <w:rPr>
          <w:rFonts w:ascii="Century Gothic" w:eastAsia="Arial" w:hAnsi="Century Gothic" w:cs="Arial"/>
          <w:color w:val="auto"/>
          <w:szCs w:val="24"/>
          <w:lang w:val="es-MX"/>
        </w:rPr>
        <w:t>La exposición de m</w:t>
      </w:r>
      <w:r w:rsidRPr="00414B59">
        <w:rPr>
          <w:rFonts w:ascii="Century Gothic" w:eastAsia="Arial" w:hAnsi="Century Gothic" w:cs="Arial"/>
          <w:color w:val="auto"/>
          <w:szCs w:val="24"/>
          <w:lang w:val="es-MX"/>
        </w:rPr>
        <w:t xml:space="preserve">otivos de la Iniciativa en comento, </w:t>
      </w:r>
      <w:r w:rsidRPr="00414B59">
        <w:rPr>
          <w:rFonts w:ascii="Century Gothic" w:eastAsia="Arial" w:hAnsi="Century Gothic" w:cs="Arial"/>
          <w:color w:val="auto"/>
          <w:szCs w:val="24"/>
        </w:rPr>
        <w:t xml:space="preserve">se sustenta </w:t>
      </w:r>
      <w:r>
        <w:rPr>
          <w:rFonts w:ascii="Century Gothic" w:eastAsia="Arial" w:hAnsi="Century Gothic" w:cs="Arial"/>
          <w:color w:val="auto"/>
          <w:szCs w:val="24"/>
        </w:rPr>
        <w:t>esencialmente</w:t>
      </w:r>
      <w:r w:rsidRPr="00414B59">
        <w:rPr>
          <w:rFonts w:ascii="Century Gothic" w:eastAsia="Arial" w:hAnsi="Century Gothic" w:cs="Arial"/>
          <w:color w:val="auto"/>
          <w:szCs w:val="24"/>
        </w:rPr>
        <w:t xml:space="preserve"> en los siguientes argumentos:</w:t>
      </w:r>
    </w:p>
    <w:p w14:paraId="6D425341" w14:textId="77777777" w:rsidR="00272369" w:rsidRDefault="00272369" w:rsidP="00272369">
      <w:pPr>
        <w:spacing w:line="360" w:lineRule="auto"/>
        <w:ind w:right="82"/>
        <w:jc w:val="both"/>
        <w:rPr>
          <w:rFonts w:ascii="Century Gothic" w:eastAsia="Arial" w:hAnsi="Century Gothic" w:cs="Arial"/>
        </w:rPr>
      </w:pPr>
    </w:p>
    <w:p w14:paraId="155FB688" w14:textId="45C0E879" w:rsidR="009B1FE7" w:rsidRPr="009B1FE7" w:rsidRDefault="00272369" w:rsidP="009B1FE7">
      <w:pPr>
        <w:ind w:left="284" w:right="333"/>
        <w:jc w:val="both"/>
        <w:rPr>
          <w:rFonts w:ascii="Century Gothic" w:eastAsia="Arial" w:hAnsi="Century Gothic" w:cs="Arial"/>
          <w:i/>
        </w:rPr>
      </w:pPr>
      <w:r w:rsidRPr="00A56D96">
        <w:rPr>
          <w:rFonts w:ascii="Century Gothic" w:eastAsia="Arial" w:hAnsi="Century Gothic" w:cs="Arial"/>
          <w:i/>
        </w:rPr>
        <w:t>“</w:t>
      </w:r>
      <w:r w:rsidR="009B1FE7" w:rsidRPr="009B1FE7">
        <w:rPr>
          <w:rFonts w:ascii="Century Gothic" w:eastAsia="Arial" w:hAnsi="Century Gothic" w:cs="Arial"/>
          <w:i/>
        </w:rPr>
        <w:t xml:space="preserve">El pasado día 24 de agosto trascendió la noticia del fallecimiento de un joven trabajador de maquila de 27 </w:t>
      </w:r>
      <w:proofErr w:type="gramStart"/>
      <w:r w:rsidR="009B1FE7" w:rsidRPr="009B1FE7">
        <w:rPr>
          <w:rFonts w:ascii="Century Gothic" w:eastAsia="Arial" w:hAnsi="Century Gothic" w:cs="Arial"/>
          <w:i/>
        </w:rPr>
        <w:t>años de edad</w:t>
      </w:r>
      <w:proofErr w:type="gramEnd"/>
      <w:r w:rsidR="009B1FE7" w:rsidRPr="009B1FE7">
        <w:rPr>
          <w:rFonts w:ascii="Century Gothic" w:eastAsia="Arial" w:hAnsi="Century Gothic" w:cs="Arial"/>
          <w:i/>
        </w:rPr>
        <w:t xml:space="preserve"> en Cd. Juárez, Chih. La causa fue la intoxicación alimenticia. </w:t>
      </w:r>
    </w:p>
    <w:p w14:paraId="13EA3FC6" w14:textId="77777777" w:rsidR="009B1FE7" w:rsidRPr="009B1FE7" w:rsidRDefault="009B1FE7" w:rsidP="009B1FE7">
      <w:pPr>
        <w:ind w:left="284" w:right="333"/>
        <w:jc w:val="both"/>
        <w:rPr>
          <w:rFonts w:ascii="Century Gothic" w:eastAsia="Arial" w:hAnsi="Century Gothic" w:cs="Arial"/>
          <w:i/>
        </w:rPr>
      </w:pPr>
    </w:p>
    <w:p w14:paraId="1C9D4388" w14:textId="77777777" w:rsidR="009B1FE7" w:rsidRPr="009B1FE7" w:rsidRDefault="009B1FE7" w:rsidP="009B1FE7">
      <w:pPr>
        <w:ind w:left="284" w:right="333"/>
        <w:jc w:val="both"/>
        <w:rPr>
          <w:rFonts w:ascii="Century Gothic" w:eastAsia="Arial" w:hAnsi="Century Gothic" w:cs="Arial"/>
          <w:i/>
        </w:rPr>
      </w:pPr>
      <w:r w:rsidRPr="009B1FE7">
        <w:rPr>
          <w:rFonts w:ascii="Century Gothic" w:eastAsia="Arial" w:hAnsi="Century Gothic" w:cs="Arial"/>
          <w:i/>
        </w:rPr>
        <w:t xml:space="preserve">Un hombre en la plenitud de su vida. Un daño irreparable a su familia. Se menciona que unos 50 compañeros trabajadores en la misma maquiladora también presentaron síntomas de intoxicación alimenticia.  </w:t>
      </w:r>
    </w:p>
    <w:p w14:paraId="58347F83" w14:textId="77777777" w:rsidR="009B1FE7" w:rsidRPr="009B1FE7" w:rsidRDefault="009B1FE7" w:rsidP="009B1FE7">
      <w:pPr>
        <w:ind w:left="284" w:right="333"/>
        <w:jc w:val="both"/>
        <w:rPr>
          <w:rFonts w:ascii="Century Gothic" w:eastAsia="Arial" w:hAnsi="Century Gothic" w:cs="Arial"/>
          <w:i/>
        </w:rPr>
      </w:pPr>
    </w:p>
    <w:p w14:paraId="710CACE3" w14:textId="77777777" w:rsidR="009B1FE7" w:rsidRPr="009B1FE7" w:rsidRDefault="009B1FE7" w:rsidP="009B1FE7">
      <w:pPr>
        <w:ind w:left="284" w:right="333"/>
        <w:jc w:val="both"/>
        <w:rPr>
          <w:rFonts w:ascii="Century Gothic" w:eastAsia="Arial" w:hAnsi="Century Gothic" w:cs="Arial"/>
          <w:i/>
        </w:rPr>
      </w:pPr>
      <w:r w:rsidRPr="009B1FE7">
        <w:rPr>
          <w:rFonts w:ascii="Century Gothic" w:eastAsia="Arial" w:hAnsi="Century Gothic" w:cs="Arial"/>
          <w:i/>
        </w:rPr>
        <w:t xml:space="preserve">Esta tragedia es una muestra de una situación negativa persistente en el Estado, cada cierto tiempo salen notas periodísticas sobre intoxicación en la industria maquiladora. </w:t>
      </w:r>
    </w:p>
    <w:p w14:paraId="5943FA10" w14:textId="77777777" w:rsidR="009B1FE7" w:rsidRDefault="009B1FE7" w:rsidP="009B1FE7">
      <w:pPr>
        <w:ind w:left="284" w:right="333"/>
        <w:jc w:val="both"/>
        <w:rPr>
          <w:rFonts w:ascii="Century Gothic" w:eastAsia="Arial" w:hAnsi="Century Gothic" w:cs="Arial"/>
          <w:i/>
        </w:rPr>
      </w:pPr>
    </w:p>
    <w:p w14:paraId="66DBFC36" w14:textId="43584E3F" w:rsidR="009B1FE7" w:rsidRPr="009B1FE7" w:rsidRDefault="009B1FE7" w:rsidP="009B1FE7">
      <w:pPr>
        <w:ind w:left="284" w:right="333"/>
        <w:jc w:val="both"/>
        <w:rPr>
          <w:rFonts w:ascii="Century Gothic" w:eastAsia="Arial" w:hAnsi="Century Gothic" w:cs="Arial"/>
          <w:i/>
        </w:rPr>
      </w:pPr>
      <w:r w:rsidRPr="009B1FE7">
        <w:rPr>
          <w:rFonts w:ascii="Century Gothic" w:eastAsia="Arial" w:hAnsi="Century Gothic" w:cs="Arial"/>
          <w:i/>
        </w:rPr>
        <w:t xml:space="preserve">Tenemos claridad que el sector industrial en la rama de manufactura, mejor conocido como “empresas maquiladoras” es un pilar fundamental en la economía de nuestro Estado. Ya que </w:t>
      </w:r>
      <w:proofErr w:type="gramStart"/>
      <w:r w:rsidRPr="009B1FE7">
        <w:rPr>
          <w:rFonts w:ascii="Century Gothic" w:eastAsia="Arial" w:hAnsi="Century Gothic" w:cs="Arial"/>
          <w:i/>
        </w:rPr>
        <w:t>de acuerdo a</w:t>
      </w:r>
      <w:proofErr w:type="gramEnd"/>
      <w:r w:rsidRPr="009B1FE7">
        <w:rPr>
          <w:rFonts w:ascii="Century Gothic" w:eastAsia="Arial" w:hAnsi="Century Gothic" w:cs="Arial"/>
          <w:i/>
        </w:rPr>
        <w:t xml:space="preserve"> las cifras del</w:t>
      </w:r>
      <w:r>
        <w:rPr>
          <w:rFonts w:ascii="Century Gothic" w:eastAsia="Arial" w:hAnsi="Century Gothic" w:cs="Arial"/>
          <w:i/>
        </w:rPr>
        <w:t xml:space="preserve"> </w:t>
      </w:r>
      <w:r w:rsidRPr="009B1FE7">
        <w:rPr>
          <w:rFonts w:ascii="Century Gothic" w:eastAsia="Arial" w:hAnsi="Century Gothic" w:cs="Arial"/>
          <w:i/>
        </w:rPr>
        <w:t>INEGI se posiciona como uno de los Estados con más empresas maquiladoras en el país.</w:t>
      </w:r>
    </w:p>
    <w:p w14:paraId="4C03A831" w14:textId="77777777" w:rsidR="009B1FE7" w:rsidRDefault="009B1FE7" w:rsidP="009B1FE7">
      <w:pPr>
        <w:ind w:left="284" w:right="333"/>
        <w:jc w:val="both"/>
        <w:rPr>
          <w:rFonts w:ascii="Century Gothic" w:eastAsia="Arial" w:hAnsi="Century Gothic" w:cs="Arial"/>
          <w:i/>
        </w:rPr>
      </w:pPr>
    </w:p>
    <w:p w14:paraId="20679AC1" w14:textId="365A949A" w:rsidR="009B1FE7" w:rsidRPr="009B1FE7" w:rsidRDefault="009B1FE7" w:rsidP="009B1FE7">
      <w:pPr>
        <w:ind w:left="284" w:right="333"/>
        <w:jc w:val="both"/>
        <w:rPr>
          <w:rFonts w:ascii="Century Gothic" w:eastAsia="Arial" w:hAnsi="Century Gothic" w:cs="Arial"/>
          <w:i/>
        </w:rPr>
      </w:pPr>
      <w:r w:rsidRPr="009B1FE7">
        <w:rPr>
          <w:rFonts w:ascii="Century Gothic" w:eastAsia="Arial" w:hAnsi="Century Gothic" w:cs="Arial"/>
          <w:i/>
        </w:rPr>
        <w:t xml:space="preserve">Esto genera una gran masa de empleo en nuestra entidad, existiendo </w:t>
      </w:r>
      <w:proofErr w:type="gramStart"/>
      <w:r w:rsidRPr="009B1FE7">
        <w:rPr>
          <w:rFonts w:ascii="Century Gothic" w:eastAsia="Arial" w:hAnsi="Century Gothic" w:cs="Arial"/>
          <w:i/>
        </w:rPr>
        <w:t>al día de hoy</w:t>
      </w:r>
      <w:proofErr w:type="gramEnd"/>
      <w:r w:rsidRPr="009B1FE7">
        <w:rPr>
          <w:rFonts w:ascii="Century Gothic" w:eastAsia="Arial" w:hAnsi="Century Gothic" w:cs="Arial"/>
          <w:i/>
        </w:rPr>
        <w:t xml:space="preserve"> un total de   419 244 (cuatrocientos diecinueve mil doscientos cuarenta y cuatro) Chihuahuenses trabajando en las 478 (cuatrocientos setenta y ocho) empresas manufactureras existentes en nuestro Estado, siendo nuestra hermosa ciudad fronteriza Cd. Juárez, el lugar con más de estas empresas abordando más del 50% de la capacidad productiva en el sector con un total de 318 (trescientos dieciocho) maquilas. </w:t>
      </w:r>
    </w:p>
    <w:p w14:paraId="41A8B09C" w14:textId="77777777" w:rsidR="009B1FE7" w:rsidRPr="009B1FE7" w:rsidRDefault="009B1FE7" w:rsidP="009B1FE7">
      <w:pPr>
        <w:ind w:left="284" w:right="333"/>
        <w:jc w:val="both"/>
        <w:rPr>
          <w:rFonts w:ascii="Century Gothic" w:eastAsia="Arial" w:hAnsi="Century Gothic" w:cs="Arial"/>
          <w:i/>
        </w:rPr>
      </w:pPr>
    </w:p>
    <w:p w14:paraId="3F33962B" w14:textId="5114A390" w:rsidR="009B1FE7" w:rsidRPr="009B1FE7" w:rsidRDefault="009B1FE7" w:rsidP="009B1FE7">
      <w:pPr>
        <w:ind w:left="284" w:right="333"/>
        <w:jc w:val="both"/>
        <w:rPr>
          <w:rFonts w:ascii="Century Gothic" w:eastAsia="Arial" w:hAnsi="Century Gothic" w:cs="Arial"/>
          <w:i/>
        </w:rPr>
      </w:pPr>
      <w:r w:rsidRPr="009B1FE7">
        <w:rPr>
          <w:rFonts w:ascii="Century Gothic" w:eastAsia="Arial" w:hAnsi="Century Gothic" w:cs="Arial"/>
          <w:i/>
        </w:rPr>
        <w:t xml:space="preserve">Si bien es cierto que en nuestro Estado existe la COESPRIS (comisión estatal para la prevención de riesgos sanitarios) que es un organismo descentralizado de la Secretaría de Salud y una de sus primordiales </w:t>
      </w:r>
      <w:r w:rsidRPr="009B1FE7">
        <w:rPr>
          <w:rFonts w:ascii="Century Gothic" w:eastAsia="Arial" w:hAnsi="Century Gothic" w:cs="Arial"/>
          <w:i/>
        </w:rPr>
        <w:lastRenderedPageBreak/>
        <w:t>funciones, es Ejercer la regulación, el control, la vigilancia ·y el fomento  sanitario de los productos, actividades, establecimientos y servicios, en términos de las disposiciones previstas en la Ley General y Ley Estatal, los Acuerdos Específicos y demás disposiciones aplicables, es de importancia señalar que resultan insuficientes las medidas que ha tomado COESPRIS para atender este tema ya que de acuerdo con  información de El Diario , dicho organismo únicamente ha revisado 11 comedores industriales en lo que va del año y comparado con la cantidad de comedores que existen en nuestro Estado existe una deficiencia abismal en las revisiones que se practican a dichos establecimientos.</w:t>
      </w:r>
    </w:p>
    <w:p w14:paraId="3914BF92" w14:textId="77777777" w:rsidR="009B1FE7" w:rsidRPr="009B1FE7" w:rsidRDefault="009B1FE7" w:rsidP="009B1FE7">
      <w:pPr>
        <w:ind w:left="284" w:right="333"/>
        <w:jc w:val="both"/>
        <w:rPr>
          <w:rFonts w:ascii="Century Gothic" w:eastAsia="Arial" w:hAnsi="Century Gothic" w:cs="Arial"/>
          <w:i/>
        </w:rPr>
      </w:pPr>
    </w:p>
    <w:p w14:paraId="6C06169C" w14:textId="1FD3B411" w:rsidR="009B1FE7" w:rsidRPr="009B1FE7" w:rsidRDefault="009B1FE7" w:rsidP="009B1FE7">
      <w:pPr>
        <w:ind w:left="284" w:right="333"/>
        <w:jc w:val="both"/>
        <w:rPr>
          <w:rFonts w:ascii="Century Gothic" w:eastAsia="Arial" w:hAnsi="Century Gothic" w:cs="Arial"/>
          <w:i/>
        </w:rPr>
      </w:pPr>
      <w:r w:rsidRPr="009B1FE7">
        <w:rPr>
          <w:rFonts w:ascii="Century Gothic" w:eastAsia="Arial" w:hAnsi="Century Gothic" w:cs="Arial"/>
          <w:i/>
        </w:rPr>
        <w:t xml:space="preserve">Así mismo, para dar abasto y alcanzar la capacidad de alimentación para sus trabajadores en la mayoría de </w:t>
      </w:r>
      <w:proofErr w:type="gramStart"/>
      <w:r w:rsidRPr="009B1FE7">
        <w:rPr>
          <w:rFonts w:ascii="Century Gothic" w:eastAsia="Arial" w:hAnsi="Century Gothic" w:cs="Arial"/>
          <w:i/>
        </w:rPr>
        <w:t>casos</w:t>
      </w:r>
      <w:proofErr w:type="gramEnd"/>
      <w:r w:rsidRPr="009B1FE7">
        <w:rPr>
          <w:rFonts w:ascii="Century Gothic" w:eastAsia="Arial" w:hAnsi="Century Gothic" w:cs="Arial"/>
          <w:i/>
        </w:rPr>
        <w:t>, dichas empresas ofrecen a los trabajadores cafeterías dentro de las instalaciones de trabajo, sin embargo, la mayoría de estas cafeterías se encuentran manejadas por concesionarios de servicio de alimentos externos.</w:t>
      </w:r>
    </w:p>
    <w:p w14:paraId="409E3EF4" w14:textId="77777777" w:rsidR="009B1FE7" w:rsidRPr="009B1FE7" w:rsidRDefault="009B1FE7" w:rsidP="009B1FE7">
      <w:pPr>
        <w:ind w:left="284" w:right="333"/>
        <w:jc w:val="both"/>
        <w:rPr>
          <w:rFonts w:ascii="Century Gothic" w:eastAsia="Arial" w:hAnsi="Century Gothic" w:cs="Arial"/>
          <w:i/>
        </w:rPr>
      </w:pPr>
    </w:p>
    <w:p w14:paraId="262F1533" w14:textId="3094807E" w:rsidR="009B1FE7" w:rsidRPr="009B1FE7" w:rsidRDefault="009B1FE7" w:rsidP="009B1FE7">
      <w:pPr>
        <w:ind w:left="284" w:right="333"/>
        <w:jc w:val="both"/>
        <w:rPr>
          <w:rFonts w:ascii="Century Gothic" w:eastAsia="Arial" w:hAnsi="Century Gothic" w:cs="Arial"/>
          <w:i/>
        </w:rPr>
      </w:pPr>
      <w:r w:rsidRPr="009B1FE7">
        <w:rPr>
          <w:rFonts w:ascii="Century Gothic" w:eastAsia="Arial" w:hAnsi="Century Gothic" w:cs="Arial"/>
          <w:i/>
        </w:rPr>
        <w:t>En muchas ocasiones los concesionarios se ven dificultados de entregar un servicio salubre y de calidad ocasionado por diversos conflictos que existen con las empresas maquiladoras, ya sea por pagos tardíos o fallas dentro de</w:t>
      </w:r>
      <w:r>
        <w:rPr>
          <w:rFonts w:ascii="Century Gothic" w:eastAsia="Arial" w:hAnsi="Century Gothic" w:cs="Arial"/>
          <w:i/>
        </w:rPr>
        <w:t xml:space="preserve"> </w:t>
      </w:r>
      <w:r w:rsidRPr="009B1FE7">
        <w:rPr>
          <w:rFonts w:ascii="Century Gothic" w:eastAsia="Arial" w:hAnsi="Century Gothic" w:cs="Arial"/>
          <w:i/>
        </w:rPr>
        <w:t>su administración, lo que genera que para ciertos operadores de servicio de alimentos les sea insostenible económicamente el prestar dicho servicio lo que los orilla a tomar malas prácticas en el proceso de preparación y producción de alimentos.</w:t>
      </w:r>
    </w:p>
    <w:p w14:paraId="774D097C" w14:textId="77777777" w:rsidR="009B1FE7" w:rsidRPr="009B1FE7" w:rsidRDefault="009B1FE7" w:rsidP="009B1FE7">
      <w:pPr>
        <w:ind w:left="284" w:right="333"/>
        <w:jc w:val="both"/>
        <w:rPr>
          <w:rFonts w:ascii="Century Gothic" w:eastAsia="Arial" w:hAnsi="Century Gothic" w:cs="Arial"/>
          <w:i/>
        </w:rPr>
      </w:pPr>
    </w:p>
    <w:p w14:paraId="6171D095" w14:textId="51CD45B6" w:rsidR="009B1FE7" w:rsidRPr="009B1FE7" w:rsidRDefault="009B1FE7" w:rsidP="009B1FE7">
      <w:pPr>
        <w:ind w:left="284" w:right="333"/>
        <w:jc w:val="both"/>
        <w:rPr>
          <w:rFonts w:ascii="Century Gothic" w:eastAsia="Arial" w:hAnsi="Century Gothic" w:cs="Arial"/>
          <w:i/>
        </w:rPr>
      </w:pPr>
      <w:r w:rsidRPr="009B1FE7">
        <w:rPr>
          <w:rFonts w:ascii="Century Gothic" w:eastAsia="Arial" w:hAnsi="Century Gothic" w:cs="Arial"/>
          <w:i/>
        </w:rPr>
        <w:t xml:space="preserve">Por salubridad de los alimentos nos referimos a las condiciones y medidas que se deben tomar para garantizar que los alimentos sean seguros para consumir. Estas medidas se aplican en todas las etapas de producción, almacenamiento, transporte, conservación y preparación de los alimentos. </w:t>
      </w:r>
    </w:p>
    <w:p w14:paraId="665BCBC1" w14:textId="77777777" w:rsidR="009B1FE7" w:rsidRPr="009B1FE7" w:rsidRDefault="009B1FE7" w:rsidP="009B1FE7">
      <w:pPr>
        <w:ind w:left="284" w:right="333"/>
        <w:jc w:val="both"/>
        <w:rPr>
          <w:rFonts w:ascii="Century Gothic" w:eastAsia="Arial" w:hAnsi="Century Gothic" w:cs="Arial"/>
          <w:i/>
        </w:rPr>
      </w:pPr>
    </w:p>
    <w:p w14:paraId="00D2D768" w14:textId="4C1237CA" w:rsidR="00272369" w:rsidRPr="00DA2A80" w:rsidRDefault="009B1FE7" w:rsidP="009B1FE7">
      <w:pPr>
        <w:ind w:left="284" w:right="333"/>
        <w:jc w:val="both"/>
        <w:rPr>
          <w:rFonts w:ascii="Century Gothic" w:eastAsia="Arial" w:hAnsi="Century Gothic" w:cs="Arial"/>
          <w:i/>
        </w:rPr>
      </w:pPr>
      <w:r w:rsidRPr="009B1FE7">
        <w:rPr>
          <w:rFonts w:ascii="Century Gothic" w:eastAsia="Arial" w:hAnsi="Century Gothic" w:cs="Arial"/>
          <w:i/>
        </w:rPr>
        <w:t xml:space="preserve">Es de importancia señalar que una alimentación digna es un derecho humano de todas y todos por lo que es una obligación del Estado </w:t>
      </w:r>
      <w:r w:rsidRPr="009B1FE7">
        <w:rPr>
          <w:rFonts w:ascii="Century Gothic" w:eastAsia="Arial" w:hAnsi="Century Gothic" w:cs="Arial"/>
          <w:i/>
        </w:rPr>
        <w:lastRenderedPageBreak/>
        <w:t>proporcionar los medios necesarios y efectivos para prevenir enfermedades y posibles decesos provocados por riesgos sanitarios</w:t>
      </w:r>
      <w:r w:rsidR="00272369" w:rsidRPr="00A4484E">
        <w:rPr>
          <w:rFonts w:ascii="Century Gothic" w:eastAsia="Arial" w:hAnsi="Century Gothic" w:cs="Arial"/>
          <w:i/>
        </w:rPr>
        <w:t>.</w:t>
      </w:r>
      <w:r w:rsidR="00272369">
        <w:rPr>
          <w:rFonts w:ascii="Century Gothic" w:hAnsi="Century Gothic"/>
          <w:i/>
        </w:rPr>
        <w:t>”</w:t>
      </w:r>
    </w:p>
    <w:p w14:paraId="339E4E4E" w14:textId="77777777" w:rsidR="00272369" w:rsidRPr="00A30C36" w:rsidRDefault="00272369" w:rsidP="00272369">
      <w:pPr>
        <w:spacing w:line="360" w:lineRule="auto"/>
        <w:ind w:right="82"/>
        <w:jc w:val="both"/>
        <w:rPr>
          <w:rFonts w:ascii="Century Gothic" w:eastAsia="Arial" w:hAnsi="Century Gothic" w:cs="Arial"/>
          <w:i/>
        </w:rPr>
      </w:pPr>
    </w:p>
    <w:p w14:paraId="5B2ECF8A" w14:textId="77777777" w:rsidR="00272369" w:rsidRPr="00414B59" w:rsidRDefault="00272369" w:rsidP="00272369">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IV.-</w:t>
      </w:r>
      <w:r w:rsidRPr="00414B59">
        <w:rPr>
          <w:rFonts w:ascii="Century Gothic" w:eastAsia="Arial" w:hAnsi="Century Gothic" w:cs="Arial"/>
          <w:color w:val="auto"/>
          <w:szCs w:val="24"/>
          <w:lang w:val="es-MX"/>
        </w:rPr>
        <w:t xml:space="preserve"> Ahora bien, al entrar al estudio y análisis de la Iniciativa en comento, quienes integramos la Comisión de</w:t>
      </w:r>
      <w:r>
        <w:rPr>
          <w:rFonts w:ascii="Century Gothic" w:eastAsia="Arial" w:hAnsi="Century Gothic" w:cs="Arial"/>
          <w:color w:val="auto"/>
          <w:szCs w:val="24"/>
          <w:lang w:val="es-MX"/>
        </w:rPr>
        <w:t xml:space="preserve"> Salud</w:t>
      </w:r>
      <w:r w:rsidRPr="00414B59">
        <w:rPr>
          <w:rFonts w:ascii="Century Gothic" w:eastAsia="Arial" w:hAnsi="Century Gothic" w:cs="Arial"/>
          <w:color w:val="auto"/>
          <w:szCs w:val="24"/>
          <w:lang w:val="es-MX"/>
        </w:rPr>
        <w:t>, formulamos las siguientes:</w:t>
      </w:r>
    </w:p>
    <w:p w14:paraId="2DDCD83C" w14:textId="77777777" w:rsidR="00272369" w:rsidRPr="00414B59" w:rsidRDefault="00272369" w:rsidP="00272369">
      <w:pPr>
        <w:pStyle w:val="Normal1"/>
        <w:spacing w:line="360" w:lineRule="auto"/>
        <w:contextualSpacing/>
        <w:jc w:val="both"/>
        <w:rPr>
          <w:rFonts w:ascii="Century Gothic" w:eastAsia="Arial" w:hAnsi="Century Gothic" w:cs="Arial"/>
          <w:color w:val="auto"/>
          <w:szCs w:val="24"/>
          <w:lang w:val="es-MX"/>
        </w:rPr>
      </w:pPr>
    </w:p>
    <w:p w14:paraId="0C603198" w14:textId="77777777" w:rsidR="00272369" w:rsidRPr="00414B59" w:rsidRDefault="00272369" w:rsidP="00272369">
      <w:pPr>
        <w:pStyle w:val="Normal1"/>
        <w:spacing w:line="360" w:lineRule="auto"/>
        <w:contextualSpacing/>
        <w:jc w:val="center"/>
        <w:rPr>
          <w:rFonts w:ascii="Century Gothic" w:eastAsia="Arial" w:hAnsi="Century Gothic" w:cs="Arial"/>
          <w:b/>
          <w:color w:val="auto"/>
          <w:szCs w:val="24"/>
          <w:lang w:val="es-MX"/>
        </w:rPr>
      </w:pPr>
      <w:r w:rsidRPr="00414B59">
        <w:rPr>
          <w:rFonts w:ascii="Century Gothic" w:eastAsia="Arial" w:hAnsi="Century Gothic" w:cs="Arial"/>
          <w:b/>
          <w:color w:val="auto"/>
          <w:szCs w:val="24"/>
          <w:lang w:val="es-MX"/>
        </w:rPr>
        <w:t>CONSIDERACIONES</w:t>
      </w:r>
    </w:p>
    <w:p w14:paraId="615B45BF" w14:textId="77777777" w:rsidR="00272369" w:rsidRPr="00414B59" w:rsidRDefault="00272369" w:rsidP="00272369">
      <w:pPr>
        <w:pStyle w:val="Normal1"/>
        <w:spacing w:line="360" w:lineRule="auto"/>
        <w:contextualSpacing/>
        <w:jc w:val="center"/>
        <w:rPr>
          <w:rFonts w:ascii="Century Gothic" w:eastAsia="Arial" w:hAnsi="Century Gothic" w:cs="Arial"/>
          <w:color w:val="auto"/>
          <w:szCs w:val="24"/>
          <w:lang w:val="es-MX"/>
        </w:rPr>
      </w:pPr>
    </w:p>
    <w:p w14:paraId="61546033" w14:textId="784AD23D" w:rsidR="001C4C77" w:rsidRDefault="001C4C77" w:rsidP="001C4C77">
      <w:pPr>
        <w:pStyle w:val="Normal1"/>
        <w:spacing w:line="360" w:lineRule="auto"/>
        <w:contextualSpacing/>
        <w:jc w:val="both"/>
        <w:rPr>
          <w:rFonts w:ascii="Century Gothic" w:eastAsia="Arial" w:hAnsi="Century Gothic" w:cs="Arial"/>
          <w:szCs w:val="24"/>
        </w:rPr>
      </w:pPr>
      <w:r w:rsidRPr="00414B59">
        <w:rPr>
          <w:rFonts w:ascii="Century Gothic" w:eastAsia="Arial" w:hAnsi="Century Gothic" w:cs="Arial"/>
          <w:b/>
          <w:color w:val="auto"/>
          <w:szCs w:val="24"/>
          <w:lang w:val="es-MX"/>
        </w:rPr>
        <w:t>I.-</w:t>
      </w:r>
      <w:r w:rsidRPr="00414B59">
        <w:rPr>
          <w:rFonts w:ascii="Century Gothic" w:eastAsia="Arial" w:hAnsi="Century Gothic" w:cs="Arial"/>
          <w:color w:val="auto"/>
          <w:szCs w:val="24"/>
          <w:lang w:val="es-MX"/>
        </w:rPr>
        <w:t xml:space="preserve"> </w:t>
      </w:r>
      <w:r w:rsidRPr="0090301A">
        <w:rPr>
          <w:rFonts w:ascii="Century Gothic" w:eastAsia="Arial" w:hAnsi="Century Gothic" w:cs="Arial"/>
          <w:szCs w:val="24"/>
        </w:rPr>
        <w:t xml:space="preserve">El H. Congreso del Estado, a </w:t>
      </w:r>
      <w:r w:rsidRPr="002D67A7">
        <w:rPr>
          <w:rFonts w:ascii="Century Gothic" w:eastAsia="Arial" w:hAnsi="Century Gothic" w:cs="Arial"/>
          <w:szCs w:val="24"/>
        </w:rPr>
        <w:t xml:space="preserve">través de esta Comisión de </w:t>
      </w:r>
      <w:r>
        <w:rPr>
          <w:rFonts w:ascii="Century Gothic" w:eastAsia="Arial" w:hAnsi="Century Gothic" w:cs="Arial"/>
          <w:szCs w:val="24"/>
        </w:rPr>
        <w:t>Dictamen Legislativo</w:t>
      </w:r>
      <w:r w:rsidRPr="0090301A">
        <w:rPr>
          <w:rFonts w:ascii="Century Gothic" w:eastAsia="Arial" w:hAnsi="Century Gothic" w:cs="Arial"/>
          <w:szCs w:val="24"/>
        </w:rPr>
        <w:t xml:space="preserve">, es competente para conocer y resolver sobre </w:t>
      </w:r>
      <w:r>
        <w:rPr>
          <w:rFonts w:ascii="Century Gothic" w:eastAsia="Arial" w:hAnsi="Century Gothic" w:cs="Arial"/>
          <w:szCs w:val="24"/>
        </w:rPr>
        <w:t xml:space="preserve">el asunto descrito </w:t>
      </w:r>
      <w:r w:rsidRPr="0090301A">
        <w:rPr>
          <w:rFonts w:ascii="Century Gothic" w:eastAsia="Arial" w:hAnsi="Century Gothic" w:cs="Arial"/>
          <w:szCs w:val="24"/>
        </w:rPr>
        <w:t>en el apartado de antecedentes.</w:t>
      </w:r>
    </w:p>
    <w:p w14:paraId="69705DE0" w14:textId="16CE53FD" w:rsidR="00C90CBF" w:rsidRDefault="00C90CBF" w:rsidP="001C4C77">
      <w:pPr>
        <w:pStyle w:val="Normal1"/>
        <w:spacing w:line="360" w:lineRule="auto"/>
        <w:contextualSpacing/>
        <w:jc w:val="both"/>
        <w:rPr>
          <w:rFonts w:ascii="Century Gothic" w:eastAsia="Arial" w:hAnsi="Century Gothic" w:cs="Arial"/>
          <w:szCs w:val="24"/>
        </w:rPr>
      </w:pPr>
    </w:p>
    <w:p w14:paraId="7CFB7764" w14:textId="1C905953" w:rsidR="001C4C77" w:rsidRDefault="00C90CBF" w:rsidP="001C4C77">
      <w:pPr>
        <w:pStyle w:val="Normal1"/>
        <w:spacing w:line="360" w:lineRule="auto"/>
        <w:contextualSpacing/>
        <w:jc w:val="both"/>
        <w:rPr>
          <w:rFonts w:ascii="Century Gothic" w:eastAsia="Arial" w:hAnsi="Century Gothic" w:cs="Arial"/>
          <w:i/>
          <w:iCs/>
          <w:color w:val="auto"/>
          <w:szCs w:val="24"/>
          <w:lang w:val="es-MX"/>
        </w:rPr>
      </w:pPr>
      <w:r>
        <w:rPr>
          <w:rFonts w:ascii="Century Gothic" w:eastAsia="Arial" w:hAnsi="Century Gothic" w:cs="Arial"/>
          <w:szCs w:val="24"/>
        </w:rPr>
        <w:t xml:space="preserve">Tal como lo señala la </w:t>
      </w:r>
      <w:r w:rsidRPr="00455216">
        <w:rPr>
          <w:rFonts w:ascii="Century Gothic" w:eastAsia="Arial" w:hAnsi="Century Gothic" w:cs="Arial"/>
          <w:b/>
          <w:bCs/>
          <w:szCs w:val="24"/>
        </w:rPr>
        <w:t>Constitución Política del Estado Libre y Soberano de Chihuahua</w:t>
      </w:r>
      <w:r w:rsidR="00455216">
        <w:rPr>
          <w:rStyle w:val="Refdenotaalpie"/>
          <w:rFonts w:ascii="Century Gothic" w:eastAsia="Arial" w:hAnsi="Century Gothic" w:cs="Arial"/>
          <w:b/>
          <w:bCs/>
          <w:szCs w:val="24"/>
        </w:rPr>
        <w:footnoteReference w:id="1"/>
      </w:r>
      <w:r>
        <w:rPr>
          <w:rFonts w:ascii="Century Gothic" w:eastAsia="Arial" w:hAnsi="Century Gothic" w:cs="Arial"/>
          <w:szCs w:val="24"/>
        </w:rPr>
        <w:t xml:space="preserve">, en su artículo 160: </w:t>
      </w:r>
      <w:r w:rsidRPr="00C90CBF">
        <w:rPr>
          <w:rFonts w:ascii="Century Gothic" w:eastAsia="Arial" w:hAnsi="Century Gothic" w:cs="Arial"/>
          <w:i/>
          <w:iCs/>
          <w:szCs w:val="24"/>
        </w:rPr>
        <w:t xml:space="preserve">“La Legislatura del Estado establecerá las normas sobre salud que no sean de la competencia exclusiva del Congreso de la Unión”. </w:t>
      </w:r>
    </w:p>
    <w:p w14:paraId="4CA49BE7" w14:textId="77777777" w:rsidR="00455216" w:rsidRPr="00455216" w:rsidRDefault="00455216" w:rsidP="001C4C77">
      <w:pPr>
        <w:pStyle w:val="Normal1"/>
        <w:spacing w:line="360" w:lineRule="auto"/>
        <w:contextualSpacing/>
        <w:jc w:val="both"/>
        <w:rPr>
          <w:rFonts w:ascii="Century Gothic" w:eastAsia="Arial" w:hAnsi="Century Gothic" w:cs="Arial"/>
          <w:i/>
          <w:iCs/>
          <w:color w:val="auto"/>
          <w:szCs w:val="24"/>
          <w:lang w:val="es-MX"/>
        </w:rPr>
      </w:pPr>
    </w:p>
    <w:p w14:paraId="562022A0" w14:textId="48478BB6" w:rsidR="001C4C77" w:rsidRPr="005D5E80" w:rsidRDefault="001C4C77" w:rsidP="0033347D">
      <w:pPr>
        <w:pStyle w:val="Normal1"/>
        <w:spacing w:line="360" w:lineRule="auto"/>
        <w:contextualSpacing/>
        <w:jc w:val="both"/>
        <w:rPr>
          <w:rFonts w:ascii="Century Gothic" w:eastAsia="Arial" w:hAnsi="Century Gothic" w:cs="Arial"/>
          <w:szCs w:val="24"/>
          <w:lang w:val="es-MX"/>
        </w:rPr>
      </w:pPr>
      <w:r w:rsidRPr="00414B59">
        <w:rPr>
          <w:rFonts w:ascii="Century Gothic" w:eastAsia="Arial" w:hAnsi="Century Gothic" w:cs="Arial"/>
          <w:b/>
          <w:color w:val="auto"/>
          <w:szCs w:val="24"/>
          <w:lang w:val="es-MX"/>
        </w:rPr>
        <w:t xml:space="preserve">II.- </w:t>
      </w:r>
      <w:r w:rsidRPr="008F4BFF">
        <w:rPr>
          <w:rFonts w:ascii="Century Gothic" w:eastAsia="Arial" w:hAnsi="Century Gothic" w:cs="Arial"/>
          <w:color w:val="auto"/>
          <w:szCs w:val="24"/>
          <w:lang w:val="es-MX"/>
        </w:rPr>
        <w:t xml:space="preserve">Con la presente </w:t>
      </w:r>
      <w:r w:rsidRPr="008F4BFF">
        <w:rPr>
          <w:rFonts w:ascii="Century Gothic" w:eastAsia="Arial" w:hAnsi="Century Gothic" w:cs="Arial"/>
          <w:szCs w:val="24"/>
          <w:lang w:val="es-MX"/>
        </w:rPr>
        <w:t>iniciativa</w:t>
      </w:r>
      <w:r>
        <w:rPr>
          <w:rFonts w:ascii="Century Gothic" w:eastAsia="Arial" w:hAnsi="Century Gothic" w:cs="Arial"/>
          <w:szCs w:val="24"/>
          <w:lang w:val="es-MX"/>
        </w:rPr>
        <w:t>,</w:t>
      </w:r>
      <w:r w:rsidRPr="008F4BFF">
        <w:rPr>
          <w:rFonts w:ascii="Century Gothic" w:eastAsia="Arial" w:hAnsi="Century Gothic" w:cs="Arial"/>
          <w:szCs w:val="24"/>
          <w:lang w:val="es-MX"/>
        </w:rPr>
        <w:t xml:space="preserve"> </w:t>
      </w:r>
      <w:r>
        <w:rPr>
          <w:rFonts w:ascii="Century Gothic" w:eastAsia="Arial" w:hAnsi="Century Gothic" w:cs="Arial"/>
          <w:szCs w:val="24"/>
          <w:lang w:val="es-MX"/>
        </w:rPr>
        <w:t xml:space="preserve">se pretende </w:t>
      </w:r>
      <w:r w:rsidRPr="00353185">
        <w:rPr>
          <w:rFonts w:ascii="Century Gothic" w:eastAsia="Arial" w:hAnsi="Century Gothic" w:cs="Arial"/>
          <w:szCs w:val="24"/>
          <w:lang w:val="es-MX"/>
        </w:rPr>
        <w:t xml:space="preserve">reformar </w:t>
      </w:r>
      <w:r w:rsidR="005D5E80">
        <w:rPr>
          <w:rFonts w:ascii="Century Gothic" w:eastAsia="Arial" w:hAnsi="Century Gothic" w:cs="Arial"/>
          <w:szCs w:val="24"/>
          <w:lang w:val="es-MX"/>
        </w:rPr>
        <w:t xml:space="preserve">el artículo 355 de </w:t>
      </w:r>
      <w:r w:rsidRPr="004C3533">
        <w:rPr>
          <w:rFonts w:ascii="Century Gothic" w:eastAsia="Arial" w:hAnsi="Century Gothic" w:cs="Arial"/>
          <w:szCs w:val="24"/>
          <w:lang w:val="es-MX"/>
        </w:rPr>
        <w:t xml:space="preserve">la </w:t>
      </w:r>
      <w:r w:rsidRPr="00455216">
        <w:rPr>
          <w:rFonts w:ascii="Century Gothic" w:eastAsia="Arial" w:hAnsi="Century Gothic" w:cs="Arial"/>
          <w:b/>
          <w:bCs/>
          <w:szCs w:val="24"/>
          <w:lang w:val="es-MX"/>
        </w:rPr>
        <w:t xml:space="preserve">Ley Estatal de </w:t>
      </w:r>
      <w:r w:rsidR="005D5E80">
        <w:rPr>
          <w:rFonts w:ascii="Century Gothic" w:eastAsia="Arial" w:hAnsi="Century Gothic" w:cs="Arial"/>
          <w:b/>
          <w:bCs/>
          <w:szCs w:val="24"/>
          <w:lang w:val="es-MX"/>
        </w:rPr>
        <w:t>Salud</w:t>
      </w:r>
      <w:r w:rsidR="00455216">
        <w:rPr>
          <w:rFonts w:ascii="Century Gothic" w:eastAsia="Arial" w:hAnsi="Century Gothic" w:cs="Arial"/>
          <w:b/>
          <w:bCs/>
          <w:szCs w:val="24"/>
          <w:lang w:val="es-MX"/>
        </w:rPr>
        <w:t>,</w:t>
      </w:r>
      <w:r w:rsidR="00455216">
        <w:rPr>
          <w:rStyle w:val="Refdenotaalpie"/>
          <w:rFonts w:ascii="Century Gothic" w:eastAsia="Arial" w:hAnsi="Century Gothic" w:cs="Arial"/>
          <w:b/>
          <w:bCs/>
          <w:szCs w:val="24"/>
          <w:lang w:val="es-MX"/>
        </w:rPr>
        <w:footnoteReference w:id="2"/>
      </w:r>
      <w:r>
        <w:rPr>
          <w:rFonts w:ascii="Century Gothic" w:eastAsia="Arial" w:hAnsi="Century Gothic" w:cs="Arial"/>
          <w:szCs w:val="24"/>
          <w:lang w:val="es-MX"/>
        </w:rPr>
        <w:t xml:space="preserve"> </w:t>
      </w:r>
      <w:r w:rsidR="005D5E80" w:rsidRPr="005D5E80">
        <w:rPr>
          <w:rFonts w:ascii="Century Gothic" w:eastAsia="Arial" w:hAnsi="Century Gothic" w:cs="Arial"/>
          <w:szCs w:val="24"/>
          <w:lang w:val="es-MX"/>
        </w:rPr>
        <w:t xml:space="preserve">en materia de vigilancia sanitaria y sus verificaciones. </w:t>
      </w:r>
    </w:p>
    <w:p w14:paraId="29DD3229" w14:textId="77777777" w:rsidR="001C4C77" w:rsidRDefault="001C4C77" w:rsidP="001C4C77">
      <w:pPr>
        <w:pStyle w:val="Normal1"/>
        <w:spacing w:line="360" w:lineRule="auto"/>
        <w:contextualSpacing/>
        <w:jc w:val="both"/>
        <w:rPr>
          <w:rFonts w:ascii="Century Gothic" w:eastAsia="Arial" w:hAnsi="Century Gothic" w:cs="Arial"/>
          <w:color w:val="auto"/>
          <w:szCs w:val="24"/>
          <w:lang w:val="es-MX"/>
        </w:rPr>
      </w:pPr>
    </w:p>
    <w:p w14:paraId="5FB62F3B" w14:textId="1E2D4573" w:rsidR="0071498B" w:rsidRDefault="001C4C77" w:rsidP="0071498B">
      <w:pPr>
        <w:pStyle w:val="Normal1"/>
        <w:spacing w:line="360" w:lineRule="auto"/>
        <w:contextualSpacing/>
        <w:jc w:val="both"/>
        <w:rPr>
          <w:rFonts w:ascii="Century Gothic" w:eastAsia="Arial" w:hAnsi="Century Gothic" w:cs="Arial"/>
          <w:color w:val="auto"/>
          <w:szCs w:val="24"/>
          <w:lang w:val="es-MX"/>
        </w:rPr>
      </w:pPr>
      <w:r w:rsidRPr="001E0785">
        <w:rPr>
          <w:rFonts w:ascii="Century Gothic" w:eastAsia="Arial" w:hAnsi="Century Gothic" w:cs="Arial"/>
          <w:b/>
          <w:bCs/>
          <w:color w:val="auto"/>
          <w:szCs w:val="24"/>
          <w:lang w:val="es-MX"/>
        </w:rPr>
        <w:t>III.-</w:t>
      </w:r>
      <w:r>
        <w:rPr>
          <w:rFonts w:ascii="Century Gothic" w:eastAsia="Arial" w:hAnsi="Century Gothic" w:cs="Arial"/>
          <w:b/>
          <w:bCs/>
          <w:color w:val="auto"/>
          <w:szCs w:val="24"/>
          <w:lang w:val="es-MX"/>
        </w:rPr>
        <w:t xml:space="preserve"> </w:t>
      </w:r>
      <w:r w:rsidRPr="000852EF">
        <w:rPr>
          <w:rFonts w:ascii="Century Gothic" w:eastAsia="Arial" w:hAnsi="Century Gothic" w:cs="Arial"/>
          <w:color w:val="auto"/>
          <w:szCs w:val="24"/>
          <w:lang w:val="es-MX"/>
        </w:rPr>
        <w:t xml:space="preserve">Como antecedente a la propuesta en estudio, </w:t>
      </w:r>
      <w:r>
        <w:rPr>
          <w:rFonts w:ascii="Century Gothic" w:eastAsia="Arial" w:hAnsi="Century Gothic" w:cs="Arial"/>
          <w:color w:val="auto"/>
          <w:szCs w:val="24"/>
          <w:lang w:val="es-MX"/>
        </w:rPr>
        <w:t>es necesario</w:t>
      </w:r>
      <w:r w:rsidR="002A6A3A">
        <w:rPr>
          <w:rFonts w:ascii="Century Gothic" w:eastAsia="Arial" w:hAnsi="Century Gothic" w:cs="Arial"/>
          <w:color w:val="auto"/>
          <w:szCs w:val="24"/>
          <w:lang w:val="es-MX"/>
        </w:rPr>
        <w:t xml:space="preserve"> señalar que </w:t>
      </w:r>
      <w:r w:rsidR="002A6A3A" w:rsidRPr="002A6A3A">
        <w:rPr>
          <w:rFonts w:ascii="Century Gothic" w:eastAsia="Arial" w:hAnsi="Century Gothic" w:cs="Arial"/>
          <w:color w:val="auto"/>
          <w:szCs w:val="24"/>
          <w:lang w:val="es-MX"/>
        </w:rPr>
        <w:t xml:space="preserve">por Decreto del Congreso de los Estados Unidos Mexicanos publicado en el </w:t>
      </w:r>
      <w:r w:rsidR="002A6A3A" w:rsidRPr="002A6A3A">
        <w:rPr>
          <w:rFonts w:ascii="Century Gothic" w:eastAsia="Arial" w:hAnsi="Century Gothic" w:cs="Arial"/>
          <w:color w:val="auto"/>
          <w:szCs w:val="24"/>
          <w:lang w:val="es-MX"/>
        </w:rPr>
        <w:lastRenderedPageBreak/>
        <w:t>Diario Oficial de la</w:t>
      </w:r>
      <w:r w:rsidR="002A6A3A">
        <w:rPr>
          <w:rFonts w:ascii="Century Gothic" w:eastAsia="Arial" w:hAnsi="Century Gothic" w:cs="Arial"/>
          <w:color w:val="auto"/>
          <w:szCs w:val="24"/>
          <w:lang w:val="es-MX"/>
        </w:rPr>
        <w:t xml:space="preserve"> </w:t>
      </w:r>
      <w:r w:rsidR="002A6A3A" w:rsidRPr="002A6A3A">
        <w:rPr>
          <w:rFonts w:ascii="Century Gothic" w:eastAsia="Arial" w:hAnsi="Century Gothic" w:cs="Arial"/>
          <w:color w:val="auto"/>
          <w:szCs w:val="24"/>
          <w:lang w:val="es-MX"/>
        </w:rPr>
        <w:t>Federación del 3 de febrero de 1983 se adicionó el artículo 4</w:t>
      </w:r>
      <w:r w:rsidR="0071498B">
        <w:rPr>
          <w:rFonts w:ascii="Century Gothic" w:eastAsia="Arial" w:hAnsi="Century Gothic" w:cs="Arial"/>
          <w:color w:val="auto"/>
          <w:szCs w:val="24"/>
          <w:lang w:val="es-MX"/>
        </w:rPr>
        <w:t>°</w:t>
      </w:r>
      <w:r w:rsidR="002A6A3A" w:rsidRPr="002A6A3A">
        <w:rPr>
          <w:rFonts w:ascii="Century Gothic" w:eastAsia="Arial" w:hAnsi="Century Gothic" w:cs="Arial"/>
          <w:color w:val="auto"/>
          <w:szCs w:val="24"/>
          <w:lang w:val="es-MX"/>
        </w:rPr>
        <w:t xml:space="preserve"> Constitucional para establecer en el</w:t>
      </w:r>
      <w:r w:rsidR="002A6A3A">
        <w:rPr>
          <w:rFonts w:ascii="Century Gothic" w:eastAsia="Arial" w:hAnsi="Century Gothic" w:cs="Arial"/>
          <w:color w:val="auto"/>
          <w:szCs w:val="24"/>
          <w:lang w:val="es-MX"/>
        </w:rPr>
        <w:t xml:space="preserve"> </w:t>
      </w:r>
      <w:r w:rsidR="002A6A3A" w:rsidRPr="002A6A3A">
        <w:rPr>
          <w:rFonts w:ascii="Century Gothic" w:eastAsia="Arial" w:hAnsi="Century Gothic" w:cs="Arial"/>
          <w:color w:val="auto"/>
          <w:szCs w:val="24"/>
          <w:lang w:val="es-MX"/>
        </w:rPr>
        <w:t xml:space="preserve">párrafo tercero el </w:t>
      </w:r>
      <w:r w:rsidR="0071498B">
        <w:rPr>
          <w:rFonts w:ascii="Century Gothic" w:eastAsia="Arial" w:hAnsi="Century Gothic" w:cs="Arial"/>
          <w:color w:val="auto"/>
          <w:szCs w:val="24"/>
          <w:lang w:val="es-MX"/>
        </w:rPr>
        <w:t>“</w:t>
      </w:r>
      <w:r w:rsidR="002A6A3A" w:rsidRPr="0071498B">
        <w:rPr>
          <w:rFonts w:ascii="Century Gothic" w:eastAsia="Arial" w:hAnsi="Century Gothic" w:cs="Arial"/>
          <w:i/>
          <w:iCs/>
          <w:color w:val="auto"/>
          <w:szCs w:val="24"/>
          <w:lang w:val="es-MX"/>
        </w:rPr>
        <w:t>derecho a la protección de la salud</w:t>
      </w:r>
      <w:r w:rsidR="002A6A3A">
        <w:rPr>
          <w:rFonts w:ascii="Century Gothic" w:eastAsia="Arial" w:hAnsi="Century Gothic" w:cs="Arial"/>
          <w:color w:val="auto"/>
          <w:szCs w:val="24"/>
          <w:lang w:val="es-MX"/>
        </w:rPr>
        <w:t>.</w:t>
      </w:r>
      <w:r w:rsidR="0071498B">
        <w:rPr>
          <w:rFonts w:ascii="Century Gothic" w:eastAsia="Arial" w:hAnsi="Century Gothic" w:cs="Arial"/>
          <w:color w:val="auto"/>
          <w:szCs w:val="24"/>
          <w:lang w:val="es-MX"/>
        </w:rPr>
        <w:t>”</w:t>
      </w:r>
      <w:r w:rsidR="002A6A3A">
        <w:rPr>
          <w:rFonts w:ascii="Century Gothic" w:eastAsia="Arial" w:hAnsi="Century Gothic" w:cs="Arial"/>
          <w:color w:val="auto"/>
          <w:szCs w:val="24"/>
          <w:lang w:val="es-MX"/>
        </w:rPr>
        <w:t xml:space="preserve"> </w:t>
      </w:r>
      <w:r w:rsidR="002A6A3A" w:rsidRPr="002A6A3A">
        <w:rPr>
          <w:rFonts w:ascii="Century Gothic" w:eastAsia="Arial" w:hAnsi="Century Gothic" w:cs="Arial"/>
          <w:color w:val="auto"/>
          <w:szCs w:val="24"/>
          <w:lang w:val="es-MX"/>
        </w:rPr>
        <w:cr/>
      </w:r>
    </w:p>
    <w:p w14:paraId="6B3EDBF3" w14:textId="0132FC3E" w:rsidR="0071498B" w:rsidRDefault="0071498B" w:rsidP="0071498B">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En este tenor, </w:t>
      </w:r>
      <w:r w:rsidRPr="00FA1793">
        <w:rPr>
          <w:rFonts w:ascii="Century Gothic" w:eastAsia="Arial" w:hAnsi="Century Gothic" w:cs="Arial"/>
          <w:color w:val="auto"/>
          <w:szCs w:val="24"/>
          <w:lang w:val="es-MX"/>
        </w:rPr>
        <w:t xml:space="preserve">la </w:t>
      </w:r>
      <w:r w:rsidRPr="008C0A91">
        <w:rPr>
          <w:rFonts w:ascii="Century Gothic" w:eastAsia="Arial" w:hAnsi="Century Gothic" w:cs="Arial"/>
          <w:b/>
          <w:bCs/>
          <w:color w:val="auto"/>
          <w:szCs w:val="24"/>
          <w:lang w:val="es-MX"/>
        </w:rPr>
        <w:t>Ley General de Salud</w:t>
      </w:r>
      <w:r>
        <w:rPr>
          <w:rFonts w:ascii="Century Gothic" w:eastAsia="Arial" w:hAnsi="Century Gothic" w:cs="Arial"/>
          <w:b/>
          <w:bCs/>
          <w:color w:val="auto"/>
          <w:szCs w:val="24"/>
          <w:lang w:val="es-MX"/>
        </w:rPr>
        <w:t>,</w:t>
      </w:r>
      <w:r>
        <w:rPr>
          <w:rStyle w:val="Refdenotaalpie"/>
          <w:rFonts w:ascii="Century Gothic" w:eastAsia="Arial" w:hAnsi="Century Gothic" w:cs="Arial"/>
          <w:b/>
          <w:bCs/>
          <w:color w:val="auto"/>
          <w:szCs w:val="24"/>
          <w:lang w:val="es-MX"/>
        </w:rPr>
        <w:footnoteReference w:id="3"/>
      </w:r>
      <w:r w:rsidRPr="00FA1793">
        <w:rPr>
          <w:rFonts w:ascii="Century Gothic" w:eastAsia="Arial" w:hAnsi="Century Gothic" w:cs="Arial"/>
          <w:color w:val="auto"/>
          <w:szCs w:val="24"/>
          <w:lang w:val="es-MX"/>
        </w:rPr>
        <w:t xml:space="preserve"> reglamentaria del precepto constitucional señalado anterior</w:t>
      </w:r>
      <w:r>
        <w:rPr>
          <w:rFonts w:ascii="Century Gothic" w:eastAsia="Arial" w:hAnsi="Century Gothic" w:cs="Arial"/>
          <w:color w:val="auto"/>
          <w:szCs w:val="24"/>
          <w:lang w:val="es-MX"/>
        </w:rPr>
        <w:t>mente</w:t>
      </w:r>
      <w:r w:rsidRPr="00FA1793">
        <w:rPr>
          <w:rFonts w:ascii="Century Gothic" w:eastAsia="Arial" w:hAnsi="Century Gothic" w:cs="Arial"/>
          <w:color w:val="auto"/>
          <w:szCs w:val="24"/>
          <w:lang w:val="es-MX"/>
        </w:rPr>
        <w:t>, defin</w:t>
      </w:r>
      <w:r>
        <w:rPr>
          <w:rFonts w:ascii="Century Gothic" w:eastAsia="Arial" w:hAnsi="Century Gothic" w:cs="Arial"/>
          <w:color w:val="auto"/>
          <w:szCs w:val="24"/>
          <w:lang w:val="es-MX"/>
        </w:rPr>
        <w:t>e</w:t>
      </w:r>
      <w:r w:rsidRPr="00FA1793">
        <w:rPr>
          <w:rFonts w:ascii="Century Gothic" w:eastAsia="Arial" w:hAnsi="Century Gothic" w:cs="Arial"/>
          <w:color w:val="auto"/>
          <w:szCs w:val="24"/>
          <w:lang w:val="es-MX"/>
        </w:rPr>
        <w:t xml:space="preserve"> </w:t>
      </w:r>
      <w:r w:rsidR="00B6258D">
        <w:rPr>
          <w:rFonts w:ascii="Century Gothic" w:eastAsia="Arial" w:hAnsi="Century Gothic" w:cs="Arial"/>
          <w:color w:val="auto"/>
          <w:szCs w:val="24"/>
          <w:lang w:val="es-MX"/>
        </w:rPr>
        <w:t xml:space="preserve">entre otros temas, </w:t>
      </w:r>
      <w:r w:rsidRPr="00FA1793">
        <w:rPr>
          <w:rFonts w:ascii="Century Gothic" w:eastAsia="Arial" w:hAnsi="Century Gothic" w:cs="Arial"/>
          <w:color w:val="auto"/>
          <w:szCs w:val="24"/>
          <w:lang w:val="es-MX"/>
        </w:rPr>
        <w:t>el control, fomento y regulación sanitarios sobre actividades, establecimientos, productos y</w:t>
      </w:r>
      <w:r>
        <w:rPr>
          <w:rFonts w:ascii="Century Gothic" w:eastAsia="Arial" w:hAnsi="Century Gothic" w:cs="Arial"/>
          <w:color w:val="auto"/>
          <w:szCs w:val="24"/>
          <w:lang w:val="es-MX"/>
        </w:rPr>
        <w:t xml:space="preserve"> </w:t>
      </w:r>
      <w:r w:rsidRPr="00FA1793">
        <w:rPr>
          <w:rFonts w:ascii="Century Gothic" w:eastAsia="Arial" w:hAnsi="Century Gothic" w:cs="Arial"/>
          <w:color w:val="auto"/>
          <w:szCs w:val="24"/>
          <w:lang w:val="es-MX"/>
        </w:rPr>
        <w:t>servicios, constituye</w:t>
      </w:r>
      <w:r>
        <w:rPr>
          <w:rFonts w:ascii="Century Gothic" w:eastAsia="Arial" w:hAnsi="Century Gothic" w:cs="Arial"/>
          <w:color w:val="auto"/>
          <w:szCs w:val="24"/>
          <w:lang w:val="es-MX"/>
        </w:rPr>
        <w:t>ndo</w:t>
      </w:r>
      <w:r w:rsidRPr="00FA1793">
        <w:rPr>
          <w:rFonts w:ascii="Century Gothic" w:eastAsia="Arial" w:hAnsi="Century Gothic" w:cs="Arial"/>
          <w:color w:val="auto"/>
          <w:szCs w:val="24"/>
          <w:lang w:val="es-MX"/>
        </w:rPr>
        <w:t xml:space="preserve"> una herramienta en la consecución de la salud de la población</w:t>
      </w:r>
      <w:r>
        <w:rPr>
          <w:rFonts w:ascii="Century Gothic" w:eastAsia="Arial" w:hAnsi="Century Gothic" w:cs="Arial"/>
          <w:color w:val="auto"/>
          <w:szCs w:val="24"/>
          <w:lang w:val="es-MX"/>
        </w:rPr>
        <w:t xml:space="preserve">. </w:t>
      </w:r>
    </w:p>
    <w:p w14:paraId="6588DA3C" w14:textId="77777777" w:rsidR="0071498B" w:rsidRDefault="0071498B" w:rsidP="0071498B">
      <w:pPr>
        <w:pStyle w:val="Normal1"/>
        <w:spacing w:line="360" w:lineRule="auto"/>
        <w:contextualSpacing/>
        <w:jc w:val="both"/>
        <w:rPr>
          <w:rFonts w:ascii="Century Gothic" w:eastAsia="Arial" w:hAnsi="Century Gothic" w:cs="Arial"/>
          <w:color w:val="auto"/>
          <w:szCs w:val="24"/>
          <w:lang w:val="es-MX"/>
        </w:rPr>
      </w:pPr>
    </w:p>
    <w:p w14:paraId="7376A90B" w14:textId="14252313" w:rsidR="00006D61" w:rsidRPr="00922D04" w:rsidRDefault="0071498B" w:rsidP="002A6A3A">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E</w:t>
      </w:r>
      <w:r w:rsidRPr="00FA1793">
        <w:rPr>
          <w:rFonts w:ascii="Century Gothic" w:eastAsia="Arial" w:hAnsi="Century Gothic" w:cs="Arial"/>
          <w:color w:val="auto"/>
          <w:szCs w:val="24"/>
          <w:lang w:val="es-MX"/>
        </w:rPr>
        <w:t xml:space="preserve">l sistema de control y regulación sanitarios </w:t>
      </w:r>
      <w:r>
        <w:rPr>
          <w:rFonts w:ascii="Century Gothic" w:eastAsia="Arial" w:hAnsi="Century Gothic" w:cs="Arial"/>
          <w:color w:val="auto"/>
          <w:szCs w:val="24"/>
          <w:lang w:val="es-MX"/>
        </w:rPr>
        <w:t xml:space="preserve">que se establece en dicha </w:t>
      </w:r>
      <w:proofErr w:type="gramStart"/>
      <w:r>
        <w:rPr>
          <w:rFonts w:ascii="Century Gothic" w:eastAsia="Arial" w:hAnsi="Century Gothic" w:cs="Arial"/>
          <w:color w:val="auto"/>
          <w:szCs w:val="24"/>
          <w:lang w:val="es-MX"/>
        </w:rPr>
        <w:t>norma,</w:t>
      </w:r>
      <w:proofErr w:type="gramEnd"/>
      <w:r>
        <w:rPr>
          <w:rFonts w:ascii="Century Gothic" w:eastAsia="Arial" w:hAnsi="Century Gothic" w:cs="Arial"/>
          <w:color w:val="auto"/>
          <w:szCs w:val="24"/>
          <w:lang w:val="es-MX"/>
        </w:rPr>
        <w:t xml:space="preserve"> </w:t>
      </w:r>
      <w:r w:rsidRPr="00FA1793">
        <w:rPr>
          <w:rFonts w:ascii="Century Gothic" w:eastAsia="Arial" w:hAnsi="Century Gothic" w:cs="Arial"/>
          <w:color w:val="auto"/>
          <w:szCs w:val="24"/>
          <w:lang w:val="es-MX"/>
        </w:rPr>
        <w:t>tiene como finalidad establecer los mecanismos de</w:t>
      </w:r>
      <w:r>
        <w:rPr>
          <w:rFonts w:ascii="Century Gothic" w:eastAsia="Arial" w:hAnsi="Century Gothic" w:cs="Arial"/>
          <w:color w:val="auto"/>
          <w:szCs w:val="24"/>
          <w:lang w:val="es-MX"/>
        </w:rPr>
        <w:t xml:space="preserve"> </w:t>
      </w:r>
      <w:r w:rsidRPr="00FA1793">
        <w:rPr>
          <w:rFonts w:ascii="Century Gothic" w:eastAsia="Arial" w:hAnsi="Century Gothic" w:cs="Arial"/>
          <w:color w:val="auto"/>
          <w:szCs w:val="24"/>
          <w:lang w:val="es-MX"/>
        </w:rPr>
        <w:t>vigilancia e inspección de los productos y servicios</w:t>
      </w:r>
      <w:r>
        <w:rPr>
          <w:rFonts w:ascii="Century Gothic" w:eastAsia="Arial" w:hAnsi="Century Gothic" w:cs="Arial"/>
          <w:color w:val="auto"/>
          <w:szCs w:val="24"/>
          <w:lang w:val="es-MX"/>
        </w:rPr>
        <w:t xml:space="preserve"> correspondientes</w:t>
      </w:r>
      <w:r w:rsidRPr="00FA1793">
        <w:rPr>
          <w:rFonts w:ascii="Century Gothic" w:eastAsia="Arial" w:hAnsi="Century Gothic" w:cs="Arial"/>
          <w:color w:val="auto"/>
          <w:szCs w:val="24"/>
          <w:lang w:val="es-MX"/>
        </w:rPr>
        <w:t>, con</w:t>
      </w:r>
      <w:r>
        <w:rPr>
          <w:rFonts w:ascii="Century Gothic" w:eastAsia="Arial" w:hAnsi="Century Gothic" w:cs="Arial"/>
          <w:color w:val="auto"/>
          <w:szCs w:val="24"/>
          <w:lang w:val="es-MX"/>
        </w:rPr>
        <w:t xml:space="preserve"> </w:t>
      </w:r>
      <w:r w:rsidRPr="00FA1793">
        <w:rPr>
          <w:rFonts w:ascii="Century Gothic" w:eastAsia="Arial" w:hAnsi="Century Gothic" w:cs="Arial"/>
          <w:color w:val="auto"/>
          <w:szCs w:val="24"/>
          <w:lang w:val="es-MX"/>
        </w:rPr>
        <w:t>el propósito de evitar un riesgo a la salud de las personas</w:t>
      </w:r>
      <w:r>
        <w:rPr>
          <w:rFonts w:ascii="Century Gothic" w:eastAsia="Arial" w:hAnsi="Century Gothic" w:cs="Arial"/>
          <w:color w:val="auto"/>
          <w:szCs w:val="24"/>
          <w:lang w:val="es-MX"/>
        </w:rPr>
        <w:t xml:space="preserve">. </w:t>
      </w:r>
    </w:p>
    <w:p w14:paraId="19A23E05" w14:textId="77777777" w:rsidR="001C4C77" w:rsidRDefault="001C4C77" w:rsidP="001C4C77">
      <w:pPr>
        <w:pStyle w:val="Normal1"/>
        <w:spacing w:line="360" w:lineRule="auto"/>
        <w:contextualSpacing/>
        <w:jc w:val="both"/>
        <w:rPr>
          <w:rFonts w:ascii="Century Gothic" w:eastAsia="Arial" w:hAnsi="Century Gothic" w:cs="Arial"/>
          <w:color w:val="auto"/>
          <w:szCs w:val="24"/>
          <w:lang w:val="es-MX"/>
        </w:rPr>
      </w:pPr>
    </w:p>
    <w:p w14:paraId="7B71EE9D" w14:textId="77A4B94E" w:rsidR="00B6258D" w:rsidRDefault="000C0379" w:rsidP="00B6258D">
      <w:pPr>
        <w:pStyle w:val="Normal1"/>
        <w:spacing w:line="360" w:lineRule="auto"/>
        <w:contextualSpacing/>
        <w:jc w:val="both"/>
        <w:rPr>
          <w:rFonts w:ascii="Century Gothic" w:eastAsia="Arial" w:hAnsi="Century Gothic" w:cs="Arial"/>
          <w:color w:val="auto"/>
          <w:szCs w:val="24"/>
          <w:lang w:val="es-MX"/>
        </w:rPr>
      </w:pPr>
      <w:r w:rsidRPr="000C0379">
        <w:rPr>
          <w:rFonts w:ascii="Century Gothic" w:eastAsia="Arial" w:hAnsi="Century Gothic" w:cs="Arial"/>
          <w:b/>
          <w:bCs/>
          <w:color w:val="auto"/>
          <w:szCs w:val="24"/>
          <w:lang w:val="es-MX"/>
        </w:rPr>
        <w:t>IV.-</w:t>
      </w:r>
      <w:r w:rsidR="00DE65FF">
        <w:rPr>
          <w:rFonts w:ascii="Century Gothic" w:eastAsia="Arial" w:hAnsi="Century Gothic" w:cs="Arial"/>
          <w:color w:val="auto"/>
          <w:szCs w:val="24"/>
          <w:lang w:val="es-MX"/>
        </w:rPr>
        <w:t xml:space="preserve"> Ahora bien</w:t>
      </w:r>
      <w:r w:rsidR="001C4C77">
        <w:rPr>
          <w:rFonts w:ascii="Century Gothic" w:eastAsia="Arial" w:hAnsi="Century Gothic" w:cs="Arial"/>
          <w:color w:val="auto"/>
          <w:szCs w:val="24"/>
          <w:lang w:val="es-MX"/>
        </w:rPr>
        <w:t>,</w:t>
      </w:r>
      <w:r w:rsidR="00DE65FF">
        <w:rPr>
          <w:rFonts w:ascii="Century Gothic" w:eastAsia="Arial" w:hAnsi="Century Gothic" w:cs="Arial"/>
          <w:color w:val="auto"/>
          <w:szCs w:val="24"/>
          <w:lang w:val="es-MX"/>
        </w:rPr>
        <w:t xml:space="preserve"> e</w:t>
      </w:r>
      <w:r w:rsidR="00B6258D">
        <w:rPr>
          <w:rFonts w:ascii="Century Gothic" w:eastAsia="Arial" w:hAnsi="Century Gothic" w:cs="Arial"/>
          <w:color w:val="auto"/>
          <w:szCs w:val="24"/>
          <w:lang w:val="es-MX"/>
        </w:rPr>
        <w:t xml:space="preserve">specíficamente a fin </w:t>
      </w:r>
      <w:r w:rsidR="00B6258D" w:rsidRPr="00B6258D">
        <w:rPr>
          <w:rFonts w:ascii="Century Gothic" w:eastAsia="Arial" w:hAnsi="Century Gothic" w:cs="Arial"/>
          <w:color w:val="auto"/>
          <w:szCs w:val="24"/>
          <w:lang w:val="es-MX"/>
        </w:rPr>
        <w:t xml:space="preserve">garantizar la calidad y seguridad de los alimentos y bebidas para mantener la salud de </w:t>
      </w:r>
      <w:r w:rsidR="00B6258D">
        <w:rPr>
          <w:rFonts w:ascii="Century Gothic" w:eastAsia="Arial" w:hAnsi="Century Gothic" w:cs="Arial"/>
          <w:color w:val="auto"/>
          <w:szCs w:val="24"/>
          <w:lang w:val="es-MX"/>
        </w:rPr>
        <w:t xml:space="preserve">las y los mexicanos, se ha expedido el </w:t>
      </w:r>
      <w:r w:rsidR="00B6258D" w:rsidRPr="0018476C">
        <w:rPr>
          <w:rFonts w:ascii="Century Gothic" w:eastAsia="Arial" w:hAnsi="Century Gothic" w:cs="Arial"/>
          <w:b/>
          <w:bCs/>
          <w:color w:val="auto"/>
          <w:szCs w:val="24"/>
          <w:lang w:val="es-MX"/>
        </w:rPr>
        <w:t>Reglamento de la Ley General de Salud en Materia de Control Sanitario de Actividades, Establecimientos, Productos y Servicios</w:t>
      </w:r>
      <w:r w:rsidR="0018476C">
        <w:rPr>
          <w:rFonts w:ascii="Century Gothic" w:eastAsia="Arial" w:hAnsi="Century Gothic" w:cs="Arial"/>
          <w:color w:val="auto"/>
          <w:szCs w:val="24"/>
          <w:lang w:val="es-MX"/>
        </w:rPr>
        <w:t>;</w:t>
      </w:r>
      <w:r w:rsidR="0018476C">
        <w:rPr>
          <w:rStyle w:val="Refdenotaalpie"/>
          <w:rFonts w:ascii="Century Gothic" w:eastAsia="Arial" w:hAnsi="Century Gothic" w:cs="Arial"/>
          <w:color w:val="auto"/>
          <w:szCs w:val="24"/>
          <w:lang w:val="es-MX"/>
        </w:rPr>
        <w:footnoteReference w:id="4"/>
      </w:r>
      <w:r w:rsidR="0018476C">
        <w:rPr>
          <w:rFonts w:ascii="Century Gothic" w:eastAsia="Arial" w:hAnsi="Century Gothic" w:cs="Arial"/>
          <w:color w:val="auto"/>
          <w:szCs w:val="24"/>
          <w:lang w:val="es-MX"/>
        </w:rPr>
        <w:t xml:space="preserve"> así como la </w:t>
      </w:r>
      <w:r w:rsidR="0018476C" w:rsidRPr="0018476C">
        <w:rPr>
          <w:rFonts w:ascii="Century Gothic" w:eastAsia="Arial" w:hAnsi="Century Gothic" w:cs="Arial"/>
          <w:b/>
          <w:bCs/>
          <w:color w:val="auto"/>
          <w:szCs w:val="24"/>
          <w:lang w:val="es-MX"/>
        </w:rPr>
        <w:t xml:space="preserve">Norma Oficial Mexicana NOM-251-SSA1-2009, Prácticas de higiene para </w:t>
      </w:r>
      <w:r w:rsidR="0018476C" w:rsidRPr="0018476C">
        <w:rPr>
          <w:rFonts w:ascii="Century Gothic" w:eastAsia="Arial" w:hAnsi="Century Gothic" w:cs="Arial"/>
          <w:b/>
          <w:bCs/>
          <w:color w:val="auto"/>
          <w:szCs w:val="24"/>
          <w:lang w:val="es-MX"/>
        </w:rPr>
        <w:lastRenderedPageBreak/>
        <w:t>el proceso de alimentos, bebidas o suplementos alimenticios</w:t>
      </w:r>
      <w:r w:rsidR="0018476C">
        <w:rPr>
          <w:rFonts w:ascii="Century Gothic" w:eastAsia="Arial" w:hAnsi="Century Gothic" w:cs="Arial"/>
          <w:color w:val="auto"/>
          <w:szCs w:val="24"/>
          <w:lang w:val="es-MX"/>
        </w:rPr>
        <w:t>,</w:t>
      </w:r>
      <w:r w:rsidR="0018476C">
        <w:rPr>
          <w:rStyle w:val="Refdenotaalpie"/>
          <w:rFonts w:ascii="Century Gothic" w:eastAsia="Arial" w:hAnsi="Century Gothic" w:cs="Arial"/>
          <w:color w:val="auto"/>
          <w:szCs w:val="24"/>
          <w:lang w:val="es-MX"/>
        </w:rPr>
        <w:footnoteReference w:id="5"/>
      </w:r>
      <w:r w:rsidR="0018476C">
        <w:rPr>
          <w:rFonts w:ascii="Century Gothic" w:eastAsia="Arial" w:hAnsi="Century Gothic" w:cs="Arial"/>
          <w:color w:val="auto"/>
          <w:szCs w:val="24"/>
          <w:lang w:val="es-MX"/>
        </w:rPr>
        <w:t xml:space="preserve"> dichos ordenamientos son</w:t>
      </w:r>
      <w:r w:rsidR="0018476C" w:rsidRPr="0018476C">
        <w:rPr>
          <w:rFonts w:ascii="Century Gothic" w:eastAsia="Arial" w:hAnsi="Century Gothic" w:cs="Arial"/>
          <w:color w:val="auto"/>
          <w:szCs w:val="24"/>
          <w:lang w:val="es-MX"/>
        </w:rPr>
        <w:t xml:space="preserve"> observancia obligatoria para las personas físicas o morales que se dedican al proceso de alimentos, bebidas o suplementos alimenticios, destinados a los consumidores en territorio nacional</w:t>
      </w:r>
      <w:r w:rsidR="00BA28A3">
        <w:rPr>
          <w:rFonts w:ascii="Century Gothic" w:eastAsia="Arial" w:hAnsi="Century Gothic" w:cs="Arial"/>
          <w:color w:val="auto"/>
          <w:szCs w:val="24"/>
          <w:lang w:val="es-MX"/>
        </w:rPr>
        <w:t xml:space="preserve">, y corresponde a las Secretarías de Salud del gobierno federal y estatal su aplicación en el ámbito de sus competencias. </w:t>
      </w:r>
    </w:p>
    <w:p w14:paraId="0565D296" w14:textId="583199D2" w:rsidR="00BA28A3" w:rsidRDefault="00BA28A3" w:rsidP="00B6258D">
      <w:pPr>
        <w:pStyle w:val="Normal1"/>
        <w:spacing w:line="360" w:lineRule="auto"/>
        <w:contextualSpacing/>
        <w:jc w:val="both"/>
        <w:rPr>
          <w:rFonts w:ascii="Century Gothic" w:eastAsia="Arial" w:hAnsi="Century Gothic" w:cs="Arial"/>
          <w:color w:val="auto"/>
          <w:szCs w:val="24"/>
          <w:lang w:val="es-MX"/>
        </w:rPr>
      </w:pPr>
    </w:p>
    <w:p w14:paraId="01E6F837" w14:textId="3E66BC11" w:rsidR="00BA28A3" w:rsidRDefault="00BA28A3" w:rsidP="00B6258D">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En el caso de nuestra entidad, la Secretaría de Salud, delega en la </w:t>
      </w:r>
      <w:r w:rsidRPr="00BA28A3">
        <w:rPr>
          <w:rFonts w:ascii="Century Gothic" w:eastAsia="Arial" w:hAnsi="Century Gothic" w:cs="Arial"/>
          <w:b/>
          <w:bCs/>
          <w:color w:val="auto"/>
          <w:szCs w:val="24"/>
          <w:lang w:val="es-MX"/>
        </w:rPr>
        <w:t>Comisión Estatal para la Protección Contra Riesgos Sanitarios (COESPRIS)</w:t>
      </w:r>
      <w:r>
        <w:rPr>
          <w:rFonts w:ascii="Century Gothic" w:eastAsia="Arial" w:hAnsi="Century Gothic" w:cs="Arial"/>
          <w:color w:val="auto"/>
          <w:szCs w:val="24"/>
          <w:lang w:val="es-MX"/>
        </w:rPr>
        <w:t xml:space="preserve"> dicha tarea. </w:t>
      </w:r>
    </w:p>
    <w:p w14:paraId="06499D57" w14:textId="1C4C99E6" w:rsidR="00BA28A3" w:rsidRDefault="00BA28A3" w:rsidP="00B6258D">
      <w:pPr>
        <w:pStyle w:val="Normal1"/>
        <w:spacing w:line="360" w:lineRule="auto"/>
        <w:contextualSpacing/>
        <w:jc w:val="both"/>
        <w:rPr>
          <w:rFonts w:ascii="Century Gothic" w:eastAsia="Arial" w:hAnsi="Century Gothic" w:cs="Arial"/>
          <w:color w:val="auto"/>
          <w:szCs w:val="24"/>
          <w:lang w:val="es-MX"/>
        </w:rPr>
      </w:pPr>
    </w:p>
    <w:p w14:paraId="41B8DB61" w14:textId="6D1D7377" w:rsidR="00370A32" w:rsidRDefault="00370A32" w:rsidP="00B6258D">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En este sentido, la </w:t>
      </w:r>
      <w:r w:rsidRPr="00C342F6">
        <w:rPr>
          <w:rFonts w:ascii="Century Gothic" w:eastAsia="Arial" w:hAnsi="Century Gothic" w:cs="Arial"/>
          <w:b/>
          <w:bCs/>
          <w:color w:val="auto"/>
          <w:szCs w:val="24"/>
          <w:lang w:val="es-MX"/>
        </w:rPr>
        <w:t>COESPRIS</w:t>
      </w:r>
      <w:r>
        <w:rPr>
          <w:rFonts w:ascii="Century Gothic" w:eastAsia="Arial" w:hAnsi="Century Gothic" w:cs="Arial"/>
          <w:color w:val="auto"/>
          <w:szCs w:val="24"/>
          <w:lang w:val="es-MX"/>
        </w:rPr>
        <w:t>, t</w:t>
      </w:r>
      <w:r w:rsidRPr="00370A32">
        <w:rPr>
          <w:rFonts w:ascii="Century Gothic" w:eastAsia="Arial" w:hAnsi="Century Gothic" w:cs="Arial"/>
          <w:color w:val="auto"/>
          <w:szCs w:val="24"/>
          <w:lang w:val="es-MX"/>
        </w:rPr>
        <w:t xml:space="preserve">iene por objeto ejercer el control y la vigilancia sanitaria a que deberán sujetarse los insumos para la salud, las actividades, los productos, los establecimientos y los servicios vinculados con el proceso de los alimentos, bebidas no alcohólicas y alcohólicas, productos de perfumería, belleza y aseo, en materia de consumo de tabaco, sustancias tóxicas o peligrosas, plaguicidas, nutrientes vegetales, sistemas de agua, así como las materias primas y aditivos biotecnológicos relacionados con las anteriores sustancias y elementos que pueden afectar su proceso y establecimientos prestadores de servicios de salud del sector público, social y privado, de acuerdo a lo establecido en la Ley General de Salud y sus Reglamentos;  Ley Estatal de Salud;  Reglamento de la Comisión Estatal para la Protección Contra Riesgos Sanitarios del Estado de Chihuahua; Normas </w:t>
      </w:r>
      <w:r w:rsidRPr="00370A32">
        <w:rPr>
          <w:rFonts w:ascii="Century Gothic" w:eastAsia="Arial" w:hAnsi="Century Gothic" w:cs="Arial"/>
          <w:color w:val="auto"/>
          <w:szCs w:val="24"/>
          <w:lang w:val="es-MX"/>
        </w:rPr>
        <w:lastRenderedPageBreak/>
        <w:t>Oficiales Mexicanas, en términos de los Acuerdos Específicos de Coordinación para el ejercicio de facultades en materia de control y fomento sanitarios, que celebran la Secretaria de Salud Federal, con la participación de la Comisión Federal para la Protección Contra Riesgos Sanitarios, y el Estado de Chihuahua; y demás disposiciones legales y reglamentarias aplicables.</w:t>
      </w:r>
    </w:p>
    <w:p w14:paraId="2F301C31" w14:textId="77777777" w:rsidR="00BA28A3" w:rsidRDefault="00BA28A3" w:rsidP="00B6258D">
      <w:pPr>
        <w:pStyle w:val="Normal1"/>
        <w:spacing w:line="360" w:lineRule="auto"/>
        <w:contextualSpacing/>
        <w:jc w:val="both"/>
        <w:rPr>
          <w:rFonts w:ascii="Century Gothic" w:eastAsia="Arial" w:hAnsi="Century Gothic" w:cs="Arial"/>
          <w:color w:val="auto"/>
          <w:szCs w:val="24"/>
          <w:lang w:val="es-MX"/>
        </w:rPr>
      </w:pPr>
    </w:p>
    <w:p w14:paraId="575279D5" w14:textId="4965F317" w:rsidR="00370A32" w:rsidRPr="00370A32" w:rsidRDefault="00370A32" w:rsidP="00370A32">
      <w:pPr>
        <w:pStyle w:val="Normal1"/>
        <w:spacing w:line="360" w:lineRule="auto"/>
        <w:contextualSpacing/>
        <w:jc w:val="both"/>
        <w:rPr>
          <w:rFonts w:ascii="Century Gothic" w:eastAsia="Arial" w:hAnsi="Century Gothic" w:cs="Arial"/>
          <w:color w:val="auto"/>
          <w:szCs w:val="24"/>
          <w:lang w:val="es-MX"/>
        </w:rPr>
      </w:pPr>
      <w:r w:rsidRPr="00370A32">
        <w:rPr>
          <w:rFonts w:ascii="Century Gothic" w:eastAsia="Arial" w:hAnsi="Century Gothic" w:cs="Arial"/>
          <w:b/>
          <w:bCs/>
          <w:color w:val="auto"/>
          <w:szCs w:val="24"/>
          <w:lang w:val="es-MX"/>
        </w:rPr>
        <w:t xml:space="preserve">V.- </w:t>
      </w:r>
      <w:r w:rsidR="001C4C77">
        <w:rPr>
          <w:rFonts w:ascii="Century Gothic" w:eastAsia="Arial" w:hAnsi="Century Gothic" w:cs="Arial"/>
          <w:color w:val="auto"/>
          <w:szCs w:val="24"/>
          <w:lang w:val="es-MX"/>
        </w:rPr>
        <w:t xml:space="preserve">Lo anterior reviste importancia ya que el objetivo de la iniciativa en </w:t>
      </w:r>
      <w:proofErr w:type="gramStart"/>
      <w:r w:rsidR="001C4C77">
        <w:rPr>
          <w:rFonts w:ascii="Century Gothic" w:eastAsia="Arial" w:hAnsi="Century Gothic" w:cs="Arial"/>
          <w:color w:val="auto"/>
          <w:szCs w:val="24"/>
          <w:lang w:val="es-MX"/>
        </w:rPr>
        <w:t>estudio,</w:t>
      </w:r>
      <w:proofErr w:type="gramEnd"/>
      <w:r w:rsidR="001C4C77">
        <w:rPr>
          <w:rFonts w:ascii="Century Gothic" w:eastAsia="Arial" w:hAnsi="Century Gothic" w:cs="Arial"/>
          <w:color w:val="auto"/>
          <w:szCs w:val="24"/>
          <w:lang w:val="es-MX"/>
        </w:rPr>
        <w:t xml:space="preserve"> es </w:t>
      </w:r>
      <w:r w:rsidRPr="00370A32">
        <w:rPr>
          <w:rFonts w:ascii="Century Gothic" w:eastAsia="Arial" w:hAnsi="Century Gothic" w:cs="Arial"/>
          <w:color w:val="auto"/>
          <w:szCs w:val="24"/>
          <w:lang w:val="es-MX"/>
        </w:rPr>
        <w:t>reformar el art</w:t>
      </w:r>
      <w:r>
        <w:rPr>
          <w:rFonts w:ascii="Century Gothic" w:eastAsia="Arial" w:hAnsi="Century Gothic" w:cs="Arial"/>
          <w:color w:val="auto"/>
          <w:szCs w:val="24"/>
          <w:lang w:val="es-MX"/>
        </w:rPr>
        <w:t>ículo</w:t>
      </w:r>
      <w:r w:rsidRPr="00370A32">
        <w:rPr>
          <w:rFonts w:ascii="Century Gothic" w:eastAsia="Arial" w:hAnsi="Century Gothic" w:cs="Arial"/>
          <w:color w:val="auto"/>
          <w:szCs w:val="24"/>
          <w:lang w:val="es-MX"/>
        </w:rPr>
        <w:t xml:space="preserve"> 355 de la </w:t>
      </w:r>
      <w:r w:rsidRPr="00370A32">
        <w:rPr>
          <w:rFonts w:ascii="Century Gothic" w:eastAsia="Arial" w:hAnsi="Century Gothic" w:cs="Arial"/>
          <w:b/>
          <w:bCs/>
          <w:color w:val="auto"/>
          <w:szCs w:val="24"/>
          <w:lang w:val="es-MX"/>
        </w:rPr>
        <w:t>Ley Estatal de Salud</w:t>
      </w:r>
      <w:r w:rsidRPr="00370A32">
        <w:rPr>
          <w:rFonts w:ascii="Century Gothic" w:eastAsia="Arial" w:hAnsi="Century Gothic" w:cs="Arial"/>
          <w:color w:val="auto"/>
          <w:szCs w:val="24"/>
          <w:lang w:val="es-MX"/>
        </w:rPr>
        <w:t xml:space="preserve"> en materia de vigilancia sanitaria para que: </w:t>
      </w:r>
    </w:p>
    <w:p w14:paraId="1218BC05" w14:textId="77777777" w:rsidR="00370A32" w:rsidRPr="00370A32" w:rsidRDefault="00370A32" w:rsidP="00370A32">
      <w:pPr>
        <w:pStyle w:val="Normal1"/>
        <w:spacing w:line="360" w:lineRule="auto"/>
        <w:contextualSpacing/>
        <w:jc w:val="both"/>
        <w:rPr>
          <w:rFonts w:ascii="Century Gothic" w:eastAsia="Arial" w:hAnsi="Century Gothic" w:cs="Arial"/>
          <w:color w:val="auto"/>
          <w:szCs w:val="24"/>
          <w:lang w:val="es-MX"/>
        </w:rPr>
      </w:pPr>
    </w:p>
    <w:p w14:paraId="59F1C4E9" w14:textId="54246CF2" w:rsidR="00370A32" w:rsidRPr="00370A32" w:rsidRDefault="00370A32" w:rsidP="00370A32">
      <w:pPr>
        <w:pStyle w:val="Normal1"/>
        <w:spacing w:line="360" w:lineRule="auto"/>
        <w:contextualSpacing/>
        <w:jc w:val="both"/>
        <w:rPr>
          <w:rFonts w:ascii="Century Gothic" w:eastAsia="Arial" w:hAnsi="Century Gothic" w:cs="Arial"/>
          <w:color w:val="auto"/>
          <w:szCs w:val="24"/>
          <w:lang w:val="es-MX"/>
        </w:rPr>
      </w:pPr>
      <w:r w:rsidRPr="00370A32">
        <w:rPr>
          <w:rFonts w:ascii="Century Gothic" w:eastAsia="Arial" w:hAnsi="Century Gothic" w:cs="Arial"/>
          <w:b/>
          <w:bCs/>
          <w:i/>
          <w:iCs/>
          <w:color w:val="auto"/>
          <w:szCs w:val="24"/>
          <w:lang w:val="es-MX"/>
        </w:rPr>
        <w:t xml:space="preserve">Primero: </w:t>
      </w:r>
      <w:r w:rsidRPr="00370A32">
        <w:rPr>
          <w:rFonts w:ascii="Century Gothic" w:eastAsia="Arial" w:hAnsi="Century Gothic" w:cs="Arial"/>
          <w:color w:val="auto"/>
          <w:szCs w:val="24"/>
          <w:lang w:val="es-MX"/>
        </w:rPr>
        <w:t>Las verificaciones (visitas de inspección) se efectúen de manera periódica y en la medida presupuestal a la mayor cantidad de establecimientos posibles.</w:t>
      </w:r>
      <w:r>
        <w:rPr>
          <w:rFonts w:ascii="Century Gothic" w:eastAsia="Arial" w:hAnsi="Century Gothic" w:cs="Arial"/>
          <w:color w:val="auto"/>
          <w:szCs w:val="24"/>
          <w:lang w:val="es-MX"/>
        </w:rPr>
        <w:t xml:space="preserve"> Y, </w:t>
      </w:r>
    </w:p>
    <w:p w14:paraId="0DA3B7E0" w14:textId="77777777" w:rsidR="00370A32" w:rsidRDefault="00370A32" w:rsidP="00370A32">
      <w:pPr>
        <w:pStyle w:val="Normal1"/>
        <w:spacing w:line="360" w:lineRule="auto"/>
        <w:contextualSpacing/>
        <w:jc w:val="both"/>
        <w:rPr>
          <w:rFonts w:ascii="Century Gothic" w:eastAsia="Arial" w:hAnsi="Century Gothic" w:cs="Arial"/>
          <w:b/>
          <w:bCs/>
          <w:i/>
          <w:iCs/>
          <w:color w:val="auto"/>
          <w:szCs w:val="24"/>
          <w:lang w:val="es-MX"/>
        </w:rPr>
      </w:pPr>
    </w:p>
    <w:p w14:paraId="4A1E0D5F" w14:textId="5AA48511" w:rsidR="00370A32" w:rsidRDefault="00370A32" w:rsidP="00370A32">
      <w:pPr>
        <w:pStyle w:val="Normal1"/>
        <w:spacing w:line="360" w:lineRule="auto"/>
        <w:contextualSpacing/>
        <w:jc w:val="both"/>
        <w:rPr>
          <w:rFonts w:ascii="Century Gothic" w:eastAsia="Arial" w:hAnsi="Century Gothic" w:cs="Arial"/>
          <w:color w:val="auto"/>
          <w:szCs w:val="24"/>
          <w:lang w:val="es-MX"/>
        </w:rPr>
      </w:pPr>
      <w:r w:rsidRPr="00370A32">
        <w:rPr>
          <w:rFonts w:ascii="Century Gothic" w:eastAsia="Arial" w:hAnsi="Century Gothic" w:cs="Arial"/>
          <w:b/>
          <w:bCs/>
          <w:i/>
          <w:iCs/>
          <w:color w:val="auto"/>
          <w:szCs w:val="24"/>
          <w:lang w:val="es-MX"/>
        </w:rPr>
        <w:t>Segundo:</w:t>
      </w:r>
      <w:r>
        <w:rPr>
          <w:rFonts w:ascii="Century Gothic" w:eastAsia="Arial" w:hAnsi="Century Gothic" w:cs="Arial"/>
          <w:color w:val="auto"/>
          <w:szCs w:val="24"/>
          <w:lang w:val="es-MX"/>
        </w:rPr>
        <w:t xml:space="preserve"> </w:t>
      </w:r>
      <w:r w:rsidRPr="00370A32">
        <w:rPr>
          <w:rFonts w:ascii="Century Gothic" w:eastAsia="Arial" w:hAnsi="Century Gothic" w:cs="Arial"/>
          <w:color w:val="auto"/>
          <w:szCs w:val="24"/>
          <w:lang w:val="es-MX"/>
        </w:rPr>
        <w:t xml:space="preserve">En el caso específico de los establecimientos industriales </w:t>
      </w:r>
      <w:r>
        <w:rPr>
          <w:rFonts w:ascii="Century Gothic" w:eastAsia="Arial" w:hAnsi="Century Gothic" w:cs="Arial"/>
          <w:color w:val="auto"/>
          <w:szCs w:val="24"/>
          <w:lang w:val="es-MX"/>
        </w:rPr>
        <w:t xml:space="preserve">o “maquiladoras”, </w:t>
      </w:r>
      <w:r w:rsidRPr="00370A32">
        <w:rPr>
          <w:rFonts w:ascii="Century Gothic" w:eastAsia="Arial" w:hAnsi="Century Gothic" w:cs="Arial"/>
          <w:color w:val="auto"/>
          <w:szCs w:val="24"/>
          <w:lang w:val="es-MX"/>
        </w:rPr>
        <w:t>que manejen concesionarios externos de servicio de alimentos</w:t>
      </w:r>
      <w:r>
        <w:rPr>
          <w:rFonts w:ascii="Century Gothic" w:eastAsia="Arial" w:hAnsi="Century Gothic" w:cs="Arial"/>
          <w:color w:val="auto"/>
          <w:szCs w:val="24"/>
          <w:lang w:val="es-MX"/>
        </w:rPr>
        <w:t xml:space="preserve">, </w:t>
      </w:r>
      <w:r w:rsidRPr="00370A32">
        <w:rPr>
          <w:rFonts w:ascii="Century Gothic" w:eastAsia="Arial" w:hAnsi="Century Gothic" w:cs="Arial"/>
          <w:color w:val="auto"/>
          <w:szCs w:val="24"/>
          <w:lang w:val="es-MX"/>
        </w:rPr>
        <w:t>la verificación</w:t>
      </w:r>
      <w:r>
        <w:rPr>
          <w:rFonts w:ascii="Century Gothic" w:eastAsia="Arial" w:hAnsi="Century Gothic" w:cs="Arial"/>
          <w:color w:val="auto"/>
          <w:szCs w:val="24"/>
          <w:lang w:val="es-MX"/>
        </w:rPr>
        <w:t xml:space="preserve"> se realice</w:t>
      </w:r>
      <w:r w:rsidRPr="00370A32">
        <w:rPr>
          <w:rFonts w:ascii="Century Gothic" w:eastAsia="Arial" w:hAnsi="Century Gothic" w:cs="Arial"/>
          <w:color w:val="auto"/>
          <w:szCs w:val="24"/>
          <w:lang w:val="es-MX"/>
        </w:rPr>
        <w:t xml:space="preserve"> tanto en el establecimiento industrial</w:t>
      </w:r>
      <w:r>
        <w:rPr>
          <w:rFonts w:ascii="Century Gothic" w:eastAsia="Arial" w:hAnsi="Century Gothic" w:cs="Arial"/>
          <w:color w:val="auto"/>
          <w:szCs w:val="24"/>
          <w:lang w:val="es-MX"/>
        </w:rPr>
        <w:t>,</w:t>
      </w:r>
      <w:r w:rsidRPr="00370A32">
        <w:rPr>
          <w:rFonts w:ascii="Century Gothic" w:eastAsia="Arial" w:hAnsi="Century Gothic" w:cs="Arial"/>
          <w:color w:val="auto"/>
          <w:szCs w:val="24"/>
          <w:lang w:val="es-MX"/>
        </w:rPr>
        <w:t xml:space="preserve"> como en el de su concesionario.</w:t>
      </w:r>
    </w:p>
    <w:p w14:paraId="0EEA8FE9" w14:textId="77777777" w:rsidR="00370A32" w:rsidRDefault="00370A32" w:rsidP="001C4C77">
      <w:pPr>
        <w:pStyle w:val="Normal1"/>
        <w:spacing w:line="360" w:lineRule="auto"/>
        <w:contextualSpacing/>
        <w:jc w:val="both"/>
        <w:rPr>
          <w:rFonts w:ascii="Century Gothic" w:eastAsia="Arial" w:hAnsi="Century Gothic" w:cs="Arial"/>
          <w:color w:val="auto"/>
          <w:szCs w:val="24"/>
          <w:lang w:val="es-MX"/>
        </w:rPr>
      </w:pPr>
    </w:p>
    <w:p w14:paraId="1E14E179" w14:textId="485D125B" w:rsidR="00C342F6" w:rsidRDefault="00C342F6" w:rsidP="001C4C77">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Como ya advertimos anteriormente, la autoridad estatal en materia de vigilancia sanitaria es la </w:t>
      </w:r>
      <w:r w:rsidRPr="00C342F6">
        <w:rPr>
          <w:rFonts w:ascii="Century Gothic" w:eastAsia="Arial" w:hAnsi="Century Gothic" w:cs="Arial"/>
          <w:b/>
          <w:bCs/>
          <w:color w:val="auto"/>
          <w:szCs w:val="24"/>
          <w:lang w:val="es-MX"/>
        </w:rPr>
        <w:t>COESPRIS</w:t>
      </w:r>
      <w:r>
        <w:rPr>
          <w:rFonts w:ascii="Century Gothic" w:eastAsia="Arial" w:hAnsi="Century Gothic" w:cs="Arial"/>
          <w:color w:val="auto"/>
          <w:szCs w:val="24"/>
          <w:lang w:val="es-MX"/>
        </w:rPr>
        <w:t xml:space="preserve">. Según lo señala su propio </w:t>
      </w:r>
      <w:r w:rsidRPr="00C342F6">
        <w:rPr>
          <w:rFonts w:ascii="Century Gothic" w:eastAsia="Arial" w:hAnsi="Century Gothic" w:cs="Arial"/>
          <w:b/>
          <w:bCs/>
          <w:color w:val="auto"/>
          <w:szCs w:val="24"/>
          <w:lang w:val="es-MX"/>
        </w:rPr>
        <w:t>Reglamento</w:t>
      </w:r>
      <w:r>
        <w:rPr>
          <w:rFonts w:ascii="Century Gothic" w:eastAsia="Arial" w:hAnsi="Century Gothic" w:cs="Arial"/>
          <w:color w:val="auto"/>
          <w:szCs w:val="24"/>
          <w:lang w:val="es-MX"/>
        </w:rPr>
        <w:t>,</w:t>
      </w:r>
      <w:r w:rsidRPr="00C342F6">
        <w:rPr>
          <w:rStyle w:val="Refdenotaalpie"/>
          <w:rFonts w:ascii="Century Gothic" w:eastAsia="Arial" w:hAnsi="Century Gothic" w:cs="Arial"/>
          <w:color w:val="auto"/>
          <w:szCs w:val="24"/>
          <w:lang w:val="es-MX"/>
        </w:rPr>
        <w:t xml:space="preserve"> </w:t>
      </w:r>
      <w:r>
        <w:rPr>
          <w:rStyle w:val="Refdenotaalpie"/>
          <w:rFonts w:ascii="Century Gothic" w:eastAsia="Arial" w:hAnsi="Century Gothic" w:cs="Arial"/>
          <w:color w:val="auto"/>
          <w:szCs w:val="24"/>
          <w:lang w:val="es-MX"/>
        </w:rPr>
        <w:footnoteReference w:id="6"/>
      </w:r>
      <w:r>
        <w:rPr>
          <w:rFonts w:ascii="Century Gothic" w:eastAsia="Arial" w:hAnsi="Century Gothic" w:cs="Arial"/>
          <w:color w:val="auto"/>
          <w:szCs w:val="24"/>
          <w:lang w:val="es-MX"/>
        </w:rPr>
        <w:t xml:space="preserve"> </w:t>
      </w:r>
      <w:r>
        <w:rPr>
          <w:rFonts w:ascii="Century Gothic" w:eastAsia="Arial" w:hAnsi="Century Gothic" w:cs="Arial"/>
          <w:color w:val="auto"/>
          <w:szCs w:val="24"/>
          <w:lang w:val="es-MX"/>
        </w:rPr>
        <w:lastRenderedPageBreak/>
        <w:t xml:space="preserve">en el artículo 3°, fracciones I, X, XII y XIII, la Comisión tiene a su cargo, entre otras facultades las siguientes: </w:t>
      </w:r>
    </w:p>
    <w:p w14:paraId="359610DD" w14:textId="77777777" w:rsidR="00C342F6" w:rsidRDefault="00C342F6" w:rsidP="001C4C77">
      <w:pPr>
        <w:pStyle w:val="Normal1"/>
        <w:spacing w:line="360" w:lineRule="auto"/>
        <w:contextualSpacing/>
        <w:jc w:val="both"/>
        <w:rPr>
          <w:rFonts w:ascii="Century Gothic" w:eastAsia="Arial" w:hAnsi="Century Gothic" w:cs="Arial"/>
          <w:color w:val="auto"/>
          <w:szCs w:val="24"/>
          <w:lang w:val="es-MX"/>
        </w:rPr>
      </w:pPr>
    </w:p>
    <w:p w14:paraId="5A75A43A" w14:textId="5911C606" w:rsidR="00C342F6" w:rsidRPr="00C104A0" w:rsidRDefault="00C342F6" w:rsidP="00C342F6">
      <w:pPr>
        <w:pStyle w:val="Normal1"/>
        <w:numPr>
          <w:ilvl w:val="0"/>
          <w:numId w:val="31"/>
        </w:numPr>
        <w:spacing w:line="360" w:lineRule="auto"/>
        <w:contextualSpacing/>
        <w:jc w:val="both"/>
        <w:rPr>
          <w:rFonts w:ascii="Century Gothic" w:eastAsia="Arial" w:hAnsi="Century Gothic" w:cs="Arial"/>
          <w:i/>
          <w:iCs/>
          <w:color w:val="auto"/>
          <w:szCs w:val="24"/>
          <w:lang w:val="es-MX"/>
        </w:rPr>
      </w:pPr>
      <w:r w:rsidRPr="00C104A0">
        <w:rPr>
          <w:rFonts w:ascii="Century Gothic" w:eastAsia="Arial" w:hAnsi="Century Gothic" w:cs="Arial"/>
          <w:i/>
          <w:iCs/>
          <w:color w:val="auto"/>
          <w:szCs w:val="24"/>
          <w:lang w:val="es-MX"/>
        </w:rPr>
        <w:t>Ejercer la regulación, el control, la vigilancia ·y el fomento sanitario de los productos, actividades, establecimientos y servicios, en términos de las disposiciones previstas en la Ley General y Ley Estatal, los Acuerdos Específicos y demás disposiciones aplicables;</w:t>
      </w:r>
    </w:p>
    <w:p w14:paraId="19E6C8EC" w14:textId="77777777" w:rsidR="00C342F6" w:rsidRPr="00C104A0" w:rsidRDefault="00C342F6" w:rsidP="00C342F6">
      <w:pPr>
        <w:pStyle w:val="Normal1"/>
        <w:spacing w:line="360" w:lineRule="auto"/>
        <w:ind w:left="720"/>
        <w:contextualSpacing/>
        <w:jc w:val="both"/>
        <w:rPr>
          <w:rFonts w:ascii="Century Gothic" w:eastAsia="Arial" w:hAnsi="Century Gothic" w:cs="Arial"/>
          <w:i/>
          <w:iCs/>
          <w:color w:val="auto"/>
          <w:szCs w:val="24"/>
          <w:lang w:val="es-MX"/>
        </w:rPr>
      </w:pPr>
    </w:p>
    <w:p w14:paraId="6E2A3935" w14:textId="45B6B90F" w:rsidR="00C342F6" w:rsidRPr="00C104A0" w:rsidRDefault="00C342F6" w:rsidP="00C342F6">
      <w:pPr>
        <w:pStyle w:val="Normal1"/>
        <w:numPr>
          <w:ilvl w:val="0"/>
          <w:numId w:val="31"/>
        </w:numPr>
        <w:spacing w:line="360" w:lineRule="auto"/>
        <w:contextualSpacing/>
        <w:jc w:val="both"/>
        <w:rPr>
          <w:rFonts w:ascii="Century Gothic" w:eastAsia="Arial" w:hAnsi="Century Gothic" w:cs="Arial"/>
          <w:i/>
          <w:iCs/>
          <w:color w:val="auto"/>
          <w:szCs w:val="24"/>
          <w:lang w:val="es-MX"/>
        </w:rPr>
      </w:pPr>
      <w:r w:rsidRPr="00C104A0">
        <w:rPr>
          <w:rFonts w:ascii="Century Gothic" w:eastAsia="Arial" w:hAnsi="Century Gothic" w:cs="Arial"/>
          <w:i/>
          <w:iCs/>
          <w:color w:val="auto"/>
          <w:szCs w:val="24"/>
          <w:lang w:val="es-MX"/>
        </w:rPr>
        <w:t>Establecer y ejecutar acciones de regulación sanitaria en materia de salubridad local en el ámbito de su competencia prevista en la Ley Estatal;</w:t>
      </w:r>
    </w:p>
    <w:p w14:paraId="0DE65E8D" w14:textId="77777777" w:rsidR="00C342F6" w:rsidRPr="00C104A0" w:rsidRDefault="00C342F6" w:rsidP="00C342F6">
      <w:pPr>
        <w:pStyle w:val="Normal1"/>
        <w:spacing w:line="360" w:lineRule="auto"/>
        <w:contextualSpacing/>
        <w:jc w:val="both"/>
        <w:rPr>
          <w:rFonts w:ascii="Century Gothic" w:eastAsia="Arial" w:hAnsi="Century Gothic" w:cs="Arial"/>
          <w:i/>
          <w:iCs/>
          <w:color w:val="auto"/>
          <w:szCs w:val="24"/>
          <w:lang w:val="es-MX"/>
        </w:rPr>
      </w:pPr>
    </w:p>
    <w:p w14:paraId="71C68E9B" w14:textId="1C5A6940" w:rsidR="00C342F6" w:rsidRPr="00C104A0" w:rsidRDefault="00C342F6" w:rsidP="00C342F6">
      <w:pPr>
        <w:pStyle w:val="Normal1"/>
        <w:numPr>
          <w:ilvl w:val="0"/>
          <w:numId w:val="31"/>
        </w:numPr>
        <w:spacing w:line="360" w:lineRule="auto"/>
        <w:contextualSpacing/>
        <w:jc w:val="both"/>
        <w:rPr>
          <w:rFonts w:ascii="Century Gothic" w:eastAsia="Arial" w:hAnsi="Century Gothic" w:cs="Arial"/>
          <w:i/>
          <w:iCs/>
          <w:color w:val="auto"/>
          <w:szCs w:val="24"/>
          <w:lang w:val="es-MX"/>
        </w:rPr>
      </w:pPr>
      <w:r w:rsidRPr="00C104A0">
        <w:rPr>
          <w:rFonts w:ascii="Century Gothic" w:eastAsia="Arial" w:hAnsi="Century Gothic" w:cs="Arial"/>
          <w:i/>
          <w:iCs/>
          <w:color w:val="auto"/>
          <w:szCs w:val="24"/>
          <w:lang w:val="es-MX"/>
        </w:rPr>
        <w:t>Planear, organizar, dirigir y controlar los recursos humanos, materiales y financieros asignados a la COESPRIS-CHIH., de acuerdo con las políticas y lineamientos aplicables;</w:t>
      </w:r>
    </w:p>
    <w:p w14:paraId="1F708E30" w14:textId="77777777" w:rsidR="00C342F6" w:rsidRPr="00C104A0" w:rsidRDefault="00C342F6" w:rsidP="00C342F6">
      <w:pPr>
        <w:pStyle w:val="Prrafodelista"/>
        <w:rPr>
          <w:rFonts w:ascii="Century Gothic" w:eastAsia="Arial" w:hAnsi="Century Gothic" w:cs="Arial"/>
          <w:i/>
          <w:iCs/>
          <w:lang w:val="es-MX"/>
        </w:rPr>
      </w:pPr>
    </w:p>
    <w:p w14:paraId="53848F0B" w14:textId="60C81F15" w:rsidR="00C342F6" w:rsidRPr="00C104A0" w:rsidRDefault="00C342F6" w:rsidP="00C342F6">
      <w:pPr>
        <w:pStyle w:val="Normal1"/>
        <w:numPr>
          <w:ilvl w:val="0"/>
          <w:numId w:val="31"/>
        </w:numPr>
        <w:spacing w:line="360" w:lineRule="auto"/>
        <w:contextualSpacing/>
        <w:jc w:val="both"/>
        <w:rPr>
          <w:rFonts w:ascii="Century Gothic" w:eastAsia="Arial" w:hAnsi="Century Gothic" w:cs="Arial"/>
          <w:i/>
          <w:iCs/>
          <w:color w:val="auto"/>
          <w:szCs w:val="24"/>
          <w:lang w:val="es-MX"/>
        </w:rPr>
      </w:pPr>
      <w:r w:rsidRPr="00C104A0">
        <w:rPr>
          <w:rFonts w:ascii="Century Gothic" w:eastAsia="Arial" w:hAnsi="Century Gothic" w:cs="Arial"/>
          <w:i/>
          <w:iCs/>
          <w:color w:val="auto"/>
          <w:szCs w:val="24"/>
          <w:lang w:val="es-MX"/>
        </w:rPr>
        <w:t>Imponer sanciones administrativas por el incumplimiento de disposiciones de la Ley General y Ley Estatal, sus Reglamentos y demás ordenamientos aplicables, así como determinar medidas de seguridad, preventivas y correctivas, en el ámbito de su competencia.</w:t>
      </w:r>
    </w:p>
    <w:p w14:paraId="225DC39B" w14:textId="221A9B5A" w:rsidR="00370A32" w:rsidRDefault="00C342F6" w:rsidP="001C4C77">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 </w:t>
      </w:r>
    </w:p>
    <w:p w14:paraId="142ED302" w14:textId="1590A949" w:rsidR="00C342F6" w:rsidRDefault="00C342F6" w:rsidP="00C342F6">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En esta línea operativa, c</w:t>
      </w:r>
      <w:r w:rsidRPr="00C342F6">
        <w:rPr>
          <w:rFonts w:ascii="Century Gothic" w:eastAsia="Arial" w:hAnsi="Century Gothic" w:cs="Arial"/>
          <w:color w:val="auto"/>
          <w:szCs w:val="24"/>
          <w:lang w:val="es-MX"/>
        </w:rPr>
        <w:t xml:space="preserve">orresponde a la </w:t>
      </w:r>
      <w:r w:rsidRPr="00C342F6">
        <w:rPr>
          <w:rFonts w:ascii="Century Gothic" w:eastAsia="Arial" w:hAnsi="Century Gothic" w:cs="Arial"/>
          <w:b/>
          <w:bCs/>
          <w:color w:val="auto"/>
          <w:szCs w:val="24"/>
          <w:lang w:val="es-MX"/>
        </w:rPr>
        <w:t>Gerencia de Operación Sanitaria</w:t>
      </w:r>
      <w:r>
        <w:rPr>
          <w:rFonts w:ascii="Century Gothic" w:eastAsia="Arial" w:hAnsi="Century Gothic" w:cs="Arial"/>
          <w:color w:val="auto"/>
          <w:szCs w:val="24"/>
          <w:lang w:val="es-MX"/>
        </w:rPr>
        <w:t xml:space="preserve">: </w:t>
      </w:r>
      <w:r w:rsidRPr="00C342F6">
        <w:rPr>
          <w:rFonts w:ascii="Century Gothic" w:eastAsia="Arial" w:hAnsi="Century Gothic" w:cs="Arial"/>
          <w:color w:val="auto"/>
          <w:szCs w:val="24"/>
          <w:lang w:val="es-MX"/>
        </w:rPr>
        <w:t xml:space="preserve"> </w:t>
      </w:r>
      <w:r>
        <w:rPr>
          <w:rFonts w:ascii="Century Gothic" w:eastAsia="Arial" w:hAnsi="Century Gothic" w:cs="Arial"/>
          <w:color w:val="auto"/>
          <w:szCs w:val="24"/>
          <w:lang w:val="es-MX"/>
        </w:rPr>
        <w:t>e</w:t>
      </w:r>
      <w:r w:rsidRPr="00C342F6">
        <w:rPr>
          <w:rFonts w:ascii="Century Gothic" w:eastAsia="Arial" w:hAnsi="Century Gothic" w:cs="Arial"/>
          <w:color w:val="auto"/>
          <w:szCs w:val="24"/>
          <w:lang w:val="es-MX"/>
        </w:rPr>
        <w:t>jercer el control, fomento y vigilancia sanitaria a través de las visitas de verificación, en los términos de las disposiciones aplicables</w:t>
      </w:r>
      <w:r>
        <w:rPr>
          <w:rFonts w:ascii="Century Gothic" w:eastAsia="Arial" w:hAnsi="Century Gothic" w:cs="Arial"/>
          <w:color w:val="auto"/>
          <w:szCs w:val="24"/>
          <w:lang w:val="es-MX"/>
        </w:rPr>
        <w:t xml:space="preserve">; así como </w:t>
      </w:r>
      <w:r>
        <w:rPr>
          <w:rFonts w:ascii="Century Gothic" w:eastAsia="Arial" w:hAnsi="Century Gothic" w:cs="Arial"/>
          <w:color w:val="auto"/>
          <w:szCs w:val="24"/>
          <w:lang w:val="es-MX"/>
        </w:rPr>
        <w:lastRenderedPageBreak/>
        <w:t>p</w:t>
      </w:r>
      <w:r w:rsidRPr="00C342F6">
        <w:rPr>
          <w:rFonts w:ascii="Century Gothic" w:eastAsia="Arial" w:hAnsi="Century Gothic" w:cs="Arial"/>
          <w:color w:val="auto"/>
          <w:szCs w:val="24"/>
          <w:lang w:val="es-MX"/>
        </w:rPr>
        <w:t>lanear, programar y dar seguimiento a las verificaciones sanitarias correspondientes.</w:t>
      </w:r>
    </w:p>
    <w:p w14:paraId="5229E161" w14:textId="2D71A880" w:rsidR="00C342F6" w:rsidRDefault="00C104A0" w:rsidP="00C342F6">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 </w:t>
      </w:r>
    </w:p>
    <w:p w14:paraId="7C5A0ACA" w14:textId="793E92D0" w:rsidR="00C104A0" w:rsidRDefault="00C104A0" w:rsidP="00C342F6">
      <w:pPr>
        <w:pStyle w:val="Normal1"/>
        <w:spacing w:line="360" w:lineRule="auto"/>
        <w:contextualSpacing/>
        <w:jc w:val="both"/>
        <w:rPr>
          <w:rFonts w:ascii="Century Gothic" w:eastAsia="Arial" w:hAnsi="Century Gothic" w:cs="Arial"/>
          <w:color w:val="auto"/>
          <w:szCs w:val="24"/>
          <w:lang w:val="es-MX"/>
        </w:rPr>
      </w:pPr>
      <w:r w:rsidRPr="00C104A0">
        <w:rPr>
          <w:rFonts w:ascii="Century Gothic" w:eastAsia="Arial" w:hAnsi="Century Gothic" w:cs="Arial"/>
          <w:b/>
          <w:bCs/>
          <w:color w:val="auto"/>
          <w:szCs w:val="24"/>
          <w:lang w:val="es-MX"/>
        </w:rPr>
        <w:t>VI.-</w:t>
      </w:r>
      <w:r>
        <w:rPr>
          <w:rFonts w:ascii="Century Gothic" w:eastAsia="Arial" w:hAnsi="Century Gothic" w:cs="Arial"/>
          <w:color w:val="auto"/>
          <w:szCs w:val="24"/>
          <w:lang w:val="es-MX"/>
        </w:rPr>
        <w:t xml:space="preserve"> Ahora bien, en un primer análisis de la iniciativa en estudio, quienes dictaminamos, </w:t>
      </w:r>
      <w:r w:rsidRPr="00C104A0">
        <w:rPr>
          <w:rFonts w:ascii="Century Gothic" w:eastAsia="Arial" w:hAnsi="Century Gothic" w:cs="Arial"/>
          <w:color w:val="auto"/>
          <w:szCs w:val="24"/>
          <w:lang w:val="es-MX"/>
        </w:rPr>
        <w:t xml:space="preserve">en reunión de fecha 13 de febrero del año en curso, acordamos solicitar </w:t>
      </w:r>
      <w:r>
        <w:rPr>
          <w:rFonts w:ascii="Century Gothic" w:eastAsia="Arial" w:hAnsi="Century Gothic" w:cs="Arial"/>
          <w:color w:val="auto"/>
          <w:szCs w:val="24"/>
          <w:lang w:val="es-MX"/>
        </w:rPr>
        <w:t xml:space="preserve">a la propia </w:t>
      </w:r>
      <w:r w:rsidRPr="00C104A0">
        <w:rPr>
          <w:rFonts w:ascii="Century Gothic" w:eastAsia="Arial" w:hAnsi="Century Gothic" w:cs="Arial"/>
          <w:b/>
          <w:bCs/>
          <w:color w:val="auto"/>
          <w:szCs w:val="24"/>
          <w:lang w:val="es-MX"/>
        </w:rPr>
        <w:t>COESPRIS</w:t>
      </w:r>
      <w:r>
        <w:rPr>
          <w:rFonts w:ascii="Century Gothic" w:eastAsia="Arial" w:hAnsi="Century Gothic" w:cs="Arial"/>
          <w:color w:val="auto"/>
          <w:szCs w:val="24"/>
          <w:lang w:val="es-MX"/>
        </w:rPr>
        <w:t xml:space="preserve">, </w:t>
      </w:r>
      <w:r w:rsidRPr="00C104A0">
        <w:rPr>
          <w:rFonts w:ascii="Century Gothic" w:eastAsia="Arial" w:hAnsi="Century Gothic" w:cs="Arial"/>
          <w:color w:val="auto"/>
          <w:szCs w:val="24"/>
          <w:lang w:val="es-MX"/>
        </w:rPr>
        <w:t xml:space="preserve">su opinión </w:t>
      </w:r>
      <w:proofErr w:type="gramStart"/>
      <w:r>
        <w:rPr>
          <w:rFonts w:ascii="Century Gothic" w:eastAsia="Arial" w:hAnsi="Century Gothic" w:cs="Arial"/>
          <w:color w:val="auto"/>
          <w:szCs w:val="24"/>
          <w:lang w:val="es-MX"/>
        </w:rPr>
        <w:t>técnico jurídica</w:t>
      </w:r>
      <w:proofErr w:type="gramEnd"/>
      <w:r>
        <w:rPr>
          <w:rFonts w:ascii="Century Gothic" w:eastAsia="Arial" w:hAnsi="Century Gothic" w:cs="Arial"/>
          <w:color w:val="auto"/>
          <w:szCs w:val="24"/>
          <w:lang w:val="es-MX"/>
        </w:rPr>
        <w:t xml:space="preserve"> de la propuesta, </w:t>
      </w:r>
      <w:r w:rsidRPr="00C104A0">
        <w:rPr>
          <w:rFonts w:ascii="Century Gothic" w:eastAsia="Arial" w:hAnsi="Century Gothic" w:cs="Arial"/>
          <w:color w:val="auto"/>
          <w:szCs w:val="24"/>
          <w:lang w:val="es-MX"/>
        </w:rPr>
        <w:t xml:space="preserve">lo anterior, a efecto de contar con </w:t>
      </w:r>
      <w:r>
        <w:rPr>
          <w:rFonts w:ascii="Century Gothic" w:eastAsia="Arial" w:hAnsi="Century Gothic" w:cs="Arial"/>
          <w:color w:val="auto"/>
          <w:szCs w:val="24"/>
          <w:lang w:val="es-MX"/>
        </w:rPr>
        <w:t>mayor</w:t>
      </w:r>
      <w:r w:rsidRPr="00C104A0">
        <w:rPr>
          <w:rFonts w:ascii="Century Gothic" w:eastAsia="Arial" w:hAnsi="Century Gothic" w:cs="Arial"/>
          <w:color w:val="auto"/>
          <w:szCs w:val="24"/>
          <w:lang w:val="es-MX"/>
        </w:rPr>
        <w:t xml:space="preserve"> información que pu</w:t>
      </w:r>
      <w:r>
        <w:rPr>
          <w:rFonts w:ascii="Century Gothic" w:eastAsia="Arial" w:hAnsi="Century Gothic" w:cs="Arial"/>
          <w:color w:val="auto"/>
          <w:szCs w:val="24"/>
          <w:lang w:val="es-MX"/>
        </w:rPr>
        <w:t>diera</w:t>
      </w:r>
      <w:r w:rsidRPr="00C104A0">
        <w:rPr>
          <w:rFonts w:ascii="Century Gothic" w:eastAsia="Arial" w:hAnsi="Century Gothic" w:cs="Arial"/>
          <w:color w:val="auto"/>
          <w:szCs w:val="24"/>
          <w:lang w:val="es-MX"/>
        </w:rPr>
        <w:t xml:space="preserve"> ser tomada en cuenta para </w:t>
      </w:r>
      <w:r w:rsidR="000A585C">
        <w:rPr>
          <w:rFonts w:ascii="Century Gothic" w:eastAsia="Arial" w:hAnsi="Century Gothic" w:cs="Arial"/>
          <w:color w:val="auto"/>
          <w:szCs w:val="24"/>
          <w:lang w:val="es-MX"/>
        </w:rPr>
        <w:t>su</w:t>
      </w:r>
      <w:r w:rsidRPr="00C104A0">
        <w:rPr>
          <w:rFonts w:ascii="Century Gothic" w:eastAsia="Arial" w:hAnsi="Century Gothic" w:cs="Arial"/>
          <w:color w:val="auto"/>
          <w:szCs w:val="24"/>
          <w:lang w:val="es-MX"/>
        </w:rPr>
        <w:t xml:space="preserve"> dictaminación</w:t>
      </w:r>
      <w:r w:rsidR="000A585C">
        <w:rPr>
          <w:rFonts w:ascii="Century Gothic" w:eastAsia="Arial" w:hAnsi="Century Gothic" w:cs="Arial"/>
          <w:color w:val="auto"/>
          <w:szCs w:val="24"/>
          <w:lang w:val="es-MX"/>
        </w:rPr>
        <w:t xml:space="preserve">. </w:t>
      </w:r>
    </w:p>
    <w:p w14:paraId="5115580D" w14:textId="77777777" w:rsidR="00C342F6" w:rsidRDefault="00C342F6" w:rsidP="00C342F6">
      <w:pPr>
        <w:pStyle w:val="Normal1"/>
        <w:spacing w:line="360" w:lineRule="auto"/>
        <w:contextualSpacing/>
        <w:jc w:val="both"/>
        <w:rPr>
          <w:rFonts w:ascii="Century Gothic" w:eastAsia="Arial" w:hAnsi="Century Gothic" w:cs="Arial"/>
          <w:color w:val="auto"/>
          <w:szCs w:val="24"/>
          <w:lang w:val="es-MX"/>
        </w:rPr>
      </w:pPr>
    </w:p>
    <w:p w14:paraId="334D70F5" w14:textId="77777777" w:rsidR="00E508DE" w:rsidRDefault="00C104A0" w:rsidP="001C4C77">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Dicha Comisión estatal, remitió su respuesta mediante oficio no. 0001997, en fecha 25 de febrero de 2025, </w:t>
      </w:r>
      <w:r w:rsidR="00AE1CED">
        <w:rPr>
          <w:rFonts w:ascii="Century Gothic" w:eastAsia="Arial" w:hAnsi="Century Gothic" w:cs="Arial"/>
          <w:color w:val="auto"/>
          <w:szCs w:val="24"/>
          <w:lang w:val="es-MX"/>
        </w:rPr>
        <w:t xml:space="preserve">misma que sustancialmente versa de la siguiente manera: </w:t>
      </w:r>
    </w:p>
    <w:p w14:paraId="57E0D49C" w14:textId="77777777" w:rsidR="00E508DE" w:rsidRDefault="00E508DE" w:rsidP="001C4C77">
      <w:pPr>
        <w:pStyle w:val="Normal1"/>
        <w:spacing w:line="360" w:lineRule="auto"/>
        <w:contextualSpacing/>
        <w:jc w:val="both"/>
        <w:rPr>
          <w:rFonts w:ascii="Century Gothic" w:eastAsia="Arial" w:hAnsi="Century Gothic" w:cs="Arial"/>
          <w:color w:val="auto"/>
          <w:szCs w:val="24"/>
          <w:lang w:val="es-MX"/>
        </w:rPr>
      </w:pPr>
    </w:p>
    <w:p w14:paraId="2C166E51" w14:textId="3CF32BB7" w:rsidR="0002665B" w:rsidRDefault="00E508DE" w:rsidP="00E508DE">
      <w:pPr>
        <w:pStyle w:val="Normal1"/>
        <w:spacing w:line="360" w:lineRule="auto"/>
        <w:ind w:left="567" w:right="616"/>
        <w:contextualSpacing/>
        <w:jc w:val="both"/>
        <w:rPr>
          <w:rFonts w:ascii="Century Gothic" w:eastAsia="Arial" w:hAnsi="Century Gothic" w:cs="Arial"/>
          <w:i/>
          <w:iCs/>
          <w:color w:val="auto"/>
          <w:szCs w:val="24"/>
          <w:lang w:val="es-MX"/>
        </w:rPr>
      </w:pPr>
      <w:r w:rsidRPr="00E508DE">
        <w:rPr>
          <w:rFonts w:ascii="Century Gothic" w:eastAsia="Arial" w:hAnsi="Century Gothic" w:cs="Arial"/>
          <w:i/>
          <w:iCs/>
          <w:color w:val="auto"/>
          <w:szCs w:val="24"/>
          <w:lang w:val="es-MX"/>
        </w:rPr>
        <w:t>“las verificaciones se realizan de manera periódica y a la mayor cantidad de establecimientos posibles como es el caso que en el año próximo pasado se realizaron un total de 6270 verificaciones sanitarias sobre todos los giros que son competencia de esta Comisión, y sobre alimentos en específico un total de 665, con 79 revisiones a comedores industriales…</w:t>
      </w:r>
    </w:p>
    <w:p w14:paraId="7BBE89C8" w14:textId="57B8BE02" w:rsidR="00E508DE" w:rsidRDefault="00E508DE" w:rsidP="00E508DE">
      <w:pPr>
        <w:pStyle w:val="Normal1"/>
        <w:spacing w:line="360" w:lineRule="auto"/>
        <w:ind w:left="567" w:right="616"/>
        <w:contextualSpacing/>
        <w:jc w:val="both"/>
        <w:rPr>
          <w:rFonts w:ascii="Century Gothic" w:eastAsia="Arial" w:hAnsi="Century Gothic" w:cs="Arial"/>
          <w:i/>
          <w:iCs/>
          <w:color w:val="auto"/>
          <w:szCs w:val="24"/>
          <w:lang w:val="es-MX"/>
        </w:rPr>
      </w:pPr>
    </w:p>
    <w:p w14:paraId="517B9338" w14:textId="77777777" w:rsidR="00127A2C" w:rsidRDefault="00E508DE" w:rsidP="00E508DE">
      <w:pPr>
        <w:pStyle w:val="Normal1"/>
        <w:spacing w:line="360" w:lineRule="auto"/>
        <w:ind w:left="567" w:right="616"/>
        <w:contextualSpacing/>
        <w:jc w:val="both"/>
        <w:rPr>
          <w:rFonts w:ascii="Century Gothic" w:eastAsia="Arial" w:hAnsi="Century Gothic" w:cs="Arial"/>
          <w:i/>
          <w:iCs/>
          <w:color w:val="auto"/>
          <w:szCs w:val="24"/>
          <w:lang w:val="es-MX"/>
        </w:rPr>
      </w:pPr>
      <w:r>
        <w:rPr>
          <w:rFonts w:ascii="Century Gothic" w:eastAsia="Arial" w:hAnsi="Century Gothic" w:cs="Arial"/>
          <w:i/>
          <w:iCs/>
          <w:color w:val="auto"/>
          <w:szCs w:val="24"/>
          <w:lang w:val="es-MX"/>
        </w:rPr>
        <w:t xml:space="preserve">Sobre la modificación, que establece, en el caso específico de los establecimientos industriales que manejen concesionarios externos de servicio de alimentos se deberá realizar la verificación tanto en el establecimiento industrial como en el de su </w:t>
      </w:r>
      <w:r>
        <w:rPr>
          <w:rFonts w:ascii="Century Gothic" w:eastAsia="Arial" w:hAnsi="Century Gothic" w:cs="Arial"/>
          <w:i/>
          <w:iCs/>
          <w:color w:val="auto"/>
          <w:szCs w:val="24"/>
          <w:lang w:val="es-MX"/>
        </w:rPr>
        <w:lastRenderedPageBreak/>
        <w:t>concesionario, carece de un fin práctico, ya que el concesionario externo es quien presta el servicio de alimentos, normalmente una moral, distinta a la moral que es propietaria del resto del establecimiento, por lo que el establecimiento industrial que contrata al servicio de alimentos, se dedica a un giro distinto, razón por la que esta Comisión carece de facultades para revisar el resto de la empresa, además de ser improductivo para el fin que se persigue revisar el resto del lugar</w:t>
      </w:r>
      <w:r w:rsidR="00127A2C">
        <w:rPr>
          <w:rFonts w:ascii="Century Gothic" w:eastAsia="Arial" w:hAnsi="Century Gothic" w:cs="Arial"/>
          <w:i/>
          <w:iCs/>
          <w:color w:val="auto"/>
          <w:szCs w:val="24"/>
          <w:lang w:val="es-MX"/>
        </w:rPr>
        <w:t xml:space="preserve"> ya que ahí no se manejan alimentos y no reviste un riesgo sanitario.</w:t>
      </w:r>
    </w:p>
    <w:p w14:paraId="7D221B82" w14:textId="77777777" w:rsidR="00127A2C" w:rsidRDefault="00127A2C" w:rsidP="00E508DE">
      <w:pPr>
        <w:pStyle w:val="Normal1"/>
        <w:spacing w:line="360" w:lineRule="auto"/>
        <w:ind w:left="567" w:right="616"/>
        <w:contextualSpacing/>
        <w:jc w:val="both"/>
        <w:rPr>
          <w:rFonts w:ascii="Century Gothic" w:eastAsia="Arial" w:hAnsi="Century Gothic" w:cs="Arial"/>
          <w:i/>
          <w:iCs/>
          <w:color w:val="auto"/>
          <w:szCs w:val="24"/>
          <w:lang w:val="es-MX"/>
        </w:rPr>
      </w:pPr>
    </w:p>
    <w:p w14:paraId="655E3268" w14:textId="02C251DB" w:rsidR="00E508DE" w:rsidRPr="00E508DE" w:rsidRDefault="00127A2C" w:rsidP="00E508DE">
      <w:pPr>
        <w:pStyle w:val="Normal1"/>
        <w:spacing w:line="360" w:lineRule="auto"/>
        <w:ind w:left="567" w:right="616"/>
        <w:contextualSpacing/>
        <w:jc w:val="both"/>
        <w:rPr>
          <w:rFonts w:ascii="Century Gothic" w:eastAsia="Arial" w:hAnsi="Century Gothic" w:cs="Arial"/>
          <w:i/>
          <w:iCs/>
          <w:color w:val="auto"/>
          <w:szCs w:val="24"/>
          <w:lang w:val="es-MX"/>
        </w:rPr>
      </w:pPr>
      <w:r>
        <w:rPr>
          <w:rFonts w:ascii="Century Gothic" w:eastAsia="Arial" w:hAnsi="Century Gothic" w:cs="Arial"/>
          <w:i/>
          <w:iCs/>
          <w:color w:val="auto"/>
          <w:szCs w:val="24"/>
          <w:lang w:val="es-MX"/>
        </w:rPr>
        <w:t xml:space="preserve">Si lo que se pretende es que se realice una verificación tanto del lugar donde se fabrican los alimentos, no solo sobre el lugar donde se expenden para ser consumidos, estas visitas ya se realizan, por ser parte del mismo establecimiento y por ser facultades de esta Comisión”.  </w:t>
      </w:r>
    </w:p>
    <w:p w14:paraId="105653CD" w14:textId="5AD995A5" w:rsidR="0002665B" w:rsidRDefault="0002665B" w:rsidP="001C4C77">
      <w:pPr>
        <w:pStyle w:val="Normal1"/>
        <w:spacing w:line="360" w:lineRule="auto"/>
        <w:contextualSpacing/>
        <w:jc w:val="both"/>
        <w:rPr>
          <w:rFonts w:ascii="Century Gothic" w:eastAsia="Arial" w:hAnsi="Century Gothic" w:cs="Arial"/>
          <w:color w:val="auto"/>
          <w:szCs w:val="24"/>
          <w:lang w:val="es-MX"/>
        </w:rPr>
      </w:pPr>
    </w:p>
    <w:p w14:paraId="684EC14B" w14:textId="5D2AB81C" w:rsidR="0002665B" w:rsidRDefault="0081066B" w:rsidP="001C4C77">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Como conclusión, tomando en cuenta la opinión requerida a la autoridad competente, </w:t>
      </w:r>
      <w:r w:rsidR="0064352B">
        <w:rPr>
          <w:rFonts w:ascii="Century Gothic" w:eastAsia="Arial" w:hAnsi="Century Gothic" w:cs="Arial"/>
          <w:color w:val="auto"/>
          <w:szCs w:val="24"/>
          <w:lang w:val="es-MX"/>
        </w:rPr>
        <w:t xml:space="preserve">y con un enfoque sistemático y productivo, consideramos pertinente reforzar nuestra legislación en materia de vigilancia sanitaria, a fin de reducir al máximo los riesgos de la salud de las y los chihuahuenses. </w:t>
      </w:r>
    </w:p>
    <w:p w14:paraId="42473893" w14:textId="77777777" w:rsidR="001C4C77" w:rsidRPr="00783F23" w:rsidRDefault="001C4C77" w:rsidP="001C4C77">
      <w:pPr>
        <w:pStyle w:val="Normal1"/>
        <w:spacing w:line="360" w:lineRule="auto"/>
        <w:contextualSpacing/>
        <w:jc w:val="both"/>
        <w:rPr>
          <w:rFonts w:ascii="Century Gothic" w:eastAsia="Arial" w:hAnsi="Century Gothic" w:cs="Arial"/>
          <w:color w:val="auto"/>
          <w:szCs w:val="24"/>
          <w:lang w:val="es-MX"/>
        </w:rPr>
      </w:pPr>
    </w:p>
    <w:p w14:paraId="41523D5D" w14:textId="0EB27008" w:rsidR="001C4C77" w:rsidRPr="00287AE5" w:rsidRDefault="001C4C77" w:rsidP="001C4C77">
      <w:pPr>
        <w:pStyle w:val="Normal1"/>
        <w:spacing w:line="360" w:lineRule="auto"/>
        <w:contextualSpacing/>
        <w:jc w:val="both"/>
        <w:rPr>
          <w:rFonts w:ascii="Century Gothic" w:hAnsi="Century Gothic"/>
          <w:szCs w:val="24"/>
        </w:rPr>
      </w:pPr>
      <w:r w:rsidRPr="005C70E1">
        <w:rPr>
          <w:rFonts w:ascii="Century Gothic" w:eastAsia="Arial" w:hAnsi="Century Gothic" w:cs="Arial"/>
          <w:b/>
          <w:bCs/>
          <w:color w:val="auto"/>
          <w:szCs w:val="24"/>
          <w:lang w:val="es-MX"/>
        </w:rPr>
        <w:t>V</w:t>
      </w:r>
      <w:r w:rsidR="0064352B">
        <w:rPr>
          <w:rFonts w:ascii="Century Gothic" w:eastAsia="Arial" w:hAnsi="Century Gothic" w:cs="Arial"/>
          <w:b/>
          <w:bCs/>
          <w:color w:val="auto"/>
          <w:szCs w:val="24"/>
          <w:lang w:val="es-MX"/>
        </w:rPr>
        <w:t>I</w:t>
      </w:r>
      <w:r>
        <w:rPr>
          <w:rFonts w:ascii="Century Gothic" w:eastAsia="Arial" w:hAnsi="Century Gothic" w:cs="Arial"/>
          <w:b/>
          <w:bCs/>
          <w:color w:val="auto"/>
          <w:szCs w:val="24"/>
          <w:lang w:val="es-MX"/>
        </w:rPr>
        <w:t>I</w:t>
      </w:r>
      <w:r w:rsidRPr="005C70E1">
        <w:rPr>
          <w:rFonts w:ascii="Century Gothic" w:eastAsia="Arial" w:hAnsi="Century Gothic" w:cs="Arial"/>
          <w:b/>
          <w:bCs/>
          <w:color w:val="auto"/>
          <w:szCs w:val="24"/>
          <w:lang w:val="es-MX"/>
        </w:rPr>
        <w:t>.-</w:t>
      </w:r>
      <w:r>
        <w:rPr>
          <w:rFonts w:ascii="Century Gothic" w:eastAsia="Arial" w:hAnsi="Century Gothic" w:cs="Arial"/>
          <w:color w:val="auto"/>
          <w:szCs w:val="24"/>
          <w:lang w:val="es-MX"/>
        </w:rPr>
        <w:t xml:space="preserve"> </w:t>
      </w:r>
      <w:r w:rsidR="00D354CF">
        <w:rPr>
          <w:rFonts w:ascii="Century Gothic" w:eastAsia="Arial" w:hAnsi="Century Gothic" w:cs="Arial"/>
          <w:bCs/>
          <w:szCs w:val="24"/>
          <w:lang w:val="es-MX"/>
        </w:rPr>
        <w:t>E</w:t>
      </w:r>
      <w:r>
        <w:rPr>
          <w:rFonts w:ascii="Century Gothic" w:hAnsi="Century Gothic"/>
          <w:szCs w:val="24"/>
        </w:rPr>
        <w:t xml:space="preserve">n cuanto a la participación ciudadana a través del micrositio “Buzón Legislativo Ciudadano” de la página web oficial de este H. Congreso, </w:t>
      </w:r>
      <w:r>
        <w:rPr>
          <w:rFonts w:ascii="Century Gothic" w:hAnsi="Century Gothic"/>
          <w:szCs w:val="24"/>
        </w:rPr>
        <w:lastRenderedPageBreak/>
        <w:t xml:space="preserve">hacemos constar que no se registró comentario alguno para efectos del presente Dictamen. </w:t>
      </w:r>
    </w:p>
    <w:p w14:paraId="0B08EA16" w14:textId="77777777" w:rsidR="001C4C77" w:rsidRDefault="001C4C77" w:rsidP="001C4C77">
      <w:pPr>
        <w:pStyle w:val="Normal1"/>
        <w:spacing w:line="360" w:lineRule="auto"/>
        <w:contextualSpacing/>
        <w:jc w:val="both"/>
        <w:rPr>
          <w:rFonts w:ascii="Century Gothic" w:eastAsia="Arial" w:hAnsi="Century Gothic" w:cs="Arial"/>
          <w:bCs/>
          <w:szCs w:val="24"/>
          <w:lang w:val="es-MX"/>
        </w:rPr>
      </w:pPr>
    </w:p>
    <w:p w14:paraId="7009048A" w14:textId="77777777" w:rsidR="001C4C77" w:rsidRDefault="001C4C77" w:rsidP="001C4C77">
      <w:pPr>
        <w:pStyle w:val="Normal1"/>
        <w:spacing w:line="360" w:lineRule="auto"/>
        <w:contextualSpacing/>
        <w:jc w:val="both"/>
        <w:rPr>
          <w:rFonts w:ascii="Century Gothic" w:hAnsi="Century Gothic"/>
          <w:bCs/>
          <w:szCs w:val="24"/>
        </w:rPr>
      </w:pPr>
      <w:r w:rsidRPr="00884D05">
        <w:rPr>
          <w:rFonts w:ascii="Century Gothic" w:hAnsi="Century Gothic"/>
          <w:bCs/>
          <w:szCs w:val="24"/>
        </w:rPr>
        <w:t>Por lo anteriormente expuesto, quienes integr</w:t>
      </w:r>
      <w:r>
        <w:rPr>
          <w:rFonts w:ascii="Century Gothic" w:hAnsi="Century Gothic"/>
          <w:bCs/>
          <w:szCs w:val="24"/>
        </w:rPr>
        <w:t>amos la Comisión de Salud</w:t>
      </w:r>
      <w:r w:rsidRPr="00884D05">
        <w:rPr>
          <w:rFonts w:ascii="Century Gothic" w:hAnsi="Century Gothic"/>
          <w:bCs/>
          <w:szCs w:val="24"/>
        </w:rPr>
        <w:t xml:space="preserve">, nos permitimos someter a la consideración de este Alto Cuerpo Colegiado el siguiente proyecto de: </w:t>
      </w:r>
    </w:p>
    <w:p w14:paraId="5974659B" w14:textId="77777777" w:rsidR="001C4C77" w:rsidRDefault="001C4C77" w:rsidP="001C4C77">
      <w:pPr>
        <w:pStyle w:val="Normal1"/>
        <w:spacing w:line="360" w:lineRule="auto"/>
        <w:jc w:val="both"/>
        <w:rPr>
          <w:rFonts w:ascii="Century Gothic" w:hAnsi="Century Gothic"/>
          <w:bCs/>
          <w:szCs w:val="24"/>
        </w:rPr>
      </w:pPr>
    </w:p>
    <w:p w14:paraId="616AC2C0" w14:textId="77777777" w:rsidR="001C4C77" w:rsidRPr="001447FE" w:rsidRDefault="001C4C77" w:rsidP="001C4C77">
      <w:pPr>
        <w:autoSpaceDE w:val="0"/>
        <w:autoSpaceDN w:val="0"/>
        <w:adjustRightInd w:val="0"/>
        <w:spacing w:line="360" w:lineRule="auto"/>
        <w:contextualSpacing/>
        <w:jc w:val="center"/>
        <w:rPr>
          <w:rFonts w:ascii="Century Gothic" w:hAnsi="Century Gothic" w:cs="Arial"/>
          <w:b/>
          <w:color w:val="000000"/>
          <w:sz w:val="28"/>
          <w:szCs w:val="28"/>
        </w:rPr>
      </w:pPr>
      <w:r>
        <w:rPr>
          <w:rFonts w:ascii="Century Gothic" w:hAnsi="Century Gothic" w:cs="Arial"/>
          <w:b/>
          <w:color w:val="000000"/>
          <w:sz w:val="28"/>
          <w:szCs w:val="28"/>
        </w:rPr>
        <w:t>DECRETO</w:t>
      </w:r>
    </w:p>
    <w:p w14:paraId="57BE189D" w14:textId="77777777" w:rsidR="001C4C77" w:rsidRPr="0047670F" w:rsidRDefault="001C4C77" w:rsidP="001C4C77">
      <w:pPr>
        <w:tabs>
          <w:tab w:val="left" w:pos="7170"/>
        </w:tabs>
        <w:rPr>
          <w:rFonts w:ascii="Century Gothic" w:eastAsia="Yu Gothic UI Light" w:hAnsi="Century Gothic" w:cs="Arial"/>
          <w:sz w:val="28"/>
        </w:rPr>
      </w:pPr>
    </w:p>
    <w:p w14:paraId="32C32936" w14:textId="349B9B2F" w:rsidR="001C4C77" w:rsidRDefault="001C4C77" w:rsidP="001C4C77">
      <w:pPr>
        <w:spacing w:line="360" w:lineRule="auto"/>
        <w:jc w:val="both"/>
        <w:rPr>
          <w:rFonts w:ascii="Century Gothic" w:hAnsi="Century Gothic"/>
        </w:rPr>
      </w:pPr>
      <w:r w:rsidRPr="00A405E7">
        <w:rPr>
          <w:rFonts w:ascii="Century Gothic" w:eastAsia="Yu Gothic UI Light" w:hAnsi="Century Gothic" w:cs="Arial"/>
          <w:b/>
          <w:sz w:val="28"/>
        </w:rPr>
        <w:t xml:space="preserve">ARTÍCULO </w:t>
      </w:r>
      <w:proofErr w:type="gramStart"/>
      <w:r>
        <w:rPr>
          <w:rFonts w:ascii="Century Gothic" w:eastAsia="Yu Gothic UI Light" w:hAnsi="Century Gothic" w:cs="Arial"/>
          <w:b/>
          <w:sz w:val="28"/>
        </w:rPr>
        <w:t>ÚNICO</w:t>
      </w:r>
      <w:r w:rsidRPr="00A405E7">
        <w:rPr>
          <w:rFonts w:ascii="Century Gothic" w:eastAsia="Yu Gothic UI Light" w:hAnsi="Century Gothic" w:cs="Arial"/>
          <w:b/>
          <w:sz w:val="28"/>
        </w:rPr>
        <w:t>.</w:t>
      </w:r>
      <w:r>
        <w:rPr>
          <w:rFonts w:ascii="Century Gothic" w:eastAsia="Yu Gothic UI Light" w:hAnsi="Century Gothic" w:cs="Arial"/>
          <w:b/>
          <w:sz w:val="28"/>
        </w:rPr>
        <w:t>-</w:t>
      </w:r>
      <w:proofErr w:type="gramEnd"/>
      <w:r>
        <w:rPr>
          <w:rFonts w:ascii="Century Gothic" w:eastAsia="Yu Gothic UI Light" w:hAnsi="Century Gothic" w:cs="Arial"/>
          <w:b/>
          <w:sz w:val="28"/>
        </w:rPr>
        <w:t xml:space="preserve"> </w:t>
      </w:r>
      <w:r w:rsidRPr="00931976">
        <w:rPr>
          <w:rFonts w:ascii="Century Gothic" w:hAnsi="Century Gothic"/>
        </w:rPr>
        <w:t xml:space="preserve">Se </w:t>
      </w:r>
      <w:r w:rsidR="0064352B">
        <w:rPr>
          <w:rFonts w:ascii="Century Gothic" w:hAnsi="Century Gothic"/>
          <w:b/>
          <w:bCs/>
        </w:rPr>
        <w:t>REFORMA</w:t>
      </w:r>
      <w:r>
        <w:rPr>
          <w:rFonts w:ascii="Century Gothic" w:hAnsi="Century Gothic"/>
        </w:rPr>
        <w:t xml:space="preserve"> </w:t>
      </w:r>
      <w:r w:rsidR="0064352B">
        <w:rPr>
          <w:rFonts w:ascii="Century Gothic" w:hAnsi="Century Gothic"/>
        </w:rPr>
        <w:t>e</w:t>
      </w:r>
      <w:r>
        <w:rPr>
          <w:rFonts w:ascii="Century Gothic" w:hAnsi="Century Gothic"/>
        </w:rPr>
        <w:t xml:space="preserve">l artículo </w:t>
      </w:r>
      <w:r w:rsidR="0064352B">
        <w:rPr>
          <w:rFonts w:ascii="Century Gothic" w:hAnsi="Century Gothic"/>
        </w:rPr>
        <w:t>355</w:t>
      </w:r>
      <w:r>
        <w:rPr>
          <w:rFonts w:ascii="Century Gothic" w:hAnsi="Century Gothic"/>
        </w:rPr>
        <w:t xml:space="preserve">, </w:t>
      </w:r>
      <w:r w:rsidR="0064352B">
        <w:rPr>
          <w:rFonts w:ascii="Century Gothic" w:hAnsi="Century Gothic"/>
        </w:rPr>
        <w:t>primer párrafo</w:t>
      </w:r>
      <w:r>
        <w:rPr>
          <w:rFonts w:ascii="Century Gothic" w:hAnsi="Century Gothic"/>
        </w:rPr>
        <w:t xml:space="preserve">, de la Ley Estatal de </w:t>
      </w:r>
      <w:r w:rsidR="0064352B">
        <w:rPr>
          <w:rFonts w:ascii="Century Gothic" w:hAnsi="Century Gothic"/>
        </w:rPr>
        <w:t>Salud</w:t>
      </w:r>
      <w:r w:rsidRPr="00931976">
        <w:rPr>
          <w:rFonts w:ascii="Century Gothic" w:hAnsi="Century Gothic"/>
        </w:rPr>
        <w:t xml:space="preserve">, para quedar </w:t>
      </w:r>
      <w:r w:rsidRPr="002D3326">
        <w:rPr>
          <w:rFonts w:ascii="Century Gothic" w:hAnsi="Century Gothic"/>
        </w:rPr>
        <w:t>redactad</w:t>
      </w:r>
      <w:r>
        <w:rPr>
          <w:rFonts w:ascii="Century Gothic" w:hAnsi="Century Gothic"/>
        </w:rPr>
        <w:t xml:space="preserve">o </w:t>
      </w:r>
      <w:r w:rsidRPr="00931976">
        <w:rPr>
          <w:rFonts w:ascii="Century Gothic" w:hAnsi="Century Gothic"/>
        </w:rPr>
        <w:t>de la siguiente manera:</w:t>
      </w:r>
      <w:r>
        <w:rPr>
          <w:rFonts w:ascii="Century Gothic" w:hAnsi="Century Gothic"/>
        </w:rPr>
        <w:t xml:space="preserve">  </w:t>
      </w:r>
    </w:p>
    <w:p w14:paraId="0410BEDC" w14:textId="77777777" w:rsidR="001C4C77" w:rsidRDefault="001C4C77" w:rsidP="001C4C77">
      <w:pPr>
        <w:spacing w:line="360" w:lineRule="auto"/>
        <w:ind w:right="-34"/>
        <w:jc w:val="both"/>
        <w:outlineLvl w:val="0"/>
        <w:rPr>
          <w:rFonts w:ascii="Century Gothic" w:hAnsi="Century Gothic" w:cstheme="minorHAnsi"/>
          <w:bCs/>
          <w:lang w:val="es-MX"/>
        </w:rPr>
      </w:pPr>
    </w:p>
    <w:p w14:paraId="5B941EC0" w14:textId="5CC7BDC4" w:rsidR="00D354CF" w:rsidRPr="00D354CF" w:rsidRDefault="005D7A1D" w:rsidP="00D354CF">
      <w:pPr>
        <w:spacing w:line="360" w:lineRule="auto"/>
        <w:jc w:val="both"/>
        <w:rPr>
          <w:rFonts w:ascii="Century Gothic" w:eastAsia="Calibri" w:hAnsi="Century Gothic" w:cstheme="minorHAnsi"/>
          <w:b/>
          <w:bCs/>
        </w:rPr>
      </w:pPr>
      <w:r w:rsidRPr="00AE471D">
        <w:rPr>
          <w:rFonts w:ascii="Century Gothic" w:hAnsi="Century Gothic" w:cs="Arial"/>
          <w:b/>
        </w:rPr>
        <w:t>A</w:t>
      </w:r>
      <w:r w:rsidR="0064352B">
        <w:rPr>
          <w:rFonts w:ascii="Century Gothic" w:hAnsi="Century Gothic" w:cs="Arial"/>
          <w:b/>
        </w:rPr>
        <w:t>rtículo</w:t>
      </w:r>
      <w:r w:rsidR="001C4C77" w:rsidRPr="00AE471D">
        <w:rPr>
          <w:rFonts w:ascii="Century Gothic" w:hAnsi="Century Gothic" w:cs="Arial"/>
          <w:b/>
        </w:rPr>
        <w:t xml:space="preserve"> </w:t>
      </w:r>
      <w:r w:rsidR="0064352B">
        <w:rPr>
          <w:rFonts w:ascii="Century Gothic" w:hAnsi="Century Gothic" w:cs="Arial"/>
          <w:b/>
        </w:rPr>
        <w:t>355</w:t>
      </w:r>
      <w:r w:rsidR="001C4C77" w:rsidRPr="00AE471D">
        <w:rPr>
          <w:rFonts w:ascii="Century Gothic" w:hAnsi="Century Gothic" w:cs="Arial"/>
          <w:b/>
        </w:rPr>
        <w:t>.</w:t>
      </w:r>
      <w:r w:rsidR="001C4C77" w:rsidRPr="00AE471D">
        <w:rPr>
          <w:rFonts w:ascii="Century Gothic" w:hAnsi="Century Gothic" w:cs="Arial"/>
          <w:bCs/>
        </w:rPr>
        <w:t xml:space="preserve"> </w:t>
      </w:r>
      <w:r w:rsidR="00D354CF" w:rsidRPr="00D354CF">
        <w:rPr>
          <w:rFonts w:ascii="Century Gothic" w:eastAsia="Calibri" w:hAnsi="Century Gothic" w:cstheme="minorHAnsi"/>
        </w:rPr>
        <w:t xml:space="preserve">Las verificaciones podrán ser ordinarias y extraordinarias. Las primeras, se efectuarán </w:t>
      </w:r>
      <w:r w:rsidR="00D354CF" w:rsidRPr="00D354CF">
        <w:rPr>
          <w:rFonts w:ascii="Century Gothic" w:eastAsia="Calibri" w:hAnsi="Century Gothic" w:cstheme="minorHAnsi"/>
          <w:b/>
          <w:bCs/>
        </w:rPr>
        <w:t xml:space="preserve">de manera regular, de acuerdo </w:t>
      </w:r>
      <w:r w:rsidR="000A585C">
        <w:rPr>
          <w:rFonts w:ascii="Century Gothic" w:eastAsia="Calibri" w:hAnsi="Century Gothic" w:cstheme="minorHAnsi"/>
          <w:b/>
          <w:bCs/>
        </w:rPr>
        <w:t>con</w:t>
      </w:r>
      <w:r w:rsidR="00D354CF" w:rsidRPr="00D354CF">
        <w:rPr>
          <w:rFonts w:ascii="Century Gothic" w:eastAsia="Calibri" w:hAnsi="Century Gothic" w:cstheme="minorHAnsi"/>
          <w:b/>
          <w:bCs/>
        </w:rPr>
        <w:t xml:space="preserve"> </w:t>
      </w:r>
      <w:r w:rsidR="00D354CF">
        <w:rPr>
          <w:rFonts w:ascii="Century Gothic" w:eastAsia="Calibri" w:hAnsi="Century Gothic" w:cstheme="minorHAnsi"/>
          <w:b/>
          <w:bCs/>
        </w:rPr>
        <w:t>la</w:t>
      </w:r>
      <w:r w:rsidR="000A585C">
        <w:rPr>
          <w:rFonts w:ascii="Century Gothic" w:eastAsia="Calibri" w:hAnsi="Century Gothic" w:cstheme="minorHAnsi"/>
          <w:b/>
          <w:bCs/>
        </w:rPr>
        <w:t xml:space="preserve"> disponibilidad</w:t>
      </w:r>
      <w:r w:rsidR="00D354CF" w:rsidRPr="00D354CF">
        <w:rPr>
          <w:rFonts w:ascii="Century Gothic" w:eastAsia="Calibri" w:hAnsi="Century Gothic" w:cstheme="minorHAnsi"/>
          <w:b/>
          <w:bCs/>
        </w:rPr>
        <w:t xml:space="preserve"> presupuesta</w:t>
      </w:r>
      <w:r w:rsidR="000A585C">
        <w:rPr>
          <w:rFonts w:ascii="Century Gothic" w:eastAsia="Calibri" w:hAnsi="Century Gothic" w:cstheme="minorHAnsi"/>
          <w:b/>
          <w:bCs/>
        </w:rPr>
        <w:t>ria</w:t>
      </w:r>
      <w:r w:rsidR="00D354CF" w:rsidRPr="00D354CF">
        <w:rPr>
          <w:rFonts w:ascii="Century Gothic" w:eastAsia="Calibri" w:hAnsi="Century Gothic" w:cstheme="minorHAnsi"/>
        </w:rPr>
        <w:t xml:space="preserve"> en días y horas hábiles y, las segundas, en cualquier tiempo. </w:t>
      </w:r>
    </w:p>
    <w:p w14:paraId="58474E9D" w14:textId="5C6C886F" w:rsidR="0064352B" w:rsidRDefault="0064352B" w:rsidP="001C4C77">
      <w:pPr>
        <w:spacing w:line="360" w:lineRule="auto"/>
        <w:ind w:right="-34"/>
        <w:jc w:val="both"/>
        <w:outlineLvl w:val="0"/>
        <w:rPr>
          <w:rFonts w:ascii="Century Gothic" w:hAnsi="Century Gothic" w:cs="Arial"/>
          <w:bCs/>
        </w:rPr>
      </w:pPr>
    </w:p>
    <w:p w14:paraId="1176A0EB" w14:textId="429FBD18" w:rsidR="001C4C77" w:rsidRDefault="001C4C77" w:rsidP="001C4C77">
      <w:pPr>
        <w:spacing w:line="360" w:lineRule="auto"/>
        <w:ind w:right="-34"/>
        <w:jc w:val="both"/>
        <w:outlineLvl w:val="0"/>
        <w:rPr>
          <w:rFonts w:ascii="Century Gothic" w:hAnsi="Century Gothic" w:cs="Arial"/>
          <w:bCs/>
        </w:rPr>
      </w:pPr>
      <w:r>
        <w:rPr>
          <w:rFonts w:ascii="Century Gothic" w:hAnsi="Century Gothic" w:cs="Arial"/>
          <w:bCs/>
        </w:rPr>
        <w:t>…</w:t>
      </w:r>
    </w:p>
    <w:p w14:paraId="09694047" w14:textId="77777777" w:rsidR="001C4C77" w:rsidRDefault="001C4C77" w:rsidP="005D7A1D">
      <w:pPr>
        <w:spacing w:line="360" w:lineRule="auto"/>
        <w:ind w:right="-34"/>
        <w:outlineLvl w:val="0"/>
        <w:rPr>
          <w:rFonts w:ascii="Century Gothic" w:hAnsi="Century Gothic" w:cs="Arial"/>
          <w:b/>
          <w:sz w:val="28"/>
          <w:lang w:val="en-US"/>
        </w:rPr>
      </w:pPr>
    </w:p>
    <w:p w14:paraId="25D3953F" w14:textId="75C7EF14" w:rsidR="001C4C77" w:rsidRPr="00A8418F" w:rsidRDefault="001C4C77" w:rsidP="001C4C77">
      <w:pPr>
        <w:spacing w:line="360" w:lineRule="auto"/>
        <w:ind w:right="-34"/>
        <w:jc w:val="center"/>
        <w:outlineLvl w:val="0"/>
        <w:rPr>
          <w:rFonts w:ascii="Century Gothic" w:hAnsi="Century Gothic" w:cs="Arial"/>
          <w:b/>
          <w:bCs/>
          <w:spacing w:val="-11"/>
          <w:kern w:val="32"/>
          <w:sz w:val="28"/>
          <w:lang w:val="en-US"/>
        </w:rPr>
      </w:pPr>
      <w:r w:rsidRPr="00A8418F">
        <w:rPr>
          <w:rFonts w:ascii="Century Gothic" w:hAnsi="Century Gothic" w:cs="Arial"/>
          <w:b/>
          <w:sz w:val="28"/>
          <w:lang w:val="en-US"/>
        </w:rPr>
        <w:t>T R A N S I T O R I O</w:t>
      </w:r>
      <w:r>
        <w:rPr>
          <w:rFonts w:ascii="Century Gothic" w:hAnsi="Century Gothic" w:cs="Arial"/>
          <w:b/>
          <w:sz w:val="28"/>
          <w:lang w:val="en-US"/>
        </w:rPr>
        <w:t xml:space="preserve"> </w:t>
      </w:r>
    </w:p>
    <w:p w14:paraId="4111673B" w14:textId="77777777" w:rsidR="001C4C77" w:rsidRPr="00A8418F" w:rsidRDefault="001C4C77" w:rsidP="001C4C77">
      <w:pPr>
        <w:spacing w:line="360" w:lineRule="auto"/>
        <w:ind w:right="-34"/>
        <w:jc w:val="both"/>
        <w:rPr>
          <w:rFonts w:ascii="Century Gothic" w:eastAsia="Yu Gothic UI Light" w:hAnsi="Century Gothic" w:cs="Arial"/>
          <w:b/>
          <w:sz w:val="28"/>
          <w:lang w:val="en-US"/>
        </w:rPr>
      </w:pPr>
    </w:p>
    <w:p w14:paraId="53B21800" w14:textId="04F0AA56" w:rsidR="001C4C77" w:rsidRDefault="001C4C77" w:rsidP="001C4C77">
      <w:pPr>
        <w:spacing w:line="360" w:lineRule="auto"/>
        <w:ind w:right="-34"/>
        <w:jc w:val="both"/>
        <w:rPr>
          <w:rFonts w:ascii="Century Gothic" w:eastAsia="Yu Gothic UI Light" w:hAnsi="Century Gothic" w:cs="Arial"/>
        </w:rPr>
      </w:pPr>
      <w:r w:rsidRPr="003539A7">
        <w:rPr>
          <w:rFonts w:ascii="Century Gothic" w:eastAsia="Yu Gothic UI Light" w:hAnsi="Century Gothic" w:cs="Arial"/>
          <w:b/>
          <w:sz w:val="28"/>
        </w:rPr>
        <w:t xml:space="preserve">ARTÍCULO </w:t>
      </w:r>
      <w:proofErr w:type="gramStart"/>
      <w:r w:rsidR="005D7A1D">
        <w:rPr>
          <w:rFonts w:ascii="Century Gothic" w:eastAsia="Yu Gothic UI Light" w:hAnsi="Century Gothic" w:cs="Arial"/>
          <w:b/>
          <w:sz w:val="28"/>
        </w:rPr>
        <w:t>ÚNICO</w:t>
      </w:r>
      <w:r w:rsidRPr="003539A7">
        <w:rPr>
          <w:rFonts w:ascii="Century Gothic" w:eastAsia="Yu Gothic UI Light" w:hAnsi="Century Gothic" w:cs="Arial"/>
          <w:b/>
          <w:sz w:val="28"/>
        </w:rPr>
        <w:t>.</w:t>
      </w:r>
      <w:r>
        <w:rPr>
          <w:rFonts w:ascii="Century Gothic" w:eastAsia="Yu Gothic UI Light" w:hAnsi="Century Gothic" w:cs="Arial"/>
          <w:b/>
          <w:sz w:val="28"/>
        </w:rPr>
        <w:t>-</w:t>
      </w:r>
      <w:proofErr w:type="gramEnd"/>
      <w:r w:rsidRPr="003539A7">
        <w:rPr>
          <w:rFonts w:ascii="Century Gothic" w:eastAsia="Yu Gothic UI Light" w:hAnsi="Century Gothic" w:cs="Arial"/>
          <w:b/>
          <w:sz w:val="28"/>
        </w:rPr>
        <w:t xml:space="preserve"> </w:t>
      </w:r>
      <w:r w:rsidRPr="00A405E7">
        <w:rPr>
          <w:rFonts w:ascii="Century Gothic" w:eastAsia="Yu Gothic UI Light" w:hAnsi="Century Gothic" w:cs="Arial"/>
        </w:rPr>
        <w:t xml:space="preserve">El presente Decreto entrará en vigor </w:t>
      </w:r>
      <w:r>
        <w:rPr>
          <w:rFonts w:ascii="Century Gothic" w:eastAsia="Yu Gothic UI Light" w:hAnsi="Century Gothic" w:cs="Arial"/>
        </w:rPr>
        <w:t>a</w:t>
      </w:r>
      <w:r w:rsidRPr="00A405E7">
        <w:rPr>
          <w:rFonts w:ascii="Century Gothic" w:eastAsia="Yu Gothic UI Light" w:hAnsi="Century Gothic" w:cs="Arial"/>
        </w:rPr>
        <w:t xml:space="preserve">l día </w:t>
      </w:r>
      <w:r>
        <w:rPr>
          <w:rFonts w:ascii="Century Gothic" w:eastAsia="Yu Gothic UI Light" w:hAnsi="Century Gothic" w:cs="Arial"/>
        </w:rPr>
        <w:t xml:space="preserve">siguiente </w:t>
      </w:r>
      <w:r w:rsidRPr="00A405E7">
        <w:rPr>
          <w:rFonts w:ascii="Century Gothic" w:eastAsia="Yu Gothic UI Light" w:hAnsi="Century Gothic" w:cs="Arial"/>
        </w:rPr>
        <w:t>de su publicación en el Periódico Oficial del Estado.</w:t>
      </w:r>
    </w:p>
    <w:p w14:paraId="78729D68" w14:textId="77777777" w:rsidR="001C4C77" w:rsidRPr="00DB5AA7" w:rsidRDefault="001C4C77" w:rsidP="001C4C77">
      <w:pPr>
        <w:spacing w:line="360" w:lineRule="auto"/>
        <w:jc w:val="both"/>
        <w:rPr>
          <w:rFonts w:ascii="Century Gothic" w:hAnsi="Century Gothic" w:cs="Arial"/>
          <w:b/>
        </w:rPr>
      </w:pPr>
    </w:p>
    <w:p w14:paraId="600D99E3" w14:textId="77777777" w:rsidR="001C4C77" w:rsidRDefault="001C4C77" w:rsidP="001C4C77">
      <w:pPr>
        <w:spacing w:line="360" w:lineRule="auto"/>
        <w:jc w:val="both"/>
        <w:rPr>
          <w:rFonts w:ascii="Century Gothic" w:hAnsi="Century Gothic" w:cs="Arial"/>
        </w:rPr>
      </w:pPr>
      <w:proofErr w:type="gramStart"/>
      <w:r w:rsidRPr="0061716E">
        <w:rPr>
          <w:rFonts w:ascii="Century Gothic" w:hAnsi="Century Gothic" w:cs="Arial"/>
          <w:b/>
          <w:sz w:val="28"/>
          <w:szCs w:val="28"/>
        </w:rPr>
        <w:t>ECONÓMICO.-</w:t>
      </w:r>
      <w:proofErr w:type="gramEnd"/>
      <w:r w:rsidRPr="00DB5AA7">
        <w:rPr>
          <w:rFonts w:ascii="Century Gothic" w:hAnsi="Century Gothic" w:cs="Arial"/>
        </w:rPr>
        <w:t> Aprobado que sea, túrnese a la Secretaría para que elabore la Minuta de Decreto en los términos en que deba publicarse.</w:t>
      </w:r>
    </w:p>
    <w:p w14:paraId="04D58417" w14:textId="77777777" w:rsidR="001C4C77" w:rsidRDefault="001C4C77" w:rsidP="001C4C77">
      <w:pPr>
        <w:spacing w:line="360" w:lineRule="auto"/>
        <w:jc w:val="both"/>
        <w:rPr>
          <w:rFonts w:ascii="Century Gothic" w:hAnsi="Century Gothic"/>
        </w:rPr>
      </w:pPr>
    </w:p>
    <w:p w14:paraId="40D783B5" w14:textId="6B6E8167" w:rsidR="001C4C77" w:rsidRDefault="001C4C77" w:rsidP="005D7A1D">
      <w:pPr>
        <w:spacing w:line="360" w:lineRule="auto"/>
        <w:jc w:val="both"/>
        <w:rPr>
          <w:rFonts w:ascii="Century Gothic" w:hAnsi="Century Gothic"/>
        </w:rPr>
      </w:pPr>
      <w:r w:rsidRPr="00414B59">
        <w:rPr>
          <w:rFonts w:ascii="Century Gothic" w:hAnsi="Century Gothic"/>
        </w:rPr>
        <w:t xml:space="preserve">Dado en el </w:t>
      </w:r>
      <w:r>
        <w:rPr>
          <w:rFonts w:ascii="Century Gothic" w:hAnsi="Century Gothic"/>
        </w:rPr>
        <w:t>Recinto Oficial del Poder Legislativo, en la Ciudad de Chihuahua,</w:t>
      </w:r>
      <w:r w:rsidRPr="00414B59">
        <w:rPr>
          <w:rFonts w:ascii="Century Gothic" w:hAnsi="Century Gothic"/>
        </w:rPr>
        <w:t xml:space="preserve"> Chihuahua</w:t>
      </w:r>
      <w:r>
        <w:rPr>
          <w:rFonts w:ascii="Century Gothic" w:hAnsi="Century Gothic"/>
        </w:rPr>
        <w:t>,</w:t>
      </w:r>
      <w:r w:rsidRPr="00414B59">
        <w:rPr>
          <w:rFonts w:ascii="Century Gothic" w:hAnsi="Century Gothic"/>
        </w:rPr>
        <w:t xml:space="preserve"> a</w:t>
      </w:r>
      <w:r>
        <w:rPr>
          <w:rFonts w:ascii="Century Gothic" w:hAnsi="Century Gothic"/>
        </w:rPr>
        <w:t xml:space="preserve"> los </w:t>
      </w:r>
      <w:r w:rsidR="00B27D79">
        <w:rPr>
          <w:rFonts w:ascii="Century Gothic" w:hAnsi="Century Gothic"/>
        </w:rPr>
        <w:t>quince</w:t>
      </w:r>
      <w:r>
        <w:rPr>
          <w:rFonts w:ascii="Century Gothic" w:hAnsi="Century Gothic"/>
        </w:rPr>
        <w:t xml:space="preserve"> </w:t>
      </w:r>
      <w:r w:rsidRPr="00414B59">
        <w:rPr>
          <w:rFonts w:ascii="Century Gothic" w:hAnsi="Century Gothic"/>
        </w:rPr>
        <w:t>día</w:t>
      </w:r>
      <w:r>
        <w:rPr>
          <w:rFonts w:ascii="Century Gothic" w:hAnsi="Century Gothic"/>
        </w:rPr>
        <w:t>s</w:t>
      </w:r>
      <w:r w:rsidRPr="00414B59">
        <w:rPr>
          <w:rFonts w:ascii="Century Gothic" w:hAnsi="Century Gothic"/>
        </w:rPr>
        <w:t xml:space="preserve"> del mes de </w:t>
      </w:r>
      <w:r w:rsidR="00B27D79">
        <w:rPr>
          <w:rFonts w:ascii="Century Gothic" w:hAnsi="Century Gothic"/>
        </w:rPr>
        <w:t>abril</w:t>
      </w:r>
      <w:r w:rsidRPr="00414B59">
        <w:rPr>
          <w:rFonts w:ascii="Century Gothic" w:hAnsi="Century Gothic"/>
        </w:rPr>
        <w:t xml:space="preserve"> del año dos mil </w:t>
      </w:r>
      <w:r>
        <w:rPr>
          <w:rFonts w:ascii="Century Gothic" w:hAnsi="Century Gothic"/>
        </w:rPr>
        <w:t>veintic</w:t>
      </w:r>
      <w:r w:rsidR="005D7A1D">
        <w:rPr>
          <w:rFonts w:ascii="Century Gothic" w:hAnsi="Century Gothic"/>
        </w:rPr>
        <w:t>inco</w:t>
      </w:r>
      <w:r>
        <w:rPr>
          <w:rFonts w:ascii="Century Gothic" w:hAnsi="Century Gothic"/>
        </w:rPr>
        <w:t>.</w:t>
      </w:r>
    </w:p>
    <w:p w14:paraId="526AD5E6" w14:textId="77777777" w:rsidR="005D7A1D" w:rsidRPr="005D7A1D" w:rsidRDefault="005D7A1D" w:rsidP="005D7A1D">
      <w:pPr>
        <w:spacing w:line="360" w:lineRule="auto"/>
        <w:jc w:val="both"/>
        <w:rPr>
          <w:rFonts w:ascii="Century Gothic" w:hAnsi="Century Gothic"/>
        </w:rPr>
      </w:pPr>
    </w:p>
    <w:p w14:paraId="0F3BD0FD" w14:textId="77777777" w:rsidR="00072168" w:rsidRDefault="00072168" w:rsidP="00EA0BC6">
      <w:pPr>
        <w:pStyle w:val="Normal1"/>
        <w:contextualSpacing/>
        <w:jc w:val="center"/>
        <w:rPr>
          <w:rFonts w:ascii="Century Gothic" w:eastAsia="Arial" w:hAnsi="Century Gothic" w:cs="Arial"/>
          <w:b/>
          <w:smallCaps/>
          <w:color w:val="auto"/>
          <w:sz w:val="20"/>
          <w:lang w:val="es-MX"/>
        </w:rPr>
      </w:pPr>
    </w:p>
    <w:p w14:paraId="4D86E9D1" w14:textId="77777777" w:rsidR="00072168" w:rsidRDefault="00072168" w:rsidP="00EA0BC6">
      <w:pPr>
        <w:pStyle w:val="Normal1"/>
        <w:contextualSpacing/>
        <w:jc w:val="center"/>
        <w:rPr>
          <w:rFonts w:ascii="Century Gothic" w:eastAsia="Arial" w:hAnsi="Century Gothic" w:cs="Arial"/>
          <w:b/>
          <w:smallCaps/>
          <w:color w:val="auto"/>
          <w:sz w:val="20"/>
          <w:lang w:val="es-MX"/>
        </w:rPr>
      </w:pPr>
    </w:p>
    <w:p w14:paraId="5C133823" w14:textId="77777777" w:rsidR="00072168" w:rsidRDefault="00072168" w:rsidP="00EA0BC6">
      <w:pPr>
        <w:pStyle w:val="Normal1"/>
        <w:contextualSpacing/>
        <w:jc w:val="center"/>
        <w:rPr>
          <w:rFonts w:ascii="Century Gothic" w:eastAsia="Arial" w:hAnsi="Century Gothic" w:cs="Arial"/>
          <w:b/>
          <w:smallCaps/>
          <w:color w:val="auto"/>
          <w:sz w:val="20"/>
          <w:lang w:val="es-MX"/>
        </w:rPr>
      </w:pPr>
    </w:p>
    <w:p w14:paraId="64911F4C" w14:textId="77777777" w:rsidR="00072168" w:rsidRDefault="00072168" w:rsidP="00EA0BC6">
      <w:pPr>
        <w:pStyle w:val="Normal1"/>
        <w:contextualSpacing/>
        <w:jc w:val="center"/>
        <w:rPr>
          <w:rFonts w:ascii="Century Gothic" w:eastAsia="Arial" w:hAnsi="Century Gothic" w:cs="Arial"/>
          <w:b/>
          <w:smallCaps/>
          <w:color w:val="auto"/>
          <w:sz w:val="20"/>
          <w:lang w:val="es-MX"/>
        </w:rPr>
      </w:pPr>
    </w:p>
    <w:p w14:paraId="4AED7DFC" w14:textId="77777777" w:rsidR="00072168" w:rsidRDefault="00072168" w:rsidP="00EA0BC6">
      <w:pPr>
        <w:pStyle w:val="Normal1"/>
        <w:contextualSpacing/>
        <w:jc w:val="center"/>
        <w:rPr>
          <w:rFonts w:ascii="Century Gothic" w:eastAsia="Arial" w:hAnsi="Century Gothic" w:cs="Arial"/>
          <w:b/>
          <w:smallCaps/>
          <w:color w:val="auto"/>
          <w:sz w:val="20"/>
          <w:lang w:val="es-MX"/>
        </w:rPr>
      </w:pPr>
    </w:p>
    <w:p w14:paraId="6FCB9042" w14:textId="77777777" w:rsidR="00072168" w:rsidRDefault="00072168" w:rsidP="00EA0BC6">
      <w:pPr>
        <w:pStyle w:val="Normal1"/>
        <w:contextualSpacing/>
        <w:jc w:val="center"/>
        <w:rPr>
          <w:rFonts w:ascii="Century Gothic" w:eastAsia="Arial" w:hAnsi="Century Gothic" w:cs="Arial"/>
          <w:b/>
          <w:smallCaps/>
          <w:color w:val="auto"/>
          <w:sz w:val="20"/>
          <w:lang w:val="es-MX"/>
        </w:rPr>
      </w:pPr>
    </w:p>
    <w:p w14:paraId="580D3E48" w14:textId="77777777" w:rsidR="00072168" w:rsidRDefault="00072168" w:rsidP="00EA0BC6">
      <w:pPr>
        <w:pStyle w:val="Normal1"/>
        <w:contextualSpacing/>
        <w:jc w:val="center"/>
        <w:rPr>
          <w:rFonts w:ascii="Century Gothic" w:eastAsia="Arial" w:hAnsi="Century Gothic" w:cs="Arial"/>
          <w:b/>
          <w:smallCaps/>
          <w:color w:val="auto"/>
          <w:sz w:val="20"/>
          <w:lang w:val="es-MX"/>
        </w:rPr>
      </w:pPr>
    </w:p>
    <w:p w14:paraId="22D8CE46" w14:textId="77777777" w:rsidR="00072168" w:rsidRDefault="00072168" w:rsidP="00EA0BC6">
      <w:pPr>
        <w:pStyle w:val="Normal1"/>
        <w:contextualSpacing/>
        <w:jc w:val="center"/>
        <w:rPr>
          <w:rFonts w:ascii="Century Gothic" w:eastAsia="Arial" w:hAnsi="Century Gothic" w:cs="Arial"/>
          <w:b/>
          <w:smallCaps/>
          <w:color w:val="auto"/>
          <w:sz w:val="20"/>
          <w:lang w:val="es-MX"/>
        </w:rPr>
      </w:pPr>
    </w:p>
    <w:p w14:paraId="033C7640" w14:textId="77777777" w:rsidR="00072168" w:rsidRDefault="00072168" w:rsidP="00EA0BC6">
      <w:pPr>
        <w:pStyle w:val="Normal1"/>
        <w:contextualSpacing/>
        <w:jc w:val="center"/>
        <w:rPr>
          <w:rFonts w:ascii="Century Gothic" w:eastAsia="Arial" w:hAnsi="Century Gothic" w:cs="Arial"/>
          <w:b/>
          <w:smallCaps/>
          <w:color w:val="auto"/>
          <w:sz w:val="20"/>
          <w:lang w:val="es-MX"/>
        </w:rPr>
      </w:pPr>
    </w:p>
    <w:p w14:paraId="7689D3A0" w14:textId="77777777" w:rsidR="00072168" w:rsidRDefault="00072168" w:rsidP="00EA0BC6">
      <w:pPr>
        <w:pStyle w:val="Normal1"/>
        <w:contextualSpacing/>
        <w:jc w:val="center"/>
        <w:rPr>
          <w:rFonts w:ascii="Century Gothic" w:eastAsia="Arial" w:hAnsi="Century Gothic" w:cs="Arial"/>
          <w:b/>
          <w:smallCaps/>
          <w:color w:val="auto"/>
          <w:sz w:val="20"/>
          <w:lang w:val="es-MX"/>
        </w:rPr>
      </w:pPr>
    </w:p>
    <w:p w14:paraId="31C4E62B" w14:textId="77777777" w:rsidR="00072168" w:rsidRDefault="00072168" w:rsidP="00EA0BC6">
      <w:pPr>
        <w:pStyle w:val="Normal1"/>
        <w:contextualSpacing/>
        <w:jc w:val="center"/>
        <w:rPr>
          <w:rFonts w:ascii="Century Gothic" w:eastAsia="Arial" w:hAnsi="Century Gothic" w:cs="Arial"/>
          <w:b/>
          <w:smallCaps/>
          <w:color w:val="auto"/>
          <w:sz w:val="20"/>
          <w:lang w:val="es-MX"/>
        </w:rPr>
      </w:pPr>
    </w:p>
    <w:p w14:paraId="561A1E89" w14:textId="77777777" w:rsidR="00072168" w:rsidRDefault="00072168" w:rsidP="00EA0BC6">
      <w:pPr>
        <w:pStyle w:val="Normal1"/>
        <w:contextualSpacing/>
        <w:jc w:val="center"/>
        <w:rPr>
          <w:rFonts w:ascii="Century Gothic" w:eastAsia="Arial" w:hAnsi="Century Gothic" w:cs="Arial"/>
          <w:b/>
          <w:smallCaps/>
          <w:color w:val="auto"/>
          <w:sz w:val="20"/>
          <w:lang w:val="es-MX"/>
        </w:rPr>
      </w:pPr>
    </w:p>
    <w:p w14:paraId="2F8E5AA1" w14:textId="77777777" w:rsidR="00072168" w:rsidRDefault="00072168" w:rsidP="00EA0BC6">
      <w:pPr>
        <w:pStyle w:val="Normal1"/>
        <w:contextualSpacing/>
        <w:jc w:val="center"/>
        <w:rPr>
          <w:rFonts w:ascii="Century Gothic" w:eastAsia="Arial" w:hAnsi="Century Gothic" w:cs="Arial"/>
          <w:b/>
          <w:smallCaps/>
          <w:color w:val="auto"/>
          <w:sz w:val="20"/>
          <w:lang w:val="es-MX"/>
        </w:rPr>
      </w:pPr>
    </w:p>
    <w:p w14:paraId="085115E9" w14:textId="77777777" w:rsidR="00072168" w:rsidRDefault="00072168" w:rsidP="00EA0BC6">
      <w:pPr>
        <w:pStyle w:val="Normal1"/>
        <w:contextualSpacing/>
        <w:jc w:val="center"/>
        <w:rPr>
          <w:rFonts w:ascii="Century Gothic" w:eastAsia="Arial" w:hAnsi="Century Gothic" w:cs="Arial"/>
          <w:b/>
          <w:smallCaps/>
          <w:color w:val="auto"/>
          <w:sz w:val="20"/>
          <w:lang w:val="es-MX"/>
        </w:rPr>
      </w:pPr>
    </w:p>
    <w:p w14:paraId="1A4A6475" w14:textId="77777777" w:rsidR="00072168" w:rsidRDefault="00072168" w:rsidP="00EA0BC6">
      <w:pPr>
        <w:pStyle w:val="Normal1"/>
        <w:contextualSpacing/>
        <w:jc w:val="center"/>
        <w:rPr>
          <w:rFonts w:ascii="Century Gothic" w:eastAsia="Arial" w:hAnsi="Century Gothic" w:cs="Arial"/>
          <w:b/>
          <w:smallCaps/>
          <w:color w:val="auto"/>
          <w:sz w:val="20"/>
          <w:lang w:val="es-MX"/>
        </w:rPr>
      </w:pPr>
    </w:p>
    <w:p w14:paraId="217AEBC5" w14:textId="77777777" w:rsidR="00072168" w:rsidRDefault="00072168" w:rsidP="00EA0BC6">
      <w:pPr>
        <w:pStyle w:val="Normal1"/>
        <w:contextualSpacing/>
        <w:jc w:val="center"/>
        <w:rPr>
          <w:rFonts w:ascii="Century Gothic" w:eastAsia="Arial" w:hAnsi="Century Gothic" w:cs="Arial"/>
          <w:b/>
          <w:smallCaps/>
          <w:color w:val="auto"/>
          <w:sz w:val="20"/>
          <w:lang w:val="es-MX"/>
        </w:rPr>
      </w:pPr>
    </w:p>
    <w:p w14:paraId="20C36738" w14:textId="77777777" w:rsidR="00072168" w:rsidRDefault="00072168" w:rsidP="00EA0BC6">
      <w:pPr>
        <w:pStyle w:val="Normal1"/>
        <w:contextualSpacing/>
        <w:jc w:val="center"/>
        <w:rPr>
          <w:rFonts w:ascii="Century Gothic" w:eastAsia="Arial" w:hAnsi="Century Gothic" w:cs="Arial"/>
          <w:b/>
          <w:smallCaps/>
          <w:color w:val="auto"/>
          <w:sz w:val="20"/>
          <w:lang w:val="es-MX"/>
        </w:rPr>
      </w:pPr>
    </w:p>
    <w:p w14:paraId="6C278C52" w14:textId="77777777" w:rsidR="00072168" w:rsidRDefault="00072168" w:rsidP="00EA0BC6">
      <w:pPr>
        <w:pStyle w:val="Normal1"/>
        <w:contextualSpacing/>
        <w:jc w:val="center"/>
        <w:rPr>
          <w:rFonts w:ascii="Century Gothic" w:eastAsia="Arial" w:hAnsi="Century Gothic" w:cs="Arial"/>
          <w:b/>
          <w:smallCaps/>
          <w:color w:val="auto"/>
          <w:sz w:val="20"/>
          <w:lang w:val="es-MX"/>
        </w:rPr>
      </w:pPr>
    </w:p>
    <w:p w14:paraId="431EDFE3" w14:textId="77777777" w:rsidR="00072168" w:rsidRDefault="00072168" w:rsidP="00EA0BC6">
      <w:pPr>
        <w:pStyle w:val="Normal1"/>
        <w:contextualSpacing/>
        <w:jc w:val="center"/>
        <w:rPr>
          <w:rFonts w:ascii="Century Gothic" w:eastAsia="Arial" w:hAnsi="Century Gothic" w:cs="Arial"/>
          <w:b/>
          <w:smallCaps/>
          <w:color w:val="auto"/>
          <w:sz w:val="20"/>
          <w:lang w:val="es-MX"/>
        </w:rPr>
      </w:pPr>
    </w:p>
    <w:p w14:paraId="4F749930" w14:textId="77777777" w:rsidR="00072168" w:rsidRDefault="00072168" w:rsidP="00EA0BC6">
      <w:pPr>
        <w:pStyle w:val="Normal1"/>
        <w:contextualSpacing/>
        <w:jc w:val="center"/>
        <w:rPr>
          <w:rFonts w:ascii="Century Gothic" w:eastAsia="Arial" w:hAnsi="Century Gothic" w:cs="Arial"/>
          <w:b/>
          <w:smallCaps/>
          <w:color w:val="auto"/>
          <w:sz w:val="20"/>
          <w:lang w:val="es-MX"/>
        </w:rPr>
      </w:pPr>
    </w:p>
    <w:p w14:paraId="0A65AB40" w14:textId="77777777" w:rsidR="00072168" w:rsidRDefault="00072168" w:rsidP="00EA0BC6">
      <w:pPr>
        <w:pStyle w:val="Normal1"/>
        <w:contextualSpacing/>
        <w:jc w:val="center"/>
        <w:rPr>
          <w:rFonts w:ascii="Century Gothic" w:eastAsia="Arial" w:hAnsi="Century Gothic" w:cs="Arial"/>
          <w:b/>
          <w:smallCaps/>
          <w:color w:val="auto"/>
          <w:sz w:val="20"/>
          <w:lang w:val="es-MX"/>
        </w:rPr>
      </w:pPr>
    </w:p>
    <w:p w14:paraId="12329502" w14:textId="77777777" w:rsidR="00072168" w:rsidRDefault="00072168" w:rsidP="00EA0BC6">
      <w:pPr>
        <w:pStyle w:val="Normal1"/>
        <w:contextualSpacing/>
        <w:jc w:val="center"/>
        <w:rPr>
          <w:rFonts w:ascii="Century Gothic" w:eastAsia="Arial" w:hAnsi="Century Gothic" w:cs="Arial"/>
          <w:b/>
          <w:smallCaps/>
          <w:color w:val="auto"/>
          <w:sz w:val="20"/>
          <w:lang w:val="es-MX"/>
        </w:rPr>
      </w:pPr>
    </w:p>
    <w:p w14:paraId="2BB90037" w14:textId="77777777" w:rsidR="00072168" w:rsidRDefault="00072168" w:rsidP="00EA0BC6">
      <w:pPr>
        <w:pStyle w:val="Normal1"/>
        <w:contextualSpacing/>
        <w:jc w:val="center"/>
        <w:rPr>
          <w:rFonts w:ascii="Century Gothic" w:eastAsia="Arial" w:hAnsi="Century Gothic" w:cs="Arial"/>
          <w:b/>
          <w:smallCaps/>
          <w:color w:val="auto"/>
          <w:sz w:val="20"/>
          <w:lang w:val="es-MX"/>
        </w:rPr>
      </w:pPr>
    </w:p>
    <w:p w14:paraId="7C1EE95B" w14:textId="77777777" w:rsidR="00072168" w:rsidRDefault="00072168" w:rsidP="00EA0BC6">
      <w:pPr>
        <w:pStyle w:val="Normal1"/>
        <w:contextualSpacing/>
        <w:jc w:val="center"/>
        <w:rPr>
          <w:rFonts w:ascii="Century Gothic" w:eastAsia="Arial" w:hAnsi="Century Gothic" w:cs="Arial"/>
          <w:b/>
          <w:smallCaps/>
          <w:color w:val="auto"/>
          <w:sz w:val="20"/>
          <w:lang w:val="es-MX"/>
        </w:rPr>
      </w:pPr>
    </w:p>
    <w:p w14:paraId="032F1BE3" w14:textId="77777777" w:rsidR="00072168" w:rsidRDefault="00072168" w:rsidP="00EA0BC6">
      <w:pPr>
        <w:pStyle w:val="Normal1"/>
        <w:contextualSpacing/>
        <w:jc w:val="center"/>
        <w:rPr>
          <w:rFonts w:ascii="Century Gothic" w:eastAsia="Arial" w:hAnsi="Century Gothic" w:cs="Arial"/>
          <w:b/>
          <w:smallCaps/>
          <w:color w:val="auto"/>
          <w:sz w:val="20"/>
          <w:lang w:val="es-MX"/>
        </w:rPr>
      </w:pPr>
    </w:p>
    <w:p w14:paraId="6FECFB06" w14:textId="77777777" w:rsidR="00D354CF" w:rsidRDefault="00D354CF" w:rsidP="00EA0BC6">
      <w:pPr>
        <w:pStyle w:val="Normal1"/>
        <w:contextualSpacing/>
        <w:jc w:val="center"/>
        <w:rPr>
          <w:rFonts w:ascii="Century Gothic" w:eastAsia="Arial" w:hAnsi="Century Gothic" w:cs="Arial"/>
          <w:b/>
          <w:smallCaps/>
          <w:color w:val="auto"/>
          <w:sz w:val="20"/>
          <w:lang w:val="es-MX"/>
        </w:rPr>
      </w:pPr>
    </w:p>
    <w:p w14:paraId="19225425" w14:textId="77777777" w:rsidR="00D354CF" w:rsidRDefault="00D354CF" w:rsidP="00EA0BC6">
      <w:pPr>
        <w:pStyle w:val="Normal1"/>
        <w:contextualSpacing/>
        <w:jc w:val="center"/>
        <w:rPr>
          <w:rFonts w:ascii="Century Gothic" w:eastAsia="Arial" w:hAnsi="Century Gothic" w:cs="Arial"/>
          <w:b/>
          <w:smallCaps/>
          <w:color w:val="auto"/>
          <w:sz w:val="20"/>
          <w:lang w:val="es-MX"/>
        </w:rPr>
      </w:pPr>
    </w:p>
    <w:p w14:paraId="6663FE63" w14:textId="77777777" w:rsidR="00D354CF" w:rsidRDefault="00D354CF" w:rsidP="00EA0BC6">
      <w:pPr>
        <w:pStyle w:val="Normal1"/>
        <w:contextualSpacing/>
        <w:jc w:val="center"/>
        <w:rPr>
          <w:rFonts w:ascii="Century Gothic" w:eastAsia="Arial" w:hAnsi="Century Gothic" w:cs="Arial"/>
          <w:b/>
          <w:smallCaps/>
          <w:color w:val="auto"/>
          <w:sz w:val="20"/>
          <w:lang w:val="es-MX"/>
        </w:rPr>
      </w:pPr>
    </w:p>
    <w:p w14:paraId="49EEE97D" w14:textId="77777777" w:rsidR="00D354CF" w:rsidRDefault="00D354CF" w:rsidP="00EA0BC6">
      <w:pPr>
        <w:pStyle w:val="Normal1"/>
        <w:contextualSpacing/>
        <w:jc w:val="center"/>
        <w:rPr>
          <w:rFonts w:ascii="Century Gothic" w:eastAsia="Arial" w:hAnsi="Century Gothic" w:cs="Arial"/>
          <w:b/>
          <w:smallCaps/>
          <w:color w:val="auto"/>
          <w:sz w:val="20"/>
          <w:lang w:val="es-MX"/>
        </w:rPr>
      </w:pPr>
    </w:p>
    <w:p w14:paraId="6D2A6531" w14:textId="77777777" w:rsidR="00D354CF" w:rsidRDefault="00D354CF" w:rsidP="00EA0BC6">
      <w:pPr>
        <w:pStyle w:val="Normal1"/>
        <w:contextualSpacing/>
        <w:jc w:val="center"/>
        <w:rPr>
          <w:rFonts w:ascii="Century Gothic" w:eastAsia="Arial" w:hAnsi="Century Gothic" w:cs="Arial"/>
          <w:b/>
          <w:smallCaps/>
          <w:color w:val="auto"/>
          <w:sz w:val="20"/>
          <w:lang w:val="es-MX"/>
        </w:rPr>
      </w:pPr>
    </w:p>
    <w:p w14:paraId="540AC0BB" w14:textId="77777777" w:rsidR="00D354CF" w:rsidRDefault="00D354CF" w:rsidP="00EA0BC6">
      <w:pPr>
        <w:pStyle w:val="Normal1"/>
        <w:contextualSpacing/>
        <w:jc w:val="center"/>
        <w:rPr>
          <w:rFonts w:ascii="Century Gothic" w:eastAsia="Arial" w:hAnsi="Century Gothic" w:cs="Arial"/>
          <w:b/>
          <w:smallCaps/>
          <w:color w:val="auto"/>
          <w:sz w:val="20"/>
          <w:lang w:val="es-MX"/>
        </w:rPr>
      </w:pPr>
    </w:p>
    <w:p w14:paraId="46D1216B" w14:textId="62A23F60" w:rsidR="00EA0BC6" w:rsidRPr="002D3326" w:rsidRDefault="00EA0BC6" w:rsidP="00EA0BC6">
      <w:pPr>
        <w:pStyle w:val="Normal1"/>
        <w:contextualSpacing/>
        <w:jc w:val="center"/>
        <w:rPr>
          <w:rFonts w:ascii="Century Gothic" w:eastAsia="Arial" w:hAnsi="Century Gothic" w:cs="Arial"/>
          <w:b/>
          <w:smallCaps/>
          <w:color w:val="auto"/>
          <w:sz w:val="20"/>
          <w:lang w:val="es-MX"/>
        </w:rPr>
      </w:pPr>
      <w:r w:rsidRPr="0061716E">
        <w:rPr>
          <w:rFonts w:ascii="Century Gothic" w:eastAsia="Arial" w:hAnsi="Century Gothic" w:cs="Arial"/>
          <w:b/>
          <w:smallCaps/>
          <w:color w:val="auto"/>
          <w:sz w:val="20"/>
          <w:lang w:val="es-MX"/>
        </w:rPr>
        <w:t xml:space="preserve">ASÍ LO APROBÓ LA COMISIÓN DE SALUD, EN REUNIÓN DE FECHA </w:t>
      </w:r>
      <w:r w:rsidR="00DB30B9">
        <w:rPr>
          <w:rFonts w:ascii="Century Gothic" w:eastAsia="Arial" w:hAnsi="Century Gothic" w:cs="Arial"/>
          <w:b/>
          <w:smallCaps/>
          <w:color w:val="auto"/>
          <w:sz w:val="20"/>
          <w:lang w:val="es-MX"/>
        </w:rPr>
        <w:t>CATORCE</w:t>
      </w:r>
      <w:r w:rsidRPr="0061716E">
        <w:rPr>
          <w:rFonts w:ascii="Century Gothic" w:eastAsia="Arial" w:hAnsi="Century Gothic" w:cs="Arial"/>
          <w:b/>
          <w:smallCaps/>
          <w:color w:val="auto"/>
          <w:sz w:val="20"/>
          <w:lang w:val="es-MX"/>
        </w:rPr>
        <w:t xml:space="preserve"> DE </w:t>
      </w:r>
      <w:r w:rsidR="00DB30B9">
        <w:rPr>
          <w:rFonts w:ascii="Century Gothic" w:eastAsia="Arial" w:hAnsi="Century Gothic" w:cs="Arial"/>
          <w:b/>
          <w:smallCaps/>
          <w:color w:val="auto"/>
          <w:sz w:val="20"/>
          <w:lang w:val="es-MX"/>
        </w:rPr>
        <w:t>ABRIL</w:t>
      </w:r>
      <w:r w:rsidRPr="0061716E">
        <w:rPr>
          <w:rFonts w:ascii="Century Gothic" w:eastAsia="Arial" w:hAnsi="Century Gothic" w:cs="Arial"/>
          <w:b/>
          <w:smallCaps/>
          <w:color w:val="auto"/>
          <w:sz w:val="20"/>
          <w:lang w:val="es-MX"/>
        </w:rPr>
        <w:t xml:space="preserve"> DE DOS MIL VEINTI</w:t>
      </w:r>
      <w:r>
        <w:rPr>
          <w:rFonts w:ascii="Century Gothic" w:eastAsia="Arial" w:hAnsi="Century Gothic" w:cs="Arial"/>
          <w:b/>
          <w:smallCaps/>
          <w:color w:val="auto"/>
          <w:sz w:val="20"/>
          <w:lang w:val="es-MX"/>
        </w:rPr>
        <w:t>C</w:t>
      </w:r>
      <w:r w:rsidR="007060CF">
        <w:rPr>
          <w:rFonts w:ascii="Century Gothic" w:eastAsia="Arial" w:hAnsi="Century Gothic" w:cs="Arial"/>
          <w:b/>
          <w:smallCaps/>
          <w:color w:val="auto"/>
          <w:sz w:val="20"/>
          <w:lang w:val="es-MX"/>
        </w:rPr>
        <w:t>INCO</w:t>
      </w:r>
      <w:r w:rsidRPr="0061716E">
        <w:rPr>
          <w:rFonts w:ascii="Century Gothic" w:eastAsia="Arial" w:hAnsi="Century Gothic" w:cs="Arial"/>
          <w:b/>
          <w:smallCaps/>
          <w:color w:val="auto"/>
          <w:sz w:val="20"/>
          <w:lang w:val="es-MX"/>
        </w:rPr>
        <w:t>.</w:t>
      </w:r>
    </w:p>
    <w:p w14:paraId="5FFBE002" w14:textId="77777777" w:rsidR="00EA0BC6" w:rsidRPr="0061716E" w:rsidRDefault="00EA0BC6" w:rsidP="00EA0BC6">
      <w:pPr>
        <w:pStyle w:val="Normal2"/>
        <w:jc w:val="center"/>
        <w:rPr>
          <w:rFonts w:ascii="Century Gothic" w:eastAsia="Arial" w:hAnsi="Century Gothic" w:cs="Arial"/>
          <w:b/>
          <w:sz w:val="20"/>
          <w:lang w:val="es-MX"/>
        </w:rPr>
      </w:pPr>
      <w:r w:rsidRPr="0061716E">
        <w:rPr>
          <w:rFonts w:ascii="Century Gothic" w:eastAsia="Arial" w:hAnsi="Century Gothic" w:cs="Arial"/>
          <w:b/>
          <w:sz w:val="20"/>
          <w:lang w:val="es-MX"/>
        </w:rPr>
        <w:t xml:space="preserve">POR LA </w:t>
      </w:r>
      <w:r w:rsidRPr="0061716E">
        <w:rPr>
          <w:rFonts w:ascii="Century Gothic" w:eastAsia="Arial" w:hAnsi="Century Gothic" w:cs="Arial"/>
          <w:b/>
          <w:smallCaps/>
          <w:sz w:val="20"/>
          <w:lang w:val="es-MX"/>
        </w:rPr>
        <w:t xml:space="preserve">COMISIÓN </w:t>
      </w:r>
      <w:r w:rsidRPr="0061716E">
        <w:rPr>
          <w:rFonts w:ascii="Century Gothic" w:eastAsia="Arial" w:hAnsi="Century Gothic" w:cs="Arial"/>
          <w:b/>
          <w:sz w:val="20"/>
          <w:lang w:val="es-MX"/>
        </w:rPr>
        <w:t>DE SALUD</w:t>
      </w:r>
    </w:p>
    <w:tbl>
      <w:tblPr>
        <w:tblW w:w="9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1987"/>
        <w:gridCol w:w="2128"/>
        <w:gridCol w:w="2128"/>
        <w:gridCol w:w="1844"/>
      </w:tblGrid>
      <w:tr w:rsidR="00847222" w14:paraId="5F13A182" w14:textId="77777777" w:rsidTr="00452368">
        <w:trPr>
          <w:trHeight w:val="502"/>
          <w:jc w:val="center"/>
        </w:trPr>
        <w:tc>
          <w:tcPr>
            <w:tcW w:w="1840" w:type="dxa"/>
            <w:tcBorders>
              <w:top w:val="single" w:sz="4" w:space="0" w:color="auto"/>
              <w:left w:val="single" w:sz="4" w:space="0" w:color="auto"/>
              <w:bottom w:val="single" w:sz="4" w:space="0" w:color="auto"/>
              <w:right w:val="single" w:sz="4" w:space="0" w:color="auto"/>
            </w:tcBorders>
            <w:vAlign w:val="center"/>
          </w:tcPr>
          <w:p w14:paraId="5CCD9A45" w14:textId="77777777" w:rsidR="00EA0BC6" w:rsidRDefault="00EA0BC6" w:rsidP="00452368">
            <w:pPr>
              <w:spacing w:line="360" w:lineRule="auto"/>
              <w:jc w:val="center"/>
              <w:rPr>
                <w:rFonts w:ascii="Century Gothic" w:hAnsi="Century Gothic" w:cs="Arial"/>
                <w:b/>
                <w:color w:val="000000"/>
                <w:sz w:val="20"/>
                <w:szCs w:val="20"/>
              </w:rPr>
            </w:pPr>
          </w:p>
        </w:tc>
        <w:tc>
          <w:tcPr>
            <w:tcW w:w="1987" w:type="dxa"/>
            <w:tcBorders>
              <w:top w:val="single" w:sz="4" w:space="0" w:color="auto"/>
              <w:left w:val="single" w:sz="4" w:space="0" w:color="auto"/>
              <w:bottom w:val="single" w:sz="4" w:space="0" w:color="auto"/>
              <w:right w:val="single" w:sz="4" w:space="0" w:color="auto"/>
            </w:tcBorders>
            <w:vAlign w:val="center"/>
            <w:hideMark/>
          </w:tcPr>
          <w:p w14:paraId="56A43855" w14:textId="77777777" w:rsidR="00EA0BC6" w:rsidRDefault="00EA0BC6" w:rsidP="00452368">
            <w:pPr>
              <w:spacing w:line="360" w:lineRule="auto"/>
              <w:jc w:val="center"/>
              <w:rPr>
                <w:rFonts w:ascii="Century Gothic" w:hAnsi="Century Gothic" w:cs="Arial"/>
                <w:b/>
                <w:color w:val="000000"/>
                <w:sz w:val="20"/>
                <w:szCs w:val="20"/>
              </w:rPr>
            </w:pPr>
            <w:r>
              <w:rPr>
                <w:rFonts w:ascii="Century Gothic" w:hAnsi="Century Gothic" w:cs="Arial"/>
                <w:b/>
                <w:color w:val="000000"/>
                <w:sz w:val="20"/>
                <w:szCs w:val="20"/>
              </w:rPr>
              <w:t>INTEGRANTES</w:t>
            </w:r>
          </w:p>
        </w:tc>
        <w:tc>
          <w:tcPr>
            <w:tcW w:w="2128" w:type="dxa"/>
            <w:tcBorders>
              <w:top w:val="single" w:sz="4" w:space="0" w:color="auto"/>
              <w:left w:val="single" w:sz="4" w:space="0" w:color="auto"/>
              <w:bottom w:val="single" w:sz="4" w:space="0" w:color="auto"/>
              <w:right w:val="single" w:sz="4" w:space="0" w:color="auto"/>
            </w:tcBorders>
            <w:vAlign w:val="center"/>
            <w:hideMark/>
          </w:tcPr>
          <w:p w14:paraId="75120AF7" w14:textId="77777777" w:rsidR="00EA0BC6" w:rsidRDefault="00EA0BC6" w:rsidP="00452368">
            <w:pPr>
              <w:spacing w:line="360" w:lineRule="auto"/>
              <w:jc w:val="center"/>
              <w:rPr>
                <w:rFonts w:ascii="Century Gothic" w:hAnsi="Century Gothic" w:cs="Arial"/>
                <w:b/>
                <w:color w:val="000000"/>
                <w:sz w:val="20"/>
                <w:szCs w:val="20"/>
              </w:rPr>
            </w:pPr>
            <w:r>
              <w:rPr>
                <w:rFonts w:ascii="Century Gothic" w:hAnsi="Century Gothic" w:cs="Arial"/>
                <w:b/>
                <w:color w:val="000000"/>
                <w:sz w:val="20"/>
                <w:szCs w:val="20"/>
              </w:rPr>
              <w:t>A FAVOR</w:t>
            </w:r>
          </w:p>
        </w:tc>
        <w:tc>
          <w:tcPr>
            <w:tcW w:w="2128" w:type="dxa"/>
            <w:tcBorders>
              <w:top w:val="single" w:sz="4" w:space="0" w:color="auto"/>
              <w:left w:val="single" w:sz="4" w:space="0" w:color="auto"/>
              <w:bottom w:val="single" w:sz="4" w:space="0" w:color="auto"/>
              <w:right w:val="single" w:sz="4" w:space="0" w:color="auto"/>
            </w:tcBorders>
            <w:vAlign w:val="center"/>
            <w:hideMark/>
          </w:tcPr>
          <w:p w14:paraId="503B89C2" w14:textId="77777777" w:rsidR="00EA0BC6" w:rsidRDefault="00EA0BC6" w:rsidP="00452368">
            <w:pPr>
              <w:spacing w:line="360" w:lineRule="auto"/>
              <w:jc w:val="center"/>
              <w:rPr>
                <w:rFonts w:ascii="Century Gothic" w:hAnsi="Century Gothic" w:cs="Arial"/>
                <w:b/>
                <w:color w:val="000000"/>
                <w:sz w:val="20"/>
                <w:szCs w:val="20"/>
              </w:rPr>
            </w:pPr>
            <w:r>
              <w:rPr>
                <w:rFonts w:ascii="Century Gothic" w:hAnsi="Century Gothic" w:cs="Arial"/>
                <w:b/>
                <w:color w:val="000000"/>
                <w:sz w:val="20"/>
                <w:szCs w:val="20"/>
              </w:rPr>
              <w:t>EN CONTRA</w:t>
            </w:r>
          </w:p>
        </w:tc>
        <w:tc>
          <w:tcPr>
            <w:tcW w:w="1844" w:type="dxa"/>
            <w:tcBorders>
              <w:top w:val="single" w:sz="4" w:space="0" w:color="auto"/>
              <w:left w:val="single" w:sz="4" w:space="0" w:color="auto"/>
              <w:bottom w:val="single" w:sz="4" w:space="0" w:color="auto"/>
              <w:right w:val="single" w:sz="4" w:space="0" w:color="auto"/>
            </w:tcBorders>
            <w:vAlign w:val="center"/>
            <w:hideMark/>
          </w:tcPr>
          <w:p w14:paraId="1720C433" w14:textId="77777777" w:rsidR="00EA0BC6" w:rsidRDefault="00EA0BC6" w:rsidP="00452368">
            <w:pPr>
              <w:spacing w:line="360" w:lineRule="auto"/>
              <w:rPr>
                <w:rFonts w:ascii="Century Gothic" w:hAnsi="Century Gothic" w:cs="Arial"/>
                <w:b/>
                <w:color w:val="000000"/>
                <w:sz w:val="20"/>
                <w:szCs w:val="20"/>
              </w:rPr>
            </w:pPr>
            <w:r>
              <w:rPr>
                <w:rFonts w:ascii="Century Gothic" w:hAnsi="Century Gothic" w:cs="Arial"/>
                <w:b/>
                <w:color w:val="000000"/>
                <w:sz w:val="20"/>
                <w:szCs w:val="20"/>
              </w:rPr>
              <w:t>ABSTENCIÓN</w:t>
            </w:r>
          </w:p>
        </w:tc>
      </w:tr>
      <w:tr w:rsidR="00847222" w14:paraId="7ED1D56A" w14:textId="77777777" w:rsidTr="00452368">
        <w:trPr>
          <w:trHeight w:val="1620"/>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0F27CEEC" w14:textId="77777777" w:rsidR="00EA0BC6" w:rsidRDefault="00EA0BC6" w:rsidP="00452368">
            <w:pPr>
              <w:jc w:val="center"/>
              <w:rPr>
                <w:b/>
                <w:color w:val="000000"/>
              </w:rPr>
            </w:pPr>
            <w:r w:rsidRPr="000F7395">
              <w:rPr>
                <w:noProof/>
                <w:lang w:eastAsia="es-MX"/>
              </w:rPr>
              <w:drawing>
                <wp:inline distT="0" distB="0" distL="0" distR="0" wp14:anchorId="65298D1B" wp14:editId="2ADED4BD">
                  <wp:extent cx="725577" cy="961390"/>
                  <wp:effectExtent l="0" t="0" r="0" b="0"/>
                  <wp:docPr id="1" name="Imagen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n 9"/>
                          <pic:cNvPicPr>
                            <a:picLocks/>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25577" cy="961390"/>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0539ED49" w14:textId="77777777" w:rsidR="00EA0BC6" w:rsidRDefault="00EA0BC6" w:rsidP="00452368">
            <w:pPr>
              <w:jc w:val="center"/>
              <w:rPr>
                <w:rFonts w:ascii="Century Gothic" w:hAnsi="Century Gothic" w:cs="Arial"/>
                <w:b/>
                <w:sz w:val="20"/>
                <w:szCs w:val="20"/>
              </w:rPr>
            </w:pPr>
            <w:r>
              <w:rPr>
                <w:rFonts w:ascii="Century Gothic" w:hAnsi="Century Gothic" w:cs="Arial"/>
                <w:b/>
                <w:sz w:val="20"/>
                <w:szCs w:val="20"/>
              </w:rPr>
              <w:t>DIPUTADA YESENIA GUADALUPE REYES CALZADIAS</w:t>
            </w:r>
          </w:p>
          <w:p w14:paraId="1A50A9D1" w14:textId="77777777" w:rsidR="00EA0BC6" w:rsidRDefault="00EA0BC6" w:rsidP="00452368">
            <w:pPr>
              <w:jc w:val="center"/>
              <w:rPr>
                <w:rFonts w:ascii="Century Gothic" w:hAnsi="Century Gothic" w:cs="Arial"/>
                <w:b/>
                <w:sz w:val="20"/>
                <w:szCs w:val="20"/>
              </w:rPr>
            </w:pPr>
            <w:r>
              <w:rPr>
                <w:rFonts w:ascii="Century Gothic" w:hAnsi="Century Gothic" w:cs="Arial"/>
                <w:b/>
                <w:sz w:val="20"/>
                <w:szCs w:val="20"/>
              </w:rPr>
              <w:t>PRESIDENTA</w:t>
            </w:r>
          </w:p>
        </w:tc>
        <w:tc>
          <w:tcPr>
            <w:tcW w:w="2128" w:type="dxa"/>
            <w:tcBorders>
              <w:top w:val="single" w:sz="4" w:space="0" w:color="auto"/>
              <w:left w:val="single" w:sz="4" w:space="0" w:color="auto"/>
              <w:bottom w:val="single" w:sz="4" w:space="0" w:color="auto"/>
              <w:right w:val="single" w:sz="4" w:space="0" w:color="auto"/>
            </w:tcBorders>
            <w:vAlign w:val="center"/>
          </w:tcPr>
          <w:p w14:paraId="238F756B" w14:textId="77777777" w:rsidR="00EA0BC6" w:rsidRDefault="00EA0BC6" w:rsidP="00452368">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51985014" w14:textId="77777777" w:rsidR="00EA0BC6" w:rsidRDefault="00EA0BC6" w:rsidP="00452368">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5B44F0AC" w14:textId="77777777" w:rsidR="00EA0BC6" w:rsidRDefault="00EA0BC6" w:rsidP="00452368">
            <w:pPr>
              <w:spacing w:line="360" w:lineRule="auto"/>
              <w:rPr>
                <w:rFonts w:ascii="Century Gothic" w:hAnsi="Century Gothic" w:cs="Arial"/>
                <w:b/>
                <w:color w:val="000000"/>
                <w:sz w:val="20"/>
                <w:szCs w:val="20"/>
              </w:rPr>
            </w:pPr>
          </w:p>
        </w:tc>
      </w:tr>
      <w:tr w:rsidR="00847222" w14:paraId="75E655CC" w14:textId="77777777" w:rsidTr="00452368">
        <w:trPr>
          <w:trHeight w:val="1814"/>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52F54907" w14:textId="77777777" w:rsidR="00EA0BC6" w:rsidRDefault="00EA0BC6" w:rsidP="00452368">
            <w:pPr>
              <w:spacing w:line="360" w:lineRule="auto"/>
              <w:jc w:val="center"/>
              <w:rPr>
                <w:rFonts w:ascii="Century Gothic" w:hAnsi="Century Gothic" w:cs="Arial"/>
                <w:b/>
                <w:color w:val="000000"/>
                <w:sz w:val="20"/>
                <w:szCs w:val="20"/>
              </w:rPr>
            </w:pPr>
            <w:r w:rsidRPr="000F7395">
              <w:rPr>
                <w:rFonts w:ascii="Century Gothic" w:hAnsi="Century Gothic" w:cs="Arial"/>
                <w:noProof/>
                <w:sz w:val="20"/>
                <w:szCs w:val="20"/>
                <w:lang w:eastAsia="es-MX"/>
              </w:rPr>
              <w:drawing>
                <wp:inline distT="0" distB="0" distL="0" distR="0" wp14:anchorId="43E7EAF9" wp14:editId="7D2C62FF">
                  <wp:extent cx="740913" cy="981710"/>
                  <wp:effectExtent l="0" t="0" r="2540" b="0"/>
                  <wp:docPr id="2"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n 4"/>
                          <pic:cNvPicPr>
                            <a:picLocks/>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40913" cy="981710"/>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26FF85C2" w14:textId="6FB91A4E" w:rsidR="00EA0BC6" w:rsidRDefault="00EA0BC6" w:rsidP="00452368">
            <w:pPr>
              <w:jc w:val="center"/>
              <w:rPr>
                <w:rFonts w:ascii="Century Gothic" w:hAnsi="Century Gothic" w:cs="Arial"/>
                <w:b/>
                <w:sz w:val="20"/>
                <w:szCs w:val="20"/>
              </w:rPr>
            </w:pPr>
            <w:r>
              <w:rPr>
                <w:rFonts w:ascii="Century Gothic" w:hAnsi="Century Gothic" w:cs="Arial"/>
                <w:b/>
                <w:sz w:val="20"/>
                <w:szCs w:val="20"/>
              </w:rPr>
              <w:t>DIPUTAD</w:t>
            </w:r>
            <w:r w:rsidR="0018610B">
              <w:rPr>
                <w:rFonts w:ascii="Century Gothic" w:hAnsi="Century Gothic" w:cs="Arial"/>
                <w:b/>
                <w:sz w:val="20"/>
                <w:szCs w:val="20"/>
              </w:rPr>
              <w:t xml:space="preserve">A JAEL ARGÜELLES DÍAZ </w:t>
            </w:r>
          </w:p>
          <w:p w14:paraId="33BB32C0" w14:textId="25FE4924" w:rsidR="00EA0BC6" w:rsidRDefault="00EA0BC6" w:rsidP="00452368">
            <w:pPr>
              <w:jc w:val="center"/>
              <w:rPr>
                <w:rFonts w:ascii="Century Gothic" w:hAnsi="Century Gothic" w:cs="Arial"/>
                <w:b/>
                <w:sz w:val="20"/>
                <w:szCs w:val="20"/>
              </w:rPr>
            </w:pPr>
            <w:r>
              <w:rPr>
                <w:rFonts w:ascii="Century Gothic" w:hAnsi="Century Gothic" w:cs="Arial"/>
                <w:b/>
                <w:sz w:val="20"/>
                <w:szCs w:val="20"/>
              </w:rPr>
              <w:t>SECRETARI</w:t>
            </w:r>
            <w:r w:rsidR="0018610B">
              <w:rPr>
                <w:rFonts w:ascii="Century Gothic" w:hAnsi="Century Gothic" w:cs="Arial"/>
                <w:b/>
                <w:sz w:val="20"/>
                <w:szCs w:val="20"/>
              </w:rPr>
              <w:t>A</w:t>
            </w:r>
          </w:p>
        </w:tc>
        <w:tc>
          <w:tcPr>
            <w:tcW w:w="2128" w:type="dxa"/>
            <w:tcBorders>
              <w:top w:val="single" w:sz="4" w:space="0" w:color="auto"/>
              <w:left w:val="single" w:sz="4" w:space="0" w:color="auto"/>
              <w:bottom w:val="single" w:sz="4" w:space="0" w:color="auto"/>
              <w:right w:val="single" w:sz="4" w:space="0" w:color="auto"/>
            </w:tcBorders>
            <w:vAlign w:val="center"/>
          </w:tcPr>
          <w:p w14:paraId="2F96D055" w14:textId="77777777" w:rsidR="00EA0BC6" w:rsidRDefault="00EA0BC6" w:rsidP="00452368">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47C32BE3" w14:textId="77777777" w:rsidR="00EA0BC6" w:rsidRDefault="00EA0BC6" w:rsidP="00452368">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25778998" w14:textId="77777777" w:rsidR="00EA0BC6" w:rsidRDefault="00EA0BC6" w:rsidP="00452368">
            <w:pPr>
              <w:spacing w:line="360" w:lineRule="auto"/>
              <w:rPr>
                <w:rFonts w:ascii="Century Gothic" w:hAnsi="Century Gothic" w:cs="Arial"/>
                <w:b/>
                <w:color w:val="000000"/>
                <w:sz w:val="20"/>
                <w:szCs w:val="20"/>
              </w:rPr>
            </w:pPr>
          </w:p>
        </w:tc>
      </w:tr>
      <w:tr w:rsidR="00847222" w14:paraId="35F1DC3B" w14:textId="77777777" w:rsidTr="00452368">
        <w:trPr>
          <w:trHeight w:val="1707"/>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20765B30" w14:textId="77777777" w:rsidR="00EA0BC6" w:rsidRDefault="00EA0BC6" w:rsidP="00452368">
            <w:pPr>
              <w:spacing w:line="360" w:lineRule="auto"/>
              <w:jc w:val="center"/>
              <w:rPr>
                <w:rFonts w:ascii="Century Gothic" w:hAnsi="Century Gothic" w:cs="Arial"/>
                <w:b/>
                <w:color w:val="000000"/>
                <w:sz w:val="20"/>
                <w:szCs w:val="20"/>
              </w:rPr>
            </w:pPr>
            <w:r w:rsidRPr="000F7395">
              <w:rPr>
                <w:rFonts w:ascii="Century Gothic" w:hAnsi="Century Gothic" w:cs="Arial"/>
                <w:noProof/>
                <w:sz w:val="20"/>
                <w:szCs w:val="20"/>
                <w:lang w:eastAsia="es-MX"/>
              </w:rPr>
              <w:drawing>
                <wp:inline distT="0" distB="0" distL="0" distR="0" wp14:anchorId="0B218B69" wp14:editId="73D63E99">
                  <wp:extent cx="746664" cy="989330"/>
                  <wp:effectExtent l="0" t="0" r="0" b="1270"/>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n 3"/>
                          <pic:cNvPicPr>
                            <a:picLocks/>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746664" cy="989330"/>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7794FF73" w14:textId="46A1ADAC" w:rsidR="00EA0BC6" w:rsidRDefault="00EA0BC6" w:rsidP="00452368">
            <w:pPr>
              <w:jc w:val="center"/>
              <w:rPr>
                <w:rFonts w:ascii="Century Gothic" w:hAnsi="Century Gothic" w:cs="Arial"/>
                <w:b/>
                <w:sz w:val="20"/>
                <w:szCs w:val="20"/>
              </w:rPr>
            </w:pPr>
            <w:r>
              <w:rPr>
                <w:rFonts w:ascii="Century Gothic" w:hAnsi="Century Gothic" w:cs="Arial"/>
                <w:b/>
                <w:sz w:val="20"/>
                <w:szCs w:val="20"/>
              </w:rPr>
              <w:t>DIPUTAD</w:t>
            </w:r>
            <w:r w:rsidR="0018610B">
              <w:rPr>
                <w:rFonts w:ascii="Century Gothic" w:hAnsi="Century Gothic" w:cs="Arial"/>
                <w:b/>
                <w:sz w:val="20"/>
                <w:szCs w:val="20"/>
              </w:rPr>
              <w:t xml:space="preserve">O </w:t>
            </w:r>
            <w:r w:rsidR="0018610B" w:rsidRPr="0018610B">
              <w:rPr>
                <w:rFonts w:ascii="Century Gothic" w:hAnsi="Century Gothic" w:cs="Arial"/>
                <w:b/>
                <w:sz w:val="20"/>
                <w:szCs w:val="20"/>
              </w:rPr>
              <w:t>CARLOS ALFREDO OLSON SAN VICENTE</w:t>
            </w:r>
          </w:p>
          <w:p w14:paraId="2A18D5C4" w14:textId="77777777" w:rsidR="00EA0BC6" w:rsidRDefault="00EA0BC6" w:rsidP="00452368">
            <w:pPr>
              <w:jc w:val="center"/>
              <w:rPr>
                <w:rFonts w:ascii="Century Gothic" w:hAnsi="Century Gothic" w:cs="Arial"/>
                <w:b/>
                <w:sz w:val="20"/>
                <w:szCs w:val="20"/>
              </w:rPr>
            </w:pPr>
            <w:r>
              <w:rPr>
                <w:rFonts w:ascii="Century Gothic" w:hAnsi="Century Gothic" w:cs="Arial"/>
                <w:b/>
                <w:sz w:val="20"/>
                <w:szCs w:val="20"/>
              </w:rPr>
              <w:t>VOCAL</w:t>
            </w:r>
          </w:p>
        </w:tc>
        <w:tc>
          <w:tcPr>
            <w:tcW w:w="2128" w:type="dxa"/>
            <w:tcBorders>
              <w:top w:val="single" w:sz="4" w:space="0" w:color="auto"/>
              <w:left w:val="single" w:sz="4" w:space="0" w:color="auto"/>
              <w:bottom w:val="single" w:sz="4" w:space="0" w:color="auto"/>
              <w:right w:val="single" w:sz="4" w:space="0" w:color="auto"/>
            </w:tcBorders>
            <w:vAlign w:val="center"/>
          </w:tcPr>
          <w:p w14:paraId="15CD84C4" w14:textId="77777777" w:rsidR="00EA0BC6" w:rsidRDefault="00EA0BC6" w:rsidP="00452368">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086B0E66" w14:textId="43907E6B" w:rsidR="00EA0BC6" w:rsidRDefault="00EA0BC6" w:rsidP="00452368">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0E142591" w14:textId="194EAE08" w:rsidR="00EA0BC6" w:rsidRDefault="00EA0BC6" w:rsidP="00452368">
            <w:pPr>
              <w:spacing w:line="360" w:lineRule="auto"/>
              <w:rPr>
                <w:rFonts w:ascii="Century Gothic" w:hAnsi="Century Gothic" w:cs="Arial"/>
                <w:b/>
                <w:color w:val="000000"/>
                <w:sz w:val="20"/>
                <w:szCs w:val="20"/>
              </w:rPr>
            </w:pPr>
          </w:p>
        </w:tc>
      </w:tr>
      <w:tr w:rsidR="00847222" w14:paraId="4DC12CC1" w14:textId="77777777" w:rsidTr="00452368">
        <w:trPr>
          <w:trHeight w:val="1697"/>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1A9A91E3" w14:textId="77777777" w:rsidR="00EA0BC6" w:rsidRDefault="00EA0BC6" w:rsidP="00452368">
            <w:pPr>
              <w:spacing w:line="360" w:lineRule="auto"/>
              <w:jc w:val="center"/>
              <w:rPr>
                <w:rFonts w:ascii="Century Gothic" w:hAnsi="Century Gothic" w:cs="Arial"/>
                <w:b/>
                <w:color w:val="000000"/>
                <w:sz w:val="20"/>
                <w:szCs w:val="20"/>
              </w:rPr>
            </w:pPr>
            <w:r w:rsidRPr="000F7395">
              <w:rPr>
                <w:rFonts w:ascii="Century Gothic" w:hAnsi="Century Gothic" w:cs="Arial"/>
                <w:noProof/>
                <w:sz w:val="20"/>
                <w:szCs w:val="20"/>
                <w:lang w:eastAsia="es-MX"/>
              </w:rPr>
              <w:drawing>
                <wp:inline distT="0" distB="0" distL="0" distR="0" wp14:anchorId="611C3020" wp14:editId="51458A44">
                  <wp:extent cx="752475" cy="884555"/>
                  <wp:effectExtent l="0" t="0" r="9525" b="0"/>
                  <wp:docPr id="6"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n 2"/>
                          <pic:cNvPicPr>
                            <a:picLocks/>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54530" cy="886971"/>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36DB6BC3" w14:textId="2CCD5B2E" w:rsidR="00EA0BC6" w:rsidRDefault="00EA0BC6" w:rsidP="00452368">
            <w:pPr>
              <w:jc w:val="center"/>
              <w:rPr>
                <w:rFonts w:ascii="Century Gothic" w:hAnsi="Century Gothic" w:cs="Arial"/>
                <w:b/>
                <w:sz w:val="20"/>
                <w:szCs w:val="20"/>
              </w:rPr>
            </w:pPr>
            <w:r>
              <w:rPr>
                <w:rFonts w:ascii="Century Gothic" w:hAnsi="Century Gothic" w:cs="Arial"/>
                <w:b/>
                <w:sz w:val="20"/>
                <w:szCs w:val="20"/>
              </w:rPr>
              <w:t xml:space="preserve">DIPUTADA </w:t>
            </w:r>
            <w:r w:rsidR="0018610B" w:rsidRPr="0018610B">
              <w:rPr>
                <w:rFonts w:ascii="Century Gothic" w:hAnsi="Century Gothic" w:cs="Arial"/>
                <w:b/>
                <w:sz w:val="20"/>
                <w:szCs w:val="20"/>
              </w:rPr>
              <w:t>EDNA XÓCHITL CONTRERAS HERRERA</w:t>
            </w:r>
          </w:p>
          <w:p w14:paraId="1AC1D775" w14:textId="77777777" w:rsidR="00EA0BC6" w:rsidRDefault="00EA0BC6" w:rsidP="00452368">
            <w:pPr>
              <w:jc w:val="center"/>
              <w:rPr>
                <w:rFonts w:ascii="Century Gothic" w:hAnsi="Century Gothic" w:cs="Arial"/>
                <w:b/>
                <w:sz w:val="20"/>
                <w:szCs w:val="20"/>
              </w:rPr>
            </w:pPr>
            <w:r>
              <w:rPr>
                <w:rFonts w:ascii="Century Gothic" w:hAnsi="Century Gothic" w:cs="Arial"/>
                <w:b/>
                <w:sz w:val="20"/>
                <w:szCs w:val="20"/>
              </w:rPr>
              <w:t>VOCAL</w:t>
            </w:r>
          </w:p>
        </w:tc>
        <w:tc>
          <w:tcPr>
            <w:tcW w:w="2128" w:type="dxa"/>
            <w:tcBorders>
              <w:top w:val="single" w:sz="4" w:space="0" w:color="auto"/>
              <w:left w:val="single" w:sz="4" w:space="0" w:color="auto"/>
              <w:bottom w:val="single" w:sz="4" w:space="0" w:color="auto"/>
              <w:right w:val="single" w:sz="4" w:space="0" w:color="auto"/>
            </w:tcBorders>
            <w:vAlign w:val="center"/>
          </w:tcPr>
          <w:p w14:paraId="19735F26" w14:textId="77777777" w:rsidR="00EA0BC6" w:rsidRDefault="00EA0BC6" w:rsidP="00452368">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7A15FEC1" w14:textId="77777777" w:rsidR="00EA0BC6" w:rsidRDefault="00EA0BC6" w:rsidP="00452368">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38DB3D08" w14:textId="77777777" w:rsidR="00EA0BC6" w:rsidRDefault="00EA0BC6" w:rsidP="00452368">
            <w:pPr>
              <w:spacing w:line="360" w:lineRule="auto"/>
              <w:rPr>
                <w:rFonts w:ascii="Century Gothic" w:hAnsi="Century Gothic" w:cs="Arial"/>
                <w:b/>
                <w:color w:val="000000"/>
                <w:sz w:val="20"/>
                <w:szCs w:val="20"/>
              </w:rPr>
            </w:pPr>
          </w:p>
        </w:tc>
      </w:tr>
      <w:tr w:rsidR="00847222" w14:paraId="233E4484" w14:textId="77777777" w:rsidTr="00452368">
        <w:trPr>
          <w:trHeight w:val="1552"/>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06DEC195" w14:textId="77777777" w:rsidR="00EA0BC6" w:rsidRDefault="00EA0BC6" w:rsidP="00452368">
            <w:pPr>
              <w:spacing w:line="360" w:lineRule="auto"/>
              <w:jc w:val="center"/>
              <w:rPr>
                <w:rFonts w:ascii="Century Gothic" w:hAnsi="Century Gothic" w:cs="Arial"/>
                <w:b/>
                <w:color w:val="000000"/>
                <w:sz w:val="20"/>
                <w:szCs w:val="20"/>
              </w:rPr>
            </w:pPr>
            <w:r w:rsidRPr="000F7395">
              <w:rPr>
                <w:rFonts w:ascii="Century Gothic" w:hAnsi="Century Gothic" w:cs="Arial"/>
                <w:noProof/>
                <w:sz w:val="20"/>
                <w:szCs w:val="20"/>
                <w:lang w:eastAsia="es-MX"/>
              </w:rPr>
              <w:drawing>
                <wp:inline distT="0" distB="0" distL="0" distR="0" wp14:anchorId="6E99FC43" wp14:editId="4EB3580B">
                  <wp:extent cx="704850" cy="875030"/>
                  <wp:effectExtent l="0" t="0" r="0" b="1270"/>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n 1"/>
                          <pic:cNvPicPr>
                            <a:picLocks/>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05362" cy="875666"/>
                          </a:xfrm>
                          <a:prstGeom prst="rect">
                            <a:avLst/>
                          </a:prstGeom>
                          <a:noFill/>
                          <a:ln>
                            <a:noFill/>
                          </a:ln>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2AB51FF6" w14:textId="69661206" w:rsidR="00EA0BC6" w:rsidRDefault="00EA0BC6" w:rsidP="00452368">
            <w:pPr>
              <w:jc w:val="center"/>
              <w:rPr>
                <w:rFonts w:ascii="Century Gothic" w:hAnsi="Century Gothic" w:cs="Arial"/>
                <w:b/>
                <w:sz w:val="20"/>
                <w:szCs w:val="20"/>
              </w:rPr>
            </w:pPr>
            <w:r>
              <w:rPr>
                <w:rFonts w:ascii="Century Gothic" w:hAnsi="Century Gothic" w:cs="Arial"/>
                <w:b/>
                <w:sz w:val="20"/>
                <w:szCs w:val="20"/>
              </w:rPr>
              <w:t xml:space="preserve">DIPUTADA </w:t>
            </w:r>
            <w:r w:rsidR="0018610B" w:rsidRPr="0018610B">
              <w:rPr>
                <w:rFonts w:ascii="Century Gothic" w:hAnsi="Century Gothic" w:cs="Arial"/>
                <w:b/>
                <w:sz w:val="20"/>
                <w:szCs w:val="20"/>
              </w:rPr>
              <w:t>HERMINIA GÓMEZ CARRASCO</w:t>
            </w:r>
          </w:p>
          <w:p w14:paraId="0197E801" w14:textId="77777777" w:rsidR="00EA0BC6" w:rsidRDefault="00EA0BC6" w:rsidP="00452368">
            <w:pPr>
              <w:jc w:val="center"/>
              <w:rPr>
                <w:rFonts w:ascii="Century Gothic" w:hAnsi="Century Gothic" w:cs="Arial"/>
                <w:b/>
                <w:sz w:val="20"/>
                <w:szCs w:val="20"/>
              </w:rPr>
            </w:pPr>
            <w:r>
              <w:rPr>
                <w:rFonts w:ascii="Century Gothic" w:hAnsi="Century Gothic" w:cs="Arial"/>
                <w:b/>
                <w:sz w:val="20"/>
                <w:szCs w:val="20"/>
              </w:rPr>
              <w:t>VOCAL</w:t>
            </w:r>
          </w:p>
        </w:tc>
        <w:tc>
          <w:tcPr>
            <w:tcW w:w="2128" w:type="dxa"/>
            <w:tcBorders>
              <w:top w:val="single" w:sz="4" w:space="0" w:color="auto"/>
              <w:left w:val="single" w:sz="4" w:space="0" w:color="auto"/>
              <w:bottom w:val="single" w:sz="4" w:space="0" w:color="auto"/>
              <w:right w:val="single" w:sz="4" w:space="0" w:color="auto"/>
            </w:tcBorders>
            <w:vAlign w:val="center"/>
          </w:tcPr>
          <w:p w14:paraId="3BAC145A" w14:textId="77777777" w:rsidR="00EA0BC6" w:rsidRDefault="00EA0BC6" w:rsidP="00452368">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53959E0E" w14:textId="77777777" w:rsidR="00EA0BC6" w:rsidRDefault="00EA0BC6" w:rsidP="00452368">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2DDD70D4" w14:textId="77777777" w:rsidR="00EA0BC6" w:rsidRDefault="00EA0BC6" w:rsidP="00452368">
            <w:pPr>
              <w:spacing w:line="360" w:lineRule="auto"/>
              <w:rPr>
                <w:rFonts w:ascii="Century Gothic" w:hAnsi="Century Gothic" w:cs="Arial"/>
                <w:b/>
                <w:color w:val="000000"/>
                <w:sz w:val="20"/>
                <w:szCs w:val="20"/>
              </w:rPr>
            </w:pPr>
          </w:p>
        </w:tc>
      </w:tr>
      <w:tr w:rsidR="00847222" w14:paraId="026F0310" w14:textId="77777777" w:rsidTr="00452368">
        <w:trPr>
          <w:trHeight w:val="1710"/>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26D74B14" w14:textId="2109D76E" w:rsidR="00EA0BC6" w:rsidRPr="000F7395" w:rsidRDefault="00847222" w:rsidP="00452368">
            <w:pPr>
              <w:spacing w:line="360" w:lineRule="auto"/>
              <w:jc w:val="center"/>
              <w:rPr>
                <w:rFonts w:ascii="Century Gothic" w:hAnsi="Century Gothic" w:cs="Arial"/>
                <w:noProof/>
                <w:sz w:val="20"/>
                <w:szCs w:val="20"/>
                <w:lang w:eastAsia="es-MX"/>
              </w:rPr>
            </w:pPr>
            <w:r>
              <w:rPr>
                <w:rFonts w:ascii="Century Gothic" w:hAnsi="Century Gothic" w:cs="Arial"/>
                <w:noProof/>
                <w:sz w:val="20"/>
                <w:szCs w:val="20"/>
                <w:lang w:eastAsia="es-MX"/>
              </w:rPr>
              <w:lastRenderedPageBreak/>
              <w:drawing>
                <wp:inline distT="0" distB="0" distL="0" distR="0" wp14:anchorId="119A5049" wp14:editId="3426C72A">
                  <wp:extent cx="771525" cy="1021907"/>
                  <wp:effectExtent l="0" t="0" r="0" b="698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81453" cy="1035057"/>
                          </a:xfrm>
                          <a:prstGeom prst="rect">
                            <a:avLst/>
                          </a:prstGeom>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2C6810EA" w14:textId="1874B16E" w:rsidR="00EA0BC6" w:rsidRDefault="00EA0BC6" w:rsidP="00452368">
            <w:pPr>
              <w:jc w:val="center"/>
              <w:rPr>
                <w:rFonts w:ascii="Century Gothic" w:hAnsi="Century Gothic" w:cs="Arial"/>
                <w:b/>
                <w:sz w:val="20"/>
                <w:szCs w:val="20"/>
              </w:rPr>
            </w:pPr>
            <w:r>
              <w:rPr>
                <w:rFonts w:ascii="Century Gothic" w:hAnsi="Century Gothic" w:cs="Arial"/>
                <w:b/>
                <w:sz w:val="20"/>
                <w:szCs w:val="20"/>
              </w:rPr>
              <w:t xml:space="preserve">DIPUTADO </w:t>
            </w:r>
            <w:r w:rsidR="0018610B" w:rsidRPr="0018610B">
              <w:rPr>
                <w:rFonts w:ascii="Century Gothic" w:hAnsi="Century Gothic" w:cs="Arial"/>
                <w:b/>
                <w:sz w:val="20"/>
                <w:szCs w:val="20"/>
              </w:rPr>
              <w:t>FRANCISCO ADRIÁN SÁNCHEZ VILLEGAS</w:t>
            </w:r>
          </w:p>
          <w:p w14:paraId="2F5DA1E6" w14:textId="77777777" w:rsidR="00EA0BC6" w:rsidRDefault="00EA0BC6" w:rsidP="00452368">
            <w:pPr>
              <w:jc w:val="center"/>
              <w:rPr>
                <w:rFonts w:ascii="Century Gothic" w:hAnsi="Century Gothic" w:cs="Arial"/>
                <w:b/>
                <w:sz w:val="20"/>
                <w:szCs w:val="20"/>
              </w:rPr>
            </w:pPr>
            <w:r>
              <w:rPr>
                <w:rFonts w:ascii="Century Gothic" w:hAnsi="Century Gothic" w:cs="Arial"/>
                <w:b/>
                <w:sz w:val="20"/>
                <w:szCs w:val="20"/>
              </w:rPr>
              <w:t>VOCAL</w:t>
            </w:r>
          </w:p>
        </w:tc>
        <w:tc>
          <w:tcPr>
            <w:tcW w:w="2128" w:type="dxa"/>
            <w:tcBorders>
              <w:top w:val="single" w:sz="4" w:space="0" w:color="auto"/>
              <w:left w:val="single" w:sz="4" w:space="0" w:color="auto"/>
              <w:bottom w:val="single" w:sz="4" w:space="0" w:color="auto"/>
              <w:right w:val="single" w:sz="4" w:space="0" w:color="auto"/>
            </w:tcBorders>
            <w:vAlign w:val="center"/>
          </w:tcPr>
          <w:p w14:paraId="3618B392" w14:textId="77777777" w:rsidR="00EA0BC6" w:rsidRDefault="00EA0BC6" w:rsidP="00452368">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6CADB8A9" w14:textId="77777777" w:rsidR="00EA0BC6" w:rsidRDefault="00EA0BC6" w:rsidP="00452368">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5F921651" w14:textId="77777777" w:rsidR="00EA0BC6" w:rsidRDefault="00EA0BC6" w:rsidP="00452368">
            <w:pPr>
              <w:spacing w:line="360" w:lineRule="auto"/>
              <w:rPr>
                <w:rFonts w:ascii="Century Gothic" w:hAnsi="Century Gothic" w:cs="Arial"/>
                <w:b/>
                <w:color w:val="000000"/>
                <w:sz w:val="20"/>
                <w:szCs w:val="20"/>
              </w:rPr>
            </w:pPr>
          </w:p>
        </w:tc>
      </w:tr>
      <w:tr w:rsidR="00847222" w14:paraId="68DBC170" w14:textId="77777777" w:rsidTr="00452368">
        <w:trPr>
          <w:trHeight w:val="1552"/>
          <w:jc w:val="center"/>
        </w:trPr>
        <w:tc>
          <w:tcPr>
            <w:tcW w:w="1840" w:type="dxa"/>
            <w:tcBorders>
              <w:top w:val="single" w:sz="4" w:space="0" w:color="auto"/>
              <w:left w:val="single" w:sz="4" w:space="0" w:color="auto"/>
              <w:bottom w:val="single" w:sz="4" w:space="0" w:color="auto"/>
              <w:right w:val="single" w:sz="4" w:space="0" w:color="auto"/>
            </w:tcBorders>
            <w:vAlign w:val="center"/>
            <w:hideMark/>
          </w:tcPr>
          <w:p w14:paraId="77D523EC" w14:textId="12EA0F68" w:rsidR="00EA0BC6" w:rsidRPr="000F7395" w:rsidRDefault="00847222" w:rsidP="00452368">
            <w:pPr>
              <w:spacing w:line="360" w:lineRule="auto"/>
              <w:jc w:val="center"/>
              <w:rPr>
                <w:rFonts w:ascii="Century Gothic" w:hAnsi="Century Gothic" w:cs="Arial"/>
                <w:noProof/>
                <w:sz w:val="20"/>
                <w:szCs w:val="20"/>
                <w:lang w:eastAsia="es-MX"/>
              </w:rPr>
            </w:pPr>
            <w:r>
              <w:rPr>
                <w:rFonts w:ascii="Century Gothic" w:hAnsi="Century Gothic" w:cs="Arial"/>
                <w:noProof/>
                <w:sz w:val="20"/>
                <w:szCs w:val="20"/>
                <w:lang w:eastAsia="es-MX"/>
              </w:rPr>
              <w:drawing>
                <wp:inline distT="0" distB="0" distL="0" distR="0" wp14:anchorId="385DD6A2" wp14:editId="47E84188">
                  <wp:extent cx="781050" cy="92075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91508" cy="933079"/>
                          </a:xfrm>
                          <a:prstGeom prst="rect">
                            <a:avLst/>
                          </a:prstGeom>
                        </pic:spPr>
                      </pic:pic>
                    </a:graphicData>
                  </a:graphic>
                </wp:inline>
              </w:drawing>
            </w:r>
          </w:p>
        </w:tc>
        <w:tc>
          <w:tcPr>
            <w:tcW w:w="1987" w:type="dxa"/>
            <w:tcBorders>
              <w:top w:val="single" w:sz="4" w:space="0" w:color="auto"/>
              <w:left w:val="single" w:sz="4" w:space="0" w:color="auto"/>
              <w:bottom w:val="single" w:sz="4" w:space="0" w:color="auto"/>
              <w:right w:val="single" w:sz="4" w:space="0" w:color="auto"/>
            </w:tcBorders>
            <w:vAlign w:val="center"/>
            <w:hideMark/>
          </w:tcPr>
          <w:p w14:paraId="46D00DE5" w14:textId="77777777" w:rsidR="00EA0BC6" w:rsidRDefault="00EA0BC6" w:rsidP="00452368">
            <w:pPr>
              <w:jc w:val="center"/>
              <w:rPr>
                <w:rFonts w:ascii="Century Gothic" w:hAnsi="Century Gothic" w:cs="Arial"/>
                <w:b/>
                <w:sz w:val="20"/>
                <w:szCs w:val="20"/>
              </w:rPr>
            </w:pPr>
          </w:p>
          <w:p w14:paraId="36B1F005" w14:textId="17D34882" w:rsidR="00EA0BC6" w:rsidRDefault="00EA0BC6" w:rsidP="00452368">
            <w:pPr>
              <w:jc w:val="center"/>
              <w:rPr>
                <w:rFonts w:ascii="Century Gothic" w:hAnsi="Century Gothic" w:cs="Arial"/>
                <w:b/>
                <w:sz w:val="20"/>
                <w:szCs w:val="20"/>
              </w:rPr>
            </w:pPr>
            <w:r>
              <w:rPr>
                <w:rFonts w:ascii="Century Gothic" w:hAnsi="Century Gothic" w:cs="Arial"/>
                <w:b/>
                <w:sz w:val="20"/>
                <w:szCs w:val="20"/>
              </w:rPr>
              <w:t xml:space="preserve">DIPUTADA </w:t>
            </w:r>
            <w:r w:rsidR="0018610B" w:rsidRPr="0018610B">
              <w:rPr>
                <w:rFonts w:ascii="Century Gothic" w:hAnsi="Century Gothic" w:cs="Arial"/>
                <w:b/>
                <w:sz w:val="20"/>
                <w:szCs w:val="20"/>
              </w:rPr>
              <w:t>ROSANA DÍAZ REYES</w:t>
            </w:r>
          </w:p>
          <w:p w14:paraId="6351C3E2" w14:textId="77777777" w:rsidR="00EA0BC6" w:rsidRDefault="00EA0BC6" w:rsidP="00452368">
            <w:pPr>
              <w:jc w:val="center"/>
              <w:rPr>
                <w:rFonts w:ascii="Century Gothic" w:hAnsi="Century Gothic" w:cs="Arial"/>
                <w:b/>
                <w:sz w:val="20"/>
                <w:szCs w:val="20"/>
              </w:rPr>
            </w:pPr>
            <w:r>
              <w:rPr>
                <w:rFonts w:ascii="Century Gothic" w:hAnsi="Century Gothic" w:cs="Arial"/>
                <w:b/>
                <w:sz w:val="20"/>
                <w:szCs w:val="20"/>
              </w:rPr>
              <w:t xml:space="preserve">VOCAL </w:t>
            </w:r>
          </w:p>
        </w:tc>
        <w:tc>
          <w:tcPr>
            <w:tcW w:w="2128" w:type="dxa"/>
            <w:tcBorders>
              <w:top w:val="single" w:sz="4" w:space="0" w:color="auto"/>
              <w:left w:val="single" w:sz="4" w:space="0" w:color="auto"/>
              <w:bottom w:val="single" w:sz="4" w:space="0" w:color="auto"/>
              <w:right w:val="single" w:sz="4" w:space="0" w:color="auto"/>
            </w:tcBorders>
            <w:vAlign w:val="center"/>
          </w:tcPr>
          <w:p w14:paraId="52D4ADA9" w14:textId="5959B019" w:rsidR="00EA0BC6" w:rsidRDefault="00EA0BC6" w:rsidP="00452368">
            <w:pPr>
              <w:spacing w:line="360" w:lineRule="auto"/>
              <w:rPr>
                <w:rFonts w:ascii="Century Gothic" w:hAnsi="Century Gothic" w:cs="Arial"/>
                <w:b/>
                <w:color w:val="00000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44171033" w14:textId="17A0BAB3" w:rsidR="00EA0BC6" w:rsidRDefault="00EA0BC6" w:rsidP="00452368">
            <w:pPr>
              <w:spacing w:line="360" w:lineRule="auto"/>
              <w:rPr>
                <w:rFonts w:ascii="Century Gothic" w:hAnsi="Century Gothic" w:cs="Arial"/>
                <w:b/>
                <w:color w:val="0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43D54C45" w14:textId="77777777" w:rsidR="00EA0BC6" w:rsidRDefault="00EA0BC6" w:rsidP="00452368">
            <w:pPr>
              <w:spacing w:line="360" w:lineRule="auto"/>
              <w:rPr>
                <w:rFonts w:ascii="Century Gothic" w:hAnsi="Century Gothic" w:cs="Arial"/>
                <w:b/>
                <w:color w:val="000000"/>
                <w:sz w:val="20"/>
                <w:szCs w:val="20"/>
              </w:rPr>
            </w:pPr>
          </w:p>
        </w:tc>
      </w:tr>
    </w:tbl>
    <w:p w14:paraId="5198E5BD" w14:textId="77777777" w:rsidR="00EA0BC6" w:rsidRDefault="00EA0BC6" w:rsidP="00EA0BC6">
      <w:pPr>
        <w:jc w:val="both"/>
        <w:rPr>
          <w:rFonts w:ascii="Century Gothic" w:hAnsi="Century Gothic" w:cs="Arial"/>
          <w:sz w:val="16"/>
          <w:szCs w:val="16"/>
        </w:rPr>
      </w:pPr>
    </w:p>
    <w:p w14:paraId="71B26DC2" w14:textId="343724E7" w:rsidR="00EA0BC6" w:rsidRPr="003E791D" w:rsidRDefault="00EA0BC6" w:rsidP="00EA0BC6">
      <w:pPr>
        <w:jc w:val="both"/>
        <w:rPr>
          <w:sz w:val="16"/>
          <w:szCs w:val="16"/>
        </w:rPr>
      </w:pPr>
      <w:r w:rsidRPr="003E791D">
        <w:rPr>
          <w:rFonts w:ascii="Century Gothic" w:hAnsi="Century Gothic" w:cs="Arial"/>
          <w:sz w:val="16"/>
          <w:szCs w:val="16"/>
        </w:rPr>
        <w:t xml:space="preserve">Nota: La presente hoja de firmas corresponde al Dictamen de la Comisión de Salud, que recae en la iniciativa identificada con el número </w:t>
      </w:r>
      <w:r w:rsidR="00CA7A7C">
        <w:rPr>
          <w:rFonts w:ascii="Century Gothic" w:hAnsi="Century Gothic" w:cs="Arial"/>
          <w:sz w:val="16"/>
          <w:szCs w:val="16"/>
        </w:rPr>
        <w:t>5</w:t>
      </w:r>
      <w:r w:rsidRPr="003E791D">
        <w:rPr>
          <w:rFonts w:ascii="Century Gothic" w:hAnsi="Century Gothic" w:cs="Arial"/>
          <w:sz w:val="16"/>
          <w:szCs w:val="16"/>
        </w:rPr>
        <w:t xml:space="preserve">. </w:t>
      </w:r>
    </w:p>
    <w:p w14:paraId="4141D730" w14:textId="6E6ED53C" w:rsidR="006E0940" w:rsidRDefault="006E0940" w:rsidP="00EA0BC6">
      <w:pPr>
        <w:pStyle w:val="Encabezado"/>
        <w:tabs>
          <w:tab w:val="right" w:pos="9356"/>
        </w:tabs>
        <w:spacing w:line="276" w:lineRule="auto"/>
        <w:jc w:val="both"/>
        <w:rPr>
          <w:rFonts w:ascii="Century Gothic" w:hAnsi="Century Gothic"/>
          <w:b/>
          <w:sz w:val="28"/>
          <w:szCs w:val="28"/>
          <w:lang w:val="es-MX"/>
        </w:rPr>
      </w:pPr>
    </w:p>
    <w:p w14:paraId="2CF760CD" w14:textId="294951A5" w:rsidR="001E6921" w:rsidRDefault="001E6921" w:rsidP="00EA0BC6">
      <w:pPr>
        <w:pStyle w:val="Encabezado"/>
        <w:tabs>
          <w:tab w:val="right" w:pos="9356"/>
        </w:tabs>
        <w:spacing w:line="276" w:lineRule="auto"/>
        <w:jc w:val="both"/>
        <w:rPr>
          <w:rFonts w:ascii="Century Gothic" w:hAnsi="Century Gothic"/>
          <w:b/>
          <w:sz w:val="28"/>
          <w:szCs w:val="28"/>
          <w:lang w:val="es-MX"/>
        </w:rPr>
      </w:pPr>
    </w:p>
    <w:p w14:paraId="2C15277A" w14:textId="77777777" w:rsidR="006E0940" w:rsidRDefault="006E0940" w:rsidP="006E0940">
      <w:pPr>
        <w:pStyle w:val="Encabezado"/>
        <w:tabs>
          <w:tab w:val="right" w:pos="9356"/>
        </w:tabs>
        <w:spacing w:line="276" w:lineRule="auto"/>
        <w:jc w:val="right"/>
        <w:rPr>
          <w:rFonts w:ascii="Century Gothic" w:hAnsi="Century Gothic"/>
          <w:b/>
          <w:sz w:val="28"/>
          <w:szCs w:val="28"/>
          <w:lang w:val="es-MX"/>
        </w:rPr>
      </w:pPr>
    </w:p>
    <w:p w14:paraId="0869172B" w14:textId="3B31FCAD" w:rsidR="007F665E" w:rsidRPr="00F5305D" w:rsidRDefault="007F665E" w:rsidP="007F665E">
      <w:pPr>
        <w:ind w:left="1985"/>
        <w:jc w:val="right"/>
        <w:rPr>
          <w:rFonts w:ascii="Century Gothic" w:hAnsi="Century Gothic" w:cs="Arial"/>
        </w:rPr>
      </w:pPr>
    </w:p>
    <w:sectPr w:rsidR="007F665E" w:rsidRPr="00F5305D" w:rsidSect="00272369">
      <w:headerReference w:type="default" r:id="rId15"/>
      <w:footerReference w:type="default" r:id="rId16"/>
      <w:pgSz w:w="12240" w:h="15840"/>
      <w:pgMar w:top="2092"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DFFC2A" w14:textId="77777777" w:rsidR="00067046" w:rsidRDefault="00067046" w:rsidP="007F665E">
      <w:r>
        <w:separator/>
      </w:r>
    </w:p>
  </w:endnote>
  <w:endnote w:type="continuationSeparator" w:id="0">
    <w:p w14:paraId="05426F00" w14:textId="77777777" w:rsidR="00067046" w:rsidRDefault="00067046" w:rsidP="007F6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UI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13512" w14:textId="6D5084C6" w:rsidR="00EA0BC6" w:rsidRPr="00EA0BC6" w:rsidRDefault="00EA0BC6" w:rsidP="00EA0BC6">
    <w:pPr>
      <w:pStyle w:val="Piedepgina"/>
      <w:jc w:val="right"/>
      <w:rPr>
        <w:sz w:val="16"/>
        <w:szCs w:val="16"/>
      </w:rPr>
    </w:pPr>
    <w:r w:rsidRPr="00EA0BC6">
      <w:rPr>
        <w:rFonts w:ascii="Century Gothic" w:hAnsi="Century Gothic"/>
        <w:sz w:val="16"/>
        <w:szCs w:val="16"/>
        <w:lang w:val="en-US"/>
      </w:rPr>
      <w:t>A</w:t>
    </w:r>
    <w:r w:rsidR="007060CF">
      <w:rPr>
        <w:rFonts w:ascii="Century Gothic" w:hAnsi="Century Gothic"/>
        <w:sz w:val="16"/>
        <w:szCs w:val="16"/>
        <w:lang w:val="en-US"/>
      </w:rPr>
      <w:t>5</w:t>
    </w:r>
    <w:r w:rsidRPr="00EA0BC6">
      <w:rPr>
        <w:rFonts w:ascii="Century Gothic" w:hAnsi="Century Gothic"/>
        <w:sz w:val="16"/>
        <w:szCs w:val="16"/>
        <w:lang w:val="en-US"/>
      </w:rPr>
      <w:t>/OIDS/GAOR/NTRP/FCLC</w:t>
    </w:r>
  </w:p>
  <w:p w14:paraId="59432C59" w14:textId="77777777" w:rsidR="00EA0BC6" w:rsidRDefault="00EA0BC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C0EC0" w14:textId="77777777" w:rsidR="00067046" w:rsidRDefault="00067046" w:rsidP="007F665E">
      <w:r>
        <w:separator/>
      </w:r>
    </w:p>
  </w:footnote>
  <w:footnote w:type="continuationSeparator" w:id="0">
    <w:p w14:paraId="149DFED7" w14:textId="77777777" w:rsidR="00067046" w:rsidRDefault="00067046" w:rsidP="007F665E">
      <w:r>
        <w:continuationSeparator/>
      </w:r>
    </w:p>
  </w:footnote>
  <w:footnote w:id="1">
    <w:p w14:paraId="68BF98C5" w14:textId="615CC419" w:rsidR="00455216" w:rsidRDefault="00455216">
      <w:pPr>
        <w:pStyle w:val="Textonotapie"/>
      </w:pPr>
      <w:r>
        <w:rPr>
          <w:rStyle w:val="Refdenotaalpie"/>
        </w:rPr>
        <w:footnoteRef/>
      </w:r>
      <w:r>
        <w:t xml:space="preserve"> </w:t>
      </w:r>
      <w:hyperlink r:id="rId1" w:history="1">
        <w:r w:rsidRPr="00F36AA2">
          <w:rPr>
            <w:rStyle w:val="Hipervnculo"/>
          </w:rPr>
          <w:t>https://www.congresochihuahua2.gob.mx/biblioteca/constitucion/archivosConstitucion/actual.pdf</w:t>
        </w:r>
      </w:hyperlink>
      <w:r>
        <w:t xml:space="preserve"> </w:t>
      </w:r>
    </w:p>
  </w:footnote>
  <w:footnote w:id="2">
    <w:p w14:paraId="13FC181F" w14:textId="6DD3DD26" w:rsidR="00455216" w:rsidRDefault="00455216">
      <w:pPr>
        <w:pStyle w:val="Textonotapie"/>
      </w:pPr>
      <w:r>
        <w:rPr>
          <w:rStyle w:val="Refdenotaalpie"/>
        </w:rPr>
        <w:footnoteRef/>
      </w:r>
      <w:r>
        <w:t xml:space="preserve"> </w:t>
      </w:r>
      <w:hyperlink r:id="rId2" w:history="1">
        <w:r w:rsidR="005D5E80" w:rsidRPr="00910469">
          <w:rPr>
            <w:rStyle w:val="Hipervnculo"/>
          </w:rPr>
          <w:t>https://www.congresochihuahua2.gob.mx/biblioteca/leyes/archivosLeyes/894.pdf</w:t>
        </w:r>
      </w:hyperlink>
      <w:r w:rsidR="005D5E80">
        <w:t xml:space="preserve"> </w:t>
      </w:r>
    </w:p>
  </w:footnote>
  <w:footnote w:id="3">
    <w:p w14:paraId="17A880C9" w14:textId="77777777" w:rsidR="0071498B" w:rsidRDefault="0071498B" w:rsidP="0071498B">
      <w:pPr>
        <w:pStyle w:val="Textonotapie"/>
      </w:pPr>
      <w:r>
        <w:rPr>
          <w:rStyle w:val="Refdenotaalpie"/>
        </w:rPr>
        <w:footnoteRef/>
      </w:r>
      <w:r>
        <w:t xml:space="preserve"> </w:t>
      </w:r>
      <w:hyperlink r:id="rId3" w:history="1">
        <w:r w:rsidRPr="00E264F5">
          <w:rPr>
            <w:rStyle w:val="Hipervnculo"/>
          </w:rPr>
          <w:t>https://www.diputados.gob.mx/LeyesBiblio/pdf/LGS.pdf</w:t>
        </w:r>
      </w:hyperlink>
      <w:r>
        <w:t xml:space="preserve"> </w:t>
      </w:r>
    </w:p>
  </w:footnote>
  <w:footnote w:id="4">
    <w:p w14:paraId="03345D33" w14:textId="6AD3193B" w:rsidR="0018476C" w:rsidRDefault="0018476C">
      <w:pPr>
        <w:pStyle w:val="Textonotapie"/>
      </w:pPr>
      <w:r>
        <w:rPr>
          <w:rStyle w:val="Refdenotaalpie"/>
        </w:rPr>
        <w:footnoteRef/>
      </w:r>
      <w:r>
        <w:t xml:space="preserve"> </w:t>
      </w:r>
      <w:hyperlink r:id="rId4" w:history="1">
        <w:r w:rsidRPr="006960F9">
          <w:rPr>
            <w:rStyle w:val="Hipervnculo"/>
          </w:rPr>
          <w:t>https://www.diputados.gob.mx/LeyesBiblio/regley/Reg_LGS_MCSAEPS_281204.pdf</w:t>
        </w:r>
      </w:hyperlink>
      <w:r>
        <w:t xml:space="preserve"> </w:t>
      </w:r>
    </w:p>
  </w:footnote>
  <w:footnote w:id="5">
    <w:p w14:paraId="1BAA1B5C" w14:textId="64F1E102" w:rsidR="0018476C" w:rsidRDefault="0018476C">
      <w:pPr>
        <w:pStyle w:val="Textonotapie"/>
      </w:pPr>
      <w:r>
        <w:rPr>
          <w:rStyle w:val="Refdenotaalpie"/>
        </w:rPr>
        <w:footnoteRef/>
      </w:r>
      <w:r>
        <w:t xml:space="preserve"> </w:t>
      </w:r>
      <w:hyperlink r:id="rId5" w:history="1">
        <w:r w:rsidRPr="00E26510">
          <w:rPr>
            <w:rStyle w:val="Hipervnculo"/>
          </w:rPr>
          <w:t>https://www.dof.gob.mx/normasOficiales/3980/salud/salud.htm</w:t>
        </w:r>
      </w:hyperlink>
      <w:r>
        <w:t xml:space="preserve"> </w:t>
      </w:r>
    </w:p>
  </w:footnote>
  <w:footnote w:id="6">
    <w:p w14:paraId="666F9225" w14:textId="77777777" w:rsidR="00C342F6" w:rsidRDefault="00C342F6" w:rsidP="00C342F6">
      <w:pPr>
        <w:pStyle w:val="Textonotapie"/>
      </w:pPr>
      <w:r>
        <w:rPr>
          <w:rStyle w:val="Refdenotaalpie"/>
        </w:rPr>
        <w:footnoteRef/>
      </w:r>
      <w:r>
        <w:t xml:space="preserve"> </w:t>
      </w:r>
      <w:hyperlink r:id="rId6" w:history="1">
        <w:r w:rsidRPr="00E26510">
          <w:rPr>
            <w:rStyle w:val="Hipervnculo"/>
          </w:rPr>
          <w:t>https://www.congresochihuahua2.gob.mx/biblioteca/reglamentos/archivosReglamentos/182.pdf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CEA3A" w14:textId="353917C1" w:rsidR="007F665E" w:rsidRDefault="007F665E" w:rsidP="00272369">
    <w:pPr>
      <w:pStyle w:val="Encabezado"/>
      <w:tabs>
        <w:tab w:val="clear" w:pos="8838"/>
      </w:tabs>
      <w:jc w:val="center"/>
    </w:pPr>
    <w:r>
      <w:rPr>
        <w:noProof/>
        <w:lang w:val="es-MX" w:eastAsia="es-MX"/>
      </w:rPr>
      <w:drawing>
        <wp:anchor distT="0" distB="0" distL="114300" distR="114300" simplePos="0" relativeHeight="251658240" behindDoc="1" locked="0" layoutInCell="1" allowOverlap="1" wp14:anchorId="046EAEB8" wp14:editId="33E7B1D1">
          <wp:simplePos x="0" y="0"/>
          <wp:positionH relativeFrom="column">
            <wp:posOffset>-1080135</wp:posOffset>
          </wp:positionH>
          <wp:positionV relativeFrom="paragraph">
            <wp:posOffset>-449580</wp:posOffset>
          </wp:positionV>
          <wp:extent cx="7772400" cy="10058400"/>
          <wp:effectExtent l="0" t="0" r="0" b="0"/>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r w:rsidR="007E1A5A">
      <w:tab/>
    </w:r>
  </w:p>
  <w:p w14:paraId="768BD5EA" w14:textId="4630E9B7" w:rsidR="00272369" w:rsidRPr="00272369" w:rsidRDefault="00272369" w:rsidP="008060BB">
    <w:pPr>
      <w:pStyle w:val="Encabezado"/>
      <w:tabs>
        <w:tab w:val="clear" w:pos="8838"/>
      </w:tabs>
      <w:jc w:val="right"/>
      <w:rPr>
        <w:rFonts w:ascii="Century Gothic" w:hAnsi="Century Gothic"/>
        <w:i/>
        <w:iCs/>
        <w:sz w:val="20"/>
        <w:szCs w:val="20"/>
      </w:rPr>
    </w:pPr>
    <w:r w:rsidRPr="00272369">
      <w:rPr>
        <w:rFonts w:ascii="Century Gothic" w:hAnsi="Century Gothic"/>
        <w:i/>
        <w:iCs/>
        <w:sz w:val="20"/>
        <w:szCs w:val="20"/>
      </w:rPr>
      <w:t>“2025, Año del Bicentenario de la Primera Constitución del Estado de Chihuahua”</w:t>
    </w:r>
  </w:p>
  <w:p w14:paraId="668783F9" w14:textId="77777777" w:rsidR="00272369" w:rsidRDefault="00272369" w:rsidP="008060BB">
    <w:pPr>
      <w:pStyle w:val="Encabezado"/>
      <w:tabs>
        <w:tab w:val="clear" w:pos="8838"/>
      </w:tabs>
      <w:jc w:val="right"/>
    </w:pPr>
  </w:p>
  <w:p w14:paraId="427113CC" w14:textId="23A3C141" w:rsidR="00EA0BC6" w:rsidRDefault="00EA0BC6" w:rsidP="00272369">
    <w:pPr>
      <w:pStyle w:val="Encabezado"/>
      <w:tabs>
        <w:tab w:val="clear" w:pos="8838"/>
      </w:tabs>
    </w:pPr>
  </w:p>
  <w:p w14:paraId="7724193C" w14:textId="3EE8FFBE" w:rsidR="00272369" w:rsidRPr="00272369" w:rsidRDefault="00EA0BC6" w:rsidP="00272369">
    <w:pPr>
      <w:tabs>
        <w:tab w:val="center" w:pos="4419"/>
        <w:tab w:val="right" w:pos="8838"/>
      </w:tabs>
      <w:jc w:val="right"/>
      <w:rPr>
        <w:rFonts w:ascii="Century Gothic" w:hAnsi="Century Gothic"/>
        <w:smallCaps/>
        <w:sz w:val="28"/>
        <w:szCs w:val="28"/>
      </w:rPr>
    </w:pPr>
    <w:r w:rsidRPr="00272369">
      <w:rPr>
        <w:rFonts w:ascii="Century Gothic" w:hAnsi="Century Gothic" w:cs="Tahoma"/>
        <w:b/>
        <w:bCs/>
        <w:smallCaps/>
        <w:sz w:val="28"/>
        <w:szCs w:val="28"/>
        <w:shd w:val="clear" w:color="auto" w:fill="FFFFFF"/>
      </w:rPr>
      <w:t>Comisión de Salud</w:t>
    </w:r>
  </w:p>
  <w:p w14:paraId="3995FDD2" w14:textId="198E5D21" w:rsidR="00EA0BC6" w:rsidRPr="00272369" w:rsidRDefault="00EA0BC6" w:rsidP="00EA0BC6">
    <w:pPr>
      <w:spacing w:line="360" w:lineRule="auto"/>
      <w:jc w:val="right"/>
      <w:rPr>
        <w:rFonts w:ascii="Century Gothic" w:hAnsi="Century Gothic" w:cs="Arial"/>
        <w:b/>
        <w:smallCaps/>
        <w:color w:val="000000"/>
        <w:sz w:val="22"/>
      </w:rPr>
    </w:pPr>
    <w:r w:rsidRPr="00272369">
      <w:rPr>
        <w:rFonts w:ascii="Century Gothic" w:hAnsi="Century Gothic" w:cs="Arial"/>
        <w:b/>
        <w:smallCaps/>
        <w:color w:val="000000"/>
        <w:sz w:val="22"/>
      </w:rPr>
      <w:t>LXVIII LEGISLATURA</w:t>
    </w:r>
  </w:p>
  <w:p w14:paraId="4A373EA6" w14:textId="26BA1C4A" w:rsidR="00EA0BC6" w:rsidRDefault="00EA0BC6" w:rsidP="00EA0BC6">
    <w:pPr>
      <w:spacing w:line="360" w:lineRule="auto"/>
      <w:ind w:left="720"/>
      <w:contextualSpacing/>
      <w:jc w:val="right"/>
      <w:rPr>
        <w:rFonts w:ascii="Century Gothic" w:hAnsi="Century Gothic" w:cs="Calibri"/>
        <w:b/>
      </w:rPr>
    </w:pPr>
    <w:r w:rsidRPr="009F0514">
      <w:rPr>
        <w:rFonts w:ascii="Century Gothic" w:hAnsi="Century Gothic" w:cs="Calibri"/>
        <w:b/>
      </w:rPr>
      <w:t>DCS/</w:t>
    </w:r>
    <w:r w:rsidR="001A0E60">
      <w:rPr>
        <w:rFonts w:ascii="Century Gothic" w:hAnsi="Century Gothic" w:cs="Calibri"/>
        <w:b/>
      </w:rPr>
      <w:t>08</w:t>
    </w:r>
    <w:r w:rsidRPr="009F0514">
      <w:rPr>
        <w:rFonts w:ascii="Century Gothic" w:hAnsi="Century Gothic" w:cs="Calibri"/>
        <w:b/>
      </w:rPr>
      <w:t>/202</w:t>
    </w:r>
    <w:r w:rsidR="00272369">
      <w:rPr>
        <w:rFonts w:ascii="Century Gothic" w:hAnsi="Century Gothic" w:cs="Calibri"/>
        <w:b/>
      </w:rPr>
      <w:t>5</w:t>
    </w:r>
  </w:p>
  <w:p w14:paraId="782C5156" w14:textId="573947FA" w:rsidR="00EA0BC6" w:rsidRDefault="00EA0BC6" w:rsidP="00EA0BC6">
    <w:pPr>
      <w:spacing w:line="360" w:lineRule="auto"/>
      <w:ind w:left="720"/>
      <w:contextualSpacing/>
      <w:jc w:val="right"/>
      <w:rPr>
        <w:rFonts w:ascii="Century Gothic" w:hAnsi="Century Gothic" w:cs="Calibri"/>
        <w:b/>
      </w:rPr>
    </w:pPr>
  </w:p>
  <w:p w14:paraId="4B8B25D9" w14:textId="77777777" w:rsidR="00EA0BC6" w:rsidRDefault="00EA0BC6" w:rsidP="00EA0BC6">
    <w:pPr>
      <w:spacing w:line="360" w:lineRule="auto"/>
      <w:ind w:left="720"/>
      <w:contextualSpacing/>
      <w:jc w:val="right"/>
      <w:rPr>
        <w:rFonts w:ascii="Century Gothic" w:hAnsi="Century Gothic" w:cs="Calibri"/>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00E86"/>
    <w:multiLevelType w:val="hybridMultilevel"/>
    <w:tmpl w:val="D298B2B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3276BE"/>
    <w:multiLevelType w:val="hybridMultilevel"/>
    <w:tmpl w:val="5D98EB3C"/>
    <w:lvl w:ilvl="0" w:tplc="080A0013">
      <w:start w:val="1"/>
      <w:numFmt w:val="upperRoman"/>
      <w:lvlText w:val="%1."/>
      <w:lvlJc w:val="righ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0F490A8A"/>
    <w:multiLevelType w:val="hybridMultilevel"/>
    <w:tmpl w:val="90B6FB76"/>
    <w:lvl w:ilvl="0" w:tplc="8EFC02DC">
      <w:start w:val="1"/>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A9336B7"/>
    <w:multiLevelType w:val="hybridMultilevel"/>
    <w:tmpl w:val="8520C40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E0C68A0"/>
    <w:multiLevelType w:val="hybridMultilevel"/>
    <w:tmpl w:val="B470D66C"/>
    <w:lvl w:ilvl="0" w:tplc="2A62422A">
      <w:start w:val="1"/>
      <w:numFmt w:val="bullet"/>
      <w:lvlText w:val=""/>
      <w:lvlJc w:val="left"/>
      <w:pPr>
        <w:ind w:left="720" w:hanging="360"/>
      </w:pPr>
      <w:rPr>
        <w:rFonts w:ascii="Wingdings 3" w:hAnsi="Wingdings 3"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ED210C5"/>
    <w:multiLevelType w:val="hybridMultilevel"/>
    <w:tmpl w:val="3DE4E62A"/>
    <w:lvl w:ilvl="0" w:tplc="90103CCC">
      <w:start w:val="1"/>
      <w:numFmt w:val="upperRoman"/>
      <w:lvlText w:val="%1."/>
      <w:lvlJc w:val="left"/>
      <w:pPr>
        <w:ind w:left="13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3AB1BDD"/>
    <w:multiLevelType w:val="hybridMultilevel"/>
    <w:tmpl w:val="E9D084DE"/>
    <w:lvl w:ilvl="0" w:tplc="BB1C9538">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3C87254"/>
    <w:multiLevelType w:val="hybridMultilevel"/>
    <w:tmpl w:val="BDF63D58"/>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373C2603"/>
    <w:multiLevelType w:val="hybridMultilevel"/>
    <w:tmpl w:val="ED1251F8"/>
    <w:lvl w:ilvl="0" w:tplc="7A28DA6E">
      <w:start w:val="18"/>
      <w:numFmt w:val="upperRoman"/>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06243E9"/>
    <w:multiLevelType w:val="hybridMultilevel"/>
    <w:tmpl w:val="250EEABC"/>
    <w:lvl w:ilvl="0" w:tplc="DF86B33C">
      <w:start w:val="1"/>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68E4854"/>
    <w:multiLevelType w:val="hybridMultilevel"/>
    <w:tmpl w:val="2C529B28"/>
    <w:lvl w:ilvl="0" w:tplc="6CC411B6">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57F34449"/>
    <w:multiLevelType w:val="hybridMultilevel"/>
    <w:tmpl w:val="A89E5FF2"/>
    <w:lvl w:ilvl="0" w:tplc="4FB64FB2">
      <w:start w:val="26"/>
      <w:numFmt w:val="upperRoman"/>
      <w:lvlText w:val="%1."/>
      <w:lvlJc w:val="right"/>
      <w:pPr>
        <w:ind w:left="106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C5D2D95"/>
    <w:multiLevelType w:val="hybridMultilevel"/>
    <w:tmpl w:val="1D2219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C5D2E65"/>
    <w:multiLevelType w:val="hybridMultilevel"/>
    <w:tmpl w:val="E40C360E"/>
    <w:lvl w:ilvl="0" w:tplc="D922907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D0010F0"/>
    <w:multiLevelType w:val="hybridMultilevel"/>
    <w:tmpl w:val="3266E820"/>
    <w:lvl w:ilvl="0" w:tplc="B8B221E4">
      <w:start w:val="1"/>
      <w:numFmt w:val="decimal"/>
      <w:lvlText w:val="%1."/>
      <w:lvlJc w:val="left"/>
      <w:pPr>
        <w:ind w:left="1068" w:hanging="360"/>
      </w:pPr>
      <w:rPr>
        <w:rFonts w:hint="default"/>
        <w:b/>
        <w:bCs/>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5E484B67"/>
    <w:multiLevelType w:val="hybridMultilevel"/>
    <w:tmpl w:val="CB645CCE"/>
    <w:lvl w:ilvl="0" w:tplc="A2041FA0">
      <w:start w:val="4"/>
      <w:numFmt w:val="upperRoman"/>
      <w:lvlText w:val="%1."/>
      <w:lvlJc w:val="left"/>
      <w:pPr>
        <w:ind w:left="13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E6F1617"/>
    <w:multiLevelType w:val="hybridMultilevel"/>
    <w:tmpl w:val="5D9456F6"/>
    <w:lvl w:ilvl="0" w:tplc="5DD2B748">
      <w:start w:val="1"/>
      <w:numFmt w:val="decimal"/>
      <w:lvlText w:val="%1."/>
      <w:lvlJc w:val="left"/>
      <w:pPr>
        <w:ind w:left="108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FDA6684"/>
    <w:multiLevelType w:val="hybridMultilevel"/>
    <w:tmpl w:val="6C3471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1385F5E"/>
    <w:multiLevelType w:val="hybridMultilevel"/>
    <w:tmpl w:val="AC62C164"/>
    <w:lvl w:ilvl="0" w:tplc="0F384E3C">
      <w:start w:val="1"/>
      <w:numFmt w:val="decimal"/>
      <w:lvlText w:val="%1."/>
      <w:lvlJc w:val="left"/>
      <w:pPr>
        <w:ind w:left="108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1390FFC"/>
    <w:multiLevelType w:val="hybridMultilevel"/>
    <w:tmpl w:val="DFA200CC"/>
    <w:lvl w:ilvl="0" w:tplc="59D6FE5C">
      <w:start w:val="4"/>
      <w:numFmt w:val="upperRoman"/>
      <w:lvlText w:val="%1."/>
      <w:lvlJc w:val="right"/>
      <w:pPr>
        <w:ind w:left="106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30A3E09"/>
    <w:multiLevelType w:val="hybridMultilevel"/>
    <w:tmpl w:val="65B09CE0"/>
    <w:lvl w:ilvl="0" w:tplc="2A62422A">
      <w:start w:val="1"/>
      <w:numFmt w:val="bullet"/>
      <w:lvlText w:val=""/>
      <w:lvlJc w:val="left"/>
      <w:pPr>
        <w:ind w:left="720" w:hanging="360"/>
      </w:pPr>
      <w:rPr>
        <w:rFonts w:ascii="Wingdings 3" w:hAnsi="Wingdings 3"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61D346E"/>
    <w:multiLevelType w:val="hybridMultilevel"/>
    <w:tmpl w:val="4C4A0EBE"/>
    <w:lvl w:ilvl="0" w:tplc="B33A3C04">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930213E"/>
    <w:multiLevelType w:val="hybridMultilevel"/>
    <w:tmpl w:val="D5EEB6C4"/>
    <w:lvl w:ilvl="0" w:tplc="EE5CF452">
      <w:start w:val="1"/>
      <w:numFmt w:val="upperRoman"/>
      <w:lvlText w:val="%1."/>
      <w:lvlJc w:val="left"/>
      <w:pPr>
        <w:ind w:left="13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93B5268"/>
    <w:multiLevelType w:val="hybridMultilevel"/>
    <w:tmpl w:val="4AB43A7C"/>
    <w:lvl w:ilvl="0" w:tplc="FC8C2538">
      <w:start w:val="5"/>
      <w:numFmt w:val="upperRoman"/>
      <w:lvlText w:val="%1."/>
      <w:lvlJc w:val="left"/>
      <w:pPr>
        <w:ind w:left="13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2642ACE"/>
    <w:multiLevelType w:val="hybridMultilevel"/>
    <w:tmpl w:val="F3EC274E"/>
    <w:lvl w:ilvl="0" w:tplc="1E589E90">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33D3A48"/>
    <w:multiLevelType w:val="hybridMultilevel"/>
    <w:tmpl w:val="9454EB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6770EA7"/>
    <w:multiLevelType w:val="hybridMultilevel"/>
    <w:tmpl w:val="FF1C7E2A"/>
    <w:lvl w:ilvl="0" w:tplc="B63818E8">
      <w:start w:val="1"/>
      <w:numFmt w:val="upperRoman"/>
      <w:lvlText w:val="%1."/>
      <w:lvlJc w:val="left"/>
      <w:pPr>
        <w:ind w:left="13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8F22C40"/>
    <w:multiLevelType w:val="hybridMultilevel"/>
    <w:tmpl w:val="0CF2DCF8"/>
    <w:lvl w:ilvl="0" w:tplc="D9AC34E2">
      <w:start w:val="4"/>
      <w:numFmt w:val="upperRoman"/>
      <w:lvlText w:val="%1."/>
      <w:lvlJc w:val="left"/>
      <w:pPr>
        <w:ind w:left="13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9E21E60"/>
    <w:multiLevelType w:val="hybridMultilevel"/>
    <w:tmpl w:val="DCEA9AD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BC341D7"/>
    <w:multiLevelType w:val="hybridMultilevel"/>
    <w:tmpl w:val="5BCAE4E4"/>
    <w:lvl w:ilvl="0" w:tplc="B6626714">
      <w:start w:val="1"/>
      <w:numFmt w:val="upperRoman"/>
      <w:lvlText w:val="%1."/>
      <w:lvlJc w:val="left"/>
      <w:pPr>
        <w:ind w:left="13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EF30FDF"/>
    <w:multiLevelType w:val="hybridMultilevel"/>
    <w:tmpl w:val="C254B1CA"/>
    <w:lvl w:ilvl="0" w:tplc="12F0BF4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41333039">
    <w:abstractNumId w:val="10"/>
  </w:num>
  <w:num w:numId="2" w16cid:durableId="1441335195">
    <w:abstractNumId w:val="18"/>
  </w:num>
  <w:num w:numId="3" w16cid:durableId="805050335">
    <w:abstractNumId w:val="16"/>
  </w:num>
  <w:num w:numId="4" w16cid:durableId="1683235852">
    <w:abstractNumId w:val="14"/>
  </w:num>
  <w:num w:numId="5" w16cid:durableId="626662190">
    <w:abstractNumId w:val="24"/>
  </w:num>
  <w:num w:numId="6" w16cid:durableId="69155935">
    <w:abstractNumId w:val="30"/>
  </w:num>
  <w:num w:numId="7" w16cid:durableId="2093700949">
    <w:abstractNumId w:val="21"/>
  </w:num>
  <w:num w:numId="8" w16cid:durableId="370150387">
    <w:abstractNumId w:val="0"/>
  </w:num>
  <w:num w:numId="9" w16cid:durableId="576208609">
    <w:abstractNumId w:val="9"/>
  </w:num>
  <w:num w:numId="10" w16cid:durableId="1684235376">
    <w:abstractNumId w:val="12"/>
  </w:num>
  <w:num w:numId="11" w16cid:durableId="1105462951">
    <w:abstractNumId w:val="17"/>
  </w:num>
  <w:num w:numId="12" w16cid:durableId="615409605">
    <w:abstractNumId w:val="25"/>
  </w:num>
  <w:num w:numId="13" w16cid:durableId="461466043">
    <w:abstractNumId w:val="2"/>
  </w:num>
  <w:num w:numId="14" w16cid:durableId="1940868469">
    <w:abstractNumId w:val="13"/>
  </w:num>
  <w:num w:numId="15" w16cid:durableId="1457748872">
    <w:abstractNumId w:val="7"/>
  </w:num>
  <w:num w:numId="16" w16cid:durableId="1700549197">
    <w:abstractNumId w:val="8"/>
  </w:num>
  <w:num w:numId="17" w16cid:durableId="481586374">
    <w:abstractNumId w:val="6"/>
  </w:num>
  <w:num w:numId="18" w16cid:durableId="1919752670">
    <w:abstractNumId w:val="22"/>
  </w:num>
  <w:num w:numId="19" w16cid:durableId="331227186">
    <w:abstractNumId w:val="5"/>
  </w:num>
  <w:num w:numId="20" w16cid:durableId="1669405126">
    <w:abstractNumId w:val="29"/>
  </w:num>
  <w:num w:numId="21" w16cid:durableId="1435634745">
    <w:abstractNumId w:val="15"/>
  </w:num>
  <w:num w:numId="22" w16cid:durableId="1812677164">
    <w:abstractNumId w:val="27"/>
  </w:num>
  <w:num w:numId="23" w16cid:durableId="769157230">
    <w:abstractNumId w:val="26"/>
  </w:num>
  <w:num w:numId="24" w16cid:durableId="486627016">
    <w:abstractNumId w:val="23"/>
  </w:num>
  <w:num w:numId="25" w16cid:durableId="1669795710">
    <w:abstractNumId w:val="4"/>
  </w:num>
  <w:num w:numId="26" w16cid:durableId="1623996626">
    <w:abstractNumId w:val="3"/>
  </w:num>
  <w:num w:numId="27" w16cid:durableId="1669281892">
    <w:abstractNumId w:val="1"/>
  </w:num>
  <w:num w:numId="28" w16cid:durableId="1867522252">
    <w:abstractNumId w:val="19"/>
  </w:num>
  <w:num w:numId="29" w16cid:durableId="1150558867">
    <w:abstractNumId w:val="28"/>
  </w:num>
  <w:num w:numId="30" w16cid:durableId="484514581">
    <w:abstractNumId w:val="11"/>
  </w:num>
  <w:num w:numId="31" w16cid:durableId="122220777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65E"/>
    <w:rsid w:val="000061D2"/>
    <w:rsid w:val="00006D61"/>
    <w:rsid w:val="00022B87"/>
    <w:rsid w:val="00022E40"/>
    <w:rsid w:val="0002665B"/>
    <w:rsid w:val="00034AF4"/>
    <w:rsid w:val="0004485F"/>
    <w:rsid w:val="00044E47"/>
    <w:rsid w:val="00050403"/>
    <w:rsid w:val="00053FA5"/>
    <w:rsid w:val="000560F2"/>
    <w:rsid w:val="000654AB"/>
    <w:rsid w:val="00067046"/>
    <w:rsid w:val="00072168"/>
    <w:rsid w:val="00074520"/>
    <w:rsid w:val="00081D6E"/>
    <w:rsid w:val="000A06FE"/>
    <w:rsid w:val="000A585C"/>
    <w:rsid w:val="000C0379"/>
    <w:rsid w:val="000C101E"/>
    <w:rsid w:val="000F729B"/>
    <w:rsid w:val="0010747B"/>
    <w:rsid w:val="001121CB"/>
    <w:rsid w:val="0011389C"/>
    <w:rsid w:val="001202A9"/>
    <w:rsid w:val="001216BD"/>
    <w:rsid w:val="0012705C"/>
    <w:rsid w:val="0012757E"/>
    <w:rsid w:val="00127A2C"/>
    <w:rsid w:val="00152056"/>
    <w:rsid w:val="00161DF9"/>
    <w:rsid w:val="0018476C"/>
    <w:rsid w:val="00185F8D"/>
    <w:rsid w:val="0018610B"/>
    <w:rsid w:val="001911AA"/>
    <w:rsid w:val="001918B1"/>
    <w:rsid w:val="001A0E60"/>
    <w:rsid w:val="001A7107"/>
    <w:rsid w:val="001B4319"/>
    <w:rsid w:val="001B6E73"/>
    <w:rsid w:val="001C4C77"/>
    <w:rsid w:val="001E3F48"/>
    <w:rsid w:val="001E6921"/>
    <w:rsid w:val="001F7989"/>
    <w:rsid w:val="00202FE4"/>
    <w:rsid w:val="002209C4"/>
    <w:rsid w:val="00233BEC"/>
    <w:rsid w:val="00233EB4"/>
    <w:rsid w:val="0024233B"/>
    <w:rsid w:val="002445C8"/>
    <w:rsid w:val="00272369"/>
    <w:rsid w:val="002738ED"/>
    <w:rsid w:val="00281847"/>
    <w:rsid w:val="00282878"/>
    <w:rsid w:val="00284FCA"/>
    <w:rsid w:val="002905D9"/>
    <w:rsid w:val="00291896"/>
    <w:rsid w:val="002A6A3A"/>
    <w:rsid w:val="002B4BCB"/>
    <w:rsid w:val="002D1CF0"/>
    <w:rsid w:val="0030679F"/>
    <w:rsid w:val="00312942"/>
    <w:rsid w:val="00314587"/>
    <w:rsid w:val="003148B1"/>
    <w:rsid w:val="00326670"/>
    <w:rsid w:val="0033347D"/>
    <w:rsid w:val="00370A32"/>
    <w:rsid w:val="003B0106"/>
    <w:rsid w:val="003B7F5D"/>
    <w:rsid w:val="003D3DCB"/>
    <w:rsid w:val="003D7E91"/>
    <w:rsid w:val="003E495D"/>
    <w:rsid w:val="003F338C"/>
    <w:rsid w:val="003F60D9"/>
    <w:rsid w:val="003F7AD3"/>
    <w:rsid w:val="00405DCA"/>
    <w:rsid w:val="00430592"/>
    <w:rsid w:val="00444C92"/>
    <w:rsid w:val="00455216"/>
    <w:rsid w:val="00480B2B"/>
    <w:rsid w:val="004A1FC5"/>
    <w:rsid w:val="004A2EF4"/>
    <w:rsid w:val="004C1D83"/>
    <w:rsid w:val="004C60C5"/>
    <w:rsid w:val="004D5B3F"/>
    <w:rsid w:val="00500C45"/>
    <w:rsid w:val="00502A9C"/>
    <w:rsid w:val="0050441B"/>
    <w:rsid w:val="0052599D"/>
    <w:rsid w:val="005264E4"/>
    <w:rsid w:val="00561A86"/>
    <w:rsid w:val="00566463"/>
    <w:rsid w:val="005714BE"/>
    <w:rsid w:val="0059206D"/>
    <w:rsid w:val="00592EA7"/>
    <w:rsid w:val="00594194"/>
    <w:rsid w:val="005B61BB"/>
    <w:rsid w:val="005D0F47"/>
    <w:rsid w:val="005D1FEA"/>
    <w:rsid w:val="005D5E80"/>
    <w:rsid w:val="005D747F"/>
    <w:rsid w:val="005D7A1D"/>
    <w:rsid w:val="005F7DB5"/>
    <w:rsid w:val="0061710B"/>
    <w:rsid w:val="00636FD1"/>
    <w:rsid w:val="0064352B"/>
    <w:rsid w:val="00652673"/>
    <w:rsid w:val="00654809"/>
    <w:rsid w:val="0065511F"/>
    <w:rsid w:val="00657FC6"/>
    <w:rsid w:val="006718BB"/>
    <w:rsid w:val="006854F0"/>
    <w:rsid w:val="006A339C"/>
    <w:rsid w:val="006B205C"/>
    <w:rsid w:val="006B3E72"/>
    <w:rsid w:val="006D243E"/>
    <w:rsid w:val="006D43E2"/>
    <w:rsid w:val="006D6856"/>
    <w:rsid w:val="006E0940"/>
    <w:rsid w:val="00703F2E"/>
    <w:rsid w:val="0070484A"/>
    <w:rsid w:val="007060CF"/>
    <w:rsid w:val="0071498B"/>
    <w:rsid w:val="007331D4"/>
    <w:rsid w:val="00740515"/>
    <w:rsid w:val="00740750"/>
    <w:rsid w:val="007563DB"/>
    <w:rsid w:val="007659A7"/>
    <w:rsid w:val="007765E5"/>
    <w:rsid w:val="0078173B"/>
    <w:rsid w:val="00782B47"/>
    <w:rsid w:val="007926CD"/>
    <w:rsid w:val="007953BA"/>
    <w:rsid w:val="007A1E53"/>
    <w:rsid w:val="007C3F39"/>
    <w:rsid w:val="007D3A56"/>
    <w:rsid w:val="007E1A5A"/>
    <w:rsid w:val="007F28E6"/>
    <w:rsid w:val="007F3F81"/>
    <w:rsid w:val="007F50B0"/>
    <w:rsid w:val="007F5B54"/>
    <w:rsid w:val="007F665E"/>
    <w:rsid w:val="008060BB"/>
    <w:rsid w:val="0081066B"/>
    <w:rsid w:val="00844954"/>
    <w:rsid w:val="00847222"/>
    <w:rsid w:val="0086012B"/>
    <w:rsid w:val="00863E8D"/>
    <w:rsid w:val="00873C6C"/>
    <w:rsid w:val="00874831"/>
    <w:rsid w:val="00874CFD"/>
    <w:rsid w:val="008818DB"/>
    <w:rsid w:val="00882C4C"/>
    <w:rsid w:val="00887C40"/>
    <w:rsid w:val="008A782C"/>
    <w:rsid w:val="008B0872"/>
    <w:rsid w:val="008B0A51"/>
    <w:rsid w:val="008B51A7"/>
    <w:rsid w:val="008B57E2"/>
    <w:rsid w:val="008D5E91"/>
    <w:rsid w:val="008F5B3E"/>
    <w:rsid w:val="008F5B89"/>
    <w:rsid w:val="008F6A06"/>
    <w:rsid w:val="0090046C"/>
    <w:rsid w:val="009024CC"/>
    <w:rsid w:val="00922D04"/>
    <w:rsid w:val="009250AF"/>
    <w:rsid w:val="009412B1"/>
    <w:rsid w:val="0094205F"/>
    <w:rsid w:val="009715A5"/>
    <w:rsid w:val="009730AE"/>
    <w:rsid w:val="009804D0"/>
    <w:rsid w:val="009B1FE7"/>
    <w:rsid w:val="009B57CD"/>
    <w:rsid w:val="009C5C23"/>
    <w:rsid w:val="009E7951"/>
    <w:rsid w:val="009F4E22"/>
    <w:rsid w:val="009F77E3"/>
    <w:rsid w:val="00A24119"/>
    <w:rsid w:val="00A4474A"/>
    <w:rsid w:val="00A51A0B"/>
    <w:rsid w:val="00A757AE"/>
    <w:rsid w:val="00A7639A"/>
    <w:rsid w:val="00A80379"/>
    <w:rsid w:val="00A81866"/>
    <w:rsid w:val="00AA4742"/>
    <w:rsid w:val="00AB2C52"/>
    <w:rsid w:val="00AC09FF"/>
    <w:rsid w:val="00AC19FE"/>
    <w:rsid w:val="00AC3C71"/>
    <w:rsid w:val="00AE1CED"/>
    <w:rsid w:val="00AF3AF7"/>
    <w:rsid w:val="00AF69F9"/>
    <w:rsid w:val="00B03E99"/>
    <w:rsid w:val="00B17BAC"/>
    <w:rsid w:val="00B23F0F"/>
    <w:rsid w:val="00B27D79"/>
    <w:rsid w:val="00B27F72"/>
    <w:rsid w:val="00B439E5"/>
    <w:rsid w:val="00B444BC"/>
    <w:rsid w:val="00B6258D"/>
    <w:rsid w:val="00B679E1"/>
    <w:rsid w:val="00B757A4"/>
    <w:rsid w:val="00BA28A3"/>
    <w:rsid w:val="00BA6F58"/>
    <w:rsid w:val="00BC453D"/>
    <w:rsid w:val="00BC7284"/>
    <w:rsid w:val="00BD2B00"/>
    <w:rsid w:val="00BF2CA7"/>
    <w:rsid w:val="00BF624F"/>
    <w:rsid w:val="00C02F26"/>
    <w:rsid w:val="00C051DC"/>
    <w:rsid w:val="00C104A0"/>
    <w:rsid w:val="00C12C90"/>
    <w:rsid w:val="00C17A1B"/>
    <w:rsid w:val="00C22921"/>
    <w:rsid w:val="00C27764"/>
    <w:rsid w:val="00C305C5"/>
    <w:rsid w:val="00C33326"/>
    <w:rsid w:val="00C342F6"/>
    <w:rsid w:val="00C36F27"/>
    <w:rsid w:val="00C446D8"/>
    <w:rsid w:val="00C45C52"/>
    <w:rsid w:val="00C466FC"/>
    <w:rsid w:val="00C61D35"/>
    <w:rsid w:val="00C646F5"/>
    <w:rsid w:val="00C711A0"/>
    <w:rsid w:val="00C90CBF"/>
    <w:rsid w:val="00CA7A7C"/>
    <w:rsid w:val="00CB1F2D"/>
    <w:rsid w:val="00CC0491"/>
    <w:rsid w:val="00CE37E6"/>
    <w:rsid w:val="00CE53B7"/>
    <w:rsid w:val="00CE5C19"/>
    <w:rsid w:val="00D03976"/>
    <w:rsid w:val="00D05746"/>
    <w:rsid w:val="00D05E40"/>
    <w:rsid w:val="00D13276"/>
    <w:rsid w:val="00D354CF"/>
    <w:rsid w:val="00D36AAC"/>
    <w:rsid w:val="00D6231F"/>
    <w:rsid w:val="00D65DAA"/>
    <w:rsid w:val="00D85647"/>
    <w:rsid w:val="00DA686A"/>
    <w:rsid w:val="00DA6925"/>
    <w:rsid w:val="00DB30B9"/>
    <w:rsid w:val="00DB3F45"/>
    <w:rsid w:val="00DD3B93"/>
    <w:rsid w:val="00DD3BC6"/>
    <w:rsid w:val="00DE13E9"/>
    <w:rsid w:val="00DE57CE"/>
    <w:rsid w:val="00DE65FF"/>
    <w:rsid w:val="00DF3FFF"/>
    <w:rsid w:val="00E27A2E"/>
    <w:rsid w:val="00E405EE"/>
    <w:rsid w:val="00E508DE"/>
    <w:rsid w:val="00E630EA"/>
    <w:rsid w:val="00E6450C"/>
    <w:rsid w:val="00E67E48"/>
    <w:rsid w:val="00E953FE"/>
    <w:rsid w:val="00E97C44"/>
    <w:rsid w:val="00EA0BC6"/>
    <w:rsid w:val="00EA0FF1"/>
    <w:rsid w:val="00EA2941"/>
    <w:rsid w:val="00EB012D"/>
    <w:rsid w:val="00ED0E08"/>
    <w:rsid w:val="00EE6B48"/>
    <w:rsid w:val="00EF64CB"/>
    <w:rsid w:val="00F26006"/>
    <w:rsid w:val="00F33C2B"/>
    <w:rsid w:val="00F5196A"/>
    <w:rsid w:val="00F5305D"/>
    <w:rsid w:val="00F634D9"/>
    <w:rsid w:val="00F81D38"/>
    <w:rsid w:val="00F839B1"/>
    <w:rsid w:val="00F85652"/>
    <w:rsid w:val="00F87860"/>
    <w:rsid w:val="00FA1793"/>
    <w:rsid w:val="00FA1C24"/>
    <w:rsid w:val="00FA32B3"/>
    <w:rsid w:val="00FA55B6"/>
    <w:rsid w:val="00FA768C"/>
    <w:rsid w:val="00FE1BA9"/>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0FDB3"/>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79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pPr>
  </w:style>
  <w:style w:type="character" w:customStyle="1" w:styleId="PiedepginaCar">
    <w:name w:val="Pie de página Car"/>
    <w:basedOn w:val="Fuentedeprrafopredeter"/>
    <w:link w:val="Piedepgina"/>
    <w:uiPriority w:val="99"/>
    <w:rsid w:val="007F665E"/>
  </w:style>
  <w:style w:type="character" w:styleId="Hipervnculo">
    <w:name w:val="Hyperlink"/>
    <w:uiPriority w:val="99"/>
    <w:rsid w:val="007E1A5A"/>
    <w:rPr>
      <w:color w:val="0563C1"/>
      <w:u w:val="single"/>
    </w:rPr>
  </w:style>
  <w:style w:type="character" w:customStyle="1" w:styleId="NOMBRES">
    <w:name w:val="NOMBRES"/>
    <w:basedOn w:val="Fuentedeprrafopredeter"/>
    <w:uiPriority w:val="1"/>
    <w:rsid w:val="007E1A5A"/>
    <w:rPr>
      <w:rFonts w:ascii="Arial" w:hAnsi="Arial" w:cs="Arial" w:hint="default"/>
      <w:b/>
      <w:bCs w:val="0"/>
      <w:sz w:val="24"/>
    </w:rPr>
  </w:style>
  <w:style w:type="paragraph" w:styleId="Sinespaciado">
    <w:name w:val="No Spacing"/>
    <w:uiPriority w:val="1"/>
    <w:qFormat/>
    <w:rsid w:val="007E1A5A"/>
    <w:pPr>
      <w:spacing w:after="0" w:line="240" w:lineRule="auto"/>
    </w:pPr>
  </w:style>
  <w:style w:type="paragraph" w:styleId="Ttulo">
    <w:name w:val="Title"/>
    <w:basedOn w:val="Normal"/>
    <w:link w:val="TtuloCar"/>
    <w:qFormat/>
    <w:rsid w:val="006E0940"/>
    <w:pPr>
      <w:jc w:val="center"/>
    </w:pPr>
    <w:rPr>
      <w:rFonts w:ascii="Arial" w:hAnsi="Arial"/>
      <w:b/>
      <w:szCs w:val="20"/>
    </w:rPr>
  </w:style>
  <w:style w:type="character" w:customStyle="1" w:styleId="TtuloCar">
    <w:name w:val="Título Car"/>
    <w:basedOn w:val="Fuentedeprrafopredeter"/>
    <w:link w:val="Ttulo"/>
    <w:rsid w:val="006E0940"/>
    <w:rPr>
      <w:rFonts w:ascii="Arial" w:eastAsia="Times New Roman" w:hAnsi="Arial" w:cs="Times New Roman"/>
      <w:b/>
      <w:sz w:val="24"/>
      <w:szCs w:val="20"/>
      <w:lang w:val="es-ES" w:eastAsia="es-ES"/>
    </w:rPr>
  </w:style>
  <w:style w:type="paragraph" w:styleId="Prrafodelista">
    <w:name w:val="List Paragraph"/>
    <w:aliases w:val="Imagen,Tabla de contenido"/>
    <w:basedOn w:val="Normal"/>
    <w:link w:val="PrrafodelistaCar"/>
    <w:uiPriority w:val="34"/>
    <w:qFormat/>
    <w:rsid w:val="0030679F"/>
    <w:pPr>
      <w:ind w:left="720"/>
      <w:contextualSpacing/>
    </w:pPr>
  </w:style>
  <w:style w:type="paragraph" w:customStyle="1" w:styleId="Normal1">
    <w:name w:val="Normal1"/>
    <w:rsid w:val="00EA0BC6"/>
    <w:pPr>
      <w:spacing w:after="0" w:line="240" w:lineRule="auto"/>
    </w:pPr>
    <w:rPr>
      <w:rFonts w:ascii="Times New Roman" w:eastAsia="Times New Roman" w:hAnsi="Times New Roman" w:cs="Times New Roman"/>
      <w:color w:val="000000"/>
      <w:sz w:val="24"/>
      <w:szCs w:val="20"/>
      <w:lang w:val="es-ES" w:eastAsia="es-ES"/>
    </w:rPr>
  </w:style>
  <w:style w:type="paragraph" w:customStyle="1" w:styleId="Normal2">
    <w:name w:val="Normal2"/>
    <w:rsid w:val="00EA0BC6"/>
    <w:pPr>
      <w:spacing w:after="0" w:line="240" w:lineRule="auto"/>
    </w:pPr>
    <w:rPr>
      <w:rFonts w:ascii="Times New Roman" w:eastAsia="Times New Roman" w:hAnsi="Times New Roman" w:cs="Times New Roman"/>
      <w:color w:val="000000"/>
      <w:sz w:val="24"/>
      <w:szCs w:val="20"/>
      <w:lang w:val="es-ES" w:eastAsia="es-ES"/>
    </w:rPr>
  </w:style>
  <w:style w:type="paragraph" w:styleId="Textonotapie">
    <w:name w:val="footnote text"/>
    <w:basedOn w:val="Normal"/>
    <w:link w:val="TextonotapieCar"/>
    <w:uiPriority w:val="99"/>
    <w:semiHidden/>
    <w:unhideWhenUsed/>
    <w:rsid w:val="00EA0BC6"/>
    <w:pPr>
      <w:spacing w:after="160" w:line="259" w:lineRule="auto"/>
    </w:pPr>
    <w:rPr>
      <w:rFonts w:ascii="Calibri" w:eastAsia="Calibri" w:hAnsi="Calibri"/>
      <w:sz w:val="20"/>
      <w:szCs w:val="20"/>
      <w:lang w:val="es-MX" w:eastAsia="en-US"/>
    </w:rPr>
  </w:style>
  <w:style w:type="character" w:customStyle="1" w:styleId="TextonotapieCar">
    <w:name w:val="Texto nota pie Car"/>
    <w:basedOn w:val="Fuentedeprrafopredeter"/>
    <w:link w:val="Textonotapie"/>
    <w:uiPriority w:val="99"/>
    <w:semiHidden/>
    <w:rsid w:val="00EA0BC6"/>
    <w:rPr>
      <w:rFonts w:ascii="Calibri" w:eastAsia="Calibri" w:hAnsi="Calibri" w:cs="Times New Roman"/>
      <w:sz w:val="20"/>
      <w:szCs w:val="20"/>
    </w:rPr>
  </w:style>
  <w:style w:type="character" w:styleId="Refdenotaalpie">
    <w:name w:val="footnote reference"/>
    <w:uiPriority w:val="99"/>
    <w:semiHidden/>
    <w:unhideWhenUsed/>
    <w:rsid w:val="00EA0BC6"/>
    <w:rPr>
      <w:vertAlign w:val="superscript"/>
    </w:rPr>
  </w:style>
  <w:style w:type="character" w:customStyle="1" w:styleId="PrrafodelistaCar">
    <w:name w:val="Párrafo de lista Car"/>
    <w:aliases w:val="Imagen Car,Tabla de contenido Car"/>
    <w:link w:val="Prrafodelista"/>
    <w:uiPriority w:val="34"/>
    <w:locked/>
    <w:rsid w:val="00EA0BC6"/>
    <w:rPr>
      <w:rFonts w:ascii="Times New Roman" w:eastAsia="Times New Roman" w:hAnsi="Times New Roman" w:cs="Times New Roman"/>
      <w:sz w:val="24"/>
      <w:szCs w:val="24"/>
      <w:lang w:val="es-ES" w:eastAsia="es-ES"/>
    </w:rPr>
  </w:style>
  <w:style w:type="character" w:styleId="Mencinsinresolver">
    <w:name w:val="Unresolved Mention"/>
    <w:basedOn w:val="Fuentedeprrafopredeter"/>
    <w:uiPriority w:val="99"/>
    <w:semiHidden/>
    <w:unhideWhenUsed/>
    <w:rsid w:val="009B57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fif"/><Relationship Id="rId13" Type="http://schemas.openxmlformats.org/officeDocument/2006/relationships/image" Target="media/image6.jfi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fi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fi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fif"/><Relationship Id="rId4" Type="http://schemas.openxmlformats.org/officeDocument/2006/relationships/settings" Target="settings.xml"/><Relationship Id="rId9" Type="http://schemas.openxmlformats.org/officeDocument/2006/relationships/image" Target="media/image2.jfif"/><Relationship Id="rId14" Type="http://schemas.openxmlformats.org/officeDocument/2006/relationships/image" Target="media/image7.jfif"/></Relationships>
</file>

<file path=word/_rels/footnotes.xml.rels><?xml version="1.0" encoding="UTF-8" standalone="yes"?>
<Relationships xmlns="http://schemas.openxmlformats.org/package/2006/relationships"><Relationship Id="rId3" Type="http://schemas.openxmlformats.org/officeDocument/2006/relationships/hyperlink" Target="https://www.diputados.gob.mx/LeyesBiblio/pdf/LGS.pdf" TargetMode="External"/><Relationship Id="rId2" Type="http://schemas.openxmlformats.org/officeDocument/2006/relationships/hyperlink" Target="https://www.congresochihuahua2.gob.mx/biblioteca/leyes/archivosLeyes/894.pdf" TargetMode="External"/><Relationship Id="rId1" Type="http://schemas.openxmlformats.org/officeDocument/2006/relationships/hyperlink" Target="https://www.congresochihuahua2.gob.mx/biblioteca/constitucion/archivosConstitucion/actual.pdf" TargetMode="External"/><Relationship Id="rId6" Type="http://schemas.openxmlformats.org/officeDocument/2006/relationships/hyperlink" Target="https://www.congresochihuahua2.gob.mx/biblioteca/reglamentos/archivosReglamentos/182.pdf" TargetMode="External"/><Relationship Id="rId5" Type="http://schemas.openxmlformats.org/officeDocument/2006/relationships/hyperlink" Target="https://www.dof.gob.mx/normasOficiales/3980/salud/salud.htm" TargetMode="External"/><Relationship Id="rId4" Type="http://schemas.openxmlformats.org/officeDocument/2006/relationships/hyperlink" Target="https://www.diputados.gob.mx/LeyesBiblio/regley/Reg_LGS_MCSAEPS_28120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29E92-EA49-4B60-A5B4-3298AE1A7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2304</Words>
  <Characters>12678</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Alejandro Tarango Chavira</dc:creator>
  <cp:keywords/>
  <dc:description/>
  <cp:lastModifiedBy>congreso chihuahua</cp:lastModifiedBy>
  <cp:revision>2</cp:revision>
  <cp:lastPrinted>2024-11-25T19:28:00Z</cp:lastPrinted>
  <dcterms:created xsi:type="dcterms:W3CDTF">2025-04-14T20:10:00Z</dcterms:created>
  <dcterms:modified xsi:type="dcterms:W3CDTF">2025-04-14T20:10:00Z</dcterms:modified>
</cp:coreProperties>
</file>