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6313" w14:textId="4F639DE5" w:rsidR="008B76F7" w:rsidRDefault="00290147" w:rsidP="00290147">
      <w:pPr>
        <w:tabs>
          <w:tab w:val="left" w:pos="2985"/>
        </w:tabs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</w:p>
    <w:p w14:paraId="41DE77C5" w14:textId="77777777" w:rsidR="008B76F7" w:rsidRDefault="008B76F7" w:rsidP="007D577A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F9A940D" w14:textId="27A6B79B" w:rsidR="007D577A" w:rsidRPr="006616EA" w:rsidRDefault="007D577A" w:rsidP="007D577A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6616EA">
        <w:rPr>
          <w:rFonts w:ascii="Century Gothic" w:hAnsi="Century Gothic"/>
          <w:b/>
          <w:bCs/>
          <w:sz w:val="24"/>
          <w:szCs w:val="24"/>
        </w:rPr>
        <w:t>HONORABLE CONGRESO DEL ESTADO</w:t>
      </w:r>
    </w:p>
    <w:p w14:paraId="3EDEC10D" w14:textId="1AA5332D" w:rsidR="007D577A" w:rsidRPr="006616EA" w:rsidRDefault="007D577A" w:rsidP="007D577A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6616EA">
        <w:rPr>
          <w:rFonts w:ascii="Century Gothic" w:hAnsi="Century Gothic"/>
          <w:b/>
          <w:bCs/>
          <w:sz w:val="24"/>
          <w:szCs w:val="24"/>
        </w:rPr>
        <w:t>P R E S E N T E.-</w:t>
      </w:r>
    </w:p>
    <w:p w14:paraId="61D9431A" w14:textId="77777777" w:rsidR="007D577A" w:rsidRPr="006616EA" w:rsidRDefault="007D577A" w:rsidP="007D577A">
      <w:pPr>
        <w:jc w:val="both"/>
        <w:rPr>
          <w:rFonts w:ascii="Century Gothic" w:hAnsi="Century Gothic"/>
          <w:sz w:val="24"/>
          <w:szCs w:val="24"/>
        </w:rPr>
      </w:pPr>
    </w:p>
    <w:p w14:paraId="3A2CFFEC" w14:textId="271E834B" w:rsidR="007C37B9" w:rsidRDefault="007C37B9" w:rsidP="0012577B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este conducto y en representación de l</w:t>
      </w:r>
      <w:r w:rsidR="007D577A" w:rsidRPr="006616EA">
        <w:rPr>
          <w:rFonts w:ascii="Century Gothic" w:hAnsi="Century Gothic"/>
          <w:sz w:val="24"/>
          <w:szCs w:val="24"/>
        </w:rPr>
        <w:t xml:space="preserve">a Comisión de </w:t>
      </w:r>
      <w:r w:rsidR="0012577B">
        <w:rPr>
          <w:rFonts w:ascii="Century Gothic" w:hAnsi="Century Gothic"/>
          <w:sz w:val="24"/>
          <w:szCs w:val="24"/>
        </w:rPr>
        <w:t>Salud</w:t>
      </w:r>
      <w:r w:rsidR="007D577A" w:rsidRPr="006616EA">
        <w:rPr>
          <w:rFonts w:ascii="Century Gothic" w:hAnsi="Century Gothic"/>
          <w:sz w:val="24"/>
          <w:szCs w:val="24"/>
        </w:rPr>
        <w:t xml:space="preserve">, </w:t>
      </w:r>
      <w:r w:rsidR="0012577B">
        <w:rPr>
          <w:rFonts w:ascii="Century Gothic" w:hAnsi="Century Gothic"/>
          <w:sz w:val="24"/>
          <w:szCs w:val="24"/>
        </w:rPr>
        <w:t xml:space="preserve">respecto al </w:t>
      </w:r>
      <w:r w:rsidR="00290147" w:rsidRPr="00290147">
        <w:rPr>
          <w:rFonts w:ascii="Century Gothic" w:hAnsi="Century Gothic"/>
          <w:b/>
          <w:bCs/>
          <w:sz w:val="24"/>
          <w:szCs w:val="24"/>
        </w:rPr>
        <w:t>“</w:t>
      </w:r>
      <w:r w:rsidR="0012577B" w:rsidRPr="00290147">
        <w:rPr>
          <w:rFonts w:ascii="Century Gothic" w:hAnsi="Century Gothic"/>
          <w:b/>
          <w:bCs/>
          <w:sz w:val="24"/>
          <w:szCs w:val="24"/>
        </w:rPr>
        <w:t>Premio de Prevención a las Adicciones en el Estado de Chihuahua</w:t>
      </w:r>
      <w:r w:rsidR="00290147" w:rsidRPr="00290147">
        <w:rPr>
          <w:rFonts w:ascii="Century Gothic" w:hAnsi="Century Gothic"/>
          <w:b/>
          <w:bCs/>
          <w:sz w:val="24"/>
          <w:szCs w:val="24"/>
        </w:rPr>
        <w:t>”</w:t>
      </w:r>
      <w:r w:rsidR="0012577B">
        <w:rPr>
          <w:rFonts w:ascii="Century Gothic" w:eastAsia="Calibri" w:hAnsi="Century Gothic" w:cs="Arial"/>
          <w:sz w:val="24"/>
          <w:szCs w:val="24"/>
        </w:rPr>
        <w:t xml:space="preserve">, en su edición 2023, </w:t>
      </w:r>
      <w:r w:rsidR="00CF118B">
        <w:rPr>
          <w:rFonts w:ascii="Century Gothic" w:eastAsia="Calibri" w:hAnsi="Century Gothic" w:cs="Arial"/>
          <w:sz w:val="24"/>
          <w:szCs w:val="24"/>
        </w:rPr>
        <w:t>me permito informar a este Órgano Legislativo lo siguiente:</w:t>
      </w:r>
    </w:p>
    <w:p w14:paraId="582E4467" w14:textId="0202FE9C" w:rsidR="003C6194" w:rsidRDefault="003C6194" w:rsidP="007D577A">
      <w:pPr>
        <w:jc w:val="both"/>
      </w:pPr>
    </w:p>
    <w:p w14:paraId="410606D3" w14:textId="720B11FC" w:rsidR="003C6194" w:rsidRDefault="003C6194" w:rsidP="007D577A">
      <w:pPr>
        <w:jc w:val="both"/>
        <w:rPr>
          <w:rFonts w:ascii="Century Gothic" w:hAnsi="Century Gothic"/>
          <w:sz w:val="24"/>
          <w:szCs w:val="24"/>
        </w:rPr>
      </w:pPr>
      <w:proofErr w:type="gramStart"/>
      <w:r w:rsidRPr="006616EA">
        <w:rPr>
          <w:rFonts w:ascii="Century Gothic" w:hAnsi="Century Gothic"/>
          <w:b/>
          <w:bCs/>
          <w:sz w:val="24"/>
          <w:szCs w:val="24"/>
        </w:rPr>
        <w:t>PRIMERO.-</w:t>
      </w:r>
      <w:proofErr w:type="gramEnd"/>
      <w:r w:rsidRPr="006616EA">
        <w:rPr>
          <w:rFonts w:ascii="Century Gothic" w:hAnsi="Century Gothic"/>
          <w:sz w:val="24"/>
          <w:szCs w:val="24"/>
        </w:rPr>
        <w:t xml:space="preserve">  El objeto del Premio, </w:t>
      </w:r>
      <w:r w:rsidR="006616EA" w:rsidRPr="006616EA">
        <w:rPr>
          <w:rFonts w:ascii="Century Gothic" w:hAnsi="Century Gothic"/>
          <w:sz w:val="24"/>
          <w:szCs w:val="24"/>
        </w:rPr>
        <w:t>consiste en</w:t>
      </w:r>
      <w:r w:rsidR="0012577B">
        <w:rPr>
          <w:rFonts w:ascii="Century Gothic" w:hAnsi="Century Gothic"/>
          <w:sz w:val="24"/>
          <w:szCs w:val="24"/>
        </w:rPr>
        <w:t xml:space="preserve"> </w:t>
      </w:r>
      <w:r w:rsidR="0012577B" w:rsidRPr="0012577B">
        <w:rPr>
          <w:rFonts w:ascii="Century Gothic" w:hAnsi="Century Gothic"/>
          <w:sz w:val="24"/>
          <w:szCs w:val="24"/>
        </w:rPr>
        <w:t>incentivar la participación de la ciudadanía en la prevención de las adicciones</w:t>
      </w:r>
      <w:r w:rsidRPr="006616EA">
        <w:rPr>
          <w:rFonts w:ascii="Century Gothic" w:hAnsi="Century Gothic"/>
          <w:sz w:val="24"/>
          <w:szCs w:val="24"/>
        </w:rPr>
        <w:t>.</w:t>
      </w:r>
    </w:p>
    <w:p w14:paraId="14C39520" w14:textId="77777777" w:rsidR="0012577B" w:rsidRDefault="0012577B" w:rsidP="0012577B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2E63E46" w14:textId="6D1D3693" w:rsidR="006616EA" w:rsidRPr="0012577B" w:rsidRDefault="006616EA" w:rsidP="0012577B">
      <w:pPr>
        <w:jc w:val="both"/>
        <w:rPr>
          <w:rFonts w:ascii="Century Gothic" w:eastAsia="Calibri" w:hAnsi="Century Gothic" w:cs="Arial"/>
          <w:sz w:val="24"/>
          <w:szCs w:val="24"/>
        </w:rPr>
      </w:pPr>
      <w:proofErr w:type="gramStart"/>
      <w:r w:rsidRPr="006616EA">
        <w:rPr>
          <w:rFonts w:ascii="Century Gothic" w:hAnsi="Century Gothic"/>
          <w:b/>
          <w:bCs/>
          <w:sz w:val="24"/>
          <w:szCs w:val="24"/>
        </w:rPr>
        <w:t>SEGUNDO.-</w:t>
      </w:r>
      <w:proofErr w:type="gramEnd"/>
      <w:r w:rsidRPr="006616EA">
        <w:rPr>
          <w:rFonts w:ascii="Century Gothic" w:hAnsi="Century Gothic"/>
          <w:sz w:val="24"/>
          <w:szCs w:val="24"/>
        </w:rPr>
        <w:t xml:space="preserve">  </w:t>
      </w:r>
      <w:r w:rsidRPr="006616EA">
        <w:rPr>
          <w:rFonts w:ascii="Century Gothic" w:eastAsia="Calibri" w:hAnsi="Century Gothic" w:cs="Arial"/>
          <w:sz w:val="24"/>
          <w:szCs w:val="24"/>
        </w:rPr>
        <w:t xml:space="preserve">El </w:t>
      </w:r>
      <w:r w:rsidR="00520752">
        <w:rPr>
          <w:rFonts w:ascii="Century Gothic" w:eastAsia="Calibri" w:hAnsi="Century Gothic" w:cs="Arial"/>
          <w:sz w:val="24"/>
          <w:szCs w:val="24"/>
        </w:rPr>
        <w:t xml:space="preserve">referido </w:t>
      </w:r>
      <w:r>
        <w:rPr>
          <w:rFonts w:ascii="Century Gothic" w:eastAsia="Calibri" w:hAnsi="Century Gothic" w:cs="Arial"/>
          <w:sz w:val="24"/>
          <w:szCs w:val="24"/>
        </w:rPr>
        <w:t>P</w:t>
      </w:r>
      <w:r w:rsidRPr="006616EA">
        <w:rPr>
          <w:rFonts w:ascii="Century Gothic" w:eastAsia="Calibri" w:hAnsi="Century Gothic" w:cs="Arial"/>
          <w:sz w:val="24"/>
          <w:szCs w:val="24"/>
        </w:rPr>
        <w:t xml:space="preserve">remio, consiste </w:t>
      </w:r>
      <w:r w:rsidR="0012577B">
        <w:rPr>
          <w:rFonts w:ascii="Century Gothic" w:eastAsia="Calibri" w:hAnsi="Century Gothic" w:cs="Arial"/>
          <w:sz w:val="24"/>
          <w:szCs w:val="24"/>
        </w:rPr>
        <w:t xml:space="preserve">en la entrega de </w:t>
      </w:r>
      <w:r w:rsidR="0012577B" w:rsidRPr="0012577B">
        <w:rPr>
          <w:rFonts w:ascii="Century Gothic" w:eastAsia="Calibri" w:hAnsi="Century Gothic" w:cs="Arial"/>
          <w:sz w:val="24"/>
          <w:szCs w:val="24"/>
        </w:rPr>
        <w:t>un primer premio</w:t>
      </w:r>
      <w:r w:rsidR="0012577B">
        <w:rPr>
          <w:rFonts w:ascii="Century Gothic" w:eastAsia="Calibri" w:hAnsi="Century Gothic" w:cs="Arial"/>
          <w:sz w:val="24"/>
          <w:szCs w:val="24"/>
        </w:rPr>
        <w:t xml:space="preserve"> equivalente a </w:t>
      </w:r>
      <w:r w:rsidR="0012577B" w:rsidRPr="0012577B">
        <w:rPr>
          <w:rFonts w:ascii="Century Gothic" w:eastAsia="Calibri" w:hAnsi="Century Gothic" w:cs="Arial"/>
          <w:sz w:val="24"/>
          <w:szCs w:val="24"/>
        </w:rPr>
        <w:t>1000 veces el valor diario de la Unidad de Medida y Actualización, una medalla y un diploma y, en un</w:t>
      </w:r>
      <w:r w:rsidR="0012577B">
        <w:rPr>
          <w:rFonts w:ascii="Century Gothic" w:eastAsia="Calibri" w:hAnsi="Century Gothic" w:cs="Arial"/>
          <w:sz w:val="24"/>
          <w:szCs w:val="24"/>
        </w:rPr>
        <w:t xml:space="preserve"> </w:t>
      </w:r>
      <w:r w:rsidR="0012577B" w:rsidRPr="0012577B">
        <w:rPr>
          <w:rFonts w:ascii="Century Gothic" w:eastAsia="Calibri" w:hAnsi="Century Gothic" w:cs="Arial"/>
          <w:sz w:val="24"/>
          <w:szCs w:val="24"/>
        </w:rPr>
        <w:t>segundo premio de 600 veces el valor diario de la Unidad de Medida y Actualización, una medalla y un</w:t>
      </w:r>
      <w:r w:rsidR="0012577B">
        <w:rPr>
          <w:rFonts w:ascii="Century Gothic" w:eastAsia="Calibri" w:hAnsi="Century Gothic" w:cs="Arial"/>
          <w:sz w:val="24"/>
          <w:szCs w:val="24"/>
        </w:rPr>
        <w:t xml:space="preserve"> </w:t>
      </w:r>
      <w:r w:rsidR="0012577B" w:rsidRPr="0012577B">
        <w:rPr>
          <w:rFonts w:ascii="Century Gothic" w:eastAsia="Calibri" w:hAnsi="Century Gothic" w:cs="Arial"/>
          <w:sz w:val="24"/>
          <w:szCs w:val="24"/>
        </w:rPr>
        <w:t>diploma</w:t>
      </w:r>
      <w:r w:rsidR="0012577B">
        <w:rPr>
          <w:rFonts w:ascii="Century Gothic" w:eastAsia="Calibri" w:hAnsi="Century Gothic" w:cs="Arial"/>
          <w:sz w:val="24"/>
          <w:szCs w:val="24"/>
        </w:rPr>
        <w:t>.</w:t>
      </w:r>
      <w:r w:rsidR="0012577B" w:rsidRPr="0012577B">
        <w:rPr>
          <w:rFonts w:ascii="Century Gothic" w:eastAsia="Calibri" w:hAnsi="Century Gothic" w:cs="Arial"/>
          <w:sz w:val="24"/>
          <w:szCs w:val="24"/>
        </w:rPr>
        <w:t xml:space="preserve"> </w:t>
      </w:r>
      <w:r w:rsidR="0012577B">
        <w:rPr>
          <w:rFonts w:ascii="Century Gothic" w:eastAsia="Calibri" w:hAnsi="Century Gothic" w:cs="Arial"/>
          <w:sz w:val="24"/>
          <w:szCs w:val="24"/>
        </w:rPr>
        <w:t>Destacando que t</w:t>
      </w:r>
      <w:r w:rsidR="0012577B" w:rsidRPr="0012577B">
        <w:rPr>
          <w:rFonts w:ascii="Century Gothic" w:eastAsia="Calibri" w:hAnsi="Century Gothic" w:cs="Arial"/>
          <w:sz w:val="24"/>
          <w:szCs w:val="24"/>
        </w:rPr>
        <w:t>od</w:t>
      </w:r>
      <w:r w:rsidR="0012577B">
        <w:rPr>
          <w:rFonts w:ascii="Century Gothic" w:eastAsia="Calibri" w:hAnsi="Century Gothic" w:cs="Arial"/>
          <w:sz w:val="24"/>
          <w:szCs w:val="24"/>
        </w:rPr>
        <w:t>a</w:t>
      </w:r>
      <w:r w:rsidR="0012577B" w:rsidRPr="0012577B">
        <w:rPr>
          <w:rFonts w:ascii="Century Gothic" w:eastAsia="Calibri" w:hAnsi="Century Gothic" w:cs="Arial"/>
          <w:sz w:val="24"/>
          <w:szCs w:val="24"/>
        </w:rPr>
        <w:t>s l</w:t>
      </w:r>
      <w:r w:rsidR="0012577B">
        <w:rPr>
          <w:rFonts w:ascii="Century Gothic" w:eastAsia="Calibri" w:hAnsi="Century Gothic" w:cs="Arial"/>
          <w:sz w:val="24"/>
          <w:szCs w:val="24"/>
        </w:rPr>
        <w:t>a</w:t>
      </w:r>
      <w:r w:rsidR="0012577B" w:rsidRPr="0012577B">
        <w:rPr>
          <w:rFonts w:ascii="Century Gothic" w:eastAsia="Calibri" w:hAnsi="Century Gothic" w:cs="Arial"/>
          <w:sz w:val="24"/>
          <w:szCs w:val="24"/>
        </w:rPr>
        <w:t>s</w:t>
      </w:r>
      <w:r w:rsidR="0012577B">
        <w:rPr>
          <w:rFonts w:ascii="Century Gothic" w:eastAsia="Calibri" w:hAnsi="Century Gothic" w:cs="Arial"/>
          <w:sz w:val="24"/>
          <w:szCs w:val="24"/>
        </w:rPr>
        <w:t xml:space="preserve"> personas</w:t>
      </w:r>
      <w:r w:rsidR="0012577B" w:rsidRPr="0012577B">
        <w:rPr>
          <w:rFonts w:ascii="Century Gothic" w:eastAsia="Calibri" w:hAnsi="Century Gothic" w:cs="Arial"/>
          <w:sz w:val="24"/>
          <w:szCs w:val="24"/>
        </w:rPr>
        <w:t xml:space="preserve"> participantes s</w:t>
      </w:r>
      <w:r w:rsidR="0012577B">
        <w:rPr>
          <w:rFonts w:ascii="Century Gothic" w:eastAsia="Calibri" w:hAnsi="Century Gothic" w:cs="Arial"/>
          <w:sz w:val="24"/>
          <w:szCs w:val="24"/>
        </w:rPr>
        <w:t>on</w:t>
      </w:r>
      <w:r w:rsidR="0012577B" w:rsidRPr="0012577B">
        <w:rPr>
          <w:rFonts w:ascii="Century Gothic" w:eastAsia="Calibri" w:hAnsi="Century Gothic" w:cs="Arial"/>
          <w:sz w:val="24"/>
          <w:szCs w:val="24"/>
        </w:rPr>
        <w:t xml:space="preserve"> acreedor</w:t>
      </w:r>
      <w:r w:rsidR="0012577B">
        <w:rPr>
          <w:rFonts w:ascii="Century Gothic" w:eastAsia="Calibri" w:hAnsi="Century Gothic" w:cs="Arial"/>
          <w:sz w:val="24"/>
          <w:szCs w:val="24"/>
        </w:rPr>
        <w:t>a</w:t>
      </w:r>
      <w:r w:rsidR="0012577B" w:rsidRPr="0012577B">
        <w:rPr>
          <w:rFonts w:ascii="Century Gothic" w:eastAsia="Calibri" w:hAnsi="Century Gothic" w:cs="Arial"/>
          <w:sz w:val="24"/>
          <w:szCs w:val="24"/>
        </w:rPr>
        <w:t>s a un diploma por su participación y colaboración.</w:t>
      </w:r>
    </w:p>
    <w:p w14:paraId="65D9E27F" w14:textId="77777777" w:rsidR="0012577B" w:rsidRDefault="0012577B" w:rsidP="0012577B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2EE53D0" w14:textId="2E3C9982" w:rsidR="0012577B" w:rsidRPr="0012577B" w:rsidRDefault="00A32228" w:rsidP="0012577B">
      <w:pPr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b/>
          <w:bCs/>
          <w:sz w:val="24"/>
          <w:szCs w:val="24"/>
        </w:rPr>
        <w:t>TERCERO</w:t>
      </w:r>
      <w:r w:rsidR="003C6194" w:rsidRPr="006616EA">
        <w:rPr>
          <w:rFonts w:ascii="Century Gothic" w:hAnsi="Century Gothic"/>
          <w:b/>
          <w:bCs/>
          <w:sz w:val="24"/>
          <w:szCs w:val="24"/>
        </w:rPr>
        <w:t>.-</w:t>
      </w:r>
      <w:proofErr w:type="gramEnd"/>
      <w:r w:rsidR="003C6194" w:rsidRPr="006616EA">
        <w:rPr>
          <w:rFonts w:ascii="Century Gothic" w:hAnsi="Century Gothic"/>
          <w:sz w:val="24"/>
          <w:szCs w:val="24"/>
        </w:rPr>
        <w:t xml:space="preserve">  </w:t>
      </w:r>
      <w:r w:rsidR="006616EA" w:rsidRPr="006616EA">
        <w:rPr>
          <w:rFonts w:ascii="Century Gothic" w:hAnsi="Century Gothic"/>
          <w:sz w:val="24"/>
          <w:szCs w:val="24"/>
        </w:rPr>
        <w:t xml:space="preserve">Para tal efecto, </w:t>
      </w:r>
      <w:r w:rsidR="0012577B">
        <w:rPr>
          <w:rFonts w:ascii="Century Gothic" w:hAnsi="Century Gothic"/>
          <w:sz w:val="24"/>
          <w:szCs w:val="24"/>
        </w:rPr>
        <w:t>p</w:t>
      </w:r>
      <w:r w:rsidR="0012577B" w:rsidRPr="0012577B">
        <w:rPr>
          <w:rFonts w:ascii="Century Gothic" w:hAnsi="Century Gothic"/>
          <w:sz w:val="24"/>
          <w:szCs w:val="24"/>
        </w:rPr>
        <w:t>odrán participar como aspirantes al primero o segundo premios, todas las personas</w:t>
      </w:r>
      <w:r w:rsidR="0012577B">
        <w:rPr>
          <w:rFonts w:ascii="Century Gothic" w:hAnsi="Century Gothic"/>
          <w:sz w:val="24"/>
          <w:szCs w:val="24"/>
        </w:rPr>
        <w:t xml:space="preserve"> </w:t>
      </w:r>
      <w:r w:rsidR="0012577B" w:rsidRPr="0012577B">
        <w:rPr>
          <w:rFonts w:ascii="Century Gothic" w:hAnsi="Century Gothic"/>
          <w:sz w:val="24"/>
          <w:szCs w:val="24"/>
        </w:rPr>
        <w:t>físicas o morales que así deseen hacerlo, en los rubros que a continuación se mencionan:</w:t>
      </w:r>
    </w:p>
    <w:p w14:paraId="12113F45" w14:textId="56AE3933" w:rsidR="0012577B" w:rsidRDefault="0012577B" w:rsidP="00290147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90147">
        <w:rPr>
          <w:rFonts w:ascii="Century Gothic" w:hAnsi="Century Gothic"/>
          <w:sz w:val="24"/>
          <w:szCs w:val="24"/>
        </w:rPr>
        <w:t>Proyectos en desarrollo de iniciativas preventivas comunitarias en colonias o barrios, sobre uso indebido y reducción de la demanda de tabaco, alcohol y otras sustancias que puedan provocar adicción.</w:t>
      </w:r>
    </w:p>
    <w:p w14:paraId="74D5341D" w14:textId="77777777" w:rsidR="00290147" w:rsidRPr="00290147" w:rsidRDefault="00290147" w:rsidP="00290147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4DFAB1C6" w14:textId="323D2D87" w:rsidR="0012577B" w:rsidRDefault="0012577B" w:rsidP="00290147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90147">
        <w:rPr>
          <w:rFonts w:ascii="Century Gothic" w:hAnsi="Century Gothic"/>
          <w:sz w:val="24"/>
          <w:szCs w:val="24"/>
        </w:rPr>
        <w:t>Proyectos en desarrollos de centros preventivos escolares en los que participen alumnos, padres y docentes, en la educación básica, media superior y superior.</w:t>
      </w:r>
    </w:p>
    <w:p w14:paraId="70086A95" w14:textId="77777777" w:rsidR="00290147" w:rsidRPr="00290147" w:rsidRDefault="00290147" w:rsidP="00290147">
      <w:pPr>
        <w:jc w:val="both"/>
        <w:rPr>
          <w:rFonts w:ascii="Century Gothic" w:hAnsi="Century Gothic"/>
          <w:sz w:val="24"/>
          <w:szCs w:val="24"/>
        </w:rPr>
      </w:pPr>
    </w:p>
    <w:p w14:paraId="5BE2CF06" w14:textId="621DF2D6" w:rsidR="006616EA" w:rsidRDefault="0012577B" w:rsidP="00290147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90147">
        <w:rPr>
          <w:rFonts w:ascii="Century Gothic" w:hAnsi="Century Gothic"/>
          <w:sz w:val="24"/>
          <w:szCs w:val="24"/>
        </w:rPr>
        <w:t xml:space="preserve">Proyectos de programas de prevención sobre uso indebido y reducción del consumo de tabaco, alcohol y otras sustancias que </w:t>
      </w:r>
      <w:r w:rsidRPr="00290147">
        <w:rPr>
          <w:rFonts w:ascii="Century Gothic" w:hAnsi="Century Gothic"/>
          <w:sz w:val="24"/>
          <w:szCs w:val="24"/>
        </w:rPr>
        <w:lastRenderedPageBreak/>
        <w:t>puedan provocar adicción, a través de los medios de comunicación social.</w:t>
      </w:r>
    </w:p>
    <w:p w14:paraId="31F9E05F" w14:textId="77777777" w:rsidR="00290147" w:rsidRPr="00290147" w:rsidRDefault="00290147" w:rsidP="00290147">
      <w:pPr>
        <w:jc w:val="both"/>
        <w:rPr>
          <w:rFonts w:ascii="Century Gothic" w:hAnsi="Century Gothic"/>
          <w:sz w:val="24"/>
          <w:szCs w:val="24"/>
        </w:rPr>
      </w:pPr>
    </w:p>
    <w:p w14:paraId="34D9334C" w14:textId="0F7AD65D" w:rsidR="0012577B" w:rsidRDefault="0012577B" w:rsidP="00290147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90147">
        <w:rPr>
          <w:rFonts w:ascii="Century Gothic" w:hAnsi="Century Gothic"/>
          <w:sz w:val="24"/>
          <w:szCs w:val="24"/>
        </w:rPr>
        <w:t>Proyectos de programas de prevención sobre uso indebido y reducción del consumo de tabaco, alcohol y otras sustancias que puedan provocar adicción, en el ámbito laboral.</w:t>
      </w:r>
    </w:p>
    <w:p w14:paraId="767E6C0C" w14:textId="77777777" w:rsidR="00290147" w:rsidRPr="00290147" w:rsidRDefault="00290147" w:rsidP="00290147">
      <w:pPr>
        <w:jc w:val="both"/>
        <w:rPr>
          <w:rFonts w:ascii="Century Gothic" w:hAnsi="Century Gothic"/>
          <w:sz w:val="24"/>
          <w:szCs w:val="24"/>
        </w:rPr>
      </w:pPr>
    </w:p>
    <w:p w14:paraId="6FB1DDE6" w14:textId="32B93258" w:rsidR="0012577B" w:rsidRDefault="0012577B" w:rsidP="00290147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90147">
        <w:rPr>
          <w:rFonts w:ascii="Century Gothic" w:hAnsi="Century Gothic"/>
          <w:sz w:val="24"/>
          <w:szCs w:val="24"/>
        </w:rPr>
        <w:t>Proyectos de campañas publicitarias sobre uso indebido y reducción del consumo del tabaco, alcohol y otras sustancias que puedan provocar adicción.</w:t>
      </w:r>
    </w:p>
    <w:p w14:paraId="05CD165D" w14:textId="77777777" w:rsidR="00290147" w:rsidRPr="00290147" w:rsidRDefault="00290147" w:rsidP="00290147">
      <w:pPr>
        <w:jc w:val="both"/>
        <w:rPr>
          <w:rFonts w:ascii="Century Gothic" w:hAnsi="Century Gothic"/>
          <w:sz w:val="24"/>
          <w:szCs w:val="24"/>
        </w:rPr>
      </w:pPr>
    </w:p>
    <w:p w14:paraId="142661C9" w14:textId="656E2AD3" w:rsidR="0012577B" w:rsidRPr="00290147" w:rsidRDefault="0012577B" w:rsidP="00290147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90147">
        <w:rPr>
          <w:rFonts w:ascii="Century Gothic" w:hAnsi="Century Gothic"/>
          <w:sz w:val="24"/>
          <w:szCs w:val="24"/>
        </w:rPr>
        <w:t>Cualquier proyecto distinto a los anteriores que contengan medidas de prevención al consumo de tabaco, alcohol y otras sustancias que puedan provocar adicción.</w:t>
      </w:r>
    </w:p>
    <w:p w14:paraId="4D7E4730" w14:textId="007DCF8A" w:rsidR="006616EA" w:rsidRDefault="006616EA" w:rsidP="006616EA">
      <w:pPr>
        <w:spacing w:after="0" w:line="240" w:lineRule="auto"/>
        <w:contextualSpacing/>
        <w:jc w:val="both"/>
        <w:rPr>
          <w:rFonts w:ascii="Century Gothic" w:eastAsia="Calibri" w:hAnsi="Century Gothic" w:cs="Arial"/>
          <w:sz w:val="24"/>
          <w:szCs w:val="24"/>
        </w:rPr>
      </w:pPr>
    </w:p>
    <w:p w14:paraId="43C31182" w14:textId="77777777" w:rsidR="00132BF5" w:rsidRDefault="00132BF5" w:rsidP="006616EA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</w:rPr>
      </w:pPr>
    </w:p>
    <w:p w14:paraId="758F7F1A" w14:textId="3FC29E39" w:rsidR="006616EA" w:rsidRDefault="00A32228" w:rsidP="006616EA">
      <w:p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eastAsia="Calibri" w:hAnsi="Century Gothic" w:cs="Arial"/>
          <w:b/>
          <w:bCs/>
          <w:sz w:val="24"/>
          <w:szCs w:val="24"/>
        </w:rPr>
        <w:t>CUARTO</w:t>
      </w:r>
      <w:r w:rsidR="006616EA" w:rsidRPr="006616EA">
        <w:rPr>
          <w:rFonts w:ascii="Century Gothic" w:eastAsia="Calibri" w:hAnsi="Century Gothic" w:cs="Arial"/>
          <w:b/>
          <w:bCs/>
          <w:sz w:val="24"/>
          <w:szCs w:val="24"/>
        </w:rPr>
        <w:t>.-</w:t>
      </w:r>
      <w:proofErr w:type="gramEnd"/>
      <w:r w:rsidR="006616EA">
        <w:rPr>
          <w:rFonts w:ascii="Century Gothic" w:eastAsia="Calibri" w:hAnsi="Century Gothic" w:cs="Arial"/>
          <w:sz w:val="24"/>
          <w:szCs w:val="24"/>
        </w:rPr>
        <w:t xml:space="preserve"> En este sentido, y a fin de dar cumplimiento al </w:t>
      </w:r>
      <w:r w:rsidR="00A551D5" w:rsidRPr="00A551D5">
        <w:rPr>
          <w:rFonts w:ascii="Century Gothic" w:eastAsia="Calibri" w:hAnsi="Century Gothic" w:cs="Arial"/>
          <w:b/>
          <w:bCs/>
          <w:sz w:val="24"/>
          <w:szCs w:val="24"/>
        </w:rPr>
        <w:t>DECRETO No. 609-03 VI P.E.</w:t>
      </w:r>
      <w:r w:rsidR="006616EA">
        <w:rPr>
          <w:rFonts w:ascii="Century Gothic" w:eastAsia="Calibri" w:hAnsi="Century Gothic" w:cs="Arial"/>
          <w:sz w:val="24"/>
          <w:szCs w:val="24"/>
        </w:rPr>
        <w:t xml:space="preserve"> que </w:t>
      </w:r>
      <w:r w:rsidR="006B109D">
        <w:rPr>
          <w:rFonts w:ascii="Century Gothic" w:eastAsia="Calibri" w:hAnsi="Century Gothic" w:cs="Arial"/>
          <w:sz w:val="24"/>
          <w:szCs w:val="24"/>
        </w:rPr>
        <w:t>expide</w:t>
      </w:r>
      <w:r w:rsidR="006616EA">
        <w:rPr>
          <w:rFonts w:ascii="Century Gothic" w:eastAsia="Calibri" w:hAnsi="Century Gothic" w:cs="Arial"/>
          <w:sz w:val="24"/>
          <w:szCs w:val="24"/>
        </w:rPr>
        <w:t xml:space="preserve"> la Ley que Crea el Premio </w:t>
      </w:r>
      <w:r w:rsidR="00012F65">
        <w:rPr>
          <w:rFonts w:ascii="Century Gothic" w:eastAsia="Calibri" w:hAnsi="Century Gothic" w:cs="Arial"/>
          <w:sz w:val="24"/>
          <w:szCs w:val="24"/>
        </w:rPr>
        <w:t>de Prevención a las Adicciones en el Estado de Chihuahua</w:t>
      </w:r>
      <w:r w:rsidR="006616EA">
        <w:rPr>
          <w:rFonts w:ascii="Century Gothic" w:eastAsia="Calibri" w:hAnsi="Century Gothic" w:cs="Arial"/>
          <w:sz w:val="24"/>
          <w:szCs w:val="24"/>
        </w:rPr>
        <w:t xml:space="preserve">, con fecha </w:t>
      </w:r>
      <w:r w:rsidR="00012F65">
        <w:rPr>
          <w:rFonts w:ascii="Century Gothic" w:eastAsia="Calibri" w:hAnsi="Century Gothic" w:cs="Arial"/>
          <w:sz w:val="24"/>
          <w:szCs w:val="24"/>
        </w:rPr>
        <w:t>17</w:t>
      </w:r>
      <w:r w:rsidR="006616EA">
        <w:rPr>
          <w:rFonts w:ascii="Century Gothic" w:eastAsia="Calibri" w:hAnsi="Century Gothic" w:cs="Arial"/>
          <w:sz w:val="24"/>
          <w:szCs w:val="24"/>
        </w:rPr>
        <w:t xml:space="preserve"> de </w:t>
      </w:r>
      <w:r w:rsidR="00012F65">
        <w:rPr>
          <w:rFonts w:ascii="Century Gothic" w:eastAsia="Calibri" w:hAnsi="Century Gothic" w:cs="Arial"/>
          <w:sz w:val="24"/>
          <w:szCs w:val="24"/>
        </w:rPr>
        <w:t>octubre de 2023</w:t>
      </w:r>
      <w:r w:rsidR="006616EA">
        <w:rPr>
          <w:rFonts w:ascii="Century Gothic" w:eastAsia="Calibri" w:hAnsi="Century Gothic" w:cs="Arial"/>
          <w:sz w:val="24"/>
          <w:szCs w:val="24"/>
        </w:rPr>
        <w:t xml:space="preserve">, se </w:t>
      </w:r>
      <w:r w:rsidR="006616EA" w:rsidRPr="006B109D">
        <w:rPr>
          <w:rFonts w:ascii="Century Gothic" w:eastAsia="Calibri" w:hAnsi="Century Gothic" w:cs="Arial"/>
          <w:sz w:val="24"/>
          <w:szCs w:val="24"/>
        </w:rPr>
        <w:t>public</w:t>
      </w:r>
      <w:r w:rsidR="006B109D" w:rsidRPr="006B109D">
        <w:rPr>
          <w:rFonts w:ascii="Century Gothic" w:eastAsia="Calibri" w:hAnsi="Century Gothic" w:cs="Arial"/>
          <w:sz w:val="24"/>
          <w:szCs w:val="24"/>
        </w:rPr>
        <w:t>ó</w:t>
      </w:r>
      <w:r w:rsidR="006B109D">
        <w:rPr>
          <w:rFonts w:ascii="Century Gothic" w:eastAsia="Calibri" w:hAnsi="Century Gothic" w:cs="Arial"/>
          <w:sz w:val="24"/>
          <w:szCs w:val="24"/>
        </w:rPr>
        <w:t xml:space="preserve"> </w:t>
      </w:r>
      <w:r w:rsidR="006616EA">
        <w:rPr>
          <w:rFonts w:ascii="Century Gothic" w:eastAsia="Calibri" w:hAnsi="Century Gothic" w:cs="Arial"/>
          <w:sz w:val="24"/>
          <w:szCs w:val="24"/>
        </w:rPr>
        <w:t xml:space="preserve">la respectiva Convocatoria en su edición 2023, a fin </w:t>
      </w:r>
      <w:r w:rsidR="006616EA" w:rsidRPr="006616EA">
        <w:rPr>
          <w:rFonts w:ascii="Century Gothic" w:hAnsi="Century Gothic"/>
          <w:sz w:val="24"/>
          <w:szCs w:val="24"/>
        </w:rPr>
        <w:t xml:space="preserve">de exhortar </w:t>
      </w:r>
      <w:r w:rsidR="00012F65">
        <w:rPr>
          <w:rFonts w:ascii="Century Gothic" w:hAnsi="Century Gothic"/>
          <w:sz w:val="24"/>
          <w:szCs w:val="24"/>
        </w:rPr>
        <w:t xml:space="preserve"> </w:t>
      </w:r>
      <w:r w:rsidR="00012F65" w:rsidRPr="00012F65">
        <w:rPr>
          <w:rFonts w:ascii="Century Gothic" w:hAnsi="Century Gothic"/>
          <w:sz w:val="24"/>
          <w:szCs w:val="24"/>
        </w:rPr>
        <w:t>todas las personas físicas o morales que así des</w:t>
      </w:r>
      <w:r w:rsidR="00012F65">
        <w:rPr>
          <w:rFonts w:ascii="Century Gothic" w:hAnsi="Century Gothic"/>
          <w:sz w:val="24"/>
          <w:szCs w:val="24"/>
        </w:rPr>
        <w:t>earan</w:t>
      </w:r>
      <w:r w:rsidR="00012F65" w:rsidRPr="00012F65">
        <w:rPr>
          <w:rFonts w:ascii="Century Gothic" w:hAnsi="Century Gothic"/>
          <w:sz w:val="24"/>
          <w:szCs w:val="24"/>
        </w:rPr>
        <w:t xml:space="preserve"> hacerlo </w:t>
      </w:r>
      <w:r w:rsidR="006616EA" w:rsidRPr="006616EA">
        <w:rPr>
          <w:rFonts w:ascii="Century Gothic" w:hAnsi="Century Gothic"/>
          <w:sz w:val="24"/>
          <w:szCs w:val="24"/>
        </w:rPr>
        <w:t>a participar</w:t>
      </w:r>
      <w:r w:rsidR="006C21A7">
        <w:rPr>
          <w:rFonts w:ascii="Century Gothic" w:hAnsi="Century Gothic"/>
          <w:sz w:val="24"/>
          <w:szCs w:val="24"/>
        </w:rPr>
        <w:t>.</w:t>
      </w:r>
    </w:p>
    <w:p w14:paraId="4667945A" w14:textId="0EB3209B" w:rsidR="006616EA" w:rsidRDefault="006616EA" w:rsidP="006616EA">
      <w:p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12962E54" w14:textId="77777777" w:rsidR="001E0DD9" w:rsidRDefault="001E0DD9" w:rsidP="006616EA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7B43417" w14:textId="080D2E54" w:rsidR="002645DC" w:rsidRPr="002645DC" w:rsidRDefault="006C21A7" w:rsidP="00367F91">
      <w:p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proofErr w:type="gramStart"/>
      <w:r w:rsidRPr="006C21A7">
        <w:rPr>
          <w:rFonts w:ascii="Century Gothic" w:hAnsi="Century Gothic"/>
          <w:b/>
          <w:bCs/>
          <w:sz w:val="24"/>
          <w:szCs w:val="24"/>
        </w:rPr>
        <w:t>QUINTO</w:t>
      </w:r>
      <w:r w:rsidR="006616EA" w:rsidRPr="006C21A7">
        <w:rPr>
          <w:rFonts w:ascii="Century Gothic" w:hAnsi="Century Gothic"/>
          <w:b/>
          <w:bCs/>
          <w:sz w:val="24"/>
          <w:szCs w:val="24"/>
        </w:rPr>
        <w:t>.-</w:t>
      </w:r>
      <w:proofErr w:type="gramEnd"/>
      <w:r w:rsidR="006616EA">
        <w:rPr>
          <w:rFonts w:ascii="Century Gothic" w:hAnsi="Century Gothic"/>
          <w:sz w:val="24"/>
          <w:szCs w:val="24"/>
        </w:rPr>
        <w:t xml:space="preserve"> Con fecha </w:t>
      </w:r>
      <w:r w:rsidR="001E0DD9">
        <w:rPr>
          <w:rFonts w:ascii="Century Gothic" w:hAnsi="Century Gothic"/>
          <w:sz w:val="24"/>
          <w:szCs w:val="24"/>
        </w:rPr>
        <w:t>30</w:t>
      </w:r>
      <w:r w:rsidR="006616EA">
        <w:rPr>
          <w:rFonts w:ascii="Century Gothic" w:hAnsi="Century Gothic"/>
          <w:sz w:val="24"/>
          <w:szCs w:val="24"/>
        </w:rPr>
        <w:t xml:space="preserve"> de </w:t>
      </w:r>
      <w:r w:rsidR="001E0DD9">
        <w:rPr>
          <w:rFonts w:ascii="Century Gothic" w:hAnsi="Century Gothic"/>
          <w:sz w:val="24"/>
          <w:szCs w:val="24"/>
        </w:rPr>
        <w:t>noviembre de 2023</w:t>
      </w:r>
      <w:r w:rsidR="006B109D">
        <w:rPr>
          <w:rFonts w:ascii="Century Gothic" w:hAnsi="Century Gothic"/>
          <w:sz w:val="24"/>
          <w:szCs w:val="24"/>
        </w:rPr>
        <w:t>,</w:t>
      </w:r>
      <w:r w:rsidR="006616EA">
        <w:rPr>
          <w:rFonts w:ascii="Century Gothic" w:hAnsi="Century Gothic"/>
          <w:sz w:val="24"/>
          <w:szCs w:val="24"/>
        </w:rPr>
        <w:t xml:space="preserve"> </w:t>
      </w:r>
      <w:r w:rsidR="006616EA" w:rsidRPr="006B109D">
        <w:rPr>
          <w:rFonts w:ascii="Century Gothic" w:hAnsi="Century Gothic"/>
          <w:sz w:val="24"/>
          <w:szCs w:val="24"/>
        </w:rPr>
        <w:t>culmin</w:t>
      </w:r>
      <w:r w:rsidR="006B109D">
        <w:rPr>
          <w:rFonts w:ascii="Century Gothic" w:hAnsi="Century Gothic"/>
          <w:sz w:val="24"/>
          <w:szCs w:val="24"/>
        </w:rPr>
        <w:t>ó</w:t>
      </w:r>
      <w:r w:rsidR="00B85BE7">
        <w:rPr>
          <w:rFonts w:ascii="Century Gothic" w:hAnsi="Century Gothic"/>
          <w:sz w:val="24"/>
          <w:szCs w:val="24"/>
        </w:rPr>
        <w:t xml:space="preserve"> </w:t>
      </w:r>
      <w:r w:rsidR="006616EA">
        <w:rPr>
          <w:rFonts w:ascii="Century Gothic" w:hAnsi="Century Gothic"/>
          <w:sz w:val="24"/>
          <w:szCs w:val="24"/>
        </w:rPr>
        <w:t>la recepción de los proyectos correspondientes</w:t>
      </w:r>
      <w:r w:rsidR="008C431F">
        <w:rPr>
          <w:rFonts w:ascii="Century Gothic" w:hAnsi="Century Gothic"/>
          <w:sz w:val="24"/>
          <w:szCs w:val="24"/>
        </w:rPr>
        <w:t xml:space="preserve">, </w:t>
      </w:r>
      <w:r w:rsidR="002645DC">
        <w:rPr>
          <w:rFonts w:ascii="Century Gothic" w:hAnsi="Century Gothic"/>
          <w:sz w:val="24"/>
          <w:szCs w:val="24"/>
        </w:rPr>
        <w:t xml:space="preserve">de los cuales se recibieron </w:t>
      </w:r>
      <w:r w:rsidR="00367F91">
        <w:rPr>
          <w:rFonts w:ascii="Century Gothic" w:hAnsi="Century Gothic"/>
          <w:sz w:val="24"/>
          <w:szCs w:val="24"/>
        </w:rPr>
        <w:t>7.</w:t>
      </w:r>
    </w:p>
    <w:p w14:paraId="490CFD2D" w14:textId="77777777" w:rsidR="002645DC" w:rsidRDefault="002645DC" w:rsidP="006616EA">
      <w:p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1FA071F5" w14:textId="3504791A" w:rsidR="008C431F" w:rsidRDefault="00430668" w:rsidP="006616EA">
      <w:p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Respecto a la constitución del </w:t>
      </w:r>
      <w:r w:rsidR="008C431F">
        <w:rPr>
          <w:rFonts w:ascii="Century Gothic" w:hAnsi="Century Gothic"/>
          <w:sz w:val="24"/>
          <w:szCs w:val="24"/>
        </w:rPr>
        <w:t xml:space="preserve">Jurado Calificador, </w:t>
      </w:r>
      <w:r>
        <w:rPr>
          <w:rFonts w:ascii="Century Gothic" w:hAnsi="Century Gothic"/>
          <w:sz w:val="24"/>
          <w:szCs w:val="24"/>
        </w:rPr>
        <w:t xml:space="preserve">quedó </w:t>
      </w:r>
      <w:r w:rsidR="008C431F">
        <w:rPr>
          <w:rFonts w:ascii="Century Gothic" w:hAnsi="Century Gothic"/>
          <w:sz w:val="24"/>
          <w:szCs w:val="24"/>
        </w:rPr>
        <w:t>integrado por</w:t>
      </w:r>
      <w:r w:rsidR="00FF4E63">
        <w:rPr>
          <w:rFonts w:ascii="Century Gothic" w:hAnsi="Century Gothic"/>
          <w:sz w:val="24"/>
          <w:szCs w:val="24"/>
        </w:rPr>
        <w:t xml:space="preserve"> las siguientes personas</w:t>
      </w:r>
      <w:r w:rsidR="008C431F">
        <w:rPr>
          <w:rFonts w:ascii="Century Gothic" w:hAnsi="Century Gothic"/>
          <w:sz w:val="24"/>
          <w:szCs w:val="24"/>
        </w:rPr>
        <w:t>:</w:t>
      </w:r>
    </w:p>
    <w:p w14:paraId="6ADDE837" w14:textId="77777777" w:rsidR="008C431F" w:rsidRDefault="008C431F" w:rsidP="006616EA">
      <w:p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564A0916" w14:textId="317E1FD2" w:rsidR="008C431F" w:rsidRPr="008C431F" w:rsidRDefault="00367F91" w:rsidP="008C43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367F91">
        <w:rPr>
          <w:rFonts w:ascii="Century Gothic" w:hAnsi="Century Gothic"/>
          <w:sz w:val="24"/>
          <w:szCs w:val="24"/>
        </w:rPr>
        <w:t>Lic. Javier González Herrera</w:t>
      </w:r>
      <w:r w:rsidR="008C431F">
        <w:rPr>
          <w:rFonts w:ascii="Century Gothic" w:hAnsi="Century Gothic"/>
          <w:sz w:val="24"/>
          <w:szCs w:val="24"/>
        </w:rPr>
        <w:t xml:space="preserve">, </w:t>
      </w:r>
      <w:r w:rsidR="002947CF">
        <w:rPr>
          <w:rFonts w:ascii="Century Gothic" w:hAnsi="Century Gothic"/>
          <w:sz w:val="24"/>
          <w:szCs w:val="24"/>
        </w:rPr>
        <w:t xml:space="preserve">Comisionado Estatal de Atención a las Adicciones, </w:t>
      </w:r>
      <w:r w:rsidR="008C431F">
        <w:rPr>
          <w:rFonts w:ascii="Century Gothic" w:hAnsi="Century Gothic"/>
          <w:sz w:val="24"/>
          <w:szCs w:val="24"/>
        </w:rPr>
        <w:t xml:space="preserve">en su calidad de </w:t>
      </w:r>
      <w:proofErr w:type="gramStart"/>
      <w:r w:rsidR="008C431F">
        <w:rPr>
          <w:rFonts w:ascii="Century Gothic" w:hAnsi="Century Gothic"/>
          <w:sz w:val="24"/>
          <w:szCs w:val="24"/>
        </w:rPr>
        <w:t>Presidente</w:t>
      </w:r>
      <w:proofErr w:type="gramEnd"/>
      <w:r w:rsidR="002645DC">
        <w:rPr>
          <w:rFonts w:ascii="Century Gothic" w:hAnsi="Century Gothic"/>
          <w:sz w:val="24"/>
          <w:szCs w:val="24"/>
        </w:rPr>
        <w:t>.</w:t>
      </w:r>
    </w:p>
    <w:p w14:paraId="4A46F1FB" w14:textId="26FE1E03" w:rsidR="008C431F" w:rsidRPr="008C431F" w:rsidRDefault="00367F91" w:rsidP="008C43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proofErr w:type="spellStart"/>
      <w:r w:rsidRPr="00367F91">
        <w:rPr>
          <w:rFonts w:ascii="Century Gothic" w:hAnsi="Century Gothic"/>
          <w:sz w:val="24"/>
          <w:szCs w:val="24"/>
        </w:rPr>
        <w:t>Dip</w:t>
      </w:r>
      <w:proofErr w:type="spellEnd"/>
      <w:r w:rsidRPr="00367F91">
        <w:rPr>
          <w:rFonts w:ascii="Century Gothic" w:hAnsi="Century Gothic"/>
          <w:sz w:val="24"/>
          <w:szCs w:val="24"/>
        </w:rPr>
        <w:t xml:space="preserve">. Yesenia Guadalupe Reyes </w:t>
      </w:r>
      <w:proofErr w:type="spellStart"/>
      <w:r w:rsidRPr="00367F91">
        <w:rPr>
          <w:rFonts w:ascii="Century Gothic" w:hAnsi="Century Gothic"/>
          <w:sz w:val="24"/>
          <w:szCs w:val="24"/>
        </w:rPr>
        <w:t>Calzadías</w:t>
      </w:r>
      <w:proofErr w:type="spellEnd"/>
      <w:r w:rsidR="008C431F">
        <w:rPr>
          <w:rFonts w:ascii="Century Gothic" w:hAnsi="Century Gothic"/>
          <w:sz w:val="24"/>
          <w:szCs w:val="24"/>
        </w:rPr>
        <w:t xml:space="preserve">, </w:t>
      </w:r>
      <w:proofErr w:type="gramStart"/>
      <w:r w:rsidR="002947CF">
        <w:rPr>
          <w:rFonts w:ascii="Century Gothic" w:hAnsi="Century Gothic"/>
          <w:sz w:val="24"/>
          <w:szCs w:val="24"/>
        </w:rPr>
        <w:t>Presidenta</w:t>
      </w:r>
      <w:proofErr w:type="gramEnd"/>
      <w:r w:rsidR="002947CF">
        <w:rPr>
          <w:rFonts w:ascii="Century Gothic" w:hAnsi="Century Gothic"/>
          <w:sz w:val="24"/>
          <w:szCs w:val="24"/>
        </w:rPr>
        <w:t xml:space="preserve"> de la Comisión de Salud, </w:t>
      </w:r>
      <w:r w:rsidR="008C431F">
        <w:rPr>
          <w:rFonts w:ascii="Century Gothic" w:hAnsi="Century Gothic"/>
          <w:sz w:val="24"/>
          <w:szCs w:val="24"/>
        </w:rPr>
        <w:t>en su calidad de Secretari</w:t>
      </w:r>
      <w:r>
        <w:rPr>
          <w:rFonts w:ascii="Century Gothic" w:hAnsi="Century Gothic"/>
          <w:sz w:val="24"/>
          <w:szCs w:val="24"/>
        </w:rPr>
        <w:t>a</w:t>
      </w:r>
      <w:r w:rsidR="002645DC">
        <w:rPr>
          <w:rFonts w:ascii="Century Gothic" w:hAnsi="Century Gothic"/>
          <w:sz w:val="24"/>
          <w:szCs w:val="24"/>
        </w:rPr>
        <w:t>.</w:t>
      </w:r>
    </w:p>
    <w:p w14:paraId="4B9EC57A" w14:textId="44CDC9DE" w:rsidR="008C431F" w:rsidRPr="00367F91" w:rsidRDefault="00367F91" w:rsidP="008C43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proofErr w:type="spellStart"/>
      <w:r w:rsidRPr="00367F91">
        <w:rPr>
          <w:rFonts w:ascii="Century Gothic" w:hAnsi="Century Gothic"/>
          <w:sz w:val="24"/>
          <w:szCs w:val="24"/>
        </w:rPr>
        <w:t>Dip</w:t>
      </w:r>
      <w:proofErr w:type="spellEnd"/>
      <w:r w:rsidRPr="00367F91">
        <w:rPr>
          <w:rFonts w:ascii="Century Gothic" w:hAnsi="Century Gothic"/>
          <w:sz w:val="24"/>
          <w:szCs w:val="24"/>
        </w:rPr>
        <w:t>. Luis Alberto Aguilar Lozoya</w:t>
      </w:r>
      <w:r w:rsidR="008C431F">
        <w:rPr>
          <w:rFonts w:ascii="Century Gothic" w:hAnsi="Century Gothic"/>
          <w:sz w:val="24"/>
          <w:szCs w:val="24"/>
        </w:rPr>
        <w:t xml:space="preserve">, </w:t>
      </w:r>
      <w:proofErr w:type="gramStart"/>
      <w:r w:rsidR="002947CF">
        <w:rPr>
          <w:rFonts w:ascii="Century Gothic" w:hAnsi="Century Gothic"/>
          <w:sz w:val="24"/>
          <w:szCs w:val="24"/>
        </w:rPr>
        <w:t>Secretario</w:t>
      </w:r>
      <w:proofErr w:type="gramEnd"/>
      <w:r w:rsidR="002947CF">
        <w:rPr>
          <w:rFonts w:ascii="Century Gothic" w:hAnsi="Century Gothic"/>
          <w:sz w:val="24"/>
          <w:szCs w:val="24"/>
        </w:rPr>
        <w:t xml:space="preserve"> de la Comisión de Salud, </w:t>
      </w:r>
      <w:r w:rsidR="008C431F">
        <w:rPr>
          <w:rFonts w:ascii="Century Gothic" w:hAnsi="Century Gothic"/>
          <w:sz w:val="24"/>
          <w:szCs w:val="24"/>
        </w:rPr>
        <w:t>en su calidad de Vocal</w:t>
      </w:r>
      <w:r w:rsidR="002645DC">
        <w:rPr>
          <w:rFonts w:ascii="Century Gothic" w:hAnsi="Century Gothic"/>
          <w:sz w:val="24"/>
          <w:szCs w:val="24"/>
        </w:rPr>
        <w:t>.</w:t>
      </w:r>
    </w:p>
    <w:p w14:paraId="0948CE58" w14:textId="25C63459" w:rsidR="00367F91" w:rsidRDefault="00367F91" w:rsidP="008C43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proofErr w:type="spellStart"/>
      <w:r w:rsidRPr="00367F91">
        <w:rPr>
          <w:rFonts w:ascii="Century Gothic" w:eastAsia="Calibri" w:hAnsi="Century Gothic" w:cs="Arial"/>
          <w:sz w:val="24"/>
          <w:szCs w:val="24"/>
        </w:rPr>
        <w:t>Magdo</w:t>
      </w:r>
      <w:proofErr w:type="spellEnd"/>
      <w:r w:rsidRPr="00367F91">
        <w:rPr>
          <w:rFonts w:ascii="Century Gothic" w:eastAsia="Calibri" w:hAnsi="Century Gothic" w:cs="Arial"/>
          <w:sz w:val="24"/>
          <w:szCs w:val="24"/>
        </w:rPr>
        <w:t>. Jorge Abraham Ramírez Alvídrez</w:t>
      </w:r>
      <w:r>
        <w:rPr>
          <w:rFonts w:ascii="Century Gothic" w:hAnsi="Century Gothic"/>
          <w:sz w:val="24"/>
          <w:szCs w:val="24"/>
        </w:rPr>
        <w:t xml:space="preserve">, </w:t>
      </w:r>
      <w:r w:rsidR="002947CF">
        <w:rPr>
          <w:rFonts w:ascii="Century Gothic" w:hAnsi="Century Gothic"/>
          <w:sz w:val="24"/>
          <w:szCs w:val="24"/>
        </w:rPr>
        <w:t xml:space="preserve">en representación del Poder Judicial del Estado, </w:t>
      </w:r>
      <w:r>
        <w:rPr>
          <w:rFonts w:ascii="Century Gothic" w:hAnsi="Century Gothic"/>
          <w:sz w:val="24"/>
          <w:szCs w:val="24"/>
        </w:rPr>
        <w:t>en su calidad de Vocal.</w:t>
      </w:r>
    </w:p>
    <w:p w14:paraId="4976663A" w14:textId="60DF12AA" w:rsidR="00367F91" w:rsidRDefault="00367F91" w:rsidP="008C43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367F91">
        <w:rPr>
          <w:rFonts w:ascii="Century Gothic" w:eastAsia="Calibri" w:hAnsi="Century Gothic" w:cs="Arial"/>
          <w:sz w:val="24"/>
          <w:szCs w:val="24"/>
        </w:rPr>
        <w:t>Lic. Ricardo Márquez Torres</w:t>
      </w:r>
      <w:r>
        <w:rPr>
          <w:rFonts w:ascii="Century Gothic" w:hAnsi="Century Gothic"/>
          <w:sz w:val="24"/>
          <w:szCs w:val="24"/>
        </w:rPr>
        <w:t xml:space="preserve">, </w:t>
      </w:r>
      <w:r w:rsidR="002947CF">
        <w:rPr>
          <w:rFonts w:ascii="Century Gothic" w:hAnsi="Century Gothic"/>
          <w:sz w:val="24"/>
          <w:szCs w:val="24"/>
        </w:rPr>
        <w:t xml:space="preserve">en representación del Poder Judicial del Estado, </w:t>
      </w:r>
      <w:r>
        <w:rPr>
          <w:rFonts w:ascii="Century Gothic" w:hAnsi="Century Gothic"/>
          <w:sz w:val="24"/>
          <w:szCs w:val="24"/>
        </w:rPr>
        <w:t>en su calidad de Vocal.</w:t>
      </w:r>
    </w:p>
    <w:p w14:paraId="137CDA69" w14:textId="7E0225CD" w:rsidR="00367F91" w:rsidRDefault="00367F91" w:rsidP="008C43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367F91">
        <w:rPr>
          <w:rFonts w:ascii="Century Gothic" w:eastAsia="Calibri" w:hAnsi="Century Gothic" w:cs="Arial"/>
          <w:sz w:val="24"/>
          <w:szCs w:val="24"/>
        </w:rPr>
        <w:lastRenderedPageBreak/>
        <w:t>Dr. Heliodoro Emiliano Araiza Reyes</w:t>
      </w:r>
      <w:r>
        <w:rPr>
          <w:rFonts w:ascii="Century Gothic" w:hAnsi="Century Gothic"/>
          <w:sz w:val="24"/>
          <w:szCs w:val="24"/>
        </w:rPr>
        <w:t xml:space="preserve">, </w:t>
      </w:r>
      <w:r w:rsidR="002947CF">
        <w:rPr>
          <w:rFonts w:ascii="Century Gothic" w:hAnsi="Century Gothic"/>
          <w:sz w:val="24"/>
          <w:szCs w:val="24"/>
        </w:rPr>
        <w:t xml:space="preserve">en representación del Poder Ejecutivo del Estado, </w:t>
      </w:r>
      <w:r>
        <w:rPr>
          <w:rFonts w:ascii="Century Gothic" w:hAnsi="Century Gothic"/>
          <w:sz w:val="24"/>
          <w:szCs w:val="24"/>
        </w:rPr>
        <w:t>en su calidad de Vocal.</w:t>
      </w:r>
      <w:r w:rsidRPr="00367F91">
        <w:rPr>
          <w:rFonts w:ascii="Century Gothic" w:eastAsia="Calibri" w:hAnsi="Century Gothic" w:cs="Arial"/>
          <w:sz w:val="24"/>
          <w:szCs w:val="24"/>
        </w:rPr>
        <w:t xml:space="preserve">  </w:t>
      </w:r>
    </w:p>
    <w:p w14:paraId="06CA6E73" w14:textId="6C8E25B6" w:rsidR="00367F91" w:rsidRDefault="00367F91" w:rsidP="008C43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367F91">
        <w:rPr>
          <w:rFonts w:ascii="Century Gothic" w:eastAsia="Calibri" w:hAnsi="Century Gothic" w:cs="Arial"/>
          <w:sz w:val="24"/>
          <w:szCs w:val="24"/>
        </w:rPr>
        <w:t>Lic. Octavio Villegas Casas</w:t>
      </w:r>
      <w:r>
        <w:rPr>
          <w:rFonts w:ascii="Century Gothic" w:hAnsi="Century Gothic"/>
          <w:sz w:val="24"/>
          <w:szCs w:val="24"/>
        </w:rPr>
        <w:t xml:space="preserve">, </w:t>
      </w:r>
      <w:r w:rsidR="002947CF">
        <w:rPr>
          <w:rFonts w:ascii="Century Gothic" w:hAnsi="Century Gothic"/>
          <w:sz w:val="24"/>
          <w:szCs w:val="24"/>
        </w:rPr>
        <w:t xml:space="preserve">en representación del Poder Ejecutivo del Estado, </w:t>
      </w:r>
      <w:r>
        <w:rPr>
          <w:rFonts w:ascii="Century Gothic" w:hAnsi="Century Gothic"/>
          <w:sz w:val="24"/>
          <w:szCs w:val="24"/>
        </w:rPr>
        <w:t>en su calidad de Vocal.</w:t>
      </w:r>
    </w:p>
    <w:p w14:paraId="5E68FDF2" w14:textId="395C70E4" w:rsidR="00367F91" w:rsidRDefault="00367F91" w:rsidP="008C43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367F91">
        <w:rPr>
          <w:rFonts w:ascii="Century Gothic" w:eastAsia="Calibri" w:hAnsi="Century Gothic" w:cs="Arial"/>
          <w:sz w:val="24"/>
          <w:szCs w:val="24"/>
        </w:rPr>
        <w:t xml:space="preserve">Regidora </w:t>
      </w:r>
      <w:r>
        <w:rPr>
          <w:rFonts w:ascii="Century Gothic" w:eastAsia="Calibri" w:hAnsi="Century Gothic" w:cs="Arial"/>
          <w:sz w:val="24"/>
          <w:szCs w:val="24"/>
        </w:rPr>
        <w:t xml:space="preserve">del Ayuntamiento de Chihuahua, </w:t>
      </w:r>
      <w:proofErr w:type="spellStart"/>
      <w:r w:rsidRPr="00367F91">
        <w:rPr>
          <w:rFonts w:ascii="Century Gothic" w:eastAsia="Calibri" w:hAnsi="Century Gothic" w:cs="Arial"/>
          <w:sz w:val="24"/>
          <w:szCs w:val="24"/>
        </w:rPr>
        <w:t>Maria</w:t>
      </w:r>
      <w:proofErr w:type="spellEnd"/>
      <w:r w:rsidRPr="00367F91">
        <w:rPr>
          <w:rFonts w:ascii="Century Gothic" w:eastAsia="Calibri" w:hAnsi="Century Gothic" w:cs="Arial"/>
          <w:sz w:val="24"/>
          <w:szCs w:val="24"/>
        </w:rPr>
        <w:t xml:space="preserve"> Guadalupe Borruel Baquera</w:t>
      </w:r>
      <w:r>
        <w:rPr>
          <w:rFonts w:ascii="Century Gothic" w:hAnsi="Century Gothic"/>
          <w:sz w:val="24"/>
          <w:szCs w:val="24"/>
        </w:rPr>
        <w:t>, en su calidad de Vocal.</w:t>
      </w:r>
    </w:p>
    <w:p w14:paraId="6A8F45B7" w14:textId="07A69AD0" w:rsidR="00367F91" w:rsidRPr="00430668" w:rsidRDefault="00367F91" w:rsidP="008C43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367F91">
        <w:rPr>
          <w:rFonts w:ascii="Century Gothic" w:eastAsia="Calibri" w:hAnsi="Century Gothic" w:cs="Arial"/>
          <w:sz w:val="24"/>
          <w:szCs w:val="24"/>
        </w:rPr>
        <w:t xml:space="preserve">Regidor </w:t>
      </w:r>
      <w:r>
        <w:rPr>
          <w:rFonts w:ascii="Century Gothic" w:eastAsia="Calibri" w:hAnsi="Century Gothic" w:cs="Arial"/>
          <w:sz w:val="24"/>
          <w:szCs w:val="24"/>
        </w:rPr>
        <w:t xml:space="preserve">del Ayuntamiento de Nuevo Casas Grandes, </w:t>
      </w:r>
      <w:r w:rsidRPr="00367F91">
        <w:rPr>
          <w:rFonts w:ascii="Century Gothic" w:eastAsia="Calibri" w:hAnsi="Century Gothic" w:cs="Arial"/>
          <w:sz w:val="24"/>
          <w:szCs w:val="24"/>
        </w:rPr>
        <w:t>Benjamín Vargas Castillo</w:t>
      </w:r>
      <w:r>
        <w:rPr>
          <w:rFonts w:ascii="Century Gothic" w:hAnsi="Century Gothic"/>
          <w:sz w:val="24"/>
          <w:szCs w:val="24"/>
        </w:rPr>
        <w:t>, en su calidad de Vocal.</w:t>
      </w:r>
    </w:p>
    <w:p w14:paraId="1D8DD22A" w14:textId="47100BD3" w:rsidR="00430668" w:rsidRPr="00430668" w:rsidRDefault="00430668" w:rsidP="004306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367F91">
        <w:rPr>
          <w:rFonts w:ascii="Century Gothic" w:eastAsia="Calibri" w:hAnsi="Century Gothic" w:cs="Arial"/>
          <w:sz w:val="24"/>
          <w:szCs w:val="24"/>
        </w:rPr>
        <w:t xml:space="preserve">Regidor </w:t>
      </w:r>
      <w:r>
        <w:rPr>
          <w:rFonts w:ascii="Century Gothic" w:eastAsia="Calibri" w:hAnsi="Century Gothic" w:cs="Arial"/>
          <w:sz w:val="24"/>
          <w:szCs w:val="24"/>
        </w:rPr>
        <w:t xml:space="preserve">del Ayuntamiento de Juárez, </w:t>
      </w:r>
      <w:r w:rsidRPr="00430668">
        <w:rPr>
          <w:rFonts w:ascii="Century Gothic" w:eastAsia="Calibri" w:hAnsi="Century Gothic" w:cs="Arial"/>
          <w:sz w:val="24"/>
          <w:szCs w:val="24"/>
        </w:rPr>
        <w:t>Víctor Manuel Talamantes Vázquez</w:t>
      </w:r>
      <w:r>
        <w:rPr>
          <w:rFonts w:ascii="Century Gothic" w:hAnsi="Century Gothic"/>
          <w:sz w:val="24"/>
          <w:szCs w:val="24"/>
        </w:rPr>
        <w:t>, en su calidad de Vocal.</w:t>
      </w:r>
    </w:p>
    <w:p w14:paraId="68EBC809" w14:textId="4E526246" w:rsidR="00367F91" w:rsidRPr="008C431F" w:rsidRDefault="00367F91" w:rsidP="008C43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367F91">
        <w:rPr>
          <w:rFonts w:ascii="Century Gothic" w:eastAsia="Calibri" w:hAnsi="Century Gothic" w:cs="Arial"/>
          <w:sz w:val="24"/>
          <w:szCs w:val="24"/>
        </w:rPr>
        <w:t>Ing. Luis Raúl Silveyra Michele</w:t>
      </w:r>
      <w:r>
        <w:rPr>
          <w:rFonts w:ascii="Century Gothic" w:hAnsi="Century Gothic"/>
          <w:sz w:val="24"/>
          <w:szCs w:val="24"/>
        </w:rPr>
        <w:t xml:space="preserve">, </w:t>
      </w:r>
      <w:r w:rsidR="002947CF">
        <w:rPr>
          <w:rFonts w:ascii="Century Gothic" w:hAnsi="Century Gothic"/>
          <w:sz w:val="24"/>
          <w:szCs w:val="24"/>
        </w:rPr>
        <w:t xml:space="preserve">representante del Ayuntamiento de Cuauhtémoc, </w:t>
      </w:r>
      <w:r>
        <w:rPr>
          <w:rFonts w:ascii="Century Gothic" w:hAnsi="Century Gothic"/>
          <w:sz w:val="24"/>
          <w:szCs w:val="24"/>
        </w:rPr>
        <w:t>en su calidad de Vocal.</w:t>
      </w:r>
    </w:p>
    <w:p w14:paraId="563B7702" w14:textId="77777777" w:rsidR="008C431F" w:rsidRDefault="008C431F" w:rsidP="008C43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564293D4" w14:textId="77777777" w:rsidR="00290147" w:rsidRDefault="00290147" w:rsidP="008C431F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F6A0F8" w14:textId="75303A89" w:rsidR="006616EA" w:rsidRDefault="008C431F" w:rsidP="008C43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8C431F">
        <w:rPr>
          <w:rFonts w:ascii="Century Gothic" w:hAnsi="Century Gothic"/>
          <w:b/>
          <w:bCs/>
          <w:sz w:val="24"/>
          <w:szCs w:val="24"/>
        </w:rPr>
        <w:t>SEXTO.-</w:t>
      </w:r>
      <w:proofErr w:type="gramEnd"/>
      <w:r w:rsidR="006616EA" w:rsidRPr="008C431F">
        <w:rPr>
          <w:rFonts w:ascii="Century Gothic" w:hAnsi="Century Gothic"/>
          <w:sz w:val="24"/>
          <w:szCs w:val="24"/>
        </w:rPr>
        <w:t xml:space="preserve"> </w:t>
      </w:r>
      <w:r w:rsidR="00D10145">
        <w:rPr>
          <w:rFonts w:ascii="Century Gothic" w:hAnsi="Century Gothic"/>
          <w:sz w:val="24"/>
          <w:szCs w:val="24"/>
        </w:rPr>
        <w:t>Posteriormente, c</w:t>
      </w:r>
      <w:r>
        <w:rPr>
          <w:rFonts w:ascii="Century Gothic" w:hAnsi="Century Gothic"/>
          <w:sz w:val="24"/>
          <w:szCs w:val="24"/>
        </w:rPr>
        <w:t>on fecha 1</w:t>
      </w:r>
      <w:r w:rsidR="00367F91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 de </w:t>
      </w:r>
      <w:r w:rsidR="00367F91">
        <w:rPr>
          <w:rFonts w:ascii="Century Gothic" w:hAnsi="Century Gothic"/>
          <w:sz w:val="24"/>
          <w:szCs w:val="24"/>
        </w:rPr>
        <w:t>diciembre</w:t>
      </w:r>
      <w:r>
        <w:rPr>
          <w:rFonts w:ascii="Century Gothic" w:hAnsi="Century Gothic"/>
          <w:sz w:val="24"/>
          <w:szCs w:val="24"/>
        </w:rPr>
        <w:t>,</w:t>
      </w:r>
      <w:r w:rsidR="00D1014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el Jurado Calificador, tu</w:t>
      </w:r>
      <w:r w:rsidR="00D10145">
        <w:rPr>
          <w:rFonts w:ascii="Century Gothic" w:hAnsi="Century Gothic"/>
          <w:sz w:val="24"/>
          <w:szCs w:val="24"/>
        </w:rPr>
        <w:t xml:space="preserve">vo </w:t>
      </w:r>
      <w:r>
        <w:rPr>
          <w:rFonts w:ascii="Century Gothic" w:hAnsi="Century Gothic"/>
          <w:sz w:val="24"/>
          <w:szCs w:val="24"/>
        </w:rPr>
        <w:t xml:space="preserve">a bien emitir el fallo correspondiente, dando a conocer a esta </w:t>
      </w:r>
      <w:r w:rsidRPr="006B109D">
        <w:rPr>
          <w:rFonts w:ascii="Century Gothic" w:hAnsi="Century Gothic"/>
          <w:sz w:val="24"/>
          <w:szCs w:val="24"/>
        </w:rPr>
        <w:t>Comisión de mérito,</w:t>
      </w:r>
      <w:r>
        <w:rPr>
          <w:rFonts w:ascii="Century Gothic" w:hAnsi="Century Gothic"/>
          <w:sz w:val="24"/>
          <w:szCs w:val="24"/>
        </w:rPr>
        <w:t xml:space="preserve"> el nombre de quienes ganaron, así como la fundamentación de su decisión.</w:t>
      </w:r>
    </w:p>
    <w:p w14:paraId="0F4E0150" w14:textId="3E95199A" w:rsidR="008C431F" w:rsidRDefault="008C431F" w:rsidP="008C43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FDAFFB0" w14:textId="77777777" w:rsidR="00290147" w:rsidRDefault="00290147" w:rsidP="008C431F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90403FB" w14:textId="589FA71E" w:rsidR="008C431F" w:rsidRDefault="008C431F" w:rsidP="008C43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2645DC">
        <w:rPr>
          <w:rFonts w:ascii="Century Gothic" w:hAnsi="Century Gothic"/>
          <w:b/>
          <w:bCs/>
          <w:sz w:val="24"/>
          <w:szCs w:val="24"/>
        </w:rPr>
        <w:t>SÉPTIMO.-</w:t>
      </w:r>
      <w:proofErr w:type="gramEnd"/>
      <w:r>
        <w:rPr>
          <w:rFonts w:ascii="Century Gothic" w:hAnsi="Century Gothic"/>
          <w:sz w:val="24"/>
          <w:szCs w:val="24"/>
        </w:rPr>
        <w:t xml:space="preserve"> En </w:t>
      </w:r>
      <w:r w:rsidR="00D10145">
        <w:rPr>
          <w:rFonts w:ascii="Century Gothic" w:hAnsi="Century Gothic"/>
          <w:sz w:val="24"/>
          <w:szCs w:val="24"/>
        </w:rPr>
        <w:t>razón de lo anterior</w:t>
      </w:r>
      <w:r>
        <w:rPr>
          <w:rFonts w:ascii="Century Gothic" w:hAnsi="Century Gothic"/>
          <w:sz w:val="24"/>
          <w:szCs w:val="24"/>
        </w:rPr>
        <w:t xml:space="preserve">, </w:t>
      </w:r>
      <w:r w:rsidR="006B109D">
        <w:rPr>
          <w:rFonts w:ascii="Century Gothic" w:hAnsi="Century Gothic"/>
          <w:sz w:val="24"/>
          <w:szCs w:val="24"/>
        </w:rPr>
        <w:t xml:space="preserve">se tiene </w:t>
      </w:r>
      <w:r w:rsidR="00D10145">
        <w:rPr>
          <w:rFonts w:ascii="Century Gothic" w:hAnsi="Century Gothic"/>
          <w:sz w:val="24"/>
          <w:szCs w:val="24"/>
        </w:rPr>
        <w:t>a bien informar los fallos correspondientes:</w:t>
      </w:r>
    </w:p>
    <w:p w14:paraId="6938D41F" w14:textId="77777777" w:rsidR="0096614A" w:rsidRDefault="0096614A" w:rsidP="008C43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5811EB98" w14:textId="4C81DCE9" w:rsidR="00D10145" w:rsidRPr="00290147" w:rsidRDefault="00430668" w:rsidP="0043066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290147">
        <w:rPr>
          <w:rFonts w:ascii="Century Gothic" w:hAnsi="Century Gothic"/>
          <w:b/>
          <w:bCs/>
          <w:sz w:val="24"/>
          <w:szCs w:val="24"/>
        </w:rPr>
        <w:t>Primer lugar</w:t>
      </w:r>
      <w:r w:rsidR="00181557" w:rsidRPr="00290147"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Pr="00430668">
        <w:rPr>
          <w:rFonts w:ascii="Century Gothic" w:hAnsi="Century Gothic"/>
          <w:sz w:val="24"/>
          <w:szCs w:val="24"/>
        </w:rPr>
        <w:t xml:space="preserve">el proyecto </w:t>
      </w:r>
      <w:r w:rsidRPr="00290147">
        <w:rPr>
          <w:rFonts w:ascii="Century Gothic" w:hAnsi="Century Gothic"/>
          <w:b/>
          <w:bCs/>
          <w:i/>
          <w:iCs/>
          <w:sz w:val="24"/>
          <w:szCs w:val="24"/>
        </w:rPr>
        <w:t>“¡Jugando nos divertimos jugando nos protegemos!”</w:t>
      </w:r>
      <w:r w:rsidRPr="0043066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pr</w:t>
      </w:r>
      <w:r w:rsidRPr="00430668">
        <w:rPr>
          <w:rFonts w:ascii="Century Gothic" w:hAnsi="Century Gothic"/>
          <w:sz w:val="24"/>
          <w:szCs w:val="24"/>
        </w:rPr>
        <w:t>esentado</w:t>
      </w:r>
      <w:r>
        <w:rPr>
          <w:rFonts w:ascii="Century Gothic" w:hAnsi="Century Gothic"/>
          <w:sz w:val="24"/>
          <w:szCs w:val="24"/>
        </w:rPr>
        <w:t xml:space="preserve"> </w:t>
      </w:r>
      <w:r w:rsidRPr="00430668">
        <w:rPr>
          <w:rFonts w:ascii="Century Gothic" w:hAnsi="Century Gothic"/>
          <w:sz w:val="24"/>
          <w:szCs w:val="24"/>
        </w:rPr>
        <w:t xml:space="preserve">por el </w:t>
      </w:r>
      <w:r w:rsidRPr="00290147">
        <w:rPr>
          <w:rFonts w:ascii="Century Gothic" w:hAnsi="Century Gothic"/>
          <w:b/>
          <w:bCs/>
          <w:sz w:val="24"/>
          <w:szCs w:val="24"/>
        </w:rPr>
        <w:t>C. Manuel Alejandro Esparza Domínguez.</w:t>
      </w:r>
    </w:p>
    <w:p w14:paraId="0102D83C" w14:textId="1D975DD5" w:rsidR="00430668" w:rsidRDefault="00430668" w:rsidP="00430668">
      <w:pPr>
        <w:pStyle w:val="Prrafodelista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Cuyo objetivo es: </w:t>
      </w:r>
      <w:r w:rsidRPr="00430668">
        <w:rPr>
          <w:rFonts w:ascii="Century Gothic" w:hAnsi="Century Gothic"/>
          <w:sz w:val="24"/>
          <w:szCs w:val="24"/>
        </w:rPr>
        <w:t xml:space="preserve">Fortalecer los factores de protección frente a conductas adictivas individuales y dentro del contexto social, dirigido a alumnos, docentes, padres y madres de familia, a través de la presentación de estilos de vida saludables por medio de juegos tradicionales, actividades lúdicas y talleres diversos; destinado a 20 familias de la ciudad de Chihuahua, 500 alumnos de instituciones educativas (50 de preescolar; 350 de primaria y 100 de secundaria) y 20 </w:t>
      </w:r>
      <w:proofErr w:type="spellStart"/>
      <w:r w:rsidRPr="00430668">
        <w:rPr>
          <w:rFonts w:ascii="Century Gothic" w:hAnsi="Century Gothic"/>
          <w:sz w:val="24"/>
          <w:szCs w:val="24"/>
        </w:rPr>
        <w:t>pádres</w:t>
      </w:r>
      <w:proofErr w:type="spellEnd"/>
      <w:r w:rsidRPr="00430668">
        <w:rPr>
          <w:rFonts w:ascii="Century Gothic" w:hAnsi="Century Gothic"/>
          <w:sz w:val="24"/>
          <w:szCs w:val="24"/>
        </w:rPr>
        <w:t xml:space="preserve"> de familia (10 de preescolar; 05 de primaria y 05 de secundaria); 20 docentes (15 de primaria y 05 de telesecundaria). Para los efectos, se recrea un escenario compatible con los enfoques metodológicos de Ezequiel Ander </w:t>
      </w:r>
      <w:proofErr w:type="spellStart"/>
      <w:r w:rsidRPr="00430668">
        <w:rPr>
          <w:rFonts w:ascii="Century Gothic" w:hAnsi="Century Gothic"/>
          <w:sz w:val="24"/>
          <w:szCs w:val="24"/>
        </w:rPr>
        <w:t>Egg</w:t>
      </w:r>
      <w:proofErr w:type="spellEnd"/>
      <w:r w:rsidRPr="00430668">
        <w:rPr>
          <w:rFonts w:ascii="Century Gothic" w:hAnsi="Century Gothic"/>
          <w:sz w:val="24"/>
          <w:szCs w:val="24"/>
        </w:rPr>
        <w:t xml:space="preserve"> (Método Subyacente) y el de Carl Roger – David Kolb y Kurt Hahn (Metodología del Aprendizaje Experiencial) relacionados con el abordaje para el conocimiento científico de las realidades y la transformación de la misma, complementado con un recurso pedagógico que desarrolla la capacidad de un individuo para aprender de su propia experiencia.</w:t>
      </w:r>
    </w:p>
    <w:p w14:paraId="52F76FCC" w14:textId="7988C085" w:rsidR="00430668" w:rsidRDefault="00430668" w:rsidP="00430668">
      <w:pPr>
        <w:pStyle w:val="Prrafodelista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7C78FFB" w14:textId="023D0454" w:rsidR="00430668" w:rsidRDefault="00430668" w:rsidP="0043066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90147">
        <w:rPr>
          <w:rFonts w:ascii="Century Gothic" w:hAnsi="Century Gothic"/>
          <w:b/>
          <w:bCs/>
          <w:sz w:val="24"/>
          <w:szCs w:val="24"/>
        </w:rPr>
        <w:lastRenderedPageBreak/>
        <w:t>Segundo lugar</w:t>
      </w:r>
      <w:r w:rsidR="00290147"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Pr="00430668">
        <w:rPr>
          <w:rFonts w:ascii="Century Gothic" w:hAnsi="Century Gothic"/>
          <w:sz w:val="24"/>
          <w:szCs w:val="24"/>
        </w:rPr>
        <w:t xml:space="preserve">el proyecto </w:t>
      </w:r>
      <w:r w:rsidR="00290147" w:rsidRPr="00290147">
        <w:rPr>
          <w:rFonts w:ascii="Century Gothic" w:hAnsi="Century Gothic"/>
          <w:b/>
          <w:bCs/>
          <w:i/>
          <w:iCs/>
          <w:sz w:val="24"/>
          <w:szCs w:val="24"/>
        </w:rPr>
        <w:t>“Chihuahua Cambia”</w:t>
      </w:r>
      <w:r w:rsidRPr="0043066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pr</w:t>
      </w:r>
      <w:r w:rsidRPr="00430668">
        <w:rPr>
          <w:rFonts w:ascii="Century Gothic" w:hAnsi="Century Gothic"/>
          <w:sz w:val="24"/>
          <w:szCs w:val="24"/>
        </w:rPr>
        <w:t>esentado</w:t>
      </w:r>
      <w:r>
        <w:rPr>
          <w:rFonts w:ascii="Century Gothic" w:hAnsi="Century Gothic"/>
          <w:sz w:val="24"/>
          <w:szCs w:val="24"/>
        </w:rPr>
        <w:t xml:space="preserve"> </w:t>
      </w:r>
      <w:r w:rsidRPr="00430668">
        <w:rPr>
          <w:rFonts w:ascii="Century Gothic" w:hAnsi="Century Gothic"/>
          <w:sz w:val="24"/>
          <w:szCs w:val="24"/>
        </w:rPr>
        <w:t xml:space="preserve">por el </w:t>
      </w:r>
      <w:r w:rsidRPr="00290147">
        <w:rPr>
          <w:rFonts w:ascii="Century Gothic" w:hAnsi="Century Gothic"/>
          <w:b/>
          <w:bCs/>
          <w:sz w:val="24"/>
          <w:szCs w:val="24"/>
        </w:rPr>
        <w:t>C.</w:t>
      </w:r>
      <w:r w:rsidR="00290147" w:rsidRPr="00290147">
        <w:rPr>
          <w:rFonts w:ascii="Century Gothic" w:hAnsi="Century Gothic"/>
          <w:b/>
          <w:bCs/>
          <w:sz w:val="24"/>
          <w:szCs w:val="24"/>
        </w:rPr>
        <w:t xml:space="preserve"> Luis Gonzalo Cervantes Torres</w:t>
      </w:r>
      <w:r w:rsidRPr="00290147">
        <w:rPr>
          <w:rFonts w:ascii="Century Gothic" w:hAnsi="Century Gothic"/>
          <w:b/>
          <w:bCs/>
          <w:sz w:val="24"/>
          <w:szCs w:val="24"/>
        </w:rPr>
        <w:t>.</w:t>
      </w:r>
    </w:p>
    <w:p w14:paraId="0E4E9F3D" w14:textId="5281AEC1" w:rsidR="00430668" w:rsidRDefault="00290147" w:rsidP="00290147">
      <w:pPr>
        <w:pStyle w:val="Prrafodelista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Cuyo objetivo es: </w:t>
      </w:r>
      <w:r w:rsidRPr="00290147">
        <w:rPr>
          <w:rFonts w:ascii="Century Gothic" w:hAnsi="Century Gothic"/>
          <w:sz w:val="24"/>
          <w:szCs w:val="24"/>
        </w:rPr>
        <w:tab/>
        <w:t xml:space="preserve">Generar un canal de información como factor de protección entre padres y madres de familia, docentes y alumnos de cinco escuelas secundarias de la ciudad de Chihuahua ubicadas en entornos sociales vulnerables, con un alcance total de 4,700 beneficiarios; involucrándolos en el conocimiento de estadísticas, procesos de estigmatización y consecuencia en el consumo de alcohol, tabaco, solventes y otras sustancias que generan adicción. </w:t>
      </w:r>
    </w:p>
    <w:p w14:paraId="6D77CA68" w14:textId="279CF583" w:rsidR="003E50C9" w:rsidRDefault="003E50C9" w:rsidP="00520752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3980C53" w14:textId="77777777" w:rsidR="006A2062" w:rsidRPr="00467D82" w:rsidRDefault="006A2062" w:rsidP="00520752">
      <w:pPr>
        <w:spacing w:line="240" w:lineRule="auto"/>
        <w:ind w:right="-376"/>
        <w:contextualSpacing/>
        <w:jc w:val="both"/>
        <w:rPr>
          <w:rFonts w:ascii="Century Gothic" w:hAnsi="Century Gothic"/>
          <w:sz w:val="24"/>
          <w:szCs w:val="24"/>
        </w:rPr>
      </w:pPr>
    </w:p>
    <w:p w14:paraId="64096399" w14:textId="3C6BFEE7" w:rsidR="006A2062" w:rsidRPr="00A55AB2" w:rsidRDefault="006A2062" w:rsidP="00C46FD9">
      <w:pPr>
        <w:spacing w:after="0" w:line="240" w:lineRule="auto"/>
        <w:contextualSpacing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 anterior, sirva de base </w:t>
      </w:r>
      <w:r w:rsidRPr="00A55AB2">
        <w:rPr>
          <w:rFonts w:ascii="Century Gothic" w:eastAsia="Calibri" w:hAnsi="Century Gothic" w:cs="Arial"/>
          <w:sz w:val="24"/>
          <w:szCs w:val="24"/>
        </w:rPr>
        <w:t xml:space="preserve">como base para la Sesión que para esos efectos se agende por este órgano Colegiado, mediante la cual se hará entrega de los premios correspondientes, a las </w:t>
      </w:r>
      <w:r w:rsidR="00290147">
        <w:rPr>
          <w:rFonts w:ascii="Century Gothic" w:eastAsia="Calibri" w:hAnsi="Century Gothic" w:cs="Arial"/>
          <w:sz w:val="24"/>
          <w:szCs w:val="24"/>
        </w:rPr>
        <w:t xml:space="preserve">personas ganadoras </w:t>
      </w:r>
      <w:r w:rsidRPr="00A55AB2">
        <w:rPr>
          <w:rFonts w:ascii="Century Gothic" w:eastAsia="Calibri" w:hAnsi="Century Gothic" w:cs="Arial"/>
          <w:sz w:val="24"/>
          <w:szCs w:val="24"/>
        </w:rPr>
        <w:t>en</w:t>
      </w:r>
      <w:r w:rsidRPr="006B109D">
        <w:rPr>
          <w:rFonts w:ascii="Century Gothic" w:eastAsia="Calibri" w:hAnsi="Century Gothic" w:cs="Arial"/>
          <w:sz w:val="24"/>
          <w:szCs w:val="24"/>
        </w:rPr>
        <w:t xml:space="preserve"> </w:t>
      </w:r>
      <w:r w:rsidR="006B109D" w:rsidRPr="006B109D">
        <w:rPr>
          <w:rFonts w:ascii="Century Gothic" w:eastAsia="Calibri" w:hAnsi="Century Gothic" w:cs="Arial"/>
          <w:sz w:val="24"/>
          <w:szCs w:val="24"/>
        </w:rPr>
        <w:t>la</w:t>
      </w:r>
      <w:r w:rsidR="00EF597B" w:rsidRPr="006B109D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A55AB2">
        <w:rPr>
          <w:rFonts w:ascii="Century Gothic" w:eastAsia="Calibri" w:hAnsi="Century Gothic" w:cs="Arial"/>
          <w:sz w:val="24"/>
          <w:szCs w:val="24"/>
        </w:rPr>
        <w:t>edición 2023</w:t>
      </w:r>
      <w:r w:rsidR="00A55AB2" w:rsidRPr="00A55AB2">
        <w:rPr>
          <w:rFonts w:ascii="Century Gothic" w:eastAsia="Calibri" w:hAnsi="Century Gothic" w:cs="Arial"/>
          <w:sz w:val="24"/>
          <w:szCs w:val="24"/>
        </w:rPr>
        <w:t>.</w:t>
      </w:r>
    </w:p>
    <w:p w14:paraId="1ECF4A5A" w14:textId="11642BA6" w:rsidR="00A55AB2" w:rsidRPr="00A55AB2" w:rsidRDefault="00A55AB2" w:rsidP="00C46FD9">
      <w:pPr>
        <w:spacing w:after="0" w:line="240" w:lineRule="auto"/>
        <w:contextualSpacing/>
        <w:jc w:val="both"/>
        <w:rPr>
          <w:rFonts w:ascii="Century Gothic" w:eastAsia="Calibri" w:hAnsi="Century Gothic" w:cs="Arial"/>
          <w:sz w:val="24"/>
          <w:szCs w:val="24"/>
        </w:rPr>
      </w:pPr>
    </w:p>
    <w:p w14:paraId="0E5F8735" w14:textId="77777777" w:rsidR="00A55AB2" w:rsidRDefault="00A55AB2" w:rsidP="00A55AB2">
      <w:pPr>
        <w:spacing w:after="0" w:line="240" w:lineRule="auto"/>
        <w:contextualSpacing/>
        <w:jc w:val="center"/>
        <w:rPr>
          <w:rFonts w:ascii="Century Gothic" w:eastAsia="Calibri" w:hAnsi="Century Gothic" w:cs="Arial"/>
          <w:b/>
          <w:bCs/>
          <w:sz w:val="24"/>
          <w:szCs w:val="24"/>
        </w:rPr>
      </w:pPr>
    </w:p>
    <w:p w14:paraId="366FDBE5" w14:textId="77777777" w:rsidR="007778ED" w:rsidRDefault="007778ED" w:rsidP="00A55AB2">
      <w:pPr>
        <w:spacing w:after="0" w:line="240" w:lineRule="auto"/>
        <w:contextualSpacing/>
        <w:jc w:val="center"/>
        <w:rPr>
          <w:rFonts w:ascii="Century Gothic" w:eastAsia="Calibri" w:hAnsi="Century Gothic" w:cs="Arial"/>
          <w:b/>
          <w:bCs/>
          <w:sz w:val="24"/>
          <w:szCs w:val="24"/>
        </w:rPr>
      </w:pPr>
    </w:p>
    <w:p w14:paraId="4AEB47AF" w14:textId="5DF90CE0" w:rsidR="00A55AB2" w:rsidRPr="00A55AB2" w:rsidRDefault="00A55AB2" w:rsidP="00A55AB2">
      <w:pPr>
        <w:spacing w:after="0" w:line="240" w:lineRule="auto"/>
        <w:contextualSpacing/>
        <w:jc w:val="center"/>
        <w:rPr>
          <w:rFonts w:ascii="Century Gothic" w:eastAsia="Calibri" w:hAnsi="Century Gothic" w:cs="Arial"/>
          <w:b/>
          <w:bCs/>
          <w:sz w:val="24"/>
          <w:szCs w:val="24"/>
        </w:rPr>
      </w:pPr>
      <w:r w:rsidRPr="00A55AB2">
        <w:rPr>
          <w:rFonts w:ascii="Century Gothic" w:eastAsia="Calibri" w:hAnsi="Century Gothic" w:cs="Arial"/>
          <w:b/>
          <w:bCs/>
          <w:sz w:val="24"/>
          <w:szCs w:val="24"/>
        </w:rPr>
        <w:t>ATENTAMENTE</w:t>
      </w:r>
    </w:p>
    <w:p w14:paraId="1C13BD67" w14:textId="3C55E3DF" w:rsidR="00A55AB2" w:rsidRPr="00A55AB2" w:rsidRDefault="00A55AB2" w:rsidP="00A55AB2">
      <w:pPr>
        <w:spacing w:after="0" w:line="240" w:lineRule="auto"/>
        <w:contextualSpacing/>
        <w:jc w:val="center"/>
        <w:rPr>
          <w:rFonts w:ascii="Century Gothic" w:eastAsia="Calibri" w:hAnsi="Century Gothic" w:cs="Arial"/>
          <w:sz w:val="24"/>
          <w:szCs w:val="24"/>
        </w:rPr>
      </w:pPr>
    </w:p>
    <w:p w14:paraId="5B7FB33A" w14:textId="0BA57FD0" w:rsidR="006616EA" w:rsidRDefault="006616EA" w:rsidP="00A55AB2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p w14:paraId="6724FEBD" w14:textId="114D9100" w:rsidR="00A55AB2" w:rsidRDefault="00A55AB2" w:rsidP="00A55AB2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p w14:paraId="67C05589" w14:textId="589E4CDF" w:rsidR="00A55AB2" w:rsidRDefault="00A55AB2" w:rsidP="00A55AB2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p w14:paraId="4BF7FAA0" w14:textId="056D5BB3" w:rsidR="00A55AB2" w:rsidRPr="00A55AB2" w:rsidRDefault="00CF0D1C" w:rsidP="00A55AB2">
      <w:pPr>
        <w:spacing w:line="240" w:lineRule="auto"/>
        <w:contextualSpacing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DIPUTADA </w:t>
      </w:r>
      <w:r w:rsidR="00290147">
        <w:rPr>
          <w:rFonts w:ascii="Century Gothic" w:hAnsi="Century Gothic"/>
          <w:b/>
          <w:bCs/>
          <w:sz w:val="24"/>
          <w:szCs w:val="24"/>
        </w:rPr>
        <w:t>YESENIA GUADALUPE REYES CALZADÍAS</w:t>
      </w:r>
    </w:p>
    <w:p w14:paraId="66E8CCB0" w14:textId="15037E9C" w:rsidR="00A55AB2" w:rsidRPr="00A55AB2" w:rsidRDefault="00CF0D1C" w:rsidP="00A55AB2">
      <w:pPr>
        <w:spacing w:line="240" w:lineRule="auto"/>
        <w:contextualSpacing/>
        <w:jc w:val="center"/>
        <w:rPr>
          <w:rFonts w:ascii="Century Gothic" w:hAnsi="Century Gothic"/>
          <w:b/>
          <w:bCs/>
          <w:sz w:val="24"/>
          <w:szCs w:val="24"/>
        </w:rPr>
      </w:pPr>
      <w:r w:rsidRPr="00A55AB2">
        <w:rPr>
          <w:rFonts w:ascii="Century Gothic" w:hAnsi="Century Gothic"/>
          <w:b/>
          <w:bCs/>
          <w:sz w:val="24"/>
          <w:szCs w:val="24"/>
        </w:rPr>
        <w:t>PRESIDENTA</w:t>
      </w:r>
      <w:r w:rsidR="00290147">
        <w:rPr>
          <w:rFonts w:ascii="Century Gothic" w:hAnsi="Century Gothic"/>
          <w:b/>
          <w:bCs/>
          <w:sz w:val="24"/>
          <w:szCs w:val="24"/>
        </w:rPr>
        <w:t xml:space="preserve"> DE LA COMISIÓN DE SALUD</w:t>
      </w:r>
    </w:p>
    <w:sectPr w:rsidR="00A55AB2" w:rsidRPr="00A55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64B6" w14:textId="77777777" w:rsidR="00C40174" w:rsidRDefault="00C40174" w:rsidP="00AB6658">
      <w:pPr>
        <w:spacing w:after="0" w:line="240" w:lineRule="auto"/>
      </w:pPr>
      <w:r>
        <w:separator/>
      </w:r>
    </w:p>
  </w:endnote>
  <w:endnote w:type="continuationSeparator" w:id="0">
    <w:p w14:paraId="2E9836D9" w14:textId="77777777" w:rsidR="00C40174" w:rsidRDefault="00C40174" w:rsidP="00AB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C788" w14:textId="77777777" w:rsidR="000A3EBE" w:rsidRDefault="000A3E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855401"/>
      <w:docPartObj>
        <w:docPartGallery w:val="Page Numbers (Bottom of Page)"/>
        <w:docPartUnique/>
      </w:docPartObj>
    </w:sdtPr>
    <w:sdtEndPr/>
    <w:sdtContent>
      <w:p w14:paraId="69EAEF56" w14:textId="4B4D1F51" w:rsidR="005434F4" w:rsidRDefault="005434F4" w:rsidP="005434F4">
        <w:pPr>
          <w:pStyle w:val="Piedepgina"/>
          <w:jc w:val="right"/>
        </w:pPr>
        <w:r>
          <w:t xml:space="preserve">                                                                                </w:t>
        </w:r>
        <w:r w:rsidRPr="005434F4">
          <w:rPr>
            <w:rFonts w:ascii="Century Gothic" w:hAnsi="Century Gothic"/>
            <w:sz w:val="20"/>
            <w:szCs w:val="20"/>
          </w:rPr>
          <w:fldChar w:fldCharType="begin"/>
        </w:r>
        <w:r w:rsidRPr="005434F4">
          <w:rPr>
            <w:rFonts w:ascii="Century Gothic" w:hAnsi="Century Gothic"/>
            <w:sz w:val="20"/>
            <w:szCs w:val="20"/>
          </w:rPr>
          <w:instrText>PAGE   \* MERGEFORMAT</w:instrText>
        </w:r>
        <w:r w:rsidRPr="005434F4">
          <w:rPr>
            <w:rFonts w:ascii="Century Gothic" w:hAnsi="Century Gothic"/>
            <w:sz w:val="20"/>
            <w:szCs w:val="20"/>
          </w:rPr>
          <w:fldChar w:fldCharType="separate"/>
        </w:r>
        <w:r w:rsidRPr="005434F4">
          <w:rPr>
            <w:rFonts w:ascii="Century Gothic" w:hAnsi="Century Gothic"/>
            <w:sz w:val="20"/>
            <w:szCs w:val="20"/>
            <w:lang w:val="es-ES"/>
          </w:rPr>
          <w:t>2</w:t>
        </w:r>
        <w:r w:rsidRPr="005434F4">
          <w:rPr>
            <w:rFonts w:ascii="Century Gothic" w:hAnsi="Century Gothic"/>
            <w:sz w:val="20"/>
            <w:szCs w:val="20"/>
          </w:rPr>
          <w:fldChar w:fldCharType="end"/>
        </w:r>
        <w:r w:rsidRPr="005434F4">
          <w:rPr>
            <w:rFonts w:ascii="Century Gothic" w:hAnsi="Century Gothic"/>
            <w:sz w:val="20"/>
            <w:szCs w:val="20"/>
          </w:rPr>
          <w:t xml:space="preserve">                                                           </w:t>
        </w:r>
        <w:r>
          <w:rPr>
            <w:rFonts w:ascii="Century Gothic" w:hAnsi="Century Gothic"/>
            <w:sz w:val="20"/>
            <w:szCs w:val="20"/>
          </w:rPr>
          <w:t xml:space="preserve">            </w:t>
        </w:r>
        <w:r w:rsidRPr="005434F4">
          <w:rPr>
            <w:rFonts w:ascii="Century Gothic" w:eastAsia="Calibri" w:hAnsi="Century Gothic" w:cs="Arial"/>
            <w:sz w:val="20"/>
            <w:szCs w:val="20"/>
            <w:lang w:val="en-US"/>
          </w:rPr>
          <w:t>ERS/GAOR/NTRP/LRAC</w:t>
        </w:r>
      </w:p>
    </w:sdtContent>
  </w:sdt>
  <w:p w14:paraId="35CB4CE4" w14:textId="77777777" w:rsidR="00AB6658" w:rsidRDefault="00AB66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157B" w14:textId="77777777" w:rsidR="000A3EBE" w:rsidRDefault="000A3E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18B6" w14:textId="77777777" w:rsidR="00C40174" w:rsidRDefault="00C40174" w:rsidP="00AB6658">
      <w:pPr>
        <w:spacing w:after="0" w:line="240" w:lineRule="auto"/>
      </w:pPr>
      <w:r>
        <w:separator/>
      </w:r>
    </w:p>
  </w:footnote>
  <w:footnote w:type="continuationSeparator" w:id="0">
    <w:p w14:paraId="2256F07E" w14:textId="77777777" w:rsidR="00C40174" w:rsidRDefault="00C40174" w:rsidP="00AB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46BE" w14:textId="77777777" w:rsidR="000A3EBE" w:rsidRDefault="000A3E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7D0D" w14:textId="0F6AEC0A" w:rsidR="000A3EBE" w:rsidRDefault="000A3EBE" w:rsidP="000A3EBE">
    <w:pPr>
      <w:pStyle w:val="Encabezado"/>
      <w:jc w:val="right"/>
    </w:pPr>
    <w:r>
      <w:t>“2024, Año del Bicentenario de la fundación del Estado de Chihuahua”</w:t>
    </w:r>
  </w:p>
  <w:p w14:paraId="109C0601" w14:textId="77777777" w:rsidR="000A3EBE" w:rsidRDefault="000A3E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ED66" w14:textId="77777777" w:rsidR="000A3EBE" w:rsidRDefault="000A3E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2FA"/>
    <w:multiLevelType w:val="hybridMultilevel"/>
    <w:tmpl w:val="25D820E8"/>
    <w:lvl w:ilvl="0" w:tplc="5C3CC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5EBF"/>
    <w:multiLevelType w:val="hybridMultilevel"/>
    <w:tmpl w:val="3EAE1B46"/>
    <w:lvl w:ilvl="0" w:tplc="8E0278E2">
      <w:start w:val="1"/>
      <w:numFmt w:val="upperRoman"/>
      <w:lvlText w:val="%1V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6A6D"/>
    <w:multiLevelType w:val="hybridMultilevel"/>
    <w:tmpl w:val="DA4412C2"/>
    <w:lvl w:ilvl="0" w:tplc="E3F24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2B9C"/>
    <w:multiLevelType w:val="hybridMultilevel"/>
    <w:tmpl w:val="423ED830"/>
    <w:lvl w:ilvl="0" w:tplc="6BE257C2">
      <w:start w:val="1"/>
      <w:numFmt w:val="upperRoman"/>
      <w:lvlText w:val="%1."/>
      <w:lvlJc w:val="left"/>
      <w:pPr>
        <w:ind w:left="291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3CA012A0"/>
    <w:multiLevelType w:val="hybridMultilevel"/>
    <w:tmpl w:val="B9EC0646"/>
    <w:lvl w:ilvl="0" w:tplc="184EF01A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33139"/>
    <w:multiLevelType w:val="hybridMultilevel"/>
    <w:tmpl w:val="66E83CCE"/>
    <w:lvl w:ilvl="0" w:tplc="96EC4932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242B"/>
    <w:multiLevelType w:val="hybridMultilevel"/>
    <w:tmpl w:val="7272FD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A"/>
    <w:rsid w:val="00012F65"/>
    <w:rsid w:val="000A3EBE"/>
    <w:rsid w:val="000A693F"/>
    <w:rsid w:val="000B57D7"/>
    <w:rsid w:val="0010571C"/>
    <w:rsid w:val="0012577B"/>
    <w:rsid w:val="00132BF5"/>
    <w:rsid w:val="00135292"/>
    <w:rsid w:val="00181557"/>
    <w:rsid w:val="001E0DD9"/>
    <w:rsid w:val="00234EF4"/>
    <w:rsid w:val="002645DC"/>
    <w:rsid w:val="00290147"/>
    <w:rsid w:val="002947CF"/>
    <w:rsid w:val="00367F91"/>
    <w:rsid w:val="003C00EB"/>
    <w:rsid w:val="003C6194"/>
    <w:rsid w:val="003E50C9"/>
    <w:rsid w:val="003F2EE2"/>
    <w:rsid w:val="00430668"/>
    <w:rsid w:val="00520752"/>
    <w:rsid w:val="005434F4"/>
    <w:rsid w:val="00591FCB"/>
    <w:rsid w:val="005B3F2D"/>
    <w:rsid w:val="00642FBD"/>
    <w:rsid w:val="006616EA"/>
    <w:rsid w:val="006A2062"/>
    <w:rsid w:val="006B109D"/>
    <w:rsid w:val="006C21A7"/>
    <w:rsid w:val="007778ED"/>
    <w:rsid w:val="007C37B9"/>
    <w:rsid w:val="007D577A"/>
    <w:rsid w:val="008B76F7"/>
    <w:rsid w:val="008C431F"/>
    <w:rsid w:val="00941A1A"/>
    <w:rsid w:val="0096614A"/>
    <w:rsid w:val="00A32228"/>
    <w:rsid w:val="00A551D5"/>
    <w:rsid w:val="00A55AB2"/>
    <w:rsid w:val="00AB6658"/>
    <w:rsid w:val="00B06B85"/>
    <w:rsid w:val="00B85BE7"/>
    <w:rsid w:val="00BE1E11"/>
    <w:rsid w:val="00C40174"/>
    <w:rsid w:val="00C46FD9"/>
    <w:rsid w:val="00CF0D1C"/>
    <w:rsid w:val="00CF118B"/>
    <w:rsid w:val="00D10145"/>
    <w:rsid w:val="00E42EE9"/>
    <w:rsid w:val="00EF597B"/>
    <w:rsid w:val="00F17CAA"/>
    <w:rsid w:val="00F913F3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A9DED9"/>
  <w15:chartTrackingRefBased/>
  <w15:docId w15:val="{130F391B-042E-42E4-ADD3-0F21BC21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3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658"/>
  </w:style>
  <w:style w:type="paragraph" w:styleId="Piedepgina">
    <w:name w:val="footer"/>
    <w:basedOn w:val="Normal"/>
    <w:link w:val="PiedepginaCar"/>
    <w:uiPriority w:val="99"/>
    <w:unhideWhenUsed/>
    <w:rsid w:val="00AB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7658-7CFB-4948-AF15-AB954DBF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Teresa Rodriguez Perez</dc:creator>
  <cp:keywords/>
  <dc:description/>
  <cp:lastModifiedBy>Brenda Sarahi Gonzalez Dominguez</cp:lastModifiedBy>
  <cp:revision>2</cp:revision>
  <dcterms:created xsi:type="dcterms:W3CDTF">2024-03-04T18:16:00Z</dcterms:created>
  <dcterms:modified xsi:type="dcterms:W3CDTF">2024-03-04T18:16:00Z</dcterms:modified>
</cp:coreProperties>
</file>