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80D823" w14:textId="77777777" w:rsidR="00445FD4" w:rsidRPr="00CC0696" w:rsidRDefault="00445FD4" w:rsidP="00445FD4">
      <w:pPr>
        <w:spacing w:after="0" w:line="240" w:lineRule="auto"/>
        <w:jc w:val="both"/>
        <w:rPr>
          <w:rFonts w:ascii="Arial" w:hAnsi="Arial" w:cs="Arial"/>
          <w:b/>
          <w:i/>
          <w:sz w:val="24"/>
          <w:szCs w:val="24"/>
        </w:rPr>
      </w:pPr>
      <w:r w:rsidRPr="00CC0696">
        <w:rPr>
          <w:rFonts w:ascii="Arial" w:hAnsi="Arial" w:cs="Arial"/>
          <w:b/>
          <w:i/>
          <w:sz w:val="24"/>
          <w:szCs w:val="24"/>
        </w:rPr>
        <w:t>HONORABLE CONGRESO DEL ESTADO DE CHIHUAHUA</w:t>
      </w:r>
    </w:p>
    <w:p w14:paraId="11F0852B" w14:textId="77777777" w:rsidR="00445FD4" w:rsidRPr="00CC0696" w:rsidRDefault="00445FD4" w:rsidP="00445FD4">
      <w:pPr>
        <w:spacing w:after="0" w:line="240" w:lineRule="auto"/>
        <w:jc w:val="both"/>
        <w:rPr>
          <w:rFonts w:ascii="Arial" w:hAnsi="Arial" w:cs="Arial"/>
          <w:b/>
          <w:i/>
          <w:sz w:val="24"/>
          <w:szCs w:val="24"/>
        </w:rPr>
      </w:pPr>
      <w:r w:rsidRPr="00CC0696">
        <w:rPr>
          <w:rFonts w:ascii="Arial" w:hAnsi="Arial" w:cs="Arial"/>
          <w:b/>
          <w:i/>
          <w:sz w:val="24"/>
          <w:szCs w:val="24"/>
        </w:rPr>
        <w:t>P R E S E N T E.-</w:t>
      </w:r>
    </w:p>
    <w:p w14:paraId="53317CEA" w14:textId="77777777" w:rsidR="00445FD4" w:rsidRPr="00CC0696" w:rsidRDefault="00445FD4" w:rsidP="00445FD4">
      <w:pPr>
        <w:spacing w:after="0" w:line="360" w:lineRule="auto"/>
        <w:jc w:val="both"/>
        <w:rPr>
          <w:rFonts w:ascii="Arial" w:hAnsi="Arial" w:cs="Arial"/>
          <w:i/>
          <w:sz w:val="24"/>
          <w:szCs w:val="24"/>
        </w:rPr>
      </w:pPr>
    </w:p>
    <w:p w14:paraId="2C9202FD" w14:textId="72F3A8C7" w:rsidR="00445FD4" w:rsidRPr="00CC0696" w:rsidRDefault="00421A17" w:rsidP="00445FD4">
      <w:pPr>
        <w:spacing w:after="0" w:line="360" w:lineRule="auto"/>
        <w:jc w:val="both"/>
        <w:rPr>
          <w:rFonts w:ascii="Arial" w:hAnsi="Arial" w:cs="Arial"/>
          <w:b/>
          <w:i/>
          <w:sz w:val="24"/>
          <w:szCs w:val="24"/>
        </w:rPr>
      </w:pPr>
      <w:r w:rsidRPr="00CC0696">
        <w:rPr>
          <w:rFonts w:ascii="Arial" w:hAnsi="Arial" w:cs="Arial"/>
          <w:i/>
          <w:sz w:val="24"/>
          <w:szCs w:val="24"/>
        </w:rPr>
        <w:t>La</w:t>
      </w:r>
      <w:r w:rsidR="00445FD4" w:rsidRPr="00CC0696">
        <w:rPr>
          <w:rFonts w:ascii="Arial" w:hAnsi="Arial" w:cs="Arial"/>
          <w:i/>
          <w:sz w:val="24"/>
          <w:szCs w:val="24"/>
        </w:rPr>
        <w:t xml:space="preserve"> suscrit</w:t>
      </w:r>
      <w:r w:rsidRPr="00CC0696">
        <w:rPr>
          <w:rFonts w:ascii="Arial" w:hAnsi="Arial" w:cs="Arial"/>
          <w:i/>
          <w:sz w:val="24"/>
          <w:szCs w:val="24"/>
        </w:rPr>
        <w:t>a</w:t>
      </w:r>
      <w:r w:rsidR="003C2ABB">
        <w:rPr>
          <w:rFonts w:ascii="Arial" w:hAnsi="Arial" w:cs="Arial"/>
          <w:i/>
          <w:sz w:val="24"/>
          <w:szCs w:val="24"/>
        </w:rPr>
        <w:t>s,</w:t>
      </w:r>
      <w:r w:rsidR="00445FD4" w:rsidRPr="00CC0696">
        <w:rPr>
          <w:rFonts w:ascii="Arial" w:hAnsi="Arial" w:cs="Arial"/>
          <w:i/>
          <w:sz w:val="24"/>
          <w:szCs w:val="24"/>
        </w:rPr>
        <w:t xml:space="preserve"> </w:t>
      </w:r>
      <w:r w:rsidRPr="00CC0696">
        <w:rPr>
          <w:rFonts w:ascii="Arial" w:hAnsi="Arial" w:cs="Arial"/>
          <w:b/>
          <w:i/>
          <w:sz w:val="24"/>
          <w:szCs w:val="24"/>
        </w:rPr>
        <w:t>Ana Georgina Zapata Lucero</w:t>
      </w:r>
      <w:r w:rsidR="00CB7BFE">
        <w:rPr>
          <w:rFonts w:ascii="Arial" w:hAnsi="Arial" w:cs="Arial"/>
          <w:b/>
          <w:i/>
          <w:sz w:val="24"/>
          <w:szCs w:val="24"/>
        </w:rPr>
        <w:t>, Rosana Diaz Reyes, Marisela Terrazas Muñoz, María Antonieta Pérez Reyes y Leticia Ortega Máynez</w:t>
      </w:r>
      <w:r w:rsidR="00445FD4" w:rsidRPr="00CC0696">
        <w:rPr>
          <w:rFonts w:ascii="Arial" w:hAnsi="Arial" w:cs="Arial"/>
          <w:i/>
          <w:sz w:val="24"/>
          <w:szCs w:val="24"/>
        </w:rPr>
        <w:t>, Diputad</w:t>
      </w:r>
      <w:r w:rsidRPr="00CC0696">
        <w:rPr>
          <w:rFonts w:ascii="Arial" w:hAnsi="Arial" w:cs="Arial"/>
          <w:i/>
          <w:sz w:val="24"/>
          <w:szCs w:val="24"/>
        </w:rPr>
        <w:t>a</w:t>
      </w:r>
      <w:r w:rsidR="003C2ABB">
        <w:rPr>
          <w:rFonts w:ascii="Arial" w:hAnsi="Arial" w:cs="Arial"/>
          <w:i/>
          <w:sz w:val="24"/>
          <w:szCs w:val="24"/>
        </w:rPr>
        <w:t>s</w:t>
      </w:r>
      <w:r w:rsidR="00445FD4" w:rsidRPr="00CC0696">
        <w:rPr>
          <w:rFonts w:ascii="Arial" w:hAnsi="Arial" w:cs="Arial"/>
          <w:i/>
          <w:sz w:val="24"/>
          <w:szCs w:val="24"/>
        </w:rPr>
        <w:t xml:space="preserve"> de la LXV</w:t>
      </w:r>
      <w:r w:rsidR="00230232" w:rsidRPr="00CC0696">
        <w:rPr>
          <w:rFonts w:ascii="Arial" w:hAnsi="Arial" w:cs="Arial"/>
          <w:i/>
          <w:sz w:val="24"/>
          <w:szCs w:val="24"/>
        </w:rPr>
        <w:t>I</w:t>
      </w:r>
      <w:r w:rsidR="00445FD4" w:rsidRPr="00CC0696">
        <w:rPr>
          <w:rFonts w:ascii="Arial" w:hAnsi="Arial" w:cs="Arial"/>
          <w:i/>
          <w:sz w:val="24"/>
          <w:szCs w:val="24"/>
        </w:rPr>
        <w:t>I Legislatura del Honorable Congreso del Estado, integrante</w:t>
      </w:r>
      <w:r w:rsidR="003C2ABB">
        <w:rPr>
          <w:rFonts w:ascii="Arial" w:hAnsi="Arial" w:cs="Arial"/>
          <w:i/>
          <w:sz w:val="24"/>
          <w:szCs w:val="24"/>
        </w:rPr>
        <w:t>s de la Comisión de Asuntos Fronterizos de este Congreso</w:t>
      </w:r>
      <w:r w:rsidR="00445FD4" w:rsidRPr="00CC0696">
        <w:rPr>
          <w:rFonts w:ascii="Arial" w:hAnsi="Arial" w:cs="Arial"/>
          <w:i/>
          <w:sz w:val="24"/>
          <w:szCs w:val="24"/>
        </w:rPr>
        <w:t xml:space="preserve">, en uso de las facultades que </w:t>
      </w:r>
      <w:r w:rsidR="003C2ABB">
        <w:rPr>
          <w:rFonts w:ascii="Arial" w:hAnsi="Arial" w:cs="Arial"/>
          <w:i/>
          <w:sz w:val="24"/>
          <w:szCs w:val="24"/>
        </w:rPr>
        <w:t>nos</w:t>
      </w:r>
      <w:r w:rsidR="00445FD4" w:rsidRPr="00CC0696">
        <w:rPr>
          <w:rFonts w:ascii="Arial" w:hAnsi="Arial" w:cs="Arial"/>
          <w:i/>
          <w:sz w:val="24"/>
          <w:szCs w:val="24"/>
        </w:rPr>
        <w:t xml:space="preserve"> confiere el numeral 68 fracción I de la Constitución del Estado Libre y Soberano de Chihuahua, así como los ordinales 169, 170, 171, 175 y demás relativos de la Ley Orgánica del Poder Le</w:t>
      </w:r>
      <w:bookmarkStart w:id="0" w:name="_GoBack"/>
      <w:bookmarkEnd w:id="0"/>
      <w:r w:rsidR="00445FD4" w:rsidRPr="00CC0696">
        <w:rPr>
          <w:rFonts w:ascii="Arial" w:hAnsi="Arial" w:cs="Arial"/>
          <w:i/>
          <w:sz w:val="24"/>
          <w:szCs w:val="24"/>
        </w:rPr>
        <w:t xml:space="preserve">gislativo del Estado de Chihuahua, </w:t>
      </w:r>
      <w:r w:rsidR="003C2ABB">
        <w:rPr>
          <w:rFonts w:ascii="Arial" w:hAnsi="Arial" w:cs="Arial"/>
          <w:i/>
          <w:sz w:val="24"/>
          <w:szCs w:val="24"/>
        </w:rPr>
        <w:t>acudimos</w:t>
      </w:r>
      <w:r w:rsidR="00445FD4" w:rsidRPr="00CC0696">
        <w:rPr>
          <w:rFonts w:ascii="Arial" w:hAnsi="Arial" w:cs="Arial"/>
          <w:i/>
          <w:sz w:val="24"/>
          <w:szCs w:val="24"/>
        </w:rPr>
        <w:t xml:space="preserve"> ante esta Representación, a  presentar </w:t>
      </w:r>
      <w:r w:rsidR="00AA7DB4" w:rsidRPr="00CC0696">
        <w:rPr>
          <w:rFonts w:ascii="Arial" w:hAnsi="Arial" w:cs="Arial"/>
          <w:i/>
          <w:sz w:val="24"/>
          <w:szCs w:val="24"/>
        </w:rPr>
        <w:t>la siguiente</w:t>
      </w:r>
      <w:r w:rsidR="00445FD4" w:rsidRPr="00CC0696">
        <w:rPr>
          <w:rFonts w:ascii="Arial" w:hAnsi="Arial" w:cs="Arial"/>
          <w:i/>
          <w:sz w:val="24"/>
          <w:szCs w:val="24"/>
        </w:rPr>
        <w:t xml:space="preserve"> </w:t>
      </w:r>
      <w:r w:rsidR="00445FD4" w:rsidRPr="00CC0696">
        <w:rPr>
          <w:rFonts w:ascii="Arial" w:hAnsi="Arial" w:cs="Arial"/>
          <w:b/>
          <w:i/>
          <w:sz w:val="24"/>
          <w:szCs w:val="24"/>
        </w:rPr>
        <w:t>Iniciativa con carácter de Punto de Acuerdo</w:t>
      </w:r>
      <w:r w:rsidR="00AB4B56" w:rsidRPr="00CC0696">
        <w:rPr>
          <w:rFonts w:ascii="Arial" w:hAnsi="Arial" w:cs="Arial"/>
          <w:b/>
          <w:i/>
          <w:sz w:val="24"/>
          <w:szCs w:val="24"/>
        </w:rPr>
        <w:t xml:space="preserve"> de urgente resolución,</w:t>
      </w:r>
      <w:r w:rsidR="003270A6" w:rsidRPr="00CC0696">
        <w:rPr>
          <w:rFonts w:ascii="Arial" w:hAnsi="Arial" w:cs="Arial"/>
          <w:b/>
          <w:i/>
          <w:sz w:val="24"/>
          <w:szCs w:val="24"/>
        </w:rPr>
        <w:t xml:space="preserve"> </w:t>
      </w:r>
      <w:r w:rsidR="00AA7DB4" w:rsidRPr="00CC0696">
        <w:rPr>
          <w:rFonts w:ascii="Arial" w:hAnsi="Arial" w:cs="Arial"/>
          <w:b/>
          <w:i/>
          <w:sz w:val="24"/>
          <w:szCs w:val="24"/>
        </w:rPr>
        <w:t xml:space="preserve">por el que se </w:t>
      </w:r>
      <w:r w:rsidR="00F77730" w:rsidRPr="00CC0696">
        <w:rPr>
          <w:rFonts w:ascii="Arial" w:hAnsi="Arial" w:cs="Arial"/>
          <w:b/>
          <w:i/>
          <w:sz w:val="24"/>
          <w:szCs w:val="24"/>
        </w:rPr>
        <w:t xml:space="preserve">exhorta </w:t>
      </w:r>
      <w:r w:rsidR="00CC0696" w:rsidRPr="00CC0696">
        <w:rPr>
          <w:rFonts w:ascii="Arial" w:hAnsi="Arial" w:cs="Arial"/>
          <w:b/>
          <w:i/>
          <w:sz w:val="24"/>
          <w:szCs w:val="24"/>
        </w:rPr>
        <w:t>a la Secretaria de Relaciones Exteriores (SRE) de</w:t>
      </w:r>
      <w:r w:rsidR="00CB7BFE">
        <w:rPr>
          <w:rFonts w:ascii="Arial" w:hAnsi="Arial" w:cs="Arial"/>
          <w:b/>
          <w:i/>
          <w:sz w:val="24"/>
          <w:szCs w:val="24"/>
        </w:rPr>
        <w:t>l</w:t>
      </w:r>
      <w:r w:rsidR="00CC0696" w:rsidRPr="00CC0696">
        <w:rPr>
          <w:rFonts w:ascii="Arial" w:hAnsi="Arial" w:cs="Arial"/>
          <w:b/>
          <w:i/>
          <w:sz w:val="24"/>
          <w:szCs w:val="24"/>
        </w:rPr>
        <w:t xml:space="preserve"> Gobierno Federal y demás dependencias involucradas a fin de </w:t>
      </w:r>
      <w:r w:rsidR="00CB7BFE">
        <w:rPr>
          <w:rFonts w:ascii="Arial" w:hAnsi="Arial" w:cs="Arial"/>
          <w:b/>
          <w:i/>
          <w:sz w:val="24"/>
          <w:szCs w:val="24"/>
        </w:rPr>
        <w:t xml:space="preserve">generar una reunión de trabajo </w:t>
      </w:r>
      <w:r w:rsidR="00CB7BFE" w:rsidRPr="00CC0696">
        <w:rPr>
          <w:rFonts w:ascii="Arial" w:hAnsi="Arial" w:cs="Arial"/>
          <w:b/>
          <w:i/>
          <w:sz w:val="24"/>
          <w:szCs w:val="24"/>
        </w:rPr>
        <w:t>con el Gobierno de Estados Unidos</w:t>
      </w:r>
      <w:r w:rsidR="00CB7BFE">
        <w:rPr>
          <w:rFonts w:ascii="Arial" w:hAnsi="Arial" w:cs="Arial"/>
          <w:b/>
          <w:i/>
          <w:sz w:val="24"/>
          <w:szCs w:val="24"/>
        </w:rPr>
        <w:t xml:space="preserve">, esto con el fin de </w:t>
      </w:r>
      <w:r w:rsidR="00CC0696" w:rsidRPr="00CC0696">
        <w:rPr>
          <w:rFonts w:ascii="Arial" w:hAnsi="Arial" w:cs="Arial"/>
          <w:b/>
          <w:i/>
          <w:sz w:val="24"/>
          <w:szCs w:val="24"/>
        </w:rPr>
        <w:t>establecer</w:t>
      </w:r>
      <w:r w:rsidR="0075212E">
        <w:rPr>
          <w:rFonts w:ascii="Arial" w:hAnsi="Arial" w:cs="Arial"/>
          <w:b/>
          <w:i/>
          <w:sz w:val="24"/>
          <w:szCs w:val="24"/>
        </w:rPr>
        <w:t xml:space="preserve"> compromisos para determinar cuáles son las condiciones</w:t>
      </w:r>
      <w:r w:rsidR="00CC0696" w:rsidRPr="00CC0696">
        <w:rPr>
          <w:rFonts w:ascii="Arial" w:hAnsi="Arial" w:cs="Arial"/>
          <w:b/>
          <w:i/>
          <w:sz w:val="24"/>
          <w:szCs w:val="24"/>
        </w:rPr>
        <w:t xml:space="preserve"> necesari</w:t>
      </w:r>
      <w:r w:rsidR="0075212E">
        <w:rPr>
          <w:rFonts w:ascii="Arial" w:hAnsi="Arial" w:cs="Arial"/>
          <w:b/>
          <w:i/>
          <w:sz w:val="24"/>
          <w:szCs w:val="24"/>
        </w:rPr>
        <w:t>a</w:t>
      </w:r>
      <w:r w:rsidR="00CC0696" w:rsidRPr="00CC0696">
        <w:rPr>
          <w:rFonts w:ascii="Arial" w:hAnsi="Arial" w:cs="Arial"/>
          <w:b/>
          <w:i/>
          <w:sz w:val="24"/>
          <w:szCs w:val="24"/>
        </w:rPr>
        <w:t>s</w:t>
      </w:r>
      <w:r w:rsidR="0075212E">
        <w:rPr>
          <w:rFonts w:ascii="Arial" w:hAnsi="Arial" w:cs="Arial"/>
          <w:b/>
          <w:i/>
          <w:sz w:val="24"/>
          <w:szCs w:val="24"/>
        </w:rPr>
        <w:t>,</w:t>
      </w:r>
      <w:r w:rsidR="00CC0696" w:rsidRPr="00CC0696">
        <w:rPr>
          <w:rFonts w:ascii="Arial" w:hAnsi="Arial" w:cs="Arial"/>
          <w:b/>
          <w:i/>
          <w:sz w:val="24"/>
          <w:szCs w:val="24"/>
        </w:rPr>
        <w:t xml:space="preserve"> en conjunto</w:t>
      </w:r>
      <w:r w:rsidR="0075212E">
        <w:rPr>
          <w:rFonts w:ascii="Arial" w:hAnsi="Arial" w:cs="Arial"/>
          <w:b/>
          <w:i/>
          <w:sz w:val="24"/>
          <w:szCs w:val="24"/>
        </w:rPr>
        <w:t>,</w:t>
      </w:r>
      <w:r w:rsidR="00CC0696" w:rsidRPr="00CC0696">
        <w:rPr>
          <w:rFonts w:ascii="Arial" w:hAnsi="Arial" w:cs="Arial"/>
          <w:b/>
          <w:i/>
          <w:sz w:val="24"/>
          <w:szCs w:val="24"/>
        </w:rPr>
        <w:t xml:space="preserve"> para lograr la </w:t>
      </w:r>
      <w:proofErr w:type="gramStart"/>
      <w:r w:rsidR="0075212E">
        <w:rPr>
          <w:rFonts w:ascii="Arial" w:hAnsi="Arial" w:cs="Arial"/>
          <w:b/>
          <w:i/>
          <w:sz w:val="24"/>
          <w:szCs w:val="24"/>
        </w:rPr>
        <w:t>apertura</w:t>
      </w:r>
      <w:proofErr w:type="gramEnd"/>
      <w:r w:rsidR="0075212E">
        <w:rPr>
          <w:rFonts w:ascii="Arial" w:hAnsi="Arial" w:cs="Arial"/>
          <w:b/>
          <w:i/>
          <w:sz w:val="24"/>
          <w:szCs w:val="24"/>
        </w:rPr>
        <w:t xml:space="preserve"> de las </w:t>
      </w:r>
      <w:r w:rsidR="00CC0696" w:rsidRPr="00CC0696">
        <w:rPr>
          <w:rFonts w:ascii="Arial" w:hAnsi="Arial" w:cs="Arial"/>
          <w:b/>
          <w:i/>
          <w:sz w:val="24"/>
          <w:szCs w:val="24"/>
        </w:rPr>
        <w:t>frontera</w:t>
      </w:r>
      <w:r w:rsidR="0075212E">
        <w:rPr>
          <w:rFonts w:ascii="Arial" w:hAnsi="Arial" w:cs="Arial"/>
          <w:b/>
          <w:i/>
          <w:sz w:val="24"/>
          <w:szCs w:val="24"/>
        </w:rPr>
        <w:t>s</w:t>
      </w:r>
      <w:r w:rsidR="00CC0696" w:rsidRPr="00CC0696">
        <w:rPr>
          <w:rFonts w:ascii="Arial" w:hAnsi="Arial" w:cs="Arial"/>
          <w:b/>
          <w:i/>
          <w:sz w:val="24"/>
          <w:szCs w:val="24"/>
        </w:rPr>
        <w:t>, que lleva</w:t>
      </w:r>
      <w:r w:rsidR="0075212E">
        <w:rPr>
          <w:rFonts w:ascii="Arial" w:hAnsi="Arial" w:cs="Arial"/>
          <w:b/>
          <w:i/>
          <w:sz w:val="24"/>
          <w:szCs w:val="24"/>
        </w:rPr>
        <w:t>n</w:t>
      </w:r>
      <w:r w:rsidR="00CC0696" w:rsidRPr="00CC0696">
        <w:rPr>
          <w:rFonts w:ascii="Arial" w:hAnsi="Arial" w:cs="Arial"/>
          <w:b/>
          <w:i/>
          <w:sz w:val="24"/>
          <w:szCs w:val="24"/>
        </w:rPr>
        <w:t xml:space="preserve"> más de 19 meses cerrada</w:t>
      </w:r>
      <w:r w:rsidR="0075212E">
        <w:rPr>
          <w:rFonts w:ascii="Arial" w:hAnsi="Arial" w:cs="Arial"/>
          <w:b/>
          <w:i/>
          <w:sz w:val="24"/>
          <w:szCs w:val="24"/>
        </w:rPr>
        <w:t>s</w:t>
      </w:r>
      <w:r w:rsidR="00F77730" w:rsidRPr="00CC0696">
        <w:rPr>
          <w:rFonts w:ascii="Arial" w:hAnsi="Arial" w:cs="Arial"/>
          <w:b/>
          <w:i/>
          <w:sz w:val="24"/>
          <w:szCs w:val="24"/>
        </w:rPr>
        <w:t>, al tenor de la siguiente</w:t>
      </w:r>
      <w:r w:rsidR="00445FD4" w:rsidRPr="00CC0696">
        <w:rPr>
          <w:rFonts w:ascii="Arial" w:hAnsi="Arial" w:cs="Arial"/>
          <w:i/>
          <w:sz w:val="24"/>
          <w:szCs w:val="24"/>
        </w:rPr>
        <w:t>:</w:t>
      </w:r>
    </w:p>
    <w:p w14:paraId="78895F8D" w14:textId="77777777" w:rsidR="00445FD4" w:rsidRPr="00CC0696" w:rsidRDefault="00445FD4" w:rsidP="00445FD4">
      <w:pPr>
        <w:spacing w:after="0" w:line="360" w:lineRule="auto"/>
        <w:jc w:val="both"/>
        <w:rPr>
          <w:rFonts w:ascii="Arial" w:hAnsi="Arial" w:cs="Arial"/>
          <w:b/>
          <w:i/>
          <w:sz w:val="24"/>
          <w:szCs w:val="24"/>
        </w:rPr>
      </w:pPr>
    </w:p>
    <w:p w14:paraId="4923948A" w14:textId="77777777" w:rsidR="00445FD4" w:rsidRPr="00CC0696" w:rsidRDefault="00445FD4" w:rsidP="00445FD4">
      <w:pPr>
        <w:spacing w:after="0" w:line="360" w:lineRule="auto"/>
        <w:jc w:val="center"/>
        <w:rPr>
          <w:rFonts w:ascii="Arial" w:hAnsi="Arial" w:cs="Arial"/>
          <w:b/>
          <w:i/>
          <w:sz w:val="24"/>
          <w:szCs w:val="24"/>
        </w:rPr>
      </w:pPr>
      <w:r w:rsidRPr="00CC0696">
        <w:rPr>
          <w:rFonts w:ascii="Arial" w:hAnsi="Arial" w:cs="Arial"/>
          <w:b/>
          <w:i/>
          <w:sz w:val="24"/>
          <w:szCs w:val="24"/>
        </w:rPr>
        <w:t>EXPOSICIÓN DE MOTIVOS</w:t>
      </w:r>
    </w:p>
    <w:p w14:paraId="284CC585" w14:textId="2D49DEB4" w:rsidR="003270A6" w:rsidRPr="00CC0696" w:rsidRDefault="003270A6" w:rsidP="003270A6">
      <w:pPr>
        <w:shd w:val="clear" w:color="auto" w:fill="FFFFFF"/>
        <w:spacing w:after="0" w:line="240" w:lineRule="auto"/>
        <w:jc w:val="both"/>
        <w:rPr>
          <w:rFonts w:ascii="Arial" w:eastAsiaTheme="minorHAnsi" w:hAnsi="Arial" w:cs="Arial"/>
          <w:i/>
          <w:iCs/>
          <w:sz w:val="24"/>
          <w:szCs w:val="24"/>
        </w:rPr>
      </w:pPr>
    </w:p>
    <w:p w14:paraId="05F175B6" w14:textId="3D40E435" w:rsidR="00CC0696" w:rsidRDefault="00CC0696" w:rsidP="00CC0696">
      <w:pPr>
        <w:shd w:val="clear" w:color="auto" w:fill="FFFFFF"/>
        <w:spacing w:after="0" w:line="360" w:lineRule="auto"/>
        <w:jc w:val="both"/>
        <w:rPr>
          <w:rFonts w:ascii="Arial" w:eastAsiaTheme="minorHAnsi" w:hAnsi="Arial" w:cs="Arial"/>
          <w:i/>
          <w:iCs/>
          <w:sz w:val="24"/>
          <w:szCs w:val="24"/>
        </w:rPr>
      </w:pPr>
      <w:r w:rsidRPr="00CC0696">
        <w:rPr>
          <w:rFonts w:ascii="Arial" w:eastAsiaTheme="minorHAnsi" w:hAnsi="Arial" w:cs="Arial"/>
          <w:i/>
          <w:iCs/>
          <w:sz w:val="24"/>
          <w:szCs w:val="24"/>
        </w:rPr>
        <w:t xml:space="preserve">La relación binacional entre Estados Unidos y México ha sido </w:t>
      </w:r>
      <w:r>
        <w:rPr>
          <w:rFonts w:ascii="Arial" w:eastAsiaTheme="minorHAnsi" w:hAnsi="Arial" w:cs="Arial"/>
          <w:i/>
          <w:iCs/>
          <w:sz w:val="24"/>
          <w:szCs w:val="24"/>
        </w:rPr>
        <w:t>un campo fértil en el cual se han generado co</w:t>
      </w:r>
      <w:r w:rsidRPr="00CC0696">
        <w:rPr>
          <w:rFonts w:ascii="Arial" w:eastAsiaTheme="minorHAnsi" w:hAnsi="Arial" w:cs="Arial"/>
          <w:i/>
          <w:iCs/>
          <w:sz w:val="24"/>
          <w:szCs w:val="24"/>
        </w:rPr>
        <w:t xml:space="preserve">ndiciones económicas </w:t>
      </w:r>
      <w:r>
        <w:rPr>
          <w:rFonts w:ascii="Arial" w:eastAsiaTheme="minorHAnsi" w:hAnsi="Arial" w:cs="Arial"/>
          <w:i/>
          <w:iCs/>
          <w:sz w:val="24"/>
          <w:szCs w:val="24"/>
        </w:rPr>
        <w:t xml:space="preserve">que han traído beneficio indiscutible para </w:t>
      </w:r>
      <w:r w:rsidR="00CB7BFE">
        <w:rPr>
          <w:rFonts w:ascii="Arial" w:eastAsiaTheme="minorHAnsi" w:hAnsi="Arial" w:cs="Arial"/>
          <w:i/>
          <w:iCs/>
          <w:sz w:val="24"/>
          <w:szCs w:val="24"/>
        </w:rPr>
        <w:t>México y Estados Unidos</w:t>
      </w:r>
      <w:r>
        <w:rPr>
          <w:rFonts w:ascii="Arial" w:eastAsiaTheme="minorHAnsi" w:hAnsi="Arial" w:cs="Arial"/>
          <w:i/>
          <w:iCs/>
          <w:sz w:val="24"/>
          <w:szCs w:val="24"/>
        </w:rPr>
        <w:t xml:space="preserve">. La creación de tratados internacionales fomentando esta coyuntura, tal como lo es el Tratado de Libre Comercio (ahora T-MEC), es testimonio de que la amalgama generada al tenor de las relaciones internacionales </w:t>
      </w:r>
      <w:r w:rsidR="008A7EA7">
        <w:rPr>
          <w:rFonts w:ascii="Arial" w:eastAsiaTheme="minorHAnsi" w:hAnsi="Arial" w:cs="Arial"/>
          <w:i/>
          <w:iCs/>
          <w:sz w:val="24"/>
          <w:szCs w:val="24"/>
        </w:rPr>
        <w:lastRenderedPageBreak/>
        <w:t>promueve e incita a mejores condiciones de vida para todos los ciudadanos, de ambos lados de la frontera.</w:t>
      </w:r>
    </w:p>
    <w:p w14:paraId="54C4F49D" w14:textId="22E9082C" w:rsidR="008A7EA7" w:rsidRDefault="008A7EA7" w:rsidP="00CC0696">
      <w:pPr>
        <w:shd w:val="clear" w:color="auto" w:fill="FFFFFF"/>
        <w:spacing w:after="0" w:line="360" w:lineRule="auto"/>
        <w:jc w:val="both"/>
        <w:rPr>
          <w:rFonts w:ascii="Arial" w:eastAsiaTheme="minorHAnsi" w:hAnsi="Arial" w:cs="Arial"/>
          <w:i/>
          <w:iCs/>
          <w:sz w:val="24"/>
          <w:szCs w:val="24"/>
        </w:rPr>
      </w:pPr>
    </w:p>
    <w:p w14:paraId="60EB515B" w14:textId="6AEFD4A4" w:rsidR="008A7EA7" w:rsidRDefault="008A7EA7" w:rsidP="00CC0696">
      <w:pPr>
        <w:shd w:val="clear" w:color="auto" w:fill="FFFFFF"/>
        <w:spacing w:after="0" w:line="360" w:lineRule="auto"/>
        <w:jc w:val="both"/>
        <w:rPr>
          <w:rFonts w:ascii="Arial" w:eastAsiaTheme="minorHAnsi" w:hAnsi="Arial" w:cs="Arial"/>
          <w:i/>
          <w:iCs/>
          <w:sz w:val="24"/>
          <w:szCs w:val="24"/>
        </w:rPr>
      </w:pPr>
      <w:r>
        <w:rPr>
          <w:rFonts w:ascii="Arial" w:eastAsiaTheme="minorHAnsi" w:hAnsi="Arial" w:cs="Arial"/>
          <w:i/>
          <w:iCs/>
          <w:sz w:val="24"/>
          <w:szCs w:val="24"/>
        </w:rPr>
        <w:t xml:space="preserve">Las comunidades fronterizas binacionales inclusive tienen una dinámica muy particular, puesto que las ciudades en la mayoría de las veces no funcionan como vecinas, sino como una misma gran región, dependiendo intrínsecamente de ambos lados de la frontera para su operatividad diaria. </w:t>
      </w:r>
    </w:p>
    <w:p w14:paraId="3F744720" w14:textId="6AD97FBF" w:rsidR="008A7EA7" w:rsidRDefault="008A7EA7" w:rsidP="00CC0696">
      <w:pPr>
        <w:shd w:val="clear" w:color="auto" w:fill="FFFFFF"/>
        <w:spacing w:after="0" w:line="360" w:lineRule="auto"/>
        <w:jc w:val="both"/>
        <w:rPr>
          <w:rFonts w:ascii="Arial" w:eastAsiaTheme="minorHAnsi" w:hAnsi="Arial" w:cs="Arial"/>
          <w:i/>
          <w:iCs/>
          <w:sz w:val="24"/>
          <w:szCs w:val="24"/>
        </w:rPr>
      </w:pPr>
    </w:p>
    <w:p w14:paraId="3506BC85" w14:textId="36A6BE1A" w:rsidR="008A7EA7" w:rsidRDefault="008A7EA7" w:rsidP="00CC0696">
      <w:pPr>
        <w:shd w:val="clear" w:color="auto" w:fill="FFFFFF"/>
        <w:spacing w:after="0" w:line="360" w:lineRule="auto"/>
        <w:jc w:val="both"/>
        <w:rPr>
          <w:rFonts w:ascii="Arial" w:eastAsiaTheme="minorHAnsi" w:hAnsi="Arial" w:cs="Arial"/>
          <w:i/>
          <w:iCs/>
          <w:sz w:val="24"/>
          <w:szCs w:val="24"/>
        </w:rPr>
      </w:pPr>
      <w:r>
        <w:rPr>
          <w:rFonts w:ascii="Arial" w:eastAsiaTheme="minorHAnsi" w:hAnsi="Arial" w:cs="Arial"/>
          <w:i/>
          <w:iCs/>
          <w:sz w:val="24"/>
          <w:szCs w:val="24"/>
        </w:rPr>
        <w:t xml:space="preserve">Es por esta situación de codependencia que fue mucho </w:t>
      </w:r>
      <w:proofErr w:type="gramStart"/>
      <w:r>
        <w:rPr>
          <w:rFonts w:ascii="Arial" w:eastAsiaTheme="minorHAnsi" w:hAnsi="Arial" w:cs="Arial"/>
          <w:i/>
          <w:iCs/>
          <w:sz w:val="24"/>
          <w:szCs w:val="24"/>
        </w:rPr>
        <w:t>mas</w:t>
      </w:r>
      <w:proofErr w:type="gramEnd"/>
      <w:r>
        <w:rPr>
          <w:rFonts w:ascii="Arial" w:eastAsiaTheme="minorHAnsi" w:hAnsi="Arial" w:cs="Arial"/>
          <w:i/>
          <w:iCs/>
          <w:sz w:val="24"/>
          <w:szCs w:val="24"/>
        </w:rPr>
        <w:t xml:space="preserve"> duro el cierre de fronteras ocasionado por la pandemia de COVID 19, la cual ha generado que las mismas permanezcan clausuradas con excepción de situaciones de extrema urgencia. Éste cierre ha ocasionado una convulsión dentro de las comunidades fronterizas, afectando todos los ámbitos dentro de la sociedad.</w:t>
      </w:r>
    </w:p>
    <w:p w14:paraId="35D7BCE5" w14:textId="307661AD" w:rsidR="008A7EA7" w:rsidRDefault="008A7EA7" w:rsidP="00CC0696">
      <w:pPr>
        <w:shd w:val="clear" w:color="auto" w:fill="FFFFFF"/>
        <w:spacing w:after="0" w:line="360" w:lineRule="auto"/>
        <w:jc w:val="both"/>
        <w:rPr>
          <w:rFonts w:ascii="Arial" w:eastAsiaTheme="minorHAnsi" w:hAnsi="Arial" w:cs="Arial"/>
          <w:i/>
          <w:iCs/>
          <w:sz w:val="24"/>
          <w:szCs w:val="24"/>
        </w:rPr>
      </w:pPr>
    </w:p>
    <w:p w14:paraId="488E0470" w14:textId="2AC98AB3" w:rsidR="008A7EA7" w:rsidRDefault="008A7EA7" w:rsidP="00CC0696">
      <w:pPr>
        <w:shd w:val="clear" w:color="auto" w:fill="FFFFFF"/>
        <w:spacing w:after="0" w:line="360" w:lineRule="auto"/>
        <w:jc w:val="both"/>
        <w:rPr>
          <w:rFonts w:ascii="Arial" w:eastAsiaTheme="minorHAnsi" w:hAnsi="Arial" w:cs="Arial"/>
          <w:i/>
          <w:iCs/>
          <w:sz w:val="24"/>
          <w:szCs w:val="24"/>
        </w:rPr>
      </w:pPr>
      <w:r>
        <w:rPr>
          <w:rFonts w:ascii="Arial" w:eastAsiaTheme="minorHAnsi" w:hAnsi="Arial" w:cs="Arial"/>
          <w:i/>
          <w:iCs/>
          <w:sz w:val="24"/>
          <w:szCs w:val="24"/>
        </w:rPr>
        <w:t xml:space="preserve">Alumnos que estudian en escuelas estadounidenses, negocios que adquieren sus insumos en el otro lado de la frontera, miles de empresas que dependen del flujo de clientela de ambos países son solo ejemplo de la multitud de situaciones a las que se han tenido que enfrentar los ciudadanos fronterizos, mismas situaciones que a la fecha han sido causales de </w:t>
      </w:r>
      <w:r w:rsidR="00FE75AB">
        <w:rPr>
          <w:rFonts w:ascii="Arial" w:eastAsiaTheme="minorHAnsi" w:hAnsi="Arial" w:cs="Arial"/>
          <w:i/>
          <w:iCs/>
          <w:sz w:val="24"/>
          <w:szCs w:val="24"/>
        </w:rPr>
        <w:t>cierre de negocios, perdida de patrimonio familiar, separación de comunidades enteras, entre muchas otras consecuencias que se tendrán que medir con el paso del tiempo, ya que a corto plazo inclusive es complicado darnos cuenta de las mismas.</w:t>
      </w:r>
    </w:p>
    <w:p w14:paraId="10DAD04B" w14:textId="357589DD" w:rsidR="00FE75AB" w:rsidRDefault="00FE75AB" w:rsidP="00CC0696">
      <w:pPr>
        <w:shd w:val="clear" w:color="auto" w:fill="FFFFFF"/>
        <w:spacing w:after="0" w:line="360" w:lineRule="auto"/>
        <w:jc w:val="both"/>
        <w:rPr>
          <w:rFonts w:ascii="Arial" w:eastAsiaTheme="minorHAnsi" w:hAnsi="Arial" w:cs="Arial"/>
          <w:i/>
          <w:iCs/>
          <w:sz w:val="24"/>
          <w:szCs w:val="24"/>
        </w:rPr>
      </w:pPr>
    </w:p>
    <w:p w14:paraId="7936BB19" w14:textId="7DC5920D" w:rsidR="00FE75AB" w:rsidRDefault="00FE75AB" w:rsidP="00CC0696">
      <w:pPr>
        <w:shd w:val="clear" w:color="auto" w:fill="FFFFFF"/>
        <w:spacing w:after="0" w:line="360" w:lineRule="auto"/>
        <w:jc w:val="both"/>
        <w:rPr>
          <w:rFonts w:ascii="Arial" w:eastAsiaTheme="minorHAnsi" w:hAnsi="Arial" w:cs="Arial"/>
          <w:i/>
          <w:iCs/>
          <w:sz w:val="24"/>
          <w:szCs w:val="24"/>
        </w:rPr>
      </w:pPr>
      <w:r>
        <w:rPr>
          <w:rFonts w:ascii="Arial" w:eastAsiaTheme="minorHAnsi" w:hAnsi="Arial" w:cs="Arial"/>
          <w:i/>
          <w:iCs/>
          <w:sz w:val="24"/>
          <w:szCs w:val="24"/>
        </w:rPr>
        <w:t xml:space="preserve">Se percibe desesperación en las comunidades fronterizas. Puerto Palomas, Ojinaga y Ciudad Juárez, </w:t>
      </w:r>
      <w:r w:rsidR="00C22025">
        <w:rPr>
          <w:rFonts w:ascii="Arial" w:eastAsiaTheme="minorHAnsi" w:hAnsi="Arial" w:cs="Arial"/>
          <w:i/>
          <w:iCs/>
          <w:sz w:val="24"/>
          <w:szCs w:val="24"/>
        </w:rPr>
        <w:t xml:space="preserve">siendo las comunidades con mayor numero de población presentan afectaciones muy graves, esto solamente considerando lo económico. </w:t>
      </w:r>
      <w:r w:rsidR="00C22025">
        <w:rPr>
          <w:rFonts w:ascii="Arial" w:eastAsiaTheme="minorHAnsi" w:hAnsi="Arial" w:cs="Arial"/>
          <w:i/>
          <w:iCs/>
          <w:sz w:val="24"/>
          <w:szCs w:val="24"/>
        </w:rPr>
        <w:lastRenderedPageBreak/>
        <w:t xml:space="preserve">Las Pymes (pequeñas y medianas empresas) han sido las que se han llevado la peor parte. Los comercios de mayor tamaño han podido sobrevivir meramente por sus estructuras financieras, pero los negocios pequeños de ambos lados de la frontera tienen un flujo económico de menor capacidad de soporte al no poder mantener el nivel de ingresos con el que habitualmente operan, por lo que se ven obligados a cerrar sus puertas. Estos cierres traen por si mismos </w:t>
      </w:r>
      <w:r w:rsidR="00D55963">
        <w:rPr>
          <w:rFonts w:ascii="Arial" w:eastAsiaTheme="minorHAnsi" w:hAnsi="Arial" w:cs="Arial"/>
          <w:i/>
          <w:iCs/>
          <w:sz w:val="24"/>
          <w:szCs w:val="24"/>
        </w:rPr>
        <w:t>otras</w:t>
      </w:r>
      <w:r w:rsidR="00C22025">
        <w:rPr>
          <w:rFonts w:ascii="Arial" w:eastAsiaTheme="minorHAnsi" w:hAnsi="Arial" w:cs="Arial"/>
          <w:i/>
          <w:iCs/>
          <w:sz w:val="24"/>
          <w:szCs w:val="24"/>
        </w:rPr>
        <w:t xml:space="preserve"> situaciones complicadas, como son la incapacidad de enfrentar gastos de salud </w:t>
      </w:r>
      <w:r w:rsidR="00D55963">
        <w:rPr>
          <w:rFonts w:ascii="Arial" w:eastAsiaTheme="minorHAnsi" w:hAnsi="Arial" w:cs="Arial"/>
          <w:i/>
          <w:iCs/>
          <w:sz w:val="24"/>
          <w:szCs w:val="24"/>
        </w:rPr>
        <w:t>inminentes, que se vieron incrementados fuertemente por la pandemia, así como situaciones de seguridad, ya que muchas personas se ven orilladas a delinquir en su desesperación por brindar a sus familias cosas tan sencillas como alimentos.</w:t>
      </w:r>
    </w:p>
    <w:p w14:paraId="1F80F2F6" w14:textId="30F5931F" w:rsidR="00D55963" w:rsidRDefault="00D55963" w:rsidP="00CC0696">
      <w:pPr>
        <w:shd w:val="clear" w:color="auto" w:fill="FFFFFF"/>
        <w:spacing w:after="0" w:line="360" w:lineRule="auto"/>
        <w:jc w:val="both"/>
        <w:rPr>
          <w:rFonts w:ascii="Arial" w:eastAsiaTheme="minorHAnsi" w:hAnsi="Arial" w:cs="Arial"/>
          <w:i/>
          <w:iCs/>
          <w:sz w:val="24"/>
          <w:szCs w:val="24"/>
        </w:rPr>
      </w:pPr>
    </w:p>
    <w:p w14:paraId="5819D83D" w14:textId="67DE3B03" w:rsidR="00D55963" w:rsidRDefault="00D55963" w:rsidP="00CC0696">
      <w:pPr>
        <w:shd w:val="clear" w:color="auto" w:fill="FFFFFF"/>
        <w:spacing w:after="0" w:line="360" w:lineRule="auto"/>
        <w:jc w:val="both"/>
        <w:rPr>
          <w:rFonts w:ascii="Arial" w:eastAsiaTheme="minorHAnsi" w:hAnsi="Arial" w:cs="Arial"/>
          <w:i/>
          <w:iCs/>
          <w:sz w:val="24"/>
          <w:szCs w:val="24"/>
        </w:rPr>
      </w:pPr>
      <w:r>
        <w:rPr>
          <w:rFonts w:ascii="Arial" w:eastAsiaTheme="minorHAnsi" w:hAnsi="Arial" w:cs="Arial"/>
          <w:i/>
          <w:iCs/>
          <w:sz w:val="24"/>
          <w:szCs w:val="24"/>
        </w:rPr>
        <w:t xml:space="preserve">El COVID 19 ha brindado realmente duras pruebas para la ciudadanía en general, sin </w:t>
      </w:r>
      <w:r w:rsidR="0075212E">
        <w:rPr>
          <w:rFonts w:ascii="Arial" w:eastAsiaTheme="minorHAnsi" w:hAnsi="Arial" w:cs="Arial"/>
          <w:i/>
          <w:iCs/>
          <w:sz w:val="24"/>
          <w:szCs w:val="24"/>
        </w:rPr>
        <w:t>embargo,</w:t>
      </w:r>
      <w:r>
        <w:rPr>
          <w:rFonts w:ascii="Arial" w:eastAsiaTheme="minorHAnsi" w:hAnsi="Arial" w:cs="Arial"/>
          <w:i/>
          <w:iCs/>
          <w:sz w:val="24"/>
          <w:szCs w:val="24"/>
        </w:rPr>
        <w:t xml:space="preserve"> en las comunidades fronterizas el impacto es mucho mayor, puesto que se depende del flujo binacional para el funcionamiento de las ciudades de ambos lados de la frontera.</w:t>
      </w:r>
    </w:p>
    <w:p w14:paraId="2F6335D4" w14:textId="0C14C33C" w:rsidR="00D55963" w:rsidRDefault="00D55963" w:rsidP="00CC0696">
      <w:pPr>
        <w:shd w:val="clear" w:color="auto" w:fill="FFFFFF"/>
        <w:spacing w:after="0" w:line="360" w:lineRule="auto"/>
        <w:jc w:val="both"/>
        <w:rPr>
          <w:rFonts w:ascii="Arial" w:eastAsiaTheme="minorHAnsi" w:hAnsi="Arial" w:cs="Arial"/>
          <w:i/>
          <w:iCs/>
          <w:sz w:val="24"/>
          <w:szCs w:val="24"/>
        </w:rPr>
      </w:pPr>
    </w:p>
    <w:p w14:paraId="139297A3" w14:textId="0A79C412" w:rsidR="00D55963" w:rsidRDefault="00D55963" w:rsidP="00CC0696">
      <w:pPr>
        <w:shd w:val="clear" w:color="auto" w:fill="FFFFFF"/>
        <w:spacing w:after="0" w:line="360" w:lineRule="auto"/>
        <w:jc w:val="both"/>
        <w:rPr>
          <w:rFonts w:ascii="Arial" w:eastAsiaTheme="minorHAnsi" w:hAnsi="Arial" w:cs="Arial"/>
          <w:i/>
          <w:iCs/>
          <w:sz w:val="24"/>
          <w:szCs w:val="24"/>
        </w:rPr>
      </w:pPr>
      <w:r>
        <w:rPr>
          <w:rFonts w:ascii="Arial" w:eastAsiaTheme="minorHAnsi" w:hAnsi="Arial" w:cs="Arial"/>
          <w:i/>
          <w:iCs/>
          <w:sz w:val="24"/>
          <w:szCs w:val="24"/>
        </w:rPr>
        <w:t xml:space="preserve">Se han generado programas que coadyuvan a la cooperación internacional, como la donación de vacunas por parte del gobierno de Estados Unidos a México, o la vacunación transfronteriza implementada en el estado de Nuevo </w:t>
      </w:r>
      <w:r w:rsidR="0075212E">
        <w:rPr>
          <w:rFonts w:ascii="Arial" w:eastAsiaTheme="minorHAnsi" w:hAnsi="Arial" w:cs="Arial"/>
          <w:i/>
          <w:iCs/>
          <w:sz w:val="24"/>
          <w:szCs w:val="24"/>
        </w:rPr>
        <w:t>León</w:t>
      </w:r>
      <w:r>
        <w:rPr>
          <w:rFonts w:ascii="Arial" w:eastAsiaTheme="minorHAnsi" w:hAnsi="Arial" w:cs="Arial"/>
          <w:i/>
          <w:iCs/>
          <w:sz w:val="24"/>
          <w:szCs w:val="24"/>
        </w:rPr>
        <w:t xml:space="preserve"> y Coahuila, iniciativas </w:t>
      </w:r>
      <w:r w:rsidR="00CB7BFE">
        <w:rPr>
          <w:rFonts w:ascii="Arial" w:eastAsiaTheme="minorHAnsi" w:hAnsi="Arial" w:cs="Arial"/>
          <w:i/>
          <w:iCs/>
          <w:sz w:val="24"/>
          <w:szCs w:val="24"/>
        </w:rPr>
        <w:t>que,</w:t>
      </w:r>
      <w:r>
        <w:rPr>
          <w:rFonts w:ascii="Arial" w:eastAsiaTheme="minorHAnsi" w:hAnsi="Arial" w:cs="Arial"/>
          <w:i/>
          <w:iCs/>
          <w:sz w:val="24"/>
          <w:szCs w:val="24"/>
        </w:rPr>
        <w:t xml:space="preserve"> si bien son de apoyo para mitigar o acelerar la reapertura de las fronteras, </w:t>
      </w:r>
      <w:r w:rsidR="0075212E">
        <w:rPr>
          <w:rFonts w:ascii="Arial" w:eastAsiaTheme="minorHAnsi" w:hAnsi="Arial" w:cs="Arial"/>
          <w:i/>
          <w:iCs/>
          <w:sz w:val="24"/>
          <w:szCs w:val="24"/>
        </w:rPr>
        <w:t>aún</w:t>
      </w:r>
      <w:r>
        <w:rPr>
          <w:rFonts w:ascii="Arial" w:eastAsiaTheme="minorHAnsi" w:hAnsi="Arial" w:cs="Arial"/>
          <w:i/>
          <w:iCs/>
          <w:sz w:val="24"/>
          <w:szCs w:val="24"/>
        </w:rPr>
        <w:t xml:space="preserve"> no han sido suficientes para dar la certeza </w:t>
      </w:r>
      <w:r w:rsidR="0075212E">
        <w:rPr>
          <w:rFonts w:ascii="Arial" w:eastAsiaTheme="minorHAnsi" w:hAnsi="Arial" w:cs="Arial"/>
          <w:i/>
          <w:iCs/>
          <w:sz w:val="24"/>
          <w:szCs w:val="24"/>
        </w:rPr>
        <w:t>a el gobierno de los Estados Unidos para determinar viable la apertura de sus fronteras.</w:t>
      </w:r>
    </w:p>
    <w:p w14:paraId="2046F72E" w14:textId="5D8552D0" w:rsidR="0075212E" w:rsidRDefault="0075212E" w:rsidP="00CC0696">
      <w:pPr>
        <w:shd w:val="clear" w:color="auto" w:fill="FFFFFF"/>
        <w:spacing w:after="0" w:line="360" w:lineRule="auto"/>
        <w:jc w:val="both"/>
        <w:rPr>
          <w:rFonts w:ascii="Arial" w:eastAsiaTheme="minorHAnsi" w:hAnsi="Arial" w:cs="Arial"/>
          <w:i/>
          <w:iCs/>
          <w:sz w:val="24"/>
          <w:szCs w:val="24"/>
        </w:rPr>
      </w:pPr>
    </w:p>
    <w:p w14:paraId="5EC6CAC1" w14:textId="0839E4C8" w:rsidR="0075212E" w:rsidRDefault="0075212E" w:rsidP="00CC0696">
      <w:pPr>
        <w:shd w:val="clear" w:color="auto" w:fill="FFFFFF"/>
        <w:spacing w:after="0" w:line="360" w:lineRule="auto"/>
        <w:jc w:val="both"/>
        <w:rPr>
          <w:rFonts w:ascii="Arial" w:eastAsiaTheme="minorHAnsi" w:hAnsi="Arial" w:cs="Arial"/>
          <w:i/>
          <w:iCs/>
          <w:sz w:val="24"/>
          <w:szCs w:val="24"/>
        </w:rPr>
      </w:pPr>
      <w:r>
        <w:rPr>
          <w:rFonts w:ascii="Arial" w:eastAsiaTheme="minorHAnsi" w:hAnsi="Arial" w:cs="Arial"/>
          <w:i/>
          <w:iCs/>
          <w:sz w:val="24"/>
          <w:szCs w:val="24"/>
        </w:rPr>
        <w:t xml:space="preserve">La incertidumbre de no conocer cuando se dará la apertura de las fronteras en si es un problema grave, ya que al </w:t>
      </w:r>
      <w:r w:rsidR="00CB7BFE">
        <w:rPr>
          <w:rFonts w:ascii="Arial" w:eastAsiaTheme="minorHAnsi" w:hAnsi="Arial" w:cs="Arial"/>
          <w:i/>
          <w:iCs/>
          <w:sz w:val="24"/>
          <w:szCs w:val="24"/>
        </w:rPr>
        <w:t>desconocer</w:t>
      </w:r>
      <w:r>
        <w:rPr>
          <w:rFonts w:ascii="Arial" w:eastAsiaTheme="minorHAnsi" w:hAnsi="Arial" w:cs="Arial"/>
          <w:i/>
          <w:iCs/>
          <w:sz w:val="24"/>
          <w:szCs w:val="24"/>
        </w:rPr>
        <w:t xml:space="preserve"> cuando volverán a la </w:t>
      </w:r>
      <w:r w:rsidR="00CB7BFE">
        <w:rPr>
          <w:rFonts w:ascii="Arial" w:eastAsiaTheme="minorHAnsi" w:hAnsi="Arial" w:cs="Arial"/>
          <w:i/>
          <w:iCs/>
          <w:sz w:val="24"/>
          <w:szCs w:val="24"/>
        </w:rPr>
        <w:t>normalidad</w:t>
      </w:r>
      <w:r>
        <w:rPr>
          <w:rFonts w:ascii="Arial" w:eastAsiaTheme="minorHAnsi" w:hAnsi="Arial" w:cs="Arial"/>
          <w:i/>
          <w:iCs/>
          <w:sz w:val="24"/>
          <w:szCs w:val="24"/>
        </w:rPr>
        <w:t xml:space="preserve">, los negocios no pueden hacer planeaciones financieras reales, los ciudadanos no </w:t>
      </w:r>
      <w:r>
        <w:rPr>
          <w:rFonts w:ascii="Arial" w:eastAsiaTheme="minorHAnsi" w:hAnsi="Arial" w:cs="Arial"/>
          <w:i/>
          <w:iCs/>
          <w:sz w:val="24"/>
          <w:szCs w:val="24"/>
        </w:rPr>
        <w:lastRenderedPageBreak/>
        <w:t xml:space="preserve">pueden considerar retomar sus condiciones de vida habituales, </w:t>
      </w:r>
      <w:r w:rsidR="00CB7BFE">
        <w:rPr>
          <w:rFonts w:ascii="Arial" w:eastAsiaTheme="minorHAnsi" w:hAnsi="Arial" w:cs="Arial"/>
          <w:i/>
          <w:iCs/>
          <w:sz w:val="24"/>
          <w:szCs w:val="24"/>
        </w:rPr>
        <w:t>así</w:t>
      </w:r>
      <w:r>
        <w:rPr>
          <w:rFonts w:ascii="Arial" w:eastAsiaTheme="minorHAnsi" w:hAnsi="Arial" w:cs="Arial"/>
          <w:i/>
          <w:iCs/>
          <w:sz w:val="24"/>
          <w:szCs w:val="24"/>
        </w:rPr>
        <w:t xml:space="preserve"> como las mismas comunidades no tienen la capacidad de prepararse para las reaperturas.</w:t>
      </w:r>
    </w:p>
    <w:p w14:paraId="373426B6" w14:textId="66BDDFF1" w:rsidR="0075212E" w:rsidRDefault="0075212E" w:rsidP="00CC0696">
      <w:pPr>
        <w:shd w:val="clear" w:color="auto" w:fill="FFFFFF"/>
        <w:spacing w:after="0" w:line="360" w:lineRule="auto"/>
        <w:jc w:val="both"/>
        <w:rPr>
          <w:rFonts w:ascii="Arial" w:eastAsiaTheme="minorHAnsi" w:hAnsi="Arial" w:cs="Arial"/>
          <w:i/>
          <w:iCs/>
          <w:sz w:val="24"/>
          <w:szCs w:val="24"/>
        </w:rPr>
      </w:pPr>
    </w:p>
    <w:p w14:paraId="1D4519DD" w14:textId="5A33E91F" w:rsidR="0075212E" w:rsidRDefault="0075212E" w:rsidP="00CC0696">
      <w:pPr>
        <w:shd w:val="clear" w:color="auto" w:fill="FFFFFF"/>
        <w:spacing w:after="0" w:line="360" w:lineRule="auto"/>
        <w:jc w:val="both"/>
        <w:rPr>
          <w:rFonts w:ascii="Arial" w:eastAsiaTheme="minorHAnsi" w:hAnsi="Arial" w:cs="Arial"/>
          <w:i/>
          <w:iCs/>
          <w:sz w:val="24"/>
          <w:szCs w:val="24"/>
        </w:rPr>
      </w:pPr>
      <w:r>
        <w:rPr>
          <w:rFonts w:ascii="Arial" w:eastAsiaTheme="minorHAnsi" w:hAnsi="Arial" w:cs="Arial"/>
          <w:i/>
          <w:iCs/>
          <w:sz w:val="24"/>
          <w:szCs w:val="24"/>
        </w:rPr>
        <w:t xml:space="preserve">Consideramos urgente se genere una reunión encabezada por los titulares de la Secretaría de Relaciones Exteriores, los integrantes de las cámaras de comercio, </w:t>
      </w:r>
      <w:r w:rsidR="003C2ABB">
        <w:rPr>
          <w:rFonts w:ascii="Arial" w:eastAsiaTheme="minorHAnsi" w:hAnsi="Arial" w:cs="Arial"/>
          <w:i/>
          <w:iCs/>
          <w:sz w:val="24"/>
          <w:szCs w:val="24"/>
        </w:rPr>
        <w:t>así</w:t>
      </w:r>
      <w:r>
        <w:rPr>
          <w:rFonts w:ascii="Arial" w:eastAsiaTheme="minorHAnsi" w:hAnsi="Arial" w:cs="Arial"/>
          <w:i/>
          <w:iCs/>
          <w:sz w:val="24"/>
          <w:szCs w:val="24"/>
        </w:rPr>
        <w:t xml:space="preserve"> como las diferentes dependencias y organizaciones que sean </w:t>
      </w:r>
      <w:r w:rsidR="003C2ABB">
        <w:rPr>
          <w:rFonts w:ascii="Arial" w:eastAsiaTheme="minorHAnsi" w:hAnsi="Arial" w:cs="Arial"/>
          <w:i/>
          <w:iCs/>
          <w:sz w:val="24"/>
          <w:szCs w:val="24"/>
        </w:rPr>
        <w:t>participes en las relaciones binacionales, con los responsables del gobierno de los Estados Unidos, particularmente con los estados de Texas y Nuevo México, para que trabajando en conjunto, se determinen cuales son las condiciones necesarias para que se genere la reapertura, así como marcar una ruta de acción para alcanzar dichas condiciones y poder dar una fecha tentativa de reapertura de las fronteras.</w:t>
      </w:r>
    </w:p>
    <w:p w14:paraId="14832FA5" w14:textId="07C77734" w:rsidR="003C2ABB" w:rsidRDefault="003C2ABB" w:rsidP="00CC0696">
      <w:pPr>
        <w:shd w:val="clear" w:color="auto" w:fill="FFFFFF"/>
        <w:spacing w:after="0" w:line="360" w:lineRule="auto"/>
        <w:jc w:val="both"/>
        <w:rPr>
          <w:rFonts w:ascii="Arial" w:eastAsiaTheme="minorHAnsi" w:hAnsi="Arial" w:cs="Arial"/>
          <w:i/>
          <w:iCs/>
          <w:sz w:val="24"/>
          <w:szCs w:val="24"/>
        </w:rPr>
      </w:pPr>
    </w:p>
    <w:p w14:paraId="2204DA57" w14:textId="244CB86C" w:rsidR="00CC0696" w:rsidRPr="00CC0696" w:rsidRDefault="003C2ABB" w:rsidP="003C2ABB">
      <w:pPr>
        <w:shd w:val="clear" w:color="auto" w:fill="FFFFFF"/>
        <w:spacing w:after="0" w:line="360" w:lineRule="auto"/>
        <w:jc w:val="both"/>
        <w:rPr>
          <w:rFonts w:ascii="Arial" w:eastAsiaTheme="minorHAnsi" w:hAnsi="Arial" w:cs="Arial"/>
          <w:i/>
          <w:iCs/>
          <w:sz w:val="24"/>
          <w:szCs w:val="24"/>
        </w:rPr>
      </w:pPr>
      <w:r>
        <w:rPr>
          <w:rFonts w:ascii="Arial" w:eastAsiaTheme="minorHAnsi" w:hAnsi="Arial" w:cs="Arial"/>
          <w:i/>
          <w:iCs/>
          <w:sz w:val="24"/>
          <w:szCs w:val="24"/>
        </w:rPr>
        <w:t>Hacemos un reconocimiento a la Diputada Federal Daniela Álvarez, la cual presentó un exhorto en el Congreso de la Unión para que se genere la reapertura de las fronteras, así como al Diputado Francisco Chávez, el cual presentó en el mismo tenor lo propio, pero en este recinto. Los invitamos a que de la misma manera en la que han buscado los medios para la reapertura fronteriza, se sumen al esfuerzo que proponemos en esta iniciativa y sean coadyuvantes para generar la reunión binacional que proponemos, con la que por fin podremos marcar una ruta de acción para que nuestro país pueda volver a la operación transnacional que tanta falta le hace a la población de ambos lados de la frontera.</w:t>
      </w:r>
    </w:p>
    <w:p w14:paraId="37977A86" w14:textId="49443C06" w:rsidR="00CC0696" w:rsidRPr="00CC0696" w:rsidRDefault="00CC0696" w:rsidP="003270A6">
      <w:pPr>
        <w:shd w:val="clear" w:color="auto" w:fill="FFFFFF"/>
        <w:spacing w:after="0" w:line="240" w:lineRule="auto"/>
        <w:jc w:val="both"/>
        <w:rPr>
          <w:rFonts w:ascii="Arial" w:eastAsiaTheme="minorHAnsi" w:hAnsi="Arial" w:cs="Arial"/>
          <w:i/>
          <w:iCs/>
          <w:sz w:val="24"/>
          <w:szCs w:val="24"/>
        </w:rPr>
      </w:pPr>
    </w:p>
    <w:p w14:paraId="59BF87BF" w14:textId="77777777" w:rsidR="00CC0696" w:rsidRPr="00CC0696" w:rsidRDefault="00CC0696" w:rsidP="003270A6">
      <w:pPr>
        <w:shd w:val="clear" w:color="auto" w:fill="FFFFFF"/>
        <w:spacing w:after="0" w:line="240" w:lineRule="auto"/>
        <w:jc w:val="both"/>
        <w:rPr>
          <w:rFonts w:ascii="Arial" w:eastAsia="Times New Roman" w:hAnsi="Arial" w:cs="Arial"/>
          <w:sz w:val="24"/>
          <w:szCs w:val="24"/>
          <w:lang w:eastAsia="es-MX"/>
        </w:rPr>
      </w:pPr>
    </w:p>
    <w:p w14:paraId="78A408E1" w14:textId="1D52B07E" w:rsidR="003C2ABB" w:rsidRDefault="001106E3" w:rsidP="00CB7BFE">
      <w:pPr>
        <w:shd w:val="clear" w:color="auto" w:fill="FFFFFF"/>
        <w:spacing w:after="0" w:line="360" w:lineRule="auto"/>
        <w:jc w:val="both"/>
        <w:rPr>
          <w:rFonts w:ascii="Arial" w:eastAsiaTheme="minorHAnsi" w:hAnsi="Arial" w:cs="Arial"/>
          <w:i/>
          <w:iCs/>
          <w:sz w:val="24"/>
          <w:szCs w:val="24"/>
        </w:rPr>
      </w:pPr>
      <w:r w:rsidRPr="00CC0696">
        <w:rPr>
          <w:rFonts w:ascii="Arial" w:eastAsiaTheme="minorHAnsi" w:hAnsi="Arial" w:cs="Arial"/>
          <w:i/>
          <w:iCs/>
          <w:sz w:val="24"/>
          <w:szCs w:val="24"/>
        </w:rPr>
        <w:t>Por lo anteriormente expuesto</w:t>
      </w:r>
      <w:r w:rsidR="003270A6" w:rsidRPr="00CC0696">
        <w:rPr>
          <w:rFonts w:ascii="Arial" w:eastAsiaTheme="minorHAnsi" w:hAnsi="Arial" w:cs="Arial"/>
          <w:i/>
          <w:iCs/>
          <w:sz w:val="24"/>
          <w:szCs w:val="24"/>
        </w:rPr>
        <w:t xml:space="preserve">, y </w:t>
      </w:r>
      <w:r w:rsidR="00FE19A8" w:rsidRPr="00CC0696">
        <w:rPr>
          <w:rFonts w:ascii="Arial" w:eastAsiaTheme="minorHAnsi" w:hAnsi="Arial" w:cs="Arial"/>
          <w:i/>
          <w:iCs/>
          <w:sz w:val="24"/>
          <w:szCs w:val="24"/>
        </w:rPr>
        <w:t xml:space="preserve">con fundamento en los artículos 57 y 58 de la Constitución Política del Estado, </w:t>
      </w:r>
      <w:r w:rsidR="003270A6" w:rsidRPr="00CC0696">
        <w:rPr>
          <w:rFonts w:ascii="Arial" w:eastAsiaTheme="minorHAnsi" w:hAnsi="Arial" w:cs="Arial"/>
          <w:i/>
          <w:iCs/>
          <w:sz w:val="24"/>
          <w:szCs w:val="24"/>
        </w:rPr>
        <w:t>someto</w:t>
      </w:r>
      <w:r w:rsidR="00FE19A8" w:rsidRPr="00CC0696">
        <w:rPr>
          <w:rFonts w:ascii="Arial" w:eastAsiaTheme="minorHAnsi" w:hAnsi="Arial" w:cs="Arial"/>
          <w:i/>
          <w:iCs/>
          <w:sz w:val="24"/>
          <w:szCs w:val="24"/>
        </w:rPr>
        <w:t xml:space="preserve"> </w:t>
      </w:r>
      <w:r w:rsidR="003270A6" w:rsidRPr="00CC0696">
        <w:rPr>
          <w:rFonts w:ascii="Arial" w:eastAsiaTheme="minorHAnsi" w:hAnsi="Arial" w:cs="Arial"/>
          <w:i/>
          <w:iCs/>
          <w:sz w:val="24"/>
          <w:szCs w:val="24"/>
        </w:rPr>
        <w:t>a</w:t>
      </w:r>
      <w:r w:rsidR="00FE19A8" w:rsidRPr="00CC0696">
        <w:rPr>
          <w:rFonts w:ascii="Arial" w:eastAsiaTheme="minorHAnsi" w:hAnsi="Arial" w:cs="Arial"/>
          <w:i/>
          <w:iCs/>
          <w:sz w:val="24"/>
          <w:szCs w:val="24"/>
        </w:rPr>
        <w:t xml:space="preserve"> </w:t>
      </w:r>
      <w:r w:rsidR="003270A6" w:rsidRPr="00CC0696">
        <w:rPr>
          <w:rFonts w:ascii="Arial" w:eastAsiaTheme="minorHAnsi" w:hAnsi="Arial" w:cs="Arial"/>
          <w:i/>
          <w:iCs/>
          <w:sz w:val="24"/>
          <w:szCs w:val="24"/>
        </w:rPr>
        <w:t xml:space="preserve">consideración del Pleno </w:t>
      </w:r>
      <w:r w:rsidR="00AA7DB4" w:rsidRPr="00CC0696">
        <w:rPr>
          <w:rFonts w:ascii="Arial" w:eastAsiaTheme="minorHAnsi" w:hAnsi="Arial" w:cs="Arial"/>
          <w:i/>
          <w:iCs/>
          <w:sz w:val="24"/>
          <w:szCs w:val="24"/>
        </w:rPr>
        <w:t>y</w:t>
      </w:r>
      <w:r w:rsidR="003270A6" w:rsidRPr="00CC0696">
        <w:rPr>
          <w:rFonts w:ascii="Arial" w:eastAsiaTheme="minorHAnsi" w:hAnsi="Arial" w:cs="Arial"/>
          <w:i/>
          <w:iCs/>
          <w:sz w:val="24"/>
          <w:szCs w:val="24"/>
        </w:rPr>
        <w:t xml:space="preserve"> en</w:t>
      </w:r>
      <w:r w:rsidR="00AA7DB4" w:rsidRPr="00CC0696">
        <w:rPr>
          <w:rFonts w:ascii="Arial" w:eastAsiaTheme="minorHAnsi" w:hAnsi="Arial" w:cs="Arial"/>
          <w:i/>
          <w:iCs/>
          <w:sz w:val="24"/>
          <w:szCs w:val="24"/>
        </w:rPr>
        <w:t xml:space="preserve"> </w:t>
      </w:r>
      <w:r w:rsidR="003270A6" w:rsidRPr="00CC0696">
        <w:rPr>
          <w:rFonts w:ascii="Arial" w:eastAsiaTheme="minorHAnsi" w:hAnsi="Arial" w:cs="Arial"/>
          <w:i/>
          <w:iCs/>
          <w:sz w:val="24"/>
          <w:szCs w:val="24"/>
        </w:rPr>
        <w:t>su</w:t>
      </w:r>
      <w:r w:rsidR="00AA7DB4" w:rsidRPr="00CC0696">
        <w:rPr>
          <w:rFonts w:ascii="Arial" w:eastAsiaTheme="minorHAnsi" w:hAnsi="Arial" w:cs="Arial"/>
          <w:i/>
          <w:iCs/>
          <w:sz w:val="24"/>
          <w:szCs w:val="24"/>
        </w:rPr>
        <w:t xml:space="preserve"> </w:t>
      </w:r>
      <w:r w:rsidR="003270A6" w:rsidRPr="00CC0696">
        <w:rPr>
          <w:rFonts w:ascii="Arial" w:eastAsiaTheme="minorHAnsi" w:hAnsi="Arial" w:cs="Arial"/>
          <w:i/>
          <w:iCs/>
          <w:sz w:val="24"/>
          <w:szCs w:val="24"/>
        </w:rPr>
        <w:t>caso   aprobación   el siguiente punto de:</w:t>
      </w:r>
    </w:p>
    <w:p w14:paraId="0849930A" w14:textId="77777777" w:rsidR="00CB7BFE" w:rsidRPr="00CB7BFE" w:rsidRDefault="00CB7BFE" w:rsidP="00CB7BFE">
      <w:pPr>
        <w:shd w:val="clear" w:color="auto" w:fill="FFFFFF"/>
        <w:spacing w:after="0" w:line="360" w:lineRule="auto"/>
        <w:jc w:val="both"/>
        <w:rPr>
          <w:rFonts w:ascii="Arial" w:eastAsiaTheme="minorHAnsi" w:hAnsi="Arial" w:cs="Arial"/>
          <w:i/>
          <w:iCs/>
          <w:sz w:val="24"/>
          <w:szCs w:val="24"/>
        </w:rPr>
      </w:pPr>
    </w:p>
    <w:p w14:paraId="3A0A4180" w14:textId="61399207" w:rsidR="003270A6" w:rsidRPr="00CC0696" w:rsidRDefault="003270A6" w:rsidP="003270A6">
      <w:pPr>
        <w:shd w:val="clear" w:color="auto" w:fill="FFFFFF"/>
        <w:spacing w:after="0" w:line="240" w:lineRule="auto"/>
        <w:jc w:val="center"/>
        <w:rPr>
          <w:rFonts w:ascii="Arial" w:eastAsia="Times New Roman" w:hAnsi="Arial" w:cs="Arial"/>
          <w:b/>
          <w:bCs/>
          <w:sz w:val="24"/>
          <w:szCs w:val="24"/>
          <w:lang w:eastAsia="es-MX"/>
        </w:rPr>
      </w:pPr>
      <w:r w:rsidRPr="00CC0696">
        <w:rPr>
          <w:rFonts w:ascii="Arial" w:eastAsia="Times New Roman" w:hAnsi="Arial" w:cs="Arial"/>
          <w:b/>
          <w:bCs/>
          <w:sz w:val="24"/>
          <w:szCs w:val="24"/>
          <w:lang w:eastAsia="es-MX"/>
        </w:rPr>
        <w:t>ACUERDO</w:t>
      </w:r>
    </w:p>
    <w:p w14:paraId="367F98FA" w14:textId="77777777" w:rsidR="003270A6" w:rsidRPr="00CC0696" w:rsidRDefault="003270A6" w:rsidP="003270A6">
      <w:pPr>
        <w:shd w:val="clear" w:color="auto" w:fill="FFFFFF"/>
        <w:spacing w:after="0" w:line="240" w:lineRule="auto"/>
        <w:jc w:val="both"/>
        <w:rPr>
          <w:rFonts w:ascii="Arial" w:eastAsia="Times New Roman" w:hAnsi="Arial" w:cs="Arial"/>
          <w:sz w:val="24"/>
          <w:szCs w:val="24"/>
          <w:lang w:eastAsia="es-MX"/>
        </w:rPr>
      </w:pPr>
    </w:p>
    <w:p w14:paraId="19897974" w14:textId="4DF32A0F" w:rsidR="0015184A" w:rsidRPr="003C2ABB" w:rsidRDefault="00CB7BFE" w:rsidP="00FE19A8">
      <w:pPr>
        <w:shd w:val="clear" w:color="auto" w:fill="FFFFFF"/>
        <w:spacing w:after="0" w:line="360" w:lineRule="auto"/>
        <w:jc w:val="both"/>
        <w:rPr>
          <w:rFonts w:ascii="Arial" w:eastAsiaTheme="minorHAnsi" w:hAnsi="Arial" w:cs="Arial"/>
          <w:bCs/>
          <w:i/>
          <w:iCs/>
          <w:sz w:val="24"/>
          <w:szCs w:val="24"/>
        </w:rPr>
      </w:pPr>
      <w:r w:rsidRPr="00CC0696">
        <w:rPr>
          <w:rFonts w:ascii="Arial" w:eastAsia="Times New Roman" w:hAnsi="Arial" w:cs="Arial"/>
          <w:b/>
          <w:bCs/>
          <w:sz w:val="24"/>
          <w:szCs w:val="24"/>
          <w:lang w:eastAsia="es-MX"/>
        </w:rPr>
        <w:t>ÚNICO. -</w:t>
      </w:r>
      <w:r w:rsidR="003270A6" w:rsidRPr="00CC0696">
        <w:rPr>
          <w:rFonts w:ascii="Arial" w:eastAsia="Times New Roman" w:hAnsi="Arial" w:cs="Arial"/>
          <w:sz w:val="24"/>
          <w:szCs w:val="24"/>
          <w:lang w:eastAsia="es-MX"/>
        </w:rPr>
        <w:t xml:space="preserve"> </w:t>
      </w:r>
      <w:r w:rsidR="00F77730" w:rsidRPr="00CC0696">
        <w:rPr>
          <w:rFonts w:ascii="Arial" w:eastAsiaTheme="minorHAnsi" w:hAnsi="Arial" w:cs="Arial"/>
          <w:i/>
          <w:iCs/>
          <w:sz w:val="24"/>
          <w:szCs w:val="24"/>
        </w:rPr>
        <w:t xml:space="preserve">La Sexagésima Séptima legislatura del Honorable Congreso del Estado Chihuahua, exhorta respetuosamente </w:t>
      </w:r>
      <w:r w:rsidR="003C2ABB" w:rsidRPr="003C2ABB">
        <w:rPr>
          <w:rFonts w:ascii="Arial" w:hAnsi="Arial" w:cs="Arial"/>
          <w:bCs/>
          <w:i/>
          <w:sz w:val="24"/>
          <w:szCs w:val="24"/>
        </w:rPr>
        <w:t>a la Secretar</w:t>
      </w:r>
      <w:r w:rsidR="009A4F97">
        <w:rPr>
          <w:rFonts w:ascii="Arial" w:hAnsi="Arial" w:cs="Arial"/>
          <w:bCs/>
          <w:i/>
          <w:sz w:val="24"/>
          <w:szCs w:val="24"/>
        </w:rPr>
        <w:t>í</w:t>
      </w:r>
      <w:r w:rsidR="003C2ABB" w:rsidRPr="003C2ABB">
        <w:rPr>
          <w:rFonts w:ascii="Arial" w:hAnsi="Arial" w:cs="Arial"/>
          <w:bCs/>
          <w:i/>
          <w:sz w:val="24"/>
          <w:szCs w:val="24"/>
        </w:rPr>
        <w:t xml:space="preserve">a de Relaciones Exteriores (SRE) de Gobierno Federal y </w:t>
      </w:r>
      <w:r w:rsidRPr="00CB7BFE">
        <w:rPr>
          <w:rFonts w:ascii="Arial" w:hAnsi="Arial" w:cs="Arial"/>
          <w:bCs/>
          <w:i/>
          <w:sz w:val="24"/>
          <w:szCs w:val="24"/>
        </w:rPr>
        <w:t>demás dependencias involucradas a fin de generar una reunión de trabajo con el Gobierno de Estados Unidos, esto con el fin de establecer compromisos para determinar cuáles son las condiciones necesarias, en conjunto, para lograr la apertura de las fronteras, que llevan más de 19 meses cerradas</w:t>
      </w:r>
      <w:r w:rsidR="00F77730" w:rsidRPr="00CB7BFE">
        <w:rPr>
          <w:rFonts w:ascii="Arial" w:eastAsiaTheme="minorHAnsi" w:hAnsi="Arial" w:cs="Arial"/>
          <w:bCs/>
          <w:i/>
          <w:iCs/>
          <w:sz w:val="24"/>
          <w:szCs w:val="24"/>
        </w:rPr>
        <w:t>.</w:t>
      </w:r>
    </w:p>
    <w:p w14:paraId="41E7995E" w14:textId="77777777" w:rsidR="0015184A" w:rsidRPr="00CC0696" w:rsidRDefault="0015184A" w:rsidP="00FE19A8">
      <w:pPr>
        <w:shd w:val="clear" w:color="auto" w:fill="FFFFFF"/>
        <w:spacing w:after="0" w:line="360" w:lineRule="auto"/>
        <w:jc w:val="both"/>
        <w:rPr>
          <w:rFonts w:ascii="Arial" w:eastAsiaTheme="minorHAnsi" w:hAnsi="Arial" w:cs="Arial"/>
          <w:bCs/>
          <w:i/>
          <w:iCs/>
          <w:sz w:val="24"/>
          <w:szCs w:val="24"/>
        </w:rPr>
      </w:pPr>
    </w:p>
    <w:p w14:paraId="75CF6999" w14:textId="5881CE88" w:rsidR="00981CA4" w:rsidRPr="00CC0696" w:rsidRDefault="00445FD4" w:rsidP="007B5000">
      <w:pPr>
        <w:spacing w:after="0" w:line="360" w:lineRule="auto"/>
        <w:jc w:val="both"/>
        <w:rPr>
          <w:rFonts w:ascii="Arial" w:eastAsia="Arial" w:hAnsi="Arial" w:cs="Arial"/>
          <w:i/>
          <w:sz w:val="24"/>
          <w:szCs w:val="24"/>
        </w:rPr>
      </w:pPr>
      <w:r w:rsidRPr="00CC0696">
        <w:rPr>
          <w:rFonts w:ascii="Arial" w:hAnsi="Arial" w:cs="Arial"/>
          <w:b/>
          <w:i/>
          <w:sz w:val="24"/>
          <w:szCs w:val="24"/>
        </w:rPr>
        <w:t xml:space="preserve">ECONÓMICO. - </w:t>
      </w:r>
      <w:r w:rsidRPr="00CC0696">
        <w:rPr>
          <w:rFonts w:ascii="Arial" w:hAnsi="Arial" w:cs="Arial"/>
          <w:i/>
          <w:sz w:val="24"/>
          <w:szCs w:val="24"/>
        </w:rPr>
        <w:t xml:space="preserve">Aprobado que sea, túrnese a la </w:t>
      </w:r>
      <w:r w:rsidR="009B7E01" w:rsidRPr="00CC0696">
        <w:rPr>
          <w:rFonts w:ascii="Arial" w:hAnsi="Arial" w:cs="Arial"/>
          <w:i/>
          <w:sz w:val="24"/>
          <w:szCs w:val="24"/>
        </w:rPr>
        <w:t>Secretaría para que elabore la minuta en los términos correspondientes</w:t>
      </w:r>
      <w:r w:rsidR="009B7E01" w:rsidRPr="00CC0696">
        <w:rPr>
          <w:rFonts w:ascii="Arial" w:eastAsia="Arial" w:hAnsi="Arial" w:cs="Arial"/>
          <w:i/>
          <w:sz w:val="24"/>
          <w:szCs w:val="24"/>
        </w:rPr>
        <w:t>, así como remita copia del mismo a las autoridades competentes, para los efectos que haya lugar</w:t>
      </w:r>
    </w:p>
    <w:p w14:paraId="3112FF87" w14:textId="77777777" w:rsidR="009B7E01" w:rsidRPr="00CC0696" w:rsidRDefault="009B7E01" w:rsidP="007B5000">
      <w:pPr>
        <w:spacing w:after="0" w:line="360" w:lineRule="auto"/>
        <w:jc w:val="both"/>
        <w:rPr>
          <w:rFonts w:ascii="Arial" w:hAnsi="Arial" w:cs="Arial"/>
          <w:i/>
          <w:sz w:val="24"/>
          <w:szCs w:val="24"/>
        </w:rPr>
      </w:pPr>
    </w:p>
    <w:p w14:paraId="2EF92388" w14:textId="046831FA" w:rsidR="00981CA4" w:rsidRPr="00CC0696" w:rsidRDefault="00981CA4" w:rsidP="006762A0">
      <w:pPr>
        <w:spacing w:after="0" w:line="360" w:lineRule="auto"/>
        <w:jc w:val="both"/>
        <w:rPr>
          <w:rFonts w:ascii="Arial" w:hAnsi="Arial" w:cs="Arial"/>
          <w:i/>
          <w:sz w:val="24"/>
          <w:szCs w:val="24"/>
        </w:rPr>
      </w:pPr>
      <w:r w:rsidRPr="00CC0696">
        <w:rPr>
          <w:rFonts w:ascii="Arial" w:hAnsi="Arial" w:cs="Arial"/>
          <w:i/>
          <w:sz w:val="24"/>
          <w:szCs w:val="24"/>
        </w:rPr>
        <w:t xml:space="preserve">Dado en el Palacio Legislativo del Estado de Chihuahua, a los </w:t>
      </w:r>
      <w:r w:rsidR="003C2ABB">
        <w:rPr>
          <w:rFonts w:ascii="Arial" w:hAnsi="Arial" w:cs="Arial"/>
          <w:i/>
          <w:sz w:val="24"/>
          <w:szCs w:val="24"/>
        </w:rPr>
        <w:t>5</w:t>
      </w:r>
      <w:r w:rsidR="00C13353" w:rsidRPr="00CC0696">
        <w:rPr>
          <w:rFonts w:ascii="Arial" w:hAnsi="Arial" w:cs="Arial"/>
          <w:i/>
          <w:sz w:val="24"/>
          <w:szCs w:val="24"/>
        </w:rPr>
        <w:t xml:space="preserve"> </w:t>
      </w:r>
      <w:r w:rsidRPr="00CC0696">
        <w:rPr>
          <w:rFonts w:ascii="Arial" w:hAnsi="Arial" w:cs="Arial"/>
          <w:i/>
          <w:sz w:val="24"/>
          <w:szCs w:val="24"/>
        </w:rPr>
        <w:t xml:space="preserve">días del mes de </w:t>
      </w:r>
      <w:r w:rsidR="003C2ABB">
        <w:rPr>
          <w:rFonts w:ascii="Arial" w:hAnsi="Arial" w:cs="Arial"/>
          <w:i/>
          <w:sz w:val="24"/>
          <w:szCs w:val="24"/>
        </w:rPr>
        <w:t>octubre</w:t>
      </w:r>
      <w:r w:rsidRPr="00CC0696">
        <w:rPr>
          <w:rFonts w:ascii="Arial" w:hAnsi="Arial" w:cs="Arial"/>
          <w:i/>
          <w:sz w:val="24"/>
          <w:szCs w:val="24"/>
        </w:rPr>
        <w:t xml:space="preserve"> del año dos mil veintiuno.</w:t>
      </w:r>
    </w:p>
    <w:p w14:paraId="69031731" w14:textId="77777777" w:rsidR="001B3764" w:rsidRPr="00F93BF9" w:rsidRDefault="001B3764" w:rsidP="007B5000">
      <w:pPr>
        <w:spacing w:after="0" w:line="360" w:lineRule="auto"/>
        <w:jc w:val="center"/>
        <w:rPr>
          <w:rFonts w:ascii="Arial" w:hAnsi="Arial" w:cs="Arial"/>
          <w:b/>
          <w:i/>
          <w:sz w:val="23"/>
          <w:szCs w:val="23"/>
        </w:rPr>
      </w:pPr>
    </w:p>
    <w:p w14:paraId="26D4F133" w14:textId="77777777" w:rsidR="00981CA4" w:rsidRPr="00F93BF9" w:rsidRDefault="00981CA4" w:rsidP="007B5000">
      <w:pPr>
        <w:spacing w:after="0" w:line="240" w:lineRule="auto"/>
        <w:jc w:val="center"/>
        <w:rPr>
          <w:rFonts w:ascii="Arial" w:hAnsi="Arial" w:cs="Arial"/>
          <w:b/>
          <w:i/>
          <w:sz w:val="23"/>
          <w:szCs w:val="23"/>
        </w:rPr>
      </w:pPr>
      <w:r w:rsidRPr="00F93BF9">
        <w:rPr>
          <w:rFonts w:ascii="Arial" w:hAnsi="Arial" w:cs="Arial"/>
          <w:b/>
          <w:i/>
          <w:sz w:val="23"/>
          <w:szCs w:val="23"/>
        </w:rPr>
        <w:t>ATENTAMENTE</w:t>
      </w:r>
    </w:p>
    <w:p w14:paraId="5235EE5E" w14:textId="77777777" w:rsidR="00981CA4" w:rsidRPr="00F93BF9" w:rsidRDefault="00981CA4" w:rsidP="007B5000">
      <w:pPr>
        <w:spacing w:after="0" w:line="240" w:lineRule="auto"/>
        <w:jc w:val="center"/>
        <w:rPr>
          <w:rFonts w:ascii="Arial" w:hAnsi="Arial" w:cs="Arial"/>
          <w:b/>
          <w:i/>
          <w:sz w:val="23"/>
          <w:szCs w:val="23"/>
        </w:rPr>
      </w:pPr>
    </w:p>
    <w:p w14:paraId="7A0678DE" w14:textId="77777777" w:rsidR="00981CA4" w:rsidRPr="00F93BF9" w:rsidRDefault="00981CA4" w:rsidP="007B5000">
      <w:pPr>
        <w:spacing w:after="0" w:line="240" w:lineRule="auto"/>
        <w:jc w:val="center"/>
        <w:rPr>
          <w:rFonts w:ascii="Arial" w:hAnsi="Arial" w:cs="Arial"/>
          <w:b/>
          <w:i/>
          <w:sz w:val="23"/>
          <w:szCs w:val="23"/>
          <w:lang w:val="es-ES_tradnl"/>
        </w:rPr>
      </w:pPr>
    </w:p>
    <w:p w14:paraId="6557CBFD" w14:textId="2A5163C1" w:rsidR="0085312C" w:rsidRDefault="0085312C" w:rsidP="007B5000">
      <w:pPr>
        <w:spacing w:after="0" w:line="240" w:lineRule="auto"/>
        <w:jc w:val="center"/>
        <w:rPr>
          <w:rFonts w:ascii="Arial" w:hAnsi="Arial" w:cs="Arial"/>
          <w:b/>
          <w:i/>
          <w:sz w:val="23"/>
          <w:szCs w:val="23"/>
        </w:rPr>
      </w:pPr>
      <w:r w:rsidRPr="00F93BF9">
        <w:rPr>
          <w:rFonts w:ascii="Arial" w:hAnsi="Arial" w:cs="Arial"/>
          <w:b/>
          <w:i/>
          <w:sz w:val="23"/>
          <w:szCs w:val="23"/>
        </w:rPr>
        <w:t>DIPUTAD</w:t>
      </w:r>
      <w:r w:rsidR="00DF4F55">
        <w:rPr>
          <w:rFonts w:ascii="Arial" w:hAnsi="Arial" w:cs="Arial"/>
          <w:b/>
          <w:i/>
          <w:sz w:val="23"/>
          <w:szCs w:val="23"/>
        </w:rPr>
        <w:t>A</w:t>
      </w:r>
      <w:r w:rsidRPr="00F93BF9">
        <w:rPr>
          <w:rFonts w:ascii="Arial" w:hAnsi="Arial" w:cs="Arial"/>
          <w:b/>
          <w:i/>
          <w:sz w:val="23"/>
          <w:szCs w:val="23"/>
        </w:rPr>
        <w:t xml:space="preserve"> </w:t>
      </w:r>
      <w:r w:rsidR="00DF4F55">
        <w:rPr>
          <w:rFonts w:ascii="Arial" w:hAnsi="Arial" w:cs="Arial"/>
          <w:b/>
          <w:i/>
          <w:sz w:val="23"/>
          <w:szCs w:val="23"/>
        </w:rPr>
        <w:t>ANA GEORGINA ZAPATA LUCERO</w:t>
      </w:r>
    </w:p>
    <w:p w14:paraId="0F6CB77C" w14:textId="77777777" w:rsidR="00DF4F55" w:rsidRPr="00F93BF9" w:rsidRDefault="00DF4F55" w:rsidP="007B5000">
      <w:pPr>
        <w:spacing w:after="0" w:line="240" w:lineRule="auto"/>
        <w:jc w:val="center"/>
        <w:rPr>
          <w:rFonts w:ascii="Arial" w:hAnsi="Arial" w:cs="Arial"/>
          <w:b/>
          <w:i/>
          <w:sz w:val="23"/>
          <w:szCs w:val="23"/>
        </w:rPr>
      </w:pPr>
    </w:p>
    <w:p w14:paraId="62A69461" w14:textId="2403AD6E" w:rsidR="007F665E" w:rsidRDefault="00CB7BFE" w:rsidP="00CB7BFE">
      <w:pPr>
        <w:spacing w:after="0" w:line="240" w:lineRule="auto"/>
        <w:jc w:val="center"/>
        <w:rPr>
          <w:rFonts w:ascii="Arial" w:hAnsi="Arial" w:cs="Arial"/>
          <w:b/>
          <w:i/>
          <w:sz w:val="23"/>
          <w:szCs w:val="23"/>
        </w:rPr>
      </w:pPr>
      <w:r>
        <w:rPr>
          <w:rFonts w:ascii="Arial" w:hAnsi="Arial" w:cs="Arial"/>
          <w:b/>
          <w:i/>
          <w:sz w:val="23"/>
          <w:szCs w:val="23"/>
        </w:rPr>
        <w:t xml:space="preserve">Presidenta de la Comisión de Asuntos Fronterizos </w:t>
      </w:r>
    </w:p>
    <w:p w14:paraId="6247680A" w14:textId="686F27EA" w:rsidR="00CB7BFE" w:rsidRDefault="00CB7BFE" w:rsidP="00CB7BFE">
      <w:pPr>
        <w:spacing w:after="0" w:line="240" w:lineRule="auto"/>
        <w:jc w:val="center"/>
        <w:rPr>
          <w:rFonts w:ascii="Arial" w:hAnsi="Arial" w:cs="Arial"/>
          <w:b/>
          <w:i/>
          <w:sz w:val="23"/>
          <w:szCs w:val="23"/>
        </w:rPr>
      </w:pPr>
    </w:p>
    <w:p w14:paraId="6B6436BC" w14:textId="26E06793" w:rsidR="00CB7BFE" w:rsidRDefault="00CB7BFE" w:rsidP="00CB7BFE">
      <w:pPr>
        <w:spacing w:after="0" w:line="240" w:lineRule="auto"/>
        <w:jc w:val="center"/>
        <w:rPr>
          <w:rFonts w:ascii="Arial" w:hAnsi="Arial" w:cs="Arial"/>
          <w:b/>
          <w:i/>
          <w:sz w:val="24"/>
          <w:szCs w:val="24"/>
        </w:rPr>
      </w:pPr>
    </w:p>
    <w:p w14:paraId="09F23E62" w14:textId="2D4FF01F" w:rsidR="00864602" w:rsidRDefault="00864602" w:rsidP="00CB7BFE">
      <w:pPr>
        <w:spacing w:after="0" w:line="240" w:lineRule="auto"/>
        <w:jc w:val="center"/>
        <w:rPr>
          <w:rFonts w:ascii="Arial" w:hAnsi="Arial" w:cs="Arial"/>
          <w:b/>
          <w:i/>
          <w:sz w:val="24"/>
          <w:szCs w:val="24"/>
        </w:rPr>
      </w:pPr>
    </w:p>
    <w:p w14:paraId="6EBBA9C7" w14:textId="306D334D" w:rsidR="00864602" w:rsidRDefault="00864602" w:rsidP="00CB7BFE">
      <w:pPr>
        <w:spacing w:after="0" w:line="240" w:lineRule="auto"/>
        <w:jc w:val="center"/>
        <w:rPr>
          <w:rFonts w:ascii="Arial" w:hAnsi="Arial" w:cs="Arial"/>
          <w:b/>
          <w:i/>
          <w:sz w:val="24"/>
          <w:szCs w:val="24"/>
        </w:rPr>
      </w:pPr>
    </w:p>
    <w:p w14:paraId="6855DC20" w14:textId="77777777" w:rsidR="00864602" w:rsidRDefault="00864602" w:rsidP="00CB7BFE">
      <w:pPr>
        <w:spacing w:after="0" w:line="240" w:lineRule="auto"/>
        <w:jc w:val="center"/>
        <w:rPr>
          <w:rFonts w:ascii="Arial" w:hAnsi="Arial" w:cs="Arial"/>
          <w:b/>
          <w:i/>
          <w:sz w:val="24"/>
          <w:szCs w:val="24"/>
        </w:rPr>
      </w:pPr>
    </w:p>
    <w:p w14:paraId="0F4BB677" w14:textId="3C2128CE" w:rsidR="00CB7BFE" w:rsidRDefault="00CB7BFE" w:rsidP="00CB7BFE">
      <w:pPr>
        <w:spacing w:after="0" w:line="240" w:lineRule="auto"/>
        <w:jc w:val="center"/>
        <w:rPr>
          <w:rFonts w:ascii="Arial" w:hAnsi="Arial" w:cs="Arial"/>
          <w:b/>
          <w:i/>
          <w:sz w:val="24"/>
          <w:szCs w:val="24"/>
        </w:rPr>
      </w:pPr>
    </w:p>
    <w:p w14:paraId="5F274A7D" w14:textId="77777777" w:rsidR="00CB7BFE" w:rsidRPr="0012241A" w:rsidRDefault="00CB7BFE" w:rsidP="00CB7BFE">
      <w:pPr>
        <w:spacing w:after="0" w:line="240" w:lineRule="auto"/>
        <w:jc w:val="center"/>
        <w:rPr>
          <w:rFonts w:ascii="Arial" w:hAnsi="Arial" w:cs="Arial"/>
          <w:b/>
          <w:i/>
          <w:sz w:val="24"/>
          <w:szCs w:val="24"/>
        </w:rPr>
      </w:pPr>
    </w:p>
    <w:p w14:paraId="7E94BB0F" w14:textId="77777777" w:rsidR="00CB7BFE" w:rsidRPr="0012241A" w:rsidRDefault="00CB7BFE" w:rsidP="00CB7BFE">
      <w:pPr>
        <w:spacing w:after="0" w:line="240" w:lineRule="auto"/>
        <w:jc w:val="center"/>
        <w:rPr>
          <w:rFonts w:ascii="Arial" w:hAnsi="Arial" w:cs="Arial"/>
          <w:b/>
          <w:i/>
          <w:sz w:val="24"/>
          <w:szCs w:val="24"/>
          <w:lang w:val="es-ES_tradnl"/>
        </w:rPr>
      </w:pPr>
    </w:p>
    <w:p w14:paraId="2AD93CE4" w14:textId="77777777" w:rsidR="00CB7BFE" w:rsidRDefault="00CB7BFE" w:rsidP="00CB7BFE">
      <w:pPr>
        <w:spacing w:after="0" w:line="240" w:lineRule="auto"/>
        <w:jc w:val="center"/>
        <w:rPr>
          <w:rFonts w:ascii="Arial" w:hAnsi="Arial" w:cs="Arial"/>
          <w:b/>
          <w:i/>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CB7BFE" w14:paraId="3C74BE5A" w14:textId="77777777" w:rsidTr="00B302ED">
        <w:tc>
          <w:tcPr>
            <w:tcW w:w="4414" w:type="dxa"/>
          </w:tcPr>
          <w:p w14:paraId="3BA9F018" w14:textId="2F6BBC82" w:rsidR="00CB7BFE" w:rsidRDefault="00CB7BFE" w:rsidP="00B302ED">
            <w:pPr>
              <w:jc w:val="center"/>
              <w:rPr>
                <w:rFonts w:ascii="Arial" w:hAnsi="Arial" w:cs="Arial"/>
                <w:b/>
                <w:i/>
                <w:sz w:val="24"/>
                <w:szCs w:val="24"/>
              </w:rPr>
            </w:pPr>
            <w:r w:rsidRPr="0012241A">
              <w:rPr>
                <w:rFonts w:ascii="Arial" w:hAnsi="Arial" w:cs="Arial"/>
                <w:b/>
                <w:i/>
                <w:sz w:val="24"/>
                <w:szCs w:val="24"/>
              </w:rPr>
              <w:t>DIPUTAD</w:t>
            </w:r>
            <w:r>
              <w:rPr>
                <w:rFonts w:ascii="Arial" w:hAnsi="Arial" w:cs="Arial"/>
                <w:b/>
                <w:i/>
                <w:sz w:val="24"/>
                <w:szCs w:val="24"/>
              </w:rPr>
              <w:t>A</w:t>
            </w:r>
            <w:r w:rsidRPr="0012241A">
              <w:rPr>
                <w:rFonts w:ascii="Arial" w:hAnsi="Arial" w:cs="Arial"/>
                <w:b/>
                <w:i/>
                <w:sz w:val="24"/>
                <w:szCs w:val="24"/>
              </w:rPr>
              <w:t xml:space="preserve"> </w:t>
            </w:r>
            <w:r>
              <w:rPr>
                <w:rFonts w:ascii="Arial" w:hAnsi="Arial" w:cs="Arial"/>
                <w:b/>
                <w:i/>
                <w:sz w:val="24"/>
                <w:szCs w:val="24"/>
              </w:rPr>
              <w:t>ROSANA DIAZ REYES</w:t>
            </w:r>
          </w:p>
        </w:tc>
        <w:tc>
          <w:tcPr>
            <w:tcW w:w="4414" w:type="dxa"/>
          </w:tcPr>
          <w:p w14:paraId="016C8D48" w14:textId="268A57A7" w:rsidR="00CB7BFE" w:rsidRDefault="00CB7BFE" w:rsidP="00B302ED">
            <w:pPr>
              <w:jc w:val="center"/>
              <w:rPr>
                <w:rFonts w:ascii="Arial" w:hAnsi="Arial" w:cs="Arial"/>
                <w:b/>
                <w:i/>
                <w:sz w:val="24"/>
                <w:szCs w:val="24"/>
              </w:rPr>
            </w:pPr>
            <w:r>
              <w:rPr>
                <w:rFonts w:ascii="Arial" w:hAnsi="Arial" w:cs="Arial"/>
                <w:b/>
                <w:i/>
                <w:sz w:val="24"/>
                <w:szCs w:val="24"/>
              </w:rPr>
              <w:t>DIPUTADA MARISELA TERRAZAS MUÑOZ</w:t>
            </w:r>
          </w:p>
        </w:tc>
      </w:tr>
      <w:tr w:rsidR="00CB7BFE" w14:paraId="28156DDD" w14:textId="77777777" w:rsidTr="00B302ED">
        <w:tc>
          <w:tcPr>
            <w:tcW w:w="4414" w:type="dxa"/>
          </w:tcPr>
          <w:p w14:paraId="15625E3D" w14:textId="6E2F34A6" w:rsidR="00CB7BFE" w:rsidRDefault="00CB7BFE" w:rsidP="00CB7BFE">
            <w:pPr>
              <w:jc w:val="center"/>
              <w:rPr>
                <w:rFonts w:ascii="Arial" w:hAnsi="Arial" w:cs="Arial"/>
                <w:b/>
                <w:i/>
                <w:sz w:val="24"/>
                <w:szCs w:val="24"/>
              </w:rPr>
            </w:pPr>
            <w:r>
              <w:rPr>
                <w:rFonts w:ascii="Arial" w:hAnsi="Arial" w:cs="Arial"/>
                <w:b/>
                <w:i/>
                <w:sz w:val="24"/>
                <w:szCs w:val="24"/>
              </w:rPr>
              <w:t>Secretaria</w:t>
            </w:r>
            <w:r w:rsidRPr="0012241A">
              <w:rPr>
                <w:rFonts w:ascii="Arial" w:hAnsi="Arial" w:cs="Arial"/>
                <w:b/>
                <w:i/>
                <w:sz w:val="24"/>
                <w:szCs w:val="24"/>
              </w:rPr>
              <w:t xml:space="preserve"> </w:t>
            </w:r>
            <w:r>
              <w:rPr>
                <w:rFonts w:ascii="Arial" w:hAnsi="Arial" w:cs="Arial"/>
                <w:b/>
                <w:i/>
                <w:sz w:val="23"/>
                <w:szCs w:val="23"/>
              </w:rPr>
              <w:t xml:space="preserve">de la Comisión de Asuntos Fronterizos </w:t>
            </w:r>
          </w:p>
          <w:p w14:paraId="65B74934" w14:textId="3D3B3565" w:rsidR="00CB7BFE" w:rsidRDefault="00CB7BFE" w:rsidP="00CB7BFE">
            <w:pPr>
              <w:jc w:val="center"/>
              <w:rPr>
                <w:rFonts w:ascii="Arial" w:hAnsi="Arial" w:cs="Arial"/>
                <w:b/>
                <w:i/>
                <w:sz w:val="24"/>
                <w:szCs w:val="24"/>
              </w:rPr>
            </w:pPr>
          </w:p>
        </w:tc>
        <w:tc>
          <w:tcPr>
            <w:tcW w:w="4414" w:type="dxa"/>
          </w:tcPr>
          <w:p w14:paraId="1933A5B7" w14:textId="2DEAB243" w:rsidR="00CB7BFE" w:rsidRDefault="00CB7BFE" w:rsidP="00CB7BFE">
            <w:pPr>
              <w:jc w:val="center"/>
              <w:rPr>
                <w:rFonts w:ascii="Arial" w:hAnsi="Arial" w:cs="Arial"/>
                <w:b/>
                <w:i/>
                <w:sz w:val="24"/>
                <w:szCs w:val="24"/>
              </w:rPr>
            </w:pPr>
            <w:r>
              <w:rPr>
                <w:rFonts w:ascii="Arial" w:hAnsi="Arial" w:cs="Arial"/>
                <w:b/>
                <w:i/>
                <w:sz w:val="24"/>
                <w:szCs w:val="24"/>
              </w:rPr>
              <w:t>Vocal</w:t>
            </w:r>
            <w:r w:rsidRPr="0012241A">
              <w:rPr>
                <w:rFonts w:ascii="Arial" w:hAnsi="Arial" w:cs="Arial"/>
                <w:b/>
                <w:i/>
                <w:sz w:val="24"/>
                <w:szCs w:val="24"/>
              </w:rPr>
              <w:t xml:space="preserve"> </w:t>
            </w:r>
            <w:r>
              <w:rPr>
                <w:rFonts w:ascii="Arial" w:hAnsi="Arial" w:cs="Arial"/>
                <w:b/>
                <w:i/>
                <w:sz w:val="23"/>
                <w:szCs w:val="23"/>
              </w:rPr>
              <w:t xml:space="preserve">de la Comisión de Asuntos Fronterizos </w:t>
            </w:r>
          </w:p>
          <w:p w14:paraId="43803246" w14:textId="6D5962E4" w:rsidR="00CB7BFE" w:rsidRDefault="00CB7BFE" w:rsidP="00B302ED">
            <w:pPr>
              <w:jc w:val="center"/>
              <w:rPr>
                <w:rFonts w:ascii="Arial" w:hAnsi="Arial" w:cs="Arial"/>
                <w:b/>
                <w:i/>
                <w:sz w:val="24"/>
                <w:szCs w:val="24"/>
              </w:rPr>
            </w:pPr>
          </w:p>
        </w:tc>
      </w:tr>
    </w:tbl>
    <w:p w14:paraId="5924873C" w14:textId="77777777" w:rsidR="00CB7BFE" w:rsidRPr="0012241A" w:rsidRDefault="00CB7BFE" w:rsidP="00CB7BFE">
      <w:pPr>
        <w:spacing w:after="0" w:line="240" w:lineRule="auto"/>
        <w:jc w:val="center"/>
        <w:rPr>
          <w:rFonts w:ascii="Arial" w:hAnsi="Arial" w:cs="Arial"/>
          <w:b/>
          <w:i/>
          <w:sz w:val="24"/>
          <w:szCs w:val="24"/>
        </w:rPr>
      </w:pPr>
    </w:p>
    <w:p w14:paraId="6964DB5E" w14:textId="2E009850" w:rsidR="00CB7BFE" w:rsidRDefault="00CB7BFE" w:rsidP="00CB7BFE">
      <w:pPr>
        <w:spacing w:after="0" w:line="240" w:lineRule="auto"/>
        <w:ind w:left="-567"/>
        <w:jc w:val="both"/>
        <w:rPr>
          <w:rFonts w:ascii="Arial" w:hAnsi="Arial" w:cs="Arial"/>
          <w:i/>
          <w:sz w:val="24"/>
          <w:szCs w:val="24"/>
        </w:rPr>
      </w:pPr>
    </w:p>
    <w:p w14:paraId="67E004C9" w14:textId="1824770D" w:rsidR="00CB7BFE" w:rsidRDefault="00CB7BFE" w:rsidP="00CB7BFE">
      <w:pPr>
        <w:spacing w:after="0" w:line="240" w:lineRule="auto"/>
        <w:ind w:left="-567"/>
        <w:jc w:val="both"/>
        <w:rPr>
          <w:rFonts w:ascii="Arial" w:hAnsi="Arial" w:cs="Arial"/>
          <w:i/>
          <w:sz w:val="24"/>
          <w:szCs w:val="24"/>
        </w:rPr>
      </w:pPr>
    </w:p>
    <w:p w14:paraId="49F7F401" w14:textId="4858B2BD" w:rsidR="00CB7BFE" w:rsidRDefault="00CB7BFE" w:rsidP="00CB7BFE">
      <w:pPr>
        <w:spacing w:after="0" w:line="240" w:lineRule="auto"/>
        <w:ind w:left="-567"/>
        <w:jc w:val="both"/>
        <w:rPr>
          <w:rFonts w:ascii="Arial" w:hAnsi="Arial" w:cs="Arial"/>
          <w:i/>
          <w:sz w:val="24"/>
          <w:szCs w:val="24"/>
        </w:rPr>
      </w:pPr>
    </w:p>
    <w:p w14:paraId="0DCDD77A" w14:textId="2CD01C7E" w:rsidR="00CB7BFE" w:rsidRDefault="00CB7BFE" w:rsidP="00CB7BFE">
      <w:pPr>
        <w:spacing w:after="0" w:line="240" w:lineRule="auto"/>
        <w:ind w:left="-567"/>
        <w:jc w:val="both"/>
        <w:rPr>
          <w:rFonts w:ascii="Arial" w:hAnsi="Arial" w:cs="Arial"/>
          <w:i/>
          <w:sz w:val="24"/>
          <w:szCs w:val="24"/>
        </w:rPr>
      </w:pPr>
    </w:p>
    <w:p w14:paraId="46E1D7F4" w14:textId="77777777" w:rsidR="00CB7BFE" w:rsidRPr="0012241A" w:rsidRDefault="00CB7BFE" w:rsidP="00CB7BFE">
      <w:pPr>
        <w:spacing w:after="0" w:line="240" w:lineRule="auto"/>
        <w:ind w:left="-567"/>
        <w:jc w:val="both"/>
        <w:rPr>
          <w:rFonts w:ascii="Arial" w:hAnsi="Arial" w:cs="Arial"/>
          <w:i/>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CB7BFE" w14:paraId="5DCCCD33" w14:textId="77777777" w:rsidTr="00B302ED">
        <w:tc>
          <w:tcPr>
            <w:tcW w:w="4414" w:type="dxa"/>
          </w:tcPr>
          <w:p w14:paraId="76D80385" w14:textId="69407363" w:rsidR="00CB7BFE" w:rsidRDefault="00CB7BFE" w:rsidP="00B302ED">
            <w:pPr>
              <w:jc w:val="center"/>
              <w:rPr>
                <w:rFonts w:ascii="Arial" w:hAnsi="Arial" w:cs="Arial"/>
                <w:b/>
                <w:i/>
                <w:sz w:val="24"/>
                <w:szCs w:val="24"/>
              </w:rPr>
            </w:pPr>
            <w:r w:rsidRPr="0012241A">
              <w:rPr>
                <w:rFonts w:ascii="Arial" w:hAnsi="Arial" w:cs="Arial"/>
                <w:b/>
                <w:i/>
                <w:sz w:val="24"/>
                <w:szCs w:val="24"/>
              </w:rPr>
              <w:t>DIPUTAD</w:t>
            </w:r>
            <w:r>
              <w:rPr>
                <w:rFonts w:ascii="Arial" w:hAnsi="Arial" w:cs="Arial"/>
                <w:b/>
                <w:i/>
                <w:sz w:val="24"/>
                <w:szCs w:val="24"/>
              </w:rPr>
              <w:t>A</w:t>
            </w:r>
            <w:r w:rsidRPr="0012241A">
              <w:rPr>
                <w:rFonts w:ascii="Arial" w:hAnsi="Arial" w:cs="Arial"/>
                <w:b/>
                <w:i/>
                <w:sz w:val="24"/>
                <w:szCs w:val="24"/>
              </w:rPr>
              <w:t xml:space="preserve"> </w:t>
            </w:r>
            <w:r w:rsidR="00864602">
              <w:rPr>
                <w:rFonts w:ascii="Arial" w:hAnsi="Arial" w:cs="Arial"/>
                <w:b/>
                <w:i/>
                <w:sz w:val="24"/>
                <w:szCs w:val="24"/>
              </w:rPr>
              <w:t>MARÍA ANTONIETA PÉREZ REYES</w:t>
            </w:r>
          </w:p>
        </w:tc>
        <w:tc>
          <w:tcPr>
            <w:tcW w:w="4414" w:type="dxa"/>
          </w:tcPr>
          <w:p w14:paraId="580BF542" w14:textId="089A69FB" w:rsidR="00CB7BFE" w:rsidRDefault="00864602" w:rsidP="00B302ED">
            <w:pPr>
              <w:jc w:val="center"/>
              <w:rPr>
                <w:rFonts w:ascii="Arial" w:hAnsi="Arial" w:cs="Arial"/>
                <w:b/>
                <w:i/>
                <w:sz w:val="24"/>
                <w:szCs w:val="24"/>
              </w:rPr>
            </w:pPr>
            <w:r>
              <w:rPr>
                <w:rFonts w:ascii="Arial" w:hAnsi="Arial" w:cs="Arial"/>
                <w:b/>
                <w:i/>
                <w:sz w:val="24"/>
                <w:szCs w:val="24"/>
              </w:rPr>
              <w:t>DIPUTADA LETICIA ORTEGA MÁYNEZ</w:t>
            </w:r>
          </w:p>
        </w:tc>
      </w:tr>
      <w:tr w:rsidR="00CB7BFE" w14:paraId="1FCA4688" w14:textId="77777777" w:rsidTr="00B302ED">
        <w:tc>
          <w:tcPr>
            <w:tcW w:w="4414" w:type="dxa"/>
          </w:tcPr>
          <w:p w14:paraId="14E910C5" w14:textId="79EFE882" w:rsidR="00CB7BFE" w:rsidRDefault="00864602" w:rsidP="00B302ED">
            <w:pPr>
              <w:jc w:val="center"/>
              <w:rPr>
                <w:rFonts w:ascii="Arial" w:hAnsi="Arial" w:cs="Arial"/>
                <w:b/>
                <w:i/>
                <w:sz w:val="24"/>
                <w:szCs w:val="24"/>
              </w:rPr>
            </w:pPr>
            <w:r>
              <w:rPr>
                <w:rFonts w:ascii="Arial" w:hAnsi="Arial" w:cs="Arial"/>
                <w:b/>
                <w:i/>
                <w:sz w:val="24"/>
                <w:szCs w:val="24"/>
              </w:rPr>
              <w:t>Vocal</w:t>
            </w:r>
            <w:r w:rsidR="00CB7BFE" w:rsidRPr="0012241A">
              <w:rPr>
                <w:rFonts w:ascii="Arial" w:hAnsi="Arial" w:cs="Arial"/>
                <w:b/>
                <w:i/>
                <w:sz w:val="24"/>
                <w:szCs w:val="24"/>
              </w:rPr>
              <w:t xml:space="preserve"> </w:t>
            </w:r>
            <w:r w:rsidR="00CB7BFE">
              <w:rPr>
                <w:rFonts w:ascii="Arial" w:hAnsi="Arial" w:cs="Arial"/>
                <w:b/>
                <w:i/>
                <w:sz w:val="23"/>
                <w:szCs w:val="23"/>
              </w:rPr>
              <w:t xml:space="preserve">de la Comisión de Asuntos Fronterizos </w:t>
            </w:r>
          </w:p>
          <w:p w14:paraId="4C3516FA" w14:textId="77777777" w:rsidR="00CB7BFE" w:rsidRDefault="00CB7BFE" w:rsidP="00B302ED">
            <w:pPr>
              <w:jc w:val="center"/>
              <w:rPr>
                <w:rFonts w:ascii="Arial" w:hAnsi="Arial" w:cs="Arial"/>
                <w:b/>
                <w:i/>
                <w:sz w:val="24"/>
                <w:szCs w:val="24"/>
              </w:rPr>
            </w:pPr>
          </w:p>
        </w:tc>
        <w:tc>
          <w:tcPr>
            <w:tcW w:w="4414" w:type="dxa"/>
          </w:tcPr>
          <w:p w14:paraId="2BBF649D" w14:textId="77777777" w:rsidR="00CB7BFE" w:rsidRDefault="00CB7BFE" w:rsidP="00B302ED">
            <w:pPr>
              <w:jc w:val="center"/>
              <w:rPr>
                <w:rFonts w:ascii="Arial" w:hAnsi="Arial" w:cs="Arial"/>
                <w:b/>
                <w:i/>
                <w:sz w:val="24"/>
                <w:szCs w:val="24"/>
              </w:rPr>
            </w:pPr>
            <w:r>
              <w:rPr>
                <w:rFonts w:ascii="Arial" w:hAnsi="Arial" w:cs="Arial"/>
                <w:b/>
                <w:i/>
                <w:sz w:val="24"/>
                <w:szCs w:val="24"/>
              </w:rPr>
              <w:t>Vocal</w:t>
            </w:r>
            <w:r w:rsidRPr="0012241A">
              <w:rPr>
                <w:rFonts w:ascii="Arial" w:hAnsi="Arial" w:cs="Arial"/>
                <w:b/>
                <w:i/>
                <w:sz w:val="24"/>
                <w:szCs w:val="24"/>
              </w:rPr>
              <w:t xml:space="preserve"> </w:t>
            </w:r>
            <w:r>
              <w:rPr>
                <w:rFonts w:ascii="Arial" w:hAnsi="Arial" w:cs="Arial"/>
                <w:b/>
                <w:i/>
                <w:sz w:val="23"/>
                <w:szCs w:val="23"/>
              </w:rPr>
              <w:t xml:space="preserve">de la Comisión de Asuntos Fronterizos </w:t>
            </w:r>
          </w:p>
          <w:p w14:paraId="6883B52C" w14:textId="77777777" w:rsidR="00CB7BFE" w:rsidRDefault="00CB7BFE" w:rsidP="00B302ED">
            <w:pPr>
              <w:jc w:val="center"/>
              <w:rPr>
                <w:rFonts w:ascii="Arial" w:hAnsi="Arial" w:cs="Arial"/>
                <w:b/>
                <w:i/>
                <w:sz w:val="24"/>
                <w:szCs w:val="24"/>
              </w:rPr>
            </w:pPr>
          </w:p>
        </w:tc>
      </w:tr>
    </w:tbl>
    <w:p w14:paraId="0B5B2583" w14:textId="77777777" w:rsidR="00CB7BFE" w:rsidRPr="00215001" w:rsidRDefault="00CB7BFE" w:rsidP="00CB7BFE">
      <w:pPr>
        <w:spacing w:after="0" w:line="240" w:lineRule="auto"/>
        <w:jc w:val="center"/>
        <w:rPr>
          <w:rFonts w:ascii="Arial" w:hAnsi="Arial" w:cs="Arial"/>
          <w:b/>
          <w:i/>
          <w:sz w:val="23"/>
          <w:szCs w:val="23"/>
        </w:rPr>
      </w:pPr>
    </w:p>
    <w:sectPr w:rsidR="00CB7BFE" w:rsidRPr="00215001" w:rsidSect="00981CA4">
      <w:headerReference w:type="default" r:id="rId8"/>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A98C04" w14:textId="77777777" w:rsidR="003D7B9E" w:rsidRDefault="003D7B9E" w:rsidP="007F665E">
      <w:pPr>
        <w:spacing w:after="0" w:line="240" w:lineRule="auto"/>
      </w:pPr>
      <w:r>
        <w:separator/>
      </w:r>
    </w:p>
  </w:endnote>
  <w:endnote w:type="continuationSeparator" w:id="0">
    <w:p w14:paraId="07E9D48B" w14:textId="77777777" w:rsidR="003D7B9E" w:rsidRDefault="003D7B9E"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3F2181" w14:textId="77777777" w:rsidR="003D7B9E" w:rsidRDefault="003D7B9E" w:rsidP="007F665E">
      <w:pPr>
        <w:spacing w:after="0" w:line="240" w:lineRule="auto"/>
      </w:pPr>
      <w:r>
        <w:separator/>
      </w:r>
    </w:p>
  </w:footnote>
  <w:footnote w:type="continuationSeparator" w:id="0">
    <w:p w14:paraId="21D0DC19" w14:textId="77777777" w:rsidR="003D7B9E" w:rsidRDefault="003D7B9E"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C1214" w14:textId="77777777" w:rsidR="00DC302B" w:rsidRDefault="00DC302B">
    <w:pPr>
      <w:pStyle w:val="Encabezado"/>
      <w:rPr>
        <w:rFonts w:ascii="Edwardian Script ITC" w:hAnsi="Edwardian Script ITC"/>
        <w:b/>
        <w:sz w:val="44"/>
      </w:rPr>
    </w:pPr>
    <w:r>
      <w:rPr>
        <w:noProof/>
        <w:lang w:eastAsia="es-MX"/>
      </w:rPr>
      <w:drawing>
        <wp:anchor distT="0" distB="0" distL="114300" distR="114300" simplePos="0" relativeHeight="251658240" behindDoc="1" locked="0" layoutInCell="1" allowOverlap="1" wp14:anchorId="3CDC1492" wp14:editId="620DEB78">
          <wp:simplePos x="0" y="0"/>
          <wp:positionH relativeFrom="page">
            <wp:align>right</wp:align>
          </wp:positionH>
          <wp:positionV relativeFrom="paragraph">
            <wp:posOffset>-709295</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14:paraId="620E7FCD" w14:textId="23247710" w:rsidR="007F665E" w:rsidRDefault="007F665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B1441"/>
    <w:multiLevelType w:val="hybridMultilevel"/>
    <w:tmpl w:val="8B98B17E"/>
    <w:lvl w:ilvl="0" w:tplc="070A71B8">
      <w:start w:val="40"/>
      <w:numFmt w:val="upperRoman"/>
      <w:lvlText w:val="%1."/>
      <w:lvlJc w:val="right"/>
      <w:pPr>
        <w:ind w:left="106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E157D3"/>
    <w:multiLevelType w:val="multilevel"/>
    <w:tmpl w:val="1B54F024"/>
    <w:lvl w:ilvl="0">
      <w:start w:val="1"/>
      <w:numFmt w:val="upperRoman"/>
      <w:lvlText w:val="%1."/>
      <w:lvlJc w:val="right"/>
      <w:pPr>
        <w:ind w:left="915" w:hanging="360"/>
      </w:pPr>
    </w:lvl>
    <w:lvl w:ilvl="1">
      <w:start w:val="1"/>
      <w:numFmt w:val="lowerLetter"/>
      <w:lvlText w:val="%2."/>
      <w:lvlJc w:val="left"/>
      <w:pPr>
        <w:ind w:left="1635" w:hanging="360"/>
      </w:pPr>
    </w:lvl>
    <w:lvl w:ilvl="2">
      <w:start w:val="1"/>
      <w:numFmt w:val="lowerRoman"/>
      <w:lvlText w:val="%3."/>
      <w:lvlJc w:val="right"/>
      <w:pPr>
        <w:ind w:left="2355" w:hanging="180"/>
      </w:pPr>
    </w:lvl>
    <w:lvl w:ilvl="3">
      <w:start w:val="1"/>
      <w:numFmt w:val="decimal"/>
      <w:lvlText w:val="%4."/>
      <w:lvlJc w:val="left"/>
      <w:pPr>
        <w:ind w:left="3075" w:hanging="360"/>
      </w:pPr>
    </w:lvl>
    <w:lvl w:ilvl="4">
      <w:start w:val="1"/>
      <w:numFmt w:val="lowerLetter"/>
      <w:lvlText w:val="%5."/>
      <w:lvlJc w:val="left"/>
      <w:pPr>
        <w:ind w:left="3795" w:hanging="360"/>
      </w:pPr>
    </w:lvl>
    <w:lvl w:ilvl="5">
      <w:start w:val="1"/>
      <w:numFmt w:val="lowerRoman"/>
      <w:lvlText w:val="%6."/>
      <w:lvlJc w:val="right"/>
      <w:pPr>
        <w:ind w:left="4515" w:hanging="180"/>
      </w:pPr>
    </w:lvl>
    <w:lvl w:ilvl="6">
      <w:start w:val="1"/>
      <w:numFmt w:val="decimal"/>
      <w:lvlText w:val="%7."/>
      <w:lvlJc w:val="left"/>
      <w:pPr>
        <w:ind w:left="5235" w:hanging="360"/>
      </w:pPr>
    </w:lvl>
    <w:lvl w:ilvl="7">
      <w:start w:val="1"/>
      <w:numFmt w:val="lowerLetter"/>
      <w:lvlText w:val="%8."/>
      <w:lvlJc w:val="left"/>
      <w:pPr>
        <w:ind w:left="5955" w:hanging="360"/>
      </w:pPr>
    </w:lvl>
    <w:lvl w:ilvl="8">
      <w:start w:val="1"/>
      <w:numFmt w:val="lowerRoman"/>
      <w:lvlText w:val="%9."/>
      <w:lvlJc w:val="right"/>
      <w:pPr>
        <w:ind w:left="6675" w:hanging="180"/>
      </w:pPr>
    </w:lvl>
  </w:abstractNum>
  <w:abstractNum w:abstractNumId="2" w15:restartNumberingAfterBreak="0">
    <w:nsid w:val="0BB60026"/>
    <w:multiLevelType w:val="hybridMultilevel"/>
    <w:tmpl w:val="BDD052A4"/>
    <w:lvl w:ilvl="0" w:tplc="7712923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3C32BF"/>
    <w:multiLevelType w:val="hybridMultilevel"/>
    <w:tmpl w:val="333CF51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C00AA1"/>
    <w:multiLevelType w:val="hybridMultilevel"/>
    <w:tmpl w:val="DEA8742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6A4D7A"/>
    <w:multiLevelType w:val="hybridMultilevel"/>
    <w:tmpl w:val="1E32A8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0B57AB"/>
    <w:multiLevelType w:val="hybridMultilevel"/>
    <w:tmpl w:val="C47C4DDC"/>
    <w:lvl w:ilvl="0" w:tplc="53B83162">
      <w:start w:val="1"/>
      <w:numFmt w:val="upperRoman"/>
      <w:lvlText w:val="%1."/>
      <w:lvlJc w:val="left"/>
      <w:pPr>
        <w:ind w:left="1080" w:hanging="720"/>
      </w:pPr>
      <w:rPr>
        <w:rFonts w:cs="Times New Roman"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1B84859"/>
    <w:multiLevelType w:val="multilevel"/>
    <w:tmpl w:val="828CC62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0" w15:restartNumberingAfterBreak="0">
    <w:nsid w:val="25CF38CF"/>
    <w:multiLevelType w:val="multilevel"/>
    <w:tmpl w:val="378C645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CFE45B5"/>
    <w:multiLevelType w:val="multilevel"/>
    <w:tmpl w:val="F85805D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3FE439B"/>
    <w:multiLevelType w:val="hybridMultilevel"/>
    <w:tmpl w:val="9E523BB8"/>
    <w:lvl w:ilvl="0" w:tplc="080A0015">
      <w:start w:val="1"/>
      <w:numFmt w:val="upp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3" w15:restartNumberingAfterBreak="0">
    <w:nsid w:val="3A5B0294"/>
    <w:multiLevelType w:val="multilevel"/>
    <w:tmpl w:val="4E6AAE5A"/>
    <w:lvl w:ilvl="0">
      <w:start w:val="1"/>
      <w:numFmt w:val="upperRoman"/>
      <w:lvlText w:val="%1."/>
      <w:lvlJc w:val="righ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4" w15:restartNumberingAfterBreak="0">
    <w:nsid w:val="3BE80287"/>
    <w:multiLevelType w:val="hybridMultilevel"/>
    <w:tmpl w:val="40DA7B08"/>
    <w:lvl w:ilvl="0" w:tplc="5C6C0AF2">
      <w:start w:val="1"/>
      <w:numFmt w:val="upperRoman"/>
      <w:lvlText w:val="%1."/>
      <w:lvlJc w:val="left"/>
      <w:pPr>
        <w:ind w:left="1140" w:hanging="720"/>
      </w:pPr>
      <w:rPr>
        <w:rFonts w:hint="default"/>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5" w15:restartNumberingAfterBreak="0">
    <w:nsid w:val="42F50268"/>
    <w:multiLevelType w:val="hybridMultilevel"/>
    <w:tmpl w:val="6660E58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55C2249"/>
    <w:multiLevelType w:val="hybridMultilevel"/>
    <w:tmpl w:val="1AE408AC"/>
    <w:lvl w:ilvl="0" w:tplc="080A0013">
      <w:start w:val="1"/>
      <w:numFmt w:val="upperRoman"/>
      <w:lvlText w:val="%1."/>
      <w:lvlJc w:val="right"/>
      <w:pPr>
        <w:ind w:left="-2112" w:hanging="360"/>
      </w:pPr>
    </w:lvl>
    <w:lvl w:ilvl="1" w:tplc="080A0019" w:tentative="1">
      <w:start w:val="1"/>
      <w:numFmt w:val="lowerLetter"/>
      <w:lvlText w:val="%2."/>
      <w:lvlJc w:val="left"/>
      <w:pPr>
        <w:ind w:left="-1392" w:hanging="360"/>
      </w:pPr>
    </w:lvl>
    <w:lvl w:ilvl="2" w:tplc="080A001B" w:tentative="1">
      <w:start w:val="1"/>
      <w:numFmt w:val="lowerRoman"/>
      <w:lvlText w:val="%3."/>
      <w:lvlJc w:val="right"/>
      <w:pPr>
        <w:ind w:left="-672" w:hanging="180"/>
      </w:pPr>
    </w:lvl>
    <w:lvl w:ilvl="3" w:tplc="080A000F" w:tentative="1">
      <w:start w:val="1"/>
      <w:numFmt w:val="decimal"/>
      <w:lvlText w:val="%4."/>
      <w:lvlJc w:val="left"/>
      <w:pPr>
        <w:ind w:left="48" w:hanging="360"/>
      </w:pPr>
    </w:lvl>
    <w:lvl w:ilvl="4" w:tplc="080A0019" w:tentative="1">
      <w:start w:val="1"/>
      <w:numFmt w:val="lowerLetter"/>
      <w:lvlText w:val="%5."/>
      <w:lvlJc w:val="left"/>
      <w:pPr>
        <w:ind w:left="768" w:hanging="360"/>
      </w:pPr>
    </w:lvl>
    <w:lvl w:ilvl="5" w:tplc="080A001B" w:tentative="1">
      <w:start w:val="1"/>
      <w:numFmt w:val="lowerRoman"/>
      <w:lvlText w:val="%6."/>
      <w:lvlJc w:val="right"/>
      <w:pPr>
        <w:ind w:left="1488" w:hanging="180"/>
      </w:pPr>
    </w:lvl>
    <w:lvl w:ilvl="6" w:tplc="080A000F" w:tentative="1">
      <w:start w:val="1"/>
      <w:numFmt w:val="decimal"/>
      <w:lvlText w:val="%7."/>
      <w:lvlJc w:val="left"/>
      <w:pPr>
        <w:ind w:left="2208" w:hanging="360"/>
      </w:pPr>
    </w:lvl>
    <w:lvl w:ilvl="7" w:tplc="080A0019" w:tentative="1">
      <w:start w:val="1"/>
      <w:numFmt w:val="lowerLetter"/>
      <w:lvlText w:val="%8."/>
      <w:lvlJc w:val="left"/>
      <w:pPr>
        <w:ind w:left="2928" w:hanging="360"/>
      </w:pPr>
    </w:lvl>
    <w:lvl w:ilvl="8" w:tplc="080A001B" w:tentative="1">
      <w:start w:val="1"/>
      <w:numFmt w:val="lowerRoman"/>
      <w:lvlText w:val="%9."/>
      <w:lvlJc w:val="right"/>
      <w:pPr>
        <w:ind w:left="3648" w:hanging="180"/>
      </w:pPr>
    </w:lvl>
  </w:abstractNum>
  <w:abstractNum w:abstractNumId="17" w15:restartNumberingAfterBreak="0">
    <w:nsid w:val="459A6A0A"/>
    <w:multiLevelType w:val="hybridMultilevel"/>
    <w:tmpl w:val="D998141C"/>
    <w:lvl w:ilvl="0" w:tplc="CDA48648">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80518E0"/>
    <w:multiLevelType w:val="multilevel"/>
    <w:tmpl w:val="EBA24B0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A740DE1"/>
    <w:multiLevelType w:val="hybridMultilevel"/>
    <w:tmpl w:val="34E0F25A"/>
    <w:lvl w:ilvl="0" w:tplc="BFBAD68E">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1" w15:restartNumberingAfterBreak="0">
    <w:nsid w:val="4BE12D03"/>
    <w:multiLevelType w:val="hybridMultilevel"/>
    <w:tmpl w:val="A44A536A"/>
    <w:lvl w:ilvl="0" w:tplc="AD60A9AC">
      <w:start w:val="1"/>
      <w:numFmt w:val="upperRoman"/>
      <w:lvlText w:val="%1."/>
      <w:lvlJc w:val="left"/>
      <w:pPr>
        <w:ind w:left="1140" w:hanging="720"/>
      </w:pPr>
      <w:rPr>
        <w:rFonts w:hint="default"/>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2" w15:restartNumberingAfterBreak="0">
    <w:nsid w:val="5D100AD4"/>
    <w:multiLevelType w:val="hybridMultilevel"/>
    <w:tmpl w:val="96FE1E8C"/>
    <w:lvl w:ilvl="0" w:tplc="3A9843F2">
      <w:start w:val="9"/>
      <w:numFmt w:val="upperLetter"/>
      <w:lvlText w:val="%1)"/>
      <w:lvlJc w:val="left"/>
      <w:pPr>
        <w:ind w:left="1482" w:hanging="360"/>
      </w:pPr>
      <w:rPr>
        <w:rFonts w:hint="default"/>
        <w:b w:val="0"/>
        <w:bCs/>
        <w:i w:val="0"/>
        <w:iCs/>
      </w:rPr>
    </w:lvl>
    <w:lvl w:ilvl="1" w:tplc="080A0019" w:tentative="1">
      <w:start w:val="1"/>
      <w:numFmt w:val="lowerLetter"/>
      <w:lvlText w:val="%2."/>
      <w:lvlJc w:val="left"/>
      <w:pPr>
        <w:ind w:left="2202" w:hanging="360"/>
      </w:pPr>
    </w:lvl>
    <w:lvl w:ilvl="2" w:tplc="080A001B" w:tentative="1">
      <w:start w:val="1"/>
      <w:numFmt w:val="lowerRoman"/>
      <w:lvlText w:val="%3."/>
      <w:lvlJc w:val="right"/>
      <w:pPr>
        <w:ind w:left="2922" w:hanging="180"/>
      </w:pPr>
    </w:lvl>
    <w:lvl w:ilvl="3" w:tplc="080A000F" w:tentative="1">
      <w:start w:val="1"/>
      <w:numFmt w:val="decimal"/>
      <w:lvlText w:val="%4."/>
      <w:lvlJc w:val="left"/>
      <w:pPr>
        <w:ind w:left="3642" w:hanging="360"/>
      </w:pPr>
    </w:lvl>
    <w:lvl w:ilvl="4" w:tplc="080A0019" w:tentative="1">
      <w:start w:val="1"/>
      <w:numFmt w:val="lowerLetter"/>
      <w:lvlText w:val="%5."/>
      <w:lvlJc w:val="left"/>
      <w:pPr>
        <w:ind w:left="4362" w:hanging="360"/>
      </w:pPr>
    </w:lvl>
    <w:lvl w:ilvl="5" w:tplc="080A001B" w:tentative="1">
      <w:start w:val="1"/>
      <w:numFmt w:val="lowerRoman"/>
      <w:lvlText w:val="%6."/>
      <w:lvlJc w:val="right"/>
      <w:pPr>
        <w:ind w:left="5082" w:hanging="180"/>
      </w:pPr>
    </w:lvl>
    <w:lvl w:ilvl="6" w:tplc="080A000F" w:tentative="1">
      <w:start w:val="1"/>
      <w:numFmt w:val="decimal"/>
      <w:lvlText w:val="%7."/>
      <w:lvlJc w:val="left"/>
      <w:pPr>
        <w:ind w:left="5802" w:hanging="360"/>
      </w:pPr>
    </w:lvl>
    <w:lvl w:ilvl="7" w:tplc="080A0019" w:tentative="1">
      <w:start w:val="1"/>
      <w:numFmt w:val="lowerLetter"/>
      <w:lvlText w:val="%8."/>
      <w:lvlJc w:val="left"/>
      <w:pPr>
        <w:ind w:left="6522" w:hanging="360"/>
      </w:pPr>
    </w:lvl>
    <w:lvl w:ilvl="8" w:tplc="080A001B" w:tentative="1">
      <w:start w:val="1"/>
      <w:numFmt w:val="lowerRoman"/>
      <w:lvlText w:val="%9."/>
      <w:lvlJc w:val="right"/>
      <w:pPr>
        <w:ind w:left="7242" w:hanging="180"/>
      </w:pPr>
    </w:lvl>
  </w:abstractNum>
  <w:abstractNum w:abstractNumId="23" w15:restartNumberingAfterBreak="0">
    <w:nsid w:val="5DCF1120"/>
    <w:multiLevelType w:val="hybridMultilevel"/>
    <w:tmpl w:val="7AB61D0A"/>
    <w:lvl w:ilvl="0" w:tplc="23ACE910">
      <w:start w:val="22"/>
      <w:numFmt w:val="upperRoman"/>
      <w:lvlText w:val="%1."/>
      <w:lvlJc w:val="right"/>
      <w:pPr>
        <w:ind w:left="1068" w:hanging="360"/>
      </w:pPr>
      <w:rPr>
        <w:rFonts w:hint="default"/>
      </w:rPr>
    </w:lvl>
    <w:lvl w:ilvl="1" w:tplc="080A0019" w:tentative="1">
      <w:start w:val="1"/>
      <w:numFmt w:val="lowerLetter"/>
      <w:lvlText w:val="%2."/>
      <w:lvlJc w:val="left"/>
      <w:pPr>
        <w:ind w:left="1026" w:hanging="360"/>
      </w:pPr>
    </w:lvl>
    <w:lvl w:ilvl="2" w:tplc="080A001B" w:tentative="1">
      <w:start w:val="1"/>
      <w:numFmt w:val="lowerRoman"/>
      <w:lvlText w:val="%3."/>
      <w:lvlJc w:val="right"/>
      <w:pPr>
        <w:ind w:left="1746" w:hanging="180"/>
      </w:pPr>
    </w:lvl>
    <w:lvl w:ilvl="3" w:tplc="080A000F" w:tentative="1">
      <w:start w:val="1"/>
      <w:numFmt w:val="decimal"/>
      <w:lvlText w:val="%4."/>
      <w:lvlJc w:val="left"/>
      <w:pPr>
        <w:ind w:left="2466" w:hanging="360"/>
      </w:pPr>
    </w:lvl>
    <w:lvl w:ilvl="4" w:tplc="080A0019" w:tentative="1">
      <w:start w:val="1"/>
      <w:numFmt w:val="lowerLetter"/>
      <w:lvlText w:val="%5."/>
      <w:lvlJc w:val="left"/>
      <w:pPr>
        <w:ind w:left="3186" w:hanging="360"/>
      </w:pPr>
    </w:lvl>
    <w:lvl w:ilvl="5" w:tplc="080A001B" w:tentative="1">
      <w:start w:val="1"/>
      <w:numFmt w:val="lowerRoman"/>
      <w:lvlText w:val="%6."/>
      <w:lvlJc w:val="right"/>
      <w:pPr>
        <w:ind w:left="3906" w:hanging="180"/>
      </w:pPr>
    </w:lvl>
    <w:lvl w:ilvl="6" w:tplc="080A000F" w:tentative="1">
      <w:start w:val="1"/>
      <w:numFmt w:val="decimal"/>
      <w:lvlText w:val="%7."/>
      <w:lvlJc w:val="left"/>
      <w:pPr>
        <w:ind w:left="4626" w:hanging="360"/>
      </w:pPr>
    </w:lvl>
    <w:lvl w:ilvl="7" w:tplc="080A0019" w:tentative="1">
      <w:start w:val="1"/>
      <w:numFmt w:val="lowerLetter"/>
      <w:lvlText w:val="%8."/>
      <w:lvlJc w:val="left"/>
      <w:pPr>
        <w:ind w:left="5346" w:hanging="360"/>
      </w:pPr>
    </w:lvl>
    <w:lvl w:ilvl="8" w:tplc="080A001B" w:tentative="1">
      <w:start w:val="1"/>
      <w:numFmt w:val="lowerRoman"/>
      <w:lvlText w:val="%9."/>
      <w:lvlJc w:val="right"/>
      <w:pPr>
        <w:ind w:left="6066" w:hanging="180"/>
      </w:pPr>
    </w:lvl>
  </w:abstractNum>
  <w:abstractNum w:abstractNumId="24" w15:restartNumberingAfterBreak="0">
    <w:nsid w:val="62354FFF"/>
    <w:multiLevelType w:val="hybridMultilevel"/>
    <w:tmpl w:val="A7863F3E"/>
    <w:lvl w:ilvl="0" w:tplc="B6963A72">
      <w:start w:val="1"/>
      <w:numFmt w:val="upperRoman"/>
      <w:lvlText w:val="%1."/>
      <w:lvlJc w:val="left"/>
      <w:pPr>
        <w:ind w:left="2325" w:hanging="720"/>
      </w:pPr>
      <w:rPr>
        <w:rFonts w:hint="default"/>
      </w:rPr>
    </w:lvl>
    <w:lvl w:ilvl="1" w:tplc="080A0019" w:tentative="1">
      <w:start w:val="1"/>
      <w:numFmt w:val="lowerLetter"/>
      <w:lvlText w:val="%2."/>
      <w:lvlJc w:val="left"/>
      <w:pPr>
        <w:ind w:left="2685" w:hanging="360"/>
      </w:pPr>
    </w:lvl>
    <w:lvl w:ilvl="2" w:tplc="080A001B" w:tentative="1">
      <w:start w:val="1"/>
      <w:numFmt w:val="lowerRoman"/>
      <w:lvlText w:val="%3."/>
      <w:lvlJc w:val="right"/>
      <w:pPr>
        <w:ind w:left="3405" w:hanging="180"/>
      </w:pPr>
    </w:lvl>
    <w:lvl w:ilvl="3" w:tplc="080A000F" w:tentative="1">
      <w:start w:val="1"/>
      <w:numFmt w:val="decimal"/>
      <w:lvlText w:val="%4."/>
      <w:lvlJc w:val="left"/>
      <w:pPr>
        <w:ind w:left="4125" w:hanging="360"/>
      </w:pPr>
    </w:lvl>
    <w:lvl w:ilvl="4" w:tplc="080A0019" w:tentative="1">
      <w:start w:val="1"/>
      <w:numFmt w:val="lowerLetter"/>
      <w:lvlText w:val="%5."/>
      <w:lvlJc w:val="left"/>
      <w:pPr>
        <w:ind w:left="4845" w:hanging="360"/>
      </w:pPr>
    </w:lvl>
    <w:lvl w:ilvl="5" w:tplc="080A001B" w:tentative="1">
      <w:start w:val="1"/>
      <w:numFmt w:val="lowerRoman"/>
      <w:lvlText w:val="%6."/>
      <w:lvlJc w:val="right"/>
      <w:pPr>
        <w:ind w:left="5565" w:hanging="180"/>
      </w:pPr>
    </w:lvl>
    <w:lvl w:ilvl="6" w:tplc="080A000F" w:tentative="1">
      <w:start w:val="1"/>
      <w:numFmt w:val="decimal"/>
      <w:lvlText w:val="%7."/>
      <w:lvlJc w:val="left"/>
      <w:pPr>
        <w:ind w:left="6285" w:hanging="360"/>
      </w:pPr>
    </w:lvl>
    <w:lvl w:ilvl="7" w:tplc="080A0019" w:tentative="1">
      <w:start w:val="1"/>
      <w:numFmt w:val="lowerLetter"/>
      <w:lvlText w:val="%8."/>
      <w:lvlJc w:val="left"/>
      <w:pPr>
        <w:ind w:left="7005" w:hanging="360"/>
      </w:pPr>
    </w:lvl>
    <w:lvl w:ilvl="8" w:tplc="080A001B" w:tentative="1">
      <w:start w:val="1"/>
      <w:numFmt w:val="lowerRoman"/>
      <w:lvlText w:val="%9."/>
      <w:lvlJc w:val="right"/>
      <w:pPr>
        <w:ind w:left="7725" w:hanging="180"/>
      </w:pPr>
    </w:lvl>
  </w:abstractNum>
  <w:abstractNum w:abstractNumId="25" w15:restartNumberingAfterBreak="0">
    <w:nsid w:val="638B12CC"/>
    <w:multiLevelType w:val="hybridMultilevel"/>
    <w:tmpl w:val="3266F7A0"/>
    <w:lvl w:ilvl="0" w:tplc="AD123E1C">
      <w:start w:val="1"/>
      <w:numFmt w:val="upperRoman"/>
      <w:lvlText w:val="%1."/>
      <w:lvlJc w:val="left"/>
      <w:pPr>
        <w:ind w:left="1140" w:hanging="720"/>
      </w:pPr>
      <w:rPr>
        <w:rFonts w:hint="default"/>
      </w:rPr>
    </w:lvl>
    <w:lvl w:ilvl="1" w:tplc="080A0019">
      <w:start w:val="1"/>
      <w:numFmt w:val="lowerLetter"/>
      <w:lvlText w:val="%2."/>
      <w:lvlJc w:val="left"/>
      <w:pPr>
        <w:ind w:left="1500" w:hanging="360"/>
      </w:pPr>
    </w:lvl>
    <w:lvl w:ilvl="2" w:tplc="080A001B">
      <w:start w:val="1"/>
      <w:numFmt w:val="lowerRoman"/>
      <w:lvlText w:val="%3."/>
      <w:lvlJc w:val="right"/>
      <w:pPr>
        <w:ind w:left="2220" w:hanging="180"/>
      </w:pPr>
    </w:lvl>
    <w:lvl w:ilvl="3" w:tplc="080A000F">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6" w15:restartNumberingAfterBreak="0">
    <w:nsid w:val="677118BB"/>
    <w:multiLevelType w:val="hybridMultilevel"/>
    <w:tmpl w:val="2BCECA06"/>
    <w:lvl w:ilvl="0" w:tplc="BDC00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8F5484F"/>
    <w:multiLevelType w:val="multilevel"/>
    <w:tmpl w:val="95009CD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C781303"/>
    <w:multiLevelType w:val="hybridMultilevel"/>
    <w:tmpl w:val="0016AC04"/>
    <w:lvl w:ilvl="0" w:tplc="080A0017">
      <w:start w:val="1"/>
      <w:numFmt w:val="lowerLetter"/>
      <w:lvlText w:val="%1)"/>
      <w:lvlJc w:val="left"/>
      <w:pPr>
        <w:ind w:left="1428" w:hanging="360"/>
      </w:p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9" w15:restartNumberingAfterBreak="0">
    <w:nsid w:val="71C555AA"/>
    <w:multiLevelType w:val="hybridMultilevel"/>
    <w:tmpl w:val="436CD11C"/>
    <w:lvl w:ilvl="0" w:tplc="CA62CC08">
      <w:start w:val="1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71C41AA"/>
    <w:multiLevelType w:val="hybridMultilevel"/>
    <w:tmpl w:val="72F0FAC2"/>
    <w:lvl w:ilvl="0" w:tplc="E7648734">
      <w:start w:val="1"/>
      <w:numFmt w:val="upperRoman"/>
      <w:lvlText w:val="%1."/>
      <w:lvlJc w:val="left"/>
      <w:pPr>
        <w:ind w:left="1860" w:hanging="720"/>
      </w:pPr>
      <w:rPr>
        <w:rFonts w:hint="default"/>
      </w:rPr>
    </w:lvl>
    <w:lvl w:ilvl="1" w:tplc="080A0019" w:tentative="1">
      <w:start w:val="1"/>
      <w:numFmt w:val="lowerLetter"/>
      <w:lvlText w:val="%2."/>
      <w:lvlJc w:val="left"/>
      <w:pPr>
        <w:ind w:left="2220" w:hanging="360"/>
      </w:pPr>
    </w:lvl>
    <w:lvl w:ilvl="2" w:tplc="080A001B" w:tentative="1">
      <w:start w:val="1"/>
      <w:numFmt w:val="lowerRoman"/>
      <w:lvlText w:val="%3."/>
      <w:lvlJc w:val="right"/>
      <w:pPr>
        <w:ind w:left="2940" w:hanging="180"/>
      </w:pPr>
    </w:lvl>
    <w:lvl w:ilvl="3" w:tplc="080A000F" w:tentative="1">
      <w:start w:val="1"/>
      <w:numFmt w:val="decimal"/>
      <w:lvlText w:val="%4."/>
      <w:lvlJc w:val="left"/>
      <w:pPr>
        <w:ind w:left="3660" w:hanging="360"/>
      </w:pPr>
    </w:lvl>
    <w:lvl w:ilvl="4" w:tplc="080A0019" w:tentative="1">
      <w:start w:val="1"/>
      <w:numFmt w:val="lowerLetter"/>
      <w:lvlText w:val="%5."/>
      <w:lvlJc w:val="left"/>
      <w:pPr>
        <w:ind w:left="4380" w:hanging="360"/>
      </w:pPr>
    </w:lvl>
    <w:lvl w:ilvl="5" w:tplc="080A001B" w:tentative="1">
      <w:start w:val="1"/>
      <w:numFmt w:val="lowerRoman"/>
      <w:lvlText w:val="%6."/>
      <w:lvlJc w:val="right"/>
      <w:pPr>
        <w:ind w:left="5100" w:hanging="180"/>
      </w:pPr>
    </w:lvl>
    <w:lvl w:ilvl="6" w:tplc="080A000F" w:tentative="1">
      <w:start w:val="1"/>
      <w:numFmt w:val="decimal"/>
      <w:lvlText w:val="%7."/>
      <w:lvlJc w:val="left"/>
      <w:pPr>
        <w:ind w:left="5820" w:hanging="360"/>
      </w:pPr>
    </w:lvl>
    <w:lvl w:ilvl="7" w:tplc="080A0019" w:tentative="1">
      <w:start w:val="1"/>
      <w:numFmt w:val="lowerLetter"/>
      <w:lvlText w:val="%8."/>
      <w:lvlJc w:val="left"/>
      <w:pPr>
        <w:ind w:left="6540" w:hanging="360"/>
      </w:pPr>
    </w:lvl>
    <w:lvl w:ilvl="8" w:tplc="080A001B" w:tentative="1">
      <w:start w:val="1"/>
      <w:numFmt w:val="lowerRoman"/>
      <w:lvlText w:val="%9."/>
      <w:lvlJc w:val="right"/>
      <w:pPr>
        <w:ind w:left="7260" w:hanging="180"/>
      </w:pPr>
    </w:lvl>
  </w:abstractNum>
  <w:abstractNum w:abstractNumId="31" w15:restartNumberingAfterBreak="0">
    <w:nsid w:val="790E6C15"/>
    <w:multiLevelType w:val="hybridMultilevel"/>
    <w:tmpl w:val="B9DA928E"/>
    <w:lvl w:ilvl="0" w:tplc="4B2A1896">
      <w:start w:val="1"/>
      <w:numFmt w:val="upperRoman"/>
      <w:lvlText w:val="%1."/>
      <w:lvlJc w:val="left"/>
      <w:pPr>
        <w:ind w:left="2403" w:hanging="720"/>
      </w:pPr>
      <w:rPr>
        <w:rFonts w:hint="default"/>
      </w:rPr>
    </w:lvl>
    <w:lvl w:ilvl="1" w:tplc="080A0019" w:tentative="1">
      <w:start w:val="1"/>
      <w:numFmt w:val="lowerLetter"/>
      <w:lvlText w:val="%2."/>
      <w:lvlJc w:val="left"/>
      <w:pPr>
        <w:ind w:left="2763" w:hanging="360"/>
      </w:pPr>
    </w:lvl>
    <w:lvl w:ilvl="2" w:tplc="080A001B" w:tentative="1">
      <w:start w:val="1"/>
      <w:numFmt w:val="lowerRoman"/>
      <w:lvlText w:val="%3."/>
      <w:lvlJc w:val="right"/>
      <w:pPr>
        <w:ind w:left="3483" w:hanging="180"/>
      </w:pPr>
    </w:lvl>
    <w:lvl w:ilvl="3" w:tplc="080A000F" w:tentative="1">
      <w:start w:val="1"/>
      <w:numFmt w:val="decimal"/>
      <w:lvlText w:val="%4."/>
      <w:lvlJc w:val="left"/>
      <w:pPr>
        <w:ind w:left="4203" w:hanging="360"/>
      </w:pPr>
    </w:lvl>
    <w:lvl w:ilvl="4" w:tplc="080A0019" w:tentative="1">
      <w:start w:val="1"/>
      <w:numFmt w:val="lowerLetter"/>
      <w:lvlText w:val="%5."/>
      <w:lvlJc w:val="left"/>
      <w:pPr>
        <w:ind w:left="4923" w:hanging="360"/>
      </w:pPr>
    </w:lvl>
    <w:lvl w:ilvl="5" w:tplc="080A001B" w:tentative="1">
      <w:start w:val="1"/>
      <w:numFmt w:val="lowerRoman"/>
      <w:lvlText w:val="%6."/>
      <w:lvlJc w:val="right"/>
      <w:pPr>
        <w:ind w:left="5643" w:hanging="180"/>
      </w:pPr>
    </w:lvl>
    <w:lvl w:ilvl="6" w:tplc="080A000F" w:tentative="1">
      <w:start w:val="1"/>
      <w:numFmt w:val="decimal"/>
      <w:lvlText w:val="%7."/>
      <w:lvlJc w:val="left"/>
      <w:pPr>
        <w:ind w:left="6363" w:hanging="360"/>
      </w:pPr>
    </w:lvl>
    <w:lvl w:ilvl="7" w:tplc="080A0019" w:tentative="1">
      <w:start w:val="1"/>
      <w:numFmt w:val="lowerLetter"/>
      <w:lvlText w:val="%8."/>
      <w:lvlJc w:val="left"/>
      <w:pPr>
        <w:ind w:left="7083" w:hanging="360"/>
      </w:pPr>
    </w:lvl>
    <w:lvl w:ilvl="8" w:tplc="080A001B" w:tentative="1">
      <w:start w:val="1"/>
      <w:numFmt w:val="lowerRoman"/>
      <w:lvlText w:val="%9."/>
      <w:lvlJc w:val="right"/>
      <w:pPr>
        <w:ind w:left="7803" w:hanging="180"/>
      </w:pPr>
    </w:lvl>
  </w:abstractNum>
  <w:abstractNum w:abstractNumId="32" w15:restartNumberingAfterBreak="0">
    <w:nsid w:val="791D20A0"/>
    <w:multiLevelType w:val="hybridMultilevel"/>
    <w:tmpl w:val="B67AD7A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3" w15:restartNumberingAfterBreak="0">
    <w:nsid w:val="7CBF02E0"/>
    <w:multiLevelType w:val="hybridMultilevel"/>
    <w:tmpl w:val="436CD11C"/>
    <w:lvl w:ilvl="0" w:tplc="CA62CC08">
      <w:start w:val="11"/>
      <w:numFmt w:val="upperRoman"/>
      <w:lvlText w:val="%1."/>
      <w:lvlJc w:val="left"/>
      <w:pPr>
        <w:ind w:left="2496" w:hanging="720"/>
      </w:pPr>
      <w:rPr>
        <w:rFonts w:hint="default"/>
      </w:rPr>
    </w:lvl>
    <w:lvl w:ilvl="1" w:tplc="080A0019">
      <w:start w:val="1"/>
      <w:numFmt w:val="lowerLetter"/>
      <w:lvlText w:val="%2."/>
      <w:lvlJc w:val="left"/>
      <w:pPr>
        <w:ind w:left="2856" w:hanging="360"/>
      </w:pPr>
    </w:lvl>
    <w:lvl w:ilvl="2" w:tplc="080A001B">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num w:numId="1">
    <w:abstractNumId w:val="8"/>
  </w:num>
  <w:num w:numId="2">
    <w:abstractNumId w:val="9"/>
  </w:num>
  <w:num w:numId="3">
    <w:abstractNumId w:val="19"/>
  </w:num>
  <w:num w:numId="4">
    <w:abstractNumId w:val="26"/>
  </w:num>
  <w:num w:numId="5">
    <w:abstractNumId w:val="2"/>
  </w:num>
  <w:num w:numId="6">
    <w:abstractNumId w:val="25"/>
  </w:num>
  <w:num w:numId="7">
    <w:abstractNumId w:val="21"/>
  </w:num>
  <w:num w:numId="8">
    <w:abstractNumId w:val="14"/>
  </w:num>
  <w:num w:numId="9">
    <w:abstractNumId w:val="30"/>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8"/>
  </w:num>
  <w:num w:numId="19">
    <w:abstractNumId w:val="31"/>
  </w:num>
  <w:num w:numId="20">
    <w:abstractNumId w:val="4"/>
  </w:num>
  <w:num w:numId="21">
    <w:abstractNumId w:val="22"/>
  </w:num>
  <w:num w:numId="22">
    <w:abstractNumId w:val="23"/>
  </w:num>
  <w:num w:numId="23">
    <w:abstractNumId w:val="0"/>
  </w:num>
  <w:num w:numId="24">
    <w:abstractNumId w:val="20"/>
  </w:num>
  <w:num w:numId="25">
    <w:abstractNumId w:val="16"/>
  </w:num>
  <w:num w:numId="26">
    <w:abstractNumId w:val="3"/>
  </w:num>
  <w:num w:numId="27">
    <w:abstractNumId w:val="6"/>
  </w:num>
  <w:num w:numId="28">
    <w:abstractNumId w:val="29"/>
  </w:num>
  <w:num w:numId="29">
    <w:abstractNumId w:val="24"/>
  </w:num>
  <w:num w:numId="30">
    <w:abstractNumId w:val="33"/>
  </w:num>
  <w:num w:numId="31">
    <w:abstractNumId w:val="12"/>
  </w:num>
  <w:num w:numId="32">
    <w:abstractNumId w:val="5"/>
  </w:num>
  <w:num w:numId="33">
    <w:abstractNumId w:val="3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156F5"/>
    <w:rsid w:val="00034AF4"/>
    <w:rsid w:val="0006398C"/>
    <w:rsid w:val="00067A5B"/>
    <w:rsid w:val="0008767E"/>
    <w:rsid w:val="000C519E"/>
    <w:rsid w:val="001106E3"/>
    <w:rsid w:val="0015184A"/>
    <w:rsid w:val="00197F7B"/>
    <w:rsid w:val="001B3764"/>
    <w:rsid w:val="001C57E8"/>
    <w:rsid w:val="001D1A44"/>
    <w:rsid w:val="001D408C"/>
    <w:rsid w:val="001E5422"/>
    <w:rsid w:val="00215001"/>
    <w:rsid w:val="00230232"/>
    <w:rsid w:val="00285F71"/>
    <w:rsid w:val="00291896"/>
    <w:rsid w:val="00297CB5"/>
    <w:rsid w:val="002B229A"/>
    <w:rsid w:val="0030362E"/>
    <w:rsid w:val="00326670"/>
    <w:rsid w:val="00326C27"/>
    <w:rsid w:val="003270A6"/>
    <w:rsid w:val="00340ED7"/>
    <w:rsid w:val="003C2ABB"/>
    <w:rsid w:val="003D32EE"/>
    <w:rsid w:val="003D7B9E"/>
    <w:rsid w:val="003E7141"/>
    <w:rsid w:val="003F3D7F"/>
    <w:rsid w:val="00421A17"/>
    <w:rsid w:val="0042508F"/>
    <w:rsid w:val="00442F88"/>
    <w:rsid w:val="00444C92"/>
    <w:rsid w:val="00445FD4"/>
    <w:rsid w:val="004639C8"/>
    <w:rsid w:val="00494398"/>
    <w:rsid w:val="004D5B3F"/>
    <w:rsid w:val="004E2855"/>
    <w:rsid w:val="004E6C35"/>
    <w:rsid w:val="00503C94"/>
    <w:rsid w:val="00552D38"/>
    <w:rsid w:val="00555DED"/>
    <w:rsid w:val="00556E1F"/>
    <w:rsid w:val="00561A86"/>
    <w:rsid w:val="00596577"/>
    <w:rsid w:val="00640C57"/>
    <w:rsid w:val="006762A0"/>
    <w:rsid w:val="00697334"/>
    <w:rsid w:val="006A339C"/>
    <w:rsid w:val="006C1AE8"/>
    <w:rsid w:val="006D6C2B"/>
    <w:rsid w:val="006D7337"/>
    <w:rsid w:val="006F1E58"/>
    <w:rsid w:val="006F2B17"/>
    <w:rsid w:val="0070484A"/>
    <w:rsid w:val="00740750"/>
    <w:rsid w:val="0075212E"/>
    <w:rsid w:val="0078257E"/>
    <w:rsid w:val="007B3F64"/>
    <w:rsid w:val="007B5000"/>
    <w:rsid w:val="007C3985"/>
    <w:rsid w:val="007D2B07"/>
    <w:rsid w:val="007F665E"/>
    <w:rsid w:val="00842C38"/>
    <w:rsid w:val="0085312C"/>
    <w:rsid w:val="00864602"/>
    <w:rsid w:val="00872F9E"/>
    <w:rsid w:val="008818DB"/>
    <w:rsid w:val="008A7EA7"/>
    <w:rsid w:val="008C50E6"/>
    <w:rsid w:val="008F5B89"/>
    <w:rsid w:val="008F6A06"/>
    <w:rsid w:val="0090719F"/>
    <w:rsid w:val="0093594E"/>
    <w:rsid w:val="0096723A"/>
    <w:rsid w:val="009715A5"/>
    <w:rsid w:val="00981CA4"/>
    <w:rsid w:val="0099077D"/>
    <w:rsid w:val="009A2F2C"/>
    <w:rsid w:val="009A4F97"/>
    <w:rsid w:val="009A692F"/>
    <w:rsid w:val="009B7E01"/>
    <w:rsid w:val="009C4BDD"/>
    <w:rsid w:val="009D4677"/>
    <w:rsid w:val="00A060FA"/>
    <w:rsid w:val="00A45B9C"/>
    <w:rsid w:val="00A9379D"/>
    <w:rsid w:val="00AA7DB4"/>
    <w:rsid w:val="00AB4B56"/>
    <w:rsid w:val="00AD4D39"/>
    <w:rsid w:val="00AF3AF7"/>
    <w:rsid w:val="00B4485B"/>
    <w:rsid w:val="00B66724"/>
    <w:rsid w:val="00BA32CC"/>
    <w:rsid w:val="00BF6AFF"/>
    <w:rsid w:val="00C13353"/>
    <w:rsid w:val="00C17A1B"/>
    <w:rsid w:val="00C22025"/>
    <w:rsid w:val="00C479F4"/>
    <w:rsid w:val="00C56158"/>
    <w:rsid w:val="00C74214"/>
    <w:rsid w:val="00C83282"/>
    <w:rsid w:val="00CA6C43"/>
    <w:rsid w:val="00CB4A48"/>
    <w:rsid w:val="00CB7BFE"/>
    <w:rsid w:val="00CC0696"/>
    <w:rsid w:val="00CD5AD9"/>
    <w:rsid w:val="00CE22BA"/>
    <w:rsid w:val="00D052CD"/>
    <w:rsid w:val="00D31643"/>
    <w:rsid w:val="00D55963"/>
    <w:rsid w:val="00DA4B8E"/>
    <w:rsid w:val="00DB3F45"/>
    <w:rsid w:val="00DC302B"/>
    <w:rsid w:val="00DE43E1"/>
    <w:rsid w:val="00DF4F55"/>
    <w:rsid w:val="00E46343"/>
    <w:rsid w:val="00E4716D"/>
    <w:rsid w:val="00EA3229"/>
    <w:rsid w:val="00EA4E54"/>
    <w:rsid w:val="00EC71DC"/>
    <w:rsid w:val="00ED42AC"/>
    <w:rsid w:val="00ED65D8"/>
    <w:rsid w:val="00F15AD3"/>
    <w:rsid w:val="00F34E5A"/>
    <w:rsid w:val="00F77730"/>
    <w:rsid w:val="00F93BF9"/>
    <w:rsid w:val="00F94598"/>
    <w:rsid w:val="00FA31CD"/>
    <w:rsid w:val="00FB43EB"/>
    <w:rsid w:val="00FC3620"/>
    <w:rsid w:val="00FD2A2A"/>
    <w:rsid w:val="00FE19A8"/>
    <w:rsid w:val="00FE1FAB"/>
    <w:rsid w:val="00FE75AB"/>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9FA6DB"/>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aliases w:val="independiente,independiente Car Car Car"/>
    <w:basedOn w:val="Normal"/>
    <w:link w:val="TextoCar"/>
    <w:qFormat/>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customStyle="1" w:styleId="TextoCar">
    <w:name w:val="Texto Car"/>
    <w:link w:val="Texto"/>
    <w:locked/>
    <w:rsid w:val="00BF6AFF"/>
    <w:rPr>
      <w:rFonts w:ascii="Arial" w:eastAsia="Times New Roman" w:hAnsi="Arial" w:cs="Arial"/>
      <w:sz w:val="18"/>
      <w:szCs w:val="18"/>
      <w:lang w:eastAsia="es-ES"/>
    </w:rPr>
  </w:style>
  <w:style w:type="table" w:styleId="Tablaconcuadrcula">
    <w:name w:val="Table Grid"/>
    <w:basedOn w:val="Tablanormal"/>
    <w:uiPriority w:val="39"/>
    <w:rsid w:val="00CB7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88100">
      <w:bodyDiv w:val="1"/>
      <w:marLeft w:val="0"/>
      <w:marRight w:val="0"/>
      <w:marTop w:val="0"/>
      <w:marBottom w:val="0"/>
      <w:divBdr>
        <w:top w:val="none" w:sz="0" w:space="0" w:color="auto"/>
        <w:left w:val="none" w:sz="0" w:space="0" w:color="auto"/>
        <w:bottom w:val="none" w:sz="0" w:space="0" w:color="auto"/>
        <w:right w:val="none" w:sz="0" w:space="0" w:color="auto"/>
      </w:divBdr>
    </w:div>
    <w:div w:id="322974306">
      <w:bodyDiv w:val="1"/>
      <w:marLeft w:val="0"/>
      <w:marRight w:val="0"/>
      <w:marTop w:val="0"/>
      <w:marBottom w:val="0"/>
      <w:divBdr>
        <w:top w:val="none" w:sz="0" w:space="0" w:color="auto"/>
        <w:left w:val="none" w:sz="0" w:space="0" w:color="auto"/>
        <w:bottom w:val="none" w:sz="0" w:space="0" w:color="auto"/>
        <w:right w:val="none" w:sz="0" w:space="0" w:color="auto"/>
      </w:divBdr>
    </w:div>
    <w:div w:id="1102381767">
      <w:bodyDiv w:val="1"/>
      <w:marLeft w:val="0"/>
      <w:marRight w:val="0"/>
      <w:marTop w:val="0"/>
      <w:marBottom w:val="0"/>
      <w:divBdr>
        <w:top w:val="none" w:sz="0" w:space="0" w:color="auto"/>
        <w:left w:val="none" w:sz="0" w:space="0" w:color="auto"/>
        <w:bottom w:val="none" w:sz="0" w:space="0" w:color="auto"/>
        <w:right w:val="none" w:sz="0" w:space="0" w:color="auto"/>
      </w:divBdr>
    </w:div>
    <w:div w:id="1473255923">
      <w:bodyDiv w:val="1"/>
      <w:marLeft w:val="0"/>
      <w:marRight w:val="0"/>
      <w:marTop w:val="0"/>
      <w:marBottom w:val="0"/>
      <w:divBdr>
        <w:top w:val="none" w:sz="0" w:space="0" w:color="auto"/>
        <w:left w:val="none" w:sz="0" w:space="0" w:color="auto"/>
        <w:bottom w:val="none" w:sz="0" w:space="0" w:color="auto"/>
        <w:right w:val="none" w:sz="0" w:space="0" w:color="auto"/>
      </w:divBdr>
    </w:div>
    <w:div w:id="1832912561">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6D98B-F650-4C15-AF66-065E8DF6C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1204</Words>
  <Characters>6627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Sonia Pérez Chacón</cp:lastModifiedBy>
  <cp:revision>2</cp:revision>
  <dcterms:created xsi:type="dcterms:W3CDTF">2021-10-04T22:17:00Z</dcterms:created>
  <dcterms:modified xsi:type="dcterms:W3CDTF">2021-10-04T22:17:00Z</dcterms:modified>
</cp:coreProperties>
</file>