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D6B" w:rsidRPr="00CE5D6B" w:rsidRDefault="00CE5D6B" w:rsidP="00CE5D6B">
      <w:pPr>
        <w:spacing w:after="0" w:line="240" w:lineRule="auto"/>
        <w:rPr>
          <w:rFonts w:ascii="Arial" w:hAnsi="Arial" w:cs="Arial"/>
          <w:b/>
          <w:bCs/>
          <w:sz w:val="24"/>
          <w:szCs w:val="24"/>
        </w:rPr>
      </w:pPr>
      <w:r w:rsidRPr="00CE5D6B">
        <w:rPr>
          <w:rFonts w:ascii="Arial" w:hAnsi="Arial" w:cs="Arial"/>
          <w:b/>
          <w:bCs/>
          <w:sz w:val="24"/>
          <w:szCs w:val="24"/>
        </w:rPr>
        <w:t xml:space="preserve">DIPUTACIÓN PERMANENTE DEL </w:t>
      </w:r>
    </w:p>
    <w:p w:rsidR="00CE5D6B" w:rsidRPr="00CE5D6B" w:rsidRDefault="00CE5D6B" w:rsidP="00CE5D6B">
      <w:pPr>
        <w:spacing w:line="360" w:lineRule="auto"/>
        <w:rPr>
          <w:rFonts w:ascii="Arial" w:hAnsi="Arial" w:cs="Arial"/>
          <w:b/>
          <w:bCs/>
          <w:sz w:val="24"/>
          <w:szCs w:val="24"/>
        </w:rPr>
      </w:pPr>
      <w:r w:rsidRPr="00CE5D6B">
        <w:rPr>
          <w:rFonts w:ascii="Arial" w:hAnsi="Arial" w:cs="Arial"/>
          <w:b/>
          <w:bCs/>
          <w:sz w:val="24"/>
          <w:szCs w:val="24"/>
        </w:rPr>
        <w:t>H. DEL CONGRESO DEL ESTADO DE CHIHUAHUA</w:t>
      </w:r>
    </w:p>
    <w:p w:rsidR="00CE5D6B" w:rsidRPr="00CE5D6B" w:rsidRDefault="00CE5D6B" w:rsidP="00CE5D6B">
      <w:pPr>
        <w:spacing w:line="360" w:lineRule="auto"/>
        <w:rPr>
          <w:rFonts w:ascii="Arial" w:hAnsi="Arial" w:cs="Arial"/>
          <w:b/>
          <w:bCs/>
          <w:sz w:val="24"/>
          <w:szCs w:val="24"/>
        </w:rPr>
      </w:pPr>
      <w:r w:rsidRPr="00CE5D6B">
        <w:rPr>
          <w:rFonts w:ascii="Arial" w:hAnsi="Arial" w:cs="Arial"/>
          <w:b/>
          <w:bCs/>
          <w:sz w:val="24"/>
          <w:szCs w:val="24"/>
        </w:rPr>
        <w:t>P R E S E N T E.</w:t>
      </w:r>
      <w:bookmarkStart w:id="0" w:name="_GoBack"/>
      <w:bookmarkEnd w:id="0"/>
    </w:p>
    <w:p w:rsidR="00CE5D6B" w:rsidRPr="00CE5D6B" w:rsidRDefault="00CE5D6B" w:rsidP="008E26AB">
      <w:pPr>
        <w:spacing w:after="0" w:line="360" w:lineRule="auto"/>
        <w:jc w:val="both"/>
        <w:rPr>
          <w:rFonts w:ascii="Arial" w:eastAsia="Times New Roman" w:hAnsi="Arial" w:cs="Arial"/>
          <w:b/>
          <w:sz w:val="24"/>
          <w:szCs w:val="24"/>
          <w:lang w:eastAsia="es-MX"/>
        </w:rPr>
      </w:pPr>
      <w:r w:rsidRPr="00CE5D6B">
        <w:rPr>
          <w:rFonts w:ascii="Arial" w:hAnsi="Arial" w:cs="Arial"/>
          <w:sz w:val="24"/>
          <w:szCs w:val="24"/>
        </w:rPr>
        <w:t>La suscrita</w:t>
      </w:r>
      <w:r w:rsidRPr="00CE5D6B">
        <w:rPr>
          <w:rFonts w:ascii="Arial" w:hAnsi="Arial" w:cs="Arial"/>
          <w:b/>
          <w:bCs/>
          <w:sz w:val="24"/>
          <w:szCs w:val="24"/>
        </w:rPr>
        <w:t xml:space="preserve"> Ivón Salazar Morales, </w:t>
      </w:r>
      <w:r w:rsidRPr="00CE5D6B">
        <w:rPr>
          <w:rFonts w:ascii="Arial" w:hAnsi="Arial" w:cs="Arial"/>
          <w:sz w:val="24"/>
          <w:szCs w:val="24"/>
        </w:rPr>
        <w:t>en mi calidad de Diputada de la Sexagésima Séptima Legislatura del H. Congreso del Estado, integrante de la fracción parlamentaria del Partido Revolucionario Institucional, con fundamento en los artículos 68 fracción I de la Constitución P</w:t>
      </w:r>
      <w:r w:rsidR="008E26AB">
        <w:rPr>
          <w:rFonts w:ascii="Arial" w:hAnsi="Arial" w:cs="Arial"/>
          <w:sz w:val="24"/>
          <w:szCs w:val="24"/>
        </w:rPr>
        <w:t>olítica del Estado de Chihuahua;</w:t>
      </w:r>
      <w:r w:rsidRPr="00CE5D6B">
        <w:rPr>
          <w:rFonts w:ascii="Arial" w:hAnsi="Arial" w:cs="Arial"/>
          <w:sz w:val="24"/>
          <w:szCs w:val="24"/>
        </w:rPr>
        <w:t xml:space="preserve"> </w:t>
      </w:r>
      <w:r w:rsidR="008E26AB">
        <w:rPr>
          <w:rFonts w:ascii="Arial" w:hAnsi="Arial" w:cs="Arial"/>
          <w:sz w:val="24"/>
          <w:szCs w:val="24"/>
        </w:rPr>
        <w:t xml:space="preserve">7, </w:t>
      </w:r>
      <w:r w:rsidR="00EC14EE">
        <w:rPr>
          <w:rFonts w:ascii="Arial" w:hAnsi="Arial" w:cs="Arial"/>
          <w:sz w:val="24"/>
          <w:szCs w:val="24"/>
        </w:rPr>
        <w:t xml:space="preserve">párrafo tercero, </w:t>
      </w:r>
      <w:r w:rsidRPr="00CE5D6B">
        <w:rPr>
          <w:rFonts w:ascii="Arial" w:hAnsi="Arial" w:cs="Arial"/>
          <w:sz w:val="24"/>
          <w:szCs w:val="24"/>
        </w:rPr>
        <w:t>167 y 168 de la Ley</w:t>
      </w:r>
      <w:r w:rsidR="008E26AB">
        <w:rPr>
          <w:rFonts w:ascii="Arial" w:hAnsi="Arial" w:cs="Arial"/>
          <w:sz w:val="24"/>
          <w:szCs w:val="24"/>
        </w:rPr>
        <w:t xml:space="preserve"> Orgánica del Poder Legislativo;</w:t>
      </w:r>
      <w:r w:rsidRPr="00CE5D6B">
        <w:rPr>
          <w:rFonts w:ascii="Arial" w:hAnsi="Arial" w:cs="Arial"/>
          <w:sz w:val="24"/>
          <w:szCs w:val="24"/>
        </w:rPr>
        <w:t xml:space="preserve"> 75 y 76 del Reglamento Interior y Prácticas Parlamentarias del Poder Legislativo y demás relativos,</w:t>
      </w:r>
      <w:r w:rsidR="008E26AB">
        <w:rPr>
          <w:rFonts w:ascii="Arial" w:hAnsi="Arial" w:cs="Arial"/>
          <w:sz w:val="24"/>
          <w:szCs w:val="24"/>
        </w:rPr>
        <w:t xml:space="preserve"> así como del Acuerdo No. </w:t>
      </w:r>
      <w:r w:rsidR="008E26AB" w:rsidRPr="008E26AB">
        <w:rPr>
          <w:rFonts w:ascii="Arial" w:hAnsi="Arial" w:cs="Arial"/>
          <w:sz w:val="24"/>
          <w:szCs w:val="24"/>
        </w:rPr>
        <w:t>LXVII/URGEN/0130/2022 I D.P.</w:t>
      </w:r>
      <w:r w:rsidR="00EC14EE">
        <w:rPr>
          <w:rFonts w:ascii="Arial" w:hAnsi="Arial" w:cs="Arial"/>
          <w:sz w:val="24"/>
          <w:szCs w:val="24"/>
        </w:rPr>
        <w:t>,</w:t>
      </w:r>
      <w:r w:rsidR="008E26AB" w:rsidRPr="008E26AB">
        <w:rPr>
          <w:rFonts w:ascii="Arial" w:hAnsi="Arial" w:cs="Arial"/>
          <w:sz w:val="24"/>
          <w:szCs w:val="24"/>
        </w:rPr>
        <w:t xml:space="preserve"> </w:t>
      </w:r>
      <w:r w:rsidRPr="00CE5D6B">
        <w:rPr>
          <w:rFonts w:ascii="Arial" w:hAnsi="Arial" w:cs="Arial"/>
          <w:sz w:val="24"/>
          <w:szCs w:val="24"/>
        </w:rPr>
        <w:t xml:space="preserve">acudimos </w:t>
      </w:r>
      <w:r w:rsidR="00EC14EE">
        <w:rPr>
          <w:rFonts w:ascii="Arial" w:hAnsi="Arial" w:cs="Arial"/>
          <w:sz w:val="24"/>
          <w:szCs w:val="24"/>
        </w:rPr>
        <w:t xml:space="preserve">en modalidad virtual </w:t>
      </w:r>
      <w:r w:rsidRPr="00CE5D6B">
        <w:rPr>
          <w:rFonts w:ascii="Arial" w:hAnsi="Arial" w:cs="Arial"/>
          <w:sz w:val="24"/>
          <w:szCs w:val="24"/>
        </w:rPr>
        <w:t xml:space="preserve">ante esta Honorable </w:t>
      </w:r>
      <w:r w:rsidR="008E26AB">
        <w:rPr>
          <w:rFonts w:ascii="Arial" w:hAnsi="Arial" w:cs="Arial"/>
          <w:sz w:val="24"/>
          <w:szCs w:val="24"/>
        </w:rPr>
        <w:t>Representación popular</w:t>
      </w:r>
      <w:r w:rsidRPr="00CE5D6B">
        <w:rPr>
          <w:rFonts w:ascii="Arial" w:hAnsi="Arial" w:cs="Arial"/>
          <w:sz w:val="24"/>
          <w:szCs w:val="24"/>
        </w:rPr>
        <w:t xml:space="preserve"> a efecto de someter a consideración la presente </w:t>
      </w:r>
      <w:r w:rsidR="00EC14EE">
        <w:rPr>
          <w:rFonts w:ascii="Arial" w:hAnsi="Arial" w:cs="Arial"/>
          <w:b/>
          <w:bCs/>
          <w:sz w:val="24"/>
          <w:szCs w:val="24"/>
        </w:rPr>
        <w:t>Iniciativa con carácter de D</w:t>
      </w:r>
      <w:r w:rsidRPr="00CE5D6B">
        <w:rPr>
          <w:rFonts w:ascii="Arial" w:hAnsi="Arial" w:cs="Arial"/>
          <w:b/>
          <w:bCs/>
          <w:sz w:val="24"/>
          <w:szCs w:val="24"/>
        </w:rPr>
        <w:t>ecreto a efecto</w:t>
      </w:r>
      <w:r w:rsidR="00EC14EE">
        <w:rPr>
          <w:rFonts w:ascii="Arial" w:hAnsi="Arial" w:cs="Arial"/>
          <w:b/>
          <w:bCs/>
          <w:sz w:val="24"/>
          <w:szCs w:val="24"/>
        </w:rPr>
        <w:t xml:space="preserve"> de reformar el </w:t>
      </w:r>
      <w:r w:rsidR="00EC14EE">
        <w:rPr>
          <w:rFonts w:ascii="Arial" w:eastAsia="Times New Roman" w:hAnsi="Arial" w:cs="Arial"/>
          <w:b/>
          <w:sz w:val="24"/>
          <w:szCs w:val="24"/>
          <w:lang w:val="es-ES" w:eastAsia="es-MX"/>
        </w:rPr>
        <w:t xml:space="preserve">Apartado E Bis </w:t>
      </w:r>
      <w:r w:rsidR="00981781">
        <w:rPr>
          <w:rFonts w:ascii="Arial" w:hAnsi="Arial" w:cs="Arial"/>
          <w:b/>
          <w:bCs/>
          <w:sz w:val="24"/>
          <w:szCs w:val="24"/>
        </w:rPr>
        <w:t xml:space="preserve"> de</w:t>
      </w:r>
      <w:r w:rsidR="00EC14EE">
        <w:rPr>
          <w:rFonts w:ascii="Arial" w:hAnsi="Arial" w:cs="Arial"/>
          <w:b/>
          <w:bCs/>
          <w:sz w:val="24"/>
          <w:szCs w:val="24"/>
        </w:rPr>
        <w:t xml:space="preserve"> la Ley de Pensiones Civiles del Estado de Chihuahua, con el objeto de </w:t>
      </w:r>
      <w:r w:rsidR="00151E4B">
        <w:rPr>
          <w:rFonts w:ascii="Arial" w:hAnsi="Arial" w:cs="Arial"/>
          <w:b/>
          <w:bCs/>
          <w:sz w:val="24"/>
          <w:szCs w:val="24"/>
        </w:rPr>
        <w:t xml:space="preserve">incorporar en el </w:t>
      </w:r>
      <w:r w:rsidR="00151E4B" w:rsidRPr="00151E4B">
        <w:rPr>
          <w:rFonts w:ascii="Arial" w:hAnsi="Arial" w:cs="Arial"/>
          <w:b/>
          <w:bCs/>
          <w:sz w:val="24"/>
          <w:szCs w:val="24"/>
        </w:rPr>
        <w:t xml:space="preserve">régimen de excepción </w:t>
      </w:r>
      <w:r w:rsidR="007C3F63">
        <w:rPr>
          <w:rFonts w:ascii="Arial" w:hAnsi="Arial" w:cs="Arial"/>
          <w:b/>
          <w:bCs/>
          <w:sz w:val="24"/>
          <w:szCs w:val="24"/>
        </w:rPr>
        <w:t>previsto</w:t>
      </w:r>
      <w:r w:rsidR="00151E4B" w:rsidRPr="00151E4B">
        <w:rPr>
          <w:rFonts w:ascii="Arial" w:hAnsi="Arial" w:cs="Arial"/>
          <w:b/>
          <w:bCs/>
          <w:sz w:val="24"/>
          <w:szCs w:val="24"/>
        </w:rPr>
        <w:t xml:space="preserve"> para quienes integren las Instituciones de Seguridad Pública del Estado</w:t>
      </w:r>
      <w:r w:rsidR="00151E4B">
        <w:rPr>
          <w:rFonts w:ascii="Arial" w:hAnsi="Arial" w:cs="Arial"/>
          <w:b/>
          <w:bCs/>
          <w:sz w:val="24"/>
          <w:szCs w:val="24"/>
        </w:rPr>
        <w:t xml:space="preserve">, </w:t>
      </w:r>
      <w:r w:rsidR="00151E4B" w:rsidRPr="00151E4B">
        <w:rPr>
          <w:rFonts w:ascii="Arial" w:hAnsi="Arial" w:cs="Arial"/>
          <w:b/>
          <w:bCs/>
          <w:sz w:val="24"/>
          <w:szCs w:val="24"/>
        </w:rPr>
        <w:t xml:space="preserve"> y sus beneficiarios</w:t>
      </w:r>
      <w:r w:rsidR="007C3F63">
        <w:rPr>
          <w:rFonts w:ascii="Arial" w:hAnsi="Arial" w:cs="Arial"/>
          <w:b/>
          <w:bCs/>
          <w:sz w:val="24"/>
          <w:szCs w:val="24"/>
        </w:rPr>
        <w:t xml:space="preserve">, también al personal de Salud que brinde </w:t>
      </w:r>
      <w:r w:rsidR="00E27F4F">
        <w:rPr>
          <w:rFonts w:ascii="Arial" w:hAnsi="Arial" w:cs="Arial"/>
          <w:b/>
          <w:bCs/>
          <w:sz w:val="24"/>
          <w:szCs w:val="24"/>
        </w:rPr>
        <w:t>servicios</w:t>
      </w:r>
      <w:r w:rsidR="00981781">
        <w:rPr>
          <w:rFonts w:ascii="Arial" w:hAnsi="Arial" w:cs="Arial"/>
          <w:b/>
          <w:bCs/>
          <w:sz w:val="24"/>
          <w:szCs w:val="24"/>
        </w:rPr>
        <w:t xml:space="preserve"> en áreas de atención epidemiológica</w:t>
      </w:r>
      <w:r w:rsidR="00B85C74">
        <w:rPr>
          <w:rFonts w:ascii="Arial" w:hAnsi="Arial" w:cs="Arial"/>
          <w:b/>
          <w:bCs/>
          <w:sz w:val="24"/>
          <w:szCs w:val="24"/>
        </w:rPr>
        <w:t xml:space="preserve">. </w:t>
      </w:r>
      <w:r w:rsidR="00B85C74" w:rsidRPr="00B85C74">
        <w:rPr>
          <w:rFonts w:ascii="Arial" w:hAnsi="Arial" w:cs="Arial"/>
          <w:bCs/>
          <w:sz w:val="24"/>
          <w:szCs w:val="24"/>
        </w:rPr>
        <w:t>L</w:t>
      </w:r>
      <w:r w:rsidRPr="00CE5D6B">
        <w:rPr>
          <w:rFonts w:ascii="Arial" w:hAnsi="Arial" w:cs="Arial"/>
          <w:sz w:val="24"/>
          <w:szCs w:val="24"/>
        </w:rPr>
        <w:t xml:space="preserve">o anterior </w:t>
      </w:r>
      <w:r w:rsidRPr="00CE5D6B">
        <w:rPr>
          <w:rFonts w:ascii="Arial" w:hAnsi="Arial" w:cs="Arial"/>
          <w:b/>
          <w:sz w:val="24"/>
          <w:szCs w:val="24"/>
        </w:rPr>
        <w:t xml:space="preserve"> </w:t>
      </w:r>
      <w:r w:rsidRPr="00CE5D6B">
        <w:rPr>
          <w:rFonts w:ascii="Arial" w:hAnsi="Arial" w:cs="Arial"/>
          <w:sz w:val="24"/>
          <w:szCs w:val="24"/>
        </w:rPr>
        <w:t>de conformidad a la siguiente:</w:t>
      </w:r>
    </w:p>
    <w:p w:rsidR="005935AD" w:rsidRDefault="005935AD" w:rsidP="00F00F15">
      <w:pPr>
        <w:spacing w:after="0" w:line="360" w:lineRule="auto"/>
        <w:jc w:val="center"/>
        <w:rPr>
          <w:rFonts w:ascii="Arial" w:hAnsi="Arial" w:cs="Arial"/>
          <w:b/>
          <w:sz w:val="24"/>
          <w:szCs w:val="24"/>
        </w:rPr>
      </w:pPr>
    </w:p>
    <w:p w:rsidR="00F209A5" w:rsidRDefault="00F00F15" w:rsidP="00C54267">
      <w:pPr>
        <w:spacing w:after="0" w:line="360" w:lineRule="auto"/>
        <w:jc w:val="center"/>
        <w:rPr>
          <w:rFonts w:ascii="Arial" w:hAnsi="Arial" w:cs="Arial"/>
          <w:b/>
          <w:sz w:val="24"/>
          <w:szCs w:val="24"/>
        </w:rPr>
      </w:pPr>
      <w:r w:rsidRPr="00CE5D6B">
        <w:rPr>
          <w:rFonts w:ascii="Arial" w:hAnsi="Arial" w:cs="Arial"/>
          <w:b/>
          <w:sz w:val="24"/>
          <w:szCs w:val="24"/>
        </w:rPr>
        <w:t>EXPOSICIÓN DE MOTIVOS</w:t>
      </w:r>
    </w:p>
    <w:p w:rsidR="009A5EFA" w:rsidRDefault="009A5EFA" w:rsidP="00C54267">
      <w:pPr>
        <w:spacing w:after="0" w:line="360" w:lineRule="auto"/>
        <w:jc w:val="both"/>
        <w:rPr>
          <w:rFonts w:ascii="Arial" w:hAnsi="Arial" w:cs="Arial"/>
          <w:sz w:val="24"/>
          <w:szCs w:val="24"/>
        </w:rPr>
      </w:pPr>
    </w:p>
    <w:p w:rsidR="00625EFB" w:rsidRDefault="001F5535" w:rsidP="00C54267">
      <w:pPr>
        <w:spacing w:after="0" w:line="360" w:lineRule="auto"/>
        <w:jc w:val="both"/>
        <w:rPr>
          <w:rFonts w:ascii="Arial" w:hAnsi="Arial" w:cs="Arial"/>
          <w:sz w:val="24"/>
          <w:szCs w:val="24"/>
        </w:rPr>
      </w:pPr>
      <w:r>
        <w:rPr>
          <w:rFonts w:ascii="Arial" w:hAnsi="Arial" w:cs="Arial"/>
          <w:sz w:val="24"/>
          <w:szCs w:val="24"/>
        </w:rPr>
        <w:t xml:space="preserve">El 1 de enero de 2014 entró en vigor la nueva Ley de Pensiones Civiles del Estado de Chihuahua, </w:t>
      </w:r>
      <w:r w:rsidR="00DF605F">
        <w:rPr>
          <w:rFonts w:ascii="Arial" w:hAnsi="Arial" w:cs="Arial"/>
          <w:sz w:val="24"/>
          <w:szCs w:val="24"/>
        </w:rPr>
        <w:t>en la que</w:t>
      </w:r>
      <w:r>
        <w:rPr>
          <w:rFonts w:ascii="Arial" w:hAnsi="Arial" w:cs="Arial"/>
          <w:sz w:val="24"/>
          <w:szCs w:val="24"/>
        </w:rPr>
        <w:t xml:space="preserve"> se establece la incorporación al régimen de pensiones a todos los trabajadores al servicio del Estado, por lo que a partir de ese momento, </w:t>
      </w:r>
      <w:r>
        <w:rPr>
          <w:rFonts w:ascii="Arial" w:hAnsi="Arial" w:cs="Arial"/>
          <w:sz w:val="24"/>
          <w:szCs w:val="24"/>
        </w:rPr>
        <w:lastRenderedPageBreak/>
        <w:t xml:space="preserve">todos, los </w:t>
      </w:r>
      <w:r w:rsidR="00625EFB">
        <w:rPr>
          <w:rFonts w:ascii="Arial" w:hAnsi="Arial" w:cs="Arial"/>
          <w:sz w:val="24"/>
          <w:szCs w:val="24"/>
        </w:rPr>
        <w:t>de base o eventuales pagan al fondo de aportaciones de pensiones para que en su momento tengan derecho a una pensión o jubilación.</w:t>
      </w:r>
    </w:p>
    <w:p w:rsidR="0059357F" w:rsidRDefault="0059357F" w:rsidP="00C54267">
      <w:pPr>
        <w:spacing w:after="0" w:line="360" w:lineRule="auto"/>
        <w:jc w:val="both"/>
        <w:rPr>
          <w:rFonts w:ascii="Arial" w:hAnsi="Arial" w:cs="Arial"/>
          <w:sz w:val="24"/>
          <w:szCs w:val="24"/>
        </w:rPr>
      </w:pPr>
    </w:p>
    <w:p w:rsidR="008D7B86" w:rsidRDefault="00625EFB" w:rsidP="00C54267">
      <w:pPr>
        <w:spacing w:after="0" w:line="360" w:lineRule="auto"/>
        <w:jc w:val="both"/>
        <w:rPr>
          <w:rFonts w:ascii="Arial" w:hAnsi="Arial" w:cs="Arial"/>
          <w:sz w:val="24"/>
          <w:szCs w:val="24"/>
        </w:rPr>
      </w:pPr>
      <w:r>
        <w:rPr>
          <w:rFonts w:ascii="Arial" w:hAnsi="Arial" w:cs="Arial"/>
          <w:sz w:val="24"/>
          <w:szCs w:val="24"/>
        </w:rPr>
        <w:t>Desde luego</w:t>
      </w:r>
      <w:r w:rsidR="008D7B86">
        <w:rPr>
          <w:rFonts w:ascii="Arial" w:hAnsi="Arial" w:cs="Arial"/>
          <w:sz w:val="24"/>
          <w:szCs w:val="24"/>
        </w:rPr>
        <w:t>,</w:t>
      </w:r>
      <w:r>
        <w:rPr>
          <w:rFonts w:ascii="Arial" w:hAnsi="Arial" w:cs="Arial"/>
          <w:sz w:val="24"/>
          <w:szCs w:val="24"/>
        </w:rPr>
        <w:t xml:space="preserve"> la nueva ley tuvo sus pros y sus contras, ya que para unos les permitía continuar con los privilegios que se habían convertido en derechos adquiridos, mientras que para otros, </w:t>
      </w:r>
      <w:r w:rsidR="008D7B86">
        <w:rPr>
          <w:rFonts w:ascii="Arial" w:hAnsi="Arial" w:cs="Arial"/>
          <w:sz w:val="24"/>
          <w:szCs w:val="24"/>
        </w:rPr>
        <w:t>-</w:t>
      </w:r>
      <w:r>
        <w:rPr>
          <w:rFonts w:ascii="Arial" w:hAnsi="Arial" w:cs="Arial"/>
          <w:sz w:val="24"/>
          <w:szCs w:val="24"/>
        </w:rPr>
        <w:t>a los que se recién incorporaban al sistema de pensiones</w:t>
      </w:r>
      <w:r w:rsidR="008D7B86">
        <w:rPr>
          <w:rFonts w:ascii="Arial" w:hAnsi="Arial" w:cs="Arial"/>
          <w:sz w:val="24"/>
          <w:szCs w:val="24"/>
        </w:rPr>
        <w:t>-</w:t>
      </w:r>
      <w:r>
        <w:rPr>
          <w:rFonts w:ascii="Arial" w:hAnsi="Arial" w:cs="Arial"/>
          <w:sz w:val="24"/>
          <w:szCs w:val="24"/>
        </w:rPr>
        <w:t xml:space="preserve">, se les </w:t>
      </w:r>
      <w:r w:rsidR="0059357F">
        <w:rPr>
          <w:rFonts w:ascii="Arial" w:hAnsi="Arial" w:cs="Arial"/>
          <w:sz w:val="24"/>
          <w:szCs w:val="24"/>
        </w:rPr>
        <w:t xml:space="preserve">impuso el pago de </w:t>
      </w:r>
      <w:r>
        <w:rPr>
          <w:rFonts w:ascii="Arial" w:hAnsi="Arial" w:cs="Arial"/>
          <w:sz w:val="24"/>
          <w:szCs w:val="24"/>
        </w:rPr>
        <w:t xml:space="preserve"> un porcentaje mayor a las aportaciones que ya hacían los que </w:t>
      </w:r>
      <w:r w:rsidR="0059357F">
        <w:rPr>
          <w:rFonts w:ascii="Arial" w:hAnsi="Arial" w:cs="Arial"/>
          <w:sz w:val="24"/>
          <w:szCs w:val="24"/>
        </w:rPr>
        <w:t>ya cotizaban;</w:t>
      </w:r>
      <w:r w:rsidR="008D7B86">
        <w:rPr>
          <w:rFonts w:ascii="Arial" w:hAnsi="Arial" w:cs="Arial"/>
          <w:sz w:val="24"/>
          <w:szCs w:val="24"/>
        </w:rPr>
        <w:t xml:space="preserve"> lo cierto es que fue un logro para darle certeza jurídica </w:t>
      </w:r>
      <w:r w:rsidR="0059357F">
        <w:rPr>
          <w:rFonts w:ascii="Arial" w:hAnsi="Arial" w:cs="Arial"/>
          <w:sz w:val="24"/>
          <w:szCs w:val="24"/>
        </w:rPr>
        <w:t>y justicia a miles de trabajadores del E</w:t>
      </w:r>
      <w:r w:rsidR="008D7B86">
        <w:rPr>
          <w:rFonts w:ascii="Arial" w:hAnsi="Arial" w:cs="Arial"/>
          <w:sz w:val="24"/>
          <w:szCs w:val="24"/>
        </w:rPr>
        <w:t>stado que no tenían derecho a alcanzar una pensión o jubilación.</w:t>
      </w:r>
    </w:p>
    <w:p w:rsidR="008D7B86" w:rsidRDefault="008D7B86" w:rsidP="00C54267">
      <w:pPr>
        <w:spacing w:after="0" w:line="360" w:lineRule="auto"/>
        <w:jc w:val="both"/>
        <w:rPr>
          <w:rFonts w:ascii="Arial" w:hAnsi="Arial" w:cs="Arial"/>
          <w:sz w:val="24"/>
          <w:szCs w:val="24"/>
        </w:rPr>
      </w:pPr>
    </w:p>
    <w:p w:rsidR="008D7B86" w:rsidRDefault="008D7B86" w:rsidP="00C54267">
      <w:pPr>
        <w:spacing w:after="0" w:line="360" w:lineRule="auto"/>
        <w:jc w:val="both"/>
        <w:rPr>
          <w:rFonts w:ascii="Arial" w:hAnsi="Arial" w:cs="Arial"/>
          <w:sz w:val="24"/>
          <w:szCs w:val="24"/>
        </w:rPr>
      </w:pPr>
      <w:r>
        <w:rPr>
          <w:rFonts w:ascii="Arial" w:hAnsi="Arial" w:cs="Arial"/>
          <w:sz w:val="24"/>
          <w:szCs w:val="24"/>
        </w:rPr>
        <w:t xml:space="preserve">De los trabajadores beneficiados por esta nueva Ley, fueron los que </w:t>
      </w:r>
      <w:r w:rsidR="0012193F">
        <w:rPr>
          <w:rFonts w:ascii="Arial" w:hAnsi="Arial" w:cs="Arial"/>
          <w:sz w:val="24"/>
          <w:szCs w:val="24"/>
        </w:rPr>
        <w:t>pertenecen</w:t>
      </w:r>
      <w:r>
        <w:rPr>
          <w:rFonts w:ascii="Arial" w:hAnsi="Arial" w:cs="Arial"/>
          <w:sz w:val="24"/>
          <w:szCs w:val="24"/>
        </w:rPr>
        <w:t xml:space="preserve"> a las </w:t>
      </w:r>
      <w:r w:rsidR="009718DE">
        <w:rPr>
          <w:rFonts w:ascii="Arial" w:hAnsi="Arial" w:cs="Arial"/>
          <w:sz w:val="24"/>
          <w:szCs w:val="24"/>
        </w:rPr>
        <w:t xml:space="preserve">instituciones </w:t>
      </w:r>
      <w:r>
        <w:rPr>
          <w:rFonts w:ascii="Arial" w:hAnsi="Arial" w:cs="Arial"/>
          <w:sz w:val="24"/>
          <w:szCs w:val="24"/>
        </w:rPr>
        <w:t>de seguridad del Estado</w:t>
      </w:r>
      <w:r w:rsidR="009A5EFA">
        <w:rPr>
          <w:rFonts w:ascii="Arial" w:hAnsi="Arial" w:cs="Arial"/>
          <w:sz w:val="24"/>
          <w:szCs w:val="24"/>
        </w:rPr>
        <w:t>, ya que previo a la c</w:t>
      </w:r>
      <w:r w:rsidR="0012193F">
        <w:rPr>
          <w:rFonts w:ascii="Arial" w:hAnsi="Arial" w:cs="Arial"/>
          <w:sz w:val="24"/>
          <w:szCs w:val="24"/>
        </w:rPr>
        <w:t>itada norma, si no pertenecían al régimen de pensiones no podían acceder a una pensión o jubilación</w:t>
      </w:r>
      <w:r w:rsidR="00513807">
        <w:rPr>
          <w:rFonts w:ascii="Arial" w:hAnsi="Arial" w:cs="Arial"/>
          <w:sz w:val="24"/>
          <w:szCs w:val="24"/>
        </w:rPr>
        <w:t xml:space="preserve">; </w:t>
      </w:r>
      <w:r w:rsidR="0012193F">
        <w:rPr>
          <w:rFonts w:ascii="Arial" w:hAnsi="Arial" w:cs="Arial"/>
          <w:sz w:val="24"/>
          <w:szCs w:val="24"/>
        </w:rPr>
        <w:t xml:space="preserve">sin embargo, la Constitución </w:t>
      </w:r>
      <w:r w:rsidR="009A5EFA">
        <w:rPr>
          <w:rFonts w:ascii="Arial" w:hAnsi="Arial" w:cs="Arial"/>
          <w:sz w:val="24"/>
          <w:szCs w:val="24"/>
        </w:rPr>
        <w:t xml:space="preserve">del Estado, en su Artículo 64 Fracción XXXVI, establece como facultad del Congreso el conceder </w:t>
      </w:r>
      <w:r w:rsidR="009A5EFA" w:rsidRPr="009A5EFA">
        <w:rPr>
          <w:rFonts w:ascii="Arial" w:hAnsi="Arial" w:cs="Arial"/>
          <w:sz w:val="24"/>
          <w:szCs w:val="24"/>
        </w:rPr>
        <w:t xml:space="preserve">pensiones a los servidores del Estado que queden incapacitados total o parcialmente para el trabajo con motivo de sus actividades o funciones; y a sus viudas o huérfanos cuando aquellos perdieran </w:t>
      </w:r>
      <w:r w:rsidR="009A5EFA">
        <w:rPr>
          <w:rFonts w:ascii="Arial" w:hAnsi="Arial" w:cs="Arial"/>
          <w:sz w:val="24"/>
          <w:szCs w:val="24"/>
        </w:rPr>
        <w:t>la vida por la causa expresada</w:t>
      </w:r>
      <w:r w:rsidR="00513807">
        <w:rPr>
          <w:rFonts w:ascii="Arial" w:hAnsi="Arial" w:cs="Arial"/>
          <w:sz w:val="24"/>
          <w:szCs w:val="24"/>
        </w:rPr>
        <w:t>. S</w:t>
      </w:r>
      <w:r w:rsidR="009A5EFA">
        <w:rPr>
          <w:rFonts w:ascii="Arial" w:hAnsi="Arial" w:cs="Arial"/>
          <w:sz w:val="24"/>
          <w:szCs w:val="24"/>
        </w:rPr>
        <w:t>iendo esta disposición normativa, el sustento para que durante muchos años, se otorgarán pensiones, particularmente a las personas beneficiarias de algún elemento de seguridad que falle</w:t>
      </w:r>
      <w:r w:rsidR="009718DE">
        <w:rPr>
          <w:rFonts w:ascii="Arial" w:hAnsi="Arial" w:cs="Arial"/>
          <w:sz w:val="24"/>
          <w:szCs w:val="24"/>
        </w:rPr>
        <w:t>ciera en cumplimiento del deber;</w:t>
      </w:r>
      <w:r w:rsidR="009A5EFA">
        <w:rPr>
          <w:rFonts w:ascii="Arial" w:hAnsi="Arial" w:cs="Arial"/>
          <w:sz w:val="24"/>
          <w:szCs w:val="24"/>
        </w:rPr>
        <w:t xml:space="preserve"> hasta la entrada en vigor de la nueva Ley de Pensiones, en que se estableci</w:t>
      </w:r>
      <w:r w:rsidR="00513807">
        <w:rPr>
          <w:rFonts w:ascii="Arial" w:hAnsi="Arial" w:cs="Arial"/>
          <w:sz w:val="24"/>
          <w:szCs w:val="24"/>
        </w:rPr>
        <w:t xml:space="preserve">eron los supuestos para el otorgamiento de </w:t>
      </w:r>
      <w:r w:rsidR="009718DE">
        <w:rPr>
          <w:rFonts w:ascii="Arial" w:hAnsi="Arial" w:cs="Arial"/>
          <w:sz w:val="24"/>
          <w:szCs w:val="24"/>
        </w:rPr>
        <w:t>pensiones por viudez y orfandad a todos los trabajadores al servicio del Estado.</w:t>
      </w:r>
    </w:p>
    <w:p w:rsidR="00513807" w:rsidRDefault="00513807" w:rsidP="00C54267">
      <w:pPr>
        <w:spacing w:after="0" w:line="360" w:lineRule="auto"/>
        <w:jc w:val="both"/>
        <w:rPr>
          <w:rFonts w:ascii="Arial" w:hAnsi="Arial" w:cs="Arial"/>
          <w:sz w:val="24"/>
          <w:szCs w:val="24"/>
        </w:rPr>
      </w:pPr>
    </w:p>
    <w:p w:rsidR="00513807" w:rsidRDefault="00513807" w:rsidP="00C54267">
      <w:pPr>
        <w:spacing w:after="0" w:line="360" w:lineRule="auto"/>
        <w:jc w:val="both"/>
        <w:rPr>
          <w:rFonts w:ascii="Arial" w:hAnsi="Arial" w:cs="Arial"/>
          <w:sz w:val="24"/>
          <w:szCs w:val="24"/>
        </w:rPr>
      </w:pPr>
      <w:r>
        <w:rPr>
          <w:rFonts w:ascii="Arial" w:hAnsi="Arial" w:cs="Arial"/>
          <w:sz w:val="24"/>
          <w:szCs w:val="24"/>
        </w:rPr>
        <w:lastRenderedPageBreak/>
        <w:t xml:space="preserve">Lo anterior no fue óbice para que el Congreso continuara concediendo pensiones a los beneficiarios de elementos caídos; sin embargo, estas fueron cada vez menos frecuentes, ya que </w:t>
      </w:r>
      <w:r w:rsidR="009718DE">
        <w:rPr>
          <w:rFonts w:ascii="Arial" w:hAnsi="Arial" w:cs="Arial"/>
          <w:sz w:val="24"/>
          <w:szCs w:val="24"/>
        </w:rPr>
        <w:t xml:space="preserve">las mismas </w:t>
      </w:r>
      <w:r>
        <w:rPr>
          <w:rFonts w:ascii="Arial" w:hAnsi="Arial" w:cs="Arial"/>
          <w:sz w:val="24"/>
          <w:szCs w:val="24"/>
        </w:rPr>
        <w:t xml:space="preserve">se </w:t>
      </w:r>
      <w:r w:rsidR="009718DE">
        <w:rPr>
          <w:rFonts w:ascii="Arial" w:hAnsi="Arial" w:cs="Arial"/>
          <w:sz w:val="24"/>
          <w:szCs w:val="24"/>
        </w:rPr>
        <w:t>empezaron a tramitar</w:t>
      </w:r>
      <w:r>
        <w:rPr>
          <w:rFonts w:ascii="Arial" w:hAnsi="Arial" w:cs="Arial"/>
          <w:sz w:val="24"/>
          <w:szCs w:val="24"/>
        </w:rPr>
        <w:t xml:space="preserve"> directamente ante </w:t>
      </w:r>
      <w:r w:rsidR="009718DE">
        <w:rPr>
          <w:rFonts w:ascii="Arial" w:hAnsi="Arial" w:cs="Arial"/>
          <w:sz w:val="24"/>
          <w:szCs w:val="24"/>
        </w:rPr>
        <w:t>P</w:t>
      </w:r>
      <w:r>
        <w:rPr>
          <w:rFonts w:ascii="Arial" w:hAnsi="Arial" w:cs="Arial"/>
          <w:sz w:val="24"/>
          <w:szCs w:val="24"/>
        </w:rPr>
        <w:t xml:space="preserve">ensiones Civiles del </w:t>
      </w:r>
      <w:r w:rsidR="008F3582">
        <w:rPr>
          <w:rFonts w:ascii="Arial" w:hAnsi="Arial" w:cs="Arial"/>
          <w:sz w:val="24"/>
          <w:szCs w:val="24"/>
        </w:rPr>
        <w:t>E</w:t>
      </w:r>
      <w:r>
        <w:rPr>
          <w:rFonts w:ascii="Arial" w:hAnsi="Arial" w:cs="Arial"/>
          <w:sz w:val="24"/>
          <w:szCs w:val="24"/>
        </w:rPr>
        <w:t>stado</w:t>
      </w:r>
      <w:r w:rsidR="008F3582">
        <w:rPr>
          <w:rFonts w:ascii="Arial" w:hAnsi="Arial" w:cs="Arial"/>
          <w:sz w:val="24"/>
          <w:szCs w:val="24"/>
        </w:rPr>
        <w:t>.</w:t>
      </w:r>
    </w:p>
    <w:p w:rsidR="008F3582" w:rsidRDefault="008F3582" w:rsidP="00C54267">
      <w:pPr>
        <w:spacing w:after="0" w:line="360" w:lineRule="auto"/>
        <w:jc w:val="both"/>
        <w:rPr>
          <w:rFonts w:ascii="Arial" w:hAnsi="Arial" w:cs="Arial"/>
          <w:sz w:val="24"/>
          <w:szCs w:val="24"/>
        </w:rPr>
      </w:pPr>
    </w:p>
    <w:p w:rsidR="008F3582" w:rsidRDefault="008F3582" w:rsidP="00C54267">
      <w:pPr>
        <w:spacing w:after="0" w:line="360" w:lineRule="auto"/>
        <w:jc w:val="both"/>
        <w:rPr>
          <w:rFonts w:ascii="Arial" w:hAnsi="Arial" w:cs="Arial"/>
          <w:sz w:val="24"/>
          <w:szCs w:val="24"/>
        </w:rPr>
      </w:pPr>
      <w:r>
        <w:rPr>
          <w:rFonts w:ascii="Arial" w:hAnsi="Arial" w:cs="Arial"/>
          <w:sz w:val="24"/>
          <w:szCs w:val="24"/>
        </w:rPr>
        <w:t>Ahora bien, en 2019, se realizó una refor</w:t>
      </w:r>
      <w:r w:rsidR="009718DE">
        <w:rPr>
          <w:rFonts w:ascii="Arial" w:hAnsi="Arial" w:cs="Arial"/>
          <w:sz w:val="24"/>
          <w:szCs w:val="24"/>
        </w:rPr>
        <w:t>ma a la Ley de Pensiones, en la</w:t>
      </w:r>
      <w:r>
        <w:rPr>
          <w:rFonts w:ascii="Arial" w:hAnsi="Arial" w:cs="Arial"/>
          <w:sz w:val="24"/>
          <w:szCs w:val="24"/>
        </w:rPr>
        <w:t xml:space="preserve"> que se adicionó un Apartado E Bis, a efecto de establecer un régimen de excepción a los integrantes de las instituciones de seguridad pública, en donde se estipuló que </w:t>
      </w:r>
      <w:r w:rsidRPr="008F3582">
        <w:rPr>
          <w:rFonts w:ascii="Arial" w:hAnsi="Arial" w:cs="Arial"/>
          <w:sz w:val="24"/>
          <w:szCs w:val="24"/>
        </w:rPr>
        <w:t>quienes integren las Instituciones de Seguridad Pública del Estado y sus beneficiarios, los cuales podrán acceder a las pensi</w:t>
      </w:r>
      <w:r>
        <w:rPr>
          <w:rFonts w:ascii="Arial" w:hAnsi="Arial" w:cs="Arial"/>
          <w:sz w:val="24"/>
          <w:szCs w:val="24"/>
        </w:rPr>
        <w:t xml:space="preserve">ones, siempre y cuando </w:t>
      </w:r>
      <w:r w:rsidRPr="008F3582">
        <w:rPr>
          <w:rFonts w:ascii="Arial" w:hAnsi="Arial" w:cs="Arial"/>
          <w:sz w:val="24"/>
          <w:szCs w:val="24"/>
        </w:rPr>
        <w:t>el derecho provenga de un riesgo de trabajo y en cumplimiento de su deber y, además, traiga como consecuencia una incapacidad total permanente que impida el desempeño del cargo ocupado, o la pérdida de la vida.</w:t>
      </w:r>
      <w:r w:rsidR="009718DE">
        <w:rPr>
          <w:rFonts w:ascii="Arial" w:hAnsi="Arial" w:cs="Arial"/>
          <w:sz w:val="24"/>
          <w:szCs w:val="24"/>
        </w:rPr>
        <w:t>; siempre y cuando l</w:t>
      </w:r>
      <w:r w:rsidRPr="008F3582">
        <w:rPr>
          <w:rFonts w:ascii="Arial" w:hAnsi="Arial" w:cs="Arial"/>
          <w:sz w:val="24"/>
          <w:szCs w:val="24"/>
        </w:rPr>
        <w:t xml:space="preserve">a persona asegurada, </w:t>
      </w:r>
      <w:r w:rsidR="009718DE">
        <w:rPr>
          <w:rFonts w:ascii="Arial" w:hAnsi="Arial" w:cs="Arial"/>
          <w:sz w:val="24"/>
          <w:szCs w:val="24"/>
        </w:rPr>
        <w:t xml:space="preserve">se encuentre </w:t>
      </w:r>
      <w:r w:rsidRPr="008F3582">
        <w:rPr>
          <w:rFonts w:ascii="Arial" w:hAnsi="Arial" w:cs="Arial"/>
          <w:sz w:val="24"/>
          <w:szCs w:val="24"/>
        </w:rPr>
        <w:t xml:space="preserve">en servicio activo, </w:t>
      </w:r>
      <w:r w:rsidR="009718DE">
        <w:rPr>
          <w:rFonts w:ascii="Arial" w:hAnsi="Arial" w:cs="Arial"/>
          <w:sz w:val="24"/>
          <w:szCs w:val="24"/>
        </w:rPr>
        <w:t>y no esté sujeta</w:t>
      </w:r>
      <w:r w:rsidRPr="008F3582">
        <w:rPr>
          <w:rFonts w:ascii="Arial" w:hAnsi="Arial" w:cs="Arial"/>
          <w:sz w:val="24"/>
          <w:szCs w:val="24"/>
        </w:rPr>
        <w:t xml:space="preserve"> a comisión o licencia.</w:t>
      </w:r>
      <w:r>
        <w:rPr>
          <w:rFonts w:ascii="Arial" w:hAnsi="Arial" w:cs="Arial"/>
          <w:sz w:val="24"/>
          <w:szCs w:val="24"/>
        </w:rPr>
        <w:t xml:space="preserve">  </w:t>
      </w:r>
    </w:p>
    <w:p w:rsidR="009718DE" w:rsidRDefault="009718DE" w:rsidP="00C54267">
      <w:pPr>
        <w:spacing w:after="0" w:line="360" w:lineRule="auto"/>
        <w:jc w:val="both"/>
        <w:rPr>
          <w:rFonts w:ascii="Arial" w:hAnsi="Arial" w:cs="Arial"/>
          <w:sz w:val="24"/>
          <w:szCs w:val="24"/>
        </w:rPr>
      </w:pPr>
    </w:p>
    <w:p w:rsidR="009718DE" w:rsidRDefault="009718DE" w:rsidP="00C54267">
      <w:pPr>
        <w:spacing w:after="0" w:line="360" w:lineRule="auto"/>
        <w:jc w:val="both"/>
        <w:rPr>
          <w:rFonts w:ascii="Arial" w:hAnsi="Arial" w:cs="Arial"/>
          <w:sz w:val="24"/>
          <w:szCs w:val="24"/>
        </w:rPr>
      </w:pPr>
      <w:r>
        <w:rPr>
          <w:rFonts w:ascii="Arial" w:hAnsi="Arial" w:cs="Arial"/>
          <w:sz w:val="24"/>
          <w:szCs w:val="24"/>
        </w:rPr>
        <w:t xml:space="preserve">La reforma antes citada, resulta de gran </w:t>
      </w:r>
      <w:r w:rsidR="00C76B9D">
        <w:rPr>
          <w:rFonts w:ascii="Arial" w:hAnsi="Arial" w:cs="Arial"/>
          <w:sz w:val="24"/>
          <w:szCs w:val="24"/>
        </w:rPr>
        <w:t>trascendencia</w:t>
      </w:r>
      <w:r>
        <w:rPr>
          <w:rFonts w:ascii="Arial" w:hAnsi="Arial" w:cs="Arial"/>
          <w:sz w:val="24"/>
          <w:szCs w:val="24"/>
        </w:rPr>
        <w:t xml:space="preserve">, en virtud </w:t>
      </w:r>
      <w:r w:rsidR="00C76B9D">
        <w:rPr>
          <w:rFonts w:ascii="Arial" w:hAnsi="Arial" w:cs="Arial"/>
          <w:sz w:val="24"/>
          <w:szCs w:val="24"/>
        </w:rPr>
        <w:t xml:space="preserve">de que pone en una situación de excepción a los elementos de las instituciones de seguridad </w:t>
      </w:r>
      <w:r w:rsidR="00F629AE">
        <w:rPr>
          <w:rFonts w:ascii="Arial" w:hAnsi="Arial" w:cs="Arial"/>
          <w:sz w:val="24"/>
          <w:szCs w:val="24"/>
        </w:rPr>
        <w:t>pública,</w:t>
      </w:r>
      <w:r w:rsidR="00C76B9D">
        <w:rPr>
          <w:rFonts w:ascii="Arial" w:hAnsi="Arial" w:cs="Arial"/>
          <w:sz w:val="24"/>
          <w:szCs w:val="24"/>
        </w:rPr>
        <w:t xml:space="preserve"> ya que estos, a diferencia del resto de los servidores públicos, </w:t>
      </w:r>
      <w:r w:rsidR="00F629AE">
        <w:rPr>
          <w:rFonts w:ascii="Arial" w:hAnsi="Arial" w:cs="Arial"/>
          <w:sz w:val="24"/>
          <w:szCs w:val="24"/>
        </w:rPr>
        <w:t>-</w:t>
      </w:r>
      <w:r w:rsidR="00C76B9D">
        <w:rPr>
          <w:rFonts w:ascii="Arial" w:hAnsi="Arial" w:cs="Arial"/>
          <w:sz w:val="24"/>
          <w:szCs w:val="24"/>
        </w:rPr>
        <w:t>por las labores que desempeñan</w:t>
      </w:r>
      <w:r w:rsidR="00F629AE">
        <w:rPr>
          <w:rFonts w:ascii="Arial" w:hAnsi="Arial" w:cs="Arial"/>
          <w:sz w:val="24"/>
          <w:szCs w:val="24"/>
        </w:rPr>
        <w:t>-</w:t>
      </w:r>
      <w:r w:rsidR="00C76B9D">
        <w:rPr>
          <w:rFonts w:ascii="Arial" w:hAnsi="Arial" w:cs="Arial"/>
          <w:sz w:val="24"/>
          <w:szCs w:val="24"/>
        </w:rPr>
        <w:t xml:space="preserve"> se encuentran en </w:t>
      </w:r>
      <w:r w:rsidR="00F629AE">
        <w:rPr>
          <w:rFonts w:ascii="Arial" w:hAnsi="Arial" w:cs="Arial"/>
          <w:sz w:val="24"/>
          <w:szCs w:val="24"/>
        </w:rPr>
        <w:t xml:space="preserve">una </w:t>
      </w:r>
      <w:r w:rsidR="00C76B9D">
        <w:rPr>
          <w:rFonts w:ascii="Arial" w:hAnsi="Arial" w:cs="Arial"/>
          <w:sz w:val="24"/>
          <w:szCs w:val="24"/>
        </w:rPr>
        <w:t>situación de riesgo</w:t>
      </w:r>
      <w:r w:rsidR="00F629AE">
        <w:rPr>
          <w:rFonts w:ascii="Arial" w:hAnsi="Arial" w:cs="Arial"/>
          <w:sz w:val="24"/>
          <w:szCs w:val="24"/>
        </w:rPr>
        <w:t>;</w:t>
      </w:r>
      <w:r w:rsidR="00C76B9D">
        <w:rPr>
          <w:rFonts w:ascii="Arial" w:hAnsi="Arial" w:cs="Arial"/>
          <w:sz w:val="24"/>
          <w:szCs w:val="24"/>
        </w:rPr>
        <w:t xml:space="preserve"> por lo que ubicarlos dentro de un régimen de excepción es brindarles un esquema de seguridad social acorde a sus funciones</w:t>
      </w:r>
      <w:r w:rsidR="00F629AE">
        <w:rPr>
          <w:rFonts w:ascii="Arial" w:hAnsi="Arial" w:cs="Arial"/>
          <w:sz w:val="24"/>
          <w:szCs w:val="24"/>
        </w:rPr>
        <w:t>, lo que garantiza que ellos mismos y sus familias tengan mayor certeza jurídica ante una eventual incapacidad o pérdida de la vida.</w:t>
      </w:r>
    </w:p>
    <w:p w:rsidR="008D7B86" w:rsidRDefault="008D7B86" w:rsidP="00C54267">
      <w:pPr>
        <w:spacing w:after="0" w:line="360" w:lineRule="auto"/>
        <w:jc w:val="both"/>
        <w:rPr>
          <w:rFonts w:ascii="Arial" w:hAnsi="Arial" w:cs="Arial"/>
          <w:sz w:val="24"/>
          <w:szCs w:val="24"/>
        </w:rPr>
      </w:pPr>
    </w:p>
    <w:p w:rsidR="009A5EFA" w:rsidRDefault="00F629AE" w:rsidP="009A5EFA">
      <w:pPr>
        <w:spacing w:after="0" w:line="360" w:lineRule="auto"/>
        <w:jc w:val="both"/>
        <w:rPr>
          <w:rFonts w:ascii="Arial" w:hAnsi="Arial" w:cs="Arial"/>
          <w:sz w:val="24"/>
          <w:szCs w:val="24"/>
        </w:rPr>
      </w:pPr>
      <w:r>
        <w:rPr>
          <w:rFonts w:ascii="Arial" w:hAnsi="Arial" w:cs="Arial"/>
          <w:sz w:val="24"/>
          <w:szCs w:val="24"/>
        </w:rPr>
        <w:lastRenderedPageBreak/>
        <w:t>En atención a lo anterior, c</w:t>
      </w:r>
      <w:r w:rsidR="005D187C">
        <w:rPr>
          <w:rFonts w:ascii="Arial" w:hAnsi="Arial" w:cs="Arial"/>
          <w:sz w:val="24"/>
          <w:szCs w:val="24"/>
        </w:rPr>
        <w:t>abe resaltar que a</w:t>
      </w:r>
      <w:r w:rsidR="009A5EFA">
        <w:rPr>
          <w:rFonts w:ascii="Arial" w:hAnsi="Arial" w:cs="Arial"/>
          <w:sz w:val="24"/>
          <w:szCs w:val="24"/>
        </w:rPr>
        <w:t xml:space="preserve"> partir de 2020, el Mundo está viviendo una de las epidemias más graves que ha sufrido la humanidad en los </w:t>
      </w:r>
      <w:r w:rsidR="005D187C">
        <w:rPr>
          <w:rFonts w:ascii="Arial" w:hAnsi="Arial" w:cs="Arial"/>
          <w:sz w:val="24"/>
          <w:szCs w:val="24"/>
        </w:rPr>
        <w:t>últimos tiempos;</w:t>
      </w:r>
      <w:r w:rsidR="009A5EFA">
        <w:rPr>
          <w:rFonts w:ascii="Arial" w:hAnsi="Arial" w:cs="Arial"/>
          <w:sz w:val="24"/>
          <w:szCs w:val="24"/>
        </w:rPr>
        <w:t xml:space="preserve"> se estima </w:t>
      </w:r>
      <w:r w:rsidR="005D187C">
        <w:rPr>
          <w:rFonts w:ascii="Arial" w:hAnsi="Arial" w:cs="Arial"/>
          <w:sz w:val="24"/>
          <w:szCs w:val="24"/>
        </w:rPr>
        <w:t xml:space="preserve">que </w:t>
      </w:r>
      <w:r w:rsidR="009A5EFA">
        <w:rPr>
          <w:rFonts w:ascii="Arial" w:hAnsi="Arial" w:cs="Arial"/>
          <w:sz w:val="24"/>
          <w:szCs w:val="24"/>
        </w:rPr>
        <w:t>el</w:t>
      </w:r>
      <w:r w:rsidR="005D187C" w:rsidRPr="005D187C">
        <w:rPr>
          <w:rFonts w:ascii="Arial" w:hAnsi="Arial" w:cs="Arial"/>
          <w:sz w:val="24"/>
          <w:szCs w:val="24"/>
        </w:rPr>
        <w:t xml:space="preserve"> SARS-CoV-2, causante de la pandemia de Covid-19</w:t>
      </w:r>
      <w:r w:rsidR="005D187C">
        <w:rPr>
          <w:rFonts w:ascii="Arial" w:hAnsi="Arial" w:cs="Arial"/>
          <w:sz w:val="24"/>
          <w:szCs w:val="24"/>
        </w:rPr>
        <w:t xml:space="preserve"> y sus variantes, </w:t>
      </w:r>
      <w:r w:rsidR="005D187C" w:rsidRPr="005D187C">
        <w:rPr>
          <w:rFonts w:ascii="Arial" w:hAnsi="Arial" w:cs="Arial"/>
          <w:sz w:val="24"/>
          <w:szCs w:val="24"/>
        </w:rPr>
        <w:t xml:space="preserve"> </w:t>
      </w:r>
      <w:r w:rsidR="009A5EFA">
        <w:rPr>
          <w:rFonts w:ascii="Arial" w:hAnsi="Arial" w:cs="Arial"/>
          <w:sz w:val="24"/>
          <w:szCs w:val="24"/>
        </w:rPr>
        <w:t xml:space="preserve">ha </w:t>
      </w:r>
      <w:r w:rsidR="005D187C">
        <w:rPr>
          <w:rFonts w:ascii="Arial" w:hAnsi="Arial" w:cs="Arial"/>
          <w:sz w:val="24"/>
          <w:szCs w:val="24"/>
        </w:rPr>
        <w:t>provocado</w:t>
      </w:r>
      <w:r w:rsidR="009A5EFA">
        <w:rPr>
          <w:rFonts w:ascii="Arial" w:hAnsi="Arial" w:cs="Arial"/>
          <w:sz w:val="24"/>
          <w:szCs w:val="24"/>
        </w:rPr>
        <w:t xml:space="preserve"> la muerte de al menos 301 mil personas en México hasta el momento, mientras que en el Estado de Chihuahua se han registrado más de 9 mil fallecimientos por esta enfermedad, casi un 10% de la </w:t>
      </w:r>
      <w:r>
        <w:rPr>
          <w:rFonts w:ascii="Arial" w:hAnsi="Arial" w:cs="Arial"/>
          <w:sz w:val="24"/>
          <w:szCs w:val="24"/>
        </w:rPr>
        <w:t>población que resultó infectada en la entidad.</w:t>
      </w:r>
    </w:p>
    <w:p w:rsidR="009A5EFA" w:rsidRDefault="009A5EFA" w:rsidP="009A5EFA">
      <w:pPr>
        <w:spacing w:after="0" w:line="360" w:lineRule="auto"/>
        <w:jc w:val="both"/>
        <w:rPr>
          <w:rFonts w:ascii="Arial" w:hAnsi="Arial" w:cs="Arial"/>
          <w:sz w:val="24"/>
          <w:szCs w:val="24"/>
        </w:rPr>
      </w:pPr>
    </w:p>
    <w:p w:rsidR="009A5EFA" w:rsidRDefault="009A5EFA" w:rsidP="009A5EFA">
      <w:pPr>
        <w:spacing w:after="0" w:line="360" w:lineRule="auto"/>
        <w:jc w:val="both"/>
        <w:rPr>
          <w:rFonts w:ascii="Arial" w:hAnsi="Arial" w:cs="Arial"/>
          <w:sz w:val="24"/>
          <w:szCs w:val="24"/>
        </w:rPr>
      </w:pPr>
      <w:r>
        <w:rPr>
          <w:rFonts w:ascii="Arial" w:hAnsi="Arial" w:cs="Arial"/>
          <w:sz w:val="24"/>
          <w:szCs w:val="24"/>
        </w:rPr>
        <w:t>En ese sentido, es pertinente valorar que el personal de salud que se encuentra en el primer frente de atención a pacientes enfermos por covid-19, corre un rie</w:t>
      </w:r>
      <w:r w:rsidR="000978A4">
        <w:rPr>
          <w:rFonts w:ascii="Arial" w:hAnsi="Arial" w:cs="Arial"/>
          <w:sz w:val="24"/>
          <w:szCs w:val="24"/>
        </w:rPr>
        <w:t>sgo inminente de verse afectado por contagios de esta pandemia y cualquier otra que pueda surgir; razón por la que es importante brindarle mayor certeza jurídica a ellos y sus familias, pues sus servicios prestados deben ser más valorados por las autoridades del Estado.</w:t>
      </w:r>
    </w:p>
    <w:p w:rsidR="009A5EFA" w:rsidRDefault="009A5EFA" w:rsidP="009A5EFA">
      <w:pPr>
        <w:spacing w:after="0" w:line="360" w:lineRule="auto"/>
        <w:jc w:val="both"/>
        <w:rPr>
          <w:rFonts w:ascii="Arial" w:hAnsi="Arial" w:cs="Arial"/>
          <w:sz w:val="24"/>
          <w:szCs w:val="24"/>
        </w:rPr>
      </w:pPr>
    </w:p>
    <w:p w:rsidR="009A5EFA" w:rsidRDefault="009A5EFA" w:rsidP="009A5EFA">
      <w:pPr>
        <w:spacing w:after="0" w:line="360" w:lineRule="auto"/>
        <w:jc w:val="both"/>
        <w:rPr>
          <w:rFonts w:ascii="Arial" w:hAnsi="Arial" w:cs="Arial"/>
          <w:sz w:val="24"/>
          <w:szCs w:val="24"/>
        </w:rPr>
      </w:pPr>
      <w:r>
        <w:rPr>
          <w:rFonts w:ascii="Arial" w:hAnsi="Arial" w:cs="Arial"/>
          <w:sz w:val="24"/>
          <w:szCs w:val="24"/>
        </w:rPr>
        <w:t xml:space="preserve">Ahora bien, </w:t>
      </w:r>
      <w:r w:rsidR="006E2393">
        <w:rPr>
          <w:rFonts w:ascii="Arial" w:hAnsi="Arial" w:cs="Arial"/>
          <w:sz w:val="24"/>
          <w:szCs w:val="24"/>
        </w:rPr>
        <w:t>atendiendo a la reforma de 2019, en mediante la cual se establece un régimen de excepción a los integrantes de las instituciones de segu</w:t>
      </w:r>
      <w:r w:rsidR="00730729">
        <w:rPr>
          <w:rFonts w:ascii="Arial" w:hAnsi="Arial" w:cs="Arial"/>
          <w:sz w:val="24"/>
          <w:szCs w:val="24"/>
        </w:rPr>
        <w:t>ridad pública;</w:t>
      </w:r>
      <w:r w:rsidR="006E2393">
        <w:rPr>
          <w:rFonts w:ascii="Arial" w:hAnsi="Arial" w:cs="Arial"/>
          <w:sz w:val="24"/>
          <w:szCs w:val="24"/>
        </w:rPr>
        <w:t xml:space="preserve"> es pertinente, que este mismo régimen les aplique al personal del sector salud, que brinde atención en el primer frente de atención a enfermedades como el Covid-19 y sus variantes</w:t>
      </w:r>
      <w:r w:rsidR="00730729">
        <w:rPr>
          <w:rFonts w:ascii="Arial" w:hAnsi="Arial" w:cs="Arial"/>
          <w:sz w:val="24"/>
          <w:szCs w:val="24"/>
        </w:rPr>
        <w:t>, o cualquier otra enfermedad que pueda considerarse epidemia</w:t>
      </w:r>
      <w:r w:rsidR="006E2393">
        <w:rPr>
          <w:rFonts w:ascii="Arial" w:hAnsi="Arial" w:cs="Arial"/>
          <w:sz w:val="24"/>
          <w:szCs w:val="24"/>
        </w:rPr>
        <w:t>, ya que los servicios brindados son de alto riesgo para ellos y sus propias familias, razón por las que es de reconocerse su labor heroica en e</w:t>
      </w:r>
      <w:r w:rsidR="00ED386C">
        <w:rPr>
          <w:rFonts w:ascii="Arial" w:hAnsi="Arial" w:cs="Arial"/>
          <w:sz w:val="24"/>
          <w:szCs w:val="24"/>
        </w:rPr>
        <w:t>sta pandemia de la que ya cumplimos dos años y que no sabemos todavía cómo se podrá controlar.</w:t>
      </w:r>
    </w:p>
    <w:p w:rsidR="00730729" w:rsidRDefault="00730729" w:rsidP="009A5EFA">
      <w:pPr>
        <w:spacing w:after="0" w:line="360" w:lineRule="auto"/>
        <w:jc w:val="both"/>
        <w:rPr>
          <w:rFonts w:ascii="Arial" w:hAnsi="Arial" w:cs="Arial"/>
          <w:sz w:val="24"/>
          <w:szCs w:val="24"/>
        </w:rPr>
      </w:pPr>
    </w:p>
    <w:p w:rsidR="00730729" w:rsidRDefault="00730729" w:rsidP="009A5EFA">
      <w:pPr>
        <w:spacing w:after="0" w:line="360" w:lineRule="auto"/>
        <w:jc w:val="both"/>
        <w:rPr>
          <w:rFonts w:ascii="Arial" w:hAnsi="Arial" w:cs="Arial"/>
          <w:sz w:val="24"/>
          <w:szCs w:val="24"/>
        </w:rPr>
      </w:pPr>
      <w:r>
        <w:rPr>
          <w:rFonts w:ascii="Arial" w:hAnsi="Arial" w:cs="Arial"/>
          <w:sz w:val="24"/>
          <w:szCs w:val="24"/>
        </w:rPr>
        <w:lastRenderedPageBreak/>
        <w:t>En consecuencia, se propone reformar en su denominación y contenido el Apartado E Bis de l</w:t>
      </w:r>
      <w:r w:rsidR="00F26C12">
        <w:rPr>
          <w:rFonts w:ascii="Arial" w:hAnsi="Arial" w:cs="Arial"/>
          <w:sz w:val="24"/>
          <w:szCs w:val="24"/>
        </w:rPr>
        <w:t>a Ley de Pensiones Civiles del E</w:t>
      </w:r>
      <w:r>
        <w:rPr>
          <w:rFonts w:ascii="Arial" w:hAnsi="Arial" w:cs="Arial"/>
          <w:sz w:val="24"/>
          <w:szCs w:val="24"/>
        </w:rPr>
        <w:t>stado de Chihuahua</w:t>
      </w:r>
      <w:r w:rsidR="00F26C12">
        <w:rPr>
          <w:rFonts w:ascii="Arial" w:hAnsi="Arial" w:cs="Arial"/>
          <w:sz w:val="24"/>
          <w:szCs w:val="24"/>
        </w:rPr>
        <w:t>, a efecto de que también se incorpore al régimen de excepción normado en dicha Ley, al personal de salud, que brinde sus servicios en áreas de atención epidemiológica en centros de salud y hospitales del Estado.</w:t>
      </w:r>
    </w:p>
    <w:p w:rsidR="00AF0092" w:rsidRDefault="00AF0092" w:rsidP="009A5EFA">
      <w:pPr>
        <w:spacing w:after="0" w:line="360" w:lineRule="auto"/>
        <w:jc w:val="both"/>
        <w:rPr>
          <w:rFonts w:ascii="Arial" w:hAnsi="Arial" w:cs="Arial"/>
          <w:sz w:val="24"/>
          <w:szCs w:val="24"/>
        </w:rPr>
      </w:pPr>
    </w:p>
    <w:p w:rsidR="00AF0092" w:rsidRDefault="00AF0092" w:rsidP="009A5EFA">
      <w:pPr>
        <w:spacing w:after="0" w:line="360" w:lineRule="auto"/>
        <w:jc w:val="both"/>
        <w:rPr>
          <w:rFonts w:ascii="Arial" w:hAnsi="Arial" w:cs="Arial"/>
          <w:sz w:val="24"/>
          <w:szCs w:val="24"/>
        </w:rPr>
      </w:pPr>
      <w:r>
        <w:rPr>
          <w:rFonts w:ascii="Arial" w:hAnsi="Arial" w:cs="Arial"/>
          <w:sz w:val="24"/>
          <w:szCs w:val="24"/>
        </w:rPr>
        <w:t xml:space="preserve">Cabe señalar que con la reforma propuesta, el Estado garantizará que la atención de solicitudes por pensiones de incapacidad, así como de viudez y orfandad, sea de forma más oportuna a quienes tengan derecho a ella, se trata de un beneficio que la autoridad otorga a quienes con sus servicios prestados ponen en riesgo su salud y su vida, lo cual </w:t>
      </w:r>
      <w:r w:rsidR="00794F8B">
        <w:rPr>
          <w:rFonts w:ascii="Arial" w:hAnsi="Arial" w:cs="Arial"/>
          <w:sz w:val="24"/>
          <w:szCs w:val="24"/>
        </w:rPr>
        <w:t>a todas luces se traducirá en un acto de justicia a quienes están dispuestos a arriesgar sus vidas por la del resto de los ciudadanos.</w:t>
      </w:r>
    </w:p>
    <w:p w:rsidR="009A5EFA" w:rsidRDefault="009A5EFA" w:rsidP="00C54267">
      <w:pPr>
        <w:spacing w:after="0" w:line="360" w:lineRule="auto"/>
        <w:jc w:val="both"/>
        <w:rPr>
          <w:rFonts w:ascii="Arial" w:hAnsi="Arial" w:cs="Arial"/>
          <w:sz w:val="24"/>
          <w:szCs w:val="24"/>
        </w:rPr>
      </w:pPr>
    </w:p>
    <w:p w:rsidR="00F00F15" w:rsidRDefault="005935AD" w:rsidP="00F00F15">
      <w:pPr>
        <w:spacing w:after="0" w:line="360" w:lineRule="auto"/>
        <w:jc w:val="both"/>
        <w:rPr>
          <w:rFonts w:ascii="Arial" w:eastAsia="Times New Roman" w:hAnsi="Arial" w:cs="Arial"/>
          <w:i/>
          <w:sz w:val="24"/>
          <w:szCs w:val="24"/>
          <w:lang w:val="es-ES" w:eastAsia="es-MX"/>
        </w:rPr>
      </w:pPr>
      <w:r w:rsidRPr="005935AD">
        <w:rPr>
          <w:rFonts w:ascii="Arial" w:eastAsia="Times New Roman" w:hAnsi="Arial" w:cs="Arial"/>
          <w:sz w:val="24"/>
          <w:szCs w:val="24"/>
          <w:lang w:val="es-ES" w:eastAsia="es-MX"/>
        </w:rPr>
        <w:t>Por lo anteriormente expuesto, y con fundamento en los artículos 57, 58 de la Constitución Política del Estado, me permito someter a la consideración de esta Representación Popular el siguiente proyecto con el carácter de:</w:t>
      </w:r>
    </w:p>
    <w:p w:rsidR="005015AC" w:rsidRPr="00ED386C" w:rsidRDefault="005015AC" w:rsidP="00F00F15">
      <w:pPr>
        <w:spacing w:after="0" w:line="360" w:lineRule="auto"/>
        <w:jc w:val="both"/>
        <w:rPr>
          <w:rFonts w:ascii="Arial" w:eastAsia="Times New Roman" w:hAnsi="Arial" w:cs="Arial"/>
          <w:i/>
          <w:sz w:val="14"/>
          <w:szCs w:val="24"/>
          <w:lang w:val="es-ES" w:eastAsia="es-MX"/>
        </w:rPr>
      </w:pPr>
    </w:p>
    <w:p w:rsidR="00F00F15" w:rsidRDefault="00CD627E" w:rsidP="00F00F15">
      <w:pPr>
        <w:spacing w:after="0" w:line="360" w:lineRule="auto"/>
        <w:jc w:val="center"/>
        <w:rPr>
          <w:rFonts w:ascii="Arial" w:eastAsia="Times New Roman" w:hAnsi="Arial" w:cs="Arial"/>
          <w:b/>
          <w:sz w:val="24"/>
          <w:szCs w:val="24"/>
          <w:lang w:val="es-ES" w:eastAsia="es-MX"/>
        </w:rPr>
      </w:pPr>
      <w:r w:rsidRPr="00CE471F">
        <w:rPr>
          <w:rFonts w:ascii="Arial" w:eastAsia="Times New Roman" w:hAnsi="Arial" w:cs="Arial"/>
          <w:b/>
          <w:sz w:val="24"/>
          <w:szCs w:val="24"/>
          <w:lang w:val="es-ES" w:eastAsia="es-MX"/>
        </w:rPr>
        <w:t>DECRETO</w:t>
      </w:r>
    </w:p>
    <w:p w:rsidR="00175D2E" w:rsidRPr="00ED386C" w:rsidRDefault="00175D2E" w:rsidP="00F00F15">
      <w:pPr>
        <w:spacing w:after="0" w:line="360" w:lineRule="auto"/>
        <w:jc w:val="center"/>
        <w:rPr>
          <w:rFonts w:ascii="Arial" w:eastAsia="Times New Roman" w:hAnsi="Arial" w:cs="Arial"/>
          <w:b/>
          <w:sz w:val="14"/>
          <w:szCs w:val="24"/>
          <w:lang w:val="es-ES" w:eastAsia="es-MX"/>
        </w:rPr>
      </w:pPr>
    </w:p>
    <w:p w:rsidR="00950466" w:rsidRPr="00AA5E31" w:rsidRDefault="004A7597" w:rsidP="00FA6283">
      <w:pPr>
        <w:spacing w:after="0" w:line="360" w:lineRule="auto"/>
        <w:jc w:val="both"/>
        <w:rPr>
          <w:rFonts w:ascii="Arial" w:eastAsia="Times New Roman" w:hAnsi="Arial" w:cs="Arial"/>
          <w:sz w:val="24"/>
          <w:szCs w:val="24"/>
          <w:lang w:eastAsia="es-MX"/>
        </w:rPr>
      </w:pPr>
      <w:r>
        <w:rPr>
          <w:rFonts w:ascii="Arial" w:eastAsia="Times New Roman" w:hAnsi="Arial" w:cs="Arial"/>
          <w:b/>
          <w:sz w:val="24"/>
          <w:szCs w:val="24"/>
          <w:lang w:val="es-ES" w:eastAsia="es-MX"/>
        </w:rPr>
        <w:t>ARTÍCULO PRIMERO</w:t>
      </w:r>
      <w:r w:rsidR="00FB2574">
        <w:rPr>
          <w:rFonts w:ascii="Arial" w:eastAsia="Times New Roman" w:hAnsi="Arial" w:cs="Arial"/>
          <w:b/>
          <w:sz w:val="24"/>
          <w:szCs w:val="24"/>
          <w:lang w:val="es-ES" w:eastAsia="es-MX"/>
        </w:rPr>
        <w:t xml:space="preserve">.- </w:t>
      </w:r>
      <w:r w:rsidR="00794F8B">
        <w:rPr>
          <w:rFonts w:ascii="Arial" w:eastAsia="Times New Roman" w:hAnsi="Arial" w:cs="Arial"/>
          <w:b/>
          <w:sz w:val="24"/>
          <w:szCs w:val="24"/>
          <w:lang w:val="es-ES" w:eastAsia="es-MX"/>
        </w:rPr>
        <w:t>La S</w:t>
      </w:r>
      <w:r w:rsidR="00AA5E31">
        <w:rPr>
          <w:rFonts w:ascii="Arial" w:eastAsia="Times New Roman" w:hAnsi="Arial" w:cs="Arial"/>
          <w:b/>
          <w:sz w:val="24"/>
          <w:szCs w:val="24"/>
          <w:lang w:val="es-ES" w:eastAsia="es-MX"/>
        </w:rPr>
        <w:t xml:space="preserve">exagésima Séptima Legislatura del Honorable Congreso del Estado de Chihuahua reforma </w:t>
      </w:r>
      <w:r w:rsidR="00FA6283">
        <w:rPr>
          <w:rFonts w:ascii="Arial" w:eastAsia="Times New Roman" w:hAnsi="Arial" w:cs="Arial"/>
          <w:b/>
          <w:sz w:val="24"/>
          <w:szCs w:val="24"/>
          <w:lang w:val="es-ES" w:eastAsia="es-MX"/>
        </w:rPr>
        <w:t xml:space="preserve">en </w:t>
      </w:r>
      <w:r w:rsidR="00794F8B">
        <w:rPr>
          <w:rFonts w:ascii="Arial" w:eastAsia="Times New Roman" w:hAnsi="Arial" w:cs="Arial"/>
          <w:b/>
          <w:sz w:val="24"/>
          <w:szCs w:val="24"/>
          <w:lang w:val="es-ES" w:eastAsia="es-MX"/>
        </w:rPr>
        <w:t xml:space="preserve">su denominación y  </w:t>
      </w:r>
      <w:r w:rsidR="0099314C">
        <w:rPr>
          <w:rFonts w:ascii="Arial" w:eastAsia="Times New Roman" w:hAnsi="Arial" w:cs="Arial"/>
          <w:b/>
          <w:sz w:val="24"/>
          <w:szCs w:val="24"/>
          <w:lang w:val="es-ES" w:eastAsia="es-MX"/>
        </w:rPr>
        <w:t>contenido</w:t>
      </w:r>
      <w:r w:rsidR="00FA6283">
        <w:rPr>
          <w:rFonts w:ascii="Arial" w:eastAsia="Times New Roman" w:hAnsi="Arial" w:cs="Arial"/>
          <w:b/>
          <w:sz w:val="24"/>
          <w:szCs w:val="24"/>
          <w:lang w:val="es-ES" w:eastAsia="es-MX"/>
        </w:rPr>
        <w:t xml:space="preserve"> </w:t>
      </w:r>
      <w:r w:rsidR="00AA5E31">
        <w:rPr>
          <w:rFonts w:ascii="Arial" w:eastAsia="Times New Roman" w:hAnsi="Arial" w:cs="Arial"/>
          <w:b/>
          <w:sz w:val="24"/>
          <w:szCs w:val="24"/>
          <w:lang w:val="es-ES" w:eastAsia="es-MX"/>
        </w:rPr>
        <w:t xml:space="preserve">el </w:t>
      </w:r>
      <w:r w:rsidR="00FA6283" w:rsidRPr="00FA6283">
        <w:rPr>
          <w:rFonts w:ascii="Arial" w:eastAsia="Times New Roman" w:hAnsi="Arial" w:cs="Arial"/>
          <w:b/>
          <w:sz w:val="24"/>
          <w:szCs w:val="24"/>
          <w:lang w:val="es-ES" w:eastAsia="es-MX"/>
        </w:rPr>
        <w:t>APARTADO “E BIS”</w:t>
      </w:r>
      <w:r w:rsidR="00FA6283">
        <w:rPr>
          <w:rFonts w:ascii="Arial" w:eastAsia="Times New Roman" w:hAnsi="Arial" w:cs="Arial"/>
          <w:b/>
          <w:sz w:val="24"/>
          <w:szCs w:val="24"/>
          <w:lang w:val="es-ES" w:eastAsia="es-MX"/>
        </w:rPr>
        <w:t xml:space="preserve"> </w:t>
      </w:r>
      <w:r w:rsidR="00FA6283" w:rsidRPr="00FA6283">
        <w:rPr>
          <w:rFonts w:ascii="Arial" w:eastAsia="Times New Roman" w:hAnsi="Arial" w:cs="Arial"/>
          <w:b/>
          <w:sz w:val="24"/>
          <w:szCs w:val="24"/>
          <w:lang w:val="es-ES" w:eastAsia="es-MX"/>
        </w:rPr>
        <w:t>DEL RÉGIMEN DE EXCEPCIÓN PARA INTEGRANTES DE LAS INSTITUCIONES DE SEGURIDAD PÚBLICA</w:t>
      </w:r>
      <w:r w:rsidR="006E2393">
        <w:rPr>
          <w:rFonts w:ascii="Arial" w:eastAsia="Times New Roman" w:hAnsi="Arial" w:cs="Arial"/>
          <w:b/>
          <w:sz w:val="24"/>
          <w:szCs w:val="24"/>
          <w:lang w:val="es-ES" w:eastAsia="es-MX"/>
        </w:rPr>
        <w:t>,</w:t>
      </w:r>
      <w:r w:rsidR="00FA6283">
        <w:rPr>
          <w:rFonts w:ascii="Arial" w:eastAsia="Times New Roman" w:hAnsi="Arial" w:cs="Arial"/>
          <w:b/>
          <w:sz w:val="24"/>
          <w:szCs w:val="24"/>
          <w:lang w:val="es-ES" w:eastAsia="es-MX"/>
        </w:rPr>
        <w:t xml:space="preserve"> de la Ley de Pensiones Civiles del Estado de Chihuahua, </w:t>
      </w:r>
      <w:r w:rsidR="00AA5E31">
        <w:rPr>
          <w:rFonts w:ascii="Arial" w:eastAsia="Times New Roman" w:hAnsi="Arial" w:cs="Arial"/>
          <w:b/>
          <w:sz w:val="24"/>
          <w:szCs w:val="24"/>
          <w:lang w:val="es-ES" w:eastAsia="es-MX"/>
        </w:rPr>
        <w:t>para qued</w:t>
      </w:r>
      <w:r w:rsidR="00EC14EE">
        <w:rPr>
          <w:rFonts w:ascii="Arial" w:eastAsia="Times New Roman" w:hAnsi="Arial" w:cs="Arial"/>
          <w:b/>
          <w:sz w:val="24"/>
          <w:szCs w:val="24"/>
          <w:lang w:val="es-ES" w:eastAsia="es-MX"/>
        </w:rPr>
        <w:t>a</w:t>
      </w:r>
      <w:r w:rsidR="00AA5E31">
        <w:rPr>
          <w:rFonts w:ascii="Arial" w:eastAsia="Times New Roman" w:hAnsi="Arial" w:cs="Arial"/>
          <w:b/>
          <w:sz w:val="24"/>
          <w:szCs w:val="24"/>
          <w:lang w:val="es-ES" w:eastAsia="es-MX"/>
        </w:rPr>
        <w:t>r redactado de la siguiente manera:</w:t>
      </w:r>
    </w:p>
    <w:p w:rsidR="00950466" w:rsidRPr="00AA5E31" w:rsidRDefault="00950466" w:rsidP="00950466">
      <w:pPr>
        <w:jc w:val="center"/>
        <w:rPr>
          <w:rFonts w:ascii="Arial" w:eastAsia="Arial" w:hAnsi="Arial" w:cs="Arial"/>
          <w:b/>
          <w:sz w:val="24"/>
          <w:lang w:eastAsia="es-MX"/>
        </w:rPr>
      </w:pPr>
      <w:r w:rsidRPr="00AA5E31">
        <w:rPr>
          <w:rFonts w:ascii="Arial" w:eastAsia="Arial" w:hAnsi="Arial" w:cs="Arial"/>
          <w:b/>
          <w:sz w:val="24"/>
          <w:lang w:eastAsia="es-MX"/>
        </w:rPr>
        <w:t>APARTADO “E BIS”</w:t>
      </w:r>
    </w:p>
    <w:p w:rsidR="00950466" w:rsidRPr="00AA5E31" w:rsidRDefault="00950466" w:rsidP="00950466">
      <w:pPr>
        <w:jc w:val="center"/>
        <w:rPr>
          <w:rFonts w:ascii="Arial" w:eastAsia="Arial" w:hAnsi="Arial" w:cs="Arial"/>
          <w:sz w:val="24"/>
          <w:lang w:eastAsia="es-MX"/>
        </w:rPr>
      </w:pPr>
      <w:r w:rsidRPr="00AA5E31">
        <w:rPr>
          <w:rFonts w:ascii="Arial" w:eastAsia="Arial" w:hAnsi="Arial" w:cs="Arial"/>
          <w:sz w:val="24"/>
          <w:lang w:eastAsia="es-MX"/>
        </w:rPr>
        <w:lastRenderedPageBreak/>
        <w:t xml:space="preserve">DEL RÉGIMEN DE EXCEPCIÓN PARA INTEGRANTES DE LAS INSTITUCIONES DE SEGURIDAD PÚBLICA </w:t>
      </w:r>
      <w:r w:rsidRPr="00AA5E31">
        <w:rPr>
          <w:rFonts w:ascii="Arial" w:eastAsia="Arial" w:hAnsi="Arial" w:cs="Arial"/>
          <w:b/>
          <w:i/>
          <w:sz w:val="24"/>
          <w:lang w:eastAsia="es-MX"/>
        </w:rPr>
        <w:t xml:space="preserve">Y </w:t>
      </w:r>
      <w:r w:rsidR="00ED386C">
        <w:rPr>
          <w:rFonts w:ascii="Arial" w:eastAsia="Arial" w:hAnsi="Arial" w:cs="Arial"/>
          <w:b/>
          <w:i/>
          <w:sz w:val="24"/>
          <w:lang w:eastAsia="es-MX"/>
        </w:rPr>
        <w:t xml:space="preserve">PERSONAL  DEL SECTOR </w:t>
      </w:r>
      <w:r w:rsidRPr="00AA5E31">
        <w:rPr>
          <w:rFonts w:ascii="Arial" w:eastAsia="Arial" w:hAnsi="Arial" w:cs="Arial"/>
          <w:b/>
          <w:i/>
          <w:sz w:val="24"/>
          <w:lang w:eastAsia="es-MX"/>
        </w:rPr>
        <w:t>SALUD</w:t>
      </w:r>
    </w:p>
    <w:p w:rsidR="0099314C" w:rsidRPr="0099314C" w:rsidRDefault="0099314C" w:rsidP="0099314C">
      <w:pPr>
        <w:jc w:val="both"/>
        <w:rPr>
          <w:rFonts w:ascii="Arial" w:eastAsia="Arial" w:hAnsi="Arial" w:cs="Arial"/>
          <w:sz w:val="24"/>
          <w:szCs w:val="24"/>
          <w:lang w:eastAsia="es-MX"/>
        </w:rPr>
      </w:pPr>
      <w:r w:rsidRPr="0099314C">
        <w:rPr>
          <w:rFonts w:ascii="Arial" w:eastAsia="Arial" w:hAnsi="Arial" w:cs="Arial"/>
          <w:b/>
          <w:sz w:val="24"/>
          <w:szCs w:val="24"/>
          <w:lang w:eastAsia="es-MX"/>
        </w:rPr>
        <w:t xml:space="preserve">Artículo 68 Bis. </w:t>
      </w:r>
      <w:r w:rsidRPr="0099314C">
        <w:rPr>
          <w:rFonts w:ascii="Arial" w:eastAsia="Arial" w:hAnsi="Arial" w:cs="Arial"/>
          <w:sz w:val="24"/>
          <w:szCs w:val="24"/>
          <w:lang w:eastAsia="es-MX"/>
        </w:rPr>
        <w:t>El presente régimen de excepción será para quienes integren las Instituciones de Seguridad Pública</w:t>
      </w:r>
      <w:r w:rsidR="00ED386C">
        <w:rPr>
          <w:rFonts w:ascii="Arial" w:eastAsia="Arial" w:hAnsi="Arial" w:cs="Arial"/>
          <w:sz w:val="24"/>
          <w:szCs w:val="24"/>
          <w:lang w:eastAsia="es-MX"/>
        </w:rPr>
        <w:t xml:space="preserve">, </w:t>
      </w:r>
      <w:r w:rsidR="00ED386C">
        <w:rPr>
          <w:rFonts w:ascii="Arial" w:eastAsia="Arial" w:hAnsi="Arial" w:cs="Arial"/>
          <w:b/>
          <w:i/>
          <w:sz w:val="24"/>
          <w:szCs w:val="24"/>
          <w:lang w:eastAsia="es-MX"/>
        </w:rPr>
        <w:t xml:space="preserve">así como </w:t>
      </w:r>
      <w:r w:rsidR="00794F8B">
        <w:rPr>
          <w:rFonts w:ascii="Arial" w:eastAsia="Arial" w:hAnsi="Arial" w:cs="Arial"/>
          <w:b/>
          <w:i/>
          <w:sz w:val="24"/>
          <w:szCs w:val="24"/>
          <w:lang w:eastAsia="es-MX"/>
        </w:rPr>
        <w:t xml:space="preserve">para </w:t>
      </w:r>
      <w:r w:rsidR="00ED386C">
        <w:rPr>
          <w:rFonts w:ascii="Arial" w:eastAsia="Arial" w:hAnsi="Arial" w:cs="Arial"/>
          <w:b/>
          <w:i/>
          <w:sz w:val="24"/>
          <w:szCs w:val="24"/>
          <w:lang w:eastAsia="es-MX"/>
        </w:rPr>
        <w:t>el personal d</w:t>
      </w:r>
      <w:r w:rsidRPr="0099314C">
        <w:rPr>
          <w:rFonts w:ascii="Arial" w:eastAsia="Arial" w:hAnsi="Arial" w:cs="Arial"/>
          <w:b/>
          <w:i/>
          <w:sz w:val="24"/>
          <w:szCs w:val="24"/>
          <w:lang w:eastAsia="es-MX"/>
        </w:rPr>
        <w:t>el Sector Salud</w:t>
      </w:r>
      <w:r w:rsidRPr="0099314C">
        <w:rPr>
          <w:rFonts w:ascii="Arial" w:eastAsia="Arial" w:hAnsi="Arial" w:cs="Arial"/>
          <w:sz w:val="24"/>
          <w:szCs w:val="24"/>
          <w:lang w:eastAsia="es-MX"/>
        </w:rPr>
        <w:t xml:space="preserve"> </w:t>
      </w:r>
      <w:r w:rsidRPr="0099314C">
        <w:rPr>
          <w:rFonts w:ascii="Arial" w:hAnsi="Arial" w:cs="Arial"/>
          <w:b/>
          <w:bCs/>
          <w:sz w:val="24"/>
          <w:szCs w:val="24"/>
        </w:rPr>
        <w:t>que preste servicios en áreas de atención epidemiológica</w:t>
      </w:r>
      <w:r w:rsidRPr="0099314C">
        <w:rPr>
          <w:rFonts w:ascii="Arial" w:eastAsia="Arial" w:hAnsi="Arial" w:cs="Arial"/>
          <w:sz w:val="24"/>
          <w:szCs w:val="24"/>
          <w:lang w:eastAsia="es-MX"/>
        </w:rPr>
        <w:t xml:space="preserve"> </w:t>
      </w:r>
      <w:r w:rsidR="00F26C12">
        <w:rPr>
          <w:rFonts w:ascii="Arial" w:eastAsia="Arial" w:hAnsi="Arial" w:cs="Arial"/>
          <w:sz w:val="24"/>
          <w:szCs w:val="24"/>
          <w:lang w:eastAsia="es-MX"/>
        </w:rPr>
        <w:t xml:space="preserve">en centros de salud y hospitales </w:t>
      </w:r>
      <w:r w:rsidRPr="0099314C">
        <w:rPr>
          <w:rFonts w:ascii="Arial" w:eastAsia="Arial" w:hAnsi="Arial" w:cs="Arial"/>
          <w:sz w:val="24"/>
          <w:szCs w:val="24"/>
          <w:lang w:eastAsia="es-MX"/>
        </w:rPr>
        <w:t>del Estado</w:t>
      </w:r>
      <w:r w:rsidR="006433B6">
        <w:rPr>
          <w:rFonts w:ascii="Arial" w:eastAsia="Arial" w:hAnsi="Arial" w:cs="Arial"/>
          <w:sz w:val="24"/>
          <w:szCs w:val="24"/>
          <w:lang w:eastAsia="es-MX"/>
        </w:rPr>
        <w:t>, así como a las personas beneficiaria</w:t>
      </w:r>
      <w:r w:rsidRPr="0099314C">
        <w:rPr>
          <w:rFonts w:ascii="Arial" w:eastAsia="Arial" w:hAnsi="Arial" w:cs="Arial"/>
          <w:sz w:val="24"/>
          <w:szCs w:val="24"/>
          <w:lang w:eastAsia="es-MX"/>
        </w:rPr>
        <w:t>s</w:t>
      </w:r>
      <w:r w:rsidR="006433B6">
        <w:rPr>
          <w:rFonts w:ascii="Arial" w:eastAsia="Arial" w:hAnsi="Arial" w:cs="Arial"/>
          <w:sz w:val="24"/>
          <w:szCs w:val="24"/>
          <w:lang w:eastAsia="es-MX"/>
        </w:rPr>
        <w:t xml:space="preserve"> de </w:t>
      </w:r>
      <w:r w:rsidR="00DF122C">
        <w:rPr>
          <w:rFonts w:ascii="Arial" w:eastAsia="Arial" w:hAnsi="Arial" w:cs="Arial"/>
          <w:sz w:val="24"/>
          <w:szCs w:val="24"/>
          <w:lang w:eastAsia="es-MX"/>
        </w:rPr>
        <w:t>ambos grupos</w:t>
      </w:r>
      <w:r w:rsidRPr="0099314C">
        <w:rPr>
          <w:rFonts w:ascii="Arial" w:eastAsia="Arial" w:hAnsi="Arial" w:cs="Arial"/>
          <w:sz w:val="24"/>
          <w:szCs w:val="24"/>
          <w:lang w:eastAsia="es-MX"/>
        </w:rPr>
        <w:t>, los cuales podrán acceder a las pensiones previstas en las fracciones IV y V del artículo 26 de la presente Ley, siempre y cuando el derecho provenga de un riesgo de trabajo y en cumplimiento de su deber y, además, traiga como consecuencia una incapacidad total permanente que impida el desempeño del cargo ocupado, o la pérdida de la vida. La persona asegurada, deberá estar en servicio activo, no sujeto a comisión o licencia.</w:t>
      </w:r>
    </w:p>
    <w:p w:rsidR="0099314C" w:rsidRPr="0099314C" w:rsidRDefault="0099314C" w:rsidP="0099314C">
      <w:pPr>
        <w:jc w:val="both"/>
        <w:rPr>
          <w:rFonts w:ascii="Arial" w:eastAsia="Arial" w:hAnsi="Arial" w:cs="Arial"/>
          <w:sz w:val="24"/>
          <w:szCs w:val="24"/>
          <w:lang w:eastAsia="es-MX"/>
        </w:rPr>
      </w:pPr>
      <w:r w:rsidRPr="0099314C">
        <w:rPr>
          <w:rFonts w:ascii="Arial" w:eastAsia="Arial" w:hAnsi="Arial" w:cs="Arial"/>
          <w:b/>
          <w:sz w:val="24"/>
          <w:szCs w:val="24"/>
          <w:lang w:eastAsia="es-MX"/>
        </w:rPr>
        <w:t xml:space="preserve">Artículo 68 Ter. </w:t>
      </w:r>
      <w:r w:rsidRPr="0099314C">
        <w:rPr>
          <w:rFonts w:ascii="Arial" w:eastAsia="Arial" w:hAnsi="Arial" w:cs="Arial"/>
          <w:sz w:val="24"/>
          <w:szCs w:val="24"/>
          <w:lang w:eastAsia="es-MX"/>
        </w:rPr>
        <w:t>Se podrá determinar la procedencia del régimen de excepción previsto en el presente Apartado, cuando se infiera que la incapacidad total permanente o pérdida de la vida de</w:t>
      </w:r>
      <w:r w:rsidR="00DF122C">
        <w:rPr>
          <w:rFonts w:ascii="Arial" w:eastAsia="Arial" w:hAnsi="Arial" w:cs="Arial"/>
          <w:sz w:val="24"/>
          <w:szCs w:val="24"/>
          <w:lang w:eastAsia="es-MX"/>
        </w:rPr>
        <w:t xml:space="preserve"> </w:t>
      </w:r>
      <w:r w:rsidR="00DF122C" w:rsidRPr="00DF122C">
        <w:rPr>
          <w:rFonts w:ascii="Arial" w:eastAsia="Arial" w:hAnsi="Arial" w:cs="Arial"/>
          <w:b/>
          <w:i/>
          <w:sz w:val="24"/>
          <w:szCs w:val="24"/>
          <w:lang w:eastAsia="es-MX"/>
        </w:rPr>
        <w:t>las personas aseguradas</w:t>
      </w:r>
      <w:r w:rsidRPr="0099314C">
        <w:rPr>
          <w:rFonts w:ascii="Arial" w:eastAsia="Arial" w:hAnsi="Arial" w:cs="Arial"/>
          <w:sz w:val="24"/>
          <w:szCs w:val="24"/>
          <w:lang w:eastAsia="es-MX"/>
        </w:rPr>
        <w:t xml:space="preserve">, haya sido en respuesta a decisiones o acciones realizadas en el desempeño de su encargo o donde estas se asuman o sean ejecutadas en la lucha contra las estructuras criminales, </w:t>
      </w:r>
      <w:r w:rsidRPr="0099314C">
        <w:rPr>
          <w:rFonts w:ascii="Arial" w:eastAsia="Arial" w:hAnsi="Arial" w:cs="Arial"/>
          <w:b/>
          <w:i/>
          <w:sz w:val="24"/>
          <w:szCs w:val="24"/>
          <w:lang w:eastAsia="es-MX"/>
        </w:rPr>
        <w:t>en aquellos casos de integrantes de instituciones de seguridad públic</w:t>
      </w:r>
      <w:r w:rsidR="00DF122C">
        <w:rPr>
          <w:rFonts w:ascii="Arial" w:eastAsia="Arial" w:hAnsi="Arial" w:cs="Arial"/>
          <w:b/>
          <w:i/>
          <w:sz w:val="24"/>
          <w:szCs w:val="24"/>
          <w:lang w:eastAsia="es-MX"/>
        </w:rPr>
        <w:t>a;</w:t>
      </w:r>
      <w:r w:rsidRPr="0099314C">
        <w:rPr>
          <w:rFonts w:ascii="Arial" w:eastAsia="Arial" w:hAnsi="Arial" w:cs="Arial"/>
          <w:b/>
          <w:i/>
          <w:sz w:val="24"/>
          <w:szCs w:val="24"/>
          <w:lang w:eastAsia="es-MX"/>
        </w:rPr>
        <w:t xml:space="preserve"> o bien</w:t>
      </w:r>
      <w:r w:rsidRPr="0099314C">
        <w:rPr>
          <w:rFonts w:ascii="Arial" w:eastAsia="Arial" w:hAnsi="Arial" w:cs="Arial"/>
          <w:sz w:val="24"/>
          <w:szCs w:val="24"/>
          <w:lang w:eastAsia="es-MX"/>
        </w:rPr>
        <w:t xml:space="preserve"> </w:t>
      </w:r>
      <w:r w:rsidRPr="0099314C">
        <w:rPr>
          <w:rFonts w:ascii="Arial" w:eastAsia="Arial" w:hAnsi="Arial" w:cs="Arial"/>
          <w:b/>
          <w:sz w:val="24"/>
          <w:szCs w:val="24"/>
          <w:lang w:eastAsia="es-MX"/>
        </w:rPr>
        <w:t xml:space="preserve">derivado del contagio por atender pacientes infectados por alguna </w:t>
      </w:r>
      <w:r w:rsidR="00730729">
        <w:rPr>
          <w:rFonts w:ascii="Arial" w:eastAsia="Arial" w:hAnsi="Arial" w:cs="Arial"/>
          <w:b/>
          <w:sz w:val="24"/>
          <w:szCs w:val="24"/>
          <w:lang w:eastAsia="es-MX"/>
        </w:rPr>
        <w:t>epidemia</w:t>
      </w:r>
      <w:r w:rsidR="00ED386C">
        <w:rPr>
          <w:rFonts w:ascii="Arial" w:eastAsia="Arial" w:hAnsi="Arial" w:cs="Arial"/>
          <w:b/>
          <w:sz w:val="24"/>
          <w:szCs w:val="24"/>
          <w:lang w:eastAsia="es-MX"/>
        </w:rPr>
        <w:t>, en los casos del personal de salud.</w:t>
      </w:r>
    </w:p>
    <w:p w:rsidR="0099314C" w:rsidRPr="0099314C" w:rsidRDefault="0099314C" w:rsidP="0099314C">
      <w:pPr>
        <w:jc w:val="both"/>
        <w:rPr>
          <w:rFonts w:ascii="Arial" w:eastAsia="Arial" w:hAnsi="Arial" w:cs="Arial"/>
          <w:sz w:val="24"/>
          <w:szCs w:val="24"/>
          <w:lang w:eastAsia="es-MX"/>
        </w:rPr>
      </w:pPr>
      <w:r w:rsidRPr="0099314C">
        <w:rPr>
          <w:rFonts w:ascii="Arial" w:eastAsia="Arial" w:hAnsi="Arial" w:cs="Arial"/>
          <w:b/>
          <w:sz w:val="24"/>
          <w:szCs w:val="24"/>
          <w:lang w:eastAsia="es-MX"/>
        </w:rPr>
        <w:t xml:space="preserve">Artículo 68 Quáter. </w:t>
      </w:r>
      <w:r w:rsidRPr="0099314C">
        <w:rPr>
          <w:rFonts w:ascii="Arial" w:eastAsia="Arial" w:hAnsi="Arial" w:cs="Arial"/>
          <w:sz w:val="24"/>
          <w:szCs w:val="24"/>
          <w:lang w:eastAsia="es-MX"/>
        </w:rPr>
        <w:t>Dichas circunstancias serán analizadas por la Institución, quien determinará en su momento la procedencia de la excepcionalidad de la pensión, previo análisis de los elementos de juicio que</w:t>
      </w:r>
      <w:r w:rsidR="00DF122C">
        <w:rPr>
          <w:rFonts w:ascii="Arial" w:eastAsia="Arial" w:hAnsi="Arial" w:cs="Arial"/>
          <w:sz w:val="24"/>
          <w:szCs w:val="24"/>
          <w:lang w:eastAsia="es-MX"/>
        </w:rPr>
        <w:t xml:space="preserve"> </w:t>
      </w:r>
      <w:r w:rsidR="00DF122C" w:rsidRPr="00DF122C">
        <w:rPr>
          <w:rFonts w:ascii="Arial" w:eastAsia="Arial" w:hAnsi="Arial" w:cs="Arial"/>
          <w:b/>
          <w:i/>
          <w:sz w:val="24"/>
          <w:szCs w:val="24"/>
          <w:lang w:eastAsia="es-MX"/>
        </w:rPr>
        <w:t>el</w:t>
      </w:r>
      <w:r w:rsidRPr="0099314C">
        <w:rPr>
          <w:rFonts w:ascii="Arial" w:eastAsia="Arial" w:hAnsi="Arial" w:cs="Arial"/>
          <w:sz w:val="24"/>
          <w:szCs w:val="24"/>
          <w:lang w:eastAsia="es-MX"/>
        </w:rPr>
        <w:t xml:space="preserve"> </w:t>
      </w:r>
      <w:r w:rsidRPr="0099314C">
        <w:rPr>
          <w:rFonts w:ascii="Arial" w:eastAsia="Arial" w:hAnsi="Arial" w:cs="Arial"/>
          <w:b/>
          <w:i/>
          <w:sz w:val="24"/>
          <w:szCs w:val="24"/>
          <w:lang w:eastAsia="es-MX"/>
        </w:rPr>
        <w:t>Patrón</w:t>
      </w:r>
      <w:r w:rsidRPr="0099314C">
        <w:rPr>
          <w:rFonts w:ascii="Arial" w:eastAsia="Arial" w:hAnsi="Arial" w:cs="Arial"/>
          <w:sz w:val="24"/>
          <w:szCs w:val="24"/>
          <w:lang w:eastAsia="es-MX"/>
        </w:rPr>
        <w:t xml:space="preserve"> ponga a disposición de la misma.</w:t>
      </w:r>
    </w:p>
    <w:p w:rsidR="0099314C" w:rsidRPr="0099314C" w:rsidRDefault="0099314C" w:rsidP="0099314C">
      <w:pPr>
        <w:jc w:val="both"/>
        <w:rPr>
          <w:rFonts w:ascii="Arial" w:eastAsia="Arial" w:hAnsi="Arial" w:cs="Arial"/>
          <w:sz w:val="24"/>
          <w:szCs w:val="24"/>
          <w:lang w:eastAsia="es-MX"/>
        </w:rPr>
      </w:pPr>
      <w:r w:rsidRPr="0099314C">
        <w:rPr>
          <w:rFonts w:ascii="Arial" w:eastAsia="Arial" w:hAnsi="Arial" w:cs="Arial"/>
          <w:b/>
          <w:sz w:val="24"/>
          <w:szCs w:val="24"/>
          <w:lang w:eastAsia="es-MX"/>
        </w:rPr>
        <w:t xml:space="preserve">Artículo 68 </w:t>
      </w:r>
      <w:r w:rsidRPr="0099314C">
        <w:rPr>
          <w:rFonts w:ascii="Arial" w:eastAsia="Arial" w:hAnsi="Arial" w:cs="Arial"/>
          <w:b/>
          <w:i/>
          <w:sz w:val="24"/>
          <w:szCs w:val="24"/>
          <w:lang w:eastAsia="es-MX"/>
        </w:rPr>
        <w:t>Quinquies</w:t>
      </w:r>
      <w:r w:rsidRPr="0099314C">
        <w:rPr>
          <w:rFonts w:ascii="Arial" w:eastAsia="Arial" w:hAnsi="Arial" w:cs="Arial"/>
          <w:b/>
          <w:sz w:val="24"/>
          <w:szCs w:val="24"/>
          <w:lang w:eastAsia="es-MX"/>
        </w:rPr>
        <w:t xml:space="preserve">. </w:t>
      </w:r>
      <w:r w:rsidRPr="0099314C">
        <w:rPr>
          <w:rFonts w:ascii="Arial" w:eastAsia="Arial" w:hAnsi="Arial" w:cs="Arial"/>
          <w:sz w:val="24"/>
          <w:szCs w:val="24"/>
          <w:lang w:eastAsia="es-MX"/>
        </w:rPr>
        <w:t>La base para el cálculo de la pensión excepcionada prevista en el presente Apartado, será el salario sujeto a cotización que determine la Institución, integrando además al mismo, la compensación mensual, de acuerdo al monto al que ascendiera la misma cuando el derecho pensionario se vuelva exigible.</w:t>
      </w:r>
    </w:p>
    <w:p w:rsidR="0099314C" w:rsidRPr="0099314C" w:rsidRDefault="0099314C" w:rsidP="0099314C">
      <w:pPr>
        <w:jc w:val="both"/>
        <w:rPr>
          <w:rFonts w:ascii="Arial" w:eastAsia="Arial" w:hAnsi="Arial" w:cs="Arial"/>
          <w:sz w:val="24"/>
          <w:szCs w:val="24"/>
          <w:lang w:eastAsia="es-MX"/>
        </w:rPr>
      </w:pPr>
      <w:r w:rsidRPr="0099314C">
        <w:rPr>
          <w:rFonts w:ascii="Arial" w:eastAsia="Arial" w:hAnsi="Arial" w:cs="Arial"/>
          <w:b/>
          <w:sz w:val="24"/>
          <w:szCs w:val="24"/>
          <w:lang w:eastAsia="es-MX"/>
        </w:rPr>
        <w:t xml:space="preserve">Artículo 68 Sexies. </w:t>
      </w:r>
      <w:r w:rsidRPr="0099314C">
        <w:rPr>
          <w:rFonts w:ascii="Arial" w:eastAsia="Arial" w:hAnsi="Arial" w:cs="Arial"/>
          <w:b/>
          <w:i/>
          <w:sz w:val="24"/>
          <w:szCs w:val="24"/>
          <w:lang w:eastAsia="es-MX"/>
        </w:rPr>
        <w:t>Las personas a</w:t>
      </w:r>
      <w:r w:rsidR="00DF122C">
        <w:rPr>
          <w:rFonts w:ascii="Arial" w:eastAsia="Arial" w:hAnsi="Arial" w:cs="Arial"/>
          <w:b/>
          <w:i/>
          <w:sz w:val="24"/>
          <w:szCs w:val="24"/>
          <w:lang w:eastAsia="es-MX"/>
        </w:rPr>
        <w:t xml:space="preserve"> quienes les sea aplicado este A</w:t>
      </w:r>
      <w:r w:rsidRPr="0099314C">
        <w:rPr>
          <w:rFonts w:ascii="Arial" w:eastAsia="Arial" w:hAnsi="Arial" w:cs="Arial"/>
          <w:b/>
          <w:i/>
          <w:sz w:val="24"/>
          <w:szCs w:val="24"/>
          <w:lang w:eastAsia="es-MX"/>
        </w:rPr>
        <w:t>partado</w:t>
      </w:r>
      <w:r w:rsidRPr="0099314C">
        <w:rPr>
          <w:rFonts w:ascii="Arial" w:eastAsia="Arial" w:hAnsi="Arial" w:cs="Arial"/>
          <w:sz w:val="24"/>
          <w:szCs w:val="24"/>
          <w:lang w:eastAsia="es-MX"/>
        </w:rPr>
        <w:t xml:space="preserve"> o </w:t>
      </w:r>
      <w:r w:rsidR="00DF122C">
        <w:rPr>
          <w:rFonts w:ascii="Arial" w:eastAsia="Arial" w:hAnsi="Arial" w:cs="Arial"/>
          <w:b/>
          <w:i/>
          <w:sz w:val="24"/>
          <w:szCs w:val="24"/>
          <w:lang w:eastAsia="es-MX"/>
        </w:rPr>
        <w:t xml:space="preserve">a </w:t>
      </w:r>
      <w:r w:rsidRPr="0099314C">
        <w:rPr>
          <w:rFonts w:ascii="Arial" w:eastAsia="Arial" w:hAnsi="Arial" w:cs="Arial"/>
          <w:sz w:val="24"/>
          <w:szCs w:val="24"/>
          <w:lang w:eastAsia="es-MX"/>
        </w:rPr>
        <w:t xml:space="preserve">sus </w:t>
      </w:r>
      <w:r w:rsidRPr="00DF122C">
        <w:rPr>
          <w:rFonts w:ascii="Arial" w:eastAsia="Arial" w:hAnsi="Arial" w:cs="Arial"/>
          <w:b/>
          <w:i/>
          <w:sz w:val="24"/>
          <w:szCs w:val="24"/>
          <w:lang w:eastAsia="es-MX"/>
        </w:rPr>
        <w:t>beneficiari</w:t>
      </w:r>
      <w:r w:rsidR="00DF122C" w:rsidRPr="00DF122C">
        <w:rPr>
          <w:rFonts w:ascii="Arial" w:eastAsia="Arial" w:hAnsi="Arial" w:cs="Arial"/>
          <w:b/>
          <w:i/>
          <w:sz w:val="24"/>
          <w:szCs w:val="24"/>
          <w:lang w:eastAsia="es-MX"/>
        </w:rPr>
        <w:t>a</w:t>
      </w:r>
      <w:r w:rsidRPr="00DF122C">
        <w:rPr>
          <w:rFonts w:ascii="Arial" w:eastAsia="Arial" w:hAnsi="Arial" w:cs="Arial"/>
          <w:b/>
          <w:i/>
          <w:sz w:val="24"/>
          <w:szCs w:val="24"/>
          <w:lang w:eastAsia="es-MX"/>
        </w:rPr>
        <w:t>s</w:t>
      </w:r>
      <w:r w:rsidRPr="0099314C">
        <w:rPr>
          <w:rFonts w:ascii="Arial" w:eastAsia="Arial" w:hAnsi="Arial" w:cs="Arial"/>
          <w:sz w:val="24"/>
          <w:szCs w:val="24"/>
          <w:lang w:eastAsia="es-MX"/>
        </w:rPr>
        <w:t xml:space="preserve">, en los términos del artículo 57 de esta Ley, en ningún caso, </w:t>
      </w:r>
      <w:r w:rsidRPr="0099314C">
        <w:rPr>
          <w:rFonts w:ascii="Arial" w:eastAsia="Arial" w:hAnsi="Arial" w:cs="Arial"/>
          <w:sz w:val="24"/>
          <w:szCs w:val="24"/>
          <w:lang w:eastAsia="es-MX"/>
        </w:rPr>
        <w:lastRenderedPageBreak/>
        <w:t xml:space="preserve">podrán verse privadas de la pensión ordinaria y/o excepcional correspondiente, derivada de un riesgo de trabajo, como consecuencia de cuotas omitidas en vida por la o el servidor público o aportaciones no enteradas por el patrón, incluidos los casos en que la Junta Directiva determine la improcedencia de la excepcionalidad del régimen. </w:t>
      </w:r>
    </w:p>
    <w:p w:rsidR="0099314C" w:rsidRPr="0099314C" w:rsidRDefault="0099314C" w:rsidP="0099314C">
      <w:pPr>
        <w:jc w:val="both"/>
        <w:rPr>
          <w:rFonts w:ascii="Arial" w:eastAsia="Arial" w:hAnsi="Arial" w:cs="Arial"/>
          <w:b/>
          <w:sz w:val="24"/>
          <w:szCs w:val="24"/>
          <w:lang w:eastAsia="es-MX"/>
        </w:rPr>
      </w:pPr>
      <w:r w:rsidRPr="0099314C">
        <w:rPr>
          <w:rFonts w:ascii="Arial" w:eastAsia="Arial" w:hAnsi="Arial" w:cs="Arial"/>
          <w:b/>
          <w:sz w:val="24"/>
          <w:szCs w:val="24"/>
          <w:lang w:eastAsia="es-MX"/>
        </w:rPr>
        <w:t xml:space="preserve">Artículo 68 Septies. </w:t>
      </w:r>
      <w:r w:rsidRPr="0099314C">
        <w:rPr>
          <w:rFonts w:ascii="Arial" w:eastAsia="Arial" w:hAnsi="Arial" w:cs="Arial"/>
          <w:sz w:val="24"/>
          <w:szCs w:val="24"/>
          <w:lang w:eastAsia="es-MX"/>
        </w:rPr>
        <w:t xml:space="preserve">La pensión deberá resolverse dentro del plazo establecido en el artículo 28 de la presente Ley, una vez que hayan sido cumplidos los requisitos que para tal efecto requiera la Institución, en los cuales se incluirá el dictamen </w:t>
      </w:r>
      <w:r w:rsidRPr="0099314C">
        <w:rPr>
          <w:rFonts w:ascii="Arial" w:eastAsia="Arial" w:hAnsi="Arial" w:cs="Arial"/>
          <w:b/>
          <w:i/>
          <w:sz w:val="24"/>
          <w:szCs w:val="24"/>
          <w:lang w:eastAsia="es-MX"/>
        </w:rPr>
        <w:t>del Patrón</w:t>
      </w:r>
      <w:r w:rsidRPr="0099314C">
        <w:rPr>
          <w:rFonts w:ascii="Arial" w:eastAsia="Arial" w:hAnsi="Arial" w:cs="Arial"/>
          <w:sz w:val="24"/>
          <w:szCs w:val="24"/>
          <w:lang w:eastAsia="es-MX"/>
        </w:rPr>
        <w:t xml:space="preserve">, donde se haga constar la situación de hecho bajo la cual ocurrió la enfermedad, el accidente o la muerte de </w:t>
      </w:r>
      <w:r w:rsidRPr="0099314C">
        <w:rPr>
          <w:rFonts w:ascii="Arial" w:eastAsia="Arial" w:hAnsi="Arial" w:cs="Arial"/>
          <w:b/>
          <w:i/>
          <w:sz w:val="24"/>
          <w:szCs w:val="24"/>
          <w:lang w:eastAsia="es-MX"/>
        </w:rPr>
        <w:t xml:space="preserve">la persona </w:t>
      </w:r>
      <w:r w:rsidR="0091194D">
        <w:rPr>
          <w:rFonts w:ascii="Arial" w:eastAsia="Arial" w:hAnsi="Arial" w:cs="Arial"/>
          <w:b/>
          <w:i/>
          <w:sz w:val="24"/>
          <w:szCs w:val="24"/>
          <w:lang w:eastAsia="es-MX"/>
        </w:rPr>
        <w:t>asegurada</w:t>
      </w:r>
      <w:r w:rsidRPr="0099314C">
        <w:rPr>
          <w:rFonts w:ascii="Arial" w:eastAsia="Arial" w:hAnsi="Arial" w:cs="Arial"/>
          <w:sz w:val="24"/>
          <w:szCs w:val="24"/>
          <w:lang w:eastAsia="es-MX"/>
        </w:rPr>
        <w:t>.</w:t>
      </w:r>
    </w:p>
    <w:p w:rsidR="0099314C" w:rsidRPr="0099314C" w:rsidRDefault="0099314C" w:rsidP="0099314C">
      <w:pPr>
        <w:jc w:val="both"/>
        <w:rPr>
          <w:rFonts w:ascii="Arial" w:eastAsia="Arial" w:hAnsi="Arial" w:cs="Arial"/>
          <w:b/>
          <w:sz w:val="24"/>
          <w:szCs w:val="24"/>
          <w:lang w:eastAsia="es-MX"/>
        </w:rPr>
      </w:pPr>
      <w:r w:rsidRPr="0099314C">
        <w:rPr>
          <w:rFonts w:ascii="Arial" w:eastAsia="Arial" w:hAnsi="Arial" w:cs="Arial"/>
          <w:b/>
          <w:sz w:val="24"/>
          <w:szCs w:val="24"/>
          <w:lang w:eastAsia="es-MX"/>
        </w:rPr>
        <w:t xml:space="preserve">Artículo 68 </w:t>
      </w:r>
      <w:r w:rsidRPr="00855DC2">
        <w:rPr>
          <w:rFonts w:ascii="Arial" w:eastAsia="Arial" w:hAnsi="Arial" w:cs="Arial"/>
          <w:b/>
          <w:i/>
          <w:sz w:val="24"/>
          <w:szCs w:val="24"/>
          <w:lang w:eastAsia="es-MX"/>
        </w:rPr>
        <w:t>Octies</w:t>
      </w:r>
      <w:r w:rsidRPr="0099314C">
        <w:rPr>
          <w:rFonts w:ascii="Arial" w:eastAsia="Arial" w:hAnsi="Arial" w:cs="Arial"/>
          <w:b/>
          <w:sz w:val="24"/>
          <w:szCs w:val="24"/>
          <w:lang w:eastAsia="es-MX"/>
        </w:rPr>
        <w:t xml:space="preserve">. </w:t>
      </w:r>
      <w:r w:rsidRPr="0099314C">
        <w:rPr>
          <w:rFonts w:ascii="Arial" w:eastAsia="Arial" w:hAnsi="Arial" w:cs="Arial"/>
          <w:sz w:val="24"/>
          <w:szCs w:val="24"/>
          <w:lang w:eastAsia="es-MX"/>
        </w:rPr>
        <w:t xml:space="preserve">La pensión se otorgará a </w:t>
      </w:r>
      <w:r w:rsidR="0091194D">
        <w:rPr>
          <w:rFonts w:ascii="Arial" w:eastAsia="Arial" w:hAnsi="Arial" w:cs="Arial"/>
          <w:b/>
          <w:i/>
          <w:sz w:val="24"/>
          <w:szCs w:val="24"/>
          <w:lang w:eastAsia="es-MX"/>
        </w:rPr>
        <w:t>las personas</w:t>
      </w:r>
      <w:r w:rsidRPr="0099314C">
        <w:rPr>
          <w:rFonts w:ascii="Arial" w:eastAsia="Arial" w:hAnsi="Arial" w:cs="Arial"/>
          <w:sz w:val="24"/>
          <w:szCs w:val="24"/>
          <w:lang w:eastAsia="es-MX"/>
        </w:rPr>
        <w:t xml:space="preserve"> adquieran el carácter de </w:t>
      </w:r>
      <w:r w:rsidR="0091194D">
        <w:rPr>
          <w:rFonts w:ascii="Arial" w:eastAsia="Arial" w:hAnsi="Arial" w:cs="Arial"/>
          <w:b/>
          <w:i/>
          <w:sz w:val="24"/>
          <w:szCs w:val="24"/>
          <w:lang w:eastAsia="es-MX"/>
        </w:rPr>
        <w:t>beneficiaria</w:t>
      </w:r>
      <w:r w:rsidRPr="0099314C">
        <w:rPr>
          <w:rFonts w:ascii="Arial" w:eastAsia="Arial" w:hAnsi="Arial" w:cs="Arial"/>
          <w:sz w:val="24"/>
          <w:szCs w:val="24"/>
          <w:lang w:eastAsia="es-MX"/>
        </w:rPr>
        <w:t>, en los términos y condiciones previstas en los artículos 57 y 58 de la presente Ley.</w:t>
      </w:r>
    </w:p>
    <w:p w:rsidR="005015AC" w:rsidRDefault="0099314C" w:rsidP="00855DC2">
      <w:pPr>
        <w:jc w:val="both"/>
        <w:rPr>
          <w:rFonts w:ascii="Arial" w:eastAsia="Arial" w:hAnsi="Arial" w:cs="Arial"/>
          <w:sz w:val="24"/>
          <w:szCs w:val="24"/>
          <w:lang w:eastAsia="es-MX"/>
        </w:rPr>
      </w:pPr>
      <w:r w:rsidRPr="0099314C">
        <w:rPr>
          <w:rFonts w:ascii="Arial" w:eastAsia="Arial" w:hAnsi="Arial" w:cs="Arial"/>
          <w:b/>
          <w:sz w:val="24"/>
          <w:szCs w:val="24"/>
          <w:lang w:eastAsia="es-MX"/>
        </w:rPr>
        <w:t xml:space="preserve">Artículo 68 </w:t>
      </w:r>
      <w:r w:rsidRPr="00855DC2">
        <w:rPr>
          <w:rFonts w:ascii="Arial" w:eastAsia="Arial" w:hAnsi="Arial" w:cs="Arial"/>
          <w:b/>
          <w:i/>
          <w:sz w:val="24"/>
          <w:szCs w:val="24"/>
          <w:lang w:eastAsia="es-MX"/>
        </w:rPr>
        <w:t>Nonies</w:t>
      </w:r>
      <w:r w:rsidRPr="0099314C">
        <w:rPr>
          <w:rFonts w:ascii="Arial" w:eastAsia="Arial" w:hAnsi="Arial" w:cs="Arial"/>
          <w:b/>
          <w:sz w:val="24"/>
          <w:szCs w:val="24"/>
          <w:lang w:eastAsia="es-MX"/>
        </w:rPr>
        <w:t xml:space="preserve">. </w:t>
      </w:r>
      <w:r w:rsidRPr="0099314C">
        <w:rPr>
          <w:rFonts w:ascii="Arial" w:eastAsia="Arial" w:hAnsi="Arial" w:cs="Arial"/>
          <w:sz w:val="24"/>
          <w:szCs w:val="24"/>
          <w:lang w:eastAsia="es-MX"/>
        </w:rPr>
        <w:t>A este Apartado se aplicarán las disposiciones del “Título Tercero”, denominado “De las Prestaciones”, en cuanto fueren compatible</w:t>
      </w:r>
      <w:r w:rsidR="00855DC2">
        <w:rPr>
          <w:rFonts w:ascii="Arial" w:eastAsia="Arial" w:hAnsi="Arial" w:cs="Arial"/>
          <w:sz w:val="24"/>
          <w:szCs w:val="24"/>
          <w:lang w:eastAsia="es-MX"/>
        </w:rPr>
        <w:t xml:space="preserve">s con este régimen </w:t>
      </w:r>
      <w:r w:rsidR="00855DC2">
        <w:rPr>
          <w:rFonts w:ascii="Arial" w:eastAsia="Arial" w:hAnsi="Arial" w:cs="Arial"/>
          <w:b/>
          <w:i/>
          <w:sz w:val="24"/>
          <w:szCs w:val="24"/>
          <w:lang w:eastAsia="es-MX"/>
        </w:rPr>
        <w:t>de excepción</w:t>
      </w:r>
      <w:r w:rsidR="00855DC2">
        <w:rPr>
          <w:rFonts w:ascii="Arial" w:eastAsia="Arial" w:hAnsi="Arial" w:cs="Arial"/>
          <w:sz w:val="24"/>
          <w:szCs w:val="24"/>
          <w:lang w:eastAsia="es-MX"/>
        </w:rPr>
        <w:t>.</w:t>
      </w:r>
    </w:p>
    <w:p w:rsidR="00855DC2" w:rsidRPr="00855DC2" w:rsidRDefault="00855DC2" w:rsidP="00855DC2">
      <w:pPr>
        <w:jc w:val="both"/>
        <w:rPr>
          <w:rFonts w:ascii="Arial" w:eastAsia="Arial" w:hAnsi="Arial" w:cs="Arial"/>
          <w:sz w:val="2"/>
          <w:szCs w:val="24"/>
          <w:lang w:eastAsia="es-MX"/>
        </w:rPr>
      </w:pPr>
    </w:p>
    <w:p w:rsidR="00957CDA" w:rsidRPr="00175D2E" w:rsidRDefault="00957CDA" w:rsidP="00957CDA">
      <w:pPr>
        <w:pBdr>
          <w:top w:val="none" w:sz="0" w:space="0" w:color="000000"/>
          <w:left w:val="none" w:sz="0" w:space="0" w:color="000000"/>
          <w:bottom w:val="none" w:sz="0" w:space="0" w:color="000000"/>
          <w:right w:val="none" w:sz="0" w:space="0" w:color="000000"/>
          <w:between w:val="none" w:sz="0" w:space="0" w:color="000000"/>
        </w:pBdr>
        <w:spacing w:after="0" w:line="360" w:lineRule="auto"/>
        <w:jc w:val="center"/>
        <w:rPr>
          <w:rFonts w:ascii="Arial" w:eastAsia="Century Gothic" w:hAnsi="Arial" w:cs="Arial"/>
          <w:b/>
          <w:color w:val="000000"/>
          <w:sz w:val="24"/>
          <w:szCs w:val="24"/>
          <w:lang w:val="en-US"/>
        </w:rPr>
      </w:pPr>
      <w:r w:rsidRPr="00175D2E">
        <w:rPr>
          <w:rFonts w:ascii="Arial" w:eastAsia="Century Gothic" w:hAnsi="Arial" w:cs="Arial"/>
          <w:b/>
          <w:color w:val="000000"/>
          <w:sz w:val="24"/>
          <w:szCs w:val="24"/>
          <w:lang w:val="en-US"/>
        </w:rPr>
        <w:t>T R A N S I T O R I O S</w:t>
      </w:r>
    </w:p>
    <w:p w:rsidR="00957CDA" w:rsidRPr="00855DC2" w:rsidRDefault="00957CDA" w:rsidP="00957CDA">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Century Gothic" w:hAnsi="Arial" w:cs="Arial"/>
          <w:color w:val="000000"/>
          <w:sz w:val="12"/>
          <w:szCs w:val="24"/>
          <w:lang w:val="en-US"/>
        </w:rPr>
      </w:pPr>
    </w:p>
    <w:p w:rsidR="00957CDA" w:rsidRPr="00175D2E" w:rsidRDefault="00265040" w:rsidP="00957CDA">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Century Gothic" w:hAnsi="Arial" w:cs="Arial"/>
          <w:color w:val="000000"/>
          <w:sz w:val="24"/>
          <w:szCs w:val="24"/>
        </w:rPr>
      </w:pPr>
      <w:r>
        <w:rPr>
          <w:rFonts w:ascii="Arial" w:eastAsia="Century Gothic" w:hAnsi="Arial" w:cs="Arial"/>
          <w:b/>
          <w:color w:val="000000"/>
          <w:sz w:val="24"/>
          <w:szCs w:val="24"/>
        </w:rPr>
        <w:t>ÚNICO</w:t>
      </w:r>
      <w:r w:rsidR="00957CDA" w:rsidRPr="00175D2E">
        <w:rPr>
          <w:rFonts w:ascii="Arial" w:eastAsia="Century Gothic" w:hAnsi="Arial" w:cs="Arial"/>
          <w:b/>
          <w:color w:val="000000"/>
          <w:sz w:val="24"/>
          <w:szCs w:val="24"/>
        </w:rPr>
        <w:t>.-</w:t>
      </w:r>
      <w:r w:rsidR="00957CDA" w:rsidRPr="00175D2E">
        <w:rPr>
          <w:rFonts w:ascii="Arial" w:eastAsia="Century Gothic" w:hAnsi="Arial" w:cs="Arial"/>
          <w:color w:val="000000"/>
          <w:sz w:val="24"/>
          <w:szCs w:val="24"/>
        </w:rPr>
        <w:t xml:space="preserve"> El presente Decreto entrará en vigor </w:t>
      </w:r>
      <w:r w:rsidR="004A7597">
        <w:rPr>
          <w:rFonts w:ascii="Arial" w:eastAsia="Century Gothic" w:hAnsi="Arial" w:cs="Arial"/>
          <w:color w:val="000000"/>
          <w:sz w:val="24"/>
          <w:szCs w:val="24"/>
        </w:rPr>
        <w:t>al</w:t>
      </w:r>
      <w:r w:rsidR="00957CDA" w:rsidRPr="00175D2E">
        <w:rPr>
          <w:rFonts w:ascii="Arial" w:eastAsia="Century Gothic" w:hAnsi="Arial" w:cs="Arial"/>
          <w:color w:val="000000"/>
          <w:sz w:val="24"/>
          <w:szCs w:val="24"/>
        </w:rPr>
        <w:t xml:space="preserve"> día </w:t>
      </w:r>
      <w:r w:rsidR="00930C7B" w:rsidRPr="00175D2E">
        <w:rPr>
          <w:rFonts w:ascii="Arial" w:eastAsia="Century Gothic" w:hAnsi="Arial" w:cs="Arial"/>
          <w:color w:val="000000"/>
          <w:sz w:val="24"/>
          <w:szCs w:val="24"/>
        </w:rPr>
        <w:t xml:space="preserve">de su </w:t>
      </w:r>
      <w:r w:rsidR="004A7597">
        <w:rPr>
          <w:rFonts w:ascii="Arial" w:eastAsia="Century Gothic" w:hAnsi="Arial" w:cs="Arial"/>
          <w:color w:val="000000"/>
          <w:sz w:val="24"/>
          <w:szCs w:val="24"/>
        </w:rPr>
        <w:t>publicación en el Periódico Oficial del Estado</w:t>
      </w:r>
      <w:r w:rsidR="00930C7B" w:rsidRPr="00175D2E">
        <w:rPr>
          <w:rFonts w:ascii="Arial" w:eastAsia="Century Gothic" w:hAnsi="Arial" w:cs="Arial"/>
          <w:color w:val="000000"/>
          <w:sz w:val="24"/>
          <w:szCs w:val="24"/>
        </w:rPr>
        <w:t>.</w:t>
      </w:r>
      <w:r w:rsidR="00957CDA" w:rsidRPr="00175D2E">
        <w:rPr>
          <w:rFonts w:ascii="Arial" w:eastAsia="Century Gothic" w:hAnsi="Arial" w:cs="Arial"/>
          <w:color w:val="000000"/>
          <w:sz w:val="24"/>
          <w:szCs w:val="24"/>
        </w:rPr>
        <w:t xml:space="preserve"> </w:t>
      </w:r>
    </w:p>
    <w:p w:rsidR="00957CDA" w:rsidRPr="00855DC2" w:rsidRDefault="00957CDA" w:rsidP="00957CDA">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Century Gothic" w:hAnsi="Arial" w:cs="Arial"/>
          <w:color w:val="000000"/>
          <w:sz w:val="14"/>
          <w:szCs w:val="24"/>
        </w:rPr>
      </w:pPr>
    </w:p>
    <w:p w:rsidR="00981CA4" w:rsidRPr="00175D2E" w:rsidRDefault="00981CA4" w:rsidP="00981CA4">
      <w:pPr>
        <w:spacing w:after="0" w:line="360" w:lineRule="auto"/>
        <w:jc w:val="both"/>
        <w:rPr>
          <w:rFonts w:ascii="Arial" w:hAnsi="Arial" w:cs="Arial"/>
          <w:sz w:val="24"/>
          <w:szCs w:val="24"/>
        </w:rPr>
      </w:pPr>
      <w:r w:rsidRPr="00175D2E">
        <w:rPr>
          <w:rFonts w:ascii="Arial" w:hAnsi="Arial" w:cs="Arial"/>
          <w:sz w:val="24"/>
          <w:szCs w:val="24"/>
        </w:rPr>
        <w:t>Dado en</w:t>
      </w:r>
      <w:r w:rsidR="00B30E95">
        <w:rPr>
          <w:rFonts w:ascii="Arial" w:hAnsi="Arial" w:cs="Arial"/>
          <w:sz w:val="24"/>
          <w:szCs w:val="24"/>
        </w:rPr>
        <w:t xml:space="preserve"> S</w:t>
      </w:r>
      <w:r w:rsidR="00AA5E31">
        <w:rPr>
          <w:rFonts w:ascii="Arial" w:hAnsi="Arial" w:cs="Arial"/>
          <w:sz w:val="24"/>
          <w:szCs w:val="24"/>
        </w:rPr>
        <w:t xml:space="preserve">esión Virtual de la Diputación Permanente del </w:t>
      </w:r>
      <w:r w:rsidR="008735BF">
        <w:rPr>
          <w:rFonts w:ascii="Arial" w:hAnsi="Arial" w:cs="Arial"/>
          <w:sz w:val="24"/>
          <w:szCs w:val="24"/>
        </w:rPr>
        <w:t xml:space="preserve">Honorable Congreso del </w:t>
      </w:r>
      <w:r w:rsidRPr="00175D2E">
        <w:rPr>
          <w:rFonts w:ascii="Arial" w:hAnsi="Arial" w:cs="Arial"/>
          <w:sz w:val="24"/>
          <w:szCs w:val="24"/>
        </w:rPr>
        <w:t xml:space="preserve">Estado de Chihuahua, a los </w:t>
      </w:r>
      <w:r w:rsidR="009778AD">
        <w:rPr>
          <w:rFonts w:ascii="Arial" w:hAnsi="Arial" w:cs="Arial"/>
          <w:sz w:val="24"/>
          <w:szCs w:val="24"/>
        </w:rPr>
        <w:t xml:space="preserve">tres </w:t>
      </w:r>
      <w:r w:rsidRPr="00175D2E">
        <w:rPr>
          <w:rFonts w:ascii="Arial" w:hAnsi="Arial" w:cs="Arial"/>
          <w:sz w:val="24"/>
          <w:szCs w:val="24"/>
        </w:rPr>
        <w:t xml:space="preserve">días del mes de </w:t>
      </w:r>
      <w:r w:rsidR="009778AD">
        <w:rPr>
          <w:rFonts w:ascii="Arial" w:hAnsi="Arial" w:cs="Arial"/>
          <w:sz w:val="24"/>
          <w:szCs w:val="24"/>
        </w:rPr>
        <w:t>febrero</w:t>
      </w:r>
      <w:r w:rsidR="00127DEB" w:rsidRPr="00175D2E">
        <w:rPr>
          <w:rFonts w:ascii="Arial" w:hAnsi="Arial" w:cs="Arial"/>
          <w:sz w:val="24"/>
          <w:szCs w:val="24"/>
        </w:rPr>
        <w:t xml:space="preserve"> </w:t>
      </w:r>
      <w:r w:rsidRPr="00175D2E">
        <w:rPr>
          <w:rFonts w:ascii="Arial" w:hAnsi="Arial" w:cs="Arial"/>
          <w:sz w:val="24"/>
          <w:szCs w:val="24"/>
        </w:rPr>
        <w:t>del año dos mil veint</w:t>
      </w:r>
      <w:r w:rsidR="00265040">
        <w:rPr>
          <w:rFonts w:ascii="Arial" w:hAnsi="Arial" w:cs="Arial"/>
          <w:sz w:val="24"/>
          <w:szCs w:val="24"/>
        </w:rPr>
        <w:t>idós</w:t>
      </w:r>
      <w:r w:rsidRPr="00175D2E">
        <w:rPr>
          <w:rFonts w:ascii="Arial" w:hAnsi="Arial" w:cs="Arial"/>
          <w:sz w:val="24"/>
          <w:szCs w:val="24"/>
        </w:rPr>
        <w:t>.</w:t>
      </w:r>
    </w:p>
    <w:p w:rsidR="00981CA4" w:rsidRPr="00855DC2" w:rsidRDefault="00981CA4" w:rsidP="00981CA4">
      <w:pPr>
        <w:spacing w:after="0" w:line="360" w:lineRule="auto"/>
        <w:jc w:val="center"/>
        <w:rPr>
          <w:rFonts w:ascii="Arial" w:hAnsi="Arial" w:cs="Arial"/>
          <w:b/>
          <w:i/>
          <w:sz w:val="12"/>
          <w:szCs w:val="24"/>
        </w:rPr>
      </w:pPr>
    </w:p>
    <w:p w:rsidR="00981CA4" w:rsidRPr="00175D2E" w:rsidRDefault="00981CA4" w:rsidP="00981CA4">
      <w:pPr>
        <w:spacing w:after="0" w:line="240" w:lineRule="auto"/>
        <w:jc w:val="center"/>
        <w:rPr>
          <w:rFonts w:ascii="Arial" w:hAnsi="Arial" w:cs="Arial"/>
          <w:b/>
          <w:i/>
          <w:sz w:val="24"/>
          <w:szCs w:val="24"/>
        </w:rPr>
      </w:pPr>
      <w:r w:rsidRPr="00175D2E">
        <w:rPr>
          <w:rFonts w:ascii="Arial" w:hAnsi="Arial" w:cs="Arial"/>
          <w:b/>
          <w:i/>
          <w:sz w:val="24"/>
          <w:szCs w:val="24"/>
        </w:rPr>
        <w:t>ATENTAMENTE</w:t>
      </w:r>
    </w:p>
    <w:p w:rsidR="00981CA4" w:rsidRPr="00175D2E" w:rsidRDefault="00981CA4" w:rsidP="00981CA4">
      <w:pPr>
        <w:spacing w:after="0" w:line="240" w:lineRule="auto"/>
        <w:jc w:val="center"/>
        <w:rPr>
          <w:rFonts w:ascii="Arial" w:hAnsi="Arial" w:cs="Arial"/>
          <w:b/>
          <w:i/>
          <w:sz w:val="24"/>
          <w:szCs w:val="24"/>
        </w:rPr>
      </w:pPr>
    </w:p>
    <w:p w:rsidR="00981CA4" w:rsidRDefault="00981CA4" w:rsidP="00981CA4">
      <w:pPr>
        <w:spacing w:after="0" w:line="240" w:lineRule="auto"/>
        <w:jc w:val="center"/>
        <w:rPr>
          <w:rFonts w:ascii="Arial" w:hAnsi="Arial" w:cs="Arial"/>
          <w:b/>
          <w:i/>
          <w:sz w:val="24"/>
          <w:szCs w:val="24"/>
          <w:lang w:val="es-ES_tradnl"/>
        </w:rPr>
      </w:pPr>
    </w:p>
    <w:p w:rsidR="00855DC2" w:rsidRDefault="00855DC2" w:rsidP="00981CA4">
      <w:pPr>
        <w:spacing w:after="0" w:line="240" w:lineRule="auto"/>
        <w:jc w:val="center"/>
        <w:rPr>
          <w:rFonts w:ascii="Arial" w:hAnsi="Arial" w:cs="Arial"/>
          <w:b/>
          <w:i/>
          <w:sz w:val="24"/>
          <w:szCs w:val="24"/>
          <w:lang w:val="es-ES_tradnl"/>
        </w:rPr>
      </w:pPr>
    </w:p>
    <w:p w:rsidR="00855DC2" w:rsidRPr="00855DC2" w:rsidRDefault="00855DC2" w:rsidP="00981CA4">
      <w:pPr>
        <w:spacing w:after="0" w:line="240" w:lineRule="auto"/>
        <w:jc w:val="center"/>
        <w:rPr>
          <w:rFonts w:ascii="Arial" w:hAnsi="Arial" w:cs="Arial"/>
          <w:b/>
          <w:i/>
          <w:sz w:val="4"/>
          <w:szCs w:val="24"/>
          <w:lang w:val="es-ES_tradnl"/>
        </w:rPr>
      </w:pPr>
    </w:p>
    <w:p w:rsidR="007F665E" w:rsidRPr="00175D2E" w:rsidRDefault="00EA2393" w:rsidP="00855DC2">
      <w:pPr>
        <w:spacing w:after="0" w:line="240" w:lineRule="auto"/>
        <w:jc w:val="center"/>
        <w:rPr>
          <w:rFonts w:ascii="Arial" w:hAnsi="Arial" w:cs="Arial"/>
          <w:i/>
          <w:sz w:val="24"/>
          <w:szCs w:val="24"/>
        </w:rPr>
      </w:pPr>
      <w:r w:rsidRPr="00175D2E">
        <w:rPr>
          <w:rFonts w:ascii="Arial" w:hAnsi="Arial" w:cs="Arial"/>
          <w:b/>
          <w:sz w:val="24"/>
          <w:szCs w:val="24"/>
        </w:rPr>
        <w:t xml:space="preserve">DIPUTADA IVÓN SALAZAR MORALES </w:t>
      </w:r>
    </w:p>
    <w:sectPr w:rsidR="007F665E" w:rsidRPr="00175D2E" w:rsidSect="00CC7CFD">
      <w:headerReference w:type="default" r:id="rId7"/>
      <w:footerReference w:type="default" r:id="rId8"/>
      <w:pgSz w:w="12240" w:h="15840"/>
      <w:pgMar w:top="3797"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47F" w:rsidRDefault="00A3547F" w:rsidP="007F665E">
      <w:pPr>
        <w:spacing w:after="0" w:line="240" w:lineRule="auto"/>
      </w:pPr>
      <w:r>
        <w:separator/>
      </w:r>
    </w:p>
  </w:endnote>
  <w:endnote w:type="continuationSeparator" w:id="0">
    <w:p w:rsidR="00A3547F" w:rsidRDefault="00A3547F"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382144"/>
      <w:docPartObj>
        <w:docPartGallery w:val="Page Numbers (Bottom of Page)"/>
        <w:docPartUnique/>
      </w:docPartObj>
    </w:sdtPr>
    <w:sdtEndPr/>
    <w:sdtContent>
      <w:p w:rsidR="00730729" w:rsidRDefault="00730729">
        <w:pPr>
          <w:pStyle w:val="Piedepgina"/>
          <w:jc w:val="right"/>
        </w:pPr>
        <w:r>
          <w:fldChar w:fldCharType="begin"/>
        </w:r>
        <w:r>
          <w:instrText>PAGE   \* MERGEFORMAT</w:instrText>
        </w:r>
        <w:r>
          <w:fldChar w:fldCharType="separate"/>
        </w:r>
        <w:r w:rsidR="008100D1" w:rsidRPr="008100D1">
          <w:rPr>
            <w:noProof/>
            <w:lang w:val="es-ES"/>
          </w:rPr>
          <w:t>1</w:t>
        </w:r>
        <w:r>
          <w:fldChar w:fldCharType="end"/>
        </w:r>
      </w:p>
    </w:sdtContent>
  </w:sdt>
  <w:p w:rsidR="00730729" w:rsidRDefault="007307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47F" w:rsidRDefault="00A3547F" w:rsidP="007F665E">
      <w:pPr>
        <w:spacing w:after="0" w:line="240" w:lineRule="auto"/>
      </w:pPr>
      <w:r>
        <w:separator/>
      </w:r>
    </w:p>
  </w:footnote>
  <w:footnote w:type="continuationSeparator" w:id="0">
    <w:p w:rsidR="00A3547F" w:rsidRDefault="00A3547F"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729" w:rsidRDefault="00730729">
    <w:pPr>
      <w:pStyle w:val="Encabezado"/>
      <w:rPr>
        <w:rFonts w:ascii="Edwardian Script ITC" w:hAnsi="Edwardian Script ITC"/>
        <w:b/>
        <w:sz w:val="44"/>
      </w:rPr>
    </w:pPr>
    <w:r>
      <w:rPr>
        <w:noProof/>
        <w:lang w:eastAsia="es-MX"/>
      </w:rPr>
      <w:drawing>
        <wp:anchor distT="0" distB="0" distL="114300" distR="114300" simplePos="0" relativeHeight="251659264" behindDoc="1" locked="0" layoutInCell="1" allowOverlap="1" wp14:anchorId="6673247E" wp14:editId="6A4BDD8C">
          <wp:simplePos x="0" y="0"/>
          <wp:positionH relativeFrom="page">
            <wp:posOffset>152400</wp:posOffset>
          </wp:positionH>
          <wp:positionV relativeFrom="paragraph">
            <wp:posOffset>-314325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30729" w:rsidRDefault="00730729">
    <w:pPr>
      <w:pStyle w:val="Encabezado"/>
      <w:rPr>
        <w:rFonts w:ascii="Edwardian Script ITC" w:hAnsi="Edwardian Script ITC"/>
        <w:b/>
        <w:sz w:val="44"/>
      </w:rPr>
    </w:pPr>
  </w:p>
  <w:p w:rsidR="00730729" w:rsidRDefault="00730729">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utada Ivón Salazar Morales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28D52E19"/>
    <w:multiLevelType w:val="hybridMultilevel"/>
    <w:tmpl w:val="126AE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65E"/>
    <w:rsid w:val="00013A03"/>
    <w:rsid w:val="000228DD"/>
    <w:rsid w:val="00030D44"/>
    <w:rsid w:val="00034AF4"/>
    <w:rsid w:val="00035776"/>
    <w:rsid w:val="00040F27"/>
    <w:rsid w:val="00046FFF"/>
    <w:rsid w:val="00077634"/>
    <w:rsid w:val="00096ED8"/>
    <w:rsid w:val="000978A4"/>
    <w:rsid w:val="000B0890"/>
    <w:rsid w:val="000B1DCF"/>
    <w:rsid w:val="000B28AF"/>
    <w:rsid w:val="000B6A91"/>
    <w:rsid w:val="000C0C7F"/>
    <w:rsid w:val="000D099C"/>
    <w:rsid w:val="000E08F8"/>
    <w:rsid w:val="000E2797"/>
    <w:rsid w:val="00101AA8"/>
    <w:rsid w:val="0010484B"/>
    <w:rsid w:val="0012193F"/>
    <w:rsid w:val="00121998"/>
    <w:rsid w:val="0012241A"/>
    <w:rsid w:val="0012265C"/>
    <w:rsid w:val="00123C6A"/>
    <w:rsid w:val="001257AC"/>
    <w:rsid w:val="0012624D"/>
    <w:rsid w:val="00127DEB"/>
    <w:rsid w:val="00135CCF"/>
    <w:rsid w:val="00151E4B"/>
    <w:rsid w:val="00162487"/>
    <w:rsid w:val="00165406"/>
    <w:rsid w:val="00165C67"/>
    <w:rsid w:val="001745A3"/>
    <w:rsid w:val="00175D2E"/>
    <w:rsid w:val="00187E83"/>
    <w:rsid w:val="00197F7B"/>
    <w:rsid w:val="001B13B5"/>
    <w:rsid w:val="001C6AE9"/>
    <w:rsid w:val="001D0003"/>
    <w:rsid w:val="001F5535"/>
    <w:rsid w:val="001F7FA6"/>
    <w:rsid w:val="0021378F"/>
    <w:rsid w:val="002170FE"/>
    <w:rsid w:val="00217655"/>
    <w:rsid w:val="002249EE"/>
    <w:rsid w:val="00230E9A"/>
    <w:rsid w:val="002354D9"/>
    <w:rsid w:val="00245613"/>
    <w:rsid w:val="00256185"/>
    <w:rsid w:val="00265040"/>
    <w:rsid w:val="002810F7"/>
    <w:rsid w:val="0029098F"/>
    <w:rsid w:val="00291896"/>
    <w:rsid w:val="00295AA0"/>
    <w:rsid w:val="002B6F6D"/>
    <w:rsid w:val="002D27CC"/>
    <w:rsid w:val="002E1D49"/>
    <w:rsid w:val="002E5332"/>
    <w:rsid w:val="00317461"/>
    <w:rsid w:val="0032336A"/>
    <w:rsid w:val="00324859"/>
    <w:rsid w:val="00326670"/>
    <w:rsid w:val="003303A8"/>
    <w:rsid w:val="00337FF0"/>
    <w:rsid w:val="00341B19"/>
    <w:rsid w:val="0034230B"/>
    <w:rsid w:val="0035103E"/>
    <w:rsid w:val="00355D83"/>
    <w:rsid w:val="0036014F"/>
    <w:rsid w:val="0036018D"/>
    <w:rsid w:val="00376ED3"/>
    <w:rsid w:val="003C745E"/>
    <w:rsid w:val="003D04ED"/>
    <w:rsid w:val="003D4747"/>
    <w:rsid w:val="003E5BFA"/>
    <w:rsid w:val="003E6F2A"/>
    <w:rsid w:val="003F0D6F"/>
    <w:rsid w:val="003F3D7F"/>
    <w:rsid w:val="003F5B1D"/>
    <w:rsid w:val="00406B17"/>
    <w:rsid w:val="00443764"/>
    <w:rsid w:val="00444C92"/>
    <w:rsid w:val="00457FC1"/>
    <w:rsid w:val="004823F7"/>
    <w:rsid w:val="004828C2"/>
    <w:rsid w:val="004835A4"/>
    <w:rsid w:val="004860F5"/>
    <w:rsid w:val="004A0082"/>
    <w:rsid w:val="004A2904"/>
    <w:rsid w:val="004A300A"/>
    <w:rsid w:val="004A3062"/>
    <w:rsid w:val="004A5AE4"/>
    <w:rsid w:val="004A7597"/>
    <w:rsid w:val="004D199A"/>
    <w:rsid w:val="004D2DC5"/>
    <w:rsid w:val="004D5B3F"/>
    <w:rsid w:val="004E77FD"/>
    <w:rsid w:val="005015AC"/>
    <w:rsid w:val="00507564"/>
    <w:rsid w:val="00513807"/>
    <w:rsid w:val="00514B57"/>
    <w:rsid w:val="005160EF"/>
    <w:rsid w:val="0054701C"/>
    <w:rsid w:val="00552D38"/>
    <w:rsid w:val="00553531"/>
    <w:rsid w:val="0055448B"/>
    <w:rsid w:val="00561A86"/>
    <w:rsid w:val="00563582"/>
    <w:rsid w:val="005668B2"/>
    <w:rsid w:val="005761AF"/>
    <w:rsid w:val="005832F0"/>
    <w:rsid w:val="0059357F"/>
    <w:rsid w:val="005935AD"/>
    <w:rsid w:val="00594148"/>
    <w:rsid w:val="00596134"/>
    <w:rsid w:val="00596577"/>
    <w:rsid w:val="005A46D9"/>
    <w:rsid w:val="005A4D4B"/>
    <w:rsid w:val="005A524E"/>
    <w:rsid w:val="005C3CDD"/>
    <w:rsid w:val="005C76D2"/>
    <w:rsid w:val="005D01E6"/>
    <w:rsid w:val="005D187C"/>
    <w:rsid w:val="005D52B0"/>
    <w:rsid w:val="005E50CA"/>
    <w:rsid w:val="005F1BC8"/>
    <w:rsid w:val="005F3E7D"/>
    <w:rsid w:val="005F7D9D"/>
    <w:rsid w:val="006026E0"/>
    <w:rsid w:val="00607CEE"/>
    <w:rsid w:val="00625A7A"/>
    <w:rsid w:val="00625EFB"/>
    <w:rsid w:val="00635698"/>
    <w:rsid w:val="00636486"/>
    <w:rsid w:val="00640C57"/>
    <w:rsid w:val="0064176C"/>
    <w:rsid w:val="00641983"/>
    <w:rsid w:val="006433B6"/>
    <w:rsid w:val="00644461"/>
    <w:rsid w:val="00650B03"/>
    <w:rsid w:val="00656EC7"/>
    <w:rsid w:val="00685298"/>
    <w:rsid w:val="00697334"/>
    <w:rsid w:val="006A1D62"/>
    <w:rsid w:val="006A2D70"/>
    <w:rsid w:val="006A339C"/>
    <w:rsid w:val="006B40A4"/>
    <w:rsid w:val="006D6C2B"/>
    <w:rsid w:val="006D7337"/>
    <w:rsid w:val="006E2393"/>
    <w:rsid w:val="006F1931"/>
    <w:rsid w:val="006F2249"/>
    <w:rsid w:val="006F3A22"/>
    <w:rsid w:val="007029C4"/>
    <w:rsid w:val="0070484A"/>
    <w:rsid w:val="00704D38"/>
    <w:rsid w:val="00727BA3"/>
    <w:rsid w:val="00727CB5"/>
    <w:rsid w:val="00730729"/>
    <w:rsid w:val="00731F62"/>
    <w:rsid w:val="007360C3"/>
    <w:rsid w:val="00737D8B"/>
    <w:rsid w:val="00740750"/>
    <w:rsid w:val="00740848"/>
    <w:rsid w:val="0075161D"/>
    <w:rsid w:val="00761D48"/>
    <w:rsid w:val="0077183D"/>
    <w:rsid w:val="007810EE"/>
    <w:rsid w:val="00782D89"/>
    <w:rsid w:val="00792A3F"/>
    <w:rsid w:val="00794F8B"/>
    <w:rsid w:val="007A1AB5"/>
    <w:rsid w:val="007B3F64"/>
    <w:rsid w:val="007B5CAE"/>
    <w:rsid w:val="007B65F5"/>
    <w:rsid w:val="007C3F63"/>
    <w:rsid w:val="007D2B07"/>
    <w:rsid w:val="007E46CF"/>
    <w:rsid w:val="007E568B"/>
    <w:rsid w:val="007F665E"/>
    <w:rsid w:val="00806600"/>
    <w:rsid w:val="008100D1"/>
    <w:rsid w:val="00812780"/>
    <w:rsid w:val="008372B7"/>
    <w:rsid w:val="00840570"/>
    <w:rsid w:val="00844B10"/>
    <w:rsid w:val="008471D3"/>
    <w:rsid w:val="0085312C"/>
    <w:rsid w:val="00854C1C"/>
    <w:rsid w:val="00855DC2"/>
    <w:rsid w:val="008614D8"/>
    <w:rsid w:val="00861C1C"/>
    <w:rsid w:val="00870C81"/>
    <w:rsid w:val="008735BF"/>
    <w:rsid w:val="008818DB"/>
    <w:rsid w:val="0088338E"/>
    <w:rsid w:val="00897B89"/>
    <w:rsid w:val="008B3E99"/>
    <w:rsid w:val="008D7B86"/>
    <w:rsid w:val="008E26AB"/>
    <w:rsid w:val="008E6C16"/>
    <w:rsid w:val="008F3582"/>
    <w:rsid w:val="008F5B89"/>
    <w:rsid w:val="008F6A06"/>
    <w:rsid w:val="009055BD"/>
    <w:rsid w:val="0091194D"/>
    <w:rsid w:val="009125BC"/>
    <w:rsid w:val="0092090B"/>
    <w:rsid w:val="00930C7B"/>
    <w:rsid w:val="00940338"/>
    <w:rsid w:val="00940FEE"/>
    <w:rsid w:val="00942C34"/>
    <w:rsid w:val="00943435"/>
    <w:rsid w:val="00950466"/>
    <w:rsid w:val="00957CDA"/>
    <w:rsid w:val="0096723A"/>
    <w:rsid w:val="009715A5"/>
    <w:rsid w:val="009718DE"/>
    <w:rsid w:val="009778AD"/>
    <w:rsid w:val="00981781"/>
    <w:rsid w:val="00981CA4"/>
    <w:rsid w:val="00982E95"/>
    <w:rsid w:val="00992EC9"/>
    <w:rsid w:val="0099314C"/>
    <w:rsid w:val="009A5EFA"/>
    <w:rsid w:val="009B0F36"/>
    <w:rsid w:val="009B2A2E"/>
    <w:rsid w:val="009B55F8"/>
    <w:rsid w:val="009C08A0"/>
    <w:rsid w:val="009C2EAF"/>
    <w:rsid w:val="009C4BDD"/>
    <w:rsid w:val="009C4D99"/>
    <w:rsid w:val="009D713C"/>
    <w:rsid w:val="009D74AD"/>
    <w:rsid w:val="009E024A"/>
    <w:rsid w:val="009E6E15"/>
    <w:rsid w:val="009F1C4E"/>
    <w:rsid w:val="009F1EB8"/>
    <w:rsid w:val="00A03049"/>
    <w:rsid w:val="00A13068"/>
    <w:rsid w:val="00A14949"/>
    <w:rsid w:val="00A16F9B"/>
    <w:rsid w:val="00A25BBF"/>
    <w:rsid w:val="00A3317F"/>
    <w:rsid w:val="00A3547F"/>
    <w:rsid w:val="00A4041B"/>
    <w:rsid w:val="00A422FF"/>
    <w:rsid w:val="00A51361"/>
    <w:rsid w:val="00A562EC"/>
    <w:rsid w:val="00A67BCB"/>
    <w:rsid w:val="00A75221"/>
    <w:rsid w:val="00A926CD"/>
    <w:rsid w:val="00AA5E31"/>
    <w:rsid w:val="00AA6E75"/>
    <w:rsid w:val="00AA7197"/>
    <w:rsid w:val="00AD1CAE"/>
    <w:rsid w:val="00AD2E03"/>
    <w:rsid w:val="00AD5734"/>
    <w:rsid w:val="00AD6495"/>
    <w:rsid w:val="00AE4140"/>
    <w:rsid w:val="00AE6314"/>
    <w:rsid w:val="00AF0092"/>
    <w:rsid w:val="00AF0488"/>
    <w:rsid w:val="00AF1A45"/>
    <w:rsid w:val="00AF3AF7"/>
    <w:rsid w:val="00AF6754"/>
    <w:rsid w:val="00AF6CCF"/>
    <w:rsid w:val="00B00C36"/>
    <w:rsid w:val="00B01E60"/>
    <w:rsid w:val="00B05F4C"/>
    <w:rsid w:val="00B111D2"/>
    <w:rsid w:val="00B1225B"/>
    <w:rsid w:val="00B15707"/>
    <w:rsid w:val="00B212C3"/>
    <w:rsid w:val="00B226B0"/>
    <w:rsid w:val="00B30E95"/>
    <w:rsid w:val="00B406C4"/>
    <w:rsid w:val="00B41A7D"/>
    <w:rsid w:val="00B62696"/>
    <w:rsid w:val="00B67212"/>
    <w:rsid w:val="00B71A81"/>
    <w:rsid w:val="00B779EA"/>
    <w:rsid w:val="00B85C74"/>
    <w:rsid w:val="00B9060C"/>
    <w:rsid w:val="00B95EF2"/>
    <w:rsid w:val="00BA3C70"/>
    <w:rsid w:val="00BA6556"/>
    <w:rsid w:val="00BC7ACA"/>
    <w:rsid w:val="00BD13FB"/>
    <w:rsid w:val="00BE2C56"/>
    <w:rsid w:val="00BE32D4"/>
    <w:rsid w:val="00C00ED8"/>
    <w:rsid w:val="00C0470D"/>
    <w:rsid w:val="00C17A1B"/>
    <w:rsid w:val="00C37598"/>
    <w:rsid w:val="00C415BA"/>
    <w:rsid w:val="00C54267"/>
    <w:rsid w:val="00C6492B"/>
    <w:rsid w:val="00C70162"/>
    <w:rsid w:val="00C73736"/>
    <w:rsid w:val="00C76B9D"/>
    <w:rsid w:val="00C76BF5"/>
    <w:rsid w:val="00C76C1D"/>
    <w:rsid w:val="00CB0A50"/>
    <w:rsid w:val="00CB0EDE"/>
    <w:rsid w:val="00CB6A35"/>
    <w:rsid w:val="00CC7CFD"/>
    <w:rsid w:val="00CD01AC"/>
    <w:rsid w:val="00CD627E"/>
    <w:rsid w:val="00CE471F"/>
    <w:rsid w:val="00CE5D6B"/>
    <w:rsid w:val="00D02CCE"/>
    <w:rsid w:val="00D0516D"/>
    <w:rsid w:val="00D12B9A"/>
    <w:rsid w:val="00D2483B"/>
    <w:rsid w:val="00D3483B"/>
    <w:rsid w:val="00D37857"/>
    <w:rsid w:val="00D51794"/>
    <w:rsid w:val="00D634C7"/>
    <w:rsid w:val="00D77210"/>
    <w:rsid w:val="00D92EF1"/>
    <w:rsid w:val="00DA3B71"/>
    <w:rsid w:val="00DB3F45"/>
    <w:rsid w:val="00DC29E9"/>
    <w:rsid w:val="00DC302B"/>
    <w:rsid w:val="00DD0FD6"/>
    <w:rsid w:val="00DD113F"/>
    <w:rsid w:val="00DD4B17"/>
    <w:rsid w:val="00DE224D"/>
    <w:rsid w:val="00DE2C36"/>
    <w:rsid w:val="00DE2FC4"/>
    <w:rsid w:val="00DF122C"/>
    <w:rsid w:val="00DF3589"/>
    <w:rsid w:val="00DF605F"/>
    <w:rsid w:val="00E01A92"/>
    <w:rsid w:val="00E27F4F"/>
    <w:rsid w:val="00E33532"/>
    <w:rsid w:val="00E43DE4"/>
    <w:rsid w:val="00E749A6"/>
    <w:rsid w:val="00E77BD5"/>
    <w:rsid w:val="00E82882"/>
    <w:rsid w:val="00EA2393"/>
    <w:rsid w:val="00EA7DE3"/>
    <w:rsid w:val="00EC14EE"/>
    <w:rsid w:val="00ED386C"/>
    <w:rsid w:val="00ED4C87"/>
    <w:rsid w:val="00EE1053"/>
    <w:rsid w:val="00EE33C9"/>
    <w:rsid w:val="00EE4CA9"/>
    <w:rsid w:val="00EF1569"/>
    <w:rsid w:val="00F00F15"/>
    <w:rsid w:val="00F075E9"/>
    <w:rsid w:val="00F141AE"/>
    <w:rsid w:val="00F146C6"/>
    <w:rsid w:val="00F155B0"/>
    <w:rsid w:val="00F15AD3"/>
    <w:rsid w:val="00F1782A"/>
    <w:rsid w:val="00F17DD1"/>
    <w:rsid w:val="00F209A5"/>
    <w:rsid w:val="00F26C12"/>
    <w:rsid w:val="00F27FE4"/>
    <w:rsid w:val="00F364DB"/>
    <w:rsid w:val="00F42BFE"/>
    <w:rsid w:val="00F51195"/>
    <w:rsid w:val="00F53296"/>
    <w:rsid w:val="00F551D8"/>
    <w:rsid w:val="00F629AE"/>
    <w:rsid w:val="00F72C11"/>
    <w:rsid w:val="00F9371E"/>
    <w:rsid w:val="00FA6283"/>
    <w:rsid w:val="00FB2574"/>
    <w:rsid w:val="00FC31DF"/>
    <w:rsid w:val="00FC7E7F"/>
    <w:rsid w:val="00FD2A2A"/>
    <w:rsid w:val="00FF44BA"/>
    <w:rsid w:val="00FF556E"/>
    <w:rsid w:val="00FF6460"/>
    <w:rsid w:val="00FF6F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F6B839-C7CE-4641-9A5A-6F68CD53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1733</Words>
  <Characters>9537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López Nájera</dc:creator>
  <cp:lastModifiedBy>Sonia Pérez Chacón</cp:lastModifiedBy>
  <cp:revision>2</cp:revision>
  <cp:lastPrinted>2021-09-06T13:49:00Z</cp:lastPrinted>
  <dcterms:created xsi:type="dcterms:W3CDTF">2022-02-02T20:00:00Z</dcterms:created>
  <dcterms:modified xsi:type="dcterms:W3CDTF">2022-02-02T20:00:00Z</dcterms:modified>
</cp:coreProperties>
</file>