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96564" w14:textId="77777777" w:rsidR="00A30F90" w:rsidRPr="005E006E" w:rsidRDefault="00A30F90" w:rsidP="005E006E">
      <w:pPr>
        <w:spacing w:after="0" w:line="360" w:lineRule="auto"/>
        <w:jc w:val="both"/>
        <w:rPr>
          <w:rStyle w:val="Ninguno"/>
          <w:rFonts w:ascii="Century Gothic" w:hAnsi="Century Gothic"/>
          <w:sz w:val="24"/>
        </w:rPr>
      </w:pPr>
      <w:r w:rsidRPr="005E006E">
        <w:rPr>
          <w:rStyle w:val="Ninguno"/>
          <w:rFonts w:ascii="Century Gothic" w:hAnsi="Century Gothic"/>
          <w:b/>
          <w:bCs/>
          <w:color w:val="000000"/>
          <w:sz w:val="24"/>
          <w:u w:color="000000"/>
          <w:lang w:val="es-ES_tradnl"/>
        </w:rPr>
        <w:t>HONORABLE CONGRESO DEL ESTADO DE CHIHUAHUA</w:t>
      </w:r>
    </w:p>
    <w:p w14:paraId="1523AE35" w14:textId="77777777" w:rsidR="00A30F90" w:rsidRPr="005E006E" w:rsidRDefault="00A30F90" w:rsidP="005E006E">
      <w:pPr>
        <w:spacing w:line="360" w:lineRule="auto"/>
        <w:rPr>
          <w:rStyle w:val="Ninguno"/>
          <w:rFonts w:ascii="Century Gothic" w:eastAsia="Arial" w:hAnsi="Century Gothic" w:cs="Arial"/>
          <w:b/>
          <w:bCs/>
          <w:sz w:val="24"/>
        </w:rPr>
      </w:pPr>
      <w:r w:rsidRPr="005E006E">
        <w:rPr>
          <w:rStyle w:val="Ninguno"/>
          <w:rFonts w:ascii="Century Gothic" w:hAnsi="Century Gothic"/>
          <w:b/>
          <w:bCs/>
          <w:sz w:val="24"/>
        </w:rPr>
        <w:t>P R E S E N T E</w:t>
      </w:r>
    </w:p>
    <w:p w14:paraId="14DEEAEB" w14:textId="77777777" w:rsidR="00A30F90" w:rsidRPr="005E006E" w:rsidRDefault="00A30F90" w:rsidP="005E006E">
      <w:pPr>
        <w:pStyle w:val="CuerpoA"/>
        <w:spacing w:line="360" w:lineRule="auto"/>
        <w:jc w:val="both"/>
        <w:rPr>
          <w:rStyle w:val="Ninguno"/>
          <w:rFonts w:ascii="Century Gothic" w:eastAsia="Arial" w:hAnsi="Century Gothic" w:cs="Arial"/>
          <w:sz w:val="24"/>
        </w:rPr>
      </w:pPr>
    </w:p>
    <w:p w14:paraId="46E6EDAC" w14:textId="6F5A800C" w:rsidR="00A30F90" w:rsidRPr="005E006E" w:rsidRDefault="00A30F90" w:rsidP="005E006E">
      <w:pPr>
        <w:pStyle w:val="CuerpoA"/>
        <w:spacing w:line="360" w:lineRule="auto"/>
        <w:jc w:val="both"/>
        <w:rPr>
          <w:rStyle w:val="Ninguno"/>
          <w:rFonts w:ascii="Century Gothic" w:eastAsia="Arial" w:hAnsi="Century Gothic" w:cs="Arial"/>
          <w:sz w:val="24"/>
        </w:rPr>
      </w:pPr>
      <w:r w:rsidRPr="005E006E">
        <w:rPr>
          <w:rStyle w:val="Ninguno"/>
          <w:rFonts w:ascii="Century Gothic" w:hAnsi="Century Gothic"/>
          <w:sz w:val="24"/>
        </w:rPr>
        <w:t xml:space="preserve">La suscrita </w:t>
      </w:r>
      <w:r w:rsidRPr="005E006E">
        <w:rPr>
          <w:rStyle w:val="Ninguno"/>
          <w:rFonts w:ascii="Century Gothic" w:hAnsi="Century Gothic"/>
          <w:b/>
          <w:sz w:val="24"/>
        </w:rPr>
        <w:t>IVÓN SALAZAR MORALES</w:t>
      </w:r>
      <w:r w:rsidRPr="005E006E">
        <w:rPr>
          <w:rStyle w:val="Ninguno"/>
          <w:rFonts w:ascii="Century Gothic" w:hAnsi="Century Gothic"/>
          <w:sz w:val="24"/>
        </w:rPr>
        <w:t>, Diputada por la Sexagésima Séptima Legislatura del Congreso del Estado de Chihuahua, e integrante del Grupo Parlamentario del Partido Revolucionario In</w:t>
      </w:r>
      <w:bookmarkStart w:id="0" w:name="_GoBack"/>
      <w:bookmarkEnd w:id="0"/>
      <w:r w:rsidRPr="005E006E">
        <w:rPr>
          <w:rStyle w:val="Ninguno"/>
          <w:rFonts w:ascii="Century Gothic" w:hAnsi="Century Gothic"/>
          <w:sz w:val="24"/>
        </w:rPr>
        <w:t xml:space="preserve">stitucional, en uso de las facultades que me confiere el artículo 68, fracción I de la Constitución Política del Estado de Chihuahua; los numerales 168, 169 y 174 de la Ley Orgánica del Poder Legislativo, así como los artículos 75, 76 y 77 fracción I, del Reglamento Interior y de Prácticas Parlamentarias del Poder Legislativo, someto a su consideración iniciativa con carácter de  </w:t>
      </w:r>
      <w:r w:rsidRPr="005E006E">
        <w:rPr>
          <w:rStyle w:val="Ninguno"/>
          <w:rFonts w:ascii="Century Gothic" w:hAnsi="Century Gothic"/>
          <w:b/>
          <w:sz w:val="24"/>
        </w:rPr>
        <w:t>Punto de Acuerdo</w:t>
      </w:r>
      <w:r w:rsidRPr="005E006E">
        <w:rPr>
          <w:rStyle w:val="Ninguno"/>
          <w:rFonts w:ascii="Century Gothic" w:hAnsi="Century Gothic"/>
          <w:sz w:val="24"/>
        </w:rPr>
        <w:t xml:space="preserve"> </w:t>
      </w:r>
      <w:r w:rsidRPr="000C3FB7">
        <w:rPr>
          <w:rStyle w:val="Ninguno"/>
          <w:rFonts w:ascii="Century Gothic" w:hAnsi="Century Gothic"/>
          <w:sz w:val="24"/>
        </w:rPr>
        <w:t>con el carácter de urgente, a efecto de exhortar al Gobierno Federal por conducto de las Dependencias Involucradas a</w:t>
      </w:r>
      <w:r w:rsidR="005E006E">
        <w:rPr>
          <w:rStyle w:val="Ninguno"/>
          <w:rFonts w:ascii="Century Gothic" w:hAnsi="Century Gothic"/>
          <w:sz w:val="24"/>
        </w:rPr>
        <w:t xml:space="preserve"> efecto de establecer módulos de información sobre la regularización de los vehículos usados de procedencia extranjera</w:t>
      </w:r>
      <w:r w:rsidR="005E006E" w:rsidRPr="005E006E">
        <w:rPr>
          <w:rStyle w:val="Ninguno"/>
          <w:rFonts w:ascii="Century Gothic" w:hAnsi="Century Gothic"/>
          <w:sz w:val="24"/>
        </w:rPr>
        <w:t>.</w:t>
      </w:r>
      <w:r w:rsidRPr="005E006E">
        <w:rPr>
          <w:rStyle w:val="Ninguno"/>
          <w:rFonts w:ascii="Century Gothic" w:hAnsi="Century Gothic"/>
          <w:sz w:val="24"/>
        </w:rPr>
        <w:t xml:space="preserve"> Lo anterior al tenor de la siguiente</w:t>
      </w:r>
    </w:p>
    <w:p w14:paraId="2438B115" w14:textId="77777777" w:rsidR="00A30F90" w:rsidRPr="005E006E" w:rsidRDefault="00A30F90" w:rsidP="005E006E">
      <w:pPr>
        <w:pStyle w:val="CuerpoA"/>
        <w:spacing w:line="360" w:lineRule="auto"/>
        <w:jc w:val="center"/>
        <w:rPr>
          <w:rStyle w:val="Ninguno"/>
          <w:rFonts w:ascii="Arial" w:eastAsia="Arial" w:hAnsi="Arial" w:cs="Arial"/>
          <w:sz w:val="24"/>
        </w:rPr>
      </w:pPr>
    </w:p>
    <w:p w14:paraId="19552869" w14:textId="5265F965" w:rsidR="00A30F90" w:rsidRPr="005E006E" w:rsidRDefault="00A30F90" w:rsidP="005E006E">
      <w:pPr>
        <w:pStyle w:val="CuerpoA"/>
        <w:spacing w:line="360" w:lineRule="auto"/>
        <w:jc w:val="center"/>
        <w:rPr>
          <w:rFonts w:ascii="Century Gothic" w:hAnsi="Century Gothic"/>
          <w:b/>
          <w:bCs/>
          <w:sz w:val="24"/>
        </w:rPr>
      </w:pPr>
      <w:r w:rsidRPr="005E006E">
        <w:rPr>
          <w:rStyle w:val="Ninguno"/>
          <w:rFonts w:ascii="Century Gothic" w:hAnsi="Century Gothic"/>
          <w:b/>
          <w:bCs/>
          <w:sz w:val="24"/>
        </w:rPr>
        <w:t>EXPOSICION DE MOTIVOS</w:t>
      </w:r>
    </w:p>
    <w:p w14:paraId="692820B3" w14:textId="77777777" w:rsidR="004D0C32" w:rsidRPr="005E006E" w:rsidRDefault="00B218BF" w:rsidP="005E006E">
      <w:pPr>
        <w:spacing w:line="360" w:lineRule="auto"/>
        <w:jc w:val="both"/>
        <w:rPr>
          <w:rFonts w:ascii="Century Gothic" w:hAnsi="Century Gothic"/>
          <w:sz w:val="24"/>
        </w:rPr>
      </w:pPr>
      <w:r w:rsidRPr="005E006E">
        <w:rPr>
          <w:rFonts w:ascii="Century Gothic" w:hAnsi="Century Gothic"/>
          <w:sz w:val="24"/>
        </w:rPr>
        <w:t>En</w:t>
      </w:r>
      <w:r w:rsidR="001C1F80" w:rsidRPr="005E006E">
        <w:rPr>
          <w:rFonts w:ascii="Century Gothic" w:hAnsi="Century Gothic"/>
          <w:sz w:val="24"/>
        </w:rPr>
        <w:t xml:space="preserve"> octubre del 20</w:t>
      </w:r>
      <w:r w:rsidRPr="005E006E">
        <w:rPr>
          <w:rFonts w:ascii="Century Gothic" w:hAnsi="Century Gothic"/>
          <w:sz w:val="24"/>
        </w:rPr>
        <w:t>21</w:t>
      </w:r>
      <w:r w:rsidR="001C1F80" w:rsidRPr="005E006E">
        <w:rPr>
          <w:rFonts w:ascii="Century Gothic" w:hAnsi="Century Gothic"/>
          <w:sz w:val="24"/>
        </w:rPr>
        <w:t xml:space="preserve"> el Presidente de la República, C. Andrés Manuel López Obrador anunció en su visita a Cd. Juárez la </w:t>
      </w:r>
      <w:r w:rsidRPr="005E006E">
        <w:rPr>
          <w:rFonts w:ascii="Century Gothic" w:hAnsi="Century Gothic"/>
          <w:sz w:val="24"/>
        </w:rPr>
        <w:t>emisión de un Decreto mediante el cual se pretende establecer los mecanismos para la</w:t>
      </w:r>
      <w:r w:rsidR="001C1F80" w:rsidRPr="005E006E">
        <w:rPr>
          <w:rFonts w:ascii="Century Gothic" w:hAnsi="Century Gothic"/>
          <w:sz w:val="24"/>
        </w:rPr>
        <w:t xml:space="preserve"> regularización</w:t>
      </w:r>
      <w:r w:rsidRPr="005E006E">
        <w:rPr>
          <w:rFonts w:ascii="Century Gothic" w:hAnsi="Century Gothic"/>
          <w:sz w:val="24"/>
        </w:rPr>
        <w:t xml:space="preserve">  de vehículos de procedencia extranjera que no puedan acreditar su legal estancia en el país</w:t>
      </w:r>
      <w:r w:rsidR="00433508" w:rsidRPr="005E006E">
        <w:rPr>
          <w:rFonts w:ascii="Century Gothic" w:hAnsi="Century Gothic"/>
          <w:sz w:val="24"/>
        </w:rPr>
        <w:t xml:space="preserve">. </w:t>
      </w:r>
    </w:p>
    <w:p w14:paraId="437B6C1D" w14:textId="5EAB3CB9" w:rsidR="00433508" w:rsidRPr="005E006E" w:rsidRDefault="004D0C32" w:rsidP="005E006E">
      <w:pPr>
        <w:spacing w:line="360" w:lineRule="auto"/>
        <w:jc w:val="both"/>
        <w:rPr>
          <w:rFonts w:ascii="Century Gothic" w:hAnsi="Century Gothic"/>
          <w:sz w:val="24"/>
        </w:rPr>
      </w:pPr>
      <w:r w:rsidRPr="005E006E">
        <w:rPr>
          <w:rFonts w:ascii="Century Gothic" w:hAnsi="Century Gothic"/>
          <w:sz w:val="24"/>
        </w:rPr>
        <w:lastRenderedPageBreak/>
        <w:t>Es por ello que</w:t>
      </w:r>
      <w:r w:rsidR="00B218BF" w:rsidRPr="005E006E">
        <w:rPr>
          <w:rFonts w:ascii="Century Gothic" w:hAnsi="Century Gothic"/>
          <w:sz w:val="24"/>
        </w:rPr>
        <w:t xml:space="preserve"> el 19 de enero del 2022</w:t>
      </w:r>
      <w:r w:rsidRPr="005E006E">
        <w:rPr>
          <w:rFonts w:ascii="Century Gothic" w:hAnsi="Century Gothic"/>
          <w:sz w:val="24"/>
        </w:rPr>
        <w:t xml:space="preserve"> se emitió el DECRETO por el que se fomenta la regularización de vehículos u</w:t>
      </w:r>
      <w:r w:rsidR="00433508" w:rsidRPr="005E006E">
        <w:rPr>
          <w:rFonts w:ascii="Century Gothic" w:hAnsi="Century Gothic"/>
          <w:sz w:val="24"/>
        </w:rPr>
        <w:t xml:space="preserve">sados de procedencia extranjera, </w:t>
      </w:r>
      <w:r w:rsidR="00B218BF" w:rsidRPr="005E006E">
        <w:rPr>
          <w:rFonts w:ascii="Century Gothic" w:hAnsi="Century Gothic"/>
          <w:sz w:val="24"/>
        </w:rPr>
        <w:t>el cual emitía una serie de requisitos y pasos a seguir por los propietarios de los autos comúnmente llamados “Chocolate”</w:t>
      </w:r>
      <w:r w:rsidR="001C1F80" w:rsidRPr="005E006E">
        <w:rPr>
          <w:rFonts w:ascii="Century Gothic" w:hAnsi="Century Gothic"/>
          <w:sz w:val="24"/>
        </w:rPr>
        <w:t xml:space="preserve"> </w:t>
      </w:r>
      <w:r w:rsidR="00B218BF" w:rsidRPr="005E006E">
        <w:rPr>
          <w:rFonts w:ascii="Century Gothic" w:hAnsi="Century Gothic"/>
          <w:sz w:val="24"/>
        </w:rPr>
        <w:t xml:space="preserve"> o simplemente “Chuecos”</w:t>
      </w:r>
      <w:r w:rsidR="00433508" w:rsidRPr="005E006E">
        <w:rPr>
          <w:rFonts w:ascii="Century Gothic" w:hAnsi="Century Gothic"/>
          <w:sz w:val="24"/>
        </w:rPr>
        <w:t xml:space="preserve"> con el propósito de registrar y contabilizar estos </w:t>
      </w:r>
      <w:r w:rsidR="00EF610E" w:rsidRPr="005E006E">
        <w:rPr>
          <w:rFonts w:ascii="Century Gothic" w:hAnsi="Century Gothic"/>
          <w:sz w:val="24"/>
        </w:rPr>
        <w:t xml:space="preserve">vehículos en los estados que conforman la franja fronteriza </w:t>
      </w:r>
      <w:r w:rsidR="00AA3E7C" w:rsidRPr="005E006E">
        <w:rPr>
          <w:rFonts w:ascii="Century Gothic" w:hAnsi="Century Gothic"/>
          <w:sz w:val="24"/>
        </w:rPr>
        <w:t xml:space="preserve"> </w:t>
      </w:r>
      <w:r w:rsidR="00EF610E" w:rsidRPr="005E006E">
        <w:rPr>
          <w:rFonts w:ascii="Century Gothic" w:hAnsi="Century Gothic"/>
          <w:sz w:val="24"/>
        </w:rPr>
        <w:t xml:space="preserve">es decir Baja California, Baja California Sur, Chihuahua, Coahuila de Zaragoza, Durango, Michoacán </w:t>
      </w:r>
      <w:r w:rsidR="00C644FA" w:rsidRPr="005E006E">
        <w:rPr>
          <w:rFonts w:ascii="Century Gothic" w:hAnsi="Century Gothic"/>
          <w:sz w:val="24"/>
        </w:rPr>
        <w:t>de Ocampo, Nayarit, Nuevo León</w:t>
      </w:r>
      <w:r w:rsidR="00EF610E" w:rsidRPr="005E006E">
        <w:rPr>
          <w:rFonts w:ascii="Century Gothic" w:hAnsi="Century Gothic"/>
          <w:sz w:val="24"/>
        </w:rPr>
        <w:t>,</w:t>
      </w:r>
      <w:r w:rsidR="00C644FA" w:rsidRPr="005E006E">
        <w:rPr>
          <w:rFonts w:ascii="Century Gothic" w:hAnsi="Century Gothic"/>
          <w:sz w:val="24"/>
        </w:rPr>
        <w:t xml:space="preserve"> Sonora, </w:t>
      </w:r>
      <w:r w:rsidR="00EF610E" w:rsidRPr="005E006E">
        <w:rPr>
          <w:rFonts w:ascii="Century Gothic" w:hAnsi="Century Gothic"/>
          <w:sz w:val="24"/>
        </w:rPr>
        <w:t>Tamaulipas</w:t>
      </w:r>
      <w:r w:rsidR="00EF7DCF" w:rsidRPr="005E006E">
        <w:rPr>
          <w:rFonts w:ascii="Century Gothic" w:hAnsi="Century Gothic"/>
          <w:sz w:val="24"/>
        </w:rPr>
        <w:t xml:space="preserve">. </w:t>
      </w:r>
    </w:p>
    <w:p w14:paraId="1AC4D7F5" w14:textId="458E1ABE" w:rsidR="00EF7DCF" w:rsidRPr="005E006E" w:rsidRDefault="00EF7DCF" w:rsidP="005E006E">
      <w:pPr>
        <w:spacing w:line="360" w:lineRule="auto"/>
        <w:jc w:val="both"/>
        <w:rPr>
          <w:rFonts w:ascii="Century Gothic" w:hAnsi="Century Gothic"/>
          <w:sz w:val="24"/>
        </w:rPr>
      </w:pPr>
      <w:r w:rsidRPr="005E006E">
        <w:rPr>
          <w:rFonts w:ascii="Century Gothic" w:hAnsi="Century Gothic"/>
          <w:sz w:val="24"/>
        </w:rPr>
        <w:t>Los requisitos que establece básicamente son los siguientes:</w:t>
      </w:r>
    </w:p>
    <w:p w14:paraId="63C3F20C" w14:textId="77777777" w:rsidR="00EF7DCF" w:rsidRPr="005E006E" w:rsidRDefault="00EF7DCF" w:rsidP="005E006E">
      <w:pPr>
        <w:pStyle w:val="Prrafodelista"/>
        <w:numPr>
          <w:ilvl w:val="0"/>
          <w:numId w:val="1"/>
        </w:numPr>
        <w:spacing w:line="360" w:lineRule="auto"/>
        <w:ind w:left="714" w:hanging="357"/>
        <w:jc w:val="both"/>
        <w:rPr>
          <w:rFonts w:ascii="Century Gothic" w:hAnsi="Century Gothic"/>
          <w:sz w:val="24"/>
        </w:rPr>
      </w:pPr>
      <w:r w:rsidRPr="005E006E">
        <w:rPr>
          <w:rFonts w:ascii="Century Gothic" w:hAnsi="Century Gothic"/>
          <w:sz w:val="24"/>
        </w:rPr>
        <w:t xml:space="preserve">Que el vehículo no cuente con documento que acredite su legal estancia en el país. </w:t>
      </w:r>
    </w:p>
    <w:p w14:paraId="6F2998BD" w14:textId="77777777" w:rsidR="00EF7DCF" w:rsidRPr="005E006E" w:rsidRDefault="00EF7DCF" w:rsidP="005E006E">
      <w:pPr>
        <w:pStyle w:val="Prrafodelista"/>
        <w:numPr>
          <w:ilvl w:val="0"/>
          <w:numId w:val="1"/>
        </w:numPr>
        <w:spacing w:line="360" w:lineRule="auto"/>
        <w:ind w:left="714" w:hanging="357"/>
        <w:jc w:val="both"/>
        <w:rPr>
          <w:rFonts w:ascii="Century Gothic" w:hAnsi="Century Gothic"/>
          <w:sz w:val="24"/>
        </w:rPr>
      </w:pPr>
      <w:r w:rsidRPr="005E006E">
        <w:rPr>
          <w:rFonts w:ascii="Century Gothic" w:hAnsi="Century Gothic"/>
          <w:sz w:val="24"/>
        </w:rPr>
        <w:t>Que los vehículos sean usados y que su Número de Identificación Vehicular corresponda al de fabricación o ensamble del vehículo en México, Estados Unidos de América o Canadá.</w:t>
      </w:r>
    </w:p>
    <w:p w14:paraId="29D57775" w14:textId="77777777" w:rsidR="00EF7DCF" w:rsidRPr="005E006E" w:rsidRDefault="00EF7DCF" w:rsidP="005E006E">
      <w:pPr>
        <w:pStyle w:val="Prrafodelista"/>
        <w:numPr>
          <w:ilvl w:val="0"/>
          <w:numId w:val="1"/>
        </w:numPr>
        <w:spacing w:line="360" w:lineRule="auto"/>
        <w:ind w:left="714" w:hanging="357"/>
        <w:jc w:val="both"/>
        <w:rPr>
          <w:rFonts w:ascii="Century Gothic" w:hAnsi="Century Gothic"/>
          <w:sz w:val="24"/>
        </w:rPr>
      </w:pPr>
      <w:r w:rsidRPr="005E006E">
        <w:rPr>
          <w:rFonts w:ascii="Century Gothic" w:hAnsi="Century Gothic"/>
          <w:sz w:val="24"/>
        </w:rPr>
        <w:t>Que al 19 de octubre del 2021 ya se encontraban en territorio de los estados a los que se extiende el presente decreto.</w:t>
      </w:r>
    </w:p>
    <w:p w14:paraId="00A4EBB5" w14:textId="1446C777" w:rsidR="00EF7DCF" w:rsidRPr="005E006E" w:rsidRDefault="00EF7DCF" w:rsidP="005E006E">
      <w:pPr>
        <w:pStyle w:val="Prrafodelista"/>
        <w:numPr>
          <w:ilvl w:val="0"/>
          <w:numId w:val="1"/>
        </w:numPr>
        <w:spacing w:line="360" w:lineRule="auto"/>
        <w:ind w:left="714" w:hanging="357"/>
        <w:jc w:val="both"/>
        <w:rPr>
          <w:rFonts w:ascii="Century Gothic" w:hAnsi="Century Gothic"/>
          <w:sz w:val="24"/>
        </w:rPr>
      </w:pPr>
      <w:r w:rsidRPr="005E006E">
        <w:rPr>
          <w:rFonts w:ascii="Century Gothic" w:hAnsi="Century Gothic"/>
          <w:sz w:val="24"/>
        </w:rPr>
        <w:t>El modelo del vehículo sea</w:t>
      </w:r>
      <w:r w:rsidR="005E006E" w:rsidRPr="005E006E">
        <w:rPr>
          <w:rFonts w:ascii="Century Gothic" w:hAnsi="Century Gothic"/>
          <w:sz w:val="24"/>
        </w:rPr>
        <w:t xml:space="preserve"> a partir de </w:t>
      </w:r>
      <w:r w:rsidRPr="005E006E">
        <w:rPr>
          <w:rFonts w:ascii="Century Gothic" w:hAnsi="Century Gothic"/>
          <w:sz w:val="24"/>
        </w:rPr>
        <w:t xml:space="preserve"> 8 años menor al año en que será regularizado. Posteriormente el  21 de enero de 2022 se publicó la FE de erratas al citado Decreto,</w:t>
      </w:r>
      <w:r w:rsidR="005E006E" w:rsidRPr="005E006E">
        <w:rPr>
          <w:rFonts w:ascii="Century Gothic" w:hAnsi="Century Gothic"/>
          <w:sz w:val="24"/>
        </w:rPr>
        <w:t xml:space="preserve"> donde se modifica este apartado</w:t>
      </w:r>
      <w:r w:rsidRPr="005E006E">
        <w:rPr>
          <w:rFonts w:ascii="Century Gothic" w:hAnsi="Century Gothic"/>
          <w:sz w:val="24"/>
        </w:rPr>
        <w:t xml:space="preserve"> del decreto y este requisito cambia de ocho años menor a solo cinco años, por lo que el modelo más reciente que aplica a la regularización paso a ser 2017 en lugar de 2014.</w:t>
      </w:r>
    </w:p>
    <w:p w14:paraId="30A99BB6" w14:textId="77777777" w:rsidR="00EF7DCF" w:rsidRPr="005E006E" w:rsidRDefault="00EF7DCF" w:rsidP="005E006E">
      <w:pPr>
        <w:pStyle w:val="Prrafodelista"/>
        <w:numPr>
          <w:ilvl w:val="0"/>
          <w:numId w:val="1"/>
        </w:numPr>
        <w:spacing w:line="360" w:lineRule="auto"/>
        <w:ind w:left="714" w:hanging="357"/>
        <w:jc w:val="both"/>
        <w:rPr>
          <w:rFonts w:ascii="Century Gothic" w:hAnsi="Century Gothic"/>
          <w:sz w:val="24"/>
        </w:rPr>
      </w:pPr>
      <w:r w:rsidRPr="005E006E">
        <w:rPr>
          <w:rFonts w:ascii="Century Gothic" w:hAnsi="Century Gothic"/>
          <w:sz w:val="24"/>
        </w:rPr>
        <w:lastRenderedPageBreak/>
        <w:t xml:space="preserve">No se admiten vehículos deportivos, de lujo, relacionados con la comisión de un delito o aquellos que no cumplan con las condiciones mecánicas aceptadas en el país. </w:t>
      </w:r>
    </w:p>
    <w:p w14:paraId="2414BBDA" w14:textId="122CF436" w:rsidR="00EF7DCF" w:rsidRPr="005E006E" w:rsidRDefault="00EF7DCF" w:rsidP="005E006E">
      <w:pPr>
        <w:pStyle w:val="Prrafodelista"/>
        <w:numPr>
          <w:ilvl w:val="0"/>
          <w:numId w:val="1"/>
        </w:numPr>
        <w:spacing w:line="360" w:lineRule="auto"/>
        <w:ind w:left="714" w:hanging="357"/>
        <w:jc w:val="both"/>
        <w:rPr>
          <w:rFonts w:ascii="Century Gothic" w:hAnsi="Century Gothic"/>
          <w:sz w:val="24"/>
        </w:rPr>
      </w:pPr>
      <w:r w:rsidRPr="005E006E">
        <w:rPr>
          <w:rFonts w:ascii="Century Gothic" w:hAnsi="Century Gothic"/>
          <w:sz w:val="24"/>
        </w:rPr>
        <w:t xml:space="preserve">El costo del procedimiento será de $2,500. </w:t>
      </w:r>
    </w:p>
    <w:p w14:paraId="61A173F6" w14:textId="5A7117D4" w:rsidR="00EF7DCF" w:rsidRPr="005E006E" w:rsidRDefault="00EF7DCF" w:rsidP="005E006E">
      <w:pPr>
        <w:pStyle w:val="Prrafodelista"/>
        <w:numPr>
          <w:ilvl w:val="0"/>
          <w:numId w:val="1"/>
        </w:numPr>
        <w:spacing w:line="360" w:lineRule="auto"/>
        <w:ind w:left="714" w:hanging="357"/>
        <w:jc w:val="both"/>
        <w:rPr>
          <w:rFonts w:ascii="Century Gothic" w:hAnsi="Century Gothic"/>
          <w:sz w:val="24"/>
        </w:rPr>
      </w:pPr>
      <w:r w:rsidRPr="005E006E">
        <w:rPr>
          <w:rFonts w:ascii="Century Gothic" w:hAnsi="Century Gothic"/>
          <w:sz w:val="24"/>
        </w:rPr>
        <w:t xml:space="preserve">El trámite se realizará a través de Agentes Aduanales. </w:t>
      </w:r>
    </w:p>
    <w:p w14:paraId="5287B0FB" w14:textId="77777777" w:rsidR="001356E4" w:rsidRPr="005E006E" w:rsidRDefault="00EF7DCF" w:rsidP="005E006E">
      <w:pPr>
        <w:spacing w:line="360" w:lineRule="auto"/>
        <w:jc w:val="both"/>
        <w:rPr>
          <w:rFonts w:ascii="Century Gothic" w:hAnsi="Century Gothic"/>
          <w:sz w:val="24"/>
        </w:rPr>
      </w:pPr>
      <w:r w:rsidRPr="005E006E">
        <w:rPr>
          <w:rFonts w:ascii="Century Gothic" w:hAnsi="Century Gothic"/>
          <w:sz w:val="24"/>
        </w:rPr>
        <w:t xml:space="preserve">El 27 de febrero del 2022 se emitió el </w:t>
      </w:r>
      <w:r w:rsidRPr="005E006E">
        <w:rPr>
          <w:rFonts w:ascii="Century Gothic" w:hAnsi="Century Gothic"/>
          <w:b/>
          <w:sz w:val="24"/>
        </w:rPr>
        <w:t>Decreto posterior por el que se reforma el diverso por el que se fomenta la regularización de vehículos usados de procedencia extranjera</w:t>
      </w:r>
      <w:r w:rsidRPr="005E006E">
        <w:rPr>
          <w:rFonts w:ascii="Century Gothic" w:hAnsi="Century Gothic"/>
          <w:sz w:val="24"/>
        </w:rPr>
        <w:t xml:space="preserve">, publicado en el Diario Oficial de la Federación el 19 de enero de 2022 en cual extiende a los estados de Sinaloa y Zacatecas y que modifica algunos de los requisitos para la realización del trámite, entre ellos el artículo sexto y elimina la participación de agentes aduanales en el registro de </w:t>
      </w:r>
      <w:r w:rsidR="003779C8" w:rsidRPr="005E006E">
        <w:rPr>
          <w:rFonts w:ascii="Century Gothic" w:hAnsi="Century Gothic"/>
          <w:sz w:val="24"/>
        </w:rPr>
        <w:t>los vehículos de procedencia extranjera, esto a efecto de reduc</w:t>
      </w:r>
      <w:r w:rsidR="001356E4" w:rsidRPr="005E006E">
        <w:rPr>
          <w:rFonts w:ascii="Century Gothic" w:hAnsi="Century Gothic"/>
          <w:sz w:val="24"/>
        </w:rPr>
        <w:t xml:space="preserve">ir los costos para las familias, resulta importante destacar que es sumamente valido tratar de reducir los costos para las familias, sin embargo la única certeza jurídica de la procedencia de los vehículos fue cambiada por una manifestación bajo protesta de decir verdad. </w:t>
      </w:r>
    </w:p>
    <w:p w14:paraId="1DEBD0A4" w14:textId="5623B008" w:rsidR="00B9375A" w:rsidRPr="005E006E" w:rsidRDefault="00433508" w:rsidP="005E006E">
      <w:pPr>
        <w:spacing w:line="360" w:lineRule="auto"/>
        <w:jc w:val="both"/>
        <w:rPr>
          <w:rFonts w:ascii="Century Gothic" w:hAnsi="Century Gothic"/>
          <w:sz w:val="24"/>
        </w:rPr>
      </w:pPr>
      <w:r w:rsidRPr="005E006E">
        <w:rPr>
          <w:rFonts w:ascii="Century Gothic" w:hAnsi="Century Gothic"/>
          <w:sz w:val="24"/>
        </w:rPr>
        <w:t>En el Estado de Chihuahua, por su naturaleza fronteriza, se calcula un aproximado de 120 mil autos</w:t>
      </w:r>
      <w:r w:rsidR="00AA3E7C" w:rsidRPr="005E006E">
        <w:rPr>
          <w:rFonts w:ascii="Century Gothic" w:hAnsi="Century Gothic"/>
          <w:sz w:val="24"/>
        </w:rPr>
        <w:t xml:space="preserve"> “chocolate”</w:t>
      </w:r>
      <w:r w:rsidRPr="005E006E">
        <w:rPr>
          <w:rFonts w:ascii="Century Gothic" w:hAnsi="Century Gothic"/>
          <w:sz w:val="24"/>
        </w:rPr>
        <w:t xml:space="preserve">. Si bien es cierto que en algunas ocasiones son utilizados por el crimen organizado en la comisión de delitos, también lo es el hecho de que estos autos representan para las familias de escasos recursos el único medio de transporte al que pueden acceder y cuya movilidad los limita al área cercana a la que viven, siempre con el miedo de que puedan arrebatarles su patrimonio. </w:t>
      </w:r>
      <w:r w:rsidR="00EF610E" w:rsidRPr="005E006E">
        <w:rPr>
          <w:rFonts w:ascii="Century Gothic" w:hAnsi="Century Gothic"/>
          <w:sz w:val="24"/>
        </w:rPr>
        <w:t xml:space="preserve"> </w:t>
      </w:r>
    </w:p>
    <w:p w14:paraId="7AAFF28D" w14:textId="25C5C6F8" w:rsidR="001C4B4D" w:rsidRPr="005E006E" w:rsidRDefault="001356E4" w:rsidP="005E006E">
      <w:pPr>
        <w:pStyle w:val="Textoindependiente"/>
        <w:spacing w:line="360" w:lineRule="auto"/>
        <w:jc w:val="both"/>
        <w:rPr>
          <w:rFonts w:ascii="Century Gothic" w:hAnsi="Century Gothic"/>
          <w:sz w:val="24"/>
        </w:rPr>
      </w:pPr>
      <w:r w:rsidRPr="005E006E">
        <w:rPr>
          <w:rFonts w:ascii="Century Gothic" w:hAnsi="Century Gothic"/>
          <w:sz w:val="24"/>
        </w:rPr>
        <w:lastRenderedPageBreak/>
        <w:t xml:space="preserve">La modificación que elimina la participación de las agencias aduanales en la regularización de los vehículos, establece que todo el trámite se podrá hacer de manera personal a través </w:t>
      </w:r>
      <w:r w:rsidR="00D736F0" w:rsidRPr="005E006E">
        <w:rPr>
          <w:rFonts w:ascii="Century Gothic" w:hAnsi="Century Gothic"/>
          <w:sz w:val="24"/>
        </w:rPr>
        <w:t>del Portal Electrónico del Sistema de A</w:t>
      </w:r>
      <w:r w:rsidRPr="005E006E">
        <w:rPr>
          <w:rFonts w:ascii="Century Gothic" w:hAnsi="Century Gothic"/>
          <w:sz w:val="24"/>
        </w:rPr>
        <w:t>dministración T</w:t>
      </w:r>
      <w:r w:rsidR="00D736F0" w:rsidRPr="005E006E">
        <w:rPr>
          <w:rFonts w:ascii="Century Gothic" w:hAnsi="Century Gothic"/>
          <w:sz w:val="24"/>
        </w:rPr>
        <w:t xml:space="preserve">ributaria, Este requisito en particular ha causado algo de polémica entre las familias quienes son en su mayoría de escasos recursos y no cuentan con un fácil acceso a internet o bien consideran un proceso muy complicado para llevar a cabo el registro. </w:t>
      </w:r>
    </w:p>
    <w:p w14:paraId="34AFDED7" w14:textId="14F3160F" w:rsidR="00D736F0" w:rsidRPr="005E006E" w:rsidRDefault="00BD46FE" w:rsidP="005E006E">
      <w:pPr>
        <w:pStyle w:val="Textoindependiente"/>
        <w:spacing w:line="360" w:lineRule="auto"/>
        <w:jc w:val="both"/>
        <w:rPr>
          <w:rFonts w:ascii="Century Gothic" w:hAnsi="Century Gothic"/>
          <w:sz w:val="24"/>
        </w:rPr>
      </w:pPr>
      <w:r w:rsidRPr="005E006E">
        <w:rPr>
          <w:rFonts w:ascii="Century Gothic" w:hAnsi="Century Gothic"/>
          <w:sz w:val="24"/>
        </w:rPr>
        <w:t>L</w:t>
      </w:r>
      <w:r w:rsidR="00D736F0" w:rsidRPr="005E006E">
        <w:rPr>
          <w:rFonts w:ascii="Century Gothic" w:hAnsi="Century Gothic"/>
          <w:sz w:val="24"/>
        </w:rPr>
        <w:t>a composición plural</w:t>
      </w:r>
      <w:r w:rsidR="00F149B7" w:rsidRPr="005E006E">
        <w:rPr>
          <w:rFonts w:ascii="Century Gothic" w:hAnsi="Century Gothic"/>
          <w:sz w:val="24"/>
        </w:rPr>
        <w:t xml:space="preserve"> del estado de Chihuahua y sus</w:t>
      </w:r>
      <w:r w:rsidR="00D736F0" w:rsidRPr="005E006E">
        <w:rPr>
          <w:rFonts w:ascii="Century Gothic" w:hAnsi="Century Gothic"/>
          <w:sz w:val="24"/>
        </w:rPr>
        <w:t xml:space="preserve"> largas extensiones territoriales dificultan en sobre manera el acceso a internet en municipios como </w:t>
      </w:r>
      <w:proofErr w:type="spellStart"/>
      <w:r w:rsidR="00D736F0" w:rsidRPr="005E006E">
        <w:rPr>
          <w:rFonts w:ascii="Century Gothic" w:hAnsi="Century Gothic"/>
          <w:sz w:val="24"/>
        </w:rPr>
        <w:t>Coyame</w:t>
      </w:r>
      <w:proofErr w:type="spellEnd"/>
      <w:r w:rsidR="00D736F0" w:rsidRPr="005E006E">
        <w:rPr>
          <w:rFonts w:ascii="Century Gothic" w:hAnsi="Century Gothic"/>
          <w:sz w:val="24"/>
        </w:rPr>
        <w:t xml:space="preserve"> del Sotol,  </w:t>
      </w:r>
      <w:proofErr w:type="spellStart"/>
      <w:r w:rsidR="00D736F0" w:rsidRPr="005E006E">
        <w:rPr>
          <w:rFonts w:ascii="Century Gothic" w:hAnsi="Century Gothic"/>
          <w:sz w:val="24"/>
        </w:rPr>
        <w:t>Guachochi</w:t>
      </w:r>
      <w:proofErr w:type="spellEnd"/>
      <w:r w:rsidR="00D736F0" w:rsidRPr="005E006E">
        <w:rPr>
          <w:rFonts w:ascii="Century Gothic" w:hAnsi="Century Gothic"/>
          <w:sz w:val="24"/>
        </w:rPr>
        <w:t xml:space="preserve">, Ocampo, entre muchos otros y sus diversas comunidades. En los considerandos del primer decreto, así como el decreto que a su vez lo modifica, publicados el 19 de enero y 27 de febrero respectivamente se menciona la imperiosa necesidad de elaborar un programa que incentive y difunda la regularización de los vehículos automotores usados de procedencia extranjera y establece la necesidad de contar con módulos de inscripción vehicular para facilitar los trámites correspondientes. </w:t>
      </w:r>
    </w:p>
    <w:p w14:paraId="581CF357" w14:textId="12A18859" w:rsidR="00D736F0" w:rsidRPr="005E006E" w:rsidRDefault="00D736F0" w:rsidP="005E006E">
      <w:pPr>
        <w:pStyle w:val="Textoindependiente"/>
        <w:spacing w:line="360" w:lineRule="auto"/>
        <w:jc w:val="both"/>
        <w:rPr>
          <w:rFonts w:ascii="Century Gothic" w:hAnsi="Century Gothic"/>
          <w:sz w:val="24"/>
        </w:rPr>
      </w:pPr>
      <w:r w:rsidRPr="005E006E">
        <w:rPr>
          <w:rFonts w:ascii="Century Gothic" w:hAnsi="Century Gothic"/>
          <w:sz w:val="24"/>
        </w:rPr>
        <w:t xml:space="preserve">Cabe destacar también que </w:t>
      </w:r>
      <w:r w:rsidR="00F149B7" w:rsidRPr="005E006E">
        <w:rPr>
          <w:rFonts w:ascii="Century Gothic" w:hAnsi="Century Gothic"/>
          <w:sz w:val="24"/>
        </w:rPr>
        <w:t xml:space="preserve">en el artículo tercero transitorio del Decreto posterior por el que se reforma el diverso por el que se fomenta la regularización de vehículos usados de procedencia extranjera se instruye a la Secretaría de Seguridad y Protección Ciudadana, a través del Secretariado Ejecutivo del Sistema Nacional de Seguridad Pública por conducto del Registro Público Vehicular a que en coordinación con los </w:t>
      </w:r>
      <w:r w:rsidR="00F149B7" w:rsidRPr="005E006E">
        <w:rPr>
          <w:rFonts w:ascii="Century Gothic" w:hAnsi="Century Gothic"/>
          <w:sz w:val="24"/>
        </w:rPr>
        <w:lastRenderedPageBreak/>
        <w:t xml:space="preserve">estados, establezcan los módulos a los que se hacer alusión en el párrafo anterior, mismos que a la fecha no han sido instalados en el estado. </w:t>
      </w:r>
    </w:p>
    <w:p w14:paraId="67A07B27" w14:textId="38D5C040" w:rsidR="00F149B7" w:rsidRPr="005E006E" w:rsidRDefault="00F149B7" w:rsidP="005E006E">
      <w:pPr>
        <w:pStyle w:val="Textoindependiente"/>
        <w:spacing w:line="360" w:lineRule="auto"/>
        <w:jc w:val="both"/>
        <w:rPr>
          <w:rFonts w:ascii="Century Gothic" w:hAnsi="Century Gothic"/>
          <w:sz w:val="24"/>
        </w:rPr>
      </w:pPr>
      <w:r w:rsidRPr="005E006E">
        <w:rPr>
          <w:rFonts w:ascii="Century Gothic" w:hAnsi="Century Gothic"/>
          <w:sz w:val="24"/>
        </w:rPr>
        <w:t xml:space="preserve">El </w:t>
      </w:r>
      <w:r w:rsidR="00BD46FE" w:rsidRPr="005E006E">
        <w:rPr>
          <w:rFonts w:ascii="Century Gothic" w:hAnsi="Century Gothic"/>
          <w:sz w:val="24"/>
        </w:rPr>
        <w:t>artículo primero transitorio establece</w:t>
      </w:r>
      <w:r w:rsidRPr="005E006E">
        <w:rPr>
          <w:rFonts w:ascii="Century Gothic" w:hAnsi="Century Gothic"/>
          <w:sz w:val="24"/>
        </w:rPr>
        <w:t xml:space="preserve"> que </w:t>
      </w:r>
      <w:r w:rsidR="00BD46FE" w:rsidRPr="005E006E">
        <w:rPr>
          <w:rFonts w:ascii="Century Gothic" w:hAnsi="Century Gothic"/>
          <w:sz w:val="24"/>
        </w:rPr>
        <w:t xml:space="preserve">el decreto </w:t>
      </w:r>
      <w:r w:rsidRPr="005E006E">
        <w:rPr>
          <w:rFonts w:ascii="Century Gothic" w:hAnsi="Century Gothic"/>
          <w:sz w:val="24"/>
        </w:rPr>
        <w:t xml:space="preserve">solo </w:t>
      </w:r>
      <w:r w:rsidR="00BD46FE" w:rsidRPr="005E006E">
        <w:rPr>
          <w:rFonts w:ascii="Century Gothic" w:hAnsi="Century Gothic"/>
          <w:sz w:val="24"/>
        </w:rPr>
        <w:t>estará</w:t>
      </w:r>
      <w:r w:rsidRPr="005E006E">
        <w:rPr>
          <w:rFonts w:ascii="Century Gothic" w:hAnsi="Century Gothic"/>
          <w:sz w:val="24"/>
        </w:rPr>
        <w:t xml:space="preserve"> en vigor hasta el día 20 de septiembre del presente año, por lo que consideramos</w:t>
      </w:r>
      <w:r w:rsidR="00BD46FE" w:rsidRPr="005E006E">
        <w:rPr>
          <w:rFonts w:ascii="Century Gothic" w:hAnsi="Century Gothic"/>
          <w:sz w:val="24"/>
        </w:rPr>
        <w:t xml:space="preserve"> urgente exhortar al Gobierno Federal, por conducto de las dependencias involucradas </w:t>
      </w:r>
      <w:r w:rsidRPr="005E006E">
        <w:rPr>
          <w:rFonts w:ascii="Century Gothic" w:hAnsi="Century Gothic"/>
          <w:sz w:val="24"/>
        </w:rPr>
        <w:t xml:space="preserve">la instalación de los citados </w:t>
      </w:r>
      <w:r w:rsidR="00BD46FE" w:rsidRPr="005E006E">
        <w:rPr>
          <w:rFonts w:ascii="Century Gothic" w:hAnsi="Century Gothic"/>
          <w:sz w:val="24"/>
        </w:rPr>
        <w:t xml:space="preserve">módulos y la difusión de la información necesaria para que las familias chihuahuenses cuenten con los medios suficientes y cumplan los requisitos establecidos en ambos decretos. </w:t>
      </w:r>
    </w:p>
    <w:p w14:paraId="1E1B2327" w14:textId="3C58B0DB" w:rsidR="00BD46FE" w:rsidRPr="005E006E" w:rsidRDefault="00BD46FE" w:rsidP="005E006E">
      <w:pPr>
        <w:pStyle w:val="Textoindependiente"/>
        <w:spacing w:line="360" w:lineRule="auto"/>
        <w:jc w:val="both"/>
        <w:rPr>
          <w:rFonts w:ascii="Century Gothic" w:hAnsi="Century Gothic"/>
          <w:sz w:val="24"/>
        </w:rPr>
      </w:pPr>
      <w:r w:rsidRPr="005E006E">
        <w:rPr>
          <w:rFonts w:ascii="Century Gothic" w:hAnsi="Century Gothic"/>
          <w:sz w:val="24"/>
        </w:rPr>
        <w:t xml:space="preserve">Por lo anteriormente expuesto, sometemos a consideración de </w:t>
      </w:r>
      <w:proofErr w:type="gramStart"/>
      <w:r w:rsidRPr="005E006E">
        <w:rPr>
          <w:rFonts w:ascii="Century Gothic" w:hAnsi="Century Gothic"/>
          <w:sz w:val="24"/>
        </w:rPr>
        <w:t>esta</w:t>
      </w:r>
      <w:proofErr w:type="gramEnd"/>
      <w:r w:rsidRPr="005E006E">
        <w:rPr>
          <w:rFonts w:ascii="Century Gothic" w:hAnsi="Century Gothic"/>
          <w:sz w:val="24"/>
        </w:rPr>
        <w:t xml:space="preserve"> H. Asamblea Legislativa el presente:</w:t>
      </w:r>
    </w:p>
    <w:p w14:paraId="7B3D2579" w14:textId="45FF531F" w:rsidR="00BD46FE" w:rsidRPr="005E006E" w:rsidRDefault="00BD46FE" w:rsidP="005E006E">
      <w:pPr>
        <w:pStyle w:val="Textoindependiente"/>
        <w:spacing w:line="360" w:lineRule="auto"/>
        <w:jc w:val="center"/>
        <w:rPr>
          <w:rFonts w:ascii="Century Gothic" w:hAnsi="Century Gothic"/>
          <w:b/>
          <w:sz w:val="24"/>
        </w:rPr>
      </w:pPr>
      <w:r w:rsidRPr="005E006E">
        <w:rPr>
          <w:rFonts w:ascii="Century Gothic" w:hAnsi="Century Gothic"/>
          <w:b/>
          <w:sz w:val="24"/>
        </w:rPr>
        <w:t>ACUERDO</w:t>
      </w:r>
    </w:p>
    <w:p w14:paraId="70099C17" w14:textId="77777777" w:rsidR="005E006E" w:rsidRPr="005E006E" w:rsidRDefault="005E006E" w:rsidP="005E006E">
      <w:pPr>
        <w:pStyle w:val="Textoindependiente"/>
        <w:spacing w:line="360" w:lineRule="auto"/>
        <w:jc w:val="center"/>
        <w:rPr>
          <w:rFonts w:ascii="Century Gothic" w:hAnsi="Century Gothic"/>
          <w:b/>
          <w:sz w:val="24"/>
        </w:rPr>
      </w:pPr>
    </w:p>
    <w:p w14:paraId="4AF8F64B" w14:textId="004EF1D5" w:rsidR="001C1F80" w:rsidRPr="005E006E" w:rsidRDefault="00A30F90" w:rsidP="005E006E">
      <w:pPr>
        <w:pStyle w:val="Textoindependiente"/>
        <w:spacing w:line="360" w:lineRule="auto"/>
        <w:jc w:val="both"/>
        <w:rPr>
          <w:rFonts w:ascii="Century Gothic" w:hAnsi="Century Gothic"/>
          <w:sz w:val="24"/>
        </w:rPr>
      </w:pPr>
      <w:r w:rsidRPr="005E006E">
        <w:rPr>
          <w:rFonts w:ascii="Century Gothic" w:hAnsi="Century Gothic"/>
          <w:b/>
          <w:sz w:val="24"/>
        </w:rPr>
        <w:t>ARTÍCULO ÚNICO.</w:t>
      </w:r>
      <w:r w:rsidRPr="005E006E">
        <w:rPr>
          <w:rFonts w:ascii="Century Gothic" w:hAnsi="Century Gothic"/>
          <w:sz w:val="24"/>
        </w:rPr>
        <w:t xml:space="preserve"> </w:t>
      </w:r>
      <w:r w:rsidR="00BD46FE" w:rsidRPr="005E006E">
        <w:rPr>
          <w:rFonts w:ascii="Century Gothic" w:hAnsi="Century Gothic"/>
          <w:sz w:val="24"/>
        </w:rPr>
        <w:t>La Sexa</w:t>
      </w:r>
      <w:r w:rsidRPr="005E006E">
        <w:rPr>
          <w:rFonts w:ascii="Century Gothic" w:hAnsi="Century Gothic"/>
          <w:sz w:val="24"/>
        </w:rPr>
        <w:t>gésima Séptima Legislatura del H</w:t>
      </w:r>
      <w:r w:rsidR="00BD46FE" w:rsidRPr="005E006E">
        <w:rPr>
          <w:rFonts w:ascii="Century Gothic" w:hAnsi="Century Gothic"/>
          <w:sz w:val="24"/>
        </w:rPr>
        <w:t xml:space="preserve">. Congreso del Estado, exhorta al Gobierno Federal por conducto de la </w:t>
      </w:r>
      <w:r w:rsidR="00AF69B5">
        <w:rPr>
          <w:rFonts w:ascii="Century Gothic" w:hAnsi="Century Gothic"/>
          <w:sz w:val="24"/>
        </w:rPr>
        <w:t xml:space="preserve">Secretaría de Seguridad y Protección Ciudadana, </w:t>
      </w:r>
      <w:r w:rsidR="001C1F80" w:rsidRPr="005E006E">
        <w:rPr>
          <w:rFonts w:ascii="Century Gothic" w:hAnsi="Century Gothic"/>
          <w:sz w:val="24"/>
        </w:rPr>
        <w:t xml:space="preserve">Administración </w:t>
      </w:r>
      <w:r w:rsidR="001C4B4D" w:rsidRPr="005E006E">
        <w:rPr>
          <w:rFonts w:ascii="Century Gothic" w:hAnsi="Century Gothic"/>
          <w:sz w:val="24"/>
        </w:rPr>
        <w:t xml:space="preserve">General De Aduanas, </w:t>
      </w:r>
      <w:r w:rsidR="001C1F80" w:rsidRPr="005E006E">
        <w:rPr>
          <w:rFonts w:ascii="Century Gothic" w:hAnsi="Century Gothic"/>
          <w:sz w:val="24"/>
        </w:rPr>
        <w:t xml:space="preserve">Secretaría </w:t>
      </w:r>
      <w:r w:rsidR="001C4B4D" w:rsidRPr="005E006E">
        <w:rPr>
          <w:rFonts w:ascii="Century Gothic" w:hAnsi="Century Gothic"/>
          <w:sz w:val="24"/>
        </w:rPr>
        <w:t>De Hacienda, Registro Público Vehicular, Sistema De Administración Tributaria y Secretaría de Economía</w:t>
      </w:r>
      <w:r w:rsidR="00BD46FE" w:rsidRPr="005E006E">
        <w:rPr>
          <w:rFonts w:ascii="Century Gothic" w:hAnsi="Century Gothic"/>
          <w:sz w:val="24"/>
        </w:rPr>
        <w:t xml:space="preserve"> a coordinarse con las autoridades municipales y estatales a efecto de que se instalen los módulos de información a los que hace referencia el artículo tercero transitorio del Decreto posterior por el que se reforma el diverso por el que se fomenta la regularización de vehículos usados de procedencia extranjera, con e</w:t>
      </w:r>
      <w:r w:rsidRPr="005E006E">
        <w:rPr>
          <w:rFonts w:ascii="Century Gothic" w:hAnsi="Century Gothic"/>
          <w:sz w:val="24"/>
        </w:rPr>
        <w:t xml:space="preserve">l fin de </w:t>
      </w:r>
      <w:r w:rsidRPr="005E006E">
        <w:rPr>
          <w:rFonts w:ascii="Century Gothic" w:hAnsi="Century Gothic"/>
          <w:sz w:val="24"/>
        </w:rPr>
        <w:lastRenderedPageBreak/>
        <w:t>difundir información sobre los trámites y procesos de dicha regularización</w:t>
      </w:r>
      <w:r w:rsidR="00865F7A">
        <w:rPr>
          <w:rFonts w:ascii="Century Gothic" w:hAnsi="Century Gothic"/>
          <w:sz w:val="24"/>
        </w:rPr>
        <w:t>, así como la recepción de los documentos</w:t>
      </w:r>
      <w:r w:rsidRPr="005E006E">
        <w:rPr>
          <w:rFonts w:ascii="Century Gothic" w:hAnsi="Century Gothic"/>
          <w:sz w:val="24"/>
        </w:rPr>
        <w:t xml:space="preserve">. </w:t>
      </w:r>
    </w:p>
    <w:p w14:paraId="080FF88C" w14:textId="5F2DFF6A" w:rsidR="00A30F90" w:rsidRPr="005E006E" w:rsidRDefault="005E006E" w:rsidP="005E006E">
      <w:pPr>
        <w:pStyle w:val="Textoindependiente"/>
        <w:spacing w:line="360" w:lineRule="auto"/>
        <w:jc w:val="both"/>
        <w:rPr>
          <w:rFonts w:ascii="Century Gothic" w:hAnsi="Century Gothic"/>
          <w:sz w:val="24"/>
        </w:rPr>
      </w:pPr>
      <w:r w:rsidRPr="005E006E">
        <w:rPr>
          <w:rFonts w:ascii="Century Gothic" w:hAnsi="Century Gothic"/>
          <w:b/>
          <w:sz w:val="24"/>
        </w:rPr>
        <w:t xml:space="preserve">Económico </w:t>
      </w:r>
      <w:r w:rsidRPr="005E006E">
        <w:rPr>
          <w:rFonts w:ascii="Century Gothic" w:hAnsi="Century Gothic"/>
          <w:sz w:val="24"/>
        </w:rPr>
        <w:t xml:space="preserve">aprobado que sea túrnese a la secretaría correspondiente para los efectos que haya a lugar. </w:t>
      </w:r>
    </w:p>
    <w:p w14:paraId="104511F5" w14:textId="0BC90A16" w:rsidR="00A30F90" w:rsidRPr="005E006E" w:rsidRDefault="00A30F90" w:rsidP="005E006E">
      <w:pPr>
        <w:pStyle w:val="Textoindependiente"/>
        <w:spacing w:line="360" w:lineRule="auto"/>
        <w:jc w:val="both"/>
        <w:rPr>
          <w:rFonts w:ascii="Century Gothic" w:hAnsi="Century Gothic"/>
          <w:sz w:val="24"/>
        </w:rPr>
      </w:pPr>
      <w:r w:rsidRPr="005E006E">
        <w:rPr>
          <w:rFonts w:ascii="Century Gothic" w:hAnsi="Century Gothic"/>
          <w:b/>
          <w:sz w:val="24"/>
        </w:rPr>
        <w:t>D A D O</w:t>
      </w:r>
      <w:r w:rsidRPr="005E006E">
        <w:rPr>
          <w:rFonts w:ascii="Century Gothic" w:hAnsi="Century Gothic"/>
          <w:sz w:val="24"/>
        </w:rPr>
        <w:t xml:space="preserve"> en el Salón de Sesiones del Palacio del Poder Legislativo a los </w:t>
      </w:r>
      <w:r w:rsidR="005E006E" w:rsidRPr="005E006E">
        <w:rPr>
          <w:rFonts w:ascii="Century Gothic" w:hAnsi="Century Gothic"/>
          <w:sz w:val="24"/>
        </w:rPr>
        <w:t>dieci</w:t>
      </w:r>
      <w:r w:rsidRPr="005E006E">
        <w:rPr>
          <w:rFonts w:ascii="Century Gothic" w:hAnsi="Century Gothic"/>
          <w:sz w:val="24"/>
        </w:rPr>
        <w:t>siete</w:t>
      </w:r>
      <w:r w:rsidR="005E006E" w:rsidRPr="005E006E">
        <w:rPr>
          <w:rFonts w:ascii="Century Gothic" w:hAnsi="Century Gothic"/>
          <w:sz w:val="24"/>
        </w:rPr>
        <w:t xml:space="preserve"> </w:t>
      </w:r>
      <w:r w:rsidRPr="005E006E">
        <w:rPr>
          <w:rFonts w:ascii="Century Gothic" w:hAnsi="Century Gothic"/>
          <w:sz w:val="24"/>
        </w:rPr>
        <w:t xml:space="preserve"> días del mes de </w:t>
      </w:r>
      <w:r w:rsidR="005E006E" w:rsidRPr="005E006E">
        <w:rPr>
          <w:rFonts w:ascii="Century Gothic" w:hAnsi="Century Gothic"/>
          <w:sz w:val="24"/>
        </w:rPr>
        <w:t xml:space="preserve">marzo del </w:t>
      </w:r>
      <w:r w:rsidRPr="005E006E">
        <w:rPr>
          <w:rFonts w:ascii="Century Gothic" w:hAnsi="Century Gothic"/>
          <w:sz w:val="24"/>
        </w:rPr>
        <w:t>año dos mil veinti</w:t>
      </w:r>
      <w:r w:rsidR="005E006E" w:rsidRPr="005E006E">
        <w:rPr>
          <w:rFonts w:ascii="Century Gothic" w:hAnsi="Century Gothic"/>
          <w:sz w:val="24"/>
        </w:rPr>
        <w:t xml:space="preserve">dós. </w:t>
      </w:r>
    </w:p>
    <w:p w14:paraId="4CBCC9D9" w14:textId="405333B3" w:rsidR="005E006E" w:rsidRPr="005E006E" w:rsidRDefault="005D5494" w:rsidP="005E006E">
      <w:pPr>
        <w:pStyle w:val="Textoindependiente"/>
        <w:spacing w:line="360" w:lineRule="auto"/>
        <w:jc w:val="center"/>
        <w:rPr>
          <w:rFonts w:ascii="Century Gothic" w:hAnsi="Century Gothic"/>
          <w:b/>
          <w:sz w:val="24"/>
        </w:rPr>
      </w:pPr>
      <w:r>
        <w:rPr>
          <w:rFonts w:ascii="Century Gothic" w:hAnsi="Century Gothic"/>
          <w:b/>
          <w:sz w:val="24"/>
        </w:rPr>
        <w:t>ATENTAMENTE</w:t>
      </w:r>
    </w:p>
    <w:p w14:paraId="5ED625D1" w14:textId="4B289C86" w:rsidR="005E006E" w:rsidRPr="005E006E" w:rsidRDefault="005E006E" w:rsidP="005E006E">
      <w:pPr>
        <w:pStyle w:val="Textoindependiente"/>
        <w:spacing w:line="360" w:lineRule="auto"/>
        <w:jc w:val="center"/>
        <w:rPr>
          <w:rFonts w:ascii="Century Gothic" w:hAnsi="Century Gothic"/>
          <w:b/>
          <w:sz w:val="24"/>
        </w:rPr>
      </w:pPr>
      <w:r w:rsidRPr="005E006E">
        <w:rPr>
          <w:rFonts w:ascii="Century Gothic" w:hAnsi="Century Gothic"/>
          <w:b/>
          <w:sz w:val="24"/>
        </w:rPr>
        <w:t>DIP. IVÓN SALAZAR MORALES</w:t>
      </w:r>
    </w:p>
    <w:sectPr w:rsidR="005E006E" w:rsidRPr="005E006E" w:rsidSect="000C3FB7">
      <w:headerReference w:type="default" r:id="rId8"/>
      <w:pgSz w:w="12240" w:h="15840"/>
      <w:pgMar w:top="382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A1086" w14:textId="77777777" w:rsidR="00AA3CD5" w:rsidRDefault="00AA3CD5" w:rsidP="005E006E">
      <w:pPr>
        <w:spacing w:after="0" w:line="240" w:lineRule="auto"/>
      </w:pPr>
      <w:r>
        <w:separator/>
      </w:r>
    </w:p>
  </w:endnote>
  <w:endnote w:type="continuationSeparator" w:id="0">
    <w:p w14:paraId="6D1FB984" w14:textId="77777777" w:rsidR="00AA3CD5" w:rsidRDefault="00AA3CD5" w:rsidP="005E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432E8" w14:textId="77777777" w:rsidR="00AA3CD5" w:rsidRDefault="00AA3CD5" w:rsidP="005E006E">
      <w:pPr>
        <w:spacing w:after="0" w:line="240" w:lineRule="auto"/>
      </w:pPr>
      <w:r>
        <w:separator/>
      </w:r>
    </w:p>
  </w:footnote>
  <w:footnote w:type="continuationSeparator" w:id="0">
    <w:p w14:paraId="63C2774E" w14:textId="77777777" w:rsidR="00AA3CD5" w:rsidRDefault="00AA3CD5" w:rsidP="005E0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CE9C" w14:textId="03083A99" w:rsidR="005E006E" w:rsidRPr="00354826" w:rsidRDefault="000C3FB7" w:rsidP="005E006E">
    <w:pPr>
      <w:spacing w:after="0" w:line="240" w:lineRule="auto"/>
      <w:ind w:left="709" w:right="-1085"/>
      <w:jc w:val="both"/>
      <w:rPr>
        <w:rFonts w:ascii="Century Gothic" w:hAnsi="Century Gothic"/>
        <w:bCs/>
        <w:sz w:val="23"/>
        <w:szCs w:val="23"/>
      </w:rPr>
    </w:pPr>
    <w:r>
      <w:rPr>
        <w:noProof/>
        <w:lang w:eastAsia="es-MX"/>
      </w:rPr>
      <w:drawing>
        <wp:anchor distT="0" distB="0" distL="114300" distR="114300" simplePos="0" relativeHeight="251659264" behindDoc="1" locked="0" layoutInCell="1" allowOverlap="1" wp14:anchorId="6DBCAD10" wp14:editId="066938AB">
          <wp:simplePos x="0" y="0"/>
          <wp:positionH relativeFrom="margin">
            <wp:posOffset>-1061085</wp:posOffset>
          </wp:positionH>
          <wp:positionV relativeFrom="paragraph">
            <wp:posOffset>-335280</wp:posOffset>
          </wp:positionV>
          <wp:extent cx="7772400" cy="100584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393366C" w14:textId="41C26CD5" w:rsidR="005E006E" w:rsidRPr="00354826" w:rsidRDefault="005E006E" w:rsidP="005E006E">
    <w:pPr>
      <w:spacing w:after="0" w:line="240" w:lineRule="auto"/>
      <w:ind w:left="2124" w:right="-1085" w:firstLine="708"/>
      <w:rPr>
        <w:rFonts w:ascii="Century Gothic" w:hAnsi="Century Gothic"/>
        <w:bCs/>
        <w:sz w:val="23"/>
        <w:szCs w:val="23"/>
      </w:rPr>
    </w:pPr>
    <w:r w:rsidRPr="00354826">
      <w:rPr>
        <w:rFonts w:ascii="Century Gothic" w:hAnsi="Century Gothic"/>
        <w:bCs/>
        <w:sz w:val="23"/>
        <w:szCs w:val="23"/>
      </w:rPr>
      <w:t xml:space="preserve">                                             </w:t>
    </w:r>
  </w:p>
  <w:p w14:paraId="719BC1D2" w14:textId="77777777" w:rsidR="005E006E" w:rsidRDefault="005E006E" w:rsidP="005E006E">
    <w:pPr>
      <w:spacing w:after="0" w:line="240" w:lineRule="auto"/>
      <w:ind w:left="2124" w:right="-1085" w:firstLine="708"/>
      <w:rPr>
        <w:rFonts w:ascii="Edwardian Script ITC" w:hAnsi="Edwardian Script ITC"/>
        <w:b/>
        <w:sz w:val="44"/>
      </w:rPr>
    </w:pPr>
  </w:p>
  <w:p w14:paraId="7F678767" w14:textId="77777777" w:rsidR="005E006E" w:rsidRDefault="005E006E" w:rsidP="005E006E">
    <w:pPr>
      <w:pStyle w:val="Encabezado"/>
      <w:jc w:val="right"/>
    </w:pPr>
    <w:r w:rsidRPr="00C271C9">
      <w:rPr>
        <w:rFonts w:ascii="Edwardian Script ITC" w:hAnsi="Edwardian Script ITC"/>
        <w:b/>
        <w:sz w:val="44"/>
      </w:rPr>
      <w:t>Dip</w:t>
    </w:r>
    <w:r>
      <w:rPr>
        <w:rFonts w:ascii="Edwardian Script ITC" w:hAnsi="Edwardian Script ITC"/>
        <w:b/>
        <w:sz w:val="44"/>
      </w:rPr>
      <w:t xml:space="preserve">utada  </w:t>
    </w:r>
    <w:proofErr w:type="spellStart"/>
    <w:r>
      <w:rPr>
        <w:rFonts w:ascii="Edwardian Script ITC" w:hAnsi="Edwardian Script ITC"/>
        <w:b/>
        <w:sz w:val="44"/>
      </w:rPr>
      <w:t>Ivón</w:t>
    </w:r>
    <w:proofErr w:type="spellEnd"/>
    <w:r>
      <w:rPr>
        <w:rFonts w:ascii="Edwardian Script ITC" w:hAnsi="Edwardian Script ITC"/>
        <w:b/>
        <w:sz w:val="44"/>
      </w:rPr>
      <w:t xml:space="preserve"> Salazar Morales</w:t>
    </w:r>
  </w:p>
  <w:p w14:paraId="63DED3D3" w14:textId="77777777" w:rsidR="005E006E" w:rsidRDefault="005E00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4BEA"/>
    <w:multiLevelType w:val="hybridMultilevel"/>
    <w:tmpl w:val="7A8CDF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80"/>
    <w:rsid w:val="000C3FB7"/>
    <w:rsid w:val="001356E4"/>
    <w:rsid w:val="001C1F80"/>
    <w:rsid w:val="001C4B4D"/>
    <w:rsid w:val="003779C8"/>
    <w:rsid w:val="00433508"/>
    <w:rsid w:val="004D0C32"/>
    <w:rsid w:val="005D5494"/>
    <w:rsid w:val="005E006E"/>
    <w:rsid w:val="00865F7A"/>
    <w:rsid w:val="009700A2"/>
    <w:rsid w:val="00A30F90"/>
    <w:rsid w:val="00AA3CD5"/>
    <w:rsid w:val="00AA3E7C"/>
    <w:rsid w:val="00AF69B5"/>
    <w:rsid w:val="00B218BF"/>
    <w:rsid w:val="00B9375A"/>
    <w:rsid w:val="00BD46FE"/>
    <w:rsid w:val="00C47C3D"/>
    <w:rsid w:val="00C644FA"/>
    <w:rsid w:val="00D736F0"/>
    <w:rsid w:val="00EF610E"/>
    <w:rsid w:val="00EF7DCF"/>
    <w:rsid w:val="00F14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73A1"/>
  <w15:chartTrackingRefBased/>
  <w15:docId w15:val="{B068C0C0-4D28-4BAC-A593-1A32B27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CF"/>
  </w:style>
  <w:style w:type="paragraph" w:styleId="Ttulo1">
    <w:name w:val="heading 1"/>
    <w:basedOn w:val="Normal"/>
    <w:link w:val="Ttulo1Car"/>
    <w:uiPriority w:val="9"/>
    <w:qFormat/>
    <w:rsid w:val="004D0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1C4B4D"/>
    <w:pPr>
      <w:spacing w:after="120"/>
    </w:pPr>
  </w:style>
  <w:style w:type="character" w:customStyle="1" w:styleId="TextoindependienteCar">
    <w:name w:val="Texto independiente Car"/>
    <w:basedOn w:val="Fuentedeprrafopredeter"/>
    <w:link w:val="Textoindependiente"/>
    <w:uiPriority w:val="99"/>
    <w:rsid w:val="001C4B4D"/>
  </w:style>
  <w:style w:type="character" w:customStyle="1" w:styleId="Ttulo1Car">
    <w:name w:val="Título 1 Car"/>
    <w:basedOn w:val="Fuentedeprrafopredeter"/>
    <w:link w:val="Ttulo1"/>
    <w:uiPriority w:val="9"/>
    <w:rsid w:val="004D0C32"/>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0C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C32"/>
    <w:rPr>
      <w:rFonts w:ascii="Segoe UI" w:hAnsi="Segoe UI" w:cs="Segoe UI"/>
      <w:sz w:val="18"/>
      <w:szCs w:val="18"/>
    </w:rPr>
  </w:style>
  <w:style w:type="paragraph" w:styleId="Prrafodelista">
    <w:name w:val="List Paragraph"/>
    <w:basedOn w:val="Normal"/>
    <w:uiPriority w:val="34"/>
    <w:qFormat/>
    <w:rsid w:val="00EF7DCF"/>
    <w:pPr>
      <w:ind w:left="720"/>
      <w:contextualSpacing/>
    </w:pPr>
  </w:style>
  <w:style w:type="character" w:customStyle="1" w:styleId="Ninguno">
    <w:name w:val="Ninguno"/>
    <w:rsid w:val="00A30F90"/>
  </w:style>
  <w:style w:type="paragraph" w:customStyle="1" w:styleId="CuerpoA">
    <w:name w:val="Cuerpo A"/>
    <w:rsid w:val="00A30F9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5E0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06E"/>
  </w:style>
  <w:style w:type="paragraph" w:styleId="Piedepgina">
    <w:name w:val="footer"/>
    <w:basedOn w:val="Normal"/>
    <w:link w:val="PiedepginaCar"/>
    <w:uiPriority w:val="99"/>
    <w:unhideWhenUsed/>
    <w:rsid w:val="005E00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56236">
      <w:bodyDiv w:val="1"/>
      <w:marLeft w:val="0"/>
      <w:marRight w:val="0"/>
      <w:marTop w:val="0"/>
      <w:marBottom w:val="0"/>
      <w:divBdr>
        <w:top w:val="none" w:sz="0" w:space="0" w:color="auto"/>
        <w:left w:val="none" w:sz="0" w:space="0" w:color="auto"/>
        <w:bottom w:val="none" w:sz="0" w:space="0" w:color="auto"/>
        <w:right w:val="none" w:sz="0" w:space="0" w:color="auto"/>
      </w:divBdr>
    </w:div>
    <w:div w:id="8964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3B87-2606-48A8-9DC9-CF1F0EE0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Sonia Pérez Chacón</cp:lastModifiedBy>
  <cp:revision>2</cp:revision>
  <dcterms:created xsi:type="dcterms:W3CDTF">2022-03-16T21:51:00Z</dcterms:created>
  <dcterms:modified xsi:type="dcterms:W3CDTF">2022-03-16T21:51:00Z</dcterms:modified>
</cp:coreProperties>
</file>