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DB1D51" w:rsidRDefault="00C40C6D"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02174F93" w14:textId="77CA0B56" w:rsidR="00D96985"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A83D58">
        <w:rPr>
          <w:rFonts w:ascii="Century Gothic" w:hAnsi="Century Gothic" w:cs="Arial"/>
          <w:sz w:val="24"/>
          <w:szCs w:val="24"/>
        </w:rPr>
        <w:t xml:space="preserve"> suscribimos</w:t>
      </w:r>
      <w:r w:rsidR="002620BF" w:rsidRPr="00DB1D51">
        <w:rPr>
          <w:rFonts w:ascii="Century Gothic" w:hAnsi="Century Gothic" w:cs="Arial"/>
          <w:sz w:val="24"/>
          <w:szCs w:val="24"/>
        </w:rPr>
        <w:t xml:space="preserve">,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 Gustavo de la Rosa Hickerson, 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w:t>
      </w:r>
      <w:r w:rsidR="001D5CA3">
        <w:rPr>
          <w:rFonts w:ascii="Century Gothic" w:hAnsi="Century Gothic" w:cs="Arial"/>
          <w:sz w:val="24"/>
          <w:szCs w:val="24"/>
        </w:rPr>
        <w:t xml:space="preserve">57, 64 fracción III, </w:t>
      </w:r>
      <w:r w:rsidR="002620BF" w:rsidRPr="00DB1D51">
        <w:rPr>
          <w:rFonts w:ascii="Century Gothic" w:hAnsi="Century Gothic" w:cs="Arial"/>
          <w:sz w:val="24"/>
          <w:szCs w:val="24"/>
        </w:rPr>
        <w:t xml:space="preserve">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de la Ley Orgánica del Poder Legislativo; así como los numerales 75 y 77 del Reglamento Interior de Prácticas Parlamentarias del Poder Legislativo; todos ordenamientos del Estado de Chihuahua, acudimos ante esta Honorable Asamblea Legislativa, a fin de somet</w:t>
      </w:r>
      <w:r w:rsidR="00CE1BA7">
        <w:rPr>
          <w:rFonts w:ascii="Century Gothic" w:hAnsi="Century Gothic" w:cs="Arial"/>
          <w:sz w:val="24"/>
          <w:szCs w:val="24"/>
        </w:rPr>
        <w:t xml:space="preserve">er a consideración del Pleno la </w:t>
      </w:r>
      <w:r w:rsidR="002620BF" w:rsidRPr="00DB1D51">
        <w:rPr>
          <w:rFonts w:ascii="Century Gothic" w:hAnsi="Century Gothic" w:cs="Arial"/>
          <w:sz w:val="24"/>
          <w:szCs w:val="24"/>
        </w:rPr>
        <w:t xml:space="preserve">siguiente </w:t>
      </w:r>
      <w:r w:rsidR="00CE1BA7" w:rsidRPr="00CE1BA7">
        <w:rPr>
          <w:rFonts w:ascii="Century Gothic" w:hAnsi="Century Gothic" w:cs="Arial"/>
          <w:b/>
          <w:bCs/>
          <w:sz w:val="24"/>
          <w:szCs w:val="24"/>
        </w:rPr>
        <w:t>PROPOSICIÓN DE PUNTO DE</w:t>
      </w:r>
      <w:r w:rsidR="002620BF" w:rsidRPr="00DB1D51">
        <w:rPr>
          <w:rFonts w:ascii="Century Gothic" w:hAnsi="Century Gothic" w:cs="Arial"/>
          <w:bCs/>
          <w:sz w:val="24"/>
          <w:szCs w:val="24"/>
        </w:rPr>
        <w:t xml:space="preserve"> </w:t>
      </w:r>
      <w:r w:rsidR="00CE1BA7" w:rsidRPr="00CE1BA7">
        <w:rPr>
          <w:rFonts w:ascii="Century Gothic" w:hAnsi="Century Gothic" w:cs="Arial"/>
          <w:b/>
          <w:bCs/>
          <w:sz w:val="24"/>
          <w:szCs w:val="24"/>
        </w:rPr>
        <w:t>ACUERDO.</w:t>
      </w:r>
    </w:p>
    <w:p w14:paraId="0C59F6E3" w14:textId="77777777" w:rsidR="00A83D58" w:rsidRPr="002B53E5" w:rsidRDefault="00A83D58" w:rsidP="00DB1D51">
      <w:pPr>
        <w:spacing w:after="0" w:line="360" w:lineRule="auto"/>
        <w:jc w:val="both"/>
        <w:rPr>
          <w:rFonts w:ascii="Century Gothic" w:hAnsi="Century Gothic" w:cs="Arial"/>
          <w:b/>
          <w:bCs/>
          <w:sz w:val="24"/>
          <w:szCs w:val="24"/>
        </w:rPr>
      </w:pPr>
    </w:p>
    <w:p w14:paraId="4AF4AEBA" w14:textId="0FE95BE0" w:rsidR="00E85E61" w:rsidRPr="00DB1D51" w:rsidRDefault="00DB1D51" w:rsidP="00DB1D51">
      <w:pPr>
        <w:spacing w:after="0" w:line="360" w:lineRule="auto"/>
        <w:jc w:val="both"/>
        <w:rPr>
          <w:rFonts w:ascii="Century Gothic" w:hAnsi="Century Gothic" w:cs="Arial"/>
          <w:bCs/>
          <w:sz w:val="24"/>
          <w:szCs w:val="24"/>
        </w:rPr>
      </w:pPr>
      <w:r w:rsidRPr="00DB1D51">
        <w:rPr>
          <w:rFonts w:ascii="Century Gothic" w:hAnsi="Century Gothic" w:cs="Arial"/>
          <w:bCs/>
          <w:sz w:val="24"/>
          <w:szCs w:val="24"/>
        </w:rPr>
        <w:t>L</w:t>
      </w:r>
      <w:r w:rsidR="002620BF" w:rsidRPr="00DB1D51">
        <w:rPr>
          <w:rFonts w:ascii="Century Gothic" w:hAnsi="Century Gothic" w:cs="Arial"/>
          <w:bCs/>
          <w:sz w:val="24"/>
          <w:szCs w:val="24"/>
        </w:rPr>
        <w:t>o anterior con sustento en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22F33EDE"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58925557" w14:textId="77777777" w:rsidR="00E643A6" w:rsidRDefault="00E643A6" w:rsidP="00DB1D51">
      <w:pPr>
        <w:spacing w:after="0" w:line="360" w:lineRule="auto"/>
        <w:jc w:val="center"/>
        <w:rPr>
          <w:rFonts w:ascii="Century Gothic" w:hAnsi="Century Gothic" w:cs="Arial"/>
          <w:b/>
          <w:sz w:val="24"/>
          <w:szCs w:val="24"/>
        </w:rPr>
      </w:pPr>
    </w:p>
    <w:p w14:paraId="73561570" w14:textId="518B0654" w:rsidR="00410204" w:rsidRDefault="00E643A6" w:rsidP="00E643A6">
      <w:pPr>
        <w:spacing w:after="0" w:line="360" w:lineRule="auto"/>
        <w:jc w:val="both"/>
        <w:rPr>
          <w:rFonts w:ascii="Century Gothic" w:hAnsi="Century Gothic" w:cs="Arial"/>
          <w:sz w:val="24"/>
          <w:szCs w:val="24"/>
        </w:rPr>
      </w:pPr>
      <w:r w:rsidRPr="00E643A6">
        <w:rPr>
          <w:rFonts w:ascii="Century Gothic" w:hAnsi="Century Gothic" w:cs="Arial"/>
          <w:sz w:val="24"/>
          <w:szCs w:val="24"/>
        </w:rPr>
        <w:t>La difícil situación econ</w:t>
      </w:r>
      <w:r w:rsidR="00410204">
        <w:rPr>
          <w:rFonts w:ascii="Century Gothic" w:hAnsi="Century Gothic" w:cs="Arial"/>
          <w:sz w:val="24"/>
          <w:szCs w:val="24"/>
        </w:rPr>
        <w:t>ómica</w:t>
      </w:r>
      <w:r>
        <w:rPr>
          <w:rFonts w:ascii="Century Gothic" w:hAnsi="Century Gothic" w:cs="Arial"/>
          <w:sz w:val="24"/>
          <w:szCs w:val="24"/>
        </w:rPr>
        <w:t xml:space="preserve"> por la que atraviesan </w:t>
      </w:r>
      <w:r w:rsidR="007335AB">
        <w:rPr>
          <w:rFonts w:ascii="Century Gothic" w:hAnsi="Century Gothic" w:cs="Arial"/>
          <w:sz w:val="24"/>
          <w:szCs w:val="24"/>
        </w:rPr>
        <w:t xml:space="preserve">muchas de las familias, </w:t>
      </w:r>
      <w:r w:rsidR="00410204">
        <w:rPr>
          <w:rFonts w:ascii="Century Gothic" w:hAnsi="Century Gothic" w:cs="Arial"/>
          <w:sz w:val="24"/>
          <w:szCs w:val="24"/>
        </w:rPr>
        <w:t>ha empujado a las personas a explorar esquemas que les permitan obtener ingresos y</w:t>
      </w:r>
      <w:r w:rsidR="00D80C89">
        <w:rPr>
          <w:rFonts w:ascii="Century Gothic" w:hAnsi="Century Gothic" w:cs="Arial"/>
          <w:sz w:val="24"/>
          <w:szCs w:val="24"/>
        </w:rPr>
        <w:t xml:space="preserve"> hacer frente a sus necesidades y las de sus dependientes económicos.</w:t>
      </w:r>
    </w:p>
    <w:p w14:paraId="267D3483" w14:textId="77777777" w:rsidR="00410204" w:rsidRDefault="00410204" w:rsidP="00E643A6">
      <w:pPr>
        <w:spacing w:after="0" w:line="360" w:lineRule="auto"/>
        <w:jc w:val="both"/>
        <w:rPr>
          <w:rFonts w:ascii="Century Gothic" w:hAnsi="Century Gothic" w:cs="Arial"/>
          <w:sz w:val="24"/>
          <w:szCs w:val="24"/>
        </w:rPr>
      </w:pPr>
    </w:p>
    <w:p w14:paraId="792FDB60" w14:textId="12FA87DE" w:rsidR="00410204" w:rsidRDefault="00410204" w:rsidP="00E643A6">
      <w:pPr>
        <w:spacing w:after="0" w:line="360" w:lineRule="auto"/>
        <w:jc w:val="both"/>
        <w:rPr>
          <w:rFonts w:ascii="Century Gothic" w:hAnsi="Century Gothic" w:cs="Arial"/>
          <w:sz w:val="24"/>
          <w:szCs w:val="24"/>
        </w:rPr>
      </w:pPr>
      <w:r>
        <w:rPr>
          <w:rFonts w:ascii="Century Gothic" w:hAnsi="Century Gothic" w:cs="Arial"/>
          <w:sz w:val="24"/>
          <w:szCs w:val="24"/>
        </w:rPr>
        <w:t>Sumado a lo anterior, es necesario recalcar que</w:t>
      </w:r>
      <w:r w:rsidR="00D80C89">
        <w:rPr>
          <w:rFonts w:ascii="Century Gothic" w:hAnsi="Century Gothic" w:cs="Arial"/>
          <w:sz w:val="24"/>
          <w:szCs w:val="24"/>
        </w:rPr>
        <w:t xml:space="preserve"> a dichas dificultades, se suma el pesado</w:t>
      </w:r>
      <w:r w:rsidR="007335AB">
        <w:rPr>
          <w:rFonts w:ascii="Century Gothic" w:hAnsi="Century Gothic" w:cs="Arial"/>
          <w:sz w:val="24"/>
          <w:szCs w:val="24"/>
        </w:rPr>
        <w:t xml:space="preserve"> rol que las mujeres jefas de familia </w:t>
      </w:r>
      <w:r>
        <w:rPr>
          <w:rFonts w:ascii="Century Gothic" w:hAnsi="Century Gothic" w:cs="Arial"/>
          <w:sz w:val="24"/>
          <w:szCs w:val="24"/>
        </w:rPr>
        <w:t>tienen que asumir</w:t>
      </w:r>
      <w:r w:rsidR="00D97179">
        <w:rPr>
          <w:rFonts w:ascii="Century Gothic" w:hAnsi="Century Gothic" w:cs="Arial"/>
          <w:sz w:val="24"/>
          <w:szCs w:val="24"/>
        </w:rPr>
        <w:t xml:space="preserve"> para contribuir </w:t>
      </w:r>
      <w:r w:rsidR="00D80C89">
        <w:rPr>
          <w:rFonts w:ascii="Century Gothic" w:hAnsi="Century Gothic" w:cs="Arial"/>
          <w:sz w:val="24"/>
          <w:szCs w:val="24"/>
        </w:rPr>
        <w:t xml:space="preserve">o bien para </w:t>
      </w:r>
      <w:r>
        <w:rPr>
          <w:rFonts w:ascii="Century Gothic" w:hAnsi="Century Gothic" w:cs="Arial"/>
          <w:sz w:val="24"/>
          <w:szCs w:val="24"/>
        </w:rPr>
        <w:t>hacerse cargo del total d</w:t>
      </w:r>
      <w:r w:rsidR="00D97179">
        <w:rPr>
          <w:rFonts w:ascii="Century Gothic" w:hAnsi="Century Gothic" w:cs="Arial"/>
          <w:sz w:val="24"/>
          <w:szCs w:val="24"/>
        </w:rPr>
        <w:t>el ingreso fami</w:t>
      </w:r>
      <w:r>
        <w:rPr>
          <w:rFonts w:ascii="Century Gothic" w:hAnsi="Century Gothic" w:cs="Arial"/>
          <w:sz w:val="24"/>
          <w:szCs w:val="24"/>
        </w:rPr>
        <w:t>liar.</w:t>
      </w:r>
    </w:p>
    <w:p w14:paraId="7F63E026" w14:textId="6AA77E73" w:rsidR="00410204" w:rsidRDefault="00410204" w:rsidP="00E643A6">
      <w:pPr>
        <w:spacing w:after="0" w:line="360" w:lineRule="auto"/>
        <w:jc w:val="both"/>
        <w:rPr>
          <w:rFonts w:ascii="Century Gothic" w:hAnsi="Century Gothic" w:cs="Arial"/>
          <w:sz w:val="24"/>
          <w:szCs w:val="24"/>
        </w:rPr>
      </w:pPr>
    </w:p>
    <w:p w14:paraId="3EB4FDF5" w14:textId="7B17E027" w:rsidR="007E722A" w:rsidRDefault="00410204" w:rsidP="00E643A6">
      <w:pPr>
        <w:spacing w:after="0" w:line="360" w:lineRule="auto"/>
        <w:jc w:val="both"/>
        <w:rPr>
          <w:rFonts w:ascii="Century Gothic" w:hAnsi="Century Gothic" w:cs="Arial"/>
          <w:sz w:val="24"/>
          <w:szCs w:val="24"/>
        </w:rPr>
      </w:pPr>
      <w:r>
        <w:rPr>
          <w:rFonts w:ascii="Century Gothic" w:hAnsi="Century Gothic" w:cs="Arial"/>
          <w:sz w:val="24"/>
          <w:szCs w:val="24"/>
        </w:rPr>
        <w:t>A</w:t>
      </w:r>
      <w:r w:rsidR="00D80C89">
        <w:rPr>
          <w:rFonts w:ascii="Century Gothic" w:hAnsi="Century Gothic" w:cs="Arial"/>
          <w:sz w:val="24"/>
          <w:szCs w:val="24"/>
        </w:rPr>
        <w:t>nte dicho escenario</w:t>
      </w:r>
      <w:r w:rsidR="007E722A">
        <w:rPr>
          <w:rFonts w:ascii="Century Gothic" w:hAnsi="Century Gothic" w:cs="Arial"/>
          <w:sz w:val="24"/>
          <w:szCs w:val="24"/>
        </w:rPr>
        <w:t>,</w:t>
      </w:r>
      <w:r>
        <w:rPr>
          <w:rFonts w:ascii="Century Gothic" w:hAnsi="Century Gothic" w:cs="Arial"/>
          <w:sz w:val="24"/>
          <w:szCs w:val="24"/>
        </w:rPr>
        <w:t xml:space="preserve"> han surgido empresas </w:t>
      </w:r>
      <w:r w:rsidR="007E722A">
        <w:rPr>
          <w:rFonts w:ascii="Century Gothic" w:hAnsi="Century Gothic" w:cs="Arial"/>
          <w:sz w:val="24"/>
          <w:szCs w:val="24"/>
        </w:rPr>
        <w:t xml:space="preserve">que a través de esquemas dudosos aprovechan de manera ventajosa la necesidad de las personas, ofreciéndoles ganancias que no solo resultan falsas sino que </w:t>
      </w:r>
      <w:r w:rsidR="00D80C89">
        <w:rPr>
          <w:rFonts w:ascii="Century Gothic" w:hAnsi="Century Gothic" w:cs="Arial"/>
          <w:sz w:val="24"/>
          <w:szCs w:val="24"/>
        </w:rPr>
        <w:t>resultan en pérdidas para quienes se atreven a contemplarlas como una opción seria para obtener algún sustento.</w:t>
      </w:r>
    </w:p>
    <w:p w14:paraId="762A33DD" w14:textId="77777777" w:rsidR="007E722A" w:rsidRDefault="007E722A" w:rsidP="00E643A6">
      <w:pPr>
        <w:spacing w:after="0" w:line="360" w:lineRule="auto"/>
        <w:jc w:val="both"/>
        <w:rPr>
          <w:rFonts w:ascii="Century Gothic" w:hAnsi="Century Gothic" w:cs="Arial"/>
          <w:sz w:val="24"/>
          <w:szCs w:val="24"/>
        </w:rPr>
      </w:pPr>
    </w:p>
    <w:p w14:paraId="75D0E902" w14:textId="2E83CF03" w:rsidR="007E722A" w:rsidRDefault="007E722A" w:rsidP="00E643A6">
      <w:pPr>
        <w:spacing w:after="0" w:line="360" w:lineRule="auto"/>
        <w:jc w:val="both"/>
        <w:rPr>
          <w:rFonts w:ascii="Century Gothic" w:hAnsi="Century Gothic" w:cs="Arial"/>
          <w:sz w:val="24"/>
          <w:szCs w:val="24"/>
        </w:rPr>
      </w:pPr>
      <w:r>
        <w:rPr>
          <w:rFonts w:ascii="Century Gothic" w:hAnsi="Century Gothic" w:cs="Arial"/>
          <w:sz w:val="24"/>
          <w:szCs w:val="24"/>
        </w:rPr>
        <w:t>Lamenta</w:t>
      </w:r>
      <w:r w:rsidR="00D80C89">
        <w:rPr>
          <w:rFonts w:ascii="Century Gothic" w:hAnsi="Century Gothic" w:cs="Arial"/>
          <w:sz w:val="24"/>
          <w:szCs w:val="24"/>
        </w:rPr>
        <w:t>blemente muchas de las personas que buscan mejorar su situación, acaban</w:t>
      </w:r>
      <w:r>
        <w:rPr>
          <w:rFonts w:ascii="Century Gothic" w:hAnsi="Century Gothic" w:cs="Arial"/>
          <w:sz w:val="24"/>
          <w:szCs w:val="24"/>
        </w:rPr>
        <w:t xml:space="preserve"> perdiendo recursos e incluso</w:t>
      </w:r>
      <w:r w:rsidR="00D80C89">
        <w:rPr>
          <w:rFonts w:ascii="Century Gothic" w:hAnsi="Century Gothic" w:cs="Arial"/>
          <w:sz w:val="24"/>
          <w:szCs w:val="24"/>
        </w:rPr>
        <w:t xml:space="preserve"> teniendo</w:t>
      </w:r>
      <w:r>
        <w:rPr>
          <w:rFonts w:ascii="Century Gothic" w:hAnsi="Century Gothic" w:cs="Arial"/>
          <w:sz w:val="24"/>
          <w:szCs w:val="24"/>
        </w:rPr>
        <w:t xml:space="preserve"> que invertir en asesoría legal </w:t>
      </w:r>
      <w:r w:rsidR="00D80C89">
        <w:rPr>
          <w:rFonts w:ascii="Century Gothic" w:hAnsi="Century Gothic" w:cs="Arial"/>
          <w:sz w:val="24"/>
          <w:szCs w:val="24"/>
        </w:rPr>
        <w:t>a fin de</w:t>
      </w:r>
      <w:r>
        <w:rPr>
          <w:rFonts w:ascii="Century Gothic" w:hAnsi="Century Gothic" w:cs="Arial"/>
          <w:sz w:val="24"/>
          <w:szCs w:val="24"/>
        </w:rPr>
        <w:t xml:space="preserve"> detener una serie de abusos que son el medio de</w:t>
      </w:r>
      <w:r w:rsidR="00D80C89">
        <w:rPr>
          <w:rFonts w:ascii="Century Gothic" w:hAnsi="Century Gothic" w:cs="Arial"/>
          <w:sz w:val="24"/>
          <w:szCs w:val="24"/>
        </w:rPr>
        <w:t>l que se valen ciertos negocios.</w:t>
      </w:r>
    </w:p>
    <w:p w14:paraId="7A1A2312" w14:textId="77777777" w:rsidR="007E722A" w:rsidRDefault="007E722A" w:rsidP="00E643A6">
      <w:pPr>
        <w:spacing w:after="0" w:line="360" w:lineRule="auto"/>
        <w:jc w:val="both"/>
        <w:rPr>
          <w:rFonts w:ascii="Century Gothic" w:hAnsi="Century Gothic" w:cs="Arial"/>
          <w:sz w:val="24"/>
          <w:szCs w:val="24"/>
        </w:rPr>
      </w:pPr>
    </w:p>
    <w:p w14:paraId="36AAF013" w14:textId="1C6646D9" w:rsidR="00410204" w:rsidRDefault="007E722A"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Tal es el caso de las empresas que se dedican a ofrecer </w:t>
      </w:r>
      <w:r w:rsidR="00410204">
        <w:rPr>
          <w:rFonts w:ascii="Century Gothic" w:hAnsi="Century Gothic" w:cs="Arial"/>
          <w:sz w:val="24"/>
          <w:szCs w:val="24"/>
        </w:rPr>
        <w:t>vales de cr</w:t>
      </w:r>
      <w:r>
        <w:rPr>
          <w:rFonts w:ascii="Century Gothic" w:hAnsi="Century Gothic" w:cs="Arial"/>
          <w:sz w:val="24"/>
          <w:szCs w:val="24"/>
        </w:rPr>
        <w:t>édito, caso que nos ha sido expuesto al Grupo Parlamentario de morena por un grupo de mujeres de varios puntos del estado, quienes además representan a cientos de personas que presuntamente son víctimas de usura, cobranza ileg</w:t>
      </w:r>
      <w:r w:rsidR="00C21C76">
        <w:rPr>
          <w:rFonts w:ascii="Century Gothic" w:hAnsi="Century Gothic" w:cs="Arial"/>
          <w:sz w:val="24"/>
          <w:szCs w:val="24"/>
        </w:rPr>
        <w:t xml:space="preserve">ítima, agresiones por parte de las empresas llamadas </w:t>
      </w:r>
      <w:r w:rsidR="00C21C76" w:rsidRPr="00C21C76">
        <w:rPr>
          <w:rFonts w:ascii="Century Gothic" w:hAnsi="Century Gothic" w:cs="Arial"/>
          <w:i/>
          <w:sz w:val="24"/>
          <w:szCs w:val="24"/>
        </w:rPr>
        <w:t>“valeras”</w:t>
      </w:r>
      <w:r w:rsidR="00C21C76">
        <w:rPr>
          <w:rFonts w:ascii="Century Gothic" w:hAnsi="Century Gothic" w:cs="Arial"/>
          <w:sz w:val="24"/>
          <w:szCs w:val="24"/>
        </w:rPr>
        <w:t>.</w:t>
      </w:r>
    </w:p>
    <w:p w14:paraId="3BF0B541" w14:textId="77777777" w:rsidR="00C21C76" w:rsidRDefault="00C21C76" w:rsidP="00E643A6">
      <w:pPr>
        <w:spacing w:after="0" w:line="360" w:lineRule="auto"/>
        <w:jc w:val="both"/>
        <w:rPr>
          <w:rFonts w:ascii="Century Gothic" w:hAnsi="Century Gothic" w:cs="Arial"/>
          <w:sz w:val="24"/>
          <w:szCs w:val="24"/>
        </w:rPr>
      </w:pPr>
    </w:p>
    <w:p w14:paraId="1AB8AA35" w14:textId="362BBC3A" w:rsidR="00C21C76" w:rsidRDefault="00C21C76"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A decir de estas mujeres que solo han buscado </w:t>
      </w:r>
      <w:r w:rsidR="00D80C89">
        <w:rPr>
          <w:rFonts w:ascii="Century Gothic" w:hAnsi="Century Gothic" w:cs="Arial"/>
          <w:sz w:val="24"/>
          <w:szCs w:val="24"/>
        </w:rPr>
        <w:t xml:space="preserve">una alternativa para el </w:t>
      </w:r>
      <w:r>
        <w:rPr>
          <w:rFonts w:ascii="Century Gothic" w:hAnsi="Century Gothic" w:cs="Arial"/>
          <w:sz w:val="24"/>
          <w:szCs w:val="24"/>
        </w:rPr>
        <w:t>sustento</w:t>
      </w:r>
      <w:r w:rsidR="00D80C89">
        <w:rPr>
          <w:rFonts w:ascii="Century Gothic" w:hAnsi="Century Gothic" w:cs="Arial"/>
          <w:sz w:val="24"/>
          <w:szCs w:val="24"/>
        </w:rPr>
        <w:t xml:space="preserve"> de sus familias</w:t>
      </w:r>
      <w:r>
        <w:rPr>
          <w:rFonts w:ascii="Century Gothic" w:hAnsi="Century Gothic" w:cs="Arial"/>
          <w:sz w:val="24"/>
          <w:szCs w:val="24"/>
        </w:rPr>
        <w:t xml:space="preserve">, las empresas les hacen firmar además de un contrato del que no se les entrega copia alguna, pagarés en blanco; a </w:t>
      </w:r>
      <w:r>
        <w:rPr>
          <w:rFonts w:ascii="Century Gothic" w:hAnsi="Century Gothic" w:cs="Arial"/>
          <w:sz w:val="24"/>
          <w:szCs w:val="24"/>
        </w:rPr>
        <w:lastRenderedPageBreak/>
        <w:t>cambio, les entregan vales que amparan la cantidad requerida, y ellas operan como distribuidoras, ofreciendo los vales, actuando como intermediarias de la empresa y los clientes que adquieren dichos créditos.</w:t>
      </w:r>
    </w:p>
    <w:p w14:paraId="51877AA7" w14:textId="77777777" w:rsidR="00C21C76" w:rsidRDefault="00C21C76" w:rsidP="00E643A6">
      <w:pPr>
        <w:spacing w:after="0" w:line="360" w:lineRule="auto"/>
        <w:jc w:val="both"/>
        <w:rPr>
          <w:rFonts w:ascii="Century Gothic" w:hAnsi="Century Gothic" w:cs="Arial"/>
          <w:sz w:val="24"/>
          <w:szCs w:val="24"/>
        </w:rPr>
      </w:pPr>
    </w:p>
    <w:p w14:paraId="557932BB" w14:textId="2D305D5D" w:rsidR="00C21C76" w:rsidRDefault="00C21C76"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A decir de las víctimas, las empresas les ofrecen cantidades atractivas por cada determinada cantidad que coloquen, sin embargo estas cantidades quedan disminuidas por una serie de obligaciones que la empresa </w:t>
      </w:r>
      <w:r w:rsidR="001C7ED3">
        <w:rPr>
          <w:rFonts w:ascii="Century Gothic" w:hAnsi="Century Gothic" w:cs="Arial"/>
          <w:sz w:val="24"/>
          <w:szCs w:val="24"/>
        </w:rPr>
        <w:t xml:space="preserve">–al momento de realizar el pago- </w:t>
      </w:r>
      <w:r>
        <w:rPr>
          <w:rFonts w:ascii="Century Gothic" w:hAnsi="Century Gothic" w:cs="Arial"/>
          <w:sz w:val="24"/>
          <w:szCs w:val="24"/>
        </w:rPr>
        <w:t>les</w:t>
      </w:r>
      <w:r w:rsidR="001C7ED3">
        <w:rPr>
          <w:rFonts w:ascii="Century Gothic" w:hAnsi="Century Gothic" w:cs="Arial"/>
          <w:sz w:val="24"/>
          <w:szCs w:val="24"/>
        </w:rPr>
        <w:t xml:space="preserve"> informa que deben </w:t>
      </w:r>
      <w:r>
        <w:rPr>
          <w:rFonts w:ascii="Century Gothic" w:hAnsi="Century Gothic" w:cs="Arial"/>
          <w:sz w:val="24"/>
          <w:szCs w:val="24"/>
        </w:rPr>
        <w:t>cumplir, a lo que hay que sumar los intereses por demás elevados bajo los que se les busca hacer exigible el crédito.</w:t>
      </w:r>
    </w:p>
    <w:p w14:paraId="04C3104F" w14:textId="77777777" w:rsidR="00C21C76" w:rsidRDefault="00C21C76" w:rsidP="00E643A6">
      <w:pPr>
        <w:spacing w:after="0" w:line="360" w:lineRule="auto"/>
        <w:jc w:val="both"/>
        <w:rPr>
          <w:rFonts w:ascii="Century Gothic" w:hAnsi="Century Gothic" w:cs="Arial"/>
          <w:sz w:val="24"/>
          <w:szCs w:val="24"/>
        </w:rPr>
      </w:pPr>
    </w:p>
    <w:p w14:paraId="5A9BBE49" w14:textId="071263F3" w:rsidR="00D80C89" w:rsidRDefault="00C21C76" w:rsidP="00E643A6">
      <w:pPr>
        <w:spacing w:after="0" w:line="360" w:lineRule="auto"/>
        <w:jc w:val="both"/>
        <w:rPr>
          <w:rFonts w:ascii="Century Gothic" w:hAnsi="Century Gothic" w:cs="Arial"/>
          <w:sz w:val="24"/>
          <w:szCs w:val="24"/>
        </w:rPr>
      </w:pPr>
      <w:r>
        <w:rPr>
          <w:rFonts w:ascii="Century Gothic" w:hAnsi="Century Gothic" w:cs="Arial"/>
          <w:sz w:val="24"/>
          <w:szCs w:val="24"/>
        </w:rPr>
        <w:t>Quizá en este momento es cuando apenas empiece lo peor para estas personas, ya que las empresas, según las evidencias que muestran quienes se han acercado a buscar nuestro apoyo, les exigen el pago a trav</w:t>
      </w:r>
      <w:r w:rsidR="001C7ED3">
        <w:rPr>
          <w:rFonts w:ascii="Century Gothic" w:hAnsi="Century Gothic" w:cs="Arial"/>
          <w:sz w:val="24"/>
          <w:szCs w:val="24"/>
        </w:rPr>
        <w:t xml:space="preserve">és de mensajes de texto insultantes, colocando fotografías en los postes de sus colonias con mensajes en los que se les acusa, por decir lo menos, de ladronas, e incluso se valen del </w:t>
      </w:r>
      <w:r>
        <w:rPr>
          <w:rFonts w:ascii="Century Gothic" w:hAnsi="Century Gothic" w:cs="Arial"/>
          <w:sz w:val="24"/>
          <w:szCs w:val="24"/>
        </w:rPr>
        <w:t>hostigamiento</w:t>
      </w:r>
      <w:r w:rsidR="001C7ED3">
        <w:rPr>
          <w:rFonts w:ascii="Century Gothic" w:hAnsi="Century Gothic" w:cs="Arial"/>
          <w:sz w:val="24"/>
          <w:szCs w:val="24"/>
        </w:rPr>
        <w:t xml:space="preserve"> a sus familias, vecinas y clientes. A decir de las víctimas, quienes acuden en representación de estos negocios de vales,  incluso han sustraído de manera ilegal menaje de casa a manera de cobro.</w:t>
      </w:r>
    </w:p>
    <w:p w14:paraId="027B76CC" w14:textId="77777777" w:rsidR="001C7ED3" w:rsidRDefault="001C7ED3" w:rsidP="00E643A6">
      <w:pPr>
        <w:spacing w:after="0" w:line="360" w:lineRule="auto"/>
        <w:jc w:val="both"/>
        <w:rPr>
          <w:rFonts w:ascii="Century Gothic" w:hAnsi="Century Gothic" w:cs="Arial"/>
          <w:sz w:val="24"/>
          <w:szCs w:val="24"/>
        </w:rPr>
      </w:pPr>
    </w:p>
    <w:p w14:paraId="23DFCABE" w14:textId="7F921407" w:rsidR="00D80C89" w:rsidRDefault="00D80C89"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De manera clara se observa a través de </w:t>
      </w:r>
      <w:r w:rsidR="001C7ED3">
        <w:rPr>
          <w:rFonts w:ascii="Century Gothic" w:hAnsi="Century Gothic" w:cs="Arial"/>
          <w:sz w:val="24"/>
          <w:szCs w:val="24"/>
        </w:rPr>
        <w:t xml:space="preserve">los </w:t>
      </w:r>
      <w:r>
        <w:rPr>
          <w:rFonts w:ascii="Century Gothic" w:hAnsi="Century Gothic" w:cs="Arial"/>
          <w:sz w:val="24"/>
          <w:szCs w:val="24"/>
        </w:rPr>
        <w:t xml:space="preserve">mensajes de texto </w:t>
      </w:r>
      <w:r w:rsidR="001C7ED3">
        <w:rPr>
          <w:rFonts w:ascii="Century Gothic" w:hAnsi="Century Gothic" w:cs="Arial"/>
          <w:sz w:val="24"/>
          <w:szCs w:val="24"/>
        </w:rPr>
        <w:t xml:space="preserve">mostrados </w:t>
      </w:r>
      <w:r>
        <w:rPr>
          <w:rFonts w:ascii="Century Gothic" w:hAnsi="Century Gothic" w:cs="Arial"/>
          <w:sz w:val="24"/>
          <w:szCs w:val="24"/>
        </w:rPr>
        <w:t>y de los documentos que utilizan para actos de cobranza</w:t>
      </w:r>
      <w:r w:rsidR="001C7ED3">
        <w:rPr>
          <w:rFonts w:ascii="Century Gothic" w:hAnsi="Century Gothic" w:cs="Arial"/>
          <w:sz w:val="24"/>
          <w:szCs w:val="24"/>
        </w:rPr>
        <w:t xml:space="preserve"> extrajudicial,</w:t>
      </w:r>
      <w:r>
        <w:rPr>
          <w:rFonts w:ascii="Century Gothic" w:hAnsi="Century Gothic" w:cs="Arial"/>
          <w:sz w:val="24"/>
          <w:szCs w:val="24"/>
        </w:rPr>
        <w:t xml:space="preserve"> que quienes operan estas empresas locales de vales, no tienen seriedad alguna y actúan </w:t>
      </w:r>
      <w:r w:rsidR="001C7ED3">
        <w:rPr>
          <w:rFonts w:ascii="Century Gothic" w:hAnsi="Century Gothic" w:cs="Arial"/>
          <w:sz w:val="24"/>
          <w:szCs w:val="24"/>
        </w:rPr>
        <w:t xml:space="preserve">presumiendo además de </w:t>
      </w:r>
      <w:r>
        <w:rPr>
          <w:rFonts w:ascii="Century Gothic" w:hAnsi="Century Gothic" w:cs="Arial"/>
          <w:sz w:val="24"/>
          <w:szCs w:val="24"/>
        </w:rPr>
        <w:t xml:space="preserve"> </w:t>
      </w:r>
      <w:r w:rsidR="001C7ED3">
        <w:rPr>
          <w:rFonts w:ascii="Century Gothic" w:hAnsi="Century Gothic" w:cs="Arial"/>
          <w:sz w:val="24"/>
          <w:szCs w:val="24"/>
        </w:rPr>
        <w:t xml:space="preserve">impunidad, una supuesta red de </w:t>
      </w:r>
      <w:r w:rsidR="001C7ED3">
        <w:rPr>
          <w:rFonts w:ascii="Century Gothic" w:hAnsi="Century Gothic" w:cs="Arial"/>
          <w:sz w:val="24"/>
          <w:szCs w:val="24"/>
        </w:rPr>
        <w:lastRenderedPageBreak/>
        <w:t>influencias</w:t>
      </w:r>
      <w:r>
        <w:rPr>
          <w:rFonts w:ascii="Century Gothic" w:hAnsi="Century Gothic" w:cs="Arial"/>
          <w:sz w:val="24"/>
          <w:szCs w:val="24"/>
        </w:rPr>
        <w:t xml:space="preserve"> ya que incluso utilizan documentos usurpando funciones de las autoridades</w:t>
      </w:r>
      <w:r w:rsidR="001C7ED3">
        <w:rPr>
          <w:rFonts w:ascii="Century Gothic" w:hAnsi="Century Gothic" w:cs="Arial"/>
          <w:sz w:val="24"/>
          <w:szCs w:val="24"/>
        </w:rPr>
        <w:t>.</w:t>
      </w:r>
    </w:p>
    <w:p w14:paraId="221742A9" w14:textId="77777777" w:rsidR="001C7ED3" w:rsidRDefault="001C7ED3" w:rsidP="00E643A6">
      <w:pPr>
        <w:spacing w:after="0" w:line="360" w:lineRule="auto"/>
        <w:jc w:val="both"/>
        <w:rPr>
          <w:rFonts w:ascii="Century Gothic" w:hAnsi="Century Gothic" w:cs="Arial"/>
          <w:sz w:val="24"/>
          <w:szCs w:val="24"/>
        </w:rPr>
      </w:pPr>
    </w:p>
    <w:p w14:paraId="71651972" w14:textId="30778C1D" w:rsidR="001C7ED3" w:rsidRDefault="001C7ED3" w:rsidP="00E643A6">
      <w:pPr>
        <w:spacing w:after="0" w:line="360" w:lineRule="auto"/>
        <w:jc w:val="both"/>
        <w:rPr>
          <w:rFonts w:ascii="Century Gothic" w:hAnsi="Century Gothic" w:cs="Arial"/>
          <w:sz w:val="24"/>
          <w:szCs w:val="24"/>
        </w:rPr>
      </w:pPr>
      <w:r>
        <w:rPr>
          <w:rFonts w:ascii="Century Gothic" w:hAnsi="Century Gothic" w:cs="Arial"/>
          <w:sz w:val="24"/>
          <w:szCs w:val="24"/>
        </w:rPr>
        <w:t>A decir de las personas afectadas, este esquema se vuelve un círculo vicioso ya que, al tener dificultad para hacer el pago de las cantidades que súbitamente se elevan bajo esquemas ilegales, contratan de nueva cuenta vales para hacer fre</w:t>
      </w:r>
      <w:r w:rsidR="007B50EF">
        <w:rPr>
          <w:rFonts w:ascii="Century Gothic" w:hAnsi="Century Gothic" w:cs="Arial"/>
          <w:sz w:val="24"/>
          <w:szCs w:val="24"/>
        </w:rPr>
        <w:t>nte a sus obligaciones de pago, lo cual incluso les ha llegado a costar no solo la salud, sino  la vida debido a la presión a la que son sometidas por quienes realizan la cobranza extrajudicial.</w:t>
      </w:r>
    </w:p>
    <w:p w14:paraId="25248292" w14:textId="77777777" w:rsidR="001C7ED3" w:rsidRDefault="001C7ED3" w:rsidP="00E643A6">
      <w:pPr>
        <w:spacing w:after="0" w:line="360" w:lineRule="auto"/>
        <w:jc w:val="both"/>
        <w:rPr>
          <w:rFonts w:ascii="Century Gothic" w:hAnsi="Century Gothic" w:cs="Arial"/>
          <w:sz w:val="24"/>
          <w:szCs w:val="24"/>
        </w:rPr>
      </w:pPr>
    </w:p>
    <w:p w14:paraId="37182F6C" w14:textId="0210DB7B" w:rsidR="001C7ED3" w:rsidRDefault="001C7ED3"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Lo anterior no es desconocido por quienes </w:t>
      </w:r>
      <w:r w:rsidR="007B50EF">
        <w:rPr>
          <w:rFonts w:ascii="Century Gothic" w:hAnsi="Century Gothic" w:cs="Arial"/>
          <w:sz w:val="24"/>
          <w:szCs w:val="24"/>
        </w:rPr>
        <w:t>han visto a las empresas de vales como un lucrativo negocio</w:t>
      </w:r>
      <w:r>
        <w:rPr>
          <w:rFonts w:ascii="Century Gothic" w:hAnsi="Century Gothic" w:cs="Arial"/>
          <w:sz w:val="24"/>
          <w:szCs w:val="24"/>
        </w:rPr>
        <w:t xml:space="preserve">, ya que las presuntas víctimas mencionan que </w:t>
      </w:r>
      <w:r w:rsidR="007B50EF">
        <w:rPr>
          <w:rFonts w:ascii="Century Gothic" w:hAnsi="Century Gothic" w:cs="Arial"/>
          <w:sz w:val="24"/>
          <w:szCs w:val="24"/>
        </w:rPr>
        <w:t xml:space="preserve">demás del surgimiento dudoso y repentino de algunas </w:t>
      </w:r>
      <w:r w:rsidR="007B50EF" w:rsidRPr="007B50EF">
        <w:rPr>
          <w:rFonts w:ascii="Century Gothic" w:hAnsi="Century Gothic" w:cs="Arial"/>
          <w:i/>
          <w:sz w:val="24"/>
          <w:szCs w:val="24"/>
        </w:rPr>
        <w:t>“valeras</w:t>
      </w:r>
      <w:r w:rsidR="007B50EF">
        <w:rPr>
          <w:rFonts w:ascii="Century Gothic" w:hAnsi="Century Gothic" w:cs="Arial"/>
          <w:sz w:val="24"/>
          <w:szCs w:val="24"/>
        </w:rPr>
        <w:t>” nuevas, existen otras que van cambiando de denominación</w:t>
      </w:r>
      <w:r>
        <w:rPr>
          <w:rFonts w:ascii="Century Gothic" w:hAnsi="Century Gothic" w:cs="Arial"/>
          <w:sz w:val="24"/>
          <w:szCs w:val="24"/>
        </w:rPr>
        <w:t xml:space="preserve"> pero no de m</w:t>
      </w:r>
      <w:r w:rsidR="007B50EF">
        <w:rPr>
          <w:rFonts w:ascii="Century Gothic" w:hAnsi="Century Gothic" w:cs="Arial"/>
          <w:sz w:val="24"/>
          <w:szCs w:val="24"/>
        </w:rPr>
        <w:t>étodos:</w:t>
      </w:r>
      <w:r>
        <w:rPr>
          <w:rFonts w:ascii="Century Gothic" w:hAnsi="Century Gothic" w:cs="Arial"/>
          <w:sz w:val="24"/>
          <w:szCs w:val="24"/>
        </w:rPr>
        <w:t xml:space="preserve"> Aprovechándose del desconocimiento y la necesidad de quienes recur</w:t>
      </w:r>
      <w:r w:rsidR="007B50EF">
        <w:rPr>
          <w:rFonts w:ascii="Century Gothic" w:hAnsi="Century Gothic" w:cs="Arial"/>
          <w:sz w:val="24"/>
          <w:szCs w:val="24"/>
        </w:rPr>
        <w:t>ren a estos comercios, cometen</w:t>
      </w:r>
      <w:r>
        <w:rPr>
          <w:rFonts w:ascii="Century Gothic" w:hAnsi="Century Gothic" w:cs="Arial"/>
          <w:sz w:val="24"/>
          <w:szCs w:val="24"/>
        </w:rPr>
        <w:t xml:space="preserve"> una serie de delitos que no deben pasar por alto las autoridades.</w:t>
      </w:r>
    </w:p>
    <w:p w14:paraId="169EF072" w14:textId="77777777" w:rsidR="00811F04" w:rsidRDefault="00811F04" w:rsidP="00E643A6">
      <w:pPr>
        <w:spacing w:after="0" w:line="360" w:lineRule="auto"/>
        <w:jc w:val="both"/>
        <w:rPr>
          <w:rFonts w:ascii="Century Gothic" w:hAnsi="Century Gothic" w:cs="Arial"/>
          <w:sz w:val="24"/>
          <w:szCs w:val="24"/>
        </w:rPr>
      </w:pPr>
    </w:p>
    <w:p w14:paraId="72819970" w14:textId="0DB98FDF" w:rsidR="00811F04" w:rsidRDefault="00811F04"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Es preocupante que existan empresas que, independientemente del derecho que </w:t>
      </w:r>
      <w:r w:rsidR="007B50EF">
        <w:rPr>
          <w:rFonts w:ascii="Century Gothic" w:hAnsi="Century Gothic" w:cs="Arial"/>
          <w:sz w:val="24"/>
          <w:szCs w:val="24"/>
        </w:rPr>
        <w:t xml:space="preserve">deriva de los créditos que otorgan, </w:t>
      </w:r>
      <w:r>
        <w:rPr>
          <w:rFonts w:ascii="Century Gothic" w:hAnsi="Century Gothic" w:cs="Arial"/>
          <w:sz w:val="24"/>
          <w:szCs w:val="24"/>
        </w:rPr>
        <w:t xml:space="preserve"> </w:t>
      </w:r>
      <w:r w:rsidR="007B50EF">
        <w:rPr>
          <w:rFonts w:ascii="Century Gothic" w:hAnsi="Century Gothic" w:cs="Arial"/>
          <w:sz w:val="24"/>
          <w:szCs w:val="24"/>
        </w:rPr>
        <w:t xml:space="preserve">partan de la ilegalidad tanto en su constitución, como en su operación y cobranza, sobre todo cuando estos actos </w:t>
      </w:r>
      <w:r w:rsidR="00D80C89">
        <w:rPr>
          <w:rFonts w:ascii="Century Gothic" w:hAnsi="Century Gothic" w:cs="Arial"/>
          <w:sz w:val="24"/>
          <w:szCs w:val="24"/>
        </w:rPr>
        <w:t>transgreden</w:t>
      </w:r>
      <w:r w:rsidR="007B50EF">
        <w:rPr>
          <w:rFonts w:ascii="Century Gothic" w:hAnsi="Century Gothic" w:cs="Arial"/>
          <w:sz w:val="24"/>
          <w:szCs w:val="24"/>
        </w:rPr>
        <w:t xml:space="preserve"> no solo</w:t>
      </w:r>
      <w:r w:rsidR="00D80C89">
        <w:rPr>
          <w:rFonts w:ascii="Century Gothic" w:hAnsi="Century Gothic" w:cs="Arial"/>
          <w:sz w:val="24"/>
          <w:szCs w:val="24"/>
        </w:rPr>
        <w:t xml:space="preserve"> la integridad, sino que claramente buscan a toda costa infligir angustia y dañar la reputación de </w:t>
      </w:r>
      <w:r w:rsidR="007B50EF">
        <w:rPr>
          <w:rFonts w:ascii="Century Gothic" w:hAnsi="Century Gothic" w:cs="Arial"/>
          <w:sz w:val="24"/>
          <w:szCs w:val="24"/>
        </w:rPr>
        <w:t>quienes actúan como distribuidores y de sus familiares.</w:t>
      </w:r>
      <w:r w:rsidR="003712F5">
        <w:rPr>
          <w:rFonts w:ascii="Century Gothic" w:hAnsi="Century Gothic" w:cs="Arial"/>
          <w:sz w:val="24"/>
          <w:szCs w:val="24"/>
        </w:rPr>
        <w:t xml:space="preserve"> Por otra parte, se observa que  incluso estas obligaciones pueden estar en duda partiendo de si quienes </w:t>
      </w:r>
      <w:r w:rsidR="003712F5">
        <w:rPr>
          <w:rFonts w:ascii="Century Gothic" w:hAnsi="Century Gothic" w:cs="Arial"/>
          <w:sz w:val="24"/>
          <w:szCs w:val="24"/>
        </w:rPr>
        <w:lastRenderedPageBreak/>
        <w:t>otorgan el crédito cuentan con el debido registro ante las instancias correspondientes que les permita ejercer las actividades que desempeñan.</w:t>
      </w:r>
    </w:p>
    <w:p w14:paraId="329C8323" w14:textId="77777777" w:rsidR="007B50EF" w:rsidRDefault="007B50EF" w:rsidP="00E643A6">
      <w:pPr>
        <w:spacing w:after="0" w:line="360" w:lineRule="auto"/>
        <w:jc w:val="both"/>
        <w:rPr>
          <w:rFonts w:ascii="Century Gothic" w:hAnsi="Century Gothic" w:cs="Arial"/>
          <w:sz w:val="24"/>
          <w:szCs w:val="24"/>
        </w:rPr>
      </w:pPr>
    </w:p>
    <w:p w14:paraId="6CA1226C" w14:textId="6FAD13B9" w:rsidR="003712F5" w:rsidRDefault="007B50EF" w:rsidP="00E643A6">
      <w:pPr>
        <w:spacing w:after="0" w:line="360" w:lineRule="auto"/>
        <w:jc w:val="both"/>
        <w:rPr>
          <w:rFonts w:ascii="Century Gothic" w:hAnsi="Century Gothic" w:cs="Arial"/>
          <w:sz w:val="24"/>
          <w:szCs w:val="24"/>
        </w:rPr>
      </w:pPr>
      <w:r>
        <w:rPr>
          <w:rFonts w:ascii="Century Gothic" w:hAnsi="Century Gothic" w:cs="Arial"/>
          <w:sz w:val="24"/>
          <w:szCs w:val="24"/>
        </w:rPr>
        <w:t xml:space="preserve">Tal como estas personas han expuesto, no acuden con el fin de evadir sus obligaciones contraídas con estas empresas, </w:t>
      </w:r>
      <w:r w:rsidR="003712F5">
        <w:rPr>
          <w:rFonts w:ascii="Century Gothic" w:hAnsi="Century Gothic" w:cs="Arial"/>
          <w:sz w:val="24"/>
          <w:szCs w:val="24"/>
        </w:rPr>
        <w:t xml:space="preserve"> sino buscando que puedan cumplir bajo esquemas justos para ambas partes, partiendo de los  principios de legalidad y bajo acciones de las que las autoridades sean vigilantes.</w:t>
      </w:r>
    </w:p>
    <w:p w14:paraId="2527FC5B" w14:textId="77777777" w:rsidR="001112BB" w:rsidRDefault="001112BB" w:rsidP="000776A1">
      <w:pPr>
        <w:spacing w:after="0" w:line="240" w:lineRule="auto"/>
        <w:jc w:val="both"/>
        <w:rPr>
          <w:rFonts w:ascii="Century Gothic" w:hAnsi="Century Gothic" w:cs="Arial"/>
          <w:sz w:val="24"/>
          <w:szCs w:val="24"/>
        </w:rPr>
      </w:pPr>
    </w:p>
    <w:p w14:paraId="13D04D4D" w14:textId="77777777" w:rsidR="00C21C76" w:rsidRPr="00A062B6" w:rsidRDefault="00C21C76" w:rsidP="000776A1">
      <w:pPr>
        <w:spacing w:after="0" w:line="240" w:lineRule="auto"/>
        <w:jc w:val="both"/>
        <w:rPr>
          <w:rFonts w:ascii="Century Gothic" w:hAnsi="Century Gothic" w:cs="Arial"/>
          <w:sz w:val="24"/>
          <w:szCs w:val="24"/>
        </w:rPr>
      </w:pPr>
    </w:p>
    <w:p w14:paraId="5E075A2A" w14:textId="1263AC09" w:rsidR="00997EEA" w:rsidRPr="00446DF9" w:rsidRDefault="000A4F99" w:rsidP="00446DF9">
      <w:pPr>
        <w:spacing w:after="0" w:line="360" w:lineRule="auto"/>
        <w:jc w:val="both"/>
        <w:rPr>
          <w:rFonts w:ascii="Century Gothic" w:hAnsi="Century Gothic" w:cs="Arial"/>
          <w:sz w:val="24"/>
          <w:szCs w:val="24"/>
        </w:rPr>
      </w:pPr>
      <w:r w:rsidRPr="00446DF9">
        <w:rPr>
          <w:rFonts w:ascii="Century Gothic" w:hAnsi="Century Gothic" w:cs="Arial"/>
          <w:sz w:val="24"/>
          <w:szCs w:val="24"/>
        </w:rPr>
        <w:t xml:space="preserve">En virtud de lo anterior y atendiendo a lo antes expuesto y fundado, someto a consideración de esta Soberanía, la siguiente </w:t>
      </w:r>
      <w:r w:rsidR="00A83D58">
        <w:rPr>
          <w:rFonts w:ascii="Century Gothic" w:hAnsi="Century Gothic" w:cs="Arial"/>
          <w:sz w:val="24"/>
          <w:szCs w:val="24"/>
        </w:rPr>
        <w:t>proposición</w:t>
      </w:r>
      <w:r w:rsidRPr="00446DF9">
        <w:rPr>
          <w:rFonts w:ascii="Century Gothic" w:hAnsi="Century Gothic" w:cs="Arial"/>
          <w:sz w:val="24"/>
          <w:szCs w:val="24"/>
        </w:rPr>
        <w:t xml:space="preserve"> con carácter de:</w:t>
      </w:r>
    </w:p>
    <w:p w14:paraId="680EC157" w14:textId="77777777" w:rsidR="000E4783" w:rsidRPr="00446DF9" w:rsidRDefault="000E4783" w:rsidP="00446DF9">
      <w:pPr>
        <w:spacing w:after="0" w:line="360" w:lineRule="auto"/>
        <w:jc w:val="both"/>
        <w:rPr>
          <w:rFonts w:ascii="Century Gothic" w:hAnsi="Century Gothic" w:cs="Arial"/>
          <w:sz w:val="24"/>
          <w:szCs w:val="24"/>
        </w:rPr>
      </w:pPr>
    </w:p>
    <w:p w14:paraId="67C4B2C3" w14:textId="17A67809" w:rsidR="00D80C55" w:rsidRDefault="00A83D58" w:rsidP="00446DF9">
      <w:pPr>
        <w:spacing w:after="0" w:line="360" w:lineRule="auto"/>
        <w:jc w:val="center"/>
        <w:rPr>
          <w:rFonts w:ascii="Century Gothic" w:hAnsi="Century Gothic" w:cs="Arial"/>
          <w:b/>
          <w:sz w:val="24"/>
          <w:szCs w:val="24"/>
        </w:rPr>
      </w:pPr>
      <w:r>
        <w:rPr>
          <w:rFonts w:ascii="Century Gothic" w:hAnsi="Century Gothic" w:cs="Arial"/>
          <w:b/>
          <w:sz w:val="24"/>
          <w:szCs w:val="24"/>
        </w:rPr>
        <w:t>A C U E R D O</w:t>
      </w:r>
      <w:r w:rsidR="00D80C55" w:rsidRPr="00446DF9">
        <w:rPr>
          <w:rFonts w:ascii="Century Gothic" w:hAnsi="Century Gothic" w:cs="Arial"/>
          <w:b/>
          <w:sz w:val="24"/>
          <w:szCs w:val="24"/>
        </w:rPr>
        <w:t>:</w:t>
      </w:r>
    </w:p>
    <w:p w14:paraId="296C0F4E" w14:textId="77777777" w:rsidR="001D5CA3" w:rsidRDefault="001D5CA3" w:rsidP="00446DF9">
      <w:pPr>
        <w:spacing w:after="0" w:line="360" w:lineRule="auto"/>
        <w:jc w:val="center"/>
        <w:rPr>
          <w:rFonts w:ascii="Century Gothic" w:hAnsi="Century Gothic" w:cs="Arial"/>
          <w:b/>
          <w:sz w:val="24"/>
          <w:szCs w:val="24"/>
        </w:rPr>
      </w:pPr>
    </w:p>
    <w:p w14:paraId="679E591E" w14:textId="1AC8F29C" w:rsidR="007B50EF" w:rsidRPr="005A7934" w:rsidRDefault="007B50EF" w:rsidP="005A7934">
      <w:pPr>
        <w:spacing w:line="360" w:lineRule="auto"/>
        <w:jc w:val="both"/>
        <w:rPr>
          <w:rFonts w:ascii="Century Gothic" w:hAnsi="Century Gothic" w:cstheme="majorHAnsi"/>
          <w:bCs/>
          <w:sz w:val="24"/>
          <w:szCs w:val="24"/>
        </w:rPr>
      </w:pPr>
      <w:r w:rsidRPr="005A7934">
        <w:rPr>
          <w:rFonts w:ascii="Century Gothic" w:hAnsi="Century Gothic" w:cstheme="majorHAnsi"/>
          <w:b/>
          <w:bCs/>
          <w:sz w:val="24"/>
          <w:szCs w:val="24"/>
        </w:rPr>
        <w:t xml:space="preserve">PRIMERO. </w:t>
      </w:r>
      <w:r w:rsidRPr="005A7934">
        <w:rPr>
          <w:rFonts w:ascii="Century Gothic" w:hAnsi="Century Gothic" w:cstheme="majorHAnsi"/>
          <w:bCs/>
          <w:sz w:val="24"/>
          <w:szCs w:val="24"/>
        </w:rPr>
        <w:t xml:space="preserve">La Sexagésima Séptima Legislatura del Congreso del Estado de Chihuahua </w:t>
      </w:r>
      <w:r w:rsidR="00167A94" w:rsidRPr="005A7934">
        <w:rPr>
          <w:rFonts w:ascii="Century Gothic" w:hAnsi="Century Gothic" w:cstheme="majorHAnsi"/>
          <w:bCs/>
          <w:sz w:val="24"/>
          <w:szCs w:val="24"/>
        </w:rPr>
        <w:t>exhorta respetuosamente a Fiscalía General del Estado</w:t>
      </w:r>
      <w:r w:rsidR="00C45229" w:rsidRPr="005A7934">
        <w:rPr>
          <w:rFonts w:ascii="Century Gothic" w:hAnsi="Century Gothic" w:cstheme="majorHAnsi"/>
          <w:bCs/>
          <w:sz w:val="24"/>
          <w:szCs w:val="24"/>
        </w:rPr>
        <w:t xml:space="preserve"> a fin de que, a través de las instancias correspondientes, </w:t>
      </w:r>
      <w:r w:rsidR="00167A94" w:rsidRPr="005A7934">
        <w:rPr>
          <w:rFonts w:ascii="Century Gothic" w:hAnsi="Century Gothic" w:cstheme="majorHAnsi"/>
          <w:bCs/>
          <w:sz w:val="24"/>
          <w:szCs w:val="24"/>
        </w:rPr>
        <w:t xml:space="preserve"> que dé puntual seguimiento a las denuncias presentadas en contra de l</w:t>
      </w:r>
      <w:r w:rsidR="00C45229" w:rsidRPr="005A7934">
        <w:rPr>
          <w:rFonts w:ascii="Century Gothic" w:hAnsi="Century Gothic" w:cstheme="majorHAnsi"/>
          <w:bCs/>
          <w:sz w:val="24"/>
          <w:szCs w:val="24"/>
        </w:rPr>
        <w:t xml:space="preserve">as empresas y particulares que operen bajo esquemas de otorgamiento de </w:t>
      </w:r>
      <w:r w:rsidR="00167A94" w:rsidRPr="005A7934">
        <w:rPr>
          <w:rFonts w:ascii="Century Gothic" w:hAnsi="Century Gothic" w:cstheme="majorHAnsi"/>
          <w:bCs/>
          <w:sz w:val="24"/>
          <w:szCs w:val="24"/>
        </w:rPr>
        <w:t>va</w:t>
      </w:r>
      <w:r w:rsidR="00C45229" w:rsidRPr="005A7934">
        <w:rPr>
          <w:rFonts w:ascii="Century Gothic" w:hAnsi="Century Gothic" w:cstheme="majorHAnsi"/>
          <w:bCs/>
          <w:sz w:val="24"/>
          <w:szCs w:val="24"/>
        </w:rPr>
        <w:t>les de crédito.</w:t>
      </w:r>
    </w:p>
    <w:p w14:paraId="32F147FC" w14:textId="77777777" w:rsidR="00C45229" w:rsidRPr="005A7934" w:rsidRDefault="00C45229" w:rsidP="00A83D58">
      <w:pPr>
        <w:jc w:val="both"/>
        <w:rPr>
          <w:rFonts w:ascii="Century Gothic" w:hAnsi="Century Gothic" w:cstheme="majorHAnsi"/>
          <w:b/>
          <w:bCs/>
          <w:sz w:val="24"/>
          <w:szCs w:val="24"/>
        </w:rPr>
      </w:pPr>
    </w:p>
    <w:p w14:paraId="739E5D56" w14:textId="124A7724" w:rsidR="00A83D58" w:rsidRDefault="00C45229" w:rsidP="005A7934">
      <w:pPr>
        <w:spacing w:line="480" w:lineRule="auto"/>
        <w:jc w:val="both"/>
        <w:rPr>
          <w:rFonts w:ascii="Century Gothic" w:hAnsi="Century Gothic" w:cstheme="majorHAnsi"/>
          <w:bCs/>
          <w:sz w:val="24"/>
          <w:szCs w:val="24"/>
        </w:rPr>
      </w:pPr>
      <w:r w:rsidRPr="005A7934">
        <w:rPr>
          <w:rFonts w:ascii="Century Gothic" w:hAnsi="Century Gothic" w:cstheme="majorHAnsi"/>
          <w:b/>
          <w:bCs/>
          <w:sz w:val="24"/>
          <w:szCs w:val="24"/>
        </w:rPr>
        <w:t xml:space="preserve">SEGUNDO. </w:t>
      </w:r>
      <w:r w:rsidRPr="005A7934">
        <w:rPr>
          <w:rFonts w:ascii="Century Gothic" w:hAnsi="Century Gothic" w:cstheme="majorHAnsi"/>
          <w:bCs/>
          <w:sz w:val="24"/>
          <w:szCs w:val="24"/>
        </w:rPr>
        <w:t xml:space="preserve">La Sexagésima Séptima Legislatura del Congreso del Estado de Chihuahua exhorta respetuosamente al Servicio de Administración Tributaria </w:t>
      </w:r>
      <w:r w:rsidRPr="005A7934">
        <w:rPr>
          <w:rFonts w:ascii="Century Gothic" w:hAnsi="Century Gothic" w:cstheme="majorHAnsi"/>
          <w:bCs/>
          <w:sz w:val="24"/>
          <w:szCs w:val="24"/>
        </w:rPr>
        <w:lastRenderedPageBreak/>
        <w:t>y a la</w:t>
      </w:r>
      <w:r w:rsidR="005A7934" w:rsidRPr="005A7934">
        <w:rPr>
          <w:rFonts w:ascii="Century Gothic" w:hAnsi="Century Gothic" w:cstheme="majorHAnsi"/>
          <w:bCs/>
          <w:sz w:val="24"/>
          <w:szCs w:val="24"/>
        </w:rPr>
        <w:t xml:space="preserve"> Comisión Nacional para la Protección y Defensa de los Usuarios Financieros </w:t>
      </w:r>
      <w:r w:rsidRPr="005A7934">
        <w:rPr>
          <w:rFonts w:ascii="Century Gothic" w:hAnsi="Century Gothic" w:cstheme="majorHAnsi"/>
          <w:bCs/>
          <w:sz w:val="24"/>
          <w:szCs w:val="24"/>
        </w:rPr>
        <w:t>para que</w:t>
      </w:r>
      <w:r w:rsidR="005A7934" w:rsidRPr="005A7934">
        <w:rPr>
          <w:rFonts w:ascii="Century Gothic" w:hAnsi="Century Gothic" w:cstheme="majorHAnsi"/>
          <w:bCs/>
          <w:sz w:val="24"/>
          <w:szCs w:val="24"/>
        </w:rPr>
        <w:t>, a través de sus representaciones en el estado y en</w:t>
      </w:r>
      <w:r w:rsidRPr="005A7934">
        <w:rPr>
          <w:rFonts w:ascii="Century Gothic" w:hAnsi="Century Gothic" w:cstheme="majorHAnsi"/>
          <w:bCs/>
          <w:sz w:val="24"/>
          <w:szCs w:val="24"/>
        </w:rPr>
        <w:t xml:space="preserve"> el ámbito de sus respectivas competencias, tengan a bien informar acerca de </w:t>
      </w:r>
      <w:r w:rsidR="00A83D58" w:rsidRPr="005A7934">
        <w:rPr>
          <w:rFonts w:ascii="Century Gothic" w:hAnsi="Century Gothic" w:cstheme="majorHAnsi"/>
          <w:bCs/>
          <w:sz w:val="24"/>
          <w:szCs w:val="24"/>
        </w:rPr>
        <w:t>la constituc</w:t>
      </w:r>
      <w:r w:rsidRPr="005A7934">
        <w:rPr>
          <w:rFonts w:ascii="Century Gothic" w:hAnsi="Century Gothic" w:cstheme="majorHAnsi"/>
          <w:bCs/>
          <w:sz w:val="24"/>
          <w:szCs w:val="24"/>
        </w:rPr>
        <w:t xml:space="preserve">ión </w:t>
      </w:r>
      <w:r w:rsidR="005A7934" w:rsidRPr="005A7934">
        <w:rPr>
          <w:rFonts w:ascii="Century Gothic" w:hAnsi="Century Gothic" w:cstheme="majorHAnsi"/>
          <w:bCs/>
          <w:sz w:val="24"/>
          <w:szCs w:val="24"/>
        </w:rPr>
        <w:t>de e</w:t>
      </w:r>
      <w:r w:rsidRPr="005A7934">
        <w:rPr>
          <w:rFonts w:ascii="Century Gothic" w:hAnsi="Century Gothic" w:cstheme="majorHAnsi"/>
          <w:bCs/>
          <w:sz w:val="24"/>
          <w:szCs w:val="24"/>
        </w:rPr>
        <w:t xml:space="preserve">mpresas que operan en </w:t>
      </w:r>
      <w:r w:rsidR="00A83D58" w:rsidRPr="005A7934">
        <w:rPr>
          <w:rFonts w:ascii="Century Gothic" w:hAnsi="Century Gothic" w:cstheme="majorHAnsi"/>
          <w:bCs/>
          <w:sz w:val="24"/>
          <w:szCs w:val="24"/>
        </w:rPr>
        <w:t xml:space="preserve">el </w:t>
      </w:r>
      <w:r w:rsidR="005A7934" w:rsidRPr="005A7934">
        <w:rPr>
          <w:rFonts w:ascii="Century Gothic" w:hAnsi="Century Gothic" w:cstheme="majorHAnsi"/>
          <w:bCs/>
          <w:sz w:val="24"/>
          <w:szCs w:val="24"/>
        </w:rPr>
        <w:t>estado de Chihuahua</w:t>
      </w:r>
      <w:r w:rsidR="00A83D58" w:rsidRPr="005A7934">
        <w:rPr>
          <w:rFonts w:ascii="Century Gothic" w:hAnsi="Century Gothic" w:cstheme="majorHAnsi"/>
          <w:bCs/>
          <w:sz w:val="24"/>
          <w:szCs w:val="24"/>
        </w:rPr>
        <w:t xml:space="preserve"> </w:t>
      </w:r>
      <w:r w:rsidRPr="005A7934">
        <w:rPr>
          <w:rFonts w:ascii="Century Gothic" w:hAnsi="Century Gothic" w:cstheme="majorHAnsi"/>
          <w:bCs/>
          <w:sz w:val="24"/>
          <w:szCs w:val="24"/>
        </w:rPr>
        <w:t>bajo el esquema de otorgamiento de vales de cr</w:t>
      </w:r>
      <w:r w:rsidR="005A7934" w:rsidRPr="005A7934">
        <w:rPr>
          <w:rFonts w:ascii="Century Gothic" w:hAnsi="Century Gothic" w:cstheme="majorHAnsi"/>
          <w:bCs/>
          <w:sz w:val="24"/>
          <w:szCs w:val="24"/>
        </w:rPr>
        <w:t>édito, con el fin de</w:t>
      </w:r>
      <w:r w:rsidR="00B96CE8">
        <w:rPr>
          <w:rFonts w:ascii="Century Gothic" w:hAnsi="Century Gothic" w:cstheme="majorHAnsi"/>
          <w:bCs/>
          <w:sz w:val="24"/>
          <w:szCs w:val="24"/>
        </w:rPr>
        <w:t xml:space="preserve"> instrumentar un padrón  público de las mismas y de esta manera</w:t>
      </w:r>
      <w:r w:rsidR="005A7934" w:rsidRPr="005A7934">
        <w:rPr>
          <w:rFonts w:ascii="Century Gothic" w:hAnsi="Century Gothic" w:cstheme="majorHAnsi"/>
          <w:bCs/>
          <w:sz w:val="24"/>
          <w:szCs w:val="24"/>
        </w:rPr>
        <w:t xml:space="preserve"> dar certeza a las y los usuarios de estos servicios</w:t>
      </w:r>
      <w:r w:rsidR="005A7934">
        <w:rPr>
          <w:rFonts w:ascii="Century Gothic" w:hAnsi="Century Gothic" w:cstheme="majorHAnsi"/>
          <w:bCs/>
          <w:sz w:val="24"/>
          <w:szCs w:val="24"/>
        </w:rPr>
        <w:t>.</w:t>
      </w:r>
      <w:bookmarkStart w:id="0" w:name="_GoBack"/>
      <w:bookmarkEnd w:id="0"/>
    </w:p>
    <w:p w14:paraId="47964D4B" w14:textId="77777777" w:rsidR="005A7934" w:rsidRPr="005A7934" w:rsidRDefault="005A7934" w:rsidP="005A7934">
      <w:pPr>
        <w:spacing w:line="360" w:lineRule="auto"/>
        <w:jc w:val="both"/>
        <w:rPr>
          <w:rFonts w:ascii="Century Gothic" w:hAnsi="Century Gothic" w:cstheme="majorHAnsi"/>
          <w:bCs/>
          <w:sz w:val="24"/>
          <w:szCs w:val="24"/>
        </w:rPr>
      </w:pPr>
    </w:p>
    <w:p w14:paraId="1D3AFFED" w14:textId="2CBC5A63" w:rsidR="004B7A86" w:rsidRDefault="00A83D58" w:rsidP="00C45229">
      <w:pPr>
        <w:autoSpaceDE w:val="0"/>
        <w:autoSpaceDN w:val="0"/>
        <w:adjustRightInd w:val="0"/>
        <w:spacing w:line="360" w:lineRule="auto"/>
        <w:jc w:val="both"/>
        <w:rPr>
          <w:rFonts w:ascii="Century Gothic" w:hAnsi="Century Gothic" w:cstheme="majorHAnsi"/>
          <w:bCs/>
          <w:sz w:val="24"/>
          <w:szCs w:val="24"/>
          <w:shd w:val="clear" w:color="auto" w:fill="FFFFFF"/>
        </w:rPr>
      </w:pPr>
      <w:r w:rsidRPr="005A7934">
        <w:rPr>
          <w:rFonts w:ascii="Century Gothic" w:hAnsi="Century Gothic" w:cstheme="majorHAnsi"/>
          <w:b/>
          <w:sz w:val="24"/>
          <w:szCs w:val="24"/>
          <w:shd w:val="clear" w:color="auto" w:fill="FFFFFF"/>
        </w:rPr>
        <w:t xml:space="preserve">ECONÓMICO.- </w:t>
      </w:r>
      <w:r w:rsidRPr="005A7934">
        <w:rPr>
          <w:rFonts w:ascii="Century Gothic" w:hAnsi="Century Gothic" w:cstheme="majorHAnsi"/>
          <w:bCs/>
          <w:sz w:val="24"/>
          <w:szCs w:val="24"/>
          <w:shd w:val="clear" w:color="auto" w:fill="FFFFFF"/>
        </w:rPr>
        <w:t>Remítase copia del presente Acuerdo, a las autoridades antes mencionadas, para su conocimiento y los efectos conducentes.</w:t>
      </w:r>
    </w:p>
    <w:p w14:paraId="0A004651" w14:textId="77777777" w:rsidR="005A7934" w:rsidRPr="005A7934" w:rsidRDefault="005A7934" w:rsidP="00C45229">
      <w:pPr>
        <w:autoSpaceDE w:val="0"/>
        <w:autoSpaceDN w:val="0"/>
        <w:adjustRightInd w:val="0"/>
        <w:spacing w:line="360" w:lineRule="auto"/>
        <w:jc w:val="both"/>
        <w:rPr>
          <w:rFonts w:ascii="Century Gothic" w:hAnsi="Century Gothic" w:cstheme="majorHAnsi"/>
          <w:bCs/>
          <w:sz w:val="24"/>
          <w:szCs w:val="24"/>
        </w:rPr>
      </w:pPr>
    </w:p>
    <w:p w14:paraId="1B4AB52B" w14:textId="7B062B42"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t>D A D O</w:t>
      </w:r>
      <w:r w:rsidRPr="00446DF9">
        <w:rPr>
          <w:rFonts w:ascii="Century Gothic" w:hAnsi="Century Gothic" w:cs="Arial"/>
          <w:sz w:val="24"/>
          <w:szCs w:val="24"/>
        </w:rPr>
        <w:t xml:space="preserve"> en el salón de sesiones del Poder Legislativo en la Ciudad de Chihuahua, Chih., a los </w:t>
      </w:r>
      <w:r w:rsidR="00C45229">
        <w:rPr>
          <w:rFonts w:ascii="Century Gothic" w:hAnsi="Century Gothic" w:cs="Arial"/>
          <w:bCs/>
          <w:sz w:val="24"/>
          <w:szCs w:val="24"/>
        </w:rPr>
        <w:t>18</w:t>
      </w:r>
      <w:r w:rsidRPr="00446DF9">
        <w:rPr>
          <w:rFonts w:ascii="Century Gothic" w:hAnsi="Century Gothic" w:cs="Arial"/>
          <w:sz w:val="24"/>
          <w:szCs w:val="24"/>
        </w:rPr>
        <w:t xml:space="preserve"> días del mes de </w:t>
      </w:r>
      <w:r w:rsidR="00C45229">
        <w:rPr>
          <w:rFonts w:ascii="Century Gothic" w:hAnsi="Century Gothic" w:cs="Arial"/>
          <w:sz w:val="24"/>
          <w:szCs w:val="24"/>
        </w:rPr>
        <w:t>octu</w:t>
      </w:r>
      <w:r w:rsidR="005E433C" w:rsidRPr="00446DF9">
        <w:rPr>
          <w:rFonts w:ascii="Century Gothic" w:hAnsi="Century Gothic" w:cs="Arial"/>
          <w:sz w:val="24"/>
          <w:szCs w:val="24"/>
        </w:rPr>
        <w:t>bre</w:t>
      </w:r>
      <w:r w:rsidRPr="00446DF9">
        <w:rPr>
          <w:rFonts w:ascii="Century Gothic" w:hAnsi="Century Gothic" w:cs="Arial"/>
          <w:b/>
          <w:sz w:val="24"/>
          <w:szCs w:val="24"/>
        </w:rPr>
        <w:t xml:space="preserve"> </w:t>
      </w:r>
      <w:r w:rsidRPr="00446DF9">
        <w:rPr>
          <w:rFonts w:ascii="Century Gothic" w:hAnsi="Century Gothic" w:cs="Arial"/>
          <w:sz w:val="24"/>
          <w:szCs w:val="24"/>
        </w:rPr>
        <w:t xml:space="preserve">del año dos mil veintidós.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0AD8DF58" w14:textId="77777777" w:rsidR="00D96985" w:rsidRDefault="00D96985" w:rsidP="00D96985">
      <w:pPr>
        <w:spacing w:after="240"/>
        <w:rPr>
          <w:rFonts w:ascii="Times New Roman" w:eastAsia="Times New Roman" w:hAnsi="Times New Roman" w:cs="Times New Roman"/>
          <w:sz w:val="24"/>
          <w:szCs w:val="24"/>
        </w:rPr>
      </w:pP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62333">
        <w:tc>
          <w:tcPr>
            <w:tcW w:w="0" w:type="auto"/>
            <w:tcMar>
              <w:top w:w="0" w:type="dxa"/>
              <w:left w:w="108" w:type="dxa"/>
              <w:bottom w:w="0" w:type="dxa"/>
              <w:right w:w="108" w:type="dxa"/>
            </w:tcMar>
            <w:hideMark/>
          </w:tcPr>
          <w:p w14:paraId="6D5B52D7" w14:textId="549AA6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lastRenderedPageBreak/>
              <w:br/>
            </w: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0EF1D0E" w14:textId="4BF0F414"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203AA656"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tc>
      </w:tr>
      <w:tr w:rsidR="00D96985" w:rsidRPr="006437D8" w14:paraId="0E866A27" w14:textId="77777777" w:rsidTr="00E62333">
        <w:tc>
          <w:tcPr>
            <w:tcW w:w="0" w:type="auto"/>
            <w:tcMar>
              <w:top w:w="0" w:type="dxa"/>
              <w:left w:w="108" w:type="dxa"/>
              <w:bottom w:w="0" w:type="dxa"/>
              <w:right w:w="108" w:type="dxa"/>
            </w:tcMar>
            <w:hideMark/>
          </w:tcPr>
          <w:p w14:paraId="21798BE3" w14:textId="75D07CBA"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4EF8513D" w14:textId="77777777" w:rsidR="00D96985" w:rsidRDefault="00D96985" w:rsidP="00E62333">
            <w:pPr>
              <w:ind w:left="-2" w:hanging="2"/>
              <w:jc w:val="center"/>
              <w:rPr>
                <w:rFonts w:ascii="Century Gothic" w:hAnsi="Century Gothic" w:cs="Times New Roman"/>
                <w:b/>
                <w:bCs/>
                <w:color w:val="000000"/>
                <w:sz w:val="24"/>
                <w:szCs w:val="24"/>
              </w:rPr>
            </w:pPr>
          </w:p>
          <w:p w14:paraId="27517FD5"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ROSANA DÍAZ REYES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66378D7A" w14:textId="79A8A4B1"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9CEECAA" w14:textId="77777777" w:rsidR="00D96985" w:rsidRPr="006437D8" w:rsidRDefault="00D96985" w:rsidP="00E62333">
            <w:pPr>
              <w:spacing w:after="240"/>
              <w:rPr>
                <w:rFonts w:ascii="Times New Roman" w:eastAsia="Times New Roman" w:hAnsi="Times New Roman" w:cs="Times New Roman"/>
                <w:sz w:val="24"/>
                <w:szCs w:val="24"/>
              </w:rPr>
            </w:pPr>
          </w:p>
          <w:p w14:paraId="7C3B6B0A"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GUSTAVO DE LA ROSA HICKERSON</w:t>
            </w:r>
            <w:r>
              <w:rPr>
                <w:rFonts w:ascii="Century Gothic" w:hAnsi="Century Gothic" w:cs="Times New Roman"/>
                <w:b/>
                <w:bCs/>
                <w:color w:val="000000"/>
                <w:sz w:val="24"/>
                <w:szCs w:val="24"/>
              </w:rPr>
              <w:t>.</w:t>
            </w:r>
          </w:p>
        </w:tc>
      </w:tr>
      <w:tr w:rsidR="00D96985" w:rsidRPr="006437D8" w14:paraId="07815D89" w14:textId="77777777" w:rsidTr="00E62333">
        <w:tc>
          <w:tcPr>
            <w:tcW w:w="0" w:type="auto"/>
            <w:tcMar>
              <w:top w:w="0" w:type="dxa"/>
              <w:left w:w="108" w:type="dxa"/>
              <w:bottom w:w="0" w:type="dxa"/>
              <w:right w:w="108" w:type="dxa"/>
            </w:tcMar>
            <w:hideMark/>
          </w:tcPr>
          <w:p w14:paraId="55A31609"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C913620" w14:textId="55C313FC" w:rsidR="00D96985" w:rsidRDefault="00D96985" w:rsidP="00E62333">
            <w:pPr>
              <w:spacing w:after="240"/>
              <w:rPr>
                <w:rFonts w:ascii="Times New Roman" w:eastAsia="Times New Roman" w:hAnsi="Times New Roman" w:cs="Times New Roman"/>
                <w:sz w:val="24"/>
                <w:szCs w:val="24"/>
              </w:rPr>
            </w:pPr>
          </w:p>
          <w:p w14:paraId="19D6682E" w14:textId="77777777" w:rsidR="00D96985" w:rsidRPr="006437D8" w:rsidRDefault="00D96985" w:rsidP="00E62333">
            <w:pPr>
              <w:spacing w:after="240"/>
              <w:rPr>
                <w:rFonts w:ascii="Times New Roman" w:eastAsia="Times New Roman" w:hAnsi="Times New Roman" w:cs="Times New Roman"/>
                <w:sz w:val="24"/>
                <w:szCs w:val="24"/>
              </w:rPr>
            </w:pPr>
          </w:p>
          <w:p w14:paraId="51677E9B"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0A70EE9B"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72EECEDC" w14:textId="77777777" w:rsidR="00D96985" w:rsidRPr="006437D8" w:rsidRDefault="00D96985" w:rsidP="00E62333">
            <w:pPr>
              <w:spacing w:after="240"/>
              <w:rPr>
                <w:rFonts w:ascii="Times New Roman" w:eastAsia="Times New Roman" w:hAnsi="Times New Roman" w:cs="Times New Roman"/>
                <w:sz w:val="24"/>
                <w:szCs w:val="24"/>
              </w:rPr>
            </w:pPr>
          </w:p>
          <w:p w14:paraId="4E82B5B2"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96985" w:rsidRPr="006437D8" w14:paraId="30367D1E" w14:textId="77777777" w:rsidTr="00E62333">
        <w:tc>
          <w:tcPr>
            <w:tcW w:w="0" w:type="auto"/>
            <w:tcMar>
              <w:top w:w="0" w:type="dxa"/>
              <w:left w:w="108" w:type="dxa"/>
              <w:bottom w:w="0" w:type="dxa"/>
              <w:right w:w="108" w:type="dxa"/>
            </w:tcMar>
            <w:hideMark/>
          </w:tcPr>
          <w:p w14:paraId="2F3C8A04" w14:textId="37E283CA"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408784BC" w14:textId="77777777" w:rsidR="00D96985" w:rsidRPr="006437D8" w:rsidRDefault="00D96985" w:rsidP="00E62333">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40ACB9ED" w14:textId="3515467B"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0C3DA7EA" w14:textId="77777777" w:rsidR="00D73579" w:rsidRPr="006437D8" w:rsidRDefault="00D73579" w:rsidP="00E62333">
            <w:pPr>
              <w:spacing w:after="240"/>
              <w:rPr>
                <w:rFonts w:ascii="Times New Roman" w:eastAsia="Times New Roman" w:hAnsi="Times New Roman" w:cs="Times New Roman"/>
                <w:sz w:val="24"/>
                <w:szCs w:val="24"/>
              </w:rPr>
            </w:pPr>
          </w:p>
          <w:p w14:paraId="3D658141" w14:textId="77777777" w:rsidR="00D96985" w:rsidRPr="00F93CC4" w:rsidRDefault="00D96985" w:rsidP="00E62333">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7A1C7161" w14:textId="77777777" w:rsidR="00D96985" w:rsidRPr="006437D8" w:rsidRDefault="00D96985" w:rsidP="00E62333">
            <w:pPr>
              <w:ind w:left="-2" w:hanging="2"/>
              <w:jc w:val="center"/>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27884CA6" w:rsidR="002620BF" w:rsidRPr="00D96985" w:rsidRDefault="00D96985" w:rsidP="000776A1">
      <w:pPr>
        <w:spacing w:after="0" w:line="240" w:lineRule="auto"/>
        <w:jc w:val="both"/>
        <w:rPr>
          <w:rFonts w:ascii="Century Gothic" w:hAnsi="Century Gothic" w:cs="Arial"/>
          <w:i/>
          <w:sz w:val="18"/>
          <w:szCs w:val="18"/>
        </w:rPr>
      </w:pPr>
      <w:r w:rsidRPr="00D96985">
        <w:rPr>
          <w:rFonts w:ascii="Century Gothic" w:eastAsia="Arial Unicode MS" w:hAnsi="Century Gothic" w:cs="Arial"/>
          <w:bCs/>
          <w:i/>
          <w:iCs/>
          <w:sz w:val="18"/>
          <w:szCs w:val="18"/>
        </w:rPr>
        <w:t>La presente</w:t>
      </w:r>
      <w:r w:rsidR="002620BF" w:rsidRPr="00D96985">
        <w:rPr>
          <w:rFonts w:ascii="Century Gothic" w:eastAsia="Arial Unicode MS" w:hAnsi="Century Gothic" w:cs="Arial"/>
          <w:bCs/>
          <w:i/>
          <w:iCs/>
          <w:sz w:val="18"/>
          <w:szCs w:val="18"/>
        </w:rPr>
        <w:t xml:space="preserve"> hoja de firma</w:t>
      </w:r>
      <w:r w:rsidR="0093209F" w:rsidRPr="00D96985">
        <w:rPr>
          <w:rFonts w:ascii="Century Gothic" w:eastAsia="Arial Unicode MS" w:hAnsi="Century Gothic" w:cs="Arial"/>
          <w:bCs/>
          <w:i/>
          <w:iCs/>
          <w:sz w:val="18"/>
          <w:szCs w:val="18"/>
        </w:rPr>
        <w:t>s</w:t>
      </w:r>
      <w:r w:rsidR="006961C0" w:rsidRPr="00D96985">
        <w:rPr>
          <w:rFonts w:ascii="Century Gothic" w:eastAsia="Arial Unicode MS" w:hAnsi="Century Gothic" w:cs="Arial"/>
          <w:bCs/>
          <w:i/>
          <w:iCs/>
          <w:sz w:val="18"/>
          <w:szCs w:val="18"/>
        </w:rPr>
        <w:t>,</w:t>
      </w:r>
      <w:r w:rsidRPr="00D96985">
        <w:rPr>
          <w:rFonts w:ascii="Century Gothic" w:eastAsia="Arial Unicode MS" w:hAnsi="Century Gothic" w:cs="Arial"/>
          <w:bCs/>
          <w:i/>
          <w:iCs/>
          <w:sz w:val="18"/>
          <w:szCs w:val="18"/>
        </w:rPr>
        <w:t xml:space="preserve"> corresponde</w:t>
      </w:r>
      <w:r w:rsidR="006961C0" w:rsidRPr="00D96985">
        <w:rPr>
          <w:rFonts w:ascii="Century Gothic" w:eastAsia="Arial Unicode MS" w:hAnsi="Century Gothic" w:cs="Arial"/>
          <w:bCs/>
          <w:i/>
          <w:iCs/>
          <w:sz w:val="18"/>
          <w:szCs w:val="18"/>
        </w:rPr>
        <w:t xml:space="preserve"> a la</w:t>
      </w:r>
      <w:r w:rsidR="002620BF" w:rsidRPr="00D96985">
        <w:rPr>
          <w:rFonts w:ascii="Century Gothic" w:eastAsia="Arial Unicode MS" w:hAnsi="Century Gothic" w:cs="Arial"/>
          <w:bCs/>
          <w:i/>
          <w:iCs/>
          <w:sz w:val="18"/>
          <w:szCs w:val="18"/>
        </w:rPr>
        <w:t xml:space="preserve"> </w:t>
      </w:r>
      <w:r w:rsidR="00C45229">
        <w:rPr>
          <w:rFonts w:ascii="Century Gothic" w:eastAsia="Arial Unicode MS" w:hAnsi="Century Gothic" w:cs="Arial"/>
          <w:bCs/>
          <w:i/>
          <w:iCs/>
          <w:sz w:val="18"/>
          <w:szCs w:val="18"/>
        </w:rPr>
        <w:t xml:space="preserve">PROPOSICIÓN </w:t>
      </w:r>
      <w:r w:rsidR="00136AD1" w:rsidRPr="00D96985">
        <w:rPr>
          <w:rFonts w:ascii="Century Gothic" w:eastAsia="Arial Unicode MS" w:hAnsi="Century Gothic" w:cs="Arial"/>
          <w:bCs/>
          <w:i/>
          <w:iCs/>
          <w:sz w:val="18"/>
          <w:szCs w:val="18"/>
        </w:rPr>
        <w:t>con</w:t>
      </w:r>
      <w:r w:rsidR="002620BF" w:rsidRPr="00D96985">
        <w:rPr>
          <w:rFonts w:ascii="Century Gothic" w:eastAsia="Arial Unicode MS" w:hAnsi="Century Gothic" w:cs="Arial"/>
          <w:bCs/>
          <w:i/>
          <w:iCs/>
          <w:sz w:val="18"/>
          <w:szCs w:val="18"/>
        </w:rPr>
        <w:t xml:space="preserve"> carácter de </w:t>
      </w:r>
      <w:r w:rsidR="00C45229">
        <w:rPr>
          <w:rFonts w:ascii="Century Gothic" w:eastAsia="Arial Unicode MS" w:hAnsi="Century Gothic" w:cs="Arial"/>
          <w:b/>
          <w:bCs/>
          <w:i/>
          <w:iCs/>
          <w:sz w:val="18"/>
          <w:szCs w:val="18"/>
        </w:rPr>
        <w:t>ACUERDO</w:t>
      </w:r>
      <w:r w:rsidR="00CF22B0" w:rsidRPr="00D96985">
        <w:rPr>
          <w:rFonts w:ascii="Century Gothic" w:eastAsia="Arial Unicode MS" w:hAnsi="Century Gothic" w:cs="Arial"/>
          <w:bCs/>
          <w:i/>
          <w:iCs/>
          <w:sz w:val="18"/>
          <w:szCs w:val="18"/>
        </w:rPr>
        <w:t>,</w:t>
      </w:r>
      <w:r w:rsidR="00D73579">
        <w:rPr>
          <w:rFonts w:ascii="Century Gothic" w:eastAsia="Arial Unicode MS" w:hAnsi="Century Gothic" w:cs="Arial"/>
          <w:bCs/>
          <w:iCs/>
          <w:sz w:val="18"/>
          <w:szCs w:val="18"/>
        </w:rPr>
        <w:t xml:space="preserve"> a fin de reformar la Ley General de Educación y la Ley Estatal de Educación en materia de educación cívica y participación ciudadana.</w:t>
      </w:r>
      <w:r w:rsidR="00CF22B0" w:rsidRPr="00D96985">
        <w:rPr>
          <w:rFonts w:ascii="Century Gothic" w:eastAsia="Arial Unicode MS" w:hAnsi="Century Gothic" w:cs="Arial"/>
          <w:bCs/>
          <w:i/>
          <w:iCs/>
          <w:sz w:val="18"/>
          <w:szCs w:val="18"/>
        </w:rPr>
        <w:t xml:space="preserve"> </w:t>
      </w:r>
    </w:p>
    <w:sectPr w:rsidR="002620BF" w:rsidRPr="00D96985" w:rsidSect="00C82A57">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EF6A0" w14:textId="77777777" w:rsidR="00D43A8C" w:rsidRDefault="00D43A8C" w:rsidP="002953CA">
      <w:pPr>
        <w:spacing w:after="0" w:line="240" w:lineRule="auto"/>
      </w:pPr>
      <w:r>
        <w:separator/>
      </w:r>
    </w:p>
  </w:endnote>
  <w:endnote w:type="continuationSeparator" w:id="0">
    <w:p w14:paraId="5427F354" w14:textId="77777777" w:rsidR="00D43A8C" w:rsidRDefault="00D43A8C"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89674C" w:rsidRPr="0089674C">
          <w:rPr>
            <w:rFonts w:ascii="Arial" w:eastAsiaTheme="majorEastAsia" w:hAnsi="Arial" w:cs="Arial"/>
            <w:b/>
            <w:noProof/>
            <w:sz w:val="20"/>
            <w:szCs w:val="20"/>
            <w:lang w:val="es-ES"/>
          </w:rPr>
          <w:t>6</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AED8" w14:textId="77777777" w:rsidR="00D43A8C" w:rsidRDefault="00D43A8C" w:rsidP="002953CA">
      <w:pPr>
        <w:spacing w:after="0" w:line="240" w:lineRule="auto"/>
      </w:pPr>
      <w:r>
        <w:separator/>
      </w:r>
    </w:p>
  </w:footnote>
  <w:footnote w:type="continuationSeparator" w:id="0">
    <w:p w14:paraId="00F61FDF" w14:textId="77777777" w:rsidR="00D43A8C" w:rsidRDefault="00D43A8C" w:rsidP="0029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4E2C" w14:textId="77777777" w:rsidR="00DB1D51" w:rsidRPr="00DB1D51" w:rsidRDefault="00DB1D51" w:rsidP="00DB1D51">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172AE99E" w14:textId="77777777" w:rsidR="00DB1D51" w:rsidRPr="00F90BAA" w:rsidRDefault="00DB1D51" w:rsidP="00DB1D51">
    <w:pPr>
      <w:pStyle w:val="Encabezado"/>
      <w:jc w:val="right"/>
      <w:rPr>
        <w:rFonts w:ascii="Bradley Hand" w:hAnsi="Bradley Hand"/>
      </w:rPr>
    </w:pPr>
    <w:r>
      <w:rPr>
        <w:rFonts w:ascii="Bradley Hand" w:hAnsi="Bradley Hand"/>
        <w:noProof/>
        <w:lang w:val="es-MX" w:eastAsia="es-MX"/>
      </w:rPr>
      <w:drawing>
        <wp:inline distT="0" distB="0" distL="0" distR="0" wp14:anchorId="64512125" wp14:editId="11ADD1FA">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14A45"/>
    <w:rsid w:val="000219CC"/>
    <w:rsid w:val="00022469"/>
    <w:rsid w:val="00030373"/>
    <w:rsid w:val="000314A5"/>
    <w:rsid w:val="000468DD"/>
    <w:rsid w:val="00053469"/>
    <w:rsid w:val="00057E97"/>
    <w:rsid w:val="00062252"/>
    <w:rsid w:val="00064980"/>
    <w:rsid w:val="00065E71"/>
    <w:rsid w:val="000710B3"/>
    <w:rsid w:val="000733CE"/>
    <w:rsid w:val="00077349"/>
    <w:rsid w:val="000776A1"/>
    <w:rsid w:val="00077D79"/>
    <w:rsid w:val="00084BCB"/>
    <w:rsid w:val="00093C8B"/>
    <w:rsid w:val="00097A6B"/>
    <w:rsid w:val="000A0D5F"/>
    <w:rsid w:val="000A4F99"/>
    <w:rsid w:val="000A5592"/>
    <w:rsid w:val="000A6106"/>
    <w:rsid w:val="000B2CE5"/>
    <w:rsid w:val="000B70A8"/>
    <w:rsid w:val="000C1E03"/>
    <w:rsid w:val="000C7EF9"/>
    <w:rsid w:val="000E2538"/>
    <w:rsid w:val="000E4783"/>
    <w:rsid w:val="000F46E7"/>
    <w:rsid w:val="000F4EC8"/>
    <w:rsid w:val="000F6A54"/>
    <w:rsid w:val="00104E64"/>
    <w:rsid w:val="00105806"/>
    <w:rsid w:val="001112BB"/>
    <w:rsid w:val="00113B1F"/>
    <w:rsid w:val="001171AA"/>
    <w:rsid w:val="00122DFC"/>
    <w:rsid w:val="00125388"/>
    <w:rsid w:val="00125D85"/>
    <w:rsid w:val="00136AD1"/>
    <w:rsid w:val="00141E14"/>
    <w:rsid w:val="0014664C"/>
    <w:rsid w:val="001475E6"/>
    <w:rsid w:val="00152C6B"/>
    <w:rsid w:val="001534C5"/>
    <w:rsid w:val="00155176"/>
    <w:rsid w:val="00155983"/>
    <w:rsid w:val="00160525"/>
    <w:rsid w:val="00166282"/>
    <w:rsid w:val="00167A94"/>
    <w:rsid w:val="00171FD5"/>
    <w:rsid w:val="0017566B"/>
    <w:rsid w:val="0018581F"/>
    <w:rsid w:val="00193DE4"/>
    <w:rsid w:val="001A0C10"/>
    <w:rsid w:val="001A7A22"/>
    <w:rsid w:val="001B162D"/>
    <w:rsid w:val="001B7AA4"/>
    <w:rsid w:val="001C501B"/>
    <w:rsid w:val="001C5AD9"/>
    <w:rsid w:val="001C747A"/>
    <w:rsid w:val="001C7ED3"/>
    <w:rsid w:val="001C7FD6"/>
    <w:rsid w:val="001D1168"/>
    <w:rsid w:val="001D1ABE"/>
    <w:rsid w:val="001D5CA3"/>
    <w:rsid w:val="001D6AE4"/>
    <w:rsid w:val="001E41D2"/>
    <w:rsid w:val="001E52AA"/>
    <w:rsid w:val="001F39F3"/>
    <w:rsid w:val="001F78F2"/>
    <w:rsid w:val="0020088D"/>
    <w:rsid w:val="0020200A"/>
    <w:rsid w:val="00207970"/>
    <w:rsid w:val="002149E5"/>
    <w:rsid w:val="00214A7D"/>
    <w:rsid w:val="0022534F"/>
    <w:rsid w:val="00227835"/>
    <w:rsid w:val="00227AA5"/>
    <w:rsid w:val="00232B3E"/>
    <w:rsid w:val="002348C2"/>
    <w:rsid w:val="00242173"/>
    <w:rsid w:val="00244B79"/>
    <w:rsid w:val="00246D15"/>
    <w:rsid w:val="002620BF"/>
    <w:rsid w:val="00271078"/>
    <w:rsid w:val="00275FF7"/>
    <w:rsid w:val="00281A53"/>
    <w:rsid w:val="0028453E"/>
    <w:rsid w:val="00287738"/>
    <w:rsid w:val="002908B6"/>
    <w:rsid w:val="0029115F"/>
    <w:rsid w:val="00293450"/>
    <w:rsid w:val="002953CA"/>
    <w:rsid w:val="00296E9E"/>
    <w:rsid w:val="002A7698"/>
    <w:rsid w:val="002B53E5"/>
    <w:rsid w:val="002B5983"/>
    <w:rsid w:val="002B6392"/>
    <w:rsid w:val="002C04F9"/>
    <w:rsid w:val="002C0C09"/>
    <w:rsid w:val="002D1212"/>
    <w:rsid w:val="002D1388"/>
    <w:rsid w:val="002D2BA9"/>
    <w:rsid w:val="002D2EAC"/>
    <w:rsid w:val="002D31C7"/>
    <w:rsid w:val="002D3870"/>
    <w:rsid w:val="002D5C05"/>
    <w:rsid w:val="002E536F"/>
    <w:rsid w:val="002E78E4"/>
    <w:rsid w:val="002F1A6C"/>
    <w:rsid w:val="002F41E8"/>
    <w:rsid w:val="002F68B2"/>
    <w:rsid w:val="00304AEB"/>
    <w:rsid w:val="00304DCD"/>
    <w:rsid w:val="00305637"/>
    <w:rsid w:val="003172F8"/>
    <w:rsid w:val="003344AF"/>
    <w:rsid w:val="00335985"/>
    <w:rsid w:val="00336255"/>
    <w:rsid w:val="0034309A"/>
    <w:rsid w:val="00344BA7"/>
    <w:rsid w:val="00357063"/>
    <w:rsid w:val="003664B9"/>
    <w:rsid w:val="003712F5"/>
    <w:rsid w:val="00381793"/>
    <w:rsid w:val="00382239"/>
    <w:rsid w:val="0038461C"/>
    <w:rsid w:val="0039027D"/>
    <w:rsid w:val="003902EC"/>
    <w:rsid w:val="00395739"/>
    <w:rsid w:val="003A0098"/>
    <w:rsid w:val="003A22B5"/>
    <w:rsid w:val="003B4279"/>
    <w:rsid w:val="003C64C5"/>
    <w:rsid w:val="003E49BD"/>
    <w:rsid w:val="003E7825"/>
    <w:rsid w:val="003F1A41"/>
    <w:rsid w:val="00402D05"/>
    <w:rsid w:val="0040546D"/>
    <w:rsid w:val="00407062"/>
    <w:rsid w:val="00410204"/>
    <w:rsid w:val="00412090"/>
    <w:rsid w:val="00413ED9"/>
    <w:rsid w:val="00415B2E"/>
    <w:rsid w:val="00443D3F"/>
    <w:rsid w:val="00446DF9"/>
    <w:rsid w:val="00454D79"/>
    <w:rsid w:val="00463CD3"/>
    <w:rsid w:val="004863E9"/>
    <w:rsid w:val="004875EC"/>
    <w:rsid w:val="004A5416"/>
    <w:rsid w:val="004A6D84"/>
    <w:rsid w:val="004B2A48"/>
    <w:rsid w:val="004B5543"/>
    <w:rsid w:val="004B7A86"/>
    <w:rsid w:val="004D3D68"/>
    <w:rsid w:val="004D42A3"/>
    <w:rsid w:val="004E2636"/>
    <w:rsid w:val="004E6602"/>
    <w:rsid w:val="0050058A"/>
    <w:rsid w:val="00515251"/>
    <w:rsid w:val="00516AC5"/>
    <w:rsid w:val="00520D76"/>
    <w:rsid w:val="005313DB"/>
    <w:rsid w:val="0054248F"/>
    <w:rsid w:val="00543A84"/>
    <w:rsid w:val="00545F8A"/>
    <w:rsid w:val="00551F13"/>
    <w:rsid w:val="00563FC7"/>
    <w:rsid w:val="00565A9C"/>
    <w:rsid w:val="0057099D"/>
    <w:rsid w:val="00570DC5"/>
    <w:rsid w:val="00573CD5"/>
    <w:rsid w:val="00575E61"/>
    <w:rsid w:val="00577EB6"/>
    <w:rsid w:val="00580D38"/>
    <w:rsid w:val="00586DB8"/>
    <w:rsid w:val="0059073D"/>
    <w:rsid w:val="00594CE7"/>
    <w:rsid w:val="005A5A5F"/>
    <w:rsid w:val="005A7934"/>
    <w:rsid w:val="005B14A7"/>
    <w:rsid w:val="005D4519"/>
    <w:rsid w:val="005E433C"/>
    <w:rsid w:val="005E73B6"/>
    <w:rsid w:val="005F2A74"/>
    <w:rsid w:val="00605BF0"/>
    <w:rsid w:val="00614C93"/>
    <w:rsid w:val="006166BF"/>
    <w:rsid w:val="006173B9"/>
    <w:rsid w:val="00620988"/>
    <w:rsid w:val="00636B42"/>
    <w:rsid w:val="00642027"/>
    <w:rsid w:val="00642279"/>
    <w:rsid w:val="00657531"/>
    <w:rsid w:val="006579C6"/>
    <w:rsid w:val="00657C63"/>
    <w:rsid w:val="006667DC"/>
    <w:rsid w:val="00674940"/>
    <w:rsid w:val="0068295E"/>
    <w:rsid w:val="00682C49"/>
    <w:rsid w:val="00685330"/>
    <w:rsid w:val="00685638"/>
    <w:rsid w:val="00685FA5"/>
    <w:rsid w:val="00686AA4"/>
    <w:rsid w:val="006920A1"/>
    <w:rsid w:val="0069247A"/>
    <w:rsid w:val="00692D5B"/>
    <w:rsid w:val="006961C0"/>
    <w:rsid w:val="006A11B2"/>
    <w:rsid w:val="006A2542"/>
    <w:rsid w:val="006A7B49"/>
    <w:rsid w:val="006B086C"/>
    <w:rsid w:val="006B1B8D"/>
    <w:rsid w:val="006C08B9"/>
    <w:rsid w:val="006D7169"/>
    <w:rsid w:val="006D746C"/>
    <w:rsid w:val="006E0931"/>
    <w:rsid w:val="006F081A"/>
    <w:rsid w:val="007017A0"/>
    <w:rsid w:val="0070289B"/>
    <w:rsid w:val="007107EE"/>
    <w:rsid w:val="0072097A"/>
    <w:rsid w:val="00726868"/>
    <w:rsid w:val="007268FA"/>
    <w:rsid w:val="00732745"/>
    <w:rsid w:val="00732C8C"/>
    <w:rsid w:val="007335AB"/>
    <w:rsid w:val="007353D9"/>
    <w:rsid w:val="00747855"/>
    <w:rsid w:val="00747B87"/>
    <w:rsid w:val="00747D49"/>
    <w:rsid w:val="00751CE7"/>
    <w:rsid w:val="0075244C"/>
    <w:rsid w:val="00756F43"/>
    <w:rsid w:val="007672D5"/>
    <w:rsid w:val="00774E0F"/>
    <w:rsid w:val="007765AE"/>
    <w:rsid w:val="00785B62"/>
    <w:rsid w:val="007904DC"/>
    <w:rsid w:val="00794191"/>
    <w:rsid w:val="007943A4"/>
    <w:rsid w:val="00794869"/>
    <w:rsid w:val="00794E4B"/>
    <w:rsid w:val="00794F7B"/>
    <w:rsid w:val="007B0664"/>
    <w:rsid w:val="007B1779"/>
    <w:rsid w:val="007B2632"/>
    <w:rsid w:val="007B50EF"/>
    <w:rsid w:val="007C20C0"/>
    <w:rsid w:val="007C551B"/>
    <w:rsid w:val="007C79FC"/>
    <w:rsid w:val="007D0C2E"/>
    <w:rsid w:val="007D3541"/>
    <w:rsid w:val="007E6A80"/>
    <w:rsid w:val="007E722A"/>
    <w:rsid w:val="007F5FCB"/>
    <w:rsid w:val="007F7ACD"/>
    <w:rsid w:val="008073A3"/>
    <w:rsid w:val="00811F04"/>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5733C"/>
    <w:rsid w:val="008656F6"/>
    <w:rsid w:val="00866FA4"/>
    <w:rsid w:val="00867132"/>
    <w:rsid w:val="00877CFD"/>
    <w:rsid w:val="00887535"/>
    <w:rsid w:val="00887A7F"/>
    <w:rsid w:val="008960DE"/>
    <w:rsid w:val="0089674C"/>
    <w:rsid w:val="00896DDA"/>
    <w:rsid w:val="008A1176"/>
    <w:rsid w:val="008A4834"/>
    <w:rsid w:val="008B0CA5"/>
    <w:rsid w:val="008D2AD3"/>
    <w:rsid w:val="008D3EE8"/>
    <w:rsid w:val="008E029F"/>
    <w:rsid w:val="008E2794"/>
    <w:rsid w:val="008E76C8"/>
    <w:rsid w:val="008F331A"/>
    <w:rsid w:val="008F7DD2"/>
    <w:rsid w:val="0090096E"/>
    <w:rsid w:val="009049CC"/>
    <w:rsid w:val="0091219F"/>
    <w:rsid w:val="00920C41"/>
    <w:rsid w:val="009230FF"/>
    <w:rsid w:val="0093209F"/>
    <w:rsid w:val="009363FD"/>
    <w:rsid w:val="0093681C"/>
    <w:rsid w:val="00937216"/>
    <w:rsid w:val="009421C2"/>
    <w:rsid w:val="009423EE"/>
    <w:rsid w:val="00943D91"/>
    <w:rsid w:val="00962390"/>
    <w:rsid w:val="00965D3F"/>
    <w:rsid w:val="0097432A"/>
    <w:rsid w:val="00984669"/>
    <w:rsid w:val="009870FB"/>
    <w:rsid w:val="009906D9"/>
    <w:rsid w:val="00997EEA"/>
    <w:rsid w:val="009A2EF9"/>
    <w:rsid w:val="009A37DF"/>
    <w:rsid w:val="009B1438"/>
    <w:rsid w:val="009C7C92"/>
    <w:rsid w:val="009D3C2C"/>
    <w:rsid w:val="009D6C19"/>
    <w:rsid w:val="009D7232"/>
    <w:rsid w:val="009E18D0"/>
    <w:rsid w:val="009E36E6"/>
    <w:rsid w:val="00A01C18"/>
    <w:rsid w:val="00A02674"/>
    <w:rsid w:val="00A03009"/>
    <w:rsid w:val="00A03157"/>
    <w:rsid w:val="00A05A6F"/>
    <w:rsid w:val="00A062B6"/>
    <w:rsid w:val="00A06FF6"/>
    <w:rsid w:val="00A13BCB"/>
    <w:rsid w:val="00A23F1D"/>
    <w:rsid w:val="00A33A35"/>
    <w:rsid w:val="00A3659D"/>
    <w:rsid w:val="00A37DF0"/>
    <w:rsid w:val="00A4238D"/>
    <w:rsid w:val="00A50E3B"/>
    <w:rsid w:val="00A6349D"/>
    <w:rsid w:val="00A6406B"/>
    <w:rsid w:val="00A6763B"/>
    <w:rsid w:val="00A70D4F"/>
    <w:rsid w:val="00A72F23"/>
    <w:rsid w:val="00A81363"/>
    <w:rsid w:val="00A8137E"/>
    <w:rsid w:val="00A83D58"/>
    <w:rsid w:val="00A85474"/>
    <w:rsid w:val="00A86119"/>
    <w:rsid w:val="00A95970"/>
    <w:rsid w:val="00A97194"/>
    <w:rsid w:val="00AA6F2F"/>
    <w:rsid w:val="00AB5248"/>
    <w:rsid w:val="00AC126B"/>
    <w:rsid w:val="00AC1D17"/>
    <w:rsid w:val="00AC3373"/>
    <w:rsid w:val="00AC5D8B"/>
    <w:rsid w:val="00AD5FD4"/>
    <w:rsid w:val="00AF7D27"/>
    <w:rsid w:val="00B07A41"/>
    <w:rsid w:val="00B110DB"/>
    <w:rsid w:val="00B14741"/>
    <w:rsid w:val="00B20FA8"/>
    <w:rsid w:val="00B24F98"/>
    <w:rsid w:val="00B27762"/>
    <w:rsid w:val="00B31F36"/>
    <w:rsid w:val="00B36DB5"/>
    <w:rsid w:val="00B42278"/>
    <w:rsid w:val="00B47AD5"/>
    <w:rsid w:val="00B52787"/>
    <w:rsid w:val="00B53459"/>
    <w:rsid w:val="00B53575"/>
    <w:rsid w:val="00B557CE"/>
    <w:rsid w:val="00B64DA6"/>
    <w:rsid w:val="00B702E1"/>
    <w:rsid w:val="00B70935"/>
    <w:rsid w:val="00B73688"/>
    <w:rsid w:val="00B83F1E"/>
    <w:rsid w:val="00B91C31"/>
    <w:rsid w:val="00B929E3"/>
    <w:rsid w:val="00B96CE8"/>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E0254"/>
    <w:rsid w:val="00BF0C56"/>
    <w:rsid w:val="00BF28A4"/>
    <w:rsid w:val="00BF5E6E"/>
    <w:rsid w:val="00C009EC"/>
    <w:rsid w:val="00C05700"/>
    <w:rsid w:val="00C21C76"/>
    <w:rsid w:val="00C24CBD"/>
    <w:rsid w:val="00C303AB"/>
    <w:rsid w:val="00C31063"/>
    <w:rsid w:val="00C36547"/>
    <w:rsid w:val="00C3701A"/>
    <w:rsid w:val="00C40C6D"/>
    <w:rsid w:val="00C43DD3"/>
    <w:rsid w:val="00C451EA"/>
    <w:rsid w:val="00C45229"/>
    <w:rsid w:val="00C45B1B"/>
    <w:rsid w:val="00C4643B"/>
    <w:rsid w:val="00C51195"/>
    <w:rsid w:val="00C5129F"/>
    <w:rsid w:val="00C52330"/>
    <w:rsid w:val="00C53EA2"/>
    <w:rsid w:val="00C60D14"/>
    <w:rsid w:val="00C623F5"/>
    <w:rsid w:val="00C65CAE"/>
    <w:rsid w:val="00C70A56"/>
    <w:rsid w:val="00C70ABD"/>
    <w:rsid w:val="00C7322F"/>
    <w:rsid w:val="00C7746E"/>
    <w:rsid w:val="00C82327"/>
    <w:rsid w:val="00C82A57"/>
    <w:rsid w:val="00C82BA8"/>
    <w:rsid w:val="00C85DE9"/>
    <w:rsid w:val="00C87015"/>
    <w:rsid w:val="00C94B59"/>
    <w:rsid w:val="00C971E1"/>
    <w:rsid w:val="00CA49B7"/>
    <w:rsid w:val="00CA4C25"/>
    <w:rsid w:val="00CC3842"/>
    <w:rsid w:val="00CC621E"/>
    <w:rsid w:val="00CC7B35"/>
    <w:rsid w:val="00CE1BA7"/>
    <w:rsid w:val="00CF22B0"/>
    <w:rsid w:val="00CF236E"/>
    <w:rsid w:val="00CF2E7A"/>
    <w:rsid w:val="00CF3743"/>
    <w:rsid w:val="00D0022E"/>
    <w:rsid w:val="00D02970"/>
    <w:rsid w:val="00D04EE7"/>
    <w:rsid w:val="00D065FE"/>
    <w:rsid w:val="00D1795B"/>
    <w:rsid w:val="00D261CB"/>
    <w:rsid w:val="00D310CE"/>
    <w:rsid w:val="00D34934"/>
    <w:rsid w:val="00D40495"/>
    <w:rsid w:val="00D428D3"/>
    <w:rsid w:val="00D436B8"/>
    <w:rsid w:val="00D43A8C"/>
    <w:rsid w:val="00D57916"/>
    <w:rsid w:val="00D60110"/>
    <w:rsid w:val="00D60909"/>
    <w:rsid w:val="00D6466E"/>
    <w:rsid w:val="00D73579"/>
    <w:rsid w:val="00D80C55"/>
    <w:rsid w:val="00D80C89"/>
    <w:rsid w:val="00D8264F"/>
    <w:rsid w:val="00D850EB"/>
    <w:rsid w:val="00D870F7"/>
    <w:rsid w:val="00D92644"/>
    <w:rsid w:val="00D96263"/>
    <w:rsid w:val="00D96985"/>
    <w:rsid w:val="00D96D03"/>
    <w:rsid w:val="00D97179"/>
    <w:rsid w:val="00D97D28"/>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3E1F"/>
    <w:rsid w:val="00DF638C"/>
    <w:rsid w:val="00DF67C7"/>
    <w:rsid w:val="00E03E4E"/>
    <w:rsid w:val="00E04859"/>
    <w:rsid w:val="00E1423A"/>
    <w:rsid w:val="00E36F45"/>
    <w:rsid w:val="00E42022"/>
    <w:rsid w:val="00E43C49"/>
    <w:rsid w:val="00E52E21"/>
    <w:rsid w:val="00E6062F"/>
    <w:rsid w:val="00E612C7"/>
    <w:rsid w:val="00E627AF"/>
    <w:rsid w:val="00E643A6"/>
    <w:rsid w:val="00E71D78"/>
    <w:rsid w:val="00E77062"/>
    <w:rsid w:val="00E85E61"/>
    <w:rsid w:val="00E87CF4"/>
    <w:rsid w:val="00EA3FA6"/>
    <w:rsid w:val="00EA5F17"/>
    <w:rsid w:val="00EB09EE"/>
    <w:rsid w:val="00EB1E9E"/>
    <w:rsid w:val="00EC1074"/>
    <w:rsid w:val="00ED20E2"/>
    <w:rsid w:val="00EE27CA"/>
    <w:rsid w:val="00EE667E"/>
    <w:rsid w:val="00EF383F"/>
    <w:rsid w:val="00EF645F"/>
    <w:rsid w:val="00F0073E"/>
    <w:rsid w:val="00F014D7"/>
    <w:rsid w:val="00F2138C"/>
    <w:rsid w:val="00F24F3D"/>
    <w:rsid w:val="00F400F6"/>
    <w:rsid w:val="00F419AE"/>
    <w:rsid w:val="00F443C2"/>
    <w:rsid w:val="00F44BFF"/>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7768C"/>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6E481453-41A4-4551-96FE-6F64BC5A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Sonia Pérez Chacón</cp:lastModifiedBy>
  <cp:revision>2</cp:revision>
  <cp:lastPrinted>2022-10-18T15:23:00Z</cp:lastPrinted>
  <dcterms:created xsi:type="dcterms:W3CDTF">2022-10-18T19:18:00Z</dcterms:created>
  <dcterms:modified xsi:type="dcterms:W3CDTF">2022-10-18T19:18:00Z</dcterms:modified>
</cp:coreProperties>
</file>