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C808" w14:textId="77777777" w:rsidR="00BA56C3" w:rsidRPr="00D03391" w:rsidRDefault="00BA56C3" w:rsidP="00BA56C3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03391">
        <w:rPr>
          <w:rFonts w:ascii="Century Gothic" w:hAnsi="Century Gothic"/>
          <w:b/>
          <w:sz w:val="24"/>
          <w:szCs w:val="24"/>
        </w:rPr>
        <w:t xml:space="preserve">HONORABLE CONGRESO DEL ESTADO DE CHIHUAHUA </w:t>
      </w:r>
    </w:p>
    <w:p w14:paraId="1A1A9B92" w14:textId="217EDB78" w:rsidR="00BA56C3" w:rsidRPr="00D03391" w:rsidRDefault="00BA56C3" w:rsidP="00CF7771">
      <w:pPr>
        <w:tabs>
          <w:tab w:val="right" w:pos="8838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03391">
        <w:rPr>
          <w:rFonts w:ascii="Century Gothic" w:hAnsi="Century Gothic"/>
          <w:b/>
          <w:sz w:val="24"/>
          <w:szCs w:val="24"/>
        </w:rPr>
        <w:t xml:space="preserve">P R E S E N T E.- </w:t>
      </w:r>
      <w:r w:rsidR="00CF7771" w:rsidRPr="00D03391">
        <w:rPr>
          <w:rFonts w:ascii="Century Gothic" w:hAnsi="Century Gothic"/>
          <w:b/>
          <w:sz w:val="24"/>
          <w:szCs w:val="24"/>
        </w:rPr>
        <w:tab/>
      </w:r>
    </w:p>
    <w:p w14:paraId="09CF0084" w14:textId="77777777" w:rsidR="00BA56C3" w:rsidRPr="00D03391" w:rsidRDefault="00BA56C3" w:rsidP="00BA56C3">
      <w:pPr>
        <w:rPr>
          <w:rFonts w:ascii="Century Gothic" w:hAnsi="Century Gothic"/>
          <w:sz w:val="24"/>
          <w:szCs w:val="24"/>
        </w:rPr>
      </w:pPr>
    </w:p>
    <w:p w14:paraId="403B47A0" w14:textId="61BC4205" w:rsidR="008C7744" w:rsidRPr="00D03391" w:rsidRDefault="006A7B47" w:rsidP="00D03391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03391">
        <w:rPr>
          <w:rFonts w:ascii="Century Gothic" w:hAnsi="Century Gothic" w:cs="Arial"/>
          <w:sz w:val="24"/>
          <w:szCs w:val="24"/>
        </w:rPr>
        <w:t xml:space="preserve">Los que suscriben, </w:t>
      </w:r>
      <w:r w:rsidRPr="00D03391">
        <w:rPr>
          <w:rFonts w:ascii="Century Gothic" w:hAnsi="Century Gothic" w:cs="Arial"/>
          <w:b/>
          <w:bCs/>
          <w:sz w:val="24"/>
          <w:szCs w:val="24"/>
        </w:rPr>
        <w:t xml:space="preserve">Óscar Daniel </w:t>
      </w:r>
      <w:proofErr w:type="spellStart"/>
      <w:r w:rsidRPr="00D03391">
        <w:rPr>
          <w:rFonts w:ascii="Century Gothic" w:hAnsi="Century Gothic" w:cs="Arial"/>
          <w:b/>
          <w:bCs/>
          <w:sz w:val="24"/>
          <w:szCs w:val="24"/>
        </w:rPr>
        <w:t>Avitia</w:t>
      </w:r>
      <w:proofErr w:type="spellEnd"/>
      <w:r w:rsidRPr="00D03391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D03391">
        <w:rPr>
          <w:rFonts w:ascii="Century Gothic" w:hAnsi="Century Gothic" w:cs="Arial"/>
          <w:b/>
          <w:bCs/>
          <w:sz w:val="24"/>
          <w:szCs w:val="24"/>
        </w:rPr>
        <w:t>Arellanes</w:t>
      </w:r>
      <w:proofErr w:type="spellEnd"/>
      <w:r w:rsidRPr="00D03391">
        <w:rPr>
          <w:rFonts w:ascii="Century Gothic" w:hAnsi="Century Gothic" w:cs="Arial"/>
          <w:b/>
          <w:bCs/>
          <w:sz w:val="24"/>
          <w:szCs w:val="24"/>
        </w:rPr>
        <w:t>,</w:t>
      </w:r>
      <w:r w:rsidRPr="00D03391">
        <w:rPr>
          <w:rFonts w:ascii="Century Gothic" w:hAnsi="Century Gothic" w:cs="Arial"/>
          <w:sz w:val="24"/>
          <w:szCs w:val="24"/>
        </w:rPr>
        <w:t xml:space="preserve"> </w:t>
      </w:r>
      <w:r w:rsidRPr="00D03391">
        <w:rPr>
          <w:rFonts w:ascii="Century Gothic" w:hAnsi="Century Gothic" w:cs="Arial"/>
          <w:b/>
          <w:bCs/>
          <w:sz w:val="24"/>
          <w:szCs w:val="24"/>
        </w:rPr>
        <w:t xml:space="preserve">Leticia Ortega Máynez, Rosana Díaz Reyes, Gustavo De la Rosa </w:t>
      </w:r>
      <w:proofErr w:type="spellStart"/>
      <w:r w:rsidRPr="00D03391">
        <w:rPr>
          <w:rFonts w:ascii="Century Gothic" w:hAnsi="Century Gothic" w:cs="Arial"/>
          <w:b/>
          <w:bCs/>
          <w:sz w:val="24"/>
          <w:szCs w:val="24"/>
        </w:rPr>
        <w:t>Hickerson</w:t>
      </w:r>
      <w:proofErr w:type="spellEnd"/>
      <w:r w:rsidRPr="00D03391">
        <w:rPr>
          <w:rFonts w:ascii="Century Gothic" w:hAnsi="Century Gothic" w:cs="Arial"/>
          <w:b/>
          <w:bCs/>
          <w:sz w:val="24"/>
          <w:szCs w:val="24"/>
        </w:rPr>
        <w:t xml:space="preserve">, </w:t>
      </w:r>
      <w:proofErr w:type="spellStart"/>
      <w:r w:rsidRPr="00D03391">
        <w:rPr>
          <w:rFonts w:ascii="Century Gothic" w:hAnsi="Century Gothic" w:cs="Arial"/>
          <w:b/>
          <w:bCs/>
          <w:sz w:val="24"/>
          <w:szCs w:val="24"/>
        </w:rPr>
        <w:t>Edin</w:t>
      </w:r>
      <w:proofErr w:type="spellEnd"/>
      <w:r w:rsidRPr="00D03391">
        <w:rPr>
          <w:rFonts w:ascii="Century Gothic" w:hAnsi="Century Gothic" w:cs="Arial"/>
          <w:b/>
          <w:bCs/>
          <w:sz w:val="24"/>
          <w:szCs w:val="24"/>
        </w:rPr>
        <w:t xml:space="preserve"> Cuauhtémoc Estrada Sotelo, Magdalena Rentería Pérez, María Antonieta Pérez Reyes, Benjamín Carrera Chávez</w:t>
      </w:r>
      <w:r w:rsidR="00052653" w:rsidRPr="00D03391">
        <w:rPr>
          <w:rFonts w:ascii="Century Gothic" w:hAnsi="Century Gothic" w:cs="Arial"/>
          <w:b/>
          <w:bCs/>
          <w:sz w:val="24"/>
          <w:szCs w:val="24"/>
        </w:rPr>
        <w:t xml:space="preserve">, Ilse América García Soto </w:t>
      </w:r>
      <w:r w:rsidRPr="00D03391">
        <w:rPr>
          <w:rFonts w:ascii="Century Gothic" w:hAnsi="Century Gothic" w:cs="Arial"/>
          <w:b/>
          <w:bCs/>
          <w:sz w:val="24"/>
          <w:szCs w:val="24"/>
        </w:rPr>
        <w:t xml:space="preserve">y David Oscar Castrejón Rivas, </w:t>
      </w:r>
      <w:r w:rsidRPr="00D03391">
        <w:rPr>
          <w:rFonts w:ascii="Century Gothic" w:eastAsia="Times New Roman" w:hAnsi="Century Gothic" w:cs="Arial"/>
          <w:bCs/>
          <w:sz w:val="24"/>
          <w:szCs w:val="24"/>
        </w:rPr>
        <w:t>en nuestro carácter de Diputados de la</w:t>
      </w:r>
      <w:r w:rsidRPr="00D03391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D03391">
        <w:rPr>
          <w:rFonts w:ascii="Century Gothic" w:hAnsi="Century Gothic" w:cs="Arial"/>
          <w:sz w:val="24"/>
          <w:szCs w:val="24"/>
        </w:rPr>
        <w:t>Sexagésima Séptima Legislatura del Honorable Congreso del Estado de Chihuahua e integrantes del Grupo Parlamentario de Morena</w:t>
      </w:r>
      <w:r w:rsidR="00BA56C3" w:rsidRPr="00D03391">
        <w:rPr>
          <w:rFonts w:ascii="Century Gothic" w:eastAsia="Montserrat" w:hAnsi="Century Gothic" w:cs="Montserrat"/>
          <w:sz w:val="24"/>
          <w:szCs w:val="24"/>
        </w:rPr>
        <w:t xml:space="preserve">, con fundamento en lo que dispone los artículos 167, fracción I, y 169, todos de la Ley Orgánica del Poder Legislativo del Estado de Chihuahua; artículo 2, fracción IX, del Reglamento Interior y de Prácticas Parlamentarias del Poder Legislativo; comparezco ante este Honorable Soberanía, a fin de presentar </w:t>
      </w:r>
      <w:r w:rsidR="00BA56C3" w:rsidRPr="00D03391">
        <w:rPr>
          <w:rFonts w:ascii="Century Gothic" w:eastAsia="Montserrat" w:hAnsi="Century Gothic" w:cs="Montserrat"/>
          <w:b/>
          <w:sz w:val="24"/>
          <w:szCs w:val="24"/>
        </w:rPr>
        <w:t>Proposición con carácter de Punto de Acuerdo</w:t>
      </w:r>
      <w:r w:rsidR="00BA56C3" w:rsidRPr="00D03391">
        <w:rPr>
          <w:rFonts w:ascii="Century Gothic" w:eastAsia="Montserrat" w:hAnsi="Century Gothic" w:cs="Montserrat"/>
          <w:sz w:val="24"/>
          <w:szCs w:val="24"/>
        </w:rPr>
        <w:t xml:space="preserve"> a efecto de exhortar</w:t>
      </w:r>
      <w:r w:rsidR="00A80DF2" w:rsidRPr="00D03391">
        <w:rPr>
          <w:rFonts w:ascii="Century Gothic" w:eastAsia="Montserrat" w:hAnsi="Century Gothic" w:cs="Montserrat"/>
          <w:sz w:val="24"/>
          <w:szCs w:val="24"/>
        </w:rPr>
        <w:t xml:space="preserve"> a</w:t>
      </w:r>
      <w:r w:rsidR="00052653" w:rsidRPr="00D03391">
        <w:rPr>
          <w:rFonts w:ascii="Century Gothic" w:eastAsia="Montserrat" w:hAnsi="Century Gothic" w:cs="Montserrat"/>
          <w:sz w:val="24"/>
          <w:szCs w:val="24"/>
        </w:rPr>
        <w:t>l Director General Instituto de Seguridad y Servicios Sociales de los Trabajadores del Estado</w:t>
      </w:r>
      <w:r w:rsidR="00F81609">
        <w:rPr>
          <w:rFonts w:ascii="Century Gothic" w:eastAsia="Montserrat" w:hAnsi="Century Gothic" w:cs="Montserrat"/>
          <w:sz w:val="24"/>
          <w:szCs w:val="24"/>
        </w:rPr>
        <w:t xml:space="preserve">, el </w:t>
      </w:r>
      <w:r w:rsidR="00052653" w:rsidRPr="00D03391">
        <w:rPr>
          <w:rFonts w:ascii="Century Gothic" w:eastAsia="Montserrat" w:hAnsi="Century Gothic" w:cs="Montserrat"/>
          <w:sz w:val="24"/>
          <w:szCs w:val="24"/>
        </w:rPr>
        <w:t xml:space="preserve">Dr. Pedro Zenteno </w:t>
      </w:r>
      <w:proofErr w:type="spellStart"/>
      <w:r w:rsidR="00052653" w:rsidRPr="00D03391">
        <w:rPr>
          <w:rFonts w:ascii="Century Gothic" w:eastAsia="Montserrat" w:hAnsi="Century Gothic" w:cs="Montserrat"/>
          <w:sz w:val="24"/>
          <w:szCs w:val="24"/>
        </w:rPr>
        <w:t>Santaella</w:t>
      </w:r>
      <w:proofErr w:type="spellEnd"/>
      <w:r w:rsidR="00A80DF2" w:rsidRPr="00D03391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,</w:t>
      </w:r>
      <w:r w:rsidR="00A80DF2" w:rsidRPr="00D03391">
        <w:rPr>
          <w:rFonts w:ascii="Century Gothic" w:eastAsia="Montserrat" w:hAnsi="Century Gothic" w:cs="Montserrat"/>
          <w:sz w:val="24"/>
          <w:szCs w:val="24"/>
        </w:rPr>
        <w:t xml:space="preserve"> a que</w:t>
      </w:r>
      <w:r w:rsidR="005B79C0" w:rsidRPr="00D03391">
        <w:rPr>
          <w:rFonts w:ascii="Century Gothic" w:eastAsia="Montserrat" w:hAnsi="Century Gothic" w:cs="Montserrat"/>
          <w:sz w:val="24"/>
          <w:szCs w:val="24"/>
        </w:rPr>
        <w:t xml:space="preserve"> agilice</w:t>
      </w:r>
      <w:r w:rsidR="00F81609">
        <w:rPr>
          <w:rFonts w:ascii="Century Gothic" w:eastAsia="Montserrat" w:hAnsi="Century Gothic" w:cs="Montserrat"/>
          <w:sz w:val="24"/>
          <w:szCs w:val="24"/>
        </w:rPr>
        <w:t xml:space="preserve"> </w:t>
      </w:r>
      <w:r w:rsidR="005B79C0" w:rsidRPr="00D03391">
        <w:rPr>
          <w:rFonts w:ascii="Century Gothic" w:eastAsia="Montserrat" w:hAnsi="Century Gothic" w:cs="Montserrat"/>
          <w:sz w:val="24"/>
          <w:szCs w:val="24"/>
        </w:rPr>
        <w:t xml:space="preserve">los trámites </w:t>
      </w:r>
      <w:r w:rsidR="00D03391" w:rsidRPr="00D03391">
        <w:rPr>
          <w:rFonts w:ascii="Century Gothic" w:eastAsia="Montserrat" w:hAnsi="Century Gothic" w:cs="Montserrat"/>
          <w:sz w:val="24"/>
          <w:szCs w:val="24"/>
        </w:rPr>
        <w:t xml:space="preserve">pertinentes </w:t>
      </w:r>
      <w:r w:rsidR="005B79C0" w:rsidRPr="00D03391">
        <w:rPr>
          <w:rFonts w:ascii="Century Gothic" w:eastAsia="Montserrat" w:hAnsi="Century Gothic" w:cs="Montserrat"/>
          <w:sz w:val="24"/>
          <w:szCs w:val="24"/>
        </w:rPr>
        <w:t>para la Construcción de los Hospitales en Ciudad Juárez y Chihuahua</w:t>
      </w:r>
      <w:r w:rsidR="00BA56C3" w:rsidRPr="00D03391">
        <w:rPr>
          <w:rFonts w:ascii="Century Gothic" w:eastAsia="Montserrat" w:hAnsi="Century Gothic" w:cs="Montserrat"/>
          <w:sz w:val="24"/>
          <w:szCs w:val="24"/>
        </w:rPr>
        <w:t xml:space="preserve">, lo anterior conforme a la siguiente: </w:t>
      </w:r>
    </w:p>
    <w:p w14:paraId="43148850" w14:textId="77777777" w:rsidR="00BA56C3" w:rsidRPr="00D03391" w:rsidRDefault="00BA56C3" w:rsidP="00BA56C3">
      <w:pPr>
        <w:jc w:val="center"/>
        <w:rPr>
          <w:rFonts w:ascii="Century Gothic" w:hAnsi="Century Gothic" w:cs="Tahoma"/>
          <w:b/>
          <w:sz w:val="24"/>
          <w:szCs w:val="24"/>
        </w:rPr>
      </w:pPr>
    </w:p>
    <w:p w14:paraId="7CACB0BB" w14:textId="2B9C9E67" w:rsidR="00576D3A" w:rsidRPr="00D03391" w:rsidRDefault="00D624C8" w:rsidP="00874163">
      <w:pPr>
        <w:jc w:val="center"/>
        <w:rPr>
          <w:rFonts w:ascii="Century Gothic" w:hAnsi="Century Gothic" w:cs="Tahoma"/>
          <w:b/>
          <w:sz w:val="24"/>
          <w:szCs w:val="24"/>
        </w:rPr>
      </w:pPr>
      <w:r w:rsidRPr="00D03391">
        <w:rPr>
          <w:rFonts w:ascii="Century Gothic" w:hAnsi="Century Gothic" w:cs="Tahoma"/>
          <w:b/>
          <w:sz w:val="24"/>
          <w:szCs w:val="24"/>
        </w:rPr>
        <w:t>EXPOSICIÓN DE MOTIVOS</w:t>
      </w:r>
    </w:p>
    <w:p w14:paraId="33626ACA" w14:textId="77777777" w:rsidR="00D03391" w:rsidRPr="00D03391" w:rsidRDefault="00D03391" w:rsidP="00874163">
      <w:pPr>
        <w:jc w:val="center"/>
        <w:rPr>
          <w:rFonts w:ascii="Century Gothic" w:hAnsi="Century Gothic" w:cs="Tahoma"/>
          <w:b/>
          <w:sz w:val="24"/>
          <w:szCs w:val="24"/>
        </w:rPr>
      </w:pPr>
    </w:p>
    <w:p w14:paraId="769EBC5A" w14:textId="6D55F1F8" w:rsidR="00D03391" w:rsidRPr="00D03391" w:rsidRDefault="00E51CE3" w:rsidP="00D0339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entury Gothic" w:hAnsi="Century Gothic" w:cs="Arial"/>
        </w:rPr>
      </w:pPr>
      <w:r w:rsidRPr="00D03391">
        <w:rPr>
          <w:rFonts w:ascii="Century Gothic" w:hAnsi="Century Gothic" w:cs="Arial"/>
        </w:rPr>
        <w:t xml:space="preserve">En enero del 2023 </w:t>
      </w:r>
      <w:r w:rsidR="00D228BD" w:rsidRPr="00D03391">
        <w:rPr>
          <w:rFonts w:ascii="Century Gothic" w:hAnsi="Century Gothic" w:cs="Arial"/>
        </w:rPr>
        <w:t>e</w:t>
      </w:r>
      <w:r w:rsidR="00836815" w:rsidRPr="00D03391">
        <w:rPr>
          <w:rFonts w:ascii="Century Gothic" w:hAnsi="Century Gothic" w:cs="Arial"/>
        </w:rPr>
        <w:t xml:space="preserve">l Instituto Mexicano del Seguro Social (IMSS) </w:t>
      </w:r>
      <w:r w:rsidR="00D228BD" w:rsidRPr="00D03391">
        <w:rPr>
          <w:rFonts w:ascii="Century Gothic" w:hAnsi="Century Gothic" w:cs="Arial"/>
        </w:rPr>
        <w:t xml:space="preserve">encargado de velar por la salud de los trabajadores Chihuahuenses </w:t>
      </w:r>
      <w:r w:rsidR="00D03391" w:rsidRPr="00D03391">
        <w:rPr>
          <w:rFonts w:ascii="Century Gothic" w:hAnsi="Century Gothic" w:cs="Arial"/>
        </w:rPr>
        <w:t>iniciará</w:t>
      </w:r>
      <w:r w:rsidRPr="00D03391">
        <w:rPr>
          <w:rFonts w:ascii="Century Gothic" w:hAnsi="Century Gothic" w:cs="Arial"/>
        </w:rPr>
        <w:t xml:space="preserve"> la primera etapa, y se prevé que e</w:t>
      </w:r>
      <w:r w:rsidR="00836815" w:rsidRPr="00D03391">
        <w:rPr>
          <w:rFonts w:ascii="Century Gothic" w:hAnsi="Century Gothic" w:cs="Arial"/>
        </w:rPr>
        <w:t xml:space="preserve">n diciembre del año próximo </w:t>
      </w:r>
      <w:r w:rsidRPr="00D03391">
        <w:rPr>
          <w:rFonts w:ascii="Century Gothic" w:hAnsi="Century Gothic" w:cs="Arial"/>
        </w:rPr>
        <w:t>quede ya</w:t>
      </w:r>
      <w:r w:rsidR="00836815" w:rsidRPr="00D03391">
        <w:rPr>
          <w:rFonts w:ascii="Century Gothic" w:hAnsi="Century Gothic" w:cs="Arial"/>
        </w:rPr>
        <w:t xml:space="preserve"> concluido el hospital de especialidades</w:t>
      </w:r>
      <w:r w:rsidRPr="00D03391">
        <w:rPr>
          <w:rFonts w:ascii="Century Gothic" w:hAnsi="Century Gothic" w:cs="Arial"/>
        </w:rPr>
        <w:t xml:space="preserve"> más grande de Chihuahua</w:t>
      </w:r>
      <w:r w:rsidR="00836815" w:rsidRPr="00D03391">
        <w:rPr>
          <w:rFonts w:ascii="Century Gothic" w:hAnsi="Century Gothic" w:cs="Arial"/>
        </w:rPr>
        <w:t>, no solamente por su número</w:t>
      </w:r>
      <w:r w:rsidRPr="00D03391">
        <w:rPr>
          <w:rFonts w:ascii="Century Gothic" w:hAnsi="Century Gothic" w:cs="Arial"/>
        </w:rPr>
        <w:t xml:space="preserve"> de camas, (</w:t>
      </w:r>
      <w:r w:rsidR="00E5747C" w:rsidRPr="00D03391">
        <w:rPr>
          <w:rFonts w:ascii="Century Gothic" w:hAnsi="Century Gothic" w:cs="Arial"/>
        </w:rPr>
        <w:t xml:space="preserve">que </w:t>
      </w:r>
      <w:r w:rsidRPr="00D03391">
        <w:rPr>
          <w:rFonts w:ascii="Century Gothic" w:hAnsi="Century Gothic" w:cs="Arial"/>
        </w:rPr>
        <w:t>serán</w:t>
      </w:r>
      <w:r w:rsidR="00E5747C" w:rsidRPr="00D03391">
        <w:rPr>
          <w:rFonts w:ascii="Century Gothic" w:hAnsi="Century Gothic" w:cs="Arial"/>
        </w:rPr>
        <w:t xml:space="preserve"> 280</w:t>
      </w:r>
      <w:r w:rsidRPr="00D03391">
        <w:rPr>
          <w:rFonts w:ascii="Century Gothic" w:hAnsi="Century Gothic" w:cs="Arial"/>
        </w:rPr>
        <w:t xml:space="preserve">) sino por la </w:t>
      </w:r>
      <w:r w:rsidR="00836815" w:rsidRPr="00D03391">
        <w:rPr>
          <w:rFonts w:ascii="Century Gothic" w:hAnsi="Century Gothic" w:cs="Arial"/>
        </w:rPr>
        <w:t xml:space="preserve"> inversión </w:t>
      </w:r>
      <w:r w:rsidRPr="00D03391">
        <w:rPr>
          <w:rFonts w:ascii="Century Gothic" w:hAnsi="Century Gothic" w:cs="Arial"/>
        </w:rPr>
        <w:t xml:space="preserve">que se destinara a este proyecto </w:t>
      </w:r>
      <w:r w:rsidR="00836815" w:rsidRPr="00D03391">
        <w:rPr>
          <w:rFonts w:ascii="Century Gothic" w:hAnsi="Century Gothic" w:cs="Arial"/>
        </w:rPr>
        <w:t>de</w:t>
      </w:r>
      <w:r w:rsidRPr="00D03391">
        <w:rPr>
          <w:rFonts w:ascii="Century Gothic" w:hAnsi="Century Gothic" w:cs="Arial"/>
        </w:rPr>
        <w:t xml:space="preserve"> más</w:t>
      </w:r>
      <w:r w:rsidR="00836815" w:rsidRPr="00D03391">
        <w:rPr>
          <w:rFonts w:ascii="Century Gothic" w:hAnsi="Century Gothic" w:cs="Arial"/>
        </w:rPr>
        <w:t xml:space="preserve"> </w:t>
      </w:r>
      <w:r w:rsidR="00D03391">
        <w:rPr>
          <w:rFonts w:ascii="Century Gothic" w:hAnsi="Century Gothic" w:cs="Arial"/>
        </w:rPr>
        <w:t>2 730</w:t>
      </w:r>
      <w:r w:rsidRPr="00D03391">
        <w:rPr>
          <w:rFonts w:ascii="Century Gothic" w:hAnsi="Century Gothic" w:cs="Arial"/>
        </w:rPr>
        <w:t xml:space="preserve"> millones de pesos. Sin lugar a dudas, esto es un motivo para</w:t>
      </w:r>
      <w:r w:rsidR="00D228BD" w:rsidRPr="00D03391">
        <w:rPr>
          <w:rFonts w:ascii="Century Gothic" w:hAnsi="Century Gothic" w:cs="Arial"/>
        </w:rPr>
        <w:t xml:space="preserve"> que todas y todos los Chihuahuenses nos congratulemos y enorgullezcamos.</w:t>
      </w:r>
    </w:p>
    <w:p w14:paraId="2AFD9AA8" w14:textId="42ACB425" w:rsidR="00D228BD" w:rsidRPr="00D03391" w:rsidRDefault="00D228BD" w:rsidP="00D0339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entury Gothic" w:hAnsi="Century Gothic" w:cs="Arial"/>
        </w:rPr>
      </w:pPr>
      <w:r w:rsidRPr="00D03391">
        <w:rPr>
          <w:rFonts w:ascii="Century Gothic" w:hAnsi="Century Gothic"/>
        </w:rPr>
        <w:lastRenderedPageBreak/>
        <w:t>No obstante lo anterior, en lo que atañe a los Trabajadores al Servicio del Estado, debemos hacer hincapié en que e</w:t>
      </w:r>
      <w:r w:rsidR="00537D2F" w:rsidRPr="00D03391">
        <w:rPr>
          <w:rFonts w:ascii="Century Gothic" w:hAnsi="Century Gothic"/>
        </w:rPr>
        <w:t xml:space="preserve">l Hospital ISSSTE de Ciudad Juárez, no ha crecido prácticamente desde su fundación hace 50 años, mientras que los derechohabientes se han multiplicado </w:t>
      </w:r>
      <w:r w:rsidR="005B79C0" w:rsidRPr="00D03391">
        <w:rPr>
          <w:rFonts w:ascii="Century Gothic" w:hAnsi="Century Gothic"/>
        </w:rPr>
        <w:t>exponencialmente. De igual forma también es menester considerar que desde su construcción tampoco</w:t>
      </w:r>
      <w:r w:rsidR="00B14748" w:rsidRPr="00D03391">
        <w:rPr>
          <w:rFonts w:ascii="Century Gothic" w:hAnsi="Century Gothic"/>
        </w:rPr>
        <w:t xml:space="preserve"> se ha hecho una inversión considerable</w:t>
      </w:r>
      <w:r w:rsidR="005B79C0" w:rsidRPr="00D03391">
        <w:rPr>
          <w:rFonts w:ascii="Century Gothic" w:hAnsi="Century Gothic"/>
        </w:rPr>
        <w:t xml:space="preserve"> para una adecuada</w:t>
      </w:r>
      <w:r w:rsidR="00B14748" w:rsidRPr="00D03391">
        <w:rPr>
          <w:rFonts w:ascii="Century Gothic" w:hAnsi="Century Gothic"/>
        </w:rPr>
        <w:t xml:space="preserve"> remodelació</w:t>
      </w:r>
      <w:r w:rsidR="005B79C0" w:rsidRPr="00D03391">
        <w:rPr>
          <w:rFonts w:ascii="Century Gothic" w:hAnsi="Century Gothic"/>
        </w:rPr>
        <w:t>n</w:t>
      </w:r>
      <w:r w:rsidR="00B14748" w:rsidRPr="00D03391">
        <w:rPr>
          <w:rFonts w:ascii="Century Gothic" w:hAnsi="Century Gothic"/>
        </w:rPr>
        <w:t>, l</w:t>
      </w:r>
      <w:r w:rsidR="00537D2F" w:rsidRPr="00D03391">
        <w:rPr>
          <w:rFonts w:ascii="Century Gothic" w:hAnsi="Century Gothic"/>
        </w:rPr>
        <w:t>o anterior implica que la infraestructura del Hospital, además de ser insuficiente, actualmen</w:t>
      </w:r>
      <w:r w:rsidR="00B14748" w:rsidRPr="00D03391">
        <w:rPr>
          <w:rFonts w:ascii="Century Gothic" w:hAnsi="Century Gothic"/>
        </w:rPr>
        <w:t>te se encuentra muy deteriorada.</w:t>
      </w:r>
      <w:r w:rsidRPr="00D03391">
        <w:rPr>
          <w:rFonts w:ascii="Century Gothic" w:hAnsi="Century Gothic"/>
        </w:rPr>
        <w:t xml:space="preserve"> </w:t>
      </w:r>
    </w:p>
    <w:p w14:paraId="345DF05E" w14:textId="77777777" w:rsidR="00D03391" w:rsidRDefault="00D228BD" w:rsidP="00D03391">
      <w:pPr>
        <w:pStyle w:val="NormalWeb"/>
        <w:shd w:val="clear" w:color="auto" w:fill="FDFDFD"/>
        <w:spacing w:before="0" w:beforeAutospacing="0" w:after="300" w:afterAutospacing="0"/>
        <w:jc w:val="both"/>
        <w:rPr>
          <w:rFonts w:ascii="Century Gothic" w:hAnsi="Century Gothic" w:cs="Arial"/>
        </w:rPr>
      </w:pPr>
      <w:r w:rsidRPr="00D03391">
        <w:rPr>
          <w:rFonts w:ascii="Century Gothic" w:hAnsi="Century Gothic"/>
        </w:rPr>
        <w:t>En este sentido, cabe destacar que desde</w:t>
      </w:r>
      <w:r w:rsidR="003553F6" w:rsidRPr="00D03391">
        <w:rPr>
          <w:rFonts w:ascii="Century Gothic" w:hAnsi="Century Gothic"/>
        </w:rPr>
        <w:t xml:space="preserve"> la óptica de los derechohabientes resulta más que evidente que</w:t>
      </w:r>
      <w:r w:rsidR="00B14748" w:rsidRPr="00D03391">
        <w:rPr>
          <w:rFonts w:ascii="Century Gothic" w:hAnsi="Century Gothic" w:cs="Arial"/>
        </w:rPr>
        <w:t xml:space="preserve"> </w:t>
      </w:r>
      <w:r w:rsidRPr="00D03391">
        <w:rPr>
          <w:rFonts w:ascii="Century Gothic" w:hAnsi="Century Gothic" w:cs="Arial"/>
        </w:rPr>
        <w:t>e</w:t>
      </w:r>
      <w:r w:rsidR="00B14748" w:rsidRPr="00D03391">
        <w:rPr>
          <w:rFonts w:ascii="Century Gothic" w:hAnsi="Century Gothic" w:cs="Arial"/>
        </w:rPr>
        <w:t xml:space="preserve">l hospital Lázaro Cárdenas del </w:t>
      </w:r>
      <w:r w:rsidR="003553F6" w:rsidRPr="00D03391">
        <w:rPr>
          <w:rFonts w:ascii="Century Gothic" w:hAnsi="Century Gothic" w:cs="Arial"/>
        </w:rPr>
        <w:t>ISSSTE</w:t>
      </w:r>
      <w:r w:rsidR="00B14748" w:rsidRPr="00D03391">
        <w:rPr>
          <w:rFonts w:ascii="Century Gothic" w:hAnsi="Century Gothic" w:cs="Arial"/>
        </w:rPr>
        <w:t xml:space="preserve"> </w:t>
      </w:r>
      <w:r w:rsidR="003553F6" w:rsidRPr="00D03391">
        <w:rPr>
          <w:rFonts w:ascii="Century Gothic" w:hAnsi="Century Gothic" w:cs="Arial"/>
        </w:rPr>
        <w:t xml:space="preserve">no es suficiente para satisfacer la creciente demanda de acceso al derecho humano a la salud de las y los Chihuahuenses, </w:t>
      </w:r>
      <w:r w:rsidR="005B79C0" w:rsidRPr="00D03391">
        <w:rPr>
          <w:rFonts w:ascii="Century Gothic" w:hAnsi="Century Gothic" w:cs="Arial"/>
        </w:rPr>
        <w:t>queda</w:t>
      </w:r>
      <w:r w:rsidR="003553F6" w:rsidRPr="00D03391">
        <w:rPr>
          <w:rFonts w:ascii="Century Gothic" w:hAnsi="Century Gothic" w:cs="Arial"/>
        </w:rPr>
        <w:t xml:space="preserve"> claro  que s</w:t>
      </w:r>
      <w:r w:rsidRPr="00D03391">
        <w:rPr>
          <w:rFonts w:ascii="Century Gothic" w:hAnsi="Century Gothic" w:cs="Arial"/>
        </w:rPr>
        <w:t xml:space="preserve">e requiere de mayores espacios y </w:t>
      </w:r>
      <w:r w:rsidR="003553F6" w:rsidRPr="00D03391">
        <w:rPr>
          <w:rFonts w:ascii="Century Gothic" w:hAnsi="Century Gothic" w:cs="Arial"/>
        </w:rPr>
        <w:t>de</w:t>
      </w:r>
      <w:r w:rsidRPr="00D03391">
        <w:rPr>
          <w:rFonts w:ascii="Century Gothic" w:hAnsi="Century Gothic" w:cs="Arial"/>
        </w:rPr>
        <w:t xml:space="preserve"> mejor</w:t>
      </w:r>
      <w:r w:rsidR="003553F6" w:rsidRPr="00D03391">
        <w:rPr>
          <w:rFonts w:ascii="Century Gothic" w:hAnsi="Century Gothic" w:cs="Arial"/>
        </w:rPr>
        <w:t xml:space="preserve"> equipamiento,</w:t>
      </w:r>
      <w:r w:rsidRPr="00D03391">
        <w:rPr>
          <w:rFonts w:ascii="Century Gothic" w:hAnsi="Century Gothic" w:cs="Arial"/>
        </w:rPr>
        <w:t xml:space="preserve"> así como</w:t>
      </w:r>
      <w:r w:rsidR="003553F6" w:rsidRPr="00D03391">
        <w:rPr>
          <w:rFonts w:ascii="Century Gothic" w:hAnsi="Century Gothic" w:cs="Arial"/>
        </w:rPr>
        <w:t xml:space="preserve"> de un mayor número de camas y de especialistas.</w:t>
      </w:r>
    </w:p>
    <w:p w14:paraId="235CC224" w14:textId="32CB2167" w:rsidR="00D03391" w:rsidRDefault="005B79C0" w:rsidP="00D03391">
      <w:pPr>
        <w:pStyle w:val="NormalWeb"/>
        <w:shd w:val="clear" w:color="auto" w:fill="FDFDFD"/>
        <w:spacing w:before="0" w:beforeAutospacing="0" w:after="300" w:afterAutospacing="0"/>
        <w:jc w:val="both"/>
        <w:rPr>
          <w:rFonts w:ascii="Century Gothic" w:hAnsi="Century Gothic" w:cs="Arial"/>
        </w:rPr>
      </w:pPr>
      <w:r w:rsidRPr="00D03391">
        <w:rPr>
          <w:rFonts w:ascii="Century Gothic" w:hAnsi="Century Gothic" w:cs="Arial"/>
        </w:rPr>
        <w:t xml:space="preserve">A este respecto, </w:t>
      </w:r>
      <w:r w:rsidR="003553F6" w:rsidRPr="00D03391">
        <w:rPr>
          <w:rFonts w:ascii="Century Gothic" w:hAnsi="Century Gothic" w:cs="Arial"/>
        </w:rPr>
        <w:t xml:space="preserve">debemos de considerar que los proyectos de construcción de un hospital en Chihuahua y otro en ciudad Juárez ya están </w:t>
      </w:r>
      <w:r w:rsidR="00AA0972">
        <w:rPr>
          <w:rFonts w:ascii="Century Gothic" w:hAnsi="Century Gothic" w:cs="Arial"/>
        </w:rPr>
        <w:t xml:space="preserve">contemplados por el propio Instituto </w:t>
      </w:r>
      <w:r w:rsidR="003553F6" w:rsidRPr="00D03391">
        <w:rPr>
          <w:rFonts w:ascii="Century Gothic" w:hAnsi="Century Gothic" w:cs="Arial"/>
        </w:rPr>
        <w:t xml:space="preserve">y que </w:t>
      </w:r>
      <w:r w:rsidR="00D03391" w:rsidRPr="00F81609">
        <w:rPr>
          <w:rFonts w:ascii="Century Gothic" w:hAnsi="Century Gothic" w:cs="Arial"/>
          <w:b/>
        </w:rPr>
        <w:t>e</w:t>
      </w:r>
      <w:r w:rsidRPr="00F81609">
        <w:rPr>
          <w:rFonts w:ascii="Century Gothic" w:hAnsi="Century Gothic" w:cs="Arial"/>
          <w:b/>
        </w:rPr>
        <w:t xml:space="preserve">s de vital importancia </w:t>
      </w:r>
      <w:r w:rsidR="00D03391" w:rsidRPr="00F81609">
        <w:rPr>
          <w:rFonts w:ascii="Century Gothic" w:hAnsi="Century Gothic" w:cs="Arial"/>
          <w:b/>
        </w:rPr>
        <w:t>que se pondere la Salud</w:t>
      </w:r>
      <w:r w:rsidR="00AA0972">
        <w:rPr>
          <w:rFonts w:ascii="Century Gothic" w:hAnsi="Century Gothic" w:cs="Arial"/>
          <w:b/>
        </w:rPr>
        <w:t xml:space="preserve">  de </w:t>
      </w:r>
      <w:r w:rsidR="00D03391" w:rsidRPr="00F81609">
        <w:rPr>
          <w:rFonts w:ascii="Century Gothic" w:hAnsi="Century Gothic" w:cs="Arial"/>
          <w:b/>
        </w:rPr>
        <w:t xml:space="preserve">todos los trabajadores </w:t>
      </w:r>
      <w:r w:rsidR="00AA0972">
        <w:rPr>
          <w:rFonts w:ascii="Century Gothic" w:hAnsi="Century Gothic" w:cs="Arial"/>
          <w:b/>
        </w:rPr>
        <w:t xml:space="preserve">al servicio del Estado </w:t>
      </w:r>
      <w:r w:rsidR="00D03391" w:rsidRPr="00F81609">
        <w:rPr>
          <w:rFonts w:ascii="Century Gothic" w:hAnsi="Century Gothic" w:cs="Arial"/>
          <w:b/>
        </w:rPr>
        <w:t xml:space="preserve">y </w:t>
      </w:r>
      <w:r w:rsidRPr="00F81609">
        <w:rPr>
          <w:rFonts w:ascii="Century Gothic" w:hAnsi="Century Gothic" w:cs="Arial"/>
          <w:b/>
        </w:rPr>
        <w:t xml:space="preserve">que se agilicen los trámites </w:t>
      </w:r>
      <w:r w:rsidR="00D03391" w:rsidRPr="00F81609">
        <w:rPr>
          <w:rFonts w:ascii="Century Gothic" w:hAnsi="Century Gothic" w:cs="Arial"/>
          <w:b/>
        </w:rPr>
        <w:t xml:space="preserve"> a efecto de que estos proyectos se materialicen y se traduzcan en un beneficio palpable para todas y todos los</w:t>
      </w:r>
      <w:r w:rsidR="00AA0972">
        <w:rPr>
          <w:rFonts w:ascii="Century Gothic" w:hAnsi="Century Gothic" w:cs="Arial"/>
          <w:b/>
        </w:rPr>
        <w:t xml:space="preserve"> Derechohabientes</w:t>
      </w:r>
      <w:r w:rsidR="00D03391" w:rsidRPr="00F81609">
        <w:rPr>
          <w:rFonts w:ascii="Century Gothic" w:hAnsi="Century Gothic" w:cs="Arial"/>
          <w:b/>
        </w:rPr>
        <w:t>.</w:t>
      </w:r>
    </w:p>
    <w:p w14:paraId="1539095A" w14:textId="35CD3BEB" w:rsidR="00564C65" w:rsidRPr="00D03391" w:rsidRDefault="00B7104A" w:rsidP="00D03391">
      <w:pPr>
        <w:pStyle w:val="NormalWeb"/>
        <w:shd w:val="clear" w:color="auto" w:fill="FDFDFD"/>
        <w:spacing w:before="0" w:beforeAutospacing="0" w:after="300" w:afterAutospacing="0"/>
        <w:jc w:val="both"/>
        <w:rPr>
          <w:rFonts w:ascii="Century Gothic" w:hAnsi="Century Gothic" w:cs="Arial"/>
        </w:rPr>
      </w:pPr>
      <w:r w:rsidRPr="00D03391">
        <w:rPr>
          <w:rFonts w:ascii="Century Gothic" w:hAnsi="Century Gothic" w:cs="Arial"/>
        </w:rPr>
        <w:t>Atendiendo a lo anterior expuesto y s</w:t>
      </w:r>
      <w:r w:rsidR="00D14149" w:rsidRPr="00D03391">
        <w:rPr>
          <w:rFonts w:ascii="Century Gothic" w:hAnsi="Century Gothic" w:cs="Arial"/>
        </w:rPr>
        <w:t>abedores de que habremos de coincidir en la importancia de</w:t>
      </w:r>
      <w:r w:rsidR="00D05F4E" w:rsidRPr="00D03391">
        <w:rPr>
          <w:rFonts w:ascii="Century Gothic" w:hAnsi="Century Gothic" w:cs="Arial"/>
        </w:rPr>
        <w:t xml:space="preserve"> </w:t>
      </w:r>
      <w:r w:rsidR="00836815" w:rsidRPr="00D03391">
        <w:rPr>
          <w:rFonts w:ascii="Century Gothic" w:hAnsi="Century Gothic" w:cs="Arial"/>
        </w:rPr>
        <w:t>velar por la S</w:t>
      </w:r>
      <w:r w:rsidR="005B79C0" w:rsidRPr="00D03391">
        <w:rPr>
          <w:rFonts w:ascii="Century Gothic" w:hAnsi="Century Gothic" w:cs="Arial"/>
        </w:rPr>
        <w:t xml:space="preserve">alud de las y los Chihuahuenses, </w:t>
      </w:r>
      <w:r w:rsidR="00D14149" w:rsidRPr="00D03391">
        <w:rPr>
          <w:rFonts w:ascii="Century Gothic" w:hAnsi="Century Gothic" w:cs="Arial"/>
        </w:rPr>
        <w:t>n</w:t>
      </w:r>
      <w:r w:rsidR="00314609" w:rsidRPr="00D03391">
        <w:rPr>
          <w:rFonts w:ascii="Century Gothic" w:hAnsi="Century Gothic" w:cs="Arial"/>
        </w:rPr>
        <w:t>o resta más</w:t>
      </w:r>
      <w:r w:rsidR="009F3F7B" w:rsidRPr="00D03391">
        <w:rPr>
          <w:rFonts w:ascii="Century Gothic" w:hAnsi="Century Gothic" w:cs="Arial"/>
        </w:rPr>
        <w:t xml:space="preserve"> que refrendar nuestro más elevado </w:t>
      </w:r>
      <w:r w:rsidR="001A3416" w:rsidRPr="00D03391">
        <w:rPr>
          <w:rFonts w:ascii="Century Gothic" w:hAnsi="Century Gothic" w:cs="Arial"/>
        </w:rPr>
        <w:t xml:space="preserve">compromiso </w:t>
      </w:r>
      <w:r w:rsidR="00314609" w:rsidRPr="00D03391">
        <w:rPr>
          <w:rFonts w:ascii="Century Gothic" w:hAnsi="Century Gothic" w:cs="Arial"/>
        </w:rPr>
        <w:t>con</w:t>
      </w:r>
      <w:r w:rsidR="00880CBE" w:rsidRPr="00D03391">
        <w:rPr>
          <w:rFonts w:ascii="Century Gothic" w:hAnsi="Century Gothic" w:cs="Arial"/>
        </w:rPr>
        <w:t xml:space="preserve"> las</w:t>
      </w:r>
      <w:r w:rsidR="009F3F7B" w:rsidRPr="00D03391">
        <w:rPr>
          <w:rFonts w:ascii="Century Gothic" w:hAnsi="Century Gothic" w:cs="Arial"/>
        </w:rPr>
        <w:t xml:space="preserve"> legítimas</w:t>
      </w:r>
      <w:r w:rsidR="00880CBE" w:rsidRPr="00D03391">
        <w:rPr>
          <w:rFonts w:ascii="Century Gothic" w:hAnsi="Century Gothic" w:cs="Arial"/>
        </w:rPr>
        <w:t xml:space="preserve"> causas de</w:t>
      </w:r>
      <w:r w:rsidR="00314609" w:rsidRPr="00D03391">
        <w:rPr>
          <w:rFonts w:ascii="Century Gothic" w:hAnsi="Century Gothic" w:cs="Arial"/>
        </w:rPr>
        <w:t xml:space="preserve"> </w:t>
      </w:r>
      <w:r w:rsidR="005B79C0" w:rsidRPr="00D03391">
        <w:rPr>
          <w:rFonts w:ascii="Century Gothic" w:hAnsi="Century Gothic" w:cs="Arial"/>
        </w:rPr>
        <w:t>los trabajadores al servicio del Estado</w:t>
      </w:r>
      <w:r w:rsidR="003B31B2" w:rsidRPr="00D03391">
        <w:rPr>
          <w:rFonts w:ascii="Century Gothic" w:hAnsi="Century Gothic" w:cs="Arial"/>
        </w:rPr>
        <w:t>,</w:t>
      </w:r>
      <w:r w:rsidR="003B6B4B" w:rsidRPr="00D03391">
        <w:rPr>
          <w:rFonts w:ascii="Century Gothic" w:hAnsi="Century Gothic" w:cs="Arial"/>
        </w:rPr>
        <w:t>.</w:t>
      </w:r>
    </w:p>
    <w:p w14:paraId="3C822FC7" w14:textId="77777777" w:rsidR="00D624C8" w:rsidRPr="00D03391" w:rsidRDefault="00D624C8" w:rsidP="00D624C8">
      <w:pPr>
        <w:spacing w:before="480" w:line="360" w:lineRule="auto"/>
        <w:ind w:firstLine="7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03391">
        <w:rPr>
          <w:rFonts w:ascii="Century Gothic" w:eastAsia="Montserrat" w:hAnsi="Century Gothic" w:cs="Montserrat"/>
          <w:sz w:val="24"/>
          <w:szCs w:val="24"/>
        </w:rPr>
        <w:t>Por lo anteriormente expuesto, me permito someter a la consideración del Pleno el presente proyecto con carácter de:</w:t>
      </w:r>
    </w:p>
    <w:p w14:paraId="696FB8B0" w14:textId="77777777" w:rsidR="00D624C8" w:rsidRPr="00D03391" w:rsidRDefault="00D624C8" w:rsidP="00D624C8">
      <w:pPr>
        <w:spacing w:before="480" w:line="360" w:lineRule="auto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>PUNTO DE ACUERDO:</w:t>
      </w:r>
    </w:p>
    <w:p w14:paraId="7E0D1824" w14:textId="77777777" w:rsidR="00D624C8" w:rsidRPr="00D03391" w:rsidRDefault="00D624C8" w:rsidP="00D624C8">
      <w:pPr>
        <w:spacing w:line="360" w:lineRule="auto"/>
        <w:rPr>
          <w:rFonts w:ascii="Century Gothic" w:eastAsia="Montserrat" w:hAnsi="Century Gothic" w:cs="Montserrat"/>
          <w:sz w:val="24"/>
          <w:szCs w:val="24"/>
        </w:rPr>
      </w:pPr>
    </w:p>
    <w:p w14:paraId="381195E7" w14:textId="11360DCE" w:rsidR="00D624C8" w:rsidRPr="00D03391" w:rsidRDefault="00D624C8" w:rsidP="00F87BC2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 xml:space="preserve">ÚNICO.- </w:t>
      </w:r>
      <w:r w:rsidR="00314609" w:rsidRPr="00D03391">
        <w:rPr>
          <w:rFonts w:ascii="Century Gothic" w:eastAsia="Montserrat" w:hAnsi="Century Gothic" w:cs="Montserrat"/>
          <w:sz w:val="24"/>
          <w:szCs w:val="24"/>
        </w:rPr>
        <w:t>Respetuosamente se</w:t>
      </w:r>
      <w:r w:rsidR="00F87BC2" w:rsidRPr="00D03391">
        <w:rPr>
          <w:rFonts w:ascii="Century Gothic" w:eastAsia="Montserrat" w:hAnsi="Century Gothic" w:cs="Montserrat"/>
          <w:sz w:val="24"/>
          <w:szCs w:val="24"/>
        </w:rPr>
        <w:t xml:space="preserve"> exhorta </w:t>
      </w:r>
      <w:bookmarkStart w:id="0" w:name="_GoBack"/>
      <w:r w:rsidR="00D03391" w:rsidRPr="00D03391">
        <w:rPr>
          <w:rFonts w:ascii="Century Gothic" w:eastAsia="Montserrat" w:hAnsi="Century Gothic" w:cs="Montserrat"/>
          <w:sz w:val="24"/>
          <w:szCs w:val="24"/>
        </w:rPr>
        <w:t xml:space="preserve">al Director General Instituto de Seguridad y Servicios Sociales de los Trabajadores del Estado Dr. Pedro Zenteno </w:t>
      </w:r>
      <w:proofErr w:type="spellStart"/>
      <w:r w:rsidR="00D03391" w:rsidRPr="00D03391">
        <w:rPr>
          <w:rFonts w:ascii="Century Gothic" w:eastAsia="Montserrat" w:hAnsi="Century Gothic" w:cs="Montserrat"/>
          <w:sz w:val="24"/>
          <w:szCs w:val="24"/>
        </w:rPr>
        <w:t>Santaella</w:t>
      </w:r>
      <w:proofErr w:type="spellEnd"/>
      <w:r w:rsidR="00D03391" w:rsidRPr="00D03391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,</w:t>
      </w:r>
      <w:r w:rsidR="00D03391" w:rsidRPr="00D03391">
        <w:rPr>
          <w:rFonts w:ascii="Century Gothic" w:eastAsia="Montserrat" w:hAnsi="Century Gothic" w:cs="Montserrat"/>
          <w:sz w:val="24"/>
          <w:szCs w:val="24"/>
        </w:rPr>
        <w:t xml:space="preserve"> a que agilice los trámites pertinentes para la Construcción de los Hospitales en Ciudad Juárez y Chihuahua</w:t>
      </w:r>
      <w:bookmarkEnd w:id="0"/>
      <w:r w:rsidR="00D03391" w:rsidRPr="00D03391">
        <w:rPr>
          <w:rFonts w:ascii="Century Gothic" w:eastAsia="Montserrat" w:hAnsi="Century Gothic" w:cs="Montserrat"/>
          <w:sz w:val="24"/>
          <w:szCs w:val="24"/>
        </w:rPr>
        <w:t>.</w:t>
      </w:r>
    </w:p>
    <w:p w14:paraId="15B08D98" w14:textId="77777777" w:rsidR="00D624C8" w:rsidRPr="00D03391" w:rsidRDefault="00D624C8" w:rsidP="00D624C8">
      <w:pPr>
        <w:spacing w:before="240" w:after="240" w:line="360" w:lineRule="auto"/>
        <w:ind w:left="100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3134CF6B" w14:textId="005CE22E" w:rsidR="00D624C8" w:rsidRPr="00D03391" w:rsidRDefault="00D624C8" w:rsidP="00D624C8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 xml:space="preserve">ECONÓMICO.- </w:t>
      </w:r>
      <w:r w:rsidRPr="00D03391">
        <w:rPr>
          <w:rFonts w:ascii="Century Gothic" w:eastAsia="Montserrat" w:hAnsi="Century Gothic" w:cs="Montserrat"/>
          <w:sz w:val="24"/>
          <w:szCs w:val="24"/>
        </w:rPr>
        <w:t xml:space="preserve">Aprobado que sea, </w:t>
      </w:r>
      <w:r w:rsidR="00314609" w:rsidRPr="00D03391">
        <w:rPr>
          <w:rFonts w:ascii="Century Gothic" w:eastAsia="Montserrat" w:hAnsi="Century Gothic" w:cs="Montserrat"/>
          <w:sz w:val="24"/>
          <w:szCs w:val="24"/>
        </w:rPr>
        <w:t>túrnese</w:t>
      </w:r>
      <w:r w:rsidRPr="00D03391">
        <w:rPr>
          <w:rFonts w:ascii="Century Gothic" w:eastAsia="Montserrat" w:hAnsi="Century Gothic" w:cs="Montserrat"/>
          <w:sz w:val="24"/>
          <w:szCs w:val="24"/>
        </w:rPr>
        <w:t xml:space="preserve"> a la Secretaría a efecto de que elabore la minuta de decreto en los términos en que deba de publicarse.</w:t>
      </w:r>
    </w:p>
    <w:p w14:paraId="5206157C" w14:textId="77777777" w:rsidR="00D624C8" w:rsidRPr="00D03391" w:rsidRDefault="00D624C8" w:rsidP="00D624C8">
      <w:pPr>
        <w:spacing w:before="240" w:after="240" w:line="360" w:lineRule="auto"/>
        <w:jc w:val="both"/>
        <w:rPr>
          <w:rFonts w:ascii="Century Gothic" w:eastAsia="Montserrat" w:hAnsi="Century Gothic" w:cs="Montserrat"/>
          <w:sz w:val="24"/>
          <w:szCs w:val="24"/>
        </w:rPr>
      </w:pPr>
    </w:p>
    <w:p w14:paraId="4E73192D" w14:textId="2F655803" w:rsidR="00D624C8" w:rsidRPr="00D03391" w:rsidRDefault="00D624C8" w:rsidP="00D624C8">
      <w:pPr>
        <w:spacing w:before="160" w:line="360" w:lineRule="auto"/>
        <w:ind w:left="100" w:right="120"/>
        <w:jc w:val="both"/>
        <w:rPr>
          <w:rFonts w:ascii="Century Gothic" w:eastAsia="Montserrat" w:hAnsi="Century Gothic" w:cs="Montserrat"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 xml:space="preserve">DADO </w:t>
      </w:r>
      <w:r w:rsidRPr="00D03391">
        <w:rPr>
          <w:rFonts w:ascii="Century Gothic" w:eastAsia="Montserrat" w:hAnsi="Century Gothic" w:cs="Montserrat"/>
          <w:sz w:val="24"/>
          <w:szCs w:val="24"/>
        </w:rPr>
        <w:t>en la sede del Poder Legislativo en la Ciudad de Chi</w:t>
      </w:r>
      <w:r w:rsidR="00472597">
        <w:rPr>
          <w:rFonts w:ascii="Century Gothic" w:eastAsia="Montserrat" w:hAnsi="Century Gothic" w:cs="Montserrat"/>
          <w:sz w:val="24"/>
          <w:szCs w:val="24"/>
        </w:rPr>
        <w:t>huahua, Chihuahua, a los veinte</w:t>
      </w:r>
      <w:r w:rsidR="00314609" w:rsidRPr="00D03391">
        <w:rPr>
          <w:rFonts w:ascii="Century Gothic" w:eastAsia="Montserrat" w:hAnsi="Century Gothic" w:cs="Montserrat"/>
          <w:sz w:val="24"/>
          <w:szCs w:val="24"/>
        </w:rPr>
        <w:t xml:space="preserve"> días del mes de Octubre</w:t>
      </w:r>
      <w:r w:rsidRPr="00D03391">
        <w:rPr>
          <w:rFonts w:ascii="Century Gothic" w:eastAsia="Montserrat" w:hAnsi="Century Gothic" w:cs="Montserrat"/>
          <w:sz w:val="24"/>
          <w:szCs w:val="24"/>
        </w:rPr>
        <w:t xml:space="preserve"> del 2022.</w:t>
      </w:r>
    </w:p>
    <w:p w14:paraId="3099B91A" w14:textId="77777777" w:rsidR="00D624C8" w:rsidRPr="00D03391" w:rsidRDefault="00D624C8" w:rsidP="00D624C8">
      <w:pPr>
        <w:spacing w:before="160" w:line="360" w:lineRule="auto"/>
        <w:ind w:left="100" w:right="120"/>
        <w:jc w:val="both"/>
        <w:rPr>
          <w:rFonts w:ascii="Century Gothic" w:eastAsia="Montserrat" w:hAnsi="Century Gothic" w:cs="Montserrat"/>
          <w:b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</w:p>
    <w:p w14:paraId="145EE78D" w14:textId="77777777" w:rsidR="00D624C8" w:rsidRPr="00D03391" w:rsidRDefault="00D624C8" w:rsidP="00D624C8">
      <w:pPr>
        <w:spacing w:before="240" w:after="240" w:line="36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>ATENTAMENTE</w:t>
      </w:r>
    </w:p>
    <w:p w14:paraId="17E5BC2E" w14:textId="77777777" w:rsidR="00D624C8" w:rsidRPr="00D03391" w:rsidRDefault="00D624C8" w:rsidP="00D624C8">
      <w:pPr>
        <w:spacing w:before="240" w:after="240" w:line="36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 xml:space="preserve"> </w:t>
      </w:r>
    </w:p>
    <w:p w14:paraId="13F2681F" w14:textId="77777777" w:rsidR="00564C65" w:rsidRPr="00D03391" w:rsidRDefault="00564C65" w:rsidP="001134F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372D99D4" w14:textId="77777777" w:rsidR="00576D3A" w:rsidRPr="00D03391" w:rsidRDefault="00576D3A" w:rsidP="00576D3A">
      <w:pPr>
        <w:spacing w:line="240" w:lineRule="auto"/>
        <w:contextualSpacing/>
        <w:jc w:val="center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D03391">
        <w:rPr>
          <w:rFonts w:ascii="Century Gothic" w:hAnsi="Century Gothic" w:cs="Arial"/>
          <w:b/>
          <w:bCs/>
          <w:sz w:val="24"/>
          <w:szCs w:val="24"/>
        </w:rPr>
        <w:t>DIP. ÓSCAR DANIEL AVITIA ARELLANES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03391" w:rsidRPr="00D03391" w14:paraId="5423DDA9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6B732E9B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LETICIA ORTEGA</w:t>
            </w:r>
          </w:p>
          <w:p w14:paraId="3CCFF349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MÁYNEZ</w:t>
            </w:r>
          </w:p>
        </w:tc>
        <w:tc>
          <w:tcPr>
            <w:tcW w:w="4414" w:type="dxa"/>
            <w:vAlign w:val="bottom"/>
          </w:tcPr>
          <w:p w14:paraId="10B4FE7B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ROSANA DÍAZ</w:t>
            </w:r>
          </w:p>
          <w:p w14:paraId="0A9368B0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REYES</w:t>
            </w:r>
          </w:p>
        </w:tc>
      </w:tr>
      <w:tr w:rsidR="00D03391" w:rsidRPr="00D03391" w14:paraId="319ABAD4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7EFB7F4C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GUSTAVO DE LA ROSA HICKERSON</w:t>
            </w:r>
          </w:p>
        </w:tc>
        <w:tc>
          <w:tcPr>
            <w:tcW w:w="4414" w:type="dxa"/>
            <w:vAlign w:val="bottom"/>
          </w:tcPr>
          <w:p w14:paraId="114F7DD3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sz w:val="24"/>
                <w:szCs w:val="24"/>
              </w:rPr>
              <w:t>DIP.</w:t>
            </w:r>
            <w:r w:rsidRPr="00D0339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 xml:space="preserve"> EDIN CUAUHTÉMOC ESTRADA SOTELO</w:t>
            </w:r>
          </w:p>
        </w:tc>
      </w:tr>
      <w:tr w:rsidR="00D03391" w:rsidRPr="00D03391" w14:paraId="6B666A6E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17FE332E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0DFE2F3A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MARÍA ANTONIETA PÉREZ REYES</w:t>
            </w:r>
          </w:p>
        </w:tc>
      </w:tr>
      <w:tr w:rsidR="00D03391" w:rsidRPr="00D03391" w14:paraId="46E86C50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530DFE2A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DIP. ILSE AMERICA GARCIA SOTO</w:t>
            </w:r>
          </w:p>
        </w:tc>
        <w:tc>
          <w:tcPr>
            <w:tcW w:w="4414" w:type="dxa"/>
            <w:vAlign w:val="bottom"/>
          </w:tcPr>
          <w:p w14:paraId="5ADC6301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BENJAMÍN CARRERA</w:t>
            </w:r>
          </w:p>
          <w:p w14:paraId="53CEFDB8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CHÁVEZ</w:t>
            </w:r>
          </w:p>
        </w:tc>
      </w:tr>
      <w:tr w:rsidR="00D03391" w:rsidRPr="00D03391" w14:paraId="4599BD28" w14:textId="77777777" w:rsidTr="005B311C">
        <w:trPr>
          <w:trHeight w:val="1984"/>
        </w:trPr>
        <w:tc>
          <w:tcPr>
            <w:tcW w:w="4414" w:type="dxa"/>
            <w:vAlign w:val="bottom"/>
          </w:tcPr>
          <w:p w14:paraId="5D900530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DIP. DAVID OSCAR CASTREJÓN</w:t>
            </w:r>
          </w:p>
          <w:p w14:paraId="7923F141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03391">
              <w:rPr>
                <w:rFonts w:ascii="Century Gothic" w:hAnsi="Century Gothic" w:cs="Arial"/>
                <w:b/>
                <w:bCs/>
                <w:sz w:val="24"/>
                <w:szCs w:val="24"/>
              </w:rPr>
              <w:t>RIVAS</w:t>
            </w:r>
          </w:p>
        </w:tc>
        <w:tc>
          <w:tcPr>
            <w:tcW w:w="4414" w:type="dxa"/>
          </w:tcPr>
          <w:p w14:paraId="72EB3D40" w14:textId="77777777" w:rsidR="00576D3A" w:rsidRPr="00D03391" w:rsidRDefault="00576D3A" w:rsidP="005B311C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5FA7994" w14:textId="77777777" w:rsidR="00576D3A" w:rsidRPr="00D03391" w:rsidRDefault="00576D3A" w:rsidP="00576D3A">
      <w:pPr>
        <w:spacing w:before="240" w:after="240" w:line="360" w:lineRule="auto"/>
        <w:ind w:left="720"/>
        <w:jc w:val="center"/>
        <w:rPr>
          <w:rFonts w:ascii="Century Gothic" w:eastAsia="Montserrat" w:hAnsi="Century Gothic" w:cs="Montserrat"/>
          <w:b/>
          <w:sz w:val="24"/>
          <w:szCs w:val="24"/>
        </w:rPr>
      </w:pPr>
      <w:r w:rsidRPr="00D03391">
        <w:rPr>
          <w:rFonts w:ascii="Century Gothic" w:eastAsia="Montserrat" w:hAnsi="Century Gothic" w:cs="Montserrat"/>
          <w:b/>
          <w:sz w:val="24"/>
          <w:szCs w:val="24"/>
        </w:rPr>
        <w:t xml:space="preserve">  </w:t>
      </w:r>
    </w:p>
    <w:p w14:paraId="6516F8A2" w14:textId="77777777" w:rsidR="00576D3A" w:rsidRPr="00D03391" w:rsidRDefault="00576D3A" w:rsidP="00576D3A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3D4D3ED6" w14:textId="77777777" w:rsidR="00576D3A" w:rsidRPr="00D03391" w:rsidRDefault="00576D3A" w:rsidP="00576D3A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14:paraId="55912FA6" w14:textId="77777777" w:rsidR="00564C65" w:rsidRPr="00D03391" w:rsidRDefault="00564C65" w:rsidP="001134FA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9D720A1" w14:textId="77777777" w:rsidR="006A34C8" w:rsidRPr="00D03391" w:rsidRDefault="006A34C8" w:rsidP="001134FA">
      <w:pPr>
        <w:jc w:val="both"/>
        <w:rPr>
          <w:rFonts w:ascii="Century Gothic" w:hAnsi="Century Gothic" w:cs="Arial"/>
          <w:sz w:val="24"/>
          <w:szCs w:val="24"/>
        </w:rPr>
      </w:pPr>
    </w:p>
    <w:sectPr w:rsidR="006A34C8" w:rsidRPr="00D03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C"/>
    <w:rsid w:val="00052653"/>
    <w:rsid w:val="00094F72"/>
    <w:rsid w:val="000A6E28"/>
    <w:rsid w:val="000D0317"/>
    <w:rsid w:val="001134FA"/>
    <w:rsid w:val="00120E55"/>
    <w:rsid w:val="00152295"/>
    <w:rsid w:val="001641BB"/>
    <w:rsid w:val="0018725B"/>
    <w:rsid w:val="00187874"/>
    <w:rsid w:val="001A1BAE"/>
    <w:rsid w:val="001A3416"/>
    <w:rsid w:val="001C2445"/>
    <w:rsid w:val="001D52E4"/>
    <w:rsid w:val="00227FE1"/>
    <w:rsid w:val="002E3673"/>
    <w:rsid w:val="002F0439"/>
    <w:rsid w:val="002F0B42"/>
    <w:rsid w:val="002F479C"/>
    <w:rsid w:val="00303B30"/>
    <w:rsid w:val="00304637"/>
    <w:rsid w:val="00314609"/>
    <w:rsid w:val="00316A68"/>
    <w:rsid w:val="003553F6"/>
    <w:rsid w:val="00387CFE"/>
    <w:rsid w:val="003B31B2"/>
    <w:rsid w:val="003B6B4B"/>
    <w:rsid w:val="003D6BE1"/>
    <w:rsid w:val="003E7F92"/>
    <w:rsid w:val="00472597"/>
    <w:rsid w:val="004B01AE"/>
    <w:rsid w:val="004C40C2"/>
    <w:rsid w:val="004C4176"/>
    <w:rsid w:val="004D4B19"/>
    <w:rsid w:val="004D6453"/>
    <w:rsid w:val="004F5DB9"/>
    <w:rsid w:val="005159B5"/>
    <w:rsid w:val="00537D2F"/>
    <w:rsid w:val="00564C65"/>
    <w:rsid w:val="00576D3A"/>
    <w:rsid w:val="005B79C0"/>
    <w:rsid w:val="00606A54"/>
    <w:rsid w:val="00671944"/>
    <w:rsid w:val="006A34C8"/>
    <w:rsid w:val="006A7B47"/>
    <w:rsid w:val="006C0745"/>
    <w:rsid w:val="00716C2E"/>
    <w:rsid w:val="007D69EA"/>
    <w:rsid w:val="0081200B"/>
    <w:rsid w:val="008328E3"/>
    <w:rsid w:val="00836815"/>
    <w:rsid w:val="00850F46"/>
    <w:rsid w:val="0085490A"/>
    <w:rsid w:val="0086246F"/>
    <w:rsid w:val="00874163"/>
    <w:rsid w:val="00880CBE"/>
    <w:rsid w:val="00890154"/>
    <w:rsid w:val="008C7744"/>
    <w:rsid w:val="009056AC"/>
    <w:rsid w:val="00906DF6"/>
    <w:rsid w:val="0094799F"/>
    <w:rsid w:val="009E0693"/>
    <w:rsid w:val="009F3F7B"/>
    <w:rsid w:val="00A12771"/>
    <w:rsid w:val="00A64324"/>
    <w:rsid w:val="00A70E2D"/>
    <w:rsid w:val="00A80DF2"/>
    <w:rsid w:val="00AA0972"/>
    <w:rsid w:val="00AD06F3"/>
    <w:rsid w:val="00B14748"/>
    <w:rsid w:val="00B14948"/>
    <w:rsid w:val="00B26456"/>
    <w:rsid w:val="00B43B6D"/>
    <w:rsid w:val="00B7104A"/>
    <w:rsid w:val="00B963D8"/>
    <w:rsid w:val="00BA56C3"/>
    <w:rsid w:val="00BC63DC"/>
    <w:rsid w:val="00BF4462"/>
    <w:rsid w:val="00C12784"/>
    <w:rsid w:val="00C13CAA"/>
    <w:rsid w:val="00C455C0"/>
    <w:rsid w:val="00C5369C"/>
    <w:rsid w:val="00C57AC9"/>
    <w:rsid w:val="00CE29D6"/>
    <w:rsid w:val="00CF30CA"/>
    <w:rsid w:val="00CF45A8"/>
    <w:rsid w:val="00CF6919"/>
    <w:rsid w:val="00CF7771"/>
    <w:rsid w:val="00D00E93"/>
    <w:rsid w:val="00D03391"/>
    <w:rsid w:val="00D05F4E"/>
    <w:rsid w:val="00D106BA"/>
    <w:rsid w:val="00D14149"/>
    <w:rsid w:val="00D228BD"/>
    <w:rsid w:val="00D624C8"/>
    <w:rsid w:val="00D978E3"/>
    <w:rsid w:val="00DF4922"/>
    <w:rsid w:val="00E220F2"/>
    <w:rsid w:val="00E25E38"/>
    <w:rsid w:val="00E51CE3"/>
    <w:rsid w:val="00E5747C"/>
    <w:rsid w:val="00E82AFE"/>
    <w:rsid w:val="00E9506F"/>
    <w:rsid w:val="00EF3511"/>
    <w:rsid w:val="00F26E4A"/>
    <w:rsid w:val="00F3220B"/>
    <w:rsid w:val="00F41205"/>
    <w:rsid w:val="00F81609"/>
    <w:rsid w:val="00F87BC2"/>
    <w:rsid w:val="00FB13FD"/>
    <w:rsid w:val="00FC6D51"/>
    <w:rsid w:val="00FD3549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1A39"/>
  <w15:chartTrackingRefBased/>
  <w15:docId w15:val="{7956DA6F-95D1-45F8-ACB6-220FA113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37D2F"/>
    <w:rPr>
      <w:b/>
      <w:bCs/>
    </w:rPr>
  </w:style>
  <w:style w:type="paragraph" w:customStyle="1" w:styleId="textpublicidad">
    <w:name w:val="text_publicidad"/>
    <w:basedOn w:val="Normal"/>
    <w:rsid w:val="008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Pastillo Mark</dc:creator>
  <cp:keywords/>
  <dc:description/>
  <cp:lastModifiedBy>Brenda Sarahi Gonzalez Dominguez</cp:lastModifiedBy>
  <cp:revision>2</cp:revision>
  <dcterms:created xsi:type="dcterms:W3CDTF">2022-10-19T20:46:00Z</dcterms:created>
  <dcterms:modified xsi:type="dcterms:W3CDTF">2022-10-19T20:46:00Z</dcterms:modified>
</cp:coreProperties>
</file>