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E3" w:rsidRPr="00E5191E" w:rsidRDefault="000D72E3" w:rsidP="006353B2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:rsidR="00E5191E" w:rsidRPr="00E5191E" w:rsidRDefault="00E5191E" w:rsidP="006353B2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:rsidR="00E5191E" w:rsidRPr="00A15794" w:rsidRDefault="00E5191E" w:rsidP="006353B2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A15794">
        <w:rPr>
          <w:rFonts w:ascii="Century Gothic" w:hAnsi="Century Gothic"/>
          <w:b/>
          <w:sz w:val="24"/>
          <w:szCs w:val="24"/>
        </w:rPr>
        <w:t>H. Congreso del Estado</w:t>
      </w:r>
    </w:p>
    <w:p w:rsidR="00E5191E" w:rsidRPr="00A15794" w:rsidRDefault="00E5191E" w:rsidP="006353B2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A15794">
        <w:rPr>
          <w:rFonts w:ascii="Century Gothic" w:hAnsi="Century Gothic"/>
          <w:b/>
          <w:sz w:val="24"/>
          <w:szCs w:val="24"/>
        </w:rPr>
        <w:t>Presente.</w:t>
      </w:r>
    </w:p>
    <w:p w:rsidR="00E5191E" w:rsidRPr="00A15794" w:rsidRDefault="00E5191E" w:rsidP="006353B2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E5191E" w:rsidRDefault="00E5191E" w:rsidP="006353B2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Quienes suscribimos, integrantes de la Junta de Coordinación Política</w:t>
      </w:r>
      <w:r w:rsidR="00680B8A">
        <w:rPr>
          <w:rFonts w:ascii="Century Gothic" w:hAnsi="Century Gothic"/>
          <w:sz w:val="24"/>
          <w:szCs w:val="24"/>
        </w:rPr>
        <w:t xml:space="preserve"> de la Sexagésima Séptima Legislatura</w:t>
      </w:r>
      <w:r>
        <w:rPr>
          <w:rFonts w:ascii="Century Gothic" w:hAnsi="Century Gothic"/>
          <w:sz w:val="24"/>
          <w:szCs w:val="24"/>
        </w:rPr>
        <w:t xml:space="preserve">, con fundamento en </w:t>
      </w:r>
      <w:r w:rsidR="00A15794">
        <w:rPr>
          <w:rFonts w:ascii="Century Gothic" w:hAnsi="Century Gothic"/>
          <w:sz w:val="24"/>
          <w:szCs w:val="24"/>
        </w:rPr>
        <w:t>lo dispuesto por el artículo</w:t>
      </w:r>
      <w:r>
        <w:rPr>
          <w:rFonts w:ascii="Century Gothic" w:hAnsi="Century Gothic"/>
          <w:sz w:val="24"/>
          <w:szCs w:val="24"/>
        </w:rPr>
        <w:t xml:space="preserve"> 66</w:t>
      </w:r>
      <w:r w:rsidR="00A15794">
        <w:rPr>
          <w:rFonts w:ascii="Century Gothic" w:hAnsi="Century Gothic"/>
          <w:sz w:val="24"/>
          <w:szCs w:val="24"/>
        </w:rPr>
        <w:t>, fracción VIII</w:t>
      </w:r>
      <w:r>
        <w:rPr>
          <w:rFonts w:ascii="Century Gothic" w:hAnsi="Century Gothic"/>
          <w:sz w:val="24"/>
          <w:szCs w:val="24"/>
        </w:rPr>
        <w:t xml:space="preserve"> de la Ley Orgánica del Poder Legislativo</w:t>
      </w:r>
      <w:r w:rsidR="00A15794">
        <w:rPr>
          <w:rFonts w:ascii="Century Gothic" w:hAnsi="Century Gothic"/>
          <w:sz w:val="24"/>
          <w:szCs w:val="24"/>
        </w:rPr>
        <w:t xml:space="preserve">, presentamos iniciativa </w:t>
      </w:r>
      <w:r w:rsidR="00A15794" w:rsidRPr="006353B2">
        <w:rPr>
          <w:rFonts w:ascii="Century Gothic" w:hAnsi="Century Gothic"/>
          <w:b/>
          <w:sz w:val="24"/>
          <w:szCs w:val="24"/>
        </w:rPr>
        <w:t xml:space="preserve">a fin </w:t>
      </w:r>
      <w:r w:rsidR="005522F7">
        <w:rPr>
          <w:rFonts w:ascii="Century Gothic" w:hAnsi="Century Gothic"/>
          <w:b/>
          <w:sz w:val="24"/>
          <w:szCs w:val="24"/>
        </w:rPr>
        <w:t xml:space="preserve">reformar </w:t>
      </w:r>
      <w:r w:rsidR="004B5EA6">
        <w:rPr>
          <w:rFonts w:ascii="Century Gothic" w:hAnsi="Century Gothic"/>
          <w:b/>
          <w:sz w:val="24"/>
          <w:szCs w:val="24"/>
        </w:rPr>
        <w:t>el D</w:t>
      </w:r>
      <w:r w:rsidR="005522F7">
        <w:rPr>
          <w:rFonts w:ascii="Century Gothic" w:hAnsi="Century Gothic"/>
          <w:b/>
          <w:sz w:val="24"/>
          <w:szCs w:val="24"/>
        </w:rPr>
        <w:t xml:space="preserve">ecreto </w:t>
      </w:r>
      <w:r w:rsidR="004B5EA6">
        <w:rPr>
          <w:rFonts w:ascii="Century Gothic" w:hAnsi="Century Gothic"/>
          <w:b/>
          <w:sz w:val="24"/>
          <w:szCs w:val="24"/>
        </w:rPr>
        <w:t xml:space="preserve">No. </w:t>
      </w:r>
      <w:r w:rsidR="0006523A" w:rsidRPr="0006523A">
        <w:rPr>
          <w:rFonts w:ascii="Century Gothic" w:hAnsi="Century Gothic"/>
          <w:b/>
          <w:sz w:val="24"/>
          <w:szCs w:val="24"/>
        </w:rPr>
        <w:t>LXVI/</w:t>
      </w:r>
      <w:proofErr w:type="spellStart"/>
      <w:r w:rsidR="0006523A" w:rsidRPr="0006523A">
        <w:rPr>
          <w:rFonts w:ascii="Century Gothic" w:hAnsi="Century Gothic"/>
          <w:b/>
          <w:sz w:val="24"/>
          <w:szCs w:val="24"/>
        </w:rPr>
        <w:t>EXDEC</w:t>
      </w:r>
      <w:proofErr w:type="spellEnd"/>
      <w:r w:rsidR="0006523A" w:rsidRPr="0006523A">
        <w:rPr>
          <w:rFonts w:ascii="Century Gothic" w:hAnsi="Century Gothic"/>
          <w:b/>
          <w:sz w:val="24"/>
          <w:szCs w:val="24"/>
        </w:rPr>
        <w:t>/1017/2021  II P.O.</w:t>
      </w:r>
      <w:r w:rsidR="0006523A">
        <w:rPr>
          <w:rFonts w:ascii="Century Gothic" w:hAnsi="Century Gothic"/>
          <w:b/>
          <w:sz w:val="24"/>
          <w:szCs w:val="24"/>
        </w:rPr>
        <w:t xml:space="preserve"> </w:t>
      </w:r>
      <w:r w:rsidR="0006523A" w:rsidRPr="0006523A">
        <w:rPr>
          <w:rFonts w:ascii="Century Gothic" w:hAnsi="Century Gothic"/>
          <w:b/>
          <w:sz w:val="24"/>
          <w:szCs w:val="24"/>
        </w:rPr>
        <w:t>,</w:t>
      </w:r>
      <w:r w:rsidR="005522F7">
        <w:rPr>
          <w:rFonts w:ascii="Century Gothic" w:hAnsi="Century Gothic"/>
          <w:b/>
          <w:sz w:val="24"/>
          <w:szCs w:val="24"/>
        </w:rPr>
        <w:t xml:space="preserve">por </w:t>
      </w:r>
      <w:r w:rsidR="0021744B">
        <w:rPr>
          <w:rFonts w:ascii="Century Gothic" w:hAnsi="Century Gothic"/>
          <w:b/>
          <w:sz w:val="24"/>
          <w:szCs w:val="24"/>
        </w:rPr>
        <w:t xml:space="preserve">el </w:t>
      </w:r>
      <w:r w:rsidR="005522F7">
        <w:rPr>
          <w:rFonts w:ascii="Century Gothic" w:hAnsi="Century Gothic"/>
          <w:b/>
          <w:sz w:val="24"/>
          <w:szCs w:val="24"/>
        </w:rPr>
        <w:t xml:space="preserve">que se instituyen las </w:t>
      </w:r>
      <w:r w:rsidR="005522F7" w:rsidRPr="006353B2">
        <w:rPr>
          <w:rFonts w:ascii="Century Gothic" w:hAnsi="Century Gothic"/>
          <w:b/>
          <w:sz w:val="24"/>
          <w:szCs w:val="24"/>
        </w:rPr>
        <w:t>Jornadas de la Conmemoración del Origen de la Revolución Mexicana</w:t>
      </w:r>
      <w:r w:rsidR="005522F7">
        <w:rPr>
          <w:rFonts w:ascii="Century Gothic" w:hAnsi="Century Gothic"/>
          <w:b/>
          <w:sz w:val="24"/>
          <w:szCs w:val="24"/>
        </w:rPr>
        <w:t>, para</w:t>
      </w:r>
      <w:r w:rsidR="005522F7" w:rsidRPr="006353B2">
        <w:rPr>
          <w:rFonts w:ascii="Century Gothic" w:hAnsi="Century Gothic"/>
          <w:b/>
          <w:sz w:val="24"/>
          <w:szCs w:val="24"/>
        </w:rPr>
        <w:t xml:space="preserve"> </w:t>
      </w:r>
      <w:r w:rsidR="00A15794" w:rsidRPr="006353B2">
        <w:rPr>
          <w:rFonts w:ascii="Century Gothic" w:hAnsi="Century Gothic"/>
          <w:b/>
          <w:sz w:val="24"/>
          <w:szCs w:val="24"/>
        </w:rPr>
        <w:t xml:space="preserve">declarar como </w:t>
      </w:r>
      <w:r w:rsidR="00FB127E" w:rsidRPr="006353B2">
        <w:rPr>
          <w:rFonts w:ascii="Century Gothic" w:hAnsi="Century Gothic"/>
          <w:b/>
          <w:sz w:val="24"/>
          <w:szCs w:val="24"/>
        </w:rPr>
        <w:t xml:space="preserve">Recinto Oficial </w:t>
      </w:r>
      <w:r w:rsidR="00FB127E">
        <w:rPr>
          <w:rFonts w:ascii="Century Gothic" w:hAnsi="Century Gothic"/>
          <w:b/>
          <w:sz w:val="24"/>
          <w:szCs w:val="24"/>
        </w:rPr>
        <w:t xml:space="preserve">del Poder Legislativo, </w:t>
      </w:r>
      <w:r w:rsidR="00A15794" w:rsidRPr="006353B2">
        <w:rPr>
          <w:rFonts w:ascii="Century Gothic" w:hAnsi="Century Gothic"/>
          <w:b/>
          <w:sz w:val="24"/>
          <w:szCs w:val="24"/>
        </w:rPr>
        <w:t xml:space="preserve">diversas localidades </w:t>
      </w:r>
      <w:r w:rsidR="005522F7">
        <w:rPr>
          <w:rFonts w:ascii="Century Gothic" w:hAnsi="Century Gothic"/>
          <w:b/>
          <w:sz w:val="24"/>
          <w:szCs w:val="24"/>
        </w:rPr>
        <w:t xml:space="preserve">del Estado de Chihuahua, </w:t>
      </w:r>
      <w:r w:rsidR="00A15794" w:rsidRPr="006353B2">
        <w:rPr>
          <w:rFonts w:ascii="Century Gothic" w:hAnsi="Century Gothic"/>
          <w:b/>
          <w:sz w:val="24"/>
          <w:szCs w:val="24"/>
        </w:rPr>
        <w:t xml:space="preserve">con </w:t>
      </w:r>
      <w:r w:rsidR="005522F7">
        <w:rPr>
          <w:rFonts w:ascii="Century Gothic" w:hAnsi="Century Gothic"/>
          <w:b/>
          <w:sz w:val="24"/>
          <w:szCs w:val="24"/>
        </w:rPr>
        <w:t>el propósito de celebrar sesión</w:t>
      </w:r>
      <w:r w:rsidR="00A15794" w:rsidRPr="006353B2">
        <w:rPr>
          <w:rFonts w:ascii="Century Gothic" w:hAnsi="Century Gothic"/>
          <w:b/>
          <w:sz w:val="24"/>
          <w:szCs w:val="24"/>
        </w:rPr>
        <w:t xml:space="preserve"> del Pleno</w:t>
      </w:r>
      <w:r w:rsidR="00720ACE">
        <w:rPr>
          <w:rFonts w:ascii="Century Gothic" w:hAnsi="Century Gothic"/>
          <w:b/>
          <w:sz w:val="24"/>
          <w:szCs w:val="24"/>
        </w:rPr>
        <w:t>,</w:t>
      </w:r>
      <w:r w:rsidR="0093207D">
        <w:rPr>
          <w:rFonts w:ascii="Century Gothic" w:hAnsi="Century Gothic"/>
          <w:sz w:val="24"/>
          <w:szCs w:val="24"/>
        </w:rPr>
        <w:t xml:space="preserve"> lo anterior</w:t>
      </w:r>
      <w:r w:rsidR="00A15794">
        <w:rPr>
          <w:rFonts w:ascii="Century Gothic" w:hAnsi="Century Gothic"/>
          <w:sz w:val="24"/>
          <w:szCs w:val="24"/>
        </w:rPr>
        <w:t xml:space="preserve"> con base en la siguiente</w:t>
      </w:r>
      <w:r w:rsidR="00DB5E5A">
        <w:rPr>
          <w:rFonts w:ascii="Century Gothic" w:hAnsi="Century Gothic"/>
          <w:sz w:val="24"/>
          <w:szCs w:val="24"/>
        </w:rPr>
        <w:t>:</w:t>
      </w:r>
    </w:p>
    <w:p w:rsidR="00A15794" w:rsidRDefault="00A15794" w:rsidP="006353B2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15794" w:rsidRPr="0093207D" w:rsidRDefault="00A15794" w:rsidP="006353B2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3207D">
        <w:rPr>
          <w:rFonts w:ascii="Century Gothic" w:hAnsi="Century Gothic"/>
          <w:b/>
          <w:sz w:val="24"/>
          <w:szCs w:val="24"/>
        </w:rPr>
        <w:t>EXPOSICIÓN DE MOTIVOS</w:t>
      </w:r>
    </w:p>
    <w:p w:rsidR="00A15794" w:rsidRDefault="00A15794" w:rsidP="006353B2">
      <w:pPr>
        <w:pStyle w:val="Sinespaciad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641E0A" w:rsidRDefault="00641E0A" w:rsidP="006353B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Mediante </w:t>
      </w:r>
      <w:r w:rsidR="00885F30">
        <w:rPr>
          <w:rFonts w:ascii="Century Gothic" w:hAnsi="Century Gothic"/>
          <w:sz w:val="24"/>
          <w:szCs w:val="24"/>
        </w:rPr>
        <w:t>LXVI/</w:t>
      </w:r>
      <w:proofErr w:type="spellStart"/>
      <w:r w:rsidR="00885F30">
        <w:rPr>
          <w:rFonts w:ascii="Century Gothic" w:hAnsi="Century Gothic"/>
          <w:sz w:val="24"/>
          <w:szCs w:val="24"/>
        </w:rPr>
        <w:t>EXDEC</w:t>
      </w:r>
      <w:proofErr w:type="spellEnd"/>
      <w:r w:rsidR="00885F30">
        <w:rPr>
          <w:rFonts w:ascii="Century Gothic" w:hAnsi="Century Gothic"/>
          <w:sz w:val="24"/>
          <w:szCs w:val="24"/>
        </w:rPr>
        <w:t>/1017/2021  II P.O.</w:t>
      </w:r>
      <w:r>
        <w:rPr>
          <w:rFonts w:ascii="Century Gothic" w:hAnsi="Century Gothic"/>
          <w:sz w:val="24"/>
          <w:szCs w:val="24"/>
        </w:rPr>
        <w:t xml:space="preserve">, se instituyeron </w:t>
      </w:r>
      <w:r w:rsidR="00F31672">
        <w:rPr>
          <w:rFonts w:ascii="Century Gothic" w:hAnsi="Century Gothic"/>
          <w:sz w:val="24"/>
          <w:szCs w:val="24"/>
        </w:rPr>
        <w:t xml:space="preserve">las </w:t>
      </w:r>
      <w:r w:rsidRPr="00641E0A">
        <w:rPr>
          <w:rFonts w:ascii="Century Gothic" w:hAnsi="Century Gothic"/>
          <w:sz w:val="24"/>
          <w:szCs w:val="24"/>
        </w:rPr>
        <w:t>Jornadas de la Conmemoración del Origen de la Revolución</w:t>
      </w:r>
      <w:r w:rsidR="00885F30">
        <w:rPr>
          <w:rFonts w:ascii="Century Gothic" w:hAnsi="Century Gothic"/>
          <w:sz w:val="24"/>
          <w:szCs w:val="24"/>
        </w:rPr>
        <w:t xml:space="preserve"> Mexicana</w:t>
      </w:r>
      <w:r>
        <w:rPr>
          <w:rFonts w:ascii="Century Gothic" w:hAnsi="Century Gothic"/>
          <w:sz w:val="24"/>
          <w:szCs w:val="24"/>
        </w:rPr>
        <w:t xml:space="preserve">, en el cual se contempla que el Pleno del H. Congreso celebre sesión solemne, con </w:t>
      </w:r>
      <w:r w:rsidR="008B1B2D">
        <w:rPr>
          <w:rFonts w:ascii="Century Gothic" w:hAnsi="Century Gothic"/>
          <w:sz w:val="24"/>
          <w:szCs w:val="24"/>
        </w:rPr>
        <w:t xml:space="preserve">tal </w:t>
      </w:r>
      <w:r>
        <w:rPr>
          <w:rFonts w:ascii="Century Gothic" w:hAnsi="Century Gothic"/>
          <w:sz w:val="24"/>
          <w:szCs w:val="24"/>
        </w:rPr>
        <w:t>propósito.</w:t>
      </w:r>
    </w:p>
    <w:p w:rsidR="00641E0A" w:rsidRDefault="00641E0A" w:rsidP="006353B2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A15794" w:rsidRPr="00BE5F6C" w:rsidRDefault="00641E0A" w:rsidP="006353B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decreto en cita, prevé que anualmente </w:t>
      </w:r>
      <w:r w:rsidR="00BE5F6C">
        <w:rPr>
          <w:rFonts w:ascii="Century Gothic" w:hAnsi="Century Gothic"/>
          <w:sz w:val="24"/>
          <w:szCs w:val="24"/>
        </w:rPr>
        <w:t>este Alto Cuerpo colegiado se traslade a las localidades de:</w:t>
      </w:r>
      <w:r w:rsidR="00BE5F6C" w:rsidRPr="0064767F">
        <w:rPr>
          <w:rFonts w:ascii="Century Gothic" w:hAnsi="Century Gothic"/>
          <w:sz w:val="24"/>
          <w:szCs w:val="24"/>
          <w:lang w:val="es-ES_tradnl" w:eastAsia="es-ES_tradnl"/>
        </w:rPr>
        <w:t xml:space="preserve"> Cuchillo Parado, Municipio de </w:t>
      </w:r>
      <w:proofErr w:type="spellStart"/>
      <w:r w:rsidR="00BE5F6C" w:rsidRPr="0064767F">
        <w:rPr>
          <w:rFonts w:ascii="Century Gothic" w:hAnsi="Century Gothic"/>
          <w:sz w:val="24"/>
          <w:szCs w:val="24"/>
          <w:lang w:val="es-ES_tradnl" w:eastAsia="es-ES_tradnl"/>
        </w:rPr>
        <w:t>Coyame</w:t>
      </w:r>
      <w:proofErr w:type="spellEnd"/>
      <w:r w:rsidR="00BE5F6C" w:rsidRPr="0064767F">
        <w:rPr>
          <w:rFonts w:ascii="Century Gothic" w:hAnsi="Century Gothic"/>
          <w:sz w:val="24"/>
          <w:szCs w:val="24"/>
          <w:lang w:val="es-ES_tradnl" w:eastAsia="es-ES_tradnl"/>
        </w:rPr>
        <w:t xml:space="preserve"> del Sotol, Chihuahua, el 14 de noviembre</w:t>
      </w:r>
      <w:r w:rsidR="00BE5F6C">
        <w:rPr>
          <w:rFonts w:ascii="Century Gothic" w:hAnsi="Century Gothic"/>
          <w:sz w:val="24"/>
          <w:szCs w:val="24"/>
          <w:lang w:val="es-ES_tradnl" w:eastAsia="es-ES_tradnl"/>
        </w:rPr>
        <w:t xml:space="preserve">; a la </w:t>
      </w:r>
      <w:r w:rsidR="00BE5F6C" w:rsidRPr="0064767F">
        <w:rPr>
          <w:rFonts w:ascii="Century Gothic" w:hAnsi="Century Gothic"/>
          <w:sz w:val="24"/>
          <w:szCs w:val="24"/>
          <w:lang w:val="es-ES_tradnl" w:eastAsia="es-ES_tradnl"/>
        </w:rPr>
        <w:t>Sección Municipal del Pueblo Heroico Pascual Orozco, Municipio de Guerrero</w:t>
      </w:r>
      <w:r w:rsidR="00BE5F6C">
        <w:rPr>
          <w:rFonts w:ascii="Century Gothic" w:hAnsi="Century Gothic"/>
          <w:sz w:val="24"/>
          <w:szCs w:val="24"/>
          <w:lang w:val="es-ES_tradnl" w:eastAsia="es-ES_tradnl"/>
        </w:rPr>
        <w:t>, el día 19 de ese mismo mes; así como a Ciudad Juárez en el mes de mayo.</w:t>
      </w:r>
    </w:p>
    <w:p w:rsidR="00BE5F6C" w:rsidRPr="00BE5F6C" w:rsidRDefault="00BE5F6C" w:rsidP="006353B2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885F30" w:rsidRDefault="00885F30" w:rsidP="006353B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su parte, el artículo </w:t>
      </w:r>
      <w:r w:rsidR="007576F3">
        <w:rPr>
          <w:rFonts w:ascii="Century Gothic" w:hAnsi="Century Gothic"/>
          <w:sz w:val="24"/>
          <w:szCs w:val="24"/>
        </w:rPr>
        <w:t>7 de la Ley Orgánica del Pod</w:t>
      </w:r>
      <w:r>
        <w:rPr>
          <w:rFonts w:ascii="Century Gothic" w:hAnsi="Century Gothic"/>
          <w:sz w:val="24"/>
          <w:szCs w:val="24"/>
        </w:rPr>
        <w:t xml:space="preserve">er Legislativo dispone que </w:t>
      </w:r>
      <w:r w:rsidR="007576F3" w:rsidRPr="007576F3">
        <w:rPr>
          <w:rFonts w:ascii="Century Gothic" w:hAnsi="Century Gothic"/>
          <w:sz w:val="24"/>
          <w:szCs w:val="24"/>
        </w:rPr>
        <w:t>el Congreso del Estado tendrá su sede en la capital del Estado y sesionará en el Recinto Oficial que para tal efecto se designe</w:t>
      </w:r>
      <w:r w:rsidR="007576F3">
        <w:rPr>
          <w:rFonts w:ascii="Century Gothic" w:hAnsi="Century Gothic"/>
          <w:sz w:val="24"/>
          <w:szCs w:val="24"/>
        </w:rPr>
        <w:t>.</w:t>
      </w:r>
    </w:p>
    <w:p w:rsidR="007576F3" w:rsidRPr="00885F30" w:rsidRDefault="007576F3" w:rsidP="007576F3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BE5F6C" w:rsidRPr="00A80B9E" w:rsidRDefault="00BE5F6C" w:rsidP="006353B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E5F6C">
        <w:rPr>
          <w:rFonts w:ascii="Century Gothic" w:hAnsi="Century Gothic"/>
          <w:sz w:val="24"/>
          <w:szCs w:val="24"/>
          <w:lang w:val="es-ES_tradnl" w:eastAsia="es-ES_tradnl"/>
        </w:rPr>
        <w:t xml:space="preserve">En ese sentido, </w:t>
      </w:r>
      <w:r w:rsidR="007576F3">
        <w:rPr>
          <w:rFonts w:ascii="Century Gothic" w:hAnsi="Century Gothic"/>
          <w:sz w:val="24"/>
          <w:szCs w:val="24"/>
          <w:lang w:val="es-ES_tradnl" w:eastAsia="es-ES_tradnl"/>
        </w:rPr>
        <w:t xml:space="preserve">para dar cumplimiento al Decreto en cita, </w:t>
      </w:r>
      <w:r w:rsidRPr="00BE5F6C">
        <w:rPr>
          <w:rFonts w:ascii="Century Gothic" w:hAnsi="Century Gothic"/>
          <w:sz w:val="24"/>
          <w:szCs w:val="24"/>
          <w:lang w:val="es-ES_tradnl" w:eastAsia="es-ES_tradnl"/>
        </w:rPr>
        <w:t xml:space="preserve">se hace necesario </w:t>
      </w:r>
      <w:r w:rsidR="0068155B">
        <w:rPr>
          <w:rFonts w:ascii="Century Gothic" w:hAnsi="Century Gothic"/>
          <w:sz w:val="24"/>
          <w:szCs w:val="24"/>
          <w:lang w:val="es-ES_tradnl" w:eastAsia="es-ES_tradnl"/>
        </w:rPr>
        <w:t>declarar</w:t>
      </w:r>
      <w:r w:rsidRPr="00BE5F6C">
        <w:rPr>
          <w:rFonts w:ascii="Century Gothic" w:hAnsi="Century Gothic"/>
          <w:sz w:val="24"/>
          <w:szCs w:val="24"/>
          <w:lang w:val="es-ES_tradnl" w:eastAsia="es-ES_tradnl"/>
        </w:rPr>
        <w:t xml:space="preserve"> Recinto Oficial del H. Congreso del Estado las localidades de referencia</w:t>
      </w:r>
      <w:r w:rsidR="002E6EDF">
        <w:rPr>
          <w:rFonts w:ascii="Century Gothic" w:hAnsi="Century Gothic"/>
          <w:sz w:val="24"/>
          <w:szCs w:val="24"/>
          <w:lang w:val="es-ES_tradnl" w:eastAsia="es-ES_tradnl"/>
        </w:rPr>
        <w:t>,</w:t>
      </w:r>
      <w:r w:rsidRPr="00BE5F6C">
        <w:rPr>
          <w:rFonts w:ascii="Century Gothic" w:hAnsi="Century Gothic"/>
          <w:sz w:val="24"/>
          <w:szCs w:val="24"/>
          <w:lang w:val="es-ES_tradnl" w:eastAsia="es-ES_tradnl"/>
        </w:rPr>
        <w:t xml:space="preserve"> a efecto </w:t>
      </w:r>
      <w:r w:rsidR="00A80B9E">
        <w:rPr>
          <w:rFonts w:ascii="Century Gothic" w:hAnsi="Century Gothic"/>
          <w:sz w:val="24"/>
          <w:szCs w:val="24"/>
          <w:lang w:val="es-ES_tradnl" w:eastAsia="es-ES_tradnl"/>
        </w:rPr>
        <w:t>de celebrar</w:t>
      </w:r>
      <w:r w:rsidRPr="00BE5F6C">
        <w:rPr>
          <w:rFonts w:ascii="Century Gothic" w:hAnsi="Century Gothic"/>
          <w:sz w:val="24"/>
          <w:szCs w:val="24"/>
          <w:lang w:val="es-ES_tradnl" w:eastAsia="es-ES_tradnl"/>
        </w:rPr>
        <w:t xml:space="preserve"> las Jornadas de Conmemoración. </w:t>
      </w:r>
    </w:p>
    <w:p w:rsidR="00A80B9E" w:rsidRDefault="00A80B9E" w:rsidP="006353B2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4"/>
          <w:szCs w:val="24"/>
          <w:lang w:val="es-ES_tradnl" w:eastAsia="es-ES_tradnl"/>
        </w:rPr>
      </w:pPr>
    </w:p>
    <w:p w:rsidR="00A80B9E" w:rsidRPr="00BE5F6C" w:rsidRDefault="00A80B9E" w:rsidP="006353B2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_tradnl" w:eastAsia="es-ES_tradnl"/>
        </w:rPr>
        <w:t xml:space="preserve">Para lograr lo anterior, </w:t>
      </w:r>
      <w:r w:rsidR="00885F30">
        <w:rPr>
          <w:rFonts w:ascii="Century Gothic" w:hAnsi="Century Gothic"/>
          <w:sz w:val="24"/>
          <w:szCs w:val="24"/>
          <w:lang w:val="es-ES_tradnl" w:eastAsia="es-ES_tradnl"/>
        </w:rPr>
        <w:t xml:space="preserve">anualmente, </w:t>
      </w:r>
      <w:r>
        <w:rPr>
          <w:rFonts w:ascii="Century Gothic" w:hAnsi="Century Gothic"/>
          <w:sz w:val="24"/>
          <w:szCs w:val="24"/>
          <w:lang w:val="es-ES_tradnl" w:eastAsia="es-ES_tradnl"/>
        </w:rPr>
        <w:t>debe activarse</w:t>
      </w:r>
      <w:r w:rsidR="0068155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>
        <w:rPr>
          <w:rFonts w:ascii="Century Gothic" w:hAnsi="Century Gothic"/>
          <w:sz w:val="24"/>
          <w:szCs w:val="24"/>
          <w:lang w:val="es-ES_tradnl" w:eastAsia="es-ES_tradnl"/>
        </w:rPr>
        <w:t xml:space="preserve">el proceso legislativo, es decir, presentar la iniciativa, emitir el dictamen correspondiente y </w:t>
      </w:r>
      <w:r w:rsidR="0068155B">
        <w:rPr>
          <w:rFonts w:ascii="Century Gothic" w:hAnsi="Century Gothic"/>
          <w:sz w:val="24"/>
          <w:szCs w:val="24"/>
          <w:lang w:val="es-ES_tradnl" w:eastAsia="es-ES_tradnl"/>
        </w:rPr>
        <w:t>luego, someterlo</w:t>
      </w:r>
      <w:r>
        <w:rPr>
          <w:rFonts w:ascii="Century Gothic" w:hAnsi="Century Gothic"/>
          <w:sz w:val="24"/>
          <w:szCs w:val="24"/>
          <w:lang w:val="es-ES_tradnl" w:eastAsia="es-ES_tradnl"/>
        </w:rPr>
        <w:t xml:space="preserve"> a consideración del Pleno, para su aprobación, en su caso.</w:t>
      </w:r>
    </w:p>
    <w:p w:rsidR="00BE5F6C" w:rsidRPr="00BE5F6C" w:rsidRDefault="00BE5F6C" w:rsidP="006353B2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BE5F6C" w:rsidRDefault="00BE5F6C" w:rsidP="006353B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_tradnl" w:eastAsia="es-ES_tradnl"/>
        </w:rPr>
        <w:t xml:space="preserve">Es por ello, que esta Junta de Coordinación Política estima viable </w:t>
      </w:r>
      <w:r w:rsidR="009966C5">
        <w:rPr>
          <w:rFonts w:ascii="Century Gothic" w:hAnsi="Century Gothic"/>
          <w:sz w:val="24"/>
          <w:szCs w:val="24"/>
          <w:lang w:val="es-ES_tradnl" w:eastAsia="es-ES_tradnl"/>
        </w:rPr>
        <w:t>proponer la reforma a</w:t>
      </w:r>
      <w:r>
        <w:rPr>
          <w:rFonts w:ascii="Century Gothic" w:hAnsi="Century Gothic"/>
          <w:sz w:val="24"/>
          <w:szCs w:val="24"/>
          <w:lang w:val="es-ES_tradnl" w:eastAsia="es-ES_tradnl"/>
        </w:rPr>
        <w:t xml:space="preserve">l Decreto </w:t>
      </w:r>
      <w:r w:rsidRPr="00641E0A">
        <w:rPr>
          <w:rFonts w:ascii="Century Gothic" w:hAnsi="Century Gothic"/>
          <w:sz w:val="24"/>
          <w:szCs w:val="24"/>
        </w:rPr>
        <w:t>LXVI/</w:t>
      </w:r>
      <w:proofErr w:type="spellStart"/>
      <w:r w:rsidRPr="00641E0A">
        <w:rPr>
          <w:rFonts w:ascii="Century Gothic" w:hAnsi="Century Gothic"/>
          <w:sz w:val="24"/>
          <w:szCs w:val="24"/>
        </w:rPr>
        <w:t>EXDEC</w:t>
      </w:r>
      <w:proofErr w:type="spellEnd"/>
      <w:r w:rsidRPr="00641E0A">
        <w:rPr>
          <w:rFonts w:ascii="Century Gothic" w:hAnsi="Century Gothic"/>
          <w:sz w:val="24"/>
          <w:szCs w:val="24"/>
        </w:rPr>
        <w:t>/1017/2021  II P.O.</w:t>
      </w:r>
      <w:r w:rsidR="00A80B9E">
        <w:rPr>
          <w:rFonts w:ascii="Century Gothic" w:hAnsi="Century Gothic"/>
          <w:sz w:val="24"/>
          <w:szCs w:val="24"/>
        </w:rPr>
        <w:t>,</w:t>
      </w:r>
      <w:r w:rsidR="002E6EDF">
        <w:rPr>
          <w:rFonts w:ascii="Century Gothic" w:hAnsi="Century Gothic"/>
          <w:sz w:val="24"/>
          <w:szCs w:val="24"/>
        </w:rPr>
        <w:t xml:space="preserve"> con el propósito de que la Localidad de</w:t>
      </w:r>
      <w:r w:rsidR="00A80B9E">
        <w:rPr>
          <w:rFonts w:ascii="Century Gothic" w:hAnsi="Century Gothic"/>
          <w:sz w:val="24"/>
          <w:szCs w:val="24"/>
        </w:rPr>
        <w:t xml:space="preserve"> </w:t>
      </w:r>
      <w:r w:rsidR="002E6EDF" w:rsidRPr="0064767F">
        <w:rPr>
          <w:rFonts w:ascii="Century Gothic" w:hAnsi="Century Gothic"/>
          <w:sz w:val="24"/>
          <w:szCs w:val="24"/>
          <w:lang w:val="es-ES_tradnl" w:eastAsia="es-ES_tradnl"/>
        </w:rPr>
        <w:t>Cuchillo Parado</w:t>
      </w:r>
      <w:r w:rsidR="002E6EDF">
        <w:rPr>
          <w:rFonts w:ascii="Century Gothic" w:hAnsi="Century Gothic"/>
          <w:sz w:val="24"/>
          <w:szCs w:val="24"/>
          <w:lang w:val="es-ES_tradnl" w:eastAsia="es-ES_tradnl"/>
        </w:rPr>
        <w:t xml:space="preserve">, Municipio de </w:t>
      </w:r>
      <w:proofErr w:type="spellStart"/>
      <w:r w:rsidR="002E6EDF">
        <w:rPr>
          <w:rFonts w:ascii="Century Gothic" w:hAnsi="Century Gothic"/>
          <w:sz w:val="24"/>
          <w:szCs w:val="24"/>
          <w:lang w:val="es-ES_tradnl" w:eastAsia="es-ES_tradnl"/>
        </w:rPr>
        <w:t>Coyame</w:t>
      </w:r>
      <w:proofErr w:type="spellEnd"/>
      <w:r w:rsidR="002E6EDF">
        <w:rPr>
          <w:rFonts w:ascii="Century Gothic" w:hAnsi="Century Gothic"/>
          <w:sz w:val="24"/>
          <w:szCs w:val="24"/>
          <w:lang w:val="es-ES_tradnl" w:eastAsia="es-ES_tradnl"/>
        </w:rPr>
        <w:t xml:space="preserve"> del Sotol; la </w:t>
      </w:r>
      <w:r w:rsidR="002E6EDF" w:rsidRPr="0064767F">
        <w:rPr>
          <w:rFonts w:ascii="Century Gothic" w:hAnsi="Century Gothic"/>
          <w:sz w:val="24"/>
          <w:szCs w:val="24"/>
          <w:lang w:val="es-ES_tradnl" w:eastAsia="es-ES_tradnl"/>
        </w:rPr>
        <w:t>Sección Municipal del Pueblo Heroico Pascual Orozco</w:t>
      </w:r>
      <w:r w:rsidR="002E6EDF">
        <w:rPr>
          <w:rFonts w:ascii="Century Gothic" w:hAnsi="Century Gothic"/>
          <w:sz w:val="24"/>
          <w:szCs w:val="24"/>
          <w:lang w:val="es-ES_tradnl" w:eastAsia="es-ES_tradnl"/>
        </w:rPr>
        <w:t>; y Ciudad Juárez sean consideradas sedes del Poder Legislativo</w:t>
      </w:r>
      <w:r w:rsidR="00471CD6">
        <w:rPr>
          <w:rFonts w:ascii="Century Gothic" w:hAnsi="Century Gothic"/>
          <w:sz w:val="24"/>
          <w:szCs w:val="24"/>
          <w:lang w:val="es-ES_tradnl" w:eastAsia="es-ES_tradnl"/>
        </w:rPr>
        <w:t xml:space="preserve">, </w:t>
      </w:r>
      <w:r w:rsidR="00F7259A">
        <w:rPr>
          <w:rFonts w:ascii="Century Gothic" w:hAnsi="Century Gothic"/>
          <w:sz w:val="24"/>
          <w:szCs w:val="24"/>
          <w:lang w:val="es-ES_tradnl" w:eastAsia="es-ES_tradnl"/>
        </w:rPr>
        <w:t>a fin</w:t>
      </w:r>
      <w:r w:rsidR="006353B2">
        <w:rPr>
          <w:rFonts w:ascii="Century Gothic" w:hAnsi="Century Gothic"/>
          <w:sz w:val="24"/>
          <w:szCs w:val="24"/>
          <w:lang w:val="es-ES_tradnl" w:eastAsia="es-ES_tradnl"/>
        </w:rPr>
        <w:t xml:space="preserve"> de celebrar</w:t>
      </w:r>
      <w:r w:rsidR="00471CD6">
        <w:rPr>
          <w:rFonts w:ascii="Century Gothic" w:hAnsi="Century Gothic"/>
          <w:sz w:val="24"/>
          <w:szCs w:val="24"/>
          <w:lang w:val="es-ES_tradnl" w:eastAsia="es-ES_tradnl"/>
        </w:rPr>
        <w:t xml:space="preserve"> se</w:t>
      </w:r>
      <w:r w:rsidR="006353B2">
        <w:rPr>
          <w:rFonts w:ascii="Century Gothic" w:hAnsi="Century Gothic"/>
          <w:sz w:val="24"/>
          <w:szCs w:val="24"/>
          <w:lang w:val="es-ES_tradnl" w:eastAsia="es-ES_tradnl"/>
        </w:rPr>
        <w:t xml:space="preserve">sión solemne, en el marco de las </w:t>
      </w:r>
      <w:r w:rsidR="006353B2" w:rsidRPr="00A15794">
        <w:rPr>
          <w:rFonts w:ascii="Century Gothic" w:hAnsi="Century Gothic"/>
          <w:sz w:val="24"/>
          <w:szCs w:val="24"/>
        </w:rPr>
        <w:t>Jornadas de la Conmemoración del Origen de la Revolución</w:t>
      </w:r>
      <w:r w:rsidR="006353B2">
        <w:rPr>
          <w:rFonts w:ascii="Century Gothic" w:hAnsi="Century Gothic"/>
          <w:sz w:val="24"/>
          <w:szCs w:val="24"/>
        </w:rPr>
        <w:t xml:space="preserve"> Mexicana</w:t>
      </w:r>
      <w:r w:rsidR="000F112F">
        <w:rPr>
          <w:rFonts w:ascii="Century Gothic" w:hAnsi="Century Gothic"/>
          <w:sz w:val="24"/>
          <w:szCs w:val="24"/>
        </w:rPr>
        <w:t>.</w:t>
      </w:r>
    </w:p>
    <w:p w:rsidR="00200DB2" w:rsidRDefault="00200DB2" w:rsidP="00200DB2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200DB2" w:rsidRDefault="000F112F" w:rsidP="000F112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anteriormente expuesto,</w:t>
      </w:r>
      <w:r w:rsidR="00200DB2">
        <w:rPr>
          <w:rFonts w:ascii="Century Gothic" w:hAnsi="Century Gothic"/>
          <w:sz w:val="24"/>
          <w:szCs w:val="24"/>
        </w:rPr>
        <w:t xml:space="preserve"> se somete a consideración del Pleno la siguiente iniciativa con carácter de </w:t>
      </w:r>
    </w:p>
    <w:p w:rsidR="00200DB2" w:rsidRDefault="00200DB2" w:rsidP="000F112F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00DB2" w:rsidRDefault="00200DB2" w:rsidP="00200DB2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  <w:r w:rsidRPr="00200DB2">
        <w:rPr>
          <w:rFonts w:ascii="Century Gothic" w:hAnsi="Century Gothic"/>
          <w:b/>
          <w:sz w:val="28"/>
          <w:szCs w:val="24"/>
        </w:rPr>
        <w:lastRenderedPageBreak/>
        <w:t>DECRETO</w:t>
      </w:r>
      <w:bookmarkStart w:id="0" w:name="_GoBack"/>
      <w:bookmarkEnd w:id="0"/>
    </w:p>
    <w:p w:rsidR="00913BBB" w:rsidRDefault="00913BBB" w:rsidP="00200DB2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</w:p>
    <w:p w:rsidR="00200DB2" w:rsidRDefault="00200DB2" w:rsidP="00200DB2">
      <w:pPr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EE6118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 xml:space="preserve">ARTÍCULO </w:t>
      </w: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ÚNICO</w:t>
      </w:r>
      <w:r w:rsidRPr="00EE6118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 xml:space="preserve">.- </w:t>
      </w:r>
      <w:r w:rsidRPr="00EE6118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Se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ADICIONA</w:t>
      </w:r>
      <w:r w:rsidR="002B4D9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el</w:t>
      </w:r>
      <w:r w:rsidRPr="00EE6118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Artículo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Quinto a</w:t>
      </w:r>
      <w:r w:rsidRPr="00EE6118">
        <w:rPr>
          <w:rFonts w:ascii="Century Gothic" w:eastAsia="Calibri" w:hAnsi="Century Gothic" w:cs="Arial"/>
          <w:sz w:val="24"/>
          <w:szCs w:val="24"/>
          <w:lang w:val="es-ES_tradnl" w:eastAsia="en-US"/>
        </w:rPr>
        <w:t>l Decreto No. LXVI/</w:t>
      </w:r>
      <w:proofErr w:type="spellStart"/>
      <w:r w:rsidRPr="00EE6118">
        <w:rPr>
          <w:rFonts w:ascii="Century Gothic" w:eastAsia="Calibri" w:hAnsi="Century Gothic" w:cs="Arial"/>
          <w:sz w:val="24"/>
          <w:szCs w:val="24"/>
          <w:lang w:val="es-ES_tradnl" w:eastAsia="en-US"/>
        </w:rPr>
        <w:t>EXDEC</w:t>
      </w:r>
      <w:proofErr w:type="spellEnd"/>
      <w:r w:rsidRPr="00EE6118">
        <w:rPr>
          <w:rFonts w:ascii="Century Gothic" w:eastAsia="Calibri" w:hAnsi="Century Gothic" w:cs="Arial"/>
          <w:sz w:val="24"/>
          <w:szCs w:val="24"/>
          <w:lang w:val="es-ES_tradnl" w:eastAsia="en-US"/>
        </w:rPr>
        <w:t>/1017/2021 II P.O., para quedar de la siguiente manera:</w:t>
      </w:r>
    </w:p>
    <w:p w:rsidR="00200DB2" w:rsidRPr="00EE6118" w:rsidRDefault="00200DB2" w:rsidP="00200DB2">
      <w:pPr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200DB2" w:rsidRDefault="00200DB2" w:rsidP="00200DB2">
      <w:pPr>
        <w:spacing w:line="322" w:lineRule="auto"/>
        <w:ind w:left="426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B1C3F">
        <w:rPr>
          <w:rFonts w:ascii="Century Gothic" w:eastAsia="Calibri" w:hAnsi="Century Gothic"/>
          <w:b/>
          <w:bCs/>
          <w:sz w:val="27"/>
          <w:szCs w:val="27"/>
          <w:lang w:val="es-ES_tradnl" w:eastAsia="es-ES_tradnl"/>
        </w:rPr>
        <w:t xml:space="preserve">ARTÍCULO </w:t>
      </w:r>
      <w:r>
        <w:rPr>
          <w:rFonts w:ascii="Century Gothic" w:eastAsia="Calibri" w:hAnsi="Century Gothic"/>
          <w:b/>
          <w:bCs/>
          <w:sz w:val="27"/>
          <w:szCs w:val="27"/>
          <w:lang w:val="es-ES_tradnl" w:eastAsia="es-ES_tradnl"/>
        </w:rPr>
        <w:t>QUINTO</w:t>
      </w:r>
      <w:r w:rsidRPr="00DB1C3F">
        <w:rPr>
          <w:rFonts w:ascii="Century Gothic" w:eastAsia="Calibri" w:hAnsi="Century Gothic"/>
          <w:b/>
          <w:bCs/>
          <w:sz w:val="27"/>
          <w:szCs w:val="27"/>
          <w:lang w:val="es-ES_tradnl" w:eastAsia="es-ES_tradnl"/>
        </w:rPr>
        <w:t>.-</w:t>
      </w:r>
      <w:r>
        <w:rPr>
          <w:rFonts w:ascii="Century Gothic" w:eastAsia="Calibri" w:hAnsi="Century Gothic"/>
          <w:b/>
          <w:bCs/>
          <w:sz w:val="27"/>
          <w:szCs w:val="27"/>
          <w:lang w:val="es-ES_tradnl" w:eastAsia="es-ES_tradnl"/>
        </w:rPr>
        <w:t xml:space="preserve"> </w:t>
      </w:r>
      <w:r w:rsidRPr="002B4D90">
        <w:rPr>
          <w:rFonts w:ascii="Century Gothic" w:eastAsia="Calibri" w:hAnsi="Century Gothic"/>
          <w:bCs/>
          <w:sz w:val="24"/>
          <w:szCs w:val="24"/>
          <w:lang w:val="es-ES_tradnl" w:eastAsia="es-ES_tradnl"/>
        </w:rPr>
        <w:t>Se</w:t>
      </w:r>
      <w:r w:rsidRPr="002B4D9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declara</w:t>
      </w:r>
      <w:r w:rsidRPr="00EE611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Recint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o Oficial del Poder Legislativo</w:t>
      </w:r>
      <w:r w:rsidR="007A4B0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del Estado</w:t>
      </w:r>
      <w:r w:rsidR="007576F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</w:t>
      </w:r>
      <w:r w:rsidR="007576F3"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>con el obje</w:t>
      </w:r>
      <w:r w:rsidR="008F7053">
        <w:rPr>
          <w:rFonts w:ascii="Century Gothic" w:eastAsia="Calibri" w:hAnsi="Century Gothic" w:cs="Arial"/>
          <w:sz w:val="24"/>
          <w:szCs w:val="24"/>
          <w:lang w:val="es-MX" w:eastAsia="en-US"/>
        </w:rPr>
        <w:t>to de celebrar</w:t>
      </w:r>
      <w:r w:rsidR="007576F3"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Sesión Solemne</w:t>
      </w:r>
      <w:r w:rsidR="00B511E1">
        <w:rPr>
          <w:rFonts w:ascii="Century Gothic" w:eastAsia="Calibri" w:hAnsi="Century Gothic" w:cs="Arial"/>
          <w:sz w:val="24"/>
          <w:szCs w:val="24"/>
          <w:lang w:val="es-MX" w:eastAsia="en-US"/>
        </w:rPr>
        <w:t>, en el lugar y hora que para tal efecto se señale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:</w:t>
      </w:r>
    </w:p>
    <w:p w:rsidR="00200DB2" w:rsidRDefault="00200DB2" w:rsidP="00200DB2">
      <w:pPr>
        <w:spacing w:line="322" w:lineRule="auto"/>
        <w:ind w:left="426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200DB2" w:rsidRDefault="00200DB2" w:rsidP="00200DB2">
      <w:pPr>
        <w:pStyle w:val="Prrafodelista"/>
        <w:numPr>
          <w:ilvl w:val="0"/>
          <w:numId w:val="2"/>
        </w:numPr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L</w:t>
      </w: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7A4B0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Sección Municipal </w:t>
      </w: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 Cuchillo Parado, Municipio de </w:t>
      </w:r>
      <w:proofErr w:type="spellStart"/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>Coyame</w:t>
      </w:r>
      <w:proofErr w:type="spellEnd"/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del Sotol, el día 14 de noviembre </w:t>
      </w:r>
      <w:r w:rsidR="00BA56A4">
        <w:rPr>
          <w:rFonts w:ascii="Century Gothic" w:eastAsia="Calibri" w:hAnsi="Century Gothic" w:cs="Arial"/>
          <w:sz w:val="24"/>
          <w:szCs w:val="24"/>
          <w:lang w:val="es-MX" w:eastAsia="en-US"/>
        </w:rPr>
        <w:t>de cada año</w:t>
      </w: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200DB2" w:rsidRDefault="00200DB2" w:rsidP="00200DB2">
      <w:pPr>
        <w:pStyle w:val="Prrafodelista"/>
        <w:spacing w:line="322" w:lineRule="auto"/>
        <w:ind w:left="1200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200DB2" w:rsidRDefault="00200DB2" w:rsidP="00200DB2">
      <w:pPr>
        <w:pStyle w:val="Prrafodelista"/>
        <w:numPr>
          <w:ilvl w:val="0"/>
          <w:numId w:val="2"/>
        </w:numPr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L</w:t>
      </w: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Sección Municipal de Pascual Orozco, Municipio de Guerrero, el día 19 de noviembre </w:t>
      </w:r>
      <w:r w:rsidR="00BA56A4">
        <w:rPr>
          <w:rFonts w:ascii="Century Gothic" w:eastAsia="Calibri" w:hAnsi="Century Gothic" w:cs="Arial"/>
          <w:sz w:val="24"/>
          <w:szCs w:val="24"/>
          <w:lang w:val="es-MX" w:eastAsia="en-US"/>
        </w:rPr>
        <w:t>de cada año</w:t>
      </w: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200DB2" w:rsidRDefault="00200DB2" w:rsidP="00200DB2">
      <w:pPr>
        <w:pStyle w:val="Prrafodelista"/>
        <w:spacing w:line="322" w:lineRule="auto"/>
        <w:ind w:left="1200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200DB2" w:rsidRPr="00200DB2" w:rsidRDefault="00200DB2" w:rsidP="00200DB2">
      <w:pPr>
        <w:pStyle w:val="Prrafodelista"/>
        <w:numPr>
          <w:ilvl w:val="0"/>
          <w:numId w:val="2"/>
        </w:numPr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Ciudad Juárez, Chihuahua, el día del mes de mayo </w:t>
      </w:r>
      <w:r w:rsidR="00BA56A4">
        <w:rPr>
          <w:rFonts w:ascii="Century Gothic" w:eastAsia="Calibri" w:hAnsi="Century Gothic" w:cs="Arial"/>
          <w:sz w:val="24"/>
          <w:szCs w:val="24"/>
          <w:lang w:val="es-MX" w:eastAsia="en-US"/>
        </w:rPr>
        <w:t>de cada año</w:t>
      </w: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>, que en su oportunidad se</w:t>
      </w:r>
      <w:r w:rsidR="00B511E1" w:rsidRPr="00B511E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B511E1">
        <w:rPr>
          <w:rFonts w:ascii="Century Gothic" w:eastAsia="Calibri" w:hAnsi="Century Gothic" w:cs="Arial"/>
          <w:sz w:val="24"/>
          <w:szCs w:val="24"/>
          <w:lang w:val="es-MX" w:eastAsia="en-US"/>
        </w:rPr>
        <w:t>determine</w:t>
      </w:r>
      <w:r w:rsidRPr="00200DB2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200DB2" w:rsidRPr="00EE6118" w:rsidRDefault="00200DB2" w:rsidP="00200DB2">
      <w:pPr>
        <w:spacing w:line="322" w:lineRule="auto"/>
        <w:jc w:val="center"/>
        <w:rPr>
          <w:rFonts w:ascii="Century Gothic" w:eastAsia="Calibri" w:hAnsi="Century Gothic"/>
          <w:b/>
          <w:sz w:val="24"/>
          <w:szCs w:val="28"/>
          <w:lang w:val="en-US" w:eastAsia="es-ES_tradnl"/>
        </w:rPr>
      </w:pPr>
    </w:p>
    <w:p w:rsidR="005645C5" w:rsidRDefault="005645C5" w:rsidP="00200DB2">
      <w:pPr>
        <w:spacing w:line="322" w:lineRule="auto"/>
        <w:jc w:val="center"/>
        <w:rPr>
          <w:rFonts w:ascii="Century Gothic" w:eastAsia="Calibri" w:hAnsi="Century Gothic"/>
          <w:b/>
          <w:sz w:val="28"/>
          <w:szCs w:val="28"/>
          <w:lang w:val="en-US" w:eastAsia="es-ES_tradnl"/>
        </w:rPr>
      </w:pPr>
    </w:p>
    <w:p w:rsidR="00200DB2" w:rsidRDefault="00200DB2" w:rsidP="00200DB2">
      <w:pPr>
        <w:spacing w:line="322" w:lineRule="auto"/>
        <w:jc w:val="center"/>
        <w:rPr>
          <w:rFonts w:ascii="Century Gothic" w:eastAsia="Calibri" w:hAnsi="Century Gothic"/>
          <w:b/>
          <w:sz w:val="28"/>
          <w:szCs w:val="28"/>
          <w:lang w:val="en-US" w:eastAsia="es-ES_tradnl"/>
        </w:rPr>
      </w:pPr>
      <w:r w:rsidRPr="00EE6118">
        <w:rPr>
          <w:rFonts w:ascii="Century Gothic" w:eastAsia="Calibri" w:hAnsi="Century Gothic"/>
          <w:b/>
          <w:sz w:val="28"/>
          <w:szCs w:val="28"/>
          <w:lang w:val="en-US" w:eastAsia="es-ES_tradnl"/>
        </w:rPr>
        <w:t xml:space="preserve">T R A N S I T O R I O </w:t>
      </w:r>
    </w:p>
    <w:p w:rsidR="00200DB2" w:rsidRPr="00EE6118" w:rsidRDefault="00200DB2" w:rsidP="00200DB2">
      <w:pPr>
        <w:spacing w:line="322" w:lineRule="auto"/>
        <w:jc w:val="center"/>
        <w:rPr>
          <w:rFonts w:ascii="Century Gothic" w:eastAsia="Calibri" w:hAnsi="Century Gothic"/>
          <w:b/>
          <w:sz w:val="24"/>
          <w:szCs w:val="28"/>
          <w:lang w:val="en-US" w:eastAsia="es-ES_tradnl"/>
        </w:rPr>
      </w:pPr>
    </w:p>
    <w:p w:rsidR="00200DB2" w:rsidRPr="00EE6118" w:rsidRDefault="00200DB2" w:rsidP="00200DB2">
      <w:pPr>
        <w:spacing w:line="322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EE6118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ÚNICO.-</w:t>
      </w:r>
      <w:r w:rsidRPr="00EE6118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El presente Decreto entrará en vigor al día siguiente de su publicación en el Periódico Oficial del Estado.</w:t>
      </w:r>
    </w:p>
    <w:p w:rsidR="00200DB2" w:rsidRPr="006E06A3" w:rsidRDefault="00200DB2" w:rsidP="00200DB2">
      <w:pPr>
        <w:spacing w:line="322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200DB2" w:rsidRDefault="00200DB2" w:rsidP="00200DB2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>
        <w:rPr>
          <w:rFonts w:ascii="Century Gothic" w:hAnsi="Century Gothic"/>
          <w:sz w:val="28"/>
          <w:szCs w:val="28"/>
        </w:rPr>
        <w:t>E</w:t>
      </w:r>
      <w:r w:rsidRPr="00481951">
        <w:rPr>
          <w:rFonts w:ascii="Century Gothic" w:hAnsi="Century Gothic"/>
          <w:szCs w:val="24"/>
        </w:rPr>
        <w:t>n la ciudad</w:t>
      </w:r>
      <w:r>
        <w:rPr>
          <w:rFonts w:ascii="Century Gothic" w:hAnsi="Century Gothic"/>
          <w:szCs w:val="24"/>
        </w:rPr>
        <w:t xml:space="preserve"> de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a los </w:t>
      </w:r>
      <w:r w:rsidR="00145819">
        <w:rPr>
          <w:rFonts w:ascii="Century Gothic" w:hAnsi="Century Gothic"/>
          <w:szCs w:val="24"/>
        </w:rPr>
        <w:t>diecinueve</w:t>
      </w:r>
      <w:r>
        <w:rPr>
          <w:rFonts w:ascii="Century Gothic" w:hAnsi="Century Gothic"/>
          <w:szCs w:val="24"/>
        </w:rPr>
        <w:t xml:space="preserve"> días del mes de octubre d</w:t>
      </w:r>
      <w:r w:rsidRPr="00481951">
        <w:rPr>
          <w:rFonts w:ascii="Century Gothic" w:hAnsi="Century Gothic"/>
          <w:szCs w:val="24"/>
        </w:rPr>
        <w:t xml:space="preserve">el año dos mil </w:t>
      </w:r>
      <w:r>
        <w:rPr>
          <w:rFonts w:ascii="Century Gothic" w:hAnsi="Century Gothic"/>
          <w:szCs w:val="24"/>
        </w:rPr>
        <w:t>veintidós</w:t>
      </w:r>
      <w:r w:rsidRPr="00481951">
        <w:rPr>
          <w:rFonts w:ascii="Century Gothic" w:hAnsi="Century Gothic"/>
          <w:szCs w:val="24"/>
        </w:rPr>
        <w:t>.</w:t>
      </w:r>
    </w:p>
    <w:p w:rsidR="005645C5" w:rsidRDefault="000F112F" w:rsidP="00821C20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31672" w:rsidRPr="00821C20" w:rsidRDefault="00F31672" w:rsidP="00821C20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21C20" w:rsidRPr="00821C20" w:rsidRDefault="00821C20" w:rsidP="00821C20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21C20">
        <w:rPr>
          <w:rFonts w:ascii="Century Gothic" w:hAnsi="Century Gothic"/>
          <w:b/>
          <w:sz w:val="24"/>
          <w:szCs w:val="24"/>
        </w:rPr>
        <w:lastRenderedPageBreak/>
        <w:t>POR LA JUNTA DE COORDINACIÓN POLÍTICA</w:t>
      </w:r>
    </w:p>
    <w:p w:rsidR="00821C20" w:rsidRPr="00821C20" w:rsidRDefault="00821C20" w:rsidP="00821C20">
      <w:pPr>
        <w:pStyle w:val="Sinespaciad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821C20" w:rsidRDefault="00821C20" w:rsidP="00821C20">
      <w:pPr>
        <w:pStyle w:val="Sinespaciad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496061" w:rsidRPr="00821C20" w:rsidRDefault="00496061" w:rsidP="00821C20">
      <w:pPr>
        <w:pStyle w:val="Sinespaciad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496061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496061">
        <w:rPr>
          <w:rFonts w:ascii="Century Gothic" w:hAnsi="Century Gothic"/>
          <w:b/>
          <w:sz w:val="24"/>
          <w:szCs w:val="24"/>
        </w:rPr>
        <w:t>. Mario Humberto Vázquez Robles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96061">
        <w:rPr>
          <w:rFonts w:ascii="Century Gothic" w:hAnsi="Century Gothic"/>
          <w:b/>
          <w:sz w:val="24"/>
          <w:szCs w:val="24"/>
        </w:rPr>
        <w:t>Presidente y Coordinador del Grupo Parlamentario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 w:rsidRPr="00496061">
        <w:rPr>
          <w:rFonts w:ascii="Century Gothic" w:hAnsi="Century Gothic"/>
          <w:b/>
          <w:sz w:val="24"/>
          <w:szCs w:val="24"/>
        </w:rPr>
        <w:t>del</w:t>
      </w:r>
      <w:proofErr w:type="gramEnd"/>
      <w:r w:rsidRPr="00496061">
        <w:rPr>
          <w:rFonts w:ascii="Century Gothic" w:hAnsi="Century Gothic"/>
          <w:b/>
          <w:sz w:val="24"/>
          <w:szCs w:val="24"/>
        </w:rPr>
        <w:t xml:space="preserve"> Partido Acción Nacional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P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496061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496061">
        <w:rPr>
          <w:rFonts w:ascii="Century Gothic" w:hAnsi="Century Gothic"/>
          <w:b/>
          <w:sz w:val="24"/>
          <w:szCs w:val="24"/>
        </w:rPr>
        <w:t xml:space="preserve">. </w:t>
      </w:r>
      <w:proofErr w:type="spellStart"/>
      <w:r w:rsidRPr="00496061">
        <w:rPr>
          <w:rFonts w:ascii="Century Gothic" w:hAnsi="Century Gothic"/>
          <w:b/>
          <w:sz w:val="24"/>
          <w:szCs w:val="24"/>
        </w:rPr>
        <w:t>Edin</w:t>
      </w:r>
      <w:proofErr w:type="spellEnd"/>
      <w:r w:rsidRPr="00496061">
        <w:rPr>
          <w:rFonts w:ascii="Century Gothic" w:hAnsi="Century Gothic"/>
          <w:b/>
          <w:sz w:val="24"/>
          <w:szCs w:val="24"/>
        </w:rPr>
        <w:t xml:space="preserve"> Cuauhtémoc Estrada Sotelo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96061">
        <w:rPr>
          <w:rFonts w:ascii="Century Gothic" w:hAnsi="Century Gothic"/>
          <w:b/>
          <w:sz w:val="24"/>
          <w:szCs w:val="24"/>
        </w:rPr>
        <w:t>Coordinador del Grupo Parlamentario del Partido MORENA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P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496061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496061">
        <w:rPr>
          <w:rFonts w:ascii="Century Gothic" w:hAnsi="Century Gothic"/>
          <w:b/>
          <w:sz w:val="24"/>
          <w:szCs w:val="24"/>
        </w:rPr>
        <w:t>. Noel Chávez Velázquez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96061">
        <w:rPr>
          <w:rFonts w:ascii="Century Gothic" w:hAnsi="Century Gothic"/>
          <w:b/>
          <w:sz w:val="24"/>
          <w:szCs w:val="24"/>
        </w:rPr>
        <w:t>Coordinador del Grupo Parlamentario del Partido Revolucionario Institucional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496061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496061">
        <w:rPr>
          <w:rFonts w:ascii="Century Gothic" w:hAnsi="Century Gothic"/>
          <w:b/>
          <w:sz w:val="24"/>
          <w:szCs w:val="24"/>
        </w:rPr>
        <w:t>. Francisco Adrián Sánchez Villegas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96061">
        <w:rPr>
          <w:rFonts w:ascii="Century Gothic" w:hAnsi="Century Gothic"/>
          <w:b/>
          <w:sz w:val="24"/>
          <w:szCs w:val="24"/>
        </w:rPr>
        <w:t>Representante Parlamentario de Movimiento Ciudadano</w:t>
      </w: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P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Pr="00496061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496061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496061">
        <w:rPr>
          <w:rFonts w:ascii="Century Gothic" w:hAnsi="Century Gothic"/>
          <w:b/>
          <w:sz w:val="24"/>
          <w:szCs w:val="24"/>
        </w:rPr>
        <w:t xml:space="preserve">. Amelia Deyanira </w:t>
      </w:r>
      <w:proofErr w:type="spellStart"/>
      <w:r w:rsidRPr="00496061">
        <w:rPr>
          <w:rFonts w:ascii="Century Gothic" w:hAnsi="Century Gothic"/>
          <w:b/>
          <w:sz w:val="24"/>
          <w:szCs w:val="24"/>
        </w:rPr>
        <w:t>Ozaeta</w:t>
      </w:r>
      <w:proofErr w:type="spellEnd"/>
      <w:r w:rsidRPr="00496061">
        <w:rPr>
          <w:rFonts w:ascii="Century Gothic" w:hAnsi="Century Gothic"/>
          <w:b/>
          <w:sz w:val="24"/>
          <w:szCs w:val="24"/>
        </w:rPr>
        <w:t xml:space="preserve"> Díaz</w:t>
      </w:r>
    </w:p>
    <w:p w:rsidR="00821C20" w:rsidRDefault="00821C20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96061">
        <w:rPr>
          <w:rFonts w:ascii="Century Gothic" w:hAnsi="Century Gothic"/>
          <w:b/>
          <w:sz w:val="24"/>
          <w:szCs w:val="24"/>
        </w:rPr>
        <w:t>Representante Parlamentaria del Partido del Trabajo</w:t>
      </w:r>
    </w:p>
    <w:p w:rsid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6061" w:rsidRPr="00496061" w:rsidRDefault="00496061" w:rsidP="0049606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821C20" w:rsidRPr="00496061" w:rsidRDefault="00821C20" w:rsidP="00821C20">
      <w:pPr>
        <w:pStyle w:val="Sinespaciado"/>
        <w:jc w:val="both"/>
        <w:rPr>
          <w:rFonts w:ascii="Century Gothic" w:hAnsi="Century Gothic"/>
          <w:sz w:val="18"/>
          <w:szCs w:val="20"/>
        </w:rPr>
      </w:pPr>
      <w:r w:rsidRPr="00496061">
        <w:rPr>
          <w:rFonts w:ascii="Century Gothic" w:hAnsi="Century Gothic"/>
          <w:sz w:val="18"/>
          <w:szCs w:val="20"/>
        </w:rPr>
        <w:t>La presente hoja de firmas corresponde a la iniciativa de reforma al Decreto No. LXVI/</w:t>
      </w:r>
      <w:proofErr w:type="spellStart"/>
      <w:r w:rsidRPr="00496061">
        <w:rPr>
          <w:rFonts w:ascii="Century Gothic" w:hAnsi="Century Gothic"/>
          <w:sz w:val="18"/>
          <w:szCs w:val="20"/>
        </w:rPr>
        <w:t>EXDEC</w:t>
      </w:r>
      <w:proofErr w:type="spellEnd"/>
      <w:r w:rsidRPr="00496061">
        <w:rPr>
          <w:rFonts w:ascii="Century Gothic" w:hAnsi="Century Gothic"/>
          <w:sz w:val="18"/>
          <w:szCs w:val="20"/>
        </w:rPr>
        <w:t>/1017/2021  II P.O.,</w:t>
      </w:r>
      <w:r w:rsidR="00CB6EC1">
        <w:rPr>
          <w:rFonts w:ascii="Century Gothic" w:hAnsi="Century Gothic"/>
          <w:sz w:val="18"/>
          <w:szCs w:val="20"/>
        </w:rPr>
        <w:t xml:space="preserve"> </w:t>
      </w:r>
      <w:r w:rsidRPr="00496061">
        <w:rPr>
          <w:rFonts w:ascii="Century Gothic" w:hAnsi="Century Gothic"/>
          <w:sz w:val="18"/>
          <w:szCs w:val="20"/>
        </w:rPr>
        <w:t>por el que se instituyen las Jornadas de la Conmemoración del Origen de la Revolución Mexicana.</w:t>
      </w:r>
    </w:p>
    <w:sectPr w:rsidR="00821C20" w:rsidRPr="00496061" w:rsidSect="000F7754">
      <w:headerReference w:type="default" r:id="rId7"/>
      <w:pgSz w:w="12240" w:h="15840"/>
      <w:pgMar w:top="2381" w:right="1701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FA" w:rsidRDefault="00E24BFA" w:rsidP="00E5191E">
      <w:r>
        <w:separator/>
      </w:r>
    </w:p>
  </w:endnote>
  <w:endnote w:type="continuationSeparator" w:id="0">
    <w:p w:rsidR="00E24BFA" w:rsidRDefault="00E24BFA" w:rsidP="00E5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FA" w:rsidRDefault="00E24BFA" w:rsidP="00E5191E">
      <w:r>
        <w:separator/>
      </w:r>
    </w:p>
  </w:footnote>
  <w:footnote w:type="continuationSeparator" w:id="0">
    <w:p w:rsidR="00E24BFA" w:rsidRDefault="00E24BFA" w:rsidP="00E5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1E" w:rsidRPr="00716DF5" w:rsidRDefault="00E5191E" w:rsidP="00E5191E">
    <w:pPr>
      <w:pStyle w:val="Encabezado"/>
      <w:tabs>
        <w:tab w:val="clear" w:pos="4419"/>
        <w:tab w:val="clear" w:pos="8838"/>
      </w:tabs>
      <w:jc w:val="right"/>
      <w:rPr>
        <w:rFonts w:ascii="Century Gothic" w:eastAsia="Calibri" w:hAnsi="Century Gothic" w:cs="Arial"/>
        <w:sz w:val="20"/>
        <w:szCs w:val="20"/>
      </w:rPr>
    </w:pPr>
    <w:r w:rsidRPr="00C20874">
      <w:rPr>
        <w:rFonts w:ascii="Century Gothic" w:eastAsia="Calibri" w:hAnsi="Century Gothic" w:cs="Arial"/>
        <w:bCs/>
        <w:sz w:val="20"/>
        <w:szCs w:val="20"/>
      </w:rPr>
      <w:t>"2022, Año del Centenario de la llegada de la Comunidad Menonita a Chihuahua</w:t>
    </w:r>
    <w:r w:rsidRPr="00716DF5">
      <w:rPr>
        <w:rFonts w:ascii="Century Gothic" w:eastAsia="Calibri" w:hAnsi="Century Gothic" w:cs="Arial"/>
        <w:bCs/>
        <w:sz w:val="20"/>
        <w:szCs w:val="20"/>
      </w:rPr>
      <w:t>”</w:t>
    </w:r>
  </w:p>
  <w:p w:rsidR="00E5191E" w:rsidRDefault="00E519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078F"/>
    <w:multiLevelType w:val="hybridMultilevel"/>
    <w:tmpl w:val="E6B66E1E"/>
    <w:lvl w:ilvl="0" w:tplc="0D3AA7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3399"/>
    <w:multiLevelType w:val="hybridMultilevel"/>
    <w:tmpl w:val="80ACD692"/>
    <w:lvl w:ilvl="0" w:tplc="080A0013">
      <w:start w:val="1"/>
      <w:numFmt w:val="upperRoman"/>
      <w:lvlText w:val="%1."/>
      <w:lvlJc w:val="right"/>
      <w:pPr>
        <w:ind w:left="1200" w:hanging="360"/>
      </w:p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E"/>
    <w:rsid w:val="0006523A"/>
    <w:rsid w:val="000D6374"/>
    <w:rsid w:val="000D72E3"/>
    <w:rsid w:val="000F112F"/>
    <w:rsid w:val="000F7754"/>
    <w:rsid w:val="00145819"/>
    <w:rsid w:val="001948B9"/>
    <w:rsid w:val="00200DB2"/>
    <w:rsid w:val="0021744B"/>
    <w:rsid w:val="00227A25"/>
    <w:rsid w:val="002B4D90"/>
    <w:rsid w:val="002E6EDF"/>
    <w:rsid w:val="00471CD6"/>
    <w:rsid w:val="00496061"/>
    <w:rsid w:val="004A5899"/>
    <w:rsid w:val="004B5EA6"/>
    <w:rsid w:val="005522F7"/>
    <w:rsid w:val="005645C5"/>
    <w:rsid w:val="00580FAB"/>
    <w:rsid w:val="005B2CA3"/>
    <w:rsid w:val="006353B2"/>
    <w:rsid w:val="00641E0A"/>
    <w:rsid w:val="00680B8A"/>
    <w:rsid w:val="0068155B"/>
    <w:rsid w:val="00720519"/>
    <w:rsid w:val="00720ACE"/>
    <w:rsid w:val="007576F3"/>
    <w:rsid w:val="007A4B0A"/>
    <w:rsid w:val="00821C20"/>
    <w:rsid w:val="00843777"/>
    <w:rsid w:val="00885F30"/>
    <w:rsid w:val="008B1B2D"/>
    <w:rsid w:val="008F7053"/>
    <w:rsid w:val="00913BBB"/>
    <w:rsid w:val="00923F8F"/>
    <w:rsid w:val="0093207D"/>
    <w:rsid w:val="009966C5"/>
    <w:rsid w:val="00A15794"/>
    <w:rsid w:val="00A80B9E"/>
    <w:rsid w:val="00B511E1"/>
    <w:rsid w:val="00BA56A4"/>
    <w:rsid w:val="00BE5F6C"/>
    <w:rsid w:val="00C31734"/>
    <w:rsid w:val="00C513D6"/>
    <w:rsid w:val="00CB6EC1"/>
    <w:rsid w:val="00DB5E5A"/>
    <w:rsid w:val="00E24BFA"/>
    <w:rsid w:val="00E5191E"/>
    <w:rsid w:val="00E84AA2"/>
    <w:rsid w:val="00EA4636"/>
    <w:rsid w:val="00F31672"/>
    <w:rsid w:val="00F7259A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0F82C-8AA6-441F-B55A-3D099B5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91E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191E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519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191E"/>
  </w:style>
  <w:style w:type="paragraph" w:styleId="Sinespaciado">
    <w:name w:val="No Spacing"/>
    <w:uiPriority w:val="1"/>
    <w:qFormat/>
    <w:rsid w:val="00E519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200DB2"/>
    <w:pPr>
      <w:ind w:left="-142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0DB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0D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16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6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Priscila Soto Jimenez</cp:lastModifiedBy>
  <cp:revision>7</cp:revision>
  <cp:lastPrinted>2022-10-19T16:49:00Z</cp:lastPrinted>
  <dcterms:created xsi:type="dcterms:W3CDTF">2022-10-10T15:13:00Z</dcterms:created>
  <dcterms:modified xsi:type="dcterms:W3CDTF">2022-10-19T16:50:00Z</dcterms:modified>
</cp:coreProperties>
</file>