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8FB9" w14:textId="77777777" w:rsidR="006F6FC0" w:rsidRDefault="006F6FC0">
      <w:pPr>
        <w:pStyle w:val="Cuerpo"/>
        <w:rPr>
          <w:rStyle w:val="Ninguno"/>
        </w:rPr>
      </w:pPr>
      <w:bookmarkStart w:id="0" w:name="_GoBack"/>
      <w:bookmarkEnd w:id="0"/>
    </w:p>
    <w:p w14:paraId="3CFCA212" w14:textId="77777777" w:rsidR="006F6FC0" w:rsidRDefault="006F6FC0">
      <w:pPr>
        <w:pStyle w:val="Cuerpo"/>
        <w:rPr>
          <w:rStyle w:val="Ninguno"/>
        </w:rPr>
      </w:pPr>
    </w:p>
    <w:p w14:paraId="42E25BBD" w14:textId="77777777" w:rsidR="006F6FC0" w:rsidRDefault="003F3ABD">
      <w:pPr>
        <w:pStyle w:val="Cuerpo"/>
        <w:spacing w:after="160" w:line="360" w:lineRule="auto"/>
        <w:jc w:val="both"/>
        <w:rPr>
          <w:rStyle w:val="Ninguno"/>
          <w:rFonts w:ascii="Century Gothic" w:eastAsia="Century Gothic" w:hAnsi="Century Gothic" w:cs="Century Gothic"/>
          <w:b/>
          <w:bCs/>
        </w:rPr>
      </w:pPr>
      <w:r>
        <w:rPr>
          <w:rStyle w:val="Ninguno"/>
          <w:rFonts w:ascii="Century Gothic" w:hAnsi="Century Gothic"/>
          <w:b/>
          <w:bCs/>
          <w:lang w:val="es-ES_tradnl"/>
        </w:rPr>
        <w:t xml:space="preserve">H. CONGRESO DEL ESTADO  </w:t>
      </w:r>
    </w:p>
    <w:p w14:paraId="00E63B47" w14:textId="77777777" w:rsidR="006F6FC0" w:rsidRDefault="003F3ABD">
      <w:pPr>
        <w:pStyle w:val="Cuerpo"/>
        <w:spacing w:after="160" w:line="360" w:lineRule="auto"/>
        <w:jc w:val="both"/>
        <w:rPr>
          <w:rStyle w:val="Ninguno"/>
          <w:rFonts w:ascii="Century Gothic" w:eastAsia="Century Gothic" w:hAnsi="Century Gothic" w:cs="Century Gothic"/>
          <w:b/>
          <w:bCs/>
        </w:rPr>
      </w:pPr>
      <w:r>
        <w:rPr>
          <w:rStyle w:val="Ninguno"/>
          <w:rFonts w:ascii="Century Gothic" w:hAnsi="Century Gothic"/>
          <w:b/>
          <w:bCs/>
          <w:lang w:val="it-IT"/>
        </w:rPr>
        <w:t>P R E S E N T E.-</w:t>
      </w:r>
    </w:p>
    <w:p w14:paraId="1B7CCF90" w14:textId="77777777" w:rsidR="006F6FC0" w:rsidRDefault="006F6FC0">
      <w:pPr>
        <w:pStyle w:val="Cuerpo"/>
        <w:spacing w:after="160" w:line="360" w:lineRule="auto"/>
        <w:jc w:val="both"/>
        <w:rPr>
          <w:rStyle w:val="Ninguno"/>
          <w:rFonts w:ascii="Century Gothic" w:eastAsia="Century Gothic" w:hAnsi="Century Gothic" w:cs="Century Gothic"/>
        </w:rPr>
      </w:pPr>
    </w:p>
    <w:p w14:paraId="1E3386B5"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Quien suscribe, </w:t>
      </w:r>
      <w:r>
        <w:rPr>
          <w:rStyle w:val="Ninguno"/>
          <w:rFonts w:ascii="Century Gothic" w:hAnsi="Century Gothic"/>
          <w:b/>
          <w:bCs/>
          <w:lang w:val="it-IT"/>
        </w:rPr>
        <w:t>Isela Mart</w:t>
      </w:r>
      <w:r>
        <w:rPr>
          <w:rStyle w:val="Ninguno"/>
          <w:rFonts w:ascii="Century Gothic" w:hAnsi="Century Gothic"/>
          <w:b/>
          <w:bCs/>
          <w:lang w:val="en-US"/>
        </w:rPr>
        <w:t>í</w:t>
      </w:r>
      <w:r>
        <w:rPr>
          <w:rStyle w:val="Ninguno"/>
          <w:rFonts w:ascii="Century Gothic" w:hAnsi="Century Gothic"/>
          <w:b/>
          <w:bCs/>
          <w:lang w:val="es-ES_tradnl"/>
        </w:rPr>
        <w:t>nez D</w:t>
      </w:r>
      <w:r>
        <w:rPr>
          <w:rStyle w:val="Ninguno"/>
          <w:rFonts w:ascii="Century Gothic" w:hAnsi="Century Gothic"/>
          <w:b/>
          <w:bCs/>
          <w:lang w:val="en-US"/>
        </w:rPr>
        <w:t>í</w:t>
      </w:r>
      <w:r>
        <w:rPr>
          <w:rStyle w:val="Ninguno"/>
          <w:rFonts w:ascii="Century Gothic" w:hAnsi="Century Gothic"/>
          <w:b/>
          <w:bCs/>
        </w:rPr>
        <w:t xml:space="preserve">az, </w:t>
      </w:r>
      <w:r>
        <w:rPr>
          <w:rStyle w:val="Ninguno"/>
          <w:rFonts w:ascii="Century Gothic" w:hAnsi="Century Gothic"/>
          <w:lang w:val="es-ES_tradnl"/>
        </w:rPr>
        <w:t>Diputada en la Sexag</w:t>
      </w:r>
      <w:r>
        <w:rPr>
          <w:rStyle w:val="Ninguno"/>
          <w:rFonts w:ascii="Century Gothic" w:hAnsi="Century Gothic"/>
          <w:lang w:val="en-US"/>
        </w:rPr>
        <w:t>é</w:t>
      </w:r>
      <w:r>
        <w:rPr>
          <w:rStyle w:val="Ninguno"/>
          <w:rFonts w:ascii="Century Gothic" w:hAnsi="Century Gothic"/>
        </w:rPr>
        <w:t>sima S</w:t>
      </w:r>
      <w:r>
        <w:rPr>
          <w:rStyle w:val="Ninguno"/>
          <w:rFonts w:ascii="Century Gothic" w:hAnsi="Century Gothic"/>
          <w:lang w:val="en-US"/>
        </w:rPr>
        <w:t>é</w:t>
      </w:r>
      <w:r>
        <w:rPr>
          <w:rStyle w:val="Ninguno"/>
          <w:rFonts w:ascii="Century Gothic" w:hAnsi="Century Gothic"/>
          <w:lang w:val="es-ES_tradnl"/>
        </w:rPr>
        <w:t>ptima Legislatura e integrante del Grupo Parlamentario del Partido Acci</w:t>
      </w:r>
      <w:r>
        <w:rPr>
          <w:rStyle w:val="Ninguno"/>
          <w:rFonts w:ascii="Century Gothic" w:hAnsi="Century Gothic"/>
          <w:lang w:val="en-US"/>
        </w:rPr>
        <w:t>ó</w:t>
      </w:r>
      <w:r>
        <w:rPr>
          <w:rStyle w:val="Ninguno"/>
          <w:rFonts w:ascii="Century Gothic" w:hAnsi="Century Gothic"/>
          <w:lang w:val="es-ES_tradnl"/>
        </w:rPr>
        <w:t>n Nacional y en su representaci</w:t>
      </w:r>
      <w:r>
        <w:rPr>
          <w:rStyle w:val="Ninguno"/>
          <w:rFonts w:ascii="Century Gothic" w:hAnsi="Century Gothic"/>
          <w:lang w:val="en-US"/>
        </w:rPr>
        <w:t>ó</w:t>
      </w:r>
      <w:r>
        <w:rPr>
          <w:rStyle w:val="Ninguno"/>
          <w:rFonts w:ascii="Century Gothic" w:hAnsi="Century Gothic"/>
          <w:lang w:val="es-ES_tradnl"/>
        </w:rPr>
        <w:t>n, con fundamento en el art</w:t>
      </w:r>
      <w:r>
        <w:rPr>
          <w:rStyle w:val="Ninguno"/>
          <w:rFonts w:ascii="Century Gothic" w:hAnsi="Century Gothic"/>
          <w:lang w:val="en-US"/>
        </w:rPr>
        <w:t>í</w:t>
      </w:r>
      <w:r>
        <w:rPr>
          <w:rStyle w:val="Ninguno"/>
          <w:rFonts w:ascii="Century Gothic" w:hAnsi="Century Gothic"/>
          <w:lang w:val="es-ES_tradnl"/>
        </w:rPr>
        <w:t>culo 167, fracci</w:t>
      </w:r>
      <w:r>
        <w:rPr>
          <w:rStyle w:val="Ninguno"/>
          <w:rFonts w:ascii="Century Gothic" w:hAnsi="Century Gothic"/>
          <w:lang w:val="en-US"/>
        </w:rPr>
        <w:t>ó</w:t>
      </w:r>
      <w:r>
        <w:rPr>
          <w:rStyle w:val="Ninguno"/>
          <w:rFonts w:ascii="Century Gothic" w:hAnsi="Century Gothic"/>
          <w:lang w:val="es-ES_tradnl"/>
        </w:rPr>
        <w:t>n I de la Ley Org</w:t>
      </w:r>
      <w:r>
        <w:rPr>
          <w:rStyle w:val="Ninguno"/>
          <w:rFonts w:ascii="Century Gothic" w:hAnsi="Century Gothic"/>
          <w:lang w:val="en-US"/>
        </w:rPr>
        <w:t>á</w:t>
      </w:r>
      <w:r>
        <w:rPr>
          <w:rStyle w:val="Ninguno"/>
          <w:rFonts w:ascii="Century Gothic" w:hAnsi="Century Gothic"/>
          <w:lang w:val="es-ES_tradnl"/>
        </w:rPr>
        <w:t>nica del Poder Legislativo del Estado y los correlativos 75, 76 y 77 del Reglamento Interior y de Pr</w:t>
      </w:r>
      <w:r>
        <w:rPr>
          <w:rStyle w:val="Ninguno"/>
          <w:rFonts w:ascii="Century Gothic" w:hAnsi="Century Gothic"/>
          <w:lang w:val="en-US"/>
        </w:rPr>
        <w:t>á</w:t>
      </w:r>
      <w:r>
        <w:rPr>
          <w:rStyle w:val="Ninguno"/>
          <w:rFonts w:ascii="Century Gothic" w:hAnsi="Century Gothic"/>
          <w:lang w:val="es-ES_tradnl"/>
        </w:rPr>
        <w:t>cticas Parlamentarias, someto a consideraci</w:t>
      </w:r>
      <w:r>
        <w:rPr>
          <w:rStyle w:val="Ninguno"/>
          <w:rFonts w:ascii="Century Gothic" w:hAnsi="Century Gothic"/>
          <w:lang w:val="en-US"/>
        </w:rPr>
        <w:t>ó</w:t>
      </w:r>
      <w:r>
        <w:rPr>
          <w:rStyle w:val="Ninguno"/>
          <w:rFonts w:ascii="Century Gothic" w:hAnsi="Century Gothic"/>
          <w:lang w:val="es-ES_tradnl"/>
        </w:rPr>
        <w:t xml:space="preserve">n de esta Honorable Asamblea, la presente </w:t>
      </w:r>
      <w:r>
        <w:rPr>
          <w:rStyle w:val="Ninguno"/>
          <w:rFonts w:ascii="Century Gothic" w:hAnsi="Century Gothic"/>
          <w:b/>
          <w:bCs/>
          <w:i/>
          <w:iCs/>
        </w:rPr>
        <w:t>I</w:t>
      </w:r>
      <w:r>
        <w:rPr>
          <w:rStyle w:val="Ninguno"/>
          <w:rFonts w:ascii="Century Gothic" w:hAnsi="Century Gothic"/>
          <w:b/>
          <w:bCs/>
          <w:i/>
          <w:iCs/>
          <w:shd w:val="clear" w:color="auto" w:fill="FFFFFF"/>
          <w:lang w:val="es-ES_tradnl"/>
        </w:rPr>
        <w:t>NICIATIVA DE DECRETO</w:t>
      </w:r>
      <w:r>
        <w:rPr>
          <w:rStyle w:val="Ninguno"/>
          <w:rFonts w:ascii="Century Gothic" w:hAnsi="Century Gothic"/>
          <w:b/>
          <w:bCs/>
          <w:i/>
          <w:iCs/>
          <w:lang w:val="es-ES_tradnl"/>
        </w:rPr>
        <w:t xml:space="preserve"> A FIN DE REFORMAR Y ADICIONAR DIVERSAS DISPOSICIONES DE LA LEY ORG</w:t>
      </w:r>
      <w:r>
        <w:rPr>
          <w:rStyle w:val="Ninguno"/>
          <w:rFonts w:ascii="Century Gothic" w:hAnsi="Century Gothic"/>
          <w:b/>
          <w:bCs/>
          <w:i/>
          <w:iCs/>
          <w:lang w:val="en-US"/>
        </w:rPr>
        <w:t>Á</w:t>
      </w:r>
      <w:r>
        <w:rPr>
          <w:rStyle w:val="Ninguno"/>
          <w:rFonts w:ascii="Century Gothic" w:hAnsi="Century Gothic"/>
          <w:b/>
          <w:bCs/>
          <w:i/>
          <w:iCs/>
          <w:lang w:val="es-ES_tradnl"/>
        </w:rPr>
        <w:t xml:space="preserve">NICA DEL COLEGIO DE BACHILLERES DEL ESTADO DE CHIHUAHUA A FIN DE CREAR EL PROGRAMA </w:t>
      </w:r>
      <w:r>
        <w:rPr>
          <w:rStyle w:val="Ninguno"/>
          <w:rFonts w:ascii="Century Gothic" w:hAnsi="Century Gothic"/>
          <w:b/>
          <w:bCs/>
          <w:i/>
          <w:iCs/>
          <w:lang w:val="en-US"/>
        </w:rPr>
        <w:t>“</w:t>
      </w:r>
      <w:r>
        <w:rPr>
          <w:rStyle w:val="Ninguno"/>
          <w:rFonts w:ascii="Century Gothic" w:hAnsi="Century Gothic"/>
          <w:b/>
          <w:bCs/>
          <w:i/>
          <w:iCs/>
          <w:lang w:val="de-DE"/>
        </w:rPr>
        <w:t>CASA DE LA CULTURA COBACH</w:t>
      </w:r>
      <w:r>
        <w:rPr>
          <w:rStyle w:val="Ninguno"/>
          <w:rFonts w:ascii="Century Gothic" w:hAnsi="Century Gothic"/>
          <w:b/>
          <w:bCs/>
          <w:i/>
          <w:iCs/>
          <w:lang w:val="en-US"/>
        </w:rPr>
        <w:t>”</w:t>
      </w:r>
      <w:r>
        <w:rPr>
          <w:rStyle w:val="Ninguno"/>
          <w:rFonts w:ascii="Century Gothic" w:hAnsi="Century Gothic"/>
          <w:b/>
          <w:bCs/>
          <w:i/>
          <w:iCs/>
        </w:rPr>
        <w:t xml:space="preserve">, </w:t>
      </w:r>
      <w:r>
        <w:rPr>
          <w:rStyle w:val="Ninguno"/>
          <w:rFonts w:ascii="Century Gothic" w:hAnsi="Century Gothic"/>
          <w:lang w:val="es-ES_tradnl"/>
        </w:rPr>
        <w:t xml:space="preserve"> lo que realizo al tenor de la siguiente: </w:t>
      </w:r>
    </w:p>
    <w:p w14:paraId="39C37FFE" w14:textId="77777777" w:rsidR="006F6FC0" w:rsidRDefault="006F6FC0">
      <w:pPr>
        <w:pStyle w:val="Cuerpo"/>
        <w:spacing w:after="160" w:line="360" w:lineRule="auto"/>
        <w:jc w:val="both"/>
        <w:rPr>
          <w:rStyle w:val="Ninguno"/>
          <w:rFonts w:ascii="Century Gothic" w:eastAsia="Century Gothic" w:hAnsi="Century Gothic" w:cs="Century Gothic"/>
        </w:rPr>
      </w:pPr>
    </w:p>
    <w:p w14:paraId="1C12183E" w14:textId="77777777" w:rsidR="006F6FC0" w:rsidRDefault="003F3ABD">
      <w:pPr>
        <w:pStyle w:val="Cuerpo"/>
        <w:spacing w:after="160" w:line="360" w:lineRule="auto"/>
        <w:jc w:val="center"/>
        <w:rPr>
          <w:rStyle w:val="Ninguno"/>
          <w:rFonts w:ascii="Century Gothic" w:eastAsia="Century Gothic" w:hAnsi="Century Gothic" w:cs="Century Gothic"/>
          <w:b/>
          <w:bCs/>
        </w:rPr>
      </w:pPr>
      <w:r>
        <w:rPr>
          <w:rStyle w:val="Ninguno"/>
          <w:rFonts w:ascii="Century Gothic" w:hAnsi="Century Gothic"/>
          <w:b/>
          <w:bCs/>
          <w:lang w:val="pt-PT"/>
        </w:rPr>
        <w:t>EXPOSICI</w:t>
      </w:r>
      <w:r>
        <w:rPr>
          <w:rStyle w:val="Ninguno"/>
          <w:rFonts w:ascii="Century Gothic" w:hAnsi="Century Gothic"/>
          <w:b/>
          <w:bCs/>
          <w:lang w:val="en-US"/>
        </w:rPr>
        <w:t>Ó</w:t>
      </w:r>
      <w:r>
        <w:rPr>
          <w:rStyle w:val="Ninguno"/>
          <w:rFonts w:ascii="Century Gothic" w:hAnsi="Century Gothic"/>
          <w:b/>
          <w:bCs/>
          <w:lang w:val="es-ES_tradnl"/>
        </w:rPr>
        <w:t>N DE MOTIVOS</w:t>
      </w:r>
    </w:p>
    <w:p w14:paraId="7D38C009" w14:textId="77777777" w:rsidR="006F6FC0" w:rsidRDefault="003F3ABD">
      <w:pPr>
        <w:pStyle w:val="Ttulo4"/>
        <w:keepNext w:val="0"/>
        <w:keepLines w:val="0"/>
        <w:spacing w:before="0" w:after="0" w:line="360" w:lineRule="auto"/>
        <w:jc w:val="both"/>
        <w:rPr>
          <w:rStyle w:val="Ninguno"/>
          <w:rFonts w:ascii="Century Gothic" w:eastAsia="Century Gothic" w:hAnsi="Century Gothic" w:cs="Century Gothic"/>
          <w:b w:val="0"/>
          <w:bCs w:val="0"/>
        </w:rPr>
      </w:pPr>
      <w:r>
        <w:rPr>
          <w:rStyle w:val="Ninguno"/>
          <w:rFonts w:ascii="Century Gothic" w:eastAsia="Century Gothic" w:hAnsi="Century Gothic" w:cs="Century Gothic"/>
        </w:rPr>
        <w:tab/>
      </w:r>
      <w:r>
        <w:rPr>
          <w:rStyle w:val="Ninguno"/>
          <w:rFonts w:ascii="Century Gothic" w:hAnsi="Century Gothic"/>
          <w:b w:val="0"/>
          <w:bCs w:val="0"/>
        </w:rPr>
        <w:t xml:space="preserve">El arte y la cultura son una forma de expresión del ser humano que atiende directamente a nuestros sentimientos, miedos y sueños, y funge como parte esencial del desarrollo del ser humano. </w:t>
      </w:r>
    </w:p>
    <w:p w14:paraId="052C1E59" w14:textId="77777777" w:rsidR="006F6FC0" w:rsidRDefault="006F6FC0">
      <w:pPr>
        <w:pStyle w:val="Ttulo4"/>
        <w:keepNext w:val="0"/>
        <w:keepLines w:val="0"/>
        <w:spacing w:before="0" w:after="0" w:line="360" w:lineRule="auto"/>
        <w:jc w:val="both"/>
        <w:rPr>
          <w:rStyle w:val="Ninguno"/>
          <w:rFonts w:ascii="Century Gothic" w:eastAsia="Century Gothic" w:hAnsi="Century Gothic" w:cs="Century Gothic"/>
          <w:b w:val="0"/>
          <w:bCs w:val="0"/>
        </w:rPr>
      </w:pPr>
    </w:p>
    <w:p w14:paraId="0894E03A" w14:textId="77777777" w:rsidR="006F6FC0" w:rsidRDefault="003F3ABD">
      <w:pPr>
        <w:pStyle w:val="Ttulo4"/>
        <w:keepNext w:val="0"/>
        <w:keepLines w:val="0"/>
        <w:spacing w:before="0" w:after="0" w:line="360" w:lineRule="auto"/>
        <w:jc w:val="both"/>
        <w:rPr>
          <w:rStyle w:val="Ninguno"/>
          <w:rFonts w:ascii="Century Gothic" w:eastAsia="Century Gothic" w:hAnsi="Century Gothic" w:cs="Century Gothic"/>
          <w:b w:val="0"/>
          <w:bCs w:val="0"/>
        </w:rPr>
      </w:pPr>
      <w:r>
        <w:rPr>
          <w:rStyle w:val="Ninguno"/>
          <w:rFonts w:ascii="Century Gothic" w:eastAsia="Century Gothic" w:hAnsi="Century Gothic" w:cs="Century Gothic"/>
          <w:b w:val="0"/>
          <w:bCs w:val="0"/>
        </w:rPr>
        <w:tab/>
        <w:t>A lo largo del pa</w:t>
      </w:r>
      <w:r>
        <w:rPr>
          <w:rStyle w:val="Ninguno"/>
          <w:rFonts w:ascii="Century Gothic" w:hAnsi="Century Gothic"/>
          <w:b w:val="0"/>
          <w:bCs w:val="0"/>
        </w:rPr>
        <w:t xml:space="preserve">ís existen casas y centros de cultura, siendo estos espacios de encuentro de articulación de procesos sociales y culturales que posibilitan la inclusión de la población, posibilitar el derechos de dar acceso al arte y desarrollar actividades de formación y capacitación en las diferentes áreas artísticas y culturales, apoyando a la creación artística y </w:t>
      </w:r>
      <w:r>
        <w:rPr>
          <w:rStyle w:val="Ninguno"/>
          <w:rFonts w:ascii="Century Gothic" w:hAnsi="Century Gothic"/>
          <w:b w:val="0"/>
          <w:bCs w:val="0"/>
        </w:rPr>
        <w:lastRenderedPageBreak/>
        <w:t>fomentando el intercambio cultural, por ello el fomentar que existan más resulta fundamental.</w:t>
      </w:r>
    </w:p>
    <w:p w14:paraId="526AC4C5" w14:textId="77777777" w:rsidR="006F6FC0" w:rsidRDefault="006F6FC0">
      <w:pPr>
        <w:pStyle w:val="Ttulo4"/>
        <w:keepNext w:val="0"/>
        <w:keepLines w:val="0"/>
        <w:spacing w:before="0" w:after="0" w:line="360" w:lineRule="auto"/>
        <w:jc w:val="both"/>
        <w:rPr>
          <w:rStyle w:val="Ninguno"/>
          <w:rFonts w:ascii="Century Gothic" w:eastAsia="Century Gothic" w:hAnsi="Century Gothic" w:cs="Century Gothic"/>
        </w:rPr>
      </w:pPr>
    </w:p>
    <w:p w14:paraId="650BA024"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fr-FR"/>
        </w:rPr>
        <w:t xml:space="preserve">La </w:t>
      </w:r>
      <w:r>
        <w:rPr>
          <w:rStyle w:val="Ninguno"/>
          <w:rFonts w:ascii="Century Gothic" w:hAnsi="Century Gothic"/>
          <w:lang w:val="en-US"/>
        </w:rPr>
        <w:t>“</w:t>
      </w:r>
      <w:r>
        <w:rPr>
          <w:rStyle w:val="Ninguno"/>
          <w:rFonts w:ascii="Century Gothic" w:hAnsi="Century Gothic"/>
          <w:lang w:val="es-ES_tradnl"/>
        </w:rPr>
        <w:t>Casa de la Cultura COBACH</w:t>
      </w:r>
      <w:r>
        <w:rPr>
          <w:rStyle w:val="Ninguno"/>
          <w:rFonts w:ascii="Century Gothic" w:hAnsi="Century Gothic"/>
          <w:lang w:val="en-US"/>
        </w:rPr>
        <w:t>”</w:t>
      </w:r>
      <w:r>
        <w:rPr>
          <w:rStyle w:val="Ninguno"/>
          <w:rFonts w:ascii="Century Gothic" w:hAnsi="Century Gothic"/>
          <w:lang w:val="es-ES_tradnl"/>
        </w:rPr>
        <w:t>, es un centro cultural chihuahuense que funciona desde hace aproximadamente 20 a</w:t>
      </w:r>
      <w:r>
        <w:rPr>
          <w:rStyle w:val="Ninguno"/>
          <w:rFonts w:ascii="Century Gothic" w:hAnsi="Century Gothic"/>
          <w:lang w:val="en-US"/>
        </w:rPr>
        <w:t>ñ</w:t>
      </w:r>
      <w:r>
        <w:rPr>
          <w:rStyle w:val="Ninguno"/>
          <w:rFonts w:ascii="Century Gothic" w:hAnsi="Century Gothic"/>
          <w:lang w:val="es-ES_tradnl"/>
        </w:rPr>
        <w:t>os, abierto y accesible al p</w:t>
      </w:r>
      <w:r>
        <w:rPr>
          <w:rStyle w:val="Ninguno"/>
          <w:rFonts w:ascii="Century Gothic" w:hAnsi="Century Gothic"/>
          <w:lang w:val="en-US"/>
        </w:rPr>
        <w:t>ú</w:t>
      </w:r>
      <w:r>
        <w:rPr>
          <w:rStyle w:val="Ninguno"/>
          <w:rFonts w:ascii="Century Gothic" w:hAnsi="Century Gothic"/>
          <w:lang w:val="es-ES_tradnl"/>
        </w:rPr>
        <w:t xml:space="preserve">blico, al que acuden de manera </w:t>
      </w:r>
      <w:r>
        <w:rPr>
          <w:rStyle w:val="Ninguno"/>
          <w:rFonts w:ascii="Century Gothic" w:hAnsi="Century Gothic"/>
          <w:b/>
          <w:bCs/>
          <w:lang w:val="es-ES_tradnl"/>
        </w:rPr>
        <w:t xml:space="preserve">totalmente voluntaria y gratuita </w:t>
      </w:r>
      <w:r>
        <w:rPr>
          <w:rStyle w:val="Ninguno"/>
          <w:rFonts w:ascii="Century Gothic" w:hAnsi="Century Gothic"/>
          <w:lang w:val="es-ES_tradnl"/>
        </w:rPr>
        <w:t>estudiantes del COBACH, con la intenci</w:t>
      </w:r>
      <w:r>
        <w:rPr>
          <w:rStyle w:val="Ninguno"/>
          <w:rFonts w:ascii="Century Gothic" w:hAnsi="Century Gothic"/>
          <w:lang w:val="en-US"/>
        </w:rPr>
        <w:t>ó</w:t>
      </w:r>
      <w:r>
        <w:rPr>
          <w:rStyle w:val="Ninguno"/>
          <w:rFonts w:ascii="Century Gothic" w:hAnsi="Century Gothic"/>
          <w:lang w:val="es-ES_tradnl"/>
        </w:rPr>
        <w:t>n de practicar las diferentes expresiones culturales y la difusi</w:t>
      </w:r>
      <w:r>
        <w:rPr>
          <w:rStyle w:val="Ninguno"/>
          <w:rFonts w:ascii="Century Gothic" w:hAnsi="Century Gothic"/>
          <w:lang w:val="en-US"/>
        </w:rPr>
        <w:t>ó</w:t>
      </w:r>
      <w:r>
        <w:rPr>
          <w:rStyle w:val="Ninguno"/>
          <w:rFonts w:ascii="Century Gothic" w:hAnsi="Century Gothic"/>
          <w:lang w:val="es-ES_tradnl"/>
        </w:rPr>
        <w:t>n, formaci</w:t>
      </w:r>
      <w:r>
        <w:rPr>
          <w:rStyle w:val="Ninguno"/>
          <w:rFonts w:ascii="Century Gothic" w:hAnsi="Century Gothic"/>
          <w:lang w:val="en-US"/>
        </w:rPr>
        <w:t>ó</w:t>
      </w:r>
      <w:r>
        <w:rPr>
          <w:rStyle w:val="Ninguno"/>
          <w:rFonts w:ascii="Century Gothic" w:hAnsi="Century Gothic"/>
          <w:lang w:val="es-ES_tradnl"/>
        </w:rPr>
        <w:t>n, capacitaci</w:t>
      </w:r>
      <w:r>
        <w:rPr>
          <w:rStyle w:val="Ninguno"/>
          <w:rFonts w:ascii="Century Gothic" w:hAnsi="Century Gothic"/>
          <w:lang w:val="en-US"/>
        </w:rPr>
        <w:t>ó</w:t>
      </w:r>
      <w:r>
        <w:rPr>
          <w:rStyle w:val="Ninguno"/>
          <w:rFonts w:ascii="Century Gothic" w:hAnsi="Century Gothic"/>
          <w:lang w:val="es-ES_tradnl"/>
        </w:rPr>
        <w:t>n, investigaci</w:t>
      </w:r>
      <w:r>
        <w:rPr>
          <w:rStyle w:val="Ninguno"/>
          <w:rFonts w:ascii="Century Gothic" w:hAnsi="Century Gothic"/>
          <w:lang w:val="en-US"/>
        </w:rPr>
        <w:t>ó</w:t>
      </w:r>
      <w:r>
        <w:rPr>
          <w:rStyle w:val="Ninguno"/>
          <w:rFonts w:ascii="Century Gothic" w:hAnsi="Century Gothic"/>
        </w:rPr>
        <w:t>n, organizaci</w:t>
      </w:r>
      <w:r>
        <w:rPr>
          <w:rStyle w:val="Ninguno"/>
          <w:rFonts w:ascii="Century Gothic" w:hAnsi="Century Gothic"/>
          <w:lang w:val="en-US"/>
        </w:rPr>
        <w:t>ó</w:t>
      </w:r>
      <w:r>
        <w:rPr>
          <w:rStyle w:val="Ninguno"/>
          <w:rFonts w:ascii="Century Gothic" w:hAnsi="Century Gothic"/>
          <w:lang w:val="es-ES_tradnl"/>
        </w:rPr>
        <w:t>n y apoyo a la creaci</w:t>
      </w:r>
      <w:r>
        <w:rPr>
          <w:rStyle w:val="Ninguno"/>
          <w:rFonts w:ascii="Century Gothic" w:hAnsi="Century Gothic"/>
          <w:lang w:val="en-US"/>
        </w:rPr>
        <w:t>ó</w:t>
      </w:r>
      <w:r>
        <w:rPr>
          <w:rStyle w:val="Ninguno"/>
          <w:rFonts w:ascii="Century Gothic" w:hAnsi="Century Gothic"/>
        </w:rPr>
        <w:t>n art</w:t>
      </w:r>
      <w:r>
        <w:rPr>
          <w:rStyle w:val="Ninguno"/>
          <w:rFonts w:ascii="Century Gothic" w:hAnsi="Century Gothic"/>
          <w:lang w:val="en-US"/>
        </w:rPr>
        <w:t>í</w:t>
      </w:r>
      <w:r>
        <w:rPr>
          <w:rStyle w:val="Ninguno"/>
          <w:rFonts w:ascii="Century Gothic" w:hAnsi="Century Gothic"/>
          <w:lang w:val="es-ES_tradnl"/>
        </w:rPr>
        <w:t xml:space="preserve">stica, ofreciendo talleres en diferentes </w:t>
      </w:r>
      <w:r>
        <w:rPr>
          <w:rStyle w:val="Ninguno"/>
          <w:rFonts w:ascii="Century Gothic" w:hAnsi="Century Gothic"/>
          <w:lang w:val="en-US"/>
        </w:rPr>
        <w:t>áreas artí</w:t>
      </w:r>
      <w:r>
        <w:rPr>
          <w:rStyle w:val="Ninguno"/>
          <w:rFonts w:ascii="Century Gothic" w:hAnsi="Century Gothic"/>
          <w:lang w:val="es-ES_tradnl"/>
        </w:rPr>
        <w:t>sticas como son danza, teatro y narraci</w:t>
      </w:r>
      <w:r>
        <w:rPr>
          <w:rStyle w:val="Ninguno"/>
          <w:rFonts w:ascii="Century Gothic" w:hAnsi="Century Gothic"/>
          <w:lang w:val="en-US"/>
        </w:rPr>
        <w:t>ó</w:t>
      </w:r>
      <w:r>
        <w:rPr>
          <w:rStyle w:val="Ninguno"/>
          <w:rFonts w:ascii="Century Gothic" w:hAnsi="Century Gothic"/>
        </w:rPr>
        <w:t>n oral, m</w:t>
      </w:r>
      <w:r>
        <w:rPr>
          <w:rStyle w:val="Ninguno"/>
          <w:rFonts w:ascii="Century Gothic" w:hAnsi="Century Gothic"/>
          <w:lang w:val="en-US"/>
        </w:rPr>
        <w:t>ú</w:t>
      </w:r>
      <w:r>
        <w:rPr>
          <w:rStyle w:val="Ninguno"/>
          <w:rFonts w:ascii="Century Gothic" w:hAnsi="Century Gothic"/>
          <w:lang w:val="pt-PT"/>
        </w:rPr>
        <w:t>sica, artes pl</w:t>
      </w:r>
      <w:r>
        <w:rPr>
          <w:rStyle w:val="Ninguno"/>
          <w:rFonts w:ascii="Century Gothic" w:hAnsi="Century Gothic"/>
          <w:lang w:val="en-US"/>
        </w:rPr>
        <w:t>á</w:t>
      </w:r>
      <w:r>
        <w:rPr>
          <w:rStyle w:val="Ninguno"/>
          <w:rFonts w:ascii="Century Gothic" w:hAnsi="Century Gothic"/>
          <w:lang w:val="es-ES_tradnl"/>
        </w:rPr>
        <w:t>sticas, literatura, entre otras, dirigido a ni</w:t>
      </w:r>
      <w:r>
        <w:rPr>
          <w:rStyle w:val="Ninguno"/>
          <w:rFonts w:ascii="Century Gothic" w:hAnsi="Century Gothic"/>
          <w:lang w:val="en-US"/>
        </w:rPr>
        <w:t>ñ</w:t>
      </w:r>
      <w:r>
        <w:rPr>
          <w:rStyle w:val="Ninguno"/>
          <w:rFonts w:ascii="Century Gothic" w:hAnsi="Century Gothic"/>
          <w:lang w:val="es-ES_tradnl"/>
        </w:rPr>
        <w:t>as, ni</w:t>
      </w:r>
      <w:r>
        <w:rPr>
          <w:rStyle w:val="Ninguno"/>
          <w:rFonts w:ascii="Century Gothic" w:hAnsi="Century Gothic"/>
          <w:lang w:val="en-US"/>
        </w:rPr>
        <w:t>ñ</w:t>
      </w:r>
      <w:r>
        <w:rPr>
          <w:rStyle w:val="Ninguno"/>
          <w:rFonts w:ascii="Century Gothic" w:hAnsi="Century Gothic"/>
          <w:lang w:val="es-ES_tradnl"/>
        </w:rPr>
        <w:t xml:space="preserve">os y adolescentes Chihuahuenses. </w:t>
      </w:r>
    </w:p>
    <w:p w14:paraId="0A0B7879"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Este Centro, se encarga de generar de manera permanente, procesos de desarrollo cultural destinado a la preservaci</w:t>
      </w:r>
      <w:r>
        <w:rPr>
          <w:rStyle w:val="Ninguno"/>
          <w:rFonts w:ascii="Century Gothic" w:hAnsi="Century Gothic"/>
          <w:lang w:val="en-US"/>
        </w:rPr>
        <w:t>ó</w:t>
      </w:r>
      <w:r>
        <w:rPr>
          <w:rStyle w:val="Ninguno"/>
          <w:rFonts w:ascii="Century Gothic" w:hAnsi="Century Gothic"/>
          <w:lang w:val="es-ES_tradnl"/>
        </w:rPr>
        <w:t>n, transmisi</w:t>
      </w:r>
      <w:r>
        <w:rPr>
          <w:rStyle w:val="Ninguno"/>
          <w:rFonts w:ascii="Century Gothic" w:hAnsi="Century Gothic"/>
          <w:lang w:val="en-US"/>
        </w:rPr>
        <w:t>ó</w:t>
      </w:r>
      <w:r>
        <w:rPr>
          <w:rStyle w:val="Ninguno"/>
          <w:rFonts w:ascii="Century Gothic" w:hAnsi="Century Gothic"/>
          <w:lang w:val="es-ES_tradnl"/>
        </w:rPr>
        <w:t>n y fomento de la cultura en los j</w:t>
      </w:r>
      <w:r>
        <w:rPr>
          <w:rStyle w:val="Ninguno"/>
          <w:rFonts w:ascii="Century Gothic" w:hAnsi="Century Gothic"/>
          <w:lang w:val="en-US"/>
        </w:rPr>
        <w:t>ó</w:t>
      </w:r>
      <w:r>
        <w:rPr>
          <w:rStyle w:val="Ninguno"/>
          <w:rFonts w:ascii="Century Gothic" w:hAnsi="Century Gothic"/>
          <w:lang w:val="es-ES_tradnl"/>
        </w:rPr>
        <w:t>venes desde temprana edad, por lo que, juega un papel importante para la preservaci</w:t>
      </w:r>
      <w:r>
        <w:rPr>
          <w:rStyle w:val="Ninguno"/>
          <w:rFonts w:ascii="Century Gothic" w:hAnsi="Century Gothic"/>
          <w:lang w:val="en-US"/>
        </w:rPr>
        <w:t>ó</w:t>
      </w:r>
      <w:r>
        <w:rPr>
          <w:rStyle w:val="Ninguno"/>
          <w:rFonts w:ascii="Century Gothic" w:hAnsi="Century Gothic"/>
          <w:lang w:val="es-ES_tradnl"/>
        </w:rPr>
        <w:t>n de la cultura sin embargo actualmente carece de estructura jur</w:t>
      </w:r>
      <w:r>
        <w:rPr>
          <w:rStyle w:val="Ninguno"/>
          <w:rFonts w:ascii="Century Gothic" w:hAnsi="Century Gothic"/>
          <w:lang w:val="en-US"/>
        </w:rPr>
        <w:t>í</w:t>
      </w:r>
      <w:r>
        <w:rPr>
          <w:rStyle w:val="Ninguno"/>
          <w:rFonts w:ascii="Century Gothic" w:hAnsi="Century Gothic"/>
          <w:lang w:val="es-ES_tradnl"/>
        </w:rPr>
        <w:t>dica y presupuestal.</w:t>
      </w:r>
    </w:p>
    <w:p w14:paraId="751962F1"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La loable actividad que ha desarrollado este centro durante d</w:t>
      </w:r>
      <w:r>
        <w:rPr>
          <w:rStyle w:val="Ninguno"/>
          <w:rFonts w:ascii="Century Gothic" w:hAnsi="Century Gothic"/>
          <w:lang w:val="en-US"/>
        </w:rPr>
        <w:t>é</w:t>
      </w:r>
      <w:r>
        <w:rPr>
          <w:rStyle w:val="Ninguno"/>
          <w:rFonts w:ascii="Century Gothic" w:hAnsi="Century Gothic"/>
          <w:lang w:val="es-ES_tradnl"/>
        </w:rPr>
        <w:t>cadas, es no solo un programa que se ha desarrollado de manera independiente por los directivos de la instituci</w:t>
      </w:r>
      <w:r>
        <w:rPr>
          <w:rStyle w:val="Ninguno"/>
          <w:rFonts w:ascii="Century Gothic" w:hAnsi="Century Gothic"/>
          <w:lang w:val="en-US"/>
        </w:rPr>
        <w:t>ó</w:t>
      </w:r>
      <w:r>
        <w:rPr>
          <w:rStyle w:val="Ninguno"/>
          <w:rFonts w:ascii="Century Gothic" w:hAnsi="Century Gothic"/>
          <w:lang w:val="es-ES_tradnl"/>
        </w:rPr>
        <w:t>n, sino que ha trascendido a lo largo del tiempo siendo maestros, padres y estudiantes los que han arropado el proyecto y son ahora promotores del mismo.</w:t>
      </w:r>
    </w:p>
    <w:p w14:paraId="69F59F19"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Es importante mencionar que la </w:t>
      </w:r>
      <w:r>
        <w:rPr>
          <w:rStyle w:val="Ninguno"/>
          <w:rFonts w:ascii="Century Gothic" w:hAnsi="Century Gothic"/>
          <w:lang w:val="en-US"/>
        </w:rPr>
        <w:t>“</w:t>
      </w:r>
      <w:r>
        <w:rPr>
          <w:rStyle w:val="Ninguno"/>
          <w:rFonts w:ascii="Century Gothic" w:hAnsi="Century Gothic"/>
          <w:lang w:val="es-ES_tradnl"/>
        </w:rPr>
        <w:t>Casa de la Cultura COBACH</w:t>
      </w:r>
      <w:r>
        <w:rPr>
          <w:rStyle w:val="Ninguno"/>
          <w:rFonts w:ascii="Century Gothic" w:hAnsi="Century Gothic"/>
          <w:lang w:val="en-US"/>
        </w:rPr>
        <w:t>”</w:t>
      </w:r>
      <w:r>
        <w:rPr>
          <w:rStyle w:val="Ninguno"/>
          <w:rFonts w:ascii="Century Gothic" w:hAnsi="Century Gothic"/>
          <w:lang w:val="es-ES_tradnl"/>
        </w:rPr>
        <w:t xml:space="preserve">, es un modelo </w:t>
      </w:r>
      <w:r>
        <w:rPr>
          <w:rStyle w:val="Ninguno"/>
          <w:rFonts w:ascii="Century Gothic" w:hAnsi="Century Gothic"/>
          <w:lang w:val="en-US"/>
        </w:rPr>
        <w:t>ú</w:t>
      </w:r>
      <w:r>
        <w:rPr>
          <w:rStyle w:val="Ninguno"/>
          <w:rFonts w:ascii="Century Gothic" w:hAnsi="Century Gothic"/>
          <w:lang w:val="es-ES_tradnl"/>
        </w:rPr>
        <w:t>nico en el pa</w:t>
      </w:r>
      <w:r>
        <w:rPr>
          <w:rStyle w:val="Ninguno"/>
          <w:rFonts w:ascii="Century Gothic" w:hAnsi="Century Gothic"/>
          <w:lang w:val="en-US"/>
        </w:rPr>
        <w:t>í</w:t>
      </w:r>
      <w:r>
        <w:rPr>
          <w:rStyle w:val="Ninguno"/>
          <w:rFonts w:ascii="Century Gothic" w:hAnsi="Century Gothic"/>
          <w:lang w:val="es-ES_tradnl"/>
        </w:rPr>
        <w:t xml:space="preserve">s y en el estado, la cual atiende a cerca de </w:t>
      </w:r>
      <w:r>
        <w:rPr>
          <w:rStyle w:val="Ninguno"/>
          <w:rFonts w:ascii="Century Gothic" w:hAnsi="Century Gothic"/>
          <w:b/>
          <w:bCs/>
          <w:lang w:val="pt-PT"/>
        </w:rPr>
        <w:t>300 alumnos por semestre</w:t>
      </w:r>
      <w:r>
        <w:rPr>
          <w:rStyle w:val="Ninguno"/>
          <w:rFonts w:ascii="Century Gothic" w:hAnsi="Century Gothic"/>
          <w:lang w:val="es-ES_tradnl"/>
        </w:rPr>
        <w:t xml:space="preserve">, en horarios matutinos y vespertinos, ubicado </w:t>
      </w:r>
      <w:r>
        <w:rPr>
          <w:rStyle w:val="Ninguno"/>
          <w:rFonts w:ascii="Century Gothic" w:hAnsi="Century Gothic"/>
          <w:lang w:val="en-US"/>
        </w:rPr>
        <w:t>ú</w:t>
      </w:r>
      <w:r>
        <w:rPr>
          <w:rStyle w:val="Ninguno"/>
          <w:rFonts w:ascii="Century Gothic" w:hAnsi="Century Gothic"/>
          <w:lang w:val="es-ES_tradnl"/>
        </w:rPr>
        <w:t>nicamente en la ciudad de Chihuahua.</w:t>
      </w:r>
    </w:p>
    <w:p w14:paraId="0EE58356"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lastRenderedPageBreak/>
        <w:t xml:space="preserve">Este programa se adecua a las necesidades y aptitudes de las y los estudiantes que ven en </w:t>
      </w:r>
      <w:r>
        <w:rPr>
          <w:rStyle w:val="Ninguno"/>
          <w:rFonts w:ascii="Century Gothic" w:hAnsi="Century Gothic"/>
          <w:lang w:val="en-US"/>
        </w:rPr>
        <w:t>é</w:t>
      </w:r>
      <w:r>
        <w:rPr>
          <w:rStyle w:val="Ninguno"/>
          <w:rFonts w:ascii="Century Gothic" w:hAnsi="Century Gothic"/>
          <w:lang w:val="es-ES_tradnl"/>
        </w:rPr>
        <w:t xml:space="preserve">l, un espacio libre para el aprendizaje que invita a propiciar la </w:t>
      </w:r>
      <w:r>
        <w:rPr>
          <w:rStyle w:val="Ninguno"/>
          <w:rFonts w:ascii="Century Gothic" w:hAnsi="Century Gothic"/>
        </w:rPr>
        <w:t>pr</w:t>
      </w:r>
      <w:r>
        <w:rPr>
          <w:rStyle w:val="Ninguno"/>
          <w:rFonts w:ascii="Century Gothic" w:hAnsi="Century Gothic"/>
          <w:lang w:val="en-US"/>
        </w:rPr>
        <w:t>á</w:t>
      </w:r>
      <w:r>
        <w:rPr>
          <w:rStyle w:val="Ninguno"/>
          <w:rFonts w:ascii="Century Gothic" w:hAnsi="Century Gothic"/>
          <w:lang w:val="es-ES_tradnl"/>
        </w:rPr>
        <w:t>ctica de las artes, con ello, acercando el derecho a la cultura y educaci</w:t>
      </w:r>
      <w:r>
        <w:rPr>
          <w:rStyle w:val="Ninguno"/>
          <w:rFonts w:ascii="Century Gothic" w:hAnsi="Century Gothic"/>
          <w:lang w:val="en-US"/>
        </w:rPr>
        <w:t>ó</w:t>
      </w:r>
      <w:r>
        <w:rPr>
          <w:rStyle w:val="Ninguno"/>
          <w:rFonts w:ascii="Century Gothic" w:hAnsi="Century Gothic"/>
          <w:lang w:val="es-ES_tradnl"/>
        </w:rPr>
        <w:t xml:space="preserve">n a los estudiantes. </w:t>
      </w:r>
    </w:p>
    <w:p w14:paraId="15EC3A62" w14:textId="77777777" w:rsidR="006F6FC0" w:rsidRDefault="003F3ABD">
      <w:pPr>
        <w:pStyle w:val="Cuerpo"/>
        <w:spacing w:after="160" w:line="360" w:lineRule="auto"/>
        <w:ind w:firstLine="720"/>
        <w:jc w:val="both"/>
        <w:rPr>
          <w:rStyle w:val="Ninguno"/>
          <w:rFonts w:ascii="Century Gothic" w:eastAsia="Century Gothic" w:hAnsi="Century Gothic" w:cs="Century Gothic"/>
          <w:b/>
          <w:bCs/>
        </w:rPr>
      </w:pPr>
      <w:r>
        <w:rPr>
          <w:rStyle w:val="Ninguno"/>
          <w:rFonts w:ascii="Century Gothic" w:hAnsi="Century Gothic"/>
          <w:lang w:val="es-ES_tradnl"/>
        </w:rPr>
        <w:t>Por otro lado, este centro cultural funge como un catalizador para alejar a los estudiantes de las adicciones en especial, el consumo de sustancias nocivas para la salud y fomenta el desarrollo integral de las personas inclusive brinda de capacidades a los estudiantes que me gustar</w:t>
      </w:r>
      <w:r>
        <w:rPr>
          <w:rStyle w:val="Ninguno"/>
          <w:rFonts w:ascii="Century Gothic" w:hAnsi="Century Gothic"/>
          <w:lang w:val="en-US"/>
        </w:rPr>
        <w:t>í</w:t>
      </w:r>
      <w:r>
        <w:rPr>
          <w:rStyle w:val="Ninguno"/>
          <w:rFonts w:ascii="Century Gothic" w:hAnsi="Century Gothic"/>
          <w:lang w:val="es-ES_tradnl"/>
        </w:rPr>
        <w:t xml:space="preserve">a recalcar, </w:t>
      </w:r>
      <w:r>
        <w:rPr>
          <w:rStyle w:val="Ninguno"/>
          <w:rFonts w:ascii="Century Gothic" w:hAnsi="Century Gothic"/>
          <w:b/>
          <w:bCs/>
          <w:lang w:val="es-ES_tradnl"/>
        </w:rPr>
        <w:t>acuden de manera totalmente voluntaria.</w:t>
      </w:r>
    </w:p>
    <w:p w14:paraId="228887A9"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pt-PT"/>
        </w:rPr>
        <w:t>Referente a esta problem</w:t>
      </w:r>
      <w:r>
        <w:rPr>
          <w:rStyle w:val="Ninguno"/>
          <w:rFonts w:ascii="Century Gothic" w:hAnsi="Century Gothic"/>
          <w:lang w:val="en-US"/>
        </w:rPr>
        <w:t>á</w:t>
      </w:r>
      <w:r>
        <w:rPr>
          <w:rStyle w:val="Ninguno"/>
          <w:rFonts w:ascii="Century Gothic" w:hAnsi="Century Gothic"/>
          <w:lang w:val="es-ES_tradnl"/>
        </w:rPr>
        <w:t>tica del consumo de drogas en personas j</w:t>
      </w:r>
      <w:r>
        <w:rPr>
          <w:rStyle w:val="Ninguno"/>
          <w:rFonts w:ascii="Century Gothic" w:hAnsi="Century Gothic"/>
          <w:lang w:val="en-US"/>
        </w:rPr>
        <w:t>ó</w:t>
      </w:r>
      <w:r>
        <w:rPr>
          <w:rStyle w:val="Ninguno"/>
          <w:rFonts w:ascii="Century Gothic" w:hAnsi="Century Gothic"/>
          <w:lang w:val="es-ES_tradnl"/>
        </w:rPr>
        <w:t>venes, el consumo de sustancias psicotr</w:t>
      </w:r>
      <w:r>
        <w:rPr>
          <w:rStyle w:val="Ninguno"/>
          <w:rFonts w:ascii="Century Gothic" w:hAnsi="Century Gothic"/>
          <w:lang w:val="en-US"/>
        </w:rPr>
        <w:t>ó</w:t>
      </w:r>
      <w:r>
        <w:rPr>
          <w:rStyle w:val="Ninguno"/>
          <w:rFonts w:ascii="Century Gothic" w:hAnsi="Century Gothic"/>
          <w:lang w:val="es-ES_tradnl"/>
        </w:rPr>
        <w:t>picas y estupefacientes cada vez aumenta en todo el mundo, siendo m</w:t>
      </w:r>
      <w:r>
        <w:rPr>
          <w:rStyle w:val="Ninguno"/>
          <w:rFonts w:ascii="Century Gothic" w:hAnsi="Century Gothic"/>
          <w:lang w:val="en-US"/>
        </w:rPr>
        <w:t>á</w:t>
      </w:r>
      <w:r>
        <w:rPr>
          <w:rStyle w:val="Ninguno"/>
          <w:rFonts w:ascii="Century Gothic" w:hAnsi="Century Gothic"/>
          <w:lang w:val="es-ES_tradnl"/>
        </w:rPr>
        <w:t>s el n</w:t>
      </w:r>
      <w:r>
        <w:rPr>
          <w:rStyle w:val="Ninguno"/>
          <w:rFonts w:ascii="Century Gothic" w:hAnsi="Century Gothic"/>
          <w:lang w:val="en-US"/>
        </w:rPr>
        <w:t>ú</w:t>
      </w:r>
      <w:r>
        <w:rPr>
          <w:rStyle w:val="Ninguno"/>
          <w:rFonts w:ascii="Century Gothic" w:hAnsi="Century Gothic"/>
          <w:lang w:val="es-ES_tradnl"/>
        </w:rPr>
        <w:t>mero de adolescentes quienes la usan. A pesar de los intentos que a nivel mundial los diferentes gobiernos, con sus pol</w:t>
      </w:r>
      <w:r>
        <w:rPr>
          <w:rStyle w:val="Ninguno"/>
          <w:rFonts w:ascii="Century Gothic" w:hAnsi="Century Gothic"/>
          <w:lang w:val="en-US"/>
        </w:rPr>
        <w:t>í</w:t>
      </w:r>
      <w:r>
        <w:rPr>
          <w:rStyle w:val="Ninguno"/>
          <w:rFonts w:ascii="Century Gothic" w:hAnsi="Century Gothic"/>
          <w:lang w:val="es-ES_tradnl"/>
        </w:rPr>
        <w:t>ticas de lucha contra el consumo de drogas, han implementado, se ha visto que el consumo de drogas ha aumentado.</w:t>
      </w:r>
    </w:p>
    <w:p w14:paraId="6AC931DD" w14:textId="77777777" w:rsidR="006F6FC0" w:rsidRDefault="003F3AB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line="360" w:lineRule="auto"/>
        <w:jc w:val="both"/>
        <w:rPr>
          <w:rStyle w:val="Ninguno"/>
          <w:rFonts w:ascii="Century Gothic" w:eastAsia="Century Gothic" w:hAnsi="Century Gothic" w:cs="Century Gothic"/>
          <w:sz w:val="28"/>
          <w:szCs w:val="28"/>
        </w:rPr>
      </w:pPr>
      <w:r>
        <w:rPr>
          <w:rStyle w:val="Ninguno"/>
          <w:rFonts w:ascii="Century Gothic" w:hAnsi="Century Gothic"/>
          <w:lang w:val="es-ES_tradnl"/>
        </w:rPr>
        <w:t xml:space="preserve"> </w:t>
      </w:r>
      <w:r>
        <w:rPr>
          <w:rStyle w:val="Ninguno"/>
          <w:rFonts w:ascii="Century Gothic" w:hAnsi="Century Gothic"/>
          <w:lang w:val="es-ES_tradnl"/>
        </w:rPr>
        <w:tab/>
        <w:t>Las causas del consumo de drogas resultan multifactoriales, entre ellas se encuentran las problem</w:t>
      </w:r>
      <w:r>
        <w:rPr>
          <w:rStyle w:val="Ninguno"/>
          <w:rFonts w:ascii="Century Gothic" w:hAnsi="Century Gothic"/>
          <w:lang w:val="en-US"/>
        </w:rPr>
        <w:t>á</w:t>
      </w:r>
      <w:r>
        <w:rPr>
          <w:rStyle w:val="Ninguno"/>
          <w:rFonts w:ascii="Century Gothic" w:hAnsi="Century Gothic"/>
          <w:lang w:val="es-ES_tradnl"/>
        </w:rPr>
        <w:t>ticas familiares al interior de sus casas as</w:t>
      </w:r>
      <w:r>
        <w:rPr>
          <w:rStyle w:val="Ninguno"/>
          <w:rFonts w:ascii="Century Gothic" w:hAnsi="Century Gothic"/>
          <w:lang w:val="en-US"/>
        </w:rPr>
        <w:t xml:space="preserve">í </w:t>
      </w:r>
      <w:r>
        <w:rPr>
          <w:rStyle w:val="Ninguno"/>
          <w:rFonts w:ascii="Century Gothic" w:hAnsi="Century Gothic"/>
          <w:lang w:val="es-ES_tradnl"/>
        </w:rPr>
        <w:t>como la falta de manejo adecuado de las habilidades sociales, por parte de las y los j</w:t>
      </w:r>
      <w:r>
        <w:rPr>
          <w:rStyle w:val="Ninguno"/>
          <w:rFonts w:ascii="Century Gothic" w:hAnsi="Century Gothic"/>
          <w:lang w:val="en-US"/>
        </w:rPr>
        <w:t>ó</w:t>
      </w:r>
      <w:r>
        <w:rPr>
          <w:rStyle w:val="Ninguno"/>
          <w:rFonts w:ascii="Century Gothic" w:hAnsi="Century Gothic"/>
          <w:lang w:val="es-ES_tradnl"/>
        </w:rPr>
        <w:t>venes, por lo que es importante combatirlo a trav</w:t>
      </w:r>
      <w:r>
        <w:rPr>
          <w:rStyle w:val="Ninguno"/>
          <w:rFonts w:ascii="Century Gothic" w:hAnsi="Century Gothic"/>
          <w:lang w:val="en-US"/>
        </w:rPr>
        <w:t>é</w:t>
      </w:r>
      <w:r>
        <w:rPr>
          <w:rStyle w:val="Ninguno"/>
          <w:rFonts w:ascii="Century Gothic" w:hAnsi="Century Gothic"/>
          <w:lang w:val="es-ES_tradnl"/>
        </w:rPr>
        <w:t>s de actividades ayuden a reducir esta brecha.</w:t>
      </w:r>
    </w:p>
    <w:p w14:paraId="438AD276" w14:textId="77777777" w:rsidR="006F6FC0" w:rsidRDefault="003F3AB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 xml:space="preserve">En los </w:t>
      </w:r>
      <w:r>
        <w:rPr>
          <w:rStyle w:val="Ninguno"/>
          <w:rFonts w:ascii="Century Gothic" w:hAnsi="Century Gothic"/>
          <w:lang w:val="en-US"/>
        </w:rPr>
        <w:t>ú</w:t>
      </w:r>
      <w:r>
        <w:rPr>
          <w:rStyle w:val="Ninguno"/>
          <w:rFonts w:ascii="Century Gothic" w:hAnsi="Century Gothic"/>
          <w:lang w:val="pt-PT"/>
        </w:rPr>
        <w:t>ltimos 20 a</w:t>
      </w:r>
      <w:r>
        <w:rPr>
          <w:rStyle w:val="Ninguno"/>
          <w:rFonts w:ascii="Century Gothic" w:hAnsi="Century Gothic"/>
          <w:lang w:val="en-US"/>
        </w:rPr>
        <w:t>ñ</w:t>
      </w:r>
      <w:r>
        <w:rPr>
          <w:rStyle w:val="Ninguno"/>
          <w:rFonts w:ascii="Century Gothic" w:hAnsi="Century Gothic"/>
          <w:lang w:val="es-ES_tradnl"/>
        </w:rPr>
        <w:t>os, un ejemplo de esta reducci</w:t>
      </w:r>
      <w:r>
        <w:rPr>
          <w:rStyle w:val="Ninguno"/>
          <w:rFonts w:ascii="Century Gothic" w:hAnsi="Century Gothic"/>
          <w:lang w:val="en-US"/>
        </w:rPr>
        <w:t>ó</w:t>
      </w:r>
      <w:r>
        <w:rPr>
          <w:rStyle w:val="Ninguno"/>
          <w:rFonts w:ascii="Century Gothic" w:hAnsi="Century Gothic"/>
          <w:lang w:val="es-ES_tradnl"/>
        </w:rPr>
        <w:t>n ha sido el pa</w:t>
      </w:r>
      <w:r>
        <w:rPr>
          <w:rStyle w:val="Ninguno"/>
          <w:rFonts w:ascii="Century Gothic" w:hAnsi="Century Gothic"/>
          <w:lang w:val="en-US"/>
        </w:rPr>
        <w:t>í</w:t>
      </w:r>
      <w:r>
        <w:rPr>
          <w:rStyle w:val="Ninguno"/>
          <w:rFonts w:ascii="Century Gothic" w:hAnsi="Century Gothic"/>
          <w:lang w:val="es-ES_tradnl"/>
        </w:rPr>
        <w:t>s de Islandia que ha reducido radicalmente el consumo de tabaco, drogas y bebidas alcoh</w:t>
      </w:r>
      <w:r>
        <w:rPr>
          <w:rStyle w:val="Ninguno"/>
          <w:rFonts w:ascii="Century Gothic" w:hAnsi="Century Gothic"/>
          <w:lang w:val="en-US"/>
        </w:rPr>
        <w:t>ó</w:t>
      </w:r>
      <w:r>
        <w:rPr>
          <w:rStyle w:val="Ninguno"/>
          <w:rFonts w:ascii="Century Gothic" w:hAnsi="Century Gothic"/>
          <w:lang w:val="es-ES_tradnl"/>
        </w:rPr>
        <w:t>licas entre los j</w:t>
      </w:r>
      <w:r>
        <w:rPr>
          <w:rStyle w:val="Ninguno"/>
          <w:rFonts w:ascii="Century Gothic" w:hAnsi="Century Gothic"/>
          <w:lang w:val="en-US"/>
        </w:rPr>
        <w:t>ó</w:t>
      </w:r>
      <w:r>
        <w:rPr>
          <w:rStyle w:val="Ninguno"/>
          <w:rFonts w:ascii="Century Gothic" w:hAnsi="Century Gothic"/>
          <w:lang w:val="es-ES_tradnl"/>
        </w:rPr>
        <w:t>venes. Inicialmente propusieron toda clase de iniciativas y programas para la prevenci</w:t>
      </w:r>
      <w:r>
        <w:rPr>
          <w:rStyle w:val="Ninguno"/>
          <w:rFonts w:ascii="Century Gothic" w:hAnsi="Century Gothic"/>
          <w:lang w:val="en-US"/>
        </w:rPr>
        <w:t>ó</w:t>
      </w:r>
      <w:r>
        <w:rPr>
          <w:rStyle w:val="Ninguno"/>
          <w:rFonts w:ascii="Century Gothic" w:hAnsi="Century Gothic"/>
          <w:lang w:val="es-ES_tradnl"/>
        </w:rPr>
        <w:t>n del consumo de drogas, de las cuales la mayor</w:t>
      </w:r>
      <w:r>
        <w:rPr>
          <w:rStyle w:val="Ninguno"/>
          <w:rFonts w:ascii="Century Gothic" w:hAnsi="Century Gothic"/>
          <w:lang w:val="en-US"/>
        </w:rPr>
        <w:t>í</w:t>
      </w:r>
      <w:r>
        <w:rPr>
          <w:rStyle w:val="Ninguno"/>
          <w:rFonts w:ascii="Century Gothic" w:hAnsi="Century Gothic"/>
          <w:lang w:val="es-ES_tradnl"/>
        </w:rPr>
        <w:t>a se basaban en la educaci</w:t>
      </w:r>
      <w:r>
        <w:rPr>
          <w:rStyle w:val="Ninguno"/>
          <w:rFonts w:ascii="Century Gothic" w:hAnsi="Century Gothic"/>
          <w:lang w:val="en-US"/>
        </w:rPr>
        <w:t>ó</w:t>
      </w:r>
      <w:r>
        <w:rPr>
          <w:rStyle w:val="Ninguno"/>
          <w:rFonts w:ascii="Century Gothic" w:hAnsi="Century Gothic"/>
          <w:lang w:val="es-ES_tradnl"/>
        </w:rPr>
        <w:t>n, es decir, se alertaba a las y los j</w:t>
      </w:r>
      <w:r>
        <w:rPr>
          <w:rStyle w:val="Ninguno"/>
          <w:rFonts w:ascii="Century Gothic" w:hAnsi="Century Gothic"/>
          <w:lang w:val="en-US"/>
        </w:rPr>
        <w:t>ó</w:t>
      </w:r>
      <w:r>
        <w:rPr>
          <w:rStyle w:val="Ninguno"/>
          <w:rFonts w:ascii="Century Gothic" w:hAnsi="Century Gothic"/>
          <w:lang w:val="es-ES_tradnl"/>
        </w:rPr>
        <w:t xml:space="preserve">venes de los peligros de la bebida y las drogas, sin embargo, </w:t>
      </w:r>
      <w:r>
        <w:rPr>
          <w:rStyle w:val="Ninguno"/>
          <w:rFonts w:ascii="Century Gothic" w:hAnsi="Century Gothic"/>
          <w:lang w:val="es-ES_tradnl"/>
        </w:rPr>
        <w:lastRenderedPageBreak/>
        <w:t xml:space="preserve">concluyeron que decirle a la juventud que no consuman por las consecuencias que trae, no ayuda en alejarles de estas sustancias.  </w:t>
      </w:r>
    </w:p>
    <w:p w14:paraId="3FB8D75A" w14:textId="77777777" w:rsidR="006F6FC0" w:rsidRDefault="003F3AB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line="360" w:lineRule="auto"/>
        <w:ind w:firstLine="708"/>
        <w:jc w:val="both"/>
        <w:rPr>
          <w:rStyle w:val="Ninguno"/>
          <w:rFonts w:ascii="Century Gothic" w:eastAsia="Century Gothic" w:hAnsi="Century Gothic" w:cs="Century Gothic"/>
        </w:rPr>
      </w:pPr>
      <w:r>
        <w:rPr>
          <w:rStyle w:val="Ninguno"/>
          <w:rFonts w:ascii="Century Gothic" w:hAnsi="Century Gothic"/>
          <w:lang w:val="es-ES_tradnl"/>
        </w:rPr>
        <w:t>Se realizaron encuestas e investigaciones con la finalidad de entender las razones por las cuales las y los j</w:t>
      </w:r>
      <w:r>
        <w:rPr>
          <w:rStyle w:val="Ninguno"/>
          <w:rFonts w:ascii="Century Gothic" w:hAnsi="Century Gothic"/>
          <w:lang w:val="en-US"/>
        </w:rPr>
        <w:t>ó</w:t>
      </w:r>
      <w:r>
        <w:rPr>
          <w:rStyle w:val="Ninguno"/>
          <w:rFonts w:ascii="Century Gothic" w:hAnsi="Century Gothic"/>
          <w:lang w:val="es-ES_tradnl"/>
        </w:rPr>
        <w:t>venes deciden comenzar el consumo de drogas y aunque generalmente la respuesta es la facilidad de conseguirlas, los estudios apuntaron a que la juventud estaba al borde de la adicci</w:t>
      </w:r>
      <w:r>
        <w:rPr>
          <w:rStyle w:val="Ninguno"/>
          <w:rFonts w:ascii="Century Gothic" w:hAnsi="Century Gothic"/>
          <w:lang w:val="en-US"/>
        </w:rPr>
        <w:t>ó</w:t>
      </w:r>
      <w:r>
        <w:rPr>
          <w:rStyle w:val="Ninguno"/>
          <w:rFonts w:ascii="Century Gothic" w:hAnsi="Century Gothic"/>
          <w:lang w:val="es-ES_tradnl"/>
        </w:rPr>
        <w:t>n incluso antes de consumir la droga o bebida embriagante, ya que la adicci</w:t>
      </w:r>
      <w:r>
        <w:rPr>
          <w:rStyle w:val="Ninguno"/>
          <w:rFonts w:ascii="Century Gothic" w:hAnsi="Century Gothic"/>
          <w:lang w:val="en-US"/>
        </w:rPr>
        <w:t>ó</w:t>
      </w:r>
      <w:r>
        <w:rPr>
          <w:rStyle w:val="Ninguno"/>
          <w:rFonts w:ascii="Century Gothic" w:hAnsi="Century Gothic"/>
          <w:lang w:val="fr-FR"/>
        </w:rPr>
        <w:t>n surg</w:t>
      </w:r>
      <w:r>
        <w:rPr>
          <w:rStyle w:val="Ninguno"/>
          <w:rFonts w:ascii="Century Gothic" w:hAnsi="Century Gothic"/>
          <w:lang w:val="en-US"/>
        </w:rPr>
        <w:t>í</w:t>
      </w:r>
      <w:r>
        <w:rPr>
          <w:rStyle w:val="Ninguno"/>
          <w:rFonts w:ascii="Century Gothic" w:hAnsi="Century Gothic"/>
          <w:lang w:val="es-ES_tradnl"/>
        </w:rPr>
        <w:t>a como la manera en que enfrentaban a sus problemas, la depresi</w:t>
      </w:r>
      <w:r>
        <w:rPr>
          <w:rStyle w:val="Ninguno"/>
          <w:rFonts w:ascii="Century Gothic" w:hAnsi="Century Gothic"/>
          <w:lang w:val="en-US"/>
        </w:rPr>
        <w:t>ó</w:t>
      </w:r>
      <w:r>
        <w:rPr>
          <w:rStyle w:val="Ninguno"/>
          <w:rFonts w:ascii="Century Gothic" w:hAnsi="Century Gothic"/>
          <w:lang w:val="es-ES_tradnl"/>
        </w:rPr>
        <w:t xml:space="preserve">n y el aislamiento social. </w:t>
      </w:r>
    </w:p>
    <w:p w14:paraId="312A7369" w14:textId="77777777" w:rsidR="006F6FC0" w:rsidRDefault="003F3AB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line="360" w:lineRule="auto"/>
        <w:ind w:firstLine="708"/>
        <w:jc w:val="both"/>
        <w:rPr>
          <w:rStyle w:val="Ninguno"/>
          <w:rFonts w:ascii="Calibri" w:eastAsia="Calibri" w:hAnsi="Calibri" w:cs="Calibri"/>
        </w:rPr>
      </w:pPr>
      <w:r>
        <w:rPr>
          <w:rStyle w:val="Ninguno"/>
          <w:rFonts w:ascii="Century Gothic" w:hAnsi="Century Gothic"/>
          <w:lang w:val="es-ES_tradnl"/>
        </w:rPr>
        <w:t>Por lo tanto, Islandia, decidi</w:t>
      </w:r>
      <w:r>
        <w:rPr>
          <w:rStyle w:val="Ninguno"/>
          <w:rFonts w:ascii="Century Gothic" w:hAnsi="Century Gothic"/>
          <w:lang w:val="en-US"/>
        </w:rPr>
        <w:t xml:space="preserve">ó </w:t>
      </w:r>
      <w:r>
        <w:rPr>
          <w:rStyle w:val="Ninguno"/>
          <w:rFonts w:ascii="Century Gothic" w:hAnsi="Century Gothic"/>
          <w:lang w:val="es-ES_tradnl"/>
        </w:rPr>
        <w:t>aumentar la financiaci</w:t>
      </w:r>
      <w:r>
        <w:rPr>
          <w:rStyle w:val="Ninguno"/>
          <w:rFonts w:ascii="Century Gothic" w:hAnsi="Century Gothic"/>
          <w:lang w:val="en-US"/>
        </w:rPr>
        <w:t>ó</w:t>
      </w:r>
      <w:r>
        <w:rPr>
          <w:rStyle w:val="Ninguno"/>
          <w:rFonts w:ascii="Century Gothic" w:hAnsi="Century Gothic"/>
          <w:lang w:val="es-ES_tradnl"/>
        </w:rPr>
        <w:t>n regional de los clubs deportivos, musicales, art</w:t>
      </w:r>
      <w:r>
        <w:rPr>
          <w:rStyle w:val="Ninguno"/>
          <w:rFonts w:ascii="Century Gothic" w:hAnsi="Century Gothic"/>
          <w:lang w:val="en-US"/>
        </w:rPr>
        <w:t>í</w:t>
      </w:r>
      <w:r>
        <w:rPr>
          <w:rStyle w:val="Ninguno"/>
          <w:rFonts w:ascii="Century Gothic" w:hAnsi="Century Gothic"/>
          <w:lang w:val="es-ES_tradnl"/>
        </w:rPr>
        <w:t>sticos, de danza y de otras actividades organizadas con el fin de ofrecer a la juventud alternativas que les ayudaran a sentirse parte de un grupo, en donde aprender</w:t>
      </w:r>
      <w:r>
        <w:rPr>
          <w:rStyle w:val="Ninguno"/>
          <w:rFonts w:ascii="Century Gothic" w:hAnsi="Century Gothic"/>
          <w:lang w:val="en-US"/>
        </w:rPr>
        <w:t>í</w:t>
      </w:r>
      <w:r>
        <w:rPr>
          <w:rStyle w:val="Ninguno"/>
          <w:rFonts w:ascii="Century Gothic" w:hAnsi="Century Gothic"/>
          <w:lang w:val="es-ES_tradnl"/>
        </w:rPr>
        <w:t>an algo que realmente les interesara y as</w:t>
      </w:r>
      <w:r>
        <w:rPr>
          <w:rStyle w:val="Ninguno"/>
          <w:rFonts w:ascii="Century Gothic" w:hAnsi="Century Gothic"/>
          <w:lang w:val="en-US"/>
        </w:rPr>
        <w:t xml:space="preserve">í </w:t>
      </w:r>
      <w:r>
        <w:rPr>
          <w:rStyle w:val="Ninguno"/>
          <w:rFonts w:ascii="Century Gothic" w:hAnsi="Century Gothic"/>
          <w:lang w:val="es-ES_tradnl"/>
        </w:rPr>
        <w:t>evitar el consumo de alcohol y drogas</w:t>
      </w:r>
      <w:r>
        <w:rPr>
          <w:rStyle w:val="Ninguno"/>
          <w:rFonts w:ascii="Calibri" w:hAnsi="Calibri"/>
        </w:rPr>
        <w:t xml:space="preserve"> </w:t>
      </w:r>
      <w:r>
        <w:rPr>
          <w:rStyle w:val="Ninguno"/>
          <w:rFonts w:ascii="Calibri" w:eastAsia="Calibri" w:hAnsi="Calibri" w:cs="Calibri"/>
          <w:vertAlign w:val="superscript"/>
        </w:rPr>
        <w:footnoteReference w:id="2"/>
      </w:r>
      <w:r>
        <w:rPr>
          <w:rStyle w:val="Ninguno"/>
          <w:rFonts w:ascii="Calibri" w:hAnsi="Calibri"/>
        </w:rPr>
        <w:t xml:space="preserve">. </w:t>
      </w:r>
    </w:p>
    <w:p w14:paraId="449A4335" w14:textId="77777777" w:rsidR="006F6FC0" w:rsidRDefault="003F3AB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line="360" w:lineRule="auto"/>
        <w:jc w:val="both"/>
        <w:rPr>
          <w:rStyle w:val="Ninguno"/>
          <w:rFonts w:ascii="Century Gothic" w:eastAsia="Century Gothic" w:hAnsi="Century Gothic" w:cs="Century Gothic"/>
        </w:rPr>
      </w:pPr>
      <w:r>
        <w:rPr>
          <w:rStyle w:val="Ninguno"/>
          <w:rFonts w:ascii="Calibri" w:eastAsia="Calibri" w:hAnsi="Calibri" w:cs="Calibri"/>
        </w:rPr>
        <w:tab/>
      </w:r>
      <w:r>
        <w:rPr>
          <w:rStyle w:val="Ninguno"/>
          <w:rFonts w:ascii="Century Gothic" w:hAnsi="Century Gothic"/>
          <w:lang w:val="es-ES_tradnl"/>
        </w:rPr>
        <w:t>A causa de la pandemia, el consumo de sustancias como drogas y alcohol en personas entre los 12 y 65 a</w:t>
      </w:r>
      <w:r>
        <w:rPr>
          <w:rStyle w:val="Ninguno"/>
          <w:rFonts w:ascii="Century Gothic" w:hAnsi="Century Gothic"/>
          <w:lang w:val="en-US"/>
        </w:rPr>
        <w:t>ñ</w:t>
      </w:r>
      <w:r>
        <w:rPr>
          <w:rStyle w:val="Ninguno"/>
          <w:rFonts w:ascii="Century Gothic" w:hAnsi="Century Gothic"/>
          <w:lang w:val="es-ES_tradnl"/>
        </w:rPr>
        <w:t>os ha tenido un aumento del 30 por ciento en el estado de Chihuahua durante 2022, de acuerdo con datos del Centro de Integraci</w:t>
      </w:r>
      <w:r>
        <w:rPr>
          <w:rStyle w:val="Ninguno"/>
          <w:rFonts w:ascii="Century Gothic" w:hAnsi="Century Gothic"/>
          <w:lang w:val="en-US"/>
        </w:rPr>
        <w:t>ó</w:t>
      </w:r>
      <w:r>
        <w:rPr>
          <w:rStyle w:val="Ninguno"/>
          <w:rFonts w:ascii="Century Gothic" w:hAnsi="Century Gothic"/>
          <w:lang w:val="es-ES_tradnl"/>
        </w:rPr>
        <w:t>n Juvenil A. C. (CIJ), que indican que la ingesta de esta sustancia se ha elevado en un 45.5 por ciento en hombres y un 22.6 por ciento en mujeres con respecto al 2021. La pandemia evidenci</w:t>
      </w:r>
      <w:r>
        <w:rPr>
          <w:rStyle w:val="Ninguno"/>
          <w:rFonts w:ascii="Century Gothic" w:hAnsi="Century Gothic"/>
          <w:lang w:val="en-US"/>
        </w:rPr>
        <w:t xml:space="preserve">ó </w:t>
      </w:r>
      <w:r>
        <w:rPr>
          <w:rStyle w:val="Ninguno"/>
          <w:rFonts w:ascii="Century Gothic" w:hAnsi="Century Gothic"/>
          <w:lang w:val="es-ES_tradnl"/>
        </w:rPr>
        <w:t>los problemas de salud mental que tienen los habitantes, as</w:t>
      </w:r>
      <w:r>
        <w:rPr>
          <w:rStyle w:val="Ninguno"/>
          <w:rFonts w:ascii="Century Gothic" w:hAnsi="Century Gothic"/>
          <w:lang w:val="en-US"/>
        </w:rPr>
        <w:t xml:space="preserve">í </w:t>
      </w:r>
      <w:r>
        <w:rPr>
          <w:rStyle w:val="Ninguno"/>
          <w:rFonts w:ascii="Century Gothic" w:hAnsi="Century Gothic"/>
          <w:lang w:val="es-ES_tradnl"/>
        </w:rPr>
        <w:t>como la falta de convivencia familiar, violencia, ansiedad y estr</w:t>
      </w:r>
      <w:r>
        <w:rPr>
          <w:rStyle w:val="Ninguno"/>
          <w:rFonts w:ascii="Century Gothic" w:hAnsi="Century Gothic"/>
          <w:lang w:val="en-US"/>
        </w:rPr>
        <w:t>é</w:t>
      </w:r>
      <w:r>
        <w:rPr>
          <w:rStyle w:val="Ninguno"/>
          <w:rFonts w:ascii="Century Gothic" w:hAnsi="Century Gothic"/>
          <w:lang w:val="es-ES_tradnl"/>
        </w:rPr>
        <w:t>s por la contingencia, lo que provoc</w:t>
      </w:r>
      <w:r>
        <w:rPr>
          <w:rStyle w:val="Ninguno"/>
          <w:rFonts w:ascii="Century Gothic" w:hAnsi="Century Gothic"/>
          <w:lang w:val="en-US"/>
        </w:rPr>
        <w:t xml:space="preserve">ó </w:t>
      </w:r>
      <w:r>
        <w:rPr>
          <w:rStyle w:val="Ninguno"/>
          <w:rFonts w:ascii="Century Gothic" w:hAnsi="Century Gothic"/>
          <w:lang w:val="es-ES_tradnl"/>
        </w:rPr>
        <w:t>que la ciudadan</w:t>
      </w:r>
      <w:r>
        <w:rPr>
          <w:rStyle w:val="Ninguno"/>
          <w:rFonts w:ascii="Century Gothic" w:hAnsi="Century Gothic"/>
          <w:lang w:val="en-US"/>
        </w:rPr>
        <w:t>í</w:t>
      </w:r>
      <w:r>
        <w:rPr>
          <w:rStyle w:val="Ninguno"/>
          <w:rFonts w:ascii="Century Gothic" w:hAnsi="Century Gothic"/>
          <w:lang w:val="es-ES_tradnl"/>
        </w:rPr>
        <w:t>a buscar</w:t>
      </w:r>
      <w:r>
        <w:rPr>
          <w:rStyle w:val="Ninguno"/>
          <w:rFonts w:ascii="Century Gothic" w:hAnsi="Century Gothic"/>
          <w:lang w:val="en-US"/>
        </w:rPr>
        <w:t xml:space="preserve">á </w:t>
      </w:r>
      <w:r>
        <w:rPr>
          <w:rStyle w:val="Ninguno"/>
          <w:rFonts w:ascii="Century Gothic" w:hAnsi="Century Gothic"/>
          <w:lang w:val="es-ES_tradnl"/>
        </w:rPr>
        <w:t>refugiarse en el alcohol y las drogas por ello que este programa que se pretende incluir en la Ley, resulta fundamental.</w:t>
      </w:r>
    </w:p>
    <w:p w14:paraId="6D112DB4"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Como se mencion</w:t>
      </w:r>
      <w:r>
        <w:rPr>
          <w:rStyle w:val="Ninguno"/>
          <w:rFonts w:ascii="Century Gothic" w:hAnsi="Century Gothic"/>
          <w:lang w:val="en-US"/>
        </w:rPr>
        <w:t xml:space="preserve">ó </w:t>
      </w:r>
      <w:r>
        <w:rPr>
          <w:rStyle w:val="Ninguno"/>
          <w:rFonts w:ascii="Century Gothic" w:hAnsi="Century Gothic"/>
          <w:lang w:val="es-ES_tradnl"/>
        </w:rPr>
        <w:t>anteriormente, las instalaciones de la "Casa de la Cultura COBACH</w:t>
      </w:r>
      <w:r>
        <w:rPr>
          <w:rStyle w:val="Ninguno"/>
          <w:rFonts w:ascii="Century Gothic" w:hAnsi="Century Gothic"/>
          <w:lang w:val="en-US"/>
        </w:rPr>
        <w:t>” ú</w:t>
      </w:r>
      <w:r>
        <w:rPr>
          <w:rStyle w:val="Ninguno"/>
          <w:rFonts w:ascii="Century Gothic" w:hAnsi="Century Gothic"/>
          <w:lang w:val="es-ES_tradnl"/>
        </w:rPr>
        <w:t>nicamente tienen sede en la ciudad de Chihuahua, y su modelo resulta altamente replicable a nuestra consideraci</w:t>
      </w:r>
      <w:r>
        <w:rPr>
          <w:rStyle w:val="Ninguno"/>
          <w:rFonts w:ascii="Century Gothic" w:hAnsi="Century Gothic"/>
          <w:lang w:val="en-US"/>
        </w:rPr>
        <w:t>ó</w:t>
      </w:r>
      <w:r>
        <w:rPr>
          <w:rStyle w:val="Ninguno"/>
          <w:rFonts w:ascii="Century Gothic" w:hAnsi="Century Gothic"/>
          <w:lang w:val="es-ES_tradnl"/>
        </w:rPr>
        <w:t>n, lo que pudiera ser tambi</w:t>
      </w:r>
      <w:r>
        <w:rPr>
          <w:rStyle w:val="Ninguno"/>
          <w:rFonts w:ascii="Century Gothic" w:hAnsi="Century Gothic"/>
          <w:lang w:val="en-US"/>
        </w:rPr>
        <w:t>é</w:t>
      </w:r>
      <w:r>
        <w:rPr>
          <w:rStyle w:val="Ninguno"/>
          <w:rFonts w:ascii="Century Gothic" w:hAnsi="Century Gothic"/>
          <w:lang w:val="es-ES_tradnl"/>
        </w:rPr>
        <w:t>n una gran aportaci</w:t>
      </w:r>
      <w:r>
        <w:rPr>
          <w:rStyle w:val="Ninguno"/>
          <w:rFonts w:ascii="Century Gothic" w:hAnsi="Century Gothic"/>
          <w:lang w:val="en-US"/>
        </w:rPr>
        <w:t>ó</w:t>
      </w:r>
      <w:r>
        <w:rPr>
          <w:rStyle w:val="Ninguno"/>
          <w:rFonts w:ascii="Century Gothic" w:hAnsi="Century Gothic"/>
          <w:lang w:val="es-ES_tradnl"/>
        </w:rPr>
        <w:t>n para el resto de los planteles de los diferentes municipios del Estado, impactando a los 43,000 estudiantes del sistema (16,080 en municipio de chihuahua), es por ello que se busca incluir este programa dentro de la Ley Org</w:t>
      </w:r>
      <w:r>
        <w:rPr>
          <w:rStyle w:val="Ninguno"/>
          <w:rFonts w:ascii="Century Gothic" w:hAnsi="Century Gothic"/>
          <w:lang w:val="en-US"/>
        </w:rPr>
        <w:t>á</w:t>
      </w:r>
      <w:r>
        <w:rPr>
          <w:rStyle w:val="Ninguno"/>
          <w:rFonts w:ascii="Century Gothic" w:hAnsi="Century Gothic"/>
          <w:lang w:val="es-ES_tradnl"/>
        </w:rPr>
        <w:t>nica del Colegio, con la intenci</w:t>
      </w:r>
      <w:r>
        <w:rPr>
          <w:rStyle w:val="Ninguno"/>
          <w:rFonts w:ascii="Century Gothic" w:hAnsi="Century Gothic"/>
          <w:lang w:val="en-US"/>
        </w:rPr>
        <w:t>ó</w:t>
      </w:r>
      <w:r>
        <w:rPr>
          <w:rStyle w:val="Ninguno"/>
          <w:rFonts w:ascii="Century Gothic" w:hAnsi="Century Gothic"/>
          <w:lang w:val="es-ES_tradnl"/>
        </w:rPr>
        <w:t xml:space="preserve">n de brindar una estructura adecuada para el mismo, y se destinen recursos de manera permanente para su actividad y a su vez se garantice su viabilidad financiera a lo largo del tiempo. </w:t>
      </w:r>
    </w:p>
    <w:p w14:paraId="47135058"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Dentro de los </w:t>
      </w:r>
      <w:r>
        <w:rPr>
          <w:rStyle w:val="Ninguno"/>
          <w:rFonts w:ascii="Century Gothic" w:hAnsi="Century Gothic"/>
        </w:rPr>
        <w:t>art</w:t>
      </w:r>
      <w:r>
        <w:rPr>
          <w:rStyle w:val="Ninguno"/>
          <w:rFonts w:ascii="Century Gothic" w:hAnsi="Century Gothic"/>
          <w:lang w:val="en-US"/>
        </w:rPr>
        <w:t>í</w:t>
      </w:r>
      <w:r>
        <w:rPr>
          <w:rStyle w:val="Ninguno"/>
          <w:rFonts w:ascii="Century Gothic" w:hAnsi="Century Gothic"/>
          <w:lang w:val="es-ES_tradnl"/>
        </w:rPr>
        <w:t xml:space="preserve">culos transitorios que se </w:t>
      </w:r>
      <w:r>
        <w:rPr>
          <w:rStyle w:val="Ninguno"/>
          <w:rFonts w:ascii="Century Gothic" w:hAnsi="Century Gothic"/>
          <w:lang w:val="it-IT"/>
        </w:rPr>
        <w:t>prev</w:t>
      </w:r>
      <w:r>
        <w:rPr>
          <w:rStyle w:val="Ninguno"/>
          <w:rFonts w:ascii="Century Gothic" w:hAnsi="Century Gothic"/>
          <w:lang w:val="en-US"/>
        </w:rPr>
        <w:t>é</w:t>
      </w:r>
      <w:r>
        <w:rPr>
          <w:rStyle w:val="Ninguno"/>
          <w:rFonts w:ascii="Century Gothic" w:hAnsi="Century Gothic"/>
        </w:rPr>
        <w:t>n</w:t>
      </w:r>
      <w:r>
        <w:rPr>
          <w:rStyle w:val="Ninguno"/>
          <w:rFonts w:ascii="Century Gothic" w:hAnsi="Century Gothic"/>
          <w:lang w:val="es-ES_tradnl"/>
        </w:rPr>
        <w:t xml:space="preserve"> incorporar, se da la facultad a los </w:t>
      </w:r>
      <w:r>
        <w:rPr>
          <w:rStyle w:val="Ninguno"/>
          <w:rFonts w:ascii="Century Gothic" w:hAnsi="Century Gothic"/>
          <w:lang w:val="en-US"/>
        </w:rPr>
        <w:t>Ó</w:t>
      </w:r>
      <w:r>
        <w:rPr>
          <w:rStyle w:val="Ninguno"/>
          <w:rFonts w:ascii="Century Gothic" w:hAnsi="Century Gothic"/>
          <w:lang w:val="es-ES_tradnl"/>
        </w:rPr>
        <w:t>rganos de Gobierno del COBACH para que dise</w:t>
      </w:r>
      <w:r>
        <w:rPr>
          <w:rStyle w:val="Ninguno"/>
          <w:rFonts w:ascii="Century Gothic" w:hAnsi="Century Gothic"/>
          <w:lang w:val="en-US"/>
        </w:rPr>
        <w:t>ñ</w:t>
      </w:r>
      <w:r>
        <w:rPr>
          <w:rStyle w:val="Ninguno"/>
          <w:rFonts w:ascii="Century Gothic" w:hAnsi="Century Gothic"/>
          <w:lang w:val="es-ES_tradnl"/>
        </w:rPr>
        <w:t>en e implementen la normatividad y lineamientos que regulen el programa, y se realicen las previsiones presupuestales necesarias para el ejercicio 2023.</w:t>
      </w:r>
    </w:p>
    <w:p w14:paraId="4AFE26D8"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Actualmente las instalaciones de la </w:t>
      </w:r>
      <w:r>
        <w:rPr>
          <w:rStyle w:val="Ninguno"/>
          <w:rFonts w:ascii="Century Gothic" w:hAnsi="Century Gothic"/>
          <w:lang w:val="en-US"/>
        </w:rPr>
        <w:t>“</w:t>
      </w:r>
      <w:r>
        <w:rPr>
          <w:rStyle w:val="Ninguno"/>
          <w:rFonts w:ascii="Century Gothic" w:hAnsi="Century Gothic"/>
          <w:lang w:val="es-ES_tradnl"/>
        </w:rPr>
        <w:t>Casa de la Cultura COBACH</w:t>
      </w:r>
      <w:r>
        <w:rPr>
          <w:rStyle w:val="Ninguno"/>
          <w:rFonts w:ascii="Century Gothic" w:hAnsi="Century Gothic"/>
          <w:lang w:val="en-US"/>
        </w:rPr>
        <w:t xml:space="preserve">” </w:t>
      </w:r>
      <w:r>
        <w:rPr>
          <w:rStyle w:val="Ninguno"/>
          <w:rFonts w:ascii="Century Gothic" w:hAnsi="Century Gothic"/>
          <w:lang w:val="es-ES_tradnl"/>
        </w:rPr>
        <w:t>requieren adecuaciones necesarias para que se pueda seguir practicando las disciplinas, en especial aquellas que se conforman por una cantidad considerable de estudiantes, como lo es la orquesta, que actualmente practica en un muy peque</w:t>
      </w:r>
      <w:r>
        <w:rPr>
          <w:rStyle w:val="Ninguno"/>
          <w:rFonts w:ascii="Century Gothic" w:hAnsi="Century Gothic"/>
          <w:lang w:val="en-US"/>
        </w:rPr>
        <w:t>ñ</w:t>
      </w:r>
      <w:r>
        <w:rPr>
          <w:rStyle w:val="Ninguno"/>
          <w:rFonts w:ascii="Century Gothic" w:hAnsi="Century Gothic"/>
          <w:lang w:val="it-IT"/>
        </w:rPr>
        <w:t>o sal</w:t>
      </w:r>
      <w:r>
        <w:rPr>
          <w:rStyle w:val="Ninguno"/>
          <w:rFonts w:ascii="Century Gothic" w:hAnsi="Century Gothic"/>
          <w:lang w:val="en-US"/>
        </w:rPr>
        <w:t>ó</w:t>
      </w:r>
      <w:r>
        <w:rPr>
          <w:rStyle w:val="Ninguno"/>
          <w:rFonts w:ascii="Century Gothic" w:hAnsi="Century Gothic"/>
          <w:lang w:val="es-ES_tradnl"/>
        </w:rPr>
        <w:t>n, poco adaptado para la pr</w:t>
      </w:r>
      <w:r>
        <w:rPr>
          <w:rStyle w:val="Ninguno"/>
          <w:rFonts w:ascii="Century Gothic" w:hAnsi="Century Gothic"/>
          <w:lang w:val="en-US"/>
        </w:rPr>
        <w:t>á</w:t>
      </w:r>
      <w:r>
        <w:rPr>
          <w:rStyle w:val="Ninguno"/>
          <w:rFonts w:ascii="Century Gothic" w:hAnsi="Century Gothic"/>
          <w:lang w:val="es-ES_tradnl"/>
        </w:rPr>
        <w:t>ctica de la misma.</w:t>
      </w:r>
    </w:p>
    <w:p w14:paraId="1325155F"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Trabajamos para que el Colegio Bachilleres de Chihuahua, vuelva a ser un ejemplo para el resto de los Colegios del pa</w:t>
      </w:r>
      <w:r>
        <w:rPr>
          <w:rStyle w:val="Ninguno"/>
          <w:rFonts w:ascii="Century Gothic" w:hAnsi="Century Gothic"/>
          <w:lang w:val="en-US"/>
        </w:rPr>
        <w:t>í</w:t>
      </w:r>
      <w:r>
        <w:rPr>
          <w:rStyle w:val="Ninguno"/>
          <w:rFonts w:ascii="Century Gothic" w:hAnsi="Century Gothic"/>
          <w:lang w:val="es-ES_tradnl"/>
        </w:rPr>
        <w:t>s con un programa dedicado en pro de las y los estudiantes y sea una orgullo para todos en estos tiempos donde hemos visto a la instituci</w:t>
      </w:r>
      <w:r>
        <w:rPr>
          <w:rStyle w:val="Ninguno"/>
          <w:rFonts w:ascii="Century Gothic" w:hAnsi="Century Gothic"/>
          <w:lang w:val="en-US"/>
        </w:rPr>
        <w:t>ó</w:t>
      </w:r>
      <w:r>
        <w:rPr>
          <w:rStyle w:val="Ninguno"/>
          <w:rFonts w:ascii="Century Gothic" w:hAnsi="Century Gothic"/>
          <w:lang w:val="es-ES_tradnl"/>
        </w:rPr>
        <w:t>n envuelta en diferentes situaciones.</w:t>
      </w:r>
    </w:p>
    <w:p w14:paraId="10B19C61" w14:textId="77777777" w:rsidR="006F6FC0" w:rsidRDefault="003F3ABD">
      <w:pPr>
        <w:pStyle w:val="Cuerpo"/>
        <w:spacing w:after="160"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En virtud de lo anteriormente expuesto es que sometemos a su consideraci</w:t>
      </w:r>
      <w:r>
        <w:rPr>
          <w:rStyle w:val="Ninguno"/>
          <w:rFonts w:ascii="Century Gothic" w:hAnsi="Century Gothic"/>
          <w:lang w:val="en-US"/>
        </w:rPr>
        <w:t>ó</w:t>
      </w:r>
      <w:r>
        <w:rPr>
          <w:rStyle w:val="Ninguno"/>
          <w:rFonts w:ascii="Century Gothic" w:hAnsi="Century Gothic"/>
          <w:lang w:val="es-ES_tradnl"/>
        </w:rPr>
        <w:t>n, la presente iniciativa con car</w:t>
      </w:r>
      <w:r>
        <w:rPr>
          <w:rStyle w:val="Ninguno"/>
          <w:rFonts w:ascii="Century Gothic" w:hAnsi="Century Gothic"/>
          <w:lang w:val="en-US"/>
        </w:rPr>
        <w:t>á</w:t>
      </w:r>
      <w:r>
        <w:rPr>
          <w:rStyle w:val="Ninguno"/>
          <w:rFonts w:ascii="Century Gothic" w:hAnsi="Century Gothic"/>
          <w:lang w:val="fr-FR"/>
        </w:rPr>
        <w:t>cter de:</w:t>
      </w:r>
    </w:p>
    <w:p w14:paraId="08C8F7EE" w14:textId="77777777" w:rsidR="006F6FC0" w:rsidRDefault="003F3ABD">
      <w:pPr>
        <w:pStyle w:val="Cuerpo"/>
        <w:spacing w:after="160" w:line="360" w:lineRule="auto"/>
        <w:jc w:val="center"/>
        <w:rPr>
          <w:rStyle w:val="Ninguno"/>
          <w:rFonts w:ascii="Century Gothic" w:eastAsia="Century Gothic" w:hAnsi="Century Gothic" w:cs="Century Gothic"/>
          <w:b/>
          <w:bCs/>
        </w:rPr>
      </w:pPr>
      <w:r>
        <w:rPr>
          <w:rStyle w:val="Ninguno"/>
          <w:rFonts w:ascii="Century Gothic" w:hAnsi="Century Gothic"/>
          <w:b/>
          <w:bCs/>
          <w:lang w:val="da-DK"/>
        </w:rPr>
        <w:t>DECRETO</w:t>
      </w:r>
    </w:p>
    <w:p w14:paraId="20DC0BE7" w14:textId="77777777" w:rsidR="006F6FC0" w:rsidRDefault="003F3ABD">
      <w:pPr>
        <w:pStyle w:val="Cuerpo"/>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ART</w:t>
      </w:r>
      <w:r>
        <w:rPr>
          <w:rStyle w:val="Ninguno"/>
          <w:rFonts w:ascii="Century Gothic" w:hAnsi="Century Gothic"/>
          <w:b/>
          <w:bCs/>
          <w:lang w:val="en-US"/>
        </w:rPr>
        <w:t>Í</w:t>
      </w:r>
      <w:r>
        <w:rPr>
          <w:rStyle w:val="Ninguno"/>
          <w:rFonts w:ascii="Century Gothic" w:hAnsi="Century Gothic"/>
          <w:b/>
          <w:bCs/>
          <w:lang w:val="es-ES_tradnl"/>
        </w:rPr>
        <w:t xml:space="preserve">CULO PRIMERO. - </w:t>
      </w:r>
      <w:r>
        <w:rPr>
          <w:rStyle w:val="Ninguno"/>
          <w:rFonts w:ascii="Century Gothic" w:hAnsi="Century Gothic"/>
          <w:lang w:val="es-ES_tradnl"/>
        </w:rPr>
        <w:t>Se reforman las fracciones VIII del art</w:t>
      </w:r>
      <w:r>
        <w:rPr>
          <w:rStyle w:val="Ninguno"/>
          <w:rFonts w:ascii="Century Gothic" w:hAnsi="Century Gothic"/>
          <w:lang w:val="en-US"/>
        </w:rPr>
        <w:t>í</w:t>
      </w:r>
      <w:r>
        <w:rPr>
          <w:rStyle w:val="Ninguno"/>
          <w:rFonts w:ascii="Century Gothic" w:hAnsi="Century Gothic"/>
          <w:lang w:val="es-ES_tradnl"/>
        </w:rPr>
        <w:t>culo 5 y VI del articulo 6; Asimismo, se adicionan las fracciones IX del articulo 5 y VII del articulo 6, todos ellos de Ley Org</w:t>
      </w:r>
      <w:r>
        <w:rPr>
          <w:rStyle w:val="Ninguno"/>
          <w:rFonts w:ascii="Century Gothic" w:hAnsi="Century Gothic"/>
          <w:lang w:val="en-US"/>
        </w:rPr>
        <w:t>á</w:t>
      </w:r>
      <w:r>
        <w:rPr>
          <w:rStyle w:val="Ninguno"/>
          <w:rFonts w:ascii="Century Gothic" w:hAnsi="Century Gothic"/>
          <w:lang w:val="es-ES_tradnl"/>
        </w:rPr>
        <w:t>nica del Colegio de Bachilleres del Estado de Chihuahua</w:t>
      </w:r>
      <w:r>
        <w:rPr>
          <w:rStyle w:val="Ninguno"/>
          <w:rFonts w:ascii="Century Gothic" w:hAnsi="Century Gothic"/>
          <w:b/>
          <w:bCs/>
          <w:i/>
          <w:iCs/>
        </w:rPr>
        <w:t xml:space="preserve"> </w:t>
      </w:r>
      <w:r>
        <w:rPr>
          <w:rStyle w:val="Ninguno"/>
          <w:rFonts w:ascii="Century Gothic" w:hAnsi="Century Gothic"/>
          <w:lang w:val="es-ES_tradnl"/>
        </w:rPr>
        <w:t>para quedar redactados de la siguiente manera:</w:t>
      </w:r>
    </w:p>
    <w:p w14:paraId="34C1575D" w14:textId="77777777" w:rsidR="006F6FC0" w:rsidRDefault="006F6FC0">
      <w:pPr>
        <w:pStyle w:val="Cuerpo"/>
        <w:spacing w:after="160" w:line="360" w:lineRule="auto"/>
        <w:jc w:val="both"/>
        <w:rPr>
          <w:rStyle w:val="Ninguno"/>
          <w:rFonts w:ascii="Century Gothic" w:eastAsia="Century Gothic" w:hAnsi="Century Gothic" w:cs="Century Gothic"/>
        </w:rPr>
      </w:pPr>
    </w:p>
    <w:p w14:paraId="78415855" w14:textId="77777777" w:rsidR="006F6FC0" w:rsidRDefault="003F3ABD">
      <w:pPr>
        <w:pStyle w:val="Cuerpo"/>
        <w:spacing w:after="240"/>
        <w:jc w:val="both"/>
        <w:rPr>
          <w:rStyle w:val="Ninguno"/>
          <w:rFonts w:ascii="Century Gothic" w:eastAsia="Century Gothic" w:hAnsi="Century Gothic" w:cs="Century Gothic"/>
          <w:shd w:val="clear" w:color="auto" w:fill="FFFFFF"/>
        </w:rPr>
      </w:pPr>
      <w:r>
        <w:rPr>
          <w:rStyle w:val="Ninguno"/>
          <w:rFonts w:ascii="Century Gothic" w:hAnsi="Century Gothic"/>
          <w:b/>
          <w:bCs/>
          <w:shd w:val="clear" w:color="auto" w:fill="FFFFFF"/>
          <w:lang w:val="de-DE"/>
        </w:rPr>
        <w:t>ART</w:t>
      </w:r>
      <w:r>
        <w:rPr>
          <w:rStyle w:val="Ninguno"/>
          <w:rFonts w:ascii="Century Gothic" w:hAnsi="Century Gothic"/>
          <w:b/>
          <w:bCs/>
          <w:shd w:val="clear" w:color="auto" w:fill="FFFFFF"/>
          <w:lang w:val="en-US"/>
        </w:rPr>
        <w:t>Í</w:t>
      </w:r>
      <w:r>
        <w:rPr>
          <w:rStyle w:val="Ninguno"/>
          <w:rFonts w:ascii="Century Gothic" w:hAnsi="Century Gothic"/>
          <w:b/>
          <w:bCs/>
          <w:shd w:val="clear" w:color="auto" w:fill="FFFFFF"/>
          <w:lang w:val="es-ES_tradnl"/>
        </w:rPr>
        <w:t xml:space="preserve">CULO </w:t>
      </w:r>
      <w:r>
        <w:rPr>
          <w:rStyle w:val="Ninguno"/>
          <w:rFonts w:ascii="Century Gothic" w:hAnsi="Century Gothic"/>
          <w:shd w:val="clear" w:color="auto" w:fill="FFFFFF"/>
          <w:lang w:val="es-ES_tradnl"/>
        </w:rPr>
        <w:t xml:space="preserve">5. El </w:t>
      </w:r>
      <w:r>
        <w:rPr>
          <w:rStyle w:val="Ninguno"/>
          <w:rFonts w:ascii="Century Gothic" w:hAnsi="Century Gothic"/>
          <w:shd w:val="clear" w:color="auto" w:fill="FFFFFF"/>
          <w:lang w:val="en-US"/>
        </w:rPr>
        <w:t>“</w:t>
      </w:r>
      <w:r>
        <w:rPr>
          <w:rStyle w:val="Ninguno"/>
          <w:rFonts w:ascii="Century Gothic" w:hAnsi="Century Gothic"/>
          <w:shd w:val="clear" w:color="auto" w:fill="FFFFFF"/>
          <w:lang w:val="de-DE"/>
        </w:rPr>
        <w:t>COBACH</w:t>
      </w:r>
      <w:r>
        <w:rPr>
          <w:rStyle w:val="Ninguno"/>
          <w:rFonts w:ascii="Century Gothic" w:hAnsi="Century Gothic"/>
          <w:shd w:val="clear" w:color="auto" w:fill="FFFFFF"/>
          <w:lang w:val="en-US"/>
        </w:rPr>
        <w:t xml:space="preserve">” </w:t>
      </w:r>
      <w:r>
        <w:rPr>
          <w:rStyle w:val="Ninguno"/>
          <w:rFonts w:ascii="Century Gothic" w:hAnsi="Century Gothic"/>
          <w:shd w:val="clear" w:color="auto" w:fill="FFFFFF"/>
          <w:lang w:val="fr-FR"/>
        </w:rPr>
        <w:t>tendr</w:t>
      </w:r>
      <w:r>
        <w:rPr>
          <w:rStyle w:val="Ninguno"/>
          <w:rFonts w:ascii="Century Gothic" w:hAnsi="Century Gothic"/>
          <w:shd w:val="clear" w:color="auto" w:fill="FFFFFF"/>
          <w:lang w:val="en-US"/>
        </w:rPr>
        <w:t xml:space="preserve">á </w:t>
      </w:r>
      <w:r>
        <w:rPr>
          <w:rStyle w:val="Ninguno"/>
          <w:rFonts w:ascii="Century Gothic" w:hAnsi="Century Gothic"/>
          <w:shd w:val="clear" w:color="auto" w:fill="FFFFFF"/>
          <w:lang w:val="es-ES_tradnl"/>
        </w:rPr>
        <w:t>por objeto, ofrecer e impulsar la educaci</w:t>
      </w:r>
      <w:r>
        <w:rPr>
          <w:rStyle w:val="Ninguno"/>
          <w:rFonts w:ascii="Century Gothic" w:hAnsi="Century Gothic"/>
          <w:shd w:val="clear" w:color="auto" w:fill="FFFFFF"/>
          <w:lang w:val="en-US"/>
        </w:rPr>
        <w:t>ó</w:t>
      </w:r>
      <w:r>
        <w:rPr>
          <w:rStyle w:val="Ninguno"/>
          <w:rFonts w:ascii="Century Gothic" w:hAnsi="Century Gothic"/>
          <w:shd w:val="clear" w:color="auto" w:fill="FFFFFF"/>
          <w:lang w:val="es-ES_tradnl"/>
        </w:rPr>
        <w:t>n correspondiente al nivel medio superior, en las modalidades escolarizada y no escolarizada con caracter</w:t>
      </w:r>
      <w:r>
        <w:rPr>
          <w:rStyle w:val="Ninguno"/>
          <w:rFonts w:ascii="Century Gothic" w:hAnsi="Century Gothic"/>
          <w:shd w:val="clear" w:color="auto" w:fill="FFFFFF"/>
          <w:lang w:val="en-US"/>
        </w:rPr>
        <w:t>í</w:t>
      </w:r>
      <w:r>
        <w:rPr>
          <w:rStyle w:val="Ninguno"/>
          <w:rFonts w:ascii="Century Gothic" w:hAnsi="Century Gothic"/>
          <w:shd w:val="clear" w:color="auto" w:fill="FFFFFF"/>
          <w:lang w:val="pt-PT"/>
        </w:rPr>
        <w:t>sticas proped</w:t>
      </w:r>
      <w:r>
        <w:rPr>
          <w:rStyle w:val="Ninguno"/>
          <w:rFonts w:ascii="Century Gothic" w:hAnsi="Century Gothic"/>
          <w:shd w:val="clear" w:color="auto" w:fill="FFFFFF"/>
          <w:lang w:val="en-US"/>
        </w:rPr>
        <w:t>é</w:t>
      </w:r>
      <w:r>
        <w:rPr>
          <w:rStyle w:val="Ninguno"/>
          <w:rFonts w:ascii="Century Gothic" w:hAnsi="Century Gothic"/>
          <w:shd w:val="clear" w:color="auto" w:fill="FFFFFF"/>
          <w:lang w:val="es-ES_tradnl"/>
        </w:rPr>
        <w:t xml:space="preserve">uticas, de acuerdo con las finalidades siguientes: </w:t>
      </w:r>
    </w:p>
    <w:p w14:paraId="7DE6B501" w14:textId="77777777" w:rsidR="006F6FC0" w:rsidRDefault="003F3ABD">
      <w:pPr>
        <w:pStyle w:val="Cuerpo"/>
        <w:spacing w:after="240"/>
        <w:jc w:val="both"/>
        <w:rPr>
          <w:rStyle w:val="Ninguno"/>
          <w:rFonts w:ascii="Times Roman" w:eastAsia="Times Roman" w:hAnsi="Times Roman" w:cs="Times Roman"/>
          <w:shd w:val="clear" w:color="auto" w:fill="FFFFFF"/>
        </w:rPr>
      </w:pPr>
      <w:r>
        <w:rPr>
          <w:rStyle w:val="Ninguno"/>
          <w:rFonts w:ascii="Century Gothic" w:hAnsi="Century Gothic"/>
          <w:shd w:val="clear" w:color="auto" w:fill="FFFFFF"/>
          <w:lang w:val="es-ES_tradnl"/>
        </w:rPr>
        <w:t xml:space="preserve">I. a la VII </w:t>
      </w:r>
      <w:r>
        <w:rPr>
          <w:rStyle w:val="Ninguno"/>
          <w:rFonts w:ascii="Century Gothic" w:hAnsi="Century Gothic"/>
          <w:shd w:val="clear" w:color="auto" w:fill="FFFFFF"/>
          <w:lang w:val="en-US"/>
        </w:rPr>
        <w:t>…</w:t>
      </w:r>
    </w:p>
    <w:p w14:paraId="16BAD86F" w14:textId="77777777" w:rsidR="006F6FC0" w:rsidRDefault="003F3ABD">
      <w:pPr>
        <w:pStyle w:val="Cuerpo"/>
        <w:spacing w:after="240"/>
        <w:rPr>
          <w:rStyle w:val="Ninguno"/>
          <w:rFonts w:ascii="Arial" w:eastAsia="Arial" w:hAnsi="Arial" w:cs="Arial"/>
          <w:b/>
          <w:bCs/>
          <w:shd w:val="clear" w:color="auto" w:fill="FFFFFF"/>
        </w:rPr>
      </w:pPr>
      <w:r>
        <w:rPr>
          <w:rStyle w:val="Ninguno"/>
          <w:rFonts w:ascii="Century Gothic" w:hAnsi="Century Gothic"/>
          <w:b/>
          <w:bCs/>
          <w:shd w:val="clear" w:color="auto" w:fill="FFFFFF"/>
        </w:rPr>
        <w:t>VIII.</w:t>
      </w:r>
      <w:r>
        <w:rPr>
          <w:rStyle w:val="Ninguno"/>
          <w:rFonts w:ascii="Times Roman" w:hAnsi="Times Roman"/>
          <w:shd w:val="clear" w:color="auto" w:fill="FFFFFF"/>
        </w:rPr>
        <w:t xml:space="preserve"> </w:t>
      </w:r>
      <w:r>
        <w:rPr>
          <w:rStyle w:val="Ninguno"/>
          <w:rFonts w:ascii="Arial" w:hAnsi="Arial"/>
          <w:b/>
          <w:bCs/>
          <w:shd w:val="clear" w:color="auto" w:fill="FFFFFF"/>
          <w:lang w:val="es-ES_tradnl"/>
        </w:rPr>
        <w:t>Fomentar el conocimiento y pr</w:t>
      </w:r>
      <w:r>
        <w:rPr>
          <w:rStyle w:val="Ninguno"/>
          <w:rFonts w:ascii="Arial" w:hAnsi="Arial"/>
          <w:b/>
          <w:bCs/>
          <w:shd w:val="clear" w:color="auto" w:fill="FFFFFF"/>
          <w:lang w:val="en-US"/>
        </w:rPr>
        <w:t>á</w:t>
      </w:r>
      <w:r>
        <w:rPr>
          <w:rStyle w:val="Ninguno"/>
          <w:rFonts w:ascii="Arial" w:hAnsi="Arial"/>
          <w:b/>
          <w:bCs/>
          <w:shd w:val="clear" w:color="auto" w:fill="FFFFFF"/>
          <w:lang w:val="es-ES_tradnl"/>
        </w:rPr>
        <w:t>ctica de las bellas artes a trav</w:t>
      </w:r>
      <w:r>
        <w:rPr>
          <w:rStyle w:val="Ninguno"/>
          <w:rFonts w:ascii="Arial" w:hAnsi="Arial"/>
          <w:b/>
          <w:bCs/>
          <w:shd w:val="clear" w:color="auto" w:fill="FFFFFF"/>
          <w:lang w:val="en-US"/>
        </w:rPr>
        <w:t>é</w:t>
      </w:r>
      <w:r>
        <w:rPr>
          <w:rStyle w:val="Ninguno"/>
          <w:rFonts w:ascii="Arial" w:hAnsi="Arial"/>
          <w:b/>
          <w:bCs/>
          <w:shd w:val="clear" w:color="auto" w:fill="FFFFFF"/>
          <w:lang w:val="es-ES_tradnl"/>
        </w:rPr>
        <w:t xml:space="preserve">s de los programas que se implementen para ese efecto. </w:t>
      </w:r>
    </w:p>
    <w:p w14:paraId="190DD18D" w14:textId="77777777" w:rsidR="006F6FC0" w:rsidRDefault="003F3ABD">
      <w:pPr>
        <w:pStyle w:val="Cuerpo"/>
        <w:spacing w:after="240"/>
        <w:rPr>
          <w:rStyle w:val="Ninguno"/>
          <w:rFonts w:ascii="Arial" w:eastAsia="Arial" w:hAnsi="Arial" w:cs="Arial"/>
          <w:shd w:val="clear" w:color="auto" w:fill="FFFFFF"/>
        </w:rPr>
      </w:pPr>
      <w:r>
        <w:rPr>
          <w:rStyle w:val="Ninguno"/>
          <w:rFonts w:ascii="Arial" w:eastAsia="Arial" w:hAnsi="Arial" w:cs="Arial"/>
          <w:b/>
          <w:bCs/>
          <w:shd w:val="clear" w:color="auto" w:fill="FFFFFF"/>
        </w:rPr>
        <w:br/>
      </w:r>
      <w:r>
        <w:rPr>
          <w:rStyle w:val="Ninguno"/>
          <w:rFonts w:ascii="Arial" w:hAnsi="Arial"/>
          <w:b/>
          <w:bCs/>
          <w:shd w:val="clear" w:color="auto" w:fill="FFFFFF"/>
          <w:lang w:val="es-ES_tradnl"/>
        </w:rPr>
        <w:t>IX. Las dem</w:t>
      </w:r>
      <w:r>
        <w:rPr>
          <w:rStyle w:val="Ninguno"/>
          <w:rFonts w:ascii="Arial" w:hAnsi="Arial"/>
          <w:b/>
          <w:bCs/>
          <w:shd w:val="clear" w:color="auto" w:fill="FFFFFF"/>
          <w:lang w:val="en-US"/>
        </w:rPr>
        <w:t>á</w:t>
      </w:r>
      <w:r>
        <w:rPr>
          <w:rStyle w:val="Ninguno"/>
          <w:rFonts w:ascii="Arial" w:hAnsi="Arial"/>
          <w:b/>
          <w:bCs/>
          <w:shd w:val="clear" w:color="auto" w:fill="FFFFFF"/>
          <w:lang w:val="es-ES_tradnl"/>
        </w:rPr>
        <w:t xml:space="preserve">s que sean afines para el cumplimento de su objeto. </w:t>
      </w:r>
      <w:r>
        <w:rPr>
          <w:rStyle w:val="Ninguno"/>
          <w:rFonts w:ascii="Arial" w:eastAsia="Arial" w:hAnsi="Arial" w:cs="Arial"/>
          <w:shd w:val="clear" w:color="auto" w:fill="FFFFFF"/>
        </w:rPr>
        <w:br/>
      </w:r>
    </w:p>
    <w:p w14:paraId="422CBCAE" w14:textId="77777777" w:rsidR="006F6FC0" w:rsidRDefault="006F6FC0">
      <w:pPr>
        <w:pStyle w:val="Cuerpo"/>
        <w:spacing w:after="240"/>
        <w:jc w:val="both"/>
        <w:rPr>
          <w:rStyle w:val="Ninguno"/>
          <w:rFonts w:ascii="Century Gothic" w:eastAsia="Century Gothic" w:hAnsi="Century Gothic" w:cs="Century Gothic"/>
          <w:shd w:val="clear" w:color="auto" w:fill="FFFFFF"/>
        </w:rPr>
      </w:pPr>
    </w:p>
    <w:p w14:paraId="494F2A5D" w14:textId="77777777" w:rsidR="006F6FC0" w:rsidRDefault="006F6FC0">
      <w:pPr>
        <w:pStyle w:val="Cuerpo"/>
        <w:spacing w:after="240"/>
        <w:jc w:val="both"/>
        <w:rPr>
          <w:rStyle w:val="Ninguno"/>
          <w:rFonts w:ascii="Century Gothic" w:eastAsia="Century Gothic" w:hAnsi="Century Gothic" w:cs="Century Gothic"/>
          <w:shd w:val="clear" w:color="auto" w:fill="FFFFFF"/>
        </w:rPr>
      </w:pPr>
    </w:p>
    <w:p w14:paraId="7D1912BD" w14:textId="77777777" w:rsidR="006F6FC0" w:rsidRDefault="003F3ABD">
      <w:pPr>
        <w:pStyle w:val="Cuerpo"/>
        <w:spacing w:after="240"/>
        <w:jc w:val="both"/>
        <w:rPr>
          <w:rStyle w:val="Ninguno"/>
          <w:rFonts w:ascii="Century Gothic" w:eastAsia="Century Gothic" w:hAnsi="Century Gothic" w:cs="Century Gothic"/>
          <w:shd w:val="clear" w:color="auto" w:fill="FFFFFF"/>
        </w:rPr>
      </w:pPr>
      <w:r>
        <w:rPr>
          <w:rStyle w:val="Ninguno"/>
          <w:rFonts w:ascii="Century Gothic" w:hAnsi="Century Gothic"/>
          <w:b/>
          <w:bCs/>
          <w:shd w:val="clear" w:color="auto" w:fill="FFFFFF"/>
          <w:lang w:val="de-DE"/>
        </w:rPr>
        <w:t>ART</w:t>
      </w:r>
      <w:r>
        <w:rPr>
          <w:rStyle w:val="Ninguno"/>
          <w:rFonts w:ascii="Century Gothic" w:hAnsi="Century Gothic"/>
          <w:b/>
          <w:bCs/>
          <w:shd w:val="clear" w:color="auto" w:fill="FFFFFF"/>
          <w:lang w:val="en-US"/>
        </w:rPr>
        <w:t>Í</w:t>
      </w:r>
      <w:r>
        <w:rPr>
          <w:rStyle w:val="Ninguno"/>
          <w:rFonts w:ascii="Century Gothic" w:hAnsi="Century Gothic"/>
          <w:b/>
          <w:bCs/>
          <w:shd w:val="clear" w:color="auto" w:fill="FFFFFF"/>
          <w:lang w:val="es-ES_tradnl"/>
        </w:rPr>
        <w:t>CULO 6</w:t>
      </w:r>
      <w:r>
        <w:rPr>
          <w:rStyle w:val="Ninguno"/>
          <w:rFonts w:ascii="Century Gothic" w:hAnsi="Century Gothic"/>
          <w:shd w:val="clear" w:color="auto" w:fill="FFFFFF"/>
          <w:lang w:val="es-ES_tradnl"/>
        </w:rPr>
        <w:t xml:space="preserve">. El </w:t>
      </w:r>
      <w:r>
        <w:rPr>
          <w:rStyle w:val="Ninguno"/>
          <w:rFonts w:ascii="Century Gothic" w:hAnsi="Century Gothic"/>
          <w:shd w:val="clear" w:color="auto" w:fill="FFFFFF"/>
          <w:lang w:val="en-US"/>
        </w:rPr>
        <w:t>“</w:t>
      </w:r>
      <w:r>
        <w:rPr>
          <w:rStyle w:val="Ninguno"/>
          <w:rFonts w:ascii="Century Gothic" w:hAnsi="Century Gothic"/>
          <w:shd w:val="clear" w:color="auto" w:fill="FFFFFF"/>
          <w:lang w:val="de-DE"/>
        </w:rPr>
        <w:t>COBACH</w:t>
      </w:r>
      <w:r>
        <w:rPr>
          <w:rStyle w:val="Ninguno"/>
          <w:rFonts w:ascii="Century Gothic" w:hAnsi="Century Gothic"/>
          <w:shd w:val="clear" w:color="auto" w:fill="FFFFFF"/>
          <w:lang w:val="en-US"/>
        </w:rPr>
        <w:t xml:space="preserve">” </w:t>
      </w:r>
      <w:r>
        <w:rPr>
          <w:rStyle w:val="Ninguno"/>
          <w:rFonts w:ascii="Century Gothic" w:hAnsi="Century Gothic"/>
          <w:shd w:val="clear" w:color="auto" w:fill="FFFFFF"/>
          <w:lang w:val="fr-FR"/>
        </w:rPr>
        <w:t>tendr</w:t>
      </w:r>
      <w:r>
        <w:rPr>
          <w:rStyle w:val="Ninguno"/>
          <w:rFonts w:ascii="Century Gothic" w:hAnsi="Century Gothic"/>
          <w:shd w:val="clear" w:color="auto" w:fill="FFFFFF"/>
          <w:lang w:val="en-US"/>
        </w:rPr>
        <w:t xml:space="preserve">á </w:t>
      </w:r>
      <w:r>
        <w:rPr>
          <w:rStyle w:val="Ninguno"/>
          <w:rFonts w:ascii="Century Gothic" w:hAnsi="Century Gothic"/>
          <w:shd w:val="clear" w:color="auto" w:fill="FFFFFF"/>
          <w:lang w:val="es-ES_tradnl"/>
        </w:rPr>
        <w:t xml:space="preserve">las siguientes atribuciones: </w:t>
      </w:r>
    </w:p>
    <w:p w14:paraId="45F0DE83" w14:textId="77777777" w:rsidR="006F6FC0" w:rsidRDefault="003F3ABD">
      <w:pPr>
        <w:pStyle w:val="Cuerpo"/>
        <w:spacing w:after="240"/>
        <w:jc w:val="both"/>
        <w:rPr>
          <w:rStyle w:val="Ninguno"/>
          <w:rFonts w:ascii="Century Gothic" w:eastAsia="Century Gothic" w:hAnsi="Century Gothic" w:cs="Century Gothic"/>
          <w:shd w:val="clear" w:color="auto" w:fill="FFFFFF"/>
        </w:rPr>
      </w:pPr>
      <w:r>
        <w:rPr>
          <w:rStyle w:val="Ninguno"/>
          <w:rFonts w:ascii="Century Gothic" w:hAnsi="Century Gothic"/>
          <w:shd w:val="clear" w:color="auto" w:fill="FFFFFF"/>
          <w:lang w:val="es-ES_tradnl"/>
        </w:rPr>
        <w:t xml:space="preserve">I a la V </w:t>
      </w:r>
      <w:r>
        <w:rPr>
          <w:rStyle w:val="Ninguno"/>
          <w:rFonts w:ascii="Century Gothic" w:hAnsi="Century Gothic"/>
          <w:shd w:val="clear" w:color="auto" w:fill="FFFFFF"/>
          <w:lang w:val="en-US"/>
        </w:rPr>
        <w:t>…</w:t>
      </w:r>
    </w:p>
    <w:p w14:paraId="44951930" w14:textId="77777777" w:rsidR="006F6FC0" w:rsidRDefault="003F3ABD">
      <w:pPr>
        <w:pStyle w:val="Cuerpo"/>
        <w:spacing w:after="240"/>
        <w:jc w:val="both"/>
        <w:rPr>
          <w:rStyle w:val="Ninguno"/>
          <w:rFonts w:ascii="Arial" w:eastAsia="Arial" w:hAnsi="Arial" w:cs="Arial"/>
          <w:b/>
          <w:bCs/>
          <w:shd w:val="clear" w:color="auto" w:fill="FFFFFF"/>
        </w:rPr>
      </w:pPr>
      <w:r>
        <w:rPr>
          <w:rStyle w:val="Ninguno"/>
          <w:rFonts w:ascii="Arial" w:hAnsi="Arial"/>
          <w:b/>
          <w:bCs/>
          <w:shd w:val="clear" w:color="auto" w:fill="FFFFFF"/>
          <w:lang w:val="es-ES_tradnl"/>
        </w:rPr>
        <w:t xml:space="preserve">VI. Instrumentar e implementar el programa </w:t>
      </w:r>
      <w:r>
        <w:rPr>
          <w:rStyle w:val="Ninguno"/>
          <w:rFonts w:ascii="Arial" w:hAnsi="Arial"/>
          <w:b/>
          <w:bCs/>
          <w:shd w:val="clear" w:color="auto" w:fill="FFFFFF"/>
          <w:lang w:val="en-US"/>
        </w:rPr>
        <w:t>“</w:t>
      </w:r>
      <w:r>
        <w:rPr>
          <w:rStyle w:val="Ninguno"/>
          <w:rFonts w:ascii="Arial" w:hAnsi="Arial"/>
          <w:b/>
          <w:bCs/>
          <w:shd w:val="clear" w:color="auto" w:fill="FFFFFF"/>
          <w:lang w:val="es-ES_tradnl"/>
        </w:rPr>
        <w:t>Casa de la Cultura COBACH</w:t>
      </w:r>
      <w:r>
        <w:rPr>
          <w:rStyle w:val="Ninguno"/>
          <w:rFonts w:ascii="Arial" w:hAnsi="Arial"/>
          <w:b/>
          <w:bCs/>
          <w:shd w:val="clear" w:color="auto" w:fill="FFFFFF"/>
          <w:lang w:val="en-US"/>
        </w:rPr>
        <w:t>”</w:t>
      </w:r>
      <w:r>
        <w:rPr>
          <w:rStyle w:val="Ninguno"/>
          <w:rFonts w:ascii="Arial" w:hAnsi="Arial"/>
          <w:b/>
          <w:bCs/>
          <w:shd w:val="clear" w:color="auto" w:fill="FFFFFF"/>
          <w:lang w:val="es-ES_tradnl"/>
        </w:rPr>
        <w:t>, para el conocimiento, pr</w:t>
      </w:r>
      <w:r>
        <w:rPr>
          <w:rStyle w:val="Ninguno"/>
          <w:rFonts w:ascii="Arial" w:hAnsi="Arial"/>
          <w:b/>
          <w:bCs/>
          <w:shd w:val="clear" w:color="auto" w:fill="FFFFFF"/>
          <w:lang w:val="en-US"/>
        </w:rPr>
        <w:t>á</w:t>
      </w:r>
      <w:r>
        <w:rPr>
          <w:rStyle w:val="Ninguno"/>
          <w:rFonts w:ascii="Arial" w:hAnsi="Arial"/>
          <w:b/>
          <w:bCs/>
          <w:shd w:val="clear" w:color="auto" w:fill="FFFFFF"/>
          <w:lang w:val="es-ES_tradnl"/>
        </w:rPr>
        <w:t xml:space="preserve">ctica y desarrollo de las bellas artes. </w:t>
      </w:r>
    </w:p>
    <w:p w14:paraId="26F418DC" w14:textId="77777777" w:rsidR="006F6FC0" w:rsidRDefault="003F3ABD">
      <w:pPr>
        <w:pStyle w:val="Cuerpo"/>
        <w:spacing w:after="240"/>
        <w:rPr>
          <w:rStyle w:val="Ninguno"/>
          <w:rFonts w:ascii="Times Roman" w:eastAsia="Times Roman" w:hAnsi="Times Roman" w:cs="Times Roman"/>
          <w:shd w:val="clear" w:color="auto" w:fill="FFFFFF"/>
        </w:rPr>
      </w:pPr>
      <w:r>
        <w:rPr>
          <w:rStyle w:val="Ninguno"/>
          <w:rFonts w:ascii="Arial" w:hAnsi="Arial"/>
          <w:b/>
          <w:bCs/>
          <w:shd w:val="clear" w:color="auto" w:fill="FFFFFF"/>
          <w:lang w:val="es-ES_tradnl"/>
        </w:rPr>
        <w:t xml:space="preserve">VII. Las que sean afines con las anteriormente descritas. </w:t>
      </w:r>
    </w:p>
    <w:p w14:paraId="7D6A8244" w14:textId="77777777" w:rsidR="006F6FC0" w:rsidRDefault="003F3ABD">
      <w:pPr>
        <w:pStyle w:val="Cuerpo"/>
        <w:spacing w:after="240"/>
        <w:rPr>
          <w:rStyle w:val="Ninguno"/>
          <w:rFonts w:ascii="Century Gothic" w:eastAsia="Century Gothic" w:hAnsi="Century Gothic" w:cs="Century Gothic"/>
          <w:shd w:val="clear" w:color="auto" w:fill="FFFFFF"/>
        </w:rPr>
      </w:pPr>
      <w:r>
        <w:rPr>
          <w:rStyle w:val="Ninguno"/>
          <w:rFonts w:ascii="Arial" w:eastAsia="Arial" w:hAnsi="Arial" w:cs="Arial"/>
          <w:shd w:val="clear" w:color="auto" w:fill="FFFFFF"/>
        </w:rPr>
        <w:br/>
      </w:r>
    </w:p>
    <w:p w14:paraId="7A145C71" w14:textId="77777777" w:rsidR="006F6FC0" w:rsidRDefault="003F3ABD">
      <w:pPr>
        <w:pStyle w:val="Cuerpo"/>
        <w:spacing w:after="160" w:line="360" w:lineRule="auto"/>
        <w:jc w:val="center"/>
        <w:rPr>
          <w:rStyle w:val="Ninguno"/>
          <w:rFonts w:ascii="Century Gothic" w:eastAsia="Century Gothic" w:hAnsi="Century Gothic" w:cs="Century Gothic"/>
          <w:b/>
          <w:bCs/>
        </w:rPr>
      </w:pPr>
      <w:r>
        <w:rPr>
          <w:rStyle w:val="Ninguno"/>
          <w:rFonts w:ascii="Century Gothic" w:hAnsi="Century Gothic"/>
          <w:b/>
          <w:bCs/>
          <w:lang w:val="de-DE"/>
        </w:rPr>
        <w:t>TRANSITORIOS</w:t>
      </w:r>
    </w:p>
    <w:p w14:paraId="7A2B50E9" w14:textId="77777777" w:rsidR="006F6FC0" w:rsidRDefault="003F3ABD">
      <w:pPr>
        <w:pStyle w:val="Cuerpo"/>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ART</w:t>
      </w:r>
      <w:r>
        <w:rPr>
          <w:rStyle w:val="Ninguno"/>
          <w:rFonts w:ascii="Century Gothic" w:hAnsi="Century Gothic"/>
          <w:b/>
          <w:bCs/>
          <w:lang w:val="en-US"/>
        </w:rPr>
        <w:t>Í</w:t>
      </w:r>
      <w:r>
        <w:rPr>
          <w:rStyle w:val="Ninguno"/>
          <w:rFonts w:ascii="Century Gothic" w:hAnsi="Century Gothic"/>
          <w:b/>
          <w:bCs/>
          <w:lang w:val="es-ES_tradnl"/>
        </w:rPr>
        <w:t xml:space="preserve">CULO PRIMERO. - </w:t>
      </w:r>
      <w:r>
        <w:rPr>
          <w:rStyle w:val="Ninguno"/>
          <w:rFonts w:ascii="Century Gothic" w:hAnsi="Century Gothic"/>
          <w:lang w:val="es-ES_tradnl"/>
        </w:rPr>
        <w:t xml:space="preserve"> El presente decreto entrar</w:t>
      </w:r>
      <w:r>
        <w:rPr>
          <w:rStyle w:val="Ninguno"/>
          <w:rFonts w:ascii="Century Gothic" w:hAnsi="Century Gothic"/>
          <w:lang w:val="en-US"/>
        </w:rPr>
        <w:t xml:space="preserve">á </w:t>
      </w:r>
      <w:r>
        <w:rPr>
          <w:rStyle w:val="Ninguno"/>
          <w:rFonts w:ascii="Century Gothic" w:hAnsi="Century Gothic"/>
          <w:lang w:val="es-ES_tradnl"/>
        </w:rPr>
        <w:t>en vigor al d</w:t>
      </w:r>
      <w:r>
        <w:rPr>
          <w:rStyle w:val="Ninguno"/>
          <w:rFonts w:ascii="Century Gothic" w:hAnsi="Century Gothic"/>
          <w:lang w:val="en-US"/>
        </w:rPr>
        <w:t>í</w:t>
      </w:r>
      <w:r>
        <w:rPr>
          <w:rStyle w:val="Ninguno"/>
          <w:rFonts w:ascii="Century Gothic" w:hAnsi="Century Gothic"/>
          <w:lang w:val="es-ES_tradnl"/>
        </w:rPr>
        <w:t>a siguiente de su publicaci</w:t>
      </w:r>
      <w:r>
        <w:rPr>
          <w:rStyle w:val="Ninguno"/>
          <w:rFonts w:ascii="Century Gothic" w:hAnsi="Century Gothic"/>
          <w:lang w:val="en-US"/>
        </w:rPr>
        <w:t>ó</w:t>
      </w:r>
      <w:r>
        <w:rPr>
          <w:rStyle w:val="Ninguno"/>
          <w:rFonts w:ascii="Century Gothic" w:hAnsi="Century Gothic"/>
          <w:lang w:val="es-ES_tradnl"/>
        </w:rPr>
        <w:t>n en el Peri</w:t>
      </w:r>
      <w:r>
        <w:rPr>
          <w:rStyle w:val="Ninguno"/>
          <w:rFonts w:ascii="Century Gothic" w:hAnsi="Century Gothic"/>
          <w:lang w:val="en-US"/>
        </w:rPr>
        <w:t>ó</w:t>
      </w:r>
      <w:r>
        <w:rPr>
          <w:rStyle w:val="Ninguno"/>
          <w:rFonts w:ascii="Century Gothic" w:hAnsi="Century Gothic"/>
          <w:lang w:val="es-ES_tradnl"/>
        </w:rPr>
        <w:t>dico Oficial del Estado.</w:t>
      </w:r>
    </w:p>
    <w:p w14:paraId="6ACBF034" w14:textId="77777777" w:rsidR="006F6FC0" w:rsidRDefault="003F3ABD">
      <w:pPr>
        <w:pStyle w:val="Cuerpo"/>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ART</w:t>
      </w:r>
      <w:r>
        <w:rPr>
          <w:rStyle w:val="Ninguno"/>
          <w:rFonts w:ascii="Century Gothic" w:hAnsi="Century Gothic"/>
          <w:b/>
          <w:bCs/>
          <w:lang w:val="en-US"/>
        </w:rPr>
        <w:t>Í</w:t>
      </w:r>
      <w:r>
        <w:rPr>
          <w:rStyle w:val="Ninguno"/>
          <w:rFonts w:ascii="Century Gothic" w:hAnsi="Century Gothic"/>
          <w:b/>
          <w:bCs/>
          <w:lang w:val="es-ES_tradnl"/>
        </w:rPr>
        <w:t>CULO SEGUNDO</w:t>
      </w:r>
      <w:r>
        <w:rPr>
          <w:rStyle w:val="Ninguno"/>
          <w:rFonts w:ascii="Century Gothic" w:hAnsi="Century Gothic"/>
          <w:lang w:val="es-ES_tradnl"/>
        </w:rPr>
        <w:t xml:space="preserve">.- El </w:t>
      </w:r>
      <w:r>
        <w:rPr>
          <w:rStyle w:val="Ninguno"/>
          <w:rFonts w:ascii="Century Gothic" w:hAnsi="Century Gothic"/>
          <w:lang w:val="en-US"/>
        </w:rPr>
        <w:t>“</w:t>
      </w:r>
      <w:r>
        <w:rPr>
          <w:rStyle w:val="Ninguno"/>
          <w:rFonts w:ascii="Century Gothic" w:hAnsi="Century Gothic"/>
          <w:lang w:val="de-DE"/>
        </w:rPr>
        <w:t>COBACH</w:t>
      </w:r>
      <w:r>
        <w:rPr>
          <w:rStyle w:val="Ninguno"/>
          <w:rFonts w:ascii="Century Gothic" w:hAnsi="Century Gothic"/>
          <w:lang w:val="en-US"/>
        </w:rPr>
        <w:t>”</w:t>
      </w:r>
      <w:r>
        <w:rPr>
          <w:rStyle w:val="Ninguno"/>
          <w:rFonts w:ascii="Century Gothic" w:hAnsi="Century Gothic"/>
        </w:rPr>
        <w:t>, a trav</w:t>
      </w:r>
      <w:r>
        <w:rPr>
          <w:rStyle w:val="Ninguno"/>
          <w:rFonts w:ascii="Century Gothic" w:hAnsi="Century Gothic"/>
          <w:lang w:val="en-US"/>
        </w:rPr>
        <w:t>é</w:t>
      </w:r>
      <w:r>
        <w:rPr>
          <w:rStyle w:val="Ninguno"/>
          <w:rFonts w:ascii="Century Gothic" w:hAnsi="Century Gothic"/>
          <w:lang w:val="es-ES_tradnl"/>
        </w:rPr>
        <w:t xml:space="preserve">s de sus </w:t>
      </w:r>
      <w:r>
        <w:rPr>
          <w:rStyle w:val="Ninguno"/>
          <w:rFonts w:ascii="Century Gothic" w:hAnsi="Century Gothic"/>
          <w:lang w:val="en-US"/>
        </w:rPr>
        <w:t>Ó</w:t>
      </w:r>
      <w:r>
        <w:rPr>
          <w:rStyle w:val="Ninguno"/>
          <w:rFonts w:ascii="Century Gothic" w:hAnsi="Century Gothic"/>
          <w:lang w:val="es-ES_tradnl"/>
        </w:rPr>
        <w:t>rganos de Gobierno, emitir</w:t>
      </w:r>
      <w:r>
        <w:rPr>
          <w:rStyle w:val="Ninguno"/>
          <w:rFonts w:ascii="Century Gothic" w:hAnsi="Century Gothic"/>
          <w:lang w:val="en-US"/>
        </w:rPr>
        <w:t xml:space="preserve">á </w:t>
      </w:r>
      <w:r>
        <w:rPr>
          <w:rStyle w:val="Ninguno"/>
          <w:rFonts w:ascii="Century Gothic" w:hAnsi="Century Gothic"/>
          <w:lang w:val="es-ES_tradnl"/>
        </w:rPr>
        <w:t>y aprobar</w:t>
      </w:r>
      <w:r>
        <w:rPr>
          <w:rStyle w:val="Ninguno"/>
          <w:rFonts w:ascii="Century Gothic" w:hAnsi="Century Gothic"/>
          <w:lang w:val="en-US"/>
        </w:rPr>
        <w:t xml:space="preserve">á </w:t>
      </w:r>
      <w:r>
        <w:rPr>
          <w:rStyle w:val="Ninguno"/>
          <w:rFonts w:ascii="Century Gothic" w:hAnsi="Century Gothic"/>
          <w:lang w:val="es-ES_tradnl"/>
        </w:rPr>
        <w:t xml:space="preserve">la normatividad aplicable al programa </w:t>
      </w:r>
      <w:r>
        <w:rPr>
          <w:rStyle w:val="Ninguno"/>
          <w:rFonts w:ascii="Century Gothic" w:hAnsi="Century Gothic"/>
          <w:lang w:val="en-US"/>
        </w:rPr>
        <w:t>“</w:t>
      </w:r>
      <w:r>
        <w:rPr>
          <w:rStyle w:val="Ninguno"/>
          <w:rFonts w:ascii="Century Gothic" w:hAnsi="Century Gothic"/>
          <w:lang w:val="es-ES_tradnl"/>
        </w:rPr>
        <w:t>Casa de la Cultura COBACH</w:t>
      </w:r>
      <w:r>
        <w:rPr>
          <w:rStyle w:val="Ninguno"/>
          <w:rFonts w:ascii="Century Gothic" w:hAnsi="Century Gothic"/>
          <w:lang w:val="en-US"/>
        </w:rPr>
        <w:t>”</w:t>
      </w:r>
      <w:r>
        <w:rPr>
          <w:rStyle w:val="Ninguno"/>
          <w:rFonts w:ascii="Century Gothic" w:hAnsi="Century Gothic"/>
        </w:rPr>
        <w:t xml:space="preserve">.  </w:t>
      </w:r>
    </w:p>
    <w:p w14:paraId="2CCAFAF2" w14:textId="77777777" w:rsidR="006F6FC0" w:rsidRDefault="003F3ABD">
      <w:pPr>
        <w:pStyle w:val="Cuerpo"/>
        <w:spacing w:after="160" w:line="360" w:lineRule="auto"/>
        <w:jc w:val="both"/>
        <w:rPr>
          <w:rStyle w:val="Ninguno"/>
          <w:rFonts w:ascii="Times Roman" w:eastAsia="Times Roman" w:hAnsi="Times Roman" w:cs="Times Roman"/>
        </w:rPr>
      </w:pPr>
      <w:r>
        <w:rPr>
          <w:rStyle w:val="Ninguno"/>
          <w:rFonts w:ascii="Century Gothic" w:hAnsi="Century Gothic"/>
          <w:b/>
          <w:bCs/>
          <w:lang w:val="de-DE"/>
        </w:rPr>
        <w:t>ART</w:t>
      </w:r>
      <w:r>
        <w:rPr>
          <w:rStyle w:val="Ninguno"/>
          <w:rFonts w:ascii="Century Gothic" w:hAnsi="Century Gothic"/>
          <w:b/>
          <w:bCs/>
          <w:lang w:val="en-US"/>
        </w:rPr>
        <w:t>Í</w:t>
      </w:r>
      <w:r>
        <w:rPr>
          <w:rStyle w:val="Ninguno"/>
          <w:rFonts w:ascii="Century Gothic" w:hAnsi="Century Gothic"/>
          <w:b/>
          <w:bCs/>
          <w:lang w:val="es-ES_tradnl"/>
        </w:rPr>
        <w:t>CULO TERCERO</w:t>
      </w:r>
      <w:r>
        <w:rPr>
          <w:rStyle w:val="Ninguno"/>
          <w:rFonts w:ascii="Century Gothic" w:hAnsi="Century Gothic"/>
          <w:lang w:val="es-ES_tradnl"/>
        </w:rPr>
        <w:t xml:space="preserve">.- El </w:t>
      </w:r>
      <w:r>
        <w:rPr>
          <w:rStyle w:val="Ninguno"/>
          <w:rFonts w:ascii="Century Gothic" w:hAnsi="Century Gothic"/>
          <w:lang w:val="en-US"/>
        </w:rPr>
        <w:t>“</w:t>
      </w:r>
      <w:r>
        <w:rPr>
          <w:rStyle w:val="Ninguno"/>
          <w:rFonts w:ascii="Century Gothic" w:hAnsi="Century Gothic"/>
          <w:lang w:val="de-DE"/>
        </w:rPr>
        <w:t>COBACH</w:t>
      </w:r>
      <w:r>
        <w:rPr>
          <w:rStyle w:val="Ninguno"/>
          <w:rFonts w:ascii="Century Gothic" w:hAnsi="Century Gothic"/>
          <w:lang w:val="en-US"/>
        </w:rPr>
        <w:t>”</w:t>
      </w:r>
      <w:r>
        <w:rPr>
          <w:rStyle w:val="Ninguno"/>
          <w:rFonts w:ascii="Century Gothic" w:hAnsi="Century Gothic"/>
        </w:rPr>
        <w:t>, a trav</w:t>
      </w:r>
      <w:r>
        <w:rPr>
          <w:rStyle w:val="Ninguno"/>
          <w:rFonts w:ascii="Century Gothic" w:hAnsi="Century Gothic"/>
          <w:lang w:val="en-US"/>
        </w:rPr>
        <w:t>é</w:t>
      </w:r>
      <w:r>
        <w:rPr>
          <w:rStyle w:val="Ninguno"/>
          <w:rFonts w:ascii="Century Gothic" w:hAnsi="Century Gothic"/>
          <w:lang w:val="es-ES_tradnl"/>
        </w:rPr>
        <w:t xml:space="preserve">s de sus </w:t>
      </w:r>
      <w:r>
        <w:rPr>
          <w:rStyle w:val="Ninguno"/>
          <w:rFonts w:ascii="Century Gothic" w:hAnsi="Century Gothic"/>
          <w:lang w:val="en-US"/>
        </w:rPr>
        <w:t>Ó</w:t>
      </w:r>
      <w:r>
        <w:rPr>
          <w:rStyle w:val="Ninguno"/>
          <w:rFonts w:ascii="Century Gothic" w:hAnsi="Century Gothic"/>
          <w:lang w:val="es-ES_tradnl"/>
        </w:rPr>
        <w:t>rganos de Gobierno, realizar</w:t>
      </w:r>
      <w:r>
        <w:rPr>
          <w:rStyle w:val="Ninguno"/>
          <w:rFonts w:ascii="Century Gothic" w:hAnsi="Century Gothic"/>
          <w:lang w:val="en-US"/>
        </w:rPr>
        <w:t xml:space="preserve">á </w:t>
      </w:r>
      <w:r>
        <w:rPr>
          <w:rStyle w:val="Ninguno"/>
          <w:rFonts w:ascii="Century Gothic" w:hAnsi="Century Gothic"/>
          <w:lang w:val="es-ES_tradnl"/>
        </w:rPr>
        <w:t xml:space="preserve">las previsiones presupuestales necesarias para brindar viabilidad financiera al programa </w:t>
      </w:r>
      <w:r>
        <w:rPr>
          <w:rStyle w:val="Ninguno"/>
          <w:rFonts w:ascii="Century Gothic" w:hAnsi="Century Gothic"/>
          <w:lang w:val="en-US"/>
        </w:rPr>
        <w:t>“</w:t>
      </w:r>
      <w:r>
        <w:rPr>
          <w:rStyle w:val="Ninguno"/>
          <w:rFonts w:ascii="Century Gothic" w:hAnsi="Century Gothic"/>
          <w:lang w:val="es-ES_tradnl"/>
        </w:rPr>
        <w:t>Casa de la Cultura COBACH</w:t>
      </w:r>
      <w:r>
        <w:rPr>
          <w:rStyle w:val="Ninguno"/>
          <w:rFonts w:ascii="Century Gothic" w:hAnsi="Century Gothic"/>
          <w:lang w:val="en-US"/>
        </w:rPr>
        <w:t>”</w:t>
      </w:r>
      <w:r>
        <w:rPr>
          <w:rStyle w:val="Ninguno"/>
          <w:rFonts w:ascii="Century Gothic" w:hAnsi="Century Gothic"/>
        </w:rPr>
        <w:t xml:space="preserve">. </w:t>
      </w:r>
    </w:p>
    <w:p w14:paraId="0209D9BA" w14:textId="77777777" w:rsidR="006F6FC0" w:rsidRDefault="006F6FC0">
      <w:pPr>
        <w:pStyle w:val="Cuerpo"/>
        <w:spacing w:after="160" w:line="360" w:lineRule="auto"/>
        <w:jc w:val="both"/>
        <w:rPr>
          <w:rStyle w:val="Ninguno"/>
          <w:rFonts w:ascii="Century Gothic" w:eastAsia="Century Gothic" w:hAnsi="Century Gothic" w:cs="Century Gothic"/>
        </w:rPr>
      </w:pPr>
    </w:p>
    <w:p w14:paraId="4EF276CE" w14:textId="77777777" w:rsidR="006F6FC0" w:rsidRDefault="003F3ABD">
      <w:pPr>
        <w:pStyle w:val="Cuerpo"/>
        <w:spacing w:after="160" w:line="360" w:lineRule="auto"/>
        <w:jc w:val="both"/>
        <w:rPr>
          <w:rStyle w:val="Ninguno"/>
          <w:rFonts w:ascii="Century Gothic" w:eastAsia="Century Gothic" w:hAnsi="Century Gothic" w:cs="Century Gothic"/>
        </w:rPr>
      </w:pPr>
      <w:r>
        <w:rPr>
          <w:rStyle w:val="Ninguno"/>
          <w:rFonts w:ascii="Century Gothic" w:hAnsi="Century Gothic"/>
          <w:b/>
          <w:bCs/>
          <w:lang w:val="de-DE"/>
        </w:rPr>
        <w:t>ECON</w:t>
      </w:r>
      <w:r>
        <w:rPr>
          <w:rStyle w:val="Ninguno"/>
          <w:rFonts w:ascii="Century Gothic" w:hAnsi="Century Gothic"/>
          <w:b/>
          <w:bCs/>
          <w:lang w:val="en-US"/>
        </w:rPr>
        <w:t>Ó</w:t>
      </w:r>
      <w:r>
        <w:rPr>
          <w:rStyle w:val="Ninguno"/>
          <w:rFonts w:ascii="Century Gothic" w:hAnsi="Century Gothic"/>
          <w:b/>
          <w:bCs/>
        </w:rPr>
        <w:t>MICO</w:t>
      </w:r>
      <w:r>
        <w:rPr>
          <w:rStyle w:val="Ninguno"/>
          <w:rFonts w:ascii="Century Gothic" w:hAnsi="Century Gothic"/>
          <w:lang w:val="es-ES_tradnl"/>
        </w:rPr>
        <w:t>. - Aprobado que sea t</w:t>
      </w:r>
      <w:r>
        <w:rPr>
          <w:rStyle w:val="Ninguno"/>
          <w:rFonts w:ascii="Century Gothic" w:hAnsi="Century Gothic"/>
          <w:lang w:val="en-US"/>
        </w:rPr>
        <w:t>ú</w:t>
      </w:r>
      <w:r>
        <w:rPr>
          <w:rStyle w:val="Ninguno"/>
          <w:rFonts w:ascii="Century Gothic" w:hAnsi="Century Gothic"/>
          <w:lang w:val="es-ES_tradnl"/>
        </w:rPr>
        <w:t>rnese a la secretar</w:t>
      </w:r>
      <w:r>
        <w:rPr>
          <w:rStyle w:val="Ninguno"/>
          <w:rFonts w:ascii="Century Gothic" w:hAnsi="Century Gothic"/>
          <w:lang w:val="en-US"/>
        </w:rPr>
        <w:t>í</w:t>
      </w:r>
      <w:r>
        <w:rPr>
          <w:rStyle w:val="Ninguno"/>
          <w:rFonts w:ascii="Century Gothic" w:hAnsi="Century Gothic"/>
          <w:lang w:val="es-ES_tradnl"/>
        </w:rPr>
        <w:t>a para que elabore la minuta correspondiente.</w:t>
      </w:r>
      <w:r>
        <w:rPr>
          <w:rStyle w:val="Ninguno"/>
          <w:rFonts w:ascii="Century Gothic" w:hAnsi="Century Gothic"/>
          <w:b/>
          <w:bCs/>
        </w:rPr>
        <w:t xml:space="preserve"> </w:t>
      </w:r>
    </w:p>
    <w:p w14:paraId="46C4AC8E" w14:textId="77777777" w:rsidR="006F6FC0" w:rsidRDefault="003F3ABD">
      <w:pPr>
        <w:pStyle w:val="Cuerpo"/>
        <w:spacing w:after="160" w:line="360" w:lineRule="auto"/>
        <w:jc w:val="both"/>
        <w:rPr>
          <w:rStyle w:val="Ninguno"/>
          <w:rFonts w:ascii="Century Gothic" w:eastAsia="Century Gothic" w:hAnsi="Century Gothic" w:cs="Century Gothic"/>
        </w:rPr>
      </w:pPr>
      <w:r>
        <w:rPr>
          <w:rStyle w:val="Ninguno"/>
          <w:rFonts w:ascii="Century Gothic" w:hAnsi="Century Gothic"/>
          <w:b/>
          <w:bCs/>
          <w:lang w:val="es-ES_tradnl"/>
        </w:rPr>
        <w:t>Dado</w:t>
      </w:r>
      <w:r>
        <w:rPr>
          <w:rStyle w:val="Ninguno"/>
          <w:rFonts w:ascii="Century Gothic" w:hAnsi="Century Gothic"/>
          <w:lang w:val="es-ES_tradnl"/>
        </w:rPr>
        <w:t xml:space="preserve"> en el Sal</w:t>
      </w:r>
      <w:r>
        <w:rPr>
          <w:rStyle w:val="Ninguno"/>
          <w:rFonts w:ascii="Century Gothic" w:hAnsi="Century Gothic"/>
          <w:lang w:val="en-US"/>
        </w:rPr>
        <w:t>ó</w:t>
      </w:r>
      <w:r>
        <w:rPr>
          <w:rStyle w:val="Ninguno"/>
          <w:rFonts w:ascii="Century Gothic" w:hAnsi="Century Gothic"/>
          <w:lang w:val="es-ES_tradnl"/>
        </w:rPr>
        <w:t>n de Sesiones a los 3 d</w:t>
      </w:r>
      <w:r>
        <w:rPr>
          <w:rStyle w:val="Ninguno"/>
          <w:rFonts w:ascii="Century Gothic" w:hAnsi="Century Gothic"/>
          <w:lang w:val="en-US"/>
        </w:rPr>
        <w:t>í</w:t>
      </w:r>
      <w:r>
        <w:rPr>
          <w:rStyle w:val="Ninguno"/>
          <w:rFonts w:ascii="Century Gothic" w:hAnsi="Century Gothic"/>
          <w:lang w:val="es-ES_tradnl"/>
        </w:rPr>
        <w:t>as del mes de Noviembre del a</w:t>
      </w:r>
      <w:r>
        <w:rPr>
          <w:rStyle w:val="Ninguno"/>
          <w:rFonts w:ascii="Century Gothic" w:hAnsi="Century Gothic"/>
          <w:lang w:val="en-US"/>
        </w:rPr>
        <w:t>ñ</w:t>
      </w:r>
      <w:r>
        <w:rPr>
          <w:rStyle w:val="Ninguno"/>
          <w:rFonts w:ascii="Century Gothic" w:hAnsi="Century Gothic"/>
          <w:lang w:val="es-ES_tradnl"/>
        </w:rPr>
        <w:t>o dos mil veintid</w:t>
      </w:r>
      <w:r>
        <w:rPr>
          <w:rStyle w:val="Ninguno"/>
          <w:rFonts w:ascii="Century Gothic" w:hAnsi="Century Gothic"/>
          <w:lang w:val="en-US"/>
        </w:rPr>
        <w:t>ó</w:t>
      </w:r>
      <w:r>
        <w:rPr>
          <w:rStyle w:val="Ninguno"/>
          <w:rFonts w:ascii="Century Gothic" w:hAnsi="Century Gothic"/>
          <w:lang w:val="pt-PT"/>
        </w:rPr>
        <w:t>s.</w:t>
      </w:r>
    </w:p>
    <w:p w14:paraId="021CADC3" w14:textId="77777777" w:rsidR="006F6FC0" w:rsidRDefault="006F6FC0">
      <w:pPr>
        <w:pStyle w:val="Cuerpo"/>
        <w:spacing w:after="160" w:line="360" w:lineRule="auto"/>
        <w:jc w:val="both"/>
        <w:rPr>
          <w:rStyle w:val="Ninguno"/>
          <w:rFonts w:ascii="Century Gothic" w:eastAsia="Century Gothic" w:hAnsi="Century Gothic" w:cs="Century Gothic"/>
        </w:rPr>
      </w:pPr>
    </w:p>
    <w:p w14:paraId="2142D414" w14:textId="77777777" w:rsidR="006F6FC0" w:rsidRDefault="003F3ABD">
      <w:pPr>
        <w:pStyle w:val="Cuerpo"/>
        <w:spacing w:after="160" w:line="360" w:lineRule="auto"/>
        <w:jc w:val="center"/>
        <w:rPr>
          <w:rStyle w:val="Ninguno"/>
          <w:rFonts w:ascii="Century Gothic" w:eastAsia="Century Gothic" w:hAnsi="Century Gothic" w:cs="Century Gothic"/>
        </w:rPr>
      </w:pPr>
      <w:r>
        <w:rPr>
          <w:rStyle w:val="Ninguno"/>
          <w:rFonts w:ascii="Century Gothic" w:hAnsi="Century Gothic"/>
          <w:b/>
          <w:bCs/>
          <w:lang w:val="en-US"/>
        </w:rPr>
        <w:t>ATENTAMENTE</w:t>
      </w:r>
    </w:p>
    <w:p w14:paraId="1BCECCA0" w14:textId="77777777" w:rsidR="006F6FC0" w:rsidRDefault="006F6FC0">
      <w:pPr>
        <w:pStyle w:val="Cuerpo"/>
        <w:spacing w:after="160" w:line="360" w:lineRule="auto"/>
        <w:jc w:val="center"/>
        <w:rPr>
          <w:rStyle w:val="Ninguno"/>
          <w:rFonts w:ascii="Century Gothic" w:eastAsia="Century Gothic" w:hAnsi="Century Gothic" w:cs="Century Gothic"/>
        </w:rPr>
      </w:pPr>
    </w:p>
    <w:p w14:paraId="678CD9EF" w14:textId="77777777" w:rsidR="006F6FC0" w:rsidRDefault="006F6FC0">
      <w:pPr>
        <w:pStyle w:val="Cuerpo"/>
        <w:spacing w:after="160" w:line="360" w:lineRule="auto"/>
        <w:jc w:val="center"/>
        <w:rPr>
          <w:rStyle w:val="Ninguno"/>
          <w:rFonts w:ascii="Century Gothic" w:eastAsia="Century Gothic" w:hAnsi="Century Gothic" w:cs="Century Gothic"/>
        </w:rPr>
      </w:pPr>
    </w:p>
    <w:p w14:paraId="21918E6D" w14:textId="77777777" w:rsidR="006F6FC0" w:rsidRDefault="003F3ABD">
      <w:pPr>
        <w:pStyle w:val="Cuerpo"/>
        <w:spacing w:after="160" w:line="360" w:lineRule="auto"/>
        <w:jc w:val="center"/>
        <w:rPr>
          <w:rStyle w:val="Ninguno"/>
          <w:rFonts w:ascii="Century Gothic" w:eastAsia="Century Gothic" w:hAnsi="Century Gothic" w:cs="Century Gothic"/>
          <w:b/>
          <w:bCs/>
        </w:rPr>
      </w:pPr>
      <w:r>
        <w:rPr>
          <w:rStyle w:val="Ninguno"/>
          <w:rFonts w:ascii="Century Gothic" w:hAnsi="Century Gothic"/>
          <w:b/>
          <w:bCs/>
          <w:lang w:val="de-DE"/>
        </w:rPr>
        <w:t>DIP. ISELA MART</w:t>
      </w:r>
      <w:r>
        <w:rPr>
          <w:rStyle w:val="Ninguno"/>
          <w:rFonts w:ascii="Century Gothic" w:hAnsi="Century Gothic"/>
          <w:b/>
          <w:bCs/>
          <w:lang w:val="en-US"/>
        </w:rPr>
        <w:t>Í</w:t>
      </w:r>
      <w:r>
        <w:rPr>
          <w:rStyle w:val="Ninguno"/>
          <w:rFonts w:ascii="Century Gothic" w:hAnsi="Century Gothic"/>
          <w:b/>
          <w:bCs/>
          <w:lang w:val="de-DE"/>
        </w:rPr>
        <w:t>NEZ D</w:t>
      </w:r>
      <w:r>
        <w:rPr>
          <w:rStyle w:val="Ninguno"/>
          <w:rFonts w:ascii="Century Gothic" w:hAnsi="Century Gothic"/>
          <w:b/>
          <w:bCs/>
          <w:lang w:val="en-US"/>
        </w:rPr>
        <w:t>Í</w:t>
      </w:r>
      <w:r>
        <w:rPr>
          <w:rStyle w:val="Ninguno"/>
          <w:rFonts w:ascii="Century Gothic" w:hAnsi="Century Gothic"/>
          <w:b/>
          <w:bCs/>
          <w:lang w:val="de-DE"/>
        </w:rPr>
        <w:t>AZ</w:t>
      </w:r>
    </w:p>
    <w:p w14:paraId="6811B4F3" w14:textId="77777777" w:rsidR="006F6FC0" w:rsidRDefault="006F6FC0">
      <w:pPr>
        <w:pStyle w:val="Cuerpo"/>
        <w:spacing w:after="160" w:line="259" w:lineRule="auto"/>
        <w:rPr>
          <w:rStyle w:val="Ninguno"/>
          <w:rFonts w:ascii="Calibri" w:eastAsia="Calibri" w:hAnsi="Calibri" w:cs="Calibri"/>
          <w:sz w:val="22"/>
          <w:szCs w:val="22"/>
        </w:rPr>
      </w:pPr>
    </w:p>
    <w:tbl>
      <w:tblPr>
        <w:tblStyle w:val="TableNormal"/>
        <w:tblW w:w="91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6"/>
        <w:gridCol w:w="4575"/>
      </w:tblGrid>
      <w:tr w:rsidR="006F6FC0" w14:paraId="05DA5484" w14:textId="77777777">
        <w:trPr>
          <w:trHeight w:val="1307"/>
        </w:trPr>
        <w:tc>
          <w:tcPr>
            <w:tcW w:w="4586" w:type="dxa"/>
            <w:tcBorders>
              <w:top w:val="nil"/>
              <w:left w:val="nil"/>
              <w:bottom w:val="nil"/>
              <w:right w:val="nil"/>
            </w:tcBorders>
            <w:shd w:val="clear" w:color="auto" w:fill="auto"/>
            <w:tcMar>
              <w:top w:w="80" w:type="dxa"/>
              <w:left w:w="80" w:type="dxa"/>
              <w:bottom w:w="80" w:type="dxa"/>
              <w:right w:w="80" w:type="dxa"/>
            </w:tcMar>
          </w:tcPr>
          <w:p w14:paraId="0A57C7D1"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49941DD"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680AA2D" w14:textId="77777777" w:rsidR="006F6FC0" w:rsidRDefault="003F3ABD">
            <w:pPr>
              <w:pStyle w:val="Cuerpo"/>
              <w:spacing w:after="160" w:line="259" w:lineRule="auto"/>
              <w:jc w:val="center"/>
            </w:pPr>
            <w:r>
              <w:rPr>
                <w:rStyle w:val="Ninguno"/>
                <w:rFonts w:ascii="Century Gothic" w:hAnsi="Century Gothic"/>
                <w:b/>
                <w:bCs/>
                <w:lang w:val="en-US"/>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710D79F4"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D0C7E47"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53552E34" w14:textId="77777777" w:rsidR="006F6FC0" w:rsidRDefault="003F3ABD">
            <w:pPr>
              <w:pStyle w:val="Cuerpo"/>
              <w:spacing w:after="160" w:line="259" w:lineRule="auto"/>
              <w:jc w:val="center"/>
            </w:pPr>
            <w:r>
              <w:rPr>
                <w:rStyle w:val="Ninguno"/>
                <w:rFonts w:ascii="Century Gothic" w:hAnsi="Century Gothic"/>
                <w:b/>
                <w:bCs/>
                <w:lang w:val="en-US"/>
              </w:rPr>
              <w:t xml:space="preserve">           DIP. ISMAEL PÉREZ PAVÍA</w:t>
            </w:r>
          </w:p>
        </w:tc>
      </w:tr>
      <w:tr w:rsidR="006F6FC0" w14:paraId="24A15E87" w14:textId="77777777">
        <w:trPr>
          <w:trHeight w:val="2133"/>
        </w:trPr>
        <w:tc>
          <w:tcPr>
            <w:tcW w:w="4586" w:type="dxa"/>
            <w:tcBorders>
              <w:top w:val="nil"/>
              <w:left w:val="nil"/>
              <w:bottom w:val="nil"/>
              <w:right w:val="nil"/>
            </w:tcBorders>
            <w:shd w:val="clear" w:color="auto" w:fill="auto"/>
            <w:tcMar>
              <w:top w:w="80" w:type="dxa"/>
              <w:left w:w="80" w:type="dxa"/>
              <w:bottom w:w="80" w:type="dxa"/>
              <w:right w:w="80" w:type="dxa"/>
            </w:tcMar>
          </w:tcPr>
          <w:p w14:paraId="23E8F457"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AF283C6"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04B6186D"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58D3CABD" w14:textId="77777777" w:rsidR="006F6FC0" w:rsidRDefault="003F3ABD">
            <w:pPr>
              <w:pStyle w:val="Cuerpo"/>
              <w:spacing w:after="160" w:line="259" w:lineRule="auto"/>
              <w:jc w:val="center"/>
            </w:pPr>
            <w:r>
              <w:rPr>
                <w:rStyle w:val="Ninguno"/>
                <w:rFonts w:ascii="Century Gothic" w:hAnsi="Century Gothic"/>
                <w:b/>
                <w:bCs/>
                <w:lang w:val="en-US"/>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501596E4"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74A87AF"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1444321"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2D01AD0" w14:textId="77777777" w:rsidR="006F6FC0" w:rsidRDefault="003F3ABD">
            <w:pPr>
              <w:pStyle w:val="Cuerpo"/>
              <w:spacing w:after="160" w:line="259" w:lineRule="auto"/>
              <w:jc w:val="center"/>
            </w:pPr>
            <w:r>
              <w:rPr>
                <w:rStyle w:val="Ninguno"/>
                <w:rFonts w:ascii="Century Gothic" w:hAnsi="Century Gothic"/>
                <w:b/>
                <w:bCs/>
                <w:lang w:val="en-US"/>
              </w:rPr>
              <w:t xml:space="preserve">             DIP. SAÚL MIRELES CORRAL</w:t>
            </w:r>
          </w:p>
        </w:tc>
      </w:tr>
      <w:tr w:rsidR="006F6FC0" w14:paraId="0C7A9C23" w14:textId="77777777">
        <w:trPr>
          <w:trHeight w:val="1935"/>
        </w:trPr>
        <w:tc>
          <w:tcPr>
            <w:tcW w:w="4586" w:type="dxa"/>
            <w:tcBorders>
              <w:top w:val="nil"/>
              <w:left w:val="nil"/>
              <w:bottom w:val="nil"/>
              <w:right w:val="nil"/>
            </w:tcBorders>
            <w:shd w:val="clear" w:color="auto" w:fill="auto"/>
            <w:tcMar>
              <w:top w:w="80" w:type="dxa"/>
              <w:left w:w="80" w:type="dxa"/>
              <w:bottom w:w="80" w:type="dxa"/>
              <w:right w:w="80" w:type="dxa"/>
            </w:tcMar>
          </w:tcPr>
          <w:p w14:paraId="5DB42706"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34A040B"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98A054C"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EF9EC48" w14:textId="77777777" w:rsidR="006F6FC0" w:rsidRDefault="003F3ABD">
            <w:pPr>
              <w:pStyle w:val="Cuerpo"/>
              <w:spacing w:after="160" w:line="259" w:lineRule="auto"/>
              <w:jc w:val="center"/>
            </w:pPr>
            <w:r>
              <w:rPr>
                <w:rStyle w:val="Ninguno"/>
                <w:rFonts w:ascii="Century Gothic" w:hAnsi="Century Gothic"/>
                <w:b/>
                <w:bCs/>
                <w:lang w:val="en-US"/>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44EA5E6C"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E352E06"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09337F63"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17AABF53" w14:textId="77777777" w:rsidR="006F6FC0" w:rsidRDefault="003F3ABD">
            <w:pPr>
              <w:pStyle w:val="Cuerpo"/>
              <w:spacing w:after="160" w:line="259" w:lineRule="auto"/>
              <w:jc w:val="center"/>
            </w:pPr>
            <w:r>
              <w:rPr>
                <w:rStyle w:val="Ninguno"/>
                <w:rFonts w:ascii="Century Gothic" w:hAnsi="Century Gothic"/>
                <w:b/>
                <w:bCs/>
                <w:lang w:val="en-US"/>
              </w:rPr>
              <w:t>DIP. JOSÉ ALFREDO CHÁVEZ MADRID</w:t>
            </w:r>
          </w:p>
        </w:tc>
      </w:tr>
      <w:tr w:rsidR="006F6FC0" w14:paraId="730E3CEA" w14:textId="77777777">
        <w:trPr>
          <w:trHeight w:val="1640"/>
        </w:trPr>
        <w:tc>
          <w:tcPr>
            <w:tcW w:w="4586" w:type="dxa"/>
            <w:tcBorders>
              <w:top w:val="nil"/>
              <w:left w:val="nil"/>
              <w:bottom w:val="nil"/>
              <w:right w:val="nil"/>
            </w:tcBorders>
            <w:shd w:val="clear" w:color="auto" w:fill="auto"/>
            <w:tcMar>
              <w:top w:w="80" w:type="dxa"/>
              <w:left w:w="80" w:type="dxa"/>
              <w:bottom w:w="80" w:type="dxa"/>
              <w:right w:w="80" w:type="dxa"/>
            </w:tcMar>
          </w:tcPr>
          <w:p w14:paraId="56C49B0B"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4F7CD4E7"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03008EF1" w14:textId="77777777" w:rsidR="006F6FC0" w:rsidRDefault="003F3ABD">
            <w:pPr>
              <w:pStyle w:val="Cuerpo"/>
              <w:spacing w:after="160" w:line="259" w:lineRule="auto"/>
              <w:jc w:val="center"/>
            </w:pPr>
            <w:r>
              <w:rPr>
                <w:rStyle w:val="Ninguno"/>
                <w:rFonts w:ascii="Century Gothic" w:hAnsi="Century Gothic"/>
                <w:b/>
                <w:bCs/>
                <w:lang w:val="en-US"/>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4778720A"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72BBD634"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B15814D" w14:textId="77777777" w:rsidR="006F6FC0" w:rsidRDefault="003F3ABD">
            <w:pPr>
              <w:pStyle w:val="Cuerpo"/>
              <w:spacing w:after="160" w:line="259" w:lineRule="auto"/>
              <w:jc w:val="center"/>
            </w:pPr>
            <w:r>
              <w:rPr>
                <w:rStyle w:val="Ninguno"/>
                <w:rFonts w:ascii="Century Gothic" w:hAnsi="Century Gothic"/>
                <w:b/>
                <w:bCs/>
                <w:lang w:val="en-US"/>
              </w:rPr>
              <w:t>DIP. CARLA YAMILETH RIVAS MARTÍNEZ</w:t>
            </w:r>
          </w:p>
        </w:tc>
      </w:tr>
      <w:tr w:rsidR="006F6FC0" w14:paraId="536F4B2A" w14:textId="77777777">
        <w:trPr>
          <w:trHeight w:val="2614"/>
        </w:trPr>
        <w:tc>
          <w:tcPr>
            <w:tcW w:w="4586" w:type="dxa"/>
            <w:tcBorders>
              <w:top w:val="nil"/>
              <w:left w:val="nil"/>
              <w:bottom w:val="nil"/>
              <w:right w:val="nil"/>
            </w:tcBorders>
            <w:shd w:val="clear" w:color="auto" w:fill="auto"/>
            <w:tcMar>
              <w:top w:w="80" w:type="dxa"/>
              <w:left w:w="80" w:type="dxa"/>
              <w:bottom w:w="80" w:type="dxa"/>
              <w:right w:w="80" w:type="dxa"/>
            </w:tcMar>
          </w:tcPr>
          <w:p w14:paraId="0443C3F7"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6C17DDF"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806B51F"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745F2952"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01C11E70" w14:textId="77777777" w:rsidR="006F6FC0" w:rsidRDefault="003F3ABD">
            <w:pPr>
              <w:pStyle w:val="Cuerpo"/>
              <w:spacing w:after="160" w:line="259" w:lineRule="auto"/>
              <w:jc w:val="center"/>
            </w:pPr>
            <w:r>
              <w:rPr>
                <w:rStyle w:val="Ninguno"/>
                <w:rFonts w:ascii="Century Gothic" w:hAnsi="Century Gothic"/>
                <w:b/>
                <w:bCs/>
                <w:lang w:val="en-US"/>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68B95486"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8EC8E79"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162270C1"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424C69D0"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08843844" w14:textId="77777777" w:rsidR="006F6FC0" w:rsidRDefault="003F3ABD">
            <w:pPr>
              <w:pStyle w:val="Cuerpo"/>
              <w:spacing w:after="160" w:line="259" w:lineRule="auto"/>
              <w:jc w:val="center"/>
            </w:pPr>
            <w:r>
              <w:rPr>
                <w:rStyle w:val="Ninguno"/>
                <w:rFonts w:ascii="Century Gothic" w:hAnsi="Century Gothic"/>
                <w:b/>
                <w:bCs/>
                <w:lang w:val="en-US"/>
              </w:rPr>
              <w:t>DIP. LUIS ALBERTO AGUILAR LOZOYA</w:t>
            </w:r>
          </w:p>
        </w:tc>
      </w:tr>
      <w:tr w:rsidR="006F6FC0" w14:paraId="34D6C948" w14:textId="77777777">
        <w:trPr>
          <w:trHeight w:val="1800"/>
        </w:trPr>
        <w:tc>
          <w:tcPr>
            <w:tcW w:w="4586" w:type="dxa"/>
            <w:tcBorders>
              <w:top w:val="nil"/>
              <w:left w:val="nil"/>
              <w:bottom w:val="nil"/>
              <w:right w:val="nil"/>
            </w:tcBorders>
            <w:shd w:val="clear" w:color="auto" w:fill="auto"/>
            <w:tcMar>
              <w:top w:w="80" w:type="dxa"/>
              <w:left w:w="80" w:type="dxa"/>
              <w:bottom w:w="80" w:type="dxa"/>
              <w:right w:w="80" w:type="dxa"/>
            </w:tcMar>
          </w:tcPr>
          <w:p w14:paraId="6FA36884"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AED7D1F"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3E60121"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19C61400" w14:textId="77777777" w:rsidR="006F6FC0" w:rsidRDefault="003F3ABD">
            <w:pPr>
              <w:pStyle w:val="Cuerpo"/>
              <w:spacing w:after="160" w:line="259" w:lineRule="auto"/>
              <w:jc w:val="center"/>
            </w:pPr>
            <w:r>
              <w:rPr>
                <w:rStyle w:val="Ninguno"/>
                <w:rFonts w:ascii="Century Gothic" w:hAnsi="Century Gothic"/>
                <w:b/>
                <w:bCs/>
                <w:lang w:val="en-US"/>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5EFA02A3"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84421B9"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28CE8F60"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175F0F33" w14:textId="77777777" w:rsidR="006F6FC0" w:rsidRDefault="003F3ABD">
            <w:pPr>
              <w:pStyle w:val="Cuerpo"/>
              <w:spacing w:after="160" w:line="259" w:lineRule="auto"/>
              <w:jc w:val="center"/>
            </w:pPr>
            <w:r>
              <w:rPr>
                <w:rStyle w:val="Ninguno"/>
                <w:rFonts w:ascii="Century Gothic" w:hAnsi="Century Gothic"/>
                <w:b/>
                <w:bCs/>
                <w:lang w:val="en-US"/>
              </w:rPr>
              <w:t>DIP. GABRIEL ÁNGEL GARCÍA CANTÚ</w:t>
            </w:r>
          </w:p>
        </w:tc>
      </w:tr>
      <w:tr w:rsidR="006F6FC0" w14:paraId="45F9F023" w14:textId="77777777">
        <w:trPr>
          <w:trHeight w:val="2133"/>
        </w:trPr>
        <w:tc>
          <w:tcPr>
            <w:tcW w:w="4586" w:type="dxa"/>
            <w:tcBorders>
              <w:top w:val="nil"/>
              <w:left w:val="nil"/>
              <w:bottom w:val="nil"/>
              <w:right w:val="nil"/>
            </w:tcBorders>
            <w:shd w:val="clear" w:color="auto" w:fill="auto"/>
            <w:tcMar>
              <w:top w:w="80" w:type="dxa"/>
              <w:left w:w="80" w:type="dxa"/>
              <w:bottom w:w="80" w:type="dxa"/>
              <w:right w:w="80" w:type="dxa"/>
            </w:tcMar>
          </w:tcPr>
          <w:p w14:paraId="2EF49A03"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78C52A2C"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3EEFC5F5"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0F8A181B" w14:textId="77777777" w:rsidR="006F6FC0" w:rsidRDefault="003F3ABD">
            <w:pPr>
              <w:pStyle w:val="Cuerpo"/>
              <w:spacing w:after="160" w:line="259" w:lineRule="auto"/>
              <w:jc w:val="center"/>
            </w:pPr>
            <w:r>
              <w:rPr>
                <w:rStyle w:val="Ninguno"/>
                <w:rFonts w:ascii="Century Gothic" w:hAnsi="Century Gothic"/>
                <w:b/>
                <w:bCs/>
                <w:lang w:val="en-US"/>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3FCB7DF4"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7CABD1AE"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697EA75" w14:textId="77777777" w:rsidR="006F6FC0" w:rsidRDefault="006F6FC0">
            <w:pPr>
              <w:pStyle w:val="Cuerpo"/>
              <w:spacing w:after="160" w:line="259" w:lineRule="auto"/>
              <w:jc w:val="center"/>
              <w:rPr>
                <w:rStyle w:val="Ninguno"/>
                <w:rFonts w:ascii="Century Gothic" w:eastAsia="Century Gothic" w:hAnsi="Century Gothic" w:cs="Century Gothic"/>
                <w:b/>
                <w:bCs/>
                <w:lang w:val="en-US"/>
              </w:rPr>
            </w:pPr>
          </w:p>
          <w:p w14:paraId="6D0A7A12" w14:textId="77777777" w:rsidR="006F6FC0" w:rsidRDefault="003F3ABD">
            <w:pPr>
              <w:pStyle w:val="Cuerpo"/>
              <w:spacing w:after="160" w:line="259" w:lineRule="auto"/>
              <w:jc w:val="center"/>
            </w:pPr>
            <w:r>
              <w:rPr>
                <w:rStyle w:val="Ninguno"/>
                <w:rFonts w:ascii="Century Gothic" w:hAnsi="Century Gothic"/>
                <w:b/>
                <w:bCs/>
                <w:lang w:val="en-US"/>
              </w:rPr>
              <w:t>DIP. MARIO HUMBERTO VÁZQUEZ ROBLES</w:t>
            </w:r>
          </w:p>
        </w:tc>
      </w:tr>
    </w:tbl>
    <w:p w14:paraId="207E4243" w14:textId="77777777" w:rsidR="006F6FC0" w:rsidRDefault="006F6FC0">
      <w:pPr>
        <w:pStyle w:val="Cuerpo"/>
        <w:widowControl w:val="0"/>
        <w:spacing w:after="160"/>
        <w:ind w:left="216" w:hanging="216"/>
        <w:rPr>
          <w:rStyle w:val="Ninguno"/>
          <w:rFonts w:ascii="Calibri" w:eastAsia="Calibri" w:hAnsi="Calibri" w:cs="Calibri"/>
          <w:sz w:val="22"/>
          <w:szCs w:val="22"/>
        </w:rPr>
      </w:pPr>
    </w:p>
    <w:p w14:paraId="26C0CC1F" w14:textId="77777777" w:rsidR="006F6FC0" w:rsidRDefault="006F6FC0">
      <w:pPr>
        <w:pStyle w:val="Cuerpo"/>
        <w:widowControl w:val="0"/>
        <w:spacing w:after="160"/>
        <w:ind w:left="108" w:hanging="108"/>
        <w:rPr>
          <w:rStyle w:val="Ninguno"/>
          <w:rFonts w:ascii="Calibri" w:eastAsia="Calibri" w:hAnsi="Calibri" w:cs="Calibri"/>
          <w:sz w:val="22"/>
          <w:szCs w:val="22"/>
        </w:rPr>
      </w:pPr>
    </w:p>
    <w:p w14:paraId="4D639B8D" w14:textId="77777777" w:rsidR="006F6FC0" w:rsidRDefault="006F6FC0">
      <w:pPr>
        <w:pStyle w:val="Cuerpo"/>
        <w:widowControl w:val="0"/>
        <w:spacing w:after="160"/>
      </w:pPr>
    </w:p>
    <w:sectPr w:rsidR="006F6FC0">
      <w:headerReference w:type="default" r:id="rId6"/>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394D" w14:textId="77777777" w:rsidR="00F47C50" w:rsidRDefault="003F3ABD">
      <w:r>
        <w:separator/>
      </w:r>
    </w:p>
  </w:endnote>
  <w:endnote w:type="continuationSeparator" w:id="0">
    <w:p w14:paraId="48218AD1" w14:textId="77777777" w:rsidR="00F47C50" w:rsidRDefault="003F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66E2" w14:textId="77777777" w:rsidR="006F6FC0" w:rsidRDefault="003F3ABD">
    <w:pPr>
      <w:pStyle w:val="Cuerpo"/>
      <w:tabs>
        <w:tab w:val="center" w:pos="4419"/>
        <w:tab w:val="right" w:pos="8818"/>
      </w:tabs>
      <w:jc w:val="center"/>
    </w:pPr>
    <w:r>
      <w:rPr>
        <w:rStyle w:val="Ninguno"/>
        <w:rFonts w:ascii="Calibri" w:eastAsia="Calibri" w:hAnsi="Calibri" w:cs="Calibri"/>
        <w:sz w:val="22"/>
        <w:szCs w:val="22"/>
      </w:rPr>
      <w:fldChar w:fldCharType="begin"/>
    </w:r>
    <w:r>
      <w:rPr>
        <w:rStyle w:val="Ninguno"/>
        <w:rFonts w:ascii="Calibri" w:eastAsia="Calibri" w:hAnsi="Calibri" w:cs="Calibri"/>
        <w:sz w:val="22"/>
        <w:szCs w:val="22"/>
      </w:rPr>
      <w:instrText xml:space="preserve"> PAGE </w:instrText>
    </w:r>
    <w:r>
      <w:rPr>
        <w:rStyle w:val="Ninguno"/>
        <w:rFonts w:ascii="Calibri" w:eastAsia="Calibri" w:hAnsi="Calibri" w:cs="Calibri"/>
        <w:sz w:val="22"/>
        <w:szCs w:val="22"/>
      </w:rPr>
      <w:fldChar w:fldCharType="separate"/>
    </w:r>
    <w:r w:rsidR="002A17C0">
      <w:rPr>
        <w:rStyle w:val="Ninguno"/>
        <w:rFonts w:ascii="Calibri" w:eastAsia="Calibri" w:hAnsi="Calibri" w:cs="Calibri"/>
        <w:noProof/>
        <w:sz w:val="22"/>
        <w:szCs w:val="22"/>
      </w:rPr>
      <w:t>1</w:t>
    </w:r>
    <w:r>
      <w:rPr>
        <w:rStyle w:val="Ninguno"/>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4558" w14:textId="77777777" w:rsidR="006F6FC0" w:rsidRDefault="003F3ABD">
      <w:r>
        <w:separator/>
      </w:r>
    </w:p>
  </w:footnote>
  <w:footnote w:type="continuationSeparator" w:id="0">
    <w:p w14:paraId="4C837453" w14:textId="77777777" w:rsidR="006F6FC0" w:rsidRDefault="003F3ABD">
      <w:r>
        <w:continuationSeparator/>
      </w:r>
    </w:p>
  </w:footnote>
  <w:footnote w:type="continuationNotice" w:id="1">
    <w:p w14:paraId="6245E198" w14:textId="77777777" w:rsidR="006F6FC0" w:rsidRDefault="006F6FC0"/>
  </w:footnote>
  <w:footnote w:id="2">
    <w:p w14:paraId="3C702977" w14:textId="77777777" w:rsidR="006F6FC0" w:rsidRDefault="003F3ABD">
      <w:pPr>
        <w:pStyle w:val="Ttulo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pPr>
      <w:r>
        <w:rPr>
          <w:rStyle w:val="Ninguno"/>
          <w:rFonts w:ascii="Calibri" w:eastAsia="Calibri" w:hAnsi="Calibri" w:cs="Calibri"/>
          <w:vertAlign w:val="superscript"/>
        </w:rPr>
        <w:footnoteRef/>
      </w:r>
      <w:r>
        <w:rPr>
          <w:rStyle w:val="Ninguno"/>
          <w:rFonts w:ascii="Calibri" w:hAnsi="Calibri"/>
          <w:b w:val="0"/>
          <w:bCs w:val="0"/>
          <w:sz w:val="20"/>
          <w:szCs w:val="20"/>
        </w:rPr>
        <w:t>https://eva.fder.udelar.edu.uy/pluginfile.php/75237/mod_resource/content/1/Islandia%20sabe%20c%C3%B3mo%20acabar%20con%20las%20drogas%20entre%20adolescentes.pdf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A2B" w14:textId="77777777" w:rsidR="006F6FC0" w:rsidRDefault="003F3ABD">
    <w:pPr>
      <w:pStyle w:val="Cuerpo"/>
      <w:widowControl w:val="0"/>
      <w:tabs>
        <w:tab w:val="left" w:pos="5544"/>
      </w:tabs>
      <w:spacing w:line="200" w:lineRule="auto"/>
    </w:pPr>
    <w:r>
      <w:rPr>
        <w:noProof/>
      </w:rPr>
      <w:drawing>
        <wp:anchor distT="152400" distB="152400" distL="152400" distR="152400" simplePos="0" relativeHeight="251658240" behindDoc="1" locked="0" layoutInCell="1" allowOverlap="1" wp14:anchorId="53A64CEC" wp14:editId="2DE1EE2D">
          <wp:simplePos x="0" y="0"/>
          <wp:positionH relativeFrom="page">
            <wp:posOffset>259080</wp:posOffset>
          </wp:positionH>
          <wp:positionV relativeFrom="page">
            <wp:posOffset>202969</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F7AF22A" wp14:editId="3AA9097A">
          <wp:simplePos x="0" y="0"/>
          <wp:positionH relativeFrom="page">
            <wp:posOffset>6630034</wp:posOffset>
          </wp:positionH>
          <wp:positionV relativeFrom="page">
            <wp:posOffset>246377</wp:posOffset>
          </wp:positionV>
          <wp:extent cx="857250" cy="857250"/>
          <wp:effectExtent l="0" t="0" r="0" b="0"/>
          <wp:wrapNone/>
          <wp:docPr id="1073741826" name="officeArt object"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6" name="LogotipoDescripción generada automáticamente con confianza media" descr="LogotipoDescripción generada automáticamente con confianza media"/>
                  <pic:cNvPicPr>
                    <a:picLocks noChangeAspect="1"/>
                  </pic:cNvPicPr>
                </pic:nvPicPr>
                <pic:blipFill>
                  <a:blip r:embed="rId2"/>
                  <a:stretch>
                    <a:fillRect/>
                  </a:stretch>
                </pic:blipFill>
                <pic:spPr>
                  <a:xfrm>
                    <a:off x="0" y="0"/>
                    <a:ext cx="857250" cy="8572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01DD6D75" wp14:editId="26BCD6B4">
          <wp:simplePos x="0" y="0"/>
          <wp:positionH relativeFrom="page">
            <wp:posOffset>1766252</wp:posOffset>
          </wp:positionH>
          <wp:positionV relativeFrom="page">
            <wp:posOffset>472440</wp:posOffset>
          </wp:positionV>
          <wp:extent cx="4252596" cy="457200"/>
          <wp:effectExtent l="0" t="0" r="0" b="0"/>
          <wp:wrapNone/>
          <wp:docPr id="1073741827" name="officeArt object"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7" name="FormaDescripción generada automáticamente con confianza media" descr="FormaDescripción generada automáticamente con confianza media"/>
                  <pic:cNvPicPr>
                    <a:picLocks noChangeAspect="1"/>
                  </pic:cNvPicPr>
                </pic:nvPicPr>
                <pic:blipFill>
                  <a:blip r:embed="rId3"/>
                  <a:stretch>
                    <a:fillRect/>
                  </a:stretch>
                </pic:blipFill>
                <pic:spPr>
                  <a:xfrm>
                    <a:off x="0" y="0"/>
                    <a:ext cx="4252596" cy="457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35858FE2" wp14:editId="5FEDAF6F">
              <wp:simplePos x="0" y="0"/>
              <wp:positionH relativeFrom="page">
                <wp:posOffset>6462710</wp:posOffset>
              </wp:positionH>
              <wp:positionV relativeFrom="page">
                <wp:posOffset>18449605</wp:posOffset>
              </wp:positionV>
              <wp:extent cx="267334" cy="242156"/>
              <wp:effectExtent l="0" t="0" r="0" b="0"/>
              <wp:wrapNone/>
              <wp:docPr id="1073741828" name="officeArt object" descr="Rectángulo 7"/>
              <wp:cNvGraphicFramePr/>
              <a:graphic xmlns:a="http://schemas.openxmlformats.org/drawingml/2006/main">
                <a:graphicData uri="http://schemas.microsoft.com/office/word/2010/wordprocessingShape">
                  <wps:wsp>
                    <wps:cNvSpPr txBox="1"/>
                    <wps:spPr>
                      <a:xfrm>
                        <a:off x="0" y="0"/>
                        <a:ext cx="267334" cy="242156"/>
                      </a:xfrm>
                      <a:prstGeom prst="rect">
                        <a:avLst/>
                      </a:prstGeom>
                      <a:noFill/>
                      <a:ln w="12700" cap="flat">
                        <a:noFill/>
                        <a:miter lim="400000"/>
                      </a:ln>
                      <a:effectLst/>
                    </wps:spPr>
                    <wps:txbx>
                      <w:txbxContent>
                        <w:p w14:paraId="59E3A679" w14:textId="77777777" w:rsidR="006F6FC0" w:rsidRDefault="003F3ABD">
                          <w:pPr>
                            <w:pStyle w:val="Cuerpo"/>
                            <w:ind w:left="40" w:firstLine="160"/>
                          </w:pPr>
                          <w:r>
                            <w:rPr>
                              <w:rStyle w:val="Ninguno"/>
                              <w:rFonts w:ascii="Arial" w:hAnsi="Arial"/>
                              <w:lang w:val="de-DE"/>
                            </w:rPr>
                            <w:t xml:space="preserve"> PAGE 1</w:t>
                          </w:r>
                        </w:p>
                      </w:txbxContent>
                    </wps:txbx>
                    <wps:bodyPr wrap="square" lIns="0" tIns="0" rIns="0" bIns="0"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visibility:visible;position:absolute;margin-left:508.9pt;margin-top:1452.7pt;width:21.0pt;height:19.1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ind w:left="40" w:firstLine="160"/>
                    </w:pPr>
                    <w:r>
                      <w:rPr>
                        <w:rStyle w:val="Ninguno"/>
                        <w:rFonts w:ascii="Arial" w:hAnsi="Arial"/>
                        <w:outline w:val="0"/>
                        <w:color w:val="000000"/>
                        <w:u w:color="000000"/>
                        <w:rtl w:val="0"/>
                        <w:lang w:val="de-DE"/>
                        <w14:textFill>
                          <w14:solidFill>
                            <w14:srgbClr w14:val="000000"/>
                          </w14:solidFill>
                        </w14:textFill>
                      </w:rPr>
                      <w:t xml:space="preserve"> PAGE 1</w:t>
                    </w:r>
                  </w:p>
                </w:txbxContent>
              </v:textbox>
              <w10:wrap type="none" side="bothSides" anchorx="page" anchory="page"/>
            </v:shape>
          </w:pict>
        </mc:Fallback>
      </mc:AlternateContent>
    </w:r>
    <w:r>
      <w:rPr>
        <w:rStyle w:val="Ninguno"/>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C0"/>
    <w:rsid w:val="002A17C0"/>
    <w:rsid w:val="003F3ABD"/>
    <w:rsid w:val="006F6FC0"/>
    <w:rsid w:val="00F47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990"/>
  <w15:docId w15:val="{2BC2BEF0-A0B9-499E-B3FD-4B69A044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4">
    <w:name w:val="heading 4"/>
    <w:next w:val="Cuerpo"/>
    <w:uiPriority w:val="9"/>
    <w:unhideWhenUsed/>
    <w:qFormat/>
    <w:pPr>
      <w:keepNext/>
      <w:keepLines/>
      <w:spacing w:before="240" w:after="40"/>
      <w:outlineLvl w:val="3"/>
    </w:pPr>
    <w:rPr>
      <w:rFonts w:eastAsia="Times New Roman"/>
      <w:b/>
      <w:bC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2022-11-04T15:18:00Z</dcterms:created>
  <dcterms:modified xsi:type="dcterms:W3CDTF">2022-11-04T15:18:00Z</dcterms:modified>
</cp:coreProperties>
</file>