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59C36" w14:textId="46A61EED" w:rsidR="00F20F5D" w:rsidRPr="00A71445" w:rsidRDefault="00F20F5D" w:rsidP="00C12440">
      <w:pPr>
        <w:spacing w:after="0" w:line="360" w:lineRule="auto"/>
        <w:jc w:val="both"/>
        <w:rPr>
          <w:rFonts w:ascii="Century Gothic" w:hAnsi="Century Gothic" w:cs="Arial"/>
          <w:b/>
          <w:color w:val="000000"/>
          <w:sz w:val="24"/>
          <w:szCs w:val="24"/>
        </w:rPr>
      </w:pPr>
      <w:r w:rsidRPr="00A71445">
        <w:rPr>
          <w:rFonts w:ascii="Century Gothic" w:hAnsi="Century Gothic" w:cs="Arial"/>
          <w:b/>
          <w:color w:val="000000"/>
          <w:sz w:val="24"/>
          <w:szCs w:val="24"/>
        </w:rPr>
        <w:t xml:space="preserve">H. CONGRESO DEL ESTADO </w:t>
      </w:r>
    </w:p>
    <w:p w14:paraId="2AE69DFB" w14:textId="77777777" w:rsidR="00F20F5D" w:rsidRPr="00A71445" w:rsidRDefault="00F20F5D" w:rsidP="00C12440">
      <w:pPr>
        <w:spacing w:after="0" w:line="360" w:lineRule="auto"/>
        <w:jc w:val="both"/>
        <w:rPr>
          <w:rFonts w:ascii="Century Gothic" w:hAnsi="Century Gothic" w:cs="Arial"/>
          <w:b/>
          <w:color w:val="000000"/>
          <w:sz w:val="24"/>
          <w:szCs w:val="24"/>
        </w:rPr>
      </w:pPr>
      <w:r w:rsidRPr="00A71445">
        <w:rPr>
          <w:rFonts w:ascii="Century Gothic" w:hAnsi="Century Gothic" w:cs="Arial"/>
          <w:b/>
          <w:color w:val="000000"/>
          <w:sz w:val="24"/>
          <w:szCs w:val="24"/>
        </w:rPr>
        <w:t>P R E S E N T E.-</w:t>
      </w:r>
    </w:p>
    <w:p w14:paraId="6C478245" w14:textId="77777777" w:rsidR="00F20F5D" w:rsidRPr="00A71445" w:rsidRDefault="00F20F5D" w:rsidP="00C12440">
      <w:pPr>
        <w:spacing w:after="0" w:line="360" w:lineRule="auto"/>
        <w:jc w:val="both"/>
        <w:rPr>
          <w:rFonts w:ascii="Century Gothic" w:hAnsi="Century Gothic" w:cs="Arial"/>
          <w:color w:val="000000"/>
          <w:sz w:val="24"/>
          <w:szCs w:val="24"/>
        </w:rPr>
      </w:pPr>
    </w:p>
    <w:p w14:paraId="7DC15047" w14:textId="5BEC27B9" w:rsidR="00B02EB6" w:rsidRDefault="00F20F5D" w:rsidP="00833A69">
      <w:pPr>
        <w:spacing w:after="0" w:line="360" w:lineRule="auto"/>
        <w:jc w:val="both"/>
        <w:rPr>
          <w:rFonts w:ascii="Century Gothic" w:hAnsi="Century Gothic" w:cs="Arial"/>
          <w:b/>
          <w:bCs/>
          <w:sz w:val="24"/>
          <w:szCs w:val="24"/>
        </w:rPr>
      </w:pPr>
      <w:r w:rsidRPr="00A71445">
        <w:rPr>
          <w:rFonts w:ascii="Century Gothic" w:hAnsi="Century Gothic" w:cs="Arial"/>
          <w:color w:val="000000"/>
          <w:sz w:val="24"/>
          <w:szCs w:val="24"/>
        </w:rPr>
        <w:t xml:space="preserve">La Suscrita, </w:t>
      </w:r>
      <w:r w:rsidR="002B13F7" w:rsidRPr="00A71445">
        <w:rPr>
          <w:rFonts w:ascii="Century Gothic" w:hAnsi="Century Gothic" w:cs="Arial"/>
          <w:b/>
          <w:color w:val="000000"/>
          <w:sz w:val="24"/>
          <w:szCs w:val="24"/>
        </w:rPr>
        <w:t>Diana Ivette Pereda Gutiérrez</w:t>
      </w:r>
      <w:r w:rsidRPr="00A71445">
        <w:rPr>
          <w:rFonts w:ascii="Century Gothic" w:hAnsi="Century Gothic" w:cs="Arial"/>
          <w:color w:val="000000"/>
          <w:sz w:val="24"/>
          <w:szCs w:val="24"/>
        </w:rPr>
        <w:t xml:space="preserve"> en mi carácter de diputada de la Sexagésima Séptima Legislatura del H. Congreso del Estado, en representación del Grupo Parlamentario del Partido Acción Nacional, con fundamento </w:t>
      </w:r>
      <w:r w:rsidR="0083167A" w:rsidRPr="00A71445">
        <w:rPr>
          <w:rFonts w:ascii="Century Gothic" w:hAnsi="Century Gothic" w:cs="Arial"/>
          <w:sz w:val="24"/>
          <w:szCs w:val="24"/>
        </w:rPr>
        <w:t>en lo dispuesto en</w:t>
      </w:r>
      <w:r w:rsidR="004148B7" w:rsidRPr="00A71445">
        <w:rPr>
          <w:rFonts w:ascii="Century Gothic" w:hAnsi="Century Gothic" w:cs="Arial"/>
          <w:sz w:val="24"/>
          <w:szCs w:val="24"/>
        </w:rPr>
        <w:t xml:space="preserve"> los</w:t>
      </w:r>
      <w:r w:rsidR="00B12B1E" w:rsidRPr="00A71445">
        <w:rPr>
          <w:rFonts w:ascii="Century Gothic" w:hAnsi="Century Gothic" w:cs="Arial"/>
          <w:sz w:val="24"/>
          <w:szCs w:val="24"/>
        </w:rPr>
        <w:t xml:space="preserve"> artículos</w:t>
      </w:r>
      <w:r w:rsidR="000B1226">
        <w:rPr>
          <w:rFonts w:ascii="Century Gothic" w:hAnsi="Century Gothic" w:cs="Arial"/>
          <w:sz w:val="24"/>
          <w:szCs w:val="24"/>
        </w:rPr>
        <w:t xml:space="preserve"> </w:t>
      </w:r>
      <w:r w:rsidR="00B12B1E" w:rsidRPr="00A71445">
        <w:rPr>
          <w:rFonts w:ascii="Century Gothic" w:hAnsi="Century Gothic" w:cs="Arial"/>
          <w:sz w:val="24"/>
          <w:szCs w:val="24"/>
        </w:rPr>
        <w:t>169 y 174</w:t>
      </w:r>
      <w:r w:rsidR="0083167A" w:rsidRPr="00A71445">
        <w:rPr>
          <w:rFonts w:ascii="Century Gothic" w:hAnsi="Century Gothic" w:cs="Arial"/>
          <w:sz w:val="24"/>
          <w:szCs w:val="24"/>
        </w:rPr>
        <w:t xml:space="preserve"> fracción </w:t>
      </w:r>
      <w:r w:rsidR="002B13F7" w:rsidRPr="00A71445">
        <w:rPr>
          <w:rFonts w:ascii="Century Gothic" w:hAnsi="Century Gothic" w:cs="Arial"/>
          <w:sz w:val="24"/>
          <w:szCs w:val="24"/>
        </w:rPr>
        <w:t>I</w:t>
      </w:r>
      <w:r w:rsidR="0083167A" w:rsidRPr="00A71445">
        <w:rPr>
          <w:rFonts w:ascii="Century Gothic" w:hAnsi="Century Gothic" w:cs="Arial"/>
          <w:sz w:val="24"/>
          <w:szCs w:val="24"/>
        </w:rPr>
        <w:t xml:space="preserve"> la Ley Orgánica del Poder Legislativo</w:t>
      </w:r>
      <w:r w:rsidR="00B12B1E" w:rsidRPr="00A71445">
        <w:rPr>
          <w:rFonts w:ascii="Century Gothic" w:hAnsi="Century Gothic" w:cs="Arial"/>
          <w:sz w:val="24"/>
          <w:szCs w:val="24"/>
        </w:rPr>
        <w:t>;</w:t>
      </w:r>
      <w:r w:rsidR="00D81B41" w:rsidRPr="00A71445">
        <w:rPr>
          <w:rFonts w:ascii="Century Gothic" w:hAnsi="Century Gothic" w:cs="Arial"/>
          <w:sz w:val="24"/>
          <w:szCs w:val="24"/>
        </w:rPr>
        <w:t xml:space="preserve"> así como los 75, 76 y 77 del Reglamento Interior y de Prácticas Parlamentarias</w:t>
      </w:r>
      <w:r w:rsidR="0083167A" w:rsidRPr="00A71445">
        <w:rPr>
          <w:rFonts w:ascii="Century Gothic" w:hAnsi="Century Gothic" w:cs="Arial"/>
          <w:sz w:val="24"/>
          <w:szCs w:val="24"/>
        </w:rPr>
        <w:t xml:space="preserve">; acudo ante esta Honorable Representación Popular, a </w:t>
      </w:r>
      <w:r w:rsidR="004148B7" w:rsidRPr="00A71445">
        <w:rPr>
          <w:rFonts w:ascii="Century Gothic" w:hAnsi="Century Gothic" w:cs="Arial"/>
          <w:sz w:val="24"/>
          <w:szCs w:val="24"/>
        </w:rPr>
        <w:t>fin</w:t>
      </w:r>
      <w:r w:rsidR="0083167A" w:rsidRPr="00A71445">
        <w:rPr>
          <w:rFonts w:ascii="Century Gothic" w:hAnsi="Century Gothic" w:cs="Arial"/>
          <w:sz w:val="24"/>
          <w:szCs w:val="24"/>
        </w:rPr>
        <w:t xml:space="preserve"> de presentar </w:t>
      </w:r>
      <w:r w:rsidR="004148B7" w:rsidRPr="00A71445">
        <w:rPr>
          <w:rFonts w:ascii="Century Gothic" w:hAnsi="Century Gothic" w:cs="Arial"/>
          <w:b/>
          <w:sz w:val="24"/>
          <w:szCs w:val="24"/>
        </w:rPr>
        <w:t xml:space="preserve">PROPOSICIÓN CON CARÁCTER DE </w:t>
      </w:r>
      <w:bookmarkStart w:id="0" w:name="_Hlk83298868"/>
      <w:r w:rsidR="004148B7" w:rsidRPr="00A71445">
        <w:rPr>
          <w:rFonts w:ascii="Century Gothic" w:hAnsi="Century Gothic" w:cs="Arial"/>
          <w:b/>
          <w:sz w:val="24"/>
          <w:szCs w:val="24"/>
        </w:rPr>
        <w:t>PUNTO DE ACUERDO</w:t>
      </w:r>
      <w:r w:rsidR="00833A69">
        <w:rPr>
          <w:rFonts w:ascii="Century Gothic" w:hAnsi="Century Gothic" w:cs="Arial"/>
          <w:b/>
          <w:sz w:val="24"/>
          <w:szCs w:val="24"/>
        </w:rPr>
        <w:t xml:space="preserve"> por el que</w:t>
      </w:r>
      <w:r w:rsidR="004148B7" w:rsidRPr="00A71445">
        <w:rPr>
          <w:rFonts w:ascii="Century Gothic" w:hAnsi="Century Gothic" w:cs="Arial"/>
          <w:sz w:val="24"/>
          <w:szCs w:val="24"/>
        </w:rPr>
        <w:t xml:space="preserve"> </w:t>
      </w:r>
      <w:r w:rsidR="00833A69" w:rsidRPr="00833A69">
        <w:rPr>
          <w:rFonts w:ascii="Century Gothic" w:hAnsi="Century Gothic" w:cs="Arial"/>
          <w:b/>
          <w:bCs/>
          <w:sz w:val="24"/>
          <w:szCs w:val="24"/>
        </w:rPr>
        <w:t>exhorta respetuosamente al Poder Ejecutivo Federal, para que por conducto de la Secretaría de Salud, tenga a bien fortalecer el Programa Nacional de Vacunación, asignando los recursos presupuestales necesarios que garanticen el abastecimiento de los biológicos necesarios para la inmunización de las niñas y niños de todo el país y especialmente en nuestro estado, así como hacer del conocimiento de los interesados, sobre el abasto de las vacunas en cada unidad médica</w:t>
      </w:r>
      <w:r w:rsidR="00833A69">
        <w:rPr>
          <w:rFonts w:ascii="Century Gothic" w:hAnsi="Century Gothic" w:cs="Arial"/>
          <w:b/>
          <w:bCs/>
          <w:sz w:val="24"/>
          <w:szCs w:val="24"/>
        </w:rPr>
        <w:t>.</w:t>
      </w:r>
    </w:p>
    <w:bookmarkEnd w:id="0"/>
    <w:p w14:paraId="79445A47" w14:textId="77777777" w:rsidR="00C86D56" w:rsidRPr="00A71445" w:rsidRDefault="0083167A" w:rsidP="00C12440">
      <w:pPr>
        <w:spacing w:after="0" w:line="360" w:lineRule="auto"/>
        <w:jc w:val="both"/>
        <w:rPr>
          <w:rFonts w:ascii="Century Gothic" w:hAnsi="Century Gothic" w:cs="Arial"/>
          <w:sz w:val="24"/>
          <w:szCs w:val="24"/>
        </w:rPr>
      </w:pPr>
      <w:r w:rsidRPr="00A71445">
        <w:rPr>
          <w:rFonts w:ascii="Century Gothic" w:hAnsi="Century Gothic" w:cs="Arial"/>
          <w:sz w:val="24"/>
          <w:szCs w:val="24"/>
        </w:rPr>
        <w:t>Lo anterior al tenor de la siguiente:</w:t>
      </w:r>
    </w:p>
    <w:p w14:paraId="2C6849E6" w14:textId="77777777" w:rsidR="00C86D56" w:rsidRPr="00A71445" w:rsidRDefault="00C86D56" w:rsidP="00C12440">
      <w:pPr>
        <w:spacing w:after="0" w:line="360" w:lineRule="auto"/>
        <w:jc w:val="both"/>
        <w:rPr>
          <w:rFonts w:ascii="Century Gothic" w:hAnsi="Century Gothic" w:cs="Arial"/>
          <w:sz w:val="24"/>
          <w:szCs w:val="24"/>
        </w:rPr>
      </w:pPr>
    </w:p>
    <w:p w14:paraId="2D8B5597" w14:textId="77777777" w:rsidR="00596142" w:rsidRPr="00A71445" w:rsidRDefault="00F20F5D" w:rsidP="00C12440">
      <w:pPr>
        <w:spacing w:after="0" w:line="360" w:lineRule="auto"/>
        <w:jc w:val="center"/>
        <w:rPr>
          <w:rFonts w:ascii="Century Gothic" w:hAnsi="Century Gothic" w:cs="Arial"/>
          <w:b/>
          <w:color w:val="000000"/>
          <w:sz w:val="24"/>
          <w:szCs w:val="24"/>
        </w:rPr>
      </w:pPr>
      <w:r w:rsidRPr="00A71445">
        <w:rPr>
          <w:rFonts w:ascii="Century Gothic" w:hAnsi="Century Gothic" w:cs="Arial"/>
          <w:b/>
          <w:color w:val="000000"/>
          <w:sz w:val="24"/>
          <w:szCs w:val="24"/>
        </w:rPr>
        <w:t>EXPOSICIÓN DE MOTIVOS:</w:t>
      </w:r>
    </w:p>
    <w:p w14:paraId="6AB1090D" w14:textId="77777777" w:rsidR="002E2897" w:rsidRPr="00A71445" w:rsidRDefault="002E2897" w:rsidP="00C12440">
      <w:pPr>
        <w:spacing w:after="0" w:line="360" w:lineRule="auto"/>
        <w:jc w:val="both"/>
        <w:rPr>
          <w:rFonts w:ascii="Century Gothic" w:hAnsi="Century Gothic" w:cs="Arial"/>
          <w:b/>
          <w:color w:val="000000"/>
          <w:sz w:val="24"/>
          <w:szCs w:val="24"/>
        </w:rPr>
      </w:pPr>
    </w:p>
    <w:p w14:paraId="0643F781" w14:textId="77777777" w:rsidR="000B1226" w:rsidRDefault="00423D77" w:rsidP="000B1226">
      <w:pPr>
        <w:pStyle w:val="Prrafodelista"/>
        <w:numPr>
          <w:ilvl w:val="0"/>
          <w:numId w:val="3"/>
        </w:numPr>
        <w:spacing w:after="0" w:line="360" w:lineRule="auto"/>
        <w:jc w:val="both"/>
        <w:rPr>
          <w:rFonts w:ascii="Century Gothic" w:hAnsi="Century Gothic" w:cs="Arial"/>
          <w:sz w:val="24"/>
          <w:szCs w:val="24"/>
        </w:rPr>
      </w:pPr>
      <w:r>
        <w:rPr>
          <w:rFonts w:ascii="Century Gothic" w:hAnsi="Century Gothic" w:cs="Arial"/>
          <w:sz w:val="24"/>
          <w:szCs w:val="24"/>
        </w:rPr>
        <w:t xml:space="preserve">El goce del grado máximo de salud que se pueda </w:t>
      </w:r>
      <w:r w:rsidR="00956DA2">
        <w:rPr>
          <w:rFonts w:ascii="Century Gothic" w:hAnsi="Century Gothic" w:cs="Arial"/>
          <w:sz w:val="24"/>
          <w:szCs w:val="24"/>
        </w:rPr>
        <w:t>lograr</w:t>
      </w:r>
      <w:r>
        <w:rPr>
          <w:rFonts w:ascii="Century Gothic" w:hAnsi="Century Gothic" w:cs="Arial"/>
          <w:sz w:val="24"/>
          <w:szCs w:val="24"/>
        </w:rPr>
        <w:t xml:space="preserve"> es un derecho fundamental de las personas en todo el mundo</w:t>
      </w:r>
      <w:r w:rsidR="00956DA2">
        <w:rPr>
          <w:rFonts w:ascii="Century Gothic" w:hAnsi="Century Gothic" w:cs="Arial"/>
          <w:sz w:val="24"/>
          <w:szCs w:val="24"/>
        </w:rPr>
        <w:t>. Los</w:t>
      </w:r>
      <w:r>
        <w:rPr>
          <w:rFonts w:ascii="Century Gothic" w:hAnsi="Century Gothic" w:cs="Arial"/>
          <w:sz w:val="24"/>
          <w:szCs w:val="24"/>
        </w:rPr>
        <w:t xml:space="preserve"> gobiernos</w:t>
      </w:r>
      <w:r w:rsidR="005641F7">
        <w:rPr>
          <w:rFonts w:ascii="Century Gothic" w:hAnsi="Century Gothic" w:cs="Arial"/>
          <w:sz w:val="24"/>
          <w:szCs w:val="24"/>
        </w:rPr>
        <w:t>,</w:t>
      </w:r>
      <w:r>
        <w:rPr>
          <w:rFonts w:ascii="Century Gothic" w:hAnsi="Century Gothic" w:cs="Arial"/>
          <w:sz w:val="24"/>
          <w:szCs w:val="24"/>
        </w:rPr>
        <w:t xml:space="preserve"> </w:t>
      </w:r>
      <w:r w:rsidR="00956DA2">
        <w:rPr>
          <w:rFonts w:ascii="Century Gothic" w:hAnsi="Century Gothic" w:cs="Arial"/>
          <w:sz w:val="24"/>
          <w:szCs w:val="24"/>
        </w:rPr>
        <w:t xml:space="preserve">en todas las esferas, </w:t>
      </w:r>
      <w:r>
        <w:rPr>
          <w:rFonts w:ascii="Century Gothic" w:hAnsi="Century Gothic" w:cs="Arial"/>
          <w:sz w:val="24"/>
          <w:szCs w:val="24"/>
        </w:rPr>
        <w:t>t</w:t>
      </w:r>
      <w:r w:rsidR="00956DA2">
        <w:rPr>
          <w:rFonts w:ascii="Century Gothic" w:hAnsi="Century Gothic" w:cs="Arial"/>
          <w:sz w:val="24"/>
          <w:szCs w:val="24"/>
        </w:rPr>
        <w:t>enemos</w:t>
      </w:r>
      <w:r>
        <w:rPr>
          <w:rFonts w:ascii="Century Gothic" w:hAnsi="Century Gothic" w:cs="Arial"/>
          <w:sz w:val="24"/>
          <w:szCs w:val="24"/>
        </w:rPr>
        <w:t xml:space="preserve"> la obligación de garantizar ese derecho humano en la medida y forma en que sus capacidades lo permitan.</w:t>
      </w:r>
    </w:p>
    <w:p w14:paraId="15DEB239"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5E3EA830" w14:textId="77777777" w:rsidR="000B1226" w:rsidRDefault="005641F7"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lastRenderedPageBreak/>
        <w:t>D</w:t>
      </w:r>
      <w:r w:rsidR="00ED4642" w:rsidRPr="000B1226">
        <w:rPr>
          <w:rFonts w:ascii="Century Gothic" w:hAnsi="Century Gothic" w:cs="Arial"/>
          <w:sz w:val="24"/>
          <w:szCs w:val="24"/>
        </w:rPr>
        <w:t>ebemos asumir</w:t>
      </w:r>
      <w:r w:rsidR="00E765AB" w:rsidRPr="000B1226">
        <w:rPr>
          <w:rFonts w:ascii="Century Gothic" w:hAnsi="Century Gothic" w:cs="Arial"/>
          <w:sz w:val="24"/>
          <w:szCs w:val="24"/>
        </w:rPr>
        <w:t xml:space="preserve"> </w:t>
      </w:r>
      <w:r w:rsidR="00ED4642" w:rsidRPr="000B1226">
        <w:rPr>
          <w:rFonts w:ascii="Century Gothic" w:hAnsi="Century Gothic" w:cs="Arial"/>
          <w:sz w:val="24"/>
          <w:szCs w:val="24"/>
        </w:rPr>
        <w:t>que</w:t>
      </w:r>
      <w:r w:rsidR="00E765AB" w:rsidRPr="000B1226">
        <w:rPr>
          <w:rFonts w:ascii="Century Gothic" w:hAnsi="Century Gothic" w:cs="Arial"/>
          <w:sz w:val="24"/>
          <w:szCs w:val="24"/>
        </w:rPr>
        <w:t>,</w:t>
      </w:r>
      <w:r w:rsidR="00ED4642" w:rsidRPr="000B1226">
        <w:rPr>
          <w:rFonts w:ascii="Century Gothic" w:hAnsi="Century Gothic" w:cs="Arial"/>
          <w:sz w:val="24"/>
          <w:szCs w:val="24"/>
        </w:rPr>
        <w:t xml:space="preserve"> la incapacidad para garantizar ese </w:t>
      </w:r>
      <w:r w:rsidR="00E765AB" w:rsidRPr="000B1226">
        <w:rPr>
          <w:rFonts w:ascii="Century Gothic" w:hAnsi="Century Gothic" w:cs="Arial"/>
          <w:sz w:val="24"/>
          <w:szCs w:val="24"/>
        </w:rPr>
        <w:t>derecho</w:t>
      </w:r>
      <w:r w:rsidR="00ED4642" w:rsidRPr="000B1226">
        <w:rPr>
          <w:rFonts w:ascii="Century Gothic" w:hAnsi="Century Gothic" w:cs="Arial"/>
          <w:sz w:val="24"/>
          <w:szCs w:val="24"/>
        </w:rPr>
        <w:t xml:space="preserve"> nos </w:t>
      </w:r>
      <w:r w:rsidRPr="000B1226">
        <w:rPr>
          <w:rFonts w:ascii="Century Gothic" w:hAnsi="Century Gothic" w:cs="Arial"/>
          <w:sz w:val="24"/>
          <w:szCs w:val="24"/>
        </w:rPr>
        <w:t>inhabilita</w:t>
      </w:r>
      <w:r w:rsidR="00ED4642" w:rsidRPr="000B1226">
        <w:rPr>
          <w:rFonts w:ascii="Century Gothic" w:hAnsi="Century Gothic" w:cs="Arial"/>
          <w:sz w:val="24"/>
          <w:szCs w:val="24"/>
        </w:rPr>
        <w:t xml:space="preserve"> para cualquier otra veleidad que intentemos a</w:t>
      </w:r>
      <w:r w:rsidR="00E765AB" w:rsidRPr="000B1226">
        <w:rPr>
          <w:rFonts w:ascii="Century Gothic" w:hAnsi="Century Gothic" w:cs="Arial"/>
          <w:sz w:val="24"/>
          <w:szCs w:val="24"/>
        </w:rPr>
        <w:t>rgumentar en la justificación de nuestro cargo.</w:t>
      </w:r>
    </w:p>
    <w:p w14:paraId="055DAF68"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0CFEAD82" w14:textId="24C71AD9" w:rsidR="000B1226" w:rsidRPr="000B1226" w:rsidRDefault="002008A3"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Decía un Chihuahuense ilustre</w:t>
      </w:r>
      <w:r w:rsidR="00A66BEB" w:rsidRPr="000B1226">
        <w:rPr>
          <w:rFonts w:ascii="Century Gothic" w:hAnsi="Century Gothic" w:cs="Arial"/>
          <w:sz w:val="24"/>
          <w:szCs w:val="24"/>
        </w:rPr>
        <w:t xml:space="preserve"> cuyo nombre ha quedado registrado en este recinto</w:t>
      </w:r>
      <w:r w:rsidRPr="000B1226">
        <w:rPr>
          <w:rFonts w:ascii="Century Gothic" w:hAnsi="Century Gothic" w:cs="Arial"/>
          <w:sz w:val="24"/>
          <w:szCs w:val="24"/>
        </w:rPr>
        <w:t xml:space="preserve">, </w:t>
      </w:r>
      <w:r w:rsidR="00903D1E" w:rsidRPr="000B1226">
        <w:rPr>
          <w:rFonts w:ascii="Century Gothic" w:hAnsi="Century Gothic" w:cs="Arial"/>
          <w:sz w:val="24"/>
          <w:szCs w:val="24"/>
        </w:rPr>
        <w:t xml:space="preserve">Don Manuel Gómez Morín, </w:t>
      </w:r>
      <w:r w:rsidRPr="000B1226">
        <w:rPr>
          <w:rFonts w:ascii="Century Gothic" w:hAnsi="Century Gothic" w:cs="Arial"/>
          <w:sz w:val="24"/>
          <w:szCs w:val="24"/>
        </w:rPr>
        <w:t>hombre sabio que ha guiado en el quehacer político a muchas generaciones</w:t>
      </w:r>
      <w:r w:rsidR="00903D1E" w:rsidRPr="000B1226">
        <w:rPr>
          <w:rFonts w:ascii="Century Gothic" w:hAnsi="Century Gothic" w:cs="Arial"/>
          <w:sz w:val="24"/>
          <w:szCs w:val="24"/>
        </w:rPr>
        <w:t xml:space="preserve"> del humanismo</w:t>
      </w:r>
      <w:r w:rsidRPr="000B1226">
        <w:rPr>
          <w:rFonts w:ascii="Century Gothic" w:hAnsi="Century Gothic" w:cs="Arial"/>
          <w:sz w:val="24"/>
          <w:szCs w:val="24"/>
        </w:rPr>
        <w:t xml:space="preserve">, </w:t>
      </w:r>
      <w:r w:rsidR="00E765AB" w:rsidRPr="000B1226">
        <w:rPr>
          <w:rFonts w:ascii="Century Gothic" w:hAnsi="Century Gothic" w:cs="Arial"/>
          <w:sz w:val="24"/>
          <w:szCs w:val="24"/>
        </w:rPr>
        <w:t xml:space="preserve">y </w:t>
      </w:r>
      <w:r w:rsidRPr="000B1226">
        <w:rPr>
          <w:rFonts w:ascii="Century Gothic" w:hAnsi="Century Gothic" w:cs="Arial"/>
          <w:sz w:val="24"/>
          <w:szCs w:val="24"/>
        </w:rPr>
        <w:t>que</w:t>
      </w:r>
      <w:r w:rsidR="00E765AB" w:rsidRPr="000B1226">
        <w:rPr>
          <w:rFonts w:ascii="Century Gothic" w:hAnsi="Century Gothic" w:cs="Arial"/>
          <w:sz w:val="24"/>
          <w:szCs w:val="24"/>
        </w:rPr>
        <w:t xml:space="preserve"> expresaba hace tiempo que</w:t>
      </w:r>
      <w:r w:rsidRPr="000B1226">
        <w:rPr>
          <w:rFonts w:ascii="Century Gothic" w:hAnsi="Century Gothic" w:cs="Arial"/>
          <w:sz w:val="24"/>
          <w:szCs w:val="24"/>
        </w:rPr>
        <w:t xml:space="preserve"> “</w:t>
      </w:r>
      <w:r w:rsidR="00ED4642" w:rsidRPr="000B1226">
        <w:rPr>
          <w:rFonts w:ascii="Century Gothic" w:hAnsi="Century Gothic" w:cs="Arial"/>
          <w:i/>
          <w:iCs/>
          <w:sz w:val="24"/>
          <w:szCs w:val="24"/>
        </w:rPr>
        <w:t>E</w:t>
      </w:r>
      <w:r w:rsidRPr="000B1226">
        <w:rPr>
          <w:rFonts w:ascii="Century Gothic" w:hAnsi="Century Gothic" w:cs="Arial"/>
          <w:i/>
          <w:iCs/>
          <w:sz w:val="24"/>
          <w:szCs w:val="24"/>
        </w:rPr>
        <w:t>l dolor de los hombres es la única cosa objetiva, clara, evidente y constante. Y no el dolor que viene de una fuente inevitable, sino el dolor que unos causamos a otros. El dolor que originan nuestra voluntad o nuestra ineficacia para hacer una nueva y mejor organización de las cosas humanas</w:t>
      </w:r>
      <w:r w:rsidR="00903D1E" w:rsidRPr="000B1226">
        <w:rPr>
          <w:rFonts w:ascii="Century Gothic" w:hAnsi="Century Gothic" w:cs="Arial"/>
          <w:i/>
          <w:iCs/>
          <w:sz w:val="24"/>
          <w:szCs w:val="24"/>
        </w:rPr>
        <w:t>.</w:t>
      </w:r>
      <w:r w:rsidRPr="000B1226">
        <w:rPr>
          <w:rFonts w:ascii="Century Gothic" w:hAnsi="Century Gothic" w:cs="Arial"/>
          <w:sz w:val="24"/>
          <w:szCs w:val="24"/>
        </w:rPr>
        <w:t xml:space="preserve">” </w:t>
      </w:r>
    </w:p>
    <w:p w14:paraId="08642130"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670D044C" w14:textId="21530143" w:rsidR="002008A3" w:rsidRPr="000B1226" w:rsidRDefault="002008A3"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 xml:space="preserve">El quehacer político, ese trabajo que </w:t>
      </w:r>
      <w:r w:rsidR="00CF1A2F" w:rsidRPr="000B1226">
        <w:rPr>
          <w:rFonts w:ascii="Century Gothic" w:hAnsi="Century Gothic" w:cs="Arial"/>
          <w:sz w:val="24"/>
          <w:szCs w:val="24"/>
        </w:rPr>
        <w:t>la sociedad</w:t>
      </w:r>
      <w:r w:rsidRPr="000B1226">
        <w:rPr>
          <w:rFonts w:ascii="Century Gothic" w:hAnsi="Century Gothic" w:cs="Arial"/>
          <w:sz w:val="24"/>
          <w:szCs w:val="24"/>
        </w:rPr>
        <w:t xml:space="preserve"> nos ha encomendado a los que ocupamos una curul en este espacio, solo tiene sentido si con nuestras acciones nos encaminamos a evitar el dolor de las personas </w:t>
      </w:r>
      <w:r w:rsidR="00AD696C" w:rsidRPr="000B1226">
        <w:rPr>
          <w:rFonts w:ascii="Century Gothic" w:hAnsi="Century Gothic" w:cs="Arial"/>
          <w:sz w:val="24"/>
          <w:szCs w:val="24"/>
        </w:rPr>
        <w:t>que,</w:t>
      </w:r>
      <w:r w:rsidRPr="000B1226">
        <w:rPr>
          <w:rFonts w:ascii="Century Gothic" w:hAnsi="Century Gothic" w:cs="Arial"/>
          <w:sz w:val="24"/>
          <w:szCs w:val="24"/>
        </w:rPr>
        <w:t xml:space="preserve"> s</w:t>
      </w:r>
      <w:r w:rsidR="00C867AC" w:rsidRPr="000B1226">
        <w:rPr>
          <w:rFonts w:ascii="Century Gothic" w:hAnsi="Century Gothic" w:cs="Arial"/>
          <w:sz w:val="24"/>
          <w:szCs w:val="24"/>
        </w:rPr>
        <w:t>í</w:t>
      </w:r>
      <w:r w:rsidRPr="000B1226">
        <w:rPr>
          <w:rFonts w:ascii="Century Gothic" w:hAnsi="Century Gothic" w:cs="Arial"/>
          <w:sz w:val="24"/>
          <w:szCs w:val="24"/>
        </w:rPr>
        <w:t xml:space="preserve"> nos corresponde evitar, el dolor humano.</w:t>
      </w:r>
    </w:p>
    <w:p w14:paraId="7E275225" w14:textId="538B7A93" w:rsidR="003158F9" w:rsidRDefault="003158F9" w:rsidP="003158F9">
      <w:pPr>
        <w:pStyle w:val="Prrafodelista"/>
        <w:spacing w:after="0" w:line="360" w:lineRule="auto"/>
        <w:jc w:val="both"/>
        <w:rPr>
          <w:rFonts w:ascii="Century Gothic" w:hAnsi="Century Gothic" w:cs="Arial"/>
          <w:sz w:val="24"/>
          <w:szCs w:val="24"/>
        </w:rPr>
      </w:pPr>
    </w:p>
    <w:p w14:paraId="728911AB" w14:textId="77777777" w:rsidR="000B1226" w:rsidRDefault="00127EE8" w:rsidP="000B1226">
      <w:pPr>
        <w:pStyle w:val="Prrafodelista"/>
        <w:numPr>
          <w:ilvl w:val="0"/>
          <w:numId w:val="3"/>
        </w:numPr>
        <w:spacing w:after="0" w:line="360" w:lineRule="auto"/>
        <w:jc w:val="both"/>
        <w:rPr>
          <w:rFonts w:ascii="Century Gothic" w:hAnsi="Century Gothic" w:cs="Arial"/>
          <w:sz w:val="24"/>
          <w:szCs w:val="24"/>
        </w:rPr>
      </w:pPr>
      <w:r w:rsidRPr="00625D5D">
        <w:rPr>
          <w:rFonts w:ascii="Century Gothic" w:hAnsi="Century Gothic" w:cs="Arial"/>
          <w:sz w:val="24"/>
          <w:szCs w:val="24"/>
        </w:rPr>
        <w:t>En las últimas décadas, se ha incrementado la esperanza de vida en la humanidad</w:t>
      </w:r>
      <w:r w:rsidR="00C867AC">
        <w:rPr>
          <w:rFonts w:ascii="Century Gothic" w:hAnsi="Century Gothic" w:cs="Arial"/>
          <w:sz w:val="24"/>
          <w:szCs w:val="24"/>
        </w:rPr>
        <w:t xml:space="preserve">; </w:t>
      </w:r>
      <w:r w:rsidRPr="00625D5D">
        <w:rPr>
          <w:rFonts w:ascii="Century Gothic" w:hAnsi="Century Gothic" w:cs="Arial"/>
          <w:sz w:val="24"/>
          <w:szCs w:val="24"/>
        </w:rPr>
        <w:t xml:space="preserve">por </w:t>
      </w:r>
      <w:r w:rsidR="00B12618" w:rsidRPr="00625D5D">
        <w:rPr>
          <w:rFonts w:ascii="Century Gothic" w:hAnsi="Century Gothic" w:cs="Arial"/>
          <w:sz w:val="24"/>
          <w:szCs w:val="24"/>
        </w:rPr>
        <w:t>ejemplo,</w:t>
      </w:r>
      <w:r w:rsidRPr="00625D5D">
        <w:rPr>
          <w:rFonts w:ascii="Century Gothic" w:hAnsi="Century Gothic" w:cs="Arial"/>
          <w:sz w:val="24"/>
          <w:szCs w:val="24"/>
        </w:rPr>
        <w:t xml:space="preserve"> en nuestro país en 1990, la </w:t>
      </w:r>
      <w:r w:rsidR="00E76FE5">
        <w:rPr>
          <w:rFonts w:ascii="Century Gothic" w:hAnsi="Century Gothic" w:cs="Arial"/>
          <w:sz w:val="24"/>
          <w:szCs w:val="24"/>
        </w:rPr>
        <w:t>esperanza</w:t>
      </w:r>
      <w:r w:rsidRPr="00625D5D">
        <w:rPr>
          <w:rFonts w:ascii="Century Gothic" w:hAnsi="Century Gothic" w:cs="Arial"/>
          <w:sz w:val="24"/>
          <w:szCs w:val="24"/>
        </w:rPr>
        <w:t xml:space="preserve"> de vida de hombres y mujeres se situaba en 70</w:t>
      </w:r>
      <w:r w:rsidR="00240D00" w:rsidRPr="00625D5D">
        <w:rPr>
          <w:rFonts w:ascii="Century Gothic" w:hAnsi="Century Gothic" w:cs="Arial"/>
          <w:sz w:val="24"/>
          <w:szCs w:val="24"/>
        </w:rPr>
        <w:t xml:space="preserve"> años</w:t>
      </w:r>
      <w:r w:rsidRPr="00625D5D">
        <w:rPr>
          <w:rFonts w:ascii="Century Gothic" w:hAnsi="Century Gothic" w:cs="Arial"/>
          <w:sz w:val="24"/>
          <w:szCs w:val="24"/>
        </w:rPr>
        <w:t xml:space="preserve">, para el año 2000 había ganado cuatro años en las prospectivas, en el 2010 se situaba en 75, un ligero incremento, pero en ascenso </w:t>
      </w:r>
      <w:r w:rsidR="0026242A" w:rsidRPr="00625D5D">
        <w:rPr>
          <w:rFonts w:ascii="Century Gothic" w:hAnsi="Century Gothic" w:cs="Arial"/>
          <w:sz w:val="24"/>
          <w:szCs w:val="24"/>
        </w:rPr>
        <w:t>aún</w:t>
      </w:r>
      <w:r w:rsidRPr="00625D5D">
        <w:rPr>
          <w:rFonts w:ascii="Century Gothic" w:hAnsi="Century Gothic" w:cs="Arial"/>
          <w:sz w:val="24"/>
          <w:szCs w:val="24"/>
        </w:rPr>
        <w:t>.</w:t>
      </w:r>
      <w:r w:rsidR="00B12618" w:rsidRPr="00625D5D">
        <w:rPr>
          <w:rFonts w:ascii="Century Gothic" w:hAnsi="Century Gothic" w:cs="Arial"/>
          <w:sz w:val="24"/>
          <w:szCs w:val="24"/>
        </w:rPr>
        <w:t xml:space="preserve"> </w:t>
      </w:r>
    </w:p>
    <w:p w14:paraId="7EA2E236"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103BBED4" w14:textId="2C15DA5D" w:rsidR="00671EF1" w:rsidRDefault="005B2D62"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En</w:t>
      </w:r>
      <w:r w:rsidR="00E6797B" w:rsidRPr="000B1226">
        <w:rPr>
          <w:rFonts w:ascii="Century Gothic" w:hAnsi="Century Gothic" w:cs="Arial"/>
          <w:sz w:val="24"/>
          <w:szCs w:val="24"/>
        </w:rPr>
        <w:t xml:space="preserve"> el 2010 </w:t>
      </w:r>
      <w:r w:rsidR="00E76FE5" w:rsidRPr="000B1226">
        <w:rPr>
          <w:rFonts w:ascii="Century Gothic" w:hAnsi="Century Gothic" w:cs="Arial"/>
          <w:sz w:val="24"/>
          <w:szCs w:val="24"/>
        </w:rPr>
        <w:t xml:space="preserve">la tendencia </w:t>
      </w:r>
      <w:r w:rsidR="00E6797B" w:rsidRPr="000B1226">
        <w:rPr>
          <w:rFonts w:ascii="Century Gothic" w:hAnsi="Century Gothic" w:cs="Arial"/>
          <w:sz w:val="24"/>
          <w:szCs w:val="24"/>
        </w:rPr>
        <w:t>se estabiliza</w:t>
      </w:r>
      <w:r w:rsidR="00E368E2" w:rsidRPr="000B1226">
        <w:rPr>
          <w:rFonts w:ascii="Century Gothic" w:hAnsi="Century Gothic" w:cs="Arial"/>
          <w:sz w:val="24"/>
          <w:szCs w:val="24"/>
        </w:rPr>
        <w:t xml:space="preserve"> de forma negativa</w:t>
      </w:r>
      <w:r w:rsidR="00E6797B" w:rsidRPr="000B1226">
        <w:rPr>
          <w:rFonts w:ascii="Century Gothic" w:hAnsi="Century Gothic" w:cs="Arial"/>
          <w:sz w:val="24"/>
          <w:szCs w:val="24"/>
        </w:rPr>
        <w:t xml:space="preserve">. </w:t>
      </w:r>
      <w:r w:rsidR="000B3041" w:rsidRPr="000B3041">
        <w:rPr>
          <w:rFonts w:ascii="Century Gothic" w:hAnsi="Century Gothic" w:cs="Arial"/>
          <w:i/>
          <w:sz w:val="16"/>
          <w:szCs w:val="16"/>
        </w:rPr>
        <w:t>[</w:t>
      </w:r>
      <w:r w:rsidR="0026242A" w:rsidRPr="000B3041">
        <w:rPr>
          <w:rFonts w:ascii="Century Gothic" w:hAnsi="Century Gothic" w:cs="Arial"/>
          <w:i/>
          <w:iCs/>
          <w:sz w:val="16"/>
          <w:szCs w:val="16"/>
        </w:rPr>
        <w:t>Véase</w:t>
      </w:r>
      <w:r w:rsidR="00B12618" w:rsidRPr="000B3041">
        <w:rPr>
          <w:rFonts w:ascii="Century Gothic" w:hAnsi="Century Gothic" w:cs="Arial"/>
          <w:i/>
          <w:iCs/>
          <w:sz w:val="16"/>
          <w:szCs w:val="16"/>
        </w:rPr>
        <w:t xml:space="preserve"> gráfica</w:t>
      </w:r>
      <w:r w:rsidR="000B3041" w:rsidRPr="000B3041">
        <w:rPr>
          <w:rFonts w:ascii="Century Gothic" w:hAnsi="Century Gothic" w:cs="Arial"/>
          <w:i/>
          <w:iCs/>
          <w:sz w:val="16"/>
          <w:szCs w:val="16"/>
        </w:rPr>
        <w:t>]</w:t>
      </w:r>
      <w:r w:rsidR="00B12618" w:rsidRPr="0026242A">
        <w:rPr>
          <w:rStyle w:val="Refdenotaalpie"/>
          <w:rFonts w:ascii="Century Gothic" w:hAnsi="Century Gothic" w:cs="Arial"/>
          <w:i/>
          <w:iCs/>
          <w:sz w:val="24"/>
          <w:szCs w:val="24"/>
        </w:rPr>
        <w:footnoteReference w:id="2"/>
      </w:r>
      <w:r w:rsidR="0026242A" w:rsidRPr="000B1226">
        <w:rPr>
          <w:rFonts w:ascii="Century Gothic" w:hAnsi="Century Gothic" w:cs="Arial"/>
          <w:sz w:val="24"/>
          <w:szCs w:val="24"/>
        </w:rPr>
        <w:t>.</w:t>
      </w:r>
    </w:p>
    <w:p w14:paraId="629CF5C7" w14:textId="3A8DD153" w:rsidR="000B1226" w:rsidRPr="000B1226" w:rsidRDefault="000B1226" w:rsidP="000B1226">
      <w:pPr>
        <w:pStyle w:val="Prrafodelista"/>
        <w:spacing w:after="0" w:line="360" w:lineRule="auto"/>
        <w:ind w:left="502"/>
        <w:jc w:val="center"/>
        <w:rPr>
          <w:rFonts w:ascii="Century Gothic" w:hAnsi="Century Gothic" w:cs="Arial"/>
          <w:sz w:val="24"/>
          <w:szCs w:val="24"/>
        </w:rPr>
      </w:pPr>
      <w:r>
        <w:rPr>
          <w:rFonts w:ascii="Century Gothic" w:hAnsi="Century Gothic" w:cs="Arial"/>
          <w:noProof/>
          <w:sz w:val="24"/>
          <w:szCs w:val="24"/>
          <w:lang w:eastAsia="es-MX"/>
        </w:rPr>
        <w:lastRenderedPageBreak/>
        <w:drawing>
          <wp:inline distT="0" distB="0" distL="0" distR="0" wp14:anchorId="6DA4248E" wp14:editId="4D1B5FC2">
            <wp:extent cx="3482035" cy="2574950"/>
            <wp:effectExtent l="0" t="0" r="4445" b="1587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873F74" w14:textId="35363670" w:rsidR="00671EF1" w:rsidRDefault="00671EF1" w:rsidP="007668DF">
      <w:pPr>
        <w:pStyle w:val="Prrafodelista"/>
        <w:spacing w:after="0" w:line="360" w:lineRule="auto"/>
        <w:jc w:val="center"/>
        <w:rPr>
          <w:rFonts w:ascii="Century Gothic" w:hAnsi="Century Gothic" w:cs="Arial"/>
          <w:sz w:val="24"/>
          <w:szCs w:val="24"/>
        </w:rPr>
      </w:pPr>
    </w:p>
    <w:p w14:paraId="5553A2C1" w14:textId="77777777" w:rsidR="000B1226" w:rsidRDefault="008A105A" w:rsidP="000B1226">
      <w:pPr>
        <w:pStyle w:val="Prrafodelista"/>
        <w:numPr>
          <w:ilvl w:val="0"/>
          <w:numId w:val="3"/>
        </w:numPr>
        <w:spacing w:after="0" w:line="360" w:lineRule="auto"/>
        <w:jc w:val="both"/>
        <w:rPr>
          <w:rFonts w:ascii="Century Gothic" w:hAnsi="Century Gothic" w:cs="Arial"/>
          <w:sz w:val="24"/>
          <w:szCs w:val="24"/>
        </w:rPr>
      </w:pPr>
      <w:r>
        <w:rPr>
          <w:rFonts w:ascii="Century Gothic" w:hAnsi="Century Gothic" w:cs="Arial"/>
          <w:sz w:val="24"/>
          <w:szCs w:val="24"/>
        </w:rPr>
        <w:t>Diferentes organismos internacionales y nacionales han impulsado desde la década de los 80´s</w:t>
      </w:r>
      <w:r w:rsidR="00AD696C">
        <w:rPr>
          <w:rFonts w:ascii="Century Gothic" w:hAnsi="Century Gothic" w:cs="Arial"/>
          <w:sz w:val="24"/>
          <w:szCs w:val="24"/>
        </w:rPr>
        <w:t>,</w:t>
      </w:r>
      <w:r>
        <w:rPr>
          <w:rFonts w:ascii="Century Gothic" w:hAnsi="Century Gothic" w:cs="Arial"/>
          <w:sz w:val="24"/>
          <w:szCs w:val="24"/>
        </w:rPr>
        <w:t xml:space="preserve"> grandes esfuerzos por mantener y ampliar la cobertura de inmunización en las enfermedades para las cuales existe el biológico </w:t>
      </w:r>
      <w:r w:rsidR="00AD696C">
        <w:rPr>
          <w:rFonts w:ascii="Century Gothic" w:hAnsi="Century Gothic" w:cs="Arial"/>
          <w:sz w:val="24"/>
          <w:szCs w:val="24"/>
        </w:rPr>
        <w:t xml:space="preserve">como: </w:t>
      </w:r>
      <w:r w:rsidR="00E6797B">
        <w:rPr>
          <w:rFonts w:ascii="Century Gothic" w:hAnsi="Century Gothic" w:cs="Arial"/>
          <w:sz w:val="24"/>
          <w:szCs w:val="24"/>
        </w:rPr>
        <w:t xml:space="preserve">BGC </w:t>
      </w:r>
      <w:r w:rsidR="007668DF">
        <w:rPr>
          <w:rFonts w:ascii="Century Gothic" w:hAnsi="Century Gothic" w:cs="Arial"/>
          <w:sz w:val="24"/>
          <w:szCs w:val="24"/>
        </w:rPr>
        <w:t>(previene</w:t>
      </w:r>
      <w:r w:rsidR="00E6797B">
        <w:rPr>
          <w:rFonts w:ascii="Century Gothic" w:hAnsi="Century Gothic" w:cs="Arial"/>
          <w:sz w:val="24"/>
          <w:szCs w:val="24"/>
        </w:rPr>
        <w:t xml:space="preserve"> la </w:t>
      </w:r>
      <w:r>
        <w:rPr>
          <w:rFonts w:ascii="Century Gothic" w:hAnsi="Century Gothic" w:cs="Arial"/>
          <w:sz w:val="24"/>
          <w:szCs w:val="24"/>
        </w:rPr>
        <w:t>tuberculosis</w:t>
      </w:r>
      <w:r w:rsidR="00E6797B">
        <w:rPr>
          <w:rFonts w:ascii="Century Gothic" w:hAnsi="Century Gothic" w:cs="Arial"/>
          <w:sz w:val="24"/>
          <w:szCs w:val="24"/>
        </w:rPr>
        <w:t xml:space="preserve">), DPT3 (que protege contra tétanos, difteria y tos ferina), así como la vacuna de </w:t>
      </w:r>
      <w:r>
        <w:rPr>
          <w:rFonts w:ascii="Century Gothic" w:hAnsi="Century Gothic" w:cs="Arial"/>
          <w:sz w:val="24"/>
          <w:szCs w:val="24"/>
        </w:rPr>
        <w:t xml:space="preserve">hepatitis B, entre otras. </w:t>
      </w:r>
    </w:p>
    <w:p w14:paraId="4BFF15D9"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3AB55B91" w14:textId="77777777" w:rsidR="000B1226" w:rsidRDefault="008A105A"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 xml:space="preserve">El fortalecimiento de los sistemas de vacunación </w:t>
      </w:r>
      <w:r w:rsidR="0061759F" w:rsidRPr="000B1226">
        <w:rPr>
          <w:rFonts w:ascii="Century Gothic" w:hAnsi="Century Gothic" w:cs="Arial"/>
          <w:sz w:val="24"/>
          <w:szCs w:val="24"/>
        </w:rPr>
        <w:t xml:space="preserve">en el mundo </w:t>
      </w:r>
      <w:r w:rsidRPr="000B1226">
        <w:rPr>
          <w:rFonts w:ascii="Century Gothic" w:hAnsi="Century Gothic" w:cs="Arial"/>
          <w:sz w:val="24"/>
          <w:szCs w:val="24"/>
        </w:rPr>
        <w:t xml:space="preserve">se </w:t>
      </w:r>
      <w:r w:rsidR="00EE68EF" w:rsidRPr="000B1226">
        <w:rPr>
          <w:rFonts w:ascii="Century Gothic" w:hAnsi="Century Gothic" w:cs="Arial"/>
          <w:sz w:val="24"/>
          <w:szCs w:val="24"/>
        </w:rPr>
        <w:t xml:space="preserve">estableció </w:t>
      </w:r>
      <w:r w:rsidRPr="000B1226">
        <w:rPr>
          <w:rFonts w:ascii="Century Gothic" w:hAnsi="Century Gothic" w:cs="Arial"/>
          <w:sz w:val="24"/>
          <w:szCs w:val="24"/>
        </w:rPr>
        <w:t xml:space="preserve">como prioridad </w:t>
      </w:r>
      <w:r w:rsidR="00EE68EF" w:rsidRPr="000B1226">
        <w:rPr>
          <w:rFonts w:ascii="Century Gothic" w:hAnsi="Century Gothic" w:cs="Arial"/>
          <w:sz w:val="24"/>
          <w:szCs w:val="24"/>
        </w:rPr>
        <w:t xml:space="preserve">en la agenda de inmunizaciones, </w:t>
      </w:r>
      <w:r w:rsidRPr="000B1226">
        <w:rPr>
          <w:rFonts w:ascii="Century Gothic" w:hAnsi="Century Gothic" w:cs="Arial"/>
          <w:sz w:val="24"/>
          <w:szCs w:val="24"/>
        </w:rPr>
        <w:t>con el objetivo de alcanzar el 95% de la población inmunizada en el cuadro básico de enfermedades prevenibles</w:t>
      </w:r>
      <w:r w:rsidR="007A1290" w:rsidRPr="000B1226">
        <w:rPr>
          <w:rFonts w:ascii="Century Gothic" w:hAnsi="Century Gothic" w:cs="Arial"/>
          <w:sz w:val="24"/>
          <w:szCs w:val="24"/>
        </w:rPr>
        <w:t xml:space="preserve">, </w:t>
      </w:r>
      <w:r w:rsidRPr="000B1226">
        <w:rPr>
          <w:rFonts w:ascii="Century Gothic" w:hAnsi="Century Gothic" w:cs="Arial"/>
          <w:sz w:val="24"/>
          <w:szCs w:val="24"/>
        </w:rPr>
        <w:t>reducir la morbilidad, discapacidad y la mortalidad a causa de agentes infecciosos en los diferentes grupos de la población, pero específicamente en la infancia.</w:t>
      </w:r>
    </w:p>
    <w:p w14:paraId="7C133B6A"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37208F4C" w14:textId="77777777" w:rsidR="000B1226" w:rsidRDefault="009B5A37"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 xml:space="preserve">Nuestro país se destaca en el mundo, por contar con uno de los esquemas de vacunación </w:t>
      </w:r>
      <w:r w:rsidR="009C1371" w:rsidRPr="000B1226">
        <w:rPr>
          <w:rFonts w:ascii="Century Gothic" w:hAnsi="Century Gothic" w:cs="Arial"/>
          <w:sz w:val="24"/>
          <w:szCs w:val="24"/>
        </w:rPr>
        <w:t>más</w:t>
      </w:r>
      <w:r w:rsidRPr="000B1226">
        <w:rPr>
          <w:rFonts w:ascii="Century Gothic" w:hAnsi="Century Gothic" w:cs="Arial"/>
          <w:sz w:val="24"/>
          <w:szCs w:val="24"/>
        </w:rPr>
        <w:t xml:space="preserve"> completo, con el cual se previenen al menos 13 enfermedades de los menores de 10 </w:t>
      </w:r>
      <w:r w:rsidR="00625D5D" w:rsidRPr="000B1226">
        <w:rPr>
          <w:rFonts w:ascii="Century Gothic" w:hAnsi="Century Gothic" w:cs="Arial"/>
          <w:sz w:val="24"/>
          <w:szCs w:val="24"/>
        </w:rPr>
        <w:t>años</w:t>
      </w:r>
      <w:r w:rsidRPr="000B1226">
        <w:rPr>
          <w:rFonts w:ascii="Century Gothic" w:hAnsi="Century Gothic" w:cs="Arial"/>
          <w:sz w:val="24"/>
          <w:szCs w:val="24"/>
        </w:rPr>
        <w:t>.</w:t>
      </w:r>
      <w:r w:rsidR="009C1371" w:rsidRPr="000B1226">
        <w:rPr>
          <w:rFonts w:ascii="Century Gothic" w:hAnsi="Century Gothic" w:cs="Arial"/>
          <w:sz w:val="24"/>
          <w:szCs w:val="24"/>
        </w:rPr>
        <w:t xml:space="preserve"> </w:t>
      </w:r>
    </w:p>
    <w:p w14:paraId="0C463E2C"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736B3D84" w14:textId="77777777" w:rsidR="000B1226" w:rsidRDefault="007A1290"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 xml:space="preserve">Las tendencias de cobertura muestran que el mayor incremento se dio entre </w:t>
      </w:r>
      <w:r w:rsidR="00CF4487" w:rsidRPr="000B1226">
        <w:rPr>
          <w:rFonts w:ascii="Century Gothic" w:hAnsi="Century Gothic" w:cs="Arial"/>
          <w:sz w:val="24"/>
          <w:szCs w:val="24"/>
        </w:rPr>
        <w:t xml:space="preserve">las décadas del </w:t>
      </w:r>
      <w:r w:rsidRPr="000B1226">
        <w:rPr>
          <w:rFonts w:ascii="Century Gothic" w:hAnsi="Century Gothic" w:cs="Arial"/>
          <w:sz w:val="24"/>
          <w:szCs w:val="24"/>
        </w:rPr>
        <w:t>1980</w:t>
      </w:r>
      <w:r w:rsidR="00CF4487" w:rsidRPr="000B1226">
        <w:rPr>
          <w:rFonts w:ascii="Century Gothic" w:hAnsi="Century Gothic" w:cs="Arial"/>
          <w:sz w:val="24"/>
          <w:szCs w:val="24"/>
        </w:rPr>
        <w:t xml:space="preserve"> a</w:t>
      </w:r>
      <w:r w:rsidRPr="000B1226">
        <w:rPr>
          <w:rFonts w:ascii="Century Gothic" w:hAnsi="Century Gothic" w:cs="Arial"/>
          <w:sz w:val="24"/>
          <w:szCs w:val="24"/>
        </w:rPr>
        <w:t xml:space="preserve">l 2010, pero en la última década </w:t>
      </w:r>
      <w:r w:rsidR="008A105A" w:rsidRPr="000B1226">
        <w:rPr>
          <w:rFonts w:ascii="Century Gothic" w:hAnsi="Century Gothic" w:cs="Arial"/>
          <w:sz w:val="24"/>
          <w:szCs w:val="24"/>
        </w:rPr>
        <w:t xml:space="preserve">este crecimiento no sólo se desaceleró, sino que en al menos 94 de 204 países y territorios estudiados </w:t>
      </w:r>
      <w:r w:rsidR="007668DF" w:rsidRPr="000B1226">
        <w:rPr>
          <w:rFonts w:ascii="Century Gothic" w:hAnsi="Century Gothic" w:cs="Arial"/>
          <w:sz w:val="24"/>
          <w:szCs w:val="24"/>
        </w:rPr>
        <w:t xml:space="preserve">por la OMS </w:t>
      </w:r>
      <w:r w:rsidR="008A105A" w:rsidRPr="000B1226">
        <w:rPr>
          <w:rFonts w:ascii="Century Gothic" w:hAnsi="Century Gothic" w:cs="Arial"/>
          <w:sz w:val="24"/>
          <w:szCs w:val="24"/>
        </w:rPr>
        <w:t>disminuyó.</w:t>
      </w:r>
      <w:r w:rsidRPr="000B1226">
        <w:rPr>
          <w:rFonts w:ascii="Century Gothic" w:hAnsi="Century Gothic" w:cs="Arial"/>
          <w:sz w:val="24"/>
          <w:szCs w:val="24"/>
        </w:rPr>
        <w:t xml:space="preserve"> </w:t>
      </w:r>
    </w:p>
    <w:p w14:paraId="1FFEB344"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77A7FF41" w14:textId="77777777" w:rsidR="000B1226" w:rsidRDefault="0098435E"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Según los resultados de la Encuesta Nacional de Salud (ENSANUT)</w:t>
      </w:r>
      <w:r w:rsidRPr="00A71445">
        <w:rPr>
          <w:rStyle w:val="Refdenotaalpie"/>
          <w:rFonts w:ascii="Century Gothic" w:hAnsi="Century Gothic" w:cs="Arial"/>
          <w:sz w:val="24"/>
          <w:szCs w:val="24"/>
        </w:rPr>
        <w:footnoteReference w:id="3"/>
      </w:r>
      <w:r w:rsidRPr="000B1226">
        <w:rPr>
          <w:rFonts w:ascii="Century Gothic" w:hAnsi="Century Gothic" w:cs="Arial"/>
          <w:sz w:val="24"/>
          <w:szCs w:val="24"/>
        </w:rPr>
        <w:t>, mediante su informe de resultados 2021, se registró un descenso en la cobertura de vacunación, estableciendo que la prevalencia estimada de cobertura con cuatro dosis en niños de un año cumplidos es del 31.1% y de uno a dos años de edad es del 35.8%, mientras que en comparación con el informe 2018 nos muestra que se tiene el 74.2% y 77.9% respectivamente, por lo que podemos observar un descenso de aproximadamente un 42% en la cobertura del esquema de vacunación completa en niños.</w:t>
      </w:r>
    </w:p>
    <w:p w14:paraId="09A7B1B7"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0A3A0320" w14:textId="77777777" w:rsidR="000B1226" w:rsidRDefault="000A73BA"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Si bien, el estado de Chihuahua, junto con los estados que forman parte de la región denominada “Frontera” es una de las regiones con mayor prevalencia de cobertura en el cuadro de vacunación completa con un 53.9 %, lo cierto es que la cifra está lejos de las inmunizaciones necesarias para mantener a la población con estándares de salud aceptables.</w:t>
      </w:r>
    </w:p>
    <w:p w14:paraId="23AA025E"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45C4A800" w14:textId="7BAF0C21" w:rsidR="000B1226" w:rsidRDefault="00B72284"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 xml:space="preserve">Los datos de la evolución de la cobertura </w:t>
      </w:r>
      <w:r w:rsidR="00B87154" w:rsidRPr="000B1226">
        <w:rPr>
          <w:rFonts w:ascii="Century Gothic" w:hAnsi="Century Gothic" w:cs="Arial"/>
          <w:sz w:val="24"/>
          <w:szCs w:val="24"/>
        </w:rPr>
        <w:t xml:space="preserve">de vacunación </w:t>
      </w:r>
      <w:r w:rsidRPr="000B1226">
        <w:rPr>
          <w:rFonts w:ascii="Century Gothic" w:hAnsi="Century Gothic" w:cs="Arial"/>
          <w:sz w:val="24"/>
          <w:szCs w:val="24"/>
        </w:rPr>
        <w:t xml:space="preserve">en nuestro </w:t>
      </w:r>
      <w:r w:rsidR="008D6A8D" w:rsidRPr="000B1226">
        <w:rPr>
          <w:rFonts w:ascii="Century Gothic" w:hAnsi="Century Gothic" w:cs="Arial"/>
          <w:sz w:val="24"/>
          <w:szCs w:val="24"/>
        </w:rPr>
        <w:t>país</w:t>
      </w:r>
      <w:r w:rsidRPr="000B1226">
        <w:rPr>
          <w:rFonts w:ascii="Century Gothic" w:hAnsi="Century Gothic" w:cs="Arial"/>
          <w:sz w:val="24"/>
          <w:szCs w:val="24"/>
        </w:rPr>
        <w:t xml:space="preserve"> parecieran tener relación </w:t>
      </w:r>
      <w:r w:rsidR="007668DF" w:rsidRPr="000B1226">
        <w:rPr>
          <w:rFonts w:ascii="Century Gothic" w:hAnsi="Century Gothic" w:cs="Arial"/>
          <w:sz w:val="24"/>
          <w:szCs w:val="24"/>
        </w:rPr>
        <w:t>con</w:t>
      </w:r>
      <w:r w:rsidRPr="000B1226">
        <w:rPr>
          <w:rFonts w:ascii="Century Gothic" w:hAnsi="Century Gothic" w:cs="Arial"/>
          <w:sz w:val="24"/>
          <w:szCs w:val="24"/>
        </w:rPr>
        <w:t xml:space="preserve"> </w:t>
      </w:r>
      <w:r w:rsidR="00D93A19" w:rsidRPr="000B1226">
        <w:rPr>
          <w:rFonts w:ascii="Century Gothic" w:hAnsi="Century Gothic" w:cs="Arial"/>
          <w:sz w:val="24"/>
          <w:szCs w:val="24"/>
        </w:rPr>
        <w:t xml:space="preserve">la gráfica de la esperanza de vida, ya que </w:t>
      </w:r>
      <w:r w:rsidR="00D93A19" w:rsidRPr="000B1226">
        <w:rPr>
          <w:rFonts w:ascii="Century Gothic" w:hAnsi="Century Gothic" w:cs="Arial"/>
          <w:sz w:val="24"/>
          <w:szCs w:val="24"/>
        </w:rPr>
        <w:lastRenderedPageBreak/>
        <w:t>a partir de 2010 que la cobertura de vacunación pierde terreno, la esperanza de vida también disminuye</w:t>
      </w:r>
      <w:r w:rsidR="008D6A8D" w:rsidRPr="000B1226">
        <w:rPr>
          <w:rFonts w:ascii="Century Gothic" w:hAnsi="Century Gothic" w:cs="Arial"/>
          <w:sz w:val="24"/>
          <w:szCs w:val="24"/>
        </w:rPr>
        <w:t xml:space="preserve">. </w:t>
      </w:r>
      <w:r w:rsidR="000B3041" w:rsidRPr="000B3041">
        <w:rPr>
          <w:rFonts w:ascii="Century Gothic" w:hAnsi="Century Gothic" w:cs="Arial"/>
          <w:i/>
          <w:sz w:val="16"/>
          <w:szCs w:val="16"/>
        </w:rPr>
        <w:t>[</w:t>
      </w:r>
      <w:r w:rsidR="007668DF" w:rsidRPr="000B3041">
        <w:rPr>
          <w:rFonts w:ascii="Century Gothic" w:hAnsi="Century Gothic" w:cs="Arial"/>
          <w:i/>
          <w:iCs/>
          <w:sz w:val="16"/>
          <w:szCs w:val="16"/>
        </w:rPr>
        <w:t>Véase gráfica</w:t>
      </w:r>
      <w:r w:rsidR="000B3041" w:rsidRPr="000B3041">
        <w:rPr>
          <w:rFonts w:ascii="Century Gothic" w:hAnsi="Century Gothic" w:cs="Arial"/>
          <w:i/>
          <w:iCs/>
          <w:sz w:val="16"/>
          <w:szCs w:val="16"/>
        </w:rPr>
        <w:t>]</w:t>
      </w:r>
      <w:r w:rsidR="007668DF">
        <w:rPr>
          <w:rStyle w:val="Refdenotaalpie"/>
          <w:rFonts w:ascii="Century Gothic" w:hAnsi="Century Gothic" w:cs="Arial"/>
          <w:i/>
          <w:iCs/>
          <w:sz w:val="24"/>
          <w:szCs w:val="24"/>
        </w:rPr>
        <w:footnoteReference w:id="4"/>
      </w:r>
      <w:r w:rsidR="007668DF" w:rsidRPr="000B1226">
        <w:rPr>
          <w:rFonts w:ascii="Century Gothic" w:hAnsi="Century Gothic" w:cs="Arial"/>
          <w:sz w:val="24"/>
          <w:szCs w:val="24"/>
        </w:rPr>
        <w:t xml:space="preserve">. </w:t>
      </w:r>
    </w:p>
    <w:p w14:paraId="4AAE02CA" w14:textId="77777777" w:rsidR="000B3041" w:rsidRDefault="000B3041" w:rsidP="000B1226">
      <w:pPr>
        <w:pStyle w:val="Prrafodelista"/>
        <w:spacing w:after="0" w:line="360" w:lineRule="auto"/>
        <w:ind w:left="502"/>
        <w:jc w:val="both"/>
        <w:rPr>
          <w:rFonts w:ascii="Century Gothic" w:hAnsi="Century Gothic" w:cs="Arial"/>
          <w:sz w:val="24"/>
          <w:szCs w:val="24"/>
        </w:rPr>
      </w:pPr>
    </w:p>
    <w:p w14:paraId="23B206FB" w14:textId="7FC29AE7" w:rsidR="000B1226" w:rsidRDefault="000B1226" w:rsidP="000B1226">
      <w:pPr>
        <w:pStyle w:val="Prrafodelista"/>
        <w:spacing w:after="0" w:line="360" w:lineRule="auto"/>
        <w:ind w:left="502"/>
        <w:jc w:val="center"/>
        <w:rPr>
          <w:rFonts w:ascii="Century Gothic" w:hAnsi="Century Gothic" w:cs="Arial"/>
          <w:sz w:val="24"/>
          <w:szCs w:val="24"/>
        </w:rPr>
      </w:pPr>
      <w:r>
        <w:rPr>
          <w:rFonts w:ascii="Century Gothic" w:hAnsi="Century Gothic" w:cs="Arial"/>
          <w:noProof/>
          <w:sz w:val="24"/>
          <w:szCs w:val="24"/>
          <w:lang w:eastAsia="es-MX"/>
        </w:rPr>
        <w:drawing>
          <wp:inline distT="0" distB="0" distL="0" distR="0" wp14:anchorId="67BD9A4F" wp14:editId="6FD5B56B">
            <wp:extent cx="3226003" cy="2011680"/>
            <wp:effectExtent l="0" t="0" r="12700" b="762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473C00"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0EBC9780" w14:textId="77777777" w:rsidR="000B1226" w:rsidRDefault="0007444E"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Según datos de la organización mundial de la salud la inmunización previene entre el 3.5 y 5 millones de defunciones al año, por enfermedades como difteria, el tétanos, la tos ferina, la gripe y el sarampión.</w:t>
      </w:r>
    </w:p>
    <w:p w14:paraId="2B246D2E"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27962760" w14:textId="740CD3C0" w:rsidR="00C51980" w:rsidRPr="000B1226" w:rsidRDefault="00C51980"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Por su parte, la Organización Panamericana de la Salud (OPS), ha advertido que en América Latina y el Caribe</w:t>
      </w:r>
      <w:r w:rsidR="00284993" w:rsidRPr="000B1226">
        <w:rPr>
          <w:rFonts w:ascii="Century Gothic" w:hAnsi="Century Gothic" w:cs="Arial"/>
          <w:sz w:val="24"/>
          <w:szCs w:val="24"/>
        </w:rPr>
        <w:t xml:space="preserve"> en</w:t>
      </w:r>
      <w:r w:rsidRPr="000B1226">
        <w:rPr>
          <w:rFonts w:ascii="Century Gothic" w:hAnsi="Century Gothic" w:cs="Arial"/>
          <w:sz w:val="24"/>
          <w:szCs w:val="24"/>
        </w:rPr>
        <w:t xml:space="preserve"> tan solo cinco años, la cobertura completa de vacunación ha descendido del 90 por ciento en 2015 al 76 por ciento en 2020, por lo que la disminución en la cobertura del 14% afecta a casi 2.5 millones de niños y niñas, que no han recibido el esquema de vacunación completa, de esta manera al no tener acceso a la dosis necesaria, hay más oportunidad de contagiarse de enfermedades que pueden prevenirse con vacunas.</w:t>
      </w:r>
    </w:p>
    <w:p w14:paraId="2FC5248E" w14:textId="77777777" w:rsidR="00C51980" w:rsidRDefault="00C51980" w:rsidP="007A1290">
      <w:pPr>
        <w:pStyle w:val="Prrafodelista"/>
        <w:spacing w:after="0" w:line="360" w:lineRule="auto"/>
        <w:jc w:val="both"/>
        <w:rPr>
          <w:rFonts w:ascii="Century Gothic" w:hAnsi="Century Gothic" w:cs="Arial"/>
          <w:sz w:val="24"/>
          <w:szCs w:val="24"/>
        </w:rPr>
      </w:pPr>
    </w:p>
    <w:p w14:paraId="4E10FDFF" w14:textId="77777777" w:rsidR="000B1226" w:rsidRDefault="008A105A" w:rsidP="000B1226">
      <w:pPr>
        <w:pStyle w:val="Prrafodelista"/>
        <w:numPr>
          <w:ilvl w:val="0"/>
          <w:numId w:val="3"/>
        </w:numPr>
        <w:spacing w:after="0" w:line="360" w:lineRule="auto"/>
        <w:jc w:val="both"/>
        <w:rPr>
          <w:rFonts w:ascii="Century Gothic" w:hAnsi="Century Gothic" w:cs="Arial"/>
          <w:sz w:val="24"/>
          <w:szCs w:val="24"/>
        </w:rPr>
      </w:pPr>
      <w:r w:rsidRPr="007A1290">
        <w:rPr>
          <w:rFonts w:ascii="Century Gothic" w:hAnsi="Century Gothic" w:cs="Arial"/>
          <w:sz w:val="24"/>
          <w:szCs w:val="24"/>
        </w:rPr>
        <w:lastRenderedPageBreak/>
        <w:t xml:space="preserve">El reto </w:t>
      </w:r>
      <w:r w:rsidR="00F966BC">
        <w:rPr>
          <w:rFonts w:ascii="Century Gothic" w:hAnsi="Century Gothic" w:cs="Arial"/>
          <w:sz w:val="24"/>
          <w:szCs w:val="24"/>
        </w:rPr>
        <w:t>al que nos enfrentamos hoy, después de la crisis sanitaria</w:t>
      </w:r>
      <w:r w:rsidRPr="007A1290">
        <w:rPr>
          <w:rFonts w:ascii="Century Gothic" w:hAnsi="Century Gothic" w:cs="Arial"/>
          <w:sz w:val="24"/>
          <w:szCs w:val="24"/>
        </w:rPr>
        <w:t>,</w:t>
      </w:r>
      <w:r w:rsidR="00F966BC">
        <w:rPr>
          <w:rFonts w:ascii="Century Gothic" w:hAnsi="Century Gothic" w:cs="Arial"/>
          <w:sz w:val="24"/>
          <w:szCs w:val="24"/>
        </w:rPr>
        <w:t xml:space="preserve"> es mayor, </w:t>
      </w:r>
      <w:r w:rsidRPr="007A1290">
        <w:rPr>
          <w:rFonts w:ascii="Century Gothic" w:hAnsi="Century Gothic" w:cs="Arial"/>
          <w:sz w:val="24"/>
          <w:szCs w:val="24"/>
        </w:rPr>
        <w:t>principalmente por la interrupción de los servicios</w:t>
      </w:r>
      <w:r w:rsidR="008A2BDF">
        <w:rPr>
          <w:rFonts w:ascii="Century Gothic" w:hAnsi="Century Gothic" w:cs="Arial"/>
          <w:sz w:val="24"/>
          <w:szCs w:val="24"/>
        </w:rPr>
        <w:t xml:space="preserve"> de vacunación</w:t>
      </w:r>
      <w:r w:rsidRPr="007A1290">
        <w:rPr>
          <w:rFonts w:ascii="Century Gothic" w:hAnsi="Century Gothic" w:cs="Arial"/>
          <w:sz w:val="24"/>
          <w:szCs w:val="24"/>
        </w:rPr>
        <w:t xml:space="preserve">, el desabasto de insumos y biológicos necesarios para la operación del Programa </w:t>
      </w:r>
      <w:r w:rsidR="00F966BC">
        <w:rPr>
          <w:rFonts w:ascii="Century Gothic" w:hAnsi="Century Gothic" w:cs="Arial"/>
          <w:sz w:val="24"/>
          <w:szCs w:val="24"/>
        </w:rPr>
        <w:t xml:space="preserve">Nacional de </w:t>
      </w:r>
      <w:r w:rsidRPr="007A1290">
        <w:rPr>
          <w:rFonts w:ascii="Century Gothic" w:hAnsi="Century Gothic" w:cs="Arial"/>
          <w:sz w:val="24"/>
          <w:szCs w:val="24"/>
        </w:rPr>
        <w:t>Vacunación</w:t>
      </w:r>
      <w:r w:rsidR="00F966BC">
        <w:rPr>
          <w:rFonts w:ascii="Century Gothic" w:hAnsi="Century Gothic" w:cs="Arial"/>
          <w:sz w:val="24"/>
          <w:szCs w:val="24"/>
        </w:rPr>
        <w:t xml:space="preserve">. El riesgo ante </w:t>
      </w:r>
      <w:r w:rsidRPr="007A1290">
        <w:rPr>
          <w:rFonts w:ascii="Century Gothic" w:hAnsi="Century Gothic" w:cs="Arial"/>
          <w:sz w:val="24"/>
          <w:szCs w:val="24"/>
        </w:rPr>
        <w:t>la aparición de brotes</w:t>
      </w:r>
      <w:r w:rsidR="00823D58">
        <w:rPr>
          <w:rFonts w:ascii="Century Gothic" w:hAnsi="Century Gothic" w:cs="Arial"/>
          <w:sz w:val="24"/>
          <w:szCs w:val="24"/>
        </w:rPr>
        <w:t xml:space="preserve"> </w:t>
      </w:r>
      <w:r w:rsidRPr="007A1290">
        <w:rPr>
          <w:rFonts w:ascii="Century Gothic" w:hAnsi="Century Gothic" w:cs="Arial"/>
          <w:sz w:val="24"/>
          <w:szCs w:val="24"/>
        </w:rPr>
        <w:t>y de los sistemas de salud disminuidos, incrementan la magnitud</w:t>
      </w:r>
      <w:r w:rsidR="000B1226">
        <w:rPr>
          <w:rFonts w:ascii="Century Gothic" w:hAnsi="Century Gothic" w:cs="Arial"/>
          <w:sz w:val="24"/>
          <w:szCs w:val="24"/>
        </w:rPr>
        <w:t xml:space="preserve"> del daño.</w:t>
      </w:r>
    </w:p>
    <w:p w14:paraId="2C6A7521"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71B9A22C" w14:textId="77777777" w:rsidR="000B1226" w:rsidRDefault="00F966BC"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L</w:t>
      </w:r>
      <w:r w:rsidR="00567C91" w:rsidRPr="000B1226">
        <w:rPr>
          <w:rFonts w:ascii="Century Gothic" w:hAnsi="Century Gothic" w:cs="Arial"/>
          <w:sz w:val="24"/>
          <w:szCs w:val="24"/>
        </w:rPr>
        <w:t>a Ley Orgánica de la Administración Pública Federal, señala en su artículo 39 que corresponde a la Secretaría de Salud; planear, normar, coordinar y evaluar el Sistema Nacional de Salud y proveer la adecuada participación de las dependencias y entidades públicas que presten servicios de salud, a fin de asegurar el cumplimiento del derecho a la protección de la salud. Asimismo, propiciará y coordinará la participación de los sectores social y privado en dicho sistema y determinará las políticas y acciones de concertación entre los diferentes subsistemas del sector público.</w:t>
      </w:r>
      <w:r w:rsidR="00A66BEB" w:rsidRPr="000B1226">
        <w:rPr>
          <w:rFonts w:ascii="Century Gothic" w:hAnsi="Century Gothic" w:cs="Arial"/>
          <w:sz w:val="24"/>
          <w:szCs w:val="24"/>
        </w:rPr>
        <w:t xml:space="preserve"> En la misma ley, se le asigna a la Secretaría de Salud, la facultad de </w:t>
      </w:r>
      <w:r w:rsidR="0007444E" w:rsidRPr="000B1226">
        <w:rPr>
          <w:rFonts w:ascii="Century Gothic" w:hAnsi="Century Gothic" w:cs="Arial"/>
          <w:sz w:val="24"/>
          <w:szCs w:val="24"/>
        </w:rPr>
        <w:t xml:space="preserve">realizar el control de la preparación, aplicación, importación y exportación de productos biológicos, por lo que </w:t>
      </w:r>
      <w:r w:rsidR="006801AA" w:rsidRPr="000B1226">
        <w:rPr>
          <w:rFonts w:ascii="Century Gothic" w:hAnsi="Century Gothic" w:cs="Arial"/>
          <w:sz w:val="24"/>
          <w:szCs w:val="24"/>
        </w:rPr>
        <w:t xml:space="preserve">urge que está dependencia, transparente los procesos administrativos del gasto, distribución y aplicación de vacunas, ya que los resultados obtenidos durante la presente administración </w:t>
      </w:r>
      <w:r w:rsidR="00F35483" w:rsidRPr="000B1226">
        <w:rPr>
          <w:rFonts w:ascii="Century Gothic" w:hAnsi="Century Gothic" w:cs="Arial"/>
          <w:sz w:val="24"/>
          <w:szCs w:val="24"/>
        </w:rPr>
        <w:t xml:space="preserve">van </w:t>
      </w:r>
      <w:r w:rsidR="006801AA" w:rsidRPr="000B1226">
        <w:rPr>
          <w:rFonts w:ascii="Century Gothic" w:hAnsi="Century Gothic" w:cs="Arial"/>
          <w:sz w:val="24"/>
          <w:szCs w:val="24"/>
        </w:rPr>
        <w:t>en detrimento de la salud pública.</w:t>
      </w:r>
    </w:p>
    <w:p w14:paraId="4551CEA2"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2B5035F4" w14:textId="77777777" w:rsidR="000B1226" w:rsidRDefault="001D5106"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Diversas entidades federativas, han señalado el desabasto de biológicos que forman parte del cuadro básico de vacunación a niños durante la primera infancia, y esta circunstancia ha sido documentada por diferentes medios de comunicación</w:t>
      </w:r>
      <w:r w:rsidR="00C51980" w:rsidRPr="000B1226">
        <w:rPr>
          <w:rFonts w:ascii="Century Gothic" w:hAnsi="Century Gothic" w:cs="Arial"/>
          <w:sz w:val="24"/>
          <w:szCs w:val="24"/>
        </w:rPr>
        <w:t xml:space="preserve"> en todo el país, </w:t>
      </w:r>
      <w:r w:rsidRPr="000B1226">
        <w:rPr>
          <w:rFonts w:ascii="Century Gothic" w:hAnsi="Century Gothic" w:cs="Arial"/>
          <w:sz w:val="24"/>
          <w:szCs w:val="24"/>
        </w:rPr>
        <w:t>como se cita</w:t>
      </w:r>
      <w:r w:rsidR="00C51980" w:rsidRPr="000B1226">
        <w:rPr>
          <w:rFonts w:ascii="Century Gothic" w:hAnsi="Century Gothic" w:cs="Arial"/>
          <w:sz w:val="24"/>
          <w:szCs w:val="24"/>
        </w:rPr>
        <w:t xml:space="preserve"> uno de ellos </w:t>
      </w:r>
      <w:r w:rsidRPr="000B1226">
        <w:rPr>
          <w:rFonts w:ascii="Century Gothic" w:hAnsi="Century Gothic" w:cs="Arial"/>
          <w:sz w:val="24"/>
          <w:szCs w:val="24"/>
        </w:rPr>
        <w:t xml:space="preserve">a continuación: </w:t>
      </w:r>
    </w:p>
    <w:p w14:paraId="0A271409" w14:textId="3F329227" w:rsidR="001D5106" w:rsidRPr="000B1226" w:rsidRDefault="001D5106" w:rsidP="000B1226">
      <w:pPr>
        <w:pStyle w:val="Prrafodelista"/>
        <w:spacing w:after="0" w:line="360" w:lineRule="auto"/>
        <w:ind w:left="708"/>
        <w:jc w:val="both"/>
        <w:rPr>
          <w:rFonts w:ascii="Century Gothic" w:hAnsi="Century Gothic" w:cs="Arial"/>
          <w:szCs w:val="24"/>
        </w:rPr>
      </w:pPr>
      <w:r w:rsidRPr="000B1226">
        <w:rPr>
          <w:rFonts w:ascii="Century Gothic" w:hAnsi="Century Gothic" w:cs="Arial"/>
          <w:i/>
          <w:iCs/>
          <w:szCs w:val="24"/>
        </w:rPr>
        <w:lastRenderedPageBreak/>
        <w:t>“Malaquías López, epidemiólogo de la UNAM y vocero de la Comisión COVID de esta casa de estudios, alerta que la escasez de vacuna BCG abre una ventana de riesgo importante para los niños no vacunados, porque la tuberculosis no está erradicada. La infección está latente entre la población. “Por eso, debería ser prioritario tener el abasto de esta vacuna y lo mismo con la triple viral, puesto que hubo un rebrote de sarampión en México hace dos años”, advierte</w:t>
      </w:r>
      <w:r w:rsidRPr="000B1226">
        <w:rPr>
          <w:rStyle w:val="Refdenotaalpie"/>
          <w:rFonts w:ascii="Century Gothic" w:hAnsi="Century Gothic" w:cs="Arial"/>
          <w:i/>
          <w:iCs/>
          <w:szCs w:val="24"/>
        </w:rPr>
        <w:footnoteReference w:id="5"/>
      </w:r>
      <w:r w:rsidRPr="000B1226">
        <w:rPr>
          <w:rFonts w:ascii="Century Gothic" w:hAnsi="Century Gothic" w:cs="Arial"/>
          <w:i/>
          <w:iCs/>
          <w:szCs w:val="24"/>
        </w:rPr>
        <w:t>.</w:t>
      </w:r>
    </w:p>
    <w:p w14:paraId="00A9C5C7" w14:textId="77777777" w:rsidR="00CD4216" w:rsidRDefault="00CD4216" w:rsidP="00426453">
      <w:pPr>
        <w:pStyle w:val="Prrafodelista"/>
        <w:spacing w:after="0" w:line="360" w:lineRule="auto"/>
        <w:jc w:val="both"/>
        <w:rPr>
          <w:rFonts w:ascii="Century Gothic" w:hAnsi="Century Gothic" w:cs="Arial"/>
          <w:sz w:val="24"/>
          <w:szCs w:val="24"/>
        </w:rPr>
      </w:pPr>
    </w:p>
    <w:p w14:paraId="4FA5B076" w14:textId="77777777" w:rsidR="000B1226" w:rsidRDefault="00E615B9" w:rsidP="000B1226">
      <w:pPr>
        <w:pStyle w:val="Prrafodelista"/>
        <w:numPr>
          <w:ilvl w:val="0"/>
          <w:numId w:val="3"/>
        </w:numPr>
        <w:spacing w:after="0" w:line="360" w:lineRule="auto"/>
        <w:jc w:val="both"/>
        <w:rPr>
          <w:rFonts w:ascii="Century Gothic" w:hAnsi="Century Gothic" w:cs="Arial"/>
          <w:sz w:val="24"/>
          <w:szCs w:val="24"/>
        </w:rPr>
      </w:pPr>
      <w:r>
        <w:rPr>
          <w:rFonts w:ascii="Century Gothic" w:hAnsi="Century Gothic" w:cs="Arial"/>
          <w:sz w:val="24"/>
          <w:szCs w:val="24"/>
        </w:rPr>
        <w:t>Por nuestra cuenta, a</w:t>
      </w:r>
      <w:r w:rsidR="00CD4216">
        <w:rPr>
          <w:rFonts w:ascii="Century Gothic" w:hAnsi="Century Gothic" w:cs="Arial"/>
          <w:sz w:val="24"/>
          <w:szCs w:val="24"/>
        </w:rPr>
        <w:t xml:space="preserve">nte diferentes quejas presentadas por ciudadanos, nos dimos a la tarea de acudir a diferentes clínicas donde nos </w:t>
      </w:r>
      <w:r>
        <w:rPr>
          <w:rFonts w:ascii="Century Gothic" w:hAnsi="Century Gothic" w:cs="Arial"/>
          <w:sz w:val="24"/>
          <w:szCs w:val="24"/>
        </w:rPr>
        <w:t>habían</w:t>
      </w:r>
      <w:r w:rsidR="00CD4216">
        <w:rPr>
          <w:rFonts w:ascii="Century Gothic" w:hAnsi="Century Gothic" w:cs="Arial"/>
          <w:sz w:val="24"/>
          <w:szCs w:val="24"/>
        </w:rPr>
        <w:t xml:space="preserve"> reportado la falta de vacunas de BCG, Hepatitis </w:t>
      </w:r>
      <w:r w:rsidR="00F35483">
        <w:rPr>
          <w:rFonts w:ascii="Century Gothic" w:hAnsi="Century Gothic" w:cs="Arial"/>
          <w:sz w:val="24"/>
          <w:szCs w:val="24"/>
        </w:rPr>
        <w:t>A</w:t>
      </w:r>
      <w:r w:rsidR="00CD4216">
        <w:rPr>
          <w:rFonts w:ascii="Century Gothic" w:hAnsi="Century Gothic" w:cs="Arial"/>
          <w:sz w:val="24"/>
          <w:szCs w:val="24"/>
        </w:rPr>
        <w:t>, tétanos, VPH (virus del papiloma humano) y de varicela, para corroborar la información y</w:t>
      </w:r>
      <w:r w:rsidR="00F35483">
        <w:rPr>
          <w:rFonts w:ascii="Century Gothic" w:hAnsi="Century Gothic" w:cs="Arial"/>
          <w:sz w:val="24"/>
          <w:szCs w:val="24"/>
        </w:rPr>
        <w:t>,</w:t>
      </w:r>
      <w:r w:rsidR="00CD4216">
        <w:rPr>
          <w:rFonts w:ascii="Century Gothic" w:hAnsi="Century Gothic" w:cs="Arial"/>
          <w:sz w:val="24"/>
          <w:szCs w:val="24"/>
        </w:rPr>
        <w:t xml:space="preserve"> efectivamente encontramos que estos biológicos no se encuentran disponibles</w:t>
      </w:r>
      <w:r w:rsidR="00F35483">
        <w:rPr>
          <w:rFonts w:ascii="Century Gothic" w:hAnsi="Century Gothic" w:cs="Arial"/>
          <w:sz w:val="24"/>
          <w:szCs w:val="24"/>
        </w:rPr>
        <w:t xml:space="preserve">. </w:t>
      </w:r>
    </w:p>
    <w:p w14:paraId="2C78E6C5"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63B8CBDB" w14:textId="77777777" w:rsidR="000B1226" w:rsidRDefault="00F35483"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Estos hechos, hacen ur</w:t>
      </w:r>
      <w:r w:rsidR="00CD4216" w:rsidRPr="000B1226">
        <w:rPr>
          <w:rFonts w:ascii="Century Gothic" w:hAnsi="Century Gothic" w:cs="Arial"/>
          <w:sz w:val="24"/>
          <w:szCs w:val="24"/>
        </w:rPr>
        <w:t>gente que está soberanía, cuente con la información necesaria respecto de la problemática real del desabasto de vacunas en nuestro estado.</w:t>
      </w:r>
    </w:p>
    <w:p w14:paraId="716D5854"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6657869A" w14:textId="77777777" w:rsidR="000B1226" w:rsidRDefault="008A5D73"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 xml:space="preserve">Urge que en el país y especialmente en nuestro Estado, se recuperen la eficacia y eficiencia que distinguía al Programa Nacional de Vacunación, necesitamos unidad de propósito por la salud de todos los chihuahuenses, que se vea que hemos aprendido la lección de la crisis sanitaria de 2020, fortalezcamos la cultura de la prevención porque si no tenemos lo </w:t>
      </w:r>
      <w:r w:rsidR="00426453" w:rsidRPr="000B1226">
        <w:rPr>
          <w:rFonts w:ascii="Century Gothic" w:hAnsi="Century Gothic" w:cs="Arial"/>
          <w:sz w:val="24"/>
          <w:szCs w:val="24"/>
        </w:rPr>
        <w:t>más</w:t>
      </w:r>
      <w:r w:rsidRPr="000B1226">
        <w:rPr>
          <w:rFonts w:ascii="Century Gothic" w:hAnsi="Century Gothic" w:cs="Arial"/>
          <w:sz w:val="24"/>
          <w:szCs w:val="24"/>
        </w:rPr>
        <w:t xml:space="preserve"> básico que es la salud, cualquier otra discusión o debate s</w:t>
      </w:r>
      <w:r w:rsidR="00C51980" w:rsidRPr="000B1226">
        <w:rPr>
          <w:rFonts w:ascii="Century Gothic" w:hAnsi="Century Gothic" w:cs="Arial"/>
          <w:sz w:val="24"/>
          <w:szCs w:val="24"/>
        </w:rPr>
        <w:t xml:space="preserve">obre </w:t>
      </w:r>
      <w:r w:rsidR="00C51980" w:rsidRPr="000B1226">
        <w:rPr>
          <w:rFonts w:ascii="Century Gothic" w:hAnsi="Century Gothic" w:cs="Arial"/>
          <w:sz w:val="24"/>
          <w:szCs w:val="24"/>
        </w:rPr>
        <w:lastRenderedPageBreak/>
        <w:t>instituciones s</w:t>
      </w:r>
      <w:r w:rsidRPr="000B1226">
        <w:rPr>
          <w:rFonts w:ascii="Century Gothic" w:hAnsi="Century Gothic" w:cs="Arial"/>
          <w:sz w:val="24"/>
          <w:szCs w:val="24"/>
        </w:rPr>
        <w:t xml:space="preserve">ale sobrando y </w:t>
      </w:r>
      <w:r w:rsidR="00426453" w:rsidRPr="000B1226">
        <w:rPr>
          <w:rFonts w:ascii="Century Gothic" w:hAnsi="Century Gothic" w:cs="Arial"/>
          <w:sz w:val="24"/>
          <w:szCs w:val="24"/>
        </w:rPr>
        <w:t>más</w:t>
      </w:r>
      <w:r w:rsidRPr="000B1226">
        <w:rPr>
          <w:rFonts w:ascii="Century Gothic" w:hAnsi="Century Gothic" w:cs="Arial"/>
          <w:sz w:val="24"/>
          <w:szCs w:val="24"/>
        </w:rPr>
        <w:t xml:space="preserve"> cuando hablamos de la población </w:t>
      </w:r>
      <w:r w:rsidR="00426453" w:rsidRPr="000B1226">
        <w:rPr>
          <w:rFonts w:ascii="Century Gothic" w:hAnsi="Century Gothic" w:cs="Arial"/>
          <w:sz w:val="24"/>
          <w:szCs w:val="24"/>
        </w:rPr>
        <w:t>más</w:t>
      </w:r>
      <w:r w:rsidRPr="000B1226">
        <w:rPr>
          <w:rFonts w:ascii="Century Gothic" w:hAnsi="Century Gothic" w:cs="Arial"/>
          <w:sz w:val="24"/>
          <w:szCs w:val="24"/>
        </w:rPr>
        <w:t xml:space="preserve"> vulnerable, los niños, los que no tienen voz, los que aún están en pleno desarrollo de sus capacidades vitales. </w:t>
      </w:r>
    </w:p>
    <w:p w14:paraId="44983FCE"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07B8A5D6" w14:textId="77777777" w:rsidR="000B1226" w:rsidRDefault="009D0FA1"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 xml:space="preserve">Es por esto </w:t>
      </w:r>
      <w:r w:rsidR="006E5454" w:rsidRPr="000B1226">
        <w:rPr>
          <w:rFonts w:ascii="Century Gothic" w:hAnsi="Century Gothic" w:cs="Arial"/>
          <w:sz w:val="24"/>
          <w:szCs w:val="24"/>
        </w:rPr>
        <w:t>que,</w:t>
      </w:r>
      <w:r w:rsidR="00E52A5A" w:rsidRPr="000B1226">
        <w:rPr>
          <w:rFonts w:ascii="Century Gothic" w:hAnsi="Century Gothic" w:cs="Arial"/>
          <w:sz w:val="24"/>
          <w:szCs w:val="24"/>
        </w:rPr>
        <w:t xml:space="preserve"> </w:t>
      </w:r>
      <w:r w:rsidR="00131793" w:rsidRPr="000B1226">
        <w:rPr>
          <w:rFonts w:ascii="Century Gothic" w:hAnsi="Century Gothic" w:cs="Arial"/>
          <w:sz w:val="24"/>
          <w:szCs w:val="24"/>
        </w:rPr>
        <w:t xml:space="preserve">es </w:t>
      </w:r>
      <w:r w:rsidR="006E5454" w:rsidRPr="000B1226">
        <w:rPr>
          <w:rFonts w:ascii="Century Gothic" w:hAnsi="Century Gothic" w:cs="Arial"/>
          <w:sz w:val="24"/>
          <w:szCs w:val="24"/>
        </w:rPr>
        <w:t>importante</w:t>
      </w:r>
      <w:r w:rsidR="00131793" w:rsidRPr="000B1226">
        <w:rPr>
          <w:rFonts w:ascii="Century Gothic" w:hAnsi="Century Gothic" w:cs="Arial"/>
          <w:sz w:val="24"/>
          <w:szCs w:val="24"/>
        </w:rPr>
        <w:t xml:space="preserve"> tomar acciones </w:t>
      </w:r>
      <w:r w:rsidR="00F37975" w:rsidRPr="000B1226">
        <w:rPr>
          <w:rFonts w:ascii="Century Gothic" w:hAnsi="Century Gothic" w:cs="Arial"/>
          <w:sz w:val="24"/>
          <w:szCs w:val="24"/>
        </w:rPr>
        <w:t xml:space="preserve">necesarias </w:t>
      </w:r>
      <w:r w:rsidR="00131793" w:rsidRPr="000B1226">
        <w:rPr>
          <w:rFonts w:ascii="Century Gothic" w:hAnsi="Century Gothic" w:cs="Arial"/>
          <w:sz w:val="24"/>
          <w:szCs w:val="24"/>
        </w:rPr>
        <w:t xml:space="preserve">para evitar que las tasas de cobertura caigan aún más, </w:t>
      </w:r>
      <w:r w:rsidR="006E5454" w:rsidRPr="000B1226">
        <w:rPr>
          <w:rFonts w:ascii="Century Gothic" w:hAnsi="Century Gothic" w:cs="Arial"/>
          <w:sz w:val="24"/>
          <w:szCs w:val="24"/>
        </w:rPr>
        <w:t>para evitar la posible</w:t>
      </w:r>
      <w:r w:rsidR="00131793" w:rsidRPr="000B1226">
        <w:rPr>
          <w:rFonts w:ascii="Century Gothic" w:hAnsi="Century Gothic" w:cs="Arial"/>
          <w:sz w:val="24"/>
          <w:szCs w:val="24"/>
        </w:rPr>
        <w:t xml:space="preserve"> reaparición de brotes de enfermedades</w:t>
      </w:r>
      <w:r w:rsidR="006E5454" w:rsidRPr="000B1226">
        <w:rPr>
          <w:rFonts w:ascii="Century Gothic" w:hAnsi="Century Gothic" w:cs="Arial"/>
          <w:sz w:val="24"/>
          <w:szCs w:val="24"/>
        </w:rPr>
        <w:t xml:space="preserve">, que </w:t>
      </w:r>
      <w:r w:rsidR="00131793" w:rsidRPr="000B1226">
        <w:rPr>
          <w:rFonts w:ascii="Century Gothic" w:hAnsi="Century Gothic" w:cs="Arial"/>
          <w:sz w:val="24"/>
          <w:szCs w:val="24"/>
        </w:rPr>
        <w:t>también supone</w:t>
      </w:r>
      <w:r w:rsidR="006E5454" w:rsidRPr="000B1226">
        <w:rPr>
          <w:rFonts w:ascii="Century Gothic" w:hAnsi="Century Gothic" w:cs="Arial"/>
          <w:sz w:val="24"/>
          <w:szCs w:val="24"/>
        </w:rPr>
        <w:t>n</w:t>
      </w:r>
      <w:r w:rsidR="00131793" w:rsidRPr="000B1226">
        <w:rPr>
          <w:rFonts w:ascii="Century Gothic" w:hAnsi="Century Gothic" w:cs="Arial"/>
          <w:sz w:val="24"/>
          <w:szCs w:val="24"/>
        </w:rPr>
        <w:t xml:space="preserve"> un grave riesgo para toda la sociedad</w:t>
      </w:r>
      <w:r w:rsidR="006E5454" w:rsidRPr="000B1226">
        <w:rPr>
          <w:rFonts w:ascii="Century Gothic" w:hAnsi="Century Gothic" w:cs="Arial"/>
          <w:sz w:val="24"/>
          <w:szCs w:val="24"/>
        </w:rPr>
        <w:t>.</w:t>
      </w:r>
    </w:p>
    <w:p w14:paraId="1D080C84"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6A8AFE1E" w14:textId="77777777" w:rsidR="000B1226" w:rsidRDefault="003A0231"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D</w:t>
      </w:r>
      <w:r w:rsidR="008F3618" w:rsidRPr="000B1226">
        <w:rPr>
          <w:rFonts w:ascii="Century Gothic" w:hAnsi="Century Gothic" w:cs="Arial"/>
          <w:sz w:val="24"/>
          <w:szCs w:val="24"/>
        </w:rPr>
        <w:t xml:space="preserve">atos proporcionados por la Secretaría de Salud, en el estado de </w:t>
      </w:r>
      <w:r w:rsidR="006D44CF" w:rsidRPr="000B1226">
        <w:rPr>
          <w:rFonts w:ascii="Century Gothic" w:hAnsi="Century Gothic" w:cs="Arial"/>
          <w:sz w:val="24"/>
          <w:szCs w:val="24"/>
        </w:rPr>
        <w:t>chihuahua de enero a octubre de 2022</w:t>
      </w:r>
      <w:r w:rsidR="006E5454" w:rsidRPr="000B1226">
        <w:rPr>
          <w:rFonts w:ascii="Century Gothic" w:hAnsi="Century Gothic" w:cs="Arial"/>
          <w:sz w:val="24"/>
          <w:szCs w:val="24"/>
        </w:rPr>
        <w:t xml:space="preserve">, </w:t>
      </w:r>
      <w:r w:rsidR="006D44CF" w:rsidRPr="000B1226">
        <w:rPr>
          <w:rFonts w:ascii="Century Gothic" w:hAnsi="Century Gothic" w:cs="Arial"/>
          <w:sz w:val="24"/>
          <w:szCs w:val="24"/>
        </w:rPr>
        <w:t xml:space="preserve">han nacido un total de 38,222 niños, sin embargo, </w:t>
      </w:r>
      <w:r w:rsidR="006562CF" w:rsidRPr="000B1226">
        <w:rPr>
          <w:rFonts w:ascii="Century Gothic" w:hAnsi="Century Gothic" w:cs="Arial"/>
          <w:sz w:val="24"/>
          <w:szCs w:val="24"/>
        </w:rPr>
        <w:t xml:space="preserve">la misma dependencia informa respecto de lo </w:t>
      </w:r>
      <w:r w:rsidR="00B2371E" w:rsidRPr="000B1226">
        <w:rPr>
          <w:rFonts w:ascii="Century Gothic" w:hAnsi="Century Gothic" w:cs="Arial"/>
          <w:sz w:val="24"/>
          <w:szCs w:val="24"/>
        </w:rPr>
        <w:t xml:space="preserve">datos solicitados a través de la Unidad de Transparencia de la Secretaría de Salud, en el estado se han aplicado 8,045 dosis de la vacuna de </w:t>
      </w:r>
      <w:r w:rsidR="00040575" w:rsidRPr="000B1226">
        <w:rPr>
          <w:rFonts w:ascii="Century Gothic" w:hAnsi="Century Gothic" w:cs="Arial"/>
          <w:sz w:val="24"/>
          <w:szCs w:val="24"/>
        </w:rPr>
        <w:t xml:space="preserve">Hepatitis B </w:t>
      </w:r>
      <w:r w:rsidR="00B2371E" w:rsidRPr="000B1226">
        <w:rPr>
          <w:rFonts w:ascii="Century Gothic" w:hAnsi="Century Gothic" w:cs="Arial"/>
          <w:sz w:val="24"/>
          <w:szCs w:val="24"/>
        </w:rPr>
        <w:t>de enero a noviembre del presente año.</w:t>
      </w:r>
      <w:r w:rsidR="006562CF" w:rsidRPr="000B1226">
        <w:rPr>
          <w:rFonts w:ascii="Century Gothic" w:hAnsi="Century Gothic" w:cs="Arial"/>
          <w:sz w:val="24"/>
          <w:szCs w:val="24"/>
        </w:rPr>
        <w:t xml:space="preserve"> Dato que coincide con las visitas realizadas a diferentes clínicas en las que se corrobora la falta de disponibilidad del biológico mencionado.</w:t>
      </w:r>
    </w:p>
    <w:p w14:paraId="4E215CCF" w14:textId="77777777" w:rsidR="000B1226" w:rsidRDefault="000B1226" w:rsidP="000B1226">
      <w:pPr>
        <w:pStyle w:val="Prrafodelista"/>
        <w:spacing w:after="0" w:line="360" w:lineRule="auto"/>
        <w:ind w:left="502"/>
        <w:jc w:val="both"/>
        <w:rPr>
          <w:rFonts w:ascii="Century Gothic" w:hAnsi="Century Gothic" w:cs="Arial"/>
          <w:sz w:val="24"/>
          <w:szCs w:val="24"/>
        </w:rPr>
      </w:pPr>
    </w:p>
    <w:p w14:paraId="1E14E0D6" w14:textId="7143B91C" w:rsidR="00804C51" w:rsidRPr="000B1226" w:rsidRDefault="00CD251F" w:rsidP="000B1226">
      <w:pPr>
        <w:pStyle w:val="Prrafodelista"/>
        <w:spacing w:after="0" w:line="360" w:lineRule="auto"/>
        <w:ind w:left="502"/>
        <w:jc w:val="both"/>
        <w:rPr>
          <w:rFonts w:ascii="Century Gothic" w:hAnsi="Century Gothic" w:cs="Arial"/>
          <w:sz w:val="24"/>
          <w:szCs w:val="24"/>
        </w:rPr>
      </w:pPr>
      <w:r w:rsidRPr="000B1226">
        <w:rPr>
          <w:rFonts w:ascii="Century Gothic" w:hAnsi="Century Gothic" w:cs="Arial"/>
          <w:sz w:val="24"/>
          <w:szCs w:val="24"/>
        </w:rPr>
        <w:t>Por lo anteriormente expuesto, y con la intención de que esta soberanía cuente con información fidedigna para informar a los chihuahuenses, y al mismo tiempo tomar las medidas pertinentes</w:t>
      </w:r>
      <w:r w:rsidR="00833A69" w:rsidRPr="000B1226">
        <w:rPr>
          <w:rFonts w:ascii="Century Gothic" w:hAnsi="Century Gothic" w:cs="Arial"/>
          <w:sz w:val="24"/>
          <w:szCs w:val="24"/>
        </w:rPr>
        <w:t xml:space="preserve"> para dar cumplimiento al Plan Nacional de Vacunación en el estado, pongo a </w:t>
      </w:r>
      <w:r w:rsidR="0062790D" w:rsidRPr="000B1226">
        <w:rPr>
          <w:rFonts w:ascii="Century Gothic" w:hAnsi="Century Gothic" w:cs="Arial"/>
          <w:sz w:val="24"/>
          <w:szCs w:val="24"/>
        </w:rPr>
        <w:t>consideración de esta Honorable Asamblea Legislativa, el siguiente punto de acuerdo:</w:t>
      </w:r>
    </w:p>
    <w:p w14:paraId="1C4A71DD" w14:textId="77777777" w:rsidR="00E72DA0" w:rsidRDefault="00E72DA0" w:rsidP="00C12440">
      <w:pPr>
        <w:spacing w:after="0" w:line="360" w:lineRule="auto"/>
        <w:jc w:val="center"/>
        <w:rPr>
          <w:rFonts w:ascii="Century Gothic" w:hAnsi="Century Gothic" w:cs="Arial"/>
          <w:b/>
          <w:sz w:val="24"/>
          <w:szCs w:val="24"/>
        </w:rPr>
      </w:pPr>
    </w:p>
    <w:p w14:paraId="6EFEF875" w14:textId="77777777" w:rsidR="00E72DA0" w:rsidRDefault="00E72DA0" w:rsidP="00C12440">
      <w:pPr>
        <w:spacing w:after="0" w:line="360" w:lineRule="auto"/>
        <w:jc w:val="center"/>
        <w:rPr>
          <w:rFonts w:ascii="Century Gothic" w:hAnsi="Century Gothic" w:cs="Arial"/>
          <w:b/>
          <w:sz w:val="24"/>
          <w:szCs w:val="24"/>
        </w:rPr>
      </w:pPr>
    </w:p>
    <w:p w14:paraId="468EA427" w14:textId="77777777" w:rsidR="00E72DA0" w:rsidRDefault="00E72DA0" w:rsidP="00C12440">
      <w:pPr>
        <w:spacing w:after="0" w:line="360" w:lineRule="auto"/>
        <w:jc w:val="center"/>
        <w:rPr>
          <w:rFonts w:ascii="Century Gothic" w:hAnsi="Century Gothic" w:cs="Arial"/>
          <w:b/>
          <w:sz w:val="24"/>
          <w:szCs w:val="24"/>
        </w:rPr>
      </w:pPr>
    </w:p>
    <w:p w14:paraId="00EFBEC8" w14:textId="77777777" w:rsidR="00DE7239" w:rsidRPr="00A71445" w:rsidRDefault="00EF48F7" w:rsidP="00C12440">
      <w:pPr>
        <w:spacing w:after="0" w:line="360" w:lineRule="auto"/>
        <w:jc w:val="center"/>
        <w:rPr>
          <w:rFonts w:ascii="Century Gothic" w:hAnsi="Century Gothic" w:cs="Arial"/>
          <w:color w:val="000000"/>
          <w:sz w:val="24"/>
          <w:szCs w:val="24"/>
        </w:rPr>
      </w:pPr>
      <w:r w:rsidRPr="00A71445">
        <w:rPr>
          <w:rFonts w:ascii="Century Gothic" w:hAnsi="Century Gothic" w:cs="Arial"/>
          <w:b/>
          <w:sz w:val="24"/>
          <w:szCs w:val="24"/>
        </w:rPr>
        <w:lastRenderedPageBreak/>
        <w:t>ACUERDO</w:t>
      </w:r>
      <w:r w:rsidR="0090583D" w:rsidRPr="00A71445">
        <w:rPr>
          <w:rFonts w:ascii="Century Gothic" w:hAnsi="Century Gothic" w:cs="Arial"/>
          <w:b/>
          <w:sz w:val="24"/>
          <w:szCs w:val="24"/>
        </w:rPr>
        <w:t>:</w:t>
      </w:r>
    </w:p>
    <w:p w14:paraId="4C437809" w14:textId="77777777" w:rsidR="00DE7239" w:rsidRPr="00A71445" w:rsidRDefault="00DE7239" w:rsidP="00C12440">
      <w:pPr>
        <w:spacing w:after="0" w:line="360" w:lineRule="auto"/>
        <w:jc w:val="both"/>
        <w:rPr>
          <w:rFonts w:ascii="Century Gothic" w:hAnsi="Century Gothic" w:cs="Arial"/>
          <w:color w:val="000000"/>
          <w:sz w:val="24"/>
          <w:szCs w:val="24"/>
        </w:rPr>
      </w:pPr>
    </w:p>
    <w:p w14:paraId="412ACC17" w14:textId="56391531" w:rsidR="00DE7239" w:rsidRPr="00A71445" w:rsidRDefault="000B1226" w:rsidP="00C12440">
      <w:pPr>
        <w:spacing w:after="0" w:line="360" w:lineRule="auto"/>
        <w:jc w:val="both"/>
        <w:rPr>
          <w:rFonts w:ascii="Century Gothic" w:hAnsi="Century Gothic" w:cs="Arial"/>
          <w:sz w:val="24"/>
          <w:szCs w:val="24"/>
        </w:rPr>
      </w:pPr>
      <w:r>
        <w:rPr>
          <w:rFonts w:ascii="Century Gothic" w:hAnsi="Century Gothic" w:cs="Arial"/>
          <w:b/>
          <w:sz w:val="24"/>
          <w:szCs w:val="24"/>
        </w:rPr>
        <w:t>ÚNICO</w:t>
      </w:r>
      <w:r w:rsidR="00F20F5D" w:rsidRPr="00A71445">
        <w:rPr>
          <w:rFonts w:ascii="Century Gothic" w:hAnsi="Century Gothic" w:cs="Arial"/>
          <w:b/>
          <w:sz w:val="24"/>
          <w:szCs w:val="24"/>
        </w:rPr>
        <w:t xml:space="preserve">. </w:t>
      </w:r>
      <w:r w:rsidR="00EE2686" w:rsidRPr="00A71445">
        <w:rPr>
          <w:rFonts w:ascii="Century Gothic" w:hAnsi="Century Gothic" w:cs="Arial"/>
          <w:b/>
          <w:sz w:val="24"/>
          <w:szCs w:val="24"/>
        </w:rPr>
        <w:t>–</w:t>
      </w:r>
      <w:r w:rsidR="00EF48F7" w:rsidRPr="00A71445">
        <w:rPr>
          <w:rFonts w:ascii="Century Gothic" w:hAnsi="Century Gothic" w:cs="Arial"/>
          <w:color w:val="000000"/>
          <w:sz w:val="24"/>
          <w:szCs w:val="24"/>
        </w:rPr>
        <w:t xml:space="preserve"> La Sexagésima Séptima Legisla</w:t>
      </w:r>
      <w:r w:rsidR="00C54D68" w:rsidRPr="00A71445">
        <w:rPr>
          <w:rFonts w:ascii="Century Gothic" w:hAnsi="Century Gothic" w:cs="Arial"/>
          <w:color w:val="000000"/>
          <w:sz w:val="24"/>
          <w:szCs w:val="24"/>
        </w:rPr>
        <w:t xml:space="preserve">tura del H. Congreso del Estado </w:t>
      </w:r>
      <w:r w:rsidR="00EF48F7" w:rsidRPr="00A71445">
        <w:rPr>
          <w:rFonts w:ascii="Century Gothic" w:hAnsi="Century Gothic" w:cs="Arial"/>
          <w:color w:val="000000"/>
          <w:sz w:val="24"/>
          <w:szCs w:val="24"/>
        </w:rPr>
        <w:t>de Chihuahua,</w:t>
      </w:r>
      <w:r w:rsidR="00062D4F" w:rsidRPr="00A71445">
        <w:rPr>
          <w:rFonts w:ascii="Century Gothic" w:hAnsi="Century Gothic" w:cs="Arial"/>
          <w:color w:val="000000"/>
          <w:sz w:val="24"/>
          <w:szCs w:val="24"/>
        </w:rPr>
        <w:t xml:space="preserve"> </w:t>
      </w:r>
      <w:r w:rsidR="00062D4F" w:rsidRPr="00833A69">
        <w:rPr>
          <w:rFonts w:ascii="Century Gothic" w:hAnsi="Century Gothic" w:cs="Arial"/>
          <w:b/>
          <w:bCs/>
          <w:sz w:val="24"/>
          <w:szCs w:val="24"/>
        </w:rPr>
        <w:t>exhorta</w:t>
      </w:r>
      <w:r w:rsidR="00457348" w:rsidRPr="00833A69">
        <w:rPr>
          <w:rFonts w:ascii="Century Gothic" w:hAnsi="Century Gothic" w:cs="Arial"/>
          <w:b/>
          <w:bCs/>
          <w:sz w:val="24"/>
          <w:szCs w:val="24"/>
        </w:rPr>
        <w:t xml:space="preserve"> </w:t>
      </w:r>
      <w:r w:rsidR="00892CED" w:rsidRPr="00833A69">
        <w:rPr>
          <w:rFonts w:ascii="Century Gothic" w:hAnsi="Century Gothic" w:cs="Arial"/>
          <w:b/>
          <w:bCs/>
          <w:sz w:val="24"/>
          <w:szCs w:val="24"/>
        </w:rPr>
        <w:t>respetuosamente</w:t>
      </w:r>
      <w:r w:rsidR="00062D4F" w:rsidRPr="00833A69">
        <w:rPr>
          <w:rFonts w:ascii="Century Gothic" w:hAnsi="Century Gothic" w:cs="Arial"/>
          <w:b/>
          <w:bCs/>
          <w:sz w:val="24"/>
          <w:szCs w:val="24"/>
        </w:rPr>
        <w:t xml:space="preserve"> </w:t>
      </w:r>
      <w:r w:rsidR="006B1077" w:rsidRPr="00833A69">
        <w:rPr>
          <w:rFonts w:ascii="Century Gothic" w:hAnsi="Century Gothic" w:cs="Arial"/>
          <w:b/>
          <w:bCs/>
          <w:sz w:val="24"/>
          <w:szCs w:val="24"/>
        </w:rPr>
        <w:t xml:space="preserve">al </w:t>
      </w:r>
      <w:r w:rsidR="005E0FA3" w:rsidRPr="00833A69">
        <w:rPr>
          <w:rFonts w:ascii="Century Gothic" w:hAnsi="Century Gothic" w:cs="Arial"/>
          <w:b/>
          <w:bCs/>
          <w:sz w:val="24"/>
          <w:szCs w:val="24"/>
        </w:rPr>
        <w:t xml:space="preserve">Poder Ejecutivo Federal, para </w:t>
      </w:r>
      <w:r w:rsidR="00627B5F" w:rsidRPr="00833A69">
        <w:rPr>
          <w:rFonts w:ascii="Century Gothic" w:hAnsi="Century Gothic" w:cs="Arial"/>
          <w:b/>
          <w:bCs/>
          <w:sz w:val="24"/>
          <w:szCs w:val="24"/>
        </w:rPr>
        <w:t>que por conducto de la Secretarí</w:t>
      </w:r>
      <w:r w:rsidR="005E0FA3" w:rsidRPr="00833A69">
        <w:rPr>
          <w:rFonts w:ascii="Century Gothic" w:hAnsi="Century Gothic" w:cs="Arial"/>
          <w:b/>
          <w:bCs/>
          <w:sz w:val="24"/>
          <w:szCs w:val="24"/>
        </w:rPr>
        <w:t>a de Salud</w:t>
      </w:r>
      <w:r w:rsidR="00833A69" w:rsidRPr="00833A69">
        <w:rPr>
          <w:rFonts w:ascii="Century Gothic" w:hAnsi="Century Gothic" w:cs="Arial"/>
          <w:b/>
          <w:bCs/>
          <w:sz w:val="24"/>
          <w:szCs w:val="24"/>
        </w:rPr>
        <w:t xml:space="preserve">, </w:t>
      </w:r>
      <w:r w:rsidR="00507B64" w:rsidRPr="00833A69">
        <w:rPr>
          <w:rFonts w:ascii="Century Gothic" w:hAnsi="Century Gothic" w:cs="Arial"/>
          <w:b/>
          <w:bCs/>
          <w:sz w:val="24"/>
          <w:szCs w:val="24"/>
        </w:rPr>
        <w:t xml:space="preserve">tenga a bien </w:t>
      </w:r>
      <w:r w:rsidR="005E0FA3" w:rsidRPr="00833A69">
        <w:rPr>
          <w:rFonts w:ascii="Century Gothic" w:hAnsi="Century Gothic" w:cs="Arial"/>
          <w:b/>
          <w:bCs/>
          <w:sz w:val="24"/>
          <w:szCs w:val="24"/>
        </w:rPr>
        <w:t xml:space="preserve">fortalecer el </w:t>
      </w:r>
      <w:r w:rsidR="00507B64" w:rsidRPr="00833A69">
        <w:rPr>
          <w:rFonts w:ascii="Century Gothic" w:hAnsi="Century Gothic" w:cs="Arial"/>
          <w:b/>
          <w:bCs/>
          <w:sz w:val="24"/>
          <w:szCs w:val="24"/>
        </w:rPr>
        <w:t xml:space="preserve">Programa </w:t>
      </w:r>
      <w:r w:rsidR="005E0FA3" w:rsidRPr="00833A69">
        <w:rPr>
          <w:rFonts w:ascii="Century Gothic" w:hAnsi="Century Gothic" w:cs="Arial"/>
          <w:b/>
          <w:bCs/>
          <w:sz w:val="24"/>
          <w:szCs w:val="24"/>
        </w:rPr>
        <w:t>Nacional de Vacunación</w:t>
      </w:r>
      <w:r w:rsidR="00507B64" w:rsidRPr="00833A69">
        <w:rPr>
          <w:rFonts w:ascii="Century Gothic" w:hAnsi="Century Gothic" w:cs="Arial"/>
          <w:b/>
          <w:bCs/>
          <w:sz w:val="24"/>
          <w:szCs w:val="24"/>
        </w:rPr>
        <w:t xml:space="preserve">, asignando los recursos presupuestales necesarios que garanticen el abastecimiento de los biológicos necesarios </w:t>
      </w:r>
      <w:r w:rsidR="005E0FA3" w:rsidRPr="00833A69">
        <w:rPr>
          <w:rFonts w:ascii="Century Gothic" w:hAnsi="Century Gothic" w:cs="Arial"/>
          <w:b/>
          <w:bCs/>
          <w:sz w:val="24"/>
          <w:szCs w:val="24"/>
        </w:rPr>
        <w:t>para la inmunización de las niñas y niños</w:t>
      </w:r>
      <w:r w:rsidR="005A1059" w:rsidRPr="00833A69">
        <w:rPr>
          <w:rFonts w:ascii="Century Gothic" w:hAnsi="Century Gothic" w:cs="Arial"/>
          <w:b/>
          <w:bCs/>
          <w:sz w:val="24"/>
          <w:szCs w:val="24"/>
        </w:rPr>
        <w:t xml:space="preserve"> de todo el país</w:t>
      </w:r>
      <w:r w:rsidR="003A0231" w:rsidRPr="00833A69">
        <w:rPr>
          <w:rFonts w:ascii="Century Gothic" w:hAnsi="Century Gothic" w:cs="Arial"/>
          <w:b/>
          <w:bCs/>
          <w:sz w:val="24"/>
          <w:szCs w:val="24"/>
        </w:rPr>
        <w:t xml:space="preserve"> y especialmente en nuestro estado</w:t>
      </w:r>
      <w:r w:rsidR="00833A69" w:rsidRPr="00833A69">
        <w:rPr>
          <w:rFonts w:ascii="Century Gothic" w:hAnsi="Century Gothic" w:cs="Arial"/>
          <w:b/>
          <w:bCs/>
          <w:sz w:val="24"/>
          <w:szCs w:val="24"/>
        </w:rPr>
        <w:t>, así como hacer del conocimiento de los interesados, sobre el abasto de las vacunas en cada unidad médica</w:t>
      </w:r>
      <w:r w:rsidR="00833A69">
        <w:rPr>
          <w:rFonts w:ascii="Century Gothic" w:hAnsi="Century Gothic" w:cs="Arial"/>
          <w:sz w:val="24"/>
          <w:szCs w:val="24"/>
        </w:rPr>
        <w:t>.</w:t>
      </w:r>
    </w:p>
    <w:p w14:paraId="51E89E8F" w14:textId="77777777" w:rsidR="00DE7239" w:rsidRPr="00A71445" w:rsidRDefault="00DE7239" w:rsidP="00C12440">
      <w:pPr>
        <w:spacing w:after="0" w:line="360" w:lineRule="auto"/>
        <w:jc w:val="both"/>
        <w:rPr>
          <w:rFonts w:ascii="Century Gothic" w:hAnsi="Century Gothic" w:cs="Arial"/>
          <w:color w:val="000000"/>
          <w:sz w:val="24"/>
          <w:szCs w:val="24"/>
        </w:rPr>
      </w:pPr>
    </w:p>
    <w:p w14:paraId="7EC00A08" w14:textId="77777777" w:rsidR="00DE7239" w:rsidRPr="00A71445" w:rsidRDefault="00F20F5D" w:rsidP="00C12440">
      <w:pPr>
        <w:spacing w:after="0" w:line="360" w:lineRule="auto"/>
        <w:jc w:val="both"/>
        <w:rPr>
          <w:rFonts w:ascii="Century Gothic" w:hAnsi="Century Gothic" w:cs="Arial"/>
          <w:color w:val="000000"/>
          <w:sz w:val="24"/>
          <w:szCs w:val="24"/>
        </w:rPr>
      </w:pPr>
      <w:r w:rsidRPr="00A71445">
        <w:rPr>
          <w:rFonts w:ascii="Century Gothic" w:hAnsi="Century Gothic" w:cs="Arial"/>
          <w:b/>
          <w:sz w:val="24"/>
          <w:szCs w:val="24"/>
        </w:rPr>
        <w:t>ECONÓMICO.</w:t>
      </w:r>
      <w:r w:rsidRPr="00A71445">
        <w:rPr>
          <w:rFonts w:ascii="Century Gothic" w:hAnsi="Century Gothic" w:cs="Arial"/>
          <w:sz w:val="24"/>
          <w:szCs w:val="24"/>
        </w:rPr>
        <w:t xml:space="preserve"> Aprobado que sea, túrnese a la Secretaría para que elabore la Minuta de Acuerdo correspondiente.  </w:t>
      </w:r>
    </w:p>
    <w:p w14:paraId="498B8C3C" w14:textId="77777777" w:rsidR="00DE7239" w:rsidRPr="00A71445" w:rsidRDefault="00DE7239" w:rsidP="00C12440">
      <w:pPr>
        <w:spacing w:after="0" w:line="360" w:lineRule="auto"/>
        <w:jc w:val="both"/>
        <w:rPr>
          <w:rFonts w:ascii="Century Gothic" w:hAnsi="Century Gothic" w:cs="Arial"/>
          <w:color w:val="000000"/>
          <w:sz w:val="24"/>
          <w:szCs w:val="24"/>
        </w:rPr>
      </w:pPr>
    </w:p>
    <w:p w14:paraId="4AA503D6" w14:textId="2BA8A84E" w:rsidR="00935CF9" w:rsidRPr="00A71445" w:rsidRDefault="00015D9E" w:rsidP="00C12440">
      <w:pPr>
        <w:spacing w:after="0" w:line="360" w:lineRule="auto"/>
        <w:jc w:val="both"/>
        <w:rPr>
          <w:rFonts w:ascii="Century Gothic" w:hAnsi="Century Gothic" w:cs="Arial"/>
          <w:color w:val="000000"/>
          <w:sz w:val="24"/>
          <w:szCs w:val="24"/>
        </w:rPr>
      </w:pPr>
      <w:r w:rsidRPr="00A71445">
        <w:rPr>
          <w:rFonts w:ascii="Century Gothic" w:hAnsi="Century Gothic" w:cs="Arial"/>
          <w:sz w:val="24"/>
          <w:szCs w:val="24"/>
        </w:rPr>
        <w:t>D</w:t>
      </w:r>
      <w:r w:rsidR="00F20F5D" w:rsidRPr="00A71445">
        <w:rPr>
          <w:rFonts w:ascii="Century Gothic" w:hAnsi="Century Gothic" w:cs="Arial"/>
          <w:sz w:val="24"/>
          <w:szCs w:val="24"/>
        </w:rPr>
        <w:t xml:space="preserve">ADO en el Salón de Sesiones del Poder Legislativo, en </w:t>
      </w:r>
      <w:r w:rsidR="00C079CA" w:rsidRPr="00A71445">
        <w:rPr>
          <w:rFonts w:ascii="Century Gothic" w:hAnsi="Century Gothic" w:cs="Arial"/>
          <w:sz w:val="24"/>
          <w:szCs w:val="24"/>
        </w:rPr>
        <w:t>la C</w:t>
      </w:r>
      <w:r w:rsidR="00002D8A" w:rsidRPr="00A71445">
        <w:rPr>
          <w:rFonts w:ascii="Century Gothic" w:hAnsi="Century Gothic" w:cs="Arial"/>
          <w:sz w:val="24"/>
          <w:szCs w:val="24"/>
        </w:rPr>
        <w:t xml:space="preserve">iudad de Chihuahua, a los </w:t>
      </w:r>
      <w:r w:rsidR="000B1226">
        <w:rPr>
          <w:rFonts w:ascii="Century Gothic" w:hAnsi="Century Gothic" w:cs="Arial"/>
          <w:sz w:val="24"/>
          <w:szCs w:val="24"/>
        </w:rPr>
        <w:t>29</w:t>
      </w:r>
      <w:r w:rsidR="00F20F5D" w:rsidRPr="00A71445">
        <w:rPr>
          <w:rFonts w:ascii="Century Gothic" w:hAnsi="Century Gothic" w:cs="Arial"/>
          <w:sz w:val="24"/>
          <w:szCs w:val="24"/>
        </w:rPr>
        <w:t xml:space="preserve"> días</w:t>
      </w:r>
      <w:r w:rsidR="00C079CA" w:rsidRPr="00A71445">
        <w:rPr>
          <w:rFonts w:ascii="Century Gothic" w:hAnsi="Century Gothic" w:cs="Arial"/>
          <w:sz w:val="24"/>
          <w:szCs w:val="24"/>
        </w:rPr>
        <w:t xml:space="preserve"> del mes de </w:t>
      </w:r>
      <w:r w:rsidR="000B1226">
        <w:rPr>
          <w:rFonts w:ascii="Century Gothic" w:hAnsi="Century Gothic" w:cs="Arial"/>
          <w:sz w:val="24"/>
          <w:szCs w:val="24"/>
        </w:rPr>
        <w:t>noviembre</w:t>
      </w:r>
      <w:r w:rsidR="00002D8A" w:rsidRPr="00A71445">
        <w:rPr>
          <w:rFonts w:ascii="Century Gothic" w:hAnsi="Century Gothic" w:cs="Arial"/>
          <w:sz w:val="24"/>
          <w:szCs w:val="24"/>
        </w:rPr>
        <w:t xml:space="preserve"> de 2022</w:t>
      </w:r>
      <w:r w:rsidR="00F20F5D" w:rsidRPr="00A71445">
        <w:rPr>
          <w:rFonts w:ascii="Century Gothic" w:hAnsi="Century Gothic" w:cs="Arial"/>
          <w:sz w:val="24"/>
          <w:szCs w:val="24"/>
        </w:rPr>
        <w:t>.</w:t>
      </w:r>
    </w:p>
    <w:p w14:paraId="346DD369" w14:textId="34D30E33" w:rsidR="00A7118D" w:rsidRDefault="00A7118D" w:rsidP="0043051D">
      <w:pPr>
        <w:spacing w:line="360" w:lineRule="auto"/>
        <w:jc w:val="both"/>
        <w:rPr>
          <w:rFonts w:ascii="Arial" w:hAnsi="Arial" w:cs="Arial"/>
          <w:sz w:val="24"/>
          <w:szCs w:val="24"/>
        </w:rPr>
      </w:pPr>
    </w:p>
    <w:tbl>
      <w:tblPr>
        <w:tblStyle w:val="Tablaconcuadrcula"/>
        <w:tblW w:w="9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597"/>
      </w:tblGrid>
      <w:tr w:rsidR="00CA7FF8" w14:paraId="0ACA0F53" w14:textId="77777777" w:rsidTr="002958DC">
        <w:trPr>
          <w:trHeight w:val="48"/>
        </w:trPr>
        <w:tc>
          <w:tcPr>
            <w:tcW w:w="9566" w:type="dxa"/>
            <w:gridSpan w:val="2"/>
            <w:vAlign w:val="bottom"/>
          </w:tcPr>
          <w:p w14:paraId="36DA0804" w14:textId="77777777" w:rsidR="00CA7FF8" w:rsidRDefault="00CA7FF8" w:rsidP="009E6ACE">
            <w:pPr>
              <w:spacing w:line="276" w:lineRule="auto"/>
              <w:jc w:val="center"/>
              <w:rPr>
                <w:rFonts w:ascii="Arial" w:hAnsi="Arial" w:cs="Arial"/>
                <w:b/>
              </w:rPr>
            </w:pPr>
            <w:r>
              <w:rPr>
                <w:rFonts w:ascii="Arial" w:hAnsi="Arial" w:cs="Arial"/>
                <w:b/>
              </w:rPr>
              <w:t>ATENTAMENTE</w:t>
            </w:r>
          </w:p>
          <w:p w14:paraId="65724483" w14:textId="77777777" w:rsidR="00CA7FF8" w:rsidRDefault="00CA7FF8" w:rsidP="009E6ACE">
            <w:pPr>
              <w:spacing w:line="276" w:lineRule="auto"/>
              <w:jc w:val="center"/>
              <w:rPr>
                <w:rFonts w:ascii="Arial" w:hAnsi="Arial" w:cs="Arial"/>
                <w:b/>
              </w:rPr>
            </w:pPr>
          </w:p>
          <w:p w14:paraId="6BBB453B" w14:textId="77777777" w:rsidR="00CA7FF8" w:rsidRDefault="00CA7FF8" w:rsidP="009E6ACE">
            <w:pPr>
              <w:spacing w:line="276" w:lineRule="auto"/>
              <w:jc w:val="center"/>
              <w:rPr>
                <w:rFonts w:ascii="Arial" w:hAnsi="Arial" w:cs="Arial"/>
                <w:b/>
              </w:rPr>
            </w:pPr>
          </w:p>
          <w:p w14:paraId="0A5BDB01" w14:textId="77777777" w:rsidR="00CA7FF8" w:rsidRDefault="00CA7FF8" w:rsidP="009E6ACE">
            <w:pPr>
              <w:spacing w:line="276" w:lineRule="auto"/>
              <w:jc w:val="center"/>
              <w:rPr>
                <w:rFonts w:ascii="Arial" w:hAnsi="Arial" w:cs="Arial"/>
                <w:b/>
              </w:rPr>
            </w:pPr>
          </w:p>
          <w:p w14:paraId="00ED5E81" w14:textId="77777777" w:rsidR="00CA7FF8" w:rsidRDefault="00CA7FF8" w:rsidP="009E6ACE">
            <w:pPr>
              <w:spacing w:line="276" w:lineRule="auto"/>
              <w:jc w:val="center"/>
              <w:rPr>
                <w:rFonts w:ascii="Arial" w:hAnsi="Arial" w:cs="Arial"/>
                <w:b/>
              </w:rPr>
            </w:pPr>
          </w:p>
          <w:p w14:paraId="2D4F23A0" w14:textId="77777777" w:rsidR="00CA7FF8" w:rsidRDefault="00CA7FF8" w:rsidP="009E6AC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Diana Ivette Pereda Gutiérrez</w:t>
            </w:r>
          </w:p>
          <w:p w14:paraId="501683C5" w14:textId="77777777" w:rsidR="00CA7FF8" w:rsidRDefault="00CA7FF8" w:rsidP="009E6ACE">
            <w:pPr>
              <w:spacing w:line="276" w:lineRule="auto"/>
              <w:jc w:val="center"/>
              <w:rPr>
                <w:rFonts w:ascii="Arial" w:hAnsi="Arial" w:cs="Arial"/>
                <w:b/>
                <w:lang w:val="es-ES"/>
              </w:rPr>
            </w:pPr>
          </w:p>
        </w:tc>
      </w:tr>
      <w:tr w:rsidR="00CA7FF8" w14:paraId="19719796" w14:textId="77777777" w:rsidTr="002958DC">
        <w:trPr>
          <w:trHeight w:val="48"/>
        </w:trPr>
        <w:tc>
          <w:tcPr>
            <w:tcW w:w="4969" w:type="dxa"/>
            <w:vAlign w:val="bottom"/>
          </w:tcPr>
          <w:p w14:paraId="04BA8A6B" w14:textId="77777777" w:rsidR="00CA7FF8" w:rsidRDefault="00CA7FF8" w:rsidP="009E6ACE">
            <w:pPr>
              <w:spacing w:line="276" w:lineRule="auto"/>
              <w:jc w:val="center"/>
              <w:rPr>
                <w:rFonts w:ascii="Arial" w:hAnsi="Arial" w:cs="Arial"/>
                <w:b/>
              </w:rPr>
            </w:pPr>
          </w:p>
          <w:p w14:paraId="035CE53F" w14:textId="77777777" w:rsidR="00CA7FF8" w:rsidRDefault="00CA7FF8" w:rsidP="009E6ACE">
            <w:pPr>
              <w:spacing w:line="276" w:lineRule="auto"/>
              <w:jc w:val="center"/>
              <w:rPr>
                <w:rFonts w:ascii="Arial" w:hAnsi="Arial" w:cs="Arial"/>
                <w:b/>
              </w:rPr>
            </w:pPr>
          </w:p>
          <w:p w14:paraId="1DD3421C" w14:textId="77777777" w:rsidR="00CA7FF8" w:rsidRDefault="00CA7FF8" w:rsidP="009E6ACE">
            <w:pPr>
              <w:spacing w:line="276" w:lineRule="auto"/>
              <w:jc w:val="center"/>
              <w:rPr>
                <w:rFonts w:ascii="Arial" w:hAnsi="Arial" w:cs="Arial"/>
                <w:b/>
              </w:rPr>
            </w:pPr>
          </w:p>
          <w:p w14:paraId="4C9BE3B1" w14:textId="77777777" w:rsidR="00CA7FF8" w:rsidRDefault="00CA7FF8" w:rsidP="009E6ACE">
            <w:pPr>
              <w:spacing w:line="276" w:lineRule="auto"/>
              <w:jc w:val="center"/>
              <w:rPr>
                <w:rFonts w:ascii="Arial" w:hAnsi="Arial" w:cs="Arial"/>
                <w:b/>
              </w:rPr>
            </w:pPr>
          </w:p>
          <w:p w14:paraId="6E090A4E" w14:textId="156E75FC" w:rsidR="00CA7FF8" w:rsidRPr="002958DC" w:rsidRDefault="00CA7FF8" w:rsidP="002958DC">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Mario Humberto Vázquez Robles</w:t>
            </w:r>
          </w:p>
        </w:tc>
        <w:tc>
          <w:tcPr>
            <w:tcW w:w="4597" w:type="dxa"/>
            <w:vAlign w:val="bottom"/>
            <w:hideMark/>
          </w:tcPr>
          <w:p w14:paraId="6BDD34CA" w14:textId="77777777" w:rsidR="00CA7FF8" w:rsidRDefault="00CA7FF8" w:rsidP="009E6ACE">
            <w:pPr>
              <w:spacing w:line="276" w:lineRule="auto"/>
              <w:jc w:val="center"/>
              <w:rPr>
                <w:rFonts w:ascii="Arial" w:hAnsi="Arial" w:cs="Arial"/>
                <w:b/>
              </w:rPr>
            </w:pPr>
          </w:p>
          <w:p w14:paraId="203F1D4D" w14:textId="77777777" w:rsidR="00CA7FF8" w:rsidRDefault="00CA7FF8" w:rsidP="009E6ACE">
            <w:pPr>
              <w:spacing w:line="276" w:lineRule="auto"/>
              <w:jc w:val="center"/>
              <w:rPr>
                <w:rFonts w:ascii="Arial" w:hAnsi="Arial" w:cs="Arial"/>
                <w:b/>
              </w:rPr>
            </w:pPr>
          </w:p>
          <w:p w14:paraId="3053C673" w14:textId="77777777" w:rsidR="00CA7FF8" w:rsidRDefault="00CA7FF8" w:rsidP="009E6ACE">
            <w:pPr>
              <w:spacing w:line="276" w:lineRule="auto"/>
              <w:jc w:val="center"/>
              <w:rPr>
                <w:rFonts w:ascii="Arial" w:hAnsi="Arial" w:cs="Arial"/>
                <w:b/>
              </w:rPr>
            </w:pPr>
          </w:p>
          <w:p w14:paraId="18F0FB74" w14:textId="77777777" w:rsidR="00CA7FF8" w:rsidRDefault="00CA7FF8" w:rsidP="009E6ACE">
            <w:pPr>
              <w:spacing w:line="276" w:lineRule="auto"/>
              <w:jc w:val="center"/>
              <w:rPr>
                <w:rFonts w:ascii="Arial" w:hAnsi="Arial" w:cs="Arial"/>
                <w:b/>
              </w:rPr>
            </w:pPr>
          </w:p>
          <w:p w14:paraId="2FA2F3D9" w14:textId="49B0EF2E" w:rsidR="00CA7FF8" w:rsidRPr="002958DC" w:rsidRDefault="00CA7FF8" w:rsidP="002958DC">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Ismael Pérez Pavía</w:t>
            </w:r>
          </w:p>
        </w:tc>
      </w:tr>
      <w:tr w:rsidR="00CA7FF8" w14:paraId="0D5F0039" w14:textId="77777777" w:rsidTr="002958DC">
        <w:trPr>
          <w:trHeight w:val="40"/>
        </w:trPr>
        <w:tc>
          <w:tcPr>
            <w:tcW w:w="4969" w:type="dxa"/>
            <w:vAlign w:val="bottom"/>
          </w:tcPr>
          <w:p w14:paraId="6D269ABF" w14:textId="77777777" w:rsidR="00CA7FF8" w:rsidRDefault="00CA7FF8" w:rsidP="009E6ACE">
            <w:pPr>
              <w:spacing w:line="276" w:lineRule="auto"/>
              <w:jc w:val="center"/>
              <w:rPr>
                <w:rFonts w:ascii="Arial" w:hAnsi="Arial" w:cs="Arial"/>
                <w:b/>
              </w:rPr>
            </w:pPr>
          </w:p>
          <w:p w14:paraId="7D0B82D3" w14:textId="77777777" w:rsidR="00CA7FF8" w:rsidRDefault="00CA7FF8" w:rsidP="009E6AC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xml:space="preserve">. Ana Margarita </w:t>
            </w:r>
            <w:proofErr w:type="spellStart"/>
            <w:r>
              <w:rPr>
                <w:rFonts w:ascii="Arial" w:hAnsi="Arial" w:cs="Arial"/>
                <w:b/>
              </w:rPr>
              <w:t>Blackaller</w:t>
            </w:r>
            <w:proofErr w:type="spellEnd"/>
            <w:r>
              <w:rPr>
                <w:rFonts w:ascii="Arial" w:hAnsi="Arial" w:cs="Arial"/>
                <w:b/>
              </w:rPr>
              <w:t xml:space="preserve"> Prieto</w:t>
            </w:r>
          </w:p>
          <w:p w14:paraId="3DA6D928" w14:textId="77777777" w:rsidR="00CA7FF8" w:rsidRPr="000967C1" w:rsidRDefault="00CA7FF8" w:rsidP="009E6ACE">
            <w:pPr>
              <w:spacing w:line="276" w:lineRule="auto"/>
              <w:jc w:val="center"/>
              <w:rPr>
                <w:rFonts w:ascii="Arial" w:hAnsi="Arial" w:cs="Arial"/>
                <w:i/>
                <w:sz w:val="18"/>
                <w:szCs w:val="18"/>
              </w:rPr>
            </w:pPr>
          </w:p>
        </w:tc>
        <w:tc>
          <w:tcPr>
            <w:tcW w:w="4597" w:type="dxa"/>
            <w:vAlign w:val="bottom"/>
          </w:tcPr>
          <w:p w14:paraId="37700742" w14:textId="77777777" w:rsidR="00CA7FF8" w:rsidRDefault="00CA7FF8" w:rsidP="009E6ACE">
            <w:pPr>
              <w:spacing w:line="276" w:lineRule="auto"/>
              <w:jc w:val="center"/>
              <w:rPr>
                <w:rFonts w:ascii="Arial" w:hAnsi="Arial" w:cs="Arial"/>
                <w:b/>
              </w:rPr>
            </w:pPr>
          </w:p>
          <w:p w14:paraId="20276EBF" w14:textId="77777777" w:rsidR="00CA7FF8" w:rsidRDefault="00CA7FF8" w:rsidP="009E6AC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Saúl Mireles Corral</w:t>
            </w:r>
          </w:p>
          <w:p w14:paraId="23D06929" w14:textId="77777777" w:rsidR="00CA7FF8" w:rsidRPr="000967C1" w:rsidRDefault="00CA7FF8" w:rsidP="009E6ACE">
            <w:pPr>
              <w:spacing w:line="276" w:lineRule="auto"/>
              <w:jc w:val="center"/>
              <w:rPr>
                <w:rFonts w:ascii="Arial" w:hAnsi="Arial" w:cs="Arial"/>
                <w:i/>
                <w:sz w:val="18"/>
                <w:szCs w:val="18"/>
              </w:rPr>
            </w:pPr>
          </w:p>
        </w:tc>
      </w:tr>
      <w:tr w:rsidR="00CA7FF8" w14:paraId="17E0DF13" w14:textId="77777777" w:rsidTr="002958DC">
        <w:trPr>
          <w:trHeight w:val="46"/>
        </w:trPr>
        <w:tc>
          <w:tcPr>
            <w:tcW w:w="4969" w:type="dxa"/>
            <w:vAlign w:val="bottom"/>
          </w:tcPr>
          <w:p w14:paraId="10983246" w14:textId="77777777" w:rsidR="00CA7FF8" w:rsidRDefault="00CA7FF8" w:rsidP="009E6ACE">
            <w:pPr>
              <w:spacing w:line="276" w:lineRule="auto"/>
              <w:jc w:val="center"/>
              <w:rPr>
                <w:rFonts w:ascii="Arial" w:hAnsi="Arial" w:cs="Arial"/>
                <w:b/>
              </w:rPr>
            </w:pPr>
          </w:p>
          <w:p w14:paraId="39CD574F" w14:textId="77777777" w:rsidR="00CA7FF8" w:rsidRDefault="00CA7FF8" w:rsidP="009E6ACE">
            <w:pPr>
              <w:spacing w:line="276" w:lineRule="auto"/>
              <w:jc w:val="center"/>
              <w:rPr>
                <w:rFonts w:ascii="Arial" w:hAnsi="Arial" w:cs="Arial"/>
                <w:b/>
              </w:rPr>
            </w:pPr>
          </w:p>
          <w:p w14:paraId="159B4E2A" w14:textId="77777777" w:rsidR="00CA7FF8" w:rsidRDefault="00CA7FF8" w:rsidP="009E6ACE">
            <w:pPr>
              <w:spacing w:line="276" w:lineRule="auto"/>
              <w:jc w:val="center"/>
              <w:rPr>
                <w:rFonts w:ascii="Arial" w:hAnsi="Arial" w:cs="Arial"/>
                <w:b/>
              </w:rPr>
            </w:pPr>
          </w:p>
          <w:p w14:paraId="02125A48" w14:textId="77777777" w:rsidR="00CA7FF8" w:rsidRDefault="00CA7FF8" w:rsidP="009E6ACE">
            <w:pPr>
              <w:spacing w:line="276" w:lineRule="auto"/>
              <w:jc w:val="center"/>
              <w:rPr>
                <w:rFonts w:ascii="Arial" w:hAnsi="Arial" w:cs="Arial"/>
                <w:b/>
              </w:rPr>
            </w:pPr>
          </w:p>
          <w:p w14:paraId="151E3867" w14:textId="77777777" w:rsidR="00CA7FF8" w:rsidRDefault="00CA7FF8" w:rsidP="009E6AC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José Alfredo Chávez Madrid</w:t>
            </w:r>
          </w:p>
          <w:p w14:paraId="43667C65" w14:textId="77777777" w:rsidR="00CA7FF8" w:rsidRPr="000967C1" w:rsidRDefault="00CA7FF8" w:rsidP="009E6ACE">
            <w:pPr>
              <w:spacing w:line="276" w:lineRule="auto"/>
              <w:jc w:val="center"/>
              <w:rPr>
                <w:rFonts w:ascii="Arial" w:hAnsi="Arial" w:cs="Arial"/>
                <w:i/>
                <w:sz w:val="18"/>
                <w:szCs w:val="18"/>
              </w:rPr>
            </w:pPr>
          </w:p>
        </w:tc>
        <w:tc>
          <w:tcPr>
            <w:tcW w:w="4597" w:type="dxa"/>
            <w:vAlign w:val="bottom"/>
          </w:tcPr>
          <w:p w14:paraId="4DBF0947" w14:textId="77777777" w:rsidR="00CA7FF8" w:rsidRDefault="00CA7FF8" w:rsidP="009E6ACE">
            <w:pPr>
              <w:spacing w:line="276" w:lineRule="auto"/>
              <w:jc w:val="center"/>
              <w:rPr>
                <w:rFonts w:ascii="Arial" w:hAnsi="Arial" w:cs="Arial"/>
                <w:b/>
              </w:rPr>
            </w:pPr>
          </w:p>
          <w:p w14:paraId="34D3D9C9" w14:textId="77777777" w:rsidR="00CA7FF8" w:rsidRDefault="00CA7FF8" w:rsidP="009E6ACE">
            <w:pPr>
              <w:spacing w:line="276" w:lineRule="auto"/>
              <w:jc w:val="center"/>
              <w:rPr>
                <w:rFonts w:ascii="Arial" w:hAnsi="Arial" w:cs="Arial"/>
                <w:b/>
              </w:rPr>
            </w:pPr>
          </w:p>
          <w:p w14:paraId="3E56CA90" w14:textId="77777777" w:rsidR="00CA7FF8" w:rsidRDefault="00CA7FF8" w:rsidP="009E6ACE">
            <w:pPr>
              <w:spacing w:line="276" w:lineRule="auto"/>
              <w:jc w:val="center"/>
              <w:rPr>
                <w:rFonts w:ascii="Arial" w:hAnsi="Arial" w:cs="Arial"/>
                <w:b/>
              </w:rPr>
            </w:pPr>
          </w:p>
          <w:p w14:paraId="22A5C849" w14:textId="77777777" w:rsidR="00CA7FF8" w:rsidRDefault="00CA7FF8" w:rsidP="009E6ACE">
            <w:pPr>
              <w:spacing w:line="276" w:lineRule="auto"/>
              <w:jc w:val="center"/>
              <w:rPr>
                <w:rFonts w:ascii="Arial" w:hAnsi="Arial" w:cs="Arial"/>
                <w:b/>
              </w:rPr>
            </w:pPr>
          </w:p>
          <w:p w14:paraId="4D01676B" w14:textId="77777777" w:rsidR="00CA7FF8" w:rsidRDefault="00CA7FF8" w:rsidP="009E6AC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Rosa Isela Martínez Díaz</w:t>
            </w:r>
          </w:p>
          <w:p w14:paraId="49E957FA" w14:textId="77777777" w:rsidR="00CA7FF8" w:rsidRPr="000967C1" w:rsidRDefault="00CA7FF8" w:rsidP="009E6ACE">
            <w:pPr>
              <w:spacing w:line="276" w:lineRule="auto"/>
              <w:jc w:val="center"/>
              <w:rPr>
                <w:rFonts w:ascii="Arial" w:hAnsi="Arial" w:cs="Arial"/>
                <w:i/>
                <w:sz w:val="18"/>
                <w:szCs w:val="18"/>
              </w:rPr>
            </w:pPr>
          </w:p>
        </w:tc>
      </w:tr>
      <w:tr w:rsidR="00CA7FF8" w14:paraId="4BBC64BE" w14:textId="77777777" w:rsidTr="002958DC">
        <w:trPr>
          <w:trHeight w:val="31"/>
        </w:trPr>
        <w:tc>
          <w:tcPr>
            <w:tcW w:w="4969" w:type="dxa"/>
            <w:vAlign w:val="bottom"/>
          </w:tcPr>
          <w:p w14:paraId="28DA99CB" w14:textId="77777777" w:rsidR="00CA7FF8" w:rsidRDefault="00CA7FF8" w:rsidP="009E6ACE">
            <w:pPr>
              <w:spacing w:line="276" w:lineRule="auto"/>
              <w:jc w:val="center"/>
              <w:rPr>
                <w:rFonts w:ascii="Arial" w:hAnsi="Arial" w:cs="Arial"/>
                <w:b/>
              </w:rPr>
            </w:pPr>
          </w:p>
          <w:p w14:paraId="654ADBEF" w14:textId="77777777" w:rsidR="00CA7FF8" w:rsidRDefault="00CA7FF8" w:rsidP="009E6ACE">
            <w:pPr>
              <w:spacing w:line="276" w:lineRule="auto"/>
              <w:jc w:val="center"/>
              <w:rPr>
                <w:rFonts w:ascii="Arial" w:hAnsi="Arial" w:cs="Arial"/>
                <w:b/>
              </w:rPr>
            </w:pPr>
          </w:p>
          <w:p w14:paraId="03E43BD7" w14:textId="77777777" w:rsidR="00CA7FF8" w:rsidRDefault="00CA7FF8" w:rsidP="009E6ACE">
            <w:pPr>
              <w:spacing w:line="276" w:lineRule="auto"/>
              <w:jc w:val="center"/>
              <w:rPr>
                <w:rFonts w:ascii="Arial" w:hAnsi="Arial" w:cs="Arial"/>
                <w:b/>
              </w:rPr>
            </w:pPr>
          </w:p>
          <w:p w14:paraId="65D85CAD" w14:textId="77777777" w:rsidR="00CA7FF8" w:rsidRDefault="00CA7FF8" w:rsidP="009E6ACE">
            <w:pPr>
              <w:spacing w:line="276" w:lineRule="auto"/>
              <w:jc w:val="center"/>
              <w:rPr>
                <w:rFonts w:ascii="Arial" w:hAnsi="Arial" w:cs="Arial"/>
                <w:b/>
              </w:rPr>
            </w:pPr>
          </w:p>
          <w:p w14:paraId="3868542E" w14:textId="77777777" w:rsidR="00CA7FF8" w:rsidRDefault="00CA7FF8" w:rsidP="009E6AC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Roció Guadalupe Sarmiento Rufino</w:t>
            </w:r>
          </w:p>
          <w:p w14:paraId="157241CE" w14:textId="77777777" w:rsidR="00CA7FF8" w:rsidRPr="000967C1" w:rsidRDefault="00CA7FF8" w:rsidP="009E6ACE">
            <w:pPr>
              <w:spacing w:line="276" w:lineRule="auto"/>
              <w:jc w:val="center"/>
              <w:rPr>
                <w:rFonts w:ascii="Arial" w:hAnsi="Arial" w:cs="Arial"/>
                <w:i/>
                <w:sz w:val="18"/>
                <w:szCs w:val="18"/>
              </w:rPr>
            </w:pPr>
          </w:p>
        </w:tc>
        <w:tc>
          <w:tcPr>
            <w:tcW w:w="4597" w:type="dxa"/>
            <w:vAlign w:val="bottom"/>
          </w:tcPr>
          <w:p w14:paraId="5B532E30" w14:textId="77777777" w:rsidR="00CA7FF8" w:rsidRDefault="00CA7FF8" w:rsidP="009E6ACE">
            <w:pPr>
              <w:spacing w:line="276" w:lineRule="auto"/>
              <w:jc w:val="center"/>
              <w:rPr>
                <w:rFonts w:ascii="Arial" w:hAnsi="Arial" w:cs="Arial"/>
                <w:b/>
              </w:rPr>
            </w:pPr>
          </w:p>
          <w:p w14:paraId="211FC3AD" w14:textId="77777777" w:rsidR="00CA7FF8" w:rsidRDefault="00CA7FF8" w:rsidP="009E6ACE">
            <w:pPr>
              <w:spacing w:line="276" w:lineRule="auto"/>
              <w:jc w:val="center"/>
              <w:rPr>
                <w:rFonts w:ascii="Arial" w:hAnsi="Arial" w:cs="Arial"/>
                <w:b/>
              </w:rPr>
            </w:pPr>
          </w:p>
          <w:p w14:paraId="5AA28E53" w14:textId="77777777" w:rsidR="00CA7FF8" w:rsidRDefault="00CA7FF8" w:rsidP="009E6ACE">
            <w:pPr>
              <w:spacing w:line="276" w:lineRule="auto"/>
              <w:jc w:val="center"/>
              <w:rPr>
                <w:rFonts w:ascii="Arial" w:hAnsi="Arial" w:cs="Arial"/>
                <w:b/>
              </w:rPr>
            </w:pPr>
          </w:p>
          <w:p w14:paraId="293AF51F" w14:textId="77777777" w:rsidR="00CA7FF8" w:rsidRDefault="00CA7FF8" w:rsidP="009E6ACE">
            <w:pPr>
              <w:spacing w:line="276" w:lineRule="auto"/>
              <w:jc w:val="center"/>
              <w:rPr>
                <w:rFonts w:ascii="Arial" w:hAnsi="Arial" w:cs="Arial"/>
                <w:b/>
              </w:rPr>
            </w:pPr>
          </w:p>
          <w:p w14:paraId="55DA8079" w14:textId="77777777" w:rsidR="00CA7FF8" w:rsidRDefault="00CA7FF8" w:rsidP="009E6AC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Marisela Terrazas Muñoz</w:t>
            </w:r>
          </w:p>
          <w:p w14:paraId="3A7F9679" w14:textId="77777777" w:rsidR="00CA7FF8" w:rsidRPr="000967C1" w:rsidRDefault="00CA7FF8" w:rsidP="009E6ACE">
            <w:pPr>
              <w:spacing w:line="276" w:lineRule="auto"/>
              <w:jc w:val="center"/>
              <w:rPr>
                <w:rFonts w:ascii="Arial" w:hAnsi="Arial" w:cs="Arial"/>
                <w:i/>
                <w:sz w:val="18"/>
                <w:szCs w:val="18"/>
              </w:rPr>
            </w:pPr>
          </w:p>
        </w:tc>
      </w:tr>
      <w:tr w:rsidR="00CA7FF8" w14:paraId="2F05D4D8" w14:textId="77777777" w:rsidTr="002958DC">
        <w:trPr>
          <w:trHeight w:val="40"/>
        </w:trPr>
        <w:tc>
          <w:tcPr>
            <w:tcW w:w="4969" w:type="dxa"/>
            <w:vAlign w:val="bottom"/>
          </w:tcPr>
          <w:p w14:paraId="15719D20" w14:textId="77777777" w:rsidR="00CA7FF8" w:rsidRDefault="00CA7FF8" w:rsidP="009E6ACE">
            <w:pPr>
              <w:spacing w:line="276" w:lineRule="auto"/>
              <w:jc w:val="center"/>
              <w:rPr>
                <w:rFonts w:ascii="Arial" w:hAnsi="Arial" w:cs="Arial"/>
                <w:b/>
                <w:lang w:val="es-ES"/>
              </w:rPr>
            </w:pPr>
          </w:p>
          <w:p w14:paraId="42A58EC5" w14:textId="77777777" w:rsidR="00CA7FF8" w:rsidRDefault="00CA7FF8" w:rsidP="009E6ACE">
            <w:pPr>
              <w:spacing w:line="276" w:lineRule="auto"/>
              <w:jc w:val="center"/>
              <w:rPr>
                <w:rFonts w:ascii="Arial" w:hAnsi="Arial" w:cs="Arial"/>
                <w:b/>
                <w:lang w:val="es-ES"/>
              </w:rPr>
            </w:pPr>
          </w:p>
          <w:p w14:paraId="6462F39B" w14:textId="77777777" w:rsidR="00CA7FF8" w:rsidRDefault="00CA7FF8" w:rsidP="009E6ACE">
            <w:pPr>
              <w:spacing w:line="276" w:lineRule="auto"/>
              <w:jc w:val="center"/>
              <w:rPr>
                <w:rFonts w:ascii="Arial" w:hAnsi="Arial" w:cs="Arial"/>
                <w:b/>
                <w:lang w:val="es-ES"/>
              </w:rPr>
            </w:pPr>
          </w:p>
          <w:p w14:paraId="43286B8F" w14:textId="77777777" w:rsidR="00CA7FF8" w:rsidRDefault="00CA7FF8" w:rsidP="009E6ACE">
            <w:pPr>
              <w:spacing w:line="276" w:lineRule="auto"/>
              <w:jc w:val="center"/>
              <w:rPr>
                <w:rFonts w:ascii="Arial" w:hAnsi="Arial" w:cs="Arial"/>
                <w:b/>
                <w:lang w:val="es-ES"/>
              </w:rPr>
            </w:pPr>
          </w:p>
          <w:p w14:paraId="00B31629" w14:textId="77777777" w:rsidR="00CA7FF8" w:rsidRDefault="00CA7FF8" w:rsidP="009E6ACE">
            <w:pPr>
              <w:spacing w:line="276" w:lineRule="auto"/>
              <w:jc w:val="center"/>
              <w:rPr>
                <w:rFonts w:ascii="Arial" w:hAnsi="Arial" w:cs="Arial"/>
                <w:b/>
                <w:lang w:val="es-ES"/>
              </w:rPr>
            </w:pPr>
            <w:proofErr w:type="spellStart"/>
            <w:r>
              <w:rPr>
                <w:rFonts w:ascii="Arial" w:hAnsi="Arial" w:cs="Arial"/>
                <w:b/>
                <w:lang w:val="es-ES"/>
              </w:rPr>
              <w:t>Dip</w:t>
            </w:r>
            <w:proofErr w:type="spellEnd"/>
            <w:r>
              <w:rPr>
                <w:rFonts w:ascii="Arial" w:hAnsi="Arial" w:cs="Arial"/>
                <w:b/>
                <w:lang w:val="es-ES"/>
              </w:rPr>
              <w:t xml:space="preserve">. Yesenia Guadalupe Reyes </w:t>
            </w:r>
            <w:proofErr w:type="spellStart"/>
            <w:r>
              <w:rPr>
                <w:rFonts w:ascii="Arial" w:hAnsi="Arial" w:cs="Arial"/>
                <w:b/>
                <w:lang w:val="es-ES"/>
              </w:rPr>
              <w:t>Calzadías</w:t>
            </w:r>
            <w:proofErr w:type="spellEnd"/>
          </w:p>
          <w:p w14:paraId="7165C1C3" w14:textId="77777777" w:rsidR="00CA7FF8" w:rsidRPr="000967C1" w:rsidRDefault="00CA7FF8" w:rsidP="009E6ACE">
            <w:pPr>
              <w:spacing w:line="276" w:lineRule="auto"/>
              <w:jc w:val="center"/>
              <w:rPr>
                <w:rFonts w:ascii="Arial" w:hAnsi="Arial" w:cs="Arial"/>
                <w:i/>
                <w:sz w:val="18"/>
                <w:szCs w:val="18"/>
              </w:rPr>
            </w:pPr>
          </w:p>
        </w:tc>
        <w:tc>
          <w:tcPr>
            <w:tcW w:w="4597" w:type="dxa"/>
            <w:vAlign w:val="bottom"/>
          </w:tcPr>
          <w:p w14:paraId="67C74FBF" w14:textId="77777777" w:rsidR="00CA7FF8" w:rsidRDefault="00CA7FF8" w:rsidP="009E6ACE">
            <w:pPr>
              <w:spacing w:line="276" w:lineRule="auto"/>
              <w:jc w:val="center"/>
              <w:rPr>
                <w:rFonts w:ascii="Arial" w:hAnsi="Arial" w:cs="Arial"/>
                <w:b/>
              </w:rPr>
            </w:pPr>
          </w:p>
          <w:p w14:paraId="644B4C25" w14:textId="77777777" w:rsidR="00CA7FF8" w:rsidRDefault="00CA7FF8" w:rsidP="009E6ACE">
            <w:pPr>
              <w:spacing w:line="276" w:lineRule="auto"/>
              <w:jc w:val="center"/>
              <w:rPr>
                <w:rFonts w:ascii="Arial" w:hAnsi="Arial" w:cs="Arial"/>
                <w:b/>
              </w:rPr>
            </w:pPr>
          </w:p>
          <w:p w14:paraId="37B507A6" w14:textId="77777777" w:rsidR="00CA7FF8" w:rsidRDefault="00CA7FF8" w:rsidP="009E6ACE">
            <w:pPr>
              <w:spacing w:line="276" w:lineRule="auto"/>
              <w:jc w:val="center"/>
              <w:rPr>
                <w:rFonts w:ascii="Arial" w:hAnsi="Arial" w:cs="Arial"/>
                <w:b/>
              </w:rPr>
            </w:pPr>
          </w:p>
          <w:p w14:paraId="36F34DD6" w14:textId="77777777" w:rsidR="00CA7FF8" w:rsidRDefault="00CA7FF8" w:rsidP="009E6ACE">
            <w:pPr>
              <w:spacing w:line="276" w:lineRule="auto"/>
              <w:jc w:val="center"/>
              <w:rPr>
                <w:rFonts w:ascii="Arial" w:hAnsi="Arial" w:cs="Arial"/>
                <w:b/>
              </w:rPr>
            </w:pPr>
          </w:p>
          <w:p w14:paraId="2EFDDF1D" w14:textId="77777777" w:rsidR="00CA7FF8" w:rsidRDefault="00CA7FF8" w:rsidP="009E6AC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Carla Yamileth Rivas Martínez</w:t>
            </w:r>
          </w:p>
          <w:p w14:paraId="5C65233D" w14:textId="77777777" w:rsidR="00CA7FF8" w:rsidRPr="000967C1" w:rsidRDefault="00CA7FF8" w:rsidP="009E6ACE">
            <w:pPr>
              <w:spacing w:line="276" w:lineRule="auto"/>
              <w:jc w:val="center"/>
              <w:rPr>
                <w:rFonts w:ascii="Arial" w:hAnsi="Arial" w:cs="Arial"/>
                <w:i/>
                <w:sz w:val="18"/>
                <w:szCs w:val="18"/>
              </w:rPr>
            </w:pPr>
          </w:p>
        </w:tc>
      </w:tr>
      <w:tr w:rsidR="00CA7FF8" w14:paraId="4771777F" w14:textId="77777777" w:rsidTr="002958DC">
        <w:trPr>
          <w:trHeight w:val="48"/>
        </w:trPr>
        <w:tc>
          <w:tcPr>
            <w:tcW w:w="4969" w:type="dxa"/>
            <w:vAlign w:val="bottom"/>
          </w:tcPr>
          <w:p w14:paraId="0DC33BB6" w14:textId="77777777" w:rsidR="00CA7FF8" w:rsidRDefault="00CA7FF8" w:rsidP="009E6ACE">
            <w:pPr>
              <w:spacing w:line="276" w:lineRule="auto"/>
              <w:jc w:val="center"/>
              <w:rPr>
                <w:rFonts w:ascii="Arial" w:hAnsi="Arial" w:cs="Arial"/>
                <w:b/>
              </w:rPr>
            </w:pPr>
          </w:p>
          <w:p w14:paraId="15D67569" w14:textId="77777777" w:rsidR="00CA7FF8" w:rsidRDefault="00CA7FF8" w:rsidP="009E6ACE">
            <w:pPr>
              <w:spacing w:line="276" w:lineRule="auto"/>
              <w:jc w:val="center"/>
              <w:rPr>
                <w:rFonts w:ascii="Arial" w:hAnsi="Arial" w:cs="Arial"/>
                <w:b/>
              </w:rPr>
            </w:pPr>
          </w:p>
          <w:p w14:paraId="5F62EAC6" w14:textId="77777777" w:rsidR="00CA7FF8" w:rsidRDefault="00CA7FF8" w:rsidP="009E6ACE">
            <w:pPr>
              <w:spacing w:line="276" w:lineRule="auto"/>
              <w:jc w:val="center"/>
              <w:rPr>
                <w:rFonts w:ascii="Arial" w:hAnsi="Arial" w:cs="Arial"/>
                <w:b/>
              </w:rPr>
            </w:pPr>
          </w:p>
          <w:p w14:paraId="70D59F85" w14:textId="77777777" w:rsidR="00CA7FF8" w:rsidRDefault="00CA7FF8" w:rsidP="009E6ACE">
            <w:pPr>
              <w:spacing w:line="276" w:lineRule="auto"/>
              <w:jc w:val="center"/>
              <w:rPr>
                <w:rFonts w:ascii="Arial" w:hAnsi="Arial" w:cs="Arial"/>
                <w:b/>
              </w:rPr>
            </w:pPr>
          </w:p>
          <w:p w14:paraId="4E55993E" w14:textId="77777777" w:rsidR="00CA7FF8" w:rsidRDefault="00CA7FF8" w:rsidP="009E6AC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Roberto Marcelino Carreón Huitrón</w:t>
            </w:r>
          </w:p>
          <w:p w14:paraId="44E4B6F7" w14:textId="77777777" w:rsidR="00CA7FF8" w:rsidRPr="000967C1" w:rsidRDefault="00CA7FF8" w:rsidP="009E6ACE">
            <w:pPr>
              <w:spacing w:line="276" w:lineRule="auto"/>
              <w:jc w:val="center"/>
              <w:rPr>
                <w:rFonts w:ascii="Arial" w:hAnsi="Arial" w:cs="Arial"/>
                <w:i/>
                <w:sz w:val="18"/>
                <w:szCs w:val="18"/>
                <w:lang w:val="es-ES"/>
              </w:rPr>
            </w:pPr>
          </w:p>
        </w:tc>
        <w:tc>
          <w:tcPr>
            <w:tcW w:w="4597" w:type="dxa"/>
            <w:vAlign w:val="bottom"/>
          </w:tcPr>
          <w:p w14:paraId="154BFA99" w14:textId="77777777" w:rsidR="00CA7FF8" w:rsidRDefault="00CA7FF8" w:rsidP="009E6ACE">
            <w:pPr>
              <w:spacing w:line="276" w:lineRule="auto"/>
              <w:jc w:val="center"/>
              <w:rPr>
                <w:rFonts w:ascii="Arial" w:hAnsi="Arial" w:cs="Arial"/>
                <w:b/>
              </w:rPr>
            </w:pPr>
          </w:p>
          <w:p w14:paraId="1ED98365" w14:textId="77777777" w:rsidR="00CA7FF8" w:rsidRDefault="00CA7FF8" w:rsidP="009E6ACE">
            <w:pPr>
              <w:spacing w:line="276" w:lineRule="auto"/>
              <w:jc w:val="center"/>
              <w:rPr>
                <w:rFonts w:ascii="Arial" w:hAnsi="Arial" w:cs="Arial"/>
                <w:b/>
              </w:rPr>
            </w:pPr>
          </w:p>
          <w:p w14:paraId="19927BEE" w14:textId="77777777" w:rsidR="00CA7FF8" w:rsidRDefault="00CA7FF8" w:rsidP="009E6ACE">
            <w:pPr>
              <w:spacing w:line="276" w:lineRule="auto"/>
              <w:jc w:val="center"/>
              <w:rPr>
                <w:rFonts w:ascii="Arial" w:hAnsi="Arial" w:cs="Arial"/>
                <w:b/>
              </w:rPr>
            </w:pPr>
          </w:p>
          <w:p w14:paraId="23A922D1" w14:textId="77777777" w:rsidR="00CA7FF8" w:rsidRDefault="00CA7FF8" w:rsidP="009E6ACE">
            <w:pPr>
              <w:spacing w:line="276" w:lineRule="auto"/>
              <w:jc w:val="center"/>
              <w:rPr>
                <w:rFonts w:ascii="Arial" w:hAnsi="Arial" w:cs="Arial"/>
                <w:b/>
              </w:rPr>
            </w:pPr>
          </w:p>
          <w:p w14:paraId="2AA97F19" w14:textId="77777777" w:rsidR="00CA7FF8" w:rsidRDefault="00CA7FF8" w:rsidP="009E6AC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Luis Alberto Aguilar Lozoya</w:t>
            </w:r>
          </w:p>
          <w:p w14:paraId="437DAD63" w14:textId="77777777" w:rsidR="00CA7FF8" w:rsidRPr="000967C1" w:rsidRDefault="00CA7FF8" w:rsidP="009E6ACE">
            <w:pPr>
              <w:spacing w:line="276" w:lineRule="auto"/>
              <w:jc w:val="center"/>
              <w:rPr>
                <w:rFonts w:ascii="Arial" w:hAnsi="Arial" w:cs="Arial"/>
                <w:i/>
                <w:sz w:val="18"/>
                <w:szCs w:val="18"/>
              </w:rPr>
            </w:pPr>
          </w:p>
        </w:tc>
      </w:tr>
      <w:tr w:rsidR="00CA7FF8" w14:paraId="1F677B74" w14:textId="77777777" w:rsidTr="002958DC">
        <w:trPr>
          <w:trHeight w:val="40"/>
        </w:trPr>
        <w:tc>
          <w:tcPr>
            <w:tcW w:w="4969" w:type="dxa"/>
            <w:vAlign w:val="bottom"/>
          </w:tcPr>
          <w:p w14:paraId="67021661" w14:textId="77777777" w:rsidR="00CA7FF8" w:rsidRDefault="00CA7FF8" w:rsidP="009E6ACE">
            <w:pPr>
              <w:spacing w:line="276" w:lineRule="auto"/>
              <w:jc w:val="center"/>
              <w:rPr>
                <w:rFonts w:ascii="Arial" w:hAnsi="Arial" w:cs="Arial"/>
                <w:b/>
              </w:rPr>
            </w:pPr>
          </w:p>
          <w:p w14:paraId="56217FDF" w14:textId="77777777" w:rsidR="00CA7FF8" w:rsidRDefault="00CA7FF8" w:rsidP="009E6ACE">
            <w:pPr>
              <w:spacing w:line="276" w:lineRule="auto"/>
              <w:jc w:val="center"/>
              <w:rPr>
                <w:rFonts w:ascii="Arial" w:hAnsi="Arial" w:cs="Arial"/>
                <w:b/>
              </w:rPr>
            </w:pPr>
          </w:p>
          <w:p w14:paraId="5E3378C8" w14:textId="77777777" w:rsidR="00CA7FF8" w:rsidRDefault="00CA7FF8" w:rsidP="009E6ACE">
            <w:pPr>
              <w:spacing w:line="276" w:lineRule="auto"/>
              <w:jc w:val="center"/>
              <w:rPr>
                <w:rFonts w:ascii="Arial" w:hAnsi="Arial" w:cs="Arial"/>
                <w:b/>
              </w:rPr>
            </w:pPr>
          </w:p>
          <w:p w14:paraId="77AD8AA3" w14:textId="77777777" w:rsidR="00CA7FF8" w:rsidRDefault="00CA7FF8" w:rsidP="009E6ACE">
            <w:pPr>
              <w:spacing w:line="276" w:lineRule="auto"/>
              <w:jc w:val="center"/>
              <w:rPr>
                <w:rFonts w:ascii="Arial" w:hAnsi="Arial" w:cs="Arial"/>
                <w:b/>
              </w:rPr>
            </w:pPr>
          </w:p>
          <w:p w14:paraId="57AC8454" w14:textId="77777777" w:rsidR="00CA7FF8" w:rsidRDefault="00CA7FF8" w:rsidP="009E6AC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Carlos Alfredo Olson San Vicente</w:t>
            </w:r>
          </w:p>
          <w:p w14:paraId="105D60C3" w14:textId="77777777" w:rsidR="00CA7FF8" w:rsidRPr="000967C1" w:rsidRDefault="00CA7FF8" w:rsidP="009E6ACE">
            <w:pPr>
              <w:spacing w:line="276" w:lineRule="auto"/>
              <w:jc w:val="center"/>
              <w:rPr>
                <w:rFonts w:ascii="Arial" w:hAnsi="Arial" w:cs="Arial"/>
                <w:i/>
                <w:sz w:val="18"/>
                <w:szCs w:val="18"/>
              </w:rPr>
            </w:pPr>
          </w:p>
        </w:tc>
        <w:tc>
          <w:tcPr>
            <w:tcW w:w="4597" w:type="dxa"/>
            <w:vAlign w:val="bottom"/>
          </w:tcPr>
          <w:p w14:paraId="6955CEF0" w14:textId="77777777" w:rsidR="00CA7FF8" w:rsidRDefault="00CA7FF8" w:rsidP="009E6ACE">
            <w:pPr>
              <w:spacing w:line="276" w:lineRule="auto"/>
              <w:jc w:val="center"/>
              <w:rPr>
                <w:rFonts w:ascii="Arial" w:hAnsi="Arial" w:cs="Arial"/>
                <w:b/>
              </w:rPr>
            </w:pPr>
          </w:p>
          <w:p w14:paraId="1BF0AC93" w14:textId="77777777" w:rsidR="00CA7FF8" w:rsidRDefault="00CA7FF8" w:rsidP="009E6ACE">
            <w:pPr>
              <w:spacing w:line="276" w:lineRule="auto"/>
              <w:jc w:val="center"/>
              <w:rPr>
                <w:rFonts w:ascii="Arial" w:hAnsi="Arial" w:cs="Arial"/>
                <w:b/>
              </w:rPr>
            </w:pPr>
          </w:p>
          <w:p w14:paraId="7B193FA4" w14:textId="77777777" w:rsidR="00CA7FF8" w:rsidRDefault="00CA7FF8" w:rsidP="009E6ACE">
            <w:pPr>
              <w:spacing w:line="276" w:lineRule="auto"/>
              <w:jc w:val="center"/>
              <w:rPr>
                <w:rFonts w:ascii="Arial" w:hAnsi="Arial" w:cs="Arial"/>
                <w:b/>
              </w:rPr>
            </w:pPr>
          </w:p>
          <w:p w14:paraId="12AB7848" w14:textId="77777777" w:rsidR="00CA7FF8" w:rsidRDefault="00CA7FF8" w:rsidP="009E6ACE">
            <w:pPr>
              <w:spacing w:line="276" w:lineRule="auto"/>
              <w:jc w:val="center"/>
              <w:rPr>
                <w:rFonts w:ascii="Arial" w:hAnsi="Arial" w:cs="Arial"/>
                <w:b/>
              </w:rPr>
            </w:pPr>
          </w:p>
          <w:p w14:paraId="573225D1" w14:textId="77777777" w:rsidR="00CA7FF8" w:rsidRDefault="00CA7FF8" w:rsidP="009E6AC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Gabriel Ángel García Cantú</w:t>
            </w:r>
          </w:p>
          <w:p w14:paraId="39E19D97" w14:textId="77777777" w:rsidR="00CA7FF8" w:rsidRPr="000967C1" w:rsidRDefault="00CA7FF8" w:rsidP="009E6ACE">
            <w:pPr>
              <w:spacing w:line="276" w:lineRule="auto"/>
              <w:jc w:val="center"/>
              <w:rPr>
                <w:rFonts w:ascii="Arial" w:hAnsi="Arial" w:cs="Arial"/>
                <w:i/>
                <w:sz w:val="18"/>
                <w:szCs w:val="18"/>
                <w:lang w:val="es-ES"/>
              </w:rPr>
            </w:pPr>
          </w:p>
        </w:tc>
      </w:tr>
    </w:tbl>
    <w:p w14:paraId="47472399" w14:textId="77777777" w:rsidR="002958DC" w:rsidRDefault="002958DC" w:rsidP="002958DC">
      <w:pPr>
        <w:spacing w:line="240" w:lineRule="auto"/>
        <w:jc w:val="both"/>
        <w:rPr>
          <w:rFonts w:ascii="Arial" w:hAnsi="Arial" w:cs="Arial"/>
          <w:sz w:val="24"/>
          <w:szCs w:val="24"/>
        </w:rPr>
      </w:pPr>
    </w:p>
    <w:p w14:paraId="0F2D8E9C" w14:textId="77777777" w:rsidR="002958DC" w:rsidRDefault="002958DC" w:rsidP="002958DC">
      <w:pPr>
        <w:spacing w:line="240" w:lineRule="auto"/>
        <w:jc w:val="both"/>
        <w:rPr>
          <w:rFonts w:ascii="Arial" w:hAnsi="Arial" w:cs="Arial"/>
          <w:b/>
          <w:bCs/>
          <w:i/>
          <w:sz w:val="14"/>
          <w:szCs w:val="18"/>
        </w:rPr>
      </w:pPr>
    </w:p>
    <w:p w14:paraId="195463A3" w14:textId="7290DCB7" w:rsidR="00015D9E" w:rsidRPr="002958DC" w:rsidRDefault="00015D9E" w:rsidP="002958DC">
      <w:pPr>
        <w:spacing w:line="240" w:lineRule="auto"/>
        <w:jc w:val="both"/>
        <w:rPr>
          <w:rFonts w:ascii="Arial" w:hAnsi="Arial" w:cs="Arial"/>
          <w:b/>
          <w:bCs/>
          <w:i/>
          <w:sz w:val="14"/>
          <w:szCs w:val="18"/>
        </w:rPr>
      </w:pPr>
      <w:r w:rsidRPr="002958DC">
        <w:rPr>
          <w:rFonts w:ascii="Arial" w:hAnsi="Arial" w:cs="Arial"/>
          <w:b/>
          <w:bCs/>
          <w:i/>
          <w:sz w:val="14"/>
          <w:szCs w:val="18"/>
        </w:rPr>
        <w:t xml:space="preserve">Esta hoja forma parte de la </w:t>
      </w:r>
      <w:r w:rsidR="00724C4C" w:rsidRPr="002958DC">
        <w:rPr>
          <w:rFonts w:ascii="Arial" w:hAnsi="Arial" w:cs="Arial"/>
          <w:b/>
          <w:bCs/>
          <w:i/>
          <w:sz w:val="14"/>
          <w:szCs w:val="18"/>
        </w:rPr>
        <w:t xml:space="preserve">Proposición con Carácter de Punto de Acuerdo </w:t>
      </w:r>
      <w:r w:rsidR="00234F14" w:rsidRPr="002958DC">
        <w:rPr>
          <w:rFonts w:ascii="Arial" w:hAnsi="Arial" w:cs="Arial"/>
          <w:b/>
          <w:bCs/>
          <w:i/>
          <w:sz w:val="14"/>
          <w:szCs w:val="18"/>
        </w:rPr>
        <w:t xml:space="preserve">que </w:t>
      </w:r>
      <w:r w:rsidR="000B1226" w:rsidRPr="002958DC">
        <w:rPr>
          <w:rFonts w:ascii="Arial" w:hAnsi="Arial" w:cs="Arial"/>
          <w:b/>
          <w:bCs/>
          <w:i/>
          <w:sz w:val="14"/>
          <w:szCs w:val="18"/>
        </w:rPr>
        <w:t>exhorta respetuosamente al Poder Ejecutivo Federal, para que por conducto de la Secretaría de Salud, tenga a bien fortalecer el Programa Nacional de Vacunación, asignando los recursos presupuestales necesarios que garanticen el abastecimiento de los biológicos necesarios para la inmunización de las niñas y niños de todo el país y especialmente en nuestro estado, así como hacer del conocimiento de los interesados, sobre el abasto de las vacunas en cada unidad médica</w:t>
      </w:r>
      <w:r w:rsidR="00B81847" w:rsidRPr="002958DC">
        <w:rPr>
          <w:rFonts w:ascii="Arial" w:hAnsi="Arial" w:cs="Arial"/>
          <w:b/>
          <w:bCs/>
          <w:i/>
          <w:sz w:val="14"/>
          <w:szCs w:val="18"/>
        </w:rPr>
        <w:t>.</w:t>
      </w:r>
    </w:p>
    <w:sectPr w:rsidR="00015D9E" w:rsidRPr="002958DC" w:rsidSect="000B3041">
      <w:headerReference w:type="default" r:id="rId10"/>
      <w:footerReference w:type="default" r:id="rId11"/>
      <w:pgSz w:w="12242" w:h="15842" w:code="1"/>
      <w:pgMar w:top="2552" w:right="1418" w:bottom="1701" w:left="1701" w:header="68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0EE2" w14:textId="77777777" w:rsidR="00470766" w:rsidRDefault="00470766" w:rsidP="00C05159">
      <w:pPr>
        <w:spacing w:after="0" w:line="240" w:lineRule="auto"/>
      </w:pPr>
      <w:r>
        <w:separator/>
      </w:r>
    </w:p>
  </w:endnote>
  <w:endnote w:type="continuationSeparator" w:id="0">
    <w:p w14:paraId="0654F623" w14:textId="77777777" w:rsidR="00470766" w:rsidRDefault="00470766" w:rsidP="00C05159">
      <w:pPr>
        <w:spacing w:after="0" w:line="240" w:lineRule="auto"/>
      </w:pPr>
      <w:r>
        <w:continuationSeparator/>
      </w:r>
    </w:p>
  </w:endnote>
  <w:endnote w:type="continuationNotice" w:id="1">
    <w:p w14:paraId="578D5153" w14:textId="77777777" w:rsidR="00470766" w:rsidRDefault="00470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811859"/>
      <w:docPartObj>
        <w:docPartGallery w:val="Page Numbers (Bottom of Page)"/>
        <w:docPartUnique/>
      </w:docPartObj>
    </w:sdtPr>
    <w:sdtEndPr/>
    <w:sdtContent>
      <w:p w14:paraId="1FA414CE" w14:textId="58F12411" w:rsidR="00BB4D62" w:rsidRDefault="00BB4D62">
        <w:pPr>
          <w:pStyle w:val="Piedepgina"/>
          <w:jc w:val="right"/>
        </w:pPr>
        <w:r>
          <w:fldChar w:fldCharType="begin"/>
        </w:r>
        <w:r>
          <w:instrText>PAGE   \* MERGEFORMAT</w:instrText>
        </w:r>
        <w:r>
          <w:fldChar w:fldCharType="separate"/>
        </w:r>
        <w:r w:rsidR="00271C4F" w:rsidRPr="00271C4F">
          <w:rPr>
            <w:noProof/>
            <w:lang w:val="es-ES"/>
          </w:rPr>
          <w:t>10</w:t>
        </w:r>
        <w:r>
          <w:fldChar w:fldCharType="end"/>
        </w:r>
      </w:p>
    </w:sdtContent>
  </w:sdt>
  <w:p w14:paraId="5C49BF6B" w14:textId="77777777" w:rsidR="00BB4D62" w:rsidRDefault="00BB4D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84D7B" w14:textId="77777777" w:rsidR="00470766" w:rsidRDefault="00470766" w:rsidP="00C05159">
      <w:pPr>
        <w:spacing w:after="0" w:line="240" w:lineRule="auto"/>
      </w:pPr>
      <w:r>
        <w:separator/>
      </w:r>
    </w:p>
  </w:footnote>
  <w:footnote w:type="continuationSeparator" w:id="0">
    <w:p w14:paraId="76E09D1A" w14:textId="77777777" w:rsidR="00470766" w:rsidRDefault="00470766" w:rsidP="00C05159">
      <w:pPr>
        <w:spacing w:after="0" w:line="240" w:lineRule="auto"/>
      </w:pPr>
      <w:r>
        <w:continuationSeparator/>
      </w:r>
    </w:p>
  </w:footnote>
  <w:footnote w:type="continuationNotice" w:id="1">
    <w:p w14:paraId="3CE4C693" w14:textId="77777777" w:rsidR="00470766" w:rsidRDefault="00470766">
      <w:pPr>
        <w:spacing w:after="0" w:line="240" w:lineRule="auto"/>
      </w:pPr>
    </w:p>
  </w:footnote>
  <w:footnote w:id="2">
    <w:p w14:paraId="15D0650D" w14:textId="406CF968" w:rsidR="00B12618" w:rsidRPr="000B1226" w:rsidRDefault="00B12618">
      <w:pPr>
        <w:pStyle w:val="Textonotapie"/>
        <w:rPr>
          <w:rFonts w:ascii="Century Gothic" w:hAnsi="Century Gothic"/>
          <w:i/>
          <w:sz w:val="16"/>
          <w:szCs w:val="16"/>
        </w:rPr>
      </w:pPr>
      <w:r w:rsidRPr="000B1226">
        <w:rPr>
          <w:rStyle w:val="Refdenotaalpie"/>
          <w:rFonts w:ascii="Century Gothic" w:hAnsi="Century Gothic"/>
          <w:i/>
          <w:sz w:val="14"/>
          <w:szCs w:val="16"/>
        </w:rPr>
        <w:footnoteRef/>
      </w:r>
      <w:r w:rsidRPr="000B1226">
        <w:rPr>
          <w:rFonts w:ascii="Century Gothic" w:hAnsi="Century Gothic"/>
          <w:i/>
          <w:sz w:val="14"/>
          <w:szCs w:val="16"/>
        </w:rPr>
        <w:t xml:space="preserve"> Gráfica de elaboración propia con datos del INEGI.</w:t>
      </w:r>
    </w:p>
  </w:footnote>
  <w:footnote w:id="3">
    <w:p w14:paraId="4CB801CB" w14:textId="0F9C2664" w:rsidR="0098435E" w:rsidRPr="000B1226" w:rsidRDefault="0098435E" w:rsidP="0098435E">
      <w:pPr>
        <w:pStyle w:val="Textonotapie"/>
        <w:rPr>
          <w:rFonts w:ascii="Century Gothic" w:hAnsi="Century Gothic" w:cs="Arial"/>
          <w:b/>
          <w:bCs/>
          <w:iCs/>
          <w:sz w:val="14"/>
          <w:szCs w:val="16"/>
        </w:rPr>
      </w:pPr>
      <w:r w:rsidRPr="000B1226">
        <w:rPr>
          <w:rStyle w:val="Refdenotaalpie"/>
          <w:rFonts w:ascii="Century Gothic" w:hAnsi="Century Gothic" w:cs="Arial"/>
          <w:b/>
          <w:bCs/>
          <w:iCs/>
          <w:sz w:val="14"/>
          <w:szCs w:val="16"/>
        </w:rPr>
        <w:footnoteRef/>
      </w:r>
      <w:r w:rsidRPr="000B1226">
        <w:rPr>
          <w:rFonts w:ascii="Century Gothic" w:hAnsi="Century Gothic" w:cs="Arial"/>
          <w:b/>
          <w:bCs/>
          <w:iCs/>
          <w:sz w:val="14"/>
          <w:szCs w:val="16"/>
        </w:rPr>
        <w:t xml:space="preserve"> </w:t>
      </w:r>
      <w:hyperlink r:id="rId1" w:history="1">
        <w:r w:rsidRPr="000B1226">
          <w:rPr>
            <w:rStyle w:val="Hipervnculo"/>
            <w:rFonts w:ascii="Century Gothic" w:hAnsi="Century Gothic" w:cs="Arial"/>
            <w:iCs/>
            <w:color w:val="auto"/>
            <w:sz w:val="14"/>
            <w:szCs w:val="16"/>
            <w:u w:val="none"/>
          </w:rPr>
          <w:t>https://ensanut.insp.mx/encuestas/ensanutcontinua2021/doctos/informes/220804_Ensa21_digital_4ago.pdf</w:t>
        </w:r>
      </w:hyperlink>
      <w:r w:rsidRPr="000B1226">
        <w:rPr>
          <w:rFonts w:ascii="Century Gothic" w:hAnsi="Century Gothic" w:cs="Arial"/>
          <w:iCs/>
          <w:sz w:val="14"/>
          <w:szCs w:val="16"/>
        </w:rPr>
        <w:t xml:space="preserve">; </w:t>
      </w:r>
      <w:r w:rsidR="000B1226" w:rsidRPr="000B1226">
        <w:rPr>
          <w:rFonts w:ascii="Century Gothic" w:hAnsi="Century Gothic" w:cs="Arial"/>
          <w:iCs/>
          <w:sz w:val="14"/>
          <w:szCs w:val="16"/>
        </w:rPr>
        <w:t>Página</w:t>
      </w:r>
      <w:r w:rsidRPr="000B1226">
        <w:rPr>
          <w:rFonts w:ascii="Century Gothic" w:hAnsi="Century Gothic" w:cs="Arial"/>
          <w:iCs/>
          <w:sz w:val="14"/>
          <w:szCs w:val="16"/>
        </w:rPr>
        <w:t>: 125</w:t>
      </w:r>
      <w:r w:rsidRPr="000B1226">
        <w:rPr>
          <w:rFonts w:ascii="Century Gothic" w:hAnsi="Century Gothic" w:cs="Arial"/>
          <w:b/>
          <w:bCs/>
          <w:iCs/>
          <w:sz w:val="14"/>
          <w:szCs w:val="16"/>
        </w:rPr>
        <w:t>.</w:t>
      </w:r>
    </w:p>
  </w:footnote>
  <w:footnote w:id="4">
    <w:p w14:paraId="346A5AA5" w14:textId="3D9FDB09" w:rsidR="007668DF" w:rsidRDefault="007668DF">
      <w:pPr>
        <w:pStyle w:val="Textonotapie"/>
      </w:pPr>
      <w:r w:rsidRPr="000B1226">
        <w:rPr>
          <w:rStyle w:val="Refdenotaalpie"/>
          <w:rFonts w:ascii="Century Gothic" w:hAnsi="Century Gothic"/>
          <w:sz w:val="14"/>
          <w:szCs w:val="16"/>
        </w:rPr>
        <w:footnoteRef/>
      </w:r>
      <w:r w:rsidRPr="000B1226">
        <w:rPr>
          <w:rFonts w:ascii="Century Gothic" w:hAnsi="Century Gothic"/>
          <w:sz w:val="14"/>
          <w:szCs w:val="16"/>
        </w:rPr>
        <w:t xml:space="preserve"> Gráfica de elaboración propia con datos de Organización Panamericana de la Salud</w:t>
      </w:r>
    </w:p>
  </w:footnote>
  <w:footnote w:id="5">
    <w:p w14:paraId="6C53260A" w14:textId="5DFC8D7A" w:rsidR="001D5106" w:rsidRPr="005B52E8" w:rsidRDefault="001D5106">
      <w:pPr>
        <w:pStyle w:val="Textonotapie"/>
        <w:rPr>
          <w:rFonts w:ascii="Century Gothic" w:hAnsi="Century Gothic"/>
          <w:i/>
          <w:sz w:val="16"/>
          <w:szCs w:val="16"/>
        </w:rPr>
      </w:pPr>
      <w:r w:rsidRPr="005B52E8">
        <w:rPr>
          <w:rStyle w:val="Refdenotaalpie"/>
          <w:rFonts w:ascii="Century Gothic" w:hAnsi="Century Gothic"/>
          <w:i/>
          <w:sz w:val="14"/>
          <w:szCs w:val="16"/>
        </w:rPr>
        <w:footnoteRef/>
      </w:r>
      <w:r w:rsidRPr="005B52E8">
        <w:rPr>
          <w:rFonts w:ascii="Century Gothic" w:hAnsi="Century Gothic"/>
          <w:i/>
          <w:sz w:val="14"/>
          <w:szCs w:val="16"/>
        </w:rPr>
        <w:t xml:space="preserve"> https://www.animalpolitico.com/2022/08/desbasto-vacunas-ninos-centros-salud/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E4F2" w14:textId="403EA4FB" w:rsidR="00BB4D62" w:rsidRPr="00A61F72" w:rsidRDefault="00BB4D62" w:rsidP="00A61F72">
    <w:pPr>
      <w:pStyle w:val="Encabezado"/>
      <w:jc w:val="center"/>
      <w:rPr>
        <w:b/>
        <w:bCs/>
        <w:i/>
        <w:iCs/>
        <w:sz w:val="20"/>
        <w:szCs w:val="20"/>
      </w:rPr>
    </w:pPr>
    <w:r w:rsidRPr="00B746D3">
      <w:rPr>
        <w:b/>
        <w:bCs/>
        <w:i/>
        <w:iCs/>
        <w:sz w:val="20"/>
        <w:szCs w:val="20"/>
      </w:rPr>
      <w:t>“2022, Año Del Centenario De La Llegada De La Comunidad Menonita A Chihuahua”</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EC1"/>
    <w:multiLevelType w:val="hybridMultilevel"/>
    <w:tmpl w:val="A72276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6F55FE5"/>
    <w:multiLevelType w:val="hybridMultilevel"/>
    <w:tmpl w:val="1C4A90E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8F31E4"/>
    <w:multiLevelType w:val="hybridMultilevel"/>
    <w:tmpl w:val="52DC157A"/>
    <w:lvl w:ilvl="0" w:tplc="080A000F">
      <w:start w:val="1"/>
      <w:numFmt w:val="decimal"/>
      <w:lvlText w:val="%1."/>
      <w:lvlJc w:val="left"/>
      <w:pPr>
        <w:ind w:left="720" w:hanging="360"/>
      </w:pPr>
      <w:rPr>
        <w:rFonts w:hint="default"/>
        <w:color w:val="404041"/>
        <w:sz w:val="2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D006B9"/>
    <w:multiLevelType w:val="hybridMultilevel"/>
    <w:tmpl w:val="FF1ED79E"/>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64D"/>
    <w:rsid w:val="00000C35"/>
    <w:rsid w:val="00001416"/>
    <w:rsid w:val="00002D8A"/>
    <w:rsid w:val="0000393A"/>
    <w:rsid w:val="000055E8"/>
    <w:rsid w:val="0000635A"/>
    <w:rsid w:val="00007D9C"/>
    <w:rsid w:val="000118D3"/>
    <w:rsid w:val="000147B9"/>
    <w:rsid w:val="000151F9"/>
    <w:rsid w:val="000152B8"/>
    <w:rsid w:val="000157BB"/>
    <w:rsid w:val="00015D9E"/>
    <w:rsid w:val="00016D88"/>
    <w:rsid w:val="00017720"/>
    <w:rsid w:val="0002167F"/>
    <w:rsid w:val="00026BE5"/>
    <w:rsid w:val="00026CE5"/>
    <w:rsid w:val="00027B09"/>
    <w:rsid w:val="00035ED6"/>
    <w:rsid w:val="00040575"/>
    <w:rsid w:val="00041036"/>
    <w:rsid w:val="0004546D"/>
    <w:rsid w:val="0004652E"/>
    <w:rsid w:val="0004664D"/>
    <w:rsid w:val="00054964"/>
    <w:rsid w:val="000563B5"/>
    <w:rsid w:val="000567C5"/>
    <w:rsid w:val="000578E7"/>
    <w:rsid w:val="00057C7A"/>
    <w:rsid w:val="00061678"/>
    <w:rsid w:val="00062D4F"/>
    <w:rsid w:val="000645C0"/>
    <w:rsid w:val="000703DA"/>
    <w:rsid w:val="000740C6"/>
    <w:rsid w:val="0007444E"/>
    <w:rsid w:val="0008233B"/>
    <w:rsid w:val="00083534"/>
    <w:rsid w:val="00085F39"/>
    <w:rsid w:val="0008734E"/>
    <w:rsid w:val="00091F72"/>
    <w:rsid w:val="00092797"/>
    <w:rsid w:val="00093D69"/>
    <w:rsid w:val="00094420"/>
    <w:rsid w:val="000964E0"/>
    <w:rsid w:val="000967C1"/>
    <w:rsid w:val="000A0D0E"/>
    <w:rsid w:val="000A1D42"/>
    <w:rsid w:val="000A1E93"/>
    <w:rsid w:val="000A5AA5"/>
    <w:rsid w:val="000A73BA"/>
    <w:rsid w:val="000B1226"/>
    <w:rsid w:val="000B3041"/>
    <w:rsid w:val="000B3EB5"/>
    <w:rsid w:val="000B435A"/>
    <w:rsid w:val="000B4D0C"/>
    <w:rsid w:val="000B5F72"/>
    <w:rsid w:val="000C1D05"/>
    <w:rsid w:val="000C47A2"/>
    <w:rsid w:val="000C6C10"/>
    <w:rsid w:val="000C738B"/>
    <w:rsid w:val="000D367E"/>
    <w:rsid w:val="000D5E0E"/>
    <w:rsid w:val="000D6FCE"/>
    <w:rsid w:val="000E145D"/>
    <w:rsid w:val="000E20C8"/>
    <w:rsid w:val="000E5120"/>
    <w:rsid w:val="000E570C"/>
    <w:rsid w:val="000F0EFE"/>
    <w:rsid w:val="000F145C"/>
    <w:rsid w:val="000F1B7B"/>
    <w:rsid w:val="000F315B"/>
    <w:rsid w:val="000F532A"/>
    <w:rsid w:val="000F54C9"/>
    <w:rsid w:val="00102B1D"/>
    <w:rsid w:val="00111FA4"/>
    <w:rsid w:val="00113379"/>
    <w:rsid w:val="00113F46"/>
    <w:rsid w:val="00121189"/>
    <w:rsid w:val="0012220D"/>
    <w:rsid w:val="00124169"/>
    <w:rsid w:val="00125040"/>
    <w:rsid w:val="0012766A"/>
    <w:rsid w:val="00127EE8"/>
    <w:rsid w:val="00130E02"/>
    <w:rsid w:val="00131793"/>
    <w:rsid w:val="001324D7"/>
    <w:rsid w:val="001361AF"/>
    <w:rsid w:val="00136606"/>
    <w:rsid w:val="00136CA2"/>
    <w:rsid w:val="00140FF9"/>
    <w:rsid w:val="00146772"/>
    <w:rsid w:val="00146ABD"/>
    <w:rsid w:val="0014724C"/>
    <w:rsid w:val="00150A16"/>
    <w:rsid w:val="001513EE"/>
    <w:rsid w:val="00153485"/>
    <w:rsid w:val="00155C73"/>
    <w:rsid w:val="00161E93"/>
    <w:rsid w:val="0017562B"/>
    <w:rsid w:val="0017722F"/>
    <w:rsid w:val="0018078E"/>
    <w:rsid w:val="0018232F"/>
    <w:rsid w:val="00184FB3"/>
    <w:rsid w:val="00191D9A"/>
    <w:rsid w:val="0019226A"/>
    <w:rsid w:val="00193C1D"/>
    <w:rsid w:val="001A190A"/>
    <w:rsid w:val="001A2305"/>
    <w:rsid w:val="001A507E"/>
    <w:rsid w:val="001A63E4"/>
    <w:rsid w:val="001B1EB0"/>
    <w:rsid w:val="001B2D9B"/>
    <w:rsid w:val="001B6E8D"/>
    <w:rsid w:val="001B792F"/>
    <w:rsid w:val="001C02CF"/>
    <w:rsid w:val="001C0D21"/>
    <w:rsid w:val="001D0783"/>
    <w:rsid w:val="001D0C51"/>
    <w:rsid w:val="001D5106"/>
    <w:rsid w:val="001D652E"/>
    <w:rsid w:val="001D712F"/>
    <w:rsid w:val="001E1473"/>
    <w:rsid w:val="001E192F"/>
    <w:rsid w:val="001E477E"/>
    <w:rsid w:val="001E6193"/>
    <w:rsid w:val="001E629A"/>
    <w:rsid w:val="001E7CF8"/>
    <w:rsid w:val="001F0DF1"/>
    <w:rsid w:val="0020003F"/>
    <w:rsid w:val="002008A3"/>
    <w:rsid w:val="002042B2"/>
    <w:rsid w:val="002058AD"/>
    <w:rsid w:val="002079B8"/>
    <w:rsid w:val="0021186E"/>
    <w:rsid w:val="002132A0"/>
    <w:rsid w:val="00213721"/>
    <w:rsid w:val="00214056"/>
    <w:rsid w:val="00214B17"/>
    <w:rsid w:val="0021546E"/>
    <w:rsid w:val="00225FC2"/>
    <w:rsid w:val="00226A80"/>
    <w:rsid w:val="0023018B"/>
    <w:rsid w:val="00231782"/>
    <w:rsid w:val="002330A8"/>
    <w:rsid w:val="0023336F"/>
    <w:rsid w:val="00234F14"/>
    <w:rsid w:val="0024040A"/>
    <w:rsid w:val="00240D00"/>
    <w:rsid w:val="00246664"/>
    <w:rsid w:val="00246BA4"/>
    <w:rsid w:val="00246D6F"/>
    <w:rsid w:val="0024757D"/>
    <w:rsid w:val="00247C76"/>
    <w:rsid w:val="00250539"/>
    <w:rsid w:val="0025138E"/>
    <w:rsid w:val="00256B2B"/>
    <w:rsid w:val="002574D8"/>
    <w:rsid w:val="00260552"/>
    <w:rsid w:val="0026242A"/>
    <w:rsid w:val="0026604B"/>
    <w:rsid w:val="002672AD"/>
    <w:rsid w:val="00271C4F"/>
    <w:rsid w:val="00275754"/>
    <w:rsid w:val="00276DF2"/>
    <w:rsid w:val="00282F09"/>
    <w:rsid w:val="00284993"/>
    <w:rsid w:val="00290E3B"/>
    <w:rsid w:val="002912CC"/>
    <w:rsid w:val="0029172B"/>
    <w:rsid w:val="00292458"/>
    <w:rsid w:val="002943B7"/>
    <w:rsid w:val="002958DC"/>
    <w:rsid w:val="00295FE6"/>
    <w:rsid w:val="002974AD"/>
    <w:rsid w:val="002A7DFD"/>
    <w:rsid w:val="002B13F7"/>
    <w:rsid w:val="002B1AF7"/>
    <w:rsid w:val="002B4401"/>
    <w:rsid w:val="002B4CA3"/>
    <w:rsid w:val="002B5F7D"/>
    <w:rsid w:val="002B6CBA"/>
    <w:rsid w:val="002B7532"/>
    <w:rsid w:val="002C1970"/>
    <w:rsid w:val="002C2897"/>
    <w:rsid w:val="002C3E28"/>
    <w:rsid w:val="002D0FE4"/>
    <w:rsid w:val="002D31BC"/>
    <w:rsid w:val="002D725B"/>
    <w:rsid w:val="002E25B6"/>
    <w:rsid w:val="002E2897"/>
    <w:rsid w:val="002E5B5F"/>
    <w:rsid w:val="002F0434"/>
    <w:rsid w:val="002F04BB"/>
    <w:rsid w:val="002F0F65"/>
    <w:rsid w:val="002F16A1"/>
    <w:rsid w:val="002F7F2A"/>
    <w:rsid w:val="0030041C"/>
    <w:rsid w:val="00306236"/>
    <w:rsid w:val="00307D16"/>
    <w:rsid w:val="003151AF"/>
    <w:rsid w:val="003158F9"/>
    <w:rsid w:val="0033545C"/>
    <w:rsid w:val="00335FC1"/>
    <w:rsid w:val="003363C2"/>
    <w:rsid w:val="00341A0C"/>
    <w:rsid w:val="00346C63"/>
    <w:rsid w:val="003504E4"/>
    <w:rsid w:val="00350A76"/>
    <w:rsid w:val="00350E69"/>
    <w:rsid w:val="00352537"/>
    <w:rsid w:val="00354627"/>
    <w:rsid w:val="00355883"/>
    <w:rsid w:val="00355D83"/>
    <w:rsid w:val="00357E1A"/>
    <w:rsid w:val="003603D5"/>
    <w:rsid w:val="00363D1A"/>
    <w:rsid w:val="00366A00"/>
    <w:rsid w:val="0037013A"/>
    <w:rsid w:val="00375BB1"/>
    <w:rsid w:val="00376A4B"/>
    <w:rsid w:val="00380515"/>
    <w:rsid w:val="003810AA"/>
    <w:rsid w:val="0039009F"/>
    <w:rsid w:val="0039027D"/>
    <w:rsid w:val="003921B7"/>
    <w:rsid w:val="00393712"/>
    <w:rsid w:val="00395546"/>
    <w:rsid w:val="003A0231"/>
    <w:rsid w:val="003A1B85"/>
    <w:rsid w:val="003A30A3"/>
    <w:rsid w:val="003A3EE8"/>
    <w:rsid w:val="003B3619"/>
    <w:rsid w:val="003B4866"/>
    <w:rsid w:val="003B52FD"/>
    <w:rsid w:val="003C5DD2"/>
    <w:rsid w:val="003C5DF8"/>
    <w:rsid w:val="003D0208"/>
    <w:rsid w:val="003D3FCF"/>
    <w:rsid w:val="003E338F"/>
    <w:rsid w:val="003E7DF4"/>
    <w:rsid w:val="003F4225"/>
    <w:rsid w:val="003F61F8"/>
    <w:rsid w:val="003F6890"/>
    <w:rsid w:val="00402E53"/>
    <w:rsid w:val="00411973"/>
    <w:rsid w:val="00414295"/>
    <w:rsid w:val="004148AD"/>
    <w:rsid w:val="004148B7"/>
    <w:rsid w:val="00420D2A"/>
    <w:rsid w:val="00423D77"/>
    <w:rsid w:val="00426453"/>
    <w:rsid w:val="0043051D"/>
    <w:rsid w:val="0043434D"/>
    <w:rsid w:val="004345EB"/>
    <w:rsid w:val="00442F70"/>
    <w:rsid w:val="00445E10"/>
    <w:rsid w:val="00450496"/>
    <w:rsid w:val="004519F0"/>
    <w:rsid w:val="0045439C"/>
    <w:rsid w:val="00454DBA"/>
    <w:rsid w:val="00457348"/>
    <w:rsid w:val="0046017C"/>
    <w:rsid w:val="004608BC"/>
    <w:rsid w:val="004610BB"/>
    <w:rsid w:val="00462BD6"/>
    <w:rsid w:val="00462DAA"/>
    <w:rsid w:val="0046401F"/>
    <w:rsid w:val="00464635"/>
    <w:rsid w:val="0047052A"/>
    <w:rsid w:val="00470766"/>
    <w:rsid w:val="0047162E"/>
    <w:rsid w:val="00473DD9"/>
    <w:rsid w:val="00473EB9"/>
    <w:rsid w:val="00477684"/>
    <w:rsid w:val="004805ED"/>
    <w:rsid w:val="0048290B"/>
    <w:rsid w:val="00482F9A"/>
    <w:rsid w:val="00490E92"/>
    <w:rsid w:val="00494D85"/>
    <w:rsid w:val="004971BA"/>
    <w:rsid w:val="00497735"/>
    <w:rsid w:val="00497D6A"/>
    <w:rsid w:val="00497DA2"/>
    <w:rsid w:val="004A0E55"/>
    <w:rsid w:val="004A0EBA"/>
    <w:rsid w:val="004A13CF"/>
    <w:rsid w:val="004A21C5"/>
    <w:rsid w:val="004A5296"/>
    <w:rsid w:val="004B3929"/>
    <w:rsid w:val="004C26D5"/>
    <w:rsid w:val="004D4A5E"/>
    <w:rsid w:val="004D5A4A"/>
    <w:rsid w:val="004E1CA3"/>
    <w:rsid w:val="004E1F97"/>
    <w:rsid w:val="004F0E8B"/>
    <w:rsid w:val="004F1440"/>
    <w:rsid w:val="004F2368"/>
    <w:rsid w:val="004F25A8"/>
    <w:rsid w:val="004F6830"/>
    <w:rsid w:val="004F70C6"/>
    <w:rsid w:val="004F7405"/>
    <w:rsid w:val="00503E94"/>
    <w:rsid w:val="00505EB9"/>
    <w:rsid w:val="00505F77"/>
    <w:rsid w:val="00507B64"/>
    <w:rsid w:val="00510627"/>
    <w:rsid w:val="00511554"/>
    <w:rsid w:val="00513183"/>
    <w:rsid w:val="005165A9"/>
    <w:rsid w:val="00520482"/>
    <w:rsid w:val="0052094C"/>
    <w:rsid w:val="00532EAB"/>
    <w:rsid w:val="0053469B"/>
    <w:rsid w:val="00537B1F"/>
    <w:rsid w:val="005401B0"/>
    <w:rsid w:val="00540632"/>
    <w:rsid w:val="00545EBD"/>
    <w:rsid w:val="005460A4"/>
    <w:rsid w:val="005469B0"/>
    <w:rsid w:val="00552B59"/>
    <w:rsid w:val="00556AD3"/>
    <w:rsid w:val="00561C04"/>
    <w:rsid w:val="00563384"/>
    <w:rsid w:val="005641F7"/>
    <w:rsid w:val="00565825"/>
    <w:rsid w:val="00566D9E"/>
    <w:rsid w:val="00567360"/>
    <w:rsid w:val="00567C91"/>
    <w:rsid w:val="00570B2D"/>
    <w:rsid w:val="00581DED"/>
    <w:rsid w:val="0058313E"/>
    <w:rsid w:val="00583B9E"/>
    <w:rsid w:val="00584DE2"/>
    <w:rsid w:val="00585B56"/>
    <w:rsid w:val="00586E56"/>
    <w:rsid w:val="0058784A"/>
    <w:rsid w:val="00587910"/>
    <w:rsid w:val="00590105"/>
    <w:rsid w:val="00590EA9"/>
    <w:rsid w:val="00591DB2"/>
    <w:rsid w:val="00592414"/>
    <w:rsid w:val="00596142"/>
    <w:rsid w:val="005A0739"/>
    <w:rsid w:val="005A0D02"/>
    <w:rsid w:val="005A1059"/>
    <w:rsid w:val="005A1B14"/>
    <w:rsid w:val="005A2CBA"/>
    <w:rsid w:val="005B0607"/>
    <w:rsid w:val="005B2ABF"/>
    <w:rsid w:val="005B2D62"/>
    <w:rsid w:val="005B52E8"/>
    <w:rsid w:val="005C1CCF"/>
    <w:rsid w:val="005C37A8"/>
    <w:rsid w:val="005C550C"/>
    <w:rsid w:val="005D6584"/>
    <w:rsid w:val="005E0FA3"/>
    <w:rsid w:val="005E17D3"/>
    <w:rsid w:val="005E3F88"/>
    <w:rsid w:val="005E4768"/>
    <w:rsid w:val="005E5882"/>
    <w:rsid w:val="005F2124"/>
    <w:rsid w:val="005F5A15"/>
    <w:rsid w:val="005F663C"/>
    <w:rsid w:val="0060704B"/>
    <w:rsid w:val="00610965"/>
    <w:rsid w:val="0061759F"/>
    <w:rsid w:val="00622E71"/>
    <w:rsid w:val="00625D5D"/>
    <w:rsid w:val="0062790D"/>
    <w:rsid w:val="00627B5F"/>
    <w:rsid w:val="00637567"/>
    <w:rsid w:val="00640BFA"/>
    <w:rsid w:val="00641484"/>
    <w:rsid w:val="00641B59"/>
    <w:rsid w:val="00642B3C"/>
    <w:rsid w:val="006434E9"/>
    <w:rsid w:val="0064471E"/>
    <w:rsid w:val="00647EC6"/>
    <w:rsid w:val="006517E4"/>
    <w:rsid w:val="00654171"/>
    <w:rsid w:val="00654CC6"/>
    <w:rsid w:val="006562CF"/>
    <w:rsid w:val="006563CC"/>
    <w:rsid w:val="006619E5"/>
    <w:rsid w:val="00663258"/>
    <w:rsid w:val="00665D5B"/>
    <w:rsid w:val="00667EEE"/>
    <w:rsid w:val="006711EA"/>
    <w:rsid w:val="00671797"/>
    <w:rsid w:val="00671EF1"/>
    <w:rsid w:val="00673373"/>
    <w:rsid w:val="0067683F"/>
    <w:rsid w:val="006801AA"/>
    <w:rsid w:val="00683A23"/>
    <w:rsid w:val="006972DA"/>
    <w:rsid w:val="00697CC3"/>
    <w:rsid w:val="006A0C32"/>
    <w:rsid w:val="006A0FCD"/>
    <w:rsid w:val="006A293D"/>
    <w:rsid w:val="006A30C5"/>
    <w:rsid w:val="006A3595"/>
    <w:rsid w:val="006A59F7"/>
    <w:rsid w:val="006A6FE3"/>
    <w:rsid w:val="006A74A9"/>
    <w:rsid w:val="006B1077"/>
    <w:rsid w:val="006B10DC"/>
    <w:rsid w:val="006B1500"/>
    <w:rsid w:val="006B2961"/>
    <w:rsid w:val="006B6453"/>
    <w:rsid w:val="006C4035"/>
    <w:rsid w:val="006C55FC"/>
    <w:rsid w:val="006D0E96"/>
    <w:rsid w:val="006D44CF"/>
    <w:rsid w:val="006E1559"/>
    <w:rsid w:val="006E2592"/>
    <w:rsid w:val="006E4091"/>
    <w:rsid w:val="006E47B6"/>
    <w:rsid w:val="006E5454"/>
    <w:rsid w:val="006E725C"/>
    <w:rsid w:val="006E75F8"/>
    <w:rsid w:val="006F217E"/>
    <w:rsid w:val="006F3EC6"/>
    <w:rsid w:val="006F6B48"/>
    <w:rsid w:val="00701F11"/>
    <w:rsid w:val="00706434"/>
    <w:rsid w:val="00713453"/>
    <w:rsid w:val="00715EC2"/>
    <w:rsid w:val="007163DC"/>
    <w:rsid w:val="007206E9"/>
    <w:rsid w:val="0072228D"/>
    <w:rsid w:val="007248AF"/>
    <w:rsid w:val="00724C4C"/>
    <w:rsid w:val="00724D32"/>
    <w:rsid w:val="007312F9"/>
    <w:rsid w:val="00732CE7"/>
    <w:rsid w:val="00737179"/>
    <w:rsid w:val="007414BE"/>
    <w:rsid w:val="0074245B"/>
    <w:rsid w:val="00744070"/>
    <w:rsid w:val="00744899"/>
    <w:rsid w:val="007508F8"/>
    <w:rsid w:val="0075200E"/>
    <w:rsid w:val="00752369"/>
    <w:rsid w:val="00755756"/>
    <w:rsid w:val="007577B5"/>
    <w:rsid w:val="00761550"/>
    <w:rsid w:val="00762998"/>
    <w:rsid w:val="00763933"/>
    <w:rsid w:val="00765B30"/>
    <w:rsid w:val="007668DF"/>
    <w:rsid w:val="00766DD8"/>
    <w:rsid w:val="007677EA"/>
    <w:rsid w:val="00771668"/>
    <w:rsid w:val="00775156"/>
    <w:rsid w:val="0077665F"/>
    <w:rsid w:val="00786E7B"/>
    <w:rsid w:val="00790AA5"/>
    <w:rsid w:val="007934CF"/>
    <w:rsid w:val="0079592D"/>
    <w:rsid w:val="007A0936"/>
    <w:rsid w:val="007A1290"/>
    <w:rsid w:val="007A2AC3"/>
    <w:rsid w:val="007A6E7D"/>
    <w:rsid w:val="007B54EA"/>
    <w:rsid w:val="007B6426"/>
    <w:rsid w:val="007B656E"/>
    <w:rsid w:val="007C310D"/>
    <w:rsid w:val="007C43F5"/>
    <w:rsid w:val="007D0524"/>
    <w:rsid w:val="007D1122"/>
    <w:rsid w:val="007D2BD3"/>
    <w:rsid w:val="007E2CC9"/>
    <w:rsid w:val="007E3403"/>
    <w:rsid w:val="007E5F2A"/>
    <w:rsid w:val="007F0954"/>
    <w:rsid w:val="007F30EE"/>
    <w:rsid w:val="007F4F55"/>
    <w:rsid w:val="007F5AFF"/>
    <w:rsid w:val="007F6B86"/>
    <w:rsid w:val="007F77B2"/>
    <w:rsid w:val="00800723"/>
    <w:rsid w:val="00804C51"/>
    <w:rsid w:val="008063F3"/>
    <w:rsid w:val="00806745"/>
    <w:rsid w:val="008075A3"/>
    <w:rsid w:val="00810D36"/>
    <w:rsid w:val="00811EAB"/>
    <w:rsid w:val="00812AC5"/>
    <w:rsid w:val="008145F5"/>
    <w:rsid w:val="00815C37"/>
    <w:rsid w:val="00817CCC"/>
    <w:rsid w:val="00823D58"/>
    <w:rsid w:val="00826FC0"/>
    <w:rsid w:val="0083167A"/>
    <w:rsid w:val="00831B28"/>
    <w:rsid w:val="00833A69"/>
    <w:rsid w:val="008346FE"/>
    <w:rsid w:val="008357FD"/>
    <w:rsid w:val="00835C10"/>
    <w:rsid w:val="00837E4A"/>
    <w:rsid w:val="00840BED"/>
    <w:rsid w:val="008416AF"/>
    <w:rsid w:val="00842939"/>
    <w:rsid w:val="00843CC2"/>
    <w:rsid w:val="00843DEB"/>
    <w:rsid w:val="00845CB6"/>
    <w:rsid w:val="008469B4"/>
    <w:rsid w:val="00852A4F"/>
    <w:rsid w:val="0085315A"/>
    <w:rsid w:val="0085356A"/>
    <w:rsid w:val="0085523F"/>
    <w:rsid w:val="00855271"/>
    <w:rsid w:val="00856B15"/>
    <w:rsid w:val="00866658"/>
    <w:rsid w:val="00867E38"/>
    <w:rsid w:val="00871BEF"/>
    <w:rsid w:val="008728E5"/>
    <w:rsid w:val="00873A65"/>
    <w:rsid w:val="00873B7F"/>
    <w:rsid w:val="008758FA"/>
    <w:rsid w:val="00877604"/>
    <w:rsid w:val="008800C7"/>
    <w:rsid w:val="008804EF"/>
    <w:rsid w:val="008814E6"/>
    <w:rsid w:val="0088372C"/>
    <w:rsid w:val="00884178"/>
    <w:rsid w:val="00886680"/>
    <w:rsid w:val="0088761B"/>
    <w:rsid w:val="008918EA"/>
    <w:rsid w:val="00892CED"/>
    <w:rsid w:val="00895488"/>
    <w:rsid w:val="00897779"/>
    <w:rsid w:val="008A105A"/>
    <w:rsid w:val="008A2BDF"/>
    <w:rsid w:val="008A3BF3"/>
    <w:rsid w:val="008A5D73"/>
    <w:rsid w:val="008A63C1"/>
    <w:rsid w:val="008A7096"/>
    <w:rsid w:val="008B0008"/>
    <w:rsid w:val="008B24AE"/>
    <w:rsid w:val="008B4140"/>
    <w:rsid w:val="008C0D48"/>
    <w:rsid w:val="008C0EE5"/>
    <w:rsid w:val="008C1A30"/>
    <w:rsid w:val="008C2D1F"/>
    <w:rsid w:val="008C58BE"/>
    <w:rsid w:val="008C630F"/>
    <w:rsid w:val="008D6443"/>
    <w:rsid w:val="008D672B"/>
    <w:rsid w:val="008D6A8D"/>
    <w:rsid w:val="008E0C59"/>
    <w:rsid w:val="008E1C95"/>
    <w:rsid w:val="008E3420"/>
    <w:rsid w:val="008E69C1"/>
    <w:rsid w:val="008F0AEC"/>
    <w:rsid w:val="008F25D2"/>
    <w:rsid w:val="008F2DDD"/>
    <w:rsid w:val="008F3618"/>
    <w:rsid w:val="008F4050"/>
    <w:rsid w:val="008F479F"/>
    <w:rsid w:val="008F7274"/>
    <w:rsid w:val="00900AB4"/>
    <w:rsid w:val="00903D1E"/>
    <w:rsid w:val="0090583D"/>
    <w:rsid w:val="00910880"/>
    <w:rsid w:val="00912475"/>
    <w:rsid w:val="00914CEA"/>
    <w:rsid w:val="00915A03"/>
    <w:rsid w:val="009171F1"/>
    <w:rsid w:val="00921BCC"/>
    <w:rsid w:val="00923122"/>
    <w:rsid w:val="00926389"/>
    <w:rsid w:val="00926E59"/>
    <w:rsid w:val="009273E6"/>
    <w:rsid w:val="00935CF9"/>
    <w:rsid w:val="0093619F"/>
    <w:rsid w:val="0093632B"/>
    <w:rsid w:val="00936911"/>
    <w:rsid w:val="00940067"/>
    <w:rsid w:val="00940C4D"/>
    <w:rsid w:val="00942957"/>
    <w:rsid w:val="00950534"/>
    <w:rsid w:val="00951C79"/>
    <w:rsid w:val="00955C23"/>
    <w:rsid w:val="00955D11"/>
    <w:rsid w:val="00956DA2"/>
    <w:rsid w:val="00960776"/>
    <w:rsid w:val="009628F8"/>
    <w:rsid w:val="009769D8"/>
    <w:rsid w:val="0097747C"/>
    <w:rsid w:val="00981227"/>
    <w:rsid w:val="00981274"/>
    <w:rsid w:val="00982D1A"/>
    <w:rsid w:val="00983FE6"/>
    <w:rsid w:val="0098435E"/>
    <w:rsid w:val="0099332E"/>
    <w:rsid w:val="00993E77"/>
    <w:rsid w:val="00994E95"/>
    <w:rsid w:val="009A03EF"/>
    <w:rsid w:val="009A3470"/>
    <w:rsid w:val="009A3840"/>
    <w:rsid w:val="009A4458"/>
    <w:rsid w:val="009A545D"/>
    <w:rsid w:val="009B3C47"/>
    <w:rsid w:val="009B3F27"/>
    <w:rsid w:val="009B456D"/>
    <w:rsid w:val="009B5A37"/>
    <w:rsid w:val="009B68A6"/>
    <w:rsid w:val="009B6D7F"/>
    <w:rsid w:val="009C1371"/>
    <w:rsid w:val="009C25FD"/>
    <w:rsid w:val="009C2BAF"/>
    <w:rsid w:val="009C4045"/>
    <w:rsid w:val="009C69CC"/>
    <w:rsid w:val="009D0FA1"/>
    <w:rsid w:val="009D1705"/>
    <w:rsid w:val="009D1DEF"/>
    <w:rsid w:val="009D4DBC"/>
    <w:rsid w:val="009D6A4D"/>
    <w:rsid w:val="009E3F08"/>
    <w:rsid w:val="009E4CC3"/>
    <w:rsid w:val="009E54A6"/>
    <w:rsid w:val="009E5AF0"/>
    <w:rsid w:val="009E7B7D"/>
    <w:rsid w:val="009F3066"/>
    <w:rsid w:val="009F685A"/>
    <w:rsid w:val="00A03E12"/>
    <w:rsid w:val="00A0457E"/>
    <w:rsid w:val="00A100E0"/>
    <w:rsid w:val="00A13C2A"/>
    <w:rsid w:val="00A152BE"/>
    <w:rsid w:val="00A1594B"/>
    <w:rsid w:val="00A20338"/>
    <w:rsid w:val="00A20421"/>
    <w:rsid w:val="00A2153F"/>
    <w:rsid w:val="00A31852"/>
    <w:rsid w:val="00A32414"/>
    <w:rsid w:val="00A34A38"/>
    <w:rsid w:val="00A35A55"/>
    <w:rsid w:val="00A438C8"/>
    <w:rsid w:val="00A46595"/>
    <w:rsid w:val="00A51A10"/>
    <w:rsid w:val="00A56E33"/>
    <w:rsid w:val="00A60346"/>
    <w:rsid w:val="00A61F72"/>
    <w:rsid w:val="00A63104"/>
    <w:rsid w:val="00A633C4"/>
    <w:rsid w:val="00A641D4"/>
    <w:rsid w:val="00A64C1F"/>
    <w:rsid w:val="00A66BEB"/>
    <w:rsid w:val="00A67063"/>
    <w:rsid w:val="00A67E99"/>
    <w:rsid w:val="00A7118D"/>
    <w:rsid w:val="00A71445"/>
    <w:rsid w:val="00A82862"/>
    <w:rsid w:val="00A860C0"/>
    <w:rsid w:val="00A867FE"/>
    <w:rsid w:val="00A8697B"/>
    <w:rsid w:val="00A9121C"/>
    <w:rsid w:val="00A92D8B"/>
    <w:rsid w:val="00A94A2B"/>
    <w:rsid w:val="00A94FE6"/>
    <w:rsid w:val="00A959CD"/>
    <w:rsid w:val="00AB0813"/>
    <w:rsid w:val="00AB2832"/>
    <w:rsid w:val="00AB2ACC"/>
    <w:rsid w:val="00AC0A3B"/>
    <w:rsid w:val="00AC286C"/>
    <w:rsid w:val="00AC413C"/>
    <w:rsid w:val="00AC6037"/>
    <w:rsid w:val="00AC6039"/>
    <w:rsid w:val="00AC627B"/>
    <w:rsid w:val="00AC6FC9"/>
    <w:rsid w:val="00AD4B8F"/>
    <w:rsid w:val="00AD4C82"/>
    <w:rsid w:val="00AD5A95"/>
    <w:rsid w:val="00AD696C"/>
    <w:rsid w:val="00AE01FD"/>
    <w:rsid w:val="00AE1B92"/>
    <w:rsid w:val="00AE28CB"/>
    <w:rsid w:val="00AE48B1"/>
    <w:rsid w:val="00AE59F1"/>
    <w:rsid w:val="00AF1723"/>
    <w:rsid w:val="00AF2B1E"/>
    <w:rsid w:val="00AF2D2D"/>
    <w:rsid w:val="00AF3178"/>
    <w:rsid w:val="00AF3E84"/>
    <w:rsid w:val="00AF4B08"/>
    <w:rsid w:val="00AF5814"/>
    <w:rsid w:val="00AF591C"/>
    <w:rsid w:val="00AF71ED"/>
    <w:rsid w:val="00AF74E2"/>
    <w:rsid w:val="00B00024"/>
    <w:rsid w:val="00B02EB6"/>
    <w:rsid w:val="00B032CB"/>
    <w:rsid w:val="00B042A5"/>
    <w:rsid w:val="00B04C3F"/>
    <w:rsid w:val="00B04EC6"/>
    <w:rsid w:val="00B04EF4"/>
    <w:rsid w:val="00B055DA"/>
    <w:rsid w:val="00B064DD"/>
    <w:rsid w:val="00B12618"/>
    <w:rsid w:val="00B128EE"/>
    <w:rsid w:val="00B12B1E"/>
    <w:rsid w:val="00B12B90"/>
    <w:rsid w:val="00B16C93"/>
    <w:rsid w:val="00B22C68"/>
    <w:rsid w:val="00B2371E"/>
    <w:rsid w:val="00B37A16"/>
    <w:rsid w:val="00B4469E"/>
    <w:rsid w:val="00B5168E"/>
    <w:rsid w:val="00B5242A"/>
    <w:rsid w:val="00B5337A"/>
    <w:rsid w:val="00B60EA1"/>
    <w:rsid w:val="00B62F6C"/>
    <w:rsid w:val="00B641C4"/>
    <w:rsid w:val="00B646DB"/>
    <w:rsid w:val="00B65F45"/>
    <w:rsid w:val="00B67D3B"/>
    <w:rsid w:val="00B7022E"/>
    <w:rsid w:val="00B72284"/>
    <w:rsid w:val="00B74268"/>
    <w:rsid w:val="00B749FB"/>
    <w:rsid w:val="00B74B1F"/>
    <w:rsid w:val="00B74D99"/>
    <w:rsid w:val="00B76834"/>
    <w:rsid w:val="00B77A9F"/>
    <w:rsid w:val="00B80B6E"/>
    <w:rsid w:val="00B81847"/>
    <w:rsid w:val="00B82332"/>
    <w:rsid w:val="00B87154"/>
    <w:rsid w:val="00B90853"/>
    <w:rsid w:val="00B90D41"/>
    <w:rsid w:val="00B91770"/>
    <w:rsid w:val="00B95C4D"/>
    <w:rsid w:val="00BA4EFA"/>
    <w:rsid w:val="00BA6CB2"/>
    <w:rsid w:val="00BA6F64"/>
    <w:rsid w:val="00BB043F"/>
    <w:rsid w:val="00BB1F4F"/>
    <w:rsid w:val="00BB2D1A"/>
    <w:rsid w:val="00BB4D62"/>
    <w:rsid w:val="00BB5B54"/>
    <w:rsid w:val="00BC251C"/>
    <w:rsid w:val="00BC28A4"/>
    <w:rsid w:val="00BC40A6"/>
    <w:rsid w:val="00BC5F9D"/>
    <w:rsid w:val="00BD6628"/>
    <w:rsid w:val="00BE0D60"/>
    <w:rsid w:val="00BE2780"/>
    <w:rsid w:val="00BE2A32"/>
    <w:rsid w:val="00BE5577"/>
    <w:rsid w:val="00BE58E1"/>
    <w:rsid w:val="00BE5FE3"/>
    <w:rsid w:val="00BE6852"/>
    <w:rsid w:val="00BE7E12"/>
    <w:rsid w:val="00BF41DD"/>
    <w:rsid w:val="00BF5BC6"/>
    <w:rsid w:val="00BF6ECD"/>
    <w:rsid w:val="00C00F2E"/>
    <w:rsid w:val="00C01FAB"/>
    <w:rsid w:val="00C02EEF"/>
    <w:rsid w:val="00C044A9"/>
    <w:rsid w:val="00C05159"/>
    <w:rsid w:val="00C079CA"/>
    <w:rsid w:val="00C07CCD"/>
    <w:rsid w:val="00C12440"/>
    <w:rsid w:val="00C14A0E"/>
    <w:rsid w:val="00C14E14"/>
    <w:rsid w:val="00C1569D"/>
    <w:rsid w:val="00C173DF"/>
    <w:rsid w:val="00C20097"/>
    <w:rsid w:val="00C2070E"/>
    <w:rsid w:val="00C215E5"/>
    <w:rsid w:val="00C23D6E"/>
    <w:rsid w:val="00C24C82"/>
    <w:rsid w:val="00C2604E"/>
    <w:rsid w:val="00C261A2"/>
    <w:rsid w:val="00C30044"/>
    <w:rsid w:val="00C31C95"/>
    <w:rsid w:val="00C32399"/>
    <w:rsid w:val="00C3433D"/>
    <w:rsid w:val="00C350A9"/>
    <w:rsid w:val="00C40EBC"/>
    <w:rsid w:val="00C43E94"/>
    <w:rsid w:val="00C4490A"/>
    <w:rsid w:val="00C4793E"/>
    <w:rsid w:val="00C51278"/>
    <w:rsid w:val="00C51980"/>
    <w:rsid w:val="00C54D68"/>
    <w:rsid w:val="00C55279"/>
    <w:rsid w:val="00C654D2"/>
    <w:rsid w:val="00C658DA"/>
    <w:rsid w:val="00C721F0"/>
    <w:rsid w:val="00C74F38"/>
    <w:rsid w:val="00C758B8"/>
    <w:rsid w:val="00C763C0"/>
    <w:rsid w:val="00C767C5"/>
    <w:rsid w:val="00C76AC2"/>
    <w:rsid w:val="00C81A14"/>
    <w:rsid w:val="00C828E9"/>
    <w:rsid w:val="00C867AC"/>
    <w:rsid w:val="00C86D56"/>
    <w:rsid w:val="00C87296"/>
    <w:rsid w:val="00C877FE"/>
    <w:rsid w:val="00C911B9"/>
    <w:rsid w:val="00C912BC"/>
    <w:rsid w:val="00C9261C"/>
    <w:rsid w:val="00C94719"/>
    <w:rsid w:val="00C948B2"/>
    <w:rsid w:val="00CA1088"/>
    <w:rsid w:val="00CA2A69"/>
    <w:rsid w:val="00CA2B17"/>
    <w:rsid w:val="00CA2EC9"/>
    <w:rsid w:val="00CA5B81"/>
    <w:rsid w:val="00CA7FF8"/>
    <w:rsid w:val="00CB2732"/>
    <w:rsid w:val="00CC0FE0"/>
    <w:rsid w:val="00CC2C89"/>
    <w:rsid w:val="00CC415D"/>
    <w:rsid w:val="00CC48F4"/>
    <w:rsid w:val="00CC56A8"/>
    <w:rsid w:val="00CC64C8"/>
    <w:rsid w:val="00CD1FB7"/>
    <w:rsid w:val="00CD200C"/>
    <w:rsid w:val="00CD251F"/>
    <w:rsid w:val="00CD3985"/>
    <w:rsid w:val="00CD4216"/>
    <w:rsid w:val="00CD56AD"/>
    <w:rsid w:val="00CD7978"/>
    <w:rsid w:val="00CE144C"/>
    <w:rsid w:val="00CE32D8"/>
    <w:rsid w:val="00CE3E97"/>
    <w:rsid w:val="00CE60F0"/>
    <w:rsid w:val="00CE6E7B"/>
    <w:rsid w:val="00CF15A5"/>
    <w:rsid w:val="00CF1A2F"/>
    <w:rsid w:val="00CF268B"/>
    <w:rsid w:val="00CF3BA2"/>
    <w:rsid w:val="00CF4487"/>
    <w:rsid w:val="00CF5706"/>
    <w:rsid w:val="00D014DF"/>
    <w:rsid w:val="00D0482A"/>
    <w:rsid w:val="00D11390"/>
    <w:rsid w:val="00D11B40"/>
    <w:rsid w:val="00D12EC7"/>
    <w:rsid w:val="00D14A7D"/>
    <w:rsid w:val="00D16DAD"/>
    <w:rsid w:val="00D16F0E"/>
    <w:rsid w:val="00D2356F"/>
    <w:rsid w:val="00D24237"/>
    <w:rsid w:val="00D3531F"/>
    <w:rsid w:val="00D37249"/>
    <w:rsid w:val="00D4156E"/>
    <w:rsid w:val="00D42683"/>
    <w:rsid w:val="00D467B7"/>
    <w:rsid w:val="00D4750E"/>
    <w:rsid w:val="00D57591"/>
    <w:rsid w:val="00D57DF2"/>
    <w:rsid w:val="00D62389"/>
    <w:rsid w:val="00D75B4C"/>
    <w:rsid w:val="00D81B41"/>
    <w:rsid w:val="00D842C0"/>
    <w:rsid w:val="00D86C9F"/>
    <w:rsid w:val="00D872DD"/>
    <w:rsid w:val="00D9063E"/>
    <w:rsid w:val="00D90841"/>
    <w:rsid w:val="00D93A19"/>
    <w:rsid w:val="00D93D9F"/>
    <w:rsid w:val="00D97327"/>
    <w:rsid w:val="00D97550"/>
    <w:rsid w:val="00DA1D69"/>
    <w:rsid w:val="00DB1FBD"/>
    <w:rsid w:val="00DB3371"/>
    <w:rsid w:val="00DB4F36"/>
    <w:rsid w:val="00DD0809"/>
    <w:rsid w:val="00DD1FF7"/>
    <w:rsid w:val="00DD2DE8"/>
    <w:rsid w:val="00DE27A9"/>
    <w:rsid w:val="00DE393C"/>
    <w:rsid w:val="00DE3B88"/>
    <w:rsid w:val="00DE7239"/>
    <w:rsid w:val="00DE7AA0"/>
    <w:rsid w:val="00DF05BF"/>
    <w:rsid w:val="00DF25D6"/>
    <w:rsid w:val="00DF47CA"/>
    <w:rsid w:val="00DF4DEB"/>
    <w:rsid w:val="00DF6B25"/>
    <w:rsid w:val="00DF749D"/>
    <w:rsid w:val="00E020CD"/>
    <w:rsid w:val="00E02F64"/>
    <w:rsid w:val="00E04631"/>
    <w:rsid w:val="00E04DDD"/>
    <w:rsid w:val="00E0523A"/>
    <w:rsid w:val="00E0532E"/>
    <w:rsid w:val="00E065DC"/>
    <w:rsid w:val="00E07104"/>
    <w:rsid w:val="00E075E4"/>
    <w:rsid w:val="00E10EA1"/>
    <w:rsid w:val="00E13735"/>
    <w:rsid w:val="00E1659F"/>
    <w:rsid w:val="00E16617"/>
    <w:rsid w:val="00E16733"/>
    <w:rsid w:val="00E16BC5"/>
    <w:rsid w:val="00E23E33"/>
    <w:rsid w:val="00E24BCF"/>
    <w:rsid w:val="00E24FA7"/>
    <w:rsid w:val="00E253B2"/>
    <w:rsid w:val="00E25784"/>
    <w:rsid w:val="00E328D7"/>
    <w:rsid w:val="00E3657F"/>
    <w:rsid w:val="00E368E2"/>
    <w:rsid w:val="00E36B5B"/>
    <w:rsid w:val="00E37BA6"/>
    <w:rsid w:val="00E4232B"/>
    <w:rsid w:val="00E42E1E"/>
    <w:rsid w:val="00E431E7"/>
    <w:rsid w:val="00E44C0A"/>
    <w:rsid w:val="00E45ED9"/>
    <w:rsid w:val="00E46C9B"/>
    <w:rsid w:val="00E52A5A"/>
    <w:rsid w:val="00E61120"/>
    <w:rsid w:val="00E615B9"/>
    <w:rsid w:val="00E6399D"/>
    <w:rsid w:val="00E66C01"/>
    <w:rsid w:val="00E6797B"/>
    <w:rsid w:val="00E70F3F"/>
    <w:rsid w:val="00E7220D"/>
    <w:rsid w:val="00E72DA0"/>
    <w:rsid w:val="00E72E7F"/>
    <w:rsid w:val="00E736FE"/>
    <w:rsid w:val="00E765AB"/>
    <w:rsid w:val="00E76FE5"/>
    <w:rsid w:val="00E81501"/>
    <w:rsid w:val="00E8369D"/>
    <w:rsid w:val="00E83B2B"/>
    <w:rsid w:val="00E83E63"/>
    <w:rsid w:val="00E86004"/>
    <w:rsid w:val="00E90206"/>
    <w:rsid w:val="00E90632"/>
    <w:rsid w:val="00E94153"/>
    <w:rsid w:val="00EA0254"/>
    <w:rsid w:val="00EA1BDF"/>
    <w:rsid w:val="00EA414D"/>
    <w:rsid w:val="00EB0DB7"/>
    <w:rsid w:val="00EC2C46"/>
    <w:rsid w:val="00EC5683"/>
    <w:rsid w:val="00EC77BF"/>
    <w:rsid w:val="00EC7997"/>
    <w:rsid w:val="00ED0A43"/>
    <w:rsid w:val="00ED4642"/>
    <w:rsid w:val="00ED6F78"/>
    <w:rsid w:val="00ED7983"/>
    <w:rsid w:val="00EE10C2"/>
    <w:rsid w:val="00EE148A"/>
    <w:rsid w:val="00EE2686"/>
    <w:rsid w:val="00EE6865"/>
    <w:rsid w:val="00EE68EF"/>
    <w:rsid w:val="00EF4346"/>
    <w:rsid w:val="00EF48F7"/>
    <w:rsid w:val="00EF519F"/>
    <w:rsid w:val="00F07C22"/>
    <w:rsid w:val="00F122C2"/>
    <w:rsid w:val="00F16389"/>
    <w:rsid w:val="00F16960"/>
    <w:rsid w:val="00F178F9"/>
    <w:rsid w:val="00F209B9"/>
    <w:rsid w:val="00F20F5D"/>
    <w:rsid w:val="00F26F44"/>
    <w:rsid w:val="00F32BDF"/>
    <w:rsid w:val="00F33CE3"/>
    <w:rsid w:val="00F35483"/>
    <w:rsid w:val="00F368BD"/>
    <w:rsid w:val="00F36DFB"/>
    <w:rsid w:val="00F37975"/>
    <w:rsid w:val="00F50CB5"/>
    <w:rsid w:val="00F629D9"/>
    <w:rsid w:val="00F7183A"/>
    <w:rsid w:val="00F72E17"/>
    <w:rsid w:val="00F7339F"/>
    <w:rsid w:val="00F7472C"/>
    <w:rsid w:val="00F76859"/>
    <w:rsid w:val="00F80355"/>
    <w:rsid w:val="00F81DC2"/>
    <w:rsid w:val="00F84412"/>
    <w:rsid w:val="00F9075C"/>
    <w:rsid w:val="00F91E95"/>
    <w:rsid w:val="00F92FA8"/>
    <w:rsid w:val="00F95C5C"/>
    <w:rsid w:val="00F966BC"/>
    <w:rsid w:val="00F97844"/>
    <w:rsid w:val="00F97CB1"/>
    <w:rsid w:val="00FA085A"/>
    <w:rsid w:val="00FA4771"/>
    <w:rsid w:val="00FA4F1A"/>
    <w:rsid w:val="00FA6E5E"/>
    <w:rsid w:val="00FB01FA"/>
    <w:rsid w:val="00FB36CD"/>
    <w:rsid w:val="00FB38CD"/>
    <w:rsid w:val="00FB3DAD"/>
    <w:rsid w:val="00FC3283"/>
    <w:rsid w:val="00FC4742"/>
    <w:rsid w:val="00FD154C"/>
    <w:rsid w:val="00FD1780"/>
    <w:rsid w:val="00FD2D59"/>
    <w:rsid w:val="00FD4041"/>
    <w:rsid w:val="00FD4571"/>
    <w:rsid w:val="00FD7563"/>
    <w:rsid w:val="00FE0D59"/>
    <w:rsid w:val="00FE4BCB"/>
    <w:rsid w:val="00FE6B7C"/>
    <w:rsid w:val="00FF109E"/>
    <w:rsid w:val="00FF73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70AA01"/>
  <w15:docId w15:val="{67F6A214-6B35-44CF-807E-D8EF4E58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95C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454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0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5159"/>
  </w:style>
  <w:style w:type="paragraph" w:styleId="Piedepgina">
    <w:name w:val="footer"/>
    <w:basedOn w:val="Normal"/>
    <w:link w:val="PiedepginaCar"/>
    <w:uiPriority w:val="99"/>
    <w:unhideWhenUsed/>
    <w:rsid w:val="00BC40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5159"/>
  </w:style>
  <w:style w:type="character" w:customStyle="1" w:styleId="Ninguno">
    <w:name w:val="Ninguno"/>
    <w:rsid w:val="007414BE"/>
  </w:style>
  <w:style w:type="paragraph" w:styleId="Textonotapie">
    <w:name w:val="footnote text"/>
    <w:basedOn w:val="Normal"/>
    <w:link w:val="TextonotapieCar"/>
    <w:uiPriority w:val="99"/>
    <w:semiHidden/>
    <w:unhideWhenUsed/>
    <w:rsid w:val="00F20F5D"/>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semiHidden/>
    <w:rsid w:val="00F20F5D"/>
    <w:rPr>
      <w:rFonts w:ascii="Calibri" w:eastAsia="Calibri" w:hAnsi="Calibri" w:cs="Times New Roman"/>
      <w:sz w:val="20"/>
      <w:szCs w:val="20"/>
      <w:lang w:eastAsia="en-US"/>
    </w:rPr>
  </w:style>
  <w:style w:type="character" w:styleId="Refdenotaalpie">
    <w:name w:val="footnote reference"/>
    <w:basedOn w:val="Fuentedeprrafopredeter"/>
    <w:uiPriority w:val="99"/>
    <w:semiHidden/>
    <w:unhideWhenUsed/>
    <w:rsid w:val="00F20F5D"/>
    <w:rPr>
      <w:vertAlign w:val="superscript"/>
    </w:rPr>
  </w:style>
  <w:style w:type="character" w:styleId="Hipervnculo">
    <w:name w:val="Hyperlink"/>
    <w:basedOn w:val="Fuentedeprrafopredeter"/>
    <w:uiPriority w:val="99"/>
    <w:unhideWhenUsed/>
    <w:rsid w:val="00F20F5D"/>
    <w:rPr>
      <w:color w:val="0563C1" w:themeColor="hyperlink"/>
      <w:u w:val="single"/>
    </w:rPr>
  </w:style>
  <w:style w:type="paragraph" w:styleId="Prrafodelista">
    <w:name w:val="List Paragraph"/>
    <w:aliases w:val="Imagen,Tabla de contenido"/>
    <w:basedOn w:val="Normal"/>
    <w:link w:val="PrrafodelistaCar"/>
    <w:uiPriority w:val="34"/>
    <w:qFormat/>
    <w:rsid w:val="00F20F5D"/>
    <w:pPr>
      <w:ind w:left="720"/>
      <w:contextualSpacing/>
    </w:pPr>
    <w:rPr>
      <w:rFonts w:ascii="Calibri" w:eastAsia="Calibri" w:hAnsi="Calibri" w:cs="Times New Roman"/>
      <w:lang w:eastAsia="en-US"/>
    </w:rPr>
  </w:style>
  <w:style w:type="character" w:customStyle="1" w:styleId="PrrafodelistaCar">
    <w:name w:val="Párrafo de lista Car"/>
    <w:aliases w:val="Imagen Car,Tabla de contenido Car"/>
    <w:link w:val="Prrafodelista"/>
    <w:uiPriority w:val="34"/>
    <w:locked/>
    <w:rsid w:val="00EF48F7"/>
    <w:rPr>
      <w:rFonts w:ascii="Calibri" w:eastAsia="Calibri" w:hAnsi="Calibri" w:cs="Times New Roman"/>
      <w:lang w:eastAsia="en-US"/>
    </w:rPr>
  </w:style>
  <w:style w:type="table" w:styleId="Tablaconcuadrcula">
    <w:name w:val="Table Grid"/>
    <w:basedOn w:val="Tablanormal"/>
    <w:uiPriority w:val="39"/>
    <w:rsid w:val="00761550"/>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0627"/>
    <w:rPr>
      <w:rFonts w:ascii="Times New Roman" w:hAnsi="Times New Roman" w:cs="Times New Roman"/>
      <w:sz w:val="24"/>
      <w:szCs w:val="24"/>
    </w:rPr>
  </w:style>
  <w:style w:type="character" w:customStyle="1" w:styleId="Ttulo1Car">
    <w:name w:val="Título 1 Car"/>
    <w:basedOn w:val="Fuentedeprrafopredeter"/>
    <w:link w:val="Ttulo1"/>
    <w:uiPriority w:val="9"/>
    <w:rsid w:val="00B95C4D"/>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856B15"/>
    <w:rPr>
      <w:i/>
      <w:iCs/>
    </w:rPr>
  </w:style>
  <w:style w:type="character" w:customStyle="1" w:styleId="Ttulo2Car">
    <w:name w:val="Título 2 Car"/>
    <w:basedOn w:val="Fuentedeprrafopredeter"/>
    <w:link w:val="Ttulo2"/>
    <w:uiPriority w:val="9"/>
    <w:semiHidden/>
    <w:rsid w:val="0004546D"/>
    <w:rPr>
      <w:rFonts w:asciiTheme="majorHAnsi" w:eastAsiaTheme="majorEastAsia" w:hAnsiTheme="majorHAnsi" w:cstheme="majorBidi"/>
      <w:color w:val="2F5496" w:themeColor="accent1" w:themeShade="BF"/>
      <w:sz w:val="26"/>
      <w:szCs w:val="26"/>
    </w:rPr>
  </w:style>
  <w:style w:type="character" w:styleId="Hipervnculovisitado">
    <w:name w:val="FollowedHyperlink"/>
    <w:basedOn w:val="Fuentedeprrafopredeter"/>
    <w:uiPriority w:val="99"/>
    <w:semiHidden/>
    <w:unhideWhenUsed/>
    <w:rsid w:val="00F80355"/>
    <w:rPr>
      <w:color w:val="954F72" w:themeColor="followedHyperlink"/>
      <w:u w:val="single"/>
    </w:rPr>
  </w:style>
  <w:style w:type="character" w:customStyle="1" w:styleId="Mencinsinresolver1">
    <w:name w:val="Mención sin resolver1"/>
    <w:basedOn w:val="Fuentedeprrafopredeter"/>
    <w:uiPriority w:val="99"/>
    <w:semiHidden/>
    <w:unhideWhenUsed/>
    <w:rsid w:val="00A31852"/>
    <w:rPr>
      <w:color w:val="605E5C"/>
      <w:shd w:val="clear" w:color="auto" w:fill="E1DFDD"/>
    </w:rPr>
  </w:style>
  <w:style w:type="character" w:styleId="Textoennegrita">
    <w:name w:val="Strong"/>
    <w:basedOn w:val="Fuentedeprrafopredeter"/>
    <w:uiPriority w:val="22"/>
    <w:qFormat/>
    <w:rsid w:val="001D5106"/>
    <w:rPr>
      <w:b/>
      <w:bCs/>
    </w:rPr>
  </w:style>
  <w:style w:type="paragraph" w:styleId="Textodeglobo">
    <w:name w:val="Balloon Text"/>
    <w:basedOn w:val="Normal"/>
    <w:link w:val="TextodegloboCar"/>
    <w:uiPriority w:val="99"/>
    <w:semiHidden/>
    <w:unhideWhenUsed/>
    <w:rsid w:val="000B12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1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2768">
      <w:bodyDiv w:val="1"/>
      <w:marLeft w:val="0"/>
      <w:marRight w:val="0"/>
      <w:marTop w:val="0"/>
      <w:marBottom w:val="0"/>
      <w:divBdr>
        <w:top w:val="none" w:sz="0" w:space="0" w:color="auto"/>
        <w:left w:val="none" w:sz="0" w:space="0" w:color="auto"/>
        <w:bottom w:val="none" w:sz="0" w:space="0" w:color="auto"/>
        <w:right w:val="none" w:sz="0" w:space="0" w:color="auto"/>
      </w:divBdr>
    </w:div>
    <w:div w:id="93091147">
      <w:bodyDiv w:val="1"/>
      <w:marLeft w:val="0"/>
      <w:marRight w:val="0"/>
      <w:marTop w:val="0"/>
      <w:marBottom w:val="0"/>
      <w:divBdr>
        <w:top w:val="none" w:sz="0" w:space="0" w:color="auto"/>
        <w:left w:val="none" w:sz="0" w:space="0" w:color="auto"/>
        <w:bottom w:val="none" w:sz="0" w:space="0" w:color="auto"/>
        <w:right w:val="none" w:sz="0" w:space="0" w:color="auto"/>
      </w:divBdr>
    </w:div>
    <w:div w:id="119079285">
      <w:bodyDiv w:val="1"/>
      <w:marLeft w:val="0"/>
      <w:marRight w:val="0"/>
      <w:marTop w:val="0"/>
      <w:marBottom w:val="0"/>
      <w:divBdr>
        <w:top w:val="none" w:sz="0" w:space="0" w:color="auto"/>
        <w:left w:val="none" w:sz="0" w:space="0" w:color="auto"/>
        <w:bottom w:val="none" w:sz="0" w:space="0" w:color="auto"/>
        <w:right w:val="none" w:sz="0" w:space="0" w:color="auto"/>
      </w:divBdr>
    </w:div>
    <w:div w:id="169685371">
      <w:bodyDiv w:val="1"/>
      <w:marLeft w:val="0"/>
      <w:marRight w:val="0"/>
      <w:marTop w:val="0"/>
      <w:marBottom w:val="0"/>
      <w:divBdr>
        <w:top w:val="none" w:sz="0" w:space="0" w:color="auto"/>
        <w:left w:val="none" w:sz="0" w:space="0" w:color="auto"/>
        <w:bottom w:val="none" w:sz="0" w:space="0" w:color="auto"/>
        <w:right w:val="none" w:sz="0" w:space="0" w:color="auto"/>
      </w:divBdr>
    </w:div>
    <w:div w:id="193155665">
      <w:bodyDiv w:val="1"/>
      <w:marLeft w:val="0"/>
      <w:marRight w:val="0"/>
      <w:marTop w:val="0"/>
      <w:marBottom w:val="0"/>
      <w:divBdr>
        <w:top w:val="none" w:sz="0" w:space="0" w:color="auto"/>
        <w:left w:val="none" w:sz="0" w:space="0" w:color="auto"/>
        <w:bottom w:val="none" w:sz="0" w:space="0" w:color="auto"/>
        <w:right w:val="none" w:sz="0" w:space="0" w:color="auto"/>
      </w:divBdr>
    </w:div>
    <w:div w:id="216670613">
      <w:bodyDiv w:val="1"/>
      <w:marLeft w:val="0"/>
      <w:marRight w:val="0"/>
      <w:marTop w:val="0"/>
      <w:marBottom w:val="0"/>
      <w:divBdr>
        <w:top w:val="none" w:sz="0" w:space="0" w:color="auto"/>
        <w:left w:val="none" w:sz="0" w:space="0" w:color="auto"/>
        <w:bottom w:val="none" w:sz="0" w:space="0" w:color="auto"/>
        <w:right w:val="none" w:sz="0" w:space="0" w:color="auto"/>
      </w:divBdr>
      <w:divsChild>
        <w:div w:id="1477646939">
          <w:marLeft w:val="0"/>
          <w:marRight w:val="0"/>
          <w:marTop w:val="0"/>
          <w:marBottom w:val="101"/>
          <w:divBdr>
            <w:top w:val="none" w:sz="0" w:space="0" w:color="auto"/>
            <w:left w:val="none" w:sz="0" w:space="0" w:color="auto"/>
            <w:bottom w:val="none" w:sz="0" w:space="0" w:color="auto"/>
            <w:right w:val="none" w:sz="0" w:space="0" w:color="auto"/>
          </w:divBdr>
        </w:div>
        <w:div w:id="303394987">
          <w:marLeft w:val="0"/>
          <w:marRight w:val="0"/>
          <w:marTop w:val="0"/>
          <w:marBottom w:val="101"/>
          <w:divBdr>
            <w:top w:val="none" w:sz="0" w:space="0" w:color="auto"/>
            <w:left w:val="none" w:sz="0" w:space="0" w:color="auto"/>
            <w:bottom w:val="none" w:sz="0" w:space="0" w:color="auto"/>
            <w:right w:val="none" w:sz="0" w:space="0" w:color="auto"/>
          </w:divBdr>
        </w:div>
      </w:divsChild>
    </w:div>
    <w:div w:id="236327001">
      <w:bodyDiv w:val="1"/>
      <w:marLeft w:val="0"/>
      <w:marRight w:val="0"/>
      <w:marTop w:val="0"/>
      <w:marBottom w:val="0"/>
      <w:divBdr>
        <w:top w:val="none" w:sz="0" w:space="0" w:color="auto"/>
        <w:left w:val="none" w:sz="0" w:space="0" w:color="auto"/>
        <w:bottom w:val="none" w:sz="0" w:space="0" w:color="auto"/>
        <w:right w:val="none" w:sz="0" w:space="0" w:color="auto"/>
      </w:divBdr>
    </w:div>
    <w:div w:id="309285821">
      <w:bodyDiv w:val="1"/>
      <w:marLeft w:val="0"/>
      <w:marRight w:val="0"/>
      <w:marTop w:val="0"/>
      <w:marBottom w:val="0"/>
      <w:divBdr>
        <w:top w:val="none" w:sz="0" w:space="0" w:color="auto"/>
        <w:left w:val="none" w:sz="0" w:space="0" w:color="auto"/>
        <w:bottom w:val="none" w:sz="0" w:space="0" w:color="auto"/>
        <w:right w:val="none" w:sz="0" w:space="0" w:color="auto"/>
      </w:divBdr>
    </w:div>
    <w:div w:id="425004629">
      <w:bodyDiv w:val="1"/>
      <w:marLeft w:val="0"/>
      <w:marRight w:val="0"/>
      <w:marTop w:val="0"/>
      <w:marBottom w:val="0"/>
      <w:divBdr>
        <w:top w:val="none" w:sz="0" w:space="0" w:color="auto"/>
        <w:left w:val="none" w:sz="0" w:space="0" w:color="auto"/>
        <w:bottom w:val="none" w:sz="0" w:space="0" w:color="auto"/>
        <w:right w:val="none" w:sz="0" w:space="0" w:color="auto"/>
      </w:divBdr>
    </w:div>
    <w:div w:id="430007696">
      <w:bodyDiv w:val="1"/>
      <w:marLeft w:val="0"/>
      <w:marRight w:val="0"/>
      <w:marTop w:val="0"/>
      <w:marBottom w:val="0"/>
      <w:divBdr>
        <w:top w:val="none" w:sz="0" w:space="0" w:color="auto"/>
        <w:left w:val="none" w:sz="0" w:space="0" w:color="auto"/>
        <w:bottom w:val="none" w:sz="0" w:space="0" w:color="auto"/>
        <w:right w:val="none" w:sz="0" w:space="0" w:color="auto"/>
      </w:divBdr>
    </w:div>
    <w:div w:id="445319488">
      <w:bodyDiv w:val="1"/>
      <w:marLeft w:val="0"/>
      <w:marRight w:val="0"/>
      <w:marTop w:val="0"/>
      <w:marBottom w:val="0"/>
      <w:divBdr>
        <w:top w:val="none" w:sz="0" w:space="0" w:color="auto"/>
        <w:left w:val="none" w:sz="0" w:space="0" w:color="auto"/>
        <w:bottom w:val="none" w:sz="0" w:space="0" w:color="auto"/>
        <w:right w:val="none" w:sz="0" w:space="0" w:color="auto"/>
      </w:divBdr>
      <w:divsChild>
        <w:div w:id="954826596">
          <w:marLeft w:val="0"/>
          <w:marRight w:val="0"/>
          <w:marTop w:val="0"/>
          <w:marBottom w:val="101"/>
          <w:divBdr>
            <w:top w:val="none" w:sz="0" w:space="0" w:color="auto"/>
            <w:left w:val="none" w:sz="0" w:space="0" w:color="auto"/>
            <w:bottom w:val="none" w:sz="0" w:space="0" w:color="auto"/>
            <w:right w:val="none" w:sz="0" w:space="0" w:color="auto"/>
          </w:divBdr>
        </w:div>
        <w:div w:id="1377656461">
          <w:marLeft w:val="720"/>
          <w:marRight w:val="0"/>
          <w:marTop w:val="0"/>
          <w:marBottom w:val="101"/>
          <w:divBdr>
            <w:top w:val="none" w:sz="0" w:space="0" w:color="auto"/>
            <w:left w:val="none" w:sz="0" w:space="0" w:color="auto"/>
            <w:bottom w:val="none" w:sz="0" w:space="0" w:color="auto"/>
            <w:right w:val="none" w:sz="0" w:space="0" w:color="auto"/>
          </w:divBdr>
        </w:div>
        <w:div w:id="1878547978">
          <w:marLeft w:val="720"/>
          <w:marRight w:val="0"/>
          <w:marTop w:val="0"/>
          <w:marBottom w:val="101"/>
          <w:divBdr>
            <w:top w:val="none" w:sz="0" w:space="0" w:color="auto"/>
            <w:left w:val="none" w:sz="0" w:space="0" w:color="auto"/>
            <w:bottom w:val="none" w:sz="0" w:space="0" w:color="auto"/>
            <w:right w:val="none" w:sz="0" w:space="0" w:color="auto"/>
          </w:divBdr>
        </w:div>
        <w:div w:id="1248421604">
          <w:marLeft w:val="720"/>
          <w:marRight w:val="0"/>
          <w:marTop w:val="0"/>
          <w:marBottom w:val="64"/>
          <w:divBdr>
            <w:top w:val="none" w:sz="0" w:space="0" w:color="auto"/>
            <w:left w:val="none" w:sz="0" w:space="0" w:color="auto"/>
            <w:bottom w:val="none" w:sz="0" w:space="0" w:color="auto"/>
            <w:right w:val="none" w:sz="0" w:space="0" w:color="auto"/>
          </w:divBdr>
        </w:div>
        <w:div w:id="1779564880">
          <w:marLeft w:val="720"/>
          <w:marRight w:val="0"/>
          <w:marTop w:val="0"/>
          <w:marBottom w:val="64"/>
          <w:divBdr>
            <w:top w:val="none" w:sz="0" w:space="0" w:color="auto"/>
            <w:left w:val="none" w:sz="0" w:space="0" w:color="auto"/>
            <w:bottom w:val="none" w:sz="0" w:space="0" w:color="auto"/>
            <w:right w:val="none" w:sz="0" w:space="0" w:color="auto"/>
          </w:divBdr>
        </w:div>
        <w:div w:id="1640724988">
          <w:marLeft w:val="720"/>
          <w:marRight w:val="0"/>
          <w:marTop w:val="0"/>
          <w:marBottom w:val="64"/>
          <w:divBdr>
            <w:top w:val="none" w:sz="0" w:space="0" w:color="auto"/>
            <w:left w:val="none" w:sz="0" w:space="0" w:color="auto"/>
            <w:bottom w:val="none" w:sz="0" w:space="0" w:color="auto"/>
            <w:right w:val="none" w:sz="0" w:space="0" w:color="auto"/>
          </w:divBdr>
        </w:div>
        <w:div w:id="1529756722">
          <w:marLeft w:val="720"/>
          <w:marRight w:val="0"/>
          <w:marTop w:val="0"/>
          <w:marBottom w:val="64"/>
          <w:divBdr>
            <w:top w:val="none" w:sz="0" w:space="0" w:color="auto"/>
            <w:left w:val="none" w:sz="0" w:space="0" w:color="auto"/>
            <w:bottom w:val="none" w:sz="0" w:space="0" w:color="auto"/>
            <w:right w:val="none" w:sz="0" w:space="0" w:color="auto"/>
          </w:divBdr>
        </w:div>
        <w:div w:id="1882665456">
          <w:marLeft w:val="720"/>
          <w:marRight w:val="0"/>
          <w:marTop w:val="0"/>
          <w:marBottom w:val="64"/>
          <w:divBdr>
            <w:top w:val="none" w:sz="0" w:space="0" w:color="auto"/>
            <w:left w:val="none" w:sz="0" w:space="0" w:color="auto"/>
            <w:bottom w:val="none" w:sz="0" w:space="0" w:color="auto"/>
            <w:right w:val="none" w:sz="0" w:space="0" w:color="auto"/>
          </w:divBdr>
        </w:div>
        <w:div w:id="1594387893">
          <w:marLeft w:val="720"/>
          <w:marRight w:val="0"/>
          <w:marTop w:val="0"/>
          <w:marBottom w:val="64"/>
          <w:divBdr>
            <w:top w:val="none" w:sz="0" w:space="0" w:color="auto"/>
            <w:left w:val="none" w:sz="0" w:space="0" w:color="auto"/>
            <w:bottom w:val="none" w:sz="0" w:space="0" w:color="auto"/>
            <w:right w:val="none" w:sz="0" w:space="0" w:color="auto"/>
          </w:divBdr>
        </w:div>
        <w:div w:id="1436288562">
          <w:marLeft w:val="720"/>
          <w:marRight w:val="0"/>
          <w:marTop w:val="0"/>
          <w:marBottom w:val="64"/>
          <w:divBdr>
            <w:top w:val="none" w:sz="0" w:space="0" w:color="auto"/>
            <w:left w:val="none" w:sz="0" w:space="0" w:color="auto"/>
            <w:bottom w:val="none" w:sz="0" w:space="0" w:color="auto"/>
            <w:right w:val="none" w:sz="0" w:space="0" w:color="auto"/>
          </w:divBdr>
        </w:div>
        <w:div w:id="768424572">
          <w:marLeft w:val="720"/>
          <w:marRight w:val="0"/>
          <w:marTop w:val="0"/>
          <w:marBottom w:val="64"/>
          <w:divBdr>
            <w:top w:val="none" w:sz="0" w:space="0" w:color="auto"/>
            <w:left w:val="none" w:sz="0" w:space="0" w:color="auto"/>
            <w:bottom w:val="none" w:sz="0" w:space="0" w:color="auto"/>
            <w:right w:val="none" w:sz="0" w:space="0" w:color="auto"/>
          </w:divBdr>
        </w:div>
        <w:div w:id="1388994640">
          <w:marLeft w:val="720"/>
          <w:marRight w:val="0"/>
          <w:marTop w:val="0"/>
          <w:marBottom w:val="64"/>
          <w:divBdr>
            <w:top w:val="none" w:sz="0" w:space="0" w:color="auto"/>
            <w:left w:val="none" w:sz="0" w:space="0" w:color="auto"/>
            <w:bottom w:val="none" w:sz="0" w:space="0" w:color="auto"/>
            <w:right w:val="none" w:sz="0" w:space="0" w:color="auto"/>
          </w:divBdr>
        </w:div>
        <w:div w:id="1941640282">
          <w:marLeft w:val="720"/>
          <w:marRight w:val="0"/>
          <w:marTop w:val="0"/>
          <w:marBottom w:val="64"/>
          <w:divBdr>
            <w:top w:val="none" w:sz="0" w:space="0" w:color="auto"/>
            <w:left w:val="none" w:sz="0" w:space="0" w:color="auto"/>
            <w:bottom w:val="none" w:sz="0" w:space="0" w:color="auto"/>
            <w:right w:val="none" w:sz="0" w:space="0" w:color="auto"/>
          </w:divBdr>
        </w:div>
        <w:div w:id="1415972937">
          <w:marLeft w:val="720"/>
          <w:marRight w:val="0"/>
          <w:marTop w:val="0"/>
          <w:marBottom w:val="64"/>
          <w:divBdr>
            <w:top w:val="none" w:sz="0" w:space="0" w:color="auto"/>
            <w:left w:val="none" w:sz="0" w:space="0" w:color="auto"/>
            <w:bottom w:val="none" w:sz="0" w:space="0" w:color="auto"/>
            <w:right w:val="none" w:sz="0" w:space="0" w:color="auto"/>
          </w:divBdr>
        </w:div>
        <w:div w:id="1946769971">
          <w:marLeft w:val="720"/>
          <w:marRight w:val="0"/>
          <w:marTop w:val="0"/>
          <w:marBottom w:val="64"/>
          <w:divBdr>
            <w:top w:val="none" w:sz="0" w:space="0" w:color="auto"/>
            <w:left w:val="none" w:sz="0" w:space="0" w:color="auto"/>
            <w:bottom w:val="none" w:sz="0" w:space="0" w:color="auto"/>
            <w:right w:val="none" w:sz="0" w:space="0" w:color="auto"/>
          </w:divBdr>
        </w:div>
        <w:div w:id="2069843696">
          <w:marLeft w:val="720"/>
          <w:marRight w:val="0"/>
          <w:marTop w:val="0"/>
          <w:marBottom w:val="64"/>
          <w:divBdr>
            <w:top w:val="none" w:sz="0" w:space="0" w:color="auto"/>
            <w:left w:val="none" w:sz="0" w:space="0" w:color="auto"/>
            <w:bottom w:val="none" w:sz="0" w:space="0" w:color="auto"/>
            <w:right w:val="none" w:sz="0" w:space="0" w:color="auto"/>
          </w:divBdr>
        </w:div>
        <w:div w:id="1611350595">
          <w:marLeft w:val="720"/>
          <w:marRight w:val="0"/>
          <w:marTop w:val="0"/>
          <w:marBottom w:val="64"/>
          <w:divBdr>
            <w:top w:val="none" w:sz="0" w:space="0" w:color="auto"/>
            <w:left w:val="none" w:sz="0" w:space="0" w:color="auto"/>
            <w:bottom w:val="none" w:sz="0" w:space="0" w:color="auto"/>
            <w:right w:val="none" w:sz="0" w:space="0" w:color="auto"/>
          </w:divBdr>
        </w:div>
        <w:div w:id="691803915">
          <w:marLeft w:val="720"/>
          <w:marRight w:val="0"/>
          <w:marTop w:val="0"/>
          <w:marBottom w:val="64"/>
          <w:divBdr>
            <w:top w:val="none" w:sz="0" w:space="0" w:color="auto"/>
            <w:left w:val="none" w:sz="0" w:space="0" w:color="auto"/>
            <w:bottom w:val="none" w:sz="0" w:space="0" w:color="auto"/>
            <w:right w:val="none" w:sz="0" w:space="0" w:color="auto"/>
          </w:divBdr>
        </w:div>
        <w:div w:id="291061004">
          <w:marLeft w:val="0"/>
          <w:marRight w:val="0"/>
          <w:marTop w:val="0"/>
          <w:marBottom w:val="91"/>
          <w:divBdr>
            <w:top w:val="none" w:sz="0" w:space="0" w:color="auto"/>
            <w:left w:val="none" w:sz="0" w:space="0" w:color="auto"/>
            <w:bottom w:val="none" w:sz="0" w:space="0" w:color="auto"/>
            <w:right w:val="none" w:sz="0" w:space="0" w:color="auto"/>
          </w:divBdr>
        </w:div>
        <w:div w:id="426191316">
          <w:marLeft w:val="720"/>
          <w:marRight w:val="0"/>
          <w:marTop w:val="0"/>
          <w:marBottom w:val="91"/>
          <w:divBdr>
            <w:top w:val="none" w:sz="0" w:space="0" w:color="auto"/>
            <w:left w:val="none" w:sz="0" w:space="0" w:color="auto"/>
            <w:bottom w:val="none" w:sz="0" w:space="0" w:color="auto"/>
            <w:right w:val="none" w:sz="0" w:space="0" w:color="auto"/>
          </w:divBdr>
        </w:div>
        <w:div w:id="1258827446">
          <w:marLeft w:val="720"/>
          <w:marRight w:val="0"/>
          <w:marTop w:val="0"/>
          <w:marBottom w:val="91"/>
          <w:divBdr>
            <w:top w:val="none" w:sz="0" w:space="0" w:color="auto"/>
            <w:left w:val="none" w:sz="0" w:space="0" w:color="auto"/>
            <w:bottom w:val="none" w:sz="0" w:space="0" w:color="auto"/>
            <w:right w:val="none" w:sz="0" w:space="0" w:color="auto"/>
          </w:divBdr>
        </w:div>
        <w:div w:id="66540431">
          <w:marLeft w:val="720"/>
          <w:marRight w:val="0"/>
          <w:marTop w:val="0"/>
          <w:marBottom w:val="91"/>
          <w:divBdr>
            <w:top w:val="none" w:sz="0" w:space="0" w:color="auto"/>
            <w:left w:val="none" w:sz="0" w:space="0" w:color="auto"/>
            <w:bottom w:val="none" w:sz="0" w:space="0" w:color="auto"/>
            <w:right w:val="none" w:sz="0" w:space="0" w:color="auto"/>
          </w:divBdr>
        </w:div>
        <w:div w:id="815682359">
          <w:marLeft w:val="720"/>
          <w:marRight w:val="0"/>
          <w:marTop w:val="0"/>
          <w:marBottom w:val="91"/>
          <w:divBdr>
            <w:top w:val="none" w:sz="0" w:space="0" w:color="auto"/>
            <w:left w:val="none" w:sz="0" w:space="0" w:color="auto"/>
            <w:bottom w:val="none" w:sz="0" w:space="0" w:color="auto"/>
            <w:right w:val="none" w:sz="0" w:space="0" w:color="auto"/>
          </w:divBdr>
        </w:div>
        <w:div w:id="130102158">
          <w:marLeft w:val="720"/>
          <w:marRight w:val="0"/>
          <w:marTop w:val="0"/>
          <w:marBottom w:val="91"/>
          <w:divBdr>
            <w:top w:val="none" w:sz="0" w:space="0" w:color="auto"/>
            <w:left w:val="none" w:sz="0" w:space="0" w:color="auto"/>
            <w:bottom w:val="none" w:sz="0" w:space="0" w:color="auto"/>
            <w:right w:val="none" w:sz="0" w:space="0" w:color="auto"/>
          </w:divBdr>
        </w:div>
        <w:div w:id="1815875789">
          <w:marLeft w:val="720"/>
          <w:marRight w:val="0"/>
          <w:marTop w:val="0"/>
          <w:marBottom w:val="91"/>
          <w:divBdr>
            <w:top w:val="none" w:sz="0" w:space="0" w:color="auto"/>
            <w:left w:val="none" w:sz="0" w:space="0" w:color="auto"/>
            <w:bottom w:val="none" w:sz="0" w:space="0" w:color="auto"/>
            <w:right w:val="none" w:sz="0" w:space="0" w:color="auto"/>
          </w:divBdr>
        </w:div>
        <w:div w:id="678771826">
          <w:marLeft w:val="720"/>
          <w:marRight w:val="0"/>
          <w:marTop w:val="0"/>
          <w:marBottom w:val="91"/>
          <w:divBdr>
            <w:top w:val="none" w:sz="0" w:space="0" w:color="auto"/>
            <w:left w:val="none" w:sz="0" w:space="0" w:color="auto"/>
            <w:bottom w:val="none" w:sz="0" w:space="0" w:color="auto"/>
            <w:right w:val="none" w:sz="0" w:space="0" w:color="auto"/>
          </w:divBdr>
        </w:div>
        <w:div w:id="211505242">
          <w:marLeft w:val="720"/>
          <w:marRight w:val="0"/>
          <w:marTop w:val="0"/>
          <w:marBottom w:val="91"/>
          <w:divBdr>
            <w:top w:val="none" w:sz="0" w:space="0" w:color="auto"/>
            <w:left w:val="none" w:sz="0" w:space="0" w:color="auto"/>
            <w:bottom w:val="none" w:sz="0" w:space="0" w:color="auto"/>
            <w:right w:val="none" w:sz="0" w:space="0" w:color="auto"/>
          </w:divBdr>
        </w:div>
      </w:divsChild>
    </w:div>
    <w:div w:id="446048061">
      <w:bodyDiv w:val="1"/>
      <w:marLeft w:val="0"/>
      <w:marRight w:val="0"/>
      <w:marTop w:val="0"/>
      <w:marBottom w:val="0"/>
      <w:divBdr>
        <w:top w:val="none" w:sz="0" w:space="0" w:color="auto"/>
        <w:left w:val="none" w:sz="0" w:space="0" w:color="auto"/>
        <w:bottom w:val="none" w:sz="0" w:space="0" w:color="auto"/>
        <w:right w:val="none" w:sz="0" w:space="0" w:color="auto"/>
      </w:divBdr>
      <w:divsChild>
        <w:div w:id="676620065">
          <w:marLeft w:val="0"/>
          <w:marRight w:val="0"/>
          <w:marTop w:val="0"/>
          <w:marBottom w:val="101"/>
          <w:divBdr>
            <w:top w:val="none" w:sz="0" w:space="0" w:color="auto"/>
            <w:left w:val="none" w:sz="0" w:space="0" w:color="auto"/>
            <w:bottom w:val="none" w:sz="0" w:space="0" w:color="auto"/>
            <w:right w:val="none" w:sz="0" w:space="0" w:color="auto"/>
          </w:divBdr>
        </w:div>
        <w:div w:id="1953783831">
          <w:marLeft w:val="720"/>
          <w:marRight w:val="0"/>
          <w:marTop w:val="0"/>
          <w:marBottom w:val="101"/>
          <w:divBdr>
            <w:top w:val="none" w:sz="0" w:space="0" w:color="auto"/>
            <w:left w:val="none" w:sz="0" w:space="0" w:color="auto"/>
            <w:bottom w:val="none" w:sz="0" w:space="0" w:color="auto"/>
            <w:right w:val="none" w:sz="0" w:space="0" w:color="auto"/>
          </w:divBdr>
        </w:div>
        <w:div w:id="1994218950">
          <w:marLeft w:val="720"/>
          <w:marRight w:val="0"/>
          <w:marTop w:val="0"/>
          <w:marBottom w:val="101"/>
          <w:divBdr>
            <w:top w:val="none" w:sz="0" w:space="0" w:color="auto"/>
            <w:left w:val="none" w:sz="0" w:space="0" w:color="auto"/>
            <w:bottom w:val="none" w:sz="0" w:space="0" w:color="auto"/>
            <w:right w:val="none" w:sz="0" w:space="0" w:color="auto"/>
          </w:divBdr>
        </w:div>
        <w:div w:id="467018844">
          <w:marLeft w:val="720"/>
          <w:marRight w:val="0"/>
          <w:marTop w:val="0"/>
          <w:marBottom w:val="101"/>
          <w:divBdr>
            <w:top w:val="none" w:sz="0" w:space="0" w:color="auto"/>
            <w:left w:val="none" w:sz="0" w:space="0" w:color="auto"/>
            <w:bottom w:val="none" w:sz="0" w:space="0" w:color="auto"/>
            <w:right w:val="none" w:sz="0" w:space="0" w:color="auto"/>
          </w:divBdr>
        </w:div>
        <w:div w:id="1629890953">
          <w:marLeft w:val="720"/>
          <w:marRight w:val="0"/>
          <w:marTop w:val="0"/>
          <w:marBottom w:val="101"/>
          <w:divBdr>
            <w:top w:val="none" w:sz="0" w:space="0" w:color="auto"/>
            <w:left w:val="none" w:sz="0" w:space="0" w:color="auto"/>
            <w:bottom w:val="none" w:sz="0" w:space="0" w:color="auto"/>
            <w:right w:val="none" w:sz="0" w:space="0" w:color="auto"/>
          </w:divBdr>
        </w:div>
        <w:div w:id="38285089">
          <w:marLeft w:val="720"/>
          <w:marRight w:val="0"/>
          <w:marTop w:val="0"/>
          <w:marBottom w:val="101"/>
          <w:divBdr>
            <w:top w:val="none" w:sz="0" w:space="0" w:color="auto"/>
            <w:left w:val="none" w:sz="0" w:space="0" w:color="auto"/>
            <w:bottom w:val="none" w:sz="0" w:space="0" w:color="auto"/>
            <w:right w:val="none" w:sz="0" w:space="0" w:color="auto"/>
          </w:divBdr>
        </w:div>
      </w:divsChild>
    </w:div>
    <w:div w:id="454065476">
      <w:bodyDiv w:val="1"/>
      <w:marLeft w:val="0"/>
      <w:marRight w:val="0"/>
      <w:marTop w:val="0"/>
      <w:marBottom w:val="0"/>
      <w:divBdr>
        <w:top w:val="none" w:sz="0" w:space="0" w:color="auto"/>
        <w:left w:val="none" w:sz="0" w:space="0" w:color="auto"/>
        <w:bottom w:val="none" w:sz="0" w:space="0" w:color="auto"/>
        <w:right w:val="none" w:sz="0" w:space="0" w:color="auto"/>
      </w:divBdr>
    </w:div>
    <w:div w:id="465928151">
      <w:bodyDiv w:val="1"/>
      <w:marLeft w:val="0"/>
      <w:marRight w:val="0"/>
      <w:marTop w:val="0"/>
      <w:marBottom w:val="0"/>
      <w:divBdr>
        <w:top w:val="none" w:sz="0" w:space="0" w:color="auto"/>
        <w:left w:val="none" w:sz="0" w:space="0" w:color="auto"/>
        <w:bottom w:val="none" w:sz="0" w:space="0" w:color="auto"/>
        <w:right w:val="none" w:sz="0" w:space="0" w:color="auto"/>
      </w:divBdr>
    </w:div>
    <w:div w:id="509099685">
      <w:bodyDiv w:val="1"/>
      <w:marLeft w:val="0"/>
      <w:marRight w:val="0"/>
      <w:marTop w:val="0"/>
      <w:marBottom w:val="0"/>
      <w:divBdr>
        <w:top w:val="none" w:sz="0" w:space="0" w:color="auto"/>
        <w:left w:val="none" w:sz="0" w:space="0" w:color="auto"/>
        <w:bottom w:val="none" w:sz="0" w:space="0" w:color="auto"/>
        <w:right w:val="none" w:sz="0" w:space="0" w:color="auto"/>
      </w:divBdr>
    </w:div>
    <w:div w:id="509489101">
      <w:bodyDiv w:val="1"/>
      <w:marLeft w:val="0"/>
      <w:marRight w:val="0"/>
      <w:marTop w:val="0"/>
      <w:marBottom w:val="0"/>
      <w:divBdr>
        <w:top w:val="none" w:sz="0" w:space="0" w:color="auto"/>
        <w:left w:val="none" w:sz="0" w:space="0" w:color="auto"/>
        <w:bottom w:val="none" w:sz="0" w:space="0" w:color="auto"/>
        <w:right w:val="none" w:sz="0" w:space="0" w:color="auto"/>
      </w:divBdr>
    </w:div>
    <w:div w:id="530460547">
      <w:bodyDiv w:val="1"/>
      <w:marLeft w:val="0"/>
      <w:marRight w:val="0"/>
      <w:marTop w:val="0"/>
      <w:marBottom w:val="0"/>
      <w:divBdr>
        <w:top w:val="none" w:sz="0" w:space="0" w:color="auto"/>
        <w:left w:val="none" w:sz="0" w:space="0" w:color="auto"/>
        <w:bottom w:val="none" w:sz="0" w:space="0" w:color="auto"/>
        <w:right w:val="none" w:sz="0" w:space="0" w:color="auto"/>
      </w:divBdr>
    </w:div>
    <w:div w:id="545918014">
      <w:bodyDiv w:val="1"/>
      <w:marLeft w:val="0"/>
      <w:marRight w:val="0"/>
      <w:marTop w:val="0"/>
      <w:marBottom w:val="0"/>
      <w:divBdr>
        <w:top w:val="none" w:sz="0" w:space="0" w:color="auto"/>
        <w:left w:val="none" w:sz="0" w:space="0" w:color="auto"/>
        <w:bottom w:val="none" w:sz="0" w:space="0" w:color="auto"/>
        <w:right w:val="none" w:sz="0" w:space="0" w:color="auto"/>
      </w:divBdr>
    </w:div>
    <w:div w:id="556018446">
      <w:bodyDiv w:val="1"/>
      <w:marLeft w:val="0"/>
      <w:marRight w:val="0"/>
      <w:marTop w:val="0"/>
      <w:marBottom w:val="0"/>
      <w:divBdr>
        <w:top w:val="none" w:sz="0" w:space="0" w:color="auto"/>
        <w:left w:val="none" w:sz="0" w:space="0" w:color="auto"/>
        <w:bottom w:val="none" w:sz="0" w:space="0" w:color="auto"/>
        <w:right w:val="none" w:sz="0" w:space="0" w:color="auto"/>
      </w:divBdr>
    </w:div>
    <w:div w:id="561215180">
      <w:bodyDiv w:val="1"/>
      <w:marLeft w:val="0"/>
      <w:marRight w:val="0"/>
      <w:marTop w:val="0"/>
      <w:marBottom w:val="0"/>
      <w:divBdr>
        <w:top w:val="none" w:sz="0" w:space="0" w:color="auto"/>
        <w:left w:val="none" w:sz="0" w:space="0" w:color="auto"/>
        <w:bottom w:val="none" w:sz="0" w:space="0" w:color="auto"/>
        <w:right w:val="none" w:sz="0" w:space="0" w:color="auto"/>
      </w:divBdr>
    </w:div>
    <w:div w:id="578099951">
      <w:bodyDiv w:val="1"/>
      <w:marLeft w:val="0"/>
      <w:marRight w:val="0"/>
      <w:marTop w:val="0"/>
      <w:marBottom w:val="0"/>
      <w:divBdr>
        <w:top w:val="none" w:sz="0" w:space="0" w:color="auto"/>
        <w:left w:val="none" w:sz="0" w:space="0" w:color="auto"/>
        <w:bottom w:val="none" w:sz="0" w:space="0" w:color="auto"/>
        <w:right w:val="none" w:sz="0" w:space="0" w:color="auto"/>
      </w:divBdr>
    </w:div>
    <w:div w:id="598031414">
      <w:bodyDiv w:val="1"/>
      <w:marLeft w:val="0"/>
      <w:marRight w:val="0"/>
      <w:marTop w:val="0"/>
      <w:marBottom w:val="0"/>
      <w:divBdr>
        <w:top w:val="none" w:sz="0" w:space="0" w:color="auto"/>
        <w:left w:val="none" w:sz="0" w:space="0" w:color="auto"/>
        <w:bottom w:val="none" w:sz="0" w:space="0" w:color="auto"/>
        <w:right w:val="none" w:sz="0" w:space="0" w:color="auto"/>
      </w:divBdr>
    </w:div>
    <w:div w:id="598683707">
      <w:bodyDiv w:val="1"/>
      <w:marLeft w:val="0"/>
      <w:marRight w:val="0"/>
      <w:marTop w:val="0"/>
      <w:marBottom w:val="0"/>
      <w:divBdr>
        <w:top w:val="none" w:sz="0" w:space="0" w:color="auto"/>
        <w:left w:val="none" w:sz="0" w:space="0" w:color="auto"/>
        <w:bottom w:val="none" w:sz="0" w:space="0" w:color="auto"/>
        <w:right w:val="none" w:sz="0" w:space="0" w:color="auto"/>
      </w:divBdr>
    </w:div>
    <w:div w:id="619729997">
      <w:bodyDiv w:val="1"/>
      <w:marLeft w:val="0"/>
      <w:marRight w:val="0"/>
      <w:marTop w:val="0"/>
      <w:marBottom w:val="0"/>
      <w:divBdr>
        <w:top w:val="none" w:sz="0" w:space="0" w:color="auto"/>
        <w:left w:val="none" w:sz="0" w:space="0" w:color="auto"/>
        <w:bottom w:val="none" w:sz="0" w:space="0" w:color="auto"/>
        <w:right w:val="none" w:sz="0" w:space="0" w:color="auto"/>
      </w:divBdr>
    </w:div>
    <w:div w:id="633874165">
      <w:bodyDiv w:val="1"/>
      <w:marLeft w:val="0"/>
      <w:marRight w:val="0"/>
      <w:marTop w:val="0"/>
      <w:marBottom w:val="0"/>
      <w:divBdr>
        <w:top w:val="none" w:sz="0" w:space="0" w:color="auto"/>
        <w:left w:val="none" w:sz="0" w:space="0" w:color="auto"/>
        <w:bottom w:val="none" w:sz="0" w:space="0" w:color="auto"/>
        <w:right w:val="none" w:sz="0" w:space="0" w:color="auto"/>
      </w:divBdr>
    </w:div>
    <w:div w:id="634414852">
      <w:bodyDiv w:val="1"/>
      <w:marLeft w:val="0"/>
      <w:marRight w:val="0"/>
      <w:marTop w:val="0"/>
      <w:marBottom w:val="0"/>
      <w:divBdr>
        <w:top w:val="none" w:sz="0" w:space="0" w:color="auto"/>
        <w:left w:val="none" w:sz="0" w:space="0" w:color="auto"/>
        <w:bottom w:val="none" w:sz="0" w:space="0" w:color="auto"/>
        <w:right w:val="none" w:sz="0" w:space="0" w:color="auto"/>
      </w:divBdr>
    </w:div>
    <w:div w:id="650065203">
      <w:bodyDiv w:val="1"/>
      <w:marLeft w:val="0"/>
      <w:marRight w:val="0"/>
      <w:marTop w:val="0"/>
      <w:marBottom w:val="0"/>
      <w:divBdr>
        <w:top w:val="none" w:sz="0" w:space="0" w:color="auto"/>
        <w:left w:val="none" w:sz="0" w:space="0" w:color="auto"/>
        <w:bottom w:val="none" w:sz="0" w:space="0" w:color="auto"/>
        <w:right w:val="none" w:sz="0" w:space="0" w:color="auto"/>
      </w:divBdr>
    </w:div>
    <w:div w:id="674109294">
      <w:bodyDiv w:val="1"/>
      <w:marLeft w:val="0"/>
      <w:marRight w:val="0"/>
      <w:marTop w:val="0"/>
      <w:marBottom w:val="0"/>
      <w:divBdr>
        <w:top w:val="none" w:sz="0" w:space="0" w:color="auto"/>
        <w:left w:val="none" w:sz="0" w:space="0" w:color="auto"/>
        <w:bottom w:val="none" w:sz="0" w:space="0" w:color="auto"/>
        <w:right w:val="none" w:sz="0" w:space="0" w:color="auto"/>
      </w:divBdr>
      <w:divsChild>
        <w:div w:id="463349675">
          <w:marLeft w:val="0"/>
          <w:marRight w:val="0"/>
          <w:marTop w:val="0"/>
          <w:marBottom w:val="0"/>
          <w:divBdr>
            <w:top w:val="none" w:sz="0" w:space="0" w:color="auto"/>
            <w:left w:val="none" w:sz="0" w:space="0" w:color="auto"/>
            <w:bottom w:val="none" w:sz="0" w:space="0" w:color="auto"/>
            <w:right w:val="none" w:sz="0" w:space="0" w:color="auto"/>
          </w:divBdr>
        </w:div>
        <w:div w:id="551114642">
          <w:marLeft w:val="0"/>
          <w:marRight w:val="0"/>
          <w:marTop w:val="0"/>
          <w:marBottom w:val="0"/>
          <w:divBdr>
            <w:top w:val="none" w:sz="0" w:space="0" w:color="auto"/>
            <w:left w:val="none" w:sz="0" w:space="0" w:color="auto"/>
            <w:bottom w:val="none" w:sz="0" w:space="0" w:color="auto"/>
            <w:right w:val="none" w:sz="0" w:space="0" w:color="auto"/>
          </w:divBdr>
          <w:divsChild>
            <w:div w:id="1968928935">
              <w:marLeft w:val="0"/>
              <w:marRight w:val="0"/>
              <w:marTop w:val="0"/>
              <w:marBottom w:val="171"/>
              <w:divBdr>
                <w:top w:val="none" w:sz="0" w:space="0" w:color="auto"/>
                <w:left w:val="none" w:sz="0" w:space="0" w:color="auto"/>
                <w:bottom w:val="none" w:sz="0" w:space="0" w:color="auto"/>
                <w:right w:val="none" w:sz="0" w:space="0" w:color="auto"/>
              </w:divBdr>
              <w:divsChild>
                <w:div w:id="1520238892">
                  <w:marLeft w:val="0"/>
                  <w:marRight w:val="0"/>
                  <w:marTop w:val="0"/>
                  <w:marBottom w:val="0"/>
                  <w:divBdr>
                    <w:top w:val="none" w:sz="0" w:space="0" w:color="auto"/>
                    <w:left w:val="none" w:sz="0" w:space="0" w:color="auto"/>
                    <w:bottom w:val="none" w:sz="0" w:space="0" w:color="auto"/>
                    <w:right w:val="none" w:sz="0" w:space="0" w:color="auto"/>
                  </w:divBdr>
                </w:div>
              </w:divsChild>
            </w:div>
            <w:div w:id="14972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5693">
      <w:bodyDiv w:val="1"/>
      <w:marLeft w:val="0"/>
      <w:marRight w:val="0"/>
      <w:marTop w:val="0"/>
      <w:marBottom w:val="0"/>
      <w:divBdr>
        <w:top w:val="none" w:sz="0" w:space="0" w:color="auto"/>
        <w:left w:val="none" w:sz="0" w:space="0" w:color="auto"/>
        <w:bottom w:val="none" w:sz="0" w:space="0" w:color="auto"/>
        <w:right w:val="none" w:sz="0" w:space="0" w:color="auto"/>
      </w:divBdr>
    </w:div>
    <w:div w:id="702826500">
      <w:bodyDiv w:val="1"/>
      <w:marLeft w:val="0"/>
      <w:marRight w:val="0"/>
      <w:marTop w:val="0"/>
      <w:marBottom w:val="0"/>
      <w:divBdr>
        <w:top w:val="none" w:sz="0" w:space="0" w:color="auto"/>
        <w:left w:val="none" w:sz="0" w:space="0" w:color="auto"/>
        <w:bottom w:val="none" w:sz="0" w:space="0" w:color="auto"/>
        <w:right w:val="none" w:sz="0" w:space="0" w:color="auto"/>
      </w:divBdr>
    </w:div>
    <w:div w:id="724990702">
      <w:bodyDiv w:val="1"/>
      <w:marLeft w:val="0"/>
      <w:marRight w:val="0"/>
      <w:marTop w:val="0"/>
      <w:marBottom w:val="0"/>
      <w:divBdr>
        <w:top w:val="none" w:sz="0" w:space="0" w:color="auto"/>
        <w:left w:val="none" w:sz="0" w:space="0" w:color="auto"/>
        <w:bottom w:val="none" w:sz="0" w:space="0" w:color="auto"/>
        <w:right w:val="none" w:sz="0" w:space="0" w:color="auto"/>
      </w:divBdr>
    </w:div>
    <w:div w:id="817696082">
      <w:bodyDiv w:val="1"/>
      <w:marLeft w:val="0"/>
      <w:marRight w:val="0"/>
      <w:marTop w:val="0"/>
      <w:marBottom w:val="0"/>
      <w:divBdr>
        <w:top w:val="none" w:sz="0" w:space="0" w:color="auto"/>
        <w:left w:val="none" w:sz="0" w:space="0" w:color="auto"/>
        <w:bottom w:val="none" w:sz="0" w:space="0" w:color="auto"/>
        <w:right w:val="none" w:sz="0" w:space="0" w:color="auto"/>
      </w:divBdr>
    </w:div>
    <w:div w:id="825588619">
      <w:bodyDiv w:val="1"/>
      <w:marLeft w:val="0"/>
      <w:marRight w:val="0"/>
      <w:marTop w:val="0"/>
      <w:marBottom w:val="0"/>
      <w:divBdr>
        <w:top w:val="none" w:sz="0" w:space="0" w:color="auto"/>
        <w:left w:val="none" w:sz="0" w:space="0" w:color="auto"/>
        <w:bottom w:val="none" w:sz="0" w:space="0" w:color="auto"/>
        <w:right w:val="none" w:sz="0" w:space="0" w:color="auto"/>
      </w:divBdr>
    </w:div>
    <w:div w:id="833490388">
      <w:bodyDiv w:val="1"/>
      <w:marLeft w:val="0"/>
      <w:marRight w:val="0"/>
      <w:marTop w:val="0"/>
      <w:marBottom w:val="0"/>
      <w:divBdr>
        <w:top w:val="none" w:sz="0" w:space="0" w:color="auto"/>
        <w:left w:val="none" w:sz="0" w:space="0" w:color="auto"/>
        <w:bottom w:val="none" w:sz="0" w:space="0" w:color="auto"/>
        <w:right w:val="none" w:sz="0" w:space="0" w:color="auto"/>
      </w:divBdr>
    </w:div>
    <w:div w:id="845289989">
      <w:bodyDiv w:val="1"/>
      <w:marLeft w:val="0"/>
      <w:marRight w:val="0"/>
      <w:marTop w:val="0"/>
      <w:marBottom w:val="0"/>
      <w:divBdr>
        <w:top w:val="none" w:sz="0" w:space="0" w:color="auto"/>
        <w:left w:val="none" w:sz="0" w:space="0" w:color="auto"/>
        <w:bottom w:val="none" w:sz="0" w:space="0" w:color="auto"/>
        <w:right w:val="none" w:sz="0" w:space="0" w:color="auto"/>
      </w:divBdr>
    </w:div>
    <w:div w:id="859128307">
      <w:bodyDiv w:val="1"/>
      <w:marLeft w:val="0"/>
      <w:marRight w:val="0"/>
      <w:marTop w:val="0"/>
      <w:marBottom w:val="0"/>
      <w:divBdr>
        <w:top w:val="none" w:sz="0" w:space="0" w:color="auto"/>
        <w:left w:val="none" w:sz="0" w:space="0" w:color="auto"/>
        <w:bottom w:val="none" w:sz="0" w:space="0" w:color="auto"/>
        <w:right w:val="none" w:sz="0" w:space="0" w:color="auto"/>
      </w:divBdr>
    </w:div>
    <w:div w:id="867765743">
      <w:bodyDiv w:val="1"/>
      <w:marLeft w:val="0"/>
      <w:marRight w:val="0"/>
      <w:marTop w:val="0"/>
      <w:marBottom w:val="0"/>
      <w:divBdr>
        <w:top w:val="none" w:sz="0" w:space="0" w:color="auto"/>
        <w:left w:val="none" w:sz="0" w:space="0" w:color="auto"/>
        <w:bottom w:val="none" w:sz="0" w:space="0" w:color="auto"/>
        <w:right w:val="none" w:sz="0" w:space="0" w:color="auto"/>
      </w:divBdr>
      <w:divsChild>
        <w:div w:id="1603997621">
          <w:marLeft w:val="0"/>
          <w:marRight w:val="0"/>
          <w:marTop w:val="0"/>
          <w:marBottom w:val="101"/>
          <w:divBdr>
            <w:top w:val="none" w:sz="0" w:space="0" w:color="auto"/>
            <w:left w:val="none" w:sz="0" w:space="0" w:color="auto"/>
            <w:bottom w:val="none" w:sz="0" w:space="0" w:color="auto"/>
            <w:right w:val="none" w:sz="0" w:space="0" w:color="auto"/>
          </w:divBdr>
        </w:div>
        <w:div w:id="622469507">
          <w:marLeft w:val="720"/>
          <w:marRight w:val="0"/>
          <w:marTop w:val="0"/>
          <w:marBottom w:val="101"/>
          <w:divBdr>
            <w:top w:val="none" w:sz="0" w:space="0" w:color="auto"/>
            <w:left w:val="none" w:sz="0" w:space="0" w:color="auto"/>
            <w:bottom w:val="none" w:sz="0" w:space="0" w:color="auto"/>
            <w:right w:val="none" w:sz="0" w:space="0" w:color="auto"/>
          </w:divBdr>
        </w:div>
        <w:div w:id="947783886">
          <w:marLeft w:val="720"/>
          <w:marRight w:val="0"/>
          <w:marTop w:val="0"/>
          <w:marBottom w:val="101"/>
          <w:divBdr>
            <w:top w:val="none" w:sz="0" w:space="0" w:color="auto"/>
            <w:left w:val="none" w:sz="0" w:space="0" w:color="auto"/>
            <w:bottom w:val="none" w:sz="0" w:space="0" w:color="auto"/>
            <w:right w:val="none" w:sz="0" w:space="0" w:color="auto"/>
          </w:divBdr>
        </w:div>
        <w:div w:id="1299144735">
          <w:marLeft w:val="720"/>
          <w:marRight w:val="0"/>
          <w:marTop w:val="0"/>
          <w:marBottom w:val="64"/>
          <w:divBdr>
            <w:top w:val="none" w:sz="0" w:space="0" w:color="auto"/>
            <w:left w:val="none" w:sz="0" w:space="0" w:color="auto"/>
            <w:bottom w:val="none" w:sz="0" w:space="0" w:color="auto"/>
            <w:right w:val="none" w:sz="0" w:space="0" w:color="auto"/>
          </w:divBdr>
        </w:div>
        <w:div w:id="893544855">
          <w:marLeft w:val="720"/>
          <w:marRight w:val="0"/>
          <w:marTop w:val="0"/>
          <w:marBottom w:val="64"/>
          <w:divBdr>
            <w:top w:val="none" w:sz="0" w:space="0" w:color="auto"/>
            <w:left w:val="none" w:sz="0" w:space="0" w:color="auto"/>
            <w:bottom w:val="none" w:sz="0" w:space="0" w:color="auto"/>
            <w:right w:val="none" w:sz="0" w:space="0" w:color="auto"/>
          </w:divBdr>
        </w:div>
        <w:div w:id="1758362892">
          <w:marLeft w:val="720"/>
          <w:marRight w:val="0"/>
          <w:marTop w:val="0"/>
          <w:marBottom w:val="64"/>
          <w:divBdr>
            <w:top w:val="none" w:sz="0" w:space="0" w:color="auto"/>
            <w:left w:val="none" w:sz="0" w:space="0" w:color="auto"/>
            <w:bottom w:val="none" w:sz="0" w:space="0" w:color="auto"/>
            <w:right w:val="none" w:sz="0" w:space="0" w:color="auto"/>
          </w:divBdr>
        </w:div>
        <w:div w:id="1341736732">
          <w:marLeft w:val="720"/>
          <w:marRight w:val="0"/>
          <w:marTop w:val="0"/>
          <w:marBottom w:val="64"/>
          <w:divBdr>
            <w:top w:val="none" w:sz="0" w:space="0" w:color="auto"/>
            <w:left w:val="none" w:sz="0" w:space="0" w:color="auto"/>
            <w:bottom w:val="none" w:sz="0" w:space="0" w:color="auto"/>
            <w:right w:val="none" w:sz="0" w:space="0" w:color="auto"/>
          </w:divBdr>
        </w:div>
        <w:div w:id="308487773">
          <w:marLeft w:val="720"/>
          <w:marRight w:val="0"/>
          <w:marTop w:val="0"/>
          <w:marBottom w:val="64"/>
          <w:divBdr>
            <w:top w:val="none" w:sz="0" w:space="0" w:color="auto"/>
            <w:left w:val="none" w:sz="0" w:space="0" w:color="auto"/>
            <w:bottom w:val="none" w:sz="0" w:space="0" w:color="auto"/>
            <w:right w:val="none" w:sz="0" w:space="0" w:color="auto"/>
          </w:divBdr>
        </w:div>
        <w:div w:id="1602757523">
          <w:marLeft w:val="720"/>
          <w:marRight w:val="0"/>
          <w:marTop w:val="0"/>
          <w:marBottom w:val="64"/>
          <w:divBdr>
            <w:top w:val="none" w:sz="0" w:space="0" w:color="auto"/>
            <w:left w:val="none" w:sz="0" w:space="0" w:color="auto"/>
            <w:bottom w:val="none" w:sz="0" w:space="0" w:color="auto"/>
            <w:right w:val="none" w:sz="0" w:space="0" w:color="auto"/>
          </w:divBdr>
        </w:div>
        <w:div w:id="1666086609">
          <w:marLeft w:val="720"/>
          <w:marRight w:val="0"/>
          <w:marTop w:val="0"/>
          <w:marBottom w:val="64"/>
          <w:divBdr>
            <w:top w:val="none" w:sz="0" w:space="0" w:color="auto"/>
            <w:left w:val="none" w:sz="0" w:space="0" w:color="auto"/>
            <w:bottom w:val="none" w:sz="0" w:space="0" w:color="auto"/>
            <w:right w:val="none" w:sz="0" w:space="0" w:color="auto"/>
          </w:divBdr>
        </w:div>
        <w:div w:id="1688217717">
          <w:marLeft w:val="720"/>
          <w:marRight w:val="0"/>
          <w:marTop w:val="0"/>
          <w:marBottom w:val="64"/>
          <w:divBdr>
            <w:top w:val="none" w:sz="0" w:space="0" w:color="auto"/>
            <w:left w:val="none" w:sz="0" w:space="0" w:color="auto"/>
            <w:bottom w:val="none" w:sz="0" w:space="0" w:color="auto"/>
            <w:right w:val="none" w:sz="0" w:space="0" w:color="auto"/>
          </w:divBdr>
        </w:div>
        <w:div w:id="734663111">
          <w:marLeft w:val="720"/>
          <w:marRight w:val="0"/>
          <w:marTop w:val="0"/>
          <w:marBottom w:val="64"/>
          <w:divBdr>
            <w:top w:val="none" w:sz="0" w:space="0" w:color="auto"/>
            <w:left w:val="none" w:sz="0" w:space="0" w:color="auto"/>
            <w:bottom w:val="none" w:sz="0" w:space="0" w:color="auto"/>
            <w:right w:val="none" w:sz="0" w:space="0" w:color="auto"/>
          </w:divBdr>
        </w:div>
        <w:div w:id="347291450">
          <w:marLeft w:val="720"/>
          <w:marRight w:val="0"/>
          <w:marTop w:val="0"/>
          <w:marBottom w:val="64"/>
          <w:divBdr>
            <w:top w:val="none" w:sz="0" w:space="0" w:color="auto"/>
            <w:left w:val="none" w:sz="0" w:space="0" w:color="auto"/>
            <w:bottom w:val="none" w:sz="0" w:space="0" w:color="auto"/>
            <w:right w:val="none" w:sz="0" w:space="0" w:color="auto"/>
          </w:divBdr>
        </w:div>
        <w:div w:id="1086263861">
          <w:marLeft w:val="720"/>
          <w:marRight w:val="0"/>
          <w:marTop w:val="0"/>
          <w:marBottom w:val="64"/>
          <w:divBdr>
            <w:top w:val="none" w:sz="0" w:space="0" w:color="auto"/>
            <w:left w:val="none" w:sz="0" w:space="0" w:color="auto"/>
            <w:bottom w:val="none" w:sz="0" w:space="0" w:color="auto"/>
            <w:right w:val="none" w:sz="0" w:space="0" w:color="auto"/>
          </w:divBdr>
        </w:div>
        <w:div w:id="359815656">
          <w:marLeft w:val="720"/>
          <w:marRight w:val="0"/>
          <w:marTop w:val="0"/>
          <w:marBottom w:val="64"/>
          <w:divBdr>
            <w:top w:val="none" w:sz="0" w:space="0" w:color="auto"/>
            <w:left w:val="none" w:sz="0" w:space="0" w:color="auto"/>
            <w:bottom w:val="none" w:sz="0" w:space="0" w:color="auto"/>
            <w:right w:val="none" w:sz="0" w:space="0" w:color="auto"/>
          </w:divBdr>
        </w:div>
        <w:div w:id="766658672">
          <w:marLeft w:val="720"/>
          <w:marRight w:val="0"/>
          <w:marTop w:val="0"/>
          <w:marBottom w:val="64"/>
          <w:divBdr>
            <w:top w:val="none" w:sz="0" w:space="0" w:color="auto"/>
            <w:left w:val="none" w:sz="0" w:space="0" w:color="auto"/>
            <w:bottom w:val="none" w:sz="0" w:space="0" w:color="auto"/>
            <w:right w:val="none" w:sz="0" w:space="0" w:color="auto"/>
          </w:divBdr>
        </w:div>
        <w:div w:id="143358091">
          <w:marLeft w:val="720"/>
          <w:marRight w:val="0"/>
          <w:marTop w:val="0"/>
          <w:marBottom w:val="64"/>
          <w:divBdr>
            <w:top w:val="none" w:sz="0" w:space="0" w:color="auto"/>
            <w:left w:val="none" w:sz="0" w:space="0" w:color="auto"/>
            <w:bottom w:val="none" w:sz="0" w:space="0" w:color="auto"/>
            <w:right w:val="none" w:sz="0" w:space="0" w:color="auto"/>
          </w:divBdr>
        </w:div>
        <w:div w:id="363099608">
          <w:marLeft w:val="720"/>
          <w:marRight w:val="0"/>
          <w:marTop w:val="0"/>
          <w:marBottom w:val="64"/>
          <w:divBdr>
            <w:top w:val="none" w:sz="0" w:space="0" w:color="auto"/>
            <w:left w:val="none" w:sz="0" w:space="0" w:color="auto"/>
            <w:bottom w:val="none" w:sz="0" w:space="0" w:color="auto"/>
            <w:right w:val="none" w:sz="0" w:space="0" w:color="auto"/>
          </w:divBdr>
        </w:div>
        <w:div w:id="312150581">
          <w:marLeft w:val="0"/>
          <w:marRight w:val="0"/>
          <w:marTop w:val="0"/>
          <w:marBottom w:val="91"/>
          <w:divBdr>
            <w:top w:val="none" w:sz="0" w:space="0" w:color="auto"/>
            <w:left w:val="none" w:sz="0" w:space="0" w:color="auto"/>
            <w:bottom w:val="none" w:sz="0" w:space="0" w:color="auto"/>
            <w:right w:val="none" w:sz="0" w:space="0" w:color="auto"/>
          </w:divBdr>
        </w:div>
        <w:div w:id="663319350">
          <w:marLeft w:val="720"/>
          <w:marRight w:val="0"/>
          <w:marTop w:val="0"/>
          <w:marBottom w:val="91"/>
          <w:divBdr>
            <w:top w:val="none" w:sz="0" w:space="0" w:color="auto"/>
            <w:left w:val="none" w:sz="0" w:space="0" w:color="auto"/>
            <w:bottom w:val="none" w:sz="0" w:space="0" w:color="auto"/>
            <w:right w:val="none" w:sz="0" w:space="0" w:color="auto"/>
          </w:divBdr>
        </w:div>
        <w:div w:id="26027022">
          <w:marLeft w:val="720"/>
          <w:marRight w:val="0"/>
          <w:marTop w:val="0"/>
          <w:marBottom w:val="91"/>
          <w:divBdr>
            <w:top w:val="none" w:sz="0" w:space="0" w:color="auto"/>
            <w:left w:val="none" w:sz="0" w:space="0" w:color="auto"/>
            <w:bottom w:val="none" w:sz="0" w:space="0" w:color="auto"/>
            <w:right w:val="none" w:sz="0" w:space="0" w:color="auto"/>
          </w:divBdr>
        </w:div>
        <w:div w:id="1174341528">
          <w:marLeft w:val="720"/>
          <w:marRight w:val="0"/>
          <w:marTop w:val="0"/>
          <w:marBottom w:val="91"/>
          <w:divBdr>
            <w:top w:val="none" w:sz="0" w:space="0" w:color="auto"/>
            <w:left w:val="none" w:sz="0" w:space="0" w:color="auto"/>
            <w:bottom w:val="none" w:sz="0" w:space="0" w:color="auto"/>
            <w:right w:val="none" w:sz="0" w:space="0" w:color="auto"/>
          </w:divBdr>
        </w:div>
        <w:div w:id="1490711443">
          <w:marLeft w:val="720"/>
          <w:marRight w:val="0"/>
          <w:marTop w:val="0"/>
          <w:marBottom w:val="91"/>
          <w:divBdr>
            <w:top w:val="none" w:sz="0" w:space="0" w:color="auto"/>
            <w:left w:val="none" w:sz="0" w:space="0" w:color="auto"/>
            <w:bottom w:val="none" w:sz="0" w:space="0" w:color="auto"/>
            <w:right w:val="none" w:sz="0" w:space="0" w:color="auto"/>
          </w:divBdr>
        </w:div>
        <w:div w:id="179053410">
          <w:marLeft w:val="720"/>
          <w:marRight w:val="0"/>
          <w:marTop w:val="0"/>
          <w:marBottom w:val="91"/>
          <w:divBdr>
            <w:top w:val="none" w:sz="0" w:space="0" w:color="auto"/>
            <w:left w:val="none" w:sz="0" w:space="0" w:color="auto"/>
            <w:bottom w:val="none" w:sz="0" w:space="0" w:color="auto"/>
            <w:right w:val="none" w:sz="0" w:space="0" w:color="auto"/>
          </w:divBdr>
        </w:div>
        <w:div w:id="2137479811">
          <w:marLeft w:val="720"/>
          <w:marRight w:val="0"/>
          <w:marTop w:val="0"/>
          <w:marBottom w:val="91"/>
          <w:divBdr>
            <w:top w:val="none" w:sz="0" w:space="0" w:color="auto"/>
            <w:left w:val="none" w:sz="0" w:space="0" w:color="auto"/>
            <w:bottom w:val="none" w:sz="0" w:space="0" w:color="auto"/>
            <w:right w:val="none" w:sz="0" w:space="0" w:color="auto"/>
          </w:divBdr>
        </w:div>
        <w:div w:id="1781953136">
          <w:marLeft w:val="720"/>
          <w:marRight w:val="0"/>
          <w:marTop w:val="0"/>
          <w:marBottom w:val="91"/>
          <w:divBdr>
            <w:top w:val="none" w:sz="0" w:space="0" w:color="auto"/>
            <w:left w:val="none" w:sz="0" w:space="0" w:color="auto"/>
            <w:bottom w:val="none" w:sz="0" w:space="0" w:color="auto"/>
            <w:right w:val="none" w:sz="0" w:space="0" w:color="auto"/>
          </w:divBdr>
        </w:div>
        <w:div w:id="1859196470">
          <w:marLeft w:val="720"/>
          <w:marRight w:val="0"/>
          <w:marTop w:val="0"/>
          <w:marBottom w:val="91"/>
          <w:divBdr>
            <w:top w:val="none" w:sz="0" w:space="0" w:color="auto"/>
            <w:left w:val="none" w:sz="0" w:space="0" w:color="auto"/>
            <w:bottom w:val="none" w:sz="0" w:space="0" w:color="auto"/>
            <w:right w:val="none" w:sz="0" w:space="0" w:color="auto"/>
          </w:divBdr>
        </w:div>
      </w:divsChild>
    </w:div>
    <w:div w:id="920479904">
      <w:bodyDiv w:val="1"/>
      <w:marLeft w:val="0"/>
      <w:marRight w:val="0"/>
      <w:marTop w:val="0"/>
      <w:marBottom w:val="0"/>
      <w:divBdr>
        <w:top w:val="none" w:sz="0" w:space="0" w:color="auto"/>
        <w:left w:val="none" w:sz="0" w:space="0" w:color="auto"/>
        <w:bottom w:val="none" w:sz="0" w:space="0" w:color="auto"/>
        <w:right w:val="none" w:sz="0" w:space="0" w:color="auto"/>
      </w:divBdr>
      <w:divsChild>
        <w:div w:id="1420952721">
          <w:marLeft w:val="0"/>
          <w:marRight w:val="0"/>
          <w:marTop w:val="0"/>
          <w:marBottom w:val="0"/>
          <w:divBdr>
            <w:top w:val="none" w:sz="0" w:space="0" w:color="auto"/>
            <w:left w:val="none" w:sz="0" w:space="0" w:color="auto"/>
            <w:bottom w:val="none" w:sz="0" w:space="0" w:color="auto"/>
            <w:right w:val="none" w:sz="0" w:space="0" w:color="auto"/>
          </w:divBdr>
          <w:divsChild>
            <w:div w:id="1983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259">
      <w:bodyDiv w:val="1"/>
      <w:marLeft w:val="0"/>
      <w:marRight w:val="0"/>
      <w:marTop w:val="0"/>
      <w:marBottom w:val="0"/>
      <w:divBdr>
        <w:top w:val="none" w:sz="0" w:space="0" w:color="auto"/>
        <w:left w:val="none" w:sz="0" w:space="0" w:color="auto"/>
        <w:bottom w:val="none" w:sz="0" w:space="0" w:color="auto"/>
        <w:right w:val="none" w:sz="0" w:space="0" w:color="auto"/>
      </w:divBdr>
    </w:div>
    <w:div w:id="995456703">
      <w:bodyDiv w:val="1"/>
      <w:marLeft w:val="0"/>
      <w:marRight w:val="0"/>
      <w:marTop w:val="0"/>
      <w:marBottom w:val="0"/>
      <w:divBdr>
        <w:top w:val="none" w:sz="0" w:space="0" w:color="auto"/>
        <w:left w:val="none" w:sz="0" w:space="0" w:color="auto"/>
        <w:bottom w:val="none" w:sz="0" w:space="0" w:color="auto"/>
        <w:right w:val="none" w:sz="0" w:space="0" w:color="auto"/>
      </w:divBdr>
    </w:div>
    <w:div w:id="1011954357">
      <w:bodyDiv w:val="1"/>
      <w:marLeft w:val="0"/>
      <w:marRight w:val="0"/>
      <w:marTop w:val="0"/>
      <w:marBottom w:val="0"/>
      <w:divBdr>
        <w:top w:val="none" w:sz="0" w:space="0" w:color="auto"/>
        <w:left w:val="none" w:sz="0" w:space="0" w:color="auto"/>
        <w:bottom w:val="none" w:sz="0" w:space="0" w:color="auto"/>
        <w:right w:val="none" w:sz="0" w:space="0" w:color="auto"/>
      </w:divBdr>
    </w:div>
    <w:div w:id="1027410789">
      <w:bodyDiv w:val="1"/>
      <w:marLeft w:val="0"/>
      <w:marRight w:val="0"/>
      <w:marTop w:val="0"/>
      <w:marBottom w:val="0"/>
      <w:divBdr>
        <w:top w:val="none" w:sz="0" w:space="0" w:color="auto"/>
        <w:left w:val="none" w:sz="0" w:space="0" w:color="auto"/>
        <w:bottom w:val="none" w:sz="0" w:space="0" w:color="auto"/>
        <w:right w:val="none" w:sz="0" w:space="0" w:color="auto"/>
      </w:divBdr>
    </w:div>
    <w:div w:id="1070539511">
      <w:bodyDiv w:val="1"/>
      <w:marLeft w:val="0"/>
      <w:marRight w:val="0"/>
      <w:marTop w:val="0"/>
      <w:marBottom w:val="0"/>
      <w:divBdr>
        <w:top w:val="none" w:sz="0" w:space="0" w:color="auto"/>
        <w:left w:val="none" w:sz="0" w:space="0" w:color="auto"/>
        <w:bottom w:val="none" w:sz="0" w:space="0" w:color="auto"/>
        <w:right w:val="none" w:sz="0" w:space="0" w:color="auto"/>
      </w:divBdr>
    </w:div>
    <w:div w:id="1071850356">
      <w:bodyDiv w:val="1"/>
      <w:marLeft w:val="0"/>
      <w:marRight w:val="0"/>
      <w:marTop w:val="0"/>
      <w:marBottom w:val="0"/>
      <w:divBdr>
        <w:top w:val="none" w:sz="0" w:space="0" w:color="auto"/>
        <w:left w:val="none" w:sz="0" w:space="0" w:color="auto"/>
        <w:bottom w:val="none" w:sz="0" w:space="0" w:color="auto"/>
        <w:right w:val="none" w:sz="0" w:space="0" w:color="auto"/>
      </w:divBdr>
    </w:div>
    <w:div w:id="1115565627">
      <w:bodyDiv w:val="1"/>
      <w:marLeft w:val="0"/>
      <w:marRight w:val="0"/>
      <w:marTop w:val="0"/>
      <w:marBottom w:val="0"/>
      <w:divBdr>
        <w:top w:val="none" w:sz="0" w:space="0" w:color="auto"/>
        <w:left w:val="none" w:sz="0" w:space="0" w:color="auto"/>
        <w:bottom w:val="none" w:sz="0" w:space="0" w:color="auto"/>
        <w:right w:val="none" w:sz="0" w:space="0" w:color="auto"/>
      </w:divBdr>
    </w:div>
    <w:div w:id="1229224159">
      <w:bodyDiv w:val="1"/>
      <w:marLeft w:val="0"/>
      <w:marRight w:val="0"/>
      <w:marTop w:val="0"/>
      <w:marBottom w:val="0"/>
      <w:divBdr>
        <w:top w:val="none" w:sz="0" w:space="0" w:color="auto"/>
        <w:left w:val="none" w:sz="0" w:space="0" w:color="auto"/>
        <w:bottom w:val="none" w:sz="0" w:space="0" w:color="auto"/>
        <w:right w:val="none" w:sz="0" w:space="0" w:color="auto"/>
      </w:divBdr>
    </w:div>
    <w:div w:id="1255936737">
      <w:bodyDiv w:val="1"/>
      <w:marLeft w:val="0"/>
      <w:marRight w:val="0"/>
      <w:marTop w:val="0"/>
      <w:marBottom w:val="0"/>
      <w:divBdr>
        <w:top w:val="none" w:sz="0" w:space="0" w:color="auto"/>
        <w:left w:val="none" w:sz="0" w:space="0" w:color="auto"/>
        <w:bottom w:val="none" w:sz="0" w:space="0" w:color="auto"/>
        <w:right w:val="none" w:sz="0" w:space="0" w:color="auto"/>
      </w:divBdr>
    </w:div>
    <w:div w:id="1269505584">
      <w:bodyDiv w:val="1"/>
      <w:marLeft w:val="0"/>
      <w:marRight w:val="0"/>
      <w:marTop w:val="0"/>
      <w:marBottom w:val="0"/>
      <w:divBdr>
        <w:top w:val="none" w:sz="0" w:space="0" w:color="auto"/>
        <w:left w:val="none" w:sz="0" w:space="0" w:color="auto"/>
        <w:bottom w:val="none" w:sz="0" w:space="0" w:color="auto"/>
        <w:right w:val="none" w:sz="0" w:space="0" w:color="auto"/>
      </w:divBdr>
    </w:div>
    <w:div w:id="1339893351">
      <w:bodyDiv w:val="1"/>
      <w:marLeft w:val="0"/>
      <w:marRight w:val="0"/>
      <w:marTop w:val="0"/>
      <w:marBottom w:val="0"/>
      <w:divBdr>
        <w:top w:val="none" w:sz="0" w:space="0" w:color="auto"/>
        <w:left w:val="none" w:sz="0" w:space="0" w:color="auto"/>
        <w:bottom w:val="none" w:sz="0" w:space="0" w:color="auto"/>
        <w:right w:val="none" w:sz="0" w:space="0" w:color="auto"/>
      </w:divBdr>
      <w:divsChild>
        <w:div w:id="1209689002">
          <w:marLeft w:val="0"/>
          <w:marRight w:val="0"/>
          <w:marTop w:val="0"/>
          <w:marBottom w:val="0"/>
          <w:divBdr>
            <w:top w:val="none" w:sz="0" w:space="0" w:color="auto"/>
            <w:left w:val="none" w:sz="0" w:space="0" w:color="auto"/>
            <w:bottom w:val="none" w:sz="0" w:space="0" w:color="auto"/>
            <w:right w:val="none" w:sz="0" w:space="0" w:color="auto"/>
          </w:divBdr>
        </w:div>
        <w:div w:id="612520601">
          <w:marLeft w:val="0"/>
          <w:marRight w:val="0"/>
          <w:marTop w:val="0"/>
          <w:marBottom w:val="0"/>
          <w:divBdr>
            <w:top w:val="none" w:sz="0" w:space="0" w:color="auto"/>
            <w:left w:val="none" w:sz="0" w:space="0" w:color="auto"/>
            <w:bottom w:val="none" w:sz="0" w:space="0" w:color="auto"/>
            <w:right w:val="none" w:sz="0" w:space="0" w:color="auto"/>
          </w:divBdr>
          <w:divsChild>
            <w:div w:id="1574318914">
              <w:marLeft w:val="0"/>
              <w:marRight w:val="0"/>
              <w:marTop w:val="0"/>
              <w:marBottom w:val="171"/>
              <w:divBdr>
                <w:top w:val="none" w:sz="0" w:space="0" w:color="auto"/>
                <w:left w:val="none" w:sz="0" w:space="0" w:color="auto"/>
                <w:bottom w:val="none" w:sz="0" w:space="0" w:color="auto"/>
                <w:right w:val="none" w:sz="0" w:space="0" w:color="auto"/>
              </w:divBdr>
              <w:divsChild>
                <w:div w:id="576592984">
                  <w:marLeft w:val="0"/>
                  <w:marRight w:val="0"/>
                  <w:marTop w:val="0"/>
                  <w:marBottom w:val="0"/>
                  <w:divBdr>
                    <w:top w:val="none" w:sz="0" w:space="0" w:color="auto"/>
                    <w:left w:val="none" w:sz="0" w:space="0" w:color="auto"/>
                    <w:bottom w:val="none" w:sz="0" w:space="0" w:color="auto"/>
                    <w:right w:val="none" w:sz="0" w:space="0" w:color="auto"/>
                  </w:divBdr>
                </w:div>
              </w:divsChild>
            </w:div>
            <w:div w:id="2390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42267">
      <w:bodyDiv w:val="1"/>
      <w:marLeft w:val="0"/>
      <w:marRight w:val="0"/>
      <w:marTop w:val="0"/>
      <w:marBottom w:val="0"/>
      <w:divBdr>
        <w:top w:val="none" w:sz="0" w:space="0" w:color="auto"/>
        <w:left w:val="none" w:sz="0" w:space="0" w:color="auto"/>
        <w:bottom w:val="none" w:sz="0" w:space="0" w:color="auto"/>
        <w:right w:val="none" w:sz="0" w:space="0" w:color="auto"/>
      </w:divBdr>
    </w:div>
    <w:div w:id="1419475679">
      <w:bodyDiv w:val="1"/>
      <w:marLeft w:val="0"/>
      <w:marRight w:val="0"/>
      <w:marTop w:val="0"/>
      <w:marBottom w:val="0"/>
      <w:divBdr>
        <w:top w:val="none" w:sz="0" w:space="0" w:color="auto"/>
        <w:left w:val="none" w:sz="0" w:space="0" w:color="auto"/>
        <w:bottom w:val="none" w:sz="0" w:space="0" w:color="auto"/>
        <w:right w:val="none" w:sz="0" w:space="0" w:color="auto"/>
      </w:divBdr>
      <w:divsChild>
        <w:div w:id="517740391">
          <w:marLeft w:val="0"/>
          <w:marRight w:val="0"/>
          <w:marTop w:val="0"/>
          <w:marBottom w:val="101"/>
          <w:divBdr>
            <w:top w:val="none" w:sz="0" w:space="0" w:color="auto"/>
            <w:left w:val="none" w:sz="0" w:space="0" w:color="auto"/>
            <w:bottom w:val="none" w:sz="0" w:space="0" w:color="auto"/>
            <w:right w:val="none" w:sz="0" w:space="0" w:color="auto"/>
          </w:divBdr>
        </w:div>
        <w:div w:id="1622224731">
          <w:marLeft w:val="720"/>
          <w:marRight w:val="0"/>
          <w:marTop w:val="0"/>
          <w:marBottom w:val="101"/>
          <w:divBdr>
            <w:top w:val="none" w:sz="0" w:space="0" w:color="auto"/>
            <w:left w:val="none" w:sz="0" w:space="0" w:color="auto"/>
            <w:bottom w:val="none" w:sz="0" w:space="0" w:color="auto"/>
            <w:right w:val="none" w:sz="0" w:space="0" w:color="auto"/>
          </w:divBdr>
        </w:div>
        <w:div w:id="997421705">
          <w:marLeft w:val="720"/>
          <w:marRight w:val="0"/>
          <w:marTop w:val="0"/>
          <w:marBottom w:val="101"/>
          <w:divBdr>
            <w:top w:val="none" w:sz="0" w:space="0" w:color="auto"/>
            <w:left w:val="none" w:sz="0" w:space="0" w:color="auto"/>
            <w:bottom w:val="none" w:sz="0" w:space="0" w:color="auto"/>
            <w:right w:val="none" w:sz="0" w:space="0" w:color="auto"/>
          </w:divBdr>
        </w:div>
        <w:div w:id="212162191">
          <w:marLeft w:val="720"/>
          <w:marRight w:val="0"/>
          <w:marTop w:val="0"/>
          <w:marBottom w:val="101"/>
          <w:divBdr>
            <w:top w:val="none" w:sz="0" w:space="0" w:color="auto"/>
            <w:left w:val="none" w:sz="0" w:space="0" w:color="auto"/>
            <w:bottom w:val="none" w:sz="0" w:space="0" w:color="auto"/>
            <w:right w:val="none" w:sz="0" w:space="0" w:color="auto"/>
          </w:divBdr>
        </w:div>
        <w:div w:id="1250820178">
          <w:marLeft w:val="720"/>
          <w:marRight w:val="0"/>
          <w:marTop w:val="0"/>
          <w:marBottom w:val="101"/>
          <w:divBdr>
            <w:top w:val="none" w:sz="0" w:space="0" w:color="auto"/>
            <w:left w:val="none" w:sz="0" w:space="0" w:color="auto"/>
            <w:bottom w:val="none" w:sz="0" w:space="0" w:color="auto"/>
            <w:right w:val="none" w:sz="0" w:space="0" w:color="auto"/>
          </w:divBdr>
        </w:div>
        <w:div w:id="1625424321">
          <w:marLeft w:val="720"/>
          <w:marRight w:val="0"/>
          <w:marTop w:val="0"/>
          <w:marBottom w:val="101"/>
          <w:divBdr>
            <w:top w:val="none" w:sz="0" w:space="0" w:color="auto"/>
            <w:left w:val="none" w:sz="0" w:space="0" w:color="auto"/>
            <w:bottom w:val="none" w:sz="0" w:space="0" w:color="auto"/>
            <w:right w:val="none" w:sz="0" w:space="0" w:color="auto"/>
          </w:divBdr>
        </w:div>
      </w:divsChild>
    </w:div>
    <w:div w:id="1442143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3178">
          <w:marLeft w:val="0"/>
          <w:marRight w:val="0"/>
          <w:marTop w:val="0"/>
          <w:marBottom w:val="0"/>
          <w:divBdr>
            <w:top w:val="none" w:sz="0" w:space="0" w:color="auto"/>
            <w:left w:val="none" w:sz="0" w:space="0" w:color="auto"/>
            <w:bottom w:val="none" w:sz="0" w:space="0" w:color="auto"/>
            <w:right w:val="none" w:sz="0" w:space="0" w:color="auto"/>
          </w:divBdr>
          <w:divsChild>
            <w:div w:id="12499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4204">
      <w:bodyDiv w:val="1"/>
      <w:marLeft w:val="0"/>
      <w:marRight w:val="0"/>
      <w:marTop w:val="0"/>
      <w:marBottom w:val="0"/>
      <w:divBdr>
        <w:top w:val="none" w:sz="0" w:space="0" w:color="auto"/>
        <w:left w:val="none" w:sz="0" w:space="0" w:color="auto"/>
        <w:bottom w:val="none" w:sz="0" w:space="0" w:color="auto"/>
        <w:right w:val="none" w:sz="0" w:space="0" w:color="auto"/>
      </w:divBdr>
    </w:div>
    <w:div w:id="1473643581">
      <w:bodyDiv w:val="1"/>
      <w:marLeft w:val="0"/>
      <w:marRight w:val="0"/>
      <w:marTop w:val="0"/>
      <w:marBottom w:val="0"/>
      <w:divBdr>
        <w:top w:val="none" w:sz="0" w:space="0" w:color="auto"/>
        <w:left w:val="none" w:sz="0" w:space="0" w:color="auto"/>
        <w:bottom w:val="none" w:sz="0" w:space="0" w:color="auto"/>
        <w:right w:val="none" w:sz="0" w:space="0" w:color="auto"/>
      </w:divBdr>
    </w:div>
    <w:div w:id="1479687607">
      <w:bodyDiv w:val="1"/>
      <w:marLeft w:val="0"/>
      <w:marRight w:val="0"/>
      <w:marTop w:val="0"/>
      <w:marBottom w:val="0"/>
      <w:divBdr>
        <w:top w:val="none" w:sz="0" w:space="0" w:color="auto"/>
        <w:left w:val="none" w:sz="0" w:space="0" w:color="auto"/>
        <w:bottom w:val="none" w:sz="0" w:space="0" w:color="auto"/>
        <w:right w:val="none" w:sz="0" w:space="0" w:color="auto"/>
      </w:divBdr>
    </w:div>
    <w:div w:id="1497064896">
      <w:bodyDiv w:val="1"/>
      <w:marLeft w:val="0"/>
      <w:marRight w:val="0"/>
      <w:marTop w:val="0"/>
      <w:marBottom w:val="0"/>
      <w:divBdr>
        <w:top w:val="none" w:sz="0" w:space="0" w:color="auto"/>
        <w:left w:val="none" w:sz="0" w:space="0" w:color="auto"/>
        <w:bottom w:val="none" w:sz="0" w:space="0" w:color="auto"/>
        <w:right w:val="none" w:sz="0" w:space="0" w:color="auto"/>
      </w:divBdr>
    </w:div>
    <w:div w:id="1534226472">
      <w:bodyDiv w:val="1"/>
      <w:marLeft w:val="0"/>
      <w:marRight w:val="0"/>
      <w:marTop w:val="0"/>
      <w:marBottom w:val="0"/>
      <w:divBdr>
        <w:top w:val="none" w:sz="0" w:space="0" w:color="auto"/>
        <w:left w:val="none" w:sz="0" w:space="0" w:color="auto"/>
        <w:bottom w:val="none" w:sz="0" w:space="0" w:color="auto"/>
        <w:right w:val="none" w:sz="0" w:space="0" w:color="auto"/>
      </w:divBdr>
    </w:div>
    <w:div w:id="1539469938">
      <w:bodyDiv w:val="1"/>
      <w:marLeft w:val="0"/>
      <w:marRight w:val="0"/>
      <w:marTop w:val="0"/>
      <w:marBottom w:val="0"/>
      <w:divBdr>
        <w:top w:val="none" w:sz="0" w:space="0" w:color="auto"/>
        <w:left w:val="none" w:sz="0" w:space="0" w:color="auto"/>
        <w:bottom w:val="none" w:sz="0" w:space="0" w:color="auto"/>
        <w:right w:val="none" w:sz="0" w:space="0" w:color="auto"/>
      </w:divBdr>
    </w:div>
    <w:div w:id="1561285614">
      <w:bodyDiv w:val="1"/>
      <w:marLeft w:val="0"/>
      <w:marRight w:val="0"/>
      <w:marTop w:val="0"/>
      <w:marBottom w:val="0"/>
      <w:divBdr>
        <w:top w:val="none" w:sz="0" w:space="0" w:color="auto"/>
        <w:left w:val="none" w:sz="0" w:space="0" w:color="auto"/>
        <w:bottom w:val="none" w:sz="0" w:space="0" w:color="auto"/>
        <w:right w:val="none" w:sz="0" w:space="0" w:color="auto"/>
      </w:divBdr>
    </w:div>
    <w:div w:id="1604800788">
      <w:bodyDiv w:val="1"/>
      <w:marLeft w:val="0"/>
      <w:marRight w:val="0"/>
      <w:marTop w:val="0"/>
      <w:marBottom w:val="0"/>
      <w:divBdr>
        <w:top w:val="none" w:sz="0" w:space="0" w:color="auto"/>
        <w:left w:val="none" w:sz="0" w:space="0" w:color="auto"/>
        <w:bottom w:val="none" w:sz="0" w:space="0" w:color="auto"/>
        <w:right w:val="none" w:sz="0" w:space="0" w:color="auto"/>
      </w:divBdr>
    </w:div>
    <w:div w:id="1607956039">
      <w:bodyDiv w:val="1"/>
      <w:marLeft w:val="0"/>
      <w:marRight w:val="0"/>
      <w:marTop w:val="0"/>
      <w:marBottom w:val="0"/>
      <w:divBdr>
        <w:top w:val="none" w:sz="0" w:space="0" w:color="auto"/>
        <w:left w:val="none" w:sz="0" w:space="0" w:color="auto"/>
        <w:bottom w:val="none" w:sz="0" w:space="0" w:color="auto"/>
        <w:right w:val="none" w:sz="0" w:space="0" w:color="auto"/>
      </w:divBdr>
      <w:divsChild>
        <w:div w:id="530917238">
          <w:marLeft w:val="0"/>
          <w:marRight w:val="0"/>
          <w:marTop w:val="0"/>
          <w:marBottom w:val="0"/>
          <w:divBdr>
            <w:top w:val="none" w:sz="0" w:space="0" w:color="auto"/>
            <w:left w:val="none" w:sz="0" w:space="0" w:color="auto"/>
            <w:bottom w:val="none" w:sz="0" w:space="0" w:color="auto"/>
            <w:right w:val="none" w:sz="0" w:space="0" w:color="auto"/>
          </w:divBdr>
          <w:divsChild>
            <w:div w:id="1739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4263">
      <w:bodyDiv w:val="1"/>
      <w:marLeft w:val="0"/>
      <w:marRight w:val="0"/>
      <w:marTop w:val="0"/>
      <w:marBottom w:val="0"/>
      <w:divBdr>
        <w:top w:val="none" w:sz="0" w:space="0" w:color="auto"/>
        <w:left w:val="none" w:sz="0" w:space="0" w:color="auto"/>
        <w:bottom w:val="none" w:sz="0" w:space="0" w:color="auto"/>
        <w:right w:val="none" w:sz="0" w:space="0" w:color="auto"/>
      </w:divBdr>
    </w:div>
    <w:div w:id="1715277574">
      <w:bodyDiv w:val="1"/>
      <w:marLeft w:val="0"/>
      <w:marRight w:val="0"/>
      <w:marTop w:val="0"/>
      <w:marBottom w:val="0"/>
      <w:divBdr>
        <w:top w:val="none" w:sz="0" w:space="0" w:color="auto"/>
        <w:left w:val="none" w:sz="0" w:space="0" w:color="auto"/>
        <w:bottom w:val="none" w:sz="0" w:space="0" w:color="auto"/>
        <w:right w:val="none" w:sz="0" w:space="0" w:color="auto"/>
      </w:divBdr>
    </w:div>
    <w:div w:id="1775056224">
      <w:bodyDiv w:val="1"/>
      <w:marLeft w:val="0"/>
      <w:marRight w:val="0"/>
      <w:marTop w:val="0"/>
      <w:marBottom w:val="0"/>
      <w:divBdr>
        <w:top w:val="none" w:sz="0" w:space="0" w:color="auto"/>
        <w:left w:val="none" w:sz="0" w:space="0" w:color="auto"/>
        <w:bottom w:val="none" w:sz="0" w:space="0" w:color="auto"/>
        <w:right w:val="none" w:sz="0" w:space="0" w:color="auto"/>
      </w:divBdr>
    </w:div>
    <w:div w:id="1877228467">
      <w:bodyDiv w:val="1"/>
      <w:marLeft w:val="0"/>
      <w:marRight w:val="0"/>
      <w:marTop w:val="0"/>
      <w:marBottom w:val="0"/>
      <w:divBdr>
        <w:top w:val="none" w:sz="0" w:space="0" w:color="auto"/>
        <w:left w:val="none" w:sz="0" w:space="0" w:color="auto"/>
        <w:bottom w:val="none" w:sz="0" w:space="0" w:color="auto"/>
        <w:right w:val="none" w:sz="0" w:space="0" w:color="auto"/>
      </w:divBdr>
    </w:div>
    <w:div w:id="1891458784">
      <w:bodyDiv w:val="1"/>
      <w:marLeft w:val="0"/>
      <w:marRight w:val="0"/>
      <w:marTop w:val="0"/>
      <w:marBottom w:val="0"/>
      <w:divBdr>
        <w:top w:val="none" w:sz="0" w:space="0" w:color="auto"/>
        <w:left w:val="none" w:sz="0" w:space="0" w:color="auto"/>
        <w:bottom w:val="none" w:sz="0" w:space="0" w:color="auto"/>
        <w:right w:val="none" w:sz="0" w:space="0" w:color="auto"/>
      </w:divBdr>
    </w:div>
    <w:div w:id="1893152930">
      <w:bodyDiv w:val="1"/>
      <w:marLeft w:val="0"/>
      <w:marRight w:val="0"/>
      <w:marTop w:val="0"/>
      <w:marBottom w:val="0"/>
      <w:divBdr>
        <w:top w:val="none" w:sz="0" w:space="0" w:color="auto"/>
        <w:left w:val="none" w:sz="0" w:space="0" w:color="auto"/>
        <w:bottom w:val="none" w:sz="0" w:space="0" w:color="auto"/>
        <w:right w:val="none" w:sz="0" w:space="0" w:color="auto"/>
      </w:divBdr>
    </w:div>
    <w:div w:id="1905263148">
      <w:bodyDiv w:val="1"/>
      <w:marLeft w:val="0"/>
      <w:marRight w:val="0"/>
      <w:marTop w:val="0"/>
      <w:marBottom w:val="0"/>
      <w:divBdr>
        <w:top w:val="none" w:sz="0" w:space="0" w:color="auto"/>
        <w:left w:val="none" w:sz="0" w:space="0" w:color="auto"/>
        <w:bottom w:val="none" w:sz="0" w:space="0" w:color="auto"/>
        <w:right w:val="none" w:sz="0" w:space="0" w:color="auto"/>
      </w:divBdr>
      <w:divsChild>
        <w:div w:id="146361486">
          <w:marLeft w:val="0"/>
          <w:marRight w:val="0"/>
          <w:marTop w:val="0"/>
          <w:marBottom w:val="0"/>
          <w:divBdr>
            <w:top w:val="none" w:sz="0" w:space="0" w:color="auto"/>
            <w:left w:val="none" w:sz="0" w:space="0" w:color="auto"/>
            <w:bottom w:val="none" w:sz="0" w:space="0" w:color="auto"/>
            <w:right w:val="none" w:sz="0" w:space="0" w:color="auto"/>
          </w:divBdr>
          <w:divsChild>
            <w:div w:id="4293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4553">
      <w:bodyDiv w:val="1"/>
      <w:marLeft w:val="0"/>
      <w:marRight w:val="0"/>
      <w:marTop w:val="0"/>
      <w:marBottom w:val="0"/>
      <w:divBdr>
        <w:top w:val="none" w:sz="0" w:space="0" w:color="auto"/>
        <w:left w:val="none" w:sz="0" w:space="0" w:color="auto"/>
        <w:bottom w:val="none" w:sz="0" w:space="0" w:color="auto"/>
        <w:right w:val="none" w:sz="0" w:space="0" w:color="auto"/>
      </w:divBdr>
    </w:div>
    <w:div w:id="2014910082">
      <w:bodyDiv w:val="1"/>
      <w:marLeft w:val="0"/>
      <w:marRight w:val="0"/>
      <w:marTop w:val="0"/>
      <w:marBottom w:val="0"/>
      <w:divBdr>
        <w:top w:val="none" w:sz="0" w:space="0" w:color="auto"/>
        <w:left w:val="none" w:sz="0" w:space="0" w:color="auto"/>
        <w:bottom w:val="none" w:sz="0" w:space="0" w:color="auto"/>
        <w:right w:val="none" w:sz="0" w:space="0" w:color="auto"/>
      </w:divBdr>
      <w:divsChild>
        <w:div w:id="2024747556">
          <w:marLeft w:val="0"/>
          <w:marRight w:val="0"/>
          <w:marTop w:val="0"/>
          <w:marBottom w:val="101"/>
          <w:divBdr>
            <w:top w:val="none" w:sz="0" w:space="0" w:color="auto"/>
            <w:left w:val="none" w:sz="0" w:space="0" w:color="auto"/>
            <w:bottom w:val="none" w:sz="0" w:space="0" w:color="auto"/>
            <w:right w:val="none" w:sz="0" w:space="0" w:color="auto"/>
          </w:divBdr>
        </w:div>
        <w:div w:id="934898095">
          <w:marLeft w:val="0"/>
          <w:marRight w:val="0"/>
          <w:marTop w:val="0"/>
          <w:marBottom w:val="101"/>
          <w:divBdr>
            <w:top w:val="none" w:sz="0" w:space="0" w:color="auto"/>
            <w:left w:val="none" w:sz="0" w:space="0" w:color="auto"/>
            <w:bottom w:val="none" w:sz="0" w:space="0" w:color="auto"/>
            <w:right w:val="none" w:sz="0" w:space="0" w:color="auto"/>
          </w:divBdr>
        </w:div>
      </w:divsChild>
    </w:div>
    <w:div w:id="2091346265">
      <w:bodyDiv w:val="1"/>
      <w:marLeft w:val="0"/>
      <w:marRight w:val="0"/>
      <w:marTop w:val="0"/>
      <w:marBottom w:val="0"/>
      <w:divBdr>
        <w:top w:val="none" w:sz="0" w:space="0" w:color="auto"/>
        <w:left w:val="none" w:sz="0" w:space="0" w:color="auto"/>
        <w:bottom w:val="none" w:sz="0" w:space="0" w:color="auto"/>
        <w:right w:val="none" w:sz="0" w:space="0" w:color="auto"/>
      </w:divBdr>
    </w:div>
    <w:div w:id="2119179185">
      <w:bodyDiv w:val="1"/>
      <w:marLeft w:val="0"/>
      <w:marRight w:val="0"/>
      <w:marTop w:val="0"/>
      <w:marBottom w:val="0"/>
      <w:divBdr>
        <w:top w:val="none" w:sz="0" w:space="0" w:color="auto"/>
        <w:left w:val="none" w:sz="0" w:space="0" w:color="auto"/>
        <w:bottom w:val="none" w:sz="0" w:space="0" w:color="auto"/>
        <w:right w:val="none" w:sz="0" w:space="0" w:color="auto"/>
      </w:divBdr>
    </w:div>
    <w:div w:id="2126581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ensanut.insp.mx/encuestas/ensanutcontinua2021/doctos/informes/220804_Ensa21_digital_4ago.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Esperanza</a:t>
            </a:r>
            <a:r>
              <a:rPr lang="es-MX" baseline="0"/>
              <a:t> de vida en México 1990 - 2020</a:t>
            </a:r>
          </a:p>
          <a:p>
            <a:pPr>
              <a:defRPr/>
            </a:pPr>
            <a:r>
              <a:rPr lang="es-MX" sz="1000" baseline="0"/>
              <a:t>Elaboración propia con datos de INEGI</a:t>
            </a:r>
            <a:endParaRPr lang="es-MX"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lineChart>
        <c:grouping val="standard"/>
        <c:varyColors val="0"/>
        <c:ser>
          <c:idx val="0"/>
          <c:order val="0"/>
          <c:tx>
            <c:strRef>
              <c:f>Hoja1!$B$1</c:f>
              <c:strCache>
                <c:ptCount val="1"/>
                <c:pt idx="0">
                  <c:v>Mujeres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Hoja1!$A$2:$A$8</c:f>
              <c:numCache>
                <c:formatCode>General</c:formatCode>
                <c:ptCount val="7"/>
                <c:pt idx="0">
                  <c:v>1990</c:v>
                </c:pt>
                <c:pt idx="1">
                  <c:v>1995</c:v>
                </c:pt>
                <c:pt idx="2">
                  <c:v>2000</c:v>
                </c:pt>
                <c:pt idx="3">
                  <c:v>2005</c:v>
                </c:pt>
                <c:pt idx="4">
                  <c:v>2010</c:v>
                </c:pt>
                <c:pt idx="5">
                  <c:v>2015</c:v>
                </c:pt>
                <c:pt idx="6">
                  <c:v>2020</c:v>
                </c:pt>
              </c:numCache>
            </c:numRef>
          </c:cat>
          <c:val>
            <c:numRef>
              <c:f>Hoja1!$B$2:$B$8</c:f>
              <c:numCache>
                <c:formatCode>General</c:formatCode>
                <c:ptCount val="7"/>
                <c:pt idx="0">
                  <c:v>73.83</c:v>
                </c:pt>
                <c:pt idx="1">
                  <c:v>75.349999999999994</c:v>
                </c:pt>
                <c:pt idx="2">
                  <c:v>77</c:v>
                </c:pt>
                <c:pt idx="3">
                  <c:v>78</c:v>
                </c:pt>
                <c:pt idx="4">
                  <c:v>77.98</c:v>
                </c:pt>
                <c:pt idx="5">
                  <c:v>77.84</c:v>
                </c:pt>
                <c:pt idx="6">
                  <c:v>77.930000000000007</c:v>
                </c:pt>
              </c:numCache>
            </c:numRef>
          </c:val>
          <c:smooth val="0"/>
          <c:extLst>
            <c:ext xmlns:c16="http://schemas.microsoft.com/office/drawing/2014/chart" uri="{C3380CC4-5D6E-409C-BE32-E72D297353CC}">
              <c16:uniqueId val="{00000000-FE49-482C-A51F-FED99F698D9B}"/>
            </c:ext>
          </c:extLst>
        </c:ser>
        <c:ser>
          <c:idx val="1"/>
          <c:order val="1"/>
          <c:tx>
            <c:strRef>
              <c:f>Hoja1!$C$1</c:f>
              <c:strCache>
                <c:ptCount val="1"/>
                <c:pt idx="0">
                  <c:v>Hombres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Hoja1!$A$2:$A$8</c:f>
              <c:numCache>
                <c:formatCode>General</c:formatCode>
                <c:ptCount val="7"/>
                <c:pt idx="0">
                  <c:v>1990</c:v>
                </c:pt>
                <c:pt idx="1">
                  <c:v>1995</c:v>
                </c:pt>
                <c:pt idx="2">
                  <c:v>2000</c:v>
                </c:pt>
                <c:pt idx="3">
                  <c:v>2005</c:v>
                </c:pt>
                <c:pt idx="4">
                  <c:v>2010</c:v>
                </c:pt>
                <c:pt idx="5">
                  <c:v>2015</c:v>
                </c:pt>
                <c:pt idx="6">
                  <c:v>2020</c:v>
                </c:pt>
              </c:numCache>
            </c:numRef>
          </c:cat>
          <c:val>
            <c:numRef>
              <c:f>Hoja1!$C$2:$C$8</c:f>
              <c:numCache>
                <c:formatCode>General</c:formatCode>
                <c:ptCount val="7"/>
                <c:pt idx="0">
                  <c:v>67.95</c:v>
                </c:pt>
                <c:pt idx="1">
                  <c:v>69.86</c:v>
                </c:pt>
                <c:pt idx="2">
                  <c:v>71.67</c:v>
                </c:pt>
                <c:pt idx="3">
                  <c:v>72.58</c:v>
                </c:pt>
                <c:pt idx="4">
                  <c:v>72.14</c:v>
                </c:pt>
                <c:pt idx="5">
                  <c:v>71.95</c:v>
                </c:pt>
                <c:pt idx="6">
                  <c:v>72.3</c:v>
                </c:pt>
              </c:numCache>
            </c:numRef>
          </c:val>
          <c:smooth val="0"/>
          <c:extLst>
            <c:ext xmlns:c16="http://schemas.microsoft.com/office/drawing/2014/chart" uri="{C3380CC4-5D6E-409C-BE32-E72D297353CC}">
              <c16:uniqueId val="{00000001-FE49-482C-A51F-FED99F698D9B}"/>
            </c:ext>
          </c:extLst>
        </c:ser>
        <c:ser>
          <c:idx val="2"/>
          <c:order val="2"/>
          <c:tx>
            <c:strRef>
              <c:f>Hoja1!$D$1</c:f>
              <c:strCache>
                <c:ptCount val="1"/>
                <c:pt idx="0">
                  <c:v>Total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Hoja1!$A$2:$A$8</c:f>
              <c:numCache>
                <c:formatCode>General</c:formatCode>
                <c:ptCount val="7"/>
                <c:pt idx="0">
                  <c:v>1990</c:v>
                </c:pt>
                <c:pt idx="1">
                  <c:v>1995</c:v>
                </c:pt>
                <c:pt idx="2">
                  <c:v>2000</c:v>
                </c:pt>
                <c:pt idx="3">
                  <c:v>2005</c:v>
                </c:pt>
                <c:pt idx="4">
                  <c:v>2010</c:v>
                </c:pt>
                <c:pt idx="5">
                  <c:v>2015</c:v>
                </c:pt>
                <c:pt idx="6">
                  <c:v>2020</c:v>
                </c:pt>
              </c:numCache>
            </c:numRef>
          </c:cat>
          <c:val>
            <c:numRef>
              <c:f>Hoja1!$D$2:$D$8</c:f>
              <c:numCache>
                <c:formatCode>General</c:formatCode>
                <c:ptCount val="7"/>
                <c:pt idx="0">
                  <c:v>70.87</c:v>
                </c:pt>
                <c:pt idx="1">
                  <c:v>72.599999999999994</c:v>
                </c:pt>
                <c:pt idx="2">
                  <c:v>74.34</c:v>
                </c:pt>
                <c:pt idx="3">
                  <c:v>75.3</c:v>
                </c:pt>
                <c:pt idx="4">
                  <c:v>75.069999999999993</c:v>
                </c:pt>
                <c:pt idx="5">
                  <c:v>74.900000000000006</c:v>
                </c:pt>
                <c:pt idx="6">
                  <c:v>75.13</c:v>
                </c:pt>
              </c:numCache>
            </c:numRef>
          </c:val>
          <c:smooth val="0"/>
          <c:extLst>
            <c:ext xmlns:c16="http://schemas.microsoft.com/office/drawing/2014/chart" uri="{C3380CC4-5D6E-409C-BE32-E72D297353CC}">
              <c16:uniqueId val="{00000002-FE49-482C-A51F-FED99F698D9B}"/>
            </c:ext>
          </c:extLst>
        </c:ser>
        <c:dLbls>
          <c:showLegendKey val="0"/>
          <c:showVal val="0"/>
          <c:showCatName val="0"/>
          <c:showSerName val="0"/>
          <c:showPercent val="0"/>
          <c:showBubbleSize val="0"/>
        </c:dLbls>
        <c:marker val="1"/>
        <c:smooth val="0"/>
        <c:axId val="2129473424"/>
        <c:axId val="2129475600"/>
      </c:lineChart>
      <c:catAx>
        <c:axId val="212947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29475600"/>
        <c:crosses val="autoZero"/>
        <c:auto val="1"/>
        <c:lblAlgn val="ctr"/>
        <c:lblOffset val="100"/>
        <c:noMultiLvlLbl val="0"/>
      </c:catAx>
      <c:valAx>
        <c:axId val="2129475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29473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Vacunación</a:t>
            </a:r>
            <a:r>
              <a:rPr lang="es-MX" baseline="0"/>
              <a:t> en México 1980 -2020</a:t>
            </a:r>
          </a:p>
          <a:p>
            <a:pPr>
              <a:defRPr/>
            </a:pPr>
            <a:r>
              <a:rPr lang="es-MX" sz="600" baseline="0"/>
              <a:t>Elaboración propia con datos de la Organización Panamericana de la Salud (OPS)</a:t>
            </a:r>
            <a:endParaRPr lang="es-MX" sz="6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BCG</c:v>
                </c:pt>
              </c:strCache>
            </c:strRef>
          </c:tx>
          <c:spPr>
            <a:solidFill>
              <a:schemeClr val="accent1"/>
            </a:solidFill>
            <a:ln>
              <a:noFill/>
            </a:ln>
            <a:effectLst/>
          </c:spPr>
          <c:invertIfNegative val="0"/>
          <c:cat>
            <c:numRef>
              <c:f>Hoja1!$A$2:$A$10</c:f>
              <c:numCache>
                <c:formatCode>General</c:formatCode>
                <c:ptCount val="9"/>
                <c:pt idx="0">
                  <c:v>1980</c:v>
                </c:pt>
                <c:pt idx="1">
                  <c:v>1985</c:v>
                </c:pt>
                <c:pt idx="2">
                  <c:v>1990</c:v>
                </c:pt>
                <c:pt idx="3">
                  <c:v>1995</c:v>
                </c:pt>
                <c:pt idx="4">
                  <c:v>2000</c:v>
                </c:pt>
                <c:pt idx="5">
                  <c:v>2005</c:v>
                </c:pt>
                <c:pt idx="6">
                  <c:v>2010</c:v>
                </c:pt>
                <c:pt idx="7">
                  <c:v>2015</c:v>
                </c:pt>
                <c:pt idx="8">
                  <c:v>2020</c:v>
                </c:pt>
              </c:numCache>
            </c:numRef>
          </c:cat>
          <c:val>
            <c:numRef>
              <c:f>Hoja1!$B$2:$B$10</c:f>
              <c:numCache>
                <c:formatCode>General</c:formatCode>
                <c:ptCount val="9"/>
                <c:pt idx="0">
                  <c:v>48</c:v>
                </c:pt>
                <c:pt idx="1">
                  <c:v>16</c:v>
                </c:pt>
                <c:pt idx="2">
                  <c:v>67</c:v>
                </c:pt>
                <c:pt idx="3">
                  <c:v>98</c:v>
                </c:pt>
                <c:pt idx="4">
                  <c:v>100</c:v>
                </c:pt>
                <c:pt idx="5">
                  <c:v>99</c:v>
                </c:pt>
                <c:pt idx="6">
                  <c:v>98</c:v>
                </c:pt>
                <c:pt idx="7">
                  <c:v>100</c:v>
                </c:pt>
                <c:pt idx="8">
                  <c:v>33</c:v>
                </c:pt>
              </c:numCache>
            </c:numRef>
          </c:val>
          <c:extLst>
            <c:ext xmlns:c16="http://schemas.microsoft.com/office/drawing/2014/chart" uri="{C3380CC4-5D6E-409C-BE32-E72D297353CC}">
              <c16:uniqueId val="{00000000-12AE-4B30-A7DB-B8426474032D}"/>
            </c:ext>
          </c:extLst>
        </c:ser>
        <c:ser>
          <c:idx val="1"/>
          <c:order val="1"/>
          <c:tx>
            <c:strRef>
              <c:f>Hoja1!$C$1</c:f>
              <c:strCache>
                <c:ptCount val="1"/>
                <c:pt idx="0">
                  <c:v>HepBB</c:v>
                </c:pt>
              </c:strCache>
            </c:strRef>
          </c:tx>
          <c:spPr>
            <a:solidFill>
              <a:schemeClr val="accent2"/>
            </a:solidFill>
            <a:ln>
              <a:noFill/>
            </a:ln>
            <a:effectLst/>
          </c:spPr>
          <c:invertIfNegative val="0"/>
          <c:cat>
            <c:numRef>
              <c:f>Hoja1!$A$2:$A$10</c:f>
              <c:numCache>
                <c:formatCode>General</c:formatCode>
                <c:ptCount val="9"/>
                <c:pt idx="0">
                  <c:v>1980</c:v>
                </c:pt>
                <c:pt idx="1">
                  <c:v>1985</c:v>
                </c:pt>
                <c:pt idx="2">
                  <c:v>1990</c:v>
                </c:pt>
                <c:pt idx="3">
                  <c:v>1995</c:v>
                </c:pt>
                <c:pt idx="4">
                  <c:v>2000</c:v>
                </c:pt>
                <c:pt idx="5">
                  <c:v>2005</c:v>
                </c:pt>
                <c:pt idx="6">
                  <c:v>2010</c:v>
                </c:pt>
                <c:pt idx="7">
                  <c:v>2015</c:v>
                </c:pt>
                <c:pt idx="8">
                  <c:v>2020</c:v>
                </c:pt>
              </c:numCache>
            </c:numRef>
          </c:cat>
          <c:val>
            <c:numRef>
              <c:f>Hoja1!$C$2:$C$10</c:f>
              <c:numCache>
                <c:formatCode>General</c:formatCode>
                <c:ptCount val="9"/>
                <c:pt idx="0">
                  <c:v>0</c:v>
                </c:pt>
                <c:pt idx="1">
                  <c:v>0</c:v>
                </c:pt>
                <c:pt idx="2">
                  <c:v>0</c:v>
                </c:pt>
                <c:pt idx="3">
                  <c:v>0</c:v>
                </c:pt>
                <c:pt idx="4">
                  <c:v>0</c:v>
                </c:pt>
                <c:pt idx="5">
                  <c:v>0</c:v>
                </c:pt>
                <c:pt idx="6">
                  <c:v>84</c:v>
                </c:pt>
                <c:pt idx="7">
                  <c:v>98</c:v>
                </c:pt>
                <c:pt idx="8">
                  <c:v>60</c:v>
                </c:pt>
              </c:numCache>
            </c:numRef>
          </c:val>
          <c:extLst>
            <c:ext xmlns:c16="http://schemas.microsoft.com/office/drawing/2014/chart" uri="{C3380CC4-5D6E-409C-BE32-E72D297353CC}">
              <c16:uniqueId val="{00000001-12AE-4B30-A7DB-B8426474032D}"/>
            </c:ext>
          </c:extLst>
        </c:ser>
        <c:ser>
          <c:idx val="2"/>
          <c:order val="2"/>
          <c:tx>
            <c:strRef>
              <c:f>Hoja1!$D$1</c:f>
              <c:strCache>
                <c:ptCount val="1"/>
                <c:pt idx="0">
                  <c:v>DTP3</c:v>
                </c:pt>
              </c:strCache>
            </c:strRef>
          </c:tx>
          <c:spPr>
            <a:solidFill>
              <a:schemeClr val="accent3"/>
            </a:solidFill>
            <a:ln>
              <a:noFill/>
            </a:ln>
            <a:effectLst/>
          </c:spPr>
          <c:invertIfNegative val="0"/>
          <c:cat>
            <c:numRef>
              <c:f>Hoja1!$A$2:$A$10</c:f>
              <c:numCache>
                <c:formatCode>General</c:formatCode>
                <c:ptCount val="9"/>
                <c:pt idx="0">
                  <c:v>1980</c:v>
                </c:pt>
                <c:pt idx="1">
                  <c:v>1985</c:v>
                </c:pt>
                <c:pt idx="2">
                  <c:v>1990</c:v>
                </c:pt>
                <c:pt idx="3">
                  <c:v>1995</c:v>
                </c:pt>
                <c:pt idx="4">
                  <c:v>2000</c:v>
                </c:pt>
                <c:pt idx="5">
                  <c:v>2005</c:v>
                </c:pt>
                <c:pt idx="6">
                  <c:v>2010</c:v>
                </c:pt>
                <c:pt idx="7">
                  <c:v>2015</c:v>
                </c:pt>
                <c:pt idx="8">
                  <c:v>2020</c:v>
                </c:pt>
              </c:numCache>
            </c:numRef>
          </c:cat>
          <c:val>
            <c:numRef>
              <c:f>Hoja1!$D$2:$D$10</c:f>
              <c:numCache>
                <c:formatCode>General</c:formatCode>
                <c:ptCount val="9"/>
                <c:pt idx="0">
                  <c:v>44</c:v>
                </c:pt>
                <c:pt idx="1">
                  <c:v>40</c:v>
                </c:pt>
                <c:pt idx="2">
                  <c:v>53</c:v>
                </c:pt>
                <c:pt idx="3">
                  <c:v>91</c:v>
                </c:pt>
                <c:pt idx="4">
                  <c:v>97</c:v>
                </c:pt>
                <c:pt idx="5">
                  <c:v>98</c:v>
                </c:pt>
                <c:pt idx="6">
                  <c:v>95</c:v>
                </c:pt>
                <c:pt idx="7">
                  <c:v>87</c:v>
                </c:pt>
                <c:pt idx="8">
                  <c:v>86</c:v>
                </c:pt>
              </c:numCache>
            </c:numRef>
          </c:val>
          <c:extLst>
            <c:ext xmlns:c16="http://schemas.microsoft.com/office/drawing/2014/chart" uri="{C3380CC4-5D6E-409C-BE32-E72D297353CC}">
              <c16:uniqueId val="{00000002-12AE-4B30-A7DB-B8426474032D}"/>
            </c:ext>
          </c:extLst>
        </c:ser>
        <c:dLbls>
          <c:showLegendKey val="0"/>
          <c:showVal val="0"/>
          <c:showCatName val="0"/>
          <c:showSerName val="0"/>
          <c:showPercent val="0"/>
          <c:showBubbleSize val="0"/>
        </c:dLbls>
        <c:gapWidth val="219"/>
        <c:overlap val="-27"/>
        <c:axId val="2129473968"/>
        <c:axId val="2117988848"/>
      </c:barChart>
      <c:catAx>
        <c:axId val="212947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17988848"/>
        <c:crosses val="autoZero"/>
        <c:auto val="1"/>
        <c:lblAlgn val="ctr"/>
        <c:lblOffset val="100"/>
        <c:noMultiLvlLbl val="0"/>
      </c:catAx>
      <c:valAx>
        <c:axId val="211798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29473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1C9E4-4AB7-4468-BAC7-92DA2D09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1865</Words>
  <Characters>10263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Carlos Martínez</dc:creator>
  <cp:keywords/>
  <dc:description/>
  <cp:lastModifiedBy>Brenda Sarahi Gonzalez Dominguez</cp:lastModifiedBy>
  <cp:revision>2</cp:revision>
  <cp:lastPrinted>2022-11-28T18:45:00Z</cp:lastPrinted>
  <dcterms:created xsi:type="dcterms:W3CDTF">2022-11-28T19:12:00Z</dcterms:created>
  <dcterms:modified xsi:type="dcterms:W3CDTF">2022-11-28T19:12:00Z</dcterms:modified>
</cp:coreProperties>
</file>