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BF5B" w14:textId="77777777" w:rsidR="00BA5A88" w:rsidRDefault="00BA5A88" w:rsidP="008B172D">
      <w:pPr>
        <w:rPr>
          <w:rFonts w:ascii="Arial" w:hAnsi="Arial" w:cs="Arial"/>
        </w:rPr>
      </w:pPr>
    </w:p>
    <w:p w14:paraId="68A15895" w14:textId="77777777" w:rsidR="00BA5A88" w:rsidRDefault="00BA5A88" w:rsidP="00BA5A88">
      <w:pPr>
        <w:jc w:val="right"/>
        <w:rPr>
          <w:rFonts w:ascii="Arial" w:hAnsi="Arial" w:cs="Arial"/>
        </w:rPr>
      </w:pPr>
    </w:p>
    <w:p w14:paraId="56D1E7C9" w14:textId="77777777" w:rsidR="008B172D" w:rsidRPr="00047D61" w:rsidRDefault="008B172D" w:rsidP="008B172D">
      <w:pPr>
        <w:spacing w:line="276" w:lineRule="auto"/>
        <w:jc w:val="center"/>
        <w:rPr>
          <w:rFonts w:asciiTheme="majorHAnsi" w:hAnsiTheme="majorHAnsi" w:cstheme="majorHAnsi"/>
          <w:b/>
          <w:sz w:val="28"/>
          <w:szCs w:val="28"/>
        </w:rPr>
      </w:pPr>
    </w:p>
    <w:p w14:paraId="7A730FE0" w14:textId="77777777" w:rsidR="002A76E1" w:rsidRDefault="002A76E1" w:rsidP="002A76E1">
      <w:pPr>
        <w:spacing w:line="360" w:lineRule="auto"/>
        <w:jc w:val="both"/>
        <w:rPr>
          <w:rFonts w:ascii="Arial" w:eastAsia="Century Gothic" w:hAnsi="Arial" w:cs="Arial"/>
          <w:b/>
          <w:lang w:val="es-MX"/>
        </w:rPr>
      </w:pPr>
    </w:p>
    <w:p w14:paraId="3021E651" w14:textId="77777777" w:rsidR="002A76E1" w:rsidRDefault="002A76E1" w:rsidP="002A76E1">
      <w:pPr>
        <w:spacing w:line="360" w:lineRule="auto"/>
        <w:jc w:val="both"/>
        <w:rPr>
          <w:rFonts w:ascii="Century Gothic" w:eastAsia="Century Gothic" w:hAnsi="Century Gothic" w:cs="Arial"/>
          <w:b/>
          <w:lang w:val="es-MX"/>
        </w:rPr>
      </w:pPr>
    </w:p>
    <w:p w14:paraId="2B351091" w14:textId="6C0FAB0C" w:rsidR="002A76E1" w:rsidRPr="00EB1A15" w:rsidRDefault="002A76E1" w:rsidP="002A76E1">
      <w:pPr>
        <w:spacing w:line="360" w:lineRule="auto"/>
        <w:jc w:val="both"/>
        <w:rPr>
          <w:rFonts w:ascii="Century Gothic" w:eastAsia="Century Gothic" w:hAnsi="Century Gothic" w:cs="Arial"/>
          <w:b/>
          <w:lang w:val="es-MX"/>
        </w:rPr>
      </w:pPr>
      <w:r w:rsidRPr="00EB1A15">
        <w:rPr>
          <w:rFonts w:ascii="Century Gothic" w:eastAsia="Century Gothic" w:hAnsi="Century Gothic" w:cs="Arial"/>
          <w:b/>
          <w:lang w:val="es-MX"/>
        </w:rPr>
        <w:t xml:space="preserve">HONORABLE CONGRESO DEL ESTADO DE CHIHUAHUA </w:t>
      </w:r>
    </w:p>
    <w:p w14:paraId="2DC95ED2" w14:textId="77777777" w:rsidR="002A76E1" w:rsidRPr="00EB1A15" w:rsidRDefault="002A76E1" w:rsidP="002A76E1">
      <w:pPr>
        <w:spacing w:line="360" w:lineRule="auto"/>
        <w:jc w:val="both"/>
        <w:rPr>
          <w:rFonts w:ascii="Century Gothic" w:eastAsia="Century Gothic" w:hAnsi="Century Gothic" w:cs="Arial"/>
          <w:b/>
        </w:rPr>
      </w:pPr>
      <w:r w:rsidRPr="00EB1A15">
        <w:rPr>
          <w:rFonts w:ascii="Century Gothic" w:eastAsia="Century Gothic" w:hAnsi="Century Gothic" w:cs="Arial"/>
          <w:b/>
        </w:rPr>
        <w:t xml:space="preserve">P R E S E N T E. </w:t>
      </w:r>
    </w:p>
    <w:p w14:paraId="21477775" w14:textId="77777777" w:rsidR="002A76E1" w:rsidRPr="002A76E1" w:rsidRDefault="002A76E1" w:rsidP="002A76E1">
      <w:pPr>
        <w:spacing w:line="360" w:lineRule="auto"/>
        <w:jc w:val="both"/>
        <w:rPr>
          <w:rFonts w:ascii="Century Gothic" w:eastAsia="Century Gothic" w:hAnsi="Century Gothic" w:cs="Arial"/>
          <w:b/>
          <w:sz w:val="20"/>
          <w:szCs w:val="20"/>
        </w:rPr>
      </w:pPr>
    </w:p>
    <w:p w14:paraId="4DBE7CD3" w14:textId="77777777" w:rsidR="002A76E1" w:rsidRPr="00EB1A15" w:rsidRDefault="002A76E1" w:rsidP="002A76E1">
      <w:pPr>
        <w:pStyle w:val="BodyA"/>
        <w:jc w:val="both"/>
        <w:rPr>
          <w:rFonts w:ascii="Century Gothic" w:eastAsia="Arial" w:hAnsi="Century Gothic" w:cs="Arial"/>
          <w:sz w:val="24"/>
          <w:szCs w:val="24"/>
        </w:rPr>
      </w:pPr>
      <w:r w:rsidRPr="00EB1A15">
        <w:rPr>
          <w:rFonts w:ascii="Century Gothic" w:hAnsi="Century Gothic"/>
          <w:sz w:val="24"/>
          <w:szCs w:val="24"/>
        </w:rPr>
        <w:t xml:space="preserve">El suscrito, Ismael Pérez Pavía, en mi carácter de diputado de la Sexagésima Séptima Legislatura del Honorable Congreso del Estado, Integrante del Grupo Parlamentario del Partido Acción Nacional y en su representación, con fundamento en lo dispuesto por las fracciones I y II del artículo 64; y fracción I del artículo 68 de la Constitución Política del Estado de Chihuahua, así como de la fracción I del artículo 167 de la Ley Orgánica del Poder Legislativo, así como el artículo 77 del Reglamento Interior y de Prácticas Parlamentarias del Poder Legislativo, acudo a esta honorable Soberanía a efecto de presentar </w:t>
      </w:r>
      <w:r w:rsidRPr="00EB1A15">
        <w:rPr>
          <w:rFonts w:ascii="Century Gothic" w:hAnsi="Century Gothic"/>
          <w:b/>
          <w:bCs/>
          <w:sz w:val="24"/>
          <w:szCs w:val="24"/>
        </w:rPr>
        <w:t xml:space="preserve">Proposición con carácter de Punto de Acuerdo </w:t>
      </w:r>
      <w:bookmarkStart w:id="0" w:name="_Hlk131408651"/>
      <w:r w:rsidRPr="00EB1A15">
        <w:rPr>
          <w:rFonts w:ascii="Century Gothic" w:hAnsi="Century Gothic"/>
          <w:b/>
          <w:bCs/>
          <w:sz w:val="24"/>
          <w:szCs w:val="24"/>
        </w:rPr>
        <w:t xml:space="preserve">a efecto de exhortar al Ejecutivo Federal, a través de la Secretaría de la Función Pública Federal para que inicie las investigaciones pertinentes por las posibles responsabilidades administrativas derivado de la asignación y firma del contrato entre la compañía de seguridad privada CAMSA y el Instituto Nacional de Migración, y a la Fiscalía General de la República para que investigue la asignación e irregularidades de dicho contrato, </w:t>
      </w:r>
      <w:proofErr w:type="spellStart"/>
      <w:r w:rsidRPr="00EB1A15">
        <w:rPr>
          <w:rFonts w:ascii="Century Gothic" w:hAnsi="Century Gothic"/>
          <w:b/>
          <w:bCs/>
          <w:sz w:val="24"/>
          <w:szCs w:val="24"/>
        </w:rPr>
        <w:t>asi</w:t>
      </w:r>
      <w:proofErr w:type="spellEnd"/>
      <w:r w:rsidRPr="00EB1A15">
        <w:rPr>
          <w:rFonts w:ascii="Century Gothic" w:hAnsi="Century Gothic"/>
          <w:b/>
          <w:bCs/>
          <w:sz w:val="24"/>
          <w:szCs w:val="24"/>
        </w:rPr>
        <w:t xml:space="preserve"> como la posible comisión del delito de uso ilícito de atribuciones y facultades estipulado en el Código Penal Federal en su artículo 217 fracción I apartado C</w:t>
      </w:r>
      <w:bookmarkEnd w:id="0"/>
      <w:r w:rsidRPr="00EB1A15">
        <w:rPr>
          <w:rFonts w:ascii="Century Gothic" w:hAnsi="Century Gothic"/>
          <w:b/>
          <w:bCs/>
          <w:sz w:val="24"/>
          <w:szCs w:val="24"/>
        </w:rPr>
        <w:t xml:space="preserve">, </w:t>
      </w:r>
      <w:r w:rsidRPr="00EB1A15">
        <w:rPr>
          <w:rFonts w:ascii="Century Gothic" w:hAnsi="Century Gothic"/>
          <w:sz w:val="24"/>
          <w:szCs w:val="24"/>
        </w:rPr>
        <w:t xml:space="preserve"> lo anterior con sustento en la siguiente: </w:t>
      </w:r>
    </w:p>
    <w:p w14:paraId="1FC782C5" w14:textId="77777777" w:rsidR="002A76E1" w:rsidRPr="00EB1A15" w:rsidRDefault="002A76E1" w:rsidP="002A76E1">
      <w:pPr>
        <w:pStyle w:val="BodyA"/>
        <w:jc w:val="center"/>
        <w:rPr>
          <w:rFonts w:ascii="Century Gothic" w:eastAsia="Arial" w:hAnsi="Century Gothic" w:cs="Arial"/>
          <w:sz w:val="24"/>
          <w:szCs w:val="24"/>
        </w:rPr>
      </w:pPr>
    </w:p>
    <w:p w14:paraId="43F08A6B" w14:textId="77777777" w:rsidR="002A76E1" w:rsidRPr="00EB1A15" w:rsidRDefault="002A76E1" w:rsidP="002A76E1">
      <w:pPr>
        <w:pStyle w:val="BodyA"/>
        <w:jc w:val="center"/>
        <w:rPr>
          <w:rFonts w:ascii="Century Gothic" w:eastAsia="Arial" w:hAnsi="Century Gothic" w:cs="Arial"/>
          <w:b/>
          <w:bCs/>
          <w:sz w:val="24"/>
          <w:szCs w:val="24"/>
        </w:rPr>
      </w:pPr>
      <w:r w:rsidRPr="00EB1A15">
        <w:rPr>
          <w:rFonts w:ascii="Century Gothic" w:hAnsi="Century Gothic"/>
          <w:b/>
          <w:bCs/>
          <w:sz w:val="24"/>
          <w:szCs w:val="24"/>
        </w:rPr>
        <w:t>EXPOSICIÓN DE MOTIVOS:</w:t>
      </w:r>
    </w:p>
    <w:p w14:paraId="7DFB1651" w14:textId="77777777" w:rsidR="002A76E1" w:rsidRPr="00EB1A15" w:rsidRDefault="002A76E1" w:rsidP="002A76E1">
      <w:pPr>
        <w:pStyle w:val="BodyA"/>
        <w:jc w:val="both"/>
        <w:rPr>
          <w:rFonts w:ascii="Century Gothic" w:eastAsia="Arial" w:hAnsi="Century Gothic" w:cs="Arial"/>
          <w:b/>
          <w:bCs/>
          <w:sz w:val="24"/>
          <w:szCs w:val="24"/>
        </w:rPr>
      </w:pPr>
    </w:p>
    <w:p w14:paraId="24940D66" w14:textId="77777777" w:rsidR="002A76E1" w:rsidRPr="00EB1A15" w:rsidRDefault="002A76E1" w:rsidP="002A76E1">
      <w:pPr>
        <w:pStyle w:val="BodyA"/>
        <w:jc w:val="both"/>
        <w:rPr>
          <w:rFonts w:ascii="Century Gothic" w:eastAsia="Arial" w:hAnsi="Century Gothic" w:cs="Arial"/>
          <w:sz w:val="24"/>
          <w:szCs w:val="24"/>
        </w:rPr>
      </w:pPr>
      <w:r w:rsidRPr="00EB1A15">
        <w:rPr>
          <w:rFonts w:ascii="Century Gothic" w:hAnsi="Century Gothic"/>
          <w:sz w:val="24"/>
          <w:szCs w:val="24"/>
        </w:rPr>
        <w:t>Lo que ocurrió en la lamentable y abominable noche del pasado 27 de marzo en la estancia migratoria del Instituto Nacional de Migrantes en Ciudad Juárez refleja la incompetencia, incapacidad, e irresponsabilidad por parte de gobierno federal.</w:t>
      </w:r>
    </w:p>
    <w:p w14:paraId="5ED2D227" w14:textId="77777777" w:rsidR="002A76E1" w:rsidRPr="00EB1A15" w:rsidRDefault="002A76E1" w:rsidP="002A76E1">
      <w:pPr>
        <w:pStyle w:val="BodyA"/>
        <w:jc w:val="both"/>
        <w:rPr>
          <w:rFonts w:ascii="Century Gothic" w:eastAsia="Arial" w:hAnsi="Century Gothic" w:cs="Arial"/>
          <w:b/>
          <w:bCs/>
          <w:i/>
          <w:iCs/>
          <w:sz w:val="24"/>
          <w:szCs w:val="24"/>
        </w:rPr>
      </w:pPr>
      <w:r w:rsidRPr="00EB1A15">
        <w:rPr>
          <w:rFonts w:ascii="Century Gothic" w:hAnsi="Century Gothic"/>
          <w:sz w:val="24"/>
          <w:szCs w:val="24"/>
        </w:rPr>
        <w:t>La ausencia y omisión de protocolos para garantizar los derechos humanos y protección de personas migrantes es consecuencia de una polí</w:t>
      </w:r>
      <w:r w:rsidRPr="00EB1A15">
        <w:rPr>
          <w:rFonts w:ascii="Century Gothic" w:hAnsi="Century Gothic"/>
          <w:sz w:val="24"/>
          <w:szCs w:val="24"/>
          <w:lang w:val="it-IT"/>
        </w:rPr>
        <w:t>tica p</w:t>
      </w:r>
      <w:proofErr w:type="spellStart"/>
      <w:r w:rsidRPr="00EB1A15">
        <w:rPr>
          <w:rFonts w:ascii="Century Gothic" w:hAnsi="Century Gothic"/>
          <w:sz w:val="24"/>
          <w:szCs w:val="24"/>
        </w:rPr>
        <w:t>ública</w:t>
      </w:r>
      <w:proofErr w:type="spellEnd"/>
      <w:r w:rsidRPr="00EB1A15">
        <w:rPr>
          <w:rFonts w:ascii="Century Gothic" w:hAnsi="Century Gothic"/>
          <w:sz w:val="24"/>
          <w:szCs w:val="24"/>
        </w:rPr>
        <w:t xml:space="preserve"> fallida que acabó en un acto criminal y genocida. </w:t>
      </w:r>
    </w:p>
    <w:p w14:paraId="1491BC77" w14:textId="77777777" w:rsidR="002A76E1" w:rsidRDefault="002A76E1" w:rsidP="002A76E1">
      <w:pPr>
        <w:pStyle w:val="BodyA"/>
        <w:jc w:val="both"/>
        <w:rPr>
          <w:rFonts w:ascii="Century Gothic" w:hAnsi="Century Gothic"/>
          <w:sz w:val="24"/>
          <w:szCs w:val="24"/>
          <w:shd w:val="clear" w:color="auto" w:fill="FFFFFF"/>
        </w:rPr>
      </w:pPr>
    </w:p>
    <w:p w14:paraId="7F1DFBA1" w14:textId="77777777" w:rsidR="002A76E1" w:rsidRDefault="002A76E1" w:rsidP="002A76E1">
      <w:pPr>
        <w:pStyle w:val="BodyA"/>
        <w:jc w:val="both"/>
        <w:rPr>
          <w:rFonts w:ascii="Century Gothic" w:hAnsi="Century Gothic"/>
          <w:sz w:val="24"/>
          <w:szCs w:val="24"/>
          <w:shd w:val="clear" w:color="auto" w:fill="FFFFFF"/>
        </w:rPr>
      </w:pPr>
    </w:p>
    <w:p w14:paraId="3111C17B" w14:textId="77777777" w:rsidR="002A76E1" w:rsidRDefault="002A76E1" w:rsidP="002A76E1">
      <w:pPr>
        <w:pStyle w:val="BodyA"/>
        <w:jc w:val="both"/>
        <w:rPr>
          <w:rFonts w:ascii="Century Gothic" w:hAnsi="Century Gothic"/>
          <w:sz w:val="24"/>
          <w:szCs w:val="24"/>
          <w:shd w:val="clear" w:color="auto" w:fill="FFFFFF"/>
        </w:rPr>
      </w:pPr>
    </w:p>
    <w:p w14:paraId="58D502AD" w14:textId="7B4B26B5" w:rsidR="002A76E1" w:rsidRPr="00EB1A15" w:rsidRDefault="002A76E1" w:rsidP="002A76E1">
      <w:pPr>
        <w:pStyle w:val="BodyA"/>
        <w:jc w:val="both"/>
        <w:rPr>
          <w:rFonts w:ascii="Century Gothic" w:eastAsia="Arial" w:hAnsi="Century Gothic" w:cs="Arial"/>
          <w:sz w:val="24"/>
          <w:szCs w:val="24"/>
          <w:shd w:val="clear" w:color="auto" w:fill="FFFFFF"/>
        </w:rPr>
      </w:pPr>
      <w:r w:rsidRPr="00EB1A15">
        <w:rPr>
          <w:rFonts w:ascii="Century Gothic" w:hAnsi="Century Gothic"/>
          <w:sz w:val="24"/>
          <w:szCs w:val="24"/>
          <w:shd w:val="clear" w:color="auto" w:fill="FFFFFF"/>
        </w:rPr>
        <w:t xml:space="preserve">Según cifras oficiales del Instituto Nacional de Migración (INM) se han llegado a contabilizar cerca de 40 fallecidos y al menos otras 28 personas se han reportado en estado grave, la mayoría provenientes de Guatemala. El presidente López Obrador, atribuyó que este lamentable suceso fue a raíz de que personas custodiadas quemaron colchonetas al enterarse que iban a ser deportados a su país de origen. Afirmar que lo ocurrido fue consecuencia de una protesta es especular y victimizar. </w:t>
      </w:r>
    </w:p>
    <w:p w14:paraId="7ED47EE3" w14:textId="77777777" w:rsidR="002A76E1" w:rsidRPr="00EB1A15" w:rsidRDefault="002A76E1" w:rsidP="002A76E1">
      <w:pPr>
        <w:pStyle w:val="BodyA"/>
        <w:jc w:val="both"/>
        <w:rPr>
          <w:rFonts w:ascii="Century Gothic" w:eastAsia="Arial" w:hAnsi="Century Gothic" w:cs="Arial"/>
          <w:sz w:val="24"/>
          <w:szCs w:val="24"/>
          <w:shd w:val="clear" w:color="auto" w:fill="FFFFFF"/>
        </w:rPr>
      </w:pPr>
      <w:r w:rsidRPr="00EB1A15">
        <w:rPr>
          <w:rFonts w:ascii="Century Gothic" w:hAnsi="Century Gothic"/>
          <w:sz w:val="24"/>
          <w:szCs w:val="24"/>
          <w:shd w:val="clear" w:color="auto" w:fill="FFFFFF"/>
        </w:rPr>
        <w:t xml:space="preserve">Pero, ¿Quién estaba a cargo de la seguridad del centro migratorio? El contrato público bajo la inscripción CS/INM/018/2023 y adjudicada directamente al Grupo de Seguridad Privada </w:t>
      </w:r>
      <w:proofErr w:type="spellStart"/>
      <w:r w:rsidRPr="00EB1A15">
        <w:rPr>
          <w:rFonts w:ascii="Century Gothic" w:hAnsi="Century Gothic"/>
          <w:sz w:val="24"/>
          <w:szCs w:val="24"/>
          <w:shd w:val="clear" w:color="auto" w:fill="FFFFFF"/>
        </w:rPr>
        <w:t>Camsa</w:t>
      </w:r>
      <w:proofErr w:type="spellEnd"/>
      <w:r w:rsidRPr="00EB1A15">
        <w:rPr>
          <w:rFonts w:ascii="Century Gothic" w:hAnsi="Century Gothic"/>
          <w:sz w:val="24"/>
          <w:szCs w:val="24"/>
          <w:shd w:val="clear" w:color="auto" w:fill="FFFFFF"/>
        </w:rPr>
        <w:t xml:space="preserve">, establece lo siguiente: </w:t>
      </w:r>
    </w:p>
    <w:p w14:paraId="3914B4B7" w14:textId="77777777" w:rsidR="002A76E1" w:rsidRPr="00EB1A15" w:rsidRDefault="002A76E1" w:rsidP="002A76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00" w:line="240" w:lineRule="auto"/>
        <w:jc w:val="both"/>
        <w:rPr>
          <w:rFonts w:ascii="Century Gothic" w:eastAsia="Arial" w:hAnsi="Century Gothic" w:cs="Arial"/>
          <w:i/>
          <w:iCs/>
        </w:rPr>
      </w:pPr>
      <w:r w:rsidRPr="00EB1A15">
        <w:rPr>
          <w:rFonts w:ascii="Century Gothic" w:hAnsi="Century Gothic"/>
          <w:i/>
          <w:iCs/>
        </w:rPr>
        <w:t>“El Instituto pagar</w:t>
      </w:r>
      <w:r w:rsidRPr="00EB1A15">
        <w:rPr>
          <w:rFonts w:ascii="Century Gothic" w:hAnsi="Century Gothic"/>
          <w:i/>
          <w:iCs/>
          <w:lang w:val="pt-PT"/>
        </w:rPr>
        <w:t xml:space="preserve">á </w:t>
      </w:r>
      <w:r w:rsidRPr="00EB1A15">
        <w:rPr>
          <w:rFonts w:ascii="Century Gothic" w:hAnsi="Century Gothic"/>
          <w:i/>
          <w:iCs/>
        </w:rPr>
        <w:t xml:space="preserve">a "el proveedor" como contraprestación por los servicios objeto de este contrato un monto mínimo total de $76,000,000.00 y un monto </w:t>
      </w:r>
      <w:proofErr w:type="spellStart"/>
      <w:r w:rsidRPr="00EB1A15">
        <w:rPr>
          <w:rFonts w:ascii="Century Gothic" w:hAnsi="Century Gothic"/>
          <w:i/>
          <w:iCs/>
        </w:rPr>
        <w:t>má</w:t>
      </w:r>
      <w:r w:rsidRPr="00EB1A15">
        <w:rPr>
          <w:rFonts w:ascii="Century Gothic" w:hAnsi="Century Gothic"/>
          <w:i/>
          <w:iCs/>
          <w:lang w:val="es-MX"/>
        </w:rPr>
        <w:t>ximo</w:t>
      </w:r>
      <w:proofErr w:type="spellEnd"/>
      <w:r w:rsidRPr="00EB1A15">
        <w:rPr>
          <w:rFonts w:ascii="Century Gothic" w:hAnsi="Century Gothic"/>
          <w:i/>
          <w:iCs/>
          <w:lang w:val="es-MX"/>
        </w:rPr>
        <w:t xml:space="preserve"> de $190,000,000.00.</w:t>
      </w:r>
      <w:r w:rsidRPr="00EB1A15">
        <w:rPr>
          <w:rFonts w:ascii="Century Gothic" w:hAnsi="Century Gothic"/>
          <w:i/>
          <w:iCs/>
        </w:rPr>
        <w:t xml:space="preserve">” </w:t>
      </w:r>
    </w:p>
    <w:p w14:paraId="56CB79E9" w14:textId="0F486EF2" w:rsidR="002A76E1" w:rsidRPr="00EB1A15" w:rsidRDefault="002A76E1" w:rsidP="002A76E1">
      <w:pPr>
        <w:pStyle w:val="NormalWeb"/>
        <w:shd w:val="clear" w:color="auto" w:fill="FFFFFF"/>
        <w:spacing w:before="0" w:after="120"/>
        <w:jc w:val="both"/>
        <w:rPr>
          <w:rFonts w:ascii="Century Gothic" w:eastAsia="Arial" w:hAnsi="Century Gothic" w:cs="Arial"/>
        </w:rPr>
      </w:pPr>
      <w:r w:rsidRPr="00EB1A15">
        <w:rPr>
          <w:rFonts w:ascii="Century Gothic" w:hAnsi="Century Gothic"/>
        </w:rPr>
        <w:t xml:space="preserve">Dicho convenio también contemplaba que la citada empresa debía aportar 503 elementos de seguridad en 23 estados. Sin embargo, en Ciudad Juárez, solamente se tenían reportados 4 elementos. Lo anterior da lugar a un concierto de ilegalidades cometidos por el Gobierno Federal. El mismo Gobierno ha informado que se rescindirá el contrato y que la compañía será multada, pero es también la propia Secretaría de Seguridad y Protección Ciudadana, quien además tiene a su cargo las labores interinstitucionales de investigación del </w:t>
      </w:r>
      <w:proofErr w:type="gramStart"/>
      <w:r w:rsidRPr="00EB1A15">
        <w:rPr>
          <w:rFonts w:ascii="Century Gothic" w:hAnsi="Century Gothic"/>
        </w:rPr>
        <w:t>incendio ,</w:t>
      </w:r>
      <w:proofErr w:type="gramEnd"/>
      <w:r w:rsidRPr="00EB1A15">
        <w:rPr>
          <w:rFonts w:ascii="Century Gothic" w:hAnsi="Century Gothic"/>
        </w:rPr>
        <w:t xml:space="preserve"> la que ha confirmado que la relación contractual entre el Instituto Nacional de Migración y la compañía privada </w:t>
      </w:r>
      <w:proofErr w:type="spellStart"/>
      <w:r w:rsidRPr="00EB1A15">
        <w:rPr>
          <w:rFonts w:ascii="Century Gothic" w:hAnsi="Century Gothic"/>
        </w:rPr>
        <w:t>Camsa</w:t>
      </w:r>
      <w:proofErr w:type="spellEnd"/>
      <w:r w:rsidRPr="00EB1A15">
        <w:rPr>
          <w:rFonts w:ascii="Century Gothic" w:hAnsi="Century Gothic"/>
        </w:rPr>
        <w:t xml:space="preserve"> sigue aún vigente. </w:t>
      </w:r>
    </w:p>
    <w:p w14:paraId="3B3AB298" w14:textId="68D4F242"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r w:rsidRPr="00EB1A15">
        <w:rPr>
          <w:rFonts w:ascii="Century Gothic" w:hAnsi="Century Gothic"/>
        </w:rPr>
        <w:t xml:space="preserve">Esto </w:t>
      </w:r>
      <w:r w:rsidRPr="00EB1A15">
        <w:rPr>
          <w:rFonts w:ascii="Century Gothic" w:hAnsi="Century Gothic"/>
          <w:shd w:val="clear" w:color="auto" w:fill="FFFFFF"/>
        </w:rPr>
        <w:t xml:space="preserve">nos hace pensar que ese acuerdo de voluntades excluye de responsabilidad jurídica al Gobierno Federal, sin </w:t>
      </w:r>
      <w:proofErr w:type="gramStart"/>
      <w:r w:rsidRPr="00EB1A15">
        <w:rPr>
          <w:rFonts w:ascii="Century Gothic" w:hAnsi="Century Gothic"/>
          <w:shd w:val="clear" w:color="auto" w:fill="FFFFFF"/>
        </w:rPr>
        <w:t>embargo</w:t>
      </w:r>
      <w:proofErr w:type="gramEnd"/>
      <w:r w:rsidRPr="00EB1A15">
        <w:rPr>
          <w:rFonts w:ascii="Century Gothic" w:hAnsi="Century Gothic"/>
          <w:shd w:val="clear" w:color="auto" w:fill="FFFFFF"/>
        </w:rPr>
        <w:t xml:space="preserve"> estamos ante la clara comisión de responsabilidades administrativas y penales por parte del gobierno encabezado por Andrés Manuel. Es dable hacer mención que la Seguridad Pública es una función y no un servicio público, nuestra Carta Magna en su </w:t>
      </w:r>
      <w:proofErr w:type="spellStart"/>
      <w:r w:rsidRPr="00EB1A15">
        <w:rPr>
          <w:rFonts w:ascii="Century Gothic" w:hAnsi="Century Gothic"/>
          <w:shd w:val="clear" w:color="auto" w:fill="FFFFFF"/>
        </w:rPr>
        <w:t>articulo</w:t>
      </w:r>
      <w:proofErr w:type="spellEnd"/>
      <w:r w:rsidRPr="00EB1A15">
        <w:rPr>
          <w:rFonts w:ascii="Century Gothic" w:hAnsi="Century Gothic"/>
          <w:shd w:val="clear" w:color="auto" w:fill="FFFFFF"/>
        </w:rPr>
        <w:t xml:space="preserve"> 21º párrafo 9, al tenor literal dice lo siguiente: </w:t>
      </w:r>
    </w:p>
    <w:p w14:paraId="69C2A748" w14:textId="77777777" w:rsidR="002A76E1" w:rsidRDefault="002A76E1" w:rsidP="002A76E1">
      <w:pPr>
        <w:pStyle w:val="NormalWeb"/>
        <w:shd w:val="clear" w:color="auto" w:fill="FFFFFF"/>
        <w:spacing w:before="0" w:after="120"/>
        <w:jc w:val="both"/>
        <w:rPr>
          <w:rFonts w:ascii="Century Gothic" w:hAnsi="Century Gothic"/>
          <w:shd w:val="clear" w:color="auto" w:fill="FFFFFF"/>
        </w:rPr>
      </w:pPr>
      <w:r w:rsidRPr="00EB1A15">
        <w:rPr>
          <w:rFonts w:ascii="Century Gothic" w:hAnsi="Century Gothic"/>
          <w:shd w:val="clear" w:color="auto" w:fill="FFFFFF"/>
        </w:rPr>
        <w:t xml:space="preserve">“La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w:t>
      </w:r>
    </w:p>
    <w:p w14:paraId="4F040853" w14:textId="77777777" w:rsidR="002A76E1" w:rsidRDefault="002A76E1" w:rsidP="002A76E1">
      <w:pPr>
        <w:pStyle w:val="NormalWeb"/>
        <w:shd w:val="clear" w:color="auto" w:fill="FFFFFF"/>
        <w:spacing w:before="0" w:after="120"/>
        <w:jc w:val="both"/>
        <w:rPr>
          <w:rFonts w:ascii="Century Gothic" w:hAnsi="Century Gothic"/>
          <w:shd w:val="clear" w:color="auto" w:fill="FFFFFF"/>
        </w:rPr>
      </w:pPr>
    </w:p>
    <w:p w14:paraId="2EB8410D" w14:textId="77777777" w:rsidR="002A76E1" w:rsidRDefault="002A76E1" w:rsidP="002A76E1">
      <w:pPr>
        <w:pStyle w:val="NormalWeb"/>
        <w:shd w:val="clear" w:color="auto" w:fill="FFFFFF"/>
        <w:spacing w:before="0" w:after="120"/>
        <w:jc w:val="both"/>
        <w:rPr>
          <w:rFonts w:ascii="Century Gothic" w:hAnsi="Century Gothic"/>
          <w:shd w:val="clear" w:color="auto" w:fill="FFFFFF"/>
        </w:rPr>
      </w:pPr>
    </w:p>
    <w:p w14:paraId="579AC92C" w14:textId="77777777" w:rsidR="002A76E1" w:rsidRDefault="002A76E1" w:rsidP="002A76E1">
      <w:pPr>
        <w:pStyle w:val="NormalWeb"/>
        <w:shd w:val="clear" w:color="auto" w:fill="FFFFFF"/>
        <w:spacing w:before="0" w:after="120"/>
        <w:jc w:val="both"/>
        <w:rPr>
          <w:rFonts w:ascii="Century Gothic" w:hAnsi="Century Gothic"/>
          <w:shd w:val="clear" w:color="auto" w:fill="FFFFFF"/>
        </w:rPr>
      </w:pPr>
    </w:p>
    <w:p w14:paraId="64695B80" w14:textId="4998D978"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r w:rsidRPr="00EB1A15">
        <w:rPr>
          <w:rFonts w:ascii="Century Gothic" w:hAnsi="Century Gothic"/>
          <w:shd w:val="clear" w:color="auto" w:fill="FFFFFF"/>
        </w:rPr>
        <w:t xml:space="preserve">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w:t>
      </w:r>
      <w:proofErr w:type="gramStart"/>
      <w:r w:rsidRPr="00EB1A15">
        <w:rPr>
          <w:rFonts w:ascii="Century Gothic" w:hAnsi="Century Gothic"/>
          <w:shd w:val="clear" w:color="auto" w:fill="FFFFFF"/>
        </w:rPr>
        <w:t>Constitución.“</w:t>
      </w:r>
      <w:proofErr w:type="gramEnd"/>
    </w:p>
    <w:p w14:paraId="38E82846" w14:textId="77777777"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r w:rsidRPr="00EB1A15">
        <w:rPr>
          <w:rFonts w:ascii="Century Gothic" w:hAnsi="Century Gothic"/>
          <w:shd w:val="clear" w:color="auto" w:fill="FFFFFF"/>
        </w:rPr>
        <w:t xml:space="preserve">Por otro lado, la Ley de Migración en sus numérales 22 y 23 expresa lo siguiente: </w:t>
      </w:r>
    </w:p>
    <w:p w14:paraId="3D5DD90D" w14:textId="77777777" w:rsidR="002A76E1" w:rsidRPr="00EB1A15" w:rsidRDefault="002A76E1" w:rsidP="002A76E1">
      <w:pPr>
        <w:pStyle w:val="NormalWeb"/>
        <w:shd w:val="clear" w:color="auto" w:fill="FFFFFF"/>
        <w:spacing w:before="0" w:after="120"/>
        <w:jc w:val="both"/>
        <w:rPr>
          <w:rFonts w:ascii="Century Gothic" w:eastAsia="Arial" w:hAnsi="Century Gothic" w:cs="Arial"/>
          <w:i/>
          <w:iCs/>
          <w:shd w:val="clear" w:color="auto" w:fill="FFFFFF"/>
        </w:rPr>
      </w:pPr>
      <w:r w:rsidRPr="00EB1A15">
        <w:rPr>
          <w:rFonts w:ascii="Century Gothic" w:hAnsi="Century Gothic"/>
          <w:i/>
          <w:iCs/>
          <w:shd w:val="clear" w:color="auto" w:fill="FFFFFF"/>
        </w:rPr>
        <w:t>“</w:t>
      </w:r>
      <w:r w:rsidRPr="00EB1A15">
        <w:rPr>
          <w:rFonts w:ascii="Century Gothic" w:hAnsi="Century Gothic"/>
          <w:b/>
          <w:bCs/>
          <w:i/>
          <w:iCs/>
          <w:shd w:val="clear" w:color="auto" w:fill="FFFFFF"/>
        </w:rPr>
        <w:t>Artículo 22</w:t>
      </w:r>
      <w:r w:rsidRPr="00EB1A15">
        <w:rPr>
          <w:rFonts w:ascii="Century Gothic" w:hAnsi="Century Gothic"/>
          <w:i/>
          <w:iCs/>
          <w:shd w:val="clear" w:color="auto" w:fill="FFFFFF"/>
        </w:rPr>
        <w:t>. La actuación de los servidores públicos del Instituto se sujetará, invariablemente, a los principios de legalidad, objetividad, eficiencia, profesionalismo, honradez y respeto a los derechos humanos reconocidos en la Constitución y en la presente Ley.”</w:t>
      </w:r>
    </w:p>
    <w:p w14:paraId="7F05761F" w14:textId="07DBBB25" w:rsidR="002A76E1" w:rsidRPr="002A76E1" w:rsidRDefault="002A76E1" w:rsidP="002A76E1">
      <w:pPr>
        <w:pStyle w:val="NormalWeb"/>
        <w:shd w:val="clear" w:color="auto" w:fill="FFFFFF"/>
        <w:spacing w:before="0" w:after="120"/>
        <w:jc w:val="both"/>
        <w:rPr>
          <w:rFonts w:ascii="Century Gothic" w:eastAsia="Arial" w:hAnsi="Century Gothic" w:cs="Arial"/>
          <w:i/>
          <w:iCs/>
          <w:shd w:val="clear" w:color="auto" w:fill="FFFFFF"/>
        </w:rPr>
      </w:pPr>
      <w:r w:rsidRPr="00EB1A15">
        <w:rPr>
          <w:rFonts w:ascii="Century Gothic" w:hAnsi="Century Gothic"/>
          <w:i/>
          <w:iCs/>
          <w:shd w:val="clear" w:color="auto" w:fill="FFFFFF"/>
        </w:rPr>
        <w:t>“</w:t>
      </w:r>
      <w:r w:rsidRPr="00EB1A15">
        <w:rPr>
          <w:rFonts w:ascii="Century Gothic" w:hAnsi="Century Gothic"/>
          <w:b/>
          <w:bCs/>
          <w:i/>
          <w:iCs/>
          <w:shd w:val="clear" w:color="auto" w:fill="FFFFFF"/>
        </w:rPr>
        <w:t>Artículo 23</w:t>
      </w:r>
      <w:r w:rsidRPr="00EB1A15">
        <w:rPr>
          <w:rFonts w:ascii="Century Gothic" w:hAnsi="Century Gothic"/>
          <w:i/>
          <w:iCs/>
          <w:shd w:val="clear" w:color="auto" w:fill="FFFFFF"/>
        </w:rPr>
        <w:t>. En términos del artículo 96 de la Ley General del Sistema Nacional de Seguridad Pública, los servidores públicos del Instituto están obligados a someterse al proceso de certificación que consiste en la comprobación del cumplimiento de los perfiles de personalidad, éticos, socioeconómicos y médicos, necesarios para el ejercicio de sus funciones, en los procedimientos de ingreso, promoción y permanencia, en los términos del Reglamento.”</w:t>
      </w:r>
    </w:p>
    <w:p w14:paraId="0F917F1F" w14:textId="77777777"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r w:rsidRPr="00EB1A15">
        <w:rPr>
          <w:rFonts w:ascii="Century Gothic" w:hAnsi="Century Gothic"/>
          <w:shd w:val="clear" w:color="auto" w:fill="FFFFFF"/>
        </w:rPr>
        <w:t xml:space="preserve"> La General del Sistema de Seguridad Pública en su artículo 96 señala que: </w:t>
      </w:r>
    </w:p>
    <w:p w14:paraId="5BC6857A" w14:textId="77777777" w:rsidR="002A76E1" w:rsidRPr="00EB1A15" w:rsidRDefault="002A76E1" w:rsidP="002A76E1">
      <w:pPr>
        <w:pStyle w:val="NormalWeb"/>
        <w:shd w:val="clear" w:color="auto" w:fill="FFFFFF"/>
        <w:spacing w:before="0" w:after="120"/>
        <w:jc w:val="both"/>
        <w:rPr>
          <w:rFonts w:ascii="Century Gothic" w:eastAsia="Arial" w:hAnsi="Century Gothic" w:cs="Arial"/>
          <w:i/>
          <w:iCs/>
          <w:shd w:val="clear" w:color="auto" w:fill="FFFFFF"/>
        </w:rPr>
      </w:pPr>
      <w:r w:rsidRPr="00EB1A15">
        <w:rPr>
          <w:rFonts w:ascii="Century Gothic" w:hAnsi="Century Gothic"/>
          <w:shd w:val="clear" w:color="auto" w:fill="FFFFFF"/>
        </w:rPr>
        <w:t>“</w:t>
      </w:r>
      <w:r w:rsidRPr="00EB1A15">
        <w:rPr>
          <w:rFonts w:ascii="Century Gothic" w:hAnsi="Century Gothic"/>
          <w:b/>
          <w:bCs/>
          <w:i/>
          <w:iCs/>
          <w:shd w:val="clear" w:color="auto" w:fill="FFFFFF"/>
        </w:rPr>
        <w:t>Artículo 96</w:t>
      </w:r>
      <w:r w:rsidRPr="00EB1A15">
        <w:rPr>
          <w:rFonts w:ascii="Century Gothic" w:hAnsi="Century Gothic"/>
          <w:i/>
          <w:iCs/>
          <w:shd w:val="clear" w:color="auto" w:fill="FFFFFF"/>
        </w:rPr>
        <w:t>.- La certificación es el proceso mediante el cual los integrantes de las Instituciones Policiales se someten a las evaluaciones periódicas establecidas por el Centro de Control de Confianza correspondiente, para comprobar el cumplimiento de los perfiles de personalidad, éticos, socioeconómicos y médicos, en los procedimientos de ingreso, promoción y permanencia.</w:t>
      </w:r>
    </w:p>
    <w:p w14:paraId="69FB8284" w14:textId="77777777" w:rsidR="002A76E1" w:rsidRPr="00EB1A15" w:rsidRDefault="002A76E1" w:rsidP="002A76E1">
      <w:pPr>
        <w:pStyle w:val="NormalWeb"/>
        <w:shd w:val="clear" w:color="auto" w:fill="FFFFFF"/>
        <w:spacing w:before="0" w:after="120"/>
        <w:jc w:val="both"/>
        <w:rPr>
          <w:rFonts w:ascii="Century Gothic" w:eastAsia="Arial" w:hAnsi="Century Gothic" w:cs="Arial"/>
          <w:i/>
          <w:iCs/>
          <w:shd w:val="clear" w:color="auto" w:fill="FFFFFF"/>
        </w:rPr>
      </w:pPr>
      <w:r w:rsidRPr="00EB1A15">
        <w:rPr>
          <w:rFonts w:ascii="Century Gothic" w:hAnsi="Century Gothic"/>
          <w:i/>
          <w:iCs/>
          <w:shd w:val="clear" w:color="auto" w:fill="FFFFFF"/>
        </w:rPr>
        <w:t>La presente disposición será aplicable también al personal de los servicios de migración.”</w:t>
      </w:r>
    </w:p>
    <w:p w14:paraId="70CB030D" w14:textId="77777777" w:rsidR="002A76E1" w:rsidRPr="00EB1A15" w:rsidRDefault="002A76E1" w:rsidP="002A76E1">
      <w:pPr>
        <w:pStyle w:val="NormalWeb"/>
        <w:shd w:val="clear" w:color="auto" w:fill="FFFFFF"/>
        <w:spacing w:before="0" w:after="120"/>
        <w:jc w:val="both"/>
        <w:rPr>
          <w:rFonts w:ascii="Century Gothic" w:eastAsia="Arial" w:hAnsi="Century Gothic" w:cs="Arial"/>
          <w:i/>
          <w:iCs/>
          <w:shd w:val="clear" w:color="auto" w:fill="FFFFFF"/>
        </w:rPr>
      </w:pPr>
    </w:p>
    <w:p w14:paraId="11488EA6" w14:textId="77777777" w:rsidR="002A76E1" w:rsidRDefault="002A76E1" w:rsidP="002A76E1">
      <w:pPr>
        <w:pStyle w:val="NormalWeb"/>
        <w:shd w:val="clear" w:color="auto" w:fill="FFFFFF"/>
        <w:spacing w:before="0" w:after="120"/>
        <w:jc w:val="both"/>
        <w:rPr>
          <w:rFonts w:ascii="Century Gothic" w:hAnsi="Century Gothic"/>
          <w:shd w:val="clear" w:color="auto" w:fill="FFFFFF"/>
        </w:rPr>
      </w:pPr>
    </w:p>
    <w:p w14:paraId="1FB8B79B" w14:textId="77777777" w:rsidR="002A76E1" w:rsidRDefault="002A76E1" w:rsidP="002A76E1">
      <w:pPr>
        <w:pStyle w:val="NormalWeb"/>
        <w:shd w:val="clear" w:color="auto" w:fill="FFFFFF"/>
        <w:spacing w:before="0" w:after="120"/>
        <w:jc w:val="both"/>
        <w:rPr>
          <w:rFonts w:ascii="Century Gothic" w:hAnsi="Century Gothic"/>
          <w:shd w:val="clear" w:color="auto" w:fill="FFFFFF"/>
        </w:rPr>
      </w:pPr>
    </w:p>
    <w:p w14:paraId="217F3F88" w14:textId="77777777" w:rsidR="002A76E1" w:rsidRDefault="002A76E1" w:rsidP="002A76E1">
      <w:pPr>
        <w:pStyle w:val="NormalWeb"/>
        <w:shd w:val="clear" w:color="auto" w:fill="FFFFFF"/>
        <w:spacing w:before="0" w:after="120"/>
        <w:jc w:val="both"/>
        <w:rPr>
          <w:rFonts w:ascii="Century Gothic" w:hAnsi="Century Gothic"/>
          <w:shd w:val="clear" w:color="auto" w:fill="FFFFFF"/>
        </w:rPr>
      </w:pPr>
    </w:p>
    <w:p w14:paraId="374108A7" w14:textId="0C6889E8"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r w:rsidRPr="00EB1A15">
        <w:rPr>
          <w:rFonts w:ascii="Century Gothic" w:hAnsi="Century Gothic"/>
          <w:shd w:val="clear" w:color="auto" w:fill="FFFFFF"/>
        </w:rPr>
        <w:t xml:space="preserve">Estas leyes son muy claras al señalar que la prestación de seguridad en </w:t>
      </w:r>
      <w:proofErr w:type="gramStart"/>
      <w:r w:rsidRPr="00EB1A15">
        <w:rPr>
          <w:rFonts w:ascii="Century Gothic" w:hAnsi="Century Gothic"/>
          <w:shd w:val="clear" w:color="auto" w:fill="FFFFFF"/>
        </w:rPr>
        <w:t>los  centros</w:t>
      </w:r>
      <w:proofErr w:type="gramEnd"/>
      <w:r w:rsidRPr="00EB1A15">
        <w:rPr>
          <w:rFonts w:ascii="Century Gothic" w:hAnsi="Century Gothic"/>
          <w:shd w:val="clear" w:color="auto" w:fill="FFFFFF"/>
        </w:rPr>
        <w:t xml:space="preserve"> de migración tendría que ser por agentes certificados, mismos que no contaban con certificación alguna puesto que el contrato fue otorgado de manera directa, sin supervisión alguna y refleja las omisiones que ya he mencionado con anterioridad. </w:t>
      </w:r>
    </w:p>
    <w:p w14:paraId="54F5BD1E" w14:textId="77777777" w:rsidR="002A76E1" w:rsidRPr="002A76E1" w:rsidRDefault="002A76E1" w:rsidP="002A76E1">
      <w:pPr>
        <w:pStyle w:val="NormalWeb"/>
        <w:shd w:val="clear" w:color="auto" w:fill="FFFFFF"/>
        <w:spacing w:before="0" w:after="120"/>
        <w:jc w:val="both"/>
        <w:rPr>
          <w:rFonts w:ascii="Century Gothic" w:eastAsia="Arial" w:hAnsi="Century Gothic" w:cs="Arial"/>
          <w:sz w:val="12"/>
          <w:szCs w:val="12"/>
          <w:shd w:val="clear" w:color="auto" w:fill="FFFFFF"/>
        </w:rPr>
      </w:pPr>
    </w:p>
    <w:p w14:paraId="7265088E" w14:textId="77777777"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r w:rsidRPr="00EB1A15">
        <w:rPr>
          <w:rFonts w:ascii="Century Gothic" w:hAnsi="Century Gothic"/>
          <w:shd w:val="clear" w:color="auto" w:fill="FFFFFF"/>
        </w:rPr>
        <w:t xml:space="preserve">Por otorgarle un contrato a un amigo o conocido fueron capaces de poner en riesgo la seguridad de migrantes y traer como consecuencia el fallecimiento de ellos, hasta donde alcanza el velo de impunidad de este gobierno de falsa transformación, </w:t>
      </w:r>
      <w:proofErr w:type="spellStart"/>
      <w:r w:rsidRPr="00EB1A15">
        <w:rPr>
          <w:rFonts w:ascii="Century Gothic" w:hAnsi="Century Gothic"/>
          <w:shd w:val="clear" w:color="auto" w:fill="FFFFFF"/>
        </w:rPr>
        <w:t>por que</w:t>
      </w:r>
      <w:proofErr w:type="spellEnd"/>
      <w:r w:rsidRPr="00EB1A15">
        <w:rPr>
          <w:rFonts w:ascii="Century Gothic" w:hAnsi="Century Gothic"/>
          <w:shd w:val="clear" w:color="auto" w:fill="FFFFFF"/>
        </w:rPr>
        <w:t xml:space="preserve"> ha quedado demostrado que la política migratoria de López Obrador es sinónimo de omisiones, arbitrariedades y violatoria de derechos humanos. La política migratoria de este gobierno federal, mata. </w:t>
      </w:r>
    </w:p>
    <w:p w14:paraId="29061591" w14:textId="77777777" w:rsidR="002A76E1" w:rsidRPr="002A76E1" w:rsidRDefault="002A76E1" w:rsidP="002A76E1">
      <w:pPr>
        <w:pStyle w:val="NormalWeb"/>
        <w:shd w:val="clear" w:color="auto" w:fill="FFFFFF"/>
        <w:spacing w:before="0" w:after="120"/>
        <w:jc w:val="both"/>
        <w:rPr>
          <w:rFonts w:ascii="Century Gothic" w:hAnsi="Century Gothic"/>
          <w:sz w:val="12"/>
          <w:szCs w:val="12"/>
          <w:shd w:val="clear" w:color="auto" w:fill="FFFFFF"/>
        </w:rPr>
      </w:pPr>
    </w:p>
    <w:p w14:paraId="69761764" w14:textId="77777777"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r w:rsidRPr="00EB1A15">
        <w:rPr>
          <w:rFonts w:ascii="Century Gothic" w:hAnsi="Century Gothic"/>
          <w:shd w:val="clear" w:color="auto" w:fill="FFFFFF"/>
        </w:rPr>
        <w:t xml:space="preserve">Por lo anteriormente expuesto y fundado, pongo a consideración de esta Honorable Asamblea Legislativa el siguiente proyecto de: </w:t>
      </w:r>
    </w:p>
    <w:p w14:paraId="726C4E9C" w14:textId="77777777" w:rsidR="002A76E1" w:rsidRPr="002A76E1" w:rsidRDefault="002A76E1" w:rsidP="002A76E1">
      <w:pPr>
        <w:pStyle w:val="NormalWeb"/>
        <w:shd w:val="clear" w:color="auto" w:fill="FFFFFF"/>
        <w:spacing w:before="0" w:after="120"/>
        <w:jc w:val="both"/>
        <w:rPr>
          <w:rFonts w:ascii="Century Gothic" w:eastAsia="Arial" w:hAnsi="Century Gothic" w:cs="Arial"/>
          <w:b/>
          <w:bCs/>
          <w:sz w:val="10"/>
          <w:szCs w:val="10"/>
          <w:shd w:val="clear" w:color="auto" w:fill="FFFFFF"/>
        </w:rPr>
      </w:pPr>
    </w:p>
    <w:p w14:paraId="4010BD78" w14:textId="13434275" w:rsidR="002A76E1" w:rsidRPr="00EB1A15" w:rsidRDefault="002A76E1" w:rsidP="002A76E1">
      <w:pPr>
        <w:pStyle w:val="NormalWeb"/>
        <w:shd w:val="clear" w:color="auto" w:fill="FFFFFF"/>
        <w:spacing w:before="0" w:after="120"/>
        <w:jc w:val="center"/>
        <w:rPr>
          <w:rFonts w:ascii="Century Gothic" w:eastAsia="Arial" w:hAnsi="Century Gothic" w:cs="Arial"/>
          <w:b/>
          <w:bCs/>
          <w:shd w:val="clear" w:color="auto" w:fill="FFFFFF"/>
        </w:rPr>
      </w:pPr>
      <w:r w:rsidRPr="00EB1A15">
        <w:rPr>
          <w:rFonts w:ascii="Century Gothic" w:hAnsi="Century Gothic"/>
          <w:b/>
          <w:bCs/>
          <w:shd w:val="clear" w:color="auto" w:fill="FFFFFF"/>
        </w:rPr>
        <w:t>ACUERDO</w:t>
      </w:r>
    </w:p>
    <w:p w14:paraId="5D4175BD" w14:textId="77777777" w:rsidR="002A76E1" w:rsidRPr="002A76E1" w:rsidRDefault="002A76E1" w:rsidP="002A76E1">
      <w:pPr>
        <w:pStyle w:val="NormalWeb"/>
        <w:shd w:val="clear" w:color="auto" w:fill="FFFFFF"/>
        <w:spacing w:before="0" w:after="120"/>
        <w:jc w:val="both"/>
        <w:rPr>
          <w:rFonts w:ascii="Century Gothic" w:eastAsia="Arial" w:hAnsi="Century Gothic" w:cs="Arial"/>
          <w:b/>
          <w:bCs/>
          <w:sz w:val="12"/>
          <w:szCs w:val="12"/>
          <w:shd w:val="clear" w:color="auto" w:fill="FFFFFF"/>
        </w:rPr>
      </w:pPr>
    </w:p>
    <w:p w14:paraId="334EC900" w14:textId="77777777" w:rsidR="002A76E1" w:rsidRPr="00EB1A15" w:rsidRDefault="002A76E1" w:rsidP="002A76E1">
      <w:pPr>
        <w:pStyle w:val="NormalWeb"/>
        <w:shd w:val="clear" w:color="auto" w:fill="FFFFFF"/>
        <w:spacing w:before="0" w:after="120"/>
        <w:jc w:val="both"/>
        <w:rPr>
          <w:rFonts w:ascii="Century Gothic" w:eastAsia="Arial" w:hAnsi="Century Gothic" w:cs="Arial"/>
        </w:rPr>
      </w:pPr>
      <w:proofErr w:type="gramStart"/>
      <w:r w:rsidRPr="00EB1A15">
        <w:rPr>
          <w:rFonts w:ascii="Century Gothic" w:hAnsi="Century Gothic"/>
          <w:b/>
          <w:bCs/>
          <w:shd w:val="clear" w:color="auto" w:fill="FFFFFF"/>
        </w:rPr>
        <w:t>PRIMERO.-</w:t>
      </w:r>
      <w:proofErr w:type="gramEnd"/>
      <w:r w:rsidRPr="00EB1A15">
        <w:rPr>
          <w:rFonts w:ascii="Century Gothic" w:hAnsi="Century Gothic"/>
          <w:b/>
          <w:bCs/>
          <w:shd w:val="clear" w:color="auto" w:fill="FFFFFF"/>
        </w:rPr>
        <w:t xml:space="preserve"> </w:t>
      </w:r>
      <w:r w:rsidRPr="00EB1A15">
        <w:rPr>
          <w:rFonts w:ascii="Century Gothic" w:hAnsi="Century Gothic"/>
          <w:shd w:val="clear" w:color="auto" w:fill="FFFFFF"/>
        </w:rPr>
        <w:t xml:space="preserve">La Sexagésima Séptima Legislatura exhorta atenta y respetuosamente al Ejecutivo Federal a través de la Secretaría de la Función Pública Federal para que </w:t>
      </w:r>
      <w:r w:rsidRPr="00EB1A15">
        <w:rPr>
          <w:rFonts w:ascii="Century Gothic" w:hAnsi="Century Gothic"/>
        </w:rPr>
        <w:t>inicie las investigaciones pertinentes por las posibles responsabilidades administrativas derivado de la asignación y firma del contrato entre la compañía de seguridad privada CAMSA y el Instituto Nacional de Migración.</w:t>
      </w:r>
    </w:p>
    <w:p w14:paraId="7081C9B5" w14:textId="77777777"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proofErr w:type="gramStart"/>
      <w:r w:rsidRPr="00EB1A15">
        <w:rPr>
          <w:rFonts w:ascii="Century Gothic" w:hAnsi="Century Gothic"/>
          <w:b/>
          <w:bCs/>
        </w:rPr>
        <w:t>SEGUNDO.-</w:t>
      </w:r>
      <w:proofErr w:type="gramEnd"/>
      <w:r w:rsidRPr="00EB1A15">
        <w:rPr>
          <w:rFonts w:ascii="Century Gothic" w:hAnsi="Century Gothic"/>
          <w:b/>
          <w:bCs/>
        </w:rPr>
        <w:t xml:space="preserve"> </w:t>
      </w:r>
      <w:r w:rsidRPr="00EB1A15">
        <w:rPr>
          <w:rFonts w:ascii="Century Gothic" w:hAnsi="Century Gothic"/>
          <w:shd w:val="clear" w:color="auto" w:fill="FFFFFF"/>
        </w:rPr>
        <w:t xml:space="preserve">La Sexagésima Séptima Legislatura exhorta atenta y respetuosamente a la fiscalía general de la República para que </w:t>
      </w:r>
      <w:r w:rsidRPr="00EB1A15">
        <w:rPr>
          <w:rFonts w:ascii="Century Gothic" w:hAnsi="Century Gothic"/>
        </w:rPr>
        <w:t xml:space="preserve">investigue la asignación e irregularidades de dicho contrato, así como la posible comisión del delito de uso ilícito de atribuciones y facultades estipulado en el Código Penal Federal en su artículo 217 fracción I apartado C. </w:t>
      </w:r>
    </w:p>
    <w:p w14:paraId="7A1C3176" w14:textId="77777777" w:rsidR="002A76E1" w:rsidRDefault="002A76E1" w:rsidP="002A76E1">
      <w:pPr>
        <w:pStyle w:val="NormalWeb"/>
        <w:shd w:val="clear" w:color="auto" w:fill="FFFFFF"/>
        <w:spacing w:before="0" w:after="120"/>
        <w:jc w:val="both"/>
        <w:rPr>
          <w:rFonts w:ascii="Century Gothic" w:hAnsi="Century Gothic"/>
          <w:b/>
          <w:bCs/>
          <w:shd w:val="clear" w:color="auto" w:fill="FFFFFF"/>
        </w:rPr>
      </w:pPr>
    </w:p>
    <w:p w14:paraId="41060127" w14:textId="77777777" w:rsidR="002A76E1" w:rsidRDefault="002A76E1" w:rsidP="002A76E1">
      <w:pPr>
        <w:pStyle w:val="NormalWeb"/>
        <w:shd w:val="clear" w:color="auto" w:fill="FFFFFF"/>
        <w:spacing w:before="0" w:after="120"/>
        <w:jc w:val="both"/>
        <w:rPr>
          <w:rFonts w:ascii="Century Gothic" w:hAnsi="Century Gothic"/>
          <w:b/>
          <w:bCs/>
          <w:shd w:val="clear" w:color="auto" w:fill="FFFFFF"/>
        </w:rPr>
      </w:pPr>
    </w:p>
    <w:p w14:paraId="7310AD63" w14:textId="77777777" w:rsidR="002A76E1" w:rsidRDefault="002A76E1" w:rsidP="002A76E1">
      <w:pPr>
        <w:pStyle w:val="NormalWeb"/>
        <w:shd w:val="clear" w:color="auto" w:fill="FFFFFF"/>
        <w:spacing w:before="0" w:after="120"/>
        <w:jc w:val="both"/>
        <w:rPr>
          <w:rFonts w:ascii="Century Gothic" w:hAnsi="Century Gothic"/>
          <w:b/>
          <w:bCs/>
          <w:shd w:val="clear" w:color="auto" w:fill="FFFFFF"/>
        </w:rPr>
      </w:pPr>
    </w:p>
    <w:p w14:paraId="3E24143F" w14:textId="1E671155"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proofErr w:type="gramStart"/>
      <w:r w:rsidRPr="00EB1A15">
        <w:rPr>
          <w:rFonts w:ascii="Century Gothic" w:hAnsi="Century Gothic"/>
          <w:b/>
          <w:bCs/>
          <w:shd w:val="clear" w:color="auto" w:fill="FFFFFF"/>
        </w:rPr>
        <w:t>ECONÓMICO</w:t>
      </w:r>
      <w:r w:rsidRPr="00EB1A15">
        <w:rPr>
          <w:rFonts w:ascii="Century Gothic" w:hAnsi="Century Gothic"/>
          <w:shd w:val="clear" w:color="auto" w:fill="FFFFFF"/>
        </w:rPr>
        <w:t>.-</w:t>
      </w:r>
      <w:proofErr w:type="gramEnd"/>
      <w:r w:rsidRPr="00EB1A15">
        <w:rPr>
          <w:rFonts w:ascii="Century Gothic" w:hAnsi="Century Gothic"/>
          <w:shd w:val="clear" w:color="auto" w:fill="FFFFFF"/>
        </w:rPr>
        <w:t xml:space="preserve"> Aprobado que sea, túrnese a la Secretaría de Asuntos Legislativos para que elabore la Minuta de Acuerdo correspondiente. </w:t>
      </w:r>
    </w:p>
    <w:p w14:paraId="09299985" w14:textId="77777777" w:rsidR="002A76E1" w:rsidRPr="00EB1A15" w:rsidRDefault="002A76E1" w:rsidP="002A76E1">
      <w:pPr>
        <w:pStyle w:val="NormalWeb"/>
        <w:shd w:val="clear" w:color="auto" w:fill="FFFFFF"/>
        <w:spacing w:before="0" w:after="120"/>
        <w:jc w:val="both"/>
        <w:rPr>
          <w:rFonts w:ascii="Century Gothic" w:eastAsia="Arial" w:hAnsi="Century Gothic" w:cs="Arial"/>
          <w:shd w:val="clear" w:color="auto" w:fill="FFFFFF"/>
        </w:rPr>
      </w:pPr>
    </w:p>
    <w:p w14:paraId="1BF3349F" w14:textId="77777777" w:rsidR="002A76E1" w:rsidRPr="00EB1A15" w:rsidRDefault="002A76E1" w:rsidP="002A76E1">
      <w:pPr>
        <w:pStyle w:val="NormalWeb"/>
        <w:shd w:val="clear" w:color="auto" w:fill="FFFFFF"/>
        <w:spacing w:before="0" w:after="120"/>
        <w:jc w:val="both"/>
        <w:rPr>
          <w:rFonts w:ascii="Century Gothic" w:eastAsia="Arial" w:hAnsi="Century Gothic" w:cs="Arial"/>
          <w:b/>
          <w:bCs/>
          <w:shd w:val="clear" w:color="auto" w:fill="FFFFFF"/>
        </w:rPr>
      </w:pPr>
      <w:r w:rsidRPr="00EB1A15">
        <w:rPr>
          <w:rFonts w:ascii="Century Gothic" w:hAnsi="Century Gothic"/>
          <w:b/>
          <w:bCs/>
          <w:shd w:val="clear" w:color="auto" w:fill="FFFFFF"/>
        </w:rPr>
        <w:t>DADO</w:t>
      </w:r>
      <w:r w:rsidRPr="00EB1A15">
        <w:rPr>
          <w:rFonts w:ascii="Century Gothic" w:hAnsi="Century Gothic"/>
          <w:shd w:val="clear" w:color="auto" w:fill="FFFFFF"/>
        </w:rPr>
        <w:t xml:space="preserve"> en el Salón de Sesiones del Poder Legislativo, en la ciudad de Chihuahua, a los 3 días del mes de abril de 2023. </w:t>
      </w:r>
    </w:p>
    <w:p w14:paraId="5C367F2B" w14:textId="77777777" w:rsidR="002A76E1" w:rsidRPr="00EB1A15" w:rsidRDefault="002A76E1" w:rsidP="002A76E1">
      <w:pPr>
        <w:pStyle w:val="BodyA"/>
        <w:tabs>
          <w:tab w:val="left" w:pos="6120"/>
        </w:tabs>
        <w:jc w:val="both"/>
        <w:rPr>
          <w:rFonts w:ascii="Century Gothic" w:eastAsia="Arial" w:hAnsi="Century Gothic" w:cs="Arial"/>
          <w:b/>
          <w:bCs/>
          <w:sz w:val="24"/>
          <w:szCs w:val="24"/>
          <w:shd w:val="clear" w:color="auto" w:fill="FFFFFF"/>
          <w:lang w:val="de-DE"/>
        </w:rPr>
      </w:pPr>
    </w:p>
    <w:p w14:paraId="31B9726F" w14:textId="77777777" w:rsidR="002A76E1" w:rsidRPr="00EB1A15" w:rsidRDefault="002A76E1" w:rsidP="002A76E1">
      <w:pPr>
        <w:pStyle w:val="BodyA"/>
        <w:tabs>
          <w:tab w:val="left" w:pos="6120"/>
        </w:tabs>
        <w:jc w:val="center"/>
        <w:rPr>
          <w:rFonts w:ascii="Century Gothic" w:eastAsia="Arial" w:hAnsi="Century Gothic" w:cs="Arial"/>
          <w:b/>
          <w:bCs/>
          <w:sz w:val="24"/>
          <w:szCs w:val="24"/>
          <w:shd w:val="clear" w:color="auto" w:fill="FFFFFF"/>
          <w:lang w:val="de-DE"/>
        </w:rPr>
      </w:pPr>
    </w:p>
    <w:p w14:paraId="3267CFB0" w14:textId="77777777" w:rsidR="002A76E1" w:rsidRPr="00EB1A15" w:rsidRDefault="002A76E1" w:rsidP="002A76E1">
      <w:pPr>
        <w:pStyle w:val="BodyA"/>
        <w:tabs>
          <w:tab w:val="left" w:pos="6120"/>
        </w:tabs>
        <w:jc w:val="center"/>
        <w:rPr>
          <w:rFonts w:ascii="Century Gothic" w:eastAsia="Arial" w:hAnsi="Century Gothic" w:cs="Arial"/>
          <w:b/>
          <w:bCs/>
          <w:sz w:val="24"/>
          <w:szCs w:val="24"/>
          <w:shd w:val="clear" w:color="auto" w:fill="FFFFFF"/>
          <w:lang w:val="de-DE"/>
        </w:rPr>
      </w:pPr>
      <w:r w:rsidRPr="00EB1A15">
        <w:rPr>
          <w:rFonts w:ascii="Century Gothic" w:hAnsi="Century Gothic"/>
          <w:b/>
          <w:bCs/>
          <w:sz w:val="24"/>
          <w:szCs w:val="24"/>
          <w:shd w:val="clear" w:color="auto" w:fill="FFFFFF"/>
        </w:rPr>
        <w:t>ATENTAMENTE</w:t>
      </w:r>
    </w:p>
    <w:p w14:paraId="6CDE679C" w14:textId="77777777" w:rsidR="002A76E1" w:rsidRDefault="002A76E1" w:rsidP="002A76E1">
      <w:pPr>
        <w:jc w:val="center"/>
        <w:rPr>
          <w:rFonts w:ascii="Arial" w:hAnsi="Arial" w:cs="Arial"/>
          <w:b/>
          <w:bCs/>
          <w:u w:val="single"/>
        </w:rPr>
      </w:pPr>
    </w:p>
    <w:p w14:paraId="62BF6896" w14:textId="77777777" w:rsidR="002A76E1" w:rsidRDefault="002A76E1" w:rsidP="002A76E1">
      <w:pPr>
        <w:jc w:val="center"/>
        <w:rPr>
          <w:rFonts w:ascii="Arial" w:hAnsi="Arial" w:cs="Arial"/>
          <w:b/>
          <w:bCs/>
          <w:u w:val="single"/>
        </w:rPr>
      </w:pPr>
    </w:p>
    <w:p w14:paraId="2893F6BB" w14:textId="77777777" w:rsidR="002A76E1" w:rsidRDefault="002A76E1" w:rsidP="002A76E1">
      <w:pPr>
        <w:jc w:val="center"/>
        <w:rPr>
          <w:rFonts w:ascii="Arial" w:hAnsi="Arial" w:cs="Arial"/>
          <w:b/>
          <w:bCs/>
          <w:u w:val="single"/>
        </w:rPr>
      </w:pPr>
    </w:p>
    <w:p w14:paraId="287DF96E" w14:textId="77777777" w:rsidR="002A76E1" w:rsidRDefault="002A76E1" w:rsidP="002A76E1">
      <w:pPr>
        <w:jc w:val="center"/>
        <w:rPr>
          <w:rFonts w:ascii="Arial" w:hAnsi="Arial" w:cs="Arial"/>
          <w:b/>
          <w:bCs/>
          <w:u w:val="single"/>
        </w:rPr>
      </w:pPr>
    </w:p>
    <w:p w14:paraId="5A1CE8A5" w14:textId="4F6D2053" w:rsidR="002A76E1" w:rsidRPr="005F2500" w:rsidRDefault="002A76E1" w:rsidP="002A76E1">
      <w:pPr>
        <w:jc w:val="center"/>
        <w:rPr>
          <w:rFonts w:ascii="Arial" w:hAnsi="Arial" w:cs="Arial"/>
          <w:b/>
          <w:bCs/>
          <w:u w:val="single"/>
        </w:rPr>
      </w:pPr>
      <w:r w:rsidRPr="005F2500">
        <w:rPr>
          <w:rFonts w:ascii="Arial" w:hAnsi="Arial" w:cs="Arial"/>
          <w:b/>
          <w:bCs/>
          <w:u w:val="single"/>
        </w:rPr>
        <w:t xml:space="preserve">Dip. Ismael Pérez </w:t>
      </w:r>
      <w:proofErr w:type="spellStart"/>
      <w:r w:rsidRPr="005F2500">
        <w:rPr>
          <w:rFonts w:ascii="Arial" w:hAnsi="Arial" w:cs="Arial"/>
          <w:b/>
          <w:bCs/>
          <w:u w:val="single"/>
        </w:rPr>
        <w:t>Pavía</w:t>
      </w:r>
      <w:proofErr w:type="spellEnd"/>
      <w:r w:rsidRPr="005F2500">
        <w:rPr>
          <w:rFonts w:ascii="Arial" w:hAnsi="Arial" w:cs="Arial"/>
          <w:b/>
          <w:bCs/>
          <w:u w:val="single"/>
        </w:rPr>
        <w:t xml:space="preserve"> </w:t>
      </w:r>
    </w:p>
    <w:p w14:paraId="2215ED64" w14:textId="77777777" w:rsidR="002A76E1" w:rsidRPr="005F2500" w:rsidRDefault="002A76E1" w:rsidP="002A76E1">
      <w:pPr>
        <w:jc w:val="center"/>
        <w:rPr>
          <w:rFonts w:ascii="Arial" w:hAnsi="Arial" w:cs="Arial"/>
          <w:b/>
          <w:bCs/>
        </w:rPr>
      </w:pPr>
    </w:p>
    <w:p w14:paraId="3E40DAF0" w14:textId="77777777" w:rsidR="002A76E1" w:rsidRPr="005F2500" w:rsidRDefault="002A76E1" w:rsidP="002A76E1">
      <w:pPr>
        <w:jc w:val="center"/>
        <w:rPr>
          <w:rFonts w:ascii="Arial" w:hAnsi="Arial" w:cs="Arial"/>
          <w:b/>
          <w:bCs/>
        </w:rPr>
      </w:pPr>
    </w:p>
    <w:p w14:paraId="591BF936" w14:textId="062F396A" w:rsidR="002A76E1" w:rsidRDefault="002A76E1" w:rsidP="002A76E1">
      <w:pPr>
        <w:jc w:val="center"/>
        <w:rPr>
          <w:rFonts w:ascii="Arial" w:hAnsi="Arial" w:cs="Arial"/>
          <w:b/>
          <w:bCs/>
        </w:rPr>
      </w:pPr>
    </w:p>
    <w:p w14:paraId="5CBA41EA" w14:textId="707FA6DD" w:rsidR="002A76E1" w:rsidRDefault="002A76E1" w:rsidP="002A76E1">
      <w:pPr>
        <w:jc w:val="center"/>
        <w:rPr>
          <w:rFonts w:ascii="Arial" w:hAnsi="Arial" w:cs="Arial"/>
          <w:b/>
          <w:bCs/>
        </w:rPr>
      </w:pPr>
    </w:p>
    <w:p w14:paraId="6C316BF6" w14:textId="3F07A9FD" w:rsidR="002A76E1" w:rsidRDefault="002A76E1" w:rsidP="002A76E1">
      <w:pPr>
        <w:jc w:val="center"/>
        <w:rPr>
          <w:rFonts w:ascii="Arial" w:hAnsi="Arial" w:cs="Arial"/>
          <w:b/>
          <w:bCs/>
        </w:rPr>
      </w:pPr>
    </w:p>
    <w:p w14:paraId="24111EDC" w14:textId="77777777" w:rsidR="002A76E1" w:rsidRPr="005F2500" w:rsidRDefault="002A76E1" w:rsidP="002A76E1">
      <w:pPr>
        <w:jc w:val="center"/>
        <w:rPr>
          <w:rFonts w:ascii="Arial" w:hAnsi="Arial" w:cs="Arial"/>
          <w:b/>
          <w:bCs/>
        </w:rPr>
      </w:pPr>
    </w:p>
    <w:p w14:paraId="21346629" w14:textId="77777777" w:rsidR="002A76E1" w:rsidRPr="005F2500" w:rsidRDefault="002A76E1" w:rsidP="002A76E1">
      <w:pPr>
        <w:rPr>
          <w:rFonts w:ascii="Arial" w:hAnsi="Arial" w:cs="Arial"/>
          <w:b/>
          <w:bCs/>
        </w:rPr>
      </w:pPr>
    </w:p>
    <w:p w14:paraId="723FE8B1" w14:textId="01AC456F" w:rsidR="002A76E1" w:rsidRPr="005F2500" w:rsidRDefault="002A76E1" w:rsidP="002A76E1">
      <w:pPr>
        <w:rPr>
          <w:rFonts w:ascii="Arial" w:hAnsi="Arial" w:cs="Arial"/>
          <w:b/>
          <w:bCs/>
        </w:rPr>
      </w:pPr>
      <w:r>
        <w:rPr>
          <w:rFonts w:ascii="Arial" w:hAnsi="Arial" w:cs="Arial"/>
          <w:b/>
          <w:bCs/>
        </w:rPr>
        <w:t xml:space="preserve">    </w:t>
      </w:r>
      <w:r w:rsidRPr="005F2500">
        <w:rPr>
          <w:rFonts w:ascii="Arial" w:hAnsi="Arial" w:cs="Arial"/>
          <w:b/>
          <w:bCs/>
          <w:u w:val="single"/>
        </w:rPr>
        <w:t>Dip. Marisela Terrazas Muñoz</w:t>
      </w:r>
      <w:r w:rsidRPr="005F2500">
        <w:rPr>
          <w:rFonts w:ascii="Arial" w:hAnsi="Arial" w:cs="Arial"/>
          <w:b/>
          <w:bCs/>
        </w:rPr>
        <w:t xml:space="preserve">     </w:t>
      </w:r>
      <w:r>
        <w:rPr>
          <w:rFonts w:ascii="Arial" w:hAnsi="Arial" w:cs="Arial"/>
          <w:b/>
          <w:bCs/>
        </w:rPr>
        <w:t xml:space="preserve">           </w:t>
      </w:r>
      <w:r w:rsidRPr="005F2500">
        <w:rPr>
          <w:rFonts w:ascii="Arial" w:hAnsi="Arial" w:cs="Arial"/>
          <w:b/>
          <w:bCs/>
        </w:rPr>
        <w:t xml:space="preserve"> </w:t>
      </w:r>
      <w:r w:rsidRPr="005F2500">
        <w:rPr>
          <w:rFonts w:ascii="Arial" w:hAnsi="Arial" w:cs="Arial"/>
          <w:b/>
          <w:bCs/>
          <w:u w:val="single"/>
        </w:rPr>
        <w:t xml:space="preserve">Dip. Ana Margarita </w:t>
      </w:r>
      <w:proofErr w:type="spellStart"/>
      <w:r w:rsidRPr="005F2500">
        <w:rPr>
          <w:rFonts w:ascii="Arial" w:hAnsi="Arial" w:cs="Arial"/>
          <w:b/>
          <w:bCs/>
          <w:u w:val="single"/>
        </w:rPr>
        <w:t>Blackaller</w:t>
      </w:r>
      <w:proofErr w:type="spellEnd"/>
      <w:r w:rsidRPr="005F2500">
        <w:rPr>
          <w:rFonts w:ascii="Arial" w:hAnsi="Arial" w:cs="Arial"/>
          <w:b/>
          <w:bCs/>
          <w:u w:val="single"/>
        </w:rPr>
        <w:t xml:space="preserve"> Prieto</w:t>
      </w:r>
      <w:r w:rsidRPr="005F2500">
        <w:rPr>
          <w:rFonts w:ascii="Arial" w:hAnsi="Arial" w:cs="Arial"/>
          <w:b/>
          <w:bCs/>
        </w:rPr>
        <w:t xml:space="preserve"> </w:t>
      </w:r>
    </w:p>
    <w:p w14:paraId="18CEB82D" w14:textId="77777777" w:rsidR="002A76E1" w:rsidRPr="005F2500" w:rsidRDefault="002A76E1" w:rsidP="002A76E1">
      <w:pPr>
        <w:rPr>
          <w:rFonts w:ascii="Arial" w:hAnsi="Arial" w:cs="Arial"/>
          <w:b/>
          <w:bCs/>
        </w:rPr>
      </w:pPr>
    </w:p>
    <w:p w14:paraId="4D7C6326" w14:textId="77777777" w:rsidR="002A76E1" w:rsidRPr="005F2500" w:rsidRDefault="002A76E1" w:rsidP="002A76E1">
      <w:pPr>
        <w:rPr>
          <w:rFonts w:ascii="Arial" w:hAnsi="Arial" w:cs="Arial"/>
          <w:b/>
          <w:bCs/>
        </w:rPr>
      </w:pPr>
    </w:p>
    <w:p w14:paraId="37F4899D" w14:textId="3FD9B07E" w:rsidR="002A76E1" w:rsidRDefault="002A76E1" w:rsidP="002A76E1">
      <w:pPr>
        <w:rPr>
          <w:rFonts w:ascii="Arial" w:hAnsi="Arial" w:cs="Arial"/>
          <w:b/>
          <w:bCs/>
        </w:rPr>
      </w:pPr>
    </w:p>
    <w:p w14:paraId="1D54B20F" w14:textId="7BE2358F" w:rsidR="002A76E1" w:rsidRDefault="002A76E1" w:rsidP="002A76E1">
      <w:pPr>
        <w:rPr>
          <w:rFonts w:ascii="Arial" w:hAnsi="Arial" w:cs="Arial"/>
          <w:b/>
          <w:bCs/>
        </w:rPr>
      </w:pPr>
    </w:p>
    <w:p w14:paraId="302DAD0E" w14:textId="6354C089" w:rsidR="002A76E1" w:rsidRDefault="002A76E1" w:rsidP="002A76E1">
      <w:pPr>
        <w:rPr>
          <w:rFonts w:ascii="Arial" w:hAnsi="Arial" w:cs="Arial"/>
          <w:b/>
          <w:bCs/>
        </w:rPr>
      </w:pPr>
    </w:p>
    <w:p w14:paraId="456B286D" w14:textId="77777777" w:rsidR="002A76E1" w:rsidRDefault="002A76E1" w:rsidP="002A76E1">
      <w:pPr>
        <w:rPr>
          <w:rFonts w:ascii="Arial" w:hAnsi="Arial" w:cs="Arial"/>
          <w:b/>
          <w:bCs/>
        </w:rPr>
      </w:pPr>
    </w:p>
    <w:p w14:paraId="06CCC6BF" w14:textId="78F12F1A" w:rsidR="002A76E1" w:rsidRDefault="002A76E1" w:rsidP="002A76E1">
      <w:pPr>
        <w:rPr>
          <w:rFonts w:ascii="Arial" w:hAnsi="Arial" w:cs="Arial"/>
          <w:b/>
          <w:bCs/>
        </w:rPr>
      </w:pPr>
    </w:p>
    <w:p w14:paraId="57A8EE9B" w14:textId="77777777" w:rsidR="002A76E1" w:rsidRPr="005F2500" w:rsidRDefault="002A76E1" w:rsidP="002A76E1">
      <w:pPr>
        <w:rPr>
          <w:rFonts w:ascii="Arial" w:hAnsi="Arial" w:cs="Arial"/>
          <w:b/>
          <w:bCs/>
        </w:rPr>
      </w:pPr>
    </w:p>
    <w:p w14:paraId="3B501996" w14:textId="77777777" w:rsidR="002A76E1" w:rsidRPr="005F2500" w:rsidRDefault="002A76E1" w:rsidP="002A76E1">
      <w:pPr>
        <w:rPr>
          <w:rFonts w:ascii="Arial" w:hAnsi="Arial" w:cs="Arial"/>
          <w:b/>
          <w:bCs/>
        </w:rPr>
      </w:pPr>
    </w:p>
    <w:p w14:paraId="0AF26943" w14:textId="75F8E4BC" w:rsidR="002A76E1" w:rsidRPr="005F2500" w:rsidRDefault="002A76E1" w:rsidP="002A76E1">
      <w:pPr>
        <w:rPr>
          <w:rFonts w:ascii="Arial" w:hAnsi="Arial" w:cs="Arial"/>
          <w:b/>
          <w:bCs/>
        </w:rPr>
      </w:pPr>
      <w:r w:rsidRPr="005F2500">
        <w:rPr>
          <w:rFonts w:ascii="Arial" w:hAnsi="Arial" w:cs="Arial"/>
          <w:b/>
          <w:bCs/>
          <w:u w:val="single"/>
        </w:rPr>
        <w:t>Dip. Roci</w:t>
      </w:r>
      <w:r>
        <w:rPr>
          <w:rFonts w:ascii="Arial" w:hAnsi="Arial" w:cs="Arial"/>
          <w:b/>
          <w:bCs/>
          <w:u w:val="single"/>
        </w:rPr>
        <w:t>o</w:t>
      </w:r>
      <w:r w:rsidRPr="005F2500">
        <w:rPr>
          <w:rFonts w:ascii="Arial" w:hAnsi="Arial" w:cs="Arial"/>
          <w:b/>
          <w:bCs/>
          <w:u w:val="single"/>
        </w:rPr>
        <w:t xml:space="preserve"> Guadalupe Sarmiento Rufino</w:t>
      </w:r>
      <w:r w:rsidRPr="005F2500">
        <w:rPr>
          <w:rFonts w:ascii="Arial" w:hAnsi="Arial" w:cs="Arial"/>
          <w:b/>
          <w:bCs/>
        </w:rPr>
        <w:t xml:space="preserve">           </w:t>
      </w:r>
      <w:r>
        <w:rPr>
          <w:rFonts w:ascii="Arial" w:hAnsi="Arial" w:cs="Arial"/>
          <w:b/>
          <w:bCs/>
        </w:rPr>
        <w:t xml:space="preserve">      </w:t>
      </w:r>
      <w:r w:rsidRPr="005F2500">
        <w:rPr>
          <w:rFonts w:ascii="Arial" w:hAnsi="Arial" w:cs="Arial"/>
          <w:b/>
          <w:bCs/>
        </w:rPr>
        <w:t xml:space="preserve">  </w:t>
      </w:r>
      <w:r w:rsidRPr="005F2500">
        <w:rPr>
          <w:rFonts w:ascii="Arial" w:hAnsi="Arial" w:cs="Arial"/>
          <w:b/>
          <w:bCs/>
          <w:u w:val="single"/>
        </w:rPr>
        <w:t>Dip. Saul Mireles Corral</w:t>
      </w:r>
      <w:r w:rsidRPr="005F2500">
        <w:rPr>
          <w:rFonts w:ascii="Arial" w:hAnsi="Arial" w:cs="Arial"/>
          <w:b/>
          <w:bCs/>
        </w:rPr>
        <w:t xml:space="preserve"> </w:t>
      </w:r>
    </w:p>
    <w:p w14:paraId="10BCD3AF" w14:textId="77777777" w:rsidR="002A76E1" w:rsidRPr="005F2500" w:rsidRDefault="002A76E1" w:rsidP="002A76E1">
      <w:pPr>
        <w:rPr>
          <w:rFonts w:ascii="Arial" w:hAnsi="Arial" w:cs="Arial"/>
          <w:b/>
          <w:bCs/>
        </w:rPr>
      </w:pPr>
    </w:p>
    <w:p w14:paraId="371197B9" w14:textId="77777777" w:rsidR="002A76E1" w:rsidRPr="005F2500" w:rsidRDefault="002A76E1" w:rsidP="002A76E1">
      <w:pPr>
        <w:rPr>
          <w:rFonts w:ascii="Arial" w:hAnsi="Arial" w:cs="Arial"/>
          <w:b/>
          <w:bCs/>
        </w:rPr>
      </w:pPr>
    </w:p>
    <w:p w14:paraId="38F6620F" w14:textId="06D69B63" w:rsidR="002A76E1" w:rsidRDefault="002A76E1" w:rsidP="002A76E1">
      <w:pPr>
        <w:rPr>
          <w:rFonts w:ascii="Arial" w:hAnsi="Arial" w:cs="Arial"/>
          <w:b/>
          <w:bCs/>
        </w:rPr>
      </w:pPr>
    </w:p>
    <w:p w14:paraId="7213C7BB" w14:textId="77777777" w:rsidR="002A76E1" w:rsidRPr="005F2500" w:rsidRDefault="002A76E1" w:rsidP="002A76E1">
      <w:pPr>
        <w:rPr>
          <w:rFonts w:ascii="Arial" w:hAnsi="Arial" w:cs="Arial"/>
          <w:b/>
          <w:bCs/>
        </w:rPr>
      </w:pPr>
    </w:p>
    <w:p w14:paraId="5F1CA8B9" w14:textId="77777777" w:rsidR="002A76E1" w:rsidRPr="005F2500" w:rsidRDefault="002A76E1" w:rsidP="002A76E1">
      <w:pPr>
        <w:rPr>
          <w:rFonts w:ascii="Arial" w:hAnsi="Arial" w:cs="Arial"/>
          <w:b/>
          <w:bCs/>
        </w:rPr>
      </w:pPr>
    </w:p>
    <w:p w14:paraId="6981A1CA" w14:textId="77777777" w:rsidR="002A76E1" w:rsidRPr="005F2500" w:rsidRDefault="002A76E1" w:rsidP="002A76E1">
      <w:pPr>
        <w:rPr>
          <w:rFonts w:ascii="Arial" w:hAnsi="Arial" w:cs="Arial"/>
          <w:b/>
          <w:bCs/>
        </w:rPr>
      </w:pPr>
    </w:p>
    <w:p w14:paraId="412DC069" w14:textId="77777777" w:rsidR="002A76E1" w:rsidRDefault="002A76E1" w:rsidP="002A76E1">
      <w:pPr>
        <w:rPr>
          <w:rFonts w:ascii="Arial" w:hAnsi="Arial" w:cs="Arial"/>
          <w:b/>
          <w:bCs/>
        </w:rPr>
      </w:pPr>
    </w:p>
    <w:p w14:paraId="63FD11A2" w14:textId="77777777" w:rsidR="002A76E1" w:rsidRDefault="002A76E1" w:rsidP="002A76E1">
      <w:pPr>
        <w:rPr>
          <w:rFonts w:ascii="Arial" w:hAnsi="Arial" w:cs="Arial"/>
          <w:b/>
          <w:bCs/>
        </w:rPr>
      </w:pPr>
    </w:p>
    <w:p w14:paraId="05045E8A" w14:textId="77777777" w:rsidR="002A76E1" w:rsidRDefault="002A76E1" w:rsidP="002A76E1">
      <w:pPr>
        <w:rPr>
          <w:rFonts w:ascii="Arial" w:hAnsi="Arial" w:cs="Arial"/>
          <w:b/>
          <w:bCs/>
        </w:rPr>
      </w:pPr>
    </w:p>
    <w:p w14:paraId="37083723" w14:textId="77777777" w:rsidR="002A76E1" w:rsidRDefault="002A76E1" w:rsidP="002A76E1">
      <w:pPr>
        <w:rPr>
          <w:rFonts w:ascii="Arial" w:hAnsi="Arial" w:cs="Arial"/>
          <w:b/>
          <w:bCs/>
        </w:rPr>
      </w:pPr>
    </w:p>
    <w:p w14:paraId="2D28A165" w14:textId="13AB8B35" w:rsidR="002A76E1" w:rsidRPr="005F2500" w:rsidRDefault="002A76E1" w:rsidP="002A76E1">
      <w:pPr>
        <w:rPr>
          <w:rFonts w:ascii="Arial" w:hAnsi="Arial" w:cs="Arial"/>
          <w:b/>
          <w:bCs/>
        </w:rPr>
      </w:pPr>
      <w:r>
        <w:rPr>
          <w:rFonts w:ascii="Arial" w:hAnsi="Arial" w:cs="Arial"/>
          <w:b/>
          <w:bCs/>
        </w:rPr>
        <w:t xml:space="preserve">  </w:t>
      </w:r>
      <w:r w:rsidRPr="005F2500">
        <w:rPr>
          <w:rFonts w:ascii="Arial" w:hAnsi="Arial" w:cs="Arial"/>
          <w:b/>
          <w:bCs/>
          <w:u w:val="single"/>
        </w:rPr>
        <w:t>Dip. José Alfredo Chávez Madrid</w:t>
      </w:r>
      <w:r w:rsidRPr="005F2500">
        <w:rPr>
          <w:rFonts w:ascii="Arial" w:hAnsi="Arial" w:cs="Arial"/>
          <w:b/>
          <w:bCs/>
        </w:rPr>
        <w:t xml:space="preserve">   </w:t>
      </w:r>
      <w:r>
        <w:rPr>
          <w:rFonts w:ascii="Arial" w:hAnsi="Arial" w:cs="Arial"/>
          <w:b/>
          <w:bCs/>
        </w:rPr>
        <w:t xml:space="preserve">     </w:t>
      </w:r>
      <w:r w:rsidRPr="005F2500">
        <w:rPr>
          <w:rFonts w:ascii="Arial" w:hAnsi="Arial" w:cs="Arial"/>
          <w:b/>
          <w:bCs/>
        </w:rPr>
        <w:t xml:space="preserve">  </w:t>
      </w:r>
      <w:r w:rsidRPr="005F2500">
        <w:rPr>
          <w:rFonts w:ascii="Arial" w:hAnsi="Arial" w:cs="Arial"/>
          <w:b/>
          <w:bCs/>
          <w:u w:val="single"/>
        </w:rPr>
        <w:t>Dip. Ismael Mario Rodríguez</w:t>
      </w:r>
      <w:r>
        <w:rPr>
          <w:rFonts w:ascii="Arial" w:hAnsi="Arial" w:cs="Arial"/>
          <w:b/>
          <w:bCs/>
          <w:u w:val="single"/>
        </w:rPr>
        <w:t xml:space="preserve"> </w:t>
      </w:r>
      <w:proofErr w:type="spellStart"/>
      <w:r w:rsidRPr="005F2500">
        <w:rPr>
          <w:rFonts w:ascii="Arial" w:hAnsi="Arial" w:cs="Arial"/>
          <w:b/>
          <w:bCs/>
          <w:u w:val="single"/>
        </w:rPr>
        <w:t>Saldaña</w:t>
      </w:r>
      <w:proofErr w:type="spellEnd"/>
      <w:r w:rsidRPr="005F2500">
        <w:rPr>
          <w:rFonts w:ascii="Arial" w:hAnsi="Arial" w:cs="Arial"/>
          <w:b/>
          <w:bCs/>
        </w:rPr>
        <w:t xml:space="preserve"> </w:t>
      </w:r>
    </w:p>
    <w:p w14:paraId="0AC45F75" w14:textId="77777777" w:rsidR="002A76E1" w:rsidRDefault="002A76E1" w:rsidP="002A76E1">
      <w:pPr>
        <w:rPr>
          <w:rFonts w:ascii="Arial" w:hAnsi="Arial" w:cs="Arial"/>
        </w:rPr>
      </w:pPr>
    </w:p>
    <w:p w14:paraId="2A8ED516" w14:textId="77777777" w:rsidR="002A76E1" w:rsidRDefault="002A76E1" w:rsidP="002A76E1">
      <w:pPr>
        <w:jc w:val="center"/>
        <w:rPr>
          <w:rFonts w:ascii="Arial" w:hAnsi="Arial" w:cs="Arial"/>
        </w:rPr>
      </w:pPr>
    </w:p>
    <w:p w14:paraId="44916EB4" w14:textId="77777777" w:rsidR="002A76E1" w:rsidRDefault="002A76E1" w:rsidP="002A76E1">
      <w:pPr>
        <w:jc w:val="both"/>
        <w:rPr>
          <w:rFonts w:ascii="Arial" w:hAnsi="Arial" w:cs="Arial"/>
        </w:rPr>
      </w:pPr>
    </w:p>
    <w:p w14:paraId="004476A5" w14:textId="77777777" w:rsidR="002A76E1" w:rsidRDefault="002A76E1" w:rsidP="002A76E1">
      <w:pPr>
        <w:jc w:val="both"/>
        <w:rPr>
          <w:rFonts w:ascii="Arial" w:hAnsi="Arial" w:cs="Arial"/>
        </w:rPr>
      </w:pPr>
    </w:p>
    <w:p w14:paraId="5D883D7B" w14:textId="0AC65F73" w:rsidR="002A76E1" w:rsidRDefault="002A76E1" w:rsidP="002A76E1">
      <w:pPr>
        <w:jc w:val="both"/>
        <w:rPr>
          <w:rFonts w:ascii="Arial" w:hAnsi="Arial" w:cs="Arial"/>
        </w:rPr>
      </w:pPr>
    </w:p>
    <w:p w14:paraId="77486F7A" w14:textId="77777777" w:rsidR="002A76E1" w:rsidRDefault="002A76E1" w:rsidP="002A76E1">
      <w:pPr>
        <w:jc w:val="both"/>
        <w:rPr>
          <w:rFonts w:ascii="Arial" w:hAnsi="Arial" w:cs="Arial"/>
        </w:rPr>
      </w:pPr>
    </w:p>
    <w:p w14:paraId="4EAB7199" w14:textId="77777777" w:rsidR="002A76E1" w:rsidRPr="00A413F6" w:rsidRDefault="002A76E1" w:rsidP="002A76E1">
      <w:pPr>
        <w:jc w:val="both"/>
        <w:rPr>
          <w:rFonts w:ascii="Arial" w:hAnsi="Arial" w:cs="Arial"/>
        </w:rPr>
      </w:pPr>
    </w:p>
    <w:p w14:paraId="2231E19C" w14:textId="77777777" w:rsidR="002A76E1" w:rsidRDefault="002A76E1" w:rsidP="002A76E1">
      <w:pPr>
        <w:jc w:val="both"/>
        <w:rPr>
          <w:rFonts w:ascii="Arial" w:hAnsi="Arial" w:cs="Arial"/>
          <w:b/>
          <w:bCs/>
        </w:rPr>
      </w:pPr>
      <w:r w:rsidRPr="00A413F6">
        <w:rPr>
          <w:rFonts w:ascii="Arial" w:hAnsi="Arial" w:cs="Arial"/>
          <w:b/>
          <w:bCs/>
        </w:rPr>
        <w:t xml:space="preserve">   </w:t>
      </w:r>
    </w:p>
    <w:p w14:paraId="6EA8EE24" w14:textId="77777777" w:rsidR="002A76E1" w:rsidRPr="00A413F6" w:rsidRDefault="002A76E1" w:rsidP="002A76E1">
      <w:pPr>
        <w:jc w:val="both"/>
        <w:rPr>
          <w:rFonts w:ascii="Arial" w:hAnsi="Arial" w:cs="Arial"/>
          <w:b/>
          <w:bCs/>
        </w:rPr>
      </w:pPr>
      <w:r w:rsidRPr="00A413F6">
        <w:rPr>
          <w:rFonts w:ascii="Arial" w:hAnsi="Arial" w:cs="Arial"/>
          <w:b/>
          <w:bCs/>
        </w:rPr>
        <w:t xml:space="preserve"> </w:t>
      </w:r>
      <w:r w:rsidRPr="00A413F6">
        <w:rPr>
          <w:rFonts w:ascii="Arial" w:hAnsi="Arial" w:cs="Arial"/>
          <w:b/>
          <w:bCs/>
          <w:u w:val="single"/>
        </w:rPr>
        <w:t>Dip. Carlos Alfredo Olson San</w:t>
      </w:r>
      <w:r w:rsidRPr="00A413F6">
        <w:rPr>
          <w:rFonts w:ascii="Arial" w:hAnsi="Arial" w:cs="Arial"/>
          <w:b/>
          <w:bCs/>
        </w:rPr>
        <w:t xml:space="preserve">                    </w:t>
      </w:r>
      <w:r w:rsidRPr="00A413F6">
        <w:rPr>
          <w:rFonts w:ascii="Arial" w:hAnsi="Arial" w:cs="Arial"/>
          <w:b/>
          <w:bCs/>
          <w:u w:val="single"/>
        </w:rPr>
        <w:t xml:space="preserve">Dip. Andrea Daniela Flores </w:t>
      </w:r>
      <w:proofErr w:type="spellStart"/>
      <w:r w:rsidRPr="00A413F6">
        <w:rPr>
          <w:rFonts w:ascii="Arial" w:hAnsi="Arial" w:cs="Arial"/>
          <w:b/>
          <w:bCs/>
          <w:u w:val="single"/>
        </w:rPr>
        <w:t>Chacón</w:t>
      </w:r>
      <w:proofErr w:type="spellEnd"/>
      <w:r w:rsidRPr="00A413F6">
        <w:rPr>
          <w:rFonts w:ascii="Arial" w:hAnsi="Arial" w:cs="Arial"/>
          <w:b/>
          <w:bCs/>
        </w:rPr>
        <w:t xml:space="preserve"> </w:t>
      </w:r>
    </w:p>
    <w:p w14:paraId="61C4DE6D" w14:textId="77777777" w:rsidR="002A76E1" w:rsidRPr="00A413F6" w:rsidRDefault="002A76E1" w:rsidP="002A76E1">
      <w:pPr>
        <w:jc w:val="both"/>
        <w:rPr>
          <w:rFonts w:ascii="Arial" w:hAnsi="Arial" w:cs="Arial"/>
          <w:b/>
          <w:bCs/>
          <w:u w:val="single"/>
        </w:rPr>
      </w:pPr>
      <w:r w:rsidRPr="00A413F6">
        <w:rPr>
          <w:rFonts w:ascii="Arial" w:hAnsi="Arial" w:cs="Arial"/>
          <w:b/>
          <w:bCs/>
        </w:rPr>
        <w:t xml:space="preserve">                    </w:t>
      </w:r>
      <w:r w:rsidRPr="00A413F6">
        <w:rPr>
          <w:rFonts w:ascii="Arial" w:hAnsi="Arial" w:cs="Arial"/>
          <w:b/>
          <w:bCs/>
          <w:u w:val="single"/>
        </w:rPr>
        <w:t xml:space="preserve">Vicente          </w:t>
      </w:r>
    </w:p>
    <w:p w14:paraId="5895E578" w14:textId="77777777" w:rsidR="002A76E1" w:rsidRPr="00A413F6" w:rsidRDefault="002A76E1" w:rsidP="002A76E1">
      <w:pPr>
        <w:jc w:val="both"/>
        <w:rPr>
          <w:rFonts w:ascii="Arial" w:hAnsi="Arial" w:cs="Arial"/>
          <w:b/>
          <w:bCs/>
          <w:u w:val="single"/>
        </w:rPr>
      </w:pPr>
    </w:p>
    <w:p w14:paraId="09911FB0" w14:textId="297C6798" w:rsidR="002A76E1" w:rsidRDefault="002A76E1" w:rsidP="002A76E1">
      <w:pPr>
        <w:jc w:val="both"/>
        <w:rPr>
          <w:rFonts w:ascii="Arial" w:hAnsi="Arial" w:cs="Arial"/>
          <w:b/>
          <w:bCs/>
          <w:u w:val="single"/>
        </w:rPr>
      </w:pPr>
      <w:r w:rsidRPr="00A413F6">
        <w:rPr>
          <w:rFonts w:ascii="Arial" w:hAnsi="Arial" w:cs="Arial"/>
          <w:b/>
          <w:bCs/>
          <w:u w:val="single"/>
        </w:rPr>
        <w:t xml:space="preserve">  </w:t>
      </w:r>
    </w:p>
    <w:p w14:paraId="249EE9E4" w14:textId="787F1CA3" w:rsidR="002A76E1" w:rsidRDefault="002A76E1" w:rsidP="002A76E1">
      <w:pPr>
        <w:jc w:val="both"/>
        <w:rPr>
          <w:rFonts w:ascii="Arial" w:hAnsi="Arial" w:cs="Arial"/>
          <w:b/>
          <w:bCs/>
          <w:u w:val="single"/>
        </w:rPr>
      </w:pPr>
    </w:p>
    <w:p w14:paraId="3F7A7F28" w14:textId="77777777" w:rsidR="002A76E1" w:rsidRDefault="002A76E1" w:rsidP="002A76E1">
      <w:pPr>
        <w:jc w:val="both"/>
        <w:rPr>
          <w:rFonts w:ascii="Arial" w:hAnsi="Arial" w:cs="Arial"/>
          <w:b/>
          <w:bCs/>
          <w:u w:val="single"/>
        </w:rPr>
      </w:pPr>
    </w:p>
    <w:p w14:paraId="0D61F108" w14:textId="77777777" w:rsidR="002A76E1" w:rsidRDefault="002A76E1" w:rsidP="002A76E1">
      <w:pPr>
        <w:jc w:val="both"/>
        <w:rPr>
          <w:rFonts w:ascii="Arial" w:hAnsi="Arial" w:cs="Arial"/>
          <w:b/>
          <w:bCs/>
          <w:u w:val="single"/>
        </w:rPr>
      </w:pPr>
    </w:p>
    <w:p w14:paraId="46C7034B" w14:textId="77777777" w:rsidR="002A76E1" w:rsidRPr="00A413F6" w:rsidRDefault="002A76E1" w:rsidP="002A76E1">
      <w:pPr>
        <w:jc w:val="both"/>
        <w:rPr>
          <w:rFonts w:ascii="Arial" w:hAnsi="Arial" w:cs="Arial"/>
          <w:b/>
          <w:bCs/>
          <w:u w:val="single"/>
        </w:rPr>
      </w:pPr>
    </w:p>
    <w:p w14:paraId="1F79566A" w14:textId="77777777" w:rsidR="002A76E1" w:rsidRPr="00A413F6" w:rsidRDefault="002A76E1" w:rsidP="002A76E1">
      <w:pPr>
        <w:jc w:val="both"/>
        <w:rPr>
          <w:rFonts w:ascii="Arial" w:hAnsi="Arial" w:cs="Arial"/>
          <w:b/>
          <w:bCs/>
        </w:rPr>
      </w:pPr>
    </w:p>
    <w:p w14:paraId="0CF4F22F" w14:textId="77777777" w:rsidR="002A76E1" w:rsidRPr="00A413F6" w:rsidRDefault="002A76E1" w:rsidP="002A76E1">
      <w:pPr>
        <w:jc w:val="both"/>
        <w:rPr>
          <w:rFonts w:ascii="Arial" w:hAnsi="Arial" w:cs="Arial"/>
          <w:b/>
          <w:bCs/>
        </w:rPr>
      </w:pPr>
      <w:r w:rsidRPr="00A413F6">
        <w:rPr>
          <w:rFonts w:ascii="Arial" w:hAnsi="Arial" w:cs="Arial"/>
          <w:b/>
          <w:bCs/>
          <w:u w:val="single"/>
        </w:rPr>
        <w:t xml:space="preserve">Dip. Roberto Marcelino </w:t>
      </w:r>
      <w:proofErr w:type="spellStart"/>
      <w:r w:rsidRPr="00A413F6">
        <w:rPr>
          <w:rFonts w:ascii="Arial" w:hAnsi="Arial" w:cs="Arial"/>
          <w:b/>
          <w:bCs/>
          <w:u w:val="single"/>
        </w:rPr>
        <w:t>Carreón</w:t>
      </w:r>
      <w:proofErr w:type="spellEnd"/>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r w:rsidRPr="00A413F6">
        <w:rPr>
          <w:rFonts w:ascii="Arial" w:hAnsi="Arial" w:cs="Arial"/>
          <w:b/>
          <w:bCs/>
          <w:u w:val="single"/>
        </w:rPr>
        <w:t xml:space="preserve">Dip. Luis Alberto Aguilar </w:t>
      </w:r>
      <w:proofErr w:type="spellStart"/>
      <w:r w:rsidRPr="00A413F6">
        <w:rPr>
          <w:rFonts w:ascii="Arial" w:hAnsi="Arial" w:cs="Arial"/>
          <w:b/>
          <w:bCs/>
          <w:u w:val="single"/>
        </w:rPr>
        <w:t>Lozoya</w:t>
      </w:r>
      <w:proofErr w:type="spellEnd"/>
    </w:p>
    <w:p w14:paraId="2BFBA81A" w14:textId="77777777" w:rsidR="002A76E1" w:rsidRPr="00A413F6" w:rsidRDefault="002A76E1" w:rsidP="002A76E1">
      <w:pPr>
        <w:jc w:val="both"/>
        <w:rPr>
          <w:rFonts w:ascii="Arial" w:hAnsi="Arial" w:cs="Arial"/>
          <w:b/>
          <w:bCs/>
          <w:u w:val="single"/>
        </w:rPr>
      </w:pPr>
      <w:r w:rsidRPr="00A413F6">
        <w:rPr>
          <w:rFonts w:ascii="Arial" w:hAnsi="Arial" w:cs="Arial"/>
          <w:b/>
          <w:bCs/>
        </w:rPr>
        <w:t xml:space="preserve">                     </w:t>
      </w:r>
      <w:proofErr w:type="spellStart"/>
      <w:r w:rsidRPr="00A413F6">
        <w:rPr>
          <w:rFonts w:ascii="Arial" w:hAnsi="Arial" w:cs="Arial"/>
          <w:b/>
          <w:bCs/>
          <w:u w:val="single"/>
        </w:rPr>
        <w:t>Huitrón</w:t>
      </w:r>
      <w:proofErr w:type="spellEnd"/>
    </w:p>
    <w:p w14:paraId="706CBBAB" w14:textId="77777777" w:rsidR="002A76E1" w:rsidRPr="00A413F6" w:rsidRDefault="002A76E1" w:rsidP="002A76E1">
      <w:pPr>
        <w:jc w:val="both"/>
        <w:rPr>
          <w:rFonts w:ascii="Arial" w:hAnsi="Arial" w:cs="Arial"/>
          <w:b/>
          <w:bCs/>
          <w:u w:val="single"/>
        </w:rPr>
      </w:pPr>
    </w:p>
    <w:p w14:paraId="1668813D" w14:textId="5BD633EE" w:rsidR="002A76E1" w:rsidRDefault="002A76E1" w:rsidP="002A76E1">
      <w:pPr>
        <w:jc w:val="both"/>
        <w:rPr>
          <w:rFonts w:ascii="Arial" w:hAnsi="Arial" w:cs="Arial"/>
          <w:b/>
          <w:bCs/>
          <w:u w:val="single"/>
        </w:rPr>
      </w:pPr>
    </w:p>
    <w:p w14:paraId="43930994" w14:textId="596CECFC" w:rsidR="002A76E1" w:rsidRDefault="002A76E1" w:rsidP="002A76E1">
      <w:pPr>
        <w:jc w:val="both"/>
        <w:rPr>
          <w:rFonts w:ascii="Arial" w:hAnsi="Arial" w:cs="Arial"/>
          <w:b/>
          <w:bCs/>
          <w:u w:val="single"/>
        </w:rPr>
      </w:pPr>
    </w:p>
    <w:p w14:paraId="42CC5604" w14:textId="77777777" w:rsidR="002A76E1" w:rsidRDefault="002A76E1" w:rsidP="002A76E1">
      <w:pPr>
        <w:jc w:val="both"/>
        <w:rPr>
          <w:rFonts w:ascii="Arial" w:hAnsi="Arial" w:cs="Arial"/>
          <w:b/>
          <w:bCs/>
          <w:u w:val="single"/>
        </w:rPr>
      </w:pPr>
    </w:p>
    <w:p w14:paraId="5F607982" w14:textId="0168873E" w:rsidR="002A76E1" w:rsidRDefault="002A76E1" w:rsidP="002A76E1">
      <w:pPr>
        <w:jc w:val="both"/>
        <w:rPr>
          <w:rFonts w:ascii="Arial" w:hAnsi="Arial" w:cs="Arial"/>
          <w:b/>
          <w:bCs/>
          <w:u w:val="single"/>
        </w:rPr>
      </w:pPr>
    </w:p>
    <w:p w14:paraId="22190601" w14:textId="77777777" w:rsidR="002A76E1" w:rsidRPr="00A413F6" w:rsidRDefault="002A76E1" w:rsidP="002A76E1">
      <w:pPr>
        <w:jc w:val="both"/>
        <w:rPr>
          <w:rFonts w:ascii="Arial" w:hAnsi="Arial" w:cs="Arial"/>
          <w:b/>
          <w:bCs/>
          <w:u w:val="single"/>
        </w:rPr>
      </w:pPr>
    </w:p>
    <w:p w14:paraId="4232CD36" w14:textId="77777777" w:rsidR="002A76E1" w:rsidRPr="00A413F6" w:rsidRDefault="002A76E1" w:rsidP="002A76E1">
      <w:pPr>
        <w:jc w:val="both"/>
        <w:rPr>
          <w:rFonts w:ascii="Arial" w:hAnsi="Arial" w:cs="Arial"/>
          <w:b/>
          <w:bCs/>
        </w:rPr>
      </w:pPr>
    </w:p>
    <w:p w14:paraId="31F77878" w14:textId="77777777" w:rsidR="002A76E1" w:rsidRPr="00A413F6" w:rsidRDefault="002A76E1" w:rsidP="002A76E1">
      <w:pPr>
        <w:jc w:val="both"/>
        <w:rPr>
          <w:rFonts w:ascii="Arial" w:hAnsi="Arial" w:cs="Arial"/>
          <w:b/>
          <w:bCs/>
          <w:u w:val="single"/>
        </w:rPr>
      </w:pPr>
      <w:r w:rsidRPr="00A413F6">
        <w:rPr>
          <w:rFonts w:ascii="Arial" w:hAnsi="Arial" w:cs="Arial"/>
          <w:b/>
          <w:bCs/>
          <w:u w:val="single"/>
        </w:rPr>
        <w:t>Dip. Diana Ivette Pereda Gutiérrez</w:t>
      </w:r>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r w:rsidRPr="00A413F6">
        <w:rPr>
          <w:rFonts w:ascii="Arial" w:hAnsi="Arial" w:cs="Arial"/>
          <w:b/>
          <w:bCs/>
          <w:u w:val="single"/>
        </w:rPr>
        <w:t xml:space="preserve">Dip. Gabriel </w:t>
      </w:r>
      <w:proofErr w:type="spellStart"/>
      <w:r w:rsidRPr="00A413F6">
        <w:rPr>
          <w:rFonts w:ascii="Arial" w:hAnsi="Arial" w:cs="Arial"/>
          <w:b/>
          <w:bCs/>
          <w:u w:val="single"/>
        </w:rPr>
        <w:t>Ángel</w:t>
      </w:r>
      <w:proofErr w:type="spellEnd"/>
      <w:r w:rsidRPr="00A413F6">
        <w:rPr>
          <w:rFonts w:ascii="Arial" w:hAnsi="Arial" w:cs="Arial"/>
          <w:b/>
          <w:bCs/>
          <w:u w:val="single"/>
        </w:rPr>
        <w:t xml:space="preserve"> García </w:t>
      </w:r>
      <w:proofErr w:type="spellStart"/>
      <w:r w:rsidRPr="00A413F6">
        <w:rPr>
          <w:rFonts w:ascii="Arial" w:hAnsi="Arial" w:cs="Arial"/>
          <w:b/>
          <w:bCs/>
          <w:u w:val="single"/>
        </w:rPr>
        <w:t>Cantú</w:t>
      </w:r>
      <w:proofErr w:type="spellEnd"/>
    </w:p>
    <w:p w14:paraId="7DD563FD" w14:textId="77777777" w:rsidR="002A76E1" w:rsidRPr="00A413F6" w:rsidRDefault="002A76E1" w:rsidP="002A76E1">
      <w:pPr>
        <w:jc w:val="both"/>
        <w:rPr>
          <w:rFonts w:ascii="Arial" w:hAnsi="Arial" w:cs="Arial"/>
          <w:b/>
          <w:bCs/>
          <w:u w:val="single"/>
        </w:rPr>
      </w:pPr>
    </w:p>
    <w:p w14:paraId="7E69DD4A" w14:textId="77777777" w:rsidR="002A76E1" w:rsidRPr="00A413F6" w:rsidRDefault="002A76E1" w:rsidP="002A76E1">
      <w:pPr>
        <w:jc w:val="both"/>
        <w:rPr>
          <w:rFonts w:ascii="Arial" w:hAnsi="Arial" w:cs="Arial"/>
          <w:b/>
          <w:bCs/>
          <w:u w:val="single"/>
        </w:rPr>
      </w:pPr>
    </w:p>
    <w:p w14:paraId="3E5B4DCE" w14:textId="340CA275" w:rsidR="002A76E1" w:rsidRDefault="002A76E1" w:rsidP="002A76E1">
      <w:pPr>
        <w:jc w:val="both"/>
        <w:rPr>
          <w:rFonts w:ascii="Arial" w:hAnsi="Arial" w:cs="Arial"/>
          <w:b/>
          <w:bCs/>
        </w:rPr>
      </w:pPr>
    </w:p>
    <w:p w14:paraId="63C13586" w14:textId="77777777" w:rsidR="002A76E1" w:rsidRDefault="002A76E1" w:rsidP="002A76E1">
      <w:pPr>
        <w:jc w:val="both"/>
        <w:rPr>
          <w:rFonts w:ascii="Arial" w:hAnsi="Arial" w:cs="Arial"/>
          <w:b/>
          <w:bCs/>
        </w:rPr>
      </w:pPr>
    </w:p>
    <w:p w14:paraId="13211DC0" w14:textId="77777777" w:rsidR="002A76E1" w:rsidRDefault="002A76E1" w:rsidP="002A76E1">
      <w:pPr>
        <w:jc w:val="both"/>
        <w:rPr>
          <w:rFonts w:ascii="Arial" w:hAnsi="Arial" w:cs="Arial"/>
          <w:b/>
          <w:bCs/>
        </w:rPr>
      </w:pPr>
    </w:p>
    <w:p w14:paraId="26EA6F8E" w14:textId="77777777" w:rsidR="002A76E1" w:rsidRDefault="002A76E1" w:rsidP="002A76E1">
      <w:pPr>
        <w:jc w:val="both"/>
        <w:rPr>
          <w:rFonts w:ascii="Arial" w:hAnsi="Arial" w:cs="Arial"/>
          <w:b/>
          <w:bCs/>
        </w:rPr>
      </w:pPr>
    </w:p>
    <w:p w14:paraId="7ABFC1D8" w14:textId="77777777" w:rsidR="002A76E1" w:rsidRPr="00A413F6" w:rsidRDefault="002A76E1" w:rsidP="002A76E1">
      <w:pPr>
        <w:jc w:val="both"/>
        <w:rPr>
          <w:rFonts w:ascii="Arial" w:hAnsi="Arial" w:cs="Arial"/>
          <w:b/>
          <w:bCs/>
        </w:rPr>
      </w:pPr>
    </w:p>
    <w:p w14:paraId="4FC49D4B" w14:textId="77777777" w:rsidR="002A76E1" w:rsidRPr="00A413F6" w:rsidRDefault="002A76E1" w:rsidP="002A76E1">
      <w:pPr>
        <w:jc w:val="both"/>
        <w:rPr>
          <w:rFonts w:ascii="Arial" w:hAnsi="Arial" w:cs="Arial"/>
          <w:b/>
          <w:bCs/>
        </w:rPr>
      </w:pPr>
    </w:p>
    <w:p w14:paraId="44D32EB2" w14:textId="3F6ED54B" w:rsidR="002A76E1" w:rsidRPr="00A413F6" w:rsidRDefault="002A76E1" w:rsidP="002A76E1">
      <w:pPr>
        <w:jc w:val="both"/>
        <w:rPr>
          <w:rFonts w:ascii="Arial" w:hAnsi="Arial" w:cs="Arial"/>
          <w:b/>
          <w:bCs/>
        </w:rPr>
      </w:pPr>
      <w:r w:rsidRPr="00A413F6">
        <w:rPr>
          <w:rFonts w:ascii="Arial" w:hAnsi="Arial" w:cs="Arial"/>
          <w:b/>
          <w:bCs/>
        </w:rPr>
        <w:t xml:space="preserve">  </w:t>
      </w:r>
      <w:r w:rsidRPr="00A413F6">
        <w:rPr>
          <w:rFonts w:ascii="Arial" w:hAnsi="Arial" w:cs="Arial"/>
          <w:b/>
          <w:bCs/>
          <w:u w:val="single"/>
        </w:rPr>
        <w:t>Dip. Rosa Isela Martínez Diaz</w:t>
      </w:r>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r w:rsidRPr="00A413F6">
        <w:rPr>
          <w:rFonts w:ascii="Arial" w:hAnsi="Arial" w:cs="Arial"/>
          <w:b/>
          <w:bCs/>
          <w:u w:val="single"/>
        </w:rPr>
        <w:t xml:space="preserve">Dip. Yesenia Guadalupe Reyes </w:t>
      </w:r>
      <w:proofErr w:type="spellStart"/>
      <w:r w:rsidRPr="00A413F6">
        <w:rPr>
          <w:rFonts w:ascii="Arial" w:hAnsi="Arial" w:cs="Arial"/>
          <w:b/>
          <w:bCs/>
          <w:u w:val="single"/>
        </w:rPr>
        <w:t>Calzadias</w:t>
      </w:r>
      <w:proofErr w:type="spellEnd"/>
      <w:r w:rsidRPr="00A413F6">
        <w:rPr>
          <w:rFonts w:ascii="Arial" w:hAnsi="Arial" w:cs="Arial"/>
          <w:b/>
          <w:bCs/>
        </w:rPr>
        <w:t xml:space="preserve">  </w:t>
      </w:r>
    </w:p>
    <w:p w14:paraId="25EF5A0A" w14:textId="229A4048" w:rsidR="002A76E1" w:rsidRPr="002A76E1" w:rsidRDefault="002A76E1" w:rsidP="002A76E1">
      <w:pPr>
        <w:rPr>
          <w:rFonts w:ascii="Century Gothic" w:hAnsi="Century Gothic"/>
          <w:b/>
          <w:lang w:val="es-MX"/>
        </w:rPr>
      </w:pPr>
    </w:p>
    <w:sectPr w:rsidR="002A76E1" w:rsidRPr="002A76E1" w:rsidSect="00E265CE">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39C8" w14:textId="77777777" w:rsidR="00CC0546" w:rsidRDefault="00CC0546" w:rsidP="003A4554">
      <w:r>
        <w:separator/>
      </w:r>
    </w:p>
  </w:endnote>
  <w:endnote w:type="continuationSeparator" w:id="0">
    <w:p w14:paraId="696C8ED2" w14:textId="77777777" w:rsidR="00CC0546" w:rsidRDefault="00CC0546" w:rsidP="003A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A530" w14:textId="77777777" w:rsidR="003B02BD" w:rsidRDefault="003B02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D1F2" w14:textId="77777777" w:rsidR="003B02BD" w:rsidRDefault="003B02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7F9B" w14:textId="77777777" w:rsidR="003B02BD" w:rsidRDefault="003B0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EF29" w14:textId="77777777" w:rsidR="00CC0546" w:rsidRDefault="00CC0546" w:rsidP="003A4554">
      <w:r>
        <w:separator/>
      </w:r>
    </w:p>
  </w:footnote>
  <w:footnote w:type="continuationSeparator" w:id="0">
    <w:p w14:paraId="0481A34D" w14:textId="77777777" w:rsidR="00CC0546" w:rsidRDefault="00CC0546" w:rsidP="003A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3E5E" w14:textId="77777777" w:rsidR="003B02BD" w:rsidRDefault="003B0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23" w14:textId="77777777" w:rsidR="003B02BD" w:rsidRDefault="00010A1C" w:rsidP="007A1973">
    <w:pPr>
      <w:jc w:val="right"/>
      <w:rPr>
        <w:rFonts w:ascii="Lucida Calligraphy" w:hAnsi="Lucida Calligraphy"/>
        <w:sz w:val="16"/>
        <w:szCs w:val="20"/>
      </w:rPr>
    </w:pPr>
    <w:r w:rsidRPr="00545674">
      <w:rPr>
        <w:rFonts w:ascii="Lucida Calligraphy" w:hAnsi="Lucida Calligraphy"/>
        <w:sz w:val="16"/>
        <w:szCs w:val="20"/>
      </w:rPr>
      <w:t>“202</w:t>
    </w:r>
    <w:r w:rsidR="00545674" w:rsidRPr="00545674">
      <w:rPr>
        <w:rFonts w:ascii="Lucida Calligraphy" w:hAnsi="Lucida Calligraphy"/>
        <w:sz w:val="16"/>
        <w:szCs w:val="20"/>
      </w:rPr>
      <w:t xml:space="preserve">3, Centenario de la Muerte de General Francisco Villa; </w:t>
    </w:r>
  </w:p>
  <w:p w14:paraId="62891F2F" w14:textId="6A987DD1" w:rsidR="00010A1C" w:rsidRPr="00545674" w:rsidRDefault="00545674" w:rsidP="007A1973">
    <w:pPr>
      <w:jc w:val="right"/>
      <w:rPr>
        <w:rFonts w:ascii="Lucida Calligraphy" w:hAnsi="Lucida Calligraphy"/>
        <w:sz w:val="16"/>
        <w:szCs w:val="20"/>
      </w:rPr>
    </w:pPr>
    <w:r w:rsidRPr="00545674">
      <w:rPr>
        <w:rFonts w:ascii="Lucida Calligraphy" w:hAnsi="Lucida Calligraphy"/>
        <w:sz w:val="16"/>
        <w:szCs w:val="20"/>
      </w:rPr>
      <w:t xml:space="preserve">100 </w:t>
    </w:r>
    <w:proofErr w:type="spellStart"/>
    <w:r w:rsidRPr="00545674">
      <w:rPr>
        <w:rFonts w:ascii="Lucida Calligraphy" w:hAnsi="Lucida Calligraphy"/>
        <w:sz w:val="16"/>
        <w:szCs w:val="20"/>
      </w:rPr>
      <w:t>años</w:t>
    </w:r>
    <w:proofErr w:type="spellEnd"/>
    <w:r w:rsidRPr="00545674">
      <w:rPr>
        <w:rFonts w:ascii="Lucida Calligraphy" w:hAnsi="Lucida Calligraphy"/>
        <w:sz w:val="16"/>
        <w:szCs w:val="20"/>
      </w:rPr>
      <w:t xml:space="preserve"> de </w:t>
    </w:r>
    <w:proofErr w:type="spellStart"/>
    <w:r w:rsidRPr="00545674">
      <w:rPr>
        <w:rFonts w:ascii="Lucida Calligraphy" w:hAnsi="Lucida Calligraphy"/>
        <w:sz w:val="16"/>
        <w:szCs w:val="20"/>
      </w:rPr>
      <w:t>Rotarismo</w:t>
    </w:r>
    <w:proofErr w:type="spellEnd"/>
    <w:r w:rsidRPr="00545674">
      <w:rPr>
        <w:rFonts w:ascii="Lucida Calligraphy" w:hAnsi="Lucida Calligraphy"/>
        <w:sz w:val="16"/>
        <w:szCs w:val="20"/>
      </w:rPr>
      <w:t xml:space="preserve"> </w:t>
    </w:r>
    <w:proofErr w:type="spellStart"/>
    <w:r w:rsidRPr="00545674">
      <w:rPr>
        <w:rFonts w:ascii="Lucida Calligraphy" w:hAnsi="Lucida Calligraphy"/>
        <w:sz w:val="16"/>
        <w:szCs w:val="20"/>
      </w:rPr>
      <w:t>en</w:t>
    </w:r>
    <w:proofErr w:type="spellEnd"/>
    <w:r w:rsidRPr="00545674">
      <w:rPr>
        <w:rFonts w:ascii="Lucida Calligraphy" w:hAnsi="Lucida Calligraphy"/>
        <w:sz w:val="16"/>
        <w:szCs w:val="20"/>
      </w:rPr>
      <w:t xml:space="preserve"> Chihuahua</w:t>
    </w:r>
    <w:r w:rsidR="00010A1C" w:rsidRPr="00545674">
      <w:rPr>
        <w:rFonts w:ascii="Lucida Calligraphy" w:hAnsi="Lucida Calligraphy"/>
        <w:sz w:val="16"/>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5A4" w14:textId="77777777" w:rsidR="003B02BD" w:rsidRDefault="003B0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D4C"/>
    <w:multiLevelType w:val="hybridMultilevel"/>
    <w:tmpl w:val="272623EA"/>
    <w:lvl w:ilvl="0" w:tplc="3364D0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E2D3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0579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32888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20726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14018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D08FE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96B3F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FC3E6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31F72"/>
    <w:multiLevelType w:val="hybridMultilevel"/>
    <w:tmpl w:val="43D0DEA2"/>
    <w:lvl w:ilvl="0" w:tplc="7B34E3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2C02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A843D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AA410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0CAA64">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1296F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7CE6A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36AF9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C08F8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8D0990"/>
    <w:multiLevelType w:val="hybridMultilevel"/>
    <w:tmpl w:val="C4B84AC0"/>
    <w:numStyleLink w:val="Vieta"/>
  </w:abstractNum>
  <w:abstractNum w:abstractNumId="3" w15:restartNumberingAfterBreak="0">
    <w:nsid w:val="1C052D05"/>
    <w:multiLevelType w:val="hybridMultilevel"/>
    <w:tmpl w:val="E53CE9EC"/>
    <w:numStyleLink w:val="ImportedStyle1"/>
  </w:abstractNum>
  <w:abstractNum w:abstractNumId="4" w15:restartNumberingAfterBreak="0">
    <w:nsid w:val="30FB3F41"/>
    <w:multiLevelType w:val="hybridMultilevel"/>
    <w:tmpl w:val="C96A986A"/>
    <w:lvl w:ilvl="0" w:tplc="A28076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500D3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8ACFD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B62C2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E8CB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F4571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B62BE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EEC0E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269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F85F4B"/>
    <w:multiLevelType w:val="hybridMultilevel"/>
    <w:tmpl w:val="13168244"/>
    <w:lvl w:ilvl="0" w:tplc="D96A65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4E95A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5E5B2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58C3B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A0063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28BED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E6B75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B2A1D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72C72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DA4164"/>
    <w:multiLevelType w:val="hybridMultilevel"/>
    <w:tmpl w:val="C4B84AC0"/>
    <w:styleLink w:val="Vieta"/>
    <w:lvl w:ilvl="0" w:tplc="2E26CD66">
      <w:start w:val="1"/>
      <w:numFmt w:val="bullet"/>
      <w:lvlText w:val="•"/>
      <w:lvlJc w:val="left"/>
      <w:pPr>
        <w:ind w:left="59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1" w:tplc="62C2139E">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2" w:tplc="FE8C065E">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3" w:tplc="C1AC5D96">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4" w:tplc="B5BA5626">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5" w:tplc="69BCE8EE">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6" w:tplc="84CE65EE">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7" w:tplc="F6CED7AA">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8" w:tplc="2E7C9D1A">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abstractNum>
  <w:abstractNum w:abstractNumId="7" w15:restartNumberingAfterBreak="0">
    <w:nsid w:val="3F445500"/>
    <w:multiLevelType w:val="hybridMultilevel"/>
    <w:tmpl w:val="60C2783C"/>
    <w:lvl w:ilvl="0" w:tplc="1996E1BE">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BD38B89E">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D04A0C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C63FA6">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16C609BA">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96C6A310">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7CC71B8">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3F2008C6">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D1DA29EE">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D240FD"/>
    <w:multiLevelType w:val="hybridMultilevel"/>
    <w:tmpl w:val="E53CE9EC"/>
    <w:styleLink w:val="ImportedStyle1"/>
    <w:lvl w:ilvl="0" w:tplc="80BAD6C0">
      <w:start w:val="1"/>
      <w:numFmt w:val="upperRoman"/>
      <w:lvlText w:val="%1."/>
      <w:lvlJc w:val="left"/>
      <w:pPr>
        <w:ind w:left="7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1" w:tplc="09A8BD58">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2F2D60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586A80">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13308E96">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B3463400">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8321136">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84C89026">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76D09AAA">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BE1E97"/>
    <w:multiLevelType w:val="hybridMultilevel"/>
    <w:tmpl w:val="A90A8A06"/>
    <w:numStyleLink w:val="ImportedStyle2"/>
  </w:abstractNum>
  <w:abstractNum w:abstractNumId="10" w15:restartNumberingAfterBreak="0">
    <w:nsid w:val="72CB2D6C"/>
    <w:multiLevelType w:val="hybridMultilevel"/>
    <w:tmpl w:val="A90A8A06"/>
    <w:styleLink w:val="ImportedStyle2"/>
    <w:lvl w:ilvl="0" w:tplc="713EF070">
      <w:start w:val="1"/>
      <w:numFmt w:val="upperRoman"/>
      <w:lvlText w:val="%1."/>
      <w:lvlJc w:val="left"/>
      <w:pPr>
        <w:ind w:left="7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1" w:tplc="9FC01004">
      <w:start w:val="1"/>
      <w:numFmt w:val="upperRoman"/>
      <w:lvlText w:val="%2."/>
      <w:lvlJc w:val="left"/>
      <w:pPr>
        <w:tabs>
          <w:tab w:val="left" w:pos="720"/>
        </w:tabs>
        <w:ind w:left="144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2" w:tplc="A8D69F86">
      <w:start w:val="1"/>
      <w:numFmt w:val="upperRoman"/>
      <w:lvlText w:val="%3."/>
      <w:lvlJc w:val="left"/>
      <w:pPr>
        <w:tabs>
          <w:tab w:val="left" w:pos="720"/>
        </w:tabs>
        <w:ind w:left="216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3" w:tplc="57A61336">
      <w:start w:val="1"/>
      <w:numFmt w:val="upperRoman"/>
      <w:lvlText w:val="%4."/>
      <w:lvlJc w:val="left"/>
      <w:pPr>
        <w:tabs>
          <w:tab w:val="left" w:pos="720"/>
        </w:tabs>
        <w:ind w:left="288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4" w:tplc="5B3A1D64">
      <w:start w:val="1"/>
      <w:numFmt w:val="upperRoman"/>
      <w:lvlText w:val="%5."/>
      <w:lvlJc w:val="left"/>
      <w:pPr>
        <w:tabs>
          <w:tab w:val="left" w:pos="720"/>
        </w:tabs>
        <w:ind w:left="360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5" w:tplc="DC009F6C">
      <w:start w:val="1"/>
      <w:numFmt w:val="upperRoman"/>
      <w:lvlText w:val="%6."/>
      <w:lvlJc w:val="left"/>
      <w:pPr>
        <w:tabs>
          <w:tab w:val="left" w:pos="720"/>
        </w:tabs>
        <w:ind w:left="43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6" w:tplc="749ACA9C">
      <w:start w:val="1"/>
      <w:numFmt w:val="upperRoman"/>
      <w:lvlText w:val="%7."/>
      <w:lvlJc w:val="left"/>
      <w:pPr>
        <w:tabs>
          <w:tab w:val="left" w:pos="720"/>
        </w:tabs>
        <w:ind w:left="504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7" w:tplc="3B14D684">
      <w:start w:val="1"/>
      <w:numFmt w:val="upperRoman"/>
      <w:lvlText w:val="%8."/>
      <w:lvlJc w:val="left"/>
      <w:pPr>
        <w:tabs>
          <w:tab w:val="left" w:pos="720"/>
        </w:tabs>
        <w:ind w:left="576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8" w:tplc="19120F66">
      <w:start w:val="1"/>
      <w:numFmt w:val="upperRoman"/>
      <w:lvlText w:val="%9."/>
      <w:lvlJc w:val="left"/>
      <w:pPr>
        <w:tabs>
          <w:tab w:val="left" w:pos="720"/>
        </w:tabs>
        <w:ind w:left="6480" w:hanging="4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290171"/>
    <w:multiLevelType w:val="hybridMultilevel"/>
    <w:tmpl w:val="DD5A83E4"/>
    <w:lvl w:ilvl="0" w:tplc="4C0A8F4A">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85FCAE12">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82601D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188D60">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0742B0BE">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F56CE3CC">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E28B61A">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B0E828C0">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D6946578">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89C54B9"/>
    <w:multiLevelType w:val="hybridMultilevel"/>
    <w:tmpl w:val="2274346C"/>
    <w:lvl w:ilvl="0" w:tplc="7FAE9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7CEFA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569D7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124A8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74980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C7B5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94946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5A5FD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F09AD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E734D8A"/>
    <w:multiLevelType w:val="hybridMultilevel"/>
    <w:tmpl w:val="679C3926"/>
    <w:lvl w:ilvl="0" w:tplc="6EF64F30">
      <w:start w:val="1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0C491A"/>
    <w:multiLevelType w:val="hybridMultilevel"/>
    <w:tmpl w:val="48D4476C"/>
    <w:lvl w:ilvl="0" w:tplc="6D2E20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80963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325CC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D22A2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0E437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0013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62A79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A66D4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D4389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8"/>
  </w:num>
  <w:num w:numId="3">
    <w:abstractNumId w:val="3"/>
  </w:num>
  <w:num w:numId="4">
    <w:abstractNumId w:val="10"/>
  </w:num>
  <w:num w:numId="5">
    <w:abstractNumId w:val="9"/>
  </w:num>
  <w:num w:numId="6">
    <w:abstractNumId w:val="9"/>
    <w:lvlOverride w:ilvl="0">
      <w:startOverride w:val="3"/>
    </w:lvlOverride>
  </w:num>
  <w:num w:numId="7">
    <w:abstractNumId w:val="6"/>
  </w:num>
  <w:num w:numId="8">
    <w:abstractNumId w:val="2"/>
  </w:num>
  <w:num w:numId="9">
    <w:abstractNumId w:val="11"/>
  </w:num>
  <w:num w:numId="10">
    <w:abstractNumId w:val="12"/>
  </w:num>
  <w:num w:numId="11">
    <w:abstractNumId w:val="4"/>
  </w:num>
  <w:num w:numId="12">
    <w:abstractNumId w:val="4"/>
    <w:lvlOverride w:ilvl="0">
      <w:startOverride w:val="3"/>
    </w:lvlOverride>
  </w:num>
  <w:num w:numId="13">
    <w:abstractNumId w:val="1"/>
  </w:num>
  <w:num w:numId="14">
    <w:abstractNumId w:val="1"/>
    <w:lvlOverride w:ilvl="0">
      <w:startOverride w:val="5"/>
    </w:lvlOverride>
  </w:num>
  <w:num w:numId="15">
    <w:abstractNumId w:val="7"/>
  </w:num>
  <w:num w:numId="16">
    <w:abstractNumId w:val="14"/>
  </w:num>
  <w:num w:numId="17">
    <w:abstractNumId w:val="14"/>
    <w:lvlOverride w:ilvl="0">
      <w:startOverride w:val="3"/>
    </w:lvlOverride>
  </w:num>
  <w:num w:numId="18">
    <w:abstractNumId w:val="0"/>
  </w:num>
  <w:num w:numId="19">
    <w:abstractNumId w:val="0"/>
    <w:lvlOverride w:ilvl="0">
      <w:startOverride w:val="5"/>
    </w:lvlOverride>
  </w:num>
  <w:num w:numId="20">
    <w:abstractNumId w:val="5"/>
  </w:num>
  <w:num w:numId="21">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54"/>
    <w:rsid w:val="00010A1C"/>
    <w:rsid w:val="00013142"/>
    <w:rsid w:val="00030C2F"/>
    <w:rsid w:val="00030E98"/>
    <w:rsid w:val="00043906"/>
    <w:rsid w:val="00047D61"/>
    <w:rsid w:val="00073AD0"/>
    <w:rsid w:val="00080690"/>
    <w:rsid w:val="000A77D3"/>
    <w:rsid w:val="000B304B"/>
    <w:rsid w:val="000C53AA"/>
    <w:rsid w:val="0012607E"/>
    <w:rsid w:val="00126F27"/>
    <w:rsid w:val="00131797"/>
    <w:rsid w:val="0015010A"/>
    <w:rsid w:val="00166418"/>
    <w:rsid w:val="001B3865"/>
    <w:rsid w:val="001B7765"/>
    <w:rsid w:val="00205310"/>
    <w:rsid w:val="002856BB"/>
    <w:rsid w:val="00294DD7"/>
    <w:rsid w:val="002964E6"/>
    <w:rsid w:val="002A76E1"/>
    <w:rsid w:val="002C0E3A"/>
    <w:rsid w:val="002C55A6"/>
    <w:rsid w:val="002E0288"/>
    <w:rsid w:val="002E0ED2"/>
    <w:rsid w:val="00372CD9"/>
    <w:rsid w:val="003A0699"/>
    <w:rsid w:val="003A3D7E"/>
    <w:rsid w:val="003A4554"/>
    <w:rsid w:val="003B02BD"/>
    <w:rsid w:val="003F57E6"/>
    <w:rsid w:val="00440371"/>
    <w:rsid w:val="00443A65"/>
    <w:rsid w:val="00454891"/>
    <w:rsid w:val="0048737A"/>
    <w:rsid w:val="004966EF"/>
    <w:rsid w:val="004B5E77"/>
    <w:rsid w:val="00503475"/>
    <w:rsid w:val="0051587B"/>
    <w:rsid w:val="00535315"/>
    <w:rsid w:val="00545674"/>
    <w:rsid w:val="005769E7"/>
    <w:rsid w:val="0057718D"/>
    <w:rsid w:val="005B137A"/>
    <w:rsid w:val="005B3122"/>
    <w:rsid w:val="005C5E21"/>
    <w:rsid w:val="006259EB"/>
    <w:rsid w:val="00632C2F"/>
    <w:rsid w:val="006371C0"/>
    <w:rsid w:val="0065248F"/>
    <w:rsid w:val="00670BC0"/>
    <w:rsid w:val="00676AFF"/>
    <w:rsid w:val="006B0A1B"/>
    <w:rsid w:val="006D547C"/>
    <w:rsid w:val="006E307A"/>
    <w:rsid w:val="007025F8"/>
    <w:rsid w:val="00711619"/>
    <w:rsid w:val="007139D5"/>
    <w:rsid w:val="007231AA"/>
    <w:rsid w:val="007569BF"/>
    <w:rsid w:val="00765641"/>
    <w:rsid w:val="007A1973"/>
    <w:rsid w:val="008225F8"/>
    <w:rsid w:val="00840AB0"/>
    <w:rsid w:val="008609BC"/>
    <w:rsid w:val="00864FD3"/>
    <w:rsid w:val="00890E4C"/>
    <w:rsid w:val="008B05EF"/>
    <w:rsid w:val="008B172D"/>
    <w:rsid w:val="008B3BC5"/>
    <w:rsid w:val="008E550D"/>
    <w:rsid w:val="0090728A"/>
    <w:rsid w:val="00991E01"/>
    <w:rsid w:val="009F3886"/>
    <w:rsid w:val="009F4772"/>
    <w:rsid w:val="009F64E3"/>
    <w:rsid w:val="00A00C4E"/>
    <w:rsid w:val="00A02DC6"/>
    <w:rsid w:val="00A8351C"/>
    <w:rsid w:val="00AC08F4"/>
    <w:rsid w:val="00AD09F2"/>
    <w:rsid w:val="00AD1E0D"/>
    <w:rsid w:val="00AD7215"/>
    <w:rsid w:val="00AE13B0"/>
    <w:rsid w:val="00B01AC5"/>
    <w:rsid w:val="00B26C03"/>
    <w:rsid w:val="00B64012"/>
    <w:rsid w:val="00B73FF5"/>
    <w:rsid w:val="00B833C5"/>
    <w:rsid w:val="00BA5A88"/>
    <w:rsid w:val="00BB31CA"/>
    <w:rsid w:val="00BC3503"/>
    <w:rsid w:val="00BD77DE"/>
    <w:rsid w:val="00BF34D6"/>
    <w:rsid w:val="00BF3DB4"/>
    <w:rsid w:val="00BF4542"/>
    <w:rsid w:val="00BF6EDC"/>
    <w:rsid w:val="00C17CF0"/>
    <w:rsid w:val="00C43B11"/>
    <w:rsid w:val="00C760E8"/>
    <w:rsid w:val="00C8013F"/>
    <w:rsid w:val="00C96620"/>
    <w:rsid w:val="00C97B9F"/>
    <w:rsid w:val="00CC0546"/>
    <w:rsid w:val="00CC746B"/>
    <w:rsid w:val="00CF2448"/>
    <w:rsid w:val="00D3070C"/>
    <w:rsid w:val="00D517FA"/>
    <w:rsid w:val="00DD7F44"/>
    <w:rsid w:val="00E046E5"/>
    <w:rsid w:val="00E04C5A"/>
    <w:rsid w:val="00E254CA"/>
    <w:rsid w:val="00E261DB"/>
    <w:rsid w:val="00E265CE"/>
    <w:rsid w:val="00E30198"/>
    <w:rsid w:val="00E32475"/>
    <w:rsid w:val="00E3407E"/>
    <w:rsid w:val="00E566E8"/>
    <w:rsid w:val="00E65CB4"/>
    <w:rsid w:val="00E66B7E"/>
    <w:rsid w:val="00E805D3"/>
    <w:rsid w:val="00EC587C"/>
    <w:rsid w:val="00EC668E"/>
    <w:rsid w:val="00ED6199"/>
    <w:rsid w:val="00EE64FE"/>
    <w:rsid w:val="00EF0C94"/>
    <w:rsid w:val="00F15A99"/>
    <w:rsid w:val="00F357C4"/>
    <w:rsid w:val="00F37D89"/>
    <w:rsid w:val="00F55836"/>
    <w:rsid w:val="00F75BD2"/>
    <w:rsid w:val="00FE4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D26B"/>
  <w15:chartTrackingRefBased/>
  <w15:docId w15:val="{82BFB0C3-312B-4ED2-AEE6-BBFD8339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554"/>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3A4554"/>
  </w:style>
  <w:style w:type="paragraph" w:styleId="Piedepgina">
    <w:name w:val="footer"/>
    <w:basedOn w:val="Normal"/>
    <w:link w:val="PiedepginaCar"/>
    <w:uiPriority w:val="99"/>
    <w:unhideWhenUsed/>
    <w:rsid w:val="003A4554"/>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PiedepginaCar">
    <w:name w:val="Pie de página Car"/>
    <w:basedOn w:val="Fuentedeprrafopredeter"/>
    <w:link w:val="Piedepgina"/>
    <w:uiPriority w:val="99"/>
    <w:rsid w:val="003A4554"/>
  </w:style>
  <w:style w:type="paragraph" w:styleId="Textodeglobo">
    <w:name w:val="Balloon Text"/>
    <w:basedOn w:val="Normal"/>
    <w:link w:val="TextodegloboCar"/>
    <w:uiPriority w:val="99"/>
    <w:semiHidden/>
    <w:unhideWhenUsed/>
    <w:rsid w:val="003A455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MX"/>
    </w:rPr>
  </w:style>
  <w:style w:type="character" w:customStyle="1" w:styleId="TextodegloboCar">
    <w:name w:val="Texto de globo Car"/>
    <w:basedOn w:val="Fuentedeprrafopredeter"/>
    <w:link w:val="Textodeglobo"/>
    <w:uiPriority w:val="99"/>
    <w:semiHidden/>
    <w:rsid w:val="003A4554"/>
    <w:rPr>
      <w:rFonts w:ascii="Segoe UI" w:hAnsi="Segoe UI" w:cs="Segoe UI"/>
      <w:sz w:val="18"/>
      <w:szCs w:val="18"/>
    </w:rPr>
  </w:style>
  <w:style w:type="character" w:styleId="Hipervnculo">
    <w:name w:val="Hyperlink"/>
    <w:basedOn w:val="Fuentedeprrafopredeter"/>
    <w:uiPriority w:val="99"/>
    <w:unhideWhenUsed/>
    <w:rsid w:val="00632C2F"/>
    <w:rPr>
      <w:color w:val="0563C1" w:themeColor="hyperlink"/>
      <w:u w:val="single"/>
    </w:rPr>
  </w:style>
  <w:style w:type="paragraph" w:styleId="Prrafodelista">
    <w:name w:val="List Paragraph"/>
    <w:basedOn w:val="Normal"/>
    <w:qFormat/>
    <w:rsid w:val="00D517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s-MX"/>
    </w:rPr>
  </w:style>
  <w:style w:type="paragraph" w:customStyle="1" w:styleId="Cuerpo">
    <w:name w:val="Cuerpo"/>
    <w:rsid w:val="00765641"/>
    <w:pPr>
      <w:pBdr>
        <w:top w:val="nil"/>
        <w:left w:val="nil"/>
        <w:bottom w:val="nil"/>
        <w:right w:val="nil"/>
        <w:between w:val="nil"/>
        <w:bar w:val="nil"/>
      </w:pBdr>
    </w:pPr>
    <w:rPr>
      <w:rFonts w:ascii="Calibri" w:eastAsia="Arial Unicode MS" w:hAnsi="Calibri" w:cs="Arial Unicode MS"/>
      <w:color w:val="000000"/>
      <w:u w:color="000000"/>
      <w:bdr w:val="nil"/>
      <w:lang w:val="pt-PT" w:eastAsia="es-MX"/>
      <w14:textOutline w14:w="0" w14:cap="flat" w14:cmpd="sng" w14:algn="ctr">
        <w14:noFill/>
        <w14:prstDash w14:val="solid"/>
        <w14:bevel/>
      </w14:textOutline>
    </w:rPr>
  </w:style>
  <w:style w:type="character" w:customStyle="1" w:styleId="Ninguno">
    <w:name w:val="Ninguno"/>
    <w:rsid w:val="00765641"/>
    <w:rPr>
      <w:lang w:val="pt-PT"/>
    </w:rPr>
  </w:style>
  <w:style w:type="paragraph" w:styleId="NormalWeb">
    <w:name w:val="Normal (Web)"/>
    <w:basedOn w:val="Normal"/>
    <w:unhideWhenUsed/>
    <w:rsid w:val="003A06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table" w:customStyle="1" w:styleId="TableNormal">
    <w:name w:val="Table Normal"/>
    <w:rsid w:val="00010A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
    <w:name w:val="Body"/>
    <w:rsid w:val="00010A1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de-DE" w:eastAsia="es-MX"/>
      <w14:textOutline w14:w="0" w14:cap="flat" w14:cmpd="sng" w14:algn="ctr">
        <w14:noFill/>
        <w14:prstDash w14:val="solid"/>
        <w14:bevel/>
      </w14:textOutline>
    </w:rPr>
  </w:style>
  <w:style w:type="numbering" w:customStyle="1" w:styleId="ImportedStyle1">
    <w:name w:val="Imported Style 1"/>
    <w:rsid w:val="00010A1C"/>
    <w:pPr>
      <w:numPr>
        <w:numId w:val="2"/>
      </w:numPr>
    </w:pPr>
  </w:style>
  <w:style w:type="numbering" w:customStyle="1" w:styleId="ImportedStyle2">
    <w:name w:val="Imported Style 2"/>
    <w:rsid w:val="00010A1C"/>
    <w:pPr>
      <w:numPr>
        <w:numId w:val="4"/>
      </w:numPr>
    </w:pPr>
  </w:style>
  <w:style w:type="paragraph" w:customStyle="1" w:styleId="Default">
    <w:name w:val="Default"/>
    <w:rsid w:val="00010A1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Predeterminado">
    <w:name w:val="Predeterminado"/>
    <w:rsid w:val="00010A1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numbering" w:customStyle="1" w:styleId="Vieta">
    <w:name w:val="Viñeta"/>
    <w:rsid w:val="00010A1C"/>
    <w:pPr>
      <w:numPr>
        <w:numId w:val="7"/>
      </w:numPr>
    </w:pPr>
  </w:style>
  <w:style w:type="paragraph" w:customStyle="1" w:styleId="Estilodetabla1">
    <w:name w:val="Estilo de tabla 1"/>
    <w:rsid w:val="00010A1C"/>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MX"/>
      <w14:textOutline w14:w="12700" w14:cap="flat" w14:cmpd="sng" w14:algn="ctr">
        <w14:noFill/>
        <w14:prstDash w14:val="solid"/>
        <w14:miter w14:lim="400000"/>
      </w14:textOutline>
    </w:rPr>
  </w:style>
  <w:style w:type="paragraph" w:customStyle="1" w:styleId="Estilodetabla2">
    <w:name w:val="Estilo de tabla 2"/>
    <w:rsid w:val="00010A1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paragraph" w:customStyle="1" w:styleId="BodyA">
    <w:name w:val="Body A"/>
    <w:rsid w:val="002A76E1"/>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0720">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
    <w:div w:id="804010863">
      <w:bodyDiv w:val="1"/>
      <w:marLeft w:val="0"/>
      <w:marRight w:val="0"/>
      <w:marTop w:val="0"/>
      <w:marBottom w:val="0"/>
      <w:divBdr>
        <w:top w:val="none" w:sz="0" w:space="0" w:color="auto"/>
        <w:left w:val="none" w:sz="0" w:space="0" w:color="auto"/>
        <w:bottom w:val="none" w:sz="0" w:space="0" w:color="auto"/>
        <w:right w:val="none" w:sz="0" w:space="0" w:color="auto"/>
      </w:divBdr>
    </w:div>
    <w:div w:id="1724602144">
      <w:bodyDiv w:val="1"/>
      <w:marLeft w:val="0"/>
      <w:marRight w:val="0"/>
      <w:marTop w:val="0"/>
      <w:marBottom w:val="0"/>
      <w:divBdr>
        <w:top w:val="none" w:sz="0" w:space="0" w:color="auto"/>
        <w:left w:val="none" w:sz="0" w:space="0" w:color="auto"/>
        <w:bottom w:val="none" w:sz="0" w:space="0" w:color="auto"/>
        <w:right w:val="none" w:sz="0" w:space="0" w:color="auto"/>
      </w:divBdr>
    </w:div>
    <w:div w:id="20446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Elena López Monroy</dc:creator>
  <cp:keywords/>
  <dc:description/>
  <cp:lastModifiedBy>Brenda Sarahi Gonzalez Dominguez</cp:lastModifiedBy>
  <cp:revision>2</cp:revision>
  <cp:lastPrinted>2023-04-03T16:13:00Z</cp:lastPrinted>
  <dcterms:created xsi:type="dcterms:W3CDTF">2023-04-03T16:26:00Z</dcterms:created>
  <dcterms:modified xsi:type="dcterms:W3CDTF">2023-04-03T16:26:00Z</dcterms:modified>
</cp:coreProperties>
</file>