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C0A32" w14:textId="77777777" w:rsidR="00787DAB" w:rsidRPr="00326983" w:rsidRDefault="00787DAB" w:rsidP="00787DAB">
      <w:pPr>
        <w:spacing w:line="360" w:lineRule="auto"/>
        <w:contextualSpacing w:val="0"/>
        <w:jc w:val="both"/>
        <w:rPr>
          <w:rFonts w:eastAsia="Times New Roman"/>
          <w:sz w:val="30"/>
          <w:szCs w:val="30"/>
        </w:rPr>
      </w:pPr>
      <w:r w:rsidRPr="00326983">
        <w:rPr>
          <w:rFonts w:eastAsia="Times New Roman"/>
          <w:b/>
          <w:bCs/>
          <w:color w:val="000000"/>
          <w:sz w:val="30"/>
          <w:szCs w:val="30"/>
        </w:rPr>
        <w:t>H. CONGRESO DEL ESTADO.</w:t>
      </w:r>
      <w:r w:rsidRPr="00326983">
        <w:rPr>
          <w:rFonts w:eastAsia="Times New Roman"/>
          <w:color w:val="000000"/>
          <w:sz w:val="30"/>
          <w:szCs w:val="30"/>
        </w:rPr>
        <w:t xml:space="preserve"> </w:t>
      </w:r>
    </w:p>
    <w:p w14:paraId="7FEFC9AC" w14:textId="77777777" w:rsidR="00787DAB" w:rsidRPr="00326983" w:rsidRDefault="00787DAB" w:rsidP="00787DAB">
      <w:pPr>
        <w:spacing w:line="360" w:lineRule="auto"/>
        <w:contextualSpacing w:val="0"/>
        <w:jc w:val="both"/>
        <w:rPr>
          <w:rFonts w:eastAsia="Times New Roman"/>
          <w:color w:val="000000"/>
          <w:sz w:val="30"/>
          <w:szCs w:val="30"/>
        </w:rPr>
      </w:pPr>
      <w:r w:rsidRPr="00326983">
        <w:rPr>
          <w:rFonts w:eastAsia="Times New Roman"/>
          <w:b/>
          <w:bCs/>
          <w:color w:val="000000"/>
          <w:sz w:val="30"/>
          <w:szCs w:val="30"/>
        </w:rPr>
        <w:t>P R E S E N T E.</w:t>
      </w:r>
      <w:r w:rsidRPr="00326983">
        <w:rPr>
          <w:rFonts w:eastAsia="Times New Roman"/>
          <w:color w:val="000000"/>
          <w:sz w:val="30"/>
          <w:szCs w:val="30"/>
        </w:rPr>
        <w:t xml:space="preserve"> </w:t>
      </w:r>
    </w:p>
    <w:p w14:paraId="2D18BD74" w14:textId="77777777" w:rsidR="00787DAB" w:rsidRPr="00326983" w:rsidRDefault="00787DAB" w:rsidP="00787DAB">
      <w:pPr>
        <w:spacing w:line="360" w:lineRule="auto"/>
        <w:contextualSpacing w:val="0"/>
        <w:jc w:val="both"/>
        <w:rPr>
          <w:rFonts w:eastAsia="Times New Roman"/>
          <w:sz w:val="30"/>
          <w:szCs w:val="30"/>
        </w:rPr>
      </w:pPr>
    </w:p>
    <w:p w14:paraId="0E49051E" w14:textId="4CC7F763" w:rsidR="003678DB" w:rsidRPr="00326983" w:rsidRDefault="0030540A" w:rsidP="00DD5ECD">
      <w:pPr>
        <w:spacing w:line="360" w:lineRule="auto"/>
        <w:ind w:firstLine="720"/>
        <w:contextualSpacing w:val="0"/>
        <w:jc w:val="both"/>
        <w:rPr>
          <w:rFonts w:eastAsia="Times New Roman"/>
          <w:bCs/>
          <w:color w:val="000000"/>
          <w:sz w:val="30"/>
          <w:szCs w:val="30"/>
        </w:rPr>
      </w:pPr>
      <w:r w:rsidRPr="0030540A">
        <w:rPr>
          <w:rFonts w:eastAsia="Times New Roman"/>
          <w:bCs/>
          <w:color w:val="000000"/>
          <w:sz w:val="30"/>
          <w:szCs w:val="30"/>
        </w:rPr>
        <w:t xml:space="preserve">Quienes suscriben, </w:t>
      </w:r>
      <w:r w:rsidRPr="0030540A">
        <w:rPr>
          <w:rFonts w:eastAsia="Times New Roman"/>
          <w:b/>
          <w:bCs/>
          <w:color w:val="000000"/>
          <w:sz w:val="30"/>
          <w:szCs w:val="30"/>
        </w:rPr>
        <w:t>Ilse América García Soto, Leticia Ortega Máynez, Óscar Daniel Avitia Arellanes, Gustavo de la Rosa Hickerson, Jael Argüelles Díaz, María Antonieta Pérez Reyes, Edin Cuauhtémoc Estrada Sotelo, Benjamín Carrera Chávez, David Óscar Castrejón Rivas, Magdalena Rentería Pérez</w:t>
      </w:r>
      <w:r w:rsidRPr="0030540A">
        <w:rPr>
          <w:rFonts w:eastAsia="Times New Roman"/>
          <w:bCs/>
          <w:color w:val="000000"/>
          <w:sz w:val="30"/>
          <w:szCs w:val="30"/>
        </w:rPr>
        <w:t xml:space="preserve">, y la de la voz, </w:t>
      </w:r>
      <w:r w:rsidRPr="0030540A">
        <w:rPr>
          <w:rFonts w:eastAsia="Times New Roman"/>
          <w:b/>
          <w:bCs/>
          <w:color w:val="000000"/>
          <w:sz w:val="31"/>
          <w:szCs w:val="31"/>
        </w:rPr>
        <w:t>Rosana Díaz Reyes</w:t>
      </w:r>
      <w:r w:rsidRPr="0030540A">
        <w:rPr>
          <w:rFonts w:eastAsia="Times New Roman"/>
          <w:bCs/>
          <w:color w:val="000000"/>
          <w:sz w:val="30"/>
          <w:szCs w:val="30"/>
        </w:rPr>
        <w:t xml:space="preserve">, en nuestro carácter de Diputadas y Diputados de la Sexagésima Séptima Legislatura e integrantes Grupo Parlamentario de </w:t>
      </w:r>
      <w:r w:rsidRPr="0030540A">
        <w:rPr>
          <w:rFonts w:eastAsia="Times New Roman"/>
          <w:b/>
          <w:bCs/>
          <w:color w:val="000000"/>
          <w:sz w:val="30"/>
          <w:szCs w:val="30"/>
        </w:rPr>
        <w:t>MORENA</w:t>
      </w:r>
      <w:r>
        <w:rPr>
          <w:rFonts w:eastAsia="Times New Roman"/>
          <w:bCs/>
          <w:color w:val="000000"/>
          <w:sz w:val="30"/>
          <w:szCs w:val="30"/>
        </w:rPr>
        <w:t xml:space="preserve">, </w:t>
      </w:r>
      <w:r w:rsidR="00FD64CD" w:rsidRPr="00326983">
        <w:rPr>
          <w:rFonts w:eastAsia="Times New Roman"/>
          <w:bCs/>
          <w:color w:val="000000"/>
          <w:sz w:val="30"/>
          <w:szCs w:val="30"/>
        </w:rPr>
        <w:t>con fundamento en lo dispuesto por el artículo</w:t>
      </w:r>
      <w:r w:rsidR="00DD5ECD">
        <w:rPr>
          <w:rFonts w:eastAsia="Times New Roman"/>
          <w:bCs/>
          <w:color w:val="000000"/>
          <w:sz w:val="30"/>
          <w:szCs w:val="30"/>
        </w:rPr>
        <w:t xml:space="preserve"> 71 fracción tercera de la Constitución Política de l</w:t>
      </w:r>
      <w:r w:rsidR="00DD5ECD" w:rsidRPr="00DD5ECD">
        <w:rPr>
          <w:rFonts w:eastAsia="Times New Roman"/>
          <w:bCs/>
          <w:color w:val="000000"/>
          <w:sz w:val="30"/>
          <w:szCs w:val="30"/>
        </w:rPr>
        <w:t>os Est</w:t>
      </w:r>
      <w:r w:rsidR="00DD5ECD">
        <w:rPr>
          <w:rFonts w:eastAsia="Times New Roman"/>
          <w:bCs/>
          <w:color w:val="000000"/>
          <w:sz w:val="30"/>
          <w:szCs w:val="30"/>
        </w:rPr>
        <w:t>ados Unidos Mexicanos, y del artículo</w:t>
      </w:r>
      <w:r w:rsidR="00DD5ECD" w:rsidRPr="00326983">
        <w:rPr>
          <w:rFonts w:eastAsia="Times New Roman"/>
          <w:bCs/>
          <w:color w:val="000000"/>
          <w:sz w:val="30"/>
          <w:szCs w:val="30"/>
        </w:rPr>
        <w:t xml:space="preserve"> </w:t>
      </w:r>
      <w:r w:rsidR="00FD64CD" w:rsidRPr="00326983">
        <w:rPr>
          <w:rFonts w:eastAsia="Times New Roman"/>
          <w:b/>
          <w:bCs/>
          <w:color w:val="000000"/>
          <w:sz w:val="30"/>
          <w:szCs w:val="30"/>
        </w:rPr>
        <w:t>68</w:t>
      </w:r>
      <w:r w:rsidR="00FD64CD" w:rsidRPr="00326983">
        <w:rPr>
          <w:rFonts w:eastAsia="Times New Roman"/>
          <w:bCs/>
          <w:color w:val="000000"/>
          <w:sz w:val="30"/>
          <w:szCs w:val="30"/>
        </w:rPr>
        <w:t xml:space="preserve"> fracción primera de la Constitución P</w:t>
      </w:r>
      <w:r w:rsidR="00DD5ECD">
        <w:rPr>
          <w:rFonts w:eastAsia="Times New Roman"/>
          <w:bCs/>
          <w:color w:val="000000"/>
          <w:sz w:val="30"/>
          <w:szCs w:val="30"/>
        </w:rPr>
        <w:t>olítica del Estado de Chihuahua;</w:t>
      </w:r>
      <w:r w:rsidR="00FD64CD" w:rsidRPr="00326983">
        <w:rPr>
          <w:rFonts w:eastAsia="Times New Roman"/>
          <w:bCs/>
          <w:color w:val="000000"/>
          <w:sz w:val="30"/>
          <w:szCs w:val="30"/>
        </w:rPr>
        <w:t xml:space="preserve"> me permito someter a consideración de esta Soberanía, Iniciativa con carácter de </w:t>
      </w:r>
      <w:r w:rsidR="00FD64CD" w:rsidRPr="00326983">
        <w:rPr>
          <w:rFonts w:eastAsia="Times New Roman"/>
          <w:b/>
          <w:bCs/>
          <w:color w:val="000000"/>
          <w:sz w:val="30"/>
          <w:szCs w:val="30"/>
        </w:rPr>
        <w:t>DECRETO</w:t>
      </w:r>
      <w:r w:rsidR="00107DFA">
        <w:rPr>
          <w:rFonts w:eastAsia="Times New Roman"/>
          <w:b/>
          <w:bCs/>
          <w:color w:val="000000"/>
          <w:sz w:val="30"/>
          <w:szCs w:val="30"/>
        </w:rPr>
        <w:t xml:space="preserve"> ANTE EL HONORABLE CONGRESO DE LA UNIÓN</w:t>
      </w:r>
      <w:r w:rsidR="00155E5E" w:rsidRPr="00326983">
        <w:rPr>
          <w:rFonts w:eastAsia="Times New Roman"/>
          <w:b/>
          <w:bCs/>
          <w:color w:val="000000"/>
          <w:sz w:val="30"/>
          <w:szCs w:val="30"/>
        </w:rPr>
        <w:t>,</w:t>
      </w:r>
      <w:r w:rsidR="005F795A" w:rsidRPr="00326983">
        <w:rPr>
          <w:rFonts w:eastAsia="Times New Roman"/>
          <w:bCs/>
          <w:color w:val="000000"/>
          <w:sz w:val="30"/>
          <w:szCs w:val="30"/>
        </w:rPr>
        <w:t xml:space="preserve"> a fin </w:t>
      </w:r>
      <w:r w:rsidR="0049577D" w:rsidRPr="00326983">
        <w:rPr>
          <w:rFonts w:eastAsia="Times New Roman"/>
          <w:bCs/>
          <w:color w:val="000000"/>
          <w:sz w:val="30"/>
          <w:szCs w:val="30"/>
        </w:rPr>
        <w:t xml:space="preserve">reformar </w:t>
      </w:r>
      <w:r w:rsidR="00DD5ECD">
        <w:rPr>
          <w:rFonts w:eastAsia="Times New Roman"/>
          <w:bCs/>
          <w:color w:val="000000"/>
          <w:sz w:val="30"/>
          <w:szCs w:val="30"/>
        </w:rPr>
        <w:t xml:space="preserve">el artículo 424 del </w:t>
      </w:r>
      <w:r w:rsidR="009A0293" w:rsidRPr="00326983">
        <w:rPr>
          <w:rFonts w:eastAsia="Times New Roman"/>
          <w:bCs/>
          <w:color w:val="000000"/>
          <w:sz w:val="30"/>
          <w:szCs w:val="30"/>
        </w:rPr>
        <w:t xml:space="preserve">Código Penal </w:t>
      </w:r>
      <w:r w:rsidR="00DD5ECD">
        <w:rPr>
          <w:rFonts w:eastAsia="Times New Roman"/>
          <w:bCs/>
          <w:color w:val="000000"/>
          <w:sz w:val="30"/>
          <w:szCs w:val="30"/>
        </w:rPr>
        <w:t>Federal</w:t>
      </w:r>
      <w:r w:rsidR="007733BC">
        <w:rPr>
          <w:rFonts w:eastAsia="Times New Roman"/>
          <w:bCs/>
          <w:color w:val="000000"/>
          <w:sz w:val="30"/>
          <w:szCs w:val="30"/>
        </w:rPr>
        <w:t>,</w:t>
      </w:r>
      <w:r w:rsidR="00DD5ECD">
        <w:rPr>
          <w:rFonts w:eastAsia="Times New Roman"/>
          <w:bCs/>
          <w:color w:val="000000"/>
          <w:sz w:val="30"/>
          <w:szCs w:val="30"/>
        </w:rPr>
        <w:t xml:space="preserve"> </w:t>
      </w:r>
      <w:r w:rsidR="009A0293" w:rsidRPr="00326983">
        <w:rPr>
          <w:rFonts w:eastAsia="Times New Roman"/>
          <w:bCs/>
          <w:color w:val="000000"/>
          <w:sz w:val="30"/>
          <w:szCs w:val="30"/>
        </w:rPr>
        <w:t>a efecto de</w:t>
      </w:r>
      <w:r w:rsidR="005D1C6A" w:rsidRPr="00326983">
        <w:rPr>
          <w:rFonts w:eastAsia="Times New Roman"/>
          <w:bCs/>
          <w:color w:val="000000"/>
          <w:sz w:val="30"/>
          <w:szCs w:val="30"/>
        </w:rPr>
        <w:t xml:space="preserve"> </w:t>
      </w:r>
      <w:r w:rsidR="002A28AB">
        <w:rPr>
          <w:rFonts w:eastAsia="Times New Roman"/>
          <w:bCs/>
          <w:color w:val="000000"/>
          <w:sz w:val="30"/>
          <w:szCs w:val="30"/>
        </w:rPr>
        <w:t>sancionar</w:t>
      </w:r>
      <w:r w:rsidR="00DD5ECD">
        <w:rPr>
          <w:rFonts w:eastAsia="Times New Roman"/>
          <w:bCs/>
          <w:color w:val="000000"/>
          <w:sz w:val="30"/>
          <w:szCs w:val="30"/>
        </w:rPr>
        <w:t xml:space="preserve"> la retención o acopio de </w:t>
      </w:r>
      <w:r w:rsidR="00DD5ECD" w:rsidRPr="00DD5ECD">
        <w:rPr>
          <w:rFonts w:eastAsia="Times New Roman"/>
          <w:bCs/>
          <w:color w:val="000000"/>
          <w:sz w:val="30"/>
          <w:szCs w:val="30"/>
        </w:rPr>
        <w:t>libros de texto gratuit</w:t>
      </w:r>
      <w:r w:rsidR="00DD5ECD">
        <w:rPr>
          <w:rFonts w:eastAsia="Times New Roman"/>
          <w:bCs/>
          <w:color w:val="000000"/>
          <w:sz w:val="30"/>
          <w:szCs w:val="30"/>
        </w:rPr>
        <w:t>os</w:t>
      </w:r>
      <w:r w:rsidR="007733BC">
        <w:rPr>
          <w:rFonts w:eastAsia="Times New Roman"/>
          <w:bCs/>
          <w:color w:val="000000"/>
          <w:sz w:val="30"/>
          <w:szCs w:val="30"/>
        </w:rPr>
        <w:t xml:space="preserve"> distribuidos por la Secretaría de Educación Pública</w:t>
      </w:r>
      <w:r w:rsidR="00DD5ECD">
        <w:rPr>
          <w:rFonts w:eastAsia="Times New Roman"/>
          <w:bCs/>
          <w:color w:val="000000"/>
          <w:sz w:val="30"/>
          <w:szCs w:val="30"/>
        </w:rPr>
        <w:t>,</w:t>
      </w:r>
      <w:r w:rsidR="007733BC">
        <w:rPr>
          <w:rFonts w:eastAsia="Times New Roman"/>
          <w:bCs/>
          <w:color w:val="000000"/>
          <w:sz w:val="30"/>
          <w:szCs w:val="30"/>
        </w:rPr>
        <w:t xml:space="preserve"> </w:t>
      </w:r>
      <w:r w:rsidR="00787DAB" w:rsidRPr="00326983">
        <w:rPr>
          <w:rFonts w:eastAsia="Times New Roman"/>
          <w:bCs/>
          <w:color w:val="000000"/>
          <w:sz w:val="30"/>
          <w:szCs w:val="30"/>
        </w:rPr>
        <w:t>lo anterior sustentado en la siguiente:</w:t>
      </w:r>
    </w:p>
    <w:p w14:paraId="2256004E" w14:textId="77777777" w:rsidR="003678DB" w:rsidRPr="00326983" w:rsidRDefault="003678DB" w:rsidP="003678DB">
      <w:pPr>
        <w:spacing w:line="360" w:lineRule="auto"/>
        <w:contextualSpacing w:val="0"/>
        <w:jc w:val="both"/>
        <w:rPr>
          <w:rFonts w:eastAsia="Times New Roman"/>
          <w:bCs/>
          <w:color w:val="000000"/>
          <w:sz w:val="28"/>
          <w:szCs w:val="28"/>
        </w:rPr>
      </w:pPr>
    </w:p>
    <w:p w14:paraId="585670D9" w14:textId="77777777" w:rsidR="003678DB" w:rsidRPr="00326983" w:rsidRDefault="003678DB" w:rsidP="003678DB">
      <w:pPr>
        <w:spacing w:line="360" w:lineRule="auto"/>
        <w:contextualSpacing w:val="0"/>
        <w:jc w:val="both"/>
        <w:rPr>
          <w:rFonts w:eastAsia="Times New Roman"/>
          <w:bCs/>
          <w:color w:val="000000"/>
          <w:sz w:val="28"/>
          <w:szCs w:val="28"/>
        </w:rPr>
      </w:pPr>
    </w:p>
    <w:p w14:paraId="56C898DB" w14:textId="77777777" w:rsidR="007E30D9" w:rsidRDefault="003678DB" w:rsidP="007E30D9">
      <w:pPr>
        <w:spacing w:line="360" w:lineRule="auto"/>
        <w:contextualSpacing w:val="0"/>
        <w:jc w:val="center"/>
        <w:rPr>
          <w:rFonts w:eastAsia="Times New Roman"/>
          <w:b/>
          <w:color w:val="000000"/>
          <w:sz w:val="32"/>
          <w:szCs w:val="28"/>
        </w:rPr>
      </w:pPr>
      <w:r w:rsidRPr="0030540A">
        <w:rPr>
          <w:rFonts w:eastAsia="Times New Roman"/>
          <w:b/>
          <w:color w:val="000000"/>
          <w:sz w:val="32"/>
          <w:szCs w:val="28"/>
        </w:rPr>
        <w:lastRenderedPageBreak/>
        <w:t xml:space="preserve">EXPOSICIÓN DE </w:t>
      </w:r>
      <w:r w:rsidR="007E30D9" w:rsidRPr="0030540A">
        <w:rPr>
          <w:rFonts w:eastAsia="Times New Roman"/>
          <w:b/>
          <w:color w:val="000000"/>
          <w:sz w:val="32"/>
          <w:szCs w:val="28"/>
        </w:rPr>
        <w:t>MOTIVOS</w:t>
      </w:r>
    </w:p>
    <w:p w14:paraId="79FD739D" w14:textId="77777777" w:rsidR="0030540A" w:rsidRPr="0030540A" w:rsidRDefault="0030540A" w:rsidP="007E30D9">
      <w:pPr>
        <w:spacing w:line="360" w:lineRule="auto"/>
        <w:contextualSpacing w:val="0"/>
        <w:jc w:val="center"/>
        <w:rPr>
          <w:rFonts w:eastAsia="Times New Roman"/>
          <w:b/>
          <w:color w:val="000000"/>
          <w:sz w:val="32"/>
          <w:szCs w:val="28"/>
        </w:rPr>
      </w:pPr>
    </w:p>
    <w:p w14:paraId="6F273F69" w14:textId="77777777" w:rsidR="00B63A08" w:rsidRPr="00326983" w:rsidRDefault="00B63A08" w:rsidP="007E30D9">
      <w:pPr>
        <w:spacing w:line="360" w:lineRule="auto"/>
        <w:contextualSpacing w:val="0"/>
        <w:jc w:val="center"/>
        <w:rPr>
          <w:rFonts w:eastAsia="Times New Roman"/>
          <w:b/>
          <w:color w:val="000000"/>
          <w:sz w:val="28"/>
          <w:szCs w:val="28"/>
        </w:rPr>
      </w:pPr>
    </w:p>
    <w:p w14:paraId="5DFD0AB7" w14:textId="3E73243A" w:rsidR="005519B9" w:rsidRDefault="007733BC" w:rsidP="007B44F1">
      <w:pPr>
        <w:spacing w:line="360" w:lineRule="auto"/>
        <w:contextualSpacing w:val="0"/>
        <w:jc w:val="both"/>
        <w:rPr>
          <w:rFonts w:eastAsia="Times New Roman"/>
          <w:color w:val="000000"/>
          <w:sz w:val="28"/>
          <w:szCs w:val="28"/>
        </w:rPr>
      </w:pPr>
      <w:r>
        <w:rPr>
          <w:rFonts w:eastAsia="Times New Roman"/>
          <w:color w:val="000000"/>
          <w:sz w:val="28"/>
          <w:szCs w:val="28"/>
        </w:rPr>
        <w:t>Las luchas sociales no acabarán mientras existan privilegios e intereses de pocos que busquen su beneficio a la costa y sacrificio de quienes son más vulnerables</w:t>
      </w:r>
      <w:r w:rsidR="002A28AB">
        <w:rPr>
          <w:rFonts w:eastAsia="Times New Roman"/>
          <w:color w:val="000000"/>
          <w:sz w:val="28"/>
          <w:szCs w:val="28"/>
        </w:rPr>
        <w:t xml:space="preserve">. </w:t>
      </w:r>
      <w:r w:rsidR="005519B9">
        <w:rPr>
          <w:rFonts w:eastAsia="Times New Roman"/>
          <w:color w:val="000000"/>
          <w:sz w:val="28"/>
          <w:szCs w:val="28"/>
        </w:rPr>
        <w:t>Somos</w:t>
      </w:r>
      <w:r>
        <w:rPr>
          <w:rFonts w:eastAsia="Times New Roman"/>
          <w:color w:val="000000"/>
          <w:sz w:val="28"/>
          <w:szCs w:val="28"/>
        </w:rPr>
        <w:t xml:space="preserve"> las y los legisladores, la representación de </w:t>
      </w:r>
      <w:r w:rsidR="00107DFA">
        <w:rPr>
          <w:rFonts w:eastAsia="Times New Roman"/>
          <w:color w:val="000000"/>
          <w:sz w:val="28"/>
          <w:szCs w:val="28"/>
        </w:rPr>
        <w:t>las</w:t>
      </w:r>
      <w:r>
        <w:rPr>
          <w:rFonts w:eastAsia="Times New Roman"/>
          <w:color w:val="000000"/>
          <w:sz w:val="28"/>
          <w:szCs w:val="28"/>
        </w:rPr>
        <w:t xml:space="preserve"> luchas sociales</w:t>
      </w:r>
      <w:r w:rsidR="005519B9">
        <w:rPr>
          <w:rFonts w:eastAsia="Times New Roman"/>
          <w:color w:val="000000"/>
          <w:sz w:val="28"/>
          <w:szCs w:val="28"/>
        </w:rPr>
        <w:t>, y por eso es la más alta virtud y honor democrática que existe:  Ser voz y acción de las personas que no son escuchadas, de las que son acalladas, e incluso ignoradas. Las niñas, niños y adolescentes son una parte trascendental que debemos considerar en las legislaciones, en especial, cuando se trata de lograr la protección de sus derechos, sobre todo aquellos derechos</w:t>
      </w:r>
      <w:r w:rsidR="00107DFA">
        <w:rPr>
          <w:rFonts w:eastAsia="Times New Roman"/>
          <w:color w:val="000000"/>
          <w:sz w:val="28"/>
          <w:szCs w:val="28"/>
        </w:rPr>
        <w:t>,</w:t>
      </w:r>
      <w:r w:rsidR="005519B9">
        <w:rPr>
          <w:rFonts w:eastAsia="Times New Roman"/>
          <w:color w:val="000000"/>
          <w:sz w:val="28"/>
          <w:szCs w:val="28"/>
        </w:rPr>
        <w:t xml:space="preserve"> que son producto de las luchas históricas como </w:t>
      </w:r>
      <w:r w:rsidR="00B1505B">
        <w:rPr>
          <w:rFonts w:eastAsia="Times New Roman"/>
          <w:color w:val="000000"/>
          <w:sz w:val="28"/>
          <w:szCs w:val="28"/>
        </w:rPr>
        <w:t>el acceso de la educación y libros de texto gratuitos.</w:t>
      </w:r>
    </w:p>
    <w:p w14:paraId="08B3FADB" w14:textId="77777777" w:rsidR="005519B9" w:rsidRDefault="005519B9" w:rsidP="007B44F1">
      <w:pPr>
        <w:spacing w:line="360" w:lineRule="auto"/>
        <w:contextualSpacing w:val="0"/>
        <w:jc w:val="both"/>
        <w:rPr>
          <w:rFonts w:eastAsia="Times New Roman"/>
          <w:color w:val="000000"/>
          <w:sz w:val="28"/>
          <w:szCs w:val="28"/>
        </w:rPr>
      </w:pPr>
    </w:p>
    <w:p w14:paraId="5169E105" w14:textId="77777777" w:rsidR="00477EFD" w:rsidRDefault="00B1505B" w:rsidP="007B44F1">
      <w:pPr>
        <w:spacing w:line="360" w:lineRule="auto"/>
        <w:contextualSpacing w:val="0"/>
        <w:jc w:val="both"/>
        <w:rPr>
          <w:rFonts w:eastAsia="Times New Roman"/>
          <w:color w:val="000000"/>
          <w:sz w:val="28"/>
          <w:szCs w:val="28"/>
        </w:rPr>
      </w:pPr>
      <w:r>
        <w:rPr>
          <w:rFonts w:eastAsia="Times New Roman"/>
          <w:color w:val="000000"/>
          <w:sz w:val="28"/>
          <w:szCs w:val="28"/>
        </w:rPr>
        <w:t>Considerando lo anterior, debemos mencionar que los bienes jurídicamente tutelados nos permiten visibilizar lo que se busca proteger, muchas veces, dentro de un mismo bien jurídicamente tutelado</w:t>
      </w:r>
      <w:r w:rsidR="00C12810">
        <w:rPr>
          <w:rFonts w:eastAsia="Times New Roman"/>
          <w:color w:val="000000"/>
          <w:sz w:val="28"/>
          <w:szCs w:val="28"/>
        </w:rPr>
        <w:t>,</w:t>
      </w:r>
      <w:r>
        <w:rPr>
          <w:rFonts w:eastAsia="Times New Roman"/>
          <w:color w:val="000000"/>
          <w:sz w:val="28"/>
          <w:szCs w:val="28"/>
        </w:rPr>
        <w:t xml:space="preserve"> existen dos o más situaciones que se buscan proteger. Este es el caso,  cuando hablamos de los derechos de autor en materia de libros gratuitos, pues</w:t>
      </w:r>
      <w:r w:rsidR="00C12810">
        <w:rPr>
          <w:rFonts w:eastAsia="Times New Roman"/>
          <w:color w:val="000000"/>
          <w:sz w:val="28"/>
          <w:szCs w:val="28"/>
        </w:rPr>
        <w:t xml:space="preserve"> el Código Penal Federal atiende más allá de los derechos autor en el artículo 424 fracción primera, pues advierte que</w:t>
      </w:r>
      <w:r>
        <w:rPr>
          <w:rFonts w:eastAsia="Times New Roman"/>
          <w:color w:val="000000"/>
          <w:sz w:val="28"/>
          <w:szCs w:val="28"/>
        </w:rPr>
        <w:t xml:space="preserve"> </w:t>
      </w:r>
      <w:r w:rsidR="00C12810">
        <w:rPr>
          <w:rFonts w:eastAsia="Times New Roman"/>
          <w:color w:val="000000"/>
          <w:sz w:val="28"/>
          <w:szCs w:val="28"/>
        </w:rPr>
        <w:t>el objetivo es</w:t>
      </w:r>
      <w:r>
        <w:rPr>
          <w:rFonts w:eastAsia="Times New Roman"/>
          <w:color w:val="000000"/>
          <w:sz w:val="28"/>
          <w:szCs w:val="28"/>
        </w:rPr>
        <w:t xml:space="preserve"> evitar cualquier forma de especulación</w:t>
      </w:r>
      <w:r w:rsidR="00C12810">
        <w:rPr>
          <w:rFonts w:eastAsia="Times New Roman"/>
          <w:color w:val="000000"/>
          <w:sz w:val="28"/>
          <w:szCs w:val="28"/>
        </w:rPr>
        <w:t xml:space="preserve"> de los libros de texto gratuitos. Ciertamente el mayor peligro que observó el legislador federal en </w:t>
      </w:r>
      <w:r w:rsidR="00C12810">
        <w:rPr>
          <w:rFonts w:eastAsia="Times New Roman"/>
          <w:color w:val="000000"/>
          <w:sz w:val="28"/>
          <w:szCs w:val="28"/>
        </w:rPr>
        <w:lastRenderedPageBreak/>
        <w:t>1996, en relación a los libros de texto gratuito, era su venta como tal ¿quién imaginaría la retención y acopio de libros gratuitos para especulación política o intereses no comerciales? Por ello, los derechos de autor</w:t>
      </w:r>
      <w:r w:rsidR="00477EFD">
        <w:rPr>
          <w:rFonts w:eastAsia="Times New Roman"/>
          <w:color w:val="000000"/>
          <w:sz w:val="28"/>
          <w:szCs w:val="28"/>
        </w:rPr>
        <w:t>, en este caso en particular, protege los derechos de educación</w:t>
      </w:r>
      <w:r w:rsidR="00C12810">
        <w:rPr>
          <w:rFonts w:eastAsia="Times New Roman"/>
          <w:color w:val="000000"/>
          <w:sz w:val="28"/>
          <w:szCs w:val="28"/>
        </w:rPr>
        <w:t xml:space="preserve"> que</w:t>
      </w:r>
      <w:r w:rsidR="00477EFD">
        <w:rPr>
          <w:rFonts w:eastAsia="Times New Roman"/>
          <w:color w:val="000000"/>
          <w:sz w:val="28"/>
          <w:szCs w:val="28"/>
        </w:rPr>
        <w:t xml:space="preserve"> tiene</w:t>
      </w:r>
      <w:r w:rsidR="00C12810">
        <w:rPr>
          <w:rFonts w:eastAsia="Times New Roman"/>
          <w:color w:val="000000"/>
          <w:sz w:val="28"/>
          <w:szCs w:val="28"/>
        </w:rPr>
        <w:t xml:space="preserve"> toda niña o niño</w:t>
      </w:r>
      <w:r w:rsidR="00477EFD">
        <w:rPr>
          <w:rFonts w:eastAsia="Times New Roman"/>
          <w:color w:val="000000"/>
          <w:sz w:val="28"/>
          <w:szCs w:val="28"/>
        </w:rPr>
        <w:t>,</w:t>
      </w:r>
      <w:r w:rsidR="00C12810">
        <w:rPr>
          <w:rFonts w:eastAsia="Times New Roman"/>
          <w:color w:val="000000"/>
          <w:sz w:val="28"/>
          <w:szCs w:val="28"/>
        </w:rPr>
        <w:t xml:space="preserve"> </w:t>
      </w:r>
      <w:r w:rsidR="00477EFD">
        <w:rPr>
          <w:rFonts w:eastAsia="Times New Roman"/>
          <w:color w:val="000000"/>
          <w:sz w:val="28"/>
          <w:szCs w:val="28"/>
        </w:rPr>
        <w:t>lo que implica por supuesto</w:t>
      </w:r>
      <w:r w:rsidR="00C12810">
        <w:rPr>
          <w:rFonts w:eastAsia="Times New Roman"/>
          <w:color w:val="000000"/>
          <w:sz w:val="28"/>
          <w:szCs w:val="28"/>
        </w:rPr>
        <w:t xml:space="preserve"> </w:t>
      </w:r>
      <w:r w:rsidR="00477EFD">
        <w:rPr>
          <w:rFonts w:eastAsia="Times New Roman"/>
          <w:color w:val="000000"/>
          <w:sz w:val="28"/>
          <w:szCs w:val="28"/>
        </w:rPr>
        <w:t>el</w:t>
      </w:r>
      <w:r w:rsidR="00C12810">
        <w:rPr>
          <w:rFonts w:eastAsia="Times New Roman"/>
          <w:color w:val="000000"/>
          <w:sz w:val="28"/>
          <w:szCs w:val="28"/>
        </w:rPr>
        <w:t xml:space="preserve"> acceso universal</w:t>
      </w:r>
      <w:r w:rsidR="00477EFD">
        <w:rPr>
          <w:rFonts w:eastAsia="Times New Roman"/>
          <w:color w:val="000000"/>
          <w:sz w:val="28"/>
          <w:szCs w:val="28"/>
        </w:rPr>
        <w:t xml:space="preserve"> a la literatura gratuita. </w:t>
      </w:r>
    </w:p>
    <w:p w14:paraId="4058E1F1" w14:textId="77777777" w:rsidR="00477EFD" w:rsidRDefault="00477EFD" w:rsidP="007B44F1">
      <w:pPr>
        <w:spacing w:line="360" w:lineRule="auto"/>
        <w:contextualSpacing w:val="0"/>
        <w:jc w:val="both"/>
        <w:rPr>
          <w:rFonts w:eastAsia="Times New Roman"/>
          <w:color w:val="000000"/>
          <w:sz w:val="28"/>
          <w:szCs w:val="28"/>
        </w:rPr>
      </w:pPr>
    </w:p>
    <w:p w14:paraId="509A5556" w14:textId="47186A91" w:rsidR="00C12810" w:rsidRDefault="00477EFD" w:rsidP="00477EFD">
      <w:pPr>
        <w:spacing w:line="360" w:lineRule="auto"/>
        <w:contextualSpacing w:val="0"/>
        <w:jc w:val="both"/>
        <w:rPr>
          <w:rFonts w:eastAsia="Times New Roman"/>
          <w:color w:val="000000"/>
          <w:sz w:val="28"/>
          <w:szCs w:val="28"/>
        </w:rPr>
      </w:pPr>
      <w:r>
        <w:rPr>
          <w:rFonts w:eastAsia="Times New Roman"/>
          <w:color w:val="000000"/>
          <w:sz w:val="28"/>
          <w:szCs w:val="28"/>
        </w:rPr>
        <w:t>A través del artículo 424 fracción primera, que a la letra castiga “</w:t>
      </w:r>
      <w:r w:rsidRPr="00477EFD">
        <w:rPr>
          <w:rFonts w:eastAsia="Times New Roman"/>
          <w:i/>
          <w:color w:val="000000"/>
          <w:sz w:val="28"/>
          <w:szCs w:val="28"/>
        </w:rPr>
        <w:t>Al que especule en cualquier forma con los libros de texto gratuitos que distribuye la Secretaría</w:t>
      </w:r>
      <w:r>
        <w:rPr>
          <w:rFonts w:eastAsia="Times New Roman"/>
          <w:color w:val="000000"/>
          <w:sz w:val="28"/>
          <w:szCs w:val="28"/>
        </w:rPr>
        <w:t xml:space="preserve"> </w:t>
      </w:r>
      <w:r w:rsidRPr="00477EFD">
        <w:rPr>
          <w:rFonts w:eastAsia="Times New Roman"/>
          <w:i/>
          <w:color w:val="000000"/>
          <w:sz w:val="28"/>
          <w:szCs w:val="28"/>
        </w:rPr>
        <w:t>de Educación Pública</w:t>
      </w:r>
      <w:r>
        <w:rPr>
          <w:rFonts w:eastAsia="Times New Roman"/>
          <w:color w:val="000000"/>
          <w:sz w:val="28"/>
          <w:szCs w:val="28"/>
        </w:rPr>
        <w:t>”, es claro y preciso que</w:t>
      </w:r>
      <w:r w:rsidR="00C12810">
        <w:rPr>
          <w:rFonts w:eastAsia="Times New Roman"/>
          <w:color w:val="000000"/>
          <w:sz w:val="28"/>
          <w:szCs w:val="28"/>
        </w:rPr>
        <w:t xml:space="preserve"> no </w:t>
      </w:r>
      <w:r>
        <w:rPr>
          <w:rFonts w:eastAsia="Times New Roman"/>
          <w:color w:val="000000"/>
          <w:sz w:val="28"/>
          <w:szCs w:val="28"/>
        </w:rPr>
        <w:t>busca proteger</w:t>
      </w:r>
      <w:r w:rsidR="00C12810">
        <w:rPr>
          <w:rFonts w:eastAsia="Times New Roman"/>
          <w:color w:val="000000"/>
          <w:sz w:val="28"/>
          <w:szCs w:val="28"/>
        </w:rPr>
        <w:t xml:space="preserve"> </w:t>
      </w:r>
      <w:r>
        <w:rPr>
          <w:rFonts w:eastAsia="Times New Roman"/>
          <w:color w:val="000000"/>
          <w:sz w:val="28"/>
          <w:szCs w:val="28"/>
        </w:rPr>
        <w:t>un</w:t>
      </w:r>
      <w:r w:rsidR="00C12810">
        <w:rPr>
          <w:rFonts w:eastAsia="Times New Roman"/>
          <w:color w:val="000000"/>
          <w:sz w:val="28"/>
          <w:szCs w:val="28"/>
        </w:rPr>
        <w:t xml:space="preserve"> interés económico </w:t>
      </w:r>
      <w:r>
        <w:rPr>
          <w:rFonts w:eastAsia="Times New Roman"/>
          <w:color w:val="000000"/>
          <w:sz w:val="28"/>
          <w:szCs w:val="28"/>
        </w:rPr>
        <w:t xml:space="preserve">o de autoría </w:t>
      </w:r>
      <w:r w:rsidR="00C12810">
        <w:rPr>
          <w:rFonts w:eastAsia="Times New Roman"/>
          <w:color w:val="000000"/>
          <w:sz w:val="28"/>
          <w:szCs w:val="28"/>
        </w:rPr>
        <w:t>del Estado</w:t>
      </w:r>
      <w:r>
        <w:rPr>
          <w:rFonts w:eastAsia="Times New Roman"/>
          <w:color w:val="000000"/>
          <w:sz w:val="28"/>
          <w:szCs w:val="28"/>
        </w:rPr>
        <w:t xml:space="preserve"> Mexicano</w:t>
      </w:r>
      <w:r w:rsidR="00C12810">
        <w:rPr>
          <w:rFonts w:eastAsia="Times New Roman"/>
          <w:color w:val="000000"/>
          <w:sz w:val="28"/>
          <w:szCs w:val="28"/>
        </w:rPr>
        <w:t xml:space="preserve">, </w:t>
      </w:r>
      <w:r>
        <w:rPr>
          <w:rFonts w:eastAsia="Times New Roman"/>
          <w:color w:val="000000"/>
          <w:sz w:val="28"/>
          <w:szCs w:val="28"/>
        </w:rPr>
        <w:t>porque evidentemente hay un</w:t>
      </w:r>
      <w:r w:rsidR="00C12810">
        <w:rPr>
          <w:rFonts w:eastAsia="Times New Roman"/>
          <w:color w:val="000000"/>
          <w:sz w:val="28"/>
          <w:szCs w:val="28"/>
        </w:rPr>
        <w:t xml:space="preserve"> interés superior de la niñez</w:t>
      </w:r>
      <w:r>
        <w:rPr>
          <w:rFonts w:eastAsia="Times New Roman"/>
          <w:color w:val="000000"/>
          <w:sz w:val="28"/>
          <w:szCs w:val="28"/>
        </w:rPr>
        <w:t>, que es lo que realmente se busca proteger, a través de los delitos contra los derechos de autor</w:t>
      </w:r>
      <w:r w:rsidR="00C12810">
        <w:rPr>
          <w:rFonts w:eastAsia="Times New Roman"/>
          <w:color w:val="000000"/>
          <w:sz w:val="28"/>
          <w:szCs w:val="28"/>
        </w:rPr>
        <w:t>.</w:t>
      </w:r>
      <w:r>
        <w:rPr>
          <w:rFonts w:eastAsia="Times New Roman"/>
          <w:color w:val="000000"/>
          <w:sz w:val="28"/>
          <w:szCs w:val="28"/>
        </w:rPr>
        <w:t xml:space="preserve"> Cuando se trata de proteger los derechos a la educación de las niñas, niños y adolescentes </w:t>
      </w:r>
      <w:r w:rsidR="00EF12CE">
        <w:rPr>
          <w:rFonts w:eastAsia="Times New Roman"/>
          <w:color w:val="000000"/>
          <w:sz w:val="28"/>
          <w:szCs w:val="28"/>
        </w:rPr>
        <w:t>no podemos escatimar esfuerzos, debemos protegerlos desde todos los frentes posibles, desde todas las formas posibles y hasta con el último aliento.</w:t>
      </w:r>
      <w:r>
        <w:rPr>
          <w:rFonts w:eastAsia="Times New Roman"/>
          <w:color w:val="000000"/>
          <w:sz w:val="28"/>
          <w:szCs w:val="28"/>
        </w:rPr>
        <w:t xml:space="preserve"> </w:t>
      </w:r>
    </w:p>
    <w:p w14:paraId="6AE99759" w14:textId="77777777" w:rsidR="00C12810" w:rsidRDefault="00C12810" w:rsidP="007B44F1">
      <w:pPr>
        <w:spacing w:line="360" w:lineRule="auto"/>
        <w:contextualSpacing w:val="0"/>
        <w:jc w:val="both"/>
        <w:rPr>
          <w:rFonts w:eastAsia="Times New Roman"/>
          <w:color w:val="000000"/>
          <w:sz w:val="28"/>
          <w:szCs w:val="28"/>
        </w:rPr>
      </w:pPr>
    </w:p>
    <w:p w14:paraId="7BAB60EC" w14:textId="7E6ECCF1" w:rsidR="005519B9" w:rsidRDefault="00433502" w:rsidP="007B44F1">
      <w:pPr>
        <w:spacing w:line="360" w:lineRule="auto"/>
        <w:contextualSpacing w:val="0"/>
        <w:jc w:val="both"/>
        <w:rPr>
          <w:rFonts w:eastAsia="Times New Roman"/>
          <w:color w:val="000000"/>
          <w:sz w:val="28"/>
          <w:szCs w:val="28"/>
        </w:rPr>
      </w:pPr>
      <w:r>
        <w:rPr>
          <w:rFonts w:eastAsia="Times New Roman"/>
          <w:color w:val="000000"/>
          <w:sz w:val="28"/>
          <w:szCs w:val="28"/>
        </w:rPr>
        <w:t>Existen bastas razones jurídicas para proteger varios derechos e intereses sociales a través de una tipificación en el Código Penal, no es nuevo y siempre será útil observar la trascendencia de la tipificación penal. En este caso, podemos citar una jurisprudencia en distinta materia pero que deja claro la protección indirecta de un bien jur</w:t>
      </w:r>
      <w:r w:rsidR="006960CC">
        <w:rPr>
          <w:rFonts w:eastAsia="Times New Roman"/>
          <w:color w:val="000000"/>
          <w:sz w:val="28"/>
          <w:szCs w:val="28"/>
        </w:rPr>
        <w:t xml:space="preserve">ídicamente tutelado, </w:t>
      </w:r>
      <w:proofErr w:type="gramStart"/>
      <w:r w:rsidR="006960CC">
        <w:rPr>
          <w:rFonts w:eastAsia="Times New Roman"/>
          <w:color w:val="000000"/>
          <w:sz w:val="28"/>
          <w:szCs w:val="28"/>
        </w:rPr>
        <w:t>que</w:t>
      </w:r>
      <w:proofErr w:type="gramEnd"/>
      <w:r w:rsidR="006960CC">
        <w:rPr>
          <w:rFonts w:eastAsia="Times New Roman"/>
          <w:color w:val="000000"/>
          <w:sz w:val="28"/>
          <w:szCs w:val="28"/>
        </w:rPr>
        <w:t xml:space="preserve"> por su importancia y carácter superlativo, se proteger colateralmente:</w:t>
      </w:r>
    </w:p>
    <w:p w14:paraId="0B49372A" w14:textId="77777777" w:rsidR="0030540A" w:rsidRDefault="0030540A" w:rsidP="007B44F1">
      <w:pPr>
        <w:spacing w:line="360" w:lineRule="auto"/>
        <w:contextualSpacing w:val="0"/>
        <w:jc w:val="both"/>
        <w:rPr>
          <w:rFonts w:eastAsia="Times New Roman"/>
          <w:color w:val="000000"/>
          <w:sz w:val="28"/>
          <w:szCs w:val="28"/>
        </w:rPr>
      </w:pPr>
    </w:p>
    <w:p w14:paraId="12044EDF" w14:textId="77777777" w:rsidR="00433502" w:rsidRPr="00993815" w:rsidRDefault="00433502" w:rsidP="007B44F1">
      <w:pPr>
        <w:spacing w:line="360" w:lineRule="auto"/>
        <w:contextualSpacing w:val="0"/>
        <w:jc w:val="both"/>
        <w:rPr>
          <w:rFonts w:eastAsia="Times New Roman"/>
          <w:color w:val="000000"/>
          <w:sz w:val="24"/>
          <w:szCs w:val="28"/>
        </w:rPr>
      </w:pPr>
    </w:p>
    <w:p w14:paraId="3E700259" w14:textId="69B13A9A" w:rsidR="00433502" w:rsidRPr="00993815" w:rsidRDefault="00433502" w:rsidP="00433502">
      <w:pPr>
        <w:spacing w:line="360" w:lineRule="auto"/>
        <w:ind w:left="720"/>
        <w:contextualSpacing w:val="0"/>
        <w:jc w:val="both"/>
        <w:rPr>
          <w:rFonts w:eastAsia="Times New Roman"/>
          <w:color w:val="000000"/>
          <w:sz w:val="24"/>
          <w:szCs w:val="28"/>
        </w:rPr>
      </w:pPr>
      <w:r w:rsidRPr="00993815">
        <w:rPr>
          <w:rFonts w:eastAsia="Times New Roman"/>
          <w:color w:val="000000"/>
          <w:sz w:val="24"/>
          <w:szCs w:val="28"/>
        </w:rPr>
        <w:t>DELITOS CONTRA EL AMBIENTE Y LA GESTIÓN AMBIENTAL. BIEN JURÍDICO TUTELADO EN EL TIPO PENAL PREVISTO EN EL ARTÍCULO 420, FRACCIÓN II, DEL CÓDIGO PENAL FEDERAL.</w:t>
      </w:r>
      <w:r w:rsidR="006960CC" w:rsidRPr="00993815">
        <w:rPr>
          <w:rStyle w:val="Refdenotaalpie"/>
          <w:rFonts w:eastAsia="Times New Roman"/>
          <w:color w:val="000000"/>
          <w:sz w:val="24"/>
          <w:szCs w:val="28"/>
        </w:rPr>
        <w:footnoteReference w:id="1"/>
      </w:r>
    </w:p>
    <w:p w14:paraId="6A16D903" w14:textId="77777777" w:rsidR="00433502" w:rsidRPr="00993815" w:rsidRDefault="00433502" w:rsidP="00433502">
      <w:pPr>
        <w:spacing w:line="360" w:lineRule="auto"/>
        <w:contextualSpacing w:val="0"/>
        <w:jc w:val="both"/>
        <w:rPr>
          <w:rFonts w:eastAsia="Times New Roman"/>
          <w:color w:val="000000"/>
          <w:sz w:val="24"/>
          <w:szCs w:val="28"/>
        </w:rPr>
      </w:pPr>
    </w:p>
    <w:p w14:paraId="09902947" w14:textId="77777777" w:rsidR="00433502" w:rsidRPr="00993815" w:rsidRDefault="00433502" w:rsidP="00433502">
      <w:pPr>
        <w:spacing w:line="360" w:lineRule="auto"/>
        <w:contextualSpacing w:val="0"/>
        <w:jc w:val="both"/>
        <w:rPr>
          <w:rFonts w:eastAsia="Times New Roman"/>
          <w:color w:val="000000"/>
          <w:sz w:val="24"/>
          <w:szCs w:val="28"/>
        </w:rPr>
      </w:pPr>
    </w:p>
    <w:p w14:paraId="5696C4BD" w14:textId="7A8C2C75" w:rsidR="00433502" w:rsidRPr="00993815" w:rsidRDefault="00433502" w:rsidP="00433502">
      <w:pPr>
        <w:spacing w:line="360" w:lineRule="auto"/>
        <w:ind w:left="720"/>
        <w:contextualSpacing w:val="0"/>
        <w:jc w:val="both"/>
        <w:rPr>
          <w:rFonts w:eastAsia="Times New Roman"/>
          <w:b/>
          <w:color w:val="000000"/>
          <w:sz w:val="24"/>
          <w:szCs w:val="28"/>
        </w:rPr>
      </w:pPr>
      <w:r w:rsidRPr="00993815">
        <w:rPr>
          <w:rFonts w:eastAsia="Times New Roman"/>
          <w:color w:val="000000"/>
          <w:sz w:val="24"/>
          <w:szCs w:val="28"/>
        </w:rPr>
        <w:t xml:space="preserve">El bien jurídico tutelado directamente por el precepto mencionado es la eficacia de la declaración de veda ordenada por la autoridad administrativa, la cual es el producto final del procedimiento de elaboración de las Normas Oficiales Mexicanas, la cual requiere la protección reforzada del derecho penal. Lo anterior es así, debido a que en el tipo penal contenido en el artículo 420, fracción II, del Código Penal Federal, después de prever todos los tipos de conducta que puede realizar el sujeto activo del delito, específicamente, la captura, transformación, acopio, transportación o daño, señala en su parte final a aquellos ejemplares de especies acuáticas declaradas "en veda". De lo anterior se concluye que el objeto del delito es claro y preciso, pues se actualiza cuando no se acata la resolución administrativa que declara la veda, </w:t>
      </w:r>
      <w:r w:rsidRPr="00993815">
        <w:rPr>
          <w:rFonts w:eastAsia="Times New Roman"/>
          <w:b/>
          <w:color w:val="000000"/>
          <w:sz w:val="24"/>
          <w:szCs w:val="28"/>
        </w:rPr>
        <w:t>de ahí que el bien jurídico tutelado indirectamente es todo aquello que sea declarado en veda por la autoridad administrativa, lo cual tiene como propósito directo la conservación de las especies, lo cual reviste un interés de carácter superlativo, ya que la protección jurídica del medio ambiente es una necesidad universalmente reconocida y porque en nuestro país dicha protección tiene rango constitucional en los artículos 4o. y 25 de la Constitución Política de los Estados Unidos Mexicanos.</w:t>
      </w:r>
    </w:p>
    <w:p w14:paraId="39B1C967" w14:textId="77777777" w:rsidR="00B1505B" w:rsidRDefault="00B1505B" w:rsidP="007B44F1">
      <w:pPr>
        <w:spacing w:line="360" w:lineRule="auto"/>
        <w:contextualSpacing w:val="0"/>
        <w:jc w:val="both"/>
        <w:rPr>
          <w:rFonts w:eastAsia="Times New Roman"/>
          <w:color w:val="000000"/>
          <w:sz w:val="28"/>
          <w:szCs w:val="28"/>
        </w:rPr>
      </w:pPr>
    </w:p>
    <w:p w14:paraId="7BB9296A" w14:textId="4781C2D5" w:rsidR="006960CC" w:rsidRPr="006960CC" w:rsidRDefault="006960CC" w:rsidP="007B44F1">
      <w:pPr>
        <w:spacing w:line="360" w:lineRule="auto"/>
        <w:contextualSpacing w:val="0"/>
        <w:jc w:val="both"/>
        <w:rPr>
          <w:rFonts w:eastAsia="Times New Roman"/>
          <w:color w:val="000000"/>
          <w:sz w:val="28"/>
          <w:szCs w:val="28"/>
        </w:rPr>
      </w:pPr>
      <w:r>
        <w:rPr>
          <w:rFonts w:eastAsia="Times New Roman"/>
          <w:color w:val="000000"/>
          <w:sz w:val="28"/>
          <w:szCs w:val="28"/>
        </w:rPr>
        <w:t xml:space="preserve">La jurisprudencia citada, nos habla al final de un bien jurídicamente tutelado en el Código Penal de forma indirecta, con un propósito específico, mismo que es de gran importancia, y que adquiere carácter superlativo al ser de protección constitucional. Lo mencionado, es en materia de delitos contra el medioambiente, aquí debemos resaltar que si la legislación, e incluso el máximo juzgador, </w:t>
      </w:r>
      <w:r w:rsidR="001F4534">
        <w:rPr>
          <w:rFonts w:eastAsia="Times New Roman"/>
          <w:color w:val="000000"/>
          <w:sz w:val="28"/>
          <w:szCs w:val="28"/>
        </w:rPr>
        <w:t xml:space="preserve">de forma correcta </w:t>
      </w:r>
      <w:r>
        <w:rPr>
          <w:rFonts w:eastAsia="Times New Roman"/>
          <w:color w:val="000000"/>
          <w:sz w:val="28"/>
          <w:szCs w:val="28"/>
        </w:rPr>
        <w:t xml:space="preserve">observan con </w:t>
      </w:r>
      <w:r w:rsidR="001F4534">
        <w:rPr>
          <w:rFonts w:eastAsia="Times New Roman"/>
          <w:color w:val="000000"/>
          <w:sz w:val="28"/>
          <w:szCs w:val="28"/>
        </w:rPr>
        <w:t xml:space="preserve">tal </w:t>
      </w:r>
      <w:r>
        <w:rPr>
          <w:rFonts w:eastAsia="Times New Roman"/>
          <w:color w:val="000000"/>
          <w:sz w:val="28"/>
          <w:szCs w:val="28"/>
        </w:rPr>
        <w:t xml:space="preserve">valor el medioambiente </w:t>
      </w:r>
      <w:r w:rsidR="001F4534" w:rsidRPr="007E2459">
        <w:rPr>
          <w:rFonts w:eastAsia="Times New Roman"/>
          <w:b/>
          <w:color w:val="000000"/>
          <w:sz w:val="28"/>
          <w:szCs w:val="28"/>
        </w:rPr>
        <w:t>¿el acceso pleno a la educación y los libros gratuitos no merecen el mismo o mayor grado de protección?</w:t>
      </w:r>
    </w:p>
    <w:p w14:paraId="7488493C" w14:textId="77777777" w:rsidR="00B1505B" w:rsidRDefault="00B1505B" w:rsidP="007B44F1">
      <w:pPr>
        <w:spacing w:line="360" w:lineRule="auto"/>
        <w:contextualSpacing w:val="0"/>
        <w:jc w:val="both"/>
        <w:rPr>
          <w:rFonts w:eastAsia="Times New Roman"/>
          <w:color w:val="000000"/>
          <w:sz w:val="28"/>
          <w:szCs w:val="28"/>
        </w:rPr>
      </w:pPr>
    </w:p>
    <w:p w14:paraId="4914D382" w14:textId="4CD05E9D" w:rsidR="001F4534" w:rsidRDefault="00993815" w:rsidP="007B44F1">
      <w:pPr>
        <w:spacing w:line="360" w:lineRule="auto"/>
        <w:contextualSpacing w:val="0"/>
        <w:jc w:val="both"/>
        <w:rPr>
          <w:rFonts w:eastAsia="Times New Roman"/>
          <w:color w:val="000000"/>
          <w:sz w:val="28"/>
          <w:szCs w:val="28"/>
        </w:rPr>
      </w:pPr>
      <w:r>
        <w:rPr>
          <w:rFonts w:eastAsia="Times New Roman"/>
          <w:color w:val="000000"/>
          <w:sz w:val="28"/>
          <w:szCs w:val="28"/>
        </w:rPr>
        <w:t>Sin duda,</w:t>
      </w:r>
      <w:r w:rsidR="007E2459">
        <w:rPr>
          <w:rFonts w:eastAsia="Times New Roman"/>
          <w:color w:val="000000"/>
          <w:sz w:val="28"/>
          <w:szCs w:val="28"/>
        </w:rPr>
        <w:t xml:space="preserve"> la respues</w:t>
      </w:r>
      <w:r>
        <w:rPr>
          <w:rFonts w:eastAsia="Times New Roman"/>
          <w:color w:val="000000"/>
          <w:sz w:val="28"/>
          <w:szCs w:val="28"/>
        </w:rPr>
        <w:t xml:space="preserve">ta es sí, el acceso pleno y universal a la </w:t>
      </w:r>
      <w:proofErr w:type="gramStart"/>
      <w:r>
        <w:rPr>
          <w:rFonts w:eastAsia="Times New Roman"/>
          <w:color w:val="000000"/>
          <w:sz w:val="28"/>
          <w:szCs w:val="28"/>
        </w:rPr>
        <w:t>educación</w:t>
      </w:r>
      <w:proofErr w:type="gramEnd"/>
      <w:r>
        <w:rPr>
          <w:rFonts w:eastAsia="Times New Roman"/>
          <w:color w:val="000000"/>
          <w:sz w:val="28"/>
          <w:szCs w:val="28"/>
        </w:rPr>
        <w:t xml:space="preserve"> así como a los libros de texto gratuito, merecen el mayor grado protección, jurídicamente es indudable, el texto constitucional lo refiere, el sentido humano lo comprende y nuestra jurisprudencia lo expresa: </w:t>
      </w:r>
    </w:p>
    <w:p w14:paraId="12D5F3BE" w14:textId="77777777" w:rsidR="0030540A" w:rsidRDefault="0030540A" w:rsidP="007B44F1">
      <w:pPr>
        <w:spacing w:line="360" w:lineRule="auto"/>
        <w:contextualSpacing w:val="0"/>
        <w:jc w:val="both"/>
        <w:rPr>
          <w:rFonts w:eastAsia="Times New Roman"/>
          <w:color w:val="000000"/>
          <w:sz w:val="28"/>
          <w:szCs w:val="28"/>
        </w:rPr>
      </w:pPr>
    </w:p>
    <w:p w14:paraId="284AE20A" w14:textId="77777777" w:rsidR="00993815" w:rsidRDefault="00993815" w:rsidP="007B44F1">
      <w:pPr>
        <w:spacing w:line="360" w:lineRule="auto"/>
        <w:contextualSpacing w:val="0"/>
        <w:jc w:val="both"/>
        <w:rPr>
          <w:rFonts w:eastAsia="Times New Roman"/>
          <w:color w:val="000000"/>
          <w:sz w:val="28"/>
          <w:szCs w:val="28"/>
        </w:rPr>
      </w:pPr>
    </w:p>
    <w:p w14:paraId="6AA10338" w14:textId="782E2C26" w:rsidR="00993815" w:rsidRPr="00993815" w:rsidRDefault="00993815" w:rsidP="00993815">
      <w:pPr>
        <w:spacing w:line="360" w:lineRule="auto"/>
        <w:ind w:left="720"/>
        <w:contextualSpacing w:val="0"/>
        <w:jc w:val="both"/>
        <w:rPr>
          <w:rFonts w:eastAsia="Times New Roman"/>
          <w:color w:val="000000"/>
          <w:sz w:val="28"/>
          <w:szCs w:val="28"/>
        </w:rPr>
      </w:pPr>
      <w:r w:rsidRPr="00993815">
        <w:rPr>
          <w:rFonts w:eastAsia="Times New Roman"/>
          <w:color w:val="000000"/>
          <w:sz w:val="28"/>
          <w:szCs w:val="28"/>
        </w:rPr>
        <w:t>DERECHO A LA EDUCACIÓN BÁSICA. SU CONTENIDO Y CARACTERÍSTICAS.</w:t>
      </w:r>
      <w:r>
        <w:rPr>
          <w:rStyle w:val="Refdenotaalpie"/>
          <w:rFonts w:eastAsia="Times New Roman"/>
          <w:color w:val="000000"/>
          <w:sz w:val="28"/>
          <w:szCs w:val="28"/>
        </w:rPr>
        <w:footnoteReference w:id="2"/>
      </w:r>
    </w:p>
    <w:p w14:paraId="3E0560A6" w14:textId="77777777" w:rsidR="00993815" w:rsidRPr="00993815" w:rsidRDefault="00993815" w:rsidP="00993815">
      <w:pPr>
        <w:spacing w:line="360" w:lineRule="auto"/>
        <w:contextualSpacing w:val="0"/>
        <w:jc w:val="both"/>
        <w:rPr>
          <w:rFonts w:eastAsia="Times New Roman"/>
          <w:color w:val="000000"/>
          <w:sz w:val="28"/>
          <w:szCs w:val="28"/>
        </w:rPr>
      </w:pPr>
    </w:p>
    <w:p w14:paraId="6F5989F5" w14:textId="77777777" w:rsidR="00993815" w:rsidRPr="00993815" w:rsidRDefault="00993815" w:rsidP="00993815">
      <w:pPr>
        <w:spacing w:line="360" w:lineRule="auto"/>
        <w:ind w:left="720"/>
        <w:contextualSpacing w:val="0"/>
        <w:jc w:val="both"/>
        <w:rPr>
          <w:rFonts w:eastAsia="Times New Roman"/>
          <w:color w:val="000000"/>
          <w:sz w:val="28"/>
          <w:szCs w:val="28"/>
        </w:rPr>
      </w:pPr>
      <w:r w:rsidRPr="00993815">
        <w:rPr>
          <w:rFonts w:eastAsia="Times New Roman"/>
          <w:b/>
          <w:color w:val="000000"/>
          <w:sz w:val="28"/>
          <w:szCs w:val="28"/>
        </w:rPr>
        <w:t xml:space="preserve">La educación es un bien básico indispensable para la formación de autonomía personal y, por ende, para ejercer el derecho al libre </w:t>
      </w:r>
      <w:r w:rsidRPr="00993815">
        <w:rPr>
          <w:rFonts w:eastAsia="Times New Roman"/>
          <w:b/>
          <w:color w:val="000000"/>
          <w:sz w:val="28"/>
          <w:szCs w:val="28"/>
        </w:rPr>
        <w:lastRenderedPageBreak/>
        <w:t>desarrollo de la personalidad, de aquí su carácter de derecho humano</w:t>
      </w:r>
      <w:r w:rsidRPr="00993815">
        <w:rPr>
          <w:rFonts w:eastAsia="Times New Roman"/>
          <w:color w:val="000000"/>
          <w:sz w:val="28"/>
          <w:szCs w:val="28"/>
        </w:rPr>
        <w:t xml:space="preserve">. Y en tanto bien básico para toda persona, </w:t>
      </w:r>
      <w:r w:rsidRPr="00993815">
        <w:rPr>
          <w:rFonts w:eastAsia="Times New Roman"/>
          <w:b/>
          <w:color w:val="000000"/>
          <w:sz w:val="28"/>
          <w:szCs w:val="28"/>
        </w:rPr>
        <w:t>la educación elemental debe ser obligatoria, universal y gratuita.</w:t>
      </w:r>
      <w:r w:rsidRPr="00993815">
        <w:rPr>
          <w:rFonts w:eastAsia="Times New Roman"/>
          <w:color w:val="000000"/>
          <w:sz w:val="28"/>
          <w:szCs w:val="28"/>
        </w:rPr>
        <w:t xml:space="preserve"> Esta Primera Sala de la Suprema Corte de Justicia de la Nación ha reconocido que uno de los derechos fundamentales tutelados por nuestro sistema jurídico es el derecho al libre desarrollo de la personalidad, expresión jurídica del principio de autonomía personal, de acuerdo con el cual, </w:t>
      </w:r>
      <w:r w:rsidRPr="00993815">
        <w:rPr>
          <w:rFonts w:eastAsia="Times New Roman"/>
          <w:b/>
          <w:color w:val="000000"/>
          <w:sz w:val="28"/>
          <w:szCs w:val="28"/>
        </w:rPr>
        <w:t>al ser valiosa en sí misma la libre elección individual de planes de vida e ideales de excelencia humana, el Estado tiene prohibido interferir indebidamente con su elección y materialización, debiendo limitarse a diseñar instituciones que faciliten la persecución individual de esos planes de vida y la satisfacción de los ideales de virtud que cada uno elija, así como impedir la interferencia injustificada de otras personas en su consecución</w:t>
      </w:r>
      <w:r w:rsidRPr="00993815">
        <w:rPr>
          <w:rFonts w:eastAsia="Times New Roman"/>
          <w:color w:val="000000"/>
          <w:sz w:val="28"/>
          <w:szCs w:val="28"/>
        </w:rPr>
        <w:t xml:space="preserve">. La posibilidad de elegir y materializar un plan de vida o un ideal de virtud personal, en nuestra sociedad, requiere la provisión de, por lo menos, un nivel básico de educación. Sin embargo, la estrecha conexión que el derecho a la educación tiene con la generación de condiciones necesarias para el ejercicio del derecho a la autonomía personal, condiciona el contenido de la educación. En efecto, el derecho a la educación sólo constituye un bien básico capaz de generar las condiciones necesarias para el ejercicio de la autonomía personal si satisface un contenido mínimo, a saber: la </w:t>
      </w:r>
      <w:r w:rsidRPr="00993815">
        <w:rPr>
          <w:rFonts w:eastAsia="Times New Roman"/>
          <w:color w:val="000000"/>
          <w:sz w:val="28"/>
          <w:szCs w:val="28"/>
        </w:rPr>
        <w:lastRenderedPageBreak/>
        <w:t xml:space="preserve">provisión de principios de racionalidad y del conocimiento científico disponible socialmente; </w:t>
      </w:r>
      <w:r w:rsidRPr="00993815">
        <w:rPr>
          <w:rFonts w:eastAsia="Times New Roman"/>
          <w:b/>
          <w:color w:val="000000"/>
          <w:sz w:val="28"/>
          <w:szCs w:val="28"/>
        </w:rPr>
        <w:t>la exposición a una pluralidad de planes de vida e ideales de excelencia humana (incluido el conocimiento, desde un punto de vista crítico, de distintos modelos de vida y de virtud personal, ideas religiosas, no religiosas y antirreligiosas, etcétera); la discusión crítica de la moral social vigente; el fomento de los valores inherentes a una sociedad democrática como los derechos humanos, la tolerancia, la responsabilidad y la solidaridad; y la construcción de las capacidades requeridas para ser miembro activo de una sociedad democrática, como la de discusión racional sobre las cuestiones públicas</w:t>
      </w:r>
      <w:r w:rsidRPr="00993815">
        <w:rPr>
          <w:rFonts w:eastAsia="Times New Roman"/>
          <w:color w:val="000000"/>
          <w:sz w:val="28"/>
          <w:szCs w:val="28"/>
        </w:rPr>
        <w:t>. De aquí que tanto la Constitución General como los tratados internacionales reconozcan, convergentemente, que el objetivo de la educación debe ser el desarrollo de las capacidades del ser humano y el fomento de los derechos humanos y otros valores democráticos.</w:t>
      </w:r>
    </w:p>
    <w:p w14:paraId="590E6B0C" w14:textId="77777777" w:rsidR="00993815" w:rsidRDefault="00993815" w:rsidP="00993815">
      <w:pPr>
        <w:spacing w:line="360" w:lineRule="auto"/>
        <w:contextualSpacing w:val="0"/>
        <w:jc w:val="both"/>
        <w:rPr>
          <w:rFonts w:eastAsia="Times New Roman"/>
          <w:color w:val="000000"/>
          <w:sz w:val="28"/>
          <w:szCs w:val="28"/>
        </w:rPr>
      </w:pPr>
    </w:p>
    <w:p w14:paraId="34F47D51" w14:textId="77777777" w:rsidR="0030540A" w:rsidRPr="00993815" w:rsidRDefault="0030540A" w:rsidP="00993815">
      <w:pPr>
        <w:spacing w:line="360" w:lineRule="auto"/>
        <w:contextualSpacing w:val="0"/>
        <w:jc w:val="both"/>
        <w:rPr>
          <w:rFonts w:eastAsia="Times New Roman"/>
          <w:color w:val="000000"/>
          <w:sz w:val="28"/>
          <w:szCs w:val="28"/>
        </w:rPr>
      </w:pPr>
    </w:p>
    <w:p w14:paraId="3AFCBC86" w14:textId="07B8E214" w:rsidR="00993815" w:rsidRDefault="00993815" w:rsidP="007B44F1">
      <w:pPr>
        <w:spacing w:line="360" w:lineRule="auto"/>
        <w:contextualSpacing w:val="0"/>
        <w:jc w:val="both"/>
        <w:rPr>
          <w:rFonts w:eastAsia="Times New Roman"/>
          <w:color w:val="000000"/>
          <w:sz w:val="28"/>
          <w:szCs w:val="28"/>
        </w:rPr>
      </w:pPr>
      <w:r>
        <w:rPr>
          <w:rFonts w:eastAsia="Times New Roman"/>
          <w:color w:val="000000"/>
          <w:sz w:val="28"/>
          <w:szCs w:val="28"/>
        </w:rPr>
        <w:t>Es satisfactorio referir la jurisprudencia anterior, pues la educación debe ser crítica y exponer diferentes realidades sociales</w:t>
      </w:r>
      <w:r w:rsidR="00581C45">
        <w:rPr>
          <w:rFonts w:eastAsia="Times New Roman"/>
          <w:color w:val="000000"/>
          <w:sz w:val="28"/>
          <w:szCs w:val="28"/>
        </w:rPr>
        <w:t>, precisamente</w:t>
      </w:r>
      <w:r w:rsidR="00560DF4">
        <w:rPr>
          <w:rFonts w:eastAsia="Times New Roman"/>
          <w:color w:val="000000"/>
          <w:sz w:val="28"/>
          <w:szCs w:val="28"/>
        </w:rPr>
        <w:t xml:space="preserve"> para la discusión crítica de la realidad moral vigente. Es decir, no debemos educar para replicar o reiterar la moral vigente, debemos educar para tener una capacidad crítica ante la moral vigente. Sí, puede ofender que se eduque con la realidad, les </w:t>
      </w:r>
      <w:r w:rsidR="00560DF4">
        <w:rPr>
          <w:rFonts w:eastAsia="Times New Roman"/>
          <w:color w:val="000000"/>
          <w:sz w:val="28"/>
          <w:szCs w:val="28"/>
        </w:rPr>
        <w:lastRenderedPageBreak/>
        <w:t xml:space="preserve">puede molestar que se usen los conocimientos validados por maestros y especialistas en la nación, pero la educación siempre será </w:t>
      </w:r>
      <w:r w:rsidR="00581C45">
        <w:rPr>
          <w:rFonts w:eastAsia="Times New Roman"/>
          <w:color w:val="000000"/>
          <w:sz w:val="28"/>
          <w:szCs w:val="28"/>
        </w:rPr>
        <w:t xml:space="preserve">para </w:t>
      </w:r>
      <w:r w:rsidR="00560DF4">
        <w:rPr>
          <w:rFonts w:eastAsia="Times New Roman"/>
          <w:color w:val="000000"/>
          <w:sz w:val="28"/>
          <w:szCs w:val="28"/>
        </w:rPr>
        <w:t>que las niñas y niños tengan la capacidad crítica de observar la realidad</w:t>
      </w:r>
      <w:r w:rsidR="00581C45">
        <w:rPr>
          <w:rFonts w:eastAsia="Times New Roman"/>
          <w:color w:val="000000"/>
          <w:sz w:val="28"/>
          <w:szCs w:val="28"/>
        </w:rPr>
        <w:t xml:space="preserve"> y mejorar</w:t>
      </w:r>
      <w:r w:rsidR="00560DF4">
        <w:rPr>
          <w:rFonts w:eastAsia="Times New Roman"/>
          <w:color w:val="000000"/>
          <w:sz w:val="28"/>
          <w:szCs w:val="28"/>
        </w:rPr>
        <w:t>, no para negarla, no para ignorarla, pues la ignorancia es la sombra de la esclavitud.</w:t>
      </w:r>
    </w:p>
    <w:p w14:paraId="05950987" w14:textId="77777777" w:rsidR="007E2459" w:rsidRDefault="007E2459" w:rsidP="007B44F1">
      <w:pPr>
        <w:spacing w:line="360" w:lineRule="auto"/>
        <w:contextualSpacing w:val="0"/>
        <w:jc w:val="both"/>
        <w:rPr>
          <w:rFonts w:eastAsia="Times New Roman"/>
          <w:color w:val="000000"/>
          <w:sz w:val="28"/>
          <w:szCs w:val="28"/>
        </w:rPr>
      </w:pPr>
    </w:p>
    <w:p w14:paraId="626E9038" w14:textId="2CD131A3" w:rsidR="007E2459" w:rsidRDefault="00C42894" w:rsidP="00C42894">
      <w:pPr>
        <w:spacing w:line="360" w:lineRule="auto"/>
        <w:contextualSpacing w:val="0"/>
        <w:jc w:val="both"/>
        <w:rPr>
          <w:rFonts w:eastAsia="Times New Roman"/>
          <w:color w:val="000000"/>
          <w:sz w:val="28"/>
          <w:szCs w:val="28"/>
        </w:rPr>
      </w:pPr>
      <w:r>
        <w:rPr>
          <w:rFonts w:eastAsia="Times New Roman"/>
          <w:color w:val="000000"/>
          <w:sz w:val="28"/>
          <w:szCs w:val="28"/>
        </w:rPr>
        <w:t>Ahora bien, la</w:t>
      </w:r>
      <w:r w:rsidR="00637081">
        <w:rPr>
          <w:rFonts w:eastAsia="Times New Roman"/>
          <w:color w:val="000000"/>
          <w:sz w:val="28"/>
          <w:szCs w:val="28"/>
        </w:rPr>
        <w:t xml:space="preserve"> presente reforma en materia del derecho de autoría, al igual que su adición en 1996, busca de forma indirecta el derecho a la</w:t>
      </w:r>
      <w:r>
        <w:rPr>
          <w:rFonts w:eastAsia="Times New Roman"/>
          <w:color w:val="000000"/>
          <w:sz w:val="28"/>
          <w:szCs w:val="28"/>
        </w:rPr>
        <w:t xml:space="preserve"> educación</w:t>
      </w:r>
      <w:r w:rsidR="00637081">
        <w:rPr>
          <w:rFonts w:eastAsia="Times New Roman"/>
          <w:color w:val="000000"/>
          <w:sz w:val="28"/>
          <w:szCs w:val="28"/>
        </w:rPr>
        <w:t xml:space="preserve"> y que nadie abuse de</w:t>
      </w:r>
      <w:r w:rsidR="007E2459">
        <w:rPr>
          <w:rFonts w:eastAsia="Times New Roman"/>
          <w:color w:val="000000"/>
          <w:sz w:val="28"/>
          <w:szCs w:val="28"/>
        </w:rPr>
        <w:t>l mismo para su propio beneficio</w:t>
      </w:r>
      <w:r w:rsidR="00581C45">
        <w:rPr>
          <w:rFonts w:eastAsia="Times New Roman"/>
          <w:color w:val="000000"/>
          <w:sz w:val="28"/>
          <w:szCs w:val="28"/>
        </w:rPr>
        <w:t>, aclarando que debemos ampliar la idea de especulación, pues existen diferentes formas de beneficio y aprovechamiento que lastiman y lesionan a nuestra niñez y al interés público que existe en la distribución de libros gratuitos</w:t>
      </w:r>
      <w:r>
        <w:rPr>
          <w:rFonts w:eastAsia="Times New Roman"/>
          <w:color w:val="000000"/>
          <w:sz w:val="28"/>
          <w:szCs w:val="28"/>
        </w:rPr>
        <w:t>.</w:t>
      </w:r>
      <w:r w:rsidR="007E2459">
        <w:rPr>
          <w:rFonts w:eastAsia="Times New Roman"/>
          <w:color w:val="000000"/>
          <w:sz w:val="28"/>
          <w:szCs w:val="28"/>
        </w:rPr>
        <w:t xml:space="preserve"> Si bien, ya hemos justificado su importancia como Derecho Humano debemos también señalar que en México tenemos razones históricas de gran peso para proteger el derecho a la educación y a los libros gratuitos, pues la educación universal </w:t>
      </w:r>
      <w:proofErr w:type="gramStart"/>
      <w:r w:rsidR="007E2459">
        <w:rPr>
          <w:rFonts w:eastAsia="Times New Roman"/>
          <w:color w:val="000000"/>
          <w:sz w:val="28"/>
          <w:szCs w:val="28"/>
        </w:rPr>
        <w:t>e</w:t>
      </w:r>
      <w:proofErr w:type="gramEnd"/>
      <w:r w:rsidR="007E2459">
        <w:rPr>
          <w:rFonts w:eastAsia="Times New Roman"/>
          <w:color w:val="000000"/>
          <w:sz w:val="28"/>
          <w:szCs w:val="28"/>
        </w:rPr>
        <w:t xml:space="preserve"> términos de igualdad</w:t>
      </w:r>
      <w:r w:rsidR="00107DFA">
        <w:rPr>
          <w:rFonts w:eastAsia="Times New Roman"/>
          <w:color w:val="000000"/>
          <w:sz w:val="28"/>
          <w:szCs w:val="28"/>
        </w:rPr>
        <w:t>,</w:t>
      </w:r>
      <w:r w:rsidR="007E2459">
        <w:rPr>
          <w:rFonts w:eastAsia="Times New Roman"/>
          <w:color w:val="000000"/>
          <w:sz w:val="28"/>
          <w:szCs w:val="28"/>
        </w:rPr>
        <w:t xml:space="preserve"> se forjó para lograr una sociedad con una real igualdad social. Razón por la cual un revolucionario en particular cerraba cantinas y abría escuelas, razón por la cual los constituyentes, federales y locales encontraron la oportunidad de que sus hijas e hijos tuvieran las oportunidades, libertades y desarrollos que ello</w:t>
      </w:r>
      <w:r w:rsidR="00107DFA">
        <w:rPr>
          <w:rFonts w:eastAsia="Times New Roman"/>
          <w:color w:val="000000"/>
          <w:sz w:val="28"/>
          <w:szCs w:val="28"/>
        </w:rPr>
        <w:t>s no tuvieron;</w:t>
      </w:r>
      <w:r w:rsidR="007E2459">
        <w:rPr>
          <w:rFonts w:eastAsia="Times New Roman"/>
          <w:color w:val="000000"/>
          <w:sz w:val="28"/>
          <w:szCs w:val="28"/>
        </w:rPr>
        <w:t xml:space="preserve"> la educación no es una lucha egoísta para fines inmediatos, es una lucha para el futuro, es una lucha por la esperanza.</w:t>
      </w:r>
    </w:p>
    <w:p w14:paraId="7318877E" w14:textId="77777777" w:rsidR="007E2459" w:rsidRDefault="007E2459" w:rsidP="00C42894">
      <w:pPr>
        <w:spacing w:line="360" w:lineRule="auto"/>
        <w:contextualSpacing w:val="0"/>
        <w:jc w:val="both"/>
        <w:rPr>
          <w:rFonts w:eastAsia="Times New Roman"/>
          <w:color w:val="000000"/>
          <w:sz w:val="28"/>
          <w:szCs w:val="28"/>
        </w:rPr>
      </w:pPr>
    </w:p>
    <w:p w14:paraId="00B719DB" w14:textId="4B5C4B17" w:rsidR="00C42894" w:rsidRPr="00C42894" w:rsidRDefault="007E2459" w:rsidP="00C42894">
      <w:pPr>
        <w:spacing w:line="360" w:lineRule="auto"/>
        <w:contextualSpacing w:val="0"/>
        <w:jc w:val="both"/>
        <w:rPr>
          <w:rFonts w:eastAsia="Times New Roman"/>
          <w:color w:val="000000"/>
          <w:sz w:val="28"/>
          <w:szCs w:val="28"/>
        </w:rPr>
      </w:pPr>
      <w:r>
        <w:rPr>
          <w:rFonts w:eastAsia="Times New Roman"/>
          <w:color w:val="000000"/>
          <w:sz w:val="28"/>
          <w:szCs w:val="28"/>
        </w:rPr>
        <w:lastRenderedPageBreak/>
        <w:t>De diversas formas se ha comentado lo anterior, pero</w:t>
      </w:r>
      <w:r w:rsidR="00C42894">
        <w:rPr>
          <w:rFonts w:eastAsia="Times New Roman"/>
          <w:color w:val="000000"/>
          <w:sz w:val="28"/>
          <w:szCs w:val="28"/>
        </w:rPr>
        <w:t xml:space="preserve"> </w:t>
      </w:r>
      <w:r>
        <w:rPr>
          <w:rFonts w:eastAsia="Times New Roman"/>
          <w:color w:val="000000"/>
          <w:sz w:val="28"/>
          <w:szCs w:val="28"/>
        </w:rPr>
        <w:t xml:space="preserve">siempre es bueno insistir en ello: </w:t>
      </w:r>
      <w:r w:rsidR="00C42894">
        <w:rPr>
          <w:rFonts w:eastAsia="Times New Roman"/>
          <w:color w:val="000000"/>
          <w:sz w:val="28"/>
          <w:szCs w:val="28"/>
        </w:rPr>
        <w:t>Considerando en principio, que la construcción y transformación de la Patria para un mejor México, es primero en la educación, misma que nos construye como ciudadanía, como integrantes funcionales y responsables</w:t>
      </w:r>
      <w:r>
        <w:rPr>
          <w:rFonts w:eastAsia="Times New Roman"/>
          <w:color w:val="000000"/>
          <w:sz w:val="28"/>
          <w:szCs w:val="28"/>
        </w:rPr>
        <w:t xml:space="preserve">. Podemos ver las raíces históricas incluso </w:t>
      </w:r>
      <w:r w:rsidR="004A7440">
        <w:rPr>
          <w:rFonts w:eastAsia="Times New Roman"/>
          <w:color w:val="000000"/>
          <w:sz w:val="28"/>
          <w:szCs w:val="28"/>
        </w:rPr>
        <w:t xml:space="preserve">desde la construcción de la Constitución del </w:t>
      </w:r>
      <w:r>
        <w:rPr>
          <w:rFonts w:eastAsia="Times New Roman"/>
          <w:color w:val="000000"/>
          <w:sz w:val="28"/>
          <w:szCs w:val="28"/>
        </w:rPr>
        <w:t>18</w:t>
      </w:r>
      <w:r w:rsidR="004A7440">
        <w:rPr>
          <w:rFonts w:eastAsia="Times New Roman"/>
          <w:color w:val="000000"/>
          <w:sz w:val="28"/>
          <w:szCs w:val="28"/>
        </w:rPr>
        <w:t>57, pero citaremos en particular el debate de 1916-1917, que atiende el dictaminen de la propuesta de la construcción del artículo tercero Constitución, versando gran parte del debate al aspecto laico, es importante resaltar que ningún integrante de dicha asamblea cuestionó la importancia ni lo esencial de la educación:</w:t>
      </w:r>
    </w:p>
    <w:p w14:paraId="7F5850EF" w14:textId="77777777" w:rsidR="005E04F1" w:rsidRDefault="005E04F1" w:rsidP="001A7930">
      <w:pPr>
        <w:spacing w:line="360" w:lineRule="auto"/>
        <w:contextualSpacing w:val="0"/>
        <w:jc w:val="both"/>
        <w:rPr>
          <w:rStyle w:val="Hipervnculo"/>
          <w:rFonts w:eastAsia="Times New Roman"/>
          <w:sz w:val="28"/>
          <w:szCs w:val="28"/>
        </w:rPr>
      </w:pPr>
    </w:p>
    <w:p w14:paraId="0CB1C75F" w14:textId="77777777" w:rsidR="00C42894" w:rsidRPr="0030540A" w:rsidRDefault="00C42894" w:rsidP="001A7930">
      <w:pPr>
        <w:spacing w:line="360" w:lineRule="auto"/>
        <w:contextualSpacing w:val="0"/>
        <w:jc w:val="both"/>
        <w:rPr>
          <w:rStyle w:val="Hipervnculo"/>
          <w:rFonts w:eastAsia="Times New Roman"/>
          <w:sz w:val="26"/>
          <w:szCs w:val="26"/>
        </w:rPr>
      </w:pPr>
    </w:p>
    <w:p w14:paraId="34DF4DD2" w14:textId="2845DDBF" w:rsidR="00281EBA" w:rsidRPr="0030540A" w:rsidRDefault="00122E18" w:rsidP="004A7440">
      <w:pPr>
        <w:spacing w:line="360" w:lineRule="auto"/>
        <w:ind w:left="720"/>
        <w:contextualSpacing w:val="0"/>
        <w:jc w:val="both"/>
        <w:rPr>
          <w:rFonts w:eastAsia="Times New Roman"/>
          <w:bCs/>
          <w:color w:val="000000"/>
          <w:sz w:val="26"/>
          <w:szCs w:val="26"/>
        </w:rPr>
      </w:pPr>
      <w:r w:rsidRPr="0030540A">
        <w:rPr>
          <w:rFonts w:eastAsia="Times New Roman"/>
          <w:bCs/>
          <w:color w:val="000000"/>
          <w:sz w:val="26"/>
          <w:szCs w:val="26"/>
        </w:rPr>
        <w:t xml:space="preserve">“… la obligación de asistir todos los niños de seis a doce años a las escuelas primarias oficiales. Es difícil darse cuenta a primera vista de los grandes beneficios que esta determinación acarrearía. Sería la gran escuela de la democracia, porque el niño rico desde que se cerciora que viste de seda y tiene maestros dedicados exclusivamente para él y para los de su clase, empieza a engendrar ese sentimiento aristocrático, ese orgullo y desprecio hacia el pobre; y el niño pobre igualmente engendra la envidia y odio por el rico; mientras que si pobre y rico frecuentan la misma escuela, mucho aprenderán el uno del otro, se respetarán y, lo que es más, crearán esa </w:t>
      </w:r>
      <w:r w:rsidRPr="0030540A">
        <w:rPr>
          <w:rFonts w:eastAsia="Times New Roman"/>
          <w:bCs/>
          <w:i/>
          <w:color w:val="000000"/>
          <w:sz w:val="26"/>
          <w:szCs w:val="26"/>
        </w:rPr>
        <w:t>Igualdad</w:t>
      </w:r>
      <w:r w:rsidRPr="0030540A">
        <w:rPr>
          <w:rFonts w:eastAsia="Times New Roman"/>
          <w:bCs/>
          <w:color w:val="000000"/>
          <w:sz w:val="26"/>
          <w:szCs w:val="26"/>
        </w:rPr>
        <w:t xml:space="preserve"> y esa </w:t>
      </w:r>
      <w:r w:rsidRPr="0030540A">
        <w:rPr>
          <w:rFonts w:eastAsia="Times New Roman"/>
          <w:bCs/>
          <w:i/>
          <w:color w:val="000000"/>
          <w:sz w:val="26"/>
          <w:szCs w:val="26"/>
        </w:rPr>
        <w:t>Fraternidad</w:t>
      </w:r>
      <w:r w:rsidRPr="0030540A">
        <w:rPr>
          <w:rFonts w:eastAsia="Times New Roman"/>
          <w:bCs/>
          <w:color w:val="000000"/>
          <w:sz w:val="26"/>
          <w:szCs w:val="26"/>
        </w:rPr>
        <w:t xml:space="preserve"> que tanto necesita nuestro país…”</w:t>
      </w:r>
      <w:r w:rsidRPr="0030540A">
        <w:rPr>
          <w:rStyle w:val="Refdenotaalpie"/>
          <w:rFonts w:eastAsia="Times New Roman"/>
          <w:bCs/>
          <w:color w:val="000000"/>
          <w:sz w:val="26"/>
          <w:szCs w:val="26"/>
        </w:rPr>
        <w:footnoteReference w:id="3"/>
      </w:r>
    </w:p>
    <w:p w14:paraId="2D9316AA" w14:textId="77777777" w:rsidR="00841DA3" w:rsidRPr="0030540A" w:rsidRDefault="00841DA3" w:rsidP="00122E18">
      <w:pPr>
        <w:spacing w:line="360" w:lineRule="auto"/>
        <w:contextualSpacing w:val="0"/>
        <w:jc w:val="both"/>
        <w:rPr>
          <w:rFonts w:eastAsia="Times New Roman"/>
          <w:bCs/>
          <w:color w:val="000000"/>
          <w:sz w:val="26"/>
          <w:szCs w:val="26"/>
        </w:rPr>
      </w:pPr>
    </w:p>
    <w:p w14:paraId="0D8B3B5B" w14:textId="1D0D9829" w:rsidR="00D71E72" w:rsidRPr="004A7440" w:rsidRDefault="00841DA3" w:rsidP="004A7440">
      <w:pPr>
        <w:spacing w:line="360" w:lineRule="auto"/>
        <w:ind w:left="720"/>
        <w:contextualSpacing w:val="0"/>
        <w:jc w:val="both"/>
        <w:rPr>
          <w:rFonts w:eastAsia="Times New Roman"/>
          <w:bCs/>
          <w:color w:val="000000"/>
          <w:sz w:val="24"/>
          <w:szCs w:val="24"/>
        </w:rPr>
      </w:pPr>
      <w:r w:rsidRPr="0030540A">
        <w:rPr>
          <w:rFonts w:eastAsia="Times New Roman"/>
          <w:bCs/>
          <w:color w:val="000000"/>
          <w:sz w:val="26"/>
          <w:szCs w:val="26"/>
        </w:rPr>
        <w:t>“… No se diga, señores, como ayer se pretendió decir aquí, que este es también jacobinismo, y si es jacobinismo, es un jacobinismo bien desnudo: la inteligencia de los niños es sagrada: nadie tiene derecho a tocarla; puede ser que ni los padres mismos tengan derecho de imponer a sus hijos creencias determinadas, y este es el momento en que yo me siento consecuente con esos principios, …”</w:t>
      </w:r>
      <w:r w:rsidRPr="004A7440">
        <w:rPr>
          <w:rStyle w:val="Refdenotaalpie"/>
          <w:rFonts w:eastAsia="Times New Roman"/>
          <w:bCs/>
          <w:color w:val="000000"/>
          <w:sz w:val="24"/>
          <w:szCs w:val="24"/>
        </w:rPr>
        <w:footnoteReference w:id="4"/>
      </w:r>
    </w:p>
    <w:p w14:paraId="3170D3B2" w14:textId="77777777" w:rsidR="00D71E72" w:rsidRDefault="00D71E72" w:rsidP="001A7930">
      <w:pPr>
        <w:spacing w:line="360" w:lineRule="auto"/>
        <w:contextualSpacing w:val="0"/>
        <w:jc w:val="both"/>
        <w:rPr>
          <w:rFonts w:eastAsia="Times New Roman"/>
          <w:bCs/>
          <w:color w:val="000000"/>
          <w:sz w:val="28"/>
          <w:szCs w:val="28"/>
        </w:rPr>
      </w:pPr>
    </w:p>
    <w:p w14:paraId="5A4032B8" w14:textId="77777777" w:rsidR="00581C45" w:rsidRDefault="00560DF4" w:rsidP="001A7930">
      <w:pPr>
        <w:spacing w:line="360" w:lineRule="auto"/>
        <w:contextualSpacing w:val="0"/>
        <w:jc w:val="both"/>
        <w:rPr>
          <w:rFonts w:eastAsia="Times New Roman"/>
          <w:color w:val="000000"/>
          <w:sz w:val="28"/>
          <w:szCs w:val="28"/>
        </w:rPr>
      </w:pPr>
      <w:r>
        <w:rPr>
          <w:rFonts w:eastAsia="Times New Roman"/>
          <w:color w:val="000000"/>
          <w:sz w:val="28"/>
          <w:szCs w:val="28"/>
        </w:rPr>
        <w:t xml:space="preserve">Es inevitable resaltar </w:t>
      </w:r>
      <w:r w:rsidR="00581C45">
        <w:rPr>
          <w:rFonts w:eastAsia="Times New Roman"/>
          <w:color w:val="000000"/>
          <w:sz w:val="28"/>
          <w:szCs w:val="28"/>
        </w:rPr>
        <w:t xml:space="preserve">que </w:t>
      </w:r>
      <w:r>
        <w:rPr>
          <w:rFonts w:eastAsia="Times New Roman"/>
          <w:color w:val="000000"/>
          <w:sz w:val="28"/>
          <w:szCs w:val="28"/>
        </w:rPr>
        <w:t>el</w:t>
      </w:r>
      <w:r w:rsidR="004A7440">
        <w:rPr>
          <w:rFonts w:eastAsia="Times New Roman"/>
          <w:color w:val="000000"/>
          <w:sz w:val="28"/>
          <w:szCs w:val="28"/>
        </w:rPr>
        <w:t xml:space="preserve"> </w:t>
      </w:r>
      <w:r w:rsidR="00382BA3">
        <w:rPr>
          <w:rFonts w:eastAsia="Times New Roman"/>
          <w:color w:val="000000"/>
          <w:sz w:val="28"/>
          <w:szCs w:val="28"/>
        </w:rPr>
        <w:t>“</w:t>
      </w:r>
      <w:r w:rsidR="004A7440">
        <w:rPr>
          <w:rFonts w:eastAsia="Times New Roman"/>
          <w:color w:val="000000"/>
          <w:sz w:val="28"/>
          <w:szCs w:val="28"/>
        </w:rPr>
        <w:t>espíritu del legislador</w:t>
      </w:r>
      <w:r w:rsidR="00382BA3">
        <w:rPr>
          <w:rFonts w:eastAsia="Times New Roman"/>
          <w:color w:val="000000"/>
          <w:sz w:val="28"/>
          <w:szCs w:val="28"/>
        </w:rPr>
        <w:t>”</w:t>
      </w:r>
      <w:r w:rsidR="004A7440">
        <w:rPr>
          <w:rFonts w:eastAsia="Times New Roman"/>
          <w:color w:val="000000"/>
          <w:sz w:val="28"/>
          <w:szCs w:val="28"/>
        </w:rPr>
        <w:t xml:space="preserve"> </w:t>
      </w:r>
      <w:r w:rsidR="00581C45">
        <w:rPr>
          <w:rFonts w:eastAsia="Times New Roman"/>
          <w:color w:val="000000"/>
          <w:sz w:val="28"/>
          <w:szCs w:val="28"/>
        </w:rPr>
        <w:t>constituyente es el</w:t>
      </w:r>
      <w:r>
        <w:rPr>
          <w:rFonts w:eastAsia="Times New Roman"/>
          <w:color w:val="000000"/>
          <w:sz w:val="28"/>
          <w:szCs w:val="28"/>
        </w:rPr>
        <w:t xml:space="preserve"> mismo que </w:t>
      </w:r>
      <w:r w:rsidR="004A7440">
        <w:rPr>
          <w:rFonts w:eastAsia="Times New Roman"/>
          <w:color w:val="000000"/>
          <w:sz w:val="28"/>
          <w:szCs w:val="28"/>
        </w:rPr>
        <w:t>es el espíritu de México</w:t>
      </w:r>
      <w:r w:rsidR="00382BA3">
        <w:rPr>
          <w:rFonts w:eastAsia="Times New Roman"/>
          <w:color w:val="000000"/>
          <w:sz w:val="28"/>
          <w:szCs w:val="28"/>
        </w:rPr>
        <w:t>,</w:t>
      </w:r>
      <w:r w:rsidR="004A7440">
        <w:rPr>
          <w:rFonts w:eastAsia="Times New Roman"/>
          <w:color w:val="000000"/>
          <w:sz w:val="28"/>
          <w:szCs w:val="28"/>
        </w:rPr>
        <w:t xml:space="preserve"> </w:t>
      </w:r>
      <w:r>
        <w:rPr>
          <w:rFonts w:eastAsia="Times New Roman"/>
          <w:color w:val="000000"/>
          <w:sz w:val="28"/>
          <w:szCs w:val="28"/>
        </w:rPr>
        <w:t xml:space="preserve">y es imprescindible </w:t>
      </w:r>
      <w:r w:rsidR="00581C45">
        <w:rPr>
          <w:rFonts w:eastAsia="Times New Roman"/>
          <w:color w:val="000000"/>
          <w:sz w:val="28"/>
          <w:szCs w:val="28"/>
        </w:rPr>
        <w:t xml:space="preserve">resaltar también, que es el </w:t>
      </w:r>
      <w:r>
        <w:rPr>
          <w:rFonts w:eastAsia="Times New Roman"/>
          <w:color w:val="000000"/>
          <w:sz w:val="28"/>
          <w:szCs w:val="28"/>
        </w:rPr>
        <w:t xml:space="preserve">deber ser del espíritu legislativo </w:t>
      </w:r>
      <w:r w:rsidR="00581C45">
        <w:rPr>
          <w:rFonts w:eastAsia="Times New Roman"/>
          <w:color w:val="000000"/>
          <w:sz w:val="28"/>
          <w:szCs w:val="28"/>
        </w:rPr>
        <w:t>en</w:t>
      </w:r>
      <w:r>
        <w:rPr>
          <w:rFonts w:eastAsia="Times New Roman"/>
          <w:color w:val="000000"/>
          <w:sz w:val="28"/>
          <w:szCs w:val="28"/>
        </w:rPr>
        <w:t xml:space="preserve"> Chihuahua: </w:t>
      </w:r>
      <w:r w:rsidR="00581C45">
        <w:rPr>
          <w:rFonts w:eastAsia="Times New Roman"/>
          <w:color w:val="000000"/>
          <w:sz w:val="28"/>
          <w:szCs w:val="28"/>
        </w:rPr>
        <w:t>Garantizar la</w:t>
      </w:r>
      <w:r>
        <w:rPr>
          <w:rFonts w:eastAsia="Times New Roman"/>
          <w:color w:val="000000"/>
          <w:sz w:val="28"/>
          <w:szCs w:val="28"/>
        </w:rPr>
        <w:t xml:space="preserve"> educación plena y universal para todas las niñas, niños y adolescentes. Nuestros libros fueron construidos con la mayor de las exigencias jurídicas, científicas y sociales, educan para una niñez de pensamiento crítico, y no podrán ser detenidos por intereses políticos</w:t>
      </w:r>
      <w:r w:rsidR="00581C45">
        <w:rPr>
          <w:rFonts w:eastAsia="Times New Roman"/>
          <w:color w:val="000000"/>
          <w:sz w:val="28"/>
          <w:szCs w:val="28"/>
        </w:rPr>
        <w:t>, menos cuando están</w:t>
      </w:r>
      <w:r>
        <w:rPr>
          <w:rFonts w:eastAsia="Times New Roman"/>
          <w:color w:val="000000"/>
          <w:sz w:val="28"/>
          <w:szCs w:val="28"/>
        </w:rPr>
        <w:t xml:space="preserve"> mal basados en torpes criterios morales con dos siglos de atraso</w:t>
      </w:r>
      <w:r w:rsidR="00581C45">
        <w:rPr>
          <w:rFonts w:eastAsia="Times New Roman"/>
          <w:color w:val="000000"/>
          <w:sz w:val="28"/>
          <w:szCs w:val="28"/>
        </w:rPr>
        <w:t>.</w:t>
      </w:r>
    </w:p>
    <w:p w14:paraId="4B77D595" w14:textId="3E0347EE" w:rsidR="00382BA3" w:rsidRDefault="007E2459" w:rsidP="001A7930">
      <w:pPr>
        <w:spacing w:line="360" w:lineRule="auto"/>
        <w:contextualSpacing w:val="0"/>
        <w:jc w:val="both"/>
        <w:rPr>
          <w:rFonts w:eastAsia="Times New Roman"/>
          <w:color w:val="000000"/>
          <w:sz w:val="28"/>
          <w:szCs w:val="28"/>
        </w:rPr>
      </w:pPr>
      <w:r>
        <w:rPr>
          <w:rFonts w:eastAsia="Times New Roman"/>
          <w:color w:val="000000"/>
          <w:sz w:val="28"/>
          <w:szCs w:val="28"/>
        </w:rPr>
        <w:t>S</w:t>
      </w:r>
      <w:r w:rsidR="00382BA3">
        <w:rPr>
          <w:rFonts w:eastAsia="Times New Roman"/>
          <w:color w:val="000000"/>
          <w:sz w:val="28"/>
          <w:szCs w:val="28"/>
        </w:rPr>
        <w:t xml:space="preserve">ólo un México educado </w:t>
      </w:r>
      <w:r>
        <w:rPr>
          <w:rFonts w:eastAsia="Times New Roman"/>
          <w:color w:val="000000"/>
          <w:sz w:val="28"/>
          <w:szCs w:val="28"/>
        </w:rPr>
        <w:t>tendrá</w:t>
      </w:r>
      <w:r w:rsidR="00382BA3">
        <w:rPr>
          <w:rFonts w:eastAsia="Times New Roman"/>
          <w:color w:val="000000"/>
          <w:sz w:val="28"/>
          <w:szCs w:val="28"/>
        </w:rPr>
        <w:t xml:space="preserve"> justicia social, </w:t>
      </w:r>
      <w:proofErr w:type="gramStart"/>
      <w:r w:rsidR="00581C45">
        <w:rPr>
          <w:rFonts w:eastAsia="Times New Roman"/>
          <w:color w:val="000000"/>
          <w:sz w:val="28"/>
          <w:szCs w:val="28"/>
        </w:rPr>
        <w:t>y</w:t>
      </w:r>
      <w:proofErr w:type="gramEnd"/>
      <w:r w:rsidR="00581C45">
        <w:rPr>
          <w:rFonts w:eastAsia="Times New Roman"/>
          <w:color w:val="000000"/>
          <w:sz w:val="28"/>
          <w:szCs w:val="28"/>
        </w:rPr>
        <w:t xml:space="preserve"> por tanto, logrará </w:t>
      </w:r>
      <w:r w:rsidR="00382BA3">
        <w:rPr>
          <w:rFonts w:eastAsia="Times New Roman"/>
          <w:color w:val="000000"/>
          <w:sz w:val="28"/>
          <w:szCs w:val="28"/>
        </w:rPr>
        <w:t xml:space="preserve">la felicidad que todas las personas merecen. </w:t>
      </w:r>
    </w:p>
    <w:p w14:paraId="1F63D14E" w14:textId="77777777" w:rsidR="001F4534" w:rsidRDefault="001F4534" w:rsidP="001A7930">
      <w:pPr>
        <w:spacing w:line="360" w:lineRule="auto"/>
        <w:contextualSpacing w:val="0"/>
        <w:jc w:val="both"/>
        <w:rPr>
          <w:rFonts w:eastAsia="Times New Roman"/>
          <w:color w:val="000000"/>
          <w:sz w:val="28"/>
          <w:szCs w:val="28"/>
        </w:rPr>
      </w:pPr>
    </w:p>
    <w:p w14:paraId="5BC15B0E" w14:textId="2A629D1F" w:rsidR="001F4534" w:rsidRDefault="007E2459" w:rsidP="001F4534">
      <w:pPr>
        <w:spacing w:line="360" w:lineRule="auto"/>
        <w:contextualSpacing w:val="0"/>
        <w:jc w:val="both"/>
        <w:rPr>
          <w:rFonts w:eastAsia="Times New Roman"/>
          <w:color w:val="000000"/>
          <w:sz w:val="28"/>
          <w:szCs w:val="28"/>
        </w:rPr>
      </w:pPr>
      <w:r>
        <w:rPr>
          <w:rFonts w:eastAsia="Times New Roman"/>
          <w:color w:val="000000"/>
          <w:sz w:val="28"/>
          <w:szCs w:val="28"/>
        </w:rPr>
        <w:t>Como</w:t>
      </w:r>
      <w:r w:rsidR="001F4534">
        <w:rPr>
          <w:rFonts w:eastAsia="Times New Roman"/>
          <w:color w:val="000000"/>
          <w:sz w:val="28"/>
          <w:szCs w:val="28"/>
        </w:rPr>
        <w:t xml:space="preserve"> en un principio dije, </w:t>
      </w:r>
      <w:r w:rsidR="00581C45">
        <w:rPr>
          <w:rFonts w:eastAsia="Times New Roman"/>
          <w:color w:val="000000"/>
          <w:sz w:val="28"/>
          <w:szCs w:val="28"/>
        </w:rPr>
        <w:t>y reitero</w:t>
      </w:r>
      <w:r w:rsidR="001F4534">
        <w:rPr>
          <w:rFonts w:eastAsia="Times New Roman"/>
          <w:color w:val="000000"/>
          <w:sz w:val="28"/>
          <w:szCs w:val="28"/>
        </w:rPr>
        <w:t>, la educación y los libros de texto gratuito merecen el mayor grado de protección,</w:t>
      </w:r>
      <w:r w:rsidR="00581C45">
        <w:rPr>
          <w:rFonts w:eastAsia="Times New Roman"/>
          <w:color w:val="000000"/>
          <w:sz w:val="28"/>
          <w:szCs w:val="28"/>
        </w:rPr>
        <w:t xml:space="preserve"> sí,</w:t>
      </w:r>
      <w:r w:rsidR="001F4534">
        <w:rPr>
          <w:rFonts w:eastAsia="Times New Roman"/>
          <w:color w:val="000000"/>
          <w:sz w:val="28"/>
          <w:szCs w:val="28"/>
        </w:rPr>
        <w:t xml:space="preserve"> merecen todo el esfuerzo legislativo</w:t>
      </w:r>
      <w:r>
        <w:rPr>
          <w:rFonts w:eastAsia="Times New Roman"/>
          <w:color w:val="000000"/>
          <w:sz w:val="28"/>
          <w:szCs w:val="28"/>
        </w:rPr>
        <w:t>,</w:t>
      </w:r>
      <w:r w:rsidR="001F4534">
        <w:rPr>
          <w:rFonts w:eastAsia="Times New Roman"/>
          <w:color w:val="000000"/>
          <w:sz w:val="28"/>
          <w:szCs w:val="28"/>
        </w:rPr>
        <w:t xml:space="preserve"> </w:t>
      </w:r>
      <w:r w:rsidR="001F4534" w:rsidRPr="007E2459">
        <w:rPr>
          <w:rFonts w:eastAsia="Times New Roman"/>
          <w:b/>
          <w:color w:val="000000"/>
          <w:sz w:val="28"/>
          <w:szCs w:val="28"/>
        </w:rPr>
        <w:lastRenderedPageBreak/>
        <w:t>hasta nuestro último aliento</w:t>
      </w:r>
      <w:r w:rsidR="001F4534">
        <w:rPr>
          <w:rFonts w:eastAsia="Times New Roman"/>
          <w:color w:val="000000"/>
          <w:sz w:val="28"/>
          <w:szCs w:val="28"/>
        </w:rPr>
        <w:t xml:space="preserve">, porque es el derecho </w:t>
      </w:r>
      <w:r w:rsidR="001F4534" w:rsidRPr="007E2459">
        <w:rPr>
          <w:rFonts w:eastAsia="Times New Roman"/>
          <w:b/>
          <w:color w:val="000000"/>
          <w:sz w:val="28"/>
          <w:szCs w:val="28"/>
        </w:rPr>
        <w:t xml:space="preserve">que se ganó con el último aliento </w:t>
      </w:r>
      <w:r w:rsidR="001F4534">
        <w:rPr>
          <w:rFonts w:eastAsia="Times New Roman"/>
          <w:color w:val="000000"/>
          <w:sz w:val="28"/>
          <w:szCs w:val="28"/>
        </w:rPr>
        <w:t xml:space="preserve">de quienes murieron por la libertad y la esperanza de nuestra Patria. </w:t>
      </w:r>
    </w:p>
    <w:p w14:paraId="4F498D18" w14:textId="77777777" w:rsidR="00382BA3" w:rsidRPr="00326983" w:rsidRDefault="00382BA3" w:rsidP="001A7930">
      <w:pPr>
        <w:spacing w:line="360" w:lineRule="auto"/>
        <w:contextualSpacing w:val="0"/>
        <w:jc w:val="both"/>
        <w:rPr>
          <w:rFonts w:eastAsia="Times New Roman"/>
          <w:bCs/>
          <w:color w:val="000000"/>
          <w:sz w:val="28"/>
          <w:szCs w:val="28"/>
        </w:rPr>
      </w:pPr>
    </w:p>
    <w:p w14:paraId="18428EC0" w14:textId="5BA1E4E5" w:rsidR="005622E1" w:rsidRPr="00326983" w:rsidRDefault="005622E1" w:rsidP="001A7930">
      <w:pPr>
        <w:spacing w:line="360" w:lineRule="auto"/>
        <w:contextualSpacing w:val="0"/>
        <w:jc w:val="both"/>
        <w:rPr>
          <w:rFonts w:eastAsia="Times New Roman"/>
          <w:bCs/>
          <w:color w:val="000000"/>
          <w:sz w:val="28"/>
          <w:szCs w:val="28"/>
        </w:rPr>
      </w:pPr>
      <w:r w:rsidRPr="00326983">
        <w:rPr>
          <w:rFonts w:eastAsia="Times New Roman"/>
          <w:bCs/>
          <w:color w:val="000000"/>
          <w:sz w:val="28"/>
          <w:szCs w:val="28"/>
        </w:rPr>
        <w:t xml:space="preserve">En mérito de lo antes expuesto, someto a consideración </w:t>
      </w:r>
      <w:r w:rsidR="002F72C5" w:rsidRPr="00326983">
        <w:rPr>
          <w:rFonts w:eastAsia="Times New Roman"/>
          <w:bCs/>
          <w:color w:val="000000"/>
          <w:sz w:val="28"/>
          <w:szCs w:val="28"/>
        </w:rPr>
        <w:t>de esta Soberanía</w:t>
      </w:r>
      <w:r w:rsidRPr="00326983">
        <w:rPr>
          <w:rFonts w:eastAsia="Times New Roman"/>
          <w:bCs/>
          <w:color w:val="000000"/>
          <w:sz w:val="28"/>
          <w:szCs w:val="28"/>
        </w:rPr>
        <w:t xml:space="preserve">, el siguiente proyecto </w:t>
      </w:r>
      <w:r w:rsidR="005F795A" w:rsidRPr="00326983">
        <w:rPr>
          <w:rFonts w:eastAsia="Times New Roman"/>
          <w:bCs/>
          <w:color w:val="000000"/>
          <w:sz w:val="28"/>
          <w:szCs w:val="28"/>
        </w:rPr>
        <w:t>de</w:t>
      </w:r>
    </w:p>
    <w:p w14:paraId="1C4DBECB" w14:textId="77777777" w:rsidR="001E04FD" w:rsidRPr="00326983" w:rsidRDefault="001E04FD" w:rsidP="00787DAB">
      <w:pPr>
        <w:spacing w:line="360" w:lineRule="auto"/>
        <w:contextualSpacing w:val="0"/>
        <w:jc w:val="both"/>
        <w:rPr>
          <w:rFonts w:eastAsia="Times New Roman"/>
          <w:bCs/>
          <w:color w:val="000000"/>
          <w:sz w:val="28"/>
          <w:szCs w:val="28"/>
        </w:rPr>
      </w:pPr>
    </w:p>
    <w:p w14:paraId="689CDD49" w14:textId="77777777" w:rsidR="00E14A84" w:rsidRDefault="00E14A84" w:rsidP="00787DAB">
      <w:pPr>
        <w:spacing w:line="360" w:lineRule="auto"/>
        <w:contextualSpacing w:val="0"/>
        <w:jc w:val="both"/>
        <w:rPr>
          <w:rFonts w:eastAsia="Times New Roman"/>
          <w:bCs/>
          <w:color w:val="000000"/>
          <w:sz w:val="28"/>
          <w:szCs w:val="28"/>
        </w:rPr>
      </w:pPr>
    </w:p>
    <w:p w14:paraId="6850ACAE" w14:textId="77777777" w:rsidR="0030540A" w:rsidRPr="00326983" w:rsidRDefault="0030540A" w:rsidP="00787DAB">
      <w:pPr>
        <w:spacing w:line="360" w:lineRule="auto"/>
        <w:contextualSpacing w:val="0"/>
        <w:jc w:val="both"/>
        <w:rPr>
          <w:rFonts w:eastAsia="Times New Roman"/>
          <w:bCs/>
          <w:color w:val="000000"/>
          <w:sz w:val="28"/>
          <w:szCs w:val="28"/>
        </w:rPr>
      </w:pPr>
    </w:p>
    <w:p w14:paraId="7EA1B987" w14:textId="77777777" w:rsidR="001646DB" w:rsidRPr="00326983" w:rsidRDefault="001646DB" w:rsidP="001646DB">
      <w:pPr>
        <w:spacing w:before="240" w:after="240" w:line="360" w:lineRule="auto"/>
        <w:jc w:val="center"/>
        <w:rPr>
          <w:rFonts w:eastAsia="Times New Roman"/>
          <w:b/>
          <w:bCs/>
          <w:sz w:val="32"/>
          <w:szCs w:val="28"/>
        </w:rPr>
      </w:pPr>
      <w:r w:rsidRPr="00326983">
        <w:rPr>
          <w:rFonts w:eastAsia="Times New Roman"/>
          <w:b/>
          <w:bCs/>
          <w:sz w:val="32"/>
          <w:szCs w:val="28"/>
        </w:rPr>
        <w:t>D E C R E T O</w:t>
      </w:r>
    </w:p>
    <w:p w14:paraId="6D9D38C7" w14:textId="77777777" w:rsidR="001E04FD" w:rsidRPr="00326983" w:rsidRDefault="001E04FD" w:rsidP="001646DB">
      <w:pPr>
        <w:spacing w:before="240" w:after="240" w:line="360" w:lineRule="auto"/>
        <w:jc w:val="center"/>
        <w:rPr>
          <w:rFonts w:eastAsia="Times New Roman"/>
          <w:b/>
          <w:sz w:val="28"/>
          <w:szCs w:val="28"/>
        </w:rPr>
      </w:pPr>
    </w:p>
    <w:p w14:paraId="6394A3BC" w14:textId="77777777" w:rsidR="001646DB" w:rsidRPr="00326983" w:rsidRDefault="001646DB" w:rsidP="001646DB">
      <w:pPr>
        <w:spacing w:before="240" w:after="240" w:line="360" w:lineRule="auto"/>
        <w:jc w:val="both"/>
        <w:rPr>
          <w:rFonts w:eastAsia="Times New Roman"/>
          <w:b/>
          <w:bCs/>
          <w:sz w:val="28"/>
          <w:szCs w:val="28"/>
        </w:rPr>
      </w:pPr>
    </w:p>
    <w:p w14:paraId="530CD106" w14:textId="6C64855F" w:rsidR="00B8352B" w:rsidRPr="00326983" w:rsidRDefault="00B8352B" w:rsidP="00143A9E">
      <w:pPr>
        <w:spacing w:before="240" w:after="240" w:line="360" w:lineRule="auto"/>
        <w:jc w:val="both"/>
        <w:rPr>
          <w:rFonts w:eastAsia="Times New Roman"/>
          <w:bCs/>
          <w:sz w:val="28"/>
          <w:szCs w:val="28"/>
        </w:rPr>
      </w:pPr>
      <w:r w:rsidRPr="00326983">
        <w:rPr>
          <w:rFonts w:eastAsia="Times New Roman"/>
          <w:b/>
          <w:bCs/>
          <w:sz w:val="28"/>
          <w:szCs w:val="28"/>
        </w:rPr>
        <w:t xml:space="preserve">ARTÍCULO </w:t>
      </w:r>
      <w:r w:rsidR="000169EA" w:rsidRPr="00326983">
        <w:rPr>
          <w:rFonts w:eastAsia="Times New Roman"/>
          <w:b/>
          <w:bCs/>
          <w:sz w:val="28"/>
          <w:szCs w:val="28"/>
        </w:rPr>
        <w:t>ÚNICO</w:t>
      </w:r>
      <w:r w:rsidRPr="00326983">
        <w:rPr>
          <w:rFonts w:eastAsia="Times New Roman"/>
          <w:b/>
          <w:bCs/>
          <w:sz w:val="28"/>
          <w:szCs w:val="28"/>
        </w:rPr>
        <w:t xml:space="preserve">. </w:t>
      </w:r>
      <w:r w:rsidRPr="00326983">
        <w:rPr>
          <w:rFonts w:eastAsia="Times New Roman"/>
          <w:bCs/>
          <w:sz w:val="28"/>
          <w:szCs w:val="28"/>
        </w:rPr>
        <w:t>Se</w:t>
      </w:r>
      <w:r w:rsidR="004327C2" w:rsidRPr="00326983">
        <w:rPr>
          <w:rFonts w:eastAsia="Times New Roman"/>
          <w:bCs/>
          <w:sz w:val="28"/>
          <w:szCs w:val="28"/>
        </w:rPr>
        <w:t xml:space="preserve"> </w:t>
      </w:r>
      <w:r w:rsidR="00581C45">
        <w:rPr>
          <w:rFonts w:eastAsia="Times New Roman"/>
          <w:bCs/>
          <w:sz w:val="28"/>
          <w:szCs w:val="28"/>
        </w:rPr>
        <w:t>reforma</w:t>
      </w:r>
      <w:r w:rsidR="004327C2" w:rsidRPr="00326983">
        <w:rPr>
          <w:rFonts w:eastAsia="Times New Roman"/>
          <w:bCs/>
          <w:sz w:val="28"/>
          <w:szCs w:val="28"/>
        </w:rPr>
        <w:t xml:space="preserve"> </w:t>
      </w:r>
      <w:r w:rsidR="00581C45">
        <w:rPr>
          <w:rFonts w:eastAsia="Times New Roman"/>
          <w:bCs/>
          <w:sz w:val="28"/>
          <w:szCs w:val="28"/>
        </w:rPr>
        <w:t>la</w:t>
      </w:r>
      <w:r w:rsidR="004A7440">
        <w:rPr>
          <w:rFonts w:eastAsia="Times New Roman"/>
          <w:bCs/>
          <w:sz w:val="28"/>
          <w:szCs w:val="28"/>
        </w:rPr>
        <w:t xml:space="preserve"> fracción </w:t>
      </w:r>
      <w:r w:rsidR="00581C45">
        <w:rPr>
          <w:rFonts w:eastAsia="Times New Roman"/>
          <w:bCs/>
          <w:sz w:val="28"/>
          <w:szCs w:val="28"/>
        </w:rPr>
        <w:t>Primera</w:t>
      </w:r>
      <w:r w:rsidR="004A7440">
        <w:rPr>
          <w:rFonts w:eastAsia="Times New Roman"/>
          <w:bCs/>
          <w:sz w:val="28"/>
          <w:szCs w:val="28"/>
        </w:rPr>
        <w:t xml:space="preserve"> </w:t>
      </w:r>
      <w:r w:rsidR="00581C45">
        <w:rPr>
          <w:rFonts w:eastAsia="Times New Roman"/>
          <w:bCs/>
          <w:sz w:val="28"/>
          <w:szCs w:val="28"/>
        </w:rPr>
        <w:t xml:space="preserve">del artículo 424 </w:t>
      </w:r>
      <w:r w:rsidR="004327C2" w:rsidRPr="00326983">
        <w:rPr>
          <w:rFonts w:eastAsia="Times New Roman"/>
          <w:bCs/>
          <w:sz w:val="28"/>
          <w:szCs w:val="28"/>
        </w:rPr>
        <w:t>del</w:t>
      </w:r>
      <w:r w:rsidR="000A7A53" w:rsidRPr="00326983">
        <w:rPr>
          <w:rFonts w:eastAsia="Times New Roman"/>
          <w:bCs/>
          <w:sz w:val="28"/>
          <w:szCs w:val="28"/>
        </w:rPr>
        <w:t xml:space="preserve"> </w:t>
      </w:r>
      <w:r w:rsidR="000728D7" w:rsidRPr="00326983">
        <w:rPr>
          <w:rFonts w:eastAsia="Times New Roman"/>
          <w:bCs/>
          <w:sz w:val="28"/>
          <w:szCs w:val="28"/>
        </w:rPr>
        <w:t>Código Penal</w:t>
      </w:r>
      <w:r w:rsidR="004327C2" w:rsidRPr="00326983">
        <w:t xml:space="preserve"> </w:t>
      </w:r>
      <w:r w:rsidR="00581C45">
        <w:rPr>
          <w:rFonts w:eastAsia="Times New Roman"/>
          <w:bCs/>
          <w:sz w:val="28"/>
          <w:szCs w:val="28"/>
        </w:rPr>
        <w:t>Federal</w:t>
      </w:r>
      <w:r w:rsidR="00DC079E" w:rsidRPr="00326983">
        <w:rPr>
          <w:rFonts w:eastAsia="Times New Roman"/>
          <w:bCs/>
          <w:sz w:val="28"/>
          <w:szCs w:val="28"/>
        </w:rPr>
        <w:t xml:space="preserve">, </w:t>
      </w:r>
      <w:r w:rsidRPr="00326983">
        <w:rPr>
          <w:rFonts w:eastAsia="Times New Roman"/>
          <w:bCs/>
          <w:sz w:val="28"/>
          <w:szCs w:val="28"/>
        </w:rPr>
        <w:t>para quedar de la siguiente forma:</w:t>
      </w:r>
    </w:p>
    <w:p w14:paraId="7FAC3ECC" w14:textId="77777777" w:rsidR="001E04FD" w:rsidRPr="00326983" w:rsidRDefault="001E04FD" w:rsidP="00B8352B">
      <w:pPr>
        <w:spacing w:before="240" w:after="240" w:line="360" w:lineRule="auto"/>
        <w:jc w:val="both"/>
        <w:rPr>
          <w:rFonts w:eastAsia="Times New Roman"/>
          <w:bCs/>
          <w:sz w:val="28"/>
          <w:szCs w:val="28"/>
        </w:rPr>
      </w:pPr>
    </w:p>
    <w:p w14:paraId="101A110D" w14:textId="77777777" w:rsidR="00B8352B" w:rsidRPr="00326983" w:rsidRDefault="00B8352B" w:rsidP="009A0293">
      <w:pPr>
        <w:spacing w:before="240" w:after="240" w:line="360" w:lineRule="auto"/>
        <w:jc w:val="center"/>
        <w:rPr>
          <w:rFonts w:eastAsia="Times New Roman"/>
          <w:b/>
          <w:sz w:val="28"/>
          <w:szCs w:val="28"/>
        </w:rPr>
      </w:pPr>
    </w:p>
    <w:p w14:paraId="3FF0EF75" w14:textId="3BB222AD" w:rsidR="000F37BD" w:rsidRPr="00326983" w:rsidRDefault="000F37BD" w:rsidP="0030540A">
      <w:pPr>
        <w:spacing w:before="240" w:after="240" w:line="360" w:lineRule="auto"/>
        <w:ind w:left="720"/>
        <w:jc w:val="center"/>
        <w:rPr>
          <w:b/>
          <w:sz w:val="30"/>
          <w:szCs w:val="30"/>
        </w:rPr>
      </w:pPr>
      <w:r w:rsidRPr="00326983">
        <w:rPr>
          <w:rFonts w:eastAsia="Times New Roman"/>
          <w:b/>
          <w:sz w:val="36"/>
          <w:szCs w:val="28"/>
        </w:rPr>
        <w:t xml:space="preserve">Código Penal </w:t>
      </w:r>
      <w:r w:rsidR="003F0D68">
        <w:rPr>
          <w:rFonts w:eastAsia="Times New Roman"/>
          <w:b/>
          <w:sz w:val="36"/>
          <w:szCs w:val="28"/>
        </w:rPr>
        <w:t xml:space="preserve">Federal </w:t>
      </w:r>
      <w:r w:rsidRPr="00326983">
        <w:rPr>
          <w:rFonts w:eastAsia="Times New Roman"/>
          <w:b/>
          <w:sz w:val="36"/>
          <w:szCs w:val="28"/>
        </w:rPr>
        <w:cr/>
      </w:r>
    </w:p>
    <w:p w14:paraId="6BF886DE" w14:textId="77777777" w:rsidR="001E4A18" w:rsidRDefault="001E4A18" w:rsidP="001E4A18">
      <w:pPr>
        <w:spacing w:before="240" w:after="240" w:line="360" w:lineRule="auto"/>
        <w:ind w:left="720"/>
        <w:jc w:val="center"/>
        <w:rPr>
          <w:b/>
          <w:sz w:val="30"/>
          <w:szCs w:val="30"/>
        </w:rPr>
      </w:pPr>
      <w:r w:rsidRPr="001E4A18">
        <w:rPr>
          <w:b/>
          <w:sz w:val="30"/>
          <w:szCs w:val="30"/>
        </w:rPr>
        <w:t>TITULO VIGESIMO SEXTO</w:t>
      </w:r>
    </w:p>
    <w:p w14:paraId="7BDF85A2" w14:textId="77777777" w:rsidR="0030540A" w:rsidRPr="001E4A18" w:rsidRDefault="0030540A" w:rsidP="001E4A18">
      <w:pPr>
        <w:spacing w:before="240" w:after="240" w:line="360" w:lineRule="auto"/>
        <w:ind w:left="720"/>
        <w:jc w:val="center"/>
        <w:rPr>
          <w:b/>
          <w:sz w:val="30"/>
          <w:szCs w:val="30"/>
        </w:rPr>
      </w:pPr>
    </w:p>
    <w:p w14:paraId="55849EF0" w14:textId="385AD9C0" w:rsidR="006457A9" w:rsidRDefault="001E4A18" w:rsidP="001E4A18">
      <w:pPr>
        <w:spacing w:before="240" w:after="240" w:line="360" w:lineRule="auto"/>
        <w:ind w:left="720"/>
        <w:jc w:val="center"/>
        <w:rPr>
          <w:b/>
          <w:sz w:val="30"/>
          <w:szCs w:val="30"/>
        </w:rPr>
      </w:pPr>
      <w:r w:rsidRPr="001E4A18">
        <w:rPr>
          <w:b/>
          <w:sz w:val="30"/>
          <w:szCs w:val="30"/>
        </w:rPr>
        <w:t>De los Delitos en Materia de Derechos de Autor</w:t>
      </w:r>
    </w:p>
    <w:p w14:paraId="21BA1C61" w14:textId="77777777" w:rsidR="0030540A" w:rsidRDefault="0030540A" w:rsidP="001E4A18">
      <w:pPr>
        <w:spacing w:before="240" w:after="240" w:line="360" w:lineRule="auto"/>
        <w:ind w:left="720"/>
        <w:jc w:val="center"/>
        <w:rPr>
          <w:b/>
          <w:sz w:val="30"/>
          <w:szCs w:val="30"/>
        </w:rPr>
      </w:pPr>
    </w:p>
    <w:p w14:paraId="2D6FB175" w14:textId="77777777" w:rsidR="005407DA" w:rsidRDefault="005407DA" w:rsidP="005407DA">
      <w:pPr>
        <w:spacing w:before="240" w:after="240" w:line="360" w:lineRule="auto"/>
        <w:ind w:left="720"/>
        <w:jc w:val="center"/>
        <w:rPr>
          <w:b/>
          <w:sz w:val="30"/>
          <w:szCs w:val="30"/>
        </w:rPr>
      </w:pPr>
    </w:p>
    <w:p w14:paraId="316F4101" w14:textId="209EC455" w:rsidR="005407DA" w:rsidRPr="001E4A18" w:rsidRDefault="001E4A18" w:rsidP="001E4A18">
      <w:pPr>
        <w:spacing w:before="240" w:after="240" w:line="360" w:lineRule="auto"/>
        <w:jc w:val="both"/>
        <w:rPr>
          <w:sz w:val="30"/>
          <w:szCs w:val="30"/>
        </w:rPr>
      </w:pPr>
      <w:r w:rsidRPr="001E4A18">
        <w:rPr>
          <w:b/>
          <w:sz w:val="30"/>
          <w:szCs w:val="30"/>
        </w:rPr>
        <w:t xml:space="preserve">Artículo 424.- </w:t>
      </w:r>
      <w:r w:rsidRPr="001E4A18">
        <w:rPr>
          <w:sz w:val="30"/>
          <w:szCs w:val="30"/>
        </w:rPr>
        <w:t>Se impondrá prisión de seis meses a seis años y de trescientos a tres mil días multa:</w:t>
      </w:r>
      <w:r w:rsidRPr="001E4A18">
        <w:rPr>
          <w:sz w:val="30"/>
          <w:szCs w:val="30"/>
        </w:rPr>
        <w:cr/>
      </w:r>
    </w:p>
    <w:p w14:paraId="0E8A076F" w14:textId="57608C30" w:rsidR="00752539" w:rsidRPr="001E4A18" w:rsidRDefault="005407DA" w:rsidP="001E4A18">
      <w:pPr>
        <w:spacing w:before="240" w:after="240" w:line="360" w:lineRule="auto"/>
        <w:ind w:left="720"/>
        <w:jc w:val="both"/>
        <w:rPr>
          <w:b/>
          <w:sz w:val="30"/>
          <w:szCs w:val="30"/>
        </w:rPr>
      </w:pPr>
      <w:r>
        <w:rPr>
          <w:b/>
          <w:sz w:val="30"/>
          <w:szCs w:val="30"/>
        </w:rPr>
        <w:tab/>
      </w:r>
      <w:r w:rsidR="001E4A18" w:rsidRPr="001E4A18">
        <w:rPr>
          <w:b/>
          <w:sz w:val="30"/>
          <w:szCs w:val="30"/>
        </w:rPr>
        <w:t xml:space="preserve">I. </w:t>
      </w:r>
      <w:r w:rsidR="001E4A18" w:rsidRPr="001E4A18">
        <w:rPr>
          <w:sz w:val="30"/>
          <w:szCs w:val="30"/>
        </w:rPr>
        <w:t>Al que especule en cu</w:t>
      </w:r>
      <w:r w:rsidR="001E4A18">
        <w:rPr>
          <w:sz w:val="30"/>
          <w:szCs w:val="30"/>
        </w:rPr>
        <w:t xml:space="preserve">alquier forma, </w:t>
      </w:r>
      <w:r w:rsidR="001E4A18">
        <w:rPr>
          <w:b/>
          <w:sz w:val="30"/>
          <w:szCs w:val="30"/>
        </w:rPr>
        <w:t>o sin autorización retenga, acopie o</w:t>
      </w:r>
      <w:r w:rsidR="00B3337D">
        <w:rPr>
          <w:b/>
          <w:sz w:val="30"/>
          <w:szCs w:val="30"/>
        </w:rPr>
        <w:t xml:space="preserve"> condicione la entrega de</w:t>
      </w:r>
      <w:r w:rsidR="001E4A18">
        <w:rPr>
          <w:b/>
          <w:sz w:val="30"/>
          <w:szCs w:val="30"/>
        </w:rPr>
        <w:t xml:space="preserve"> </w:t>
      </w:r>
      <w:r w:rsidR="001E4A18" w:rsidRPr="001E4A18">
        <w:rPr>
          <w:sz w:val="30"/>
          <w:szCs w:val="30"/>
        </w:rPr>
        <w:t>libros de texto gratuitos que distribuye la Secretaría de Educación Pública;</w:t>
      </w:r>
    </w:p>
    <w:p w14:paraId="592D82E8" w14:textId="77777777" w:rsidR="005C1ACE" w:rsidRDefault="005C1ACE" w:rsidP="001E4A18">
      <w:pPr>
        <w:spacing w:line="360" w:lineRule="auto"/>
        <w:contextualSpacing w:val="0"/>
        <w:jc w:val="both"/>
        <w:rPr>
          <w:b/>
          <w:sz w:val="28"/>
          <w:szCs w:val="28"/>
        </w:rPr>
      </w:pPr>
    </w:p>
    <w:p w14:paraId="4203E169" w14:textId="77777777" w:rsidR="005C1ACE" w:rsidRDefault="005C1ACE" w:rsidP="004327C2">
      <w:pPr>
        <w:spacing w:line="360" w:lineRule="auto"/>
        <w:contextualSpacing w:val="0"/>
        <w:jc w:val="both"/>
        <w:rPr>
          <w:b/>
          <w:sz w:val="28"/>
          <w:szCs w:val="28"/>
        </w:rPr>
      </w:pPr>
    </w:p>
    <w:p w14:paraId="7D90EC0C" w14:textId="77777777" w:rsidR="0030540A" w:rsidRDefault="0030540A" w:rsidP="004327C2">
      <w:pPr>
        <w:spacing w:line="360" w:lineRule="auto"/>
        <w:contextualSpacing w:val="0"/>
        <w:jc w:val="both"/>
        <w:rPr>
          <w:b/>
          <w:sz w:val="28"/>
          <w:szCs w:val="28"/>
        </w:rPr>
      </w:pPr>
    </w:p>
    <w:p w14:paraId="5F2770DD" w14:textId="7B82A7A8" w:rsidR="00442F27" w:rsidRPr="00326983" w:rsidRDefault="00442F27" w:rsidP="00C10708">
      <w:pPr>
        <w:spacing w:before="240" w:after="240" w:line="360" w:lineRule="auto"/>
        <w:rPr>
          <w:rFonts w:eastAsia="Times New Roman"/>
          <w:b/>
          <w:sz w:val="30"/>
          <w:szCs w:val="30"/>
        </w:rPr>
      </w:pPr>
    </w:p>
    <w:p w14:paraId="2BDAE467" w14:textId="1CF21303" w:rsidR="001646DB" w:rsidRDefault="001646DB" w:rsidP="001646DB">
      <w:pPr>
        <w:spacing w:before="240" w:after="240" w:line="360" w:lineRule="auto"/>
        <w:jc w:val="center"/>
        <w:rPr>
          <w:rFonts w:eastAsia="Times New Roman"/>
          <w:b/>
          <w:sz w:val="32"/>
          <w:szCs w:val="30"/>
        </w:rPr>
      </w:pPr>
      <w:r w:rsidRPr="00326983">
        <w:rPr>
          <w:rFonts w:eastAsia="Times New Roman"/>
          <w:b/>
          <w:sz w:val="32"/>
          <w:szCs w:val="30"/>
        </w:rPr>
        <w:t>T R A N S I T O R I O S</w:t>
      </w:r>
    </w:p>
    <w:p w14:paraId="2278563B" w14:textId="77777777" w:rsidR="0030540A" w:rsidRPr="00326983" w:rsidRDefault="0030540A" w:rsidP="001646DB">
      <w:pPr>
        <w:spacing w:before="240" w:after="240" w:line="360" w:lineRule="auto"/>
        <w:jc w:val="center"/>
        <w:rPr>
          <w:rFonts w:eastAsia="Times New Roman"/>
          <w:b/>
          <w:sz w:val="32"/>
          <w:szCs w:val="30"/>
        </w:rPr>
      </w:pPr>
    </w:p>
    <w:p w14:paraId="077915D8" w14:textId="13BB0726" w:rsidR="001646DB" w:rsidRPr="00326983" w:rsidRDefault="001646DB" w:rsidP="001646DB">
      <w:pPr>
        <w:spacing w:before="240" w:after="240" w:line="360" w:lineRule="auto"/>
        <w:jc w:val="both"/>
        <w:rPr>
          <w:rFonts w:eastAsia="Times New Roman"/>
          <w:b/>
          <w:sz w:val="30"/>
          <w:szCs w:val="30"/>
        </w:rPr>
      </w:pPr>
    </w:p>
    <w:p w14:paraId="094959D2" w14:textId="6A2C1038" w:rsidR="001646DB" w:rsidRDefault="001646DB" w:rsidP="005F795A">
      <w:pPr>
        <w:spacing w:before="240" w:after="240" w:line="360" w:lineRule="auto"/>
        <w:jc w:val="both"/>
        <w:rPr>
          <w:rFonts w:eastAsia="Times New Roman"/>
          <w:sz w:val="30"/>
          <w:szCs w:val="30"/>
        </w:rPr>
      </w:pPr>
      <w:r w:rsidRPr="00326983">
        <w:rPr>
          <w:rFonts w:eastAsia="Times New Roman"/>
          <w:b/>
          <w:sz w:val="30"/>
          <w:szCs w:val="30"/>
        </w:rPr>
        <w:t xml:space="preserve">ARTÍCULO </w:t>
      </w:r>
      <w:r w:rsidR="00D02122" w:rsidRPr="00326983">
        <w:rPr>
          <w:rFonts w:eastAsia="Times New Roman"/>
          <w:b/>
          <w:sz w:val="30"/>
          <w:szCs w:val="30"/>
        </w:rPr>
        <w:t>ÚNICO</w:t>
      </w:r>
      <w:r w:rsidRPr="00326983">
        <w:rPr>
          <w:rFonts w:eastAsia="Times New Roman"/>
          <w:b/>
          <w:sz w:val="30"/>
          <w:szCs w:val="30"/>
        </w:rPr>
        <w:t xml:space="preserve">.- </w:t>
      </w:r>
      <w:r w:rsidR="005F795A" w:rsidRPr="00326983">
        <w:rPr>
          <w:rFonts w:eastAsia="Times New Roman"/>
          <w:sz w:val="30"/>
          <w:szCs w:val="30"/>
        </w:rPr>
        <w:t xml:space="preserve">El presente Decreto entrará en vigor al día siguiente de su publicación en el </w:t>
      </w:r>
      <w:r w:rsidR="00B3337D">
        <w:rPr>
          <w:rFonts w:eastAsia="Times New Roman"/>
          <w:sz w:val="30"/>
          <w:szCs w:val="30"/>
        </w:rPr>
        <w:t>Diario</w:t>
      </w:r>
      <w:r w:rsidR="005F795A" w:rsidRPr="00326983">
        <w:rPr>
          <w:rFonts w:eastAsia="Times New Roman"/>
          <w:sz w:val="30"/>
          <w:szCs w:val="30"/>
        </w:rPr>
        <w:t xml:space="preserve"> Oficial de</w:t>
      </w:r>
      <w:r w:rsidR="00B3337D">
        <w:rPr>
          <w:rFonts w:eastAsia="Times New Roman"/>
          <w:sz w:val="30"/>
          <w:szCs w:val="30"/>
        </w:rPr>
        <w:t xml:space="preserve"> </w:t>
      </w:r>
      <w:r w:rsidR="005F795A" w:rsidRPr="00326983">
        <w:rPr>
          <w:rFonts w:eastAsia="Times New Roman"/>
          <w:sz w:val="30"/>
          <w:szCs w:val="30"/>
        </w:rPr>
        <w:t>l</w:t>
      </w:r>
      <w:r w:rsidR="00B3337D">
        <w:rPr>
          <w:rFonts w:eastAsia="Times New Roman"/>
          <w:sz w:val="30"/>
          <w:szCs w:val="30"/>
        </w:rPr>
        <w:t>a</w:t>
      </w:r>
      <w:r w:rsidR="005F795A" w:rsidRPr="00326983">
        <w:rPr>
          <w:rFonts w:eastAsia="Times New Roman"/>
          <w:sz w:val="30"/>
          <w:szCs w:val="30"/>
        </w:rPr>
        <w:t xml:space="preserve"> </w:t>
      </w:r>
      <w:r w:rsidR="00B3337D">
        <w:rPr>
          <w:rFonts w:eastAsia="Times New Roman"/>
          <w:sz w:val="30"/>
          <w:szCs w:val="30"/>
        </w:rPr>
        <w:t>Federación</w:t>
      </w:r>
      <w:r w:rsidR="005F795A" w:rsidRPr="00326983">
        <w:rPr>
          <w:rFonts w:eastAsia="Times New Roman"/>
          <w:sz w:val="30"/>
          <w:szCs w:val="30"/>
        </w:rPr>
        <w:t>.</w:t>
      </w:r>
    </w:p>
    <w:p w14:paraId="721B522F" w14:textId="77777777" w:rsidR="0030540A" w:rsidRDefault="0030540A" w:rsidP="005F795A">
      <w:pPr>
        <w:spacing w:before="240" w:after="240" w:line="360" w:lineRule="auto"/>
        <w:jc w:val="both"/>
        <w:rPr>
          <w:rFonts w:eastAsia="Times New Roman"/>
          <w:sz w:val="30"/>
          <w:szCs w:val="30"/>
        </w:rPr>
      </w:pPr>
    </w:p>
    <w:p w14:paraId="59C2D033" w14:textId="77777777" w:rsidR="0030540A" w:rsidRDefault="0030540A" w:rsidP="005F795A">
      <w:pPr>
        <w:spacing w:before="240" w:after="240" w:line="360" w:lineRule="auto"/>
        <w:jc w:val="both"/>
        <w:rPr>
          <w:rFonts w:eastAsia="Times New Roman"/>
          <w:sz w:val="30"/>
          <w:szCs w:val="30"/>
        </w:rPr>
      </w:pPr>
    </w:p>
    <w:p w14:paraId="1D2CC65E" w14:textId="77777777" w:rsidR="0030540A" w:rsidRDefault="0030540A" w:rsidP="005F795A">
      <w:pPr>
        <w:spacing w:before="240" w:after="240" w:line="360" w:lineRule="auto"/>
        <w:jc w:val="both"/>
        <w:rPr>
          <w:rFonts w:eastAsia="Times New Roman"/>
          <w:sz w:val="30"/>
          <w:szCs w:val="30"/>
        </w:rPr>
      </w:pPr>
    </w:p>
    <w:p w14:paraId="2279EA22" w14:textId="275E6928" w:rsidR="00107DFA" w:rsidRPr="00107DFA" w:rsidRDefault="00107DFA" w:rsidP="005F795A">
      <w:pPr>
        <w:spacing w:before="240" w:after="240" w:line="360" w:lineRule="auto"/>
        <w:jc w:val="both"/>
        <w:rPr>
          <w:rFonts w:eastAsia="Times New Roman"/>
          <w:sz w:val="30"/>
          <w:szCs w:val="30"/>
        </w:rPr>
      </w:pPr>
      <w:r>
        <w:rPr>
          <w:rFonts w:eastAsia="Times New Roman"/>
          <w:b/>
          <w:sz w:val="30"/>
          <w:szCs w:val="30"/>
        </w:rPr>
        <w:lastRenderedPageBreak/>
        <w:t xml:space="preserve">Económico.- </w:t>
      </w:r>
      <w:r>
        <w:rPr>
          <w:rFonts w:eastAsia="Times New Roman"/>
          <w:sz w:val="30"/>
          <w:szCs w:val="30"/>
        </w:rPr>
        <w:t>Aprobado que sea, remítase copia de la presente iniciativa al Congreso de la Unión a efecto de seguir el trámite legislativo correspondiente.</w:t>
      </w:r>
    </w:p>
    <w:p w14:paraId="245DEF12" w14:textId="13B22A2B" w:rsidR="00D02122" w:rsidRPr="00326983" w:rsidRDefault="00D02122" w:rsidP="005F795A">
      <w:pPr>
        <w:spacing w:before="240" w:after="240" w:line="360" w:lineRule="auto"/>
        <w:jc w:val="both"/>
        <w:rPr>
          <w:rFonts w:eastAsia="Times New Roman"/>
          <w:b/>
          <w:sz w:val="30"/>
          <w:szCs w:val="30"/>
        </w:rPr>
      </w:pPr>
    </w:p>
    <w:p w14:paraId="0EEEDE70" w14:textId="69A9434F" w:rsidR="001646DB" w:rsidRPr="00326983" w:rsidRDefault="001646DB" w:rsidP="001646DB">
      <w:pPr>
        <w:spacing w:before="240" w:after="240" w:line="360" w:lineRule="auto"/>
        <w:jc w:val="both"/>
        <w:rPr>
          <w:rFonts w:eastAsia="Times New Roman"/>
          <w:color w:val="000000"/>
          <w:sz w:val="30"/>
          <w:szCs w:val="30"/>
        </w:rPr>
      </w:pPr>
      <w:r w:rsidRPr="00326983">
        <w:rPr>
          <w:rFonts w:eastAsia="Times New Roman"/>
          <w:b/>
          <w:i/>
          <w:color w:val="000000"/>
          <w:sz w:val="32"/>
          <w:szCs w:val="30"/>
        </w:rPr>
        <w:t xml:space="preserve">D a d </w:t>
      </w:r>
      <w:proofErr w:type="gramStart"/>
      <w:r w:rsidRPr="00326983">
        <w:rPr>
          <w:rFonts w:eastAsia="Times New Roman"/>
          <w:b/>
          <w:i/>
          <w:color w:val="000000"/>
          <w:sz w:val="32"/>
          <w:szCs w:val="30"/>
        </w:rPr>
        <w:t>o</w:t>
      </w:r>
      <w:r w:rsidRPr="00326983">
        <w:rPr>
          <w:rFonts w:eastAsia="Times New Roman"/>
          <w:color w:val="000000"/>
          <w:sz w:val="32"/>
          <w:szCs w:val="30"/>
        </w:rPr>
        <w:t xml:space="preserve">  </w:t>
      </w:r>
      <w:r w:rsidRPr="00326983">
        <w:rPr>
          <w:rFonts w:eastAsia="Times New Roman"/>
          <w:color w:val="000000"/>
          <w:sz w:val="30"/>
          <w:szCs w:val="30"/>
        </w:rPr>
        <w:t>en</w:t>
      </w:r>
      <w:proofErr w:type="gramEnd"/>
      <w:r w:rsidRPr="00326983">
        <w:rPr>
          <w:rFonts w:eastAsia="Times New Roman"/>
          <w:color w:val="000000"/>
          <w:sz w:val="30"/>
          <w:szCs w:val="30"/>
        </w:rPr>
        <w:t xml:space="preserve"> </w:t>
      </w:r>
      <w:r w:rsidR="00DD5ECD">
        <w:rPr>
          <w:rFonts w:eastAsia="Times New Roman"/>
          <w:color w:val="000000"/>
          <w:sz w:val="30"/>
          <w:szCs w:val="30"/>
        </w:rPr>
        <w:t>el Pleno</w:t>
      </w:r>
      <w:r w:rsidR="001B2C3A" w:rsidRPr="00326983">
        <w:rPr>
          <w:rFonts w:eastAsia="Times New Roman"/>
          <w:color w:val="000000"/>
          <w:sz w:val="30"/>
          <w:szCs w:val="30"/>
        </w:rPr>
        <w:t xml:space="preserve"> </w:t>
      </w:r>
      <w:r w:rsidR="00C65698" w:rsidRPr="00326983">
        <w:rPr>
          <w:rFonts w:eastAsia="Times New Roman"/>
          <w:color w:val="000000"/>
          <w:sz w:val="30"/>
          <w:szCs w:val="30"/>
        </w:rPr>
        <w:t>del Poder Legislativo</w:t>
      </w:r>
      <w:r w:rsidRPr="00326983">
        <w:rPr>
          <w:rFonts w:eastAsia="Times New Roman"/>
          <w:color w:val="000000"/>
          <w:sz w:val="30"/>
          <w:szCs w:val="30"/>
        </w:rPr>
        <w:t xml:space="preserve">, </w:t>
      </w:r>
      <w:r w:rsidR="00442F27" w:rsidRPr="00326983">
        <w:rPr>
          <w:rFonts w:eastAsia="Times New Roman"/>
          <w:color w:val="000000"/>
          <w:sz w:val="30"/>
          <w:szCs w:val="30"/>
        </w:rPr>
        <w:t xml:space="preserve">a la fecha de su </w:t>
      </w:r>
      <w:r w:rsidR="00DD5ECD">
        <w:rPr>
          <w:rFonts w:eastAsia="Times New Roman"/>
          <w:color w:val="000000"/>
          <w:sz w:val="30"/>
          <w:szCs w:val="30"/>
        </w:rPr>
        <w:t>presentación</w:t>
      </w:r>
      <w:r w:rsidR="0030540A">
        <w:rPr>
          <w:rFonts w:eastAsia="Times New Roman"/>
          <w:color w:val="000000"/>
          <w:sz w:val="30"/>
          <w:szCs w:val="30"/>
        </w:rPr>
        <w:t xml:space="preserve"> al día vigésimo quinto d</w:t>
      </w:r>
      <w:r w:rsidR="00442F27" w:rsidRPr="00326983">
        <w:rPr>
          <w:rFonts w:eastAsia="Times New Roman"/>
          <w:color w:val="000000"/>
          <w:sz w:val="30"/>
          <w:szCs w:val="30"/>
        </w:rPr>
        <w:t xml:space="preserve">el mes de </w:t>
      </w:r>
      <w:r w:rsidR="00DD5ECD">
        <w:rPr>
          <w:rFonts w:eastAsia="Times New Roman"/>
          <w:color w:val="000000"/>
          <w:sz w:val="30"/>
          <w:szCs w:val="30"/>
        </w:rPr>
        <w:t>septiembre</w:t>
      </w:r>
      <w:r w:rsidRPr="00326983">
        <w:rPr>
          <w:rFonts w:eastAsia="Times New Roman"/>
          <w:color w:val="000000"/>
          <w:sz w:val="30"/>
          <w:szCs w:val="30"/>
        </w:rPr>
        <w:t xml:space="preserve"> del año dos mil veintitrés. </w:t>
      </w:r>
    </w:p>
    <w:p w14:paraId="5F48A35E" w14:textId="77777777" w:rsidR="001646DB" w:rsidRPr="00326983" w:rsidRDefault="001646DB" w:rsidP="001646DB">
      <w:pPr>
        <w:spacing w:before="240" w:after="240" w:line="360" w:lineRule="auto"/>
        <w:jc w:val="both"/>
        <w:rPr>
          <w:rFonts w:eastAsia="Times New Roman"/>
          <w:b/>
          <w:sz w:val="30"/>
          <w:szCs w:val="30"/>
        </w:rPr>
      </w:pPr>
    </w:p>
    <w:p w14:paraId="0FB66191" w14:textId="77777777" w:rsidR="0030540A" w:rsidRPr="0030540A" w:rsidRDefault="0030540A" w:rsidP="0030540A">
      <w:pPr>
        <w:spacing w:before="240" w:after="240" w:line="360" w:lineRule="auto"/>
        <w:jc w:val="center"/>
        <w:rPr>
          <w:rFonts w:eastAsia="Times New Roman"/>
          <w:b/>
          <w:bCs/>
          <w:sz w:val="30"/>
          <w:szCs w:val="30"/>
        </w:rPr>
      </w:pPr>
      <w:r w:rsidRPr="0030540A">
        <w:rPr>
          <w:rFonts w:eastAsia="Times New Roman"/>
          <w:b/>
          <w:bCs/>
          <w:sz w:val="30"/>
          <w:szCs w:val="30"/>
        </w:rPr>
        <w:t>A T E N T A M E N T E</w:t>
      </w:r>
    </w:p>
    <w:p w14:paraId="62C9BC88" w14:textId="77777777" w:rsidR="0030540A" w:rsidRPr="0030540A" w:rsidRDefault="0030540A" w:rsidP="0030540A">
      <w:pPr>
        <w:spacing w:before="240" w:after="240" w:line="360" w:lineRule="auto"/>
        <w:jc w:val="center"/>
        <w:rPr>
          <w:rFonts w:eastAsia="Times New Roman"/>
          <w:b/>
          <w:bCs/>
          <w:sz w:val="30"/>
          <w:szCs w:val="30"/>
        </w:rPr>
      </w:pPr>
    </w:p>
    <w:p w14:paraId="7052AAD5" w14:textId="77777777" w:rsidR="0030540A" w:rsidRPr="0030540A" w:rsidRDefault="0030540A" w:rsidP="0030540A">
      <w:pPr>
        <w:spacing w:before="240" w:after="240" w:line="360" w:lineRule="auto"/>
        <w:jc w:val="center"/>
        <w:rPr>
          <w:rFonts w:eastAsia="Times New Roman"/>
          <w:b/>
          <w:bCs/>
          <w:sz w:val="30"/>
          <w:szCs w:val="30"/>
        </w:rPr>
      </w:pPr>
    </w:p>
    <w:p w14:paraId="2E70B021" w14:textId="77777777" w:rsidR="0030540A" w:rsidRPr="0030540A" w:rsidRDefault="0030540A" w:rsidP="0030540A">
      <w:pPr>
        <w:spacing w:before="240" w:after="240" w:line="360" w:lineRule="auto"/>
        <w:jc w:val="center"/>
        <w:rPr>
          <w:rFonts w:eastAsia="Times New Roman"/>
          <w:b/>
          <w:bCs/>
          <w:sz w:val="30"/>
          <w:szCs w:val="30"/>
        </w:rPr>
      </w:pPr>
      <w:r w:rsidRPr="0030540A">
        <w:rPr>
          <w:rFonts w:eastAsia="Times New Roman"/>
          <w:b/>
          <w:bCs/>
          <w:sz w:val="30"/>
          <w:szCs w:val="30"/>
        </w:rPr>
        <w:t>DIP. ROSANA DÍAZ REYES</w:t>
      </w:r>
    </w:p>
    <w:tbl>
      <w:tblPr>
        <w:tblW w:w="9904" w:type="dxa"/>
        <w:tblInd w:w="-284" w:type="dxa"/>
        <w:tblLook w:val="04A0" w:firstRow="1" w:lastRow="0" w:firstColumn="1" w:lastColumn="0" w:noHBand="0" w:noVBand="1"/>
      </w:tblPr>
      <w:tblGrid>
        <w:gridCol w:w="4820"/>
        <w:gridCol w:w="5084"/>
      </w:tblGrid>
      <w:tr w:rsidR="0030540A" w:rsidRPr="0030540A" w14:paraId="3235184C" w14:textId="77777777" w:rsidTr="00FD723D">
        <w:trPr>
          <w:trHeight w:val="1984"/>
        </w:trPr>
        <w:tc>
          <w:tcPr>
            <w:tcW w:w="4820" w:type="dxa"/>
            <w:vAlign w:val="bottom"/>
          </w:tcPr>
          <w:p w14:paraId="3421BA7B" w14:textId="77777777" w:rsidR="0030540A" w:rsidRPr="0030540A" w:rsidRDefault="0030540A" w:rsidP="0030540A">
            <w:pPr>
              <w:spacing w:before="240" w:after="240" w:line="360" w:lineRule="auto"/>
              <w:jc w:val="center"/>
              <w:rPr>
                <w:rFonts w:eastAsia="Times New Roman"/>
                <w:b/>
                <w:bCs/>
                <w:sz w:val="28"/>
                <w:szCs w:val="28"/>
              </w:rPr>
            </w:pPr>
            <w:r w:rsidRPr="0030540A">
              <w:rPr>
                <w:rFonts w:eastAsia="Times New Roman"/>
                <w:b/>
                <w:bCs/>
                <w:sz w:val="28"/>
                <w:szCs w:val="28"/>
              </w:rPr>
              <w:t>DIP. ILSE AMÉRICA GARCÍA SOTO</w:t>
            </w:r>
          </w:p>
        </w:tc>
        <w:tc>
          <w:tcPr>
            <w:tcW w:w="5084" w:type="dxa"/>
            <w:vAlign w:val="bottom"/>
          </w:tcPr>
          <w:p w14:paraId="0CFBC805" w14:textId="77777777" w:rsidR="0030540A" w:rsidRPr="0030540A" w:rsidRDefault="0030540A" w:rsidP="0030540A">
            <w:pPr>
              <w:spacing w:before="240" w:after="240" w:line="360" w:lineRule="auto"/>
              <w:jc w:val="center"/>
              <w:rPr>
                <w:rFonts w:eastAsia="Times New Roman"/>
                <w:b/>
                <w:bCs/>
                <w:sz w:val="28"/>
                <w:szCs w:val="28"/>
              </w:rPr>
            </w:pPr>
            <w:r w:rsidRPr="0030540A">
              <w:rPr>
                <w:rFonts w:eastAsia="Times New Roman"/>
                <w:b/>
                <w:bCs/>
                <w:sz w:val="28"/>
                <w:szCs w:val="28"/>
              </w:rPr>
              <w:t>DIP. LETICIA ORTEGA                         MÁYNEZ</w:t>
            </w:r>
          </w:p>
        </w:tc>
      </w:tr>
      <w:tr w:rsidR="0030540A" w:rsidRPr="0030540A" w14:paraId="4D6DD3F4" w14:textId="77777777" w:rsidTr="00FD723D">
        <w:trPr>
          <w:trHeight w:val="1984"/>
        </w:trPr>
        <w:tc>
          <w:tcPr>
            <w:tcW w:w="4820" w:type="dxa"/>
            <w:vAlign w:val="bottom"/>
          </w:tcPr>
          <w:p w14:paraId="39F1E317" w14:textId="77777777" w:rsidR="0030540A" w:rsidRPr="0030540A" w:rsidRDefault="0030540A" w:rsidP="0030540A">
            <w:pPr>
              <w:spacing w:before="240" w:after="240" w:line="360" w:lineRule="auto"/>
              <w:jc w:val="center"/>
              <w:rPr>
                <w:rFonts w:eastAsia="Times New Roman"/>
                <w:b/>
                <w:bCs/>
                <w:sz w:val="28"/>
                <w:szCs w:val="28"/>
              </w:rPr>
            </w:pPr>
            <w:r w:rsidRPr="0030540A">
              <w:rPr>
                <w:rFonts w:eastAsia="Times New Roman"/>
                <w:b/>
                <w:bCs/>
                <w:sz w:val="28"/>
                <w:szCs w:val="28"/>
              </w:rPr>
              <w:t>DIP. ÓSCAR DANIEL AVITIA ARELLANES</w:t>
            </w:r>
          </w:p>
        </w:tc>
        <w:tc>
          <w:tcPr>
            <w:tcW w:w="5084" w:type="dxa"/>
            <w:vAlign w:val="bottom"/>
          </w:tcPr>
          <w:p w14:paraId="0FA1CE23" w14:textId="77777777" w:rsidR="0030540A" w:rsidRPr="0030540A" w:rsidRDefault="0030540A" w:rsidP="0030540A">
            <w:pPr>
              <w:spacing w:before="240" w:after="240" w:line="360" w:lineRule="auto"/>
              <w:jc w:val="center"/>
              <w:rPr>
                <w:rFonts w:eastAsia="Times New Roman"/>
                <w:b/>
                <w:bCs/>
                <w:sz w:val="28"/>
                <w:szCs w:val="28"/>
              </w:rPr>
            </w:pPr>
            <w:r w:rsidRPr="0030540A">
              <w:rPr>
                <w:rFonts w:eastAsia="Times New Roman"/>
                <w:b/>
                <w:bCs/>
                <w:sz w:val="28"/>
                <w:szCs w:val="28"/>
              </w:rPr>
              <w:t>DIP.</w:t>
            </w:r>
            <w:bookmarkStart w:id="0" w:name="_Hlk83371069"/>
            <w:r w:rsidRPr="0030540A">
              <w:rPr>
                <w:rFonts w:eastAsia="Times New Roman"/>
                <w:b/>
                <w:bCs/>
                <w:sz w:val="28"/>
                <w:szCs w:val="28"/>
              </w:rPr>
              <w:t xml:space="preserve"> </w:t>
            </w:r>
            <w:bookmarkEnd w:id="0"/>
            <w:r w:rsidRPr="0030540A">
              <w:rPr>
                <w:rFonts w:eastAsia="Times New Roman"/>
                <w:b/>
                <w:bCs/>
                <w:sz w:val="28"/>
                <w:szCs w:val="28"/>
              </w:rPr>
              <w:t>GUSTAVO DE LA ROSA HICKERSON</w:t>
            </w:r>
          </w:p>
        </w:tc>
      </w:tr>
      <w:tr w:rsidR="0030540A" w:rsidRPr="0030540A" w14:paraId="49C48AA2" w14:textId="77777777" w:rsidTr="00FD723D">
        <w:trPr>
          <w:trHeight w:val="2390"/>
        </w:trPr>
        <w:tc>
          <w:tcPr>
            <w:tcW w:w="4820" w:type="dxa"/>
            <w:vAlign w:val="bottom"/>
          </w:tcPr>
          <w:p w14:paraId="09691D2C" w14:textId="77777777" w:rsidR="0030540A" w:rsidRPr="0030540A" w:rsidRDefault="0030540A" w:rsidP="0030540A">
            <w:pPr>
              <w:spacing w:before="240" w:after="240" w:line="360" w:lineRule="auto"/>
              <w:jc w:val="center"/>
              <w:rPr>
                <w:rFonts w:eastAsia="Times New Roman"/>
                <w:b/>
                <w:bCs/>
                <w:sz w:val="28"/>
                <w:szCs w:val="28"/>
              </w:rPr>
            </w:pPr>
          </w:p>
          <w:p w14:paraId="2090D92F" w14:textId="77777777" w:rsidR="0030540A" w:rsidRPr="0030540A" w:rsidRDefault="0030540A" w:rsidP="0030540A">
            <w:pPr>
              <w:spacing w:before="240" w:after="240" w:line="360" w:lineRule="auto"/>
              <w:jc w:val="center"/>
              <w:rPr>
                <w:rFonts w:eastAsia="Times New Roman"/>
                <w:b/>
                <w:bCs/>
                <w:sz w:val="28"/>
                <w:szCs w:val="28"/>
              </w:rPr>
            </w:pPr>
            <w:r w:rsidRPr="0030540A">
              <w:rPr>
                <w:rFonts w:eastAsia="Times New Roman"/>
                <w:b/>
                <w:bCs/>
                <w:sz w:val="28"/>
                <w:szCs w:val="28"/>
              </w:rPr>
              <w:t>DIP. MAGDALENA RENTERÍA PÉREZ</w:t>
            </w:r>
          </w:p>
        </w:tc>
        <w:tc>
          <w:tcPr>
            <w:tcW w:w="5084" w:type="dxa"/>
            <w:vAlign w:val="bottom"/>
          </w:tcPr>
          <w:p w14:paraId="6FE89C64" w14:textId="77777777" w:rsidR="0030540A" w:rsidRPr="0030540A" w:rsidRDefault="0030540A" w:rsidP="0030540A">
            <w:pPr>
              <w:spacing w:before="240" w:after="240" w:line="360" w:lineRule="auto"/>
              <w:jc w:val="center"/>
              <w:rPr>
                <w:rFonts w:eastAsia="Times New Roman"/>
                <w:b/>
                <w:bCs/>
                <w:sz w:val="28"/>
                <w:szCs w:val="28"/>
              </w:rPr>
            </w:pPr>
            <w:r w:rsidRPr="0030540A">
              <w:rPr>
                <w:rFonts w:eastAsia="Times New Roman"/>
                <w:b/>
                <w:bCs/>
                <w:sz w:val="28"/>
                <w:szCs w:val="28"/>
              </w:rPr>
              <w:t>DIP. MARIA ANTONIETA PÉREZ REYES</w:t>
            </w:r>
          </w:p>
        </w:tc>
      </w:tr>
      <w:tr w:rsidR="0030540A" w:rsidRPr="0030540A" w14:paraId="3A00F193" w14:textId="77777777" w:rsidTr="00FD723D">
        <w:trPr>
          <w:trHeight w:val="2126"/>
        </w:trPr>
        <w:tc>
          <w:tcPr>
            <w:tcW w:w="4820" w:type="dxa"/>
            <w:vAlign w:val="bottom"/>
          </w:tcPr>
          <w:p w14:paraId="14074EAF" w14:textId="77777777" w:rsidR="0030540A" w:rsidRPr="0030540A" w:rsidRDefault="0030540A" w:rsidP="0030540A">
            <w:pPr>
              <w:spacing w:before="240" w:after="240" w:line="360" w:lineRule="auto"/>
              <w:jc w:val="center"/>
              <w:rPr>
                <w:rFonts w:eastAsia="Times New Roman"/>
                <w:b/>
                <w:bCs/>
                <w:sz w:val="28"/>
                <w:szCs w:val="28"/>
              </w:rPr>
            </w:pPr>
          </w:p>
          <w:p w14:paraId="77623D47" w14:textId="77777777" w:rsidR="0030540A" w:rsidRPr="0030540A" w:rsidRDefault="0030540A" w:rsidP="0030540A">
            <w:pPr>
              <w:spacing w:before="240" w:after="240" w:line="360" w:lineRule="auto"/>
              <w:jc w:val="center"/>
              <w:rPr>
                <w:rFonts w:eastAsia="Times New Roman"/>
                <w:b/>
                <w:bCs/>
                <w:sz w:val="28"/>
                <w:szCs w:val="28"/>
              </w:rPr>
            </w:pPr>
            <w:r w:rsidRPr="0030540A">
              <w:rPr>
                <w:rFonts w:eastAsia="Times New Roman"/>
                <w:b/>
                <w:bCs/>
                <w:sz w:val="28"/>
                <w:szCs w:val="28"/>
              </w:rPr>
              <w:t xml:space="preserve">DIP. EDIN CUAHUTÉMOC ESTRADA SOTELO </w:t>
            </w:r>
          </w:p>
        </w:tc>
        <w:tc>
          <w:tcPr>
            <w:tcW w:w="5084" w:type="dxa"/>
            <w:vAlign w:val="bottom"/>
          </w:tcPr>
          <w:p w14:paraId="0ED5C55B" w14:textId="77777777" w:rsidR="0030540A" w:rsidRPr="0030540A" w:rsidRDefault="0030540A" w:rsidP="0030540A">
            <w:pPr>
              <w:spacing w:before="240" w:after="240" w:line="360" w:lineRule="auto"/>
              <w:jc w:val="center"/>
              <w:rPr>
                <w:rFonts w:eastAsia="Times New Roman"/>
                <w:b/>
                <w:bCs/>
                <w:sz w:val="28"/>
                <w:szCs w:val="28"/>
              </w:rPr>
            </w:pPr>
            <w:r w:rsidRPr="0030540A">
              <w:rPr>
                <w:rFonts w:eastAsia="Times New Roman"/>
                <w:b/>
                <w:bCs/>
                <w:sz w:val="28"/>
                <w:szCs w:val="28"/>
              </w:rPr>
              <w:t>DIP. BENJAMÍN CARRERA CHÁVEZ</w:t>
            </w:r>
          </w:p>
        </w:tc>
      </w:tr>
      <w:tr w:rsidR="0030540A" w:rsidRPr="0030540A" w14:paraId="28F1C473" w14:textId="77777777" w:rsidTr="00FD723D">
        <w:trPr>
          <w:trHeight w:val="2645"/>
        </w:trPr>
        <w:tc>
          <w:tcPr>
            <w:tcW w:w="4820" w:type="dxa"/>
            <w:vAlign w:val="bottom"/>
          </w:tcPr>
          <w:p w14:paraId="5140731C" w14:textId="77777777" w:rsidR="0030540A" w:rsidRPr="0030540A" w:rsidRDefault="0030540A" w:rsidP="0030540A">
            <w:pPr>
              <w:spacing w:before="240" w:after="240" w:line="360" w:lineRule="auto"/>
              <w:jc w:val="center"/>
              <w:rPr>
                <w:rFonts w:eastAsia="Times New Roman"/>
                <w:b/>
                <w:bCs/>
                <w:sz w:val="28"/>
                <w:szCs w:val="28"/>
              </w:rPr>
            </w:pPr>
            <w:r w:rsidRPr="0030540A">
              <w:rPr>
                <w:rFonts w:eastAsia="Times New Roman"/>
                <w:b/>
                <w:bCs/>
                <w:sz w:val="28"/>
                <w:szCs w:val="28"/>
              </w:rPr>
              <w:t>DIP. DAVID OSCAR CASTREJÓN RIVAS</w:t>
            </w:r>
          </w:p>
        </w:tc>
        <w:tc>
          <w:tcPr>
            <w:tcW w:w="5084" w:type="dxa"/>
            <w:vAlign w:val="bottom"/>
          </w:tcPr>
          <w:p w14:paraId="308CE9CA" w14:textId="77777777" w:rsidR="0030540A" w:rsidRPr="0030540A" w:rsidRDefault="0030540A" w:rsidP="0030540A">
            <w:pPr>
              <w:spacing w:before="240" w:after="240" w:line="360" w:lineRule="auto"/>
              <w:jc w:val="center"/>
              <w:rPr>
                <w:rFonts w:eastAsia="Times New Roman"/>
                <w:b/>
                <w:bCs/>
                <w:sz w:val="28"/>
                <w:szCs w:val="28"/>
              </w:rPr>
            </w:pPr>
            <w:r w:rsidRPr="0030540A">
              <w:rPr>
                <w:rFonts w:eastAsia="Times New Roman"/>
                <w:b/>
                <w:bCs/>
                <w:sz w:val="28"/>
                <w:szCs w:val="28"/>
              </w:rPr>
              <w:t>DIP. JAEL ARGÜELLES DÍAZ.</w:t>
            </w:r>
          </w:p>
        </w:tc>
      </w:tr>
      <w:tr w:rsidR="0030540A" w:rsidRPr="0030540A" w14:paraId="75128952" w14:textId="77777777" w:rsidTr="00FD723D">
        <w:trPr>
          <w:trHeight w:val="876"/>
        </w:trPr>
        <w:tc>
          <w:tcPr>
            <w:tcW w:w="9904" w:type="dxa"/>
            <w:gridSpan w:val="2"/>
            <w:vAlign w:val="bottom"/>
          </w:tcPr>
          <w:p w14:paraId="5E0A2FFD" w14:textId="77777777" w:rsidR="0030540A" w:rsidRPr="000854C7" w:rsidRDefault="0030540A" w:rsidP="0030540A">
            <w:pPr>
              <w:spacing w:before="240" w:after="240" w:line="360" w:lineRule="auto"/>
              <w:jc w:val="center"/>
              <w:rPr>
                <w:rFonts w:eastAsia="Times New Roman"/>
                <w:b/>
                <w:bCs/>
                <w:sz w:val="16"/>
                <w:szCs w:val="28"/>
              </w:rPr>
            </w:pPr>
          </w:p>
          <w:p w14:paraId="47DFF04D" w14:textId="3A048114" w:rsidR="0030540A" w:rsidRPr="000854C7" w:rsidRDefault="0030540A" w:rsidP="0030540A">
            <w:pPr>
              <w:spacing w:before="240" w:after="240" w:line="360" w:lineRule="auto"/>
              <w:jc w:val="center"/>
              <w:rPr>
                <w:rFonts w:eastAsia="Times New Roman"/>
                <w:bCs/>
                <w:sz w:val="16"/>
                <w:szCs w:val="18"/>
              </w:rPr>
            </w:pPr>
            <w:r w:rsidRPr="000854C7">
              <w:rPr>
                <w:rFonts w:eastAsia="Times New Roman"/>
                <w:bCs/>
                <w:sz w:val="16"/>
                <w:szCs w:val="18"/>
              </w:rPr>
              <w:t>Iniciativa con carácter de DECRETO ANTE EL HONORABLE CONGRESO DE LA UNIÓN, a fin reformar el artículo 424 del Código Penal Federal, a efecto de sancionar la retención o acopio de libros de texto gratuitos distribuidos por la Secretaría de Educación Pública</w:t>
            </w:r>
          </w:p>
        </w:tc>
      </w:tr>
    </w:tbl>
    <w:p w14:paraId="002E437B" w14:textId="78B69671" w:rsidR="00787DAB" w:rsidRPr="00326983" w:rsidRDefault="00787DAB" w:rsidP="0030540A">
      <w:pPr>
        <w:spacing w:before="240" w:after="240" w:line="360" w:lineRule="auto"/>
        <w:jc w:val="center"/>
        <w:rPr>
          <w:rFonts w:eastAsia="Times New Roman"/>
          <w:color w:val="000000"/>
          <w:sz w:val="30"/>
          <w:szCs w:val="30"/>
        </w:rPr>
      </w:pPr>
    </w:p>
    <w:sectPr w:rsidR="00787DAB" w:rsidRPr="00326983" w:rsidSect="001D79A5">
      <w:headerReference w:type="default" r:id="rId8"/>
      <w:footerReference w:type="default" r:id="rId9"/>
      <w:pgSz w:w="12240" w:h="15840" w:code="1"/>
      <w:pgMar w:top="3141" w:right="1041" w:bottom="1843" w:left="1440" w:header="0" w:footer="720" w:gutter="0"/>
      <w:paperSrc w:first="1" w:other="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228A7" w14:textId="77777777" w:rsidR="00C6498D" w:rsidRDefault="00C6498D" w:rsidP="00FC21E7">
      <w:pPr>
        <w:spacing w:line="240" w:lineRule="auto"/>
      </w:pPr>
      <w:r>
        <w:separator/>
      </w:r>
    </w:p>
  </w:endnote>
  <w:endnote w:type="continuationSeparator" w:id="0">
    <w:p w14:paraId="3B5E2345" w14:textId="77777777" w:rsidR="00C6498D" w:rsidRDefault="00C6498D" w:rsidP="00FC21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abic Typesetting">
    <w:charset w:val="B2"/>
    <w:family w:val="script"/>
    <w:pitch w:val="variable"/>
    <w:sig w:usb0="80002007" w:usb1="8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854505"/>
      <w:docPartObj>
        <w:docPartGallery w:val="Page Numbers (Bottom of Page)"/>
        <w:docPartUnique/>
      </w:docPartObj>
    </w:sdtPr>
    <w:sdtEndPr/>
    <w:sdtContent>
      <w:p w14:paraId="09CD4D40" w14:textId="77F1CC1E" w:rsidR="00122E18" w:rsidRDefault="00122E18">
        <w:pPr>
          <w:pStyle w:val="Piedepgina"/>
          <w:jc w:val="right"/>
        </w:pPr>
        <w:r>
          <w:fldChar w:fldCharType="begin"/>
        </w:r>
        <w:r>
          <w:instrText>PAGE   \* MERGEFORMAT</w:instrText>
        </w:r>
        <w:r>
          <w:fldChar w:fldCharType="separate"/>
        </w:r>
        <w:r w:rsidR="009B39D1" w:rsidRPr="009B39D1">
          <w:rPr>
            <w:noProof/>
            <w:lang w:val="es-ES"/>
          </w:rPr>
          <w:t>1</w:t>
        </w:r>
        <w:r>
          <w:fldChar w:fldCharType="end"/>
        </w:r>
      </w:p>
    </w:sdtContent>
  </w:sdt>
  <w:p w14:paraId="4089C9F3" w14:textId="77777777" w:rsidR="00E80930" w:rsidRDefault="00E809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3B170" w14:textId="77777777" w:rsidR="00C6498D" w:rsidRDefault="00C6498D" w:rsidP="00FC21E7">
      <w:pPr>
        <w:spacing w:line="240" w:lineRule="auto"/>
      </w:pPr>
      <w:r>
        <w:separator/>
      </w:r>
    </w:p>
  </w:footnote>
  <w:footnote w:type="continuationSeparator" w:id="0">
    <w:p w14:paraId="67CDDDC2" w14:textId="77777777" w:rsidR="00C6498D" w:rsidRDefault="00C6498D" w:rsidP="00FC21E7">
      <w:pPr>
        <w:spacing w:line="240" w:lineRule="auto"/>
      </w:pPr>
      <w:r>
        <w:continuationSeparator/>
      </w:r>
    </w:p>
  </w:footnote>
  <w:footnote w:id="1">
    <w:p w14:paraId="4F221091" w14:textId="094DA759" w:rsidR="006960CC" w:rsidRDefault="006960CC" w:rsidP="006960CC">
      <w:pPr>
        <w:pStyle w:val="Textonotapie"/>
      </w:pPr>
      <w:r>
        <w:rPr>
          <w:rStyle w:val="Refdenotaalpie"/>
        </w:rPr>
        <w:footnoteRef/>
      </w:r>
      <w:r>
        <w:t xml:space="preserve"> </w:t>
      </w:r>
      <w:r w:rsidRPr="006960CC">
        <w:t>1a./J. 23/2012 (9a.)</w:t>
      </w:r>
      <w:r>
        <w:t>, Semanario Judicial de la Federación y su Gaceta. Libro XIV, Noviembre de 2012, Tomo 1, página 586</w:t>
      </w:r>
    </w:p>
  </w:footnote>
  <w:footnote w:id="2">
    <w:p w14:paraId="1E60A7CA" w14:textId="37200DFF" w:rsidR="00993815" w:rsidRDefault="00993815">
      <w:pPr>
        <w:pStyle w:val="Textonotapie"/>
      </w:pPr>
      <w:r>
        <w:rPr>
          <w:rStyle w:val="Refdenotaalpie"/>
        </w:rPr>
        <w:footnoteRef/>
      </w:r>
      <w:r>
        <w:t xml:space="preserve"> </w:t>
      </w:r>
      <w:r w:rsidRPr="00993815">
        <w:t>1a./J. 82/2017 (10a.), Fuente: Gaceta del Semanario Judicial de la Federación. Libro 47, Octubre de 2017, Tomo I, página 178</w:t>
      </w:r>
    </w:p>
  </w:footnote>
  <w:footnote w:id="3">
    <w:p w14:paraId="1B58BC9C" w14:textId="32666FC8" w:rsidR="00122E18" w:rsidRDefault="00122E18" w:rsidP="004A7440">
      <w:pPr>
        <w:pStyle w:val="Textonotapie"/>
      </w:pPr>
      <w:r>
        <w:rPr>
          <w:rStyle w:val="Refdenotaalpie"/>
        </w:rPr>
        <w:footnoteRef/>
      </w:r>
      <w:r>
        <w:t xml:space="preserve"> </w:t>
      </w:r>
      <w:r w:rsidR="004A7440">
        <w:t xml:space="preserve">Diario de los Debates del Congreso Constituyente 1916-1917 </w:t>
      </w:r>
      <w:r w:rsidRPr="00122E18">
        <w:t>—El C. Chapa</w:t>
      </w:r>
      <w:r w:rsidR="004A7440">
        <w:t>, p.</w:t>
      </w:r>
      <w:r>
        <w:t xml:space="preserve"> 693</w:t>
      </w:r>
      <w:r w:rsidR="004A7440">
        <w:t>,</w:t>
      </w:r>
      <w:r>
        <w:t xml:space="preserve"> </w:t>
      </w:r>
      <w:r w:rsidR="004A7440">
        <w:t>T</w:t>
      </w:r>
      <w:r>
        <w:t xml:space="preserve">omo </w:t>
      </w:r>
      <w:r w:rsidR="004A7440">
        <w:t>I</w:t>
      </w:r>
    </w:p>
  </w:footnote>
  <w:footnote w:id="4">
    <w:p w14:paraId="5DB579DB" w14:textId="48A7CBDE" w:rsidR="00841DA3" w:rsidRDefault="00841DA3">
      <w:pPr>
        <w:pStyle w:val="Textonotapie"/>
      </w:pPr>
      <w:r>
        <w:rPr>
          <w:rStyle w:val="Refdenotaalpie"/>
        </w:rPr>
        <w:footnoteRef/>
      </w:r>
      <w:r>
        <w:t xml:space="preserve"> </w:t>
      </w:r>
      <w:r w:rsidR="004A7440" w:rsidRPr="004A7440">
        <w:t xml:space="preserve">Diario de los Debates del Congreso Constituyente 1916-1917 —El C. Múgica, p. 710, Tomo 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F815C" w14:textId="77777777" w:rsidR="00E80930" w:rsidRDefault="00E80930" w:rsidP="00FC21E7">
    <w:pPr>
      <w:pStyle w:val="Encabezado"/>
      <w:jc w:val="right"/>
      <w:rPr>
        <w:rFonts w:ascii="Segoe UI" w:hAnsi="Segoe UI" w:cs="Segoe UI"/>
        <w:i/>
        <w:iCs/>
        <w:color w:val="212121"/>
        <w:sz w:val="28"/>
        <w:szCs w:val="23"/>
        <w:shd w:val="clear" w:color="auto" w:fill="FFFFFF"/>
      </w:rPr>
    </w:pPr>
  </w:p>
  <w:p w14:paraId="3FE2B724" w14:textId="77777777" w:rsidR="00E80930" w:rsidRDefault="00E80930" w:rsidP="00991685">
    <w:pPr>
      <w:pStyle w:val="Encabezado"/>
      <w:jc w:val="right"/>
      <w:rPr>
        <w:rFonts w:ascii="Century Gothic" w:hAnsi="Century Gothic"/>
        <w:b/>
        <w:bCs/>
        <w:i/>
        <w:iCs/>
      </w:rPr>
    </w:pPr>
  </w:p>
  <w:p w14:paraId="0662A38E" w14:textId="77777777" w:rsidR="00E80930" w:rsidRPr="00991685" w:rsidRDefault="00E80930" w:rsidP="00991685">
    <w:pPr>
      <w:pStyle w:val="Encabezado"/>
      <w:jc w:val="right"/>
      <w:rPr>
        <w:rFonts w:ascii="Century Gothic" w:hAnsi="Century Gothic"/>
        <w:b/>
        <w:bCs/>
        <w:i/>
        <w:iCs/>
      </w:rPr>
    </w:pPr>
    <w:r w:rsidRPr="00991685">
      <w:rPr>
        <w:rFonts w:ascii="Century Gothic" w:hAnsi="Century Gothic"/>
        <w:b/>
        <w:bCs/>
        <w:i/>
        <w:iCs/>
      </w:rPr>
      <w:t xml:space="preserve">“2023, Centenario de la Muerte del General Francisco Villa” </w:t>
    </w:r>
  </w:p>
  <w:p w14:paraId="11293F41" w14:textId="77777777" w:rsidR="00E80930" w:rsidRDefault="00E80930" w:rsidP="006609B9">
    <w:pPr>
      <w:pStyle w:val="Encabezado"/>
      <w:spacing w:line="276" w:lineRule="auto"/>
      <w:jc w:val="right"/>
      <w:rPr>
        <w:rFonts w:ascii="Century Gothic" w:hAnsi="Century Gothic"/>
        <w:b/>
        <w:bCs/>
        <w:i/>
        <w:iCs/>
      </w:rPr>
    </w:pPr>
    <w:r w:rsidRPr="00991685">
      <w:rPr>
        <w:rFonts w:ascii="Century Gothic" w:hAnsi="Century Gothic"/>
        <w:b/>
        <w:bCs/>
        <w:i/>
        <w:iCs/>
      </w:rPr>
      <w:t>“2023, Cien años del Rotarismo en Chihuahua”</w:t>
    </w:r>
  </w:p>
  <w:p w14:paraId="766C4AB8" w14:textId="77777777" w:rsidR="00E80930" w:rsidRDefault="00E80930" w:rsidP="006609B9">
    <w:pPr>
      <w:pStyle w:val="Encabezado"/>
      <w:spacing w:line="276" w:lineRule="auto"/>
      <w:jc w:val="right"/>
      <w:rPr>
        <w:rFonts w:ascii="Century Gothic" w:hAnsi="Century Gothic"/>
        <w:b/>
        <w:bCs/>
        <w:i/>
        <w:iCs/>
      </w:rPr>
    </w:pPr>
  </w:p>
  <w:p w14:paraId="337B7832" w14:textId="77777777" w:rsidR="00E80930" w:rsidRPr="009E2E14" w:rsidRDefault="00E80930" w:rsidP="006609B9">
    <w:pPr>
      <w:pStyle w:val="Encabezado"/>
      <w:spacing w:line="276" w:lineRule="auto"/>
      <w:jc w:val="right"/>
      <w:rPr>
        <w:sz w:val="24"/>
      </w:rPr>
    </w:pPr>
    <w:r w:rsidRPr="00AE4C03">
      <w:rPr>
        <w:rFonts w:ascii="Century Gothic" w:hAnsi="Century Gothic"/>
        <w:b/>
        <w:bCs/>
        <w:i/>
        <w:iCs/>
      </w:rPr>
      <w:t xml:space="preserve">Grupo Parlamentario de MORENA </w:t>
    </w:r>
  </w:p>
  <w:p w14:paraId="22BED9AD" w14:textId="77777777" w:rsidR="00E80930" w:rsidRPr="00D54BD0" w:rsidRDefault="00E80930" w:rsidP="009F62D7">
    <w:pPr>
      <w:pStyle w:val="Encabezado"/>
      <w:jc w:val="right"/>
      <w:rPr>
        <w:rFonts w:ascii="Arabic Typesetting" w:hAnsi="Arabic Typesetting" w:cs="Arabic Typesetting"/>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627D"/>
    <w:multiLevelType w:val="hybridMultilevel"/>
    <w:tmpl w:val="46220EF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353C1A"/>
    <w:multiLevelType w:val="hybridMultilevel"/>
    <w:tmpl w:val="3F16B890"/>
    <w:lvl w:ilvl="0" w:tplc="ECBA35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5541D7"/>
    <w:multiLevelType w:val="hybridMultilevel"/>
    <w:tmpl w:val="9E48AD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1524EA"/>
    <w:multiLevelType w:val="hybridMultilevel"/>
    <w:tmpl w:val="7A4E95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AE1856"/>
    <w:multiLevelType w:val="hybridMultilevel"/>
    <w:tmpl w:val="7CE843DE"/>
    <w:lvl w:ilvl="0" w:tplc="CFE4095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33F035FA"/>
    <w:multiLevelType w:val="hybridMultilevel"/>
    <w:tmpl w:val="DCDEBFE0"/>
    <w:lvl w:ilvl="0" w:tplc="E3D88B48">
      <w:start w:val="1"/>
      <w:numFmt w:val="decimal"/>
      <w:lvlText w:val="(%1)"/>
      <w:lvlJc w:val="left"/>
      <w:pPr>
        <w:ind w:left="720" w:hanging="360"/>
      </w:pPr>
      <w:rPr>
        <w:rFonts w:eastAsia="Arial"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7462A29"/>
    <w:multiLevelType w:val="hybridMultilevel"/>
    <w:tmpl w:val="8C26F57A"/>
    <w:lvl w:ilvl="0" w:tplc="2CF887E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3EA30E5"/>
    <w:multiLevelType w:val="hybridMultilevel"/>
    <w:tmpl w:val="F7FC338E"/>
    <w:lvl w:ilvl="0" w:tplc="43A0DA86">
      <w:start w:val="1"/>
      <w:numFmt w:val="lowerLetter"/>
      <w:lvlText w:val="(%1)"/>
      <w:lvlJc w:val="left"/>
      <w:pPr>
        <w:ind w:left="720" w:hanging="360"/>
      </w:pPr>
      <w:rPr>
        <w:rFonts w:eastAsia="Arial"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7751FFB"/>
    <w:multiLevelType w:val="hybridMultilevel"/>
    <w:tmpl w:val="266A3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6123A18"/>
    <w:multiLevelType w:val="hybridMultilevel"/>
    <w:tmpl w:val="4DB8EB2E"/>
    <w:lvl w:ilvl="0" w:tplc="A0567614">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80E3D9A"/>
    <w:multiLevelType w:val="hybridMultilevel"/>
    <w:tmpl w:val="11AA15EE"/>
    <w:lvl w:ilvl="0" w:tplc="32D6A3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C075C3E"/>
    <w:multiLevelType w:val="hybridMultilevel"/>
    <w:tmpl w:val="F31E6602"/>
    <w:lvl w:ilvl="0" w:tplc="C59433E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
  </w:num>
  <w:num w:numId="3">
    <w:abstractNumId w:val="6"/>
  </w:num>
  <w:num w:numId="4">
    <w:abstractNumId w:val="4"/>
  </w:num>
  <w:num w:numId="5">
    <w:abstractNumId w:val="10"/>
  </w:num>
  <w:num w:numId="6">
    <w:abstractNumId w:val="2"/>
  </w:num>
  <w:num w:numId="7">
    <w:abstractNumId w:val="8"/>
  </w:num>
  <w:num w:numId="8">
    <w:abstractNumId w:val="5"/>
  </w:num>
  <w:num w:numId="9">
    <w:abstractNumId w:val="7"/>
  </w:num>
  <w:num w:numId="10">
    <w:abstractNumId w:val="0"/>
  </w:num>
  <w:num w:numId="11">
    <w:abstractNumId w:val="3"/>
  </w:num>
  <w:num w:numId="1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5CA"/>
    <w:rsid w:val="0000169E"/>
    <w:rsid w:val="000075B4"/>
    <w:rsid w:val="000101B2"/>
    <w:rsid w:val="000169EA"/>
    <w:rsid w:val="00017DB8"/>
    <w:rsid w:val="0002091D"/>
    <w:rsid w:val="00020A14"/>
    <w:rsid w:val="0002142D"/>
    <w:rsid w:val="00021D9D"/>
    <w:rsid w:val="00023881"/>
    <w:rsid w:val="00030027"/>
    <w:rsid w:val="000313E1"/>
    <w:rsid w:val="00032E61"/>
    <w:rsid w:val="0003683D"/>
    <w:rsid w:val="00037952"/>
    <w:rsid w:val="000447BB"/>
    <w:rsid w:val="000452CB"/>
    <w:rsid w:val="000547F3"/>
    <w:rsid w:val="0005488E"/>
    <w:rsid w:val="000560AA"/>
    <w:rsid w:val="00062B0E"/>
    <w:rsid w:val="00070234"/>
    <w:rsid w:val="000726AA"/>
    <w:rsid w:val="000728D7"/>
    <w:rsid w:val="000762E6"/>
    <w:rsid w:val="00081786"/>
    <w:rsid w:val="000854C7"/>
    <w:rsid w:val="00097398"/>
    <w:rsid w:val="000A07FA"/>
    <w:rsid w:val="000A5BB0"/>
    <w:rsid w:val="000A7A53"/>
    <w:rsid w:val="000B16AF"/>
    <w:rsid w:val="000B4BA3"/>
    <w:rsid w:val="000D39C2"/>
    <w:rsid w:val="000D3D70"/>
    <w:rsid w:val="000D641C"/>
    <w:rsid w:val="000D7D82"/>
    <w:rsid w:val="000E181D"/>
    <w:rsid w:val="000E346D"/>
    <w:rsid w:val="000E75C5"/>
    <w:rsid w:val="000E7B4C"/>
    <w:rsid w:val="000F2448"/>
    <w:rsid w:val="000F2CAD"/>
    <w:rsid w:val="000F37BD"/>
    <w:rsid w:val="000F6051"/>
    <w:rsid w:val="001019ED"/>
    <w:rsid w:val="00103009"/>
    <w:rsid w:val="001062F7"/>
    <w:rsid w:val="00107DFA"/>
    <w:rsid w:val="00112430"/>
    <w:rsid w:val="00113723"/>
    <w:rsid w:val="00114407"/>
    <w:rsid w:val="00121140"/>
    <w:rsid w:val="00122E18"/>
    <w:rsid w:val="001255BA"/>
    <w:rsid w:val="001364D9"/>
    <w:rsid w:val="001436E1"/>
    <w:rsid w:val="00143A9E"/>
    <w:rsid w:val="00144825"/>
    <w:rsid w:val="00146DAA"/>
    <w:rsid w:val="00153C7E"/>
    <w:rsid w:val="00155E5E"/>
    <w:rsid w:val="00157369"/>
    <w:rsid w:val="001646DB"/>
    <w:rsid w:val="00172A5B"/>
    <w:rsid w:val="0018012D"/>
    <w:rsid w:val="001A255E"/>
    <w:rsid w:val="001A60EF"/>
    <w:rsid w:val="001A7930"/>
    <w:rsid w:val="001B0D56"/>
    <w:rsid w:val="001B24E9"/>
    <w:rsid w:val="001B2C3A"/>
    <w:rsid w:val="001B63B4"/>
    <w:rsid w:val="001C47DF"/>
    <w:rsid w:val="001C7EEF"/>
    <w:rsid w:val="001D79A5"/>
    <w:rsid w:val="001E04FD"/>
    <w:rsid w:val="001E1219"/>
    <w:rsid w:val="001E2876"/>
    <w:rsid w:val="001E4A18"/>
    <w:rsid w:val="001E4FD9"/>
    <w:rsid w:val="001E59C6"/>
    <w:rsid w:val="001E627C"/>
    <w:rsid w:val="001F4534"/>
    <w:rsid w:val="002035AE"/>
    <w:rsid w:val="00205E4F"/>
    <w:rsid w:val="00217104"/>
    <w:rsid w:val="00217314"/>
    <w:rsid w:val="00223E93"/>
    <w:rsid w:val="0023000F"/>
    <w:rsid w:val="00232ADF"/>
    <w:rsid w:val="002454EB"/>
    <w:rsid w:val="00255176"/>
    <w:rsid w:val="00256A70"/>
    <w:rsid w:val="00262F08"/>
    <w:rsid w:val="002730DD"/>
    <w:rsid w:val="00281EBA"/>
    <w:rsid w:val="002832CB"/>
    <w:rsid w:val="002833C0"/>
    <w:rsid w:val="00292055"/>
    <w:rsid w:val="002A0704"/>
    <w:rsid w:val="002A28AB"/>
    <w:rsid w:val="002A6CA7"/>
    <w:rsid w:val="002A6F60"/>
    <w:rsid w:val="002B3034"/>
    <w:rsid w:val="002B7395"/>
    <w:rsid w:val="002B7F2F"/>
    <w:rsid w:val="002C0919"/>
    <w:rsid w:val="002D102A"/>
    <w:rsid w:val="002D2A66"/>
    <w:rsid w:val="002D2CBE"/>
    <w:rsid w:val="002D3A67"/>
    <w:rsid w:val="002D559E"/>
    <w:rsid w:val="002F4138"/>
    <w:rsid w:val="002F72C5"/>
    <w:rsid w:val="0030540A"/>
    <w:rsid w:val="003058C5"/>
    <w:rsid w:val="00310AA8"/>
    <w:rsid w:val="00311838"/>
    <w:rsid w:val="00316104"/>
    <w:rsid w:val="0031717C"/>
    <w:rsid w:val="00321B27"/>
    <w:rsid w:val="003266CA"/>
    <w:rsid w:val="00326983"/>
    <w:rsid w:val="0033603D"/>
    <w:rsid w:val="003365D3"/>
    <w:rsid w:val="00341298"/>
    <w:rsid w:val="00342CCC"/>
    <w:rsid w:val="0034412E"/>
    <w:rsid w:val="00353A5C"/>
    <w:rsid w:val="00353EE1"/>
    <w:rsid w:val="00367276"/>
    <w:rsid w:val="003678DB"/>
    <w:rsid w:val="00374510"/>
    <w:rsid w:val="00375708"/>
    <w:rsid w:val="00376002"/>
    <w:rsid w:val="0037619D"/>
    <w:rsid w:val="003773A4"/>
    <w:rsid w:val="00382BA3"/>
    <w:rsid w:val="00386FA5"/>
    <w:rsid w:val="0038768A"/>
    <w:rsid w:val="00390C4D"/>
    <w:rsid w:val="00394D55"/>
    <w:rsid w:val="00394E85"/>
    <w:rsid w:val="003973BD"/>
    <w:rsid w:val="003A171B"/>
    <w:rsid w:val="003B28C1"/>
    <w:rsid w:val="003B56C1"/>
    <w:rsid w:val="003C3C3B"/>
    <w:rsid w:val="003C4C97"/>
    <w:rsid w:val="003C78C3"/>
    <w:rsid w:val="003D1776"/>
    <w:rsid w:val="003D3E9C"/>
    <w:rsid w:val="003E06D2"/>
    <w:rsid w:val="003E5CB6"/>
    <w:rsid w:val="003E71DA"/>
    <w:rsid w:val="003F06E8"/>
    <w:rsid w:val="003F0D68"/>
    <w:rsid w:val="003F6879"/>
    <w:rsid w:val="00400762"/>
    <w:rsid w:val="0040113A"/>
    <w:rsid w:val="00403340"/>
    <w:rsid w:val="0040529D"/>
    <w:rsid w:val="0040754F"/>
    <w:rsid w:val="00411225"/>
    <w:rsid w:val="00414AC7"/>
    <w:rsid w:val="00416E9F"/>
    <w:rsid w:val="00425202"/>
    <w:rsid w:val="00426B58"/>
    <w:rsid w:val="00431165"/>
    <w:rsid w:val="00431A9B"/>
    <w:rsid w:val="004327C2"/>
    <w:rsid w:val="00433502"/>
    <w:rsid w:val="004365C8"/>
    <w:rsid w:val="004365CF"/>
    <w:rsid w:val="0043688B"/>
    <w:rsid w:val="00442AA5"/>
    <w:rsid w:val="00442F27"/>
    <w:rsid w:val="00443310"/>
    <w:rsid w:val="004462F8"/>
    <w:rsid w:val="004463B5"/>
    <w:rsid w:val="00447C4E"/>
    <w:rsid w:val="0045326A"/>
    <w:rsid w:val="00453573"/>
    <w:rsid w:val="00454BAC"/>
    <w:rsid w:val="00462E29"/>
    <w:rsid w:val="00473C24"/>
    <w:rsid w:val="00477EFD"/>
    <w:rsid w:val="00483B2D"/>
    <w:rsid w:val="00487B88"/>
    <w:rsid w:val="00490E0B"/>
    <w:rsid w:val="00490EB4"/>
    <w:rsid w:val="00491AFB"/>
    <w:rsid w:val="0049577D"/>
    <w:rsid w:val="004A2106"/>
    <w:rsid w:val="004A7440"/>
    <w:rsid w:val="004B7A59"/>
    <w:rsid w:val="004B7D55"/>
    <w:rsid w:val="004C1EBF"/>
    <w:rsid w:val="004C57FC"/>
    <w:rsid w:val="004C68C2"/>
    <w:rsid w:val="004C6BCF"/>
    <w:rsid w:val="004D3720"/>
    <w:rsid w:val="004E4048"/>
    <w:rsid w:val="004E5C9D"/>
    <w:rsid w:val="004E637A"/>
    <w:rsid w:val="004F66F5"/>
    <w:rsid w:val="004F745A"/>
    <w:rsid w:val="005015EC"/>
    <w:rsid w:val="00502706"/>
    <w:rsid w:val="00504288"/>
    <w:rsid w:val="00504ECD"/>
    <w:rsid w:val="00511DF7"/>
    <w:rsid w:val="00513FA8"/>
    <w:rsid w:val="00520972"/>
    <w:rsid w:val="00521C58"/>
    <w:rsid w:val="00524E92"/>
    <w:rsid w:val="00527AEB"/>
    <w:rsid w:val="005304A6"/>
    <w:rsid w:val="00534E9E"/>
    <w:rsid w:val="005407A3"/>
    <w:rsid w:val="005407DA"/>
    <w:rsid w:val="00545F0C"/>
    <w:rsid w:val="00546F6F"/>
    <w:rsid w:val="005519B9"/>
    <w:rsid w:val="0055554D"/>
    <w:rsid w:val="00560DF4"/>
    <w:rsid w:val="00561041"/>
    <w:rsid w:val="005622E1"/>
    <w:rsid w:val="0057475B"/>
    <w:rsid w:val="00580104"/>
    <w:rsid w:val="00581C45"/>
    <w:rsid w:val="0058529F"/>
    <w:rsid w:val="00597C71"/>
    <w:rsid w:val="005A01B7"/>
    <w:rsid w:val="005A225F"/>
    <w:rsid w:val="005A39FD"/>
    <w:rsid w:val="005B6EB7"/>
    <w:rsid w:val="005B797C"/>
    <w:rsid w:val="005C1ACE"/>
    <w:rsid w:val="005C4540"/>
    <w:rsid w:val="005D054A"/>
    <w:rsid w:val="005D1C6A"/>
    <w:rsid w:val="005D7658"/>
    <w:rsid w:val="005E04F1"/>
    <w:rsid w:val="005F795A"/>
    <w:rsid w:val="00606B07"/>
    <w:rsid w:val="00607331"/>
    <w:rsid w:val="006109B8"/>
    <w:rsid w:val="00610A21"/>
    <w:rsid w:val="006209CF"/>
    <w:rsid w:val="00621DE4"/>
    <w:rsid w:val="00622BE2"/>
    <w:rsid w:val="00636485"/>
    <w:rsid w:val="00637081"/>
    <w:rsid w:val="006457A9"/>
    <w:rsid w:val="00657321"/>
    <w:rsid w:val="006609B9"/>
    <w:rsid w:val="00663067"/>
    <w:rsid w:val="00663FCF"/>
    <w:rsid w:val="006643D4"/>
    <w:rsid w:val="00664759"/>
    <w:rsid w:val="0066767F"/>
    <w:rsid w:val="00670637"/>
    <w:rsid w:val="00676587"/>
    <w:rsid w:val="00683AE0"/>
    <w:rsid w:val="00685D9C"/>
    <w:rsid w:val="006960CC"/>
    <w:rsid w:val="006A62A0"/>
    <w:rsid w:val="006B4B0A"/>
    <w:rsid w:val="006C2D60"/>
    <w:rsid w:val="006C335C"/>
    <w:rsid w:val="006C3E8A"/>
    <w:rsid w:val="006C78B2"/>
    <w:rsid w:val="006D1807"/>
    <w:rsid w:val="006D1A38"/>
    <w:rsid w:val="006D5277"/>
    <w:rsid w:val="006D5704"/>
    <w:rsid w:val="006D7248"/>
    <w:rsid w:val="006E2CA0"/>
    <w:rsid w:val="006E7259"/>
    <w:rsid w:val="0071201B"/>
    <w:rsid w:val="00716D5B"/>
    <w:rsid w:val="0073428F"/>
    <w:rsid w:val="00741A08"/>
    <w:rsid w:val="00746099"/>
    <w:rsid w:val="007474C5"/>
    <w:rsid w:val="007510EE"/>
    <w:rsid w:val="00752539"/>
    <w:rsid w:val="0075410E"/>
    <w:rsid w:val="00771566"/>
    <w:rsid w:val="00772ACD"/>
    <w:rsid w:val="007733BC"/>
    <w:rsid w:val="00781DF7"/>
    <w:rsid w:val="00783DBD"/>
    <w:rsid w:val="00784EFC"/>
    <w:rsid w:val="00787DAB"/>
    <w:rsid w:val="00792359"/>
    <w:rsid w:val="00792CA9"/>
    <w:rsid w:val="007963FC"/>
    <w:rsid w:val="007A3628"/>
    <w:rsid w:val="007A3E82"/>
    <w:rsid w:val="007A74ED"/>
    <w:rsid w:val="007B291F"/>
    <w:rsid w:val="007B3329"/>
    <w:rsid w:val="007B44F1"/>
    <w:rsid w:val="007B6D0D"/>
    <w:rsid w:val="007C55A1"/>
    <w:rsid w:val="007C7854"/>
    <w:rsid w:val="007D448A"/>
    <w:rsid w:val="007E168C"/>
    <w:rsid w:val="007E23DF"/>
    <w:rsid w:val="007E2459"/>
    <w:rsid w:val="007E30D9"/>
    <w:rsid w:val="007F5BCB"/>
    <w:rsid w:val="007F684B"/>
    <w:rsid w:val="0080007E"/>
    <w:rsid w:val="00800F6F"/>
    <w:rsid w:val="0080769A"/>
    <w:rsid w:val="00814299"/>
    <w:rsid w:val="008204EE"/>
    <w:rsid w:val="00821758"/>
    <w:rsid w:val="00831FFC"/>
    <w:rsid w:val="00833F50"/>
    <w:rsid w:val="008355F6"/>
    <w:rsid w:val="00835613"/>
    <w:rsid w:val="00841DA3"/>
    <w:rsid w:val="008469CB"/>
    <w:rsid w:val="00847A1B"/>
    <w:rsid w:val="00847D0E"/>
    <w:rsid w:val="00860A07"/>
    <w:rsid w:val="008615CA"/>
    <w:rsid w:val="00864C43"/>
    <w:rsid w:val="008720B0"/>
    <w:rsid w:val="00881376"/>
    <w:rsid w:val="00882807"/>
    <w:rsid w:val="00885D47"/>
    <w:rsid w:val="00890586"/>
    <w:rsid w:val="0089287C"/>
    <w:rsid w:val="00892C3D"/>
    <w:rsid w:val="00892F51"/>
    <w:rsid w:val="00893167"/>
    <w:rsid w:val="00896B94"/>
    <w:rsid w:val="008A6756"/>
    <w:rsid w:val="008B0BF0"/>
    <w:rsid w:val="008B369D"/>
    <w:rsid w:val="008C07DA"/>
    <w:rsid w:val="008C358D"/>
    <w:rsid w:val="008C3F96"/>
    <w:rsid w:val="008D0D8C"/>
    <w:rsid w:val="008D5784"/>
    <w:rsid w:val="008D5A72"/>
    <w:rsid w:val="008D6CCE"/>
    <w:rsid w:val="008E5375"/>
    <w:rsid w:val="008F272C"/>
    <w:rsid w:val="008F4A00"/>
    <w:rsid w:val="00901BF2"/>
    <w:rsid w:val="00906A5F"/>
    <w:rsid w:val="009079E5"/>
    <w:rsid w:val="00910B69"/>
    <w:rsid w:val="00914131"/>
    <w:rsid w:val="00920F65"/>
    <w:rsid w:val="0092160F"/>
    <w:rsid w:val="00926516"/>
    <w:rsid w:val="0094748C"/>
    <w:rsid w:val="009506C5"/>
    <w:rsid w:val="00952B86"/>
    <w:rsid w:val="00953B7C"/>
    <w:rsid w:val="00954870"/>
    <w:rsid w:val="00956595"/>
    <w:rsid w:val="009569DB"/>
    <w:rsid w:val="00956CDB"/>
    <w:rsid w:val="0096219C"/>
    <w:rsid w:val="009710C6"/>
    <w:rsid w:val="00972494"/>
    <w:rsid w:val="0097302C"/>
    <w:rsid w:val="00981830"/>
    <w:rsid w:val="00981A79"/>
    <w:rsid w:val="0098302F"/>
    <w:rsid w:val="009838EB"/>
    <w:rsid w:val="0098571B"/>
    <w:rsid w:val="00985A95"/>
    <w:rsid w:val="009877F1"/>
    <w:rsid w:val="00991685"/>
    <w:rsid w:val="00993815"/>
    <w:rsid w:val="00995C3C"/>
    <w:rsid w:val="009A0293"/>
    <w:rsid w:val="009A066B"/>
    <w:rsid w:val="009A1253"/>
    <w:rsid w:val="009A6EEE"/>
    <w:rsid w:val="009B08C4"/>
    <w:rsid w:val="009B39D1"/>
    <w:rsid w:val="009B519E"/>
    <w:rsid w:val="009C7681"/>
    <w:rsid w:val="009D1977"/>
    <w:rsid w:val="009E05FC"/>
    <w:rsid w:val="009E4999"/>
    <w:rsid w:val="009E4F92"/>
    <w:rsid w:val="009E7827"/>
    <w:rsid w:val="009F5869"/>
    <w:rsid w:val="009F62D7"/>
    <w:rsid w:val="009F66A2"/>
    <w:rsid w:val="009F7B44"/>
    <w:rsid w:val="00A013DD"/>
    <w:rsid w:val="00A06125"/>
    <w:rsid w:val="00A11E6C"/>
    <w:rsid w:val="00A155C0"/>
    <w:rsid w:val="00A20A12"/>
    <w:rsid w:val="00A31F39"/>
    <w:rsid w:val="00A3303B"/>
    <w:rsid w:val="00A45BCB"/>
    <w:rsid w:val="00A55ED9"/>
    <w:rsid w:val="00A60CD1"/>
    <w:rsid w:val="00A6521A"/>
    <w:rsid w:val="00A652DE"/>
    <w:rsid w:val="00A742DE"/>
    <w:rsid w:val="00A76C38"/>
    <w:rsid w:val="00A77B02"/>
    <w:rsid w:val="00A77C53"/>
    <w:rsid w:val="00A855DB"/>
    <w:rsid w:val="00A9550A"/>
    <w:rsid w:val="00AA0230"/>
    <w:rsid w:val="00AA4855"/>
    <w:rsid w:val="00AC01D6"/>
    <w:rsid w:val="00AC2BB4"/>
    <w:rsid w:val="00AC485E"/>
    <w:rsid w:val="00AC5B29"/>
    <w:rsid w:val="00AC63C1"/>
    <w:rsid w:val="00AD0DC5"/>
    <w:rsid w:val="00AD144D"/>
    <w:rsid w:val="00AD397A"/>
    <w:rsid w:val="00AD5056"/>
    <w:rsid w:val="00AD5C3B"/>
    <w:rsid w:val="00AD5DE2"/>
    <w:rsid w:val="00AE4C03"/>
    <w:rsid w:val="00AF4397"/>
    <w:rsid w:val="00AF6B04"/>
    <w:rsid w:val="00B105C8"/>
    <w:rsid w:val="00B11B05"/>
    <w:rsid w:val="00B14AB8"/>
    <w:rsid w:val="00B1505B"/>
    <w:rsid w:val="00B2356E"/>
    <w:rsid w:val="00B271B1"/>
    <w:rsid w:val="00B3337D"/>
    <w:rsid w:val="00B3497F"/>
    <w:rsid w:val="00B36A12"/>
    <w:rsid w:val="00B52A08"/>
    <w:rsid w:val="00B63A08"/>
    <w:rsid w:val="00B6406F"/>
    <w:rsid w:val="00B67BA5"/>
    <w:rsid w:val="00B8352B"/>
    <w:rsid w:val="00B84C95"/>
    <w:rsid w:val="00B85ECC"/>
    <w:rsid w:val="00BA4DAE"/>
    <w:rsid w:val="00BA698C"/>
    <w:rsid w:val="00BB2D08"/>
    <w:rsid w:val="00BB5177"/>
    <w:rsid w:val="00BC2604"/>
    <w:rsid w:val="00BC470F"/>
    <w:rsid w:val="00BC4B47"/>
    <w:rsid w:val="00BC4B60"/>
    <w:rsid w:val="00BC5DCB"/>
    <w:rsid w:val="00BC72EB"/>
    <w:rsid w:val="00BD528C"/>
    <w:rsid w:val="00BD5A83"/>
    <w:rsid w:val="00BE6503"/>
    <w:rsid w:val="00BF1006"/>
    <w:rsid w:val="00BF69F8"/>
    <w:rsid w:val="00C01238"/>
    <w:rsid w:val="00C018BF"/>
    <w:rsid w:val="00C0209A"/>
    <w:rsid w:val="00C06A7D"/>
    <w:rsid w:val="00C06C25"/>
    <w:rsid w:val="00C10708"/>
    <w:rsid w:val="00C115EA"/>
    <w:rsid w:val="00C12810"/>
    <w:rsid w:val="00C16499"/>
    <w:rsid w:val="00C21618"/>
    <w:rsid w:val="00C23331"/>
    <w:rsid w:val="00C316AB"/>
    <w:rsid w:val="00C36703"/>
    <w:rsid w:val="00C37342"/>
    <w:rsid w:val="00C3771C"/>
    <w:rsid w:val="00C42894"/>
    <w:rsid w:val="00C4556C"/>
    <w:rsid w:val="00C4587B"/>
    <w:rsid w:val="00C5167D"/>
    <w:rsid w:val="00C51C96"/>
    <w:rsid w:val="00C53011"/>
    <w:rsid w:val="00C6357D"/>
    <w:rsid w:val="00C6498D"/>
    <w:rsid w:val="00C64B46"/>
    <w:rsid w:val="00C65698"/>
    <w:rsid w:val="00C74E9B"/>
    <w:rsid w:val="00C76B99"/>
    <w:rsid w:val="00C81656"/>
    <w:rsid w:val="00C868FC"/>
    <w:rsid w:val="00C87934"/>
    <w:rsid w:val="00C91454"/>
    <w:rsid w:val="00C978F0"/>
    <w:rsid w:val="00CA4624"/>
    <w:rsid w:val="00CA7BE1"/>
    <w:rsid w:val="00CB20A6"/>
    <w:rsid w:val="00CB53DF"/>
    <w:rsid w:val="00CB765C"/>
    <w:rsid w:val="00CB7957"/>
    <w:rsid w:val="00CC1997"/>
    <w:rsid w:val="00CC7BA1"/>
    <w:rsid w:val="00CD0FE7"/>
    <w:rsid w:val="00CD3D73"/>
    <w:rsid w:val="00CE1D96"/>
    <w:rsid w:val="00CE2E73"/>
    <w:rsid w:val="00CE3464"/>
    <w:rsid w:val="00CE636F"/>
    <w:rsid w:val="00CF4383"/>
    <w:rsid w:val="00CF5B11"/>
    <w:rsid w:val="00D02122"/>
    <w:rsid w:val="00D159A5"/>
    <w:rsid w:val="00D35211"/>
    <w:rsid w:val="00D354C4"/>
    <w:rsid w:val="00D36DBF"/>
    <w:rsid w:val="00D43EF4"/>
    <w:rsid w:val="00D44367"/>
    <w:rsid w:val="00D5457E"/>
    <w:rsid w:val="00D54BD0"/>
    <w:rsid w:val="00D555F4"/>
    <w:rsid w:val="00D61A78"/>
    <w:rsid w:val="00D632D8"/>
    <w:rsid w:val="00D63B9E"/>
    <w:rsid w:val="00D71E72"/>
    <w:rsid w:val="00D7360C"/>
    <w:rsid w:val="00D75285"/>
    <w:rsid w:val="00D7602A"/>
    <w:rsid w:val="00D80988"/>
    <w:rsid w:val="00D85738"/>
    <w:rsid w:val="00D87F6A"/>
    <w:rsid w:val="00D905CA"/>
    <w:rsid w:val="00D959A0"/>
    <w:rsid w:val="00DA4090"/>
    <w:rsid w:val="00DA69C2"/>
    <w:rsid w:val="00DB53B0"/>
    <w:rsid w:val="00DC079E"/>
    <w:rsid w:val="00DD12FA"/>
    <w:rsid w:val="00DD1C4E"/>
    <w:rsid w:val="00DD5ECD"/>
    <w:rsid w:val="00DD70BA"/>
    <w:rsid w:val="00DE1988"/>
    <w:rsid w:val="00DF3CA6"/>
    <w:rsid w:val="00DF5D30"/>
    <w:rsid w:val="00E00180"/>
    <w:rsid w:val="00E00732"/>
    <w:rsid w:val="00E048D0"/>
    <w:rsid w:val="00E14A84"/>
    <w:rsid w:val="00E1619D"/>
    <w:rsid w:val="00E304B8"/>
    <w:rsid w:val="00E31927"/>
    <w:rsid w:val="00E3478D"/>
    <w:rsid w:val="00E35D13"/>
    <w:rsid w:val="00E4086E"/>
    <w:rsid w:val="00E4358D"/>
    <w:rsid w:val="00E44E85"/>
    <w:rsid w:val="00E472EA"/>
    <w:rsid w:val="00E538ED"/>
    <w:rsid w:val="00E629DB"/>
    <w:rsid w:val="00E66DE5"/>
    <w:rsid w:val="00E71034"/>
    <w:rsid w:val="00E762D5"/>
    <w:rsid w:val="00E773A8"/>
    <w:rsid w:val="00E80930"/>
    <w:rsid w:val="00E87210"/>
    <w:rsid w:val="00E905D6"/>
    <w:rsid w:val="00E96B0F"/>
    <w:rsid w:val="00E974CC"/>
    <w:rsid w:val="00EA16D0"/>
    <w:rsid w:val="00EA1F60"/>
    <w:rsid w:val="00EA425D"/>
    <w:rsid w:val="00EB7543"/>
    <w:rsid w:val="00EC011C"/>
    <w:rsid w:val="00EC2D23"/>
    <w:rsid w:val="00EC5856"/>
    <w:rsid w:val="00EC615C"/>
    <w:rsid w:val="00EC74B3"/>
    <w:rsid w:val="00EE2F38"/>
    <w:rsid w:val="00EF12CE"/>
    <w:rsid w:val="00EF715C"/>
    <w:rsid w:val="00F1048E"/>
    <w:rsid w:val="00F13180"/>
    <w:rsid w:val="00F22334"/>
    <w:rsid w:val="00F31FA3"/>
    <w:rsid w:val="00F320F1"/>
    <w:rsid w:val="00F333A0"/>
    <w:rsid w:val="00F42EAF"/>
    <w:rsid w:val="00F43876"/>
    <w:rsid w:val="00F47117"/>
    <w:rsid w:val="00F471FF"/>
    <w:rsid w:val="00F51914"/>
    <w:rsid w:val="00F52952"/>
    <w:rsid w:val="00F5483C"/>
    <w:rsid w:val="00F570B0"/>
    <w:rsid w:val="00F65BAB"/>
    <w:rsid w:val="00F7288D"/>
    <w:rsid w:val="00F72A5F"/>
    <w:rsid w:val="00F761A0"/>
    <w:rsid w:val="00F8152B"/>
    <w:rsid w:val="00F82D6A"/>
    <w:rsid w:val="00F93BB7"/>
    <w:rsid w:val="00F93D8B"/>
    <w:rsid w:val="00FA38C8"/>
    <w:rsid w:val="00FB43BA"/>
    <w:rsid w:val="00FC21E7"/>
    <w:rsid w:val="00FC481C"/>
    <w:rsid w:val="00FD163C"/>
    <w:rsid w:val="00FD40F8"/>
    <w:rsid w:val="00FD5275"/>
    <w:rsid w:val="00FD64CD"/>
    <w:rsid w:val="00FD7907"/>
    <w:rsid w:val="00FE7463"/>
    <w:rsid w:val="00FF4740"/>
    <w:rsid w:val="00FF52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69A50"/>
  <w15:docId w15:val="{0041D318-1497-43D4-8C0E-5B5B9ABC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MX" w:eastAsia="es-MX"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13A"/>
  </w:style>
  <w:style w:type="paragraph" w:styleId="Ttulo1">
    <w:name w:val="heading 1"/>
    <w:basedOn w:val="Normal1"/>
    <w:next w:val="Normal1"/>
    <w:rsid w:val="008615CA"/>
    <w:pPr>
      <w:keepNext/>
      <w:keepLines/>
      <w:spacing w:before="400" w:after="120"/>
      <w:outlineLvl w:val="0"/>
    </w:pPr>
    <w:rPr>
      <w:sz w:val="40"/>
      <w:szCs w:val="40"/>
    </w:rPr>
  </w:style>
  <w:style w:type="paragraph" w:styleId="Ttulo2">
    <w:name w:val="heading 2"/>
    <w:basedOn w:val="Normal1"/>
    <w:next w:val="Normal1"/>
    <w:rsid w:val="008615CA"/>
    <w:pPr>
      <w:keepNext/>
      <w:keepLines/>
      <w:spacing w:before="360" w:after="120"/>
      <w:outlineLvl w:val="1"/>
    </w:pPr>
    <w:rPr>
      <w:sz w:val="32"/>
      <w:szCs w:val="32"/>
    </w:rPr>
  </w:style>
  <w:style w:type="paragraph" w:styleId="Ttulo3">
    <w:name w:val="heading 3"/>
    <w:basedOn w:val="Normal1"/>
    <w:next w:val="Normal1"/>
    <w:rsid w:val="008615CA"/>
    <w:pPr>
      <w:keepNext/>
      <w:keepLines/>
      <w:spacing w:before="320" w:after="80"/>
      <w:outlineLvl w:val="2"/>
    </w:pPr>
    <w:rPr>
      <w:color w:val="434343"/>
      <w:sz w:val="28"/>
      <w:szCs w:val="28"/>
    </w:rPr>
  </w:style>
  <w:style w:type="paragraph" w:styleId="Ttulo4">
    <w:name w:val="heading 4"/>
    <w:basedOn w:val="Normal1"/>
    <w:next w:val="Normal1"/>
    <w:rsid w:val="008615CA"/>
    <w:pPr>
      <w:keepNext/>
      <w:keepLines/>
      <w:spacing w:before="280" w:after="80"/>
      <w:outlineLvl w:val="3"/>
    </w:pPr>
    <w:rPr>
      <w:color w:val="666666"/>
      <w:sz w:val="24"/>
      <w:szCs w:val="24"/>
    </w:rPr>
  </w:style>
  <w:style w:type="paragraph" w:styleId="Ttulo5">
    <w:name w:val="heading 5"/>
    <w:basedOn w:val="Normal1"/>
    <w:next w:val="Normal1"/>
    <w:rsid w:val="008615CA"/>
    <w:pPr>
      <w:keepNext/>
      <w:keepLines/>
      <w:spacing w:before="240" w:after="80"/>
      <w:outlineLvl w:val="4"/>
    </w:pPr>
    <w:rPr>
      <w:color w:val="666666"/>
    </w:rPr>
  </w:style>
  <w:style w:type="paragraph" w:styleId="Ttulo6">
    <w:name w:val="heading 6"/>
    <w:basedOn w:val="Normal1"/>
    <w:next w:val="Normal1"/>
    <w:rsid w:val="008615CA"/>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615CA"/>
  </w:style>
  <w:style w:type="table" w:customStyle="1" w:styleId="TableNormal">
    <w:name w:val="Table Normal"/>
    <w:rsid w:val="008615CA"/>
    <w:tblPr>
      <w:tblCellMar>
        <w:top w:w="0" w:type="dxa"/>
        <w:left w:w="0" w:type="dxa"/>
        <w:bottom w:w="0" w:type="dxa"/>
        <w:right w:w="0" w:type="dxa"/>
      </w:tblCellMar>
    </w:tblPr>
  </w:style>
  <w:style w:type="paragraph" w:styleId="Ttulo">
    <w:name w:val="Title"/>
    <w:basedOn w:val="Normal1"/>
    <w:next w:val="Normal1"/>
    <w:rsid w:val="008615CA"/>
    <w:pPr>
      <w:keepNext/>
      <w:keepLines/>
      <w:spacing w:after="60"/>
    </w:pPr>
    <w:rPr>
      <w:sz w:val="52"/>
      <w:szCs w:val="52"/>
    </w:rPr>
  </w:style>
  <w:style w:type="paragraph" w:styleId="Subttulo">
    <w:name w:val="Subtitle"/>
    <w:basedOn w:val="Normal1"/>
    <w:next w:val="Normal1"/>
    <w:rsid w:val="008615CA"/>
    <w:pPr>
      <w:keepNext/>
      <w:keepLines/>
      <w:spacing w:after="320"/>
    </w:pPr>
    <w:rPr>
      <w:color w:val="666666"/>
      <w:sz w:val="30"/>
      <w:szCs w:val="30"/>
    </w:rPr>
  </w:style>
  <w:style w:type="paragraph" w:styleId="NormalWeb">
    <w:name w:val="Normal (Web)"/>
    <w:basedOn w:val="Normal"/>
    <w:uiPriority w:val="99"/>
    <w:unhideWhenUsed/>
    <w:rsid w:val="00A60CD1"/>
    <w:pPr>
      <w:spacing w:before="100" w:beforeAutospacing="1" w:after="100" w:afterAutospacing="1" w:line="240" w:lineRule="auto"/>
      <w:contextualSpacing w:val="0"/>
    </w:pPr>
    <w:rPr>
      <w:rFonts w:ascii="Times New Roman" w:eastAsia="Times New Roman" w:hAnsi="Times New Roman" w:cs="Times New Roman"/>
      <w:sz w:val="24"/>
      <w:szCs w:val="24"/>
    </w:rPr>
  </w:style>
  <w:style w:type="character" w:customStyle="1" w:styleId="apple-tab-span">
    <w:name w:val="apple-tab-span"/>
    <w:basedOn w:val="Fuentedeprrafopredeter"/>
    <w:rsid w:val="00A60CD1"/>
  </w:style>
  <w:style w:type="paragraph" w:styleId="Prrafodelista">
    <w:name w:val="List Paragraph"/>
    <w:basedOn w:val="Normal"/>
    <w:uiPriority w:val="34"/>
    <w:qFormat/>
    <w:rsid w:val="00A60CD1"/>
    <w:pPr>
      <w:ind w:left="720"/>
    </w:pPr>
  </w:style>
  <w:style w:type="paragraph" w:styleId="Encabezado">
    <w:name w:val="header"/>
    <w:basedOn w:val="Normal"/>
    <w:link w:val="EncabezadoCar"/>
    <w:uiPriority w:val="99"/>
    <w:unhideWhenUsed/>
    <w:rsid w:val="00FC21E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C21E7"/>
  </w:style>
  <w:style w:type="paragraph" w:styleId="Piedepgina">
    <w:name w:val="footer"/>
    <w:basedOn w:val="Normal"/>
    <w:link w:val="PiedepginaCar"/>
    <w:uiPriority w:val="99"/>
    <w:unhideWhenUsed/>
    <w:rsid w:val="00FC21E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C21E7"/>
  </w:style>
  <w:style w:type="paragraph" w:styleId="Textonotapie">
    <w:name w:val="footnote text"/>
    <w:basedOn w:val="Normal"/>
    <w:link w:val="TextonotapieCar"/>
    <w:uiPriority w:val="99"/>
    <w:semiHidden/>
    <w:unhideWhenUsed/>
    <w:rsid w:val="00217104"/>
    <w:pPr>
      <w:spacing w:line="240" w:lineRule="auto"/>
    </w:pPr>
    <w:rPr>
      <w:sz w:val="20"/>
      <w:szCs w:val="20"/>
    </w:rPr>
  </w:style>
  <w:style w:type="character" w:customStyle="1" w:styleId="TextonotapieCar">
    <w:name w:val="Texto nota pie Car"/>
    <w:basedOn w:val="Fuentedeprrafopredeter"/>
    <w:link w:val="Textonotapie"/>
    <w:uiPriority w:val="99"/>
    <w:semiHidden/>
    <w:rsid w:val="00217104"/>
    <w:rPr>
      <w:sz w:val="20"/>
      <w:szCs w:val="20"/>
    </w:rPr>
  </w:style>
  <w:style w:type="character" w:styleId="Refdenotaalpie">
    <w:name w:val="footnote reference"/>
    <w:basedOn w:val="Fuentedeprrafopredeter"/>
    <w:uiPriority w:val="99"/>
    <w:semiHidden/>
    <w:unhideWhenUsed/>
    <w:rsid w:val="00217104"/>
    <w:rPr>
      <w:vertAlign w:val="superscript"/>
    </w:rPr>
  </w:style>
  <w:style w:type="character" w:styleId="Textoennegrita">
    <w:name w:val="Strong"/>
    <w:basedOn w:val="Fuentedeprrafopredeter"/>
    <w:uiPriority w:val="22"/>
    <w:qFormat/>
    <w:rsid w:val="00F22334"/>
    <w:rPr>
      <w:b/>
      <w:bCs/>
    </w:rPr>
  </w:style>
  <w:style w:type="character" w:styleId="nfasis">
    <w:name w:val="Emphasis"/>
    <w:basedOn w:val="Fuentedeprrafopredeter"/>
    <w:uiPriority w:val="20"/>
    <w:qFormat/>
    <w:rsid w:val="00E00732"/>
    <w:rPr>
      <w:i/>
      <w:iCs/>
    </w:rPr>
  </w:style>
  <w:style w:type="paragraph" w:styleId="Textodeglobo">
    <w:name w:val="Balloon Text"/>
    <w:basedOn w:val="Normal"/>
    <w:link w:val="TextodegloboCar"/>
    <w:uiPriority w:val="99"/>
    <w:semiHidden/>
    <w:unhideWhenUsed/>
    <w:rsid w:val="00E7103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1034"/>
    <w:rPr>
      <w:rFonts w:ascii="Segoe UI" w:hAnsi="Segoe UI" w:cs="Segoe UI"/>
      <w:sz w:val="18"/>
      <w:szCs w:val="18"/>
    </w:rPr>
  </w:style>
  <w:style w:type="table" w:styleId="Tablaconcuadrcula">
    <w:name w:val="Table Grid"/>
    <w:basedOn w:val="Tablanormal"/>
    <w:uiPriority w:val="59"/>
    <w:rsid w:val="005E04F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A28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79856">
      <w:bodyDiv w:val="1"/>
      <w:marLeft w:val="0"/>
      <w:marRight w:val="0"/>
      <w:marTop w:val="0"/>
      <w:marBottom w:val="0"/>
      <w:divBdr>
        <w:top w:val="none" w:sz="0" w:space="0" w:color="auto"/>
        <w:left w:val="none" w:sz="0" w:space="0" w:color="auto"/>
        <w:bottom w:val="none" w:sz="0" w:space="0" w:color="auto"/>
        <w:right w:val="none" w:sz="0" w:space="0" w:color="auto"/>
      </w:divBdr>
    </w:div>
    <w:div w:id="218590372">
      <w:bodyDiv w:val="1"/>
      <w:marLeft w:val="0"/>
      <w:marRight w:val="0"/>
      <w:marTop w:val="0"/>
      <w:marBottom w:val="0"/>
      <w:divBdr>
        <w:top w:val="none" w:sz="0" w:space="0" w:color="auto"/>
        <w:left w:val="none" w:sz="0" w:space="0" w:color="auto"/>
        <w:bottom w:val="none" w:sz="0" w:space="0" w:color="auto"/>
        <w:right w:val="none" w:sz="0" w:space="0" w:color="auto"/>
      </w:divBdr>
    </w:div>
    <w:div w:id="562840201">
      <w:bodyDiv w:val="1"/>
      <w:marLeft w:val="0"/>
      <w:marRight w:val="0"/>
      <w:marTop w:val="0"/>
      <w:marBottom w:val="0"/>
      <w:divBdr>
        <w:top w:val="none" w:sz="0" w:space="0" w:color="auto"/>
        <w:left w:val="none" w:sz="0" w:space="0" w:color="auto"/>
        <w:bottom w:val="none" w:sz="0" w:space="0" w:color="auto"/>
        <w:right w:val="none" w:sz="0" w:space="0" w:color="auto"/>
      </w:divBdr>
    </w:div>
    <w:div w:id="819351764">
      <w:bodyDiv w:val="1"/>
      <w:marLeft w:val="0"/>
      <w:marRight w:val="0"/>
      <w:marTop w:val="0"/>
      <w:marBottom w:val="0"/>
      <w:divBdr>
        <w:top w:val="none" w:sz="0" w:space="0" w:color="auto"/>
        <w:left w:val="none" w:sz="0" w:space="0" w:color="auto"/>
        <w:bottom w:val="none" w:sz="0" w:space="0" w:color="auto"/>
        <w:right w:val="none" w:sz="0" w:space="0" w:color="auto"/>
      </w:divBdr>
      <w:divsChild>
        <w:div w:id="606933278">
          <w:marLeft w:val="0"/>
          <w:marRight w:val="0"/>
          <w:marTop w:val="150"/>
          <w:marBottom w:val="150"/>
          <w:divBdr>
            <w:top w:val="none" w:sz="0" w:space="0" w:color="auto"/>
            <w:left w:val="none" w:sz="0" w:space="0" w:color="auto"/>
            <w:bottom w:val="single" w:sz="6" w:space="4" w:color="CCCCCC"/>
            <w:right w:val="none" w:sz="0" w:space="0" w:color="auto"/>
          </w:divBdr>
        </w:div>
      </w:divsChild>
    </w:div>
    <w:div w:id="929310766">
      <w:bodyDiv w:val="1"/>
      <w:marLeft w:val="0"/>
      <w:marRight w:val="0"/>
      <w:marTop w:val="0"/>
      <w:marBottom w:val="0"/>
      <w:divBdr>
        <w:top w:val="none" w:sz="0" w:space="0" w:color="auto"/>
        <w:left w:val="none" w:sz="0" w:space="0" w:color="auto"/>
        <w:bottom w:val="none" w:sz="0" w:space="0" w:color="auto"/>
        <w:right w:val="none" w:sz="0" w:space="0" w:color="auto"/>
      </w:divBdr>
    </w:div>
    <w:div w:id="1037463255">
      <w:bodyDiv w:val="1"/>
      <w:marLeft w:val="0"/>
      <w:marRight w:val="0"/>
      <w:marTop w:val="0"/>
      <w:marBottom w:val="0"/>
      <w:divBdr>
        <w:top w:val="none" w:sz="0" w:space="0" w:color="auto"/>
        <w:left w:val="none" w:sz="0" w:space="0" w:color="auto"/>
        <w:bottom w:val="none" w:sz="0" w:space="0" w:color="auto"/>
        <w:right w:val="none" w:sz="0" w:space="0" w:color="auto"/>
      </w:divBdr>
    </w:div>
    <w:div w:id="1473715083">
      <w:bodyDiv w:val="1"/>
      <w:marLeft w:val="0"/>
      <w:marRight w:val="0"/>
      <w:marTop w:val="0"/>
      <w:marBottom w:val="0"/>
      <w:divBdr>
        <w:top w:val="none" w:sz="0" w:space="0" w:color="auto"/>
        <w:left w:val="none" w:sz="0" w:space="0" w:color="auto"/>
        <w:bottom w:val="none" w:sz="0" w:space="0" w:color="auto"/>
        <w:right w:val="none" w:sz="0" w:space="0" w:color="auto"/>
      </w:divBdr>
    </w:div>
    <w:div w:id="1528103159">
      <w:bodyDiv w:val="1"/>
      <w:marLeft w:val="0"/>
      <w:marRight w:val="0"/>
      <w:marTop w:val="0"/>
      <w:marBottom w:val="0"/>
      <w:divBdr>
        <w:top w:val="none" w:sz="0" w:space="0" w:color="auto"/>
        <w:left w:val="none" w:sz="0" w:space="0" w:color="auto"/>
        <w:bottom w:val="none" w:sz="0" w:space="0" w:color="auto"/>
        <w:right w:val="none" w:sz="0" w:space="0" w:color="auto"/>
      </w:divBdr>
    </w:div>
    <w:div w:id="1744982316">
      <w:bodyDiv w:val="1"/>
      <w:marLeft w:val="0"/>
      <w:marRight w:val="0"/>
      <w:marTop w:val="0"/>
      <w:marBottom w:val="0"/>
      <w:divBdr>
        <w:top w:val="none" w:sz="0" w:space="0" w:color="auto"/>
        <w:left w:val="none" w:sz="0" w:space="0" w:color="auto"/>
        <w:bottom w:val="none" w:sz="0" w:space="0" w:color="auto"/>
        <w:right w:val="none" w:sz="0" w:space="0" w:color="auto"/>
      </w:divBdr>
    </w:div>
    <w:div w:id="1745450861">
      <w:bodyDiv w:val="1"/>
      <w:marLeft w:val="0"/>
      <w:marRight w:val="0"/>
      <w:marTop w:val="0"/>
      <w:marBottom w:val="0"/>
      <w:divBdr>
        <w:top w:val="none" w:sz="0" w:space="0" w:color="auto"/>
        <w:left w:val="none" w:sz="0" w:space="0" w:color="auto"/>
        <w:bottom w:val="none" w:sz="0" w:space="0" w:color="auto"/>
        <w:right w:val="none" w:sz="0" w:space="0" w:color="auto"/>
      </w:divBdr>
    </w:div>
    <w:div w:id="1848910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91B8C-3345-4487-A8F9-D6BD60305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2365</Words>
  <Characters>13012</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 Alejandro Villalobos Carrasco</dc:creator>
  <cp:lastModifiedBy>Priscila Soto Jimenez</cp:lastModifiedBy>
  <cp:revision>2</cp:revision>
  <cp:lastPrinted>2023-08-24T20:25:00Z</cp:lastPrinted>
  <dcterms:created xsi:type="dcterms:W3CDTF">2023-09-25T21:28:00Z</dcterms:created>
  <dcterms:modified xsi:type="dcterms:W3CDTF">2023-09-25T21:28:00Z</dcterms:modified>
</cp:coreProperties>
</file>