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E075" w14:textId="04F6C08D" w:rsidR="001B2C76" w:rsidRDefault="00A502E4" w:rsidP="001B2C76">
      <w:pPr>
        <w:tabs>
          <w:tab w:val="left" w:pos="5123"/>
        </w:tabs>
        <w:spacing w:line="480" w:lineRule="auto"/>
        <w:jc w:val="both"/>
        <w:rPr>
          <w:rFonts w:ascii="Century Gothic" w:eastAsia="Century Gothic" w:hAnsi="Century Gothic" w:cs="Century Gothic"/>
          <w:b/>
        </w:rPr>
      </w:pPr>
      <w:r w:rsidRPr="0063236C">
        <w:rPr>
          <w:rFonts w:ascii="Century Gothic" w:eastAsia="Century Gothic" w:hAnsi="Century Gothic" w:cs="Century Gothic"/>
          <w:b/>
        </w:rPr>
        <w:t>H. CONGRESO DEL ESTADO DE CHIHUAHUA</w:t>
      </w:r>
      <w:r w:rsidRPr="0063236C">
        <w:rPr>
          <w:rFonts w:ascii="Century Gothic" w:eastAsia="Century Gothic" w:hAnsi="Century Gothic" w:cs="Century Gothic"/>
          <w:b/>
        </w:rPr>
        <w:tab/>
        <w:t xml:space="preserve"> </w:t>
      </w:r>
    </w:p>
    <w:p w14:paraId="76DA9F56" w14:textId="07F09DFE" w:rsidR="00A502E4" w:rsidRPr="0063236C" w:rsidRDefault="00A502E4" w:rsidP="001B2C76">
      <w:pPr>
        <w:tabs>
          <w:tab w:val="left" w:pos="5123"/>
        </w:tabs>
        <w:spacing w:line="480" w:lineRule="auto"/>
        <w:jc w:val="both"/>
        <w:rPr>
          <w:rFonts w:ascii="Century Gothic" w:eastAsia="Century Gothic" w:hAnsi="Century Gothic" w:cs="Century Gothic"/>
          <w:b/>
        </w:rPr>
      </w:pPr>
      <w:r w:rsidRPr="0063236C">
        <w:rPr>
          <w:rFonts w:ascii="Century Gothic" w:eastAsia="Century Gothic" w:hAnsi="Century Gothic" w:cs="Century Gothic"/>
          <w:b/>
        </w:rPr>
        <w:t>P R E S E N T E.</w:t>
      </w:r>
    </w:p>
    <w:p w14:paraId="00617AF3" w14:textId="0540A655" w:rsidR="001B2C76" w:rsidRDefault="00A502E4" w:rsidP="001B2C76">
      <w:pPr>
        <w:spacing w:line="480" w:lineRule="auto"/>
        <w:jc w:val="both"/>
        <w:rPr>
          <w:rFonts w:ascii="Century Gothic" w:eastAsia="Century Gothic" w:hAnsi="Century Gothic" w:cs="Century Gothic"/>
          <w:bCs/>
        </w:rPr>
      </w:pPr>
      <w:bookmarkStart w:id="0" w:name="_Hlk130985779"/>
      <w:r w:rsidRPr="0063236C">
        <w:rPr>
          <w:rFonts w:ascii="Century Gothic" w:eastAsia="Century Gothic" w:hAnsi="Century Gothic" w:cs="Century Gothic"/>
        </w:rPr>
        <w:t xml:space="preserve">Los que suscriben, Edin Cuauhtémoc Estrada Sotelo, Óscar Daniel Avitia Arellanes, Rosana Díaz Reyes, Gustavo De la Rosa Hickerson, Ilse América García Soto, Magdalena Rentería Pérez, María Antonieta Pérez Reyes, Benjamín Carrera Chávez, David Óscar Castrejón Rivas, Jael Argüelles Díaz y Leticia Ortega Máynez,  en nuestro carácter de Diputadas y Diputados de la Sexagésima Séptima Legislatura del Honorable Congreso del Estado de Chihuahua e integrantes del Grupo Parlamentario de Morena, </w:t>
      </w:r>
      <w:r w:rsidRPr="0063236C">
        <w:rPr>
          <w:rFonts w:ascii="Century Gothic" w:eastAsia="Century Gothic" w:hAnsi="Century Gothic" w:cs="Century Gothic"/>
          <w:bCs/>
        </w:rPr>
        <w:t xml:space="preserve">con fundamento en lo que dispone los artículos 167, fracción I, y 169, todos de la Ley Orgánica del Poder Legislativo del Estado de Chihuahua; artículo 2, fracción IX, del Reglamento Interior y de Prácticas Parlamentarias del Poder Legislativo; comparecemos ante este Honorable Soberanía, a fin de presentar </w:t>
      </w:r>
      <w:r w:rsidRPr="0063236C">
        <w:rPr>
          <w:rFonts w:ascii="Century Gothic" w:eastAsia="Century Gothic" w:hAnsi="Century Gothic" w:cs="Century Gothic"/>
          <w:b/>
        </w:rPr>
        <w:t>proposición con carácter de Punto de Acuerdo a</w:t>
      </w:r>
      <w:r w:rsidRPr="0063236C">
        <w:rPr>
          <w:rFonts w:ascii="Century Gothic" w:hAnsi="Century Gothic" w:cstheme="minorHAnsi"/>
          <w:b/>
        </w:rPr>
        <w:t xml:space="preserve"> </w:t>
      </w:r>
      <w:r w:rsidRPr="0063236C">
        <w:rPr>
          <w:rFonts w:ascii="Century Gothic" w:hAnsi="Century Gothic" w:cs="Times New Roman"/>
          <w:b/>
        </w:rPr>
        <w:t xml:space="preserve">efecto de exhortar respetuosamente a la Gobernadora del Estado de Chihuahua, María Eugenia Campos Galván y al Secretario de Hacienda, José de Jesús Granillo Vázquez, para que </w:t>
      </w:r>
      <w:r w:rsidRPr="0063236C">
        <w:rPr>
          <w:rFonts w:ascii="Century Gothic" w:hAnsi="Century Gothic"/>
          <w:b/>
          <w:bCs/>
        </w:rPr>
        <w:t>en el presupuesto de egresos</w:t>
      </w:r>
      <w:r w:rsidR="00A53F8C" w:rsidRPr="0063236C">
        <w:rPr>
          <w:rFonts w:ascii="Century Gothic" w:hAnsi="Century Gothic"/>
          <w:b/>
          <w:bCs/>
        </w:rPr>
        <w:t xml:space="preserve"> del 2024 </w:t>
      </w:r>
      <w:r w:rsidR="00A53F8C" w:rsidRPr="0063236C">
        <w:rPr>
          <w:rFonts w:ascii="Century Gothic" w:hAnsi="Century Gothic" w:cs="Times New Roman"/>
          <w:b/>
        </w:rPr>
        <w:t xml:space="preserve">se </w:t>
      </w:r>
      <w:r w:rsidR="00A53F8C" w:rsidRPr="0063236C">
        <w:rPr>
          <w:rFonts w:ascii="Century Gothic" w:hAnsi="Century Gothic"/>
          <w:b/>
          <w:bCs/>
        </w:rPr>
        <w:t>garantice la progresividad</w:t>
      </w:r>
      <w:r w:rsidRPr="0063236C">
        <w:rPr>
          <w:rFonts w:ascii="Century Gothic" w:hAnsi="Century Gothic"/>
          <w:b/>
          <w:bCs/>
        </w:rPr>
        <w:t xml:space="preserve"> en favor de los programas destinados a la protección de los derechos humanos de mujeres, niñas, niños y adolescentes, víctimas del delito, pueblos y comunidades indígenas</w:t>
      </w:r>
      <w:r w:rsidR="002F1190" w:rsidRPr="0063236C">
        <w:rPr>
          <w:rFonts w:ascii="Century Gothic" w:hAnsi="Century Gothic"/>
          <w:b/>
          <w:bCs/>
        </w:rPr>
        <w:t xml:space="preserve">, </w:t>
      </w:r>
      <w:r w:rsidRPr="0063236C">
        <w:rPr>
          <w:rFonts w:ascii="Century Gothic" w:hAnsi="Century Gothic"/>
          <w:b/>
          <w:bCs/>
        </w:rPr>
        <w:t xml:space="preserve">personas migrantes y personas con discapacidad. </w:t>
      </w:r>
      <w:bookmarkEnd w:id="0"/>
      <w:r w:rsidRPr="0063236C">
        <w:rPr>
          <w:rFonts w:ascii="Century Gothic" w:hAnsi="Century Gothic" w:cstheme="minorHAnsi"/>
        </w:rPr>
        <w:t>L</w:t>
      </w:r>
      <w:r w:rsidRPr="0063236C">
        <w:rPr>
          <w:rFonts w:ascii="Century Gothic" w:eastAsia="Century Gothic" w:hAnsi="Century Gothic" w:cs="Century Gothic"/>
          <w:bCs/>
        </w:rPr>
        <w:t>o anterior bajo el sustento en la siguiente:</w:t>
      </w:r>
    </w:p>
    <w:p w14:paraId="1467DFEF" w14:textId="357673FA" w:rsidR="001B2C76" w:rsidRDefault="001B2C76" w:rsidP="0063236C">
      <w:pPr>
        <w:spacing w:line="480" w:lineRule="auto"/>
        <w:jc w:val="center"/>
        <w:rPr>
          <w:rFonts w:ascii="Century Gothic" w:hAnsi="Century Gothic"/>
          <w:b/>
          <w:bCs/>
        </w:rPr>
      </w:pPr>
      <w:r>
        <w:rPr>
          <w:rFonts w:ascii="Century Gothic" w:hAnsi="Century Gothic"/>
          <w:b/>
          <w:bCs/>
        </w:rPr>
        <w:t xml:space="preserve">      </w:t>
      </w:r>
    </w:p>
    <w:p w14:paraId="1C4C1EEE" w14:textId="2F4B5386" w:rsidR="00A86E8B" w:rsidRDefault="00A86E8B" w:rsidP="0063236C">
      <w:pPr>
        <w:spacing w:line="480" w:lineRule="auto"/>
        <w:jc w:val="center"/>
        <w:rPr>
          <w:rFonts w:ascii="Century Gothic" w:hAnsi="Century Gothic"/>
          <w:b/>
          <w:bCs/>
        </w:rPr>
      </w:pPr>
    </w:p>
    <w:p w14:paraId="77D004F5" w14:textId="77777777" w:rsidR="00A86E8B" w:rsidRDefault="00A86E8B" w:rsidP="0063236C">
      <w:pPr>
        <w:spacing w:line="480" w:lineRule="auto"/>
        <w:jc w:val="center"/>
        <w:rPr>
          <w:rFonts w:ascii="Century Gothic" w:hAnsi="Century Gothic"/>
          <w:b/>
          <w:bCs/>
        </w:rPr>
      </w:pPr>
    </w:p>
    <w:p w14:paraId="6F68950F" w14:textId="1F156F9F" w:rsidR="00A502E4" w:rsidRDefault="001B2C76" w:rsidP="0063236C">
      <w:pPr>
        <w:spacing w:line="480" w:lineRule="auto"/>
        <w:jc w:val="center"/>
        <w:rPr>
          <w:rFonts w:ascii="Century Gothic" w:hAnsi="Century Gothic"/>
          <w:b/>
          <w:bCs/>
        </w:rPr>
      </w:pPr>
      <w:r>
        <w:rPr>
          <w:rFonts w:ascii="Century Gothic" w:hAnsi="Century Gothic"/>
          <w:b/>
          <w:bCs/>
        </w:rPr>
        <w:lastRenderedPageBreak/>
        <w:t xml:space="preserve">   E</w:t>
      </w:r>
      <w:r w:rsidR="00A502E4" w:rsidRPr="0063236C">
        <w:rPr>
          <w:rFonts w:ascii="Century Gothic" w:hAnsi="Century Gothic"/>
          <w:b/>
          <w:bCs/>
        </w:rPr>
        <w:t>XPOSICIÓN DE MOTIVOS</w:t>
      </w:r>
    </w:p>
    <w:p w14:paraId="0CA1A36B" w14:textId="77777777" w:rsidR="007C57A5" w:rsidRPr="0063236C" w:rsidRDefault="00C66ED9" w:rsidP="001B2C76">
      <w:pPr>
        <w:spacing w:line="480" w:lineRule="auto"/>
        <w:jc w:val="both"/>
        <w:rPr>
          <w:rFonts w:ascii="Century Gothic" w:hAnsi="Century Gothic"/>
        </w:rPr>
      </w:pPr>
      <w:r w:rsidRPr="0063236C">
        <w:rPr>
          <w:rFonts w:ascii="Century Gothic" w:hAnsi="Century Gothic"/>
        </w:rPr>
        <w:t xml:space="preserve">La vulnerabilidad representa un estado de debilidad provocado por la ruptura del equilibrio, que lleva a </w:t>
      </w:r>
      <w:r w:rsidR="002F1190" w:rsidRPr="0063236C">
        <w:rPr>
          <w:rFonts w:ascii="Century Gothic" w:hAnsi="Century Gothic"/>
        </w:rPr>
        <w:t>una</w:t>
      </w:r>
      <w:r w:rsidRPr="0063236C">
        <w:rPr>
          <w:rFonts w:ascii="Century Gothic" w:hAnsi="Century Gothic"/>
        </w:rPr>
        <w:t xml:space="preserve"> persona o a</w:t>
      </w:r>
      <w:r w:rsidR="002F1190" w:rsidRPr="0063236C">
        <w:rPr>
          <w:rFonts w:ascii="Century Gothic" w:hAnsi="Century Gothic"/>
        </w:rPr>
        <w:t xml:space="preserve"> un g</w:t>
      </w:r>
      <w:r w:rsidRPr="0063236C">
        <w:rPr>
          <w:rFonts w:ascii="Century Gothic" w:hAnsi="Century Gothic"/>
        </w:rPr>
        <w:t xml:space="preserve">rupo de personas a una </w:t>
      </w:r>
      <w:r w:rsidR="00736F47" w:rsidRPr="0063236C">
        <w:rPr>
          <w:rFonts w:ascii="Century Gothic" w:hAnsi="Century Gothic"/>
        </w:rPr>
        <w:t>serie</w:t>
      </w:r>
      <w:r w:rsidRPr="0063236C">
        <w:rPr>
          <w:rFonts w:ascii="Century Gothic" w:hAnsi="Century Gothic"/>
        </w:rPr>
        <w:t xml:space="preserve"> de efectos negativos. </w:t>
      </w:r>
    </w:p>
    <w:p w14:paraId="23125BF9" w14:textId="7F03D708" w:rsidR="00C66ED9" w:rsidRPr="0063236C" w:rsidRDefault="002F1190" w:rsidP="001B2C76">
      <w:pPr>
        <w:spacing w:line="480" w:lineRule="auto"/>
        <w:jc w:val="both"/>
        <w:rPr>
          <w:rFonts w:ascii="Century Gothic" w:hAnsi="Century Gothic"/>
        </w:rPr>
      </w:pPr>
      <w:r w:rsidRPr="0063236C">
        <w:rPr>
          <w:rFonts w:ascii="Century Gothic" w:hAnsi="Century Gothic"/>
        </w:rPr>
        <w:t>L</w:t>
      </w:r>
      <w:r w:rsidR="00251D3A" w:rsidRPr="0063236C">
        <w:rPr>
          <w:rFonts w:ascii="Century Gothic" w:hAnsi="Century Gothic"/>
        </w:rPr>
        <w:t xml:space="preserve">a Comisión Nacional de los Derechos Humanos </w:t>
      </w:r>
      <w:r w:rsidR="00736F47" w:rsidRPr="0063236C">
        <w:rPr>
          <w:rFonts w:ascii="Century Gothic" w:hAnsi="Century Gothic"/>
        </w:rPr>
        <w:t>establece</w:t>
      </w:r>
      <w:r w:rsidR="00251D3A" w:rsidRPr="0063236C">
        <w:rPr>
          <w:rFonts w:ascii="Century Gothic" w:hAnsi="Century Gothic"/>
        </w:rPr>
        <w:t xml:space="preserve"> que </w:t>
      </w:r>
      <w:r w:rsidR="00DC3522">
        <w:rPr>
          <w:rFonts w:ascii="Century Gothic" w:hAnsi="Century Gothic"/>
        </w:rPr>
        <w:t>este</w:t>
      </w:r>
      <w:r w:rsidR="00251D3A" w:rsidRPr="0063236C">
        <w:rPr>
          <w:rFonts w:ascii="Century Gothic" w:hAnsi="Century Gothic"/>
        </w:rPr>
        <w:t xml:space="preserve"> término hace alusión a la descripción de condiciones presentes de indefensión, en la que se puede encontrar un individuo, un grupo o una comunidad. </w:t>
      </w:r>
    </w:p>
    <w:p w14:paraId="75199D4E" w14:textId="095F5AE9" w:rsidR="00736F47" w:rsidRPr="0063236C" w:rsidRDefault="00BC78AA" w:rsidP="001B2C76">
      <w:pPr>
        <w:spacing w:line="480" w:lineRule="auto"/>
        <w:jc w:val="both"/>
        <w:rPr>
          <w:rFonts w:ascii="Century Gothic" w:hAnsi="Century Gothic"/>
        </w:rPr>
      </w:pPr>
      <w:r w:rsidRPr="0063236C">
        <w:rPr>
          <w:rFonts w:ascii="Century Gothic" w:hAnsi="Century Gothic"/>
        </w:rPr>
        <w:t>Por su parte, l</w:t>
      </w:r>
      <w:r w:rsidR="00736F47" w:rsidRPr="0063236C">
        <w:rPr>
          <w:rFonts w:ascii="Century Gothic" w:hAnsi="Century Gothic"/>
        </w:rPr>
        <w:t xml:space="preserve">a Suprema Corte </w:t>
      </w:r>
      <w:r w:rsidR="004C0A24">
        <w:rPr>
          <w:rFonts w:ascii="Century Gothic" w:hAnsi="Century Gothic"/>
        </w:rPr>
        <w:t>la ha determinado</w:t>
      </w:r>
      <w:r w:rsidR="00736F47" w:rsidRPr="0063236C">
        <w:rPr>
          <w:rFonts w:ascii="Century Gothic" w:hAnsi="Century Gothic"/>
        </w:rPr>
        <w:t xml:space="preserve"> </w:t>
      </w:r>
      <w:r w:rsidR="007C57A5" w:rsidRPr="0063236C">
        <w:rPr>
          <w:rFonts w:ascii="Century Gothic" w:hAnsi="Century Gothic"/>
        </w:rPr>
        <w:t xml:space="preserve">como </w:t>
      </w:r>
      <w:r w:rsidR="00736F47" w:rsidRPr="0063236C">
        <w:rPr>
          <w:rFonts w:ascii="Century Gothic" w:hAnsi="Century Gothic"/>
        </w:rPr>
        <w:t xml:space="preserve">una condición multifactorial, pues se refiere a situaciones de riesgo o discriminación que impiden alcanzar mejores niveles de vida y lograr bienestar. </w:t>
      </w:r>
      <w:r w:rsidR="007906BD" w:rsidRPr="0063236C">
        <w:rPr>
          <w:rFonts w:ascii="Century Gothic" w:hAnsi="Century Gothic"/>
        </w:rPr>
        <w:t>P</w:t>
      </w:r>
      <w:r w:rsidR="00736F47" w:rsidRPr="0063236C">
        <w:rPr>
          <w:rFonts w:ascii="Century Gothic" w:hAnsi="Century Gothic"/>
        </w:rPr>
        <w:t xml:space="preserve">uede originarse, indebidamente, por diversas </w:t>
      </w:r>
      <w:r w:rsidR="002A348A" w:rsidRPr="0063236C">
        <w:rPr>
          <w:rFonts w:ascii="Century Gothic" w:hAnsi="Century Gothic"/>
        </w:rPr>
        <w:t>causas,</w:t>
      </w:r>
      <w:r w:rsidR="00736F47" w:rsidRPr="0063236C">
        <w:rPr>
          <w:rFonts w:ascii="Century Gothic" w:hAnsi="Century Gothic"/>
        </w:rPr>
        <w:t xml:space="preserve"> aunque</w:t>
      </w:r>
      <w:r w:rsidR="002A348A" w:rsidRPr="0063236C">
        <w:rPr>
          <w:rFonts w:ascii="Century Gothic" w:hAnsi="Century Gothic"/>
        </w:rPr>
        <w:t xml:space="preserve"> es importante aclarar que</w:t>
      </w:r>
      <w:r w:rsidR="00736F47" w:rsidRPr="0063236C">
        <w:rPr>
          <w:rFonts w:ascii="Century Gothic" w:hAnsi="Century Gothic"/>
        </w:rPr>
        <w:t xml:space="preserve"> ninguna deb</w:t>
      </w:r>
      <w:r w:rsidR="002A348A" w:rsidRPr="0063236C">
        <w:rPr>
          <w:rFonts w:ascii="Century Gothic" w:hAnsi="Century Gothic"/>
        </w:rPr>
        <w:t>ería</w:t>
      </w:r>
      <w:r w:rsidR="00736F47" w:rsidRPr="0063236C">
        <w:rPr>
          <w:rFonts w:ascii="Century Gothic" w:hAnsi="Century Gothic"/>
        </w:rPr>
        <w:t xml:space="preserve"> provocarla, como la pertenencia a un pueblo indígena u originario, o a condiciones como la reclusión, la pobreza, el desempleo, ser migrante, ser mujer, tener algún tipo de padecimiento, vivir con discapacidad o poseer una característica no aceptada </w:t>
      </w:r>
      <w:r w:rsidR="007C57A5" w:rsidRPr="0063236C">
        <w:rPr>
          <w:rFonts w:ascii="Century Gothic" w:hAnsi="Century Gothic"/>
        </w:rPr>
        <w:t>(</w:t>
      </w:r>
      <w:r w:rsidR="00736F47" w:rsidRPr="0063236C">
        <w:rPr>
          <w:rFonts w:ascii="Century Gothic" w:hAnsi="Century Gothic"/>
        </w:rPr>
        <w:t>injustamente</w:t>
      </w:r>
      <w:r w:rsidR="007C57A5" w:rsidRPr="0063236C">
        <w:rPr>
          <w:rFonts w:ascii="Century Gothic" w:hAnsi="Century Gothic"/>
        </w:rPr>
        <w:t xml:space="preserve">) </w:t>
      </w:r>
      <w:r w:rsidR="00736F47" w:rsidRPr="0063236C">
        <w:rPr>
          <w:rFonts w:ascii="Century Gothic" w:hAnsi="Century Gothic"/>
        </w:rPr>
        <w:t>en un entorno social específico</w:t>
      </w:r>
      <w:r w:rsidR="00A86E8B">
        <w:rPr>
          <w:rStyle w:val="Refdenotaalpie"/>
          <w:rFonts w:ascii="Century Gothic" w:hAnsi="Century Gothic"/>
        </w:rPr>
        <w:footnoteReference w:id="1"/>
      </w:r>
      <w:r w:rsidR="00736F47" w:rsidRPr="0063236C">
        <w:rPr>
          <w:rFonts w:ascii="Century Gothic" w:hAnsi="Century Gothic"/>
        </w:rPr>
        <w:t>.</w:t>
      </w:r>
    </w:p>
    <w:p w14:paraId="1374D11A" w14:textId="0B9596F5" w:rsidR="002A348A" w:rsidRPr="0063236C" w:rsidRDefault="002A348A" w:rsidP="001B2C76">
      <w:pPr>
        <w:spacing w:before="120" w:after="120" w:line="480" w:lineRule="auto"/>
        <w:jc w:val="both"/>
        <w:rPr>
          <w:rFonts w:ascii="Century Gothic" w:hAnsi="Century Gothic"/>
        </w:rPr>
      </w:pPr>
      <w:r w:rsidRPr="0063236C">
        <w:rPr>
          <w:rFonts w:ascii="Century Gothic" w:hAnsi="Century Gothic"/>
        </w:rPr>
        <w:t>Los grupos en situación de vulnerabilidad son sujetos</w:t>
      </w:r>
      <w:r w:rsidRPr="0063236C">
        <w:rPr>
          <w:rFonts w:ascii="Century Gothic" w:hAnsi="Century Gothic"/>
          <w:color w:val="00B050"/>
        </w:rPr>
        <w:t xml:space="preserve"> </w:t>
      </w:r>
      <w:r w:rsidRPr="0063236C">
        <w:rPr>
          <w:rFonts w:ascii="Century Gothic" w:hAnsi="Century Gothic"/>
        </w:rPr>
        <w:t>a un prejuicio social y a una situación histórica de opresión e injusticia, siendo afectados sistemáticamente en el disfrute y ejercicio de sus derechos fundamentales.</w:t>
      </w:r>
    </w:p>
    <w:p w14:paraId="03FCF0A5" w14:textId="563CF5C6" w:rsidR="00B25259" w:rsidRPr="0063236C" w:rsidRDefault="00117D43" w:rsidP="001B2C76">
      <w:pPr>
        <w:spacing w:before="120" w:after="120" w:line="480" w:lineRule="auto"/>
        <w:jc w:val="both"/>
        <w:rPr>
          <w:rFonts w:ascii="Century Gothic" w:hAnsi="Century Gothic"/>
        </w:rPr>
      </w:pPr>
      <w:r w:rsidRPr="0063236C">
        <w:rPr>
          <w:rFonts w:ascii="Century Gothic" w:hAnsi="Century Gothic"/>
        </w:rPr>
        <w:t>E</w:t>
      </w:r>
      <w:r w:rsidR="00B25259" w:rsidRPr="0063236C">
        <w:rPr>
          <w:rFonts w:ascii="Century Gothic" w:hAnsi="Century Gothic"/>
        </w:rPr>
        <w:t xml:space="preserve">l artículo 1 </w:t>
      </w:r>
      <w:r w:rsidRPr="0063236C">
        <w:rPr>
          <w:rFonts w:ascii="Century Gothic" w:hAnsi="Century Gothic"/>
        </w:rPr>
        <w:t>Constitucional</w:t>
      </w:r>
      <w:r w:rsidR="00BC78AA" w:rsidRPr="0063236C">
        <w:rPr>
          <w:rFonts w:ascii="Century Gothic" w:hAnsi="Century Gothic"/>
        </w:rPr>
        <w:t xml:space="preserve">, </w:t>
      </w:r>
      <w:r w:rsidRPr="0063236C">
        <w:rPr>
          <w:rFonts w:ascii="Century Gothic" w:hAnsi="Century Gothic"/>
        </w:rPr>
        <w:t xml:space="preserve">establece que </w:t>
      </w:r>
      <w:r w:rsidR="00B25259" w:rsidRPr="0063236C">
        <w:rPr>
          <w:rFonts w:ascii="Century Gothic" w:hAnsi="Century Gothic"/>
        </w:rPr>
        <w:t>todas las autoridades</w:t>
      </w:r>
      <w:r w:rsidR="00FD56F1" w:rsidRPr="0063236C">
        <w:rPr>
          <w:rFonts w:ascii="Century Gothic" w:hAnsi="Century Gothic"/>
        </w:rPr>
        <w:t>,</w:t>
      </w:r>
      <w:r w:rsidR="00B25259" w:rsidRPr="0063236C">
        <w:rPr>
          <w:rFonts w:ascii="Century Gothic" w:hAnsi="Century Gothic"/>
        </w:rPr>
        <w:t xml:space="preserve"> en el ámbito de sus competencias tienen la obligación de </w:t>
      </w:r>
      <w:r w:rsidRPr="0063236C">
        <w:rPr>
          <w:rFonts w:ascii="Century Gothic" w:hAnsi="Century Gothic"/>
        </w:rPr>
        <w:t xml:space="preserve">promover, </w:t>
      </w:r>
      <w:r w:rsidR="00B25259" w:rsidRPr="0063236C">
        <w:rPr>
          <w:rFonts w:ascii="Century Gothic" w:hAnsi="Century Gothic"/>
        </w:rPr>
        <w:t xml:space="preserve">respetar, proteger y garantizar </w:t>
      </w:r>
      <w:r w:rsidR="00B25259" w:rsidRPr="0063236C">
        <w:rPr>
          <w:rFonts w:ascii="Century Gothic" w:hAnsi="Century Gothic"/>
        </w:rPr>
        <w:lastRenderedPageBreak/>
        <w:t>los derechos humanos conforme a los principios de universalidad, interdependencia, indivisibilidad y progresividad.</w:t>
      </w:r>
    </w:p>
    <w:p w14:paraId="76ED9E35" w14:textId="77777777" w:rsidR="00AB082A" w:rsidRPr="0063236C" w:rsidRDefault="00037FDE" w:rsidP="001B2C76">
      <w:pPr>
        <w:spacing w:before="120" w:after="120" w:line="480" w:lineRule="auto"/>
        <w:jc w:val="both"/>
        <w:rPr>
          <w:rFonts w:ascii="Century Gothic" w:hAnsi="Century Gothic"/>
        </w:rPr>
      </w:pPr>
      <w:r w:rsidRPr="0063236C">
        <w:rPr>
          <w:rFonts w:ascii="Century Gothic" w:hAnsi="Century Gothic"/>
        </w:rPr>
        <w:t xml:space="preserve">El principio de progresividad de los derechos humanos se relaciona no sólo con la prohibición de la regresividad del disfrute de los derechos fundamentales, sino también con la obligación positiva de promoverlos de manera progresiva y gradual. </w:t>
      </w:r>
    </w:p>
    <w:p w14:paraId="6484381D" w14:textId="464A82CB" w:rsidR="00EB0FE6" w:rsidRPr="0063236C" w:rsidRDefault="0064388D" w:rsidP="001B2C76">
      <w:pPr>
        <w:spacing w:before="120" w:after="120" w:line="480" w:lineRule="auto"/>
        <w:jc w:val="both"/>
        <w:rPr>
          <w:rFonts w:ascii="Century Gothic" w:hAnsi="Century Gothic"/>
        </w:rPr>
      </w:pPr>
      <w:r w:rsidRPr="0063236C">
        <w:rPr>
          <w:rFonts w:ascii="Century Gothic" w:hAnsi="Century Gothic"/>
        </w:rPr>
        <w:t>G</w:t>
      </w:r>
      <w:r w:rsidR="00EB0FE6" w:rsidRPr="0063236C">
        <w:rPr>
          <w:rFonts w:ascii="Century Gothic" w:hAnsi="Century Gothic"/>
        </w:rPr>
        <w:t>arantizar</w:t>
      </w:r>
      <w:r w:rsidR="009E33B5" w:rsidRPr="0063236C">
        <w:rPr>
          <w:rFonts w:ascii="Century Gothic" w:hAnsi="Century Gothic"/>
        </w:rPr>
        <w:t xml:space="preserve"> los derechos humanos</w:t>
      </w:r>
      <w:r w:rsidR="00263CD5" w:rsidRPr="0063236C">
        <w:rPr>
          <w:rFonts w:ascii="Century Gothic" w:hAnsi="Century Gothic"/>
        </w:rPr>
        <w:t xml:space="preserve"> implica que</w:t>
      </w:r>
      <w:r w:rsidR="009E33B5" w:rsidRPr="0063236C">
        <w:rPr>
          <w:rFonts w:ascii="Century Gothic" w:hAnsi="Century Gothic"/>
          <w:b/>
          <w:bCs/>
        </w:rPr>
        <w:t xml:space="preserve"> </w:t>
      </w:r>
      <w:r w:rsidR="009E33B5" w:rsidRPr="0063236C">
        <w:rPr>
          <w:rFonts w:ascii="Century Gothic" w:hAnsi="Century Gothic"/>
        </w:rPr>
        <w:t>los Estados deben poner en marcha medidas progresivas que permitan a todas las personas el disfrute efectivo</w:t>
      </w:r>
      <w:r w:rsidR="007906BD" w:rsidRPr="0063236C">
        <w:rPr>
          <w:rFonts w:ascii="Century Gothic" w:hAnsi="Century Gothic"/>
        </w:rPr>
        <w:t xml:space="preserve"> de</w:t>
      </w:r>
      <w:r w:rsidR="009E33B5" w:rsidRPr="0063236C">
        <w:rPr>
          <w:rFonts w:ascii="Century Gothic" w:hAnsi="Century Gothic"/>
        </w:rPr>
        <w:t xml:space="preserve"> </w:t>
      </w:r>
      <w:r w:rsidR="00263CD5" w:rsidRPr="0063236C">
        <w:rPr>
          <w:rFonts w:ascii="Century Gothic" w:hAnsi="Century Gothic"/>
        </w:rPr>
        <w:t>sus derechos</w:t>
      </w:r>
      <w:r w:rsidR="009E33B5" w:rsidRPr="0063236C">
        <w:rPr>
          <w:rFonts w:ascii="Century Gothic" w:hAnsi="Century Gothic"/>
        </w:rPr>
        <w:t xml:space="preserve"> o bien, adoptar aquellas que sean necesarias para remover los obstáculos que impiden su ejercicio. </w:t>
      </w:r>
      <w:r w:rsidR="00263CD5" w:rsidRPr="0063236C">
        <w:rPr>
          <w:rFonts w:ascii="Century Gothic" w:hAnsi="Century Gothic"/>
        </w:rPr>
        <w:t xml:space="preserve">Estas medidas </w:t>
      </w:r>
      <w:r w:rsidR="009E33B5" w:rsidRPr="0063236C">
        <w:rPr>
          <w:rFonts w:ascii="Century Gothic" w:hAnsi="Century Gothic"/>
        </w:rPr>
        <w:t>pueden ser de carácter legislativo, administrativo, presupuestario, legal o de la índole adecuada para lograr la plena efectividad de los derechos</w:t>
      </w:r>
      <w:r w:rsidR="0063236C">
        <w:rPr>
          <w:rStyle w:val="Refdenotaalpie"/>
          <w:rFonts w:ascii="Century Gothic" w:hAnsi="Century Gothic"/>
        </w:rPr>
        <w:footnoteReference w:id="2"/>
      </w:r>
      <w:r w:rsidR="009E33B5" w:rsidRPr="0063236C">
        <w:rPr>
          <w:rFonts w:ascii="Century Gothic" w:hAnsi="Century Gothic"/>
        </w:rPr>
        <w:t>.</w:t>
      </w:r>
    </w:p>
    <w:p w14:paraId="3982CEB6" w14:textId="0F6D8BA4" w:rsidR="007C57A5" w:rsidRPr="0063236C" w:rsidRDefault="000C2435" w:rsidP="001B2C76">
      <w:pPr>
        <w:spacing w:before="120" w:after="120" w:line="480" w:lineRule="auto"/>
        <w:jc w:val="both"/>
        <w:rPr>
          <w:rFonts w:ascii="Century Gothic" w:hAnsi="Century Gothic"/>
        </w:rPr>
      </w:pPr>
      <w:r>
        <w:rPr>
          <w:rFonts w:ascii="Century Gothic" w:hAnsi="Century Gothic"/>
        </w:rPr>
        <w:t>H</w:t>
      </w:r>
      <w:r w:rsidR="00214B71" w:rsidRPr="0063236C">
        <w:rPr>
          <w:rFonts w:ascii="Century Gothic" w:hAnsi="Century Gothic"/>
        </w:rPr>
        <w:t xml:space="preserve">a sido evidente el poco interés </w:t>
      </w:r>
      <w:r w:rsidR="00830038" w:rsidRPr="0063236C">
        <w:rPr>
          <w:rFonts w:ascii="Century Gothic" w:hAnsi="Century Gothic"/>
        </w:rPr>
        <w:t xml:space="preserve">del Gobierno Estatal </w:t>
      </w:r>
      <w:r w:rsidR="00214B71" w:rsidRPr="0063236C">
        <w:rPr>
          <w:rFonts w:ascii="Century Gothic" w:hAnsi="Century Gothic"/>
        </w:rPr>
        <w:t xml:space="preserve">por atender las obligaciones constitucionales en este tema. </w:t>
      </w:r>
      <w:r w:rsidR="00AB082A" w:rsidRPr="0063236C">
        <w:rPr>
          <w:rFonts w:ascii="Century Gothic" w:hAnsi="Century Gothic"/>
        </w:rPr>
        <w:t xml:space="preserve">Para el 2022 se aprobó un presupuesto regresivo </w:t>
      </w:r>
      <w:r>
        <w:rPr>
          <w:rFonts w:ascii="Century Gothic" w:hAnsi="Century Gothic"/>
        </w:rPr>
        <w:t>dirigido a</w:t>
      </w:r>
      <w:r w:rsidR="00AB082A" w:rsidRPr="0063236C">
        <w:rPr>
          <w:rFonts w:ascii="Century Gothic" w:hAnsi="Century Gothic"/>
        </w:rPr>
        <w:t xml:space="preserve"> programas de apoyo a grupos en situación de vulnerabilidad. </w:t>
      </w:r>
      <w:r w:rsidR="00830038" w:rsidRPr="0063236C">
        <w:rPr>
          <w:rFonts w:ascii="Century Gothic" w:hAnsi="Century Gothic"/>
        </w:rPr>
        <w:t xml:space="preserve">En el 2023 </w:t>
      </w:r>
      <w:r w:rsidR="002429DB">
        <w:rPr>
          <w:rFonts w:ascii="Century Gothic" w:hAnsi="Century Gothic"/>
        </w:rPr>
        <w:t>e</w:t>
      </w:r>
      <w:r w:rsidR="000A6135">
        <w:rPr>
          <w:rFonts w:ascii="Century Gothic" w:hAnsi="Century Gothic"/>
        </w:rPr>
        <w:t>l</w:t>
      </w:r>
      <w:r w:rsidR="002429DB">
        <w:rPr>
          <w:rFonts w:ascii="Century Gothic" w:hAnsi="Century Gothic"/>
        </w:rPr>
        <w:t xml:space="preserve"> recurso público</w:t>
      </w:r>
      <w:r w:rsidR="000A6135">
        <w:rPr>
          <w:rFonts w:ascii="Century Gothic" w:hAnsi="Century Gothic"/>
        </w:rPr>
        <w:t xml:space="preserve"> ha estado </w:t>
      </w:r>
      <w:r w:rsidR="00275A42">
        <w:rPr>
          <w:rFonts w:ascii="Century Gothic" w:hAnsi="Century Gothic"/>
        </w:rPr>
        <w:t>destinado a</w:t>
      </w:r>
      <w:r w:rsidR="00214B71" w:rsidRPr="0063236C">
        <w:rPr>
          <w:rFonts w:ascii="Century Gothic" w:hAnsi="Century Gothic"/>
        </w:rPr>
        <w:t xml:space="preserve"> proyectos</w:t>
      </w:r>
      <w:r w:rsidR="002429DB">
        <w:rPr>
          <w:rFonts w:ascii="Century Gothic" w:hAnsi="Century Gothic"/>
        </w:rPr>
        <w:t xml:space="preserve"> donde beneficia</w:t>
      </w:r>
      <w:r w:rsidR="00DB178F">
        <w:rPr>
          <w:rFonts w:ascii="Century Gothic" w:hAnsi="Century Gothic"/>
        </w:rPr>
        <w:t>n</w:t>
      </w:r>
      <w:r w:rsidR="002429DB">
        <w:rPr>
          <w:rFonts w:ascii="Century Gothic" w:hAnsi="Century Gothic"/>
        </w:rPr>
        <w:t xml:space="preserve"> solamente </w:t>
      </w:r>
      <w:r w:rsidR="00484253" w:rsidRPr="0063236C">
        <w:rPr>
          <w:rFonts w:ascii="Century Gothic" w:hAnsi="Century Gothic"/>
        </w:rPr>
        <w:t>a empresarios</w:t>
      </w:r>
      <w:r w:rsidR="00AB082A" w:rsidRPr="0063236C">
        <w:rPr>
          <w:rFonts w:ascii="Century Gothic" w:hAnsi="Century Gothic"/>
        </w:rPr>
        <w:t xml:space="preserve"> o particulares, </w:t>
      </w:r>
      <w:r w:rsidR="007C57A5" w:rsidRPr="0063236C">
        <w:rPr>
          <w:rFonts w:ascii="Century Gothic" w:hAnsi="Century Gothic"/>
        </w:rPr>
        <w:t xml:space="preserve">y </w:t>
      </w:r>
      <w:r w:rsidR="004C0A24" w:rsidRPr="0063236C">
        <w:rPr>
          <w:rFonts w:ascii="Century Gothic" w:hAnsi="Century Gothic"/>
        </w:rPr>
        <w:t>que,</w:t>
      </w:r>
      <w:r w:rsidR="002429DB">
        <w:rPr>
          <w:rFonts w:ascii="Century Gothic" w:hAnsi="Century Gothic"/>
        </w:rPr>
        <w:t xml:space="preserve"> además</w:t>
      </w:r>
      <w:r w:rsidR="007C57A5" w:rsidRPr="0063236C">
        <w:rPr>
          <w:rFonts w:ascii="Century Gothic" w:hAnsi="Century Gothic"/>
        </w:rPr>
        <w:t xml:space="preserve"> se</w:t>
      </w:r>
      <w:r w:rsidR="002429DB">
        <w:rPr>
          <w:rFonts w:ascii="Century Gothic" w:hAnsi="Century Gothic"/>
        </w:rPr>
        <w:t xml:space="preserve"> </w:t>
      </w:r>
      <w:r w:rsidR="007C57A5" w:rsidRPr="0063236C">
        <w:rPr>
          <w:rFonts w:ascii="Century Gothic" w:hAnsi="Century Gothic"/>
        </w:rPr>
        <w:t>lleva</w:t>
      </w:r>
      <w:r w:rsidR="000A6135">
        <w:rPr>
          <w:rFonts w:ascii="Century Gothic" w:hAnsi="Century Gothic"/>
        </w:rPr>
        <w:t>n</w:t>
      </w:r>
      <w:r w:rsidR="002429DB">
        <w:rPr>
          <w:rFonts w:ascii="Century Gothic" w:hAnsi="Century Gothic"/>
        </w:rPr>
        <w:t xml:space="preserve"> </w:t>
      </w:r>
      <w:r w:rsidR="007C57A5" w:rsidRPr="0063236C">
        <w:rPr>
          <w:rFonts w:ascii="Century Gothic" w:hAnsi="Century Gothic"/>
        </w:rPr>
        <w:t>a cabo en la opacidad</w:t>
      </w:r>
      <w:r w:rsidR="000A6135">
        <w:rPr>
          <w:rFonts w:ascii="Century Gothic" w:hAnsi="Century Gothic"/>
        </w:rPr>
        <w:t xml:space="preserve">. </w:t>
      </w:r>
    </w:p>
    <w:p w14:paraId="10226643" w14:textId="6A781A2A" w:rsidR="0063236C" w:rsidRPr="0063236C" w:rsidRDefault="007C57A5" w:rsidP="001B2C76">
      <w:pPr>
        <w:spacing w:before="120" w:after="120" w:line="480" w:lineRule="auto"/>
        <w:jc w:val="both"/>
        <w:rPr>
          <w:rFonts w:ascii="Century Gothic" w:hAnsi="Century Gothic"/>
        </w:rPr>
      </w:pPr>
      <w:r w:rsidRPr="0063236C">
        <w:rPr>
          <w:rFonts w:ascii="Century Gothic" w:hAnsi="Century Gothic"/>
        </w:rPr>
        <w:t xml:space="preserve">Habrá que recordar que </w:t>
      </w:r>
      <w:r w:rsidR="000C2435">
        <w:rPr>
          <w:rFonts w:ascii="Century Gothic" w:hAnsi="Century Gothic"/>
        </w:rPr>
        <w:t xml:space="preserve">en Chihuahua </w:t>
      </w:r>
      <w:r w:rsidRPr="0063236C">
        <w:rPr>
          <w:rFonts w:ascii="Century Gothic" w:hAnsi="Century Gothic"/>
        </w:rPr>
        <w:t>actualmente</w:t>
      </w:r>
      <w:r w:rsidR="00484253" w:rsidRPr="0063236C">
        <w:rPr>
          <w:rFonts w:ascii="Century Gothic" w:hAnsi="Century Gothic"/>
        </w:rPr>
        <w:t xml:space="preserve"> tenemos un problema </w:t>
      </w:r>
      <w:r w:rsidR="00830038" w:rsidRPr="0063236C">
        <w:rPr>
          <w:rFonts w:ascii="Century Gothic" w:hAnsi="Century Gothic"/>
        </w:rPr>
        <w:t xml:space="preserve">grave </w:t>
      </w:r>
      <w:r w:rsidR="00484253" w:rsidRPr="0063236C">
        <w:rPr>
          <w:rFonts w:ascii="Century Gothic" w:hAnsi="Century Gothic"/>
        </w:rPr>
        <w:t>de desnutrición</w:t>
      </w:r>
      <w:r w:rsidRPr="0063236C">
        <w:rPr>
          <w:rFonts w:ascii="Century Gothic" w:hAnsi="Century Gothic"/>
        </w:rPr>
        <w:t xml:space="preserve"> infantil</w:t>
      </w:r>
      <w:r w:rsidR="00484253" w:rsidRPr="0063236C">
        <w:rPr>
          <w:rFonts w:ascii="Century Gothic" w:hAnsi="Century Gothic"/>
        </w:rPr>
        <w:t xml:space="preserve"> en la Sierra</w:t>
      </w:r>
      <w:r w:rsidRPr="0063236C">
        <w:rPr>
          <w:rFonts w:ascii="Century Gothic" w:hAnsi="Century Gothic"/>
        </w:rPr>
        <w:t xml:space="preserve">; </w:t>
      </w:r>
      <w:r w:rsidR="00484253" w:rsidRPr="0063236C">
        <w:rPr>
          <w:rFonts w:ascii="Century Gothic" w:hAnsi="Century Gothic"/>
        </w:rPr>
        <w:t>un aumento en la violencia contra las mujeres</w:t>
      </w:r>
      <w:r w:rsidRPr="0063236C">
        <w:rPr>
          <w:rFonts w:ascii="Century Gothic" w:hAnsi="Century Gothic"/>
        </w:rPr>
        <w:t xml:space="preserve"> y una falta de capacidad en su atención y acceso a la justicia; </w:t>
      </w:r>
      <w:r w:rsidR="00484253" w:rsidRPr="0063236C">
        <w:rPr>
          <w:rFonts w:ascii="Century Gothic" w:hAnsi="Century Gothic"/>
        </w:rPr>
        <w:t xml:space="preserve">la falta de una </w:t>
      </w:r>
      <w:r w:rsidR="00484253" w:rsidRPr="0063236C">
        <w:rPr>
          <w:rFonts w:ascii="Century Gothic" w:hAnsi="Century Gothic"/>
        </w:rPr>
        <w:lastRenderedPageBreak/>
        <w:t>pensión universal para personas con discapacidad</w:t>
      </w:r>
      <w:r w:rsidRPr="0063236C">
        <w:rPr>
          <w:rFonts w:ascii="Century Gothic" w:hAnsi="Century Gothic"/>
        </w:rPr>
        <w:t xml:space="preserve"> que abarque de </w:t>
      </w:r>
      <w:r w:rsidR="001B7905" w:rsidRPr="0063236C">
        <w:rPr>
          <w:rFonts w:ascii="Century Gothic" w:hAnsi="Century Gothic"/>
        </w:rPr>
        <w:t>los 30 a los 64 años;</w:t>
      </w:r>
      <w:r w:rsidR="00484253" w:rsidRPr="0063236C">
        <w:rPr>
          <w:rFonts w:ascii="Century Gothic" w:hAnsi="Century Gothic"/>
        </w:rPr>
        <w:t xml:space="preserve"> la negativa de llevar a cabo programas </w:t>
      </w:r>
      <w:r w:rsidR="00D06151">
        <w:rPr>
          <w:rFonts w:ascii="Century Gothic" w:hAnsi="Century Gothic"/>
        </w:rPr>
        <w:t xml:space="preserve">de colaboración </w:t>
      </w:r>
      <w:r w:rsidR="00484253" w:rsidRPr="0063236C">
        <w:rPr>
          <w:rFonts w:ascii="Century Gothic" w:hAnsi="Century Gothic"/>
        </w:rPr>
        <w:t>para atender a las y los migrantes</w:t>
      </w:r>
      <w:r w:rsidR="001B7905" w:rsidRPr="0063236C">
        <w:rPr>
          <w:rFonts w:ascii="Century Gothic" w:hAnsi="Century Gothic"/>
        </w:rPr>
        <w:t xml:space="preserve"> que transitan por el Estado y llegan a las ciudades fronteriza</w:t>
      </w:r>
      <w:r w:rsidR="000C2435">
        <w:rPr>
          <w:rFonts w:ascii="Century Gothic" w:hAnsi="Century Gothic"/>
        </w:rPr>
        <w:t>s;</w:t>
      </w:r>
      <w:r w:rsidR="00484253" w:rsidRPr="0063236C">
        <w:rPr>
          <w:rFonts w:ascii="Century Gothic" w:hAnsi="Century Gothic"/>
        </w:rPr>
        <w:t xml:space="preserve"> la resistencia de brindar atención médica de calidad a mujeres, niñas y adolescentes en temas sexuales y reproductivos</w:t>
      </w:r>
      <w:r w:rsidR="0063236C" w:rsidRPr="0063236C">
        <w:rPr>
          <w:rFonts w:ascii="Century Gothic" w:hAnsi="Century Gothic"/>
        </w:rPr>
        <w:t xml:space="preserve">, entre otros muchos temas en los que hace falta la intervención del Estado con recurso suficiente y progresivo que permita llevar a cabo acciones afirmativas. </w:t>
      </w:r>
    </w:p>
    <w:p w14:paraId="34CE8E1A" w14:textId="27D48BF4" w:rsidR="001B7905" w:rsidRPr="0063236C" w:rsidRDefault="00037FDE" w:rsidP="001B2C76">
      <w:pPr>
        <w:spacing w:before="120" w:after="120" w:line="480" w:lineRule="auto"/>
        <w:jc w:val="both"/>
        <w:rPr>
          <w:rFonts w:ascii="Century Gothic" w:hAnsi="Century Gothic"/>
        </w:rPr>
      </w:pPr>
      <w:r w:rsidRPr="0063236C">
        <w:rPr>
          <w:rFonts w:ascii="Century Gothic" w:hAnsi="Century Gothic"/>
        </w:rPr>
        <w:t>Los derechos humanos están íntimamente relacionados con el presupuesto.</w:t>
      </w:r>
      <w:r w:rsidR="00AB082A" w:rsidRPr="0063236C">
        <w:rPr>
          <w:rFonts w:ascii="Century Gothic" w:hAnsi="Century Gothic"/>
        </w:rPr>
        <w:t xml:space="preserve"> </w:t>
      </w:r>
      <w:r w:rsidR="00830038" w:rsidRPr="0063236C">
        <w:rPr>
          <w:rFonts w:ascii="Century Gothic" w:hAnsi="Century Gothic"/>
        </w:rPr>
        <w:t xml:space="preserve">El ejercicio de un gobierno con </w:t>
      </w:r>
      <w:r w:rsidR="000A6135">
        <w:rPr>
          <w:rFonts w:ascii="Century Gothic" w:hAnsi="Century Gothic"/>
        </w:rPr>
        <w:t xml:space="preserve">este </w:t>
      </w:r>
      <w:r w:rsidR="00830038" w:rsidRPr="0063236C">
        <w:rPr>
          <w:rFonts w:ascii="Century Gothic" w:hAnsi="Century Gothic"/>
        </w:rPr>
        <w:t>enfoque se caracteriza por cumplir con el principio de Progresividad</w:t>
      </w:r>
      <w:r w:rsidR="001B7905" w:rsidRPr="0063236C">
        <w:rPr>
          <w:rFonts w:ascii="Century Gothic" w:hAnsi="Century Gothic"/>
        </w:rPr>
        <w:t xml:space="preserve">, estableciendo </w:t>
      </w:r>
      <w:r w:rsidR="00830038" w:rsidRPr="0063236C">
        <w:rPr>
          <w:rFonts w:ascii="Century Gothic" w:hAnsi="Century Gothic"/>
        </w:rPr>
        <w:t>políticas, programas y acciones</w:t>
      </w:r>
      <w:r w:rsidR="000A6135">
        <w:rPr>
          <w:rFonts w:ascii="Century Gothic" w:hAnsi="Century Gothic"/>
        </w:rPr>
        <w:t>,</w:t>
      </w:r>
      <w:r w:rsidR="00830038" w:rsidRPr="0063236C">
        <w:rPr>
          <w:rFonts w:ascii="Century Gothic" w:hAnsi="Century Gothic"/>
        </w:rPr>
        <w:t xml:space="preserve"> permitiendo que los alcances del derecho se vayan ampliando en calidad y cobertura.</w:t>
      </w:r>
    </w:p>
    <w:p w14:paraId="1852B572" w14:textId="558CF3A6" w:rsidR="000C2435" w:rsidRDefault="001B7905" w:rsidP="001B2C76">
      <w:pPr>
        <w:spacing w:line="480" w:lineRule="auto"/>
        <w:jc w:val="both"/>
        <w:rPr>
          <w:rFonts w:ascii="Century Gothic" w:hAnsi="Century Gothic"/>
        </w:rPr>
      </w:pPr>
      <w:r w:rsidRPr="0063236C">
        <w:rPr>
          <w:rFonts w:ascii="Century Gothic" w:hAnsi="Century Gothic"/>
        </w:rPr>
        <w:t>Resulta impostergable atender las obligaciones que como Estado se deben adoptar en el tema de Derechos Humanos</w:t>
      </w:r>
      <w:r w:rsidR="000C2435">
        <w:rPr>
          <w:rFonts w:ascii="Century Gothic" w:hAnsi="Century Gothic"/>
        </w:rPr>
        <w:t xml:space="preserve"> </w:t>
      </w:r>
      <w:r w:rsidRPr="0063236C">
        <w:rPr>
          <w:rFonts w:ascii="Century Gothic" w:hAnsi="Century Gothic"/>
        </w:rPr>
        <w:t xml:space="preserve">y </w:t>
      </w:r>
      <w:r w:rsidR="0063236C" w:rsidRPr="0063236C">
        <w:rPr>
          <w:rFonts w:ascii="Century Gothic" w:hAnsi="Century Gothic"/>
        </w:rPr>
        <w:t xml:space="preserve">proporcionar seguridad jurídica a los beneficiarios de los programas presupuestarios con </w:t>
      </w:r>
      <w:r w:rsidR="000C2435">
        <w:rPr>
          <w:rFonts w:ascii="Century Gothic" w:hAnsi="Century Gothic"/>
        </w:rPr>
        <w:t>un gasto programable superior a</w:t>
      </w:r>
      <w:r w:rsidR="00D06151">
        <w:rPr>
          <w:rFonts w:ascii="Century Gothic" w:hAnsi="Century Gothic"/>
        </w:rPr>
        <w:t xml:space="preserve"> los </w:t>
      </w:r>
      <w:r w:rsidR="0063236C" w:rsidRPr="0063236C">
        <w:rPr>
          <w:rFonts w:ascii="Century Gothic" w:hAnsi="Century Gothic"/>
        </w:rPr>
        <w:t>año</w:t>
      </w:r>
      <w:r w:rsidR="00D06151">
        <w:rPr>
          <w:rFonts w:ascii="Century Gothic" w:hAnsi="Century Gothic"/>
        </w:rPr>
        <w:t xml:space="preserve">s </w:t>
      </w:r>
      <w:r w:rsidR="0063236C" w:rsidRPr="0063236C">
        <w:rPr>
          <w:rFonts w:ascii="Century Gothic" w:hAnsi="Century Gothic"/>
        </w:rPr>
        <w:t>anterior</w:t>
      </w:r>
      <w:r w:rsidR="00D06151">
        <w:rPr>
          <w:rFonts w:ascii="Century Gothic" w:hAnsi="Century Gothic"/>
        </w:rPr>
        <w:t>es</w:t>
      </w:r>
      <w:r w:rsidR="000C2435">
        <w:rPr>
          <w:rFonts w:ascii="Century Gothic" w:hAnsi="Century Gothic"/>
        </w:rPr>
        <w:t xml:space="preserve">. </w:t>
      </w:r>
    </w:p>
    <w:p w14:paraId="1B6C10F5" w14:textId="6A09C7AA" w:rsidR="003F5C79" w:rsidRDefault="00275A42" w:rsidP="001B2C76">
      <w:pPr>
        <w:spacing w:line="480" w:lineRule="auto"/>
        <w:jc w:val="both"/>
        <w:rPr>
          <w:rFonts w:ascii="Century Gothic" w:hAnsi="Century Gothic"/>
        </w:rPr>
      </w:pPr>
      <w:r>
        <w:rPr>
          <w:rFonts w:ascii="Century Gothic" w:hAnsi="Century Gothic"/>
        </w:rPr>
        <w:t xml:space="preserve">Cabe mencionar que el 29 de marzo del 2022 </w:t>
      </w:r>
      <w:r w:rsidR="00CC0DE4">
        <w:rPr>
          <w:rFonts w:ascii="Century Gothic" w:hAnsi="Century Gothic"/>
        </w:rPr>
        <w:t>presentamos</w:t>
      </w:r>
      <w:r>
        <w:rPr>
          <w:rFonts w:ascii="Century Gothic" w:hAnsi="Century Gothic"/>
        </w:rPr>
        <w:t xml:space="preserve"> una iniciativa para que esta garantía quedara plasmada en el </w:t>
      </w:r>
      <w:proofErr w:type="spellStart"/>
      <w:r>
        <w:rPr>
          <w:rFonts w:ascii="Century Gothic" w:hAnsi="Century Gothic"/>
        </w:rPr>
        <w:t>articulo</w:t>
      </w:r>
      <w:proofErr w:type="spellEnd"/>
      <w:r>
        <w:rPr>
          <w:rFonts w:ascii="Century Gothic" w:hAnsi="Century Gothic"/>
        </w:rPr>
        <w:t xml:space="preserve"> 36 Bis de la Ley de Presupuesto de Egresos, Contabilidad Gubernamental y Gasto Público del Estado de Chihuahua</w:t>
      </w:r>
      <w:r w:rsidR="00CC0DE4">
        <w:rPr>
          <w:rFonts w:ascii="Century Gothic" w:hAnsi="Century Gothic"/>
        </w:rPr>
        <w:t>, sin embargo, a la fecha sigue pendiente de ser analizada en la Comisión de Programación, Presupuesto y Hacienda Pública.</w:t>
      </w:r>
    </w:p>
    <w:p w14:paraId="4A6AF7B3" w14:textId="3037C3A0" w:rsidR="00A86E8B" w:rsidRDefault="00590AAE" w:rsidP="001B2C76">
      <w:pPr>
        <w:spacing w:line="480" w:lineRule="auto"/>
        <w:jc w:val="both"/>
        <w:rPr>
          <w:rFonts w:ascii="Century Gothic" w:hAnsi="Century Gothic"/>
        </w:rPr>
      </w:pPr>
      <w:r>
        <w:rPr>
          <w:rFonts w:ascii="Century Gothic" w:hAnsi="Century Gothic"/>
        </w:rPr>
        <w:t>Es por lo anterior, que se emite el siguiente:</w:t>
      </w:r>
    </w:p>
    <w:p w14:paraId="3577036C" w14:textId="3C9671D1" w:rsidR="00590AAE" w:rsidRDefault="001B2C76" w:rsidP="00590AAE">
      <w:pPr>
        <w:spacing w:after="120" w:line="360" w:lineRule="auto"/>
        <w:ind w:left="426"/>
        <w:jc w:val="center"/>
        <w:rPr>
          <w:rFonts w:ascii="Century Gothic" w:eastAsia="Century Gothic" w:hAnsi="Century Gothic" w:cs="Century Gothic"/>
          <w:b/>
          <w:highlight w:val="white"/>
        </w:rPr>
      </w:pPr>
      <w:r>
        <w:rPr>
          <w:rFonts w:ascii="Century Gothic" w:eastAsia="Century Gothic" w:hAnsi="Century Gothic" w:cs="Century Gothic"/>
          <w:b/>
          <w:highlight w:val="white"/>
        </w:rPr>
        <w:t>ACUERDO</w:t>
      </w:r>
    </w:p>
    <w:p w14:paraId="2D29EE14" w14:textId="77777777" w:rsidR="00590AAE" w:rsidRPr="00590AAE" w:rsidRDefault="00590AAE" w:rsidP="00590AAE">
      <w:pPr>
        <w:spacing w:after="120" w:line="360" w:lineRule="auto"/>
        <w:ind w:left="426"/>
        <w:rPr>
          <w:rFonts w:ascii="Century Gothic" w:eastAsia="Century Gothic" w:hAnsi="Century Gothic" w:cs="Century Gothic"/>
          <w:b/>
          <w:highlight w:val="white"/>
        </w:rPr>
      </w:pPr>
    </w:p>
    <w:p w14:paraId="72433271" w14:textId="3470A406" w:rsidR="00590AAE" w:rsidRPr="001B2C76" w:rsidRDefault="00590AAE" w:rsidP="00590AAE">
      <w:pPr>
        <w:spacing w:after="120" w:line="480" w:lineRule="auto"/>
        <w:contextualSpacing/>
        <w:jc w:val="both"/>
        <w:rPr>
          <w:rFonts w:ascii="Century Gothic" w:hAnsi="Century Gothic" w:cs="Times New Roman"/>
          <w:bCs/>
        </w:rPr>
      </w:pPr>
      <w:r w:rsidRPr="00590AAE">
        <w:rPr>
          <w:rFonts w:ascii="Century Gothic" w:eastAsia="Century Gothic" w:hAnsi="Century Gothic" w:cs="Century Gothic"/>
          <w:b/>
        </w:rPr>
        <w:t>ARTÍCULO PRIMERO</w:t>
      </w:r>
      <w:r w:rsidRPr="00590AAE">
        <w:rPr>
          <w:rFonts w:ascii="Century Gothic" w:eastAsia="Century Gothic" w:hAnsi="Century Gothic" w:cs="Century Gothic"/>
          <w:b/>
          <w:highlight w:val="white"/>
        </w:rPr>
        <w:t xml:space="preserve">. </w:t>
      </w:r>
      <w:r w:rsidRPr="007518BE">
        <w:rPr>
          <w:rFonts w:ascii="Century Gothic" w:eastAsia="Century Gothic" w:hAnsi="Century Gothic" w:cs="Century Gothic"/>
          <w:bCs/>
        </w:rPr>
        <w:t xml:space="preserve">La Sexagésima Séptima Legislatura </w:t>
      </w:r>
      <w:r w:rsidRPr="001B2C76">
        <w:rPr>
          <w:rFonts w:ascii="Century Gothic" w:hAnsi="Century Gothic" w:cs="Times New Roman"/>
          <w:bCs/>
        </w:rPr>
        <w:t xml:space="preserve">exhorta respetuosamente a la Gobernadora del Estado de Chihuahua, María Eugenia Campos Galván y al Secretario de Hacienda, José de Jesús Granillo Vázquez, para que </w:t>
      </w:r>
      <w:r w:rsidRPr="001B2C76">
        <w:rPr>
          <w:rFonts w:ascii="Century Gothic" w:hAnsi="Century Gothic"/>
          <w:bCs/>
        </w:rPr>
        <w:t xml:space="preserve">en el presupuesto de egresos del 2024 </w:t>
      </w:r>
      <w:r w:rsidRPr="001B2C76">
        <w:rPr>
          <w:rFonts w:ascii="Century Gothic" w:hAnsi="Century Gothic" w:cs="Times New Roman"/>
          <w:bCs/>
        </w:rPr>
        <w:t xml:space="preserve">se </w:t>
      </w:r>
      <w:r w:rsidRPr="001B2C76">
        <w:rPr>
          <w:rFonts w:ascii="Century Gothic" w:hAnsi="Century Gothic"/>
          <w:bCs/>
        </w:rPr>
        <w:t>garantice la progresividad en favor de los programas destinados a la protección de los derechos humanos de mujeres, niñas, niños y adolescentes</w:t>
      </w:r>
      <w:r w:rsidR="003F5C79">
        <w:rPr>
          <w:rFonts w:ascii="Century Gothic" w:hAnsi="Century Gothic"/>
          <w:bCs/>
        </w:rPr>
        <w:t>,</w:t>
      </w:r>
      <w:r w:rsidRPr="001B2C76">
        <w:rPr>
          <w:rFonts w:ascii="Century Gothic" w:hAnsi="Century Gothic"/>
          <w:bCs/>
        </w:rPr>
        <w:t xml:space="preserve"> víctimas del delito, pueblos y comunidades indígenas, personas migrantes</w:t>
      </w:r>
      <w:r w:rsidR="002429DB">
        <w:rPr>
          <w:rFonts w:ascii="Century Gothic" w:hAnsi="Century Gothic"/>
          <w:bCs/>
        </w:rPr>
        <w:t>,</w:t>
      </w:r>
      <w:r w:rsidRPr="001B2C76">
        <w:rPr>
          <w:rFonts w:ascii="Century Gothic" w:hAnsi="Century Gothic"/>
          <w:bCs/>
        </w:rPr>
        <w:t xml:space="preserve"> y personas con discapacidad. </w:t>
      </w:r>
    </w:p>
    <w:p w14:paraId="509A9AA5" w14:textId="77777777" w:rsidR="001B2C76" w:rsidRDefault="001B2C76" w:rsidP="001B2C76">
      <w:pPr>
        <w:spacing w:after="120" w:line="480" w:lineRule="auto"/>
        <w:contextualSpacing/>
        <w:jc w:val="both"/>
        <w:rPr>
          <w:rFonts w:ascii="Century Gothic" w:hAnsi="Century Gothic" w:cs="Arial"/>
          <w:b/>
        </w:rPr>
      </w:pPr>
    </w:p>
    <w:p w14:paraId="7E9CAC69" w14:textId="28048622" w:rsidR="001B2C76" w:rsidRPr="007518BE" w:rsidRDefault="001B2C76" w:rsidP="001B2C76">
      <w:pPr>
        <w:spacing w:after="120" w:line="480" w:lineRule="auto"/>
        <w:contextualSpacing/>
        <w:jc w:val="both"/>
        <w:rPr>
          <w:rFonts w:ascii="Century Gothic" w:hAnsi="Century Gothic" w:cs="Arial"/>
          <w:spacing w:val="-5"/>
          <w:shd w:val="clear" w:color="auto" w:fill="FFFFFF"/>
        </w:rPr>
      </w:pPr>
      <w:r w:rsidRPr="007518BE">
        <w:rPr>
          <w:rFonts w:ascii="Century Gothic" w:hAnsi="Century Gothic" w:cs="Arial"/>
          <w:b/>
        </w:rPr>
        <w:t xml:space="preserve">ECONÓMICO. </w:t>
      </w:r>
      <w:r w:rsidRPr="007518BE">
        <w:rPr>
          <w:rFonts w:ascii="Century Gothic" w:hAnsi="Century Gothic" w:cs="Arial"/>
          <w:b/>
          <w:spacing w:val="-5"/>
          <w:shd w:val="clear" w:color="auto" w:fill="FFFFFF"/>
        </w:rPr>
        <w:t xml:space="preserve">–   </w:t>
      </w:r>
      <w:r w:rsidRPr="007518BE">
        <w:rPr>
          <w:rFonts w:ascii="Century Gothic" w:hAnsi="Century Gothic" w:cs="Arial"/>
          <w:spacing w:val="-5"/>
          <w:shd w:val="clear" w:color="auto" w:fill="FFFFFF"/>
        </w:rPr>
        <w:t>Aprobado que sea, túrnese a la Secretaría para que elabore la Minuta de Acuerdo correspondiente.</w:t>
      </w:r>
    </w:p>
    <w:p w14:paraId="466B9373" w14:textId="77777777" w:rsidR="001B2C76" w:rsidRDefault="001B2C76" w:rsidP="001B2C76">
      <w:pPr>
        <w:spacing w:after="120" w:line="480" w:lineRule="auto"/>
        <w:jc w:val="both"/>
        <w:rPr>
          <w:rFonts w:ascii="Century Gothic" w:eastAsia="Century Gothic" w:hAnsi="Century Gothic" w:cs="Century Gothic"/>
        </w:rPr>
      </w:pPr>
    </w:p>
    <w:p w14:paraId="5BDA0E04" w14:textId="16AC758E" w:rsidR="001B2C76" w:rsidRPr="007518BE" w:rsidRDefault="001B2C76" w:rsidP="001B2C76">
      <w:pPr>
        <w:spacing w:after="120" w:line="480" w:lineRule="auto"/>
        <w:jc w:val="both"/>
        <w:rPr>
          <w:rFonts w:ascii="Century Gothic" w:eastAsia="Century Gothic" w:hAnsi="Century Gothic" w:cs="Century Gothic"/>
        </w:rPr>
      </w:pPr>
      <w:r w:rsidRPr="007518BE">
        <w:rPr>
          <w:rFonts w:ascii="Century Gothic" w:eastAsia="Century Gothic" w:hAnsi="Century Gothic" w:cs="Century Gothic"/>
        </w:rPr>
        <w:t xml:space="preserve">Dado en el Recinto Oficial del Congreso del Estado de Chihuahua, a los </w:t>
      </w:r>
      <w:r>
        <w:rPr>
          <w:rFonts w:ascii="Century Gothic" w:eastAsia="Century Gothic" w:hAnsi="Century Gothic" w:cs="Century Gothic"/>
        </w:rPr>
        <w:t>21</w:t>
      </w:r>
      <w:r w:rsidRPr="007518BE">
        <w:rPr>
          <w:rFonts w:ascii="Century Gothic" w:eastAsia="Century Gothic" w:hAnsi="Century Gothic" w:cs="Century Gothic"/>
        </w:rPr>
        <w:t xml:space="preserve"> días del mes de </w:t>
      </w:r>
      <w:r>
        <w:rPr>
          <w:rFonts w:ascii="Century Gothic" w:eastAsia="Century Gothic" w:hAnsi="Century Gothic" w:cs="Century Gothic"/>
        </w:rPr>
        <w:t xml:space="preserve">noviembre </w:t>
      </w:r>
      <w:r w:rsidRPr="007518BE">
        <w:rPr>
          <w:rFonts w:ascii="Century Gothic" w:eastAsia="Century Gothic" w:hAnsi="Century Gothic" w:cs="Century Gothic"/>
        </w:rPr>
        <w:t>del 2023.</w:t>
      </w:r>
    </w:p>
    <w:p w14:paraId="575884B8" w14:textId="77777777" w:rsidR="001B2C76" w:rsidRPr="007518BE" w:rsidRDefault="001B2C76" w:rsidP="001B2C76">
      <w:pPr>
        <w:spacing w:after="120" w:line="480" w:lineRule="auto"/>
        <w:rPr>
          <w:rFonts w:ascii="Century Gothic" w:eastAsia="Century Gothic" w:hAnsi="Century Gothic" w:cs="Century Gothic"/>
        </w:rPr>
      </w:pPr>
    </w:p>
    <w:p w14:paraId="79E87BCE" w14:textId="77777777" w:rsidR="001B2C76" w:rsidRPr="007518BE" w:rsidRDefault="001B2C76" w:rsidP="001B2C76">
      <w:pPr>
        <w:spacing w:after="120" w:line="480" w:lineRule="auto"/>
        <w:jc w:val="center"/>
        <w:rPr>
          <w:rFonts w:ascii="Century Gothic" w:hAnsi="Century Gothic" w:cstheme="majorHAnsi"/>
          <w:b/>
        </w:rPr>
      </w:pPr>
      <w:r w:rsidRPr="007518BE">
        <w:rPr>
          <w:rFonts w:ascii="Century Gothic" w:hAnsi="Century Gothic" w:cstheme="majorHAnsi"/>
          <w:b/>
        </w:rPr>
        <w:t>A T E N T A M E N T E</w:t>
      </w:r>
    </w:p>
    <w:p w14:paraId="66E27C6E" w14:textId="77777777" w:rsidR="001B2C76" w:rsidRPr="007518BE" w:rsidRDefault="001B2C76" w:rsidP="001B2C76">
      <w:pPr>
        <w:spacing w:after="120" w:line="480" w:lineRule="auto"/>
        <w:jc w:val="center"/>
        <w:rPr>
          <w:rFonts w:ascii="Century Gothic" w:hAnsi="Century Gothic" w:cstheme="majorHAnsi"/>
          <w:b/>
          <w:bCs/>
        </w:rPr>
      </w:pPr>
    </w:p>
    <w:p w14:paraId="19CC65B3" w14:textId="77777777" w:rsidR="001B2C76" w:rsidRPr="007518BE" w:rsidRDefault="001B2C76" w:rsidP="001B2C76">
      <w:pPr>
        <w:spacing w:after="120" w:line="480" w:lineRule="auto"/>
        <w:jc w:val="center"/>
        <w:rPr>
          <w:rFonts w:ascii="Century Gothic" w:hAnsi="Century Gothic" w:cstheme="majorHAnsi"/>
          <w:b/>
          <w:bCs/>
        </w:rPr>
      </w:pPr>
      <w:r w:rsidRPr="007518BE">
        <w:rPr>
          <w:rFonts w:ascii="Century Gothic" w:hAnsi="Century Gothic" w:cstheme="majorHAnsi"/>
          <w:b/>
          <w:bCs/>
        </w:rPr>
        <w:t>DIP. LETICIA ORTEGA MÁYNEZ</w:t>
      </w:r>
    </w:p>
    <w:p w14:paraId="5166406B" w14:textId="77777777" w:rsidR="001B2C76" w:rsidRPr="007518BE" w:rsidRDefault="001B2C76" w:rsidP="001B2C76">
      <w:pPr>
        <w:spacing w:after="120" w:line="480" w:lineRule="auto"/>
        <w:rPr>
          <w:rFonts w:ascii="Century Gothic" w:hAnsi="Century Gothic" w:cstheme="majorHAnsi"/>
          <w:b/>
          <w:bCs/>
        </w:rPr>
      </w:pPr>
    </w:p>
    <w:tbl>
      <w:tblPr>
        <w:tblStyle w:val="Tablaconcuadrcula1"/>
        <w:tblpPr w:leftFromText="141" w:rightFromText="141" w:vertAnchor="text" w:horzAnchor="margin" w:tblpY="107"/>
        <w:tblW w:w="90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22"/>
      </w:tblGrid>
      <w:tr w:rsidR="001B2C76" w:rsidRPr="007518BE" w14:paraId="0491963A" w14:textId="77777777" w:rsidTr="00CF2960">
        <w:trPr>
          <w:trHeight w:val="2316"/>
        </w:trPr>
        <w:tc>
          <w:tcPr>
            <w:tcW w:w="4522" w:type="dxa"/>
            <w:vAlign w:val="center"/>
          </w:tcPr>
          <w:p w14:paraId="5AC23225" w14:textId="77777777" w:rsidR="001B2C76" w:rsidRPr="007518BE" w:rsidRDefault="001B2C76" w:rsidP="00CF2960">
            <w:pPr>
              <w:spacing w:after="120" w:line="480" w:lineRule="auto"/>
              <w:jc w:val="center"/>
              <w:rPr>
                <w:rFonts w:ascii="Century Gothic" w:hAnsi="Century Gothic" w:cstheme="majorHAnsi"/>
                <w:b/>
                <w:bCs/>
              </w:rPr>
            </w:pPr>
          </w:p>
          <w:p w14:paraId="670A9725" w14:textId="77777777" w:rsidR="001B2C76" w:rsidRPr="007518BE" w:rsidRDefault="001B2C76" w:rsidP="00CF2960">
            <w:pPr>
              <w:spacing w:after="120" w:line="480" w:lineRule="auto"/>
              <w:jc w:val="center"/>
              <w:rPr>
                <w:rFonts w:ascii="Century Gothic" w:hAnsi="Century Gothic" w:cstheme="majorHAnsi"/>
                <w:b/>
              </w:rPr>
            </w:pPr>
          </w:p>
          <w:p w14:paraId="1C556140" w14:textId="77777777" w:rsidR="001B2C76" w:rsidRPr="007518BE" w:rsidRDefault="001B2C76" w:rsidP="00CF2960">
            <w:pPr>
              <w:spacing w:after="120" w:line="480" w:lineRule="auto"/>
              <w:jc w:val="center"/>
              <w:rPr>
                <w:rFonts w:ascii="Century Gothic" w:hAnsi="Century Gothic" w:cstheme="majorHAnsi"/>
                <w:b/>
                <w:bCs/>
              </w:rPr>
            </w:pPr>
            <w:r w:rsidRPr="007518BE">
              <w:rPr>
                <w:rFonts w:ascii="Century Gothic" w:hAnsi="Century Gothic" w:cstheme="majorHAnsi"/>
                <w:b/>
              </w:rPr>
              <w:t>DIP.</w:t>
            </w:r>
            <w:r w:rsidRPr="007518BE">
              <w:rPr>
                <w:rFonts w:ascii="Century Gothic" w:eastAsia="Times New Roman" w:hAnsi="Century Gothic" w:cstheme="majorHAnsi"/>
                <w:b/>
              </w:rPr>
              <w:t xml:space="preserve"> EDIN CUAUHTÉMOC ESTRADA SOTELO</w:t>
            </w:r>
          </w:p>
          <w:p w14:paraId="1280A2EE" w14:textId="77777777" w:rsidR="001B2C76" w:rsidRPr="007518BE" w:rsidRDefault="001B2C76" w:rsidP="00CF2960">
            <w:pPr>
              <w:spacing w:after="120" w:line="480" w:lineRule="auto"/>
              <w:jc w:val="center"/>
              <w:rPr>
                <w:rFonts w:ascii="Century Gothic" w:hAnsi="Century Gothic" w:cstheme="majorHAnsi"/>
                <w:b/>
                <w:bCs/>
              </w:rPr>
            </w:pPr>
          </w:p>
        </w:tc>
        <w:tc>
          <w:tcPr>
            <w:tcW w:w="4522" w:type="dxa"/>
            <w:vAlign w:val="center"/>
          </w:tcPr>
          <w:p w14:paraId="6BF72D4B" w14:textId="77777777" w:rsidR="001B2C76" w:rsidRPr="007518BE" w:rsidRDefault="001B2C76" w:rsidP="00CF2960">
            <w:pPr>
              <w:spacing w:after="120" w:line="480" w:lineRule="auto"/>
              <w:rPr>
                <w:rFonts w:ascii="Century Gothic" w:hAnsi="Century Gothic" w:cstheme="majorHAnsi"/>
                <w:b/>
                <w:bCs/>
              </w:rPr>
            </w:pPr>
            <w:r w:rsidRPr="007518BE">
              <w:rPr>
                <w:rFonts w:ascii="Century Gothic" w:hAnsi="Century Gothic" w:cstheme="majorHAnsi"/>
                <w:b/>
                <w:bCs/>
              </w:rPr>
              <w:t>DIP. ÓSCAR DANIEL AVITIA ARELLANES</w:t>
            </w:r>
          </w:p>
        </w:tc>
      </w:tr>
      <w:tr w:rsidR="001B2C76" w:rsidRPr="007518BE" w14:paraId="1E97E8C1" w14:textId="77777777" w:rsidTr="00CF2960">
        <w:trPr>
          <w:trHeight w:val="1568"/>
        </w:trPr>
        <w:tc>
          <w:tcPr>
            <w:tcW w:w="4522" w:type="dxa"/>
            <w:vAlign w:val="center"/>
          </w:tcPr>
          <w:p w14:paraId="603CEBD6" w14:textId="77777777" w:rsidR="001B2C76" w:rsidRPr="007518BE" w:rsidRDefault="001B2C76" w:rsidP="00CF2960">
            <w:pPr>
              <w:spacing w:after="120" w:line="480" w:lineRule="auto"/>
              <w:jc w:val="center"/>
              <w:rPr>
                <w:rFonts w:ascii="Century Gothic" w:hAnsi="Century Gothic" w:cstheme="majorHAnsi"/>
                <w:b/>
                <w:bCs/>
              </w:rPr>
            </w:pPr>
          </w:p>
          <w:p w14:paraId="1C30567F" w14:textId="77777777" w:rsidR="001B2C76" w:rsidRPr="007518BE" w:rsidRDefault="001B2C76" w:rsidP="00CF2960">
            <w:pPr>
              <w:spacing w:after="120" w:line="480" w:lineRule="auto"/>
              <w:jc w:val="center"/>
              <w:rPr>
                <w:rFonts w:ascii="Century Gothic" w:hAnsi="Century Gothic" w:cstheme="majorHAnsi"/>
                <w:b/>
                <w:bCs/>
              </w:rPr>
            </w:pPr>
            <w:r w:rsidRPr="007518BE">
              <w:rPr>
                <w:rFonts w:ascii="Century Gothic" w:hAnsi="Century Gothic" w:cstheme="majorHAnsi"/>
                <w:b/>
                <w:bCs/>
              </w:rPr>
              <w:t>DIP.MARIA ANTONIETA PÉREZ REYES</w:t>
            </w:r>
          </w:p>
          <w:p w14:paraId="0573133E" w14:textId="77777777" w:rsidR="001B2C76" w:rsidRPr="007518BE" w:rsidRDefault="001B2C76" w:rsidP="00CF2960">
            <w:pPr>
              <w:spacing w:after="120" w:line="480" w:lineRule="auto"/>
              <w:jc w:val="center"/>
              <w:rPr>
                <w:rFonts w:ascii="Century Gothic" w:hAnsi="Century Gothic" w:cstheme="majorHAnsi"/>
                <w:b/>
                <w:bCs/>
              </w:rPr>
            </w:pPr>
          </w:p>
        </w:tc>
        <w:tc>
          <w:tcPr>
            <w:tcW w:w="4522" w:type="dxa"/>
            <w:vAlign w:val="center"/>
          </w:tcPr>
          <w:p w14:paraId="2AB5E17B" w14:textId="77777777" w:rsidR="001B2C76" w:rsidRPr="007518BE" w:rsidRDefault="001B2C76" w:rsidP="00CF2960">
            <w:pPr>
              <w:spacing w:after="120" w:line="480" w:lineRule="auto"/>
              <w:jc w:val="center"/>
              <w:rPr>
                <w:rFonts w:ascii="Century Gothic" w:hAnsi="Century Gothic" w:cstheme="majorHAnsi"/>
                <w:b/>
                <w:bCs/>
              </w:rPr>
            </w:pPr>
            <w:r w:rsidRPr="007518BE">
              <w:rPr>
                <w:rFonts w:ascii="Century Gothic" w:hAnsi="Century Gothic" w:cstheme="majorHAnsi"/>
                <w:b/>
                <w:bCs/>
              </w:rPr>
              <w:t>DIP. BENJAMÍN CARRERA CHÁVEZ</w:t>
            </w:r>
          </w:p>
        </w:tc>
      </w:tr>
      <w:tr w:rsidR="001B2C76" w:rsidRPr="007518BE" w14:paraId="01D71DFD" w14:textId="77777777" w:rsidTr="00CF2960">
        <w:trPr>
          <w:trHeight w:val="1319"/>
        </w:trPr>
        <w:tc>
          <w:tcPr>
            <w:tcW w:w="4522" w:type="dxa"/>
            <w:vAlign w:val="center"/>
            <w:hideMark/>
          </w:tcPr>
          <w:p w14:paraId="44C8E903" w14:textId="77777777" w:rsidR="001B2C76" w:rsidRPr="007518BE" w:rsidRDefault="001B2C76" w:rsidP="00CF2960">
            <w:pPr>
              <w:spacing w:after="120" w:line="480" w:lineRule="auto"/>
              <w:jc w:val="center"/>
              <w:rPr>
                <w:rFonts w:ascii="Century Gothic" w:hAnsi="Century Gothic" w:cstheme="majorHAnsi"/>
                <w:b/>
                <w:bCs/>
              </w:rPr>
            </w:pPr>
          </w:p>
          <w:p w14:paraId="6A9FFB11" w14:textId="77777777" w:rsidR="001B2C76" w:rsidRPr="007518BE" w:rsidRDefault="001B2C76" w:rsidP="00CF2960">
            <w:pPr>
              <w:spacing w:after="120" w:line="480" w:lineRule="auto"/>
              <w:jc w:val="center"/>
              <w:rPr>
                <w:rFonts w:ascii="Century Gothic" w:hAnsi="Century Gothic" w:cstheme="majorHAnsi"/>
                <w:b/>
                <w:bCs/>
              </w:rPr>
            </w:pPr>
            <w:r w:rsidRPr="007518BE">
              <w:rPr>
                <w:rFonts w:ascii="Century Gothic" w:hAnsi="Century Gothic" w:cstheme="majorHAnsi"/>
                <w:b/>
                <w:bCs/>
              </w:rPr>
              <w:t>DIP. ROSANA DÍAZ REYES</w:t>
            </w:r>
          </w:p>
        </w:tc>
        <w:tc>
          <w:tcPr>
            <w:tcW w:w="4522" w:type="dxa"/>
            <w:vAlign w:val="bottom"/>
            <w:hideMark/>
          </w:tcPr>
          <w:p w14:paraId="166FB95C" w14:textId="77777777" w:rsidR="001B2C76" w:rsidRPr="007518BE" w:rsidRDefault="001B2C76" w:rsidP="00CF2960">
            <w:pPr>
              <w:spacing w:after="120" w:line="480" w:lineRule="auto"/>
              <w:jc w:val="center"/>
              <w:rPr>
                <w:rFonts w:ascii="Century Gothic" w:hAnsi="Century Gothic" w:cstheme="majorHAnsi"/>
                <w:b/>
                <w:bCs/>
              </w:rPr>
            </w:pPr>
          </w:p>
          <w:p w14:paraId="5726AD67" w14:textId="77777777" w:rsidR="001B2C76" w:rsidRPr="007518BE" w:rsidRDefault="001B2C76" w:rsidP="00CF2960">
            <w:pPr>
              <w:spacing w:after="120" w:line="480" w:lineRule="auto"/>
              <w:jc w:val="center"/>
              <w:rPr>
                <w:rFonts w:ascii="Century Gothic" w:hAnsi="Century Gothic" w:cstheme="majorHAnsi"/>
                <w:b/>
                <w:bCs/>
              </w:rPr>
            </w:pPr>
            <w:r w:rsidRPr="007518BE">
              <w:rPr>
                <w:rFonts w:ascii="Century Gothic" w:hAnsi="Century Gothic" w:cstheme="majorHAnsi"/>
                <w:b/>
                <w:bCs/>
              </w:rPr>
              <w:t>DIP. GUSTAVO DE LA ROSA HICKERSON</w:t>
            </w:r>
          </w:p>
        </w:tc>
      </w:tr>
      <w:tr w:rsidR="001B2C76" w:rsidRPr="007518BE" w14:paraId="538D207C" w14:textId="77777777" w:rsidTr="00CF2960">
        <w:trPr>
          <w:trHeight w:val="1319"/>
        </w:trPr>
        <w:tc>
          <w:tcPr>
            <w:tcW w:w="4522" w:type="dxa"/>
            <w:vAlign w:val="center"/>
            <w:hideMark/>
          </w:tcPr>
          <w:p w14:paraId="34A63705" w14:textId="77777777" w:rsidR="001B2C76" w:rsidRPr="007518BE" w:rsidRDefault="001B2C76" w:rsidP="00CF2960">
            <w:pPr>
              <w:spacing w:after="120" w:line="480" w:lineRule="auto"/>
              <w:jc w:val="center"/>
              <w:rPr>
                <w:rFonts w:ascii="Century Gothic" w:hAnsi="Century Gothic" w:cstheme="majorHAnsi"/>
                <w:b/>
                <w:bCs/>
              </w:rPr>
            </w:pPr>
          </w:p>
          <w:p w14:paraId="679998ED" w14:textId="77777777" w:rsidR="001B2C76" w:rsidRPr="007518BE" w:rsidRDefault="001B2C76" w:rsidP="00CF2960">
            <w:pPr>
              <w:spacing w:after="120" w:line="480" w:lineRule="auto"/>
              <w:jc w:val="center"/>
              <w:rPr>
                <w:rFonts w:ascii="Century Gothic" w:hAnsi="Century Gothic" w:cstheme="majorHAnsi"/>
                <w:b/>
                <w:bCs/>
              </w:rPr>
            </w:pPr>
          </w:p>
          <w:p w14:paraId="0A8CB257" w14:textId="77777777" w:rsidR="001B2C76" w:rsidRPr="007518BE" w:rsidRDefault="001B2C76" w:rsidP="00CF2960">
            <w:pPr>
              <w:spacing w:after="120" w:line="480" w:lineRule="auto"/>
              <w:jc w:val="center"/>
              <w:rPr>
                <w:rFonts w:ascii="Century Gothic" w:hAnsi="Century Gothic" w:cstheme="majorHAnsi"/>
                <w:b/>
                <w:bCs/>
              </w:rPr>
            </w:pPr>
            <w:r w:rsidRPr="007518BE">
              <w:rPr>
                <w:rFonts w:ascii="Century Gothic" w:hAnsi="Century Gothic" w:cstheme="majorHAnsi"/>
                <w:b/>
                <w:bCs/>
              </w:rPr>
              <w:t>DIP. DAVID OSCAR CASTREJÓN RIVAS</w:t>
            </w:r>
          </w:p>
        </w:tc>
        <w:tc>
          <w:tcPr>
            <w:tcW w:w="4522" w:type="dxa"/>
            <w:vAlign w:val="center"/>
            <w:hideMark/>
          </w:tcPr>
          <w:p w14:paraId="52A258D8" w14:textId="77777777" w:rsidR="001B2C76" w:rsidRPr="007518BE" w:rsidRDefault="001B2C76" w:rsidP="00CF2960">
            <w:pPr>
              <w:spacing w:after="120" w:line="480" w:lineRule="auto"/>
              <w:jc w:val="center"/>
              <w:rPr>
                <w:rFonts w:ascii="Century Gothic" w:eastAsia="Times New Roman" w:hAnsi="Century Gothic" w:cstheme="majorHAnsi"/>
                <w:b/>
              </w:rPr>
            </w:pPr>
          </w:p>
          <w:p w14:paraId="39373AE0" w14:textId="77777777" w:rsidR="001B2C76" w:rsidRDefault="001B2C76" w:rsidP="00CF2960">
            <w:pPr>
              <w:spacing w:after="120" w:line="480" w:lineRule="auto"/>
              <w:jc w:val="center"/>
              <w:rPr>
                <w:rFonts w:ascii="Century Gothic" w:eastAsia="Times New Roman" w:hAnsi="Century Gothic" w:cstheme="majorHAnsi"/>
                <w:b/>
              </w:rPr>
            </w:pPr>
          </w:p>
          <w:p w14:paraId="16DA6624" w14:textId="77777777" w:rsidR="001B2C76" w:rsidRPr="007518BE" w:rsidRDefault="001B2C76" w:rsidP="00CF2960">
            <w:pPr>
              <w:spacing w:after="120" w:line="480" w:lineRule="auto"/>
              <w:jc w:val="center"/>
              <w:rPr>
                <w:rFonts w:ascii="Century Gothic" w:hAnsi="Century Gothic" w:cstheme="majorHAnsi"/>
                <w:b/>
                <w:bCs/>
              </w:rPr>
            </w:pPr>
            <w:r w:rsidRPr="007518BE">
              <w:rPr>
                <w:rFonts w:ascii="Century Gothic" w:eastAsia="Times New Roman" w:hAnsi="Century Gothic" w:cstheme="majorHAnsi"/>
                <w:b/>
              </w:rPr>
              <w:t>DIP. MAGDALENA RENTERÍA PÉREZ</w:t>
            </w:r>
          </w:p>
        </w:tc>
      </w:tr>
      <w:tr w:rsidR="001B2C76" w:rsidRPr="007518BE" w14:paraId="42245FAD" w14:textId="77777777" w:rsidTr="00CF2960">
        <w:trPr>
          <w:trHeight w:val="1319"/>
        </w:trPr>
        <w:tc>
          <w:tcPr>
            <w:tcW w:w="4522" w:type="dxa"/>
            <w:vAlign w:val="center"/>
          </w:tcPr>
          <w:p w14:paraId="682411BB" w14:textId="77777777" w:rsidR="001B2C76" w:rsidRPr="007518BE" w:rsidRDefault="001B2C76" w:rsidP="00CF2960">
            <w:pPr>
              <w:spacing w:after="120" w:line="480" w:lineRule="auto"/>
              <w:rPr>
                <w:rFonts w:ascii="Century Gothic" w:hAnsi="Century Gothic" w:cstheme="majorHAnsi"/>
                <w:b/>
                <w:bCs/>
              </w:rPr>
            </w:pPr>
          </w:p>
          <w:p w14:paraId="4AC92739" w14:textId="77777777" w:rsidR="001B2C76" w:rsidRPr="007518BE" w:rsidRDefault="001B2C76" w:rsidP="00CF2960">
            <w:pPr>
              <w:spacing w:after="120" w:line="480" w:lineRule="auto"/>
              <w:rPr>
                <w:rFonts w:ascii="Century Gothic" w:hAnsi="Century Gothic" w:cstheme="majorHAnsi"/>
                <w:b/>
                <w:bCs/>
              </w:rPr>
            </w:pPr>
          </w:p>
          <w:p w14:paraId="21F28BF4" w14:textId="77777777" w:rsidR="001B2C76" w:rsidRPr="007518BE" w:rsidRDefault="001B2C76" w:rsidP="00CF2960">
            <w:pPr>
              <w:spacing w:after="120" w:line="480" w:lineRule="auto"/>
              <w:jc w:val="center"/>
              <w:rPr>
                <w:rFonts w:ascii="Century Gothic" w:hAnsi="Century Gothic" w:cstheme="majorHAnsi"/>
                <w:b/>
                <w:bCs/>
              </w:rPr>
            </w:pPr>
            <w:r w:rsidRPr="007518BE">
              <w:rPr>
                <w:rFonts w:ascii="Century Gothic" w:hAnsi="Century Gothic" w:cstheme="majorHAnsi"/>
                <w:b/>
                <w:bCs/>
              </w:rPr>
              <w:t xml:space="preserve">      DIP. ILSE AMÉRICA GARCÍA SOTO</w:t>
            </w:r>
          </w:p>
        </w:tc>
        <w:tc>
          <w:tcPr>
            <w:tcW w:w="4522" w:type="dxa"/>
            <w:vAlign w:val="bottom"/>
          </w:tcPr>
          <w:p w14:paraId="70EFC5BC" w14:textId="77777777" w:rsidR="001B2C76" w:rsidRPr="007518BE" w:rsidRDefault="001B2C76" w:rsidP="00CF2960">
            <w:pPr>
              <w:spacing w:after="120" w:line="480" w:lineRule="auto"/>
              <w:jc w:val="center"/>
              <w:rPr>
                <w:rFonts w:ascii="Century Gothic" w:hAnsi="Century Gothic" w:cstheme="majorHAnsi"/>
                <w:b/>
                <w:bCs/>
              </w:rPr>
            </w:pPr>
          </w:p>
          <w:p w14:paraId="3981C30B" w14:textId="77777777" w:rsidR="001B2C76" w:rsidRPr="007518BE" w:rsidRDefault="001B2C76" w:rsidP="00CF2960">
            <w:pPr>
              <w:spacing w:after="120" w:line="480" w:lineRule="auto"/>
              <w:jc w:val="center"/>
              <w:rPr>
                <w:rFonts w:ascii="Century Gothic" w:hAnsi="Century Gothic" w:cstheme="majorHAnsi"/>
                <w:b/>
                <w:bCs/>
              </w:rPr>
            </w:pPr>
            <w:r w:rsidRPr="007518BE">
              <w:rPr>
                <w:rFonts w:ascii="Century Gothic" w:hAnsi="Century Gothic" w:cstheme="majorHAnsi"/>
                <w:b/>
                <w:bCs/>
              </w:rPr>
              <w:t>DIP. JAEL ARGÜELLES DÍAZ</w:t>
            </w:r>
          </w:p>
        </w:tc>
      </w:tr>
      <w:tr w:rsidR="001B2C76" w:rsidRPr="007518BE" w14:paraId="244915B5" w14:textId="77777777" w:rsidTr="00CF2960">
        <w:trPr>
          <w:trHeight w:val="1319"/>
        </w:trPr>
        <w:tc>
          <w:tcPr>
            <w:tcW w:w="4522" w:type="dxa"/>
            <w:vAlign w:val="bottom"/>
          </w:tcPr>
          <w:p w14:paraId="08775228" w14:textId="77777777" w:rsidR="001B2C76" w:rsidRPr="007518BE" w:rsidRDefault="001B2C76" w:rsidP="00CF2960">
            <w:pPr>
              <w:spacing w:after="120" w:line="480" w:lineRule="auto"/>
              <w:rPr>
                <w:rFonts w:ascii="Century Gothic" w:hAnsi="Century Gothic" w:cstheme="majorHAnsi"/>
                <w:b/>
                <w:bCs/>
              </w:rPr>
            </w:pPr>
          </w:p>
        </w:tc>
        <w:tc>
          <w:tcPr>
            <w:tcW w:w="4522" w:type="dxa"/>
          </w:tcPr>
          <w:p w14:paraId="649787FE" w14:textId="77777777" w:rsidR="001B2C76" w:rsidRPr="007518BE" w:rsidRDefault="001B2C76" w:rsidP="00CF2960">
            <w:pPr>
              <w:spacing w:after="120" w:line="480" w:lineRule="auto"/>
              <w:rPr>
                <w:rFonts w:ascii="Century Gothic" w:hAnsi="Century Gothic" w:cstheme="majorHAnsi"/>
              </w:rPr>
            </w:pPr>
          </w:p>
        </w:tc>
      </w:tr>
    </w:tbl>
    <w:p w14:paraId="2D3F9AC6" w14:textId="04AD732F" w:rsidR="00590AAE" w:rsidRPr="00590AAE" w:rsidRDefault="00590AAE" w:rsidP="00A86E8B">
      <w:pPr>
        <w:spacing w:after="120" w:line="360" w:lineRule="auto"/>
        <w:ind w:left="426"/>
        <w:jc w:val="both"/>
        <w:rPr>
          <w:rFonts w:ascii="Century Gothic" w:hAnsi="Century Gothic"/>
          <w:b/>
          <w:bCs/>
        </w:rPr>
      </w:pPr>
    </w:p>
    <w:sectPr w:rsidR="00590AAE" w:rsidRPr="00590AA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3327" w14:textId="77777777" w:rsidR="00F87D08" w:rsidRDefault="00F87D08" w:rsidP="0063236C">
      <w:pPr>
        <w:spacing w:after="0" w:line="240" w:lineRule="auto"/>
      </w:pPr>
      <w:r>
        <w:separator/>
      </w:r>
    </w:p>
  </w:endnote>
  <w:endnote w:type="continuationSeparator" w:id="0">
    <w:p w14:paraId="2C974E94" w14:textId="77777777" w:rsidR="00F87D08" w:rsidRDefault="00F87D08" w:rsidP="0063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4DD0A" w14:textId="77777777" w:rsidR="00F87D08" w:rsidRDefault="00F87D08" w:rsidP="0063236C">
      <w:pPr>
        <w:spacing w:after="0" w:line="240" w:lineRule="auto"/>
      </w:pPr>
      <w:r>
        <w:separator/>
      </w:r>
    </w:p>
  </w:footnote>
  <w:footnote w:type="continuationSeparator" w:id="0">
    <w:p w14:paraId="722A3DAA" w14:textId="77777777" w:rsidR="00F87D08" w:rsidRDefault="00F87D08" w:rsidP="0063236C">
      <w:pPr>
        <w:spacing w:after="0" w:line="240" w:lineRule="auto"/>
      </w:pPr>
      <w:r>
        <w:continuationSeparator/>
      </w:r>
    </w:p>
  </w:footnote>
  <w:footnote w:id="1">
    <w:p w14:paraId="32A9AD46" w14:textId="0EA39ACD" w:rsidR="00A86E8B" w:rsidRDefault="00A86E8B">
      <w:pPr>
        <w:pStyle w:val="Textonotapie"/>
      </w:pPr>
      <w:r>
        <w:rPr>
          <w:rStyle w:val="Refdenotaalpie"/>
        </w:rPr>
        <w:footnoteRef/>
      </w:r>
      <w:r>
        <w:t xml:space="preserve"> Acevedo Alemán, Jesús.</w:t>
      </w:r>
      <w:r w:rsidRPr="00A86E8B">
        <w:t xml:space="preserve"> </w:t>
      </w:r>
      <w:r w:rsidRPr="00A86E8B">
        <w:rPr>
          <w:i/>
          <w:iCs/>
        </w:rPr>
        <w:t>Atención a los Grupos Vulnerables en México, Una tarea pendiente.</w:t>
      </w:r>
      <w:r>
        <w:t xml:space="preserve">  Revista Académica de Investigación </w:t>
      </w:r>
      <w:proofErr w:type="spellStart"/>
      <w:r>
        <w:t>Tlatemoani</w:t>
      </w:r>
      <w:proofErr w:type="spellEnd"/>
      <w:r>
        <w:t xml:space="preserve">, 2023. </w:t>
      </w:r>
      <w:hyperlink r:id="rId1" w:history="1">
        <w:r w:rsidRPr="007C001D">
          <w:rPr>
            <w:rStyle w:val="Hipervnculo"/>
          </w:rPr>
          <w:t>file:///C:/Users/SURFACE/Downloads/Dialnet-AtencionALosGruposVulnerablesEnMexicoUnaTareaPendi-8944242.pdf</w:t>
        </w:r>
      </w:hyperlink>
    </w:p>
    <w:p w14:paraId="4A114020" w14:textId="77777777" w:rsidR="00A86E8B" w:rsidRDefault="00A86E8B">
      <w:pPr>
        <w:pStyle w:val="Textonotapie"/>
      </w:pPr>
    </w:p>
  </w:footnote>
  <w:footnote w:id="2">
    <w:p w14:paraId="33888AFA" w14:textId="0A4A2E6B" w:rsidR="0063236C" w:rsidRDefault="0063236C">
      <w:pPr>
        <w:pStyle w:val="Textonotapie"/>
      </w:pPr>
      <w:r>
        <w:rPr>
          <w:rStyle w:val="Refdenotaalpie"/>
        </w:rPr>
        <w:footnoteRef/>
      </w:r>
      <w:r>
        <w:t xml:space="preserve"> Enfoque de los Derechos Humanos en las Políticas Púbicas. </w:t>
      </w:r>
      <w:hyperlink r:id="rId2" w:history="1">
        <w:r w:rsidRPr="007C001D">
          <w:rPr>
            <w:rStyle w:val="Hipervnculo"/>
          </w:rPr>
          <w:t>https://pdh.cdmx.gob.mx/storage/app/media/4.comunicacion/conoce_ejerce_exige/Inforgrafia/3%20CARTEL_PDHDF.pdf</w:t>
        </w:r>
      </w:hyperlink>
    </w:p>
    <w:p w14:paraId="387873A3" w14:textId="77777777" w:rsidR="0063236C" w:rsidRDefault="0063236C">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C4"/>
    <w:multiLevelType w:val="hybridMultilevel"/>
    <w:tmpl w:val="051A2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0B44D25"/>
    <w:multiLevelType w:val="hybridMultilevel"/>
    <w:tmpl w:val="3A309DE6"/>
    <w:lvl w:ilvl="0" w:tplc="C96E05FE">
      <w:start w:val="1"/>
      <w:numFmt w:val="decimal"/>
      <w:lvlText w:val="%1."/>
      <w:lvlJc w:val="left"/>
      <w:pPr>
        <w:ind w:left="720" w:hanging="360"/>
      </w:pPr>
      <w:rPr>
        <w:rFonts w:eastAsia="Calibr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E4"/>
    <w:rsid w:val="000274BC"/>
    <w:rsid w:val="00037FDE"/>
    <w:rsid w:val="000A6135"/>
    <w:rsid w:val="000C2435"/>
    <w:rsid w:val="00117D43"/>
    <w:rsid w:val="001A52DC"/>
    <w:rsid w:val="001B2C76"/>
    <w:rsid w:val="001B7905"/>
    <w:rsid w:val="00206B14"/>
    <w:rsid w:val="00214B71"/>
    <w:rsid w:val="002429DB"/>
    <w:rsid w:val="00251D3A"/>
    <w:rsid w:val="00263CD5"/>
    <w:rsid w:val="00275A42"/>
    <w:rsid w:val="002A348A"/>
    <w:rsid w:val="002F1190"/>
    <w:rsid w:val="003675F1"/>
    <w:rsid w:val="003F5C79"/>
    <w:rsid w:val="00456198"/>
    <w:rsid w:val="00484253"/>
    <w:rsid w:val="004C0A24"/>
    <w:rsid w:val="00590AAE"/>
    <w:rsid w:val="005D6B6B"/>
    <w:rsid w:val="006118FA"/>
    <w:rsid w:val="00613F7E"/>
    <w:rsid w:val="00617CB8"/>
    <w:rsid w:val="0063236C"/>
    <w:rsid w:val="0064388D"/>
    <w:rsid w:val="0064494C"/>
    <w:rsid w:val="00736F47"/>
    <w:rsid w:val="007906BD"/>
    <w:rsid w:val="007C57A5"/>
    <w:rsid w:val="00830038"/>
    <w:rsid w:val="009302CB"/>
    <w:rsid w:val="00933F77"/>
    <w:rsid w:val="009C72E3"/>
    <w:rsid w:val="009E33B5"/>
    <w:rsid w:val="00A502E4"/>
    <w:rsid w:val="00A53F8C"/>
    <w:rsid w:val="00A7382C"/>
    <w:rsid w:val="00A86E8B"/>
    <w:rsid w:val="00AB082A"/>
    <w:rsid w:val="00B25259"/>
    <w:rsid w:val="00B3576C"/>
    <w:rsid w:val="00B40DF8"/>
    <w:rsid w:val="00BC1A33"/>
    <w:rsid w:val="00BC78AA"/>
    <w:rsid w:val="00BE40A2"/>
    <w:rsid w:val="00C66ED9"/>
    <w:rsid w:val="00CC0DE4"/>
    <w:rsid w:val="00D06151"/>
    <w:rsid w:val="00DB178F"/>
    <w:rsid w:val="00DC3522"/>
    <w:rsid w:val="00EB0FE6"/>
    <w:rsid w:val="00EC7445"/>
    <w:rsid w:val="00F0289B"/>
    <w:rsid w:val="00F05521"/>
    <w:rsid w:val="00F87D08"/>
    <w:rsid w:val="00FD56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02B5"/>
  <w15:chartTrackingRefBased/>
  <w15:docId w15:val="{5E91F67E-D76D-4233-A123-E3F7B640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2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de lista1,TEXTO GENERAL SENTENCIAS,Cita texto,Footnote,List Paragraph1,Párrafo de lista2,List Paragraph,CNBV Parrafo1,Parrafo 1,Colorful List - Accent 11,Cuadrícula clara - Énfasis 31,Imagen,Tabla de contenido"/>
    <w:basedOn w:val="Normal"/>
    <w:link w:val="PrrafodelistaCar"/>
    <w:uiPriority w:val="34"/>
    <w:qFormat/>
    <w:rsid w:val="00A502E4"/>
    <w:pPr>
      <w:ind w:left="720"/>
      <w:contextualSpacing/>
    </w:pPr>
  </w:style>
  <w:style w:type="character" w:customStyle="1" w:styleId="PrrafodelistaCar">
    <w:name w:val="Párrafo de lista Car"/>
    <w:aliases w:val="Párrafo de lista1 Car,TEXTO GENERAL SENTENCIAS Car,Cita texto Car,Footnote Car,List Paragraph1 Car,Párrafo de lista2 Car,List Paragraph Car,CNBV Parrafo1 Car,Parrafo 1 Car,Colorful List - Accent 11 Car,Imagen Car"/>
    <w:link w:val="Prrafodelista"/>
    <w:uiPriority w:val="34"/>
    <w:locked/>
    <w:rsid w:val="00A502E4"/>
  </w:style>
  <w:style w:type="table" w:customStyle="1" w:styleId="Tablaconcuadrcula1">
    <w:name w:val="Tabla con cuadrícula1"/>
    <w:basedOn w:val="Tablanormal"/>
    <w:uiPriority w:val="39"/>
    <w:rsid w:val="00A502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323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236C"/>
    <w:rPr>
      <w:sz w:val="20"/>
      <w:szCs w:val="20"/>
    </w:rPr>
  </w:style>
  <w:style w:type="character" w:styleId="Refdenotaalpie">
    <w:name w:val="footnote reference"/>
    <w:basedOn w:val="Fuentedeprrafopredeter"/>
    <w:uiPriority w:val="99"/>
    <w:semiHidden/>
    <w:unhideWhenUsed/>
    <w:rsid w:val="0063236C"/>
    <w:rPr>
      <w:vertAlign w:val="superscript"/>
    </w:rPr>
  </w:style>
  <w:style w:type="character" w:styleId="Hipervnculo">
    <w:name w:val="Hyperlink"/>
    <w:basedOn w:val="Fuentedeprrafopredeter"/>
    <w:uiPriority w:val="99"/>
    <w:unhideWhenUsed/>
    <w:rsid w:val="0063236C"/>
    <w:rPr>
      <w:color w:val="0563C1" w:themeColor="hyperlink"/>
      <w:u w:val="single"/>
    </w:rPr>
  </w:style>
  <w:style w:type="character" w:styleId="Mencinsinresolver">
    <w:name w:val="Unresolved Mention"/>
    <w:basedOn w:val="Fuentedeprrafopredeter"/>
    <w:uiPriority w:val="99"/>
    <w:semiHidden/>
    <w:unhideWhenUsed/>
    <w:rsid w:val="00632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22025">
      <w:bodyDiv w:val="1"/>
      <w:marLeft w:val="0"/>
      <w:marRight w:val="0"/>
      <w:marTop w:val="0"/>
      <w:marBottom w:val="0"/>
      <w:divBdr>
        <w:top w:val="none" w:sz="0" w:space="0" w:color="auto"/>
        <w:left w:val="none" w:sz="0" w:space="0" w:color="auto"/>
        <w:bottom w:val="none" w:sz="0" w:space="0" w:color="auto"/>
        <w:right w:val="none" w:sz="0" w:space="0" w:color="auto"/>
      </w:divBdr>
    </w:div>
    <w:div w:id="1334409482">
      <w:bodyDiv w:val="1"/>
      <w:marLeft w:val="0"/>
      <w:marRight w:val="0"/>
      <w:marTop w:val="0"/>
      <w:marBottom w:val="0"/>
      <w:divBdr>
        <w:top w:val="none" w:sz="0" w:space="0" w:color="auto"/>
        <w:left w:val="none" w:sz="0" w:space="0" w:color="auto"/>
        <w:bottom w:val="none" w:sz="0" w:space="0" w:color="auto"/>
        <w:right w:val="none" w:sz="0" w:space="0" w:color="auto"/>
      </w:divBdr>
    </w:div>
    <w:div w:id="21406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dh.cdmx.gob.mx/storage/app/media/4.comunicacion/conoce_ejerce_exige/Inforgrafia/3%20CARTEL_PDHDF.pdf" TargetMode="External"/><Relationship Id="rId1" Type="http://schemas.openxmlformats.org/officeDocument/2006/relationships/hyperlink" Target="file:///C:/Users/SURFACE/Downloads/Dialnet-AtencionALosGruposVulnerablesEnMexicoUnaTareaPendi-894424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1E9EE-438C-48E2-972A-EBA10BC9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1058</Words>
  <Characters>5820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Ivonne</dc:creator>
  <cp:keywords/>
  <dc:description/>
  <cp:lastModifiedBy>Priscila Soto Jimenez</cp:lastModifiedBy>
  <cp:revision>2</cp:revision>
  <dcterms:created xsi:type="dcterms:W3CDTF">2023-11-21T15:13:00Z</dcterms:created>
  <dcterms:modified xsi:type="dcterms:W3CDTF">2023-11-21T15:13:00Z</dcterms:modified>
</cp:coreProperties>
</file>