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B871" w14:textId="77777777" w:rsidR="003D4BEA" w:rsidRPr="00B6590C" w:rsidRDefault="003D4BEA" w:rsidP="003D4BE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590C">
        <w:rPr>
          <w:rFonts w:ascii="Arial" w:hAnsi="Arial" w:cs="Arial"/>
          <w:b/>
          <w:bCs/>
          <w:sz w:val="24"/>
          <w:szCs w:val="24"/>
        </w:rPr>
        <w:t xml:space="preserve">H. CONGRESO DEL ESTADO DE CHIHUAHUA </w:t>
      </w:r>
    </w:p>
    <w:p w14:paraId="3CC38BFC" w14:textId="77777777" w:rsidR="003D4BEA" w:rsidRPr="00B6590C" w:rsidRDefault="003D4BEA" w:rsidP="003D4BE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590C">
        <w:rPr>
          <w:rFonts w:ascii="Arial" w:hAnsi="Arial" w:cs="Arial"/>
          <w:b/>
          <w:bCs/>
          <w:sz w:val="24"/>
          <w:szCs w:val="24"/>
        </w:rPr>
        <w:t>PRESENTE.</w:t>
      </w:r>
    </w:p>
    <w:p w14:paraId="34DE2095" w14:textId="77777777" w:rsidR="003D4BEA" w:rsidRPr="00B6590C" w:rsidRDefault="003D4BEA" w:rsidP="003D4BE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94CC65" w14:textId="77777777" w:rsidR="003D4BEA" w:rsidRPr="00B152AC" w:rsidRDefault="003D4BEA" w:rsidP="003D4BEA">
      <w:pPr>
        <w:pStyle w:val="NormalWeb"/>
        <w:spacing w:line="360" w:lineRule="auto"/>
        <w:jc w:val="both"/>
        <w:rPr>
          <w:rStyle w:val="Ninguno"/>
          <w:rFonts w:ascii="Arial" w:hAnsi="Arial" w:cs="Arial"/>
        </w:rPr>
      </w:pPr>
      <w:r w:rsidRPr="00B152AC">
        <w:rPr>
          <w:rFonts w:ascii="Arial" w:hAnsi="Arial" w:cs="Arial"/>
        </w:rPr>
        <w:t xml:space="preserve">La suscrita </w:t>
      </w:r>
      <w:r w:rsidRPr="00B152AC">
        <w:rPr>
          <w:rFonts w:ascii="Arial" w:hAnsi="Arial" w:cs="Arial"/>
          <w:b/>
          <w:bCs/>
        </w:rPr>
        <w:t>ANA GEORGINA ZAPATA LUCERO</w:t>
      </w:r>
      <w:r w:rsidRPr="00B152AC">
        <w:rPr>
          <w:rFonts w:ascii="Arial" w:hAnsi="Arial" w:cs="Arial"/>
        </w:rPr>
        <w:t xml:space="preserve">, Diputada de la Sexagésima Séptima Legislatura del H. Congreso del Estado e integrante del Grupo Parlamentario del Partido Revolucionario Institucional,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Chihuahua, comparezco ante esta Honorable Representación Popular para someter a su consideración la presente </w:t>
      </w:r>
      <w:r w:rsidRPr="00B152AC">
        <w:rPr>
          <w:rFonts w:ascii="Arial" w:hAnsi="Arial" w:cs="Arial"/>
          <w:b/>
        </w:rPr>
        <w:t>iniciativa</w:t>
      </w:r>
      <w:r w:rsidRPr="00B152AC">
        <w:rPr>
          <w:rFonts w:ascii="Arial" w:hAnsi="Arial" w:cs="Arial"/>
        </w:rPr>
        <w:t xml:space="preserve"> </w:t>
      </w:r>
      <w:r w:rsidRPr="00B152AC">
        <w:rPr>
          <w:rFonts w:ascii="Arial" w:hAnsi="Arial" w:cs="Arial"/>
          <w:b/>
        </w:rPr>
        <w:t>con carácter de Decreto para</w:t>
      </w:r>
      <w:r w:rsidRPr="00B152AC">
        <w:rPr>
          <w:rFonts w:ascii="Arial" w:hAnsi="Arial" w:cs="Arial"/>
        </w:rPr>
        <w:t xml:space="preserve"> </w:t>
      </w:r>
      <w:r w:rsidRPr="003D4BEA">
        <w:rPr>
          <w:rFonts w:ascii="Arial" w:hAnsi="Arial" w:cs="Arial"/>
          <w:b/>
        </w:rPr>
        <w:t>reformar la fracción VII del artículo 13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</w:t>
      </w:r>
      <w:r w:rsidRPr="003D4BEA"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 </w:t>
      </w:r>
      <w:r w:rsidRPr="00B152AC">
        <w:rPr>
          <w:rStyle w:val="Ninguno"/>
          <w:rFonts w:ascii="Arial" w:eastAsiaTheme="majorEastAsia" w:hAnsi="Arial" w:cs="Arial"/>
          <w:b/>
          <w:lang w:val="de-DE"/>
        </w:rPr>
        <w:t>adicionar</w:t>
      </w:r>
      <w:r w:rsidRPr="00B152AC">
        <w:rPr>
          <w:rStyle w:val="Ninguno"/>
          <w:rFonts w:eastAsiaTheme="majorEastAsia" w:cs="Arial"/>
          <w:b/>
          <w:lang w:val="de-DE"/>
        </w:rPr>
        <w:t xml:space="preserve"> </w:t>
      </w:r>
      <w:r>
        <w:rPr>
          <w:rStyle w:val="Ninguno"/>
          <w:rFonts w:ascii="Arial" w:eastAsiaTheme="majorEastAsia" w:hAnsi="Arial" w:cs="Arial"/>
          <w:b/>
          <w:lang w:val="de-DE"/>
        </w:rPr>
        <w:t>los</w:t>
      </w:r>
      <w:r w:rsidRPr="00B152AC">
        <w:rPr>
          <w:rStyle w:val="Ninguno"/>
          <w:rFonts w:ascii="Arial" w:eastAsiaTheme="majorEastAsia" w:hAnsi="Arial" w:cs="Arial"/>
          <w:b/>
          <w:lang w:val="de-DE"/>
        </w:rPr>
        <w:t xml:space="preserve"> artículo</w:t>
      </w:r>
      <w:r>
        <w:rPr>
          <w:rStyle w:val="Ninguno"/>
          <w:rFonts w:ascii="Arial" w:eastAsiaTheme="majorEastAsia" w:hAnsi="Arial" w:cs="Arial"/>
          <w:b/>
          <w:lang w:val="de-DE"/>
        </w:rPr>
        <w:t>s</w:t>
      </w:r>
      <w:r w:rsidRPr="00B152AC">
        <w:rPr>
          <w:rStyle w:val="Ninguno"/>
          <w:rFonts w:ascii="Arial" w:eastAsiaTheme="majorEastAsia" w:hAnsi="Arial" w:cs="Arial"/>
          <w:b/>
          <w:lang w:val="de-DE"/>
        </w:rPr>
        <w:t xml:space="preserve"> </w:t>
      </w:r>
      <w:r>
        <w:rPr>
          <w:rStyle w:val="Ninguno"/>
          <w:rFonts w:ascii="Arial" w:eastAsiaTheme="majorEastAsia" w:hAnsi="Arial" w:cs="Arial"/>
          <w:b/>
          <w:lang w:val="de-DE"/>
        </w:rPr>
        <w:t>1</w:t>
      </w:r>
      <w:r w:rsidRPr="00B152AC">
        <w:rPr>
          <w:rStyle w:val="Ninguno"/>
          <w:rFonts w:ascii="Arial" w:eastAsiaTheme="majorEastAsia" w:hAnsi="Arial" w:cs="Arial"/>
          <w:b/>
          <w:lang w:val="de-DE"/>
        </w:rPr>
        <w:t>3</w:t>
      </w:r>
      <w:r>
        <w:rPr>
          <w:rStyle w:val="Ninguno"/>
          <w:rFonts w:ascii="Arial" w:eastAsiaTheme="majorEastAsia" w:hAnsi="Arial" w:cs="Arial"/>
          <w:b/>
          <w:lang w:val="de-DE"/>
        </w:rPr>
        <w:t>0 Bis, 130 Ter y 130 Quater de</w:t>
      </w:r>
      <w:r w:rsidRPr="00B152AC">
        <w:rPr>
          <w:rStyle w:val="Ninguno"/>
          <w:rFonts w:ascii="Arial" w:eastAsiaTheme="majorEastAsia" w:hAnsi="Arial" w:cs="Arial"/>
          <w:b/>
          <w:lang w:val="de-DE"/>
        </w:rPr>
        <w:t xml:space="preserve"> la </w:t>
      </w:r>
      <w:r w:rsidRPr="00B152AC">
        <w:rPr>
          <w:rFonts w:ascii="Arial" w:hAnsi="Arial" w:cs="Arial"/>
          <w:b/>
        </w:rPr>
        <w:t xml:space="preserve">Ley </w:t>
      </w:r>
      <w:r>
        <w:rPr>
          <w:rFonts w:ascii="Arial" w:hAnsi="Arial" w:cs="Arial"/>
          <w:b/>
        </w:rPr>
        <w:t>Estatal de Salud</w:t>
      </w:r>
      <w:r w:rsidRPr="00B152AC">
        <w:rPr>
          <w:rFonts w:ascii="Arial" w:hAnsi="Arial" w:cs="Arial"/>
          <w:b/>
        </w:rPr>
        <w:t xml:space="preserve">, </w:t>
      </w:r>
      <w:r w:rsidRPr="00B152AC">
        <w:rPr>
          <w:rStyle w:val="Ninguno"/>
          <w:rFonts w:ascii="Arial" w:hAnsi="Arial" w:cs="Arial"/>
        </w:rPr>
        <w:t>al tenor de la siguiente:</w:t>
      </w:r>
    </w:p>
    <w:p w14:paraId="0F72177C" w14:textId="77777777" w:rsidR="003D4BEA" w:rsidRPr="0026798B" w:rsidRDefault="003D4BEA" w:rsidP="003D4BEA">
      <w:pPr>
        <w:pStyle w:val="NormalWeb"/>
        <w:spacing w:line="360" w:lineRule="auto"/>
        <w:jc w:val="both"/>
        <w:rPr>
          <w:rFonts w:ascii="Arial" w:hAnsi="Arial" w:cs="Arial"/>
          <w:b/>
        </w:rPr>
      </w:pPr>
    </w:p>
    <w:p w14:paraId="26FBACE4" w14:textId="77777777" w:rsidR="003D4BEA" w:rsidRPr="00FD608C" w:rsidRDefault="003D4BEA" w:rsidP="003D4B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608C">
        <w:rPr>
          <w:rFonts w:ascii="Arial" w:hAnsi="Arial" w:cs="Arial"/>
          <w:b/>
          <w:bCs/>
          <w:sz w:val="24"/>
          <w:szCs w:val="24"/>
        </w:rPr>
        <w:t>EXPOSICIÓN DE MOTIVOS</w:t>
      </w:r>
    </w:p>
    <w:p w14:paraId="20246D30" w14:textId="77777777" w:rsidR="00B00AAC" w:rsidRDefault="00B00AAC"/>
    <w:p w14:paraId="307D936B" w14:textId="77777777" w:rsidR="003E539E" w:rsidRDefault="003E539E"/>
    <w:p w14:paraId="5C8D4690" w14:textId="77777777" w:rsidR="003E539E" w:rsidRDefault="003E539E" w:rsidP="00D762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6207">
        <w:rPr>
          <w:rFonts w:ascii="Arial" w:hAnsi="Arial" w:cs="Arial"/>
          <w:sz w:val="24"/>
          <w:szCs w:val="24"/>
        </w:rPr>
        <w:t>La </w:t>
      </w:r>
      <w:r w:rsidRPr="00D76207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</w:rPr>
        <w:t>rickettsiosis</w:t>
      </w:r>
      <w:r w:rsidRPr="00D76207">
        <w:rPr>
          <w:rFonts w:ascii="Arial" w:hAnsi="Arial" w:cs="Arial"/>
          <w:sz w:val="24"/>
          <w:szCs w:val="24"/>
        </w:rPr>
        <w:t xml:space="preserve"> es una enfermedad producida por diferentes bacterias de la familia </w:t>
      </w:r>
      <w:proofErr w:type="spellStart"/>
      <w:r w:rsidRPr="00D76207">
        <w:rPr>
          <w:rFonts w:ascii="Arial" w:hAnsi="Arial" w:cs="Arial"/>
          <w:sz w:val="24"/>
          <w:szCs w:val="24"/>
        </w:rPr>
        <w:t>Rickettsiaceae</w:t>
      </w:r>
      <w:proofErr w:type="spellEnd"/>
      <w:r w:rsidRPr="00D76207">
        <w:rPr>
          <w:rFonts w:ascii="Arial" w:hAnsi="Arial" w:cs="Arial"/>
          <w:sz w:val="24"/>
          <w:szCs w:val="24"/>
        </w:rPr>
        <w:t xml:space="preserve">. Se transmiten a los seres humanos, en general, por la mordedura de una garrapata o de otros artrópodos como las </w:t>
      </w:r>
      <w:r w:rsidR="00EF66D3">
        <w:rPr>
          <w:rFonts w:ascii="Arial" w:hAnsi="Arial" w:cs="Arial"/>
          <w:sz w:val="24"/>
          <w:szCs w:val="24"/>
        </w:rPr>
        <w:t>pulgas, los piojos o los ácaros, los cuales pueden aparecer principalmente en perros o gatos, y en ocasiones, no es necesario que en el hogar haya m</w:t>
      </w:r>
      <w:r w:rsidR="000738A9">
        <w:rPr>
          <w:rFonts w:ascii="Arial" w:hAnsi="Arial" w:cs="Arial"/>
          <w:sz w:val="24"/>
          <w:szCs w:val="24"/>
        </w:rPr>
        <w:t>ascotas para que estén presente.</w:t>
      </w:r>
      <w:r w:rsidR="00EF66D3">
        <w:rPr>
          <w:rFonts w:ascii="Arial" w:hAnsi="Arial" w:cs="Arial"/>
          <w:sz w:val="24"/>
          <w:szCs w:val="24"/>
        </w:rPr>
        <w:t xml:space="preserve"> y no importa la época del año para que se puedan transmitir las rickettsias.</w:t>
      </w:r>
    </w:p>
    <w:p w14:paraId="32D8E239" w14:textId="77777777" w:rsidR="000738A9" w:rsidRDefault="000738A9" w:rsidP="000738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8A9">
        <w:rPr>
          <w:rFonts w:ascii="Arial" w:hAnsi="Arial" w:cs="Arial"/>
          <w:sz w:val="24"/>
          <w:szCs w:val="24"/>
        </w:rPr>
        <w:t>La transmisión de la enfermedad corre paralela con el ciclo vital de las garrapatas en una región determinada, y encuentra una máxima prevalencia entre los meses de abril y octubre, aunque</w:t>
      </w:r>
      <w:r>
        <w:rPr>
          <w:rFonts w:ascii="NexusSansPro" w:hAnsi="NexusSansPro"/>
          <w:color w:val="505050"/>
          <w:sz w:val="30"/>
          <w:szCs w:val="30"/>
        </w:rPr>
        <w:t xml:space="preserve"> </w:t>
      </w:r>
      <w:r>
        <w:rPr>
          <w:rFonts w:ascii="Arial" w:hAnsi="Arial" w:cs="Arial"/>
          <w:sz w:val="24"/>
          <w:szCs w:val="24"/>
        </w:rPr>
        <w:t>no importa la época del año para que se puedan transmitir las rickettsias.</w:t>
      </w:r>
    </w:p>
    <w:p w14:paraId="456B6B5D" w14:textId="77777777" w:rsidR="000738A9" w:rsidRPr="00D76207" w:rsidRDefault="000738A9" w:rsidP="00D762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02B3A3" w14:textId="77777777" w:rsidR="003E539E" w:rsidRPr="00D76207" w:rsidRDefault="003E539E" w:rsidP="00D7620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76207">
        <w:rPr>
          <w:rFonts w:ascii="Arial" w:hAnsi="Arial" w:cs="Arial"/>
          <w:sz w:val="24"/>
          <w:szCs w:val="24"/>
        </w:rPr>
        <w:t>Las </w:t>
      </w:r>
      <w:r w:rsidRPr="00D76207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</w:rPr>
        <w:t>rickettsiosis</w:t>
      </w:r>
      <w:r w:rsidRPr="00D76207">
        <w:rPr>
          <w:rStyle w:val="Textoennegrita"/>
          <w:rFonts w:ascii="Arial" w:hAnsi="Arial" w:cs="Arial"/>
          <w:sz w:val="24"/>
          <w:szCs w:val="24"/>
          <w:bdr w:val="none" w:sz="0" w:space="0" w:color="auto" w:frame="1"/>
        </w:rPr>
        <w:t> </w:t>
      </w:r>
      <w:r w:rsidRPr="00D76207">
        <w:rPr>
          <w:rFonts w:ascii="Arial" w:hAnsi="Arial" w:cs="Arial"/>
          <w:sz w:val="24"/>
          <w:szCs w:val="24"/>
        </w:rPr>
        <w:t>pueden afectar a cualquier persona, aunque se diagnostican más casos en niños y con un ligero predominio en el sexo masculino, posiblemente relacionado con una mayor exposición al hábitat de las garrapatas.</w:t>
      </w:r>
      <w:r w:rsidRPr="00D76207">
        <w:rPr>
          <w:rFonts w:ascii="Arial" w:hAnsi="Arial" w:cs="Arial"/>
          <w:sz w:val="28"/>
          <w:szCs w:val="28"/>
        </w:rPr>
        <w:t>   </w:t>
      </w:r>
    </w:p>
    <w:p w14:paraId="13B260CA" w14:textId="77777777" w:rsidR="003E539E" w:rsidRDefault="003E539E" w:rsidP="00D76207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  <w:spacing w:val="2"/>
        </w:rPr>
      </w:pPr>
      <w:r w:rsidRPr="00D76207">
        <w:rPr>
          <w:rFonts w:ascii="Arial" w:hAnsi="Arial" w:cs="Arial"/>
          <w:spacing w:val="2"/>
        </w:rPr>
        <w:t xml:space="preserve">Los síntomas de la rickettsiosis </w:t>
      </w:r>
      <w:proofErr w:type="spellStart"/>
      <w:r w:rsidRPr="00D76207">
        <w:rPr>
          <w:rFonts w:ascii="Arial" w:hAnsi="Arial" w:cs="Arial"/>
          <w:spacing w:val="2"/>
        </w:rPr>
        <w:t>varioliforme</w:t>
      </w:r>
      <w:proofErr w:type="spellEnd"/>
      <w:r w:rsidRPr="00D76207">
        <w:rPr>
          <w:rFonts w:ascii="Arial" w:hAnsi="Arial" w:cs="Arial"/>
          <w:spacing w:val="2"/>
        </w:rPr>
        <w:t xml:space="preserve"> suelen ser leves. En la zona de la mordedura, aparece una pequeña úlcera similar a un botón, cubierta por una costra negra (escara). Evoluciona a una pequeña llaga que deja una cicatriz cuando se cura.</w:t>
      </w:r>
    </w:p>
    <w:p w14:paraId="3D37E06D" w14:textId="77777777" w:rsidR="00EF66D3" w:rsidRPr="00A27C07" w:rsidRDefault="00D76207" w:rsidP="00A27C07">
      <w:pPr>
        <w:pStyle w:val="NormalWeb"/>
        <w:shd w:val="clear" w:color="auto" w:fill="FFFFFF"/>
        <w:spacing w:before="240" w:beforeAutospacing="0" w:after="390" w:afterAutospacing="0" w:line="360" w:lineRule="auto"/>
        <w:jc w:val="both"/>
        <w:rPr>
          <w:rFonts w:ascii="Arial" w:hAnsi="Arial" w:cs="Arial"/>
        </w:rPr>
      </w:pPr>
      <w:r w:rsidRPr="00D76207">
        <w:rPr>
          <w:rFonts w:ascii="Arial" w:hAnsi="Arial" w:cs="Arial"/>
        </w:rPr>
        <w:t>La transmisión de este microorganismo por la picadura de una garrapata infectada con un periodo de incubación de 3 a 14 días con síntomas como dolor de cabeza intenso, fiebre de 39°C, erupciones cutáneas, dolor muscular, malestar general, náuseas, vómito, anorexia y dolor abdominal.</w:t>
      </w:r>
      <w:r w:rsidR="00A27C07">
        <w:rPr>
          <w:rFonts w:ascii="Arial" w:hAnsi="Arial" w:cs="Arial"/>
        </w:rPr>
        <w:t xml:space="preserve"> </w:t>
      </w:r>
      <w:r w:rsidR="00A27C07" w:rsidRPr="00D76207">
        <w:rPr>
          <w:rFonts w:ascii="Arial" w:hAnsi="Arial" w:cs="Arial"/>
        </w:rPr>
        <w:t>La gravedad de esta enfermedad varía y su leta</w:t>
      </w:r>
      <w:r w:rsidR="00EF66D3">
        <w:rPr>
          <w:rFonts w:ascii="Arial" w:hAnsi="Arial" w:cs="Arial"/>
        </w:rPr>
        <w:t>lidad va del 5 al 40 por ciento, por lo cual el tiempo de atención es muy importante, aunque cabe mencionar que el diagnostico clínico es complicado las primeras fases de la enfermedad, debido a que los signos y síntomas son muy parecidos a los de otras enfermedades, y principalmente se confunde con una infección viral.</w:t>
      </w:r>
    </w:p>
    <w:p w14:paraId="23A99489" w14:textId="77777777" w:rsidR="003E539E" w:rsidRPr="00D76207" w:rsidRDefault="003E539E" w:rsidP="00D762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76207">
        <w:rPr>
          <w:rFonts w:ascii="Arial" w:hAnsi="Arial" w:cs="Arial"/>
        </w:rPr>
        <w:t>La rickettsiosis abarca un grupo de enfermedades infecciosas causadas por al menos ocho especies de bacterias del género Rickettsia y que se asocian a malas condiciones higiénicas debido a que se transmiten por vectores, principalmente garrapatas.</w:t>
      </w:r>
    </w:p>
    <w:p w14:paraId="3BB40491" w14:textId="77777777" w:rsidR="003E539E" w:rsidRPr="00D76207" w:rsidRDefault="003E539E" w:rsidP="00D76207">
      <w:pPr>
        <w:shd w:val="clear" w:color="auto" w:fill="FFFFFF"/>
        <w:spacing w:before="240" w:after="39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76207">
        <w:rPr>
          <w:rFonts w:ascii="Arial" w:eastAsia="Times New Roman" w:hAnsi="Arial" w:cs="Arial"/>
          <w:sz w:val="24"/>
          <w:szCs w:val="24"/>
          <w:lang w:eastAsia="es-MX"/>
        </w:rPr>
        <w:t>Las rickettsias de mayor importancia epidemiológica son:</w:t>
      </w:r>
    </w:p>
    <w:p w14:paraId="041FFC61" w14:textId="77777777" w:rsidR="003E539E" w:rsidRPr="00D76207" w:rsidRDefault="003E539E" w:rsidP="00D7620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76207">
        <w:rPr>
          <w:rFonts w:ascii="Arial" w:eastAsia="Times New Roman" w:hAnsi="Arial" w:cs="Arial"/>
          <w:sz w:val="24"/>
          <w:szCs w:val="24"/>
          <w:lang w:eastAsia="es-MX"/>
        </w:rPr>
        <w:t xml:space="preserve">Rickettsia </w:t>
      </w:r>
      <w:proofErr w:type="spellStart"/>
      <w:r w:rsidRPr="00D76207">
        <w:rPr>
          <w:rFonts w:ascii="Arial" w:eastAsia="Times New Roman" w:hAnsi="Arial" w:cs="Arial"/>
          <w:sz w:val="24"/>
          <w:szCs w:val="24"/>
          <w:lang w:eastAsia="es-MX"/>
        </w:rPr>
        <w:t>proazekii</w:t>
      </w:r>
      <w:proofErr w:type="spellEnd"/>
      <w:r w:rsidRPr="00D76207">
        <w:rPr>
          <w:rFonts w:ascii="Arial" w:eastAsia="Times New Roman" w:hAnsi="Arial" w:cs="Arial"/>
          <w:sz w:val="24"/>
          <w:szCs w:val="24"/>
          <w:lang w:eastAsia="es-MX"/>
        </w:rPr>
        <w:t>, su principal vector es el piojo del cuerpo humano.</w:t>
      </w:r>
    </w:p>
    <w:p w14:paraId="5A21D693" w14:textId="77777777" w:rsidR="003E539E" w:rsidRPr="00D76207" w:rsidRDefault="003E539E" w:rsidP="00D7620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76207">
        <w:rPr>
          <w:rFonts w:ascii="Arial" w:eastAsia="Times New Roman" w:hAnsi="Arial" w:cs="Arial"/>
          <w:sz w:val="24"/>
          <w:szCs w:val="24"/>
          <w:lang w:eastAsia="es-MX"/>
        </w:rPr>
        <w:t>Rickettsia </w:t>
      </w:r>
      <w:proofErr w:type="spellStart"/>
      <w:r w:rsidRPr="00D76207">
        <w:rPr>
          <w:rFonts w:ascii="Arial" w:eastAsia="Times New Roman" w:hAnsi="Arial" w:cs="Arial"/>
          <w:sz w:val="24"/>
          <w:szCs w:val="24"/>
          <w:lang w:eastAsia="es-MX"/>
        </w:rPr>
        <w:t>typhi</w:t>
      </w:r>
      <w:proofErr w:type="spellEnd"/>
      <w:r w:rsidRPr="00D76207">
        <w:rPr>
          <w:rFonts w:ascii="Arial" w:eastAsia="Times New Roman" w:hAnsi="Arial" w:cs="Arial"/>
          <w:sz w:val="24"/>
          <w:szCs w:val="24"/>
          <w:lang w:eastAsia="es-MX"/>
        </w:rPr>
        <w:t>, se transmite a través de pulgas de rata y gato.</w:t>
      </w:r>
    </w:p>
    <w:p w14:paraId="5F31AE3A" w14:textId="77777777" w:rsidR="003E539E" w:rsidRDefault="00EF66D3" w:rsidP="00D7620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MX"/>
        </w:rPr>
        <w:t>Ri</w:t>
      </w:r>
      <w:r w:rsidR="003E539E" w:rsidRPr="00D76207">
        <w:rPr>
          <w:rFonts w:ascii="Arial" w:eastAsia="Times New Roman" w:hAnsi="Arial" w:cs="Arial"/>
          <w:sz w:val="24"/>
          <w:szCs w:val="24"/>
          <w:lang w:eastAsia="es-MX"/>
        </w:rPr>
        <w:t>rickettsii</w:t>
      </w:r>
      <w:proofErr w:type="spellEnd"/>
      <w:r w:rsidR="003E539E" w:rsidRPr="00D76207">
        <w:rPr>
          <w:rFonts w:ascii="Arial" w:eastAsia="Times New Roman" w:hAnsi="Arial" w:cs="Arial"/>
          <w:sz w:val="24"/>
          <w:szCs w:val="24"/>
          <w:lang w:eastAsia="es-MX"/>
        </w:rPr>
        <w:t>, transmitida por la garrapata de perros y provoca la fiebre maculosa de las Montañas Rocosas.</w:t>
      </w:r>
    </w:p>
    <w:p w14:paraId="0FF5C555" w14:textId="77777777" w:rsidR="00EF66D3" w:rsidRDefault="00EF66D3" w:rsidP="00D76207">
      <w:pPr>
        <w:shd w:val="clear" w:color="auto" w:fill="FFFFFF"/>
        <w:spacing w:after="300" w:line="36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2A014AF" w14:textId="77777777" w:rsidR="00D76207" w:rsidRPr="00D76207" w:rsidRDefault="00D76207" w:rsidP="00D76207">
      <w:pPr>
        <w:shd w:val="clear" w:color="auto" w:fill="FFFFFF"/>
        <w:spacing w:after="300" w:line="360" w:lineRule="auto"/>
        <w:jc w:val="both"/>
        <w:outlineLvl w:val="2"/>
        <w:rPr>
          <w:rFonts w:ascii="Arial" w:hAnsi="Arial" w:cs="Arial"/>
          <w:sz w:val="24"/>
          <w:szCs w:val="24"/>
          <w:shd w:val="clear" w:color="auto" w:fill="FFFFFF"/>
        </w:rPr>
      </w:pPr>
      <w:r w:rsidRPr="00D76207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La rickettsiosis ocasionó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en nuestro Estado </w:t>
      </w:r>
      <w:r w:rsidRPr="00D76207">
        <w:rPr>
          <w:rFonts w:ascii="Arial" w:hAnsi="Arial" w:cs="Arial"/>
          <w:sz w:val="24"/>
          <w:szCs w:val="24"/>
          <w:shd w:val="clear" w:color="auto" w:fill="FFFFFF"/>
        </w:rPr>
        <w:t>el deceso de 31 perso</w:t>
      </w:r>
      <w:r>
        <w:rPr>
          <w:rFonts w:ascii="Arial" w:hAnsi="Arial" w:cs="Arial"/>
          <w:sz w:val="24"/>
          <w:szCs w:val="24"/>
          <w:shd w:val="clear" w:color="auto" w:fill="FFFFFF"/>
        </w:rPr>
        <w:t>nas hasta el mes de julio, se</w:t>
      </w:r>
      <w:r w:rsidRPr="00D76207">
        <w:rPr>
          <w:rFonts w:ascii="Arial" w:hAnsi="Arial" w:cs="Arial"/>
          <w:sz w:val="24"/>
          <w:szCs w:val="24"/>
          <w:shd w:val="clear" w:color="auto" w:fill="FFFFFF"/>
        </w:rPr>
        <w:t xml:space="preserve"> registra</w:t>
      </w:r>
      <w:r>
        <w:rPr>
          <w:rFonts w:ascii="Arial" w:hAnsi="Arial" w:cs="Arial"/>
          <w:sz w:val="24"/>
          <w:szCs w:val="24"/>
          <w:shd w:val="clear" w:color="auto" w:fill="FFFFFF"/>
        </w:rPr>
        <w:t>ron</w:t>
      </w:r>
      <w:r w:rsidRPr="00D76207">
        <w:rPr>
          <w:rFonts w:ascii="Arial" w:hAnsi="Arial" w:cs="Arial"/>
          <w:sz w:val="24"/>
          <w:szCs w:val="24"/>
          <w:shd w:val="clear" w:color="auto" w:fill="FFFFFF"/>
        </w:rPr>
        <w:t xml:space="preserve"> 101 casos confirmados, la mayor incidencia se presenta en las niñas, niño</w:t>
      </w:r>
      <w:r w:rsidR="00A27C07">
        <w:rPr>
          <w:rFonts w:ascii="Arial" w:hAnsi="Arial" w:cs="Arial"/>
          <w:sz w:val="24"/>
          <w:szCs w:val="24"/>
          <w:shd w:val="clear" w:color="auto" w:fill="FFFFFF"/>
        </w:rPr>
        <w:t>s y adolescentes de 5 a 14 años</w:t>
      </w:r>
      <w:r w:rsidRPr="00D7620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246705E" w14:textId="77777777" w:rsidR="00D76207" w:rsidRPr="00D76207" w:rsidRDefault="00A27C07" w:rsidP="00D76207">
      <w:pPr>
        <w:shd w:val="clear" w:color="auto" w:fill="FFFFFF"/>
        <w:spacing w:after="300" w:line="360" w:lineRule="auto"/>
        <w:jc w:val="both"/>
        <w:outlineLvl w:val="2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Chihuahua</w:t>
      </w:r>
      <w:r w:rsidR="00D76207" w:rsidRPr="00D76207">
        <w:rPr>
          <w:rFonts w:ascii="Arial" w:hAnsi="Arial" w:cs="Arial"/>
          <w:sz w:val="24"/>
          <w:szCs w:val="24"/>
          <w:shd w:val="clear" w:color="auto" w:fill="FFFFFF"/>
        </w:rPr>
        <w:t xml:space="preserve"> capital ocupa el primer sitio con 45 casos, luego Ciudad Juárez con 38, Aquiles Serdán con 7, mientras que en Ascensión y Nuevo Casas Grandes se reportaron 3 casos y en los municipios de Bocoyna, Aldama, Ojinaga y </w:t>
      </w:r>
      <w:proofErr w:type="spellStart"/>
      <w:r w:rsidR="00D76207" w:rsidRPr="00D76207">
        <w:rPr>
          <w:rFonts w:ascii="Arial" w:hAnsi="Arial" w:cs="Arial"/>
          <w:sz w:val="24"/>
          <w:szCs w:val="24"/>
          <w:shd w:val="clear" w:color="auto" w:fill="FFFFFF"/>
        </w:rPr>
        <w:t>Julimes</w:t>
      </w:r>
      <w:proofErr w:type="spellEnd"/>
      <w:r w:rsidR="00D76207" w:rsidRPr="00D76207">
        <w:rPr>
          <w:rFonts w:ascii="Arial" w:hAnsi="Arial" w:cs="Arial"/>
          <w:sz w:val="24"/>
          <w:szCs w:val="24"/>
          <w:shd w:val="clear" w:color="auto" w:fill="FFFFFF"/>
        </w:rPr>
        <w:t xml:space="preserve"> un caso respectivamente.</w:t>
      </w:r>
    </w:p>
    <w:p w14:paraId="5351841D" w14:textId="77777777" w:rsidR="00D76207" w:rsidRDefault="00D76207" w:rsidP="00D76207">
      <w:pPr>
        <w:shd w:val="clear" w:color="auto" w:fill="FFFFFF"/>
        <w:spacing w:after="300" w:line="360" w:lineRule="auto"/>
        <w:jc w:val="both"/>
        <w:outlineLvl w:val="2"/>
        <w:rPr>
          <w:rFonts w:ascii="Arial" w:hAnsi="Arial" w:cs="Arial"/>
          <w:sz w:val="24"/>
          <w:szCs w:val="24"/>
          <w:shd w:val="clear" w:color="auto" w:fill="FFFFFF"/>
        </w:rPr>
      </w:pPr>
      <w:r w:rsidRPr="00D76207">
        <w:rPr>
          <w:rFonts w:ascii="Arial" w:hAnsi="Arial" w:cs="Arial"/>
          <w:sz w:val="24"/>
          <w:szCs w:val="24"/>
          <w:shd w:val="clear" w:color="auto" w:fill="FFFFFF"/>
        </w:rPr>
        <w:t>El municipio de Juárez reportó 17 defunciones, seguido de Chihuahua con 8, Aquiles Serdán con 4 y Ascensión con 2 víctimas.</w:t>
      </w:r>
    </w:p>
    <w:p w14:paraId="79462EB0" w14:textId="77777777" w:rsidR="000738A9" w:rsidRPr="000738A9" w:rsidRDefault="000738A9" w:rsidP="000738A9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  <w:spacing w:val="2"/>
        </w:rPr>
      </w:pPr>
      <w:r w:rsidRPr="000738A9">
        <w:rPr>
          <w:rFonts w:ascii="Arial" w:hAnsi="Arial" w:cs="Arial"/>
        </w:rPr>
        <w:t>El tratamiento debe iniciarse basado en datos clínicos y en consideraciones epidemiológicas con el fin de obtener las máximas probabilidades de éxito.</w:t>
      </w:r>
    </w:p>
    <w:p w14:paraId="147A1432" w14:textId="77777777" w:rsidR="000738A9" w:rsidRDefault="000738A9" w:rsidP="000738A9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  <w:spacing w:val="2"/>
        </w:rPr>
      </w:pPr>
      <w:r w:rsidRPr="000738A9">
        <w:rPr>
          <w:rFonts w:ascii="Arial" w:hAnsi="Arial" w:cs="Arial"/>
          <w:spacing w:val="2"/>
        </w:rPr>
        <w:t>Las infecciones por rickettsias responden de forma rápida al tratamiento precoz con los antibióticos (</w:t>
      </w:r>
      <w:proofErr w:type="spellStart"/>
      <w:r w:rsidRPr="000738A9">
        <w:rPr>
          <w:rFonts w:ascii="Arial" w:hAnsi="Arial" w:cs="Arial"/>
          <w:spacing w:val="2"/>
        </w:rPr>
        <w:t>doxiciclinapreferido</w:t>
      </w:r>
      <w:proofErr w:type="spellEnd"/>
      <w:r w:rsidRPr="000738A9">
        <w:rPr>
          <w:rFonts w:ascii="Arial" w:hAnsi="Arial" w:cs="Arial"/>
          <w:spacing w:val="2"/>
        </w:rPr>
        <w:t>). Dichos antibióticos se administran por vía oral salvo si la persona está muy enferma; en tales casos se administran por vía intravenosa.</w:t>
      </w:r>
    </w:p>
    <w:p w14:paraId="2A657830" w14:textId="77777777" w:rsidR="000738A9" w:rsidRDefault="000738A9" w:rsidP="000738A9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  <w:spacing w:val="2"/>
        </w:rPr>
      </w:pPr>
      <w:r w:rsidRPr="000738A9">
        <w:rPr>
          <w:rFonts w:ascii="Arial" w:hAnsi="Arial" w:cs="Arial"/>
          <w:spacing w:val="2"/>
        </w:rPr>
        <w:t>Después del tratamiento, la mayoría de las personas con una infección leve mejoran de forma notable entre el primer y segundo día, y la fiebre suele desaparecer al cabo de 2 o 3 días. </w:t>
      </w:r>
    </w:p>
    <w:p w14:paraId="11C0A1DB" w14:textId="77777777" w:rsidR="000738A9" w:rsidRPr="000738A9" w:rsidRDefault="000738A9" w:rsidP="000738A9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  <w:spacing w:val="2"/>
        </w:rPr>
      </w:pPr>
      <w:r w:rsidRPr="000738A9">
        <w:rPr>
          <w:rFonts w:ascii="Arial" w:hAnsi="Arial" w:cs="Arial"/>
        </w:rPr>
        <w:t>La mejor prevención consiste en detectar y eliminar los parásitos de los animales, especialmente los perros, evitar el contacto con garrapatas y animales parasitados por éstas y desinfectar los lugares frecuentados por animales infestados.</w:t>
      </w:r>
    </w:p>
    <w:p w14:paraId="260E0EED" w14:textId="77777777" w:rsidR="003573C8" w:rsidRPr="00ED18DA" w:rsidRDefault="0076648C" w:rsidP="00ED18D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Con esta iniciativa lo que se busca </w:t>
      </w:r>
      <w:r w:rsidR="00ED18DA">
        <w:rPr>
          <w:rFonts w:ascii="Arial" w:eastAsia="Times New Roman" w:hAnsi="Arial" w:cs="Arial"/>
          <w:sz w:val="24"/>
          <w:szCs w:val="24"/>
          <w:lang w:eastAsia="es-MX"/>
        </w:rPr>
        <w:t xml:space="preserve">es que las pruebas de laboratorio de las enfermedades producidas por </w:t>
      </w:r>
      <w:r w:rsidR="00ED18DA" w:rsidRPr="00D76207">
        <w:rPr>
          <w:rFonts w:ascii="Arial" w:hAnsi="Arial" w:cs="Arial"/>
          <w:sz w:val="24"/>
          <w:szCs w:val="24"/>
          <w:shd w:val="clear" w:color="auto" w:fill="FFFFFF"/>
        </w:rPr>
        <w:t>rickettsiosis</w:t>
      </w:r>
      <w:r w:rsidR="00ED18DA">
        <w:rPr>
          <w:rFonts w:ascii="Arial" w:hAnsi="Arial" w:cs="Arial"/>
          <w:sz w:val="24"/>
          <w:szCs w:val="24"/>
          <w:shd w:val="clear" w:color="auto" w:fill="FFFFFF"/>
        </w:rPr>
        <w:t>, sean realizadas por la Secretaría Estatal de salud, esto con el fin de reducir los tiempos de espera de resultados clínicos y en caso de una sospecha de tener estas enfermedades, se otorgue el tratamiento adecuado para los pacientes.</w:t>
      </w:r>
    </w:p>
    <w:p w14:paraId="045F4EB4" w14:textId="77777777" w:rsidR="003573C8" w:rsidRDefault="003573C8" w:rsidP="00EA4C6E">
      <w:pPr>
        <w:pStyle w:val="Prrafodelista"/>
        <w:shd w:val="clear" w:color="auto" w:fill="FFFFFF"/>
        <w:spacing w:after="300" w:line="240" w:lineRule="auto"/>
        <w:outlineLvl w:val="2"/>
        <w:rPr>
          <w:rFonts w:ascii="Arial" w:hAnsi="Arial" w:cs="Arial"/>
          <w:color w:val="333333"/>
          <w:shd w:val="clear" w:color="auto" w:fill="FFFFFF"/>
        </w:rPr>
      </w:pPr>
    </w:p>
    <w:p w14:paraId="575AF022" w14:textId="77777777" w:rsidR="003573C8" w:rsidRDefault="003573C8" w:rsidP="00EA4C6E">
      <w:pPr>
        <w:pStyle w:val="Prrafodelista"/>
        <w:shd w:val="clear" w:color="auto" w:fill="FFFFFF"/>
        <w:spacing w:after="300" w:line="240" w:lineRule="auto"/>
        <w:outlineLvl w:val="2"/>
        <w:rPr>
          <w:rFonts w:ascii="Arial" w:hAnsi="Arial" w:cs="Arial"/>
          <w:color w:val="333333"/>
          <w:shd w:val="clear" w:color="auto" w:fill="FFFFFF"/>
        </w:rPr>
      </w:pPr>
    </w:p>
    <w:p w14:paraId="56BB30A7" w14:textId="77777777" w:rsidR="003D4BEA" w:rsidRDefault="003D4BEA" w:rsidP="003D4BEA">
      <w:pPr>
        <w:spacing w:line="360" w:lineRule="auto"/>
        <w:jc w:val="both"/>
        <w:rPr>
          <w:rStyle w:val="Ninguno"/>
          <w:rFonts w:ascii="Arial" w:hAnsi="Arial" w:cs="Arial"/>
          <w:sz w:val="24"/>
          <w:szCs w:val="24"/>
        </w:rPr>
      </w:pPr>
      <w:r w:rsidRPr="00B152AC">
        <w:rPr>
          <w:rStyle w:val="Ninguno"/>
          <w:rFonts w:ascii="Arial" w:hAnsi="Arial" w:cs="Arial"/>
          <w:sz w:val="24"/>
          <w:szCs w:val="24"/>
        </w:rPr>
        <w:t>Por todo lo anteriormente expuesto, me permito poner a consideración de esta Honorable Asamblea el presente proyecto con carácter de:</w:t>
      </w:r>
    </w:p>
    <w:p w14:paraId="66464A83" w14:textId="77777777" w:rsidR="00A27C07" w:rsidRPr="0026798B" w:rsidRDefault="00A27C07" w:rsidP="003D4BEA">
      <w:pPr>
        <w:spacing w:line="360" w:lineRule="auto"/>
        <w:jc w:val="both"/>
        <w:rPr>
          <w:rStyle w:val="Ninguno"/>
          <w:rFonts w:ascii="Arial" w:hAnsi="Arial" w:cs="Arial"/>
          <w:sz w:val="24"/>
          <w:szCs w:val="24"/>
        </w:rPr>
      </w:pPr>
    </w:p>
    <w:p w14:paraId="31A5673F" w14:textId="77777777" w:rsidR="003D4BEA" w:rsidRDefault="003D4BEA" w:rsidP="003D4BEA">
      <w:pPr>
        <w:pStyle w:val="NormalWeb"/>
        <w:spacing w:line="360" w:lineRule="auto"/>
        <w:jc w:val="center"/>
        <w:rPr>
          <w:rStyle w:val="Ninguno"/>
          <w:rFonts w:ascii="Arial" w:eastAsiaTheme="majorEastAsia" w:hAnsi="Arial" w:cs="Arial"/>
          <w:b/>
          <w:bCs/>
        </w:rPr>
      </w:pPr>
      <w:r w:rsidRPr="0026798B">
        <w:rPr>
          <w:rStyle w:val="Ninguno"/>
          <w:rFonts w:ascii="Arial" w:eastAsiaTheme="majorEastAsia" w:hAnsi="Arial" w:cs="Arial"/>
          <w:b/>
          <w:bCs/>
        </w:rPr>
        <w:t>DECRETO</w:t>
      </w:r>
      <w:bookmarkStart w:id="0" w:name="_Hlk490415890"/>
    </w:p>
    <w:p w14:paraId="3176A5B1" w14:textId="77777777" w:rsidR="00ED18DA" w:rsidRPr="0026798B" w:rsidRDefault="00ED18DA" w:rsidP="003D4BEA">
      <w:pPr>
        <w:pStyle w:val="NormalWeb"/>
        <w:spacing w:line="360" w:lineRule="auto"/>
        <w:jc w:val="center"/>
        <w:rPr>
          <w:rStyle w:val="Ninguno"/>
          <w:rFonts w:ascii="Arial" w:eastAsiaTheme="majorEastAsia" w:hAnsi="Arial" w:cs="Arial"/>
          <w:b/>
          <w:bCs/>
        </w:rPr>
      </w:pPr>
    </w:p>
    <w:p w14:paraId="2FBF4DEB" w14:textId="77777777" w:rsidR="003D4BEA" w:rsidRDefault="003D4BEA" w:rsidP="003D4BEA">
      <w:pPr>
        <w:pStyle w:val="Textoindependiente3"/>
        <w:spacing w:line="360" w:lineRule="auto"/>
        <w:rPr>
          <w:rStyle w:val="Ninguno"/>
          <w:rFonts w:eastAsiaTheme="majorEastAsia" w:cs="Arial"/>
          <w:b w:val="0"/>
        </w:rPr>
      </w:pPr>
      <w:r w:rsidRPr="00D52000">
        <w:rPr>
          <w:rStyle w:val="Ninguno"/>
          <w:rFonts w:eastAsiaTheme="majorEastAsia" w:cs="Arial"/>
          <w:bCs/>
          <w:lang w:val="de-DE"/>
        </w:rPr>
        <w:t>PRIMERO</w:t>
      </w:r>
      <w:r w:rsidRPr="00D52000">
        <w:rPr>
          <w:rStyle w:val="Ninguno"/>
          <w:rFonts w:eastAsiaTheme="majorEastAsia" w:cs="Arial"/>
          <w:lang w:val="de-DE"/>
        </w:rPr>
        <w:t xml:space="preserve">.- </w:t>
      </w:r>
      <w:r w:rsidRPr="00D52000">
        <w:rPr>
          <w:rStyle w:val="Ninguno"/>
          <w:rFonts w:eastAsiaTheme="majorEastAsia" w:cs="Arial"/>
          <w:b w:val="0"/>
          <w:lang w:val="de-DE"/>
        </w:rPr>
        <w:t xml:space="preserve">Se </w:t>
      </w:r>
      <w:bookmarkEnd w:id="0"/>
      <w:r>
        <w:rPr>
          <w:rFonts w:cs="Arial"/>
          <w:b w:val="0"/>
        </w:rPr>
        <w:t>reforma</w:t>
      </w:r>
      <w:r w:rsidRPr="003D4BEA">
        <w:rPr>
          <w:rFonts w:cs="Arial"/>
          <w:b w:val="0"/>
        </w:rPr>
        <w:t xml:space="preserve"> la fracción VII del artículo 130 y </w:t>
      </w:r>
      <w:r>
        <w:rPr>
          <w:rFonts w:cs="Arial"/>
          <w:b w:val="0"/>
        </w:rPr>
        <w:t xml:space="preserve">se </w:t>
      </w:r>
      <w:r>
        <w:rPr>
          <w:rStyle w:val="Ninguno"/>
          <w:rFonts w:eastAsiaTheme="majorEastAsia" w:cs="Arial"/>
          <w:b w:val="0"/>
          <w:lang w:val="de-DE"/>
        </w:rPr>
        <w:t>adicionan</w:t>
      </w:r>
      <w:r w:rsidRPr="003D4BEA">
        <w:rPr>
          <w:rStyle w:val="Ninguno"/>
          <w:rFonts w:eastAsiaTheme="majorEastAsia" w:cs="Arial"/>
          <w:b w:val="0"/>
          <w:lang w:val="de-DE"/>
        </w:rPr>
        <w:t xml:space="preserve"> los artículos 130 Bis, 130 Ter y 130 Quater de la </w:t>
      </w:r>
      <w:r w:rsidRPr="003D4BEA">
        <w:rPr>
          <w:rFonts w:cs="Arial"/>
          <w:b w:val="0"/>
        </w:rPr>
        <w:t>Ley Estatal de Salud,</w:t>
      </w:r>
      <w:r w:rsidRPr="0026798B">
        <w:rPr>
          <w:rFonts w:cs="Arial"/>
        </w:rPr>
        <w:t xml:space="preserve"> </w:t>
      </w:r>
      <w:r w:rsidRPr="00D52000">
        <w:rPr>
          <w:rStyle w:val="Ninguno"/>
          <w:rFonts w:eastAsiaTheme="majorEastAsia" w:cs="Arial"/>
          <w:b w:val="0"/>
        </w:rPr>
        <w:t>para quedar redactado de la siguiente manera:</w:t>
      </w:r>
    </w:p>
    <w:p w14:paraId="591D094F" w14:textId="77777777" w:rsidR="003573C8" w:rsidRPr="003D4BEA" w:rsidRDefault="003573C8" w:rsidP="00EA4C6E">
      <w:pPr>
        <w:pStyle w:val="Prrafodelista"/>
        <w:shd w:val="clear" w:color="auto" w:fill="FFFFFF"/>
        <w:spacing w:after="300" w:line="240" w:lineRule="auto"/>
        <w:outlineLvl w:val="2"/>
        <w:rPr>
          <w:rFonts w:ascii="Arial" w:hAnsi="Arial" w:cs="Arial"/>
          <w:color w:val="333333"/>
          <w:shd w:val="clear" w:color="auto" w:fill="FFFFFF"/>
          <w:lang w:val="es-ES"/>
        </w:rPr>
      </w:pPr>
    </w:p>
    <w:p w14:paraId="49FB0CD7" w14:textId="77777777" w:rsidR="003573C8" w:rsidRDefault="003573C8" w:rsidP="00EA4C6E">
      <w:pPr>
        <w:pStyle w:val="Prrafodelista"/>
        <w:shd w:val="clear" w:color="auto" w:fill="FFFFFF"/>
        <w:spacing w:after="300" w:line="240" w:lineRule="auto"/>
        <w:outlineLvl w:val="2"/>
        <w:rPr>
          <w:rFonts w:ascii="Arial" w:hAnsi="Arial" w:cs="Arial"/>
          <w:color w:val="333333"/>
          <w:shd w:val="clear" w:color="auto" w:fill="FFFFFF"/>
        </w:rPr>
      </w:pPr>
    </w:p>
    <w:p w14:paraId="3F287896" w14:textId="77777777" w:rsidR="003573C8" w:rsidRDefault="003573C8" w:rsidP="00EA4C6E">
      <w:pPr>
        <w:pStyle w:val="Prrafodelista"/>
        <w:shd w:val="clear" w:color="auto" w:fill="FFFFFF"/>
        <w:spacing w:after="300" w:line="240" w:lineRule="auto"/>
        <w:outlineLvl w:val="2"/>
        <w:rPr>
          <w:rFonts w:ascii="Arial" w:hAnsi="Arial" w:cs="Arial"/>
          <w:color w:val="333333"/>
          <w:shd w:val="clear" w:color="auto" w:fill="FFFFFF"/>
        </w:rPr>
      </w:pPr>
    </w:p>
    <w:p w14:paraId="0EA6DC3A" w14:textId="77777777" w:rsidR="003573C8" w:rsidRPr="00D76207" w:rsidRDefault="003573C8" w:rsidP="00D76207">
      <w:pPr>
        <w:spacing w:line="360" w:lineRule="auto"/>
        <w:ind w:right="-118"/>
        <w:jc w:val="both"/>
        <w:rPr>
          <w:rFonts w:ascii="Arial" w:hAnsi="Arial" w:cs="Arial"/>
          <w:sz w:val="24"/>
          <w:szCs w:val="24"/>
        </w:rPr>
      </w:pPr>
      <w:r w:rsidRPr="00D76207">
        <w:rPr>
          <w:rFonts w:ascii="Arial" w:hAnsi="Arial" w:cs="Arial"/>
          <w:b/>
          <w:sz w:val="24"/>
          <w:szCs w:val="24"/>
        </w:rPr>
        <w:t>Artículo 130.</w:t>
      </w:r>
      <w:r w:rsidRPr="00D76207">
        <w:rPr>
          <w:rFonts w:ascii="Arial" w:hAnsi="Arial" w:cs="Arial"/>
          <w:sz w:val="24"/>
          <w:szCs w:val="24"/>
        </w:rPr>
        <w:t xml:space="preserve"> </w:t>
      </w:r>
      <w:r w:rsidR="009B1E1B" w:rsidRPr="00D76207">
        <w:rPr>
          <w:rFonts w:ascii="Arial" w:hAnsi="Arial" w:cs="Arial"/>
          <w:sz w:val="24"/>
          <w:szCs w:val="24"/>
        </w:rPr>
        <w:t>…………………………………………</w:t>
      </w:r>
    </w:p>
    <w:p w14:paraId="325B465B" w14:textId="77777777" w:rsidR="003573C8" w:rsidRPr="00D76207" w:rsidRDefault="009B1E1B" w:rsidP="00D76207">
      <w:pPr>
        <w:spacing w:line="360" w:lineRule="auto"/>
        <w:ind w:right="-118"/>
        <w:jc w:val="both"/>
        <w:rPr>
          <w:rFonts w:ascii="Arial" w:hAnsi="Arial" w:cs="Arial"/>
          <w:sz w:val="24"/>
          <w:szCs w:val="24"/>
        </w:rPr>
      </w:pPr>
      <w:r w:rsidRPr="00D76207">
        <w:rPr>
          <w:rFonts w:ascii="Arial" w:hAnsi="Arial" w:cs="Arial"/>
          <w:sz w:val="24"/>
          <w:szCs w:val="24"/>
        </w:rPr>
        <w:t>………………………..</w:t>
      </w:r>
    </w:p>
    <w:p w14:paraId="72A6EE1E" w14:textId="77777777" w:rsidR="009B1E1B" w:rsidRPr="00D76207" w:rsidRDefault="009B1E1B" w:rsidP="00D76207">
      <w:pPr>
        <w:spacing w:after="0" w:line="360" w:lineRule="auto"/>
        <w:ind w:right="-118"/>
        <w:jc w:val="both"/>
        <w:rPr>
          <w:rFonts w:ascii="Arial" w:hAnsi="Arial" w:cs="Arial"/>
          <w:sz w:val="24"/>
          <w:szCs w:val="24"/>
        </w:rPr>
      </w:pPr>
      <w:r w:rsidRPr="00D76207">
        <w:rPr>
          <w:rFonts w:ascii="Arial" w:hAnsi="Arial" w:cs="Arial"/>
          <w:sz w:val="24"/>
          <w:szCs w:val="24"/>
        </w:rPr>
        <w:t>I al VI ………………</w:t>
      </w:r>
      <w:proofErr w:type="gramStart"/>
      <w:r w:rsidRPr="00D76207">
        <w:rPr>
          <w:rFonts w:ascii="Arial" w:hAnsi="Arial" w:cs="Arial"/>
          <w:sz w:val="24"/>
          <w:szCs w:val="24"/>
        </w:rPr>
        <w:t>…….</w:t>
      </w:r>
      <w:proofErr w:type="gramEnd"/>
      <w:r w:rsidRPr="00D76207">
        <w:rPr>
          <w:rFonts w:ascii="Arial" w:hAnsi="Arial" w:cs="Arial"/>
          <w:sz w:val="24"/>
          <w:szCs w:val="24"/>
        </w:rPr>
        <w:t>.</w:t>
      </w:r>
    </w:p>
    <w:p w14:paraId="0909E5AB" w14:textId="77777777" w:rsidR="003573C8" w:rsidRPr="00D76207" w:rsidRDefault="003573C8" w:rsidP="00D76207">
      <w:pPr>
        <w:spacing w:after="0" w:line="360" w:lineRule="auto"/>
        <w:ind w:right="-118"/>
        <w:jc w:val="both"/>
        <w:rPr>
          <w:rFonts w:ascii="Arial" w:hAnsi="Arial" w:cs="Arial"/>
          <w:sz w:val="24"/>
          <w:szCs w:val="24"/>
        </w:rPr>
      </w:pPr>
      <w:r w:rsidRPr="00D76207">
        <w:rPr>
          <w:rFonts w:ascii="Arial" w:hAnsi="Arial" w:cs="Arial"/>
          <w:sz w:val="24"/>
          <w:szCs w:val="24"/>
        </w:rPr>
        <w:t xml:space="preserve"> </w:t>
      </w:r>
      <w:r w:rsidRPr="00D76207">
        <w:rPr>
          <w:rFonts w:ascii="Arial" w:hAnsi="Arial" w:cs="Arial"/>
          <w:sz w:val="24"/>
          <w:szCs w:val="24"/>
        </w:rPr>
        <w:tab/>
      </w:r>
    </w:p>
    <w:p w14:paraId="5BBC92D5" w14:textId="77777777" w:rsidR="003573C8" w:rsidRPr="00D76207" w:rsidRDefault="009B1E1B" w:rsidP="00D76207">
      <w:pPr>
        <w:spacing w:after="0" w:line="360" w:lineRule="auto"/>
        <w:ind w:right="-118"/>
        <w:jc w:val="both"/>
        <w:rPr>
          <w:rFonts w:ascii="Arial" w:hAnsi="Arial" w:cs="Arial"/>
          <w:sz w:val="24"/>
          <w:szCs w:val="24"/>
        </w:rPr>
      </w:pPr>
      <w:r w:rsidRPr="00D76207">
        <w:rPr>
          <w:rFonts w:ascii="Arial" w:hAnsi="Arial" w:cs="Arial"/>
          <w:sz w:val="24"/>
          <w:szCs w:val="24"/>
        </w:rPr>
        <w:t xml:space="preserve">VII. </w:t>
      </w:r>
      <w:r w:rsidR="003573C8" w:rsidRPr="00D76207">
        <w:rPr>
          <w:rFonts w:ascii="Arial" w:hAnsi="Arial" w:cs="Arial"/>
          <w:sz w:val="24"/>
          <w:szCs w:val="24"/>
        </w:rPr>
        <w:t>Paludismo, tifo, fiebre r</w:t>
      </w:r>
      <w:r w:rsidR="00D76207" w:rsidRPr="00D76207">
        <w:rPr>
          <w:rFonts w:ascii="Arial" w:hAnsi="Arial" w:cs="Arial"/>
          <w:sz w:val="24"/>
          <w:szCs w:val="24"/>
        </w:rPr>
        <w:t>ecurrente transmitida por piojo</w:t>
      </w:r>
      <w:r w:rsidR="00D76207" w:rsidRPr="00D76207">
        <w:rPr>
          <w:rFonts w:ascii="Arial" w:hAnsi="Arial" w:cs="Arial"/>
          <w:b/>
          <w:sz w:val="24"/>
          <w:szCs w:val="24"/>
        </w:rPr>
        <w:t>;</w:t>
      </w:r>
      <w:r w:rsidR="003573C8" w:rsidRPr="00D76207">
        <w:rPr>
          <w:rFonts w:ascii="Arial" w:hAnsi="Arial" w:cs="Arial"/>
          <w:sz w:val="24"/>
          <w:szCs w:val="24"/>
        </w:rPr>
        <w:t xml:space="preserve"> </w:t>
      </w:r>
      <w:r w:rsidR="00D76207" w:rsidRPr="00D76207">
        <w:rPr>
          <w:rFonts w:ascii="Arial" w:hAnsi="Arial" w:cs="Arial"/>
          <w:b/>
          <w:sz w:val="24"/>
          <w:szCs w:val="24"/>
        </w:rPr>
        <w:t>tifo murino o endémico, (</w:t>
      </w:r>
      <w:r w:rsidR="008D5B42" w:rsidRPr="00D76207">
        <w:rPr>
          <w:rFonts w:ascii="Arial" w:hAnsi="Arial" w:cs="Arial"/>
          <w:b/>
          <w:sz w:val="24"/>
          <w:szCs w:val="24"/>
        </w:rPr>
        <w:t xml:space="preserve">causado por rickettsia </w:t>
      </w:r>
      <w:proofErr w:type="spellStart"/>
      <w:r w:rsidR="008D5B42" w:rsidRPr="00D76207">
        <w:rPr>
          <w:rFonts w:ascii="Arial" w:hAnsi="Arial" w:cs="Arial"/>
          <w:b/>
          <w:sz w:val="24"/>
          <w:szCs w:val="24"/>
        </w:rPr>
        <w:t>typh</w:t>
      </w:r>
      <w:proofErr w:type="spellEnd"/>
      <w:r w:rsidR="008D5B42" w:rsidRPr="00D76207">
        <w:rPr>
          <w:rFonts w:ascii="Arial" w:hAnsi="Arial" w:cs="Arial"/>
          <w:b/>
          <w:sz w:val="24"/>
          <w:szCs w:val="24"/>
        </w:rPr>
        <w:t xml:space="preserve">) transmitido por pulga, tifo exantemático o epidémico (causado por rickettsia </w:t>
      </w:r>
      <w:proofErr w:type="spellStart"/>
      <w:proofErr w:type="gramStart"/>
      <w:r w:rsidR="008D5B42" w:rsidRPr="00D76207">
        <w:rPr>
          <w:rFonts w:ascii="Arial" w:hAnsi="Arial" w:cs="Arial"/>
          <w:b/>
          <w:sz w:val="24"/>
          <w:szCs w:val="24"/>
        </w:rPr>
        <w:t>prowaseki</w:t>
      </w:r>
      <w:proofErr w:type="spellEnd"/>
      <w:r w:rsidR="008D5B42" w:rsidRPr="00D76207">
        <w:rPr>
          <w:rFonts w:ascii="Arial" w:hAnsi="Arial" w:cs="Arial"/>
          <w:b/>
          <w:sz w:val="24"/>
          <w:szCs w:val="24"/>
        </w:rPr>
        <w:t>)transmitido</w:t>
      </w:r>
      <w:proofErr w:type="gramEnd"/>
      <w:r w:rsidR="008D5B42" w:rsidRPr="00D76207">
        <w:rPr>
          <w:rFonts w:ascii="Arial" w:hAnsi="Arial" w:cs="Arial"/>
          <w:b/>
          <w:sz w:val="24"/>
          <w:szCs w:val="24"/>
        </w:rPr>
        <w:t xml:space="preserve"> por piojo, fiebre manchada de las montañas rocosas o FMMR (causada por rickettsia </w:t>
      </w:r>
      <w:proofErr w:type="spellStart"/>
      <w:r w:rsidR="008D5B42" w:rsidRPr="00D76207">
        <w:rPr>
          <w:rFonts w:ascii="Arial" w:hAnsi="Arial" w:cs="Arial"/>
          <w:b/>
          <w:sz w:val="24"/>
          <w:szCs w:val="24"/>
        </w:rPr>
        <w:t>rick</w:t>
      </w:r>
      <w:r w:rsidR="00002BB6">
        <w:rPr>
          <w:rFonts w:ascii="Arial" w:hAnsi="Arial" w:cs="Arial"/>
          <w:b/>
          <w:sz w:val="24"/>
          <w:szCs w:val="24"/>
        </w:rPr>
        <w:t>ettsi</w:t>
      </w:r>
      <w:proofErr w:type="spellEnd"/>
      <w:r w:rsidR="00002BB6">
        <w:rPr>
          <w:rFonts w:ascii="Arial" w:hAnsi="Arial" w:cs="Arial"/>
          <w:b/>
          <w:sz w:val="24"/>
          <w:szCs w:val="24"/>
        </w:rPr>
        <w:t>) transmitidas por garrapat</w:t>
      </w:r>
      <w:r w:rsidR="008D5B42" w:rsidRPr="00D76207">
        <w:rPr>
          <w:rFonts w:ascii="Arial" w:hAnsi="Arial" w:cs="Arial"/>
          <w:b/>
          <w:sz w:val="24"/>
          <w:szCs w:val="24"/>
        </w:rPr>
        <w:t xml:space="preserve">as, </w:t>
      </w:r>
      <w:r w:rsidR="003573C8" w:rsidRPr="00D76207">
        <w:rPr>
          <w:rFonts w:ascii="Arial" w:hAnsi="Arial" w:cs="Arial"/>
          <w:sz w:val="24"/>
          <w:szCs w:val="24"/>
        </w:rPr>
        <w:t xml:space="preserve">otras rickettsiosis, </w:t>
      </w:r>
      <w:proofErr w:type="spellStart"/>
      <w:r w:rsidR="003573C8" w:rsidRPr="00D76207">
        <w:rPr>
          <w:rFonts w:ascii="Arial" w:hAnsi="Arial" w:cs="Arial"/>
          <w:sz w:val="24"/>
          <w:szCs w:val="24"/>
        </w:rPr>
        <w:t>leishamaniasis</w:t>
      </w:r>
      <w:proofErr w:type="spellEnd"/>
      <w:r w:rsidR="003573C8" w:rsidRPr="00D76207">
        <w:rPr>
          <w:rFonts w:ascii="Arial" w:hAnsi="Arial" w:cs="Arial"/>
          <w:sz w:val="24"/>
          <w:szCs w:val="24"/>
        </w:rPr>
        <w:t xml:space="preserve">, tripanosomiasis y </w:t>
      </w:r>
      <w:proofErr w:type="spellStart"/>
      <w:r w:rsidR="003573C8" w:rsidRPr="00D76207">
        <w:rPr>
          <w:rFonts w:ascii="Arial" w:hAnsi="Arial" w:cs="Arial"/>
          <w:sz w:val="24"/>
          <w:szCs w:val="24"/>
        </w:rPr>
        <w:t>onchocercosis</w:t>
      </w:r>
      <w:proofErr w:type="spellEnd"/>
      <w:r w:rsidR="003573C8" w:rsidRPr="00D76207">
        <w:rPr>
          <w:rFonts w:ascii="Arial" w:hAnsi="Arial" w:cs="Arial"/>
          <w:sz w:val="24"/>
          <w:szCs w:val="24"/>
        </w:rPr>
        <w:t>.</w:t>
      </w:r>
    </w:p>
    <w:p w14:paraId="6C59DAAE" w14:textId="77777777" w:rsidR="009B1E1B" w:rsidRPr="00D76207" w:rsidRDefault="009B1E1B" w:rsidP="00D7620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27353A" w14:textId="77777777" w:rsidR="009B1E1B" w:rsidRPr="00D76207" w:rsidRDefault="009B1E1B" w:rsidP="00D76207">
      <w:pPr>
        <w:spacing w:after="0" w:line="360" w:lineRule="auto"/>
        <w:ind w:left="1560" w:right="-118"/>
        <w:jc w:val="both"/>
        <w:rPr>
          <w:rFonts w:ascii="Arial" w:hAnsi="Arial" w:cs="Arial"/>
          <w:sz w:val="24"/>
          <w:szCs w:val="24"/>
        </w:rPr>
      </w:pPr>
    </w:p>
    <w:p w14:paraId="5131E130" w14:textId="77777777" w:rsidR="003573C8" w:rsidRPr="00D76207" w:rsidRDefault="009B1E1B" w:rsidP="00D76207">
      <w:pPr>
        <w:spacing w:line="360" w:lineRule="auto"/>
        <w:ind w:right="-118"/>
        <w:jc w:val="both"/>
        <w:rPr>
          <w:rFonts w:ascii="Arial" w:hAnsi="Arial" w:cs="Arial"/>
          <w:sz w:val="24"/>
          <w:szCs w:val="24"/>
        </w:rPr>
      </w:pPr>
      <w:r w:rsidRPr="00D76207">
        <w:rPr>
          <w:rFonts w:ascii="Arial" w:hAnsi="Arial" w:cs="Arial"/>
          <w:sz w:val="24"/>
          <w:szCs w:val="24"/>
        </w:rPr>
        <w:t>VIII al XIV ……………………………………</w:t>
      </w:r>
    </w:p>
    <w:p w14:paraId="0198D698" w14:textId="77777777" w:rsidR="003573C8" w:rsidRPr="0010665B" w:rsidRDefault="003573C8" w:rsidP="003573C8">
      <w:pPr>
        <w:ind w:right="-118"/>
        <w:jc w:val="both"/>
        <w:rPr>
          <w:rFonts w:ascii="Arial" w:hAnsi="Arial" w:cs="Arial"/>
        </w:rPr>
      </w:pPr>
    </w:p>
    <w:p w14:paraId="5F6D24C3" w14:textId="77777777" w:rsidR="00606574" w:rsidRPr="003D4BEA" w:rsidRDefault="003D4BEA" w:rsidP="003D4BEA">
      <w:pPr>
        <w:spacing w:line="360" w:lineRule="auto"/>
        <w:ind w:right="-1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Artículo 130</w:t>
      </w:r>
      <w:r w:rsidR="00606574" w:rsidRPr="003D4BEA">
        <w:rPr>
          <w:rFonts w:ascii="Arial" w:hAnsi="Arial" w:cs="Arial"/>
          <w:b/>
          <w:sz w:val="24"/>
          <w:szCs w:val="24"/>
        </w:rPr>
        <w:t xml:space="preserve"> Bis. </w:t>
      </w:r>
      <w:r w:rsidR="00FD4633" w:rsidRPr="003D4BEA">
        <w:rPr>
          <w:rFonts w:ascii="Arial" w:hAnsi="Arial" w:cs="Arial"/>
          <w:b/>
          <w:sz w:val="24"/>
          <w:szCs w:val="24"/>
        </w:rPr>
        <w:t>Para las enfermedades transmitidas por animales insectos, específicamente las que mencionan</w:t>
      </w:r>
      <w:r w:rsidR="003849B8" w:rsidRPr="003D4BEA">
        <w:rPr>
          <w:rFonts w:ascii="Arial" w:hAnsi="Arial" w:cs="Arial"/>
          <w:b/>
          <w:sz w:val="24"/>
          <w:szCs w:val="24"/>
        </w:rPr>
        <w:t xml:space="preserve"> las fracciones V, VI, VII del artículo anterior y las que en su caso apliquen, la Secretaría Estatal de Salud tendrá la obligación de realizar la prueba de laboratorio contra estas enfermedades e informar el resultado del análisis clínico  correspondiente al paciente, de manera inmediata, con la finalidad de llevar a cabo un tratamiento eficaz y oportuno.</w:t>
      </w:r>
    </w:p>
    <w:p w14:paraId="792838BC" w14:textId="77777777" w:rsidR="003849B8" w:rsidRPr="003D4BEA" w:rsidRDefault="003D4BEA" w:rsidP="003D4BEA">
      <w:pPr>
        <w:spacing w:line="360" w:lineRule="auto"/>
        <w:ind w:right="-1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130</w:t>
      </w:r>
      <w:r w:rsidR="003849B8" w:rsidRPr="003D4BEA">
        <w:rPr>
          <w:rFonts w:ascii="Arial" w:hAnsi="Arial" w:cs="Arial"/>
          <w:b/>
          <w:sz w:val="24"/>
          <w:szCs w:val="24"/>
        </w:rPr>
        <w:t xml:space="preserve"> Ter. En caso de sospecha de algunas de las enfermedades a las que se refiere el artículo anterior, se deberá iniciar el tratamiento del paciente, con el fin de reducir el alto grado de mortalidad, siempre y cuando no afecte, o tenga consecuencias negativas para el paciente.</w:t>
      </w:r>
    </w:p>
    <w:p w14:paraId="17157F2F" w14:textId="77777777" w:rsidR="003849B8" w:rsidRPr="003D4BEA" w:rsidRDefault="003D4BEA" w:rsidP="003D4BEA">
      <w:pPr>
        <w:spacing w:line="360" w:lineRule="auto"/>
        <w:ind w:right="-1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130</w:t>
      </w:r>
      <w:r w:rsidR="003849B8" w:rsidRPr="003D4B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849B8" w:rsidRPr="003D4BEA">
        <w:rPr>
          <w:rFonts w:ascii="Arial" w:hAnsi="Arial" w:cs="Arial"/>
          <w:b/>
          <w:sz w:val="24"/>
          <w:szCs w:val="24"/>
        </w:rPr>
        <w:t>Quater</w:t>
      </w:r>
      <w:proofErr w:type="spellEnd"/>
      <w:r w:rsidR="003849B8" w:rsidRPr="003D4BEA">
        <w:rPr>
          <w:rFonts w:ascii="Arial" w:hAnsi="Arial" w:cs="Arial"/>
          <w:b/>
          <w:sz w:val="24"/>
          <w:szCs w:val="24"/>
        </w:rPr>
        <w:t>. La Secretaría Estatal de Salud  deberá desarrollar programas que consistan en visitar la vivienda de los pacientes confirmados con las enfermeda</w:t>
      </w:r>
      <w:r w:rsidR="00002BB6">
        <w:rPr>
          <w:rFonts w:ascii="Arial" w:hAnsi="Arial" w:cs="Arial"/>
          <w:b/>
          <w:sz w:val="24"/>
          <w:szCs w:val="24"/>
        </w:rPr>
        <w:t>des que engloban el artículo 130</w:t>
      </w:r>
      <w:r w:rsidR="003849B8" w:rsidRPr="003D4BEA">
        <w:rPr>
          <w:rFonts w:ascii="Arial" w:hAnsi="Arial" w:cs="Arial"/>
          <w:b/>
          <w:sz w:val="24"/>
          <w:szCs w:val="24"/>
        </w:rPr>
        <w:t xml:space="preserve"> Bis, además de realizar estudios entomológicos con la finalidad de obtener un resultado óptimo en cuanto a la cantidad de animales e insectos que se encuentren en zonas aledañas a la vivienda de los pacientes que resulten positivos a estas enfermedades.</w:t>
      </w:r>
    </w:p>
    <w:p w14:paraId="2EBCDD5B" w14:textId="77777777" w:rsidR="003849B8" w:rsidRPr="003D4BEA" w:rsidRDefault="00672D0A" w:rsidP="003D4BEA">
      <w:pPr>
        <w:spacing w:line="360" w:lineRule="auto"/>
        <w:ind w:right="-118"/>
        <w:jc w:val="both"/>
        <w:rPr>
          <w:rFonts w:ascii="Arial" w:hAnsi="Arial" w:cs="Arial"/>
          <w:sz w:val="24"/>
          <w:szCs w:val="24"/>
        </w:rPr>
      </w:pPr>
      <w:r w:rsidRPr="003D4BEA">
        <w:rPr>
          <w:rFonts w:ascii="Arial" w:hAnsi="Arial" w:cs="Arial"/>
          <w:b/>
          <w:sz w:val="24"/>
          <w:szCs w:val="24"/>
        </w:rPr>
        <w:t>Para la mayor eficacia de las acciones anteriormente señaladas, la Secretará Estatal de Salud , en conjunto con las autoridades municipales que cuenten con casos confirmados de las enfermedades anteriormente mencionadas, realizaran campañas de desparasitación masiva de mascotas domésticas y callejeras, así como rociados residuales con insecticidas para disminuir y eliminar infestaciones o plagas de estos animales o insectos.</w:t>
      </w:r>
    </w:p>
    <w:p w14:paraId="1E84B724" w14:textId="77777777" w:rsidR="000738A9" w:rsidRDefault="000738A9" w:rsidP="00EA4C6E">
      <w:pPr>
        <w:pStyle w:val="Prrafodelista"/>
        <w:shd w:val="clear" w:color="auto" w:fill="FFFFFF"/>
        <w:spacing w:after="300" w:line="240" w:lineRule="auto"/>
        <w:outlineLvl w:val="2"/>
        <w:rPr>
          <w:rFonts w:ascii="Arial" w:hAnsi="Arial" w:cs="Arial"/>
          <w:color w:val="333333"/>
          <w:shd w:val="clear" w:color="auto" w:fill="FFFFFF"/>
        </w:rPr>
      </w:pPr>
    </w:p>
    <w:p w14:paraId="647293B4" w14:textId="77777777" w:rsidR="009B1E1B" w:rsidRPr="0012700F" w:rsidRDefault="009B1E1B" w:rsidP="007D63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TRANSITORIO</w:t>
      </w:r>
    </w:p>
    <w:p w14:paraId="1A994000" w14:textId="77777777" w:rsidR="009B1E1B" w:rsidRPr="0012700F" w:rsidRDefault="009B1E1B" w:rsidP="009B1E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 xml:space="preserve">UNICO.- </w:t>
      </w:r>
      <w:r w:rsidRPr="0012700F">
        <w:rPr>
          <w:rFonts w:ascii="Arial" w:hAnsi="Arial" w:cs="Arial"/>
          <w:sz w:val="24"/>
          <w:szCs w:val="24"/>
        </w:rPr>
        <w:t>El presente decreto entrara en vigor al día siguiente de su publicación en el Periódico Oficial de Estado.</w:t>
      </w:r>
    </w:p>
    <w:p w14:paraId="04391127" w14:textId="77777777" w:rsidR="009B1E1B" w:rsidRPr="0012700F" w:rsidRDefault="009B1E1B" w:rsidP="009B1E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53ADC8" w14:textId="77777777" w:rsidR="009B1E1B" w:rsidRPr="0012700F" w:rsidRDefault="009B1E1B" w:rsidP="009B1E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00F">
        <w:rPr>
          <w:rFonts w:ascii="Arial" w:hAnsi="Arial" w:cs="Arial"/>
          <w:sz w:val="24"/>
          <w:szCs w:val="24"/>
        </w:rPr>
        <w:t>Dado en el Palacio del Poder Legislativo, en la Ciuda</w:t>
      </w:r>
      <w:r>
        <w:rPr>
          <w:rFonts w:ascii="Arial" w:hAnsi="Arial" w:cs="Arial"/>
          <w:sz w:val="24"/>
          <w:szCs w:val="24"/>
        </w:rPr>
        <w:t>d de C</w:t>
      </w:r>
      <w:r w:rsidR="00704517">
        <w:rPr>
          <w:rFonts w:ascii="Arial" w:hAnsi="Arial" w:cs="Arial"/>
          <w:sz w:val="24"/>
          <w:szCs w:val="24"/>
        </w:rPr>
        <w:t xml:space="preserve">hihuahua, </w:t>
      </w:r>
      <w:proofErr w:type="spellStart"/>
      <w:r w:rsidR="00704517">
        <w:rPr>
          <w:rFonts w:ascii="Arial" w:hAnsi="Arial" w:cs="Arial"/>
          <w:sz w:val="24"/>
          <w:szCs w:val="24"/>
        </w:rPr>
        <w:t>Chih</w:t>
      </w:r>
      <w:proofErr w:type="spellEnd"/>
      <w:r w:rsidR="00704517">
        <w:rPr>
          <w:rFonts w:ascii="Arial" w:hAnsi="Arial" w:cs="Arial"/>
          <w:sz w:val="24"/>
          <w:szCs w:val="24"/>
        </w:rPr>
        <w:t>, a los veintiocho</w:t>
      </w:r>
      <w:r>
        <w:rPr>
          <w:rFonts w:ascii="Arial" w:hAnsi="Arial" w:cs="Arial"/>
          <w:sz w:val="24"/>
          <w:szCs w:val="24"/>
        </w:rPr>
        <w:t xml:space="preserve"> días del mes de noviembre del año dos mil veintitrés</w:t>
      </w:r>
      <w:r w:rsidRPr="0012700F">
        <w:rPr>
          <w:rFonts w:ascii="Arial" w:hAnsi="Arial" w:cs="Arial"/>
          <w:sz w:val="24"/>
          <w:szCs w:val="24"/>
        </w:rPr>
        <w:t>.</w:t>
      </w:r>
    </w:p>
    <w:p w14:paraId="513E965D" w14:textId="77777777" w:rsidR="009B1E1B" w:rsidRPr="0012700F" w:rsidRDefault="009B1E1B" w:rsidP="009B1E1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91B5D47" w14:textId="77777777" w:rsidR="009B1E1B" w:rsidRPr="0012700F" w:rsidRDefault="009B1E1B" w:rsidP="009B1E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DIPUTADA ANA GEORGINA ZAPATA LUCERO</w:t>
      </w:r>
    </w:p>
    <w:p w14:paraId="59D6516C" w14:textId="77777777" w:rsidR="009B1E1B" w:rsidRPr="0012700F" w:rsidRDefault="009B1E1B" w:rsidP="009B1E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00F">
        <w:rPr>
          <w:rFonts w:ascii="Arial" w:hAnsi="Arial" w:cs="Arial"/>
          <w:b/>
          <w:sz w:val="24"/>
          <w:szCs w:val="24"/>
        </w:rPr>
        <w:t>PARTIDO REVOLUCIONARIO INSTITUCIONAL</w:t>
      </w:r>
    </w:p>
    <w:p w14:paraId="0DFE73E7" w14:textId="77777777" w:rsidR="00EA4C6E" w:rsidRPr="00EA4C6E" w:rsidRDefault="00EA4C6E" w:rsidP="00EA4C6E">
      <w:pPr>
        <w:pStyle w:val="Prrafodelista"/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777777"/>
          <w:sz w:val="27"/>
          <w:szCs w:val="27"/>
          <w:lang w:eastAsia="es-MX"/>
        </w:rPr>
      </w:pPr>
    </w:p>
    <w:p w14:paraId="75B12C52" w14:textId="77777777" w:rsidR="00EA4C6E" w:rsidRDefault="00EA4C6E"/>
    <w:sectPr w:rsidR="00EA4C6E" w:rsidSect="00B00A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usSans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DE2"/>
    <w:multiLevelType w:val="hybridMultilevel"/>
    <w:tmpl w:val="72A6DC4E"/>
    <w:lvl w:ilvl="0" w:tplc="67A0F228">
      <w:start w:val="1"/>
      <w:numFmt w:val="upperRoman"/>
      <w:lvlText w:val="%1."/>
      <w:lvlJc w:val="left"/>
      <w:pPr>
        <w:ind w:left="18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0F413C3"/>
    <w:multiLevelType w:val="multilevel"/>
    <w:tmpl w:val="94DC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C3F88"/>
    <w:multiLevelType w:val="hybridMultilevel"/>
    <w:tmpl w:val="3D683AE8"/>
    <w:lvl w:ilvl="0" w:tplc="BF523FCE">
      <w:start w:val="1"/>
      <w:numFmt w:val="upperRoman"/>
      <w:lvlText w:val="%1."/>
      <w:lvlJc w:val="left"/>
      <w:pPr>
        <w:ind w:left="18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7A000CB"/>
    <w:multiLevelType w:val="hybridMultilevel"/>
    <w:tmpl w:val="619AEDDA"/>
    <w:lvl w:ilvl="0" w:tplc="E5C659E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07206"/>
    <w:multiLevelType w:val="multilevel"/>
    <w:tmpl w:val="42DE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9E"/>
    <w:rsid w:val="00002BB6"/>
    <w:rsid w:val="000738A9"/>
    <w:rsid w:val="00247796"/>
    <w:rsid w:val="00317C33"/>
    <w:rsid w:val="003573C8"/>
    <w:rsid w:val="003849B8"/>
    <w:rsid w:val="003D4BEA"/>
    <w:rsid w:val="003E539E"/>
    <w:rsid w:val="00606574"/>
    <w:rsid w:val="0066036A"/>
    <w:rsid w:val="00672D0A"/>
    <w:rsid w:val="006D0254"/>
    <w:rsid w:val="00704517"/>
    <w:rsid w:val="0076648C"/>
    <w:rsid w:val="007D6326"/>
    <w:rsid w:val="008B3C61"/>
    <w:rsid w:val="008D5B42"/>
    <w:rsid w:val="009B1E1B"/>
    <w:rsid w:val="00A27C07"/>
    <w:rsid w:val="00B00AAC"/>
    <w:rsid w:val="00D76207"/>
    <w:rsid w:val="00EA4C6E"/>
    <w:rsid w:val="00ED18DA"/>
    <w:rsid w:val="00EF66D3"/>
    <w:rsid w:val="00F7441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4C17"/>
  <w15:docId w15:val="{C46A2F57-B2FE-4E4E-9AEE-5ABEB71A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AC"/>
  </w:style>
  <w:style w:type="paragraph" w:styleId="Ttulo3">
    <w:name w:val="heading 3"/>
    <w:basedOn w:val="Normal"/>
    <w:link w:val="Ttulo3Car"/>
    <w:uiPriority w:val="9"/>
    <w:qFormat/>
    <w:rsid w:val="00EA4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E539E"/>
    <w:rPr>
      <w:b/>
      <w:bCs/>
    </w:rPr>
  </w:style>
  <w:style w:type="paragraph" w:styleId="NormalWeb">
    <w:name w:val="Normal (Web)"/>
    <w:basedOn w:val="Normal"/>
    <w:uiPriority w:val="99"/>
    <w:unhideWhenUsed/>
    <w:rsid w:val="003E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A4C6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A4C6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EA4C6E"/>
    <w:pPr>
      <w:ind w:left="720"/>
      <w:contextualSpacing/>
    </w:pPr>
  </w:style>
  <w:style w:type="character" w:customStyle="1" w:styleId="Ninguno">
    <w:name w:val="Ninguno"/>
    <w:rsid w:val="003D4BEA"/>
  </w:style>
  <w:style w:type="paragraph" w:styleId="Textoindependiente3">
    <w:name w:val="Body Text 3"/>
    <w:basedOn w:val="Normal"/>
    <w:link w:val="Textoindependiente3Car"/>
    <w:rsid w:val="003D4BEA"/>
    <w:pPr>
      <w:spacing w:after="0" w:line="240" w:lineRule="auto"/>
      <w:ind w:right="284"/>
      <w:jc w:val="both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D4BEA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1211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Brenda Sarahi Gonzalez Dominguez</cp:lastModifiedBy>
  <cp:revision>2</cp:revision>
  <dcterms:created xsi:type="dcterms:W3CDTF">2023-11-27T19:54:00Z</dcterms:created>
  <dcterms:modified xsi:type="dcterms:W3CDTF">2023-11-27T19:54:00Z</dcterms:modified>
</cp:coreProperties>
</file>