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A0AAE" w14:textId="77777777" w:rsidR="00306322" w:rsidRDefault="00306322" w:rsidP="00066A4F">
      <w:pPr>
        <w:pBdr>
          <w:top w:val="nil"/>
          <w:left w:val="nil"/>
          <w:bottom w:val="nil"/>
          <w:right w:val="nil"/>
          <w:between w:val="nil"/>
        </w:pBdr>
        <w:spacing w:before="240" w:after="160" w:line="360" w:lineRule="auto"/>
        <w:jc w:val="both"/>
        <w:rPr>
          <w:rFonts w:ascii="Century Gothic" w:eastAsia="Century Gothic" w:hAnsi="Century Gothic" w:cs="Century Gothic"/>
          <w:b/>
        </w:rPr>
      </w:pPr>
      <w:bookmarkStart w:id="0" w:name="_6s1pqichumfo" w:colFirst="0" w:colLast="0"/>
      <w:bookmarkEnd w:id="0"/>
    </w:p>
    <w:p w14:paraId="7CE864B6" w14:textId="77777777" w:rsidR="00306322" w:rsidRDefault="00C9616B" w:rsidP="00066A4F">
      <w:pPr>
        <w:pBdr>
          <w:top w:val="nil"/>
          <w:left w:val="nil"/>
          <w:bottom w:val="nil"/>
          <w:right w:val="nil"/>
          <w:between w:val="nil"/>
        </w:pBdr>
        <w:spacing w:before="240" w:after="160" w:line="360" w:lineRule="auto"/>
        <w:jc w:val="both"/>
        <w:rPr>
          <w:rFonts w:ascii="Century Gothic" w:eastAsia="Century Gothic" w:hAnsi="Century Gothic" w:cs="Century Gothic"/>
          <w:b/>
          <w:color w:val="000000"/>
        </w:rPr>
      </w:pPr>
      <w:bookmarkStart w:id="1" w:name="_6ilujzk4ym8u" w:colFirst="0" w:colLast="0"/>
      <w:bookmarkEnd w:id="1"/>
      <w:r>
        <w:rPr>
          <w:rFonts w:ascii="Century Gothic" w:eastAsia="Century Gothic" w:hAnsi="Century Gothic" w:cs="Century Gothic"/>
          <w:b/>
        </w:rPr>
        <w:t>H. CONGRESO DEL ESTADO DE CHIHUAHUA</w:t>
      </w:r>
    </w:p>
    <w:p w14:paraId="2C678216" w14:textId="51DDD404" w:rsidR="00D91A0B" w:rsidRPr="000C25AE" w:rsidRDefault="00C9616B" w:rsidP="000C25AE">
      <w:pPr>
        <w:pBdr>
          <w:top w:val="nil"/>
          <w:left w:val="nil"/>
          <w:bottom w:val="nil"/>
          <w:right w:val="nil"/>
          <w:between w:val="nil"/>
        </w:pBdr>
        <w:spacing w:before="240" w:after="160" w:line="360" w:lineRule="auto"/>
        <w:jc w:val="both"/>
        <w:rPr>
          <w:rFonts w:ascii="Century Gothic" w:eastAsia="Century Gothic" w:hAnsi="Century Gothic" w:cs="Century Gothic"/>
        </w:rPr>
      </w:pPr>
      <w:r>
        <w:rPr>
          <w:rFonts w:ascii="Century Gothic" w:eastAsia="Century Gothic" w:hAnsi="Century Gothic" w:cs="Century Gothic"/>
          <w:b/>
          <w:color w:val="000000"/>
        </w:rPr>
        <w:t>P R E S E N T E.</w:t>
      </w:r>
      <w:r w:rsidR="000C25AE">
        <w:rPr>
          <w:rFonts w:ascii="Century Gothic" w:eastAsia="Century Gothic" w:hAnsi="Century Gothic" w:cs="Century Gothic"/>
          <w:b/>
          <w:color w:val="000000"/>
        </w:rPr>
        <w:t>-</w:t>
      </w:r>
    </w:p>
    <w:p w14:paraId="4919039D" w14:textId="5FAC6FDB" w:rsidR="000C25AE" w:rsidRDefault="00C9616B" w:rsidP="000C25AE">
      <w:pPr>
        <w:pBdr>
          <w:top w:val="nil"/>
          <w:left w:val="nil"/>
          <w:bottom w:val="nil"/>
          <w:right w:val="nil"/>
          <w:between w:val="nil"/>
        </w:pBdr>
        <w:spacing w:before="240" w:after="160" w:line="360" w:lineRule="auto"/>
        <w:ind w:firstLine="720"/>
        <w:jc w:val="both"/>
        <w:rPr>
          <w:rFonts w:ascii="Century Gothic" w:eastAsia="Century Gothic" w:hAnsi="Century Gothic" w:cs="Century Gothic"/>
          <w:b/>
        </w:rPr>
      </w:pPr>
      <w:r>
        <w:rPr>
          <w:rFonts w:ascii="Century Gothic" w:eastAsia="Century Gothic" w:hAnsi="Century Gothic" w:cs="Century Gothic"/>
          <w:color w:val="000000"/>
        </w:rPr>
        <w:t xml:space="preserve">Quien suscribe, </w:t>
      </w:r>
      <w:r>
        <w:rPr>
          <w:rFonts w:ascii="Century Gothic" w:eastAsia="Century Gothic" w:hAnsi="Century Gothic" w:cs="Century Gothic"/>
          <w:b/>
          <w:color w:val="000000"/>
        </w:rPr>
        <w:t xml:space="preserve">Isela Martínez Díaz, </w:t>
      </w:r>
      <w:r>
        <w:rPr>
          <w:rFonts w:ascii="Century Gothic" w:eastAsia="Century Gothic" w:hAnsi="Century Gothic" w:cs="Century Gothic"/>
          <w:color w:val="000000"/>
        </w:rPr>
        <w:t>Diputada e</w:t>
      </w:r>
      <w:r>
        <w:rPr>
          <w:rFonts w:ascii="Century Gothic" w:eastAsia="Century Gothic" w:hAnsi="Century Gothic" w:cs="Century Gothic"/>
          <w:color w:val="000000"/>
        </w:rPr>
        <w:t>n la Sexagésima Séptima Legislatura e integrante del Grupo Parlamentario del Partido Acción Nacional, con fundamento en el artículo 167, fracción I de la Ley Orgánica del Poder Legislativo del Estado y los correlativos 75, 76 y 77 del Reglamento Interior y</w:t>
      </w:r>
      <w:r>
        <w:rPr>
          <w:rFonts w:ascii="Century Gothic" w:eastAsia="Century Gothic" w:hAnsi="Century Gothic" w:cs="Century Gothic"/>
          <w:color w:val="000000"/>
        </w:rPr>
        <w:t xml:space="preserve"> de Prácticas Parlamentarias, someto a consideración de esta Honorable Asamblea, la presente </w:t>
      </w:r>
      <w:r>
        <w:rPr>
          <w:rFonts w:ascii="Century Gothic" w:eastAsia="Century Gothic" w:hAnsi="Century Gothic" w:cs="Century Gothic"/>
          <w:b/>
          <w:i/>
          <w:color w:val="000000"/>
        </w:rPr>
        <w:t>INICIATIVA CON CAR</w:t>
      </w:r>
      <w:r>
        <w:rPr>
          <w:rFonts w:ascii="Century Gothic" w:eastAsia="Century Gothic" w:hAnsi="Century Gothic" w:cs="Century Gothic"/>
          <w:b/>
          <w:i/>
        </w:rPr>
        <w:t xml:space="preserve">ÁCTER </w:t>
      </w:r>
      <w:r>
        <w:rPr>
          <w:rFonts w:ascii="Century Gothic" w:eastAsia="Century Gothic" w:hAnsi="Century Gothic" w:cs="Century Gothic"/>
          <w:b/>
          <w:i/>
          <w:color w:val="000000"/>
        </w:rPr>
        <w:t xml:space="preserve">DE DECRETO POR EL QUE SE </w:t>
      </w:r>
      <w:r>
        <w:rPr>
          <w:rFonts w:ascii="Century Gothic" w:eastAsia="Century Gothic" w:hAnsi="Century Gothic" w:cs="Century Gothic"/>
          <w:b/>
          <w:i/>
        </w:rPr>
        <w:t>REFORMA</w:t>
      </w:r>
      <w:r w:rsidR="00AE640F">
        <w:rPr>
          <w:rFonts w:ascii="Century Gothic" w:eastAsia="Century Gothic" w:hAnsi="Century Gothic" w:cs="Century Gothic"/>
          <w:b/>
          <w:i/>
        </w:rPr>
        <w:t xml:space="preserve">N Y ADICIONAN DIVERSAS DISPOSICIONES DE </w:t>
      </w:r>
      <w:r>
        <w:rPr>
          <w:rFonts w:ascii="Century Gothic" w:eastAsia="Century Gothic" w:hAnsi="Century Gothic" w:cs="Century Gothic"/>
          <w:b/>
          <w:i/>
        </w:rPr>
        <w:t>LA LEY DE CIENCIA, TECNOLOGÍA E INNOVACIÓN DEL ESTADO DE C</w:t>
      </w:r>
      <w:r>
        <w:rPr>
          <w:rFonts w:ascii="Century Gothic" w:eastAsia="Century Gothic" w:hAnsi="Century Gothic" w:cs="Century Gothic"/>
          <w:b/>
          <w:i/>
        </w:rPr>
        <w:t>HIHUAHUA</w:t>
      </w:r>
      <w:r w:rsidR="00883514">
        <w:rPr>
          <w:rFonts w:ascii="Century Gothic" w:eastAsia="Century Gothic" w:hAnsi="Century Gothic" w:cs="Century Gothic"/>
        </w:rPr>
        <w:t xml:space="preserve">, en alcance al Asunto 2903 presentado en fecha 17 de julio de 2024; </w:t>
      </w:r>
      <w:r>
        <w:rPr>
          <w:rFonts w:ascii="Century Gothic" w:eastAsia="Century Gothic" w:hAnsi="Century Gothic" w:cs="Century Gothic"/>
        </w:rPr>
        <w:t xml:space="preserve">lo que realizo al  tenor de la siguiente: </w:t>
      </w:r>
    </w:p>
    <w:p w14:paraId="472907D5" w14:textId="77777777" w:rsidR="000C25AE" w:rsidRDefault="000C25AE" w:rsidP="00066A4F">
      <w:pPr>
        <w:spacing w:before="240" w:after="160" w:line="360" w:lineRule="auto"/>
        <w:jc w:val="center"/>
        <w:rPr>
          <w:rFonts w:ascii="Century Gothic" w:eastAsia="Century Gothic" w:hAnsi="Century Gothic" w:cs="Century Gothic"/>
          <w:b/>
        </w:rPr>
      </w:pPr>
    </w:p>
    <w:p w14:paraId="0170C974" w14:textId="461B90C5" w:rsidR="000C25AE" w:rsidRPr="000C25AE" w:rsidRDefault="00C9616B" w:rsidP="000C25AE">
      <w:pPr>
        <w:spacing w:before="240" w:after="160" w:line="360" w:lineRule="auto"/>
        <w:jc w:val="center"/>
        <w:rPr>
          <w:rFonts w:ascii="Century Gothic" w:eastAsia="Century Gothic" w:hAnsi="Century Gothic" w:cs="Century Gothic"/>
          <w:b/>
        </w:rPr>
      </w:pPr>
      <w:r>
        <w:rPr>
          <w:rFonts w:ascii="Century Gothic" w:eastAsia="Century Gothic" w:hAnsi="Century Gothic" w:cs="Century Gothic"/>
          <w:b/>
        </w:rPr>
        <w:t>EXPOSICIÓN DE MOTIVOS</w:t>
      </w:r>
    </w:p>
    <w:p w14:paraId="14640B56" w14:textId="77777777" w:rsidR="006B7453" w:rsidRDefault="006B7453" w:rsidP="00066A4F">
      <w:pPr>
        <w:pBdr>
          <w:top w:val="nil"/>
          <w:left w:val="nil"/>
          <w:bottom w:val="nil"/>
          <w:right w:val="nil"/>
          <w:between w:val="nil"/>
        </w:pBdr>
        <w:spacing w:before="240" w:after="16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Chihuahua se ha destacado por ser pionero en la aplicación de políticas públicas que privilegian el desarrollo y crecimiento económico del Estado, al fomentar la innovación a través de la inversión en ciencia y tecnología.</w:t>
      </w:r>
    </w:p>
    <w:p w14:paraId="6149DCC5" w14:textId="45F6D6B7" w:rsidR="00E80A76" w:rsidRDefault="006B7453" w:rsidP="00066A4F">
      <w:pPr>
        <w:pBdr>
          <w:top w:val="nil"/>
          <w:left w:val="nil"/>
          <w:bottom w:val="nil"/>
          <w:right w:val="nil"/>
          <w:between w:val="nil"/>
        </w:pBdr>
        <w:spacing w:before="240" w:after="16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ab/>
        <w:t xml:space="preserve">Este tipo de acciones han garantizado que nuestro Estado se consolide como uno de los líderes en inversión nacional y extranjera, lo que trae consigo una considerable mejora en la calidad de vida de las y los </w:t>
      </w:r>
      <w:r>
        <w:rPr>
          <w:rFonts w:ascii="Century Gothic" w:eastAsia="Century Gothic" w:hAnsi="Century Gothic" w:cs="Century Gothic"/>
          <w:color w:val="000000"/>
        </w:rPr>
        <w:lastRenderedPageBreak/>
        <w:t>chihuahuenses. Asimismo, ha detonado la creación de diversas opciones en el campo educativo, lo cual permite la profesionalización de la</w:t>
      </w:r>
      <w:r w:rsidR="00E80A76">
        <w:rPr>
          <w:rFonts w:ascii="Century Gothic" w:eastAsia="Century Gothic" w:hAnsi="Century Gothic" w:cs="Century Gothic"/>
          <w:color w:val="000000"/>
        </w:rPr>
        <w:t xml:space="preserve"> población.</w:t>
      </w:r>
    </w:p>
    <w:p w14:paraId="7600AA46" w14:textId="30944A5A" w:rsidR="00455531" w:rsidRDefault="00E80A76" w:rsidP="00066A4F">
      <w:pPr>
        <w:pBdr>
          <w:top w:val="nil"/>
          <w:left w:val="nil"/>
          <w:bottom w:val="nil"/>
          <w:right w:val="nil"/>
          <w:between w:val="nil"/>
        </w:pBdr>
        <w:spacing w:before="240" w:after="16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ab/>
        <w:t xml:space="preserve">Desde el inicio de la actual administración, encabezada por la Gobernadora María Eugenia Campos Galván, los programas encaminados al fomento de la innovación en distintas áreas, son una de las prioridades consideradas para que Chihuahua siga siendo punta de lanza en estos rubros. </w:t>
      </w:r>
    </w:p>
    <w:p w14:paraId="20C95B2E" w14:textId="65CCC43A" w:rsidR="006B7453" w:rsidRDefault="00D91A0B" w:rsidP="00066A4F">
      <w:pPr>
        <w:pBdr>
          <w:top w:val="nil"/>
          <w:left w:val="nil"/>
          <w:bottom w:val="nil"/>
          <w:right w:val="nil"/>
          <w:between w:val="nil"/>
        </w:pBdr>
        <w:spacing w:before="240"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La Ley de Ciencia, Tecnología e Innovación del Estado de Chihuahua, expedida en el año 2018, prevé en su artículo 8 la creación de un Consejo General, con facultades principalmente enfocadas </w:t>
      </w:r>
      <w:r w:rsidR="003D3921">
        <w:rPr>
          <w:rFonts w:ascii="Century Gothic" w:eastAsia="Century Gothic" w:hAnsi="Century Gothic" w:cs="Century Gothic"/>
          <w:color w:val="000000"/>
        </w:rPr>
        <w:t>a</w:t>
      </w:r>
      <w:r>
        <w:rPr>
          <w:rFonts w:ascii="Century Gothic" w:eastAsia="Century Gothic" w:hAnsi="Century Gothic" w:cs="Century Gothic"/>
          <w:color w:val="000000"/>
        </w:rPr>
        <w:t>l impulso de la investigación científica, el desarrollo tecnológico y la innovación en el Estado</w:t>
      </w:r>
      <w:r w:rsidR="003D3921">
        <w:rPr>
          <w:rFonts w:ascii="Century Gothic" w:eastAsia="Century Gothic" w:hAnsi="Century Gothic" w:cs="Century Gothic"/>
          <w:color w:val="000000"/>
        </w:rPr>
        <w:t xml:space="preserve">. </w:t>
      </w:r>
    </w:p>
    <w:p w14:paraId="05C3B70B" w14:textId="67B20347" w:rsidR="006B7453" w:rsidRDefault="008202A6" w:rsidP="00066A4F">
      <w:pPr>
        <w:pBdr>
          <w:top w:val="nil"/>
          <w:left w:val="nil"/>
          <w:bottom w:val="nil"/>
          <w:right w:val="nil"/>
          <w:between w:val="nil"/>
        </w:pBdr>
        <w:spacing w:before="240" w:after="16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ab/>
        <w:t xml:space="preserve">Este Consejo se encuentra integrado por diversos actores, tanto del ámbito público como de la iniciativa privada, así como por el sector académico y científico, quienes desempeñan sus funciones de manera honorífica. </w:t>
      </w:r>
    </w:p>
    <w:p w14:paraId="3334AF9B" w14:textId="1162713E" w:rsidR="00E80A76" w:rsidRDefault="00E80A76" w:rsidP="00066A4F">
      <w:pPr>
        <w:pBdr>
          <w:top w:val="nil"/>
          <w:left w:val="nil"/>
          <w:bottom w:val="nil"/>
          <w:right w:val="nil"/>
          <w:between w:val="nil"/>
        </w:pBdr>
        <w:spacing w:before="240" w:after="16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ab/>
        <w:t xml:space="preserve">En el pasado mes de diciembre, se realizó la instalación del Consejo General de Ciencia, Tecnología e Innovación, encabezado por la Titular del Ejecutivo, en donde además se hizo el anuncio de una inversión histórica para apoyar proyectos en estas materias, </w:t>
      </w:r>
      <w:r w:rsidR="008E70AF">
        <w:rPr>
          <w:rFonts w:ascii="Century Gothic" w:eastAsia="Century Gothic" w:hAnsi="Century Gothic" w:cs="Century Gothic"/>
          <w:color w:val="000000"/>
        </w:rPr>
        <w:t>buscando</w:t>
      </w:r>
      <w:r>
        <w:rPr>
          <w:rFonts w:ascii="Century Gothic" w:eastAsia="Century Gothic" w:hAnsi="Century Gothic" w:cs="Century Gothic"/>
          <w:color w:val="000000"/>
        </w:rPr>
        <w:t xml:space="preserve"> el impulso de la competitividad y el desarrollo del sector económico, acorde también al Plan Estatal de Desarrollo del Estado.  </w:t>
      </w:r>
    </w:p>
    <w:p w14:paraId="5F58EAB3" w14:textId="4BE5EF27" w:rsidR="008202A6" w:rsidRDefault="008202A6" w:rsidP="00066A4F">
      <w:pPr>
        <w:pBdr>
          <w:top w:val="nil"/>
          <w:left w:val="nil"/>
          <w:bottom w:val="nil"/>
          <w:right w:val="nil"/>
          <w:between w:val="nil"/>
        </w:pBdr>
        <w:spacing w:before="240" w:after="16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ab/>
        <w:t xml:space="preserve">En la presente iniciativa se propone la integración de la figura de suplencias de dichas personas que ocupen las titularidades </w:t>
      </w:r>
      <w:r w:rsidR="006B7453">
        <w:rPr>
          <w:rFonts w:ascii="Century Gothic" w:eastAsia="Century Gothic" w:hAnsi="Century Gothic" w:cs="Century Gothic"/>
          <w:color w:val="000000"/>
        </w:rPr>
        <w:t>como</w:t>
      </w:r>
      <w:r>
        <w:rPr>
          <w:rFonts w:ascii="Century Gothic" w:eastAsia="Century Gothic" w:hAnsi="Century Gothic" w:cs="Century Gothic"/>
          <w:color w:val="000000"/>
        </w:rPr>
        <w:t xml:space="preserve"> </w:t>
      </w:r>
      <w:r w:rsidR="006B7453">
        <w:rPr>
          <w:rFonts w:ascii="Century Gothic" w:eastAsia="Century Gothic" w:hAnsi="Century Gothic" w:cs="Century Gothic"/>
          <w:color w:val="000000"/>
        </w:rPr>
        <w:t>parte</w:t>
      </w:r>
      <w:r>
        <w:rPr>
          <w:rFonts w:ascii="Century Gothic" w:eastAsia="Century Gothic" w:hAnsi="Century Gothic" w:cs="Century Gothic"/>
          <w:color w:val="000000"/>
        </w:rPr>
        <w:t xml:space="preserve"> de</w:t>
      </w:r>
      <w:r w:rsidR="006B7453">
        <w:rPr>
          <w:rFonts w:ascii="Century Gothic" w:eastAsia="Century Gothic" w:hAnsi="Century Gothic" w:cs="Century Gothic"/>
          <w:color w:val="000000"/>
        </w:rPr>
        <w:t>l</w:t>
      </w:r>
      <w:r>
        <w:rPr>
          <w:rFonts w:ascii="Century Gothic" w:eastAsia="Century Gothic" w:hAnsi="Century Gothic" w:cs="Century Gothic"/>
          <w:color w:val="000000"/>
        </w:rPr>
        <w:t xml:space="preserve"> </w:t>
      </w:r>
      <w:r>
        <w:rPr>
          <w:rFonts w:ascii="Century Gothic" w:eastAsia="Century Gothic" w:hAnsi="Century Gothic" w:cs="Century Gothic"/>
          <w:color w:val="000000"/>
        </w:rPr>
        <w:lastRenderedPageBreak/>
        <w:t xml:space="preserve">Consejo, en aras de </w:t>
      </w:r>
      <w:r w:rsidR="006B7453">
        <w:rPr>
          <w:rFonts w:ascii="Century Gothic" w:eastAsia="Century Gothic" w:hAnsi="Century Gothic" w:cs="Century Gothic"/>
          <w:color w:val="000000"/>
        </w:rPr>
        <w:t>mantener su operatividad y el seguimiento oportuno a las acciones que dentro del mismo sean determinadas en consenso</w:t>
      </w:r>
      <w:r w:rsidR="008E70AF">
        <w:rPr>
          <w:rFonts w:ascii="Century Gothic" w:eastAsia="Century Gothic" w:hAnsi="Century Gothic" w:cs="Century Gothic"/>
          <w:color w:val="000000"/>
        </w:rPr>
        <w:t xml:space="preserve">; asimismo, esta figura ya se encuentra prevista para otros Consejos en diversos plexos normativos, por lo que se busca su actualización. </w:t>
      </w:r>
    </w:p>
    <w:p w14:paraId="2A5FFF0C" w14:textId="08C51393" w:rsidR="006F7D64" w:rsidRDefault="006F7D64" w:rsidP="00066A4F">
      <w:pPr>
        <w:pBdr>
          <w:top w:val="nil"/>
          <w:left w:val="nil"/>
          <w:bottom w:val="nil"/>
          <w:right w:val="nil"/>
          <w:between w:val="nil"/>
        </w:pBdr>
        <w:spacing w:before="240" w:after="16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ab/>
      </w:r>
      <w:r w:rsidR="00922D1A">
        <w:rPr>
          <w:rFonts w:ascii="Century Gothic" w:eastAsia="Century Gothic" w:hAnsi="Century Gothic" w:cs="Century Gothic"/>
          <w:color w:val="000000"/>
        </w:rPr>
        <w:t>De la misma manera</w:t>
      </w:r>
      <w:r>
        <w:rPr>
          <w:rFonts w:ascii="Century Gothic" w:eastAsia="Century Gothic" w:hAnsi="Century Gothic" w:cs="Century Gothic"/>
          <w:color w:val="000000"/>
        </w:rPr>
        <w:t xml:space="preserve">, se destaca la necesidad de incluir al </w:t>
      </w:r>
      <w:r w:rsidRPr="006F7D64">
        <w:rPr>
          <w:rFonts w:ascii="Century Gothic" w:eastAsia="Century Gothic" w:hAnsi="Century Gothic" w:cs="Century Gothic"/>
        </w:rPr>
        <w:t>Fideicomiso Estatal para el Fomento de las Actividades Productivas en el Estado de Chihuahua</w:t>
      </w:r>
      <w:r>
        <w:rPr>
          <w:rFonts w:ascii="Century Gothic" w:eastAsia="Century Gothic" w:hAnsi="Century Gothic" w:cs="Century Gothic"/>
        </w:rPr>
        <w:t xml:space="preserve">, como parte del Comité Técnico y de Administración del Fondo Estatal de Ciencia, Tecnología e Innovación, </w:t>
      </w:r>
      <w:r w:rsidR="004B4AD2">
        <w:rPr>
          <w:rFonts w:ascii="Century Gothic" w:eastAsia="Century Gothic" w:hAnsi="Century Gothic" w:cs="Century Gothic"/>
        </w:rPr>
        <w:t xml:space="preserve">debido a que </w:t>
      </w:r>
      <w:r>
        <w:rPr>
          <w:rFonts w:ascii="Century Gothic" w:eastAsia="Century Gothic" w:hAnsi="Century Gothic" w:cs="Century Gothic"/>
        </w:rPr>
        <w:t xml:space="preserve">dicho Fideicomiso se encuentra previsto en la iniciativa a la que se hace alcance, como parte de la administración de los recursos de los fondos destinados al otorgamiento de apoyos </w:t>
      </w:r>
      <w:r w:rsidR="004B4AD2">
        <w:rPr>
          <w:rFonts w:ascii="Century Gothic" w:eastAsia="Century Gothic" w:hAnsi="Century Gothic" w:cs="Century Gothic"/>
        </w:rPr>
        <w:t xml:space="preserve">en estas materias. </w:t>
      </w:r>
    </w:p>
    <w:p w14:paraId="67C1CCED" w14:textId="77777777" w:rsidR="00455531" w:rsidRDefault="00455531" w:rsidP="00066A4F">
      <w:pPr>
        <w:pBdr>
          <w:top w:val="nil"/>
          <w:left w:val="nil"/>
          <w:bottom w:val="nil"/>
          <w:right w:val="nil"/>
          <w:between w:val="nil"/>
        </w:pBdr>
        <w:spacing w:before="240" w:after="160" w:line="360" w:lineRule="auto"/>
        <w:jc w:val="both"/>
        <w:rPr>
          <w:rFonts w:ascii="Century Gothic" w:eastAsia="Century Gothic" w:hAnsi="Century Gothic" w:cs="Century Gothic"/>
          <w:color w:val="000000"/>
        </w:rPr>
      </w:pPr>
    </w:p>
    <w:p w14:paraId="761724B9" w14:textId="70E8D726" w:rsidR="006F7D64" w:rsidRDefault="00C9616B" w:rsidP="00066A4F">
      <w:pPr>
        <w:pBdr>
          <w:top w:val="nil"/>
          <w:left w:val="nil"/>
          <w:bottom w:val="nil"/>
          <w:right w:val="nil"/>
          <w:between w:val="nil"/>
        </w:pBdr>
        <w:spacing w:before="240" w:after="160" w:line="360" w:lineRule="auto"/>
        <w:ind w:firstLine="720"/>
        <w:jc w:val="both"/>
        <w:rPr>
          <w:rFonts w:ascii="Century Gothic" w:eastAsia="Century Gothic" w:hAnsi="Century Gothic" w:cs="Century Gothic"/>
        </w:rPr>
      </w:pPr>
      <w:r>
        <w:rPr>
          <w:rFonts w:ascii="Century Gothic" w:eastAsia="Century Gothic" w:hAnsi="Century Gothic" w:cs="Century Gothic"/>
          <w:color w:val="000000"/>
        </w:rPr>
        <w:t xml:space="preserve">En virtud de todo lo previamente mencionado, es que pongo a consideración de esta soberanía, la siguiente iniciativa con carácter decreto: </w:t>
      </w:r>
    </w:p>
    <w:p w14:paraId="5AF4643C" w14:textId="77777777" w:rsidR="00066A4F" w:rsidRDefault="00066A4F" w:rsidP="00066A4F">
      <w:pPr>
        <w:pBdr>
          <w:top w:val="nil"/>
          <w:left w:val="nil"/>
          <w:bottom w:val="nil"/>
          <w:right w:val="nil"/>
          <w:between w:val="nil"/>
        </w:pBdr>
        <w:spacing w:before="240" w:after="160" w:line="360" w:lineRule="auto"/>
        <w:jc w:val="center"/>
        <w:rPr>
          <w:rFonts w:ascii="Century Gothic" w:eastAsia="Century Gothic" w:hAnsi="Century Gothic" w:cs="Century Gothic"/>
          <w:b/>
          <w:color w:val="000000"/>
        </w:rPr>
      </w:pPr>
    </w:p>
    <w:p w14:paraId="6D6C80F9" w14:textId="153CDCEE" w:rsidR="00306322" w:rsidRDefault="00C9616B" w:rsidP="00066A4F">
      <w:pPr>
        <w:pBdr>
          <w:top w:val="nil"/>
          <w:left w:val="nil"/>
          <w:bottom w:val="nil"/>
          <w:right w:val="nil"/>
          <w:between w:val="nil"/>
        </w:pBdr>
        <w:spacing w:before="240" w:after="160" w:line="360" w:lineRule="auto"/>
        <w:jc w:val="center"/>
        <w:rPr>
          <w:rFonts w:ascii="Century Gothic" w:eastAsia="Century Gothic" w:hAnsi="Century Gothic" w:cs="Century Gothic"/>
          <w:b/>
        </w:rPr>
      </w:pPr>
      <w:r>
        <w:rPr>
          <w:rFonts w:ascii="Century Gothic" w:eastAsia="Century Gothic" w:hAnsi="Century Gothic" w:cs="Century Gothic"/>
          <w:b/>
          <w:color w:val="000000"/>
        </w:rPr>
        <w:t>DECRETO</w:t>
      </w:r>
    </w:p>
    <w:p w14:paraId="187659AC" w14:textId="0CCDDA89" w:rsidR="00D91A0B" w:rsidRDefault="00C9616B" w:rsidP="00066A4F">
      <w:pPr>
        <w:pBdr>
          <w:top w:val="nil"/>
          <w:left w:val="nil"/>
          <w:bottom w:val="nil"/>
          <w:right w:val="nil"/>
          <w:between w:val="nil"/>
        </w:pBdr>
        <w:spacing w:before="240" w:after="280" w:line="360" w:lineRule="auto"/>
        <w:jc w:val="both"/>
        <w:rPr>
          <w:rFonts w:ascii="Century Gothic" w:eastAsia="Century Gothic" w:hAnsi="Century Gothic" w:cs="Century Gothic"/>
        </w:rPr>
      </w:pPr>
      <w:r>
        <w:rPr>
          <w:rFonts w:ascii="Century Gothic" w:eastAsia="Century Gothic" w:hAnsi="Century Gothic" w:cs="Century Gothic"/>
          <w:b/>
          <w:color w:val="000000"/>
        </w:rPr>
        <w:t xml:space="preserve">ARTÍCULO </w:t>
      </w:r>
      <w:r w:rsidR="00AE640F">
        <w:rPr>
          <w:rFonts w:ascii="Century Gothic" w:eastAsia="Century Gothic" w:hAnsi="Century Gothic" w:cs="Century Gothic"/>
          <w:b/>
        </w:rPr>
        <w:t>ÚNICO</w:t>
      </w:r>
      <w:r>
        <w:rPr>
          <w:rFonts w:ascii="Century Gothic" w:eastAsia="Century Gothic" w:hAnsi="Century Gothic" w:cs="Century Gothic"/>
          <w:b/>
          <w:color w:val="000000"/>
        </w:rPr>
        <w:t xml:space="preserve">.- </w:t>
      </w:r>
      <w:r>
        <w:rPr>
          <w:rFonts w:ascii="Century Gothic" w:eastAsia="Century Gothic" w:hAnsi="Century Gothic" w:cs="Century Gothic"/>
        </w:rPr>
        <w:t>Se</w:t>
      </w:r>
      <w:r w:rsidR="00883514">
        <w:rPr>
          <w:rFonts w:ascii="Century Gothic" w:eastAsia="Century Gothic" w:hAnsi="Century Gothic" w:cs="Century Gothic"/>
        </w:rPr>
        <w:t xml:space="preserve"> reforma</w:t>
      </w:r>
      <w:r w:rsidR="00D251B9">
        <w:rPr>
          <w:rFonts w:ascii="Century Gothic" w:eastAsia="Century Gothic" w:hAnsi="Century Gothic" w:cs="Century Gothic"/>
        </w:rPr>
        <w:t xml:space="preserve"> el artículo 36, fracción II</w:t>
      </w:r>
      <w:r w:rsidR="00D91A0B">
        <w:rPr>
          <w:rFonts w:ascii="Century Gothic" w:eastAsia="Century Gothic" w:hAnsi="Century Gothic" w:cs="Century Gothic"/>
        </w:rPr>
        <w:t>;</w:t>
      </w:r>
      <w:r w:rsidR="00AE640F">
        <w:rPr>
          <w:rFonts w:ascii="Century Gothic" w:eastAsia="Century Gothic" w:hAnsi="Century Gothic" w:cs="Century Gothic"/>
        </w:rPr>
        <w:t xml:space="preserve"> se adicionan un párrafo tercero del artículo 8 y un inciso </w:t>
      </w:r>
      <w:r w:rsidR="004B4AD2">
        <w:rPr>
          <w:rFonts w:ascii="Century Gothic" w:eastAsia="Century Gothic" w:hAnsi="Century Gothic" w:cs="Century Gothic"/>
        </w:rPr>
        <w:t>j</w:t>
      </w:r>
      <w:r w:rsidR="00AE640F">
        <w:rPr>
          <w:rFonts w:ascii="Century Gothic" w:eastAsia="Century Gothic" w:hAnsi="Century Gothic" w:cs="Century Gothic"/>
        </w:rPr>
        <w:t xml:space="preserve">) de la fracción III, recorriéndose el subsecuente, del artículo 36, </w:t>
      </w:r>
      <w:r>
        <w:rPr>
          <w:rFonts w:ascii="Century Gothic" w:eastAsia="Century Gothic" w:hAnsi="Century Gothic" w:cs="Century Gothic"/>
        </w:rPr>
        <w:t xml:space="preserve">de la </w:t>
      </w:r>
      <w:r w:rsidRPr="004B4AD2">
        <w:rPr>
          <w:rFonts w:ascii="Century Gothic" w:eastAsia="Century Gothic" w:hAnsi="Century Gothic" w:cs="Century Gothic"/>
          <w:b/>
          <w:bCs/>
        </w:rPr>
        <w:t xml:space="preserve">Ley de </w:t>
      </w:r>
      <w:r w:rsidRPr="004B4AD2">
        <w:rPr>
          <w:rFonts w:ascii="Century Gothic" w:eastAsia="Century Gothic" w:hAnsi="Century Gothic" w:cs="Century Gothic"/>
          <w:b/>
          <w:bCs/>
        </w:rPr>
        <w:t>Ciencia, Tecnología e Innovación</w:t>
      </w:r>
      <w:r w:rsidR="00883514" w:rsidRPr="004B4AD2">
        <w:rPr>
          <w:rFonts w:ascii="Century Gothic" w:eastAsia="Century Gothic" w:hAnsi="Century Gothic" w:cs="Century Gothic"/>
          <w:b/>
          <w:bCs/>
        </w:rPr>
        <w:t xml:space="preserve"> del Estado de Chihuahua</w:t>
      </w:r>
      <w:r>
        <w:rPr>
          <w:rFonts w:ascii="Century Gothic" w:eastAsia="Century Gothic" w:hAnsi="Century Gothic" w:cs="Century Gothic"/>
        </w:rPr>
        <w:t xml:space="preserve">, para quedar como sigue: </w:t>
      </w:r>
    </w:p>
    <w:p w14:paraId="504578C9" w14:textId="77777777" w:rsidR="004B4AD2" w:rsidRPr="004B4AD2" w:rsidRDefault="004B4AD2" w:rsidP="00066A4F">
      <w:pPr>
        <w:pBdr>
          <w:top w:val="nil"/>
          <w:left w:val="nil"/>
          <w:bottom w:val="nil"/>
          <w:right w:val="nil"/>
          <w:between w:val="nil"/>
        </w:pBdr>
        <w:spacing w:before="240" w:after="280" w:line="360" w:lineRule="auto"/>
        <w:jc w:val="both"/>
        <w:rPr>
          <w:rFonts w:ascii="Century Gothic" w:eastAsia="Century Gothic" w:hAnsi="Century Gothic" w:cs="Century Gothic"/>
        </w:rPr>
      </w:pPr>
    </w:p>
    <w:p w14:paraId="0CCA1DA0" w14:textId="0096137D" w:rsidR="00D251B9" w:rsidRDefault="00781FD7" w:rsidP="00066A4F">
      <w:pPr>
        <w:pBdr>
          <w:top w:val="nil"/>
          <w:left w:val="nil"/>
          <w:bottom w:val="nil"/>
          <w:right w:val="nil"/>
          <w:between w:val="nil"/>
        </w:pBdr>
        <w:spacing w:before="240" w:after="280" w:line="360" w:lineRule="auto"/>
        <w:jc w:val="both"/>
        <w:rPr>
          <w:rFonts w:ascii="Century Gothic" w:eastAsia="Century Gothic" w:hAnsi="Century Gothic" w:cs="Century Gothic"/>
        </w:rPr>
      </w:pPr>
      <w:r w:rsidRPr="00781FD7">
        <w:rPr>
          <w:rFonts w:ascii="Century Gothic" w:eastAsia="Century Gothic" w:hAnsi="Century Gothic" w:cs="Century Gothic"/>
          <w:b/>
          <w:bCs/>
        </w:rPr>
        <w:lastRenderedPageBreak/>
        <w:t>Artículo 8.</w:t>
      </w:r>
      <w:r w:rsidRPr="00781FD7">
        <w:rPr>
          <w:rFonts w:ascii="Century Gothic" w:eastAsia="Century Gothic" w:hAnsi="Century Gothic" w:cs="Century Gothic"/>
        </w:rPr>
        <w:t xml:space="preserve"> Integración del Consejo General. Se crea el Consejo General de Ciencia, Tecnología e Innovación del Estado de Chihuahua, como órgano de política y coordinación. Serán miembros permanentes del Consejo General:</w:t>
      </w:r>
    </w:p>
    <w:p w14:paraId="341CFC63" w14:textId="60D2019D" w:rsidR="00781FD7" w:rsidRDefault="00781FD7" w:rsidP="00066A4F">
      <w:pPr>
        <w:pBdr>
          <w:top w:val="nil"/>
          <w:left w:val="nil"/>
          <w:bottom w:val="nil"/>
          <w:right w:val="nil"/>
          <w:between w:val="nil"/>
        </w:pBdr>
        <w:spacing w:before="240" w:after="280" w:line="360" w:lineRule="auto"/>
        <w:jc w:val="both"/>
        <w:rPr>
          <w:rFonts w:ascii="Century Gothic" w:eastAsia="Century Gothic" w:hAnsi="Century Gothic" w:cs="Century Gothic"/>
        </w:rPr>
      </w:pPr>
      <w:r>
        <w:rPr>
          <w:rFonts w:ascii="Century Gothic" w:eastAsia="Century Gothic" w:hAnsi="Century Gothic" w:cs="Century Gothic"/>
        </w:rPr>
        <w:t>…</w:t>
      </w:r>
    </w:p>
    <w:p w14:paraId="7394CD28" w14:textId="07EBC778" w:rsidR="00781FD7" w:rsidRPr="00781FD7" w:rsidRDefault="00781FD7" w:rsidP="00066A4F">
      <w:pPr>
        <w:pBdr>
          <w:top w:val="nil"/>
          <w:left w:val="nil"/>
          <w:bottom w:val="nil"/>
          <w:right w:val="nil"/>
          <w:between w:val="nil"/>
        </w:pBdr>
        <w:spacing w:before="240" w:after="280" w:line="360" w:lineRule="auto"/>
        <w:jc w:val="both"/>
        <w:rPr>
          <w:rFonts w:ascii="Century Gothic" w:eastAsia="Century Gothic" w:hAnsi="Century Gothic" w:cs="Century Gothic"/>
        </w:rPr>
      </w:pPr>
      <w:r w:rsidRPr="00781FD7">
        <w:rPr>
          <w:rFonts w:ascii="Century Gothic" w:eastAsia="Century Gothic" w:hAnsi="Century Gothic" w:cs="Century Gothic"/>
        </w:rPr>
        <w:t>Quienes integren el Consejo General desempeñarán sus funciones de manera honorífica, por lo que no recibirán remuneración alguna por su participación en el mismo.</w:t>
      </w:r>
    </w:p>
    <w:p w14:paraId="7B500A8D" w14:textId="1F184183" w:rsidR="00781FD7" w:rsidRDefault="00781FD7" w:rsidP="00066A4F">
      <w:pPr>
        <w:pBdr>
          <w:top w:val="nil"/>
          <w:left w:val="nil"/>
          <w:bottom w:val="nil"/>
          <w:right w:val="nil"/>
          <w:between w:val="nil"/>
        </w:pBdr>
        <w:spacing w:before="240" w:after="280" w:line="360" w:lineRule="auto"/>
        <w:jc w:val="both"/>
        <w:rPr>
          <w:rFonts w:ascii="Century Gothic" w:eastAsia="Century Gothic" w:hAnsi="Century Gothic" w:cs="Century Gothic"/>
          <w:b/>
          <w:bCs/>
        </w:rPr>
      </w:pPr>
      <w:r w:rsidRPr="00781FD7">
        <w:rPr>
          <w:rFonts w:ascii="Century Gothic" w:eastAsia="Century Gothic" w:hAnsi="Century Gothic" w:cs="Century Gothic"/>
          <w:b/>
          <w:bCs/>
        </w:rPr>
        <w:t>Corresponderá a los titulares de la Presidencia, Vicepresidencia y Secretaría Ejecutiva el ejercicio de sus atribuciones al</w:t>
      </w:r>
      <w:r w:rsidRPr="00781FD7">
        <w:rPr>
          <w:rFonts w:ascii="Century Gothic" w:eastAsia="Century Gothic" w:hAnsi="Century Gothic" w:cs="Century Gothic"/>
          <w:b/>
          <w:bCs/>
        </w:rPr>
        <w:t xml:space="preserve"> </w:t>
      </w:r>
      <w:r w:rsidRPr="00781FD7">
        <w:rPr>
          <w:rFonts w:ascii="Century Gothic" w:eastAsia="Century Gothic" w:hAnsi="Century Gothic" w:cs="Century Gothic"/>
          <w:b/>
          <w:bCs/>
        </w:rPr>
        <w:t xml:space="preserve">amparo de la presente </w:t>
      </w:r>
      <w:r w:rsidR="00D91A0B">
        <w:rPr>
          <w:rFonts w:ascii="Century Gothic" w:eastAsia="Century Gothic" w:hAnsi="Century Gothic" w:cs="Century Gothic"/>
          <w:b/>
          <w:bCs/>
        </w:rPr>
        <w:t>L</w:t>
      </w:r>
      <w:r w:rsidRPr="00781FD7">
        <w:rPr>
          <w:rFonts w:ascii="Century Gothic" w:eastAsia="Century Gothic" w:hAnsi="Century Gothic" w:cs="Century Gothic"/>
          <w:b/>
          <w:bCs/>
        </w:rPr>
        <w:t>ey</w:t>
      </w:r>
      <w:r w:rsidR="00D91A0B">
        <w:rPr>
          <w:rFonts w:ascii="Century Gothic" w:eastAsia="Century Gothic" w:hAnsi="Century Gothic" w:cs="Century Gothic"/>
          <w:b/>
          <w:bCs/>
        </w:rPr>
        <w:t xml:space="preserve">, </w:t>
      </w:r>
      <w:r w:rsidRPr="00781FD7">
        <w:rPr>
          <w:rFonts w:ascii="Century Gothic" w:eastAsia="Century Gothic" w:hAnsi="Century Gothic" w:cs="Century Gothic"/>
          <w:b/>
          <w:bCs/>
        </w:rPr>
        <w:t>ya sea de forma personal o por conducto de su correspondiente suplente, temporal o definitivo,</w:t>
      </w:r>
      <w:r w:rsidRPr="00781FD7">
        <w:rPr>
          <w:rFonts w:ascii="Century Gothic" w:eastAsia="Century Gothic" w:hAnsi="Century Gothic" w:cs="Century Gothic"/>
          <w:b/>
          <w:bCs/>
        </w:rPr>
        <w:t xml:space="preserve"> </w:t>
      </w:r>
      <w:r w:rsidRPr="00781FD7">
        <w:rPr>
          <w:rFonts w:ascii="Century Gothic" w:eastAsia="Century Gothic" w:hAnsi="Century Gothic" w:cs="Century Gothic"/>
          <w:b/>
          <w:bCs/>
        </w:rPr>
        <w:t>según sea determinado por ellos mismos.</w:t>
      </w:r>
    </w:p>
    <w:p w14:paraId="4A26A095" w14:textId="46EB4B6C" w:rsidR="00781FD7" w:rsidRDefault="00781FD7" w:rsidP="00066A4F">
      <w:pPr>
        <w:pBdr>
          <w:top w:val="nil"/>
          <w:left w:val="nil"/>
          <w:bottom w:val="nil"/>
          <w:right w:val="nil"/>
          <w:between w:val="nil"/>
        </w:pBdr>
        <w:spacing w:before="240" w:after="280" w:line="360" w:lineRule="auto"/>
        <w:jc w:val="both"/>
        <w:rPr>
          <w:rFonts w:ascii="Century Gothic" w:eastAsia="Century Gothic" w:hAnsi="Century Gothic" w:cs="Century Gothic"/>
          <w:b/>
          <w:bCs/>
        </w:rPr>
      </w:pPr>
    </w:p>
    <w:p w14:paraId="4BB9392A" w14:textId="7243897A" w:rsidR="00781FD7" w:rsidRPr="00781FD7" w:rsidRDefault="00781FD7" w:rsidP="00066A4F">
      <w:pPr>
        <w:pBdr>
          <w:top w:val="nil"/>
          <w:left w:val="nil"/>
          <w:bottom w:val="nil"/>
          <w:right w:val="nil"/>
          <w:between w:val="nil"/>
        </w:pBdr>
        <w:spacing w:before="240" w:after="280" w:line="360" w:lineRule="auto"/>
        <w:jc w:val="both"/>
        <w:rPr>
          <w:rFonts w:ascii="Century Gothic" w:eastAsia="Century Gothic" w:hAnsi="Century Gothic" w:cs="Century Gothic"/>
        </w:rPr>
      </w:pPr>
      <w:r w:rsidRPr="00781FD7">
        <w:rPr>
          <w:rFonts w:ascii="Century Gothic" w:eastAsia="Century Gothic" w:hAnsi="Century Gothic" w:cs="Century Gothic"/>
          <w:b/>
          <w:bCs/>
        </w:rPr>
        <w:t>Artículo 36.</w:t>
      </w:r>
      <w:r w:rsidRPr="00781FD7">
        <w:rPr>
          <w:rFonts w:ascii="Century Gothic" w:eastAsia="Century Gothic" w:hAnsi="Century Gothic" w:cs="Century Gothic"/>
        </w:rPr>
        <w:t xml:space="preserve"> Fondo Estatal de Ciencia, Tecnología e Innovación. </w:t>
      </w:r>
      <w:r>
        <w:rPr>
          <w:rFonts w:ascii="Century Gothic" w:eastAsia="Century Gothic" w:hAnsi="Century Gothic" w:cs="Century Gothic"/>
        </w:rPr>
        <w:t>…</w:t>
      </w:r>
    </w:p>
    <w:p w14:paraId="4F8BF49D" w14:textId="065399D1" w:rsidR="00D251B9" w:rsidRDefault="00781FD7" w:rsidP="00066A4F">
      <w:pPr>
        <w:pBdr>
          <w:top w:val="nil"/>
          <w:left w:val="nil"/>
          <w:bottom w:val="nil"/>
          <w:right w:val="nil"/>
          <w:between w:val="nil"/>
        </w:pBdr>
        <w:spacing w:before="240" w:after="280" w:line="360" w:lineRule="auto"/>
        <w:jc w:val="both"/>
        <w:rPr>
          <w:rFonts w:ascii="Century Gothic" w:eastAsia="Century Gothic" w:hAnsi="Century Gothic" w:cs="Century Gothic"/>
          <w:bCs/>
          <w:color w:val="000000"/>
        </w:rPr>
      </w:pPr>
      <w:r>
        <w:rPr>
          <w:rFonts w:ascii="Century Gothic" w:eastAsia="Century Gothic" w:hAnsi="Century Gothic" w:cs="Century Gothic"/>
          <w:bCs/>
          <w:color w:val="000000"/>
        </w:rPr>
        <w:t>I…</w:t>
      </w:r>
    </w:p>
    <w:p w14:paraId="504096CE" w14:textId="7DA71973" w:rsidR="00781FD7" w:rsidRDefault="00781FD7" w:rsidP="00066A4F">
      <w:pPr>
        <w:pBdr>
          <w:top w:val="nil"/>
          <w:left w:val="nil"/>
          <w:bottom w:val="nil"/>
          <w:right w:val="nil"/>
          <w:between w:val="nil"/>
        </w:pBdr>
        <w:spacing w:before="240" w:after="280" w:line="360" w:lineRule="auto"/>
        <w:jc w:val="both"/>
        <w:rPr>
          <w:rFonts w:ascii="Century Gothic" w:eastAsia="Century Gothic" w:hAnsi="Century Gothic" w:cs="Century Gothic"/>
        </w:rPr>
      </w:pPr>
      <w:r w:rsidRPr="00781FD7">
        <w:rPr>
          <w:rFonts w:ascii="Century Gothic" w:eastAsia="Century Gothic" w:hAnsi="Century Gothic" w:cs="Century Gothic"/>
        </w:rPr>
        <w:t xml:space="preserve">II. </w:t>
      </w:r>
      <w:r>
        <w:rPr>
          <w:rFonts w:ascii="Century Gothic" w:eastAsia="Century Gothic" w:hAnsi="Century Gothic" w:cs="Century Gothic"/>
          <w:b/>
          <w:bCs/>
        </w:rPr>
        <w:t>La persona</w:t>
      </w:r>
      <w:r w:rsidRPr="00781FD7">
        <w:rPr>
          <w:rFonts w:ascii="Century Gothic" w:eastAsia="Century Gothic" w:hAnsi="Century Gothic" w:cs="Century Gothic"/>
        </w:rPr>
        <w:t xml:space="preserve"> Titular del Poder Ejecutivo del Estado presidirá el Comité Técnico y Administrativo del Fondo, y en su ausencia será suplido </w:t>
      </w:r>
      <w:r>
        <w:rPr>
          <w:rFonts w:ascii="Century Gothic" w:eastAsia="Century Gothic" w:hAnsi="Century Gothic" w:cs="Century Gothic"/>
          <w:b/>
          <w:bCs/>
        </w:rPr>
        <w:t xml:space="preserve">por </w:t>
      </w:r>
      <w:r w:rsidRPr="00781FD7">
        <w:rPr>
          <w:rFonts w:ascii="Century Gothic" w:eastAsia="Century Gothic" w:hAnsi="Century Gothic" w:cs="Century Gothic"/>
        </w:rPr>
        <w:t>quién ocupe la titularidad de la Secretaría de Innovación y Desarrollo Económico.</w:t>
      </w:r>
    </w:p>
    <w:p w14:paraId="0E885EC5" w14:textId="1DD0E5C7" w:rsidR="00781FD7" w:rsidRPr="00AC5927" w:rsidRDefault="00781FD7" w:rsidP="00066A4F">
      <w:pPr>
        <w:pBdr>
          <w:top w:val="nil"/>
          <w:left w:val="nil"/>
          <w:bottom w:val="nil"/>
          <w:right w:val="nil"/>
          <w:between w:val="nil"/>
        </w:pBdr>
        <w:spacing w:before="240" w:after="280" w:line="360" w:lineRule="auto"/>
        <w:jc w:val="both"/>
        <w:rPr>
          <w:rFonts w:ascii="Century Gothic" w:eastAsia="Century Gothic" w:hAnsi="Century Gothic" w:cs="Century Gothic"/>
        </w:rPr>
      </w:pPr>
      <w:r w:rsidRPr="00AC5927">
        <w:rPr>
          <w:rFonts w:ascii="Century Gothic" w:eastAsia="Century Gothic" w:hAnsi="Century Gothic" w:cs="Century Gothic"/>
        </w:rPr>
        <w:t xml:space="preserve">III. Previo acuerdo de los fideicomitentes, participarán y formarán parte del Comité Técnico y de Administración, quienes ocupen las titularidades de las </w:t>
      </w:r>
      <w:r w:rsidRPr="00AC5927">
        <w:rPr>
          <w:rFonts w:ascii="Century Gothic" w:eastAsia="Century Gothic" w:hAnsi="Century Gothic" w:cs="Century Gothic"/>
        </w:rPr>
        <w:lastRenderedPageBreak/>
        <w:t>siguientes dependencias y entidades de la administración pública paraestatal:</w:t>
      </w:r>
    </w:p>
    <w:p w14:paraId="720BC29B" w14:textId="6D1F36A7" w:rsidR="00781FD7" w:rsidRDefault="00781FD7" w:rsidP="00066A4F">
      <w:pPr>
        <w:pBdr>
          <w:top w:val="nil"/>
          <w:left w:val="nil"/>
          <w:bottom w:val="nil"/>
          <w:right w:val="nil"/>
          <w:between w:val="nil"/>
        </w:pBdr>
        <w:spacing w:before="240" w:after="280" w:line="360" w:lineRule="auto"/>
        <w:jc w:val="both"/>
        <w:rPr>
          <w:rFonts w:ascii="Century Gothic" w:eastAsia="Century Gothic" w:hAnsi="Century Gothic" w:cs="Century Gothic"/>
        </w:rPr>
      </w:pPr>
      <w:r>
        <w:rPr>
          <w:rFonts w:ascii="Century Gothic" w:eastAsia="Century Gothic" w:hAnsi="Century Gothic" w:cs="Century Gothic"/>
        </w:rPr>
        <w:t>a</w:t>
      </w:r>
      <w:r w:rsidR="00AC5927">
        <w:rPr>
          <w:rFonts w:ascii="Century Gothic" w:eastAsia="Century Gothic" w:hAnsi="Century Gothic" w:cs="Century Gothic"/>
        </w:rPr>
        <w:t>) a</w:t>
      </w:r>
      <w:r>
        <w:rPr>
          <w:rFonts w:ascii="Century Gothic" w:eastAsia="Century Gothic" w:hAnsi="Century Gothic" w:cs="Century Gothic"/>
        </w:rPr>
        <w:t xml:space="preserve"> i)</w:t>
      </w:r>
      <w:r w:rsidR="00455531">
        <w:rPr>
          <w:rFonts w:ascii="Century Gothic" w:eastAsia="Century Gothic" w:hAnsi="Century Gothic" w:cs="Century Gothic"/>
        </w:rPr>
        <w:t>…</w:t>
      </w:r>
    </w:p>
    <w:p w14:paraId="5E383AC0" w14:textId="47DF8046" w:rsidR="00781FD7" w:rsidRPr="00AC5927" w:rsidRDefault="00781FD7" w:rsidP="00066A4F">
      <w:pPr>
        <w:pBdr>
          <w:top w:val="nil"/>
          <w:left w:val="nil"/>
          <w:bottom w:val="nil"/>
          <w:right w:val="nil"/>
          <w:between w:val="nil"/>
        </w:pBdr>
        <w:spacing w:before="240" w:after="280" w:line="360" w:lineRule="auto"/>
        <w:ind w:left="720"/>
        <w:jc w:val="both"/>
        <w:rPr>
          <w:rFonts w:ascii="Century Gothic" w:eastAsia="Century Gothic" w:hAnsi="Century Gothic" w:cs="Century Gothic"/>
          <w:b/>
          <w:bCs/>
        </w:rPr>
      </w:pPr>
      <w:r w:rsidRPr="00AC5927">
        <w:rPr>
          <w:rFonts w:ascii="Century Gothic" w:eastAsia="Century Gothic" w:hAnsi="Century Gothic" w:cs="Century Gothic"/>
          <w:b/>
          <w:bCs/>
        </w:rPr>
        <w:t xml:space="preserve">j) </w:t>
      </w:r>
      <w:r w:rsidR="00AC5927">
        <w:rPr>
          <w:rFonts w:ascii="Century Gothic" w:eastAsia="Century Gothic" w:hAnsi="Century Gothic" w:cs="Century Gothic"/>
          <w:b/>
          <w:bCs/>
        </w:rPr>
        <w:t xml:space="preserve"> </w:t>
      </w:r>
      <w:r w:rsidRPr="00AC5927">
        <w:rPr>
          <w:rFonts w:ascii="Century Gothic" w:eastAsia="Century Gothic" w:hAnsi="Century Gothic" w:cs="Century Gothic"/>
          <w:b/>
          <w:bCs/>
        </w:rPr>
        <w:t>Fideicomiso Estatal para el Fomento de las Actividades Productivas en el Estado de Chihuahua</w:t>
      </w:r>
    </w:p>
    <w:p w14:paraId="6BD65F61" w14:textId="41D531F9" w:rsidR="00781FD7" w:rsidRPr="00AC5927" w:rsidRDefault="00AC5927" w:rsidP="00066A4F">
      <w:pPr>
        <w:pBdr>
          <w:top w:val="nil"/>
          <w:left w:val="nil"/>
          <w:bottom w:val="nil"/>
          <w:right w:val="nil"/>
          <w:between w:val="nil"/>
        </w:pBdr>
        <w:spacing w:before="240" w:after="280" w:line="360" w:lineRule="auto"/>
        <w:ind w:left="720"/>
        <w:jc w:val="both"/>
        <w:rPr>
          <w:rFonts w:ascii="Century Gothic" w:eastAsia="Century Gothic" w:hAnsi="Century Gothic" w:cs="Century Gothic"/>
        </w:rPr>
      </w:pPr>
      <w:r w:rsidRPr="00AC5927">
        <w:rPr>
          <w:rFonts w:ascii="Century Gothic" w:eastAsia="Century Gothic" w:hAnsi="Century Gothic" w:cs="Century Gothic"/>
          <w:b/>
          <w:bCs/>
        </w:rPr>
        <w:t>k)</w:t>
      </w:r>
      <w:r w:rsidRPr="00AC5927">
        <w:rPr>
          <w:rFonts w:ascii="Century Gothic" w:eastAsia="Century Gothic" w:hAnsi="Century Gothic" w:cs="Century Gothic"/>
        </w:rPr>
        <w:t xml:space="preserve"> </w:t>
      </w:r>
      <w:r w:rsidRPr="00AC5927">
        <w:rPr>
          <w:rFonts w:ascii="Century Gothic" w:eastAsia="Century Gothic" w:hAnsi="Century Gothic" w:cs="Century Gothic"/>
        </w:rPr>
        <w:t>Los demás que determine el Titular del Poder Ejecutivo del Estado para apoyar de manera específica y eficaz a las diversas áreas de interés del Gobierno del Estado de Chihuahua, sectores productivos del Estado y a los distintos ámbitos de especialidad científica, tecnológica y de innovación que se requieran para apoyar el desarrollo económico y social del Estado.</w:t>
      </w:r>
    </w:p>
    <w:p w14:paraId="3AB4F96D" w14:textId="1884609C" w:rsidR="00781FD7" w:rsidRPr="00781FD7" w:rsidRDefault="00781FD7" w:rsidP="00066A4F">
      <w:pPr>
        <w:pBdr>
          <w:top w:val="nil"/>
          <w:left w:val="nil"/>
          <w:bottom w:val="nil"/>
          <w:right w:val="nil"/>
          <w:between w:val="nil"/>
        </w:pBdr>
        <w:spacing w:before="240" w:after="280" w:line="360" w:lineRule="auto"/>
        <w:ind w:left="720"/>
        <w:jc w:val="both"/>
        <w:rPr>
          <w:rFonts w:ascii="Century Gothic" w:eastAsia="Century Gothic" w:hAnsi="Century Gothic" w:cs="Century Gothic"/>
        </w:rPr>
      </w:pPr>
    </w:p>
    <w:p w14:paraId="2E6AD032" w14:textId="40DF3F4B" w:rsidR="00306322" w:rsidRDefault="00C9616B" w:rsidP="00066A4F">
      <w:pPr>
        <w:pBdr>
          <w:top w:val="nil"/>
          <w:left w:val="nil"/>
          <w:bottom w:val="nil"/>
          <w:right w:val="nil"/>
          <w:between w:val="nil"/>
        </w:pBdr>
        <w:spacing w:before="240" w:after="280"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T</w:t>
      </w:r>
      <w:r>
        <w:rPr>
          <w:rFonts w:ascii="Century Gothic" w:eastAsia="Century Gothic" w:hAnsi="Century Gothic" w:cs="Century Gothic"/>
          <w:b/>
          <w:color w:val="000000"/>
        </w:rPr>
        <w:t>RANSITORIOS</w:t>
      </w:r>
    </w:p>
    <w:p w14:paraId="52C1D86B" w14:textId="77777777" w:rsidR="00306322" w:rsidRDefault="00C9616B" w:rsidP="00066A4F">
      <w:pPr>
        <w:pBdr>
          <w:top w:val="nil"/>
          <w:left w:val="nil"/>
          <w:bottom w:val="nil"/>
          <w:right w:val="nil"/>
          <w:between w:val="nil"/>
        </w:pBdr>
        <w:spacing w:before="240" w:after="160"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w:t>
      </w:r>
      <w:r>
        <w:rPr>
          <w:rFonts w:ascii="Century Gothic" w:eastAsia="Century Gothic" w:hAnsi="Century Gothic" w:cs="Century Gothic"/>
          <w:b/>
        </w:rPr>
        <w:t>ÚNICO</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 xml:space="preserve"> El presente decreto entrará en vigor al día siguiente de su publicación en el Periódico Oficial del Estado.</w:t>
      </w:r>
    </w:p>
    <w:p w14:paraId="71985AEF" w14:textId="77777777" w:rsidR="00306322" w:rsidRDefault="00C9616B" w:rsidP="00066A4F">
      <w:pPr>
        <w:pBdr>
          <w:top w:val="nil"/>
          <w:left w:val="nil"/>
          <w:bottom w:val="nil"/>
          <w:right w:val="nil"/>
          <w:between w:val="nil"/>
        </w:pBdr>
        <w:spacing w:before="240" w:after="160" w:line="360" w:lineRule="auto"/>
        <w:jc w:val="both"/>
        <w:rPr>
          <w:rFonts w:ascii="Century Gothic" w:eastAsia="Century Gothic" w:hAnsi="Century Gothic" w:cs="Century Gothic"/>
          <w:b/>
        </w:rPr>
      </w:pPr>
      <w:r>
        <w:rPr>
          <w:rFonts w:ascii="Century Gothic" w:eastAsia="Century Gothic" w:hAnsi="Century Gothic" w:cs="Century Gothic"/>
          <w:b/>
          <w:color w:val="000000"/>
        </w:rPr>
        <w:t>ECONÓMICO</w:t>
      </w:r>
      <w:r>
        <w:rPr>
          <w:rFonts w:ascii="Century Gothic" w:eastAsia="Century Gothic" w:hAnsi="Century Gothic" w:cs="Century Gothic"/>
          <w:color w:val="000000"/>
        </w:rPr>
        <w:t>.  Aprobado que sea túrnese a la secretaría para que elabore la minuta correspondiente.</w:t>
      </w:r>
      <w:r>
        <w:rPr>
          <w:rFonts w:ascii="Century Gothic" w:eastAsia="Century Gothic" w:hAnsi="Century Gothic" w:cs="Century Gothic"/>
          <w:b/>
          <w:color w:val="000000"/>
        </w:rPr>
        <w:t xml:space="preserve"> </w:t>
      </w:r>
    </w:p>
    <w:p w14:paraId="7CE56966" w14:textId="0A80D371" w:rsidR="00306322" w:rsidRDefault="00306322">
      <w:pPr>
        <w:pBdr>
          <w:top w:val="nil"/>
          <w:left w:val="nil"/>
          <w:bottom w:val="nil"/>
          <w:right w:val="nil"/>
          <w:between w:val="nil"/>
        </w:pBdr>
        <w:spacing w:after="160" w:line="360" w:lineRule="auto"/>
        <w:jc w:val="both"/>
        <w:rPr>
          <w:rFonts w:ascii="Century Gothic" w:eastAsia="Century Gothic" w:hAnsi="Century Gothic" w:cs="Century Gothic"/>
          <w:b/>
        </w:rPr>
      </w:pPr>
    </w:p>
    <w:p w14:paraId="0B3C3B4B" w14:textId="30A4FBE1" w:rsidR="000C072A" w:rsidRDefault="000C072A">
      <w:pPr>
        <w:pBdr>
          <w:top w:val="nil"/>
          <w:left w:val="nil"/>
          <w:bottom w:val="nil"/>
          <w:right w:val="nil"/>
          <w:between w:val="nil"/>
        </w:pBdr>
        <w:spacing w:after="160" w:line="360" w:lineRule="auto"/>
        <w:jc w:val="both"/>
        <w:rPr>
          <w:rFonts w:ascii="Century Gothic" w:eastAsia="Century Gothic" w:hAnsi="Century Gothic" w:cs="Century Gothic"/>
          <w:b/>
        </w:rPr>
      </w:pPr>
    </w:p>
    <w:p w14:paraId="445FB38A" w14:textId="267795F1" w:rsidR="00066A4F" w:rsidRDefault="00066A4F">
      <w:pPr>
        <w:pBdr>
          <w:top w:val="nil"/>
          <w:left w:val="nil"/>
          <w:bottom w:val="nil"/>
          <w:right w:val="nil"/>
          <w:between w:val="nil"/>
        </w:pBdr>
        <w:spacing w:after="160" w:line="360" w:lineRule="auto"/>
        <w:jc w:val="both"/>
        <w:rPr>
          <w:rFonts w:ascii="Century Gothic" w:eastAsia="Century Gothic" w:hAnsi="Century Gothic" w:cs="Century Gothic"/>
          <w:b/>
        </w:rPr>
      </w:pPr>
    </w:p>
    <w:p w14:paraId="7A6E7BD2" w14:textId="77777777" w:rsidR="00066A4F" w:rsidRDefault="00066A4F">
      <w:pPr>
        <w:pBdr>
          <w:top w:val="nil"/>
          <w:left w:val="nil"/>
          <w:bottom w:val="nil"/>
          <w:right w:val="nil"/>
          <w:between w:val="nil"/>
        </w:pBdr>
        <w:spacing w:after="160" w:line="360" w:lineRule="auto"/>
        <w:jc w:val="both"/>
        <w:rPr>
          <w:rFonts w:ascii="Century Gothic" w:eastAsia="Century Gothic" w:hAnsi="Century Gothic" w:cs="Century Gothic"/>
          <w:color w:val="000000"/>
        </w:rPr>
      </w:pPr>
    </w:p>
    <w:p w14:paraId="08096186" w14:textId="3E84744D" w:rsidR="00306322" w:rsidRDefault="00C9616B">
      <w:pPr>
        <w:pBdr>
          <w:top w:val="nil"/>
          <w:left w:val="nil"/>
          <w:bottom w:val="nil"/>
          <w:right w:val="nil"/>
          <w:between w:val="nil"/>
        </w:pBd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 xml:space="preserve">Dado en el </w:t>
      </w:r>
      <w:r w:rsidR="000C072A">
        <w:rPr>
          <w:rFonts w:ascii="Century Gothic" w:eastAsia="Century Gothic" w:hAnsi="Century Gothic" w:cs="Century Gothic"/>
          <w:color w:val="000000"/>
        </w:rPr>
        <w:t>Palacio Legislativo</w:t>
      </w:r>
      <w:r>
        <w:rPr>
          <w:rFonts w:ascii="Century Gothic" w:eastAsia="Century Gothic" w:hAnsi="Century Gothic" w:cs="Century Gothic"/>
          <w:color w:val="000000"/>
        </w:rPr>
        <w:t xml:space="preserve"> a los </w:t>
      </w:r>
      <w:r w:rsidR="000C072A">
        <w:rPr>
          <w:rFonts w:ascii="Century Gothic" w:eastAsia="Century Gothic" w:hAnsi="Century Gothic" w:cs="Century Gothic"/>
        </w:rPr>
        <w:t>30</w:t>
      </w:r>
      <w:r>
        <w:rPr>
          <w:rFonts w:ascii="Century Gothic" w:eastAsia="Century Gothic" w:hAnsi="Century Gothic" w:cs="Century Gothic"/>
        </w:rPr>
        <w:t xml:space="preserve"> </w:t>
      </w:r>
      <w:r>
        <w:rPr>
          <w:rFonts w:ascii="Century Gothic" w:eastAsia="Century Gothic" w:hAnsi="Century Gothic" w:cs="Century Gothic"/>
          <w:color w:val="000000"/>
        </w:rPr>
        <w:t>días del m</w:t>
      </w:r>
      <w:r>
        <w:rPr>
          <w:rFonts w:ascii="Century Gothic" w:eastAsia="Century Gothic" w:hAnsi="Century Gothic" w:cs="Century Gothic"/>
          <w:color w:val="000000"/>
        </w:rPr>
        <w:t>es de</w:t>
      </w:r>
      <w:r>
        <w:rPr>
          <w:rFonts w:ascii="Century Gothic" w:eastAsia="Century Gothic" w:hAnsi="Century Gothic" w:cs="Century Gothic"/>
        </w:rPr>
        <w:t xml:space="preserve"> julio </w:t>
      </w:r>
      <w:r>
        <w:rPr>
          <w:rFonts w:ascii="Century Gothic" w:eastAsia="Century Gothic" w:hAnsi="Century Gothic" w:cs="Century Gothic"/>
          <w:color w:val="000000"/>
        </w:rPr>
        <w:t>del año dos mil veinti</w:t>
      </w:r>
      <w:r>
        <w:rPr>
          <w:rFonts w:ascii="Century Gothic" w:eastAsia="Century Gothic" w:hAnsi="Century Gothic" w:cs="Century Gothic"/>
        </w:rPr>
        <w:t>cuatro</w:t>
      </w:r>
      <w:r>
        <w:rPr>
          <w:rFonts w:ascii="Century Gothic" w:eastAsia="Century Gothic" w:hAnsi="Century Gothic" w:cs="Century Gothic"/>
          <w:color w:val="000000"/>
        </w:rPr>
        <w:t>.</w:t>
      </w:r>
    </w:p>
    <w:p w14:paraId="6AEF01B5" w14:textId="77777777" w:rsidR="00306322" w:rsidRDefault="00306322">
      <w:pPr>
        <w:pBdr>
          <w:top w:val="nil"/>
          <w:left w:val="nil"/>
          <w:bottom w:val="nil"/>
          <w:right w:val="nil"/>
          <w:between w:val="nil"/>
        </w:pBdr>
        <w:spacing w:after="160" w:line="360" w:lineRule="auto"/>
        <w:jc w:val="both"/>
        <w:rPr>
          <w:rFonts w:ascii="Century Gothic" w:eastAsia="Century Gothic" w:hAnsi="Century Gothic" w:cs="Century Gothic"/>
        </w:rPr>
      </w:pPr>
    </w:p>
    <w:p w14:paraId="6E216726" w14:textId="77777777" w:rsidR="00306322" w:rsidRDefault="00C9616B">
      <w:pPr>
        <w:spacing w:after="160" w:line="360" w:lineRule="auto"/>
        <w:jc w:val="center"/>
        <w:rPr>
          <w:rFonts w:ascii="Century Gothic" w:eastAsia="Century Gothic" w:hAnsi="Century Gothic" w:cs="Century Gothic"/>
        </w:rPr>
      </w:pPr>
      <w:r>
        <w:rPr>
          <w:rFonts w:ascii="Century Gothic" w:eastAsia="Century Gothic" w:hAnsi="Century Gothic" w:cs="Century Gothic"/>
          <w:b/>
        </w:rPr>
        <w:t>ATENTAMENTE</w:t>
      </w:r>
    </w:p>
    <w:p w14:paraId="127F1A50" w14:textId="4AD55E18" w:rsidR="00306322" w:rsidRDefault="00306322">
      <w:pPr>
        <w:spacing w:after="160" w:line="360" w:lineRule="auto"/>
        <w:rPr>
          <w:rFonts w:ascii="Century Gothic" w:eastAsia="Century Gothic" w:hAnsi="Century Gothic" w:cs="Century Gothic"/>
        </w:rPr>
      </w:pPr>
    </w:p>
    <w:p w14:paraId="7687A19F" w14:textId="77777777" w:rsidR="000C072A" w:rsidRDefault="000C072A">
      <w:pPr>
        <w:spacing w:after="160" w:line="360" w:lineRule="auto"/>
        <w:rPr>
          <w:rFonts w:ascii="Century Gothic" w:eastAsia="Century Gothic" w:hAnsi="Century Gothic" w:cs="Century Gothic"/>
        </w:rPr>
      </w:pPr>
    </w:p>
    <w:p w14:paraId="31212C21" w14:textId="77777777" w:rsidR="00306322" w:rsidRDefault="00C9616B">
      <w:pPr>
        <w:spacing w:after="160" w:line="360" w:lineRule="auto"/>
        <w:jc w:val="center"/>
        <w:rPr>
          <w:rFonts w:ascii="Century Gothic" w:eastAsia="Century Gothic" w:hAnsi="Century Gothic" w:cs="Century Gothic"/>
          <w:color w:val="000000"/>
        </w:rPr>
      </w:pPr>
      <w:r>
        <w:rPr>
          <w:rFonts w:ascii="Century Gothic" w:eastAsia="Century Gothic" w:hAnsi="Century Gothic" w:cs="Century Gothic"/>
          <w:b/>
        </w:rPr>
        <w:t>DIP. ISELA MARTÍNEZ DÍAZ</w:t>
      </w:r>
    </w:p>
    <w:sectPr w:rsidR="00306322">
      <w:headerReference w:type="default" r:id="rId7"/>
      <w:footerReference w:type="default" r:id="rId8"/>
      <w:pgSz w:w="12240" w:h="15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476D" w14:textId="77777777" w:rsidR="00C9616B" w:rsidRDefault="00C9616B">
      <w:r>
        <w:separator/>
      </w:r>
    </w:p>
  </w:endnote>
  <w:endnote w:type="continuationSeparator" w:id="0">
    <w:p w14:paraId="0AF7AFC8" w14:textId="77777777" w:rsidR="00C9616B" w:rsidRDefault="00C9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9033" w14:textId="77777777" w:rsidR="00306322" w:rsidRDefault="00306322">
    <w:pPr>
      <w:tabs>
        <w:tab w:val="center" w:pos="4419"/>
        <w:tab w:val="right" w:pos="8818"/>
      </w:tabs>
      <w:spacing w:before="240" w:after="240" w:line="360" w:lineRule="auto"/>
      <w:jc w:val="both"/>
      <w:rPr>
        <w:rFonts w:ascii="Century Gothic" w:eastAsia="Century Gothic" w:hAnsi="Century Gothic" w:cs="Century Gothic"/>
      </w:rPr>
    </w:pPr>
  </w:p>
  <w:p w14:paraId="7837F673" w14:textId="2D9FBD5F" w:rsidR="00306322" w:rsidRDefault="00306322" w:rsidP="000C072A">
    <w:pPr>
      <w:pBdr>
        <w:top w:val="nil"/>
        <w:left w:val="nil"/>
        <w:bottom w:val="nil"/>
        <w:right w:val="nil"/>
        <w:between w:val="nil"/>
      </w:pBdr>
      <w:tabs>
        <w:tab w:val="center" w:pos="4419"/>
        <w:tab w:val="right" w:pos="8818"/>
      </w:tabs>
      <w:jc w:val="center"/>
      <w:rPr>
        <w:rFonts w:ascii="Century Gothic" w:eastAsia="Century Gothic" w:hAnsi="Century Gothic" w:cs="Century Gothic"/>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2F61A" w14:textId="77777777" w:rsidR="00C9616B" w:rsidRDefault="00C9616B">
      <w:r>
        <w:separator/>
      </w:r>
    </w:p>
  </w:footnote>
  <w:footnote w:type="continuationSeparator" w:id="0">
    <w:p w14:paraId="6BACFD5E" w14:textId="77777777" w:rsidR="00C9616B" w:rsidRDefault="00C96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5EE9" w14:textId="77777777" w:rsidR="00306322" w:rsidRDefault="00C9616B">
    <w:pPr>
      <w:widowControl w:val="0"/>
      <w:pBdr>
        <w:top w:val="nil"/>
        <w:left w:val="nil"/>
        <w:bottom w:val="nil"/>
        <w:right w:val="nil"/>
        <w:between w:val="nil"/>
      </w:pBdr>
      <w:tabs>
        <w:tab w:val="left" w:pos="5544"/>
      </w:tabs>
      <w:spacing w:line="200" w:lineRule="auto"/>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0" distR="0" simplePos="0" relativeHeight="251658240" behindDoc="1" locked="0" layoutInCell="1" hidden="0" allowOverlap="1" wp14:anchorId="09030392" wp14:editId="53ACBC26">
          <wp:simplePos x="0" y="0"/>
          <wp:positionH relativeFrom="page">
            <wp:posOffset>259080</wp:posOffset>
          </wp:positionH>
          <wp:positionV relativeFrom="page">
            <wp:posOffset>202969</wp:posOffset>
          </wp:positionV>
          <wp:extent cx="1061085" cy="1017905"/>
          <wp:effectExtent l="0" t="0" r="0" b="0"/>
          <wp:wrapNone/>
          <wp:docPr id="3" name="image1.png" descr="image3.png"/>
          <wp:cNvGraphicFramePr/>
          <a:graphic xmlns:a="http://schemas.openxmlformats.org/drawingml/2006/main">
            <a:graphicData uri="http://schemas.openxmlformats.org/drawingml/2006/picture">
              <pic:pic xmlns:pic="http://schemas.openxmlformats.org/drawingml/2006/picture">
                <pic:nvPicPr>
                  <pic:cNvPr id="0" name="image1.png" descr="image3.png"/>
                  <pic:cNvPicPr preferRelativeResize="0"/>
                </pic:nvPicPr>
                <pic:blipFill>
                  <a:blip r:embed="rId1"/>
                  <a:srcRect/>
                  <a:stretch>
                    <a:fillRect/>
                  </a:stretch>
                </pic:blipFill>
                <pic:spPr>
                  <a:xfrm>
                    <a:off x="0" y="0"/>
                    <a:ext cx="1061085" cy="1017905"/>
                  </a:xfrm>
                  <a:prstGeom prst="rect">
                    <a:avLst/>
                  </a:prstGeom>
                  <a:ln/>
                </pic:spPr>
              </pic:pic>
            </a:graphicData>
          </a:graphic>
        </wp:anchor>
      </w:drawing>
    </w:r>
    <w:r>
      <w:rPr>
        <w:rFonts w:ascii="Calibri" w:eastAsia="Calibri" w:hAnsi="Calibri" w:cs="Calibri"/>
        <w:noProof/>
        <w:color w:val="000000"/>
        <w:sz w:val="22"/>
        <w:szCs w:val="22"/>
      </w:rPr>
      <w:drawing>
        <wp:anchor distT="0" distB="0" distL="0" distR="0" simplePos="0" relativeHeight="251659264" behindDoc="1" locked="0" layoutInCell="1" hidden="0" allowOverlap="1" wp14:anchorId="24BADBEB" wp14:editId="2F937F3E">
          <wp:simplePos x="0" y="0"/>
          <wp:positionH relativeFrom="page">
            <wp:posOffset>6630034</wp:posOffset>
          </wp:positionH>
          <wp:positionV relativeFrom="page">
            <wp:posOffset>246376</wp:posOffset>
          </wp:positionV>
          <wp:extent cx="857250" cy="857250"/>
          <wp:effectExtent l="0" t="0" r="0" b="0"/>
          <wp:wrapNone/>
          <wp:docPr id="4" name="image2.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con confianza media"/>
                  <pic:cNvPicPr preferRelativeResize="0"/>
                </pic:nvPicPr>
                <pic:blipFill>
                  <a:blip r:embed="rId2"/>
                  <a:srcRect/>
                  <a:stretch>
                    <a:fillRect/>
                  </a:stretch>
                </pic:blipFill>
                <pic:spPr>
                  <a:xfrm>
                    <a:off x="0" y="0"/>
                    <a:ext cx="857250" cy="857250"/>
                  </a:xfrm>
                  <a:prstGeom prst="rect">
                    <a:avLst/>
                  </a:prstGeom>
                  <a:ln/>
                </pic:spPr>
              </pic:pic>
            </a:graphicData>
          </a:graphic>
        </wp:anchor>
      </w:drawing>
    </w:r>
    <w:r>
      <w:rPr>
        <w:rFonts w:ascii="Calibri" w:eastAsia="Calibri" w:hAnsi="Calibri" w:cs="Calibri"/>
        <w:noProof/>
        <w:color w:val="000000"/>
        <w:sz w:val="22"/>
        <w:szCs w:val="22"/>
      </w:rPr>
      <mc:AlternateContent>
        <mc:Choice Requires="wps">
          <w:drawing>
            <wp:anchor distT="0" distB="0" distL="0" distR="0" simplePos="0" relativeHeight="251660288" behindDoc="1" locked="0" layoutInCell="1" hidden="0" allowOverlap="1" wp14:anchorId="48854231" wp14:editId="3B493562">
              <wp:simplePos x="0" y="0"/>
              <wp:positionH relativeFrom="page">
                <wp:posOffset>6457950</wp:posOffset>
              </wp:positionH>
              <wp:positionV relativeFrom="page">
                <wp:posOffset>18444844</wp:posOffset>
              </wp:positionV>
              <wp:extent cx="276859" cy="253475"/>
              <wp:effectExtent l="0" t="0" r="0" b="0"/>
              <wp:wrapNone/>
              <wp:docPr id="1" name="Rectángulo 1" descr="Rectángulo 7"/>
              <wp:cNvGraphicFramePr/>
              <a:graphic xmlns:a="http://schemas.openxmlformats.org/drawingml/2006/main">
                <a:graphicData uri="http://schemas.microsoft.com/office/word/2010/wordprocessingShape">
                  <wps:wsp>
                    <wps:cNvSpPr/>
                    <wps:spPr>
                      <a:xfrm>
                        <a:off x="5221858" y="3667550"/>
                        <a:ext cx="248284" cy="224900"/>
                      </a:xfrm>
                      <a:prstGeom prst="rect">
                        <a:avLst/>
                      </a:prstGeom>
                      <a:noFill/>
                      <a:ln>
                        <a:noFill/>
                      </a:ln>
                    </wps:spPr>
                    <wps:txbx>
                      <w:txbxContent>
                        <w:p w14:paraId="7D9FF029" w14:textId="77777777" w:rsidR="00306322" w:rsidRDefault="00C9616B">
                          <w:pPr>
                            <w:spacing w:line="245" w:lineRule="auto"/>
                            <w:ind w:left="40" w:firstLine="200"/>
                            <w:textDirection w:val="btLr"/>
                          </w:pPr>
                          <w:r>
                            <w:rPr>
                              <w:rFonts w:ascii="Arial" w:eastAsia="Arial" w:hAnsi="Arial" w:cs="Arial"/>
                              <w:color w:val="000000"/>
                            </w:rPr>
                            <w:t xml:space="preserve"> PAGE 1</w:t>
                          </w:r>
                        </w:p>
                      </w:txbxContent>
                    </wps:txbx>
                    <wps:bodyPr spcFirstLastPara="1" wrap="square" lIns="0" tIns="0" rIns="0" bIns="0" anchor="t" anchorCtr="0">
                      <a:noAutofit/>
                    </wps:bodyPr>
                  </wps:wsp>
                </a:graphicData>
              </a:graphic>
            </wp:anchor>
          </w:drawing>
        </mc:Choice>
        <mc:Fallback>
          <w:pict>
            <v:rect w14:anchorId="48854231" id="Rectángulo 1" o:spid="_x0000_s1026" alt="Rectángulo 7" style="position:absolute;margin-left:508.5pt;margin-top:1452.35pt;width:21.8pt;height:19.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" filled="f" stroked="f">
              <v:textbox inset="0,0,0,0">
                <w:txbxContent>
                  <w:p w14:paraId="7D9FF029" w14:textId="77777777" w:rsidR="00306322" w:rsidRDefault="00C9616B">
                    <w:pPr>
                      <w:spacing w:line="245" w:lineRule="auto"/>
                      <w:ind w:left="40" w:firstLine="200"/>
                      <w:textDirection w:val="btLr"/>
                    </w:pPr>
                    <w:r>
                      <w:rPr>
                        <w:rFonts w:ascii="Arial" w:eastAsia="Arial" w:hAnsi="Arial" w:cs="Arial"/>
                        <w:color w:val="000000"/>
                      </w:rPr>
                      <w:t xml:space="preserve"> PAGE 1</w:t>
                    </w:r>
                  </w:p>
                </w:txbxContent>
              </v:textbox>
              <w10:wrap anchorx="page" anchory="page"/>
            </v:rect>
          </w:pict>
        </mc:Fallback>
      </mc:AlternateContent>
    </w:r>
    <w:r>
      <w:rPr>
        <w:color w:val="000000"/>
        <w:sz w:val="20"/>
        <w:szCs w:val="20"/>
      </w:rPr>
      <w:tab/>
    </w:r>
    <w:r>
      <w:rPr>
        <w:noProof/>
      </w:rPr>
      <mc:AlternateContent>
        <mc:Choice Requires="wps">
          <w:drawing>
            <wp:anchor distT="0" distB="0" distL="114300" distR="114300" simplePos="0" relativeHeight="251661312" behindDoc="0" locked="0" layoutInCell="1" hidden="0" allowOverlap="1" wp14:anchorId="0291B371" wp14:editId="2A9DAA6D">
              <wp:simplePos x="0" y="0"/>
              <wp:positionH relativeFrom="column">
                <wp:posOffset>1177290</wp:posOffset>
              </wp:positionH>
              <wp:positionV relativeFrom="paragraph">
                <wp:posOffset>142875</wp:posOffset>
              </wp:positionV>
              <wp:extent cx="4198461" cy="567112"/>
              <wp:effectExtent l="0" t="0" r="0" b="0"/>
              <wp:wrapNone/>
              <wp:docPr id="2" name="Rectángulo 2"/>
              <wp:cNvGraphicFramePr/>
              <a:graphic xmlns:a="http://schemas.openxmlformats.org/drawingml/2006/main">
                <a:graphicData uri="http://schemas.microsoft.com/office/word/2010/wordprocessingShape">
                  <wps:wsp>
                    <wps:cNvSpPr/>
                    <wps:spPr>
                      <a:xfrm>
                        <a:off x="3391475" y="3486625"/>
                        <a:ext cx="4479000" cy="586800"/>
                      </a:xfrm>
                      <a:prstGeom prst="rect">
                        <a:avLst/>
                      </a:prstGeom>
                      <a:noFill/>
                      <a:ln>
                        <a:noFill/>
                      </a:ln>
                    </wps:spPr>
                    <wps:txbx>
                      <w:txbxContent>
                        <w:p w14:paraId="10FE3DF8" w14:textId="77777777" w:rsidR="00306322" w:rsidRDefault="00C9616B">
                          <w:pPr>
                            <w:jc w:val="both"/>
                            <w:textDirection w:val="btLr"/>
                          </w:pPr>
                          <w:r>
                            <w:rPr>
                              <w:rFonts w:ascii="Century Gothic" w:eastAsia="Century Gothic" w:hAnsi="Century Gothic" w:cs="Century Gothic"/>
                              <w:b/>
                              <w:color w:val="000000"/>
                              <w:sz w:val="20"/>
                            </w:rPr>
                            <w:t>“2024, Año del Bicentenario de la fundación del Estado de Chihuahua”</w:t>
                          </w:r>
                        </w:p>
                      </w:txbxContent>
                    </wps:txbx>
                    <wps:bodyPr spcFirstLastPara="1" wrap="square" lIns="45700" tIns="45700" rIns="45700" bIns="45700" anchor="t" anchorCtr="0">
                      <a:noAutofit/>
                    </wps:bodyPr>
                  </wps:wsp>
                </a:graphicData>
              </a:graphic>
            </wp:anchor>
          </w:drawing>
        </mc:Choice>
        <mc:Fallback>
          <w:pict>
            <v:rect w14:anchorId="0291B371" id="Rectángulo 2" o:spid="_x0000_s1027" style="position:absolute;margin-left:92.7pt;margin-top:11.25pt;width:330.6pt;height:44.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" filled="f" stroked="f">
              <v:textbox inset="1.2694mm,1.2694mm,1.2694mm,1.2694mm">
                <w:txbxContent>
                  <w:p w14:paraId="10FE3DF8" w14:textId="77777777" w:rsidR="00306322" w:rsidRDefault="00C9616B">
                    <w:pPr>
                      <w:jc w:val="both"/>
                      <w:textDirection w:val="btLr"/>
                    </w:pPr>
                    <w:r>
                      <w:rPr>
                        <w:rFonts w:ascii="Century Gothic" w:eastAsia="Century Gothic" w:hAnsi="Century Gothic" w:cs="Century Gothic"/>
                        <w:b/>
                        <w:color w:val="000000"/>
                        <w:sz w:val="20"/>
                      </w:rPr>
                      <w:t>“2024, Año del Bicentenario de la fundación del Estado de Chihuahua”</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hybridMultilevel"/>
    <w:tmpl w:val="349EF4A8"/>
    <w:lvl w:ilvl="0" w:tplc="E222DD02">
      <w:start w:val="1"/>
      <w:numFmt w:val="upperRoman"/>
      <w:lvlText w:val="%1."/>
      <w:lvlJc w:val="left"/>
      <w:pPr>
        <w:ind w:left="720" w:hanging="360"/>
      </w:pPr>
    </w:lvl>
    <w:lvl w:ilvl="1" w:tplc="080A0017">
      <w:start w:val="1"/>
      <w:numFmt w:val="lowerLetter"/>
      <w:lvlText w:val="%2)"/>
      <w:lvlJc w:val="left"/>
      <w:pPr>
        <w:ind w:left="1440" w:hanging="360"/>
      </w:pPr>
    </w:lvl>
    <w:lvl w:ilvl="2" w:tplc="27069D54">
      <w:start w:val="1"/>
      <w:numFmt w:val="lowerRoman"/>
      <w:lvlText w:val="%3."/>
      <w:lvlJc w:val="right"/>
      <w:pPr>
        <w:ind w:left="2160" w:hanging="180"/>
      </w:pPr>
    </w:lvl>
    <w:lvl w:ilvl="3" w:tplc="291EC9B6">
      <w:start w:val="1"/>
      <w:numFmt w:val="decimal"/>
      <w:lvlText w:val="%4."/>
      <w:lvlJc w:val="left"/>
      <w:pPr>
        <w:ind w:left="2880" w:hanging="360"/>
      </w:pPr>
    </w:lvl>
    <w:lvl w:ilvl="4" w:tplc="05AC0594">
      <w:start w:val="1"/>
      <w:numFmt w:val="lowerLetter"/>
      <w:lvlText w:val="%5."/>
      <w:lvlJc w:val="left"/>
      <w:pPr>
        <w:ind w:left="3600" w:hanging="360"/>
      </w:pPr>
    </w:lvl>
    <w:lvl w:ilvl="5" w:tplc="447EF648">
      <w:start w:val="1"/>
      <w:numFmt w:val="lowerRoman"/>
      <w:lvlText w:val="%6."/>
      <w:lvlJc w:val="right"/>
      <w:pPr>
        <w:ind w:left="4320" w:hanging="180"/>
      </w:pPr>
    </w:lvl>
    <w:lvl w:ilvl="6" w:tplc="EEB65A3E">
      <w:start w:val="1"/>
      <w:numFmt w:val="decimal"/>
      <w:lvlText w:val="%7."/>
      <w:lvlJc w:val="left"/>
      <w:pPr>
        <w:ind w:left="5040" w:hanging="360"/>
      </w:pPr>
    </w:lvl>
    <w:lvl w:ilvl="7" w:tplc="4EFC7D7C">
      <w:start w:val="1"/>
      <w:numFmt w:val="lowerLetter"/>
      <w:lvlText w:val="%8."/>
      <w:lvlJc w:val="left"/>
      <w:pPr>
        <w:ind w:left="5760" w:hanging="360"/>
      </w:pPr>
    </w:lvl>
    <w:lvl w:ilvl="8" w:tplc="7E76F020">
      <w:start w:val="1"/>
      <w:numFmt w:val="lowerRoman"/>
      <w:lvlText w:val="%9."/>
      <w:lvlJc w:val="right"/>
      <w:pPr>
        <w:ind w:left="6480" w:hanging="180"/>
      </w:pPr>
    </w:lvl>
  </w:abstractNum>
  <w:abstractNum w:abstractNumId="1" w15:restartNumberingAfterBreak="0">
    <w:nsid w:val="15797873"/>
    <w:multiLevelType w:val="hybridMultilevel"/>
    <w:tmpl w:val="115A28FA"/>
    <w:lvl w:ilvl="0" w:tplc="080A0017">
      <w:start w:val="1"/>
      <w:numFmt w:val="lowerLetter"/>
      <w:lvlText w:val="%1)"/>
      <w:lvlJc w:val="left"/>
      <w:pPr>
        <w:ind w:left="720" w:hanging="360"/>
      </w:pPr>
      <w:rPr>
        <w:rFonts w:ascii="Times New Roman" w:eastAsia="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3937DA2"/>
    <w:multiLevelType w:val="multilevel"/>
    <w:tmpl w:val="E26CEC2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22"/>
    <w:rsid w:val="00066A4F"/>
    <w:rsid w:val="000C072A"/>
    <w:rsid w:val="000C25AE"/>
    <w:rsid w:val="00306322"/>
    <w:rsid w:val="003D3921"/>
    <w:rsid w:val="00455531"/>
    <w:rsid w:val="004B4AD2"/>
    <w:rsid w:val="006B7453"/>
    <w:rsid w:val="006F7D64"/>
    <w:rsid w:val="00781FD7"/>
    <w:rsid w:val="008202A6"/>
    <w:rsid w:val="00883514"/>
    <w:rsid w:val="008E70AF"/>
    <w:rsid w:val="00922D1A"/>
    <w:rsid w:val="00940D24"/>
    <w:rsid w:val="00AC5927"/>
    <w:rsid w:val="00AE640F"/>
    <w:rsid w:val="00B27F01"/>
    <w:rsid w:val="00C6181B"/>
    <w:rsid w:val="00C9616B"/>
    <w:rsid w:val="00D251B9"/>
    <w:rsid w:val="00D91A0B"/>
    <w:rsid w:val="00E80A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661D"/>
  <w15:docId w15:val="{E9F5AA2A-E86E-4CB8-BEDD-050EA0D4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C072A"/>
    <w:pPr>
      <w:tabs>
        <w:tab w:val="center" w:pos="4419"/>
        <w:tab w:val="right" w:pos="8838"/>
      </w:tabs>
    </w:pPr>
  </w:style>
  <w:style w:type="character" w:customStyle="1" w:styleId="EncabezadoCar">
    <w:name w:val="Encabezado Car"/>
    <w:basedOn w:val="Fuentedeprrafopredeter"/>
    <w:link w:val="Encabezado"/>
    <w:uiPriority w:val="99"/>
    <w:rsid w:val="000C072A"/>
  </w:style>
  <w:style w:type="paragraph" w:styleId="Piedepgina">
    <w:name w:val="footer"/>
    <w:basedOn w:val="Normal"/>
    <w:link w:val="PiedepginaCar"/>
    <w:uiPriority w:val="99"/>
    <w:unhideWhenUsed/>
    <w:rsid w:val="000C072A"/>
    <w:pPr>
      <w:tabs>
        <w:tab w:val="center" w:pos="4419"/>
        <w:tab w:val="right" w:pos="8838"/>
      </w:tabs>
    </w:pPr>
  </w:style>
  <w:style w:type="character" w:customStyle="1" w:styleId="PiedepginaCar">
    <w:name w:val="Pie de página Car"/>
    <w:basedOn w:val="Fuentedeprrafopredeter"/>
    <w:link w:val="Piedepgina"/>
    <w:uiPriority w:val="99"/>
    <w:rsid w:val="000C072A"/>
  </w:style>
  <w:style w:type="paragraph" w:styleId="Prrafodelista">
    <w:name w:val="List Paragraph"/>
    <w:basedOn w:val="Normal"/>
    <w:uiPriority w:val="34"/>
    <w:qFormat/>
    <w:rsid w:val="00781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531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906</Words>
  <Characters>4985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Aylin Aguilar Corral</dc:creator>
  <cp:lastModifiedBy>Aylin Aguilar Corral</cp:lastModifiedBy>
  <cp:revision>14</cp:revision>
  <cp:lastPrinted>2024-07-30T19:15:00Z</cp:lastPrinted>
  <dcterms:created xsi:type="dcterms:W3CDTF">2024-07-30T19:19:00Z</dcterms:created>
  <dcterms:modified xsi:type="dcterms:W3CDTF">2024-07-30T21:12:00Z</dcterms:modified>
</cp:coreProperties>
</file>